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2.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3.xml" ContentType="application/vnd.openxmlformats-officedocument.themeOverrid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A6D89A" w14:textId="6383E4EA" w:rsidR="002A0E66" w:rsidRDefault="002A0E66" w:rsidP="009F4B51">
      <w:pPr>
        <w:jc w:val="center"/>
        <w:rPr>
          <w:sz w:val="32"/>
          <w:szCs w:val="32"/>
        </w:rPr>
      </w:pPr>
      <w:r>
        <w:rPr>
          <w:b/>
          <w:noProof/>
          <w:color w:val="000000" w:themeColor="text1"/>
          <w:lang w:eastAsia="en-GB"/>
        </w:rPr>
        <w:drawing>
          <wp:inline distT="0" distB="0" distL="0" distR="0" wp14:anchorId="523F8995" wp14:editId="39B157D9">
            <wp:extent cx="2723735" cy="952500"/>
            <wp:effectExtent l="0" t="0" r="635" b="0"/>
            <wp:docPr id="30" name="Picture 3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30486" cy="954861"/>
                    </a:xfrm>
                    <a:prstGeom prst="rect">
                      <a:avLst/>
                    </a:prstGeom>
                  </pic:spPr>
                </pic:pic>
              </a:graphicData>
            </a:graphic>
          </wp:inline>
        </w:drawing>
      </w:r>
    </w:p>
    <w:p w14:paraId="0BC7CB82" w14:textId="77777777" w:rsidR="00A06712" w:rsidRDefault="00A06712" w:rsidP="00B83404">
      <w:pPr>
        <w:rPr>
          <w:sz w:val="32"/>
          <w:szCs w:val="32"/>
        </w:rPr>
      </w:pPr>
    </w:p>
    <w:p w14:paraId="4EB89A64" w14:textId="77777777" w:rsidR="002A0E66" w:rsidRDefault="002A0E66" w:rsidP="00B83404">
      <w:pPr>
        <w:rPr>
          <w:sz w:val="32"/>
          <w:szCs w:val="32"/>
        </w:rPr>
      </w:pPr>
    </w:p>
    <w:p w14:paraId="177F69CD" w14:textId="77777777" w:rsidR="002A0E66" w:rsidRDefault="002A0E66" w:rsidP="00B83404">
      <w:pPr>
        <w:rPr>
          <w:sz w:val="32"/>
          <w:szCs w:val="32"/>
        </w:rPr>
      </w:pPr>
    </w:p>
    <w:p w14:paraId="475BE0F5" w14:textId="77777777" w:rsidR="002A0E66" w:rsidRPr="007E64AF" w:rsidRDefault="002A0E66" w:rsidP="007E64AF">
      <w:pPr>
        <w:jc w:val="center"/>
        <w:rPr>
          <w:sz w:val="32"/>
          <w:szCs w:val="32"/>
        </w:rPr>
      </w:pPr>
    </w:p>
    <w:p w14:paraId="08D2FA05" w14:textId="48357F8C" w:rsidR="00B83404" w:rsidRPr="007E64AF" w:rsidRDefault="00B83404" w:rsidP="007E64AF">
      <w:pPr>
        <w:jc w:val="center"/>
        <w:rPr>
          <w:b/>
          <w:bCs/>
          <w:sz w:val="32"/>
          <w:szCs w:val="32"/>
        </w:rPr>
      </w:pPr>
      <w:r w:rsidRPr="007E64AF">
        <w:rPr>
          <w:b/>
          <w:bCs/>
          <w:sz w:val="32"/>
          <w:szCs w:val="32"/>
        </w:rPr>
        <w:t>Evaluation of hybrid cloud backup solution</w:t>
      </w:r>
      <w:r w:rsidR="00622E14" w:rsidRPr="007E64AF">
        <w:rPr>
          <w:b/>
          <w:bCs/>
          <w:sz w:val="32"/>
          <w:szCs w:val="32"/>
        </w:rPr>
        <w:t>s</w:t>
      </w:r>
      <w:r w:rsidRPr="007E64AF">
        <w:rPr>
          <w:b/>
          <w:bCs/>
          <w:sz w:val="32"/>
          <w:szCs w:val="32"/>
        </w:rPr>
        <w:t>. To back up multiple tenancies and physical data</w:t>
      </w:r>
      <w:r w:rsidR="005D0C69">
        <w:rPr>
          <w:b/>
          <w:bCs/>
          <w:sz w:val="32"/>
          <w:szCs w:val="32"/>
        </w:rPr>
        <w:t xml:space="preserve"> </w:t>
      </w:r>
      <w:r w:rsidRPr="007E64AF">
        <w:rPr>
          <w:b/>
          <w:bCs/>
          <w:sz w:val="32"/>
          <w:szCs w:val="32"/>
        </w:rPr>
        <w:t>centres.</w:t>
      </w:r>
    </w:p>
    <w:p w14:paraId="0908585B" w14:textId="77777777" w:rsidR="00A23049" w:rsidRDefault="00A23049" w:rsidP="007E64AF">
      <w:pPr>
        <w:jc w:val="center"/>
        <w:rPr>
          <w:b/>
          <w:bCs/>
        </w:rPr>
      </w:pPr>
    </w:p>
    <w:p w14:paraId="06A16BA9" w14:textId="49F86144" w:rsidR="00E52521" w:rsidRPr="007E64AF" w:rsidRDefault="00A23049" w:rsidP="007E64AF">
      <w:pPr>
        <w:jc w:val="center"/>
        <w:rPr>
          <w:b/>
          <w:bCs/>
          <w:sz w:val="32"/>
          <w:szCs w:val="32"/>
        </w:rPr>
      </w:pPr>
      <w:r w:rsidRPr="007E64AF">
        <w:rPr>
          <w:b/>
          <w:bCs/>
          <w:sz w:val="32"/>
          <w:szCs w:val="32"/>
        </w:rPr>
        <w:t>By</w:t>
      </w:r>
    </w:p>
    <w:p w14:paraId="30696760" w14:textId="77777777" w:rsidR="0097049E" w:rsidRPr="007E64AF" w:rsidRDefault="00E52521" w:rsidP="007E64AF">
      <w:pPr>
        <w:jc w:val="center"/>
        <w:rPr>
          <w:b/>
          <w:bCs/>
          <w:sz w:val="32"/>
          <w:szCs w:val="32"/>
        </w:rPr>
      </w:pPr>
      <w:r w:rsidRPr="007E64AF">
        <w:rPr>
          <w:b/>
          <w:bCs/>
          <w:sz w:val="32"/>
          <w:szCs w:val="32"/>
        </w:rPr>
        <w:t>Brian Morris</w:t>
      </w:r>
    </w:p>
    <w:p w14:paraId="604D75F8" w14:textId="61A8EF72" w:rsidR="008C2668" w:rsidRPr="007E64AF" w:rsidRDefault="0097049E" w:rsidP="007E64AF">
      <w:pPr>
        <w:jc w:val="center"/>
        <w:rPr>
          <w:b/>
          <w:bCs/>
          <w:sz w:val="32"/>
          <w:szCs w:val="32"/>
        </w:rPr>
      </w:pPr>
      <w:r w:rsidRPr="007E64AF">
        <w:rPr>
          <w:b/>
          <w:bCs/>
          <w:sz w:val="32"/>
          <w:szCs w:val="32"/>
        </w:rPr>
        <w:t xml:space="preserve">Supervisor: </w:t>
      </w:r>
      <w:r w:rsidR="008C2668" w:rsidRPr="007E64AF">
        <w:rPr>
          <w:b/>
          <w:bCs/>
          <w:sz w:val="32"/>
          <w:szCs w:val="32"/>
        </w:rPr>
        <w:t xml:space="preserve"> Munyaradzi</w:t>
      </w:r>
      <w:r w:rsidR="009B2696" w:rsidRPr="007E64AF">
        <w:rPr>
          <w:b/>
          <w:bCs/>
          <w:sz w:val="32"/>
          <w:szCs w:val="32"/>
        </w:rPr>
        <w:t xml:space="preserve"> </w:t>
      </w:r>
      <w:r w:rsidR="00666604" w:rsidRPr="007E64AF">
        <w:rPr>
          <w:b/>
          <w:bCs/>
          <w:sz w:val="32"/>
          <w:szCs w:val="32"/>
        </w:rPr>
        <w:t>Nicholas Murira</w:t>
      </w:r>
    </w:p>
    <w:p w14:paraId="1FBA6FF1" w14:textId="77777777" w:rsidR="00666604" w:rsidRPr="007E64AF" w:rsidRDefault="008C2668" w:rsidP="007E64AF">
      <w:pPr>
        <w:jc w:val="center"/>
        <w:rPr>
          <w:b/>
          <w:bCs/>
          <w:sz w:val="32"/>
          <w:szCs w:val="32"/>
        </w:rPr>
      </w:pPr>
      <w:r w:rsidRPr="007E64AF">
        <w:rPr>
          <w:b/>
          <w:bCs/>
          <w:sz w:val="32"/>
          <w:szCs w:val="32"/>
        </w:rPr>
        <w:t>Second Marker: Nitheesh</w:t>
      </w:r>
      <w:r w:rsidR="008676F9" w:rsidRPr="007E64AF">
        <w:rPr>
          <w:b/>
          <w:bCs/>
          <w:sz w:val="32"/>
          <w:szCs w:val="32"/>
        </w:rPr>
        <w:t xml:space="preserve"> Murugan Kaliyamurthy</w:t>
      </w:r>
    </w:p>
    <w:p w14:paraId="18C2369D" w14:textId="1287CF53" w:rsidR="00666604" w:rsidRDefault="00666604" w:rsidP="007E64AF">
      <w:pPr>
        <w:jc w:val="center"/>
        <w:rPr>
          <w:b/>
          <w:bCs/>
          <w:sz w:val="32"/>
          <w:szCs w:val="32"/>
        </w:rPr>
      </w:pPr>
    </w:p>
    <w:p w14:paraId="7F2969F5" w14:textId="72D2CECB" w:rsidR="00E61ACA" w:rsidRDefault="00E61ACA" w:rsidP="007E64AF">
      <w:pPr>
        <w:jc w:val="center"/>
        <w:rPr>
          <w:b/>
          <w:bCs/>
          <w:sz w:val="32"/>
          <w:szCs w:val="32"/>
        </w:rPr>
      </w:pPr>
    </w:p>
    <w:p w14:paraId="1C542614" w14:textId="63458922" w:rsidR="00E61ACA" w:rsidRDefault="00E61ACA" w:rsidP="007E64AF">
      <w:pPr>
        <w:jc w:val="center"/>
        <w:rPr>
          <w:b/>
          <w:bCs/>
          <w:sz w:val="32"/>
          <w:szCs w:val="32"/>
        </w:rPr>
      </w:pPr>
    </w:p>
    <w:p w14:paraId="7DAABC35" w14:textId="77777777" w:rsidR="00E61ACA" w:rsidRPr="007E64AF" w:rsidRDefault="00E61ACA" w:rsidP="007E64AF">
      <w:pPr>
        <w:jc w:val="center"/>
        <w:rPr>
          <w:b/>
          <w:bCs/>
          <w:sz w:val="32"/>
          <w:szCs w:val="32"/>
        </w:rPr>
      </w:pPr>
    </w:p>
    <w:p w14:paraId="59B19359" w14:textId="766E6665" w:rsidR="001F267D" w:rsidRPr="007E64AF" w:rsidRDefault="00666604" w:rsidP="007E64AF">
      <w:pPr>
        <w:jc w:val="center"/>
        <w:rPr>
          <w:b/>
          <w:bCs/>
          <w:sz w:val="32"/>
          <w:szCs w:val="32"/>
        </w:rPr>
      </w:pPr>
      <w:r w:rsidRPr="007E64AF">
        <w:rPr>
          <w:b/>
          <w:bCs/>
          <w:sz w:val="32"/>
          <w:szCs w:val="32"/>
        </w:rPr>
        <w:t>Project submitted as part of the requirements for the award of BSc(Hons) Computing</w:t>
      </w:r>
      <w:r w:rsidR="001F267D" w:rsidRPr="007E64AF">
        <w:rPr>
          <w:b/>
          <w:bCs/>
          <w:sz w:val="32"/>
          <w:szCs w:val="32"/>
        </w:rPr>
        <w:t xml:space="preserve">(computer </w:t>
      </w:r>
      <w:r w:rsidR="0087771F">
        <w:rPr>
          <w:b/>
          <w:bCs/>
          <w:sz w:val="32"/>
          <w:szCs w:val="32"/>
        </w:rPr>
        <w:t>n</w:t>
      </w:r>
      <w:r w:rsidR="001F267D" w:rsidRPr="007E64AF">
        <w:rPr>
          <w:b/>
          <w:bCs/>
          <w:sz w:val="32"/>
          <w:szCs w:val="32"/>
        </w:rPr>
        <w:t>etworks and cybersecurity)</w:t>
      </w:r>
    </w:p>
    <w:p w14:paraId="0B14745D" w14:textId="58781BBC" w:rsidR="001F267D" w:rsidRDefault="001F267D" w:rsidP="007E64AF">
      <w:pPr>
        <w:jc w:val="center"/>
        <w:rPr>
          <w:b/>
          <w:bCs/>
          <w:sz w:val="32"/>
          <w:szCs w:val="32"/>
        </w:rPr>
      </w:pPr>
    </w:p>
    <w:p w14:paraId="343674C7" w14:textId="282AB7A2" w:rsidR="00E61ACA" w:rsidRDefault="00E61ACA" w:rsidP="007E64AF">
      <w:pPr>
        <w:jc w:val="center"/>
        <w:rPr>
          <w:b/>
          <w:bCs/>
          <w:sz w:val="32"/>
          <w:szCs w:val="32"/>
        </w:rPr>
      </w:pPr>
    </w:p>
    <w:p w14:paraId="09D38451" w14:textId="77777777" w:rsidR="00E61ACA" w:rsidRPr="007E64AF" w:rsidRDefault="00E61ACA" w:rsidP="007E64AF">
      <w:pPr>
        <w:jc w:val="center"/>
        <w:rPr>
          <w:b/>
          <w:bCs/>
          <w:sz w:val="32"/>
          <w:szCs w:val="32"/>
        </w:rPr>
      </w:pPr>
    </w:p>
    <w:p w14:paraId="23EEE3CD" w14:textId="4D70B297" w:rsidR="00262C6D" w:rsidRPr="00A23049" w:rsidRDefault="001F267D" w:rsidP="007E64AF">
      <w:pPr>
        <w:jc w:val="center"/>
        <w:rPr>
          <w:b/>
          <w:bCs/>
        </w:rPr>
      </w:pPr>
      <w:r w:rsidRPr="007E64AF">
        <w:rPr>
          <w:b/>
          <w:bCs/>
          <w:sz w:val="32"/>
          <w:szCs w:val="32"/>
        </w:rPr>
        <w:t>July 2022</w:t>
      </w:r>
      <w:r w:rsidR="00B83404" w:rsidRPr="00A23049">
        <w:rPr>
          <w:b/>
          <w:bCs/>
        </w:rPr>
        <w:br w:type="page"/>
      </w:r>
      <w:r w:rsidR="00262C6D" w:rsidRPr="00731E55">
        <w:rPr>
          <w:rStyle w:val="Heading1Char"/>
        </w:rPr>
        <w:lastRenderedPageBreak/>
        <w:t>Abstract</w:t>
      </w:r>
    </w:p>
    <w:p w14:paraId="2CF35AE7" w14:textId="565A203D" w:rsidR="00FD6F85" w:rsidRDefault="00764C56" w:rsidP="00F84345">
      <w:r>
        <w:t>Over the last few years</w:t>
      </w:r>
      <w:r w:rsidR="003D739C">
        <w:t>,</w:t>
      </w:r>
      <w:r>
        <w:t xml:space="preserve"> many organizations have had to make a rapid change in how they deliver service. Delivery of these services from Hyper</w:t>
      </w:r>
      <w:r w:rsidR="003D739C">
        <w:t>-</w:t>
      </w:r>
      <w:r>
        <w:t>scale cloud providers such as Azure</w:t>
      </w:r>
      <w:r w:rsidR="00FA5102">
        <w:t xml:space="preserve"> </w:t>
      </w:r>
      <w:sdt>
        <w:sdtPr>
          <w:id w:val="1976556041"/>
          <w:citation/>
        </w:sdtPr>
        <w:sdtContent>
          <w:r w:rsidR="00FA5102">
            <w:fldChar w:fldCharType="begin"/>
          </w:r>
          <w:r w:rsidR="00FA5102">
            <w:instrText xml:space="preserve"> CITATION Mic22 \l 2057 </w:instrText>
          </w:r>
          <w:r w:rsidR="00FA5102">
            <w:fldChar w:fldCharType="separate"/>
          </w:r>
          <w:r w:rsidR="00B3675F" w:rsidRPr="00B3675F">
            <w:rPr>
              <w:noProof/>
            </w:rPr>
            <w:t>[1]</w:t>
          </w:r>
          <w:r w:rsidR="00FA5102">
            <w:fldChar w:fldCharType="end"/>
          </w:r>
        </w:sdtContent>
      </w:sdt>
      <w:r>
        <w:t>, AWS</w:t>
      </w:r>
      <w:r w:rsidR="008A5D1D">
        <w:t xml:space="preserve"> </w:t>
      </w:r>
      <w:sdt>
        <w:sdtPr>
          <w:id w:val="-1679114510"/>
          <w:citation/>
        </w:sdtPr>
        <w:sdtContent>
          <w:r w:rsidR="008A5D1D">
            <w:fldChar w:fldCharType="begin"/>
          </w:r>
          <w:r w:rsidR="008A5D1D">
            <w:instrText xml:space="preserve"> CITATION Wha22 \l 2057 </w:instrText>
          </w:r>
          <w:r w:rsidR="008A5D1D">
            <w:fldChar w:fldCharType="separate"/>
          </w:r>
          <w:r w:rsidR="00B3675F" w:rsidRPr="00B3675F">
            <w:rPr>
              <w:noProof/>
            </w:rPr>
            <w:t>[2]</w:t>
          </w:r>
          <w:r w:rsidR="008A5D1D">
            <w:fldChar w:fldCharType="end"/>
          </w:r>
        </w:sdtContent>
      </w:sdt>
      <w:r>
        <w:t xml:space="preserve">  and Google Cloud</w:t>
      </w:r>
      <w:r w:rsidR="008A5D1D">
        <w:t xml:space="preserve"> </w:t>
      </w:r>
      <w:sdt>
        <w:sdtPr>
          <w:id w:val="100542201"/>
          <w:citation/>
        </w:sdtPr>
        <w:sdtContent>
          <w:r w:rsidR="008A5D1D">
            <w:fldChar w:fldCharType="begin"/>
          </w:r>
          <w:r w:rsidR="008A5D1D">
            <w:instrText xml:space="preserve"> CITATION Goo22 \l 2057 </w:instrText>
          </w:r>
          <w:r w:rsidR="008A5D1D">
            <w:fldChar w:fldCharType="separate"/>
          </w:r>
          <w:r w:rsidR="00B3675F" w:rsidRPr="00B3675F">
            <w:rPr>
              <w:noProof/>
            </w:rPr>
            <w:t>[3]</w:t>
          </w:r>
          <w:r w:rsidR="008A5D1D">
            <w:fldChar w:fldCharType="end"/>
          </w:r>
        </w:sdtContent>
      </w:sdt>
      <w:r>
        <w:t xml:space="preserve">  </w:t>
      </w:r>
      <w:r w:rsidR="00E93733">
        <w:t>have impacted legacy on</w:t>
      </w:r>
      <w:r w:rsidR="003D739C">
        <w:t>-</w:t>
      </w:r>
      <w:r w:rsidR="00E93733">
        <w:t>premises backup platforms</w:t>
      </w:r>
      <w:r>
        <w:t xml:space="preserve">. </w:t>
      </w:r>
      <w:r w:rsidR="00863E89">
        <w:t>Th</w:t>
      </w:r>
      <w:r w:rsidR="00695D21">
        <w:t>is project aimed</w:t>
      </w:r>
      <w:r w:rsidR="00FD6F85">
        <w:t xml:space="preserve"> </w:t>
      </w:r>
      <w:r w:rsidR="00863E89">
        <w:t xml:space="preserve">to establish which backup solution will meet the need of </w:t>
      </w:r>
      <w:r w:rsidR="00E93733">
        <w:t>an</w:t>
      </w:r>
      <w:r w:rsidR="00863E89">
        <w:t xml:space="preserve"> organization to back up a multi-cloud and multi-site datacentre. To meet this objective a literature review was undertaken to understand the technologies and working practices surrounding </w:t>
      </w:r>
      <w:r w:rsidR="00FD6F85">
        <w:t xml:space="preserve">the backup realm. These </w:t>
      </w:r>
      <w:r w:rsidR="00863E89">
        <w:t>includ</w:t>
      </w:r>
      <w:r w:rsidR="00FD6F85">
        <w:t>ed</w:t>
      </w:r>
      <w:r w:rsidR="00863E89">
        <w:t xml:space="preserve"> </w:t>
      </w:r>
      <w:r w:rsidR="00FD6F85">
        <w:t xml:space="preserve">cloud hosting disasters, </w:t>
      </w:r>
      <w:r w:rsidR="00D62435">
        <w:t>the</w:t>
      </w:r>
      <w:r w:rsidR="00863E89">
        <w:t xml:space="preserve"> 3-2-1 rule</w:t>
      </w:r>
      <w:r w:rsidR="00FD6F85">
        <w:t>, Volume Shadow services, change block tracking immutable storage and total cost of ownership.</w:t>
      </w:r>
    </w:p>
    <w:p w14:paraId="13DFA22F" w14:textId="5A93971B" w:rsidR="003D6F36" w:rsidRDefault="00FD6F85" w:rsidP="00F84345">
      <w:r>
        <w:t>T</w:t>
      </w:r>
      <w:r w:rsidR="00863E89">
        <w:t>wo products Veeam and Redstor were chosen as suitable candidates for review</w:t>
      </w:r>
      <w:r w:rsidR="00E93733">
        <w:t>. S</w:t>
      </w:r>
      <w:r>
        <w:t xml:space="preserve">everal tests were run </w:t>
      </w:r>
      <w:r w:rsidR="00871ED8">
        <w:t>to produce quantitative data relating to</w:t>
      </w:r>
      <w:r>
        <w:t xml:space="preserve"> performance metrics of the two solutions</w:t>
      </w:r>
      <w:r w:rsidR="003D6F36">
        <w:t xml:space="preserve"> including backup timings and full VM restores</w:t>
      </w:r>
      <w:r>
        <w:t xml:space="preserve">. </w:t>
      </w:r>
    </w:p>
    <w:p w14:paraId="670AD262" w14:textId="5994614F" w:rsidR="00CF7E34" w:rsidRDefault="00FD6F85" w:rsidP="00F84345">
      <w:r>
        <w:t xml:space="preserve">During testing the performance of the incumbent solution was used as </w:t>
      </w:r>
      <w:r w:rsidR="006807FF">
        <w:t xml:space="preserve">the </w:t>
      </w:r>
      <w:r>
        <w:t xml:space="preserve">baseline for some of the metrics and it was established that </w:t>
      </w:r>
      <w:r w:rsidR="00E047CD">
        <w:t xml:space="preserve">the existing system could benefit from reconfiguring </w:t>
      </w:r>
      <w:r w:rsidR="006807FF">
        <w:t>before</w:t>
      </w:r>
      <w:r w:rsidR="00E047CD">
        <w:t xml:space="preserve"> commissioning the new production system. </w:t>
      </w:r>
    </w:p>
    <w:p w14:paraId="4B78DA27" w14:textId="4694C307" w:rsidR="00E047CD" w:rsidRDefault="00E047CD" w:rsidP="00F84345">
      <w:r>
        <w:t>Both systems performed well during initial testing. Redstor had a far simpler deployment where</w:t>
      </w:r>
      <w:r w:rsidR="00F04E10">
        <w:t>as</w:t>
      </w:r>
      <w:r>
        <w:t xml:space="preserve"> Veeam required more infrastructure. However</w:t>
      </w:r>
      <w:r w:rsidR="003D6F36">
        <w:t>,</w:t>
      </w:r>
      <w:r>
        <w:t xml:space="preserve"> changes by the vendor to one of the systems proved problematic during testing and Veeam became the preferred option.</w:t>
      </w:r>
    </w:p>
    <w:p w14:paraId="379F5BDB" w14:textId="77777777" w:rsidR="00863E89" w:rsidRDefault="00863E89" w:rsidP="00262C6D"/>
    <w:p w14:paraId="78D8B2EE" w14:textId="77777777" w:rsidR="00863E89" w:rsidRDefault="00863E89" w:rsidP="00262C6D"/>
    <w:p w14:paraId="617845AD" w14:textId="77777777" w:rsidR="00863E89" w:rsidRDefault="00863E89" w:rsidP="00262C6D"/>
    <w:p w14:paraId="0708EC3A" w14:textId="77777777" w:rsidR="00863E89" w:rsidRDefault="00863E89" w:rsidP="00262C6D"/>
    <w:p w14:paraId="4D10E2A5" w14:textId="77777777" w:rsidR="00863E89" w:rsidRDefault="00863E89" w:rsidP="00262C6D"/>
    <w:p w14:paraId="78510BE8" w14:textId="5842AD74" w:rsidR="00F81A5B" w:rsidRDefault="00F81A5B">
      <w:r>
        <w:br w:type="page"/>
      </w:r>
    </w:p>
    <w:sdt>
      <w:sdtPr>
        <w:rPr>
          <w:rFonts w:asciiTheme="minorHAnsi" w:eastAsiaTheme="minorHAnsi" w:hAnsiTheme="minorHAnsi" w:cstheme="minorBidi"/>
          <w:color w:val="auto"/>
          <w:sz w:val="22"/>
          <w:szCs w:val="22"/>
          <w:lang w:val="en-GB"/>
        </w:rPr>
        <w:id w:val="-1906602097"/>
        <w:docPartObj>
          <w:docPartGallery w:val="Table of Contents"/>
          <w:docPartUnique/>
        </w:docPartObj>
      </w:sdtPr>
      <w:sdtEndPr>
        <w:rPr>
          <w:b/>
          <w:bCs/>
          <w:noProof/>
        </w:rPr>
      </w:sdtEndPr>
      <w:sdtContent>
        <w:p w14:paraId="3782CAFC" w14:textId="260FCCBB" w:rsidR="00755443" w:rsidRDefault="00755443" w:rsidP="001A4E07">
          <w:pPr>
            <w:pStyle w:val="TOCHeading"/>
            <w:numPr>
              <w:ilvl w:val="0"/>
              <w:numId w:val="0"/>
            </w:numPr>
          </w:pPr>
          <w:r>
            <w:t>Contents</w:t>
          </w:r>
        </w:p>
        <w:p w14:paraId="465BDB8C" w14:textId="13B47C2F" w:rsidR="00557D1E" w:rsidRDefault="00755443">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10080322" w:history="1">
            <w:r w:rsidR="00557D1E" w:rsidRPr="00CC02C1">
              <w:rPr>
                <w:rStyle w:val="Hyperlink"/>
                <w:noProof/>
              </w:rPr>
              <w:t>Table of Figures</w:t>
            </w:r>
            <w:r w:rsidR="00557D1E">
              <w:rPr>
                <w:noProof/>
                <w:webHidden/>
              </w:rPr>
              <w:tab/>
            </w:r>
            <w:r w:rsidR="00557D1E">
              <w:rPr>
                <w:noProof/>
                <w:webHidden/>
              </w:rPr>
              <w:fldChar w:fldCharType="begin"/>
            </w:r>
            <w:r w:rsidR="00557D1E">
              <w:rPr>
                <w:noProof/>
                <w:webHidden/>
              </w:rPr>
              <w:instrText xml:space="preserve"> PAGEREF _Toc110080322 \h </w:instrText>
            </w:r>
            <w:r w:rsidR="00557D1E">
              <w:rPr>
                <w:noProof/>
                <w:webHidden/>
              </w:rPr>
            </w:r>
            <w:r w:rsidR="00557D1E">
              <w:rPr>
                <w:noProof/>
                <w:webHidden/>
              </w:rPr>
              <w:fldChar w:fldCharType="separate"/>
            </w:r>
            <w:r w:rsidR="00557D1E">
              <w:rPr>
                <w:noProof/>
                <w:webHidden/>
              </w:rPr>
              <w:t>6</w:t>
            </w:r>
            <w:r w:rsidR="00557D1E">
              <w:rPr>
                <w:noProof/>
                <w:webHidden/>
              </w:rPr>
              <w:fldChar w:fldCharType="end"/>
            </w:r>
          </w:hyperlink>
        </w:p>
        <w:p w14:paraId="4D02571C" w14:textId="0356B116" w:rsidR="00557D1E" w:rsidRDefault="00557D1E">
          <w:pPr>
            <w:pStyle w:val="TOC1"/>
            <w:tabs>
              <w:tab w:val="right" w:leader="dot" w:pos="9016"/>
            </w:tabs>
            <w:rPr>
              <w:rFonts w:eastAsiaTheme="minorEastAsia"/>
              <w:noProof/>
              <w:lang w:eastAsia="en-GB"/>
            </w:rPr>
          </w:pPr>
          <w:hyperlink w:anchor="_Toc110080323" w:history="1">
            <w:r w:rsidRPr="00CC02C1">
              <w:rPr>
                <w:rStyle w:val="Hyperlink"/>
                <w:noProof/>
              </w:rPr>
              <w:t>1 Introduction Aims and Objectives</w:t>
            </w:r>
            <w:r>
              <w:rPr>
                <w:noProof/>
                <w:webHidden/>
              </w:rPr>
              <w:tab/>
            </w:r>
            <w:r>
              <w:rPr>
                <w:noProof/>
                <w:webHidden/>
              </w:rPr>
              <w:fldChar w:fldCharType="begin"/>
            </w:r>
            <w:r>
              <w:rPr>
                <w:noProof/>
                <w:webHidden/>
              </w:rPr>
              <w:instrText xml:space="preserve"> PAGEREF _Toc110080323 \h </w:instrText>
            </w:r>
            <w:r>
              <w:rPr>
                <w:noProof/>
                <w:webHidden/>
              </w:rPr>
            </w:r>
            <w:r>
              <w:rPr>
                <w:noProof/>
                <w:webHidden/>
              </w:rPr>
              <w:fldChar w:fldCharType="separate"/>
            </w:r>
            <w:r>
              <w:rPr>
                <w:noProof/>
                <w:webHidden/>
              </w:rPr>
              <w:t>8</w:t>
            </w:r>
            <w:r>
              <w:rPr>
                <w:noProof/>
                <w:webHidden/>
              </w:rPr>
              <w:fldChar w:fldCharType="end"/>
            </w:r>
          </w:hyperlink>
        </w:p>
        <w:p w14:paraId="6DD4B16C" w14:textId="7CB5FC70" w:rsidR="00557D1E" w:rsidRDefault="00557D1E">
          <w:pPr>
            <w:pStyle w:val="TOC2"/>
            <w:tabs>
              <w:tab w:val="left" w:pos="880"/>
              <w:tab w:val="right" w:leader="dot" w:pos="9016"/>
            </w:tabs>
            <w:rPr>
              <w:rFonts w:eastAsiaTheme="minorEastAsia"/>
              <w:noProof/>
              <w:lang w:eastAsia="en-GB"/>
            </w:rPr>
          </w:pPr>
          <w:hyperlink w:anchor="_Toc110080324" w:history="1">
            <w:r w:rsidRPr="00CC02C1">
              <w:rPr>
                <w:rStyle w:val="Hyperlink"/>
                <w:noProof/>
              </w:rPr>
              <w:t>1.1</w:t>
            </w:r>
            <w:r>
              <w:rPr>
                <w:rFonts w:eastAsiaTheme="minorEastAsia"/>
                <w:noProof/>
                <w:lang w:eastAsia="en-GB"/>
              </w:rPr>
              <w:tab/>
            </w:r>
            <w:r w:rsidRPr="00CC02C1">
              <w:rPr>
                <w:rStyle w:val="Hyperlink"/>
                <w:noProof/>
              </w:rPr>
              <w:t>Introduction</w:t>
            </w:r>
            <w:r>
              <w:rPr>
                <w:noProof/>
                <w:webHidden/>
              </w:rPr>
              <w:tab/>
            </w:r>
            <w:r>
              <w:rPr>
                <w:noProof/>
                <w:webHidden/>
              </w:rPr>
              <w:fldChar w:fldCharType="begin"/>
            </w:r>
            <w:r>
              <w:rPr>
                <w:noProof/>
                <w:webHidden/>
              </w:rPr>
              <w:instrText xml:space="preserve"> PAGEREF _Toc110080324 \h </w:instrText>
            </w:r>
            <w:r>
              <w:rPr>
                <w:noProof/>
                <w:webHidden/>
              </w:rPr>
            </w:r>
            <w:r>
              <w:rPr>
                <w:noProof/>
                <w:webHidden/>
              </w:rPr>
              <w:fldChar w:fldCharType="separate"/>
            </w:r>
            <w:r>
              <w:rPr>
                <w:noProof/>
                <w:webHidden/>
              </w:rPr>
              <w:t>8</w:t>
            </w:r>
            <w:r>
              <w:rPr>
                <w:noProof/>
                <w:webHidden/>
              </w:rPr>
              <w:fldChar w:fldCharType="end"/>
            </w:r>
          </w:hyperlink>
        </w:p>
        <w:p w14:paraId="13A77DCA" w14:textId="6FB45C37" w:rsidR="00557D1E" w:rsidRDefault="00557D1E">
          <w:pPr>
            <w:pStyle w:val="TOC2"/>
            <w:tabs>
              <w:tab w:val="left" w:pos="880"/>
              <w:tab w:val="right" w:leader="dot" w:pos="9016"/>
            </w:tabs>
            <w:rPr>
              <w:rFonts w:eastAsiaTheme="minorEastAsia"/>
              <w:noProof/>
              <w:lang w:eastAsia="en-GB"/>
            </w:rPr>
          </w:pPr>
          <w:hyperlink w:anchor="_Toc110080325" w:history="1">
            <w:r w:rsidRPr="00CC02C1">
              <w:rPr>
                <w:rStyle w:val="Hyperlink"/>
                <w:noProof/>
              </w:rPr>
              <w:t>1.2</w:t>
            </w:r>
            <w:r>
              <w:rPr>
                <w:rFonts w:eastAsiaTheme="minorEastAsia"/>
                <w:noProof/>
                <w:lang w:eastAsia="en-GB"/>
              </w:rPr>
              <w:tab/>
            </w:r>
            <w:r w:rsidRPr="00CC02C1">
              <w:rPr>
                <w:rStyle w:val="Hyperlink"/>
                <w:noProof/>
              </w:rPr>
              <w:t>Research Aim</w:t>
            </w:r>
            <w:r>
              <w:rPr>
                <w:noProof/>
                <w:webHidden/>
              </w:rPr>
              <w:tab/>
            </w:r>
            <w:r>
              <w:rPr>
                <w:noProof/>
                <w:webHidden/>
              </w:rPr>
              <w:fldChar w:fldCharType="begin"/>
            </w:r>
            <w:r>
              <w:rPr>
                <w:noProof/>
                <w:webHidden/>
              </w:rPr>
              <w:instrText xml:space="preserve"> PAGEREF _Toc110080325 \h </w:instrText>
            </w:r>
            <w:r>
              <w:rPr>
                <w:noProof/>
                <w:webHidden/>
              </w:rPr>
            </w:r>
            <w:r>
              <w:rPr>
                <w:noProof/>
                <w:webHidden/>
              </w:rPr>
              <w:fldChar w:fldCharType="separate"/>
            </w:r>
            <w:r>
              <w:rPr>
                <w:noProof/>
                <w:webHidden/>
              </w:rPr>
              <w:t>9</w:t>
            </w:r>
            <w:r>
              <w:rPr>
                <w:noProof/>
                <w:webHidden/>
              </w:rPr>
              <w:fldChar w:fldCharType="end"/>
            </w:r>
          </w:hyperlink>
        </w:p>
        <w:p w14:paraId="1B91641C" w14:textId="0D30E5BC" w:rsidR="00557D1E" w:rsidRDefault="00557D1E">
          <w:pPr>
            <w:pStyle w:val="TOC2"/>
            <w:tabs>
              <w:tab w:val="left" w:pos="880"/>
              <w:tab w:val="right" w:leader="dot" w:pos="9016"/>
            </w:tabs>
            <w:rPr>
              <w:rFonts w:eastAsiaTheme="minorEastAsia"/>
              <w:noProof/>
              <w:lang w:eastAsia="en-GB"/>
            </w:rPr>
          </w:pPr>
          <w:hyperlink w:anchor="_Toc110080326" w:history="1">
            <w:r w:rsidRPr="00CC02C1">
              <w:rPr>
                <w:rStyle w:val="Hyperlink"/>
                <w:noProof/>
              </w:rPr>
              <w:t>1.3</w:t>
            </w:r>
            <w:r>
              <w:rPr>
                <w:rFonts w:eastAsiaTheme="minorEastAsia"/>
                <w:noProof/>
                <w:lang w:eastAsia="en-GB"/>
              </w:rPr>
              <w:tab/>
            </w:r>
            <w:r w:rsidRPr="00CC02C1">
              <w:rPr>
                <w:rStyle w:val="Hyperlink"/>
                <w:noProof/>
              </w:rPr>
              <w:t>Research Objectives</w:t>
            </w:r>
            <w:r>
              <w:rPr>
                <w:noProof/>
                <w:webHidden/>
              </w:rPr>
              <w:tab/>
            </w:r>
            <w:r>
              <w:rPr>
                <w:noProof/>
                <w:webHidden/>
              </w:rPr>
              <w:fldChar w:fldCharType="begin"/>
            </w:r>
            <w:r>
              <w:rPr>
                <w:noProof/>
                <w:webHidden/>
              </w:rPr>
              <w:instrText xml:space="preserve"> PAGEREF _Toc110080326 \h </w:instrText>
            </w:r>
            <w:r>
              <w:rPr>
                <w:noProof/>
                <w:webHidden/>
              </w:rPr>
            </w:r>
            <w:r>
              <w:rPr>
                <w:noProof/>
                <w:webHidden/>
              </w:rPr>
              <w:fldChar w:fldCharType="separate"/>
            </w:r>
            <w:r>
              <w:rPr>
                <w:noProof/>
                <w:webHidden/>
              </w:rPr>
              <w:t>9</w:t>
            </w:r>
            <w:r>
              <w:rPr>
                <w:noProof/>
                <w:webHidden/>
              </w:rPr>
              <w:fldChar w:fldCharType="end"/>
            </w:r>
          </w:hyperlink>
        </w:p>
        <w:p w14:paraId="33BA42B7" w14:textId="567850EF" w:rsidR="00557D1E" w:rsidRDefault="00557D1E">
          <w:pPr>
            <w:pStyle w:val="TOC2"/>
            <w:tabs>
              <w:tab w:val="left" w:pos="880"/>
              <w:tab w:val="right" w:leader="dot" w:pos="9016"/>
            </w:tabs>
            <w:rPr>
              <w:rFonts w:eastAsiaTheme="minorEastAsia"/>
              <w:noProof/>
              <w:lang w:eastAsia="en-GB"/>
            </w:rPr>
          </w:pPr>
          <w:hyperlink w:anchor="_Toc110080327" w:history="1">
            <w:r w:rsidRPr="00CC02C1">
              <w:rPr>
                <w:rStyle w:val="Hyperlink"/>
                <w:noProof/>
              </w:rPr>
              <w:t>1.4</w:t>
            </w:r>
            <w:r>
              <w:rPr>
                <w:rFonts w:eastAsiaTheme="minorEastAsia"/>
                <w:noProof/>
                <w:lang w:eastAsia="en-GB"/>
              </w:rPr>
              <w:tab/>
            </w:r>
            <w:r w:rsidRPr="00CC02C1">
              <w:rPr>
                <w:rStyle w:val="Hyperlink"/>
                <w:noProof/>
              </w:rPr>
              <w:t>Project structure</w:t>
            </w:r>
            <w:r>
              <w:rPr>
                <w:noProof/>
                <w:webHidden/>
              </w:rPr>
              <w:tab/>
            </w:r>
            <w:r>
              <w:rPr>
                <w:noProof/>
                <w:webHidden/>
              </w:rPr>
              <w:fldChar w:fldCharType="begin"/>
            </w:r>
            <w:r>
              <w:rPr>
                <w:noProof/>
                <w:webHidden/>
              </w:rPr>
              <w:instrText xml:space="preserve"> PAGEREF _Toc110080327 \h </w:instrText>
            </w:r>
            <w:r>
              <w:rPr>
                <w:noProof/>
                <w:webHidden/>
              </w:rPr>
            </w:r>
            <w:r>
              <w:rPr>
                <w:noProof/>
                <w:webHidden/>
              </w:rPr>
              <w:fldChar w:fldCharType="separate"/>
            </w:r>
            <w:r>
              <w:rPr>
                <w:noProof/>
                <w:webHidden/>
              </w:rPr>
              <w:t>9</w:t>
            </w:r>
            <w:r>
              <w:rPr>
                <w:noProof/>
                <w:webHidden/>
              </w:rPr>
              <w:fldChar w:fldCharType="end"/>
            </w:r>
          </w:hyperlink>
        </w:p>
        <w:p w14:paraId="0B9E3755" w14:textId="1806F955" w:rsidR="00557D1E" w:rsidRDefault="00557D1E">
          <w:pPr>
            <w:pStyle w:val="TOC1"/>
            <w:tabs>
              <w:tab w:val="right" w:leader="dot" w:pos="9016"/>
            </w:tabs>
            <w:rPr>
              <w:rFonts w:eastAsiaTheme="minorEastAsia"/>
              <w:noProof/>
              <w:lang w:eastAsia="en-GB"/>
            </w:rPr>
          </w:pPr>
          <w:hyperlink w:anchor="_Toc110080328" w:history="1">
            <w:r w:rsidRPr="00CC02C1">
              <w:rPr>
                <w:rStyle w:val="Hyperlink"/>
                <w:noProof/>
              </w:rPr>
              <w:t>Literature Review</w:t>
            </w:r>
            <w:r>
              <w:rPr>
                <w:noProof/>
                <w:webHidden/>
              </w:rPr>
              <w:tab/>
            </w:r>
            <w:r>
              <w:rPr>
                <w:noProof/>
                <w:webHidden/>
              </w:rPr>
              <w:fldChar w:fldCharType="begin"/>
            </w:r>
            <w:r>
              <w:rPr>
                <w:noProof/>
                <w:webHidden/>
              </w:rPr>
              <w:instrText xml:space="preserve"> PAGEREF _Toc110080328 \h </w:instrText>
            </w:r>
            <w:r>
              <w:rPr>
                <w:noProof/>
                <w:webHidden/>
              </w:rPr>
            </w:r>
            <w:r>
              <w:rPr>
                <w:noProof/>
                <w:webHidden/>
              </w:rPr>
              <w:fldChar w:fldCharType="separate"/>
            </w:r>
            <w:r>
              <w:rPr>
                <w:noProof/>
                <w:webHidden/>
              </w:rPr>
              <w:t>10</w:t>
            </w:r>
            <w:r>
              <w:rPr>
                <w:noProof/>
                <w:webHidden/>
              </w:rPr>
              <w:fldChar w:fldCharType="end"/>
            </w:r>
          </w:hyperlink>
        </w:p>
        <w:p w14:paraId="4FBD6AFB" w14:textId="2BB79713" w:rsidR="00557D1E" w:rsidRDefault="00557D1E">
          <w:pPr>
            <w:pStyle w:val="TOC1"/>
            <w:tabs>
              <w:tab w:val="left" w:pos="440"/>
              <w:tab w:val="right" w:leader="dot" w:pos="9016"/>
            </w:tabs>
            <w:rPr>
              <w:rFonts w:eastAsiaTheme="minorEastAsia"/>
              <w:noProof/>
              <w:lang w:eastAsia="en-GB"/>
            </w:rPr>
          </w:pPr>
          <w:hyperlink w:anchor="_Toc110080329" w:history="1">
            <w:r w:rsidRPr="00CC02C1">
              <w:rPr>
                <w:rStyle w:val="Hyperlink"/>
                <w:noProof/>
              </w:rPr>
              <w:t>2</w:t>
            </w:r>
            <w:r>
              <w:rPr>
                <w:rFonts w:eastAsiaTheme="minorEastAsia"/>
                <w:noProof/>
                <w:lang w:eastAsia="en-GB"/>
              </w:rPr>
              <w:tab/>
            </w:r>
            <w:r w:rsidRPr="00CC02C1">
              <w:rPr>
                <w:rStyle w:val="Hyperlink"/>
                <w:noProof/>
              </w:rPr>
              <w:t>Introduction to literature review</w:t>
            </w:r>
            <w:r>
              <w:rPr>
                <w:noProof/>
                <w:webHidden/>
              </w:rPr>
              <w:tab/>
            </w:r>
            <w:r>
              <w:rPr>
                <w:noProof/>
                <w:webHidden/>
              </w:rPr>
              <w:fldChar w:fldCharType="begin"/>
            </w:r>
            <w:r>
              <w:rPr>
                <w:noProof/>
                <w:webHidden/>
              </w:rPr>
              <w:instrText xml:space="preserve"> PAGEREF _Toc110080329 \h </w:instrText>
            </w:r>
            <w:r>
              <w:rPr>
                <w:noProof/>
                <w:webHidden/>
              </w:rPr>
            </w:r>
            <w:r>
              <w:rPr>
                <w:noProof/>
                <w:webHidden/>
              </w:rPr>
              <w:fldChar w:fldCharType="separate"/>
            </w:r>
            <w:r>
              <w:rPr>
                <w:noProof/>
                <w:webHidden/>
              </w:rPr>
              <w:t>10</w:t>
            </w:r>
            <w:r>
              <w:rPr>
                <w:noProof/>
                <w:webHidden/>
              </w:rPr>
              <w:fldChar w:fldCharType="end"/>
            </w:r>
          </w:hyperlink>
        </w:p>
        <w:p w14:paraId="30BDF461" w14:textId="0789C15D" w:rsidR="00557D1E" w:rsidRDefault="00557D1E">
          <w:pPr>
            <w:pStyle w:val="TOC2"/>
            <w:tabs>
              <w:tab w:val="left" w:pos="880"/>
              <w:tab w:val="right" w:leader="dot" w:pos="9016"/>
            </w:tabs>
            <w:rPr>
              <w:rFonts w:eastAsiaTheme="minorEastAsia"/>
              <w:noProof/>
              <w:lang w:eastAsia="en-GB"/>
            </w:rPr>
          </w:pPr>
          <w:hyperlink w:anchor="_Toc110080330" w:history="1">
            <w:r w:rsidRPr="00CC02C1">
              <w:rPr>
                <w:rStyle w:val="Hyperlink"/>
                <w:noProof/>
              </w:rPr>
              <w:t>2.1</w:t>
            </w:r>
            <w:r>
              <w:rPr>
                <w:rFonts w:eastAsiaTheme="minorEastAsia"/>
                <w:noProof/>
                <w:lang w:eastAsia="en-GB"/>
              </w:rPr>
              <w:tab/>
            </w:r>
            <w:r w:rsidRPr="00CC02C1">
              <w:rPr>
                <w:rStyle w:val="Hyperlink"/>
                <w:noProof/>
              </w:rPr>
              <w:t>What to look for in a backup solution?</w:t>
            </w:r>
            <w:r>
              <w:rPr>
                <w:noProof/>
                <w:webHidden/>
              </w:rPr>
              <w:tab/>
            </w:r>
            <w:r>
              <w:rPr>
                <w:noProof/>
                <w:webHidden/>
              </w:rPr>
              <w:fldChar w:fldCharType="begin"/>
            </w:r>
            <w:r>
              <w:rPr>
                <w:noProof/>
                <w:webHidden/>
              </w:rPr>
              <w:instrText xml:space="preserve"> PAGEREF _Toc110080330 \h </w:instrText>
            </w:r>
            <w:r>
              <w:rPr>
                <w:noProof/>
                <w:webHidden/>
              </w:rPr>
            </w:r>
            <w:r>
              <w:rPr>
                <w:noProof/>
                <w:webHidden/>
              </w:rPr>
              <w:fldChar w:fldCharType="separate"/>
            </w:r>
            <w:r>
              <w:rPr>
                <w:noProof/>
                <w:webHidden/>
              </w:rPr>
              <w:t>11</w:t>
            </w:r>
            <w:r>
              <w:rPr>
                <w:noProof/>
                <w:webHidden/>
              </w:rPr>
              <w:fldChar w:fldCharType="end"/>
            </w:r>
          </w:hyperlink>
        </w:p>
        <w:p w14:paraId="0254F4E0" w14:textId="2DD825B6" w:rsidR="00557D1E" w:rsidRDefault="00557D1E">
          <w:pPr>
            <w:pStyle w:val="TOC2"/>
            <w:tabs>
              <w:tab w:val="left" w:pos="880"/>
              <w:tab w:val="right" w:leader="dot" w:pos="9016"/>
            </w:tabs>
            <w:rPr>
              <w:rFonts w:eastAsiaTheme="minorEastAsia"/>
              <w:noProof/>
              <w:lang w:eastAsia="en-GB"/>
            </w:rPr>
          </w:pPr>
          <w:hyperlink w:anchor="_Toc110080331" w:history="1">
            <w:r w:rsidRPr="00CC02C1">
              <w:rPr>
                <w:rStyle w:val="Hyperlink"/>
                <w:noProof/>
              </w:rPr>
              <w:t>2.2</w:t>
            </w:r>
            <w:r>
              <w:rPr>
                <w:rFonts w:eastAsiaTheme="minorEastAsia"/>
                <w:noProof/>
                <w:lang w:eastAsia="en-GB"/>
              </w:rPr>
              <w:tab/>
            </w:r>
            <w:r w:rsidRPr="00CC02C1">
              <w:rPr>
                <w:rStyle w:val="Hyperlink"/>
                <w:noProof/>
              </w:rPr>
              <w:t>Cloud hosted back repository disasters.</w:t>
            </w:r>
            <w:r>
              <w:rPr>
                <w:noProof/>
                <w:webHidden/>
              </w:rPr>
              <w:tab/>
            </w:r>
            <w:r>
              <w:rPr>
                <w:noProof/>
                <w:webHidden/>
              </w:rPr>
              <w:fldChar w:fldCharType="begin"/>
            </w:r>
            <w:r>
              <w:rPr>
                <w:noProof/>
                <w:webHidden/>
              </w:rPr>
              <w:instrText xml:space="preserve"> PAGEREF _Toc110080331 \h </w:instrText>
            </w:r>
            <w:r>
              <w:rPr>
                <w:noProof/>
                <w:webHidden/>
              </w:rPr>
            </w:r>
            <w:r>
              <w:rPr>
                <w:noProof/>
                <w:webHidden/>
              </w:rPr>
              <w:fldChar w:fldCharType="separate"/>
            </w:r>
            <w:r>
              <w:rPr>
                <w:noProof/>
                <w:webHidden/>
              </w:rPr>
              <w:t>12</w:t>
            </w:r>
            <w:r>
              <w:rPr>
                <w:noProof/>
                <w:webHidden/>
              </w:rPr>
              <w:fldChar w:fldCharType="end"/>
            </w:r>
          </w:hyperlink>
        </w:p>
        <w:p w14:paraId="1042DB5E" w14:textId="632EE8B3" w:rsidR="00557D1E" w:rsidRDefault="00557D1E">
          <w:pPr>
            <w:pStyle w:val="TOC3"/>
            <w:tabs>
              <w:tab w:val="left" w:pos="1320"/>
              <w:tab w:val="right" w:leader="dot" w:pos="9016"/>
            </w:tabs>
            <w:rPr>
              <w:rFonts w:eastAsiaTheme="minorEastAsia"/>
              <w:noProof/>
              <w:lang w:eastAsia="en-GB"/>
            </w:rPr>
          </w:pPr>
          <w:hyperlink w:anchor="_Toc110080332" w:history="1">
            <w:r w:rsidRPr="00CC02C1">
              <w:rPr>
                <w:rStyle w:val="Hyperlink"/>
                <w:noProof/>
              </w:rPr>
              <w:t>2.2.1</w:t>
            </w:r>
            <w:r>
              <w:rPr>
                <w:rFonts w:eastAsiaTheme="minorEastAsia"/>
                <w:noProof/>
                <w:lang w:eastAsia="en-GB"/>
              </w:rPr>
              <w:tab/>
            </w:r>
            <w:r w:rsidRPr="00CC02C1">
              <w:rPr>
                <w:rStyle w:val="Hyperlink"/>
                <w:noProof/>
              </w:rPr>
              <w:t>Extending the 3-2-1 rule</w:t>
            </w:r>
            <w:r>
              <w:rPr>
                <w:noProof/>
                <w:webHidden/>
              </w:rPr>
              <w:tab/>
            </w:r>
            <w:r>
              <w:rPr>
                <w:noProof/>
                <w:webHidden/>
              </w:rPr>
              <w:fldChar w:fldCharType="begin"/>
            </w:r>
            <w:r>
              <w:rPr>
                <w:noProof/>
                <w:webHidden/>
              </w:rPr>
              <w:instrText xml:space="preserve"> PAGEREF _Toc110080332 \h </w:instrText>
            </w:r>
            <w:r>
              <w:rPr>
                <w:noProof/>
                <w:webHidden/>
              </w:rPr>
            </w:r>
            <w:r>
              <w:rPr>
                <w:noProof/>
                <w:webHidden/>
              </w:rPr>
              <w:fldChar w:fldCharType="separate"/>
            </w:r>
            <w:r>
              <w:rPr>
                <w:noProof/>
                <w:webHidden/>
              </w:rPr>
              <w:t>12</w:t>
            </w:r>
            <w:r>
              <w:rPr>
                <w:noProof/>
                <w:webHidden/>
              </w:rPr>
              <w:fldChar w:fldCharType="end"/>
            </w:r>
          </w:hyperlink>
        </w:p>
        <w:p w14:paraId="6FE65C25" w14:textId="338E5F14" w:rsidR="00557D1E" w:rsidRDefault="00557D1E">
          <w:pPr>
            <w:pStyle w:val="TOC2"/>
            <w:tabs>
              <w:tab w:val="left" w:pos="880"/>
              <w:tab w:val="right" w:leader="dot" w:pos="9016"/>
            </w:tabs>
            <w:rPr>
              <w:rFonts w:eastAsiaTheme="minorEastAsia"/>
              <w:noProof/>
              <w:lang w:eastAsia="en-GB"/>
            </w:rPr>
          </w:pPr>
          <w:hyperlink w:anchor="_Toc110080333" w:history="1">
            <w:r w:rsidRPr="00CC02C1">
              <w:rPr>
                <w:rStyle w:val="Hyperlink"/>
                <w:noProof/>
              </w:rPr>
              <w:t>2.3</w:t>
            </w:r>
            <w:r>
              <w:rPr>
                <w:rFonts w:eastAsiaTheme="minorEastAsia"/>
                <w:noProof/>
                <w:lang w:eastAsia="en-GB"/>
              </w:rPr>
              <w:tab/>
            </w:r>
            <w:r w:rsidRPr="00CC02C1">
              <w:rPr>
                <w:rStyle w:val="Hyperlink"/>
                <w:noProof/>
              </w:rPr>
              <w:t>Solution costs, Total Cost of Ownership and Recovery Oriented Computing</w:t>
            </w:r>
            <w:r>
              <w:rPr>
                <w:noProof/>
                <w:webHidden/>
              </w:rPr>
              <w:tab/>
            </w:r>
            <w:r>
              <w:rPr>
                <w:noProof/>
                <w:webHidden/>
              </w:rPr>
              <w:fldChar w:fldCharType="begin"/>
            </w:r>
            <w:r>
              <w:rPr>
                <w:noProof/>
                <w:webHidden/>
              </w:rPr>
              <w:instrText xml:space="preserve"> PAGEREF _Toc110080333 \h </w:instrText>
            </w:r>
            <w:r>
              <w:rPr>
                <w:noProof/>
                <w:webHidden/>
              </w:rPr>
            </w:r>
            <w:r>
              <w:rPr>
                <w:noProof/>
                <w:webHidden/>
              </w:rPr>
              <w:fldChar w:fldCharType="separate"/>
            </w:r>
            <w:r>
              <w:rPr>
                <w:noProof/>
                <w:webHidden/>
              </w:rPr>
              <w:t>13</w:t>
            </w:r>
            <w:r>
              <w:rPr>
                <w:noProof/>
                <w:webHidden/>
              </w:rPr>
              <w:fldChar w:fldCharType="end"/>
            </w:r>
          </w:hyperlink>
        </w:p>
        <w:p w14:paraId="7369F4B8" w14:textId="68A769DC" w:rsidR="00557D1E" w:rsidRDefault="00557D1E">
          <w:pPr>
            <w:pStyle w:val="TOC2"/>
            <w:tabs>
              <w:tab w:val="left" w:pos="880"/>
              <w:tab w:val="right" w:leader="dot" w:pos="9016"/>
            </w:tabs>
            <w:rPr>
              <w:rFonts w:eastAsiaTheme="minorEastAsia"/>
              <w:noProof/>
              <w:lang w:eastAsia="en-GB"/>
            </w:rPr>
          </w:pPr>
          <w:hyperlink w:anchor="_Toc110080334" w:history="1">
            <w:r w:rsidRPr="00CC02C1">
              <w:rPr>
                <w:rStyle w:val="Hyperlink"/>
                <w:noProof/>
              </w:rPr>
              <w:t>2.4</w:t>
            </w:r>
            <w:r>
              <w:rPr>
                <w:rFonts w:eastAsiaTheme="minorEastAsia"/>
                <w:noProof/>
                <w:lang w:eastAsia="en-GB"/>
              </w:rPr>
              <w:tab/>
            </w:r>
            <w:r w:rsidRPr="00CC02C1">
              <w:rPr>
                <w:rStyle w:val="Hyperlink"/>
                <w:noProof/>
              </w:rPr>
              <w:t>Backup Types</w:t>
            </w:r>
            <w:r>
              <w:rPr>
                <w:noProof/>
                <w:webHidden/>
              </w:rPr>
              <w:tab/>
            </w:r>
            <w:r>
              <w:rPr>
                <w:noProof/>
                <w:webHidden/>
              </w:rPr>
              <w:fldChar w:fldCharType="begin"/>
            </w:r>
            <w:r>
              <w:rPr>
                <w:noProof/>
                <w:webHidden/>
              </w:rPr>
              <w:instrText xml:space="preserve"> PAGEREF _Toc110080334 \h </w:instrText>
            </w:r>
            <w:r>
              <w:rPr>
                <w:noProof/>
                <w:webHidden/>
              </w:rPr>
            </w:r>
            <w:r>
              <w:rPr>
                <w:noProof/>
                <w:webHidden/>
              </w:rPr>
              <w:fldChar w:fldCharType="separate"/>
            </w:r>
            <w:r>
              <w:rPr>
                <w:noProof/>
                <w:webHidden/>
              </w:rPr>
              <w:t>14</w:t>
            </w:r>
            <w:r>
              <w:rPr>
                <w:noProof/>
                <w:webHidden/>
              </w:rPr>
              <w:fldChar w:fldCharType="end"/>
            </w:r>
          </w:hyperlink>
        </w:p>
        <w:p w14:paraId="42DE2BA8" w14:textId="12F04731" w:rsidR="00557D1E" w:rsidRDefault="00557D1E">
          <w:pPr>
            <w:pStyle w:val="TOC2"/>
            <w:tabs>
              <w:tab w:val="left" w:pos="880"/>
              <w:tab w:val="right" w:leader="dot" w:pos="9016"/>
            </w:tabs>
            <w:rPr>
              <w:rFonts w:eastAsiaTheme="minorEastAsia"/>
              <w:noProof/>
              <w:lang w:eastAsia="en-GB"/>
            </w:rPr>
          </w:pPr>
          <w:hyperlink w:anchor="_Toc110080335" w:history="1">
            <w:r w:rsidRPr="00CC02C1">
              <w:rPr>
                <w:rStyle w:val="Hyperlink"/>
                <w:noProof/>
              </w:rPr>
              <w:t>2.5</w:t>
            </w:r>
            <w:r>
              <w:rPr>
                <w:rFonts w:eastAsiaTheme="minorEastAsia"/>
                <w:noProof/>
                <w:lang w:eastAsia="en-GB"/>
              </w:rPr>
              <w:tab/>
            </w:r>
            <w:r w:rsidRPr="00CC02C1">
              <w:rPr>
                <w:rStyle w:val="Hyperlink"/>
                <w:noProof/>
              </w:rPr>
              <w:t>Volume Shadow Copy Service</w:t>
            </w:r>
            <w:r>
              <w:rPr>
                <w:noProof/>
                <w:webHidden/>
              </w:rPr>
              <w:tab/>
            </w:r>
            <w:r>
              <w:rPr>
                <w:noProof/>
                <w:webHidden/>
              </w:rPr>
              <w:fldChar w:fldCharType="begin"/>
            </w:r>
            <w:r>
              <w:rPr>
                <w:noProof/>
                <w:webHidden/>
              </w:rPr>
              <w:instrText xml:space="preserve"> PAGEREF _Toc110080335 \h </w:instrText>
            </w:r>
            <w:r>
              <w:rPr>
                <w:noProof/>
                <w:webHidden/>
              </w:rPr>
            </w:r>
            <w:r>
              <w:rPr>
                <w:noProof/>
                <w:webHidden/>
              </w:rPr>
              <w:fldChar w:fldCharType="separate"/>
            </w:r>
            <w:r>
              <w:rPr>
                <w:noProof/>
                <w:webHidden/>
              </w:rPr>
              <w:t>15</w:t>
            </w:r>
            <w:r>
              <w:rPr>
                <w:noProof/>
                <w:webHidden/>
              </w:rPr>
              <w:fldChar w:fldCharType="end"/>
            </w:r>
          </w:hyperlink>
        </w:p>
        <w:p w14:paraId="603DACC3" w14:textId="280FD862" w:rsidR="00557D1E" w:rsidRDefault="00557D1E">
          <w:pPr>
            <w:pStyle w:val="TOC2"/>
            <w:tabs>
              <w:tab w:val="left" w:pos="880"/>
              <w:tab w:val="right" w:leader="dot" w:pos="9016"/>
            </w:tabs>
            <w:rPr>
              <w:rFonts w:eastAsiaTheme="minorEastAsia"/>
              <w:noProof/>
              <w:lang w:eastAsia="en-GB"/>
            </w:rPr>
          </w:pPr>
          <w:hyperlink w:anchor="_Toc110080336" w:history="1">
            <w:r w:rsidRPr="00CC02C1">
              <w:rPr>
                <w:rStyle w:val="Hyperlink"/>
                <w:noProof/>
              </w:rPr>
              <w:t>2.6</w:t>
            </w:r>
            <w:r>
              <w:rPr>
                <w:rFonts w:eastAsiaTheme="minorEastAsia"/>
                <w:noProof/>
                <w:lang w:eastAsia="en-GB"/>
              </w:rPr>
              <w:tab/>
            </w:r>
            <w:r w:rsidRPr="00CC02C1">
              <w:rPr>
                <w:rStyle w:val="Hyperlink"/>
                <w:noProof/>
              </w:rPr>
              <w:t>Changed Block Tracking</w:t>
            </w:r>
            <w:r>
              <w:rPr>
                <w:noProof/>
                <w:webHidden/>
              </w:rPr>
              <w:tab/>
            </w:r>
            <w:r>
              <w:rPr>
                <w:noProof/>
                <w:webHidden/>
              </w:rPr>
              <w:fldChar w:fldCharType="begin"/>
            </w:r>
            <w:r>
              <w:rPr>
                <w:noProof/>
                <w:webHidden/>
              </w:rPr>
              <w:instrText xml:space="preserve"> PAGEREF _Toc110080336 \h </w:instrText>
            </w:r>
            <w:r>
              <w:rPr>
                <w:noProof/>
                <w:webHidden/>
              </w:rPr>
            </w:r>
            <w:r>
              <w:rPr>
                <w:noProof/>
                <w:webHidden/>
              </w:rPr>
              <w:fldChar w:fldCharType="separate"/>
            </w:r>
            <w:r>
              <w:rPr>
                <w:noProof/>
                <w:webHidden/>
              </w:rPr>
              <w:t>16</w:t>
            </w:r>
            <w:r>
              <w:rPr>
                <w:noProof/>
                <w:webHidden/>
              </w:rPr>
              <w:fldChar w:fldCharType="end"/>
            </w:r>
          </w:hyperlink>
        </w:p>
        <w:p w14:paraId="3919A1C9" w14:textId="37F1316E" w:rsidR="00557D1E" w:rsidRDefault="00557D1E">
          <w:pPr>
            <w:pStyle w:val="TOC2"/>
            <w:tabs>
              <w:tab w:val="left" w:pos="880"/>
              <w:tab w:val="right" w:leader="dot" w:pos="9016"/>
            </w:tabs>
            <w:rPr>
              <w:rFonts w:eastAsiaTheme="minorEastAsia"/>
              <w:noProof/>
              <w:lang w:eastAsia="en-GB"/>
            </w:rPr>
          </w:pPr>
          <w:hyperlink w:anchor="_Toc110080337" w:history="1">
            <w:r w:rsidRPr="00CC02C1">
              <w:rPr>
                <w:rStyle w:val="Hyperlink"/>
                <w:noProof/>
              </w:rPr>
              <w:t>2.7</w:t>
            </w:r>
            <w:r>
              <w:rPr>
                <w:rFonts w:eastAsiaTheme="minorEastAsia"/>
                <w:noProof/>
                <w:lang w:eastAsia="en-GB"/>
              </w:rPr>
              <w:tab/>
            </w:r>
            <w:r w:rsidRPr="00CC02C1">
              <w:rPr>
                <w:rStyle w:val="Hyperlink"/>
                <w:noProof/>
              </w:rPr>
              <w:t>Object storage</w:t>
            </w:r>
            <w:r>
              <w:rPr>
                <w:noProof/>
                <w:webHidden/>
              </w:rPr>
              <w:tab/>
            </w:r>
            <w:r>
              <w:rPr>
                <w:noProof/>
                <w:webHidden/>
              </w:rPr>
              <w:fldChar w:fldCharType="begin"/>
            </w:r>
            <w:r>
              <w:rPr>
                <w:noProof/>
                <w:webHidden/>
              </w:rPr>
              <w:instrText xml:space="preserve"> PAGEREF _Toc110080337 \h </w:instrText>
            </w:r>
            <w:r>
              <w:rPr>
                <w:noProof/>
                <w:webHidden/>
              </w:rPr>
            </w:r>
            <w:r>
              <w:rPr>
                <w:noProof/>
                <w:webHidden/>
              </w:rPr>
              <w:fldChar w:fldCharType="separate"/>
            </w:r>
            <w:r>
              <w:rPr>
                <w:noProof/>
                <w:webHidden/>
              </w:rPr>
              <w:t>17</w:t>
            </w:r>
            <w:r>
              <w:rPr>
                <w:noProof/>
                <w:webHidden/>
              </w:rPr>
              <w:fldChar w:fldCharType="end"/>
            </w:r>
          </w:hyperlink>
        </w:p>
        <w:p w14:paraId="276079E8" w14:textId="65D8771F" w:rsidR="00557D1E" w:rsidRDefault="00557D1E">
          <w:pPr>
            <w:pStyle w:val="TOC2"/>
            <w:tabs>
              <w:tab w:val="left" w:pos="880"/>
              <w:tab w:val="right" w:leader="dot" w:pos="9016"/>
            </w:tabs>
            <w:rPr>
              <w:rFonts w:eastAsiaTheme="minorEastAsia"/>
              <w:noProof/>
              <w:lang w:eastAsia="en-GB"/>
            </w:rPr>
          </w:pPr>
          <w:hyperlink w:anchor="_Toc110080338" w:history="1">
            <w:r w:rsidRPr="00CC02C1">
              <w:rPr>
                <w:rStyle w:val="Hyperlink"/>
                <w:noProof/>
              </w:rPr>
              <w:t>2.8</w:t>
            </w:r>
            <w:r>
              <w:rPr>
                <w:rFonts w:eastAsiaTheme="minorEastAsia"/>
                <w:noProof/>
                <w:lang w:eastAsia="en-GB"/>
              </w:rPr>
              <w:tab/>
            </w:r>
            <w:r w:rsidRPr="00CC02C1">
              <w:rPr>
                <w:rStyle w:val="Hyperlink"/>
                <w:noProof/>
              </w:rPr>
              <w:t>Block level storage deduplication</w:t>
            </w:r>
            <w:r>
              <w:rPr>
                <w:noProof/>
                <w:webHidden/>
              </w:rPr>
              <w:tab/>
            </w:r>
            <w:r>
              <w:rPr>
                <w:noProof/>
                <w:webHidden/>
              </w:rPr>
              <w:fldChar w:fldCharType="begin"/>
            </w:r>
            <w:r>
              <w:rPr>
                <w:noProof/>
                <w:webHidden/>
              </w:rPr>
              <w:instrText xml:space="preserve"> PAGEREF _Toc110080338 \h </w:instrText>
            </w:r>
            <w:r>
              <w:rPr>
                <w:noProof/>
                <w:webHidden/>
              </w:rPr>
            </w:r>
            <w:r>
              <w:rPr>
                <w:noProof/>
                <w:webHidden/>
              </w:rPr>
              <w:fldChar w:fldCharType="separate"/>
            </w:r>
            <w:r>
              <w:rPr>
                <w:noProof/>
                <w:webHidden/>
              </w:rPr>
              <w:t>18</w:t>
            </w:r>
            <w:r>
              <w:rPr>
                <w:noProof/>
                <w:webHidden/>
              </w:rPr>
              <w:fldChar w:fldCharType="end"/>
            </w:r>
          </w:hyperlink>
        </w:p>
        <w:p w14:paraId="3B31839C" w14:textId="15265F2B" w:rsidR="00557D1E" w:rsidRDefault="00557D1E">
          <w:pPr>
            <w:pStyle w:val="TOC2"/>
            <w:tabs>
              <w:tab w:val="left" w:pos="880"/>
              <w:tab w:val="right" w:leader="dot" w:pos="9016"/>
            </w:tabs>
            <w:rPr>
              <w:rFonts w:eastAsiaTheme="minorEastAsia"/>
              <w:noProof/>
              <w:lang w:eastAsia="en-GB"/>
            </w:rPr>
          </w:pPr>
          <w:hyperlink w:anchor="_Toc110080339" w:history="1">
            <w:r w:rsidRPr="00CC02C1">
              <w:rPr>
                <w:rStyle w:val="Hyperlink"/>
                <w:noProof/>
              </w:rPr>
              <w:t>2.9</w:t>
            </w:r>
            <w:r>
              <w:rPr>
                <w:rFonts w:eastAsiaTheme="minorEastAsia"/>
                <w:noProof/>
                <w:lang w:eastAsia="en-GB"/>
              </w:rPr>
              <w:tab/>
            </w:r>
            <w:r w:rsidRPr="00CC02C1">
              <w:rPr>
                <w:rStyle w:val="Hyperlink"/>
                <w:noProof/>
              </w:rPr>
              <w:t>Variable Length block level deduplication</w:t>
            </w:r>
            <w:r>
              <w:rPr>
                <w:noProof/>
                <w:webHidden/>
              </w:rPr>
              <w:tab/>
            </w:r>
            <w:r>
              <w:rPr>
                <w:noProof/>
                <w:webHidden/>
              </w:rPr>
              <w:fldChar w:fldCharType="begin"/>
            </w:r>
            <w:r>
              <w:rPr>
                <w:noProof/>
                <w:webHidden/>
              </w:rPr>
              <w:instrText xml:space="preserve"> PAGEREF _Toc110080339 \h </w:instrText>
            </w:r>
            <w:r>
              <w:rPr>
                <w:noProof/>
                <w:webHidden/>
              </w:rPr>
            </w:r>
            <w:r>
              <w:rPr>
                <w:noProof/>
                <w:webHidden/>
              </w:rPr>
              <w:fldChar w:fldCharType="separate"/>
            </w:r>
            <w:r>
              <w:rPr>
                <w:noProof/>
                <w:webHidden/>
              </w:rPr>
              <w:t>19</w:t>
            </w:r>
            <w:r>
              <w:rPr>
                <w:noProof/>
                <w:webHidden/>
              </w:rPr>
              <w:fldChar w:fldCharType="end"/>
            </w:r>
          </w:hyperlink>
        </w:p>
        <w:p w14:paraId="7592D8B3" w14:textId="5AB30D41" w:rsidR="00557D1E" w:rsidRDefault="00557D1E">
          <w:pPr>
            <w:pStyle w:val="TOC2"/>
            <w:tabs>
              <w:tab w:val="left" w:pos="880"/>
              <w:tab w:val="right" w:leader="dot" w:pos="9016"/>
            </w:tabs>
            <w:rPr>
              <w:rFonts w:eastAsiaTheme="minorEastAsia"/>
              <w:noProof/>
              <w:lang w:eastAsia="en-GB"/>
            </w:rPr>
          </w:pPr>
          <w:hyperlink w:anchor="_Toc110080340" w:history="1">
            <w:r w:rsidRPr="00CC02C1">
              <w:rPr>
                <w:rStyle w:val="Hyperlink"/>
                <w:noProof/>
              </w:rPr>
              <w:t>2.10</w:t>
            </w:r>
            <w:r>
              <w:rPr>
                <w:rFonts w:eastAsiaTheme="minorEastAsia"/>
                <w:noProof/>
                <w:lang w:eastAsia="en-GB"/>
              </w:rPr>
              <w:tab/>
            </w:r>
            <w:r w:rsidRPr="00CC02C1">
              <w:rPr>
                <w:rStyle w:val="Hyperlink"/>
                <w:noProof/>
              </w:rPr>
              <w:t>Definition of Immutable</w:t>
            </w:r>
            <w:r>
              <w:rPr>
                <w:noProof/>
                <w:webHidden/>
              </w:rPr>
              <w:tab/>
            </w:r>
            <w:r>
              <w:rPr>
                <w:noProof/>
                <w:webHidden/>
              </w:rPr>
              <w:fldChar w:fldCharType="begin"/>
            </w:r>
            <w:r>
              <w:rPr>
                <w:noProof/>
                <w:webHidden/>
              </w:rPr>
              <w:instrText xml:space="preserve"> PAGEREF _Toc110080340 \h </w:instrText>
            </w:r>
            <w:r>
              <w:rPr>
                <w:noProof/>
                <w:webHidden/>
              </w:rPr>
            </w:r>
            <w:r>
              <w:rPr>
                <w:noProof/>
                <w:webHidden/>
              </w:rPr>
              <w:fldChar w:fldCharType="separate"/>
            </w:r>
            <w:r>
              <w:rPr>
                <w:noProof/>
                <w:webHidden/>
              </w:rPr>
              <w:t>20</w:t>
            </w:r>
            <w:r>
              <w:rPr>
                <w:noProof/>
                <w:webHidden/>
              </w:rPr>
              <w:fldChar w:fldCharType="end"/>
            </w:r>
          </w:hyperlink>
        </w:p>
        <w:p w14:paraId="1D9053D9" w14:textId="47BCCF47" w:rsidR="00557D1E" w:rsidRDefault="00557D1E">
          <w:pPr>
            <w:pStyle w:val="TOC3"/>
            <w:tabs>
              <w:tab w:val="left" w:pos="1320"/>
              <w:tab w:val="right" w:leader="dot" w:pos="9016"/>
            </w:tabs>
            <w:rPr>
              <w:rFonts w:eastAsiaTheme="minorEastAsia"/>
              <w:noProof/>
              <w:lang w:eastAsia="en-GB"/>
            </w:rPr>
          </w:pPr>
          <w:hyperlink w:anchor="_Toc110080341" w:history="1">
            <w:r w:rsidRPr="00CC02C1">
              <w:rPr>
                <w:rStyle w:val="Hyperlink"/>
                <w:noProof/>
              </w:rPr>
              <w:t>2.10.1</w:t>
            </w:r>
            <w:r>
              <w:rPr>
                <w:rFonts w:eastAsiaTheme="minorEastAsia"/>
                <w:noProof/>
                <w:lang w:eastAsia="en-GB"/>
              </w:rPr>
              <w:tab/>
            </w:r>
            <w:r w:rsidRPr="00CC02C1">
              <w:rPr>
                <w:rStyle w:val="Hyperlink"/>
                <w:noProof/>
              </w:rPr>
              <w:t>Achieving storage immutability with cloud solutions</w:t>
            </w:r>
            <w:r>
              <w:rPr>
                <w:noProof/>
                <w:webHidden/>
              </w:rPr>
              <w:tab/>
            </w:r>
            <w:r>
              <w:rPr>
                <w:noProof/>
                <w:webHidden/>
              </w:rPr>
              <w:fldChar w:fldCharType="begin"/>
            </w:r>
            <w:r>
              <w:rPr>
                <w:noProof/>
                <w:webHidden/>
              </w:rPr>
              <w:instrText xml:space="preserve"> PAGEREF _Toc110080341 \h </w:instrText>
            </w:r>
            <w:r>
              <w:rPr>
                <w:noProof/>
                <w:webHidden/>
              </w:rPr>
            </w:r>
            <w:r>
              <w:rPr>
                <w:noProof/>
                <w:webHidden/>
              </w:rPr>
              <w:fldChar w:fldCharType="separate"/>
            </w:r>
            <w:r>
              <w:rPr>
                <w:noProof/>
                <w:webHidden/>
              </w:rPr>
              <w:t>22</w:t>
            </w:r>
            <w:r>
              <w:rPr>
                <w:noProof/>
                <w:webHidden/>
              </w:rPr>
              <w:fldChar w:fldCharType="end"/>
            </w:r>
          </w:hyperlink>
        </w:p>
        <w:p w14:paraId="44ED7962" w14:textId="44BF77A1" w:rsidR="00557D1E" w:rsidRDefault="00557D1E">
          <w:pPr>
            <w:pStyle w:val="TOC2"/>
            <w:tabs>
              <w:tab w:val="left" w:pos="880"/>
              <w:tab w:val="right" w:leader="dot" w:pos="9016"/>
            </w:tabs>
            <w:rPr>
              <w:rFonts w:eastAsiaTheme="minorEastAsia"/>
              <w:noProof/>
              <w:lang w:eastAsia="en-GB"/>
            </w:rPr>
          </w:pPr>
          <w:hyperlink w:anchor="_Toc110080342" w:history="1">
            <w:r w:rsidRPr="00CC02C1">
              <w:rPr>
                <w:rStyle w:val="Hyperlink"/>
                <w:noProof/>
              </w:rPr>
              <w:t>2.11</w:t>
            </w:r>
            <w:r>
              <w:rPr>
                <w:rFonts w:eastAsiaTheme="minorEastAsia"/>
                <w:noProof/>
                <w:lang w:eastAsia="en-GB"/>
              </w:rPr>
              <w:tab/>
            </w:r>
            <w:r w:rsidRPr="00CC02C1">
              <w:rPr>
                <w:rStyle w:val="Hyperlink"/>
                <w:noProof/>
              </w:rPr>
              <w:t>Literature review summary</w:t>
            </w:r>
            <w:r>
              <w:rPr>
                <w:noProof/>
                <w:webHidden/>
              </w:rPr>
              <w:tab/>
            </w:r>
            <w:r>
              <w:rPr>
                <w:noProof/>
                <w:webHidden/>
              </w:rPr>
              <w:fldChar w:fldCharType="begin"/>
            </w:r>
            <w:r>
              <w:rPr>
                <w:noProof/>
                <w:webHidden/>
              </w:rPr>
              <w:instrText xml:space="preserve"> PAGEREF _Toc110080342 \h </w:instrText>
            </w:r>
            <w:r>
              <w:rPr>
                <w:noProof/>
                <w:webHidden/>
              </w:rPr>
            </w:r>
            <w:r>
              <w:rPr>
                <w:noProof/>
                <w:webHidden/>
              </w:rPr>
              <w:fldChar w:fldCharType="separate"/>
            </w:r>
            <w:r>
              <w:rPr>
                <w:noProof/>
                <w:webHidden/>
              </w:rPr>
              <w:t>23</w:t>
            </w:r>
            <w:r>
              <w:rPr>
                <w:noProof/>
                <w:webHidden/>
              </w:rPr>
              <w:fldChar w:fldCharType="end"/>
            </w:r>
          </w:hyperlink>
        </w:p>
        <w:p w14:paraId="65567E5D" w14:textId="6B907DC0" w:rsidR="00557D1E" w:rsidRDefault="00557D1E">
          <w:pPr>
            <w:pStyle w:val="TOC1"/>
            <w:tabs>
              <w:tab w:val="left" w:pos="440"/>
              <w:tab w:val="right" w:leader="dot" w:pos="9016"/>
            </w:tabs>
            <w:rPr>
              <w:rFonts w:eastAsiaTheme="minorEastAsia"/>
              <w:noProof/>
              <w:lang w:eastAsia="en-GB"/>
            </w:rPr>
          </w:pPr>
          <w:hyperlink w:anchor="_Toc110080343" w:history="1">
            <w:r w:rsidRPr="00CC02C1">
              <w:rPr>
                <w:rStyle w:val="Hyperlink"/>
                <w:noProof/>
              </w:rPr>
              <w:t>3</w:t>
            </w:r>
            <w:r>
              <w:rPr>
                <w:rFonts w:eastAsiaTheme="minorEastAsia"/>
                <w:noProof/>
                <w:lang w:eastAsia="en-GB"/>
              </w:rPr>
              <w:tab/>
            </w:r>
            <w:r w:rsidRPr="00CC02C1">
              <w:rPr>
                <w:rStyle w:val="Hyperlink"/>
                <w:noProof/>
              </w:rPr>
              <w:t>Research Methodology</w:t>
            </w:r>
            <w:r>
              <w:rPr>
                <w:noProof/>
                <w:webHidden/>
              </w:rPr>
              <w:tab/>
            </w:r>
            <w:r>
              <w:rPr>
                <w:noProof/>
                <w:webHidden/>
              </w:rPr>
              <w:fldChar w:fldCharType="begin"/>
            </w:r>
            <w:r>
              <w:rPr>
                <w:noProof/>
                <w:webHidden/>
              </w:rPr>
              <w:instrText xml:space="preserve"> PAGEREF _Toc110080343 \h </w:instrText>
            </w:r>
            <w:r>
              <w:rPr>
                <w:noProof/>
                <w:webHidden/>
              </w:rPr>
            </w:r>
            <w:r>
              <w:rPr>
                <w:noProof/>
                <w:webHidden/>
              </w:rPr>
              <w:fldChar w:fldCharType="separate"/>
            </w:r>
            <w:r>
              <w:rPr>
                <w:noProof/>
                <w:webHidden/>
              </w:rPr>
              <w:t>24</w:t>
            </w:r>
            <w:r>
              <w:rPr>
                <w:noProof/>
                <w:webHidden/>
              </w:rPr>
              <w:fldChar w:fldCharType="end"/>
            </w:r>
          </w:hyperlink>
        </w:p>
        <w:p w14:paraId="423AA6DA" w14:textId="053D7F87" w:rsidR="00557D1E" w:rsidRDefault="00557D1E">
          <w:pPr>
            <w:pStyle w:val="TOC2"/>
            <w:tabs>
              <w:tab w:val="left" w:pos="880"/>
              <w:tab w:val="right" w:leader="dot" w:pos="9016"/>
            </w:tabs>
            <w:rPr>
              <w:rFonts w:eastAsiaTheme="minorEastAsia"/>
              <w:noProof/>
              <w:lang w:eastAsia="en-GB"/>
            </w:rPr>
          </w:pPr>
          <w:hyperlink w:anchor="_Toc110080344" w:history="1">
            <w:r w:rsidRPr="00CC02C1">
              <w:rPr>
                <w:rStyle w:val="Hyperlink"/>
                <w:noProof/>
              </w:rPr>
              <w:t>3.1</w:t>
            </w:r>
            <w:r>
              <w:rPr>
                <w:rFonts w:eastAsiaTheme="minorEastAsia"/>
                <w:noProof/>
                <w:lang w:eastAsia="en-GB"/>
              </w:rPr>
              <w:tab/>
            </w:r>
            <w:r w:rsidRPr="00CC02C1">
              <w:rPr>
                <w:rStyle w:val="Hyperlink"/>
                <w:noProof/>
              </w:rPr>
              <w:t>Introduction</w:t>
            </w:r>
            <w:r>
              <w:rPr>
                <w:noProof/>
                <w:webHidden/>
              </w:rPr>
              <w:tab/>
            </w:r>
            <w:r>
              <w:rPr>
                <w:noProof/>
                <w:webHidden/>
              </w:rPr>
              <w:fldChar w:fldCharType="begin"/>
            </w:r>
            <w:r>
              <w:rPr>
                <w:noProof/>
                <w:webHidden/>
              </w:rPr>
              <w:instrText xml:space="preserve"> PAGEREF _Toc110080344 \h </w:instrText>
            </w:r>
            <w:r>
              <w:rPr>
                <w:noProof/>
                <w:webHidden/>
              </w:rPr>
            </w:r>
            <w:r>
              <w:rPr>
                <w:noProof/>
                <w:webHidden/>
              </w:rPr>
              <w:fldChar w:fldCharType="separate"/>
            </w:r>
            <w:r>
              <w:rPr>
                <w:noProof/>
                <w:webHidden/>
              </w:rPr>
              <w:t>24</w:t>
            </w:r>
            <w:r>
              <w:rPr>
                <w:noProof/>
                <w:webHidden/>
              </w:rPr>
              <w:fldChar w:fldCharType="end"/>
            </w:r>
          </w:hyperlink>
        </w:p>
        <w:p w14:paraId="5F1FD6B4" w14:textId="1AA6436E" w:rsidR="00557D1E" w:rsidRDefault="00557D1E">
          <w:pPr>
            <w:pStyle w:val="TOC2"/>
            <w:tabs>
              <w:tab w:val="left" w:pos="880"/>
              <w:tab w:val="right" w:leader="dot" w:pos="9016"/>
            </w:tabs>
            <w:rPr>
              <w:rFonts w:eastAsiaTheme="minorEastAsia"/>
              <w:noProof/>
              <w:lang w:eastAsia="en-GB"/>
            </w:rPr>
          </w:pPr>
          <w:hyperlink w:anchor="_Toc110080345" w:history="1">
            <w:r w:rsidRPr="00CC02C1">
              <w:rPr>
                <w:rStyle w:val="Hyperlink"/>
                <w:noProof/>
              </w:rPr>
              <w:t>3.2</w:t>
            </w:r>
            <w:r>
              <w:rPr>
                <w:rFonts w:eastAsiaTheme="minorEastAsia"/>
                <w:noProof/>
                <w:lang w:eastAsia="en-GB"/>
              </w:rPr>
              <w:tab/>
            </w:r>
            <w:r w:rsidRPr="00CC02C1">
              <w:rPr>
                <w:rStyle w:val="Hyperlink"/>
                <w:noProof/>
              </w:rPr>
              <w:t>Hypothesis</w:t>
            </w:r>
            <w:r>
              <w:rPr>
                <w:noProof/>
                <w:webHidden/>
              </w:rPr>
              <w:tab/>
            </w:r>
            <w:r>
              <w:rPr>
                <w:noProof/>
                <w:webHidden/>
              </w:rPr>
              <w:fldChar w:fldCharType="begin"/>
            </w:r>
            <w:r>
              <w:rPr>
                <w:noProof/>
                <w:webHidden/>
              </w:rPr>
              <w:instrText xml:space="preserve"> PAGEREF _Toc110080345 \h </w:instrText>
            </w:r>
            <w:r>
              <w:rPr>
                <w:noProof/>
                <w:webHidden/>
              </w:rPr>
            </w:r>
            <w:r>
              <w:rPr>
                <w:noProof/>
                <w:webHidden/>
              </w:rPr>
              <w:fldChar w:fldCharType="separate"/>
            </w:r>
            <w:r>
              <w:rPr>
                <w:noProof/>
                <w:webHidden/>
              </w:rPr>
              <w:t>24</w:t>
            </w:r>
            <w:r>
              <w:rPr>
                <w:noProof/>
                <w:webHidden/>
              </w:rPr>
              <w:fldChar w:fldCharType="end"/>
            </w:r>
          </w:hyperlink>
        </w:p>
        <w:p w14:paraId="637CAB9A" w14:textId="6B85224B" w:rsidR="00557D1E" w:rsidRDefault="00557D1E">
          <w:pPr>
            <w:pStyle w:val="TOC2"/>
            <w:tabs>
              <w:tab w:val="left" w:pos="880"/>
              <w:tab w:val="right" w:leader="dot" w:pos="9016"/>
            </w:tabs>
            <w:rPr>
              <w:rFonts w:eastAsiaTheme="minorEastAsia"/>
              <w:noProof/>
              <w:lang w:eastAsia="en-GB"/>
            </w:rPr>
          </w:pPr>
          <w:hyperlink w:anchor="_Toc110080346" w:history="1">
            <w:r w:rsidRPr="00CC02C1">
              <w:rPr>
                <w:rStyle w:val="Hyperlink"/>
                <w:noProof/>
              </w:rPr>
              <w:t>3.3</w:t>
            </w:r>
            <w:r>
              <w:rPr>
                <w:rFonts w:eastAsiaTheme="minorEastAsia"/>
                <w:noProof/>
                <w:lang w:eastAsia="en-GB"/>
              </w:rPr>
              <w:tab/>
            </w:r>
            <w:r w:rsidRPr="00CC02C1">
              <w:rPr>
                <w:rStyle w:val="Hyperlink"/>
                <w:noProof/>
              </w:rPr>
              <w:t>Methodology</w:t>
            </w:r>
            <w:r>
              <w:rPr>
                <w:noProof/>
                <w:webHidden/>
              </w:rPr>
              <w:tab/>
            </w:r>
            <w:r>
              <w:rPr>
                <w:noProof/>
                <w:webHidden/>
              </w:rPr>
              <w:fldChar w:fldCharType="begin"/>
            </w:r>
            <w:r>
              <w:rPr>
                <w:noProof/>
                <w:webHidden/>
              </w:rPr>
              <w:instrText xml:space="preserve"> PAGEREF _Toc110080346 \h </w:instrText>
            </w:r>
            <w:r>
              <w:rPr>
                <w:noProof/>
                <w:webHidden/>
              </w:rPr>
            </w:r>
            <w:r>
              <w:rPr>
                <w:noProof/>
                <w:webHidden/>
              </w:rPr>
              <w:fldChar w:fldCharType="separate"/>
            </w:r>
            <w:r>
              <w:rPr>
                <w:noProof/>
                <w:webHidden/>
              </w:rPr>
              <w:t>24</w:t>
            </w:r>
            <w:r>
              <w:rPr>
                <w:noProof/>
                <w:webHidden/>
              </w:rPr>
              <w:fldChar w:fldCharType="end"/>
            </w:r>
          </w:hyperlink>
        </w:p>
        <w:p w14:paraId="40D02895" w14:textId="58F77B4B" w:rsidR="00557D1E" w:rsidRDefault="00557D1E">
          <w:pPr>
            <w:pStyle w:val="TOC2"/>
            <w:tabs>
              <w:tab w:val="left" w:pos="880"/>
              <w:tab w:val="right" w:leader="dot" w:pos="9016"/>
            </w:tabs>
            <w:rPr>
              <w:rFonts w:eastAsiaTheme="minorEastAsia"/>
              <w:noProof/>
              <w:lang w:eastAsia="en-GB"/>
            </w:rPr>
          </w:pPr>
          <w:hyperlink w:anchor="_Toc110080347" w:history="1">
            <w:r w:rsidRPr="00CC02C1">
              <w:rPr>
                <w:rStyle w:val="Hyperlink"/>
                <w:noProof/>
              </w:rPr>
              <w:t>3.4</w:t>
            </w:r>
            <w:r>
              <w:rPr>
                <w:rFonts w:eastAsiaTheme="minorEastAsia"/>
                <w:noProof/>
                <w:lang w:eastAsia="en-GB"/>
              </w:rPr>
              <w:tab/>
            </w:r>
            <w:r w:rsidRPr="00CC02C1">
              <w:rPr>
                <w:rStyle w:val="Hyperlink"/>
                <w:noProof/>
              </w:rPr>
              <w:t>Existing solution</w:t>
            </w:r>
            <w:r>
              <w:rPr>
                <w:noProof/>
                <w:webHidden/>
              </w:rPr>
              <w:tab/>
            </w:r>
            <w:r>
              <w:rPr>
                <w:noProof/>
                <w:webHidden/>
              </w:rPr>
              <w:fldChar w:fldCharType="begin"/>
            </w:r>
            <w:r>
              <w:rPr>
                <w:noProof/>
                <w:webHidden/>
              </w:rPr>
              <w:instrText xml:space="preserve"> PAGEREF _Toc110080347 \h </w:instrText>
            </w:r>
            <w:r>
              <w:rPr>
                <w:noProof/>
                <w:webHidden/>
              </w:rPr>
            </w:r>
            <w:r>
              <w:rPr>
                <w:noProof/>
                <w:webHidden/>
              </w:rPr>
              <w:fldChar w:fldCharType="separate"/>
            </w:r>
            <w:r>
              <w:rPr>
                <w:noProof/>
                <w:webHidden/>
              </w:rPr>
              <w:t>25</w:t>
            </w:r>
            <w:r>
              <w:rPr>
                <w:noProof/>
                <w:webHidden/>
              </w:rPr>
              <w:fldChar w:fldCharType="end"/>
            </w:r>
          </w:hyperlink>
        </w:p>
        <w:p w14:paraId="0CB1BCB7" w14:textId="7188B5AB" w:rsidR="00557D1E" w:rsidRDefault="00557D1E">
          <w:pPr>
            <w:pStyle w:val="TOC2"/>
            <w:tabs>
              <w:tab w:val="left" w:pos="880"/>
              <w:tab w:val="right" w:leader="dot" w:pos="9016"/>
            </w:tabs>
            <w:rPr>
              <w:rFonts w:eastAsiaTheme="minorEastAsia"/>
              <w:noProof/>
              <w:lang w:eastAsia="en-GB"/>
            </w:rPr>
          </w:pPr>
          <w:hyperlink w:anchor="_Toc110080348" w:history="1">
            <w:r w:rsidRPr="00CC02C1">
              <w:rPr>
                <w:rStyle w:val="Hyperlink"/>
                <w:noProof/>
              </w:rPr>
              <w:t>3.5</w:t>
            </w:r>
            <w:r>
              <w:rPr>
                <w:rFonts w:eastAsiaTheme="minorEastAsia"/>
                <w:noProof/>
                <w:lang w:eastAsia="en-GB"/>
              </w:rPr>
              <w:tab/>
            </w:r>
            <w:r w:rsidRPr="00CC02C1">
              <w:rPr>
                <w:rStyle w:val="Hyperlink"/>
                <w:noProof/>
              </w:rPr>
              <w:t>Existing volumes of data</w:t>
            </w:r>
            <w:r>
              <w:rPr>
                <w:noProof/>
                <w:webHidden/>
              </w:rPr>
              <w:tab/>
            </w:r>
            <w:r>
              <w:rPr>
                <w:noProof/>
                <w:webHidden/>
              </w:rPr>
              <w:fldChar w:fldCharType="begin"/>
            </w:r>
            <w:r>
              <w:rPr>
                <w:noProof/>
                <w:webHidden/>
              </w:rPr>
              <w:instrText xml:space="preserve"> PAGEREF _Toc110080348 \h </w:instrText>
            </w:r>
            <w:r>
              <w:rPr>
                <w:noProof/>
                <w:webHidden/>
              </w:rPr>
            </w:r>
            <w:r>
              <w:rPr>
                <w:noProof/>
                <w:webHidden/>
              </w:rPr>
              <w:fldChar w:fldCharType="separate"/>
            </w:r>
            <w:r>
              <w:rPr>
                <w:noProof/>
                <w:webHidden/>
              </w:rPr>
              <w:t>26</w:t>
            </w:r>
            <w:r>
              <w:rPr>
                <w:noProof/>
                <w:webHidden/>
              </w:rPr>
              <w:fldChar w:fldCharType="end"/>
            </w:r>
          </w:hyperlink>
        </w:p>
        <w:p w14:paraId="19A17121" w14:textId="34BCB004" w:rsidR="00557D1E" w:rsidRDefault="00557D1E">
          <w:pPr>
            <w:pStyle w:val="TOC2"/>
            <w:tabs>
              <w:tab w:val="left" w:pos="880"/>
              <w:tab w:val="right" w:leader="dot" w:pos="9016"/>
            </w:tabs>
            <w:rPr>
              <w:rFonts w:eastAsiaTheme="minorEastAsia"/>
              <w:noProof/>
              <w:lang w:eastAsia="en-GB"/>
            </w:rPr>
          </w:pPr>
          <w:hyperlink w:anchor="_Toc110080349" w:history="1">
            <w:r w:rsidRPr="00CC02C1">
              <w:rPr>
                <w:rStyle w:val="Hyperlink"/>
                <w:noProof/>
              </w:rPr>
              <w:t>3.6</w:t>
            </w:r>
            <w:r>
              <w:rPr>
                <w:rFonts w:eastAsiaTheme="minorEastAsia"/>
                <w:noProof/>
                <w:lang w:eastAsia="en-GB"/>
              </w:rPr>
              <w:tab/>
            </w:r>
            <w:r w:rsidRPr="00CC02C1">
              <w:rPr>
                <w:rStyle w:val="Hyperlink"/>
                <w:noProof/>
              </w:rPr>
              <w:t>Products Reviewed</w:t>
            </w:r>
            <w:r>
              <w:rPr>
                <w:noProof/>
                <w:webHidden/>
              </w:rPr>
              <w:tab/>
            </w:r>
            <w:r>
              <w:rPr>
                <w:noProof/>
                <w:webHidden/>
              </w:rPr>
              <w:fldChar w:fldCharType="begin"/>
            </w:r>
            <w:r>
              <w:rPr>
                <w:noProof/>
                <w:webHidden/>
              </w:rPr>
              <w:instrText xml:space="preserve"> PAGEREF _Toc110080349 \h </w:instrText>
            </w:r>
            <w:r>
              <w:rPr>
                <w:noProof/>
                <w:webHidden/>
              </w:rPr>
            </w:r>
            <w:r>
              <w:rPr>
                <w:noProof/>
                <w:webHidden/>
              </w:rPr>
              <w:fldChar w:fldCharType="separate"/>
            </w:r>
            <w:r>
              <w:rPr>
                <w:noProof/>
                <w:webHidden/>
              </w:rPr>
              <w:t>27</w:t>
            </w:r>
            <w:r>
              <w:rPr>
                <w:noProof/>
                <w:webHidden/>
              </w:rPr>
              <w:fldChar w:fldCharType="end"/>
            </w:r>
          </w:hyperlink>
        </w:p>
        <w:p w14:paraId="617DBEC0" w14:textId="78ACCD82" w:rsidR="00557D1E" w:rsidRDefault="00557D1E">
          <w:pPr>
            <w:pStyle w:val="TOC3"/>
            <w:tabs>
              <w:tab w:val="left" w:pos="1320"/>
              <w:tab w:val="right" w:leader="dot" w:pos="9016"/>
            </w:tabs>
            <w:rPr>
              <w:rFonts w:eastAsiaTheme="minorEastAsia"/>
              <w:noProof/>
              <w:lang w:eastAsia="en-GB"/>
            </w:rPr>
          </w:pPr>
          <w:hyperlink w:anchor="_Toc110080350" w:history="1">
            <w:r w:rsidRPr="00CC02C1">
              <w:rPr>
                <w:rStyle w:val="Hyperlink"/>
                <w:noProof/>
              </w:rPr>
              <w:t>3.6.1</w:t>
            </w:r>
            <w:r>
              <w:rPr>
                <w:rFonts w:eastAsiaTheme="minorEastAsia"/>
                <w:noProof/>
                <w:lang w:eastAsia="en-GB"/>
              </w:rPr>
              <w:tab/>
            </w:r>
            <w:r w:rsidRPr="00CC02C1">
              <w:rPr>
                <w:rStyle w:val="Hyperlink"/>
                <w:noProof/>
              </w:rPr>
              <w:t>Veeam</w:t>
            </w:r>
            <w:r>
              <w:rPr>
                <w:noProof/>
                <w:webHidden/>
              </w:rPr>
              <w:tab/>
            </w:r>
            <w:r>
              <w:rPr>
                <w:noProof/>
                <w:webHidden/>
              </w:rPr>
              <w:fldChar w:fldCharType="begin"/>
            </w:r>
            <w:r>
              <w:rPr>
                <w:noProof/>
                <w:webHidden/>
              </w:rPr>
              <w:instrText xml:space="preserve"> PAGEREF _Toc110080350 \h </w:instrText>
            </w:r>
            <w:r>
              <w:rPr>
                <w:noProof/>
                <w:webHidden/>
              </w:rPr>
            </w:r>
            <w:r>
              <w:rPr>
                <w:noProof/>
                <w:webHidden/>
              </w:rPr>
              <w:fldChar w:fldCharType="separate"/>
            </w:r>
            <w:r>
              <w:rPr>
                <w:noProof/>
                <w:webHidden/>
              </w:rPr>
              <w:t>27</w:t>
            </w:r>
            <w:r>
              <w:rPr>
                <w:noProof/>
                <w:webHidden/>
              </w:rPr>
              <w:fldChar w:fldCharType="end"/>
            </w:r>
          </w:hyperlink>
        </w:p>
        <w:p w14:paraId="300BBBB2" w14:textId="6F90FEB3" w:rsidR="00557D1E" w:rsidRDefault="00557D1E">
          <w:pPr>
            <w:pStyle w:val="TOC3"/>
            <w:tabs>
              <w:tab w:val="left" w:pos="1320"/>
              <w:tab w:val="right" w:leader="dot" w:pos="9016"/>
            </w:tabs>
            <w:rPr>
              <w:rFonts w:eastAsiaTheme="minorEastAsia"/>
              <w:noProof/>
              <w:lang w:eastAsia="en-GB"/>
            </w:rPr>
          </w:pPr>
          <w:hyperlink w:anchor="_Toc110080351" w:history="1">
            <w:r w:rsidRPr="00CC02C1">
              <w:rPr>
                <w:rStyle w:val="Hyperlink"/>
                <w:noProof/>
              </w:rPr>
              <w:t>3.6.2</w:t>
            </w:r>
            <w:r>
              <w:rPr>
                <w:rFonts w:eastAsiaTheme="minorEastAsia"/>
                <w:noProof/>
                <w:lang w:eastAsia="en-GB"/>
              </w:rPr>
              <w:tab/>
            </w:r>
            <w:r w:rsidRPr="00CC02C1">
              <w:rPr>
                <w:rStyle w:val="Hyperlink"/>
                <w:noProof/>
              </w:rPr>
              <w:t>Redstor</w:t>
            </w:r>
            <w:r>
              <w:rPr>
                <w:noProof/>
                <w:webHidden/>
              </w:rPr>
              <w:tab/>
            </w:r>
            <w:r>
              <w:rPr>
                <w:noProof/>
                <w:webHidden/>
              </w:rPr>
              <w:fldChar w:fldCharType="begin"/>
            </w:r>
            <w:r>
              <w:rPr>
                <w:noProof/>
                <w:webHidden/>
              </w:rPr>
              <w:instrText xml:space="preserve"> PAGEREF _Toc110080351 \h </w:instrText>
            </w:r>
            <w:r>
              <w:rPr>
                <w:noProof/>
                <w:webHidden/>
              </w:rPr>
            </w:r>
            <w:r>
              <w:rPr>
                <w:noProof/>
                <w:webHidden/>
              </w:rPr>
              <w:fldChar w:fldCharType="separate"/>
            </w:r>
            <w:r>
              <w:rPr>
                <w:noProof/>
                <w:webHidden/>
              </w:rPr>
              <w:t>27</w:t>
            </w:r>
            <w:r>
              <w:rPr>
                <w:noProof/>
                <w:webHidden/>
              </w:rPr>
              <w:fldChar w:fldCharType="end"/>
            </w:r>
          </w:hyperlink>
        </w:p>
        <w:p w14:paraId="4D2C5D60" w14:textId="34DBE324" w:rsidR="00557D1E" w:rsidRDefault="00557D1E">
          <w:pPr>
            <w:pStyle w:val="TOC3"/>
            <w:tabs>
              <w:tab w:val="left" w:pos="1320"/>
              <w:tab w:val="right" w:leader="dot" w:pos="9016"/>
            </w:tabs>
            <w:rPr>
              <w:rFonts w:eastAsiaTheme="minorEastAsia"/>
              <w:noProof/>
              <w:lang w:eastAsia="en-GB"/>
            </w:rPr>
          </w:pPr>
          <w:hyperlink w:anchor="_Toc110080352" w:history="1">
            <w:r w:rsidRPr="00CC02C1">
              <w:rPr>
                <w:rStyle w:val="Hyperlink"/>
                <w:noProof/>
              </w:rPr>
              <w:t>3.6.3</w:t>
            </w:r>
            <w:r>
              <w:rPr>
                <w:rFonts w:eastAsiaTheme="minorEastAsia"/>
                <w:noProof/>
                <w:lang w:eastAsia="en-GB"/>
              </w:rPr>
              <w:tab/>
            </w:r>
            <w:r w:rsidRPr="00CC02C1">
              <w:rPr>
                <w:rStyle w:val="Hyperlink"/>
                <w:noProof/>
              </w:rPr>
              <w:t>Why were these products selected?</w:t>
            </w:r>
            <w:r>
              <w:rPr>
                <w:noProof/>
                <w:webHidden/>
              </w:rPr>
              <w:tab/>
            </w:r>
            <w:r>
              <w:rPr>
                <w:noProof/>
                <w:webHidden/>
              </w:rPr>
              <w:fldChar w:fldCharType="begin"/>
            </w:r>
            <w:r>
              <w:rPr>
                <w:noProof/>
                <w:webHidden/>
              </w:rPr>
              <w:instrText xml:space="preserve"> PAGEREF _Toc110080352 \h </w:instrText>
            </w:r>
            <w:r>
              <w:rPr>
                <w:noProof/>
                <w:webHidden/>
              </w:rPr>
            </w:r>
            <w:r>
              <w:rPr>
                <w:noProof/>
                <w:webHidden/>
              </w:rPr>
              <w:fldChar w:fldCharType="separate"/>
            </w:r>
            <w:r>
              <w:rPr>
                <w:noProof/>
                <w:webHidden/>
              </w:rPr>
              <w:t>27</w:t>
            </w:r>
            <w:r>
              <w:rPr>
                <w:noProof/>
                <w:webHidden/>
              </w:rPr>
              <w:fldChar w:fldCharType="end"/>
            </w:r>
          </w:hyperlink>
        </w:p>
        <w:p w14:paraId="3A07112E" w14:textId="6DC68C96" w:rsidR="00557D1E" w:rsidRDefault="00557D1E">
          <w:pPr>
            <w:pStyle w:val="TOC2"/>
            <w:tabs>
              <w:tab w:val="left" w:pos="880"/>
              <w:tab w:val="right" w:leader="dot" w:pos="9016"/>
            </w:tabs>
            <w:rPr>
              <w:rFonts w:eastAsiaTheme="minorEastAsia"/>
              <w:noProof/>
              <w:lang w:eastAsia="en-GB"/>
            </w:rPr>
          </w:pPr>
          <w:hyperlink w:anchor="_Toc110080353" w:history="1">
            <w:r w:rsidRPr="00CC02C1">
              <w:rPr>
                <w:rStyle w:val="Hyperlink"/>
                <w:noProof/>
              </w:rPr>
              <w:t>3.7</w:t>
            </w:r>
            <w:r>
              <w:rPr>
                <w:rFonts w:eastAsiaTheme="minorEastAsia"/>
                <w:noProof/>
                <w:lang w:eastAsia="en-GB"/>
              </w:rPr>
              <w:tab/>
            </w:r>
            <w:r w:rsidRPr="00CC02C1">
              <w:rPr>
                <w:rStyle w:val="Hyperlink"/>
                <w:noProof/>
              </w:rPr>
              <w:t>Summary</w:t>
            </w:r>
            <w:r>
              <w:rPr>
                <w:noProof/>
                <w:webHidden/>
              </w:rPr>
              <w:tab/>
            </w:r>
            <w:r>
              <w:rPr>
                <w:noProof/>
                <w:webHidden/>
              </w:rPr>
              <w:fldChar w:fldCharType="begin"/>
            </w:r>
            <w:r>
              <w:rPr>
                <w:noProof/>
                <w:webHidden/>
              </w:rPr>
              <w:instrText xml:space="preserve"> PAGEREF _Toc110080353 \h </w:instrText>
            </w:r>
            <w:r>
              <w:rPr>
                <w:noProof/>
                <w:webHidden/>
              </w:rPr>
            </w:r>
            <w:r>
              <w:rPr>
                <w:noProof/>
                <w:webHidden/>
              </w:rPr>
              <w:fldChar w:fldCharType="separate"/>
            </w:r>
            <w:r>
              <w:rPr>
                <w:noProof/>
                <w:webHidden/>
              </w:rPr>
              <w:t>28</w:t>
            </w:r>
            <w:r>
              <w:rPr>
                <w:noProof/>
                <w:webHidden/>
              </w:rPr>
              <w:fldChar w:fldCharType="end"/>
            </w:r>
          </w:hyperlink>
        </w:p>
        <w:p w14:paraId="3C2ADB5E" w14:textId="3F181949" w:rsidR="00557D1E" w:rsidRDefault="00557D1E">
          <w:pPr>
            <w:pStyle w:val="TOC1"/>
            <w:tabs>
              <w:tab w:val="left" w:pos="440"/>
              <w:tab w:val="right" w:leader="dot" w:pos="9016"/>
            </w:tabs>
            <w:rPr>
              <w:rFonts w:eastAsiaTheme="minorEastAsia"/>
              <w:noProof/>
              <w:lang w:eastAsia="en-GB"/>
            </w:rPr>
          </w:pPr>
          <w:hyperlink w:anchor="_Toc110080354" w:history="1">
            <w:r w:rsidRPr="00CC02C1">
              <w:rPr>
                <w:rStyle w:val="Hyperlink"/>
                <w:noProof/>
              </w:rPr>
              <w:t>4</w:t>
            </w:r>
            <w:r>
              <w:rPr>
                <w:rFonts w:eastAsiaTheme="minorEastAsia"/>
                <w:noProof/>
                <w:lang w:eastAsia="en-GB"/>
              </w:rPr>
              <w:tab/>
            </w:r>
            <w:r w:rsidRPr="00CC02C1">
              <w:rPr>
                <w:rStyle w:val="Hyperlink"/>
                <w:noProof/>
              </w:rPr>
              <w:t>Test Platform Design and Implementation</w:t>
            </w:r>
            <w:r>
              <w:rPr>
                <w:noProof/>
                <w:webHidden/>
              </w:rPr>
              <w:tab/>
            </w:r>
            <w:r>
              <w:rPr>
                <w:noProof/>
                <w:webHidden/>
              </w:rPr>
              <w:fldChar w:fldCharType="begin"/>
            </w:r>
            <w:r>
              <w:rPr>
                <w:noProof/>
                <w:webHidden/>
              </w:rPr>
              <w:instrText xml:space="preserve"> PAGEREF _Toc110080354 \h </w:instrText>
            </w:r>
            <w:r>
              <w:rPr>
                <w:noProof/>
                <w:webHidden/>
              </w:rPr>
            </w:r>
            <w:r>
              <w:rPr>
                <w:noProof/>
                <w:webHidden/>
              </w:rPr>
              <w:fldChar w:fldCharType="separate"/>
            </w:r>
            <w:r>
              <w:rPr>
                <w:noProof/>
                <w:webHidden/>
              </w:rPr>
              <w:t>29</w:t>
            </w:r>
            <w:r>
              <w:rPr>
                <w:noProof/>
                <w:webHidden/>
              </w:rPr>
              <w:fldChar w:fldCharType="end"/>
            </w:r>
          </w:hyperlink>
        </w:p>
        <w:p w14:paraId="532E6DD4" w14:textId="50EF2A84" w:rsidR="00557D1E" w:rsidRDefault="00557D1E">
          <w:pPr>
            <w:pStyle w:val="TOC2"/>
            <w:tabs>
              <w:tab w:val="left" w:pos="880"/>
              <w:tab w:val="right" w:leader="dot" w:pos="9016"/>
            </w:tabs>
            <w:rPr>
              <w:rFonts w:eastAsiaTheme="minorEastAsia"/>
              <w:noProof/>
              <w:lang w:eastAsia="en-GB"/>
            </w:rPr>
          </w:pPr>
          <w:hyperlink w:anchor="_Toc110080355" w:history="1">
            <w:r w:rsidRPr="00CC02C1">
              <w:rPr>
                <w:rStyle w:val="Hyperlink"/>
                <w:noProof/>
              </w:rPr>
              <w:t>4.1</w:t>
            </w:r>
            <w:r>
              <w:rPr>
                <w:rFonts w:eastAsiaTheme="minorEastAsia"/>
                <w:noProof/>
                <w:lang w:eastAsia="en-GB"/>
              </w:rPr>
              <w:tab/>
            </w:r>
            <w:r w:rsidRPr="00CC02C1">
              <w:rPr>
                <w:rStyle w:val="Hyperlink"/>
                <w:noProof/>
              </w:rPr>
              <w:t>Introduction</w:t>
            </w:r>
            <w:r>
              <w:rPr>
                <w:noProof/>
                <w:webHidden/>
              </w:rPr>
              <w:tab/>
            </w:r>
            <w:r>
              <w:rPr>
                <w:noProof/>
                <w:webHidden/>
              </w:rPr>
              <w:fldChar w:fldCharType="begin"/>
            </w:r>
            <w:r>
              <w:rPr>
                <w:noProof/>
                <w:webHidden/>
              </w:rPr>
              <w:instrText xml:space="preserve"> PAGEREF _Toc110080355 \h </w:instrText>
            </w:r>
            <w:r>
              <w:rPr>
                <w:noProof/>
                <w:webHidden/>
              </w:rPr>
            </w:r>
            <w:r>
              <w:rPr>
                <w:noProof/>
                <w:webHidden/>
              </w:rPr>
              <w:fldChar w:fldCharType="separate"/>
            </w:r>
            <w:r>
              <w:rPr>
                <w:noProof/>
                <w:webHidden/>
              </w:rPr>
              <w:t>29</w:t>
            </w:r>
            <w:r>
              <w:rPr>
                <w:noProof/>
                <w:webHidden/>
              </w:rPr>
              <w:fldChar w:fldCharType="end"/>
            </w:r>
          </w:hyperlink>
        </w:p>
        <w:p w14:paraId="37383F33" w14:textId="7851DB63" w:rsidR="00557D1E" w:rsidRDefault="00557D1E">
          <w:pPr>
            <w:pStyle w:val="TOC2"/>
            <w:tabs>
              <w:tab w:val="left" w:pos="880"/>
              <w:tab w:val="right" w:leader="dot" w:pos="9016"/>
            </w:tabs>
            <w:rPr>
              <w:rFonts w:eastAsiaTheme="minorEastAsia"/>
              <w:noProof/>
              <w:lang w:eastAsia="en-GB"/>
            </w:rPr>
          </w:pPr>
          <w:hyperlink w:anchor="_Toc110080356" w:history="1">
            <w:r w:rsidRPr="00CC02C1">
              <w:rPr>
                <w:rStyle w:val="Hyperlink"/>
                <w:noProof/>
              </w:rPr>
              <w:t>4.2</w:t>
            </w:r>
            <w:r>
              <w:rPr>
                <w:rFonts w:eastAsiaTheme="minorEastAsia"/>
                <w:noProof/>
                <w:lang w:eastAsia="en-GB"/>
              </w:rPr>
              <w:tab/>
            </w:r>
            <w:r w:rsidRPr="00CC02C1">
              <w:rPr>
                <w:rStyle w:val="Hyperlink"/>
                <w:noProof/>
              </w:rPr>
              <w:t>Source systems used for testing</w:t>
            </w:r>
            <w:r>
              <w:rPr>
                <w:noProof/>
                <w:webHidden/>
              </w:rPr>
              <w:tab/>
            </w:r>
            <w:r>
              <w:rPr>
                <w:noProof/>
                <w:webHidden/>
              </w:rPr>
              <w:fldChar w:fldCharType="begin"/>
            </w:r>
            <w:r>
              <w:rPr>
                <w:noProof/>
                <w:webHidden/>
              </w:rPr>
              <w:instrText xml:space="preserve"> PAGEREF _Toc110080356 \h </w:instrText>
            </w:r>
            <w:r>
              <w:rPr>
                <w:noProof/>
                <w:webHidden/>
              </w:rPr>
            </w:r>
            <w:r>
              <w:rPr>
                <w:noProof/>
                <w:webHidden/>
              </w:rPr>
              <w:fldChar w:fldCharType="separate"/>
            </w:r>
            <w:r>
              <w:rPr>
                <w:noProof/>
                <w:webHidden/>
              </w:rPr>
              <w:t>29</w:t>
            </w:r>
            <w:r>
              <w:rPr>
                <w:noProof/>
                <w:webHidden/>
              </w:rPr>
              <w:fldChar w:fldCharType="end"/>
            </w:r>
          </w:hyperlink>
        </w:p>
        <w:p w14:paraId="03DD518F" w14:textId="04D907A2" w:rsidR="00557D1E" w:rsidRDefault="00557D1E">
          <w:pPr>
            <w:pStyle w:val="TOC2"/>
            <w:tabs>
              <w:tab w:val="left" w:pos="880"/>
              <w:tab w:val="right" w:leader="dot" w:pos="9016"/>
            </w:tabs>
            <w:rPr>
              <w:rFonts w:eastAsiaTheme="minorEastAsia"/>
              <w:noProof/>
              <w:lang w:eastAsia="en-GB"/>
            </w:rPr>
          </w:pPr>
          <w:hyperlink w:anchor="_Toc110080357" w:history="1">
            <w:r w:rsidRPr="00CC02C1">
              <w:rPr>
                <w:rStyle w:val="Hyperlink"/>
                <w:noProof/>
              </w:rPr>
              <w:t>4.3</w:t>
            </w:r>
            <w:r>
              <w:rPr>
                <w:rFonts w:eastAsiaTheme="minorEastAsia"/>
                <w:noProof/>
                <w:lang w:eastAsia="en-GB"/>
              </w:rPr>
              <w:tab/>
            </w:r>
            <w:r w:rsidRPr="00CC02C1">
              <w:rPr>
                <w:rStyle w:val="Hyperlink"/>
                <w:noProof/>
              </w:rPr>
              <w:t>Testing schedules</w:t>
            </w:r>
            <w:r>
              <w:rPr>
                <w:noProof/>
                <w:webHidden/>
              </w:rPr>
              <w:tab/>
            </w:r>
            <w:r>
              <w:rPr>
                <w:noProof/>
                <w:webHidden/>
              </w:rPr>
              <w:fldChar w:fldCharType="begin"/>
            </w:r>
            <w:r>
              <w:rPr>
                <w:noProof/>
                <w:webHidden/>
              </w:rPr>
              <w:instrText xml:space="preserve"> PAGEREF _Toc110080357 \h </w:instrText>
            </w:r>
            <w:r>
              <w:rPr>
                <w:noProof/>
                <w:webHidden/>
              </w:rPr>
            </w:r>
            <w:r>
              <w:rPr>
                <w:noProof/>
                <w:webHidden/>
              </w:rPr>
              <w:fldChar w:fldCharType="separate"/>
            </w:r>
            <w:r>
              <w:rPr>
                <w:noProof/>
                <w:webHidden/>
              </w:rPr>
              <w:t>29</w:t>
            </w:r>
            <w:r>
              <w:rPr>
                <w:noProof/>
                <w:webHidden/>
              </w:rPr>
              <w:fldChar w:fldCharType="end"/>
            </w:r>
          </w:hyperlink>
        </w:p>
        <w:p w14:paraId="5C8EA01B" w14:textId="72293E4C" w:rsidR="00557D1E" w:rsidRDefault="00557D1E">
          <w:pPr>
            <w:pStyle w:val="TOC2"/>
            <w:tabs>
              <w:tab w:val="left" w:pos="880"/>
              <w:tab w:val="right" w:leader="dot" w:pos="9016"/>
            </w:tabs>
            <w:rPr>
              <w:rFonts w:eastAsiaTheme="minorEastAsia"/>
              <w:noProof/>
              <w:lang w:eastAsia="en-GB"/>
            </w:rPr>
          </w:pPr>
          <w:hyperlink w:anchor="_Toc110080358" w:history="1">
            <w:r w:rsidRPr="00CC02C1">
              <w:rPr>
                <w:rStyle w:val="Hyperlink"/>
                <w:noProof/>
              </w:rPr>
              <w:t>4.4</w:t>
            </w:r>
            <w:r>
              <w:rPr>
                <w:rFonts w:eastAsiaTheme="minorEastAsia"/>
                <w:noProof/>
                <w:lang w:eastAsia="en-GB"/>
              </w:rPr>
              <w:tab/>
            </w:r>
            <w:r w:rsidRPr="00CC02C1">
              <w:rPr>
                <w:rStyle w:val="Hyperlink"/>
                <w:noProof/>
              </w:rPr>
              <w:t>Design and implementation of Veeam</w:t>
            </w:r>
            <w:r>
              <w:rPr>
                <w:noProof/>
                <w:webHidden/>
              </w:rPr>
              <w:tab/>
            </w:r>
            <w:r>
              <w:rPr>
                <w:noProof/>
                <w:webHidden/>
              </w:rPr>
              <w:fldChar w:fldCharType="begin"/>
            </w:r>
            <w:r>
              <w:rPr>
                <w:noProof/>
                <w:webHidden/>
              </w:rPr>
              <w:instrText xml:space="preserve"> PAGEREF _Toc110080358 \h </w:instrText>
            </w:r>
            <w:r>
              <w:rPr>
                <w:noProof/>
                <w:webHidden/>
              </w:rPr>
            </w:r>
            <w:r>
              <w:rPr>
                <w:noProof/>
                <w:webHidden/>
              </w:rPr>
              <w:fldChar w:fldCharType="separate"/>
            </w:r>
            <w:r>
              <w:rPr>
                <w:noProof/>
                <w:webHidden/>
              </w:rPr>
              <w:t>30</w:t>
            </w:r>
            <w:r>
              <w:rPr>
                <w:noProof/>
                <w:webHidden/>
              </w:rPr>
              <w:fldChar w:fldCharType="end"/>
            </w:r>
          </w:hyperlink>
        </w:p>
        <w:p w14:paraId="66A11EBF" w14:textId="468E55DD" w:rsidR="00557D1E" w:rsidRDefault="00557D1E">
          <w:pPr>
            <w:pStyle w:val="TOC2"/>
            <w:tabs>
              <w:tab w:val="left" w:pos="880"/>
              <w:tab w:val="right" w:leader="dot" w:pos="9016"/>
            </w:tabs>
            <w:rPr>
              <w:rFonts w:eastAsiaTheme="minorEastAsia"/>
              <w:noProof/>
              <w:lang w:eastAsia="en-GB"/>
            </w:rPr>
          </w:pPr>
          <w:hyperlink w:anchor="_Toc110080359" w:history="1">
            <w:r w:rsidRPr="00CC02C1">
              <w:rPr>
                <w:rStyle w:val="Hyperlink"/>
                <w:noProof/>
              </w:rPr>
              <w:t>4.5</w:t>
            </w:r>
            <w:r>
              <w:rPr>
                <w:rFonts w:eastAsiaTheme="minorEastAsia"/>
                <w:noProof/>
                <w:lang w:eastAsia="en-GB"/>
              </w:rPr>
              <w:tab/>
            </w:r>
            <w:r w:rsidRPr="00CC02C1">
              <w:rPr>
                <w:rStyle w:val="Hyperlink"/>
                <w:noProof/>
              </w:rPr>
              <w:t>Overview of the build of the test Veeam environment</w:t>
            </w:r>
            <w:r>
              <w:rPr>
                <w:noProof/>
                <w:webHidden/>
              </w:rPr>
              <w:tab/>
            </w:r>
            <w:r>
              <w:rPr>
                <w:noProof/>
                <w:webHidden/>
              </w:rPr>
              <w:fldChar w:fldCharType="begin"/>
            </w:r>
            <w:r>
              <w:rPr>
                <w:noProof/>
                <w:webHidden/>
              </w:rPr>
              <w:instrText xml:space="preserve"> PAGEREF _Toc110080359 \h </w:instrText>
            </w:r>
            <w:r>
              <w:rPr>
                <w:noProof/>
                <w:webHidden/>
              </w:rPr>
            </w:r>
            <w:r>
              <w:rPr>
                <w:noProof/>
                <w:webHidden/>
              </w:rPr>
              <w:fldChar w:fldCharType="separate"/>
            </w:r>
            <w:r>
              <w:rPr>
                <w:noProof/>
                <w:webHidden/>
              </w:rPr>
              <w:t>31</w:t>
            </w:r>
            <w:r>
              <w:rPr>
                <w:noProof/>
                <w:webHidden/>
              </w:rPr>
              <w:fldChar w:fldCharType="end"/>
            </w:r>
          </w:hyperlink>
        </w:p>
        <w:p w14:paraId="4E2577A7" w14:textId="1AA1A1B2" w:rsidR="00557D1E" w:rsidRDefault="00557D1E">
          <w:pPr>
            <w:pStyle w:val="TOC2"/>
            <w:tabs>
              <w:tab w:val="left" w:pos="880"/>
              <w:tab w:val="right" w:leader="dot" w:pos="9016"/>
            </w:tabs>
            <w:rPr>
              <w:rFonts w:eastAsiaTheme="minorEastAsia"/>
              <w:noProof/>
              <w:lang w:eastAsia="en-GB"/>
            </w:rPr>
          </w:pPr>
          <w:hyperlink w:anchor="_Toc110080360" w:history="1">
            <w:r w:rsidRPr="00CC02C1">
              <w:rPr>
                <w:rStyle w:val="Hyperlink"/>
                <w:noProof/>
              </w:rPr>
              <w:t>4.6</w:t>
            </w:r>
            <w:r>
              <w:rPr>
                <w:rFonts w:eastAsiaTheme="minorEastAsia"/>
                <w:noProof/>
                <w:lang w:eastAsia="en-GB"/>
              </w:rPr>
              <w:tab/>
            </w:r>
            <w:r w:rsidRPr="00CC02C1">
              <w:rPr>
                <w:rStyle w:val="Hyperlink"/>
                <w:noProof/>
              </w:rPr>
              <w:t>Alternative solution with Redstor BaaS</w:t>
            </w:r>
            <w:r>
              <w:rPr>
                <w:noProof/>
                <w:webHidden/>
              </w:rPr>
              <w:tab/>
            </w:r>
            <w:r>
              <w:rPr>
                <w:noProof/>
                <w:webHidden/>
              </w:rPr>
              <w:fldChar w:fldCharType="begin"/>
            </w:r>
            <w:r>
              <w:rPr>
                <w:noProof/>
                <w:webHidden/>
              </w:rPr>
              <w:instrText xml:space="preserve"> PAGEREF _Toc110080360 \h </w:instrText>
            </w:r>
            <w:r>
              <w:rPr>
                <w:noProof/>
                <w:webHidden/>
              </w:rPr>
            </w:r>
            <w:r>
              <w:rPr>
                <w:noProof/>
                <w:webHidden/>
              </w:rPr>
              <w:fldChar w:fldCharType="separate"/>
            </w:r>
            <w:r>
              <w:rPr>
                <w:noProof/>
                <w:webHidden/>
              </w:rPr>
              <w:t>32</w:t>
            </w:r>
            <w:r>
              <w:rPr>
                <w:noProof/>
                <w:webHidden/>
              </w:rPr>
              <w:fldChar w:fldCharType="end"/>
            </w:r>
          </w:hyperlink>
        </w:p>
        <w:p w14:paraId="0E6C1B96" w14:textId="33913CE9" w:rsidR="00557D1E" w:rsidRDefault="00557D1E">
          <w:pPr>
            <w:pStyle w:val="TOC2"/>
            <w:tabs>
              <w:tab w:val="left" w:pos="880"/>
              <w:tab w:val="right" w:leader="dot" w:pos="9016"/>
            </w:tabs>
            <w:rPr>
              <w:rFonts w:eastAsiaTheme="minorEastAsia"/>
              <w:noProof/>
              <w:lang w:eastAsia="en-GB"/>
            </w:rPr>
          </w:pPr>
          <w:hyperlink w:anchor="_Toc110080361" w:history="1">
            <w:r w:rsidRPr="00CC02C1">
              <w:rPr>
                <w:rStyle w:val="Hyperlink"/>
                <w:noProof/>
              </w:rPr>
              <w:t>4.7</w:t>
            </w:r>
            <w:r>
              <w:rPr>
                <w:rFonts w:eastAsiaTheme="minorEastAsia"/>
                <w:noProof/>
                <w:lang w:eastAsia="en-GB"/>
              </w:rPr>
              <w:tab/>
            </w:r>
            <w:r w:rsidRPr="00CC02C1">
              <w:rPr>
                <w:rStyle w:val="Hyperlink"/>
                <w:noProof/>
              </w:rPr>
              <w:t>Summary</w:t>
            </w:r>
            <w:r>
              <w:rPr>
                <w:noProof/>
                <w:webHidden/>
              </w:rPr>
              <w:tab/>
            </w:r>
            <w:r>
              <w:rPr>
                <w:noProof/>
                <w:webHidden/>
              </w:rPr>
              <w:fldChar w:fldCharType="begin"/>
            </w:r>
            <w:r>
              <w:rPr>
                <w:noProof/>
                <w:webHidden/>
              </w:rPr>
              <w:instrText xml:space="preserve"> PAGEREF _Toc110080361 \h </w:instrText>
            </w:r>
            <w:r>
              <w:rPr>
                <w:noProof/>
                <w:webHidden/>
              </w:rPr>
            </w:r>
            <w:r>
              <w:rPr>
                <w:noProof/>
                <w:webHidden/>
              </w:rPr>
              <w:fldChar w:fldCharType="separate"/>
            </w:r>
            <w:r>
              <w:rPr>
                <w:noProof/>
                <w:webHidden/>
              </w:rPr>
              <w:t>32</w:t>
            </w:r>
            <w:r>
              <w:rPr>
                <w:noProof/>
                <w:webHidden/>
              </w:rPr>
              <w:fldChar w:fldCharType="end"/>
            </w:r>
          </w:hyperlink>
        </w:p>
        <w:p w14:paraId="646AFBC4" w14:textId="26E16B80" w:rsidR="00557D1E" w:rsidRDefault="00557D1E">
          <w:pPr>
            <w:pStyle w:val="TOC1"/>
            <w:tabs>
              <w:tab w:val="left" w:pos="440"/>
              <w:tab w:val="right" w:leader="dot" w:pos="9016"/>
            </w:tabs>
            <w:rPr>
              <w:rFonts w:eastAsiaTheme="minorEastAsia"/>
              <w:noProof/>
              <w:lang w:eastAsia="en-GB"/>
            </w:rPr>
          </w:pPr>
          <w:hyperlink w:anchor="_Toc110080362" w:history="1">
            <w:r w:rsidRPr="00CC02C1">
              <w:rPr>
                <w:rStyle w:val="Hyperlink"/>
                <w:noProof/>
              </w:rPr>
              <w:t>5</w:t>
            </w:r>
            <w:r>
              <w:rPr>
                <w:rFonts w:eastAsiaTheme="minorEastAsia"/>
                <w:noProof/>
                <w:lang w:eastAsia="en-GB"/>
              </w:rPr>
              <w:tab/>
            </w:r>
            <w:r w:rsidRPr="00CC02C1">
              <w:rPr>
                <w:rStyle w:val="Hyperlink"/>
                <w:noProof/>
              </w:rPr>
              <w:t>Testing and Evaluation</w:t>
            </w:r>
            <w:r>
              <w:rPr>
                <w:noProof/>
                <w:webHidden/>
              </w:rPr>
              <w:tab/>
            </w:r>
            <w:r>
              <w:rPr>
                <w:noProof/>
                <w:webHidden/>
              </w:rPr>
              <w:fldChar w:fldCharType="begin"/>
            </w:r>
            <w:r>
              <w:rPr>
                <w:noProof/>
                <w:webHidden/>
              </w:rPr>
              <w:instrText xml:space="preserve"> PAGEREF _Toc110080362 \h </w:instrText>
            </w:r>
            <w:r>
              <w:rPr>
                <w:noProof/>
                <w:webHidden/>
              </w:rPr>
            </w:r>
            <w:r>
              <w:rPr>
                <w:noProof/>
                <w:webHidden/>
              </w:rPr>
              <w:fldChar w:fldCharType="separate"/>
            </w:r>
            <w:r>
              <w:rPr>
                <w:noProof/>
                <w:webHidden/>
              </w:rPr>
              <w:t>33</w:t>
            </w:r>
            <w:r>
              <w:rPr>
                <w:noProof/>
                <w:webHidden/>
              </w:rPr>
              <w:fldChar w:fldCharType="end"/>
            </w:r>
          </w:hyperlink>
        </w:p>
        <w:p w14:paraId="774989D5" w14:textId="06CDB8C7" w:rsidR="00557D1E" w:rsidRDefault="00557D1E">
          <w:pPr>
            <w:pStyle w:val="TOC2"/>
            <w:tabs>
              <w:tab w:val="left" w:pos="880"/>
              <w:tab w:val="right" w:leader="dot" w:pos="9016"/>
            </w:tabs>
            <w:rPr>
              <w:rFonts w:eastAsiaTheme="minorEastAsia"/>
              <w:noProof/>
              <w:lang w:eastAsia="en-GB"/>
            </w:rPr>
          </w:pPr>
          <w:hyperlink w:anchor="_Toc110080363" w:history="1">
            <w:r w:rsidRPr="00CC02C1">
              <w:rPr>
                <w:rStyle w:val="Hyperlink"/>
                <w:noProof/>
              </w:rPr>
              <w:t>5.1</w:t>
            </w:r>
            <w:r>
              <w:rPr>
                <w:rFonts w:eastAsiaTheme="minorEastAsia"/>
                <w:noProof/>
                <w:lang w:eastAsia="en-GB"/>
              </w:rPr>
              <w:tab/>
            </w:r>
            <w:r w:rsidRPr="00CC02C1">
              <w:rPr>
                <w:rStyle w:val="Hyperlink"/>
                <w:noProof/>
              </w:rPr>
              <w:t>Introduction</w:t>
            </w:r>
            <w:r>
              <w:rPr>
                <w:noProof/>
                <w:webHidden/>
              </w:rPr>
              <w:tab/>
            </w:r>
            <w:r>
              <w:rPr>
                <w:noProof/>
                <w:webHidden/>
              </w:rPr>
              <w:fldChar w:fldCharType="begin"/>
            </w:r>
            <w:r>
              <w:rPr>
                <w:noProof/>
                <w:webHidden/>
              </w:rPr>
              <w:instrText xml:space="preserve"> PAGEREF _Toc110080363 \h </w:instrText>
            </w:r>
            <w:r>
              <w:rPr>
                <w:noProof/>
                <w:webHidden/>
              </w:rPr>
            </w:r>
            <w:r>
              <w:rPr>
                <w:noProof/>
                <w:webHidden/>
              </w:rPr>
              <w:fldChar w:fldCharType="separate"/>
            </w:r>
            <w:r>
              <w:rPr>
                <w:noProof/>
                <w:webHidden/>
              </w:rPr>
              <w:t>33</w:t>
            </w:r>
            <w:r>
              <w:rPr>
                <w:noProof/>
                <w:webHidden/>
              </w:rPr>
              <w:fldChar w:fldCharType="end"/>
            </w:r>
          </w:hyperlink>
        </w:p>
        <w:p w14:paraId="5B39A557" w14:textId="10A6EF2C" w:rsidR="00557D1E" w:rsidRDefault="00557D1E">
          <w:pPr>
            <w:pStyle w:val="TOC2"/>
            <w:tabs>
              <w:tab w:val="left" w:pos="880"/>
              <w:tab w:val="right" w:leader="dot" w:pos="9016"/>
            </w:tabs>
            <w:rPr>
              <w:rFonts w:eastAsiaTheme="minorEastAsia"/>
              <w:noProof/>
              <w:lang w:eastAsia="en-GB"/>
            </w:rPr>
          </w:pPr>
          <w:hyperlink w:anchor="_Toc110080364" w:history="1">
            <w:r w:rsidRPr="00CC02C1">
              <w:rPr>
                <w:rStyle w:val="Hyperlink"/>
                <w:noProof/>
              </w:rPr>
              <w:t>5.2</w:t>
            </w:r>
            <w:r>
              <w:rPr>
                <w:rFonts w:eastAsiaTheme="minorEastAsia"/>
                <w:noProof/>
                <w:lang w:eastAsia="en-GB"/>
              </w:rPr>
              <w:tab/>
            </w:r>
            <w:r w:rsidRPr="00CC02C1">
              <w:rPr>
                <w:rStyle w:val="Hyperlink"/>
                <w:noProof/>
              </w:rPr>
              <w:t>Full Backups</w:t>
            </w:r>
            <w:r>
              <w:rPr>
                <w:noProof/>
                <w:webHidden/>
              </w:rPr>
              <w:tab/>
            </w:r>
            <w:r>
              <w:rPr>
                <w:noProof/>
                <w:webHidden/>
              </w:rPr>
              <w:fldChar w:fldCharType="begin"/>
            </w:r>
            <w:r>
              <w:rPr>
                <w:noProof/>
                <w:webHidden/>
              </w:rPr>
              <w:instrText xml:space="preserve"> PAGEREF _Toc110080364 \h </w:instrText>
            </w:r>
            <w:r>
              <w:rPr>
                <w:noProof/>
                <w:webHidden/>
              </w:rPr>
            </w:r>
            <w:r>
              <w:rPr>
                <w:noProof/>
                <w:webHidden/>
              </w:rPr>
              <w:fldChar w:fldCharType="separate"/>
            </w:r>
            <w:r>
              <w:rPr>
                <w:noProof/>
                <w:webHidden/>
              </w:rPr>
              <w:t>33</w:t>
            </w:r>
            <w:r>
              <w:rPr>
                <w:noProof/>
                <w:webHidden/>
              </w:rPr>
              <w:fldChar w:fldCharType="end"/>
            </w:r>
          </w:hyperlink>
        </w:p>
        <w:p w14:paraId="4D88E946" w14:textId="296AD81F" w:rsidR="00557D1E" w:rsidRDefault="00557D1E">
          <w:pPr>
            <w:pStyle w:val="TOC2"/>
            <w:tabs>
              <w:tab w:val="left" w:pos="880"/>
              <w:tab w:val="right" w:leader="dot" w:pos="9016"/>
            </w:tabs>
            <w:rPr>
              <w:rFonts w:eastAsiaTheme="minorEastAsia"/>
              <w:noProof/>
              <w:lang w:eastAsia="en-GB"/>
            </w:rPr>
          </w:pPr>
          <w:hyperlink w:anchor="_Toc110080365" w:history="1">
            <w:r w:rsidRPr="00CC02C1">
              <w:rPr>
                <w:rStyle w:val="Hyperlink"/>
                <w:noProof/>
              </w:rPr>
              <w:t>5.3</w:t>
            </w:r>
            <w:r>
              <w:rPr>
                <w:rFonts w:eastAsiaTheme="minorEastAsia"/>
                <w:noProof/>
                <w:lang w:eastAsia="en-GB"/>
              </w:rPr>
              <w:tab/>
            </w:r>
            <w:r w:rsidRPr="00CC02C1">
              <w:rPr>
                <w:rStyle w:val="Hyperlink"/>
                <w:noProof/>
              </w:rPr>
              <w:t>Backup Testing</w:t>
            </w:r>
            <w:r>
              <w:rPr>
                <w:noProof/>
                <w:webHidden/>
              </w:rPr>
              <w:tab/>
            </w:r>
            <w:r>
              <w:rPr>
                <w:noProof/>
                <w:webHidden/>
              </w:rPr>
              <w:fldChar w:fldCharType="begin"/>
            </w:r>
            <w:r>
              <w:rPr>
                <w:noProof/>
                <w:webHidden/>
              </w:rPr>
              <w:instrText xml:space="preserve"> PAGEREF _Toc110080365 \h </w:instrText>
            </w:r>
            <w:r>
              <w:rPr>
                <w:noProof/>
                <w:webHidden/>
              </w:rPr>
            </w:r>
            <w:r>
              <w:rPr>
                <w:noProof/>
                <w:webHidden/>
              </w:rPr>
              <w:fldChar w:fldCharType="separate"/>
            </w:r>
            <w:r>
              <w:rPr>
                <w:noProof/>
                <w:webHidden/>
              </w:rPr>
              <w:t>33</w:t>
            </w:r>
            <w:r>
              <w:rPr>
                <w:noProof/>
                <w:webHidden/>
              </w:rPr>
              <w:fldChar w:fldCharType="end"/>
            </w:r>
          </w:hyperlink>
        </w:p>
        <w:p w14:paraId="186A0723" w14:textId="71714202" w:rsidR="00557D1E" w:rsidRDefault="00557D1E">
          <w:pPr>
            <w:pStyle w:val="TOC2"/>
            <w:tabs>
              <w:tab w:val="left" w:pos="880"/>
              <w:tab w:val="right" w:leader="dot" w:pos="9016"/>
            </w:tabs>
            <w:rPr>
              <w:rFonts w:eastAsiaTheme="minorEastAsia"/>
              <w:noProof/>
              <w:lang w:eastAsia="en-GB"/>
            </w:rPr>
          </w:pPr>
          <w:hyperlink w:anchor="_Toc110080366" w:history="1">
            <w:r w:rsidRPr="00CC02C1">
              <w:rPr>
                <w:rStyle w:val="Hyperlink"/>
                <w:noProof/>
              </w:rPr>
              <w:t>5.4</w:t>
            </w:r>
            <w:r>
              <w:rPr>
                <w:rFonts w:eastAsiaTheme="minorEastAsia"/>
                <w:noProof/>
                <w:lang w:eastAsia="en-GB"/>
              </w:rPr>
              <w:tab/>
            </w:r>
            <w:r w:rsidRPr="00CC02C1">
              <w:rPr>
                <w:rStyle w:val="Hyperlink"/>
                <w:noProof/>
              </w:rPr>
              <w:t>VM restore timings using Redstor</w:t>
            </w:r>
            <w:r>
              <w:rPr>
                <w:noProof/>
                <w:webHidden/>
              </w:rPr>
              <w:tab/>
            </w:r>
            <w:r>
              <w:rPr>
                <w:noProof/>
                <w:webHidden/>
              </w:rPr>
              <w:fldChar w:fldCharType="begin"/>
            </w:r>
            <w:r>
              <w:rPr>
                <w:noProof/>
                <w:webHidden/>
              </w:rPr>
              <w:instrText xml:space="preserve"> PAGEREF _Toc110080366 \h </w:instrText>
            </w:r>
            <w:r>
              <w:rPr>
                <w:noProof/>
                <w:webHidden/>
              </w:rPr>
            </w:r>
            <w:r>
              <w:rPr>
                <w:noProof/>
                <w:webHidden/>
              </w:rPr>
              <w:fldChar w:fldCharType="separate"/>
            </w:r>
            <w:r>
              <w:rPr>
                <w:noProof/>
                <w:webHidden/>
              </w:rPr>
              <w:t>38</w:t>
            </w:r>
            <w:r>
              <w:rPr>
                <w:noProof/>
                <w:webHidden/>
              </w:rPr>
              <w:fldChar w:fldCharType="end"/>
            </w:r>
          </w:hyperlink>
        </w:p>
        <w:p w14:paraId="36A081FD" w14:textId="06824936" w:rsidR="00557D1E" w:rsidRDefault="00557D1E">
          <w:pPr>
            <w:pStyle w:val="TOC3"/>
            <w:tabs>
              <w:tab w:val="left" w:pos="1320"/>
              <w:tab w:val="right" w:leader="dot" w:pos="9016"/>
            </w:tabs>
            <w:rPr>
              <w:rFonts w:eastAsiaTheme="minorEastAsia"/>
              <w:noProof/>
              <w:lang w:eastAsia="en-GB"/>
            </w:rPr>
          </w:pPr>
          <w:hyperlink w:anchor="_Toc110080367" w:history="1">
            <w:r w:rsidRPr="00CC02C1">
              <w:rPr>
                <w:rStyle w:val="Hyperlink"/>
                <w:noProof/>
              </w:rPr>
              <w:t>5.4.1</w:t>
            </w:r>
            <w:r>
              <w:rPr>
                <w:rFonts w:eastAsiaTheme="minorEastAsia"/>
                <w:noProof/>
                <w:lang w:eastAsia="en-GB"/>
              </w:rPr>
              <w:tab/>
            </w:r>
            <w:r w:rsidRPr="00CC02C1">
              <w:rPr>
                <w:rStyle w:val="Hyperlink"/>
                <w:noProof/>
              </w:rPr>
              <w:t>Redstor cloud to on-premises datacentre via remote laptop</w:t>
            </w:r>
            <w:r>
              <w:rPr>
                <w:noProof/>
                <w:webHidden/>
              </w:rPr>
              <w:tab/>
            </w:r>
            <w:r>
              <w:rPr>
                <w:noProof/>
                <w:webHidden/>
              </w:rPr>
              <w:fldChar w:fldCharType="begin"/>
            </w:r>
            <w:r>
              <w:rPr>
                <w:noProof/>
                <w:webHidden/>
              </w:rPr>
              <w:instrText xml:space="preserve"> PAGEREF _Toc110080367 \h </w:instrText>
            </w:r>
            <w:r>
              <w:rPr>
                <w:noProof/>
                <w:webHidden/>
              </w:rPr>
            </w:r>
            <w:r>
              <w:rPr>
                <w:noProof/>
                <w:webHidden/>
              </w:rPr>
              <w:fldChar w:fldCharType="separate"/>
            </w:r>
            <w:r>
              <w:rPr>
                <w:noProof/>
                <w:webHidden/>
              </w:rPr>
              <w:t>38</w:t>
            </w:r>
            <w:r>
              <w:rPr>
                <w:noProof/>
                <w:webHidden/>
              </w:rPr>
              <w:fldChar w:fldCharType="end"/>
            </w:r>
          </w:hyperlink>
        </w:p>
        <w:p w14:paraId="46A78A32" w14:textId="197B2CB0" w:rsidR="00557D1E" w:rsidRDefault="00557D1E">
          <w:pPr>
            <w:pStyle w:val="TOC3"/>
            <w:tabs>
              <w:tab w:val="left" w:pos="1320"/>
              <w:tab w:val="right" w:leader="dot" w:pos="9016"/>
            </w:tabs>
            <w:rPr>
              <w:rFonts w:eastAsiaTheme="minorEastAsia"/>
              <w:noProof/>
              <w:lang w:eastAsia="en-GB"/>
            </w:rPr>
          </w:pPr>
          <w:hyperlink w:anchor="_Toc110080368" w:history="1">
            <w:r w:rsidRPr="00CC02C1">
              <w:rPr>
                <w:rStyle w:val="Hyperlink"/>
                <w:noProof/>
              </w:rPr>
              <w:t>5.4.2</w:t>
            </w:r>
            <w:r>
              <w:rPr>
                <w:rFonts w:eastAsiaTheme="minorEastAsia"/>
                <w:noProof/>
                <w:lang w:eastAsia="en-GB"/>
              </w:rPr>
              <w:tab/>
            </w:r>
            <w:r w:rsidRPr="00CC02C1">
              <w:rPr>
                <w:rStyle w:val="Hyperlink"/>
                <w:noProof/>
              </w:rPr>
              <w:t>Redstor cloud to onsite datacentre via on-premises virtual machine</w:t>
            </w:r>
            <w:r>
              <w:rPr>
                <w:noProof/>
                <w:webHidden/>
              </w:rPr>
              <w:tab/>
            </w:r>
            <w:r>
              <w:rPr>
                <w:noProof/>
                <w:webHidden/>
              </w:rPr>
              <w:fldChar w:fldCharType="begin"/>
            </w:r>
            <w:r>
              <w:rPr>
                <w:noProof/>
                <w:webHidden/>
              </w:rPr>
              <w:instrText xml:space="preserve"> PAGEREF _Toc110080368 \h </w:instrText>
            </w:r>
            <w:r>
              <w:rPr>
                <w:noProof/>
                <w:webHidden/>
              </w:rPr>
            </w:r>
            <w:r>
              <w:rPr>
                <w:noProof/>
                <w:webHidden/>
              </w:rPr>
              <w:fldChar w:fldCharType="separate"/>
            </w:r>
            <w:r>
              <w:rPr>
                <w:noProof/>
                <w:webHidden/>
              </w:rPr>
              <w:t>39</w:t>
            </w:r>
            <w:r>
              <w:rPr>
                <w:noProof/>
                <w:webHidden/>
              </w:rPr>
              <w:fldChar w:fldCharType="end"/>
            </w:r>
          </w:hyperlink>
        </w:p>
        <w:p w14:paraId="246D7E5A" w14:textId="5A0E3978" w:rsidR="00557D1E" w:rsidRDefault="00557D1E">
          <w:pPr>
            <w:pStyle w:val="TOC3"/>
            <w:tabs>
              <w:tab w:val="left" w:pos="1320"/>
              <w:tab w:val="right" w:leader="dot" w:pos="9016"/>
            </w:tabs>
            <w:rPr>
              <w:rFonts w:eastAsiaTheme="minorEastAsia"/>
              <w:noProof/>
              <w:lang w:eastAsia="en-GB"/>
            </w:rPr>
          </w:pPr>
          <w:hyperlink w:anchor="_Toc110080369" w:history="1">
            <w:r w:rsidRPr="00CC02C1">
              <w:rPr>
                <w:rStyle w:val="Hyperlink"/>
                <w:noProof/>
              </w:rPr>
              <w:t>5.4.3</w:t>
            </w:r>
            <w:r>
              <w:rPr>
                <w:rFonts w:eastAsiaTheme="minorEastAsia"/>
                <w:noProof/>
                <w:lang w:eastAsia="en-GB"/>
              </w:rPr>
              <w:tab/>
            </w:r>
            <w:r w:rsidRPr="00CC02C1">
              <w:rPr>
                <w:rStyle w:val="Hyperlink"/>
                <w:noProof/>
              </w:rPr>
              <w:t>Redstor cloud to Azure hosted virtual machine via local datacentre virtual machine</w:t>
            </w:r>
            <w:r>
              <w:rPr>
                <w:noProof/>
                <w:webHidden/>
              </w:rPr>
              <w:tab/>
            </w:r>
            <w:r>
              <w:rPr>
                <w:noProof/>
                <w:webHidden/>
              </w:rPr>
              <w:fldChar w:fldCharType="begin"/>
            </w:r>
            <w:r>
              <w:rPr>
                <w:noProof/>
                <w:webHidden/>
              </w:rPr>
              <w:instrText xml:space="preserve"> PAGEREF _Toc110080369 \h </w:instrText>
            </w:r>
            <w:r>
              <w:rPr>
                <w:noProof/>
                <w:webHidden/>
              </w:rPr>
            </w:r>
            <w:r>
              <w:rPr>
                <w:noProof/>
                <w:webHidden/>
              </w:rPr>
              <w:fldChar w:fldCharType="separate"/>
            </w:r>
            <w:r>
              <w:rPr>
                <w:noProof/>
                <w:webHidden/>
              </w:rPr>
              <w:t>39</w:t>
            </w:r>
            <w:r>
              <w:rPr>
                <w:noProof/>
                <w:webHidden/>
              </w:rPr>
              <w:fldChar w:fldCharType="end"/>
            </w:r>
          </w:hyperlink>
        </w:p>
        <w:p w14:paraId="17950289" w14:textId="7D3D722C" w:rsidR="00557D1E" w:rsidRDefault="00557D1E">
          <w:pPr>
            <w:pStyle w:val="TOC3"/>
            <w:tabs>
              <w:tab w:val="left" w:pos="1320"/>
              <w:tab w:val="right" w:leader="dot" w:pos="9016"/>
            </w:tabs>
            <w:rPr>
              <w:rFonts w:eastAsiaTheme="minorEastAsia"/>
              <w:noProof/>
              <w:lang w:eastAsia="en-GB"/>
            </w:rPr>
          </w:pPr>
          <w:hyperlink w:anchor="_Toc110080370" w:history="1">
            <w:r w:rsidRPr="00CC02C1">
              <w:rPr>
                <w:rStyle w:val="Hyperlink"/>
                <w:noProof/>
              </w:rPr>
              <w:t>5.4.4</w:t>
            </w:r>
            <w:r>
              <w:rPr>
                <w:rFonts w:eastAsiaTheme="minorEastAsia"/>
                <w:noProof/>
                <w:lang w:eastAsia="en-GB"/>
              </w:rPr>
              <w:tab/>
            </w:r>
            <w:r w:rsidRPr="00CC02C1">
              <w:rPr>
                <w:rStyle w:val="Hyperlink"/>
                <w:noProof/>
              </w:rPr>
              <w:t>Redstor cloud to Azure hosted virtual machine via Azure hosted virtual machine</w:t>
            </w:r>
            <w:r>
              <w:rPr>
                <w:noProof/>
                <w:webHidden/>
              </w:rPr>
              <w:tab/>
            </w:r>
            <w:r>
              <w:rPr>
                <w:noProof/>
                <w:webHidden/>
              </w:rPr>
              <w:fldChar w:fldCharType="begin"/>
            </w:r>
            <w:r>
              <w:rPr>
                <w:noProof/>
                <w:webHidden/>
              </w:rPr>
              <w:instrText xml:space="preserve"> PAGEREF _Toc110080370 \h </w:instrText>
            </w:r>
            <w:r>
              <w:rPr>
                <w:noProof/>
                <w:webHidden/>
              </w:rPr>
            </w:r>
            <w:r>
              <w:rPr>
                <w:noProof/>
                <w:webHidden/>
              </w:rPr>
              <w:fldChar w:fldCharType="separate"/>
            </w:r>
            <w:r>
              <w:rPr>
                <w:noProof/>
                <w:webHidden/>
              </w:rPr>
              <w:t>39</w:t>
            </w:r>
            <w:r>
              <w:rPr>
                <w:noProof/>
                <w:webHidden/>
              </w:rPr>
              <w:fldChar w:fldCharType="end"/>
            </w:r>
          </w:hyperlink>
        </w:p>
        <w:p w14:paraId="4A8F1251" w14:textId="4E939B1B" w:rsidR="00557D1E" w:rsidRDefault="00557D1E">
          <w:pPr>
            <w:pStyle w:val="TOC2"/>
            <w:tabs>
              <w:tab w:val="left" w:pos="880"/>
              <w:tab w:val="right" w:leader="dot" w:pos="9016"/>
            </w:tabs>
            <w:rPr>
              <w:rFonts w:eastAsiaTheme="minorEastAsia"/>
              <w:noProof/>
              <w:lang w:eastAsia="en-GB"/>
            </w:rPr>
          </w:pPr>
          <w:hyperlink w:anchor="_Toc110080371" w:history="1">
            <w:r w:rsidRPr="00CC02C1">
              <w:rPr>
                <w:rStyle w:val="Hyperlink"/>
                <w:noProof/>
              </w:rPr>
              <w:t>5.5</w:t>
            </w:r>
            <w:r>
              <w:rPr>
                <w:rFonts w:eastAsiaTheme="minorEastAsia"/>
                <w:noProof/>
                <w:lang w:eastAsia="en-GB"/>
              </w:rPr>
              <w:tab/>
            </w:r>
            <w:r w:rsidRPr="00CC02C1">
              <w:rPr>
                <w:rStyle w:val="Hyperlink"/>
                <w:noProof/>
              </w:rPr>
              <w:t>Veeam Restore timings</w:t>
            </w:r>
            <w:r>
              <w:rPr>
                <w:noProof/>
                <w:webHidden/>
              </w:rPr>
              <w:tab/>
            </w:r>
            <w:r>
              <w:rPr>
                <w:noProof/>
                <w:webHidden/>
              </w:rPr>
              <w:fldChar w:fldCharType="begin"/>
            </w:r>
            <w:r>
              <w:rPr>
                <w:noProof/>
                <w:webHidden/>
              </w:rPr>
              <w:instrText xml:space="preserve"> PAGEREF _Toc110080371 \h </w:instrText>
            </w:r>
            <w:r>
              <w:rPr>
                <w:noProof/>
                <w:webHidden/>
              </w:rPr>
            </w:r>
            <w:r>
              <w:rPr>
                <w:noProof/>
                <w:webHidden/>
              </w:rPr>
              <w:fldChar w:fldCharType="separate"/>
            </w:r>
            <w:r>
              <w:rPr>
                <w:noProof/>
                <w:webHidden/>
              </w:rPr>
              <w:t>41</w:t>
            </w:r>
            <w:r>
              <w:rPr>
                <w:noProof/>
                <w:webHidden/>
              </w:rPr>
              <w:fldChar w:fldCharType="end"/>
            </w:r>
          </w:hyperlink>
        </w:p>
        <w:p w14:paraId="6DBE9161" w14:textId="622885E3" w:rsidR="00557D1E" w:rsidRDefault="00557D1E">
          <w:pPr>
            <w:pStyle w:val="TOC2"/>
            <w:tabs>
              <w:tab w:val="left" w:pos="880"/>
              <w:tab w:val="right" w:leader="dot" w:pos="9016"/>
            </w:tabs>
            <w:rPr>
              <w:rFonts w:eastAsiaTheme="minorEastAsia"/>
              <w:noProof/>
              <w:lang w:eastAsia="en-GB"/>
            </w:rPr>
          </w:pPr>
          <w:hyperlink w:anchor="_Toc110080372" w:history="1">
            <w:r w:rsidRPr="00CC02C1">
              <w:rPr>
                <w:rStyle w:val="Hyperlink"/>
                <w:noProof/>
              </w:rPr>
              <w:t>5.6</w:t>
            </w:r>
            <w:r>
              <w:rPr>
                <w:rFonts w:eastAsiaTheme="minorEastAsia"/>
                <w:noProof/>
                <w:lang w:eastAsia="en-GB"/>
              </w:rPr>
              <w:tab/>
            </w:r>
            <w:r w:rsidRPr="00CC02C1">
              <w:rPr>
                <w:rStyle w:val="Hyperlink"/>
                <w:noProof/>
              </w:rPr>
              <w:t>Restore comparative timings</w:t>
            </w:r>
            <w:r>
              <w:rPr>
                <w:noProof/>
                <w:webHidden/>
              </w:rPr>
              <w:tab/>
            </w:r>
            <w:r>
              <w:rPr>
                <w:noProof/>
                <w:webHidden/>
              </w:rPr>
              <w:fldChar w:fldCharType="begin"/>
            </w:r>
            <w:r>
              <w:rPr>
                <w:noProof/>
                <w:webHidden/>
              </w:rPr>
              <w:instrText xml:space="preserve"> PAGEREF _Toc110080372 \h </w:instrText>
            </w:r>
            <w:r>
              <w:rPr>
                <w:noProof/>
                <w:webHidden/>
              </w:rPr>
            </w:r>
            <w:r>
              <w:rPr>
                <w:noProof/>
                <w:webHidden/>
              </w:rPr>
              <w:fldChar w:fldCharType="separate"/>
            </w:r>
            <w:r>
              <w:rPr>
                <w:noProof/>
                <w:webHidden/>
              </w:rPr>
              <w:t>42</w:t>
            </w:r>
            <w:r>
              <w:rPr>
                <w:noProof/>
                <w:webHidden/>
              </w:rPr>
              <w:fldChar w:fldCharType="end"/>
            </w:r>
          </w:hyperlink>
        </w:p>
        <w:p w14:paraId="42DC1BEB" w14:textId="70FC3C6B" w:rsidR="00557D1E" w:rsidRDefault="00557D1E">
          <w:pPr>
            <w:pStyle w:val="TOC2"/>
            <w:tabs>
              <w:tab w:val="left" w:pos="880"/>
              <w:tab w:val="right" w:leader="dot" w:pos="9016"/>
            </w:tabs>
            <w:rPr>
              <w:rFonts w:eastAsiaTheme="minorEastAsia"/>
              <w:noProof/>
              <w:lang w:eastAsia="en-GB"/>
            </w:rPr>
          </w:pPr>
          <w:hyperlink w:anchor="_Toc110080373" w:history="1">
            <w:r w:rsidRPr="00CC02C1">
              <w:rPr>
                <w:rStyle w:val="Hyperlink"/>
                <w:rFonts w:cstheme="majorHAnsi"/>
                <w:noProof/>
              </w:rPr>
              <w:t>5.7</w:t>
            </w:r>
            <w:r>
              <w:rPr>
                <w:rFonts w:eastAsiaTheme="minorEastAsia"/>
                <w:noProof/>
                <w:lang w:eastAsia="en-GB"/>
              </w:rPr>
              <w:tab/>
            </w:r>
            <w:r w:rsidRPr="00CC02C1">
              <w:rPr>
                <w:rStyle w:val="Hyperlink"/>
                <w:rFonts w:cstheme="majorHAnsi"/>
                <w:noProof/>
              </w:rPr>
              <w:t>Datacentre bandwidth speeds</w:t>
            </w:r>
            <w:r>
              <w:rPr>
                <w:noProof/>
                <w:webHidden/>
              </w:rPr>
              <w:tab/>
            </w:r>
            <w:r>
              <w:rPr>
                <w:noProof/>
                <w:webHidden/>
              </w:rPr>
              <w:fldChar w:fldCharType="begin"/>
            </w:r>
            <w:r>
              <w:rPr>
                <w:noProof/>
                <w:webHidden/>
              </w:rPr>
              <w:instrText xml:space="preserve"> PAGEREF _Toc110080373 \h </w:instrText>
            </w:r>
            <w:r>
              <w:rPr>
                <w:noProof/>
                <w:webHidden/>
              </w:rPr>
            </w:r>
            <w:r>
              <w:rPr>
                <w:noProof/>
                <w:webHidden/>
              </w:rPr>
              <w:fldChar w:fldCharType="separate"/>
            </w:r>
            <w:r>
              <w:rPr>
                <w:noProof/>
                <w:webHidden/>
              </w:rPr>
              <w:t>43</w:t>
            </w:r>
            <w:r>
              <w:rPr>
                <w:noProof/>
                <w:webHidden/>
              </w:rPr>
              <w:fldChar w:fldCharType="end"/>
            </w:r>
          </w:hyperlink>
        </w:p>
        <w:p w14:paraId="1127CC95" w14:textId="3CF136EF" w:rsidR="00557D1E" w:rsidRDefault="00557D1E">
          <w:pPr>
            <w:pStyle w:val="TOC2"/>
            <w:tabs>
              <w:tab w:val="left" w:pos="880"/>
              <w:tab w:val="right" w:leader="dot" w:pos="9016"/>
            </w:tabs>
            <w:rPr>
              <w:rFonts w:eastAsiaTheme="minorEastAsia"/>
              <w:noProof/>
              <w:lang w:eastAsia="en-GB"/>
            </w:rPr>
          </w:pPr>
          <w:hyperlink w:anchor="_Toc110080374" w:history="1">
            <w:r w:rsidRPr="00CC02C1">
              <w:rPr>
                <w:rStyle w:val="Hyperlink"/>
                <w:noProof/>
              </w:rPr>
              <w:t>5.8</w:t>
            </w:r>
            <w:r>
              <w:rPr>
                <w:rFonts w:eastAsiaTheme="minorEastAsia"/>
                <w:noProof/>
                <w:lang w:eastAsia="en-GB"/>
              </w:rPr>
              <w:tab/>
            </w:r>
            <w:r w:rsidRPr="00CC02C1">
              <w:rPr>
                <w:rStyle w:val="Hyperlink"/>
                <w:noProof/>
              </w:rPr>
              <w:t>On-Premises</w:t>
            </w:r>
            <w:r>
              <w:rPr>
                <w:noProof/>
                <w:webHidden/>
              </w:rPr>
              <w:tab/>
            </w:r>
            <w:r>
              <w:rPr>
                <w:noProof/>
                <w:webHidden/>
              </w:rPr>
              <w:fldChar w:fldCharType="begin"/>
            </w:r>
            <w:r>
              <w:rPr>
                <w:noProof/>
                <w:webHidden/>
              </w:rPr>
              <w:instrText xml:space="preserve"> PAGEREF _Toc110080374 \h </w:instrText>
            </w:r>
            <w:r>
              <w:rPr>
                <w:noProof/>
                <w:webHidden/>
              </w:rPr>
            </w:r>
            <w:r>
              <w:rPr>
                <w:noProof/>
                <w:webHidden/>
              </w:rPr>
              <w:fldChar w:fldCharType="separate"/>
            </w:r>
            <w:r>
              <w:rPr>
                <w:noProof/>
                <w:webHidden/>
              </w:rPr>
              <w:t>43</w:t>
            </w:r>
            <w:r>
              <w:rPr>
                <w:noProof/>
                <w:webHidden/>
              </w:rPr>
              <w:fldChar w:fldCharType="end"/>
            </w:r>
          </w:hyperlink>
        </w:p>
        <w:p w14:paraId="3EE02B2C" w14:textId="1FFC80EC" w:rsidR="00557D1E" w:rsidRDefault="00557D1E">
          <w:pPr>
            <w:pStyle w:val="TOC2"/>
            <w:tabs>
              <w:tab w:val="left" w:pos="880"/>
              <w:tab w:val="right" w:leader="dot" w:pos="9016"/>
            </w:tabs>
            <w:rPr>
              <w:rFonts w:eastAsiaTheme="minorEastAsia"/>
              <w:noProof/>
              <w:lang w:eastAsia="en-GB"/>
            </w:rPr>
          </w:pPr>
          <w:hyperlink w:anchor="_Toc110080375" w:history="1">
            <w:r w:rsidRPr="00CC02C1">
              <w:rPr>
                <w:rStyle w:val="Hyperlink"/>
                <w:noProof/>
              </w:rPr>
              <w:t>5.9</w:t>
            </w:r>
            <w:r>
              <w:rPr>
                <w:rFonts w:eastAsiaTheme="minorEastAsia"/>
                <w:noProof/>
                <w:lang w:eastAsia="en-GB"/>
              </w:rPr>
              <w:tab/>
            </w:r>
            <w:r w:rsidRPr="00CC02C1">
              <w:rPr>
                <w:rStyle w:val="Hyperlink"/>
                <w:noProof/>
              </w:rPr>
              <w:t>Azure Datacentre</w:t>
            </w:r>
            <w:r>
              <w:rPr>
                <w:noProof/>
                <w:webHidden/>
              </w:rPr>
              <w:tab/>
            </w:r>
            <w:r>
              <w:rPr>
                <w:noProof/>
                <w:webHidden/>
              </w:rPr>
              <w:fldChar w:fldCharType="begin"/>
            </w:r>
            <w:r>
              <w:rPr>
                <w:noProof/>
                <w:webHidden/>
              </w:rPr>
              <w:instrText xml:space="preserve"> PAGEREF _Toc110080375 \h </w:instrText>
            </w:r>
            <w:r>
              <w:rPr>
                <w:noProof/>
                <w:webHidden/>
              </w:rPr>
            </w:r>
            <w:r>
              <w:rPr>
                <w:noProof/>
                <w:webHidden/>
              </w:rPr>
              <w:fldChar w:fldCharType="separate"/>
            </w:r>
            <w:r>
              <w:rPr>
                <w:noProof/>
                <w:webHidden/>
              </w:rPr>
              <w:t>44</w:t>
            </w:r>
            <w:r>
              <w:rPr>
                <w:noProof/>
                <w:webHidden/>
              </w:rPr>
              <w:fldChar w:fldCharType="end"/>
            </w:r>
          </w:hyperlink>
        </w:p>
        <w:p w14:paraId="38E515EB" w14:textId="763F17A7" w:rsidR="00557D1E" w:rsidRDefault="00557D1E">
          <w:pPr>
            <w:pStyle w:val="TOC2"/>
            <w:tabs>
              <w:tab w:val="left" w:pos="880"/>
              <w:tab w:val="right" w:leader="dot" w:pos="9016"/>
            </w:tabs>
            <w:rPr>
              <w:rFonts w:eastAsiaTheme="minorEastAsia"/>
              <w:noProof/>
              <w:lang w:eastAsia="en-GB"/>
            </w:rPr>
          </w:pPr>
          <w:hyperlink w:anchor="_Toc110080376" w:history="1">
            <w:r w:rsidRPr="00CC02C1">
              <w:rPr>
                <w:rStyle w:val="Hyperlink"/>
                <w:noProof/>
              </w:rPr>
              <w:t>5.10</w:t>
            </w:r>
            <w:r>
              <w:rPr>
                <w:rFonts w:eastAsiaTheme="minorEastAsia"/>
                <w:noProof/>
                <w:lang w:eastAsia="en-GB"/>
              </w:rPr>
              <w:tab/>
            </w:r>
            <w:r w:rsidRPr="00CC02C1">
              <w:rPr>
                <w:rStyle w:val="Hyperlink"/>
                <w:noProof/>
              </w:rPr>
              <w:t>The scale of hardware requirements could negatively impact the TCO</w:t>
            </w:r>
            <w:r>
              <w:rPr>
                <w:noProof/>
                <w:webHidden/>
              </w:rPr>
              <w:tab/>
            </w:r>
            <w:r>
              <w:rPr>
                <w:noProof/>
                <w:webHidden/>
              </w:rPr>
              <w:fldChar w:fldCharType="begin"/>
            </w:r>
            <w:r>
              <w:rPr>
                <w:noProof/>
                <w:webHidden/>
              </w:rPr>
              <w:instrText xml:space="preserve"> PAGEREF _Toc110080376 \h </w:instrText>
            </w:r>
            <w:r>
              <w:rPr>
                <w:noProof/>
                <w:webHidden/>
              </w:rPr>
            </w:r>
            <w:r>
              <w:rPr>
                <w:noProof/>
                <w:webHidden/>
              </w:rPr>
              <w:fldChar w:fldCharType="separate"/>
            </w:r>
            <w:r>
              <w:rPr>
                <w:noProof/>
                <w:webHidden/>
              </w:rPr>
              <w:t>46</w:t>
            </w:r>
            <w:r>
              <w:rPr>
                <w:noProof/>
                <w:webHidden/>
              </w:rPr>
              <w:fldChar w:fldCharType="end"/>
            </w:r>
          </w:hyperlink>
        </w:p>
        <w:p w14:paraId="4786B788" w14:textId="2A1046A5" w:rsidR="00557D1E" w:rsidRDefault="00557D1E">
          <w:pPr>
            <w:pStyle w:val="TOC2"/>
            <w:tabs>
              <w:tab w:val="left" w:pos="880"/>
              <w:tab w:val="right" w:leader="dot" w:pos="9016"/>
            </w:tabs>
            <w:rPr>
              <w:rFonts w:eastAsiaTheme="minorEastAsia"/>
              <w:noProof/>
              <w:lang w:eastAsia="en-GB"/>
            </w:rPr>
          </w:pPr>
          <w:hyperlink w:anchor="_Toc110080377" w:history="1">
            <w:r w:rsidRPr="00CC02C1">
              <w:rPr>
                <w:rStyle w:val="Hyperlink"/>
                <w:noProof/>
              </w:rPr>
              <w:t>5.11</w:t>
            </w:r>
            <w:r>
              <w:rPr>
                <w:rFonts w:eastAsiaTheme="minorEastAsia"/>
                <w:noProof/>
                <w:lang w:eastAsia="en-GB"/>
              </w:rPr>
              <w:tab/>
            </w:r>
            <w:r w:rsidRPr="00CC02C1">
              <w:rPr>
                <w:rStyle w:val="Hyperlink"/>
                <w:noProof/>
              </w:rPr>
              <w:t>Cloud Resources are not limitless</w:t>
            </w:r>
            <w:r>
              <w:rPr>
                <w:noProof/>
                <w:webHidden/>
              </w:rPr>
              <w:tab/>
            </w:r>
            <w:r>
              <w:rPr>
                <w:noProof/>
                <w:webHidden/>
              </w:rPr>
              <w:fldChar w:fldCharType="begin"/>
            </w:r>
            <w:r>
              <w:rPr>
                <w:noProof/>
                <w:webHidden/>
              </w:rPr>
              <w:instrText xml:space="preserve"> PAGEREF _Toc110080377 \h </w:instrText>
            </w:r>
            <w:r>
              <w:rPr>
                <w:noProof/>
                <w:webHidden/>
              </w:rPr>
            </w:r>
            <w:r>
              <w:rPr>
                <w:noProof/>
                <w:webHidden/>
              </w:rPr>
              <w:fldChar w:fldCharType="separate"/>
            </w:r>
            <w:r>
              <w:rPr>
                <w:noProof/>
                <w:webHidden/>
              </w:rPr>
              <w:t>46</w:t>
            </w:r>
            <w:r>
              <w:rPr>
                <w:noProof/>
                <w:webHidden/>
              </w:rPr>
              <w:fldChar w:fldCharType="end"/>
            </w:r>
          </w:hyperlink>
        </w:p>
        <w:p w14:paraId="163BAA1C" w14:textId="2C561E90" w:rsidR="00557D1E" w:rsidRDefault="00557D1E">
          <w:pPr>
            <w:pStyle w:val="TOC2"/>
            <w:tabs>
              <w:tab w:val="left" w:pos="880"/>
              <w:tab w:val="right" w:leader="dot" w:pos="9016"/>
            </w:tabs>
            <w:rPr>
              <w:rFonts w:eastAsiaTheme="minorEastAsia"/>
              <w:noProof/>
              <w:lang w:eastAsia="en-GB"/>
            </w:rPr>
          </w:pPr>
          <w:hyperlink w:anchor="_Toc110080378" w:history="1">
            <w:r w:rsidRPr="00CC02C1">
              <w:rPr>
                <w:rStyle w:val="Hyperlink"/>
                <w:noProof/>
              </w:rPr>
              <w:t>5.12</w:t>
            </w:r>
            <w:r>
              <w:rPr>
                <w:rFonts w:eastAsiaTheme="minorEastAsia"/>
                <w:noProof/>
                <w:lang w:eastAsia="en-GB"/>
              </w:rPr>
              <w:tab/>
            </w:r>
            <w:r w:rsidRPr="00CC02C1">
              <w:rPr>
                <w:rStyle w:val="Hyperlink"/>
                <w:noProof/>
              </w:rPr>
              <w:t>Cloud Compute Costing</w:t>
            </w:r>
            <w:r>
              <w:rPr>
                <w:noProof/>
                <w:webHidden/>
              </w:rPr>
              <w:tab/>
            </w:r>
            <w:r>
              <w:rPr>
                <w:noProof/>
                <w:webHidden/>
              </w:rPr>
              <w:fldChar w:fldCharType="begin"/>
            </w:r>
            <w:r>
              <w:rPr>
                <w:noProof/>
                <w:webHidden/>
              </w:rPr>
              <w:instrText xml:space="preserve"> PAGEREF _Toc110080378 \h </w:instrText>
            </w:r>
            <w:r>
              <w:rPr>
                <w:noProof/>
                <w:webHidden/>
              </w:rPr>
            </w:r>
            <w:r>
              <w:rPr>
                <w:noProof/>
                <w:webHidden/>
              </w:rPr>
              <w:fldChar w:fldCharType="separate"/>
            </w:r>
            <w:r>
              <w:rPr>
                <w:noProof/>
                <w:webHidden/>
              </w:rPr>
              <w:t>47</w:t>
            </w:r>
            <w:r>
              <w:rPr>
                <w:noProof/>
                <w:webHidden/>
              </w:rPr>
              <w:fldChar w:fldCharType="end"/>
            </w:r>
          </w:hyperlink>
        </w:p>
        <w:p w14:paraId="09F9B583" w14:textId="34EF8AA9" w:rsidR="00557D1E" w:rsidRDefault="00557D1E">
          <w:pPr>
            <w:pStyle w:val="TOC2"/>
            <w:tabs>
              <w:tab w:val="left" w:pos="880"/>
              <w:tab w:val="right" w:leader="dot" w:pos="9016"/>
            </w:tabs>
            <w:rPr>
              <w:rFonts w:eastAsiaTheme="minorEastAsia"/>
              <w:noProof/>
              <w:lang w:eastAsia="en-GB"/>
            </w:rPr>
          </w:pPr>
          <w:hyperlink w:anchor="_Toc110080379" w:history="1">
            <w:r w:rsidRPr="00CC02C1">
              <w:rPr>
                <w:rStyle w:val="Hyperlink"/>
                <w:noProof/>
              </w:rPr>
              <w:t>5.13</w:t>
            </w:r>
            <w:r>
              <w:rPr>
                <w:rFonts w:eastAsiaTheme="minorEastAsia"/>
                <w:noProof/>
                <w:lang w:eastAsia="en-GB"/>
              </w:rPr>
              <w:tab/>
            </w:r>
            <w:r w:rsidRPr="00CC02C1">
              <w:rPr>
                <w:rStyle w:val="Hyperlink"/>
                <w:noProof/>
              </w:rPr>
              <w:t>Data Egress</w:t>
            </w:r>
            <w:r>
              <w:rPr>
                <w:noProof/>
                <w:webHidden/>
              </w:rPr>
              <w:tab/>
            </w:r>
            <w:r>
              <w:rPr>
                <w:noProof/>
                <w:webHidden/>
              </w:rPr>
              <w:fldChar w:fldCharType="begin"/>
            </w:r>
            <w:r>
              <w:rPr>
                <w:noProof/>
                <w:webHidden/>
              </w:rPr>
              <w:instrText xml:space="preserve"> PAGEREF _Toc110080379 \h </w:instrText>
            </w:r>
            <w:r>
              <w:rPr>
                <w:noProof/>
                <w:webHidden/>
              </w:rPr>
            </w:r>
            <w:r>
              <w:rPr>
                <w:noProof/>
                <w:webHidden/>
              </w:rPr>
              <w:fldChar w:fldCharType="separate"/>
            </w:r>
            <w:r>
              <w:rPr>
                <w:noProof/>
                <w:webHidden/>
              </w:rPr>
              <w:t>49</w:t>
            </w:r>
            <w:r>
              <w:rPr>
                <w:noProof/>
                <w:webHidden/>
              </w:rPr>
              <w:fldChar w:fldCharType="end"/>
            </w:r>
          </w:hyperlink>
        </w:p>
        <w:p w14:paraId="4BB5250D" w14:textId="75D319B4" w:rsidR="00557D1E" w:rsidRDefault="00557D1E">
          <w:pPr>
            <w:pStyle w:val="TOC2"/>
            <w:tabs>
              <w:tab w:val="left" w:pos="880"/>
              <w:tab w:val="right" w:leader="dot" w:pos="9016"/>
            </w:tabs>
            <w:rPr>
              <w:rFonts w:eastAsiaTheme="minorEastAsia"/>
              <w:noProof/>
              <w:lang w:eastAsia="en-GB"/>
            </w:rPr>
          </w:pPr>
          <w:hyperlink w:anchor="_Toc110080380" w:history="1">
            <w:r w:rsidRPr="00CC02C1">
              <w:rPr>
                <w:rStyle w:val="Hyperlink"/>
                <w:noProof/>
              </w:rPr>
              <w:t>5.14</w:t>
            </w:r>
            <w:r>
              <w:rPr>
                <w:rFonts w:eastAsiaTheme="minorEastAsia"/>
                <w:noProof/>
                <w:lang w:eastAsia="en-GB"/>
              </w:rPr>
              <w:tab/>
            </w:r>
            <w:r w:rsidRPr="00CC02C1">
              <w:rPr>
                <w:rStyle w:val="Hyperlink"/>
                <w:noProof/>
              </w:rPr>
              <w:t>Office 365 backup</w:t>
            </w:r>
            <w:r>
              <w:rPr>
                <w:noProof/>
                <w:webHidden/>
              </w:rPr>
              <w:tab/>
            </w:r>
            <w:r>
              <w:rPr>
                <w:noProof/>
                <w:webHidden/>
              </w:rPr>
              <w:fldChar w:fldCharType="begin"/>
            </w:r>
            <w:r>
              <w:rPr>
                <w:noProof/>
                <w:webHidden/>
              </w:rPr>
              <w:instrText xml:space="preserve"> PAGEREF _Toc110080380 \h </w:instrText>
            </w:r>
            <w:r>
              <w:rPr>
                <w:noProof/>
                <w:webHidden/>
              </w:rPr>
            </w:r>
            <w:r>
              <w:rPr>
                <w:noProof/>
                <w:webHidden/>
              </w:rPr>
              <w:fldChar w:fldCharType="separate"/>
            </w:r>
            <w:r>
              <w:rPr>
                <w:noProof/>
                <w:webHidden/>
              </w:rPr>
              <w:t>51</w:t>
            </w:r>
            <w:r>
              <w:rPr>
                <w:noProof/>
                <w:webHidden/>
              </w:rPr>
              <w:fldChar w:fldCharType="end"/>
            </w:r>
          </w:hyperlink>
        </w:p>
        <w:p w14:paraId="7F5B41FB" w14:textId="48F59EA9" w:rsidR="00557D1E" w:rsidRDefault="00557D1E">
          <w:pPr>
            <w:pStyle w:val="TOC2"/>
            <w:tabs>
              <w:tab w:val="left" w:pos="880"/>
              <w:tab w:val="right" w:leader="dot" w:pos="9016"/>
            </w:tabs>
            <w:rPr>
              <w:rFonts w:eastAsiaTheme="minorEastAsia"/>
              <w:noProof/>
              <w:lang w:eastAsia="en-GB"/>
            </w:rPr>
          </w:pPr>
          <w:hyperlink w:anchor="_Toc110080381" w:history="1">
            <w:r w:rsidRPr="00CC02C1">
              <w:rPr>
                <w:rStyle w:val="Hyperlink"/>
                <w:noProof/>
              </w:rPr>
              <w:t>5.15</w:t>
            </w:r>
            <w:r>
              <w:rPr>
                <w:rFonts w:eastAsiaTheme="minorEastAsia"/>
                <w:noProof/>
                <w:lang w:eastAsia="en-GB"/>
              </w:rPr>
              <w:tab/>
            </w:r>
            <w:r w:rsidRPr="00CC02C1">
              <w:rPr>
                <w:rStyle w:val="Hyperlink"/>
                <w:noProof/>
              </w:rPr>
              <w:t>Commercials</w:t>
            </w:r>
            <w:r>
              <w:rPr>
                <w:noProof/>
                <w:webHidden/>
              </w:rPr>
              <w:tab/>
            </w:r>
            <w:r>
              <w:rPr>
                <w:noProof/>
                <w:webHidden/>
              </w:rPr>
              <w:fldChar w:fldCharType="begin"/>
            </w:r>
            <w:r>
              <w:rPr>
                <w:noProof/>
                <w:webHidden/>
              </w:rPr>
              <w:instrText xml:space="preserve"> PAGEREF _Toc110080381 \h </w:instrText>
            </w:r>
            <w:r>
              <w:rPr>
                <w:noProof/>
                <w:webHidden/>
              </w:rPr>
            </w:r>
            <w:r>
              <w:rPr>
                <w:noProof/>
                <w:webHidden/>
              </w:rPr>
              <w:fldChar w:fldCharType="separate"/>
            </w:r>
            <w:r>
              <w:rPr>
                <w:noProof/>
                <w:webHidden/>
              </w:rPr>
              <w:t>52</w:t>
            </w:r>
            <w:r>
              <w:rPr>
                <w:noProof/>
                <w:webHidden/>
              </w:rPr>
              <w:fldChar w:fldCharType="end"/>
            </w:r>
          </w:hyperlink>
        </w:p>
        <w:p w14:paraId="6AFF275A" w14:textId="310AF4B2" w:rsidR="00557D1E" w:rsidRDefault="00557D1E">
          <w:pPr>
            <w:pStyle w:val="TOC2"/>
            <w:tabs>
              <w:tab w:val="left" w:pos="880"/>
              <w:tab w:val="right" w:leader="dot" w:pos="9016"/>
            </w:tabs>
            <w:rPr>
              <w:rFonts w:eastAsiaTheme="minorEastAsia"/>
              <w:noProof/>
              <w:lang w:eastAsia="en-GB"/>
            </w:rPr>
          </w:pPr>
          <w:hyperlink w:anchor="_Toc110080382" w:history="1">
            <w:r w:rsidRPr="00CC02C1">
              <w:rPr>
                <w:rStyle w:val="Hyperlink"/>
                <w:noProof/>
              </w:rPr>
              <w:t>5.16</w:t>
            </w:r>
            <w:r>
              <w:rPr>
                <w:rFonts w:eastAsiaTheme="minorEastAsia"/>
                <w:noProof/>
                <w:lang w:eastAsia="en-GB"/>
              </w:rPr>
              <w:tab/>
            </w:r>
            <w:r w:rsidRPr="00CC02C1">
              <w:rPr>
                <w:rStyle w:val="Hyperlink"/>
                <w:noProof/>
              </w:rPr>
              <w:t>Changes to authentication and additional restore testing</w:t>
            </w:r>
            <w:r>
              <w:rPr>
                <w:noProof/>
                <w:webHidden/>
              </w:rPr>
              <w:tab/>
            </w:r>
            <w:r>
              <w:rPr>
                <w:noProof/>
                <w:webHidden/>
              </w:rPr>
              <w:fldChar w:fldCharType="begin"/>
            </w:r>
            <w:r>
              <w:rPr>
                <w:noProof/>
                <w:webHidden/>
              </w:rPr>
              <w:instrText xml:space="preserve"> PAGEREF _Toc110080382 \h </w:instrText>
            </w:r>
            <w:r>
              <w:rPr>
                <w:noProof/>
                <w:webHidden/>
              </w:rPr>
            </w:r>
            <w:r>
              <w:rPr>
                <w:noProof/>
                <w:webHidden/>
              </w:rPr>
              <w:fldChar w:fldCharType="separate"/>
            </w:r>
            <w:r>
              <w:rPr>
                <w:noProof/>
                <w:webHidden/>
              </w:rPr>
              <w:t>53</w:t>
            </w:r>
            <w:r>
              <w:rPr>
                <w:noProof/>
                <w:webHidden/>
              </w:rPr>
              <w:fldChar w:fldCharType="end"/>
            </w:r>
          </w:hyperlink>
        </w:p>
        <w:p w14:paraId="59959A8F" w14:textId="11CE22A7" w:rsidR="00557D1E" w:rsidRDefault="00557D1E">
          <w:pPr>
            <w:pStyle w:val="TOC2"/>
            <w:tabs>
              <w:tab w:val="left" w:pos="880"/>
              <w:tab w:val="right" w:leader="dot" w:pos="9016"/>
            </w:tabs>
            <w:rPr>
              <w:rFonts w:eastAsiaTheme="minorEastAsia"/>
              <w:noProof/>
              <w:lang w:eastAsia="en-GB"/>
            </w:rPr>
          </w:pPr>
          <w:hyperlink w:anchor="_Toc110080383" w:history="1">
            <w:r w:rsidRPr="00CC02C1">
              <w:rPr>
                <w:rStyle w:val="Hyperlink"/>
                <w:noProof/>
              </w:rPr>
              <w:t>5.17</w:t>
            </w:r>
            <w:r>
              <w:rPr>
                <w:rFonts w:eastAsiaTheme="minorEastAsia"/>
                <w:noProof/>
                <w:lang w:eastAsia="en-GB"/>
              </w:rPr>
              <w:tab/>
            </w:r>
            <w:r w:rsidRPr="00CC02C1">
              <w:rPr>
                <w:rStyle w:val="Hyperlink"/>
                <w:noProof/>
              </w:rPr>
              <w:t>Summary</w:t>
            </w:r>
            <w:r>
              <w:rPr>
                <w:noProof/>
                <w:webHidden/>
              </w:rPr>
              <w:tab/>
            </w:r>
            <w:r>
              <w:rPr>
                <w:noProof/>
                <w:webHidden/>
              </w:rPr>
              <w:fldChar w:fldCharType="begin"/>
            </w:r>
            <w:r>
              <w:rPr>
                <w:noProof/>
                <w:webHidden/>
              </w:rPr>
              <w:instrText xml:space="preserve"> PAGEREF _Toc110080383 \h </w:instrText>
            </w:r>
            <w:r>
              <w:rPr>
                <w:noProof/>
                <w:webHidden/>
              </w:rPr>
            </w:r>
            <w:r>
              <w:rPr>
                <w:noProof/>
                <w:webHidden/>
              </w:rPr>
              <w:fldChar w:fldCharType="separate"/>
            </w:r>
            <w:r>
              <w:rPr>
                <w:noProof/>
                <w:webHidden/>
              </w:rPr>
              <w:t>53</w:t>
            </w:r>
            <w:r>
              <w:rPr>
                <w:noProof/>
                <w:webHidden/>
              </w:rPr>
              <w:fldChar w:fldCharType="end"/>
            </w:r>
          </w:hyperlink>
        </w:p>
        <w:p w14:paraId="5B574B52" w14:textId="3742C88C" w:rsidR="00557D1E" w:rsidRDefault="00557D1E">
          <w:pPr>
            <w:pStyle w:val="TOC1"/>
            <w:tabs>
              <w:tab w:val="left" w:pos="440"/>
              <w:tab w:val="right" w:leader="dot" w:pos="9016"/>
            </w:tabs>
            <w:rPr>
              <w:rFonts w:eastAsiaTheme="minorEastAsia"/>
              <w:noProof/>
              <w:lang w:eastAsia="en-GB"/>
            </w:rPr>
          </w:pPr>
          <w:hyperlink w:anchor="_Toc110080384" w:history="1">
            <w:r w:rsidRPr="00CC02C1">
              <w:rPr>
                <w:rStyle w:val="Hyperlink"/>
                <w:noProof/>
              </w:rPr>
              <w:t>6</w:t>
            </w:r>
            <w:r>
              <w:rPr>
                <w:rFonts w:eastAsiaTheme="minorEastAsia"/>
                <w:noProof/>
                <w:lang w:eastAsia="en-GB"/>
              </w:rPr>
              <w:tab/>
            </w:r>
            <w:r w:rsidRPr="00CC02C1">
              <w:rPr>
                <w:rStyle w:val="Hyperlink"/>
                <w:noProof/>
              </w:rPr>
              <w:t>Conclusion</w:t>
            </w:r>
            <w:r>
              <w:rPr>
                <w:noProof/>
                <w:webHidden/>
              </w:rPr>
              <w:tab/>
            </w:r>
            <w:r>
              <w:rPr>
                <w:noProof/>
                <w:webHidden/>
              </w:rPr>
              <w:fldChar w:fldCharType="begin"/>
            </w:r>
            <w:r>
              <w:rPr>
                <w:noProof/>
                <w:webHidden/>
              </w:rPr>
              <w:instrText xml:space="preserve"> PAGEREF _Toc110080384 \h </w:instrText>
            </w:r>
            <w:r>
              <w:rPr>
                <w:noProof/>
                <w:webHidden/>
              </w:rPr>
            </w:r>
            <w:r>
              <w:rPr>
                <w:noProof/>
                <w:webHidden/>
              </w:rPr>
              <w:fldChar w:fldCharType="separate"/>
            </w:r>
            <w:r>
              <w:rPr>
                <w:noProof/>
                <w:webHidden/>
              </w:rPr>
              <w:t>55</w:t>
            </w:r>
            <w:r>
              <w:rPr>
                <w:noProof/>
                <w:webHidden/>
              </w:rPr>
              <w:fldChar w:fldCharType="end"/>
            </w:r>
          </w:hyperlink>
        </w:p>
        <w:p w14:paraId="3EF16DCB" w14:textId="624E5AAB" w:rsidR="00557D1E" w:rsidRDefault="00557D1E">
          <w:pPr>
            <w:pStyle w:val="TOC2"/>
            <w:tabs>
              <w:tab w:val="left" w:pos="880"/>
              <w:tab w:val="right" w:leader="dot" w:pos="9016"/>
            </w:tabs>
            <w:rPr>
              <w:rFonts w:eastAsiaTheme="minorEastAsia"/>
              <w:noProof/>
              <w:lang w:eastAsia="en-GB"/>
            </w:rPr>
          </w:pPr>
          <w:hyperlink w:anchor="_Toc110080385" w:history="1">
            <w:r w:rsidRPr="00CC02C1">
              <w:rPr>
                <w:rStyle w:val="Hyperlink"/>
                <w:noProof/>
              </w:rPr>
              <w:t>6.1</w:t>
            </w:r>
            <w:r>
              <w:rPr>
                <w:rFonts w:eastAsiaTheme="minorEastAsia"/>
                <w:noProof/>
                <w:lang w:eastAsia="en-GB"/>
              </w:rPr>
              <w:tab/>
            </w:r>
            <w:r w:rsidRPr="00CC02C1">
              <w:rPr>
                <w:rStyle w:val="Hyperlink"/>
                <w:noProof/>
              </w:rPr>
              <w:t>Summary</w:t>
            </w:r>
            <w:r>
              <w:rPr>
                <w:noProof/>
                <w:webHidden/>
              </w:rPr>
              <w:tab/>
            </w:r>
            <w:r>
              <w:rPr>
                <w:noProof/>
                <w:webHidden/>
              </w:rPr>
              <w:fldChar w:fldCharType="begin"/>
            </w:r>
            <w:r>
              <w:rPr>
                <w:noProof/>
                <w:webHidden/>
              </w:rPr>
              <w:instrText xml:space="preserve"> PAGEREF _Toc110080385 \h </w:instrText>
            </w:r>
            <w:r>
              <w:rPr>
                <w:noProof/>
                <w:webHidden/>
              </w:rPr>
            </w:r>
            <w:r>
              <w:rPr>
                <w:noProof/>
                <w:webHidden/>
              </w:rPr>
              <w:fldChar w:fldCharType="separate"/>
            </w:r>
            <w:r>
              <w:rPr>
                <w:noProof/>
                <w:webHidden/>
              </w:rPr>
              <w:t>55</w:t>
            </w:r>
            <w:r>
              <w:rPr>
                <w:noProof/>
                <w:webHidden/>
              </w:rPr>
              <w:fldChar w:fldCharType="end"/>
            </w:r>
          </w:hyperlink>
        </w:p>
        <w:p w14:paraId="4F0DD8E4" w14:textId="4F5BBB50" w:rsidR="00557D1E" w:rsidRDefault="00557D1E">
          <w:pPr>
            <w:pStyle w:val="TOC2"/>
            <w:tabs>
              <w:tab w:val="left" w:pos="880"/>
              <w:tab w:val="right" w:leader="dot" w:pos="9016"/>
            </w:tabs>
            <w:rPr>
              <w:rFonts w:eastAsiaTheme="minorEastAsia"/>
              <w:noProof/>
              <w:lang w:eastAsia="en-GB"/>
            </w:rPr>
          </w:pPr>
          <w:hyperlink w:anchor="_Toc110080386" w:history="1">
            <w:r w:rsidRPr="00CC02C1">
              <w:rPr>
                <w:rStyle w:val="Hyperlink"/>
                <w:noProof/>
              </w:rPr>
              <w:t>6.2</w:t>
            </w:r>
            <w:r>
              <w:rPr>
                <w:rFonts w:eastAsiaTheme="minorEastAsia"/>
                <w:noProof/>
                <w:lang w:eastAsia="en-GB"/>
              </w:rPr>
              <w:tab/>
            </w:r>
            <w:r w:rsidRPr="00CC02C1">
              <w:rPr>
                <w:rStyle w:val="Hyperlink"/>
                <w:noProof/>
              </w:rPr>
              <w:t>Conclusion</w:t>
            </w:r>
            <w:r>
              <w:rPr>
                <w:noProof/>
                <w:webHidden/>
              </w:rPr>
              <w:tab/>
            </w:r>
            <w:r>
              <w:rPr>
                <w:noProof/>
                <w:webHidden/>
              </w:rPr>
              <w:fldChar w:fldCharType="begin"/>
            </w:r>
            <w:r>
              <w:rPr>
                <w:noProof/>
                <w:webHidden/>
              </w:rPr>
              <w:instrText xml:space="preserve"> PAGEREF _Toc110080386 \h </w:instrText>
            </w:r>
            <w:r>
              <w:rPr>
                <w:noProof/>
                <w:webHidden/>
              </w:rPr>
            </w:r>
            <w:r>
              <w:rPr>
                <w:noProof/>
                <w:webHidden/>
              </w:rPr>
              <w:fldChar w:fldCharType="separate"/>
            </w:r>
            <w:r>
              <w:rPr>
                <w:noProof/>
                <w:webHidden/>
              </w:rPr>
              <w:t>55</w:t>
            </w:r>
            <w:r>
              <w:rPr>
                <w:noProof/>
                <w:webHidden/>
              </w:rPr>
              <w:fldChar w:fldCharType="end"/>
            </w:r>
          </w:hyperlink>
        </w:p>
        <w:p w14:paraId="61467BFE" w14:textId="09903B3A" w:rsidR="00557D1E" w:rsidRDefault="00557D1E">
          <w:pPr>
            <w:pStyle w:val="TOC2"/>
            <w:tabs>
              <w:tab w:val="left" w:pos="880"/>
              <w:tab w:val="right" w:leader="dot" w:pos="9016"/>
            </w:tabs>
            <w:rPr>
              <w:rFonts w:eastAsiaTheme="minorEastAsia"/>
              <w:noProof/>
              <w:lang w:eastAsia="en-GB"/>
            </w:rPr>
          </w:pPr>
          <w:hyperlink w:anchor="_Toc110080387" w:history="1">
            <w:r w:rsidRPr="00CC02C1">
              <w:rPr>
                <w:rStyle w:val="Hyperlink"/>
                <w:noProof/>
              </w:rPr>
              <w:t>6.3</w:t>
            </w:r>
            <w:r>
              <w:rPr>
                <w:rFonts w:eastAsiaTheme="minorEastAsia"/>
                <w:noProof/>
                <w:lang w:eastAsia="en-GB"/>
              </w:rPr>
              <w:tab/>
            </w:r>
            <w:r w:rsidRPr="00CC02C1">
              <w:rPr>
                <w:rStyle w:val="Hyperlink"/>
                <w:noProof/>
              </w:rPr>
              <w:t>Further areas of study</w:t>
            </w:r>
            <w:r>
              <w:rPr>
                <w:noProof/>
                <w:webHidden/>
              </w:rPr>
              <w:tab/>
            </w:r>
            <w:r>
              <w:rPr>
                <w:noProof/>
                <w:webHidden/>
              </w:rPr>
              <w:fldChar w:fldCharType="begin"/>
            </w:r>
            <w:r>
              <w:rPr>
                <w:noProof/>
                <w:webHidden/>
              </w:rPr>
              <w:instrText xml:space="preserve"> PAGEREF _Toc110080387 \h </w:instrText>
            </w:r>
            <w:r>
              <w:rPr>
                <w:noProof/>
                <w:webHidden/>
              </w:rPr>
            </w:r>
            <w:r>
              <w:rPr>
                <w:noProof/>
                <w:webHidden/>
              </w:rPr>
              <w:fldChar w:fldCharType="separate"/>
            </w:r>
            <w:r>
              <w:rPr>
                <w:noProof/>
                <w:webHidden/>
              </w:rPr>
              <w:t>56</w:t>
            </w:r>
            <w:r>
              <w:rPr>
                <w:noProof/>
                <w:webHidden/>
              </w:rPr>
              <w:fldChar w:fldCharType="end"/>
            </w:r>
          </w:hyperlink>
        </w:p>
        <w:p w14:paraId="680F9EF4" w14:textId="3E6040F5" w:rsidR="00557D1E" w:rsidRDefault="00557D1E">
          <w:pPr>
            <w:pStyle w:val="TOC1"/>
            <w:tabs>
              <w:tab w:val="left" w:pos="440"/>
              <w:tab w:val="right" w:leader="dot" w:pos="9016"/>
            </w:tabs>
            <w:rPr>
              <w:rFonts w:eastAsiaTheme="minorEastAsia"/>
              <w:noProof/>
              <w:lang w:eastAsia="en-GB"/>
            </w:rPr>
          </w:pPr>
          <w:hyperlink w:anchor="_Toc110080388" w:history="1">
            <w:r w:rsidRPr="00CC02C1">
              <w:rPr>
                <w:rStyle w:val="Hyperlink"/>
                <w:noProof/>
              </w:rPr>
              <w:t>7</w:t>
            </w:r>
            <w:r>
              <w:rPr>
                <w:rFonts w:eastAsiaTheme="minorEastAsia"/>
                <w:noProof/>
                <w:lang w:eastAsia="en-GB"/>
              </w:rPr>
              <w:tab/>
            </w:r>
            <w:r w:rsidRPr="00CC02C1">
              <w:rPr>
                <w:rStyle w:val="Hyperlink"/>
                <w:noProof/>
              </w:rPr>
              <w:t>Reflection</w:t>
            </w:r>
            <w:r>
              <w:rPr>
                <w:noProof/>
                <w:webHidden/>
              </w:rPr>
              <w:tab/>
            </w:r>
            <w:r>
              <w:rPr>
                <w:noProof/>
                <w:webHidden/>
              </w:rPr>
              <w:fldChar w:fldCharType="begin"/>
            </w:r>
            <w:r>
              <w:rPr>
                <w:noProof/>
                <w:webHidden/>
              </w:rPr>
              <w:instrText xml:space="preserve"> PAGEREF _Toc110080388 \h </w:instrText>
            </w:r>
            <w:r>
              <w:rPr>
                <w:noProof/>
                <w:webHidden/>
              </w:rPr>
            </w:r>
            <w:r>
              <w:rPr>
                <w:noProof/>
                <w:webHidden/>
              </w:rPr>
              <w:fldChar w:fldCharType="separate"/>
            </w:r>
            <w:r>
              <w:rPr>
                <w:noProof/>
                <w:webHidden/>
              </w:rPr>
              <w:t>57</w:t>
            </w:r>
            <w:r>
              <w:rPr>
                <w:noProof/>
                <w:webHidden/>
              </w:rPr>
              <w:fldChar w:fldCharType="end"/>
            </w:r>
          </w:hyperlink>
        </w:p>
        <w:p w14:paraId="3A51F51F" w14:textId="4573D279" w:rsidR="00557D1E" w:rsidRDefault="00557D1E">
          <w:pPr>
            <w:pStyle w:val="TOC2"/>
            <w:tabs>
              <w:tab w:val="left" w:pos="880"/>
              <w:tab w:val="right" w:leader="dot" w:pos="9016"/>
            </w:tabs>
            <w:rPr>
              <w:rFonts w:eastAsiaTheme="minorEastAsia"/>
              <w:noProof/>
              <w:lang w:eastAsia="en-GB"/>
            </w:rPr>
          </w:pPr>
          <w:hyperlink w:anchor="_Toc110080389" w:history="1">
            <w:r w:rsidRPr="00CC02C1">
              <w:rPr>
                <w:rStyle w:val="Hyperlink"/>
                <w:noProof/>
              </w:rPr>
              <w:t>7.1</w:t>
            </w:r>
            <w:r>
              <w:rPr>
                <w:rFonts w:eastAsiaTheme="minorEastAsia"/>
                <w:noProof/>
                <w:lang w:eastAsia="en-GB"/>
              </w:rPr>
              <w:tab/>
            </w:r>
            <w:r w:rsidRPr="00CC02C1">
              <w:rPr>
                <w:rStyle w:val="Hyperlink"/>
                <w:noProof/>
              </w:rPr>
              <w:t>Introduction</w:t>
            </w:r>
            <w:r>
              <w:rPr>
                <w:noProof/>
                <w:webHidden/>
              </w:rPr>
              <w:tab/>
            </w:r>
            <w:r>
              <w:rPr>
                <w:noProof/>
                <w:webHidden/>
              </w:rPr>
              <w:fldChar w:fldCharType="begin"/>
            </w:r>
            <w:r>
              <w:rPr>
                <w:noProof/>
                <w:webHidden/>
              </w:rPr>
              <w:instrText xml:space="preserve"> PAGEREF _Toc110080389 \h </w:instrText>
            </w:r>
            <w:r>
              <w:rPr>
                <w:noProof/>
                <w:webHidden/>
              </w:rPr>
            </w:r>
            <w:r>
              <w:rPr>
                <w:noProof/>
                <w:webHidden/>
              </w:rPr>
              <w:fldChar w:fldCharType="separate"/>
            </w:r>
            <w:r>
              <w:rPr>
                <w:noProof/>
                <w:webHidden/>
              </w:rPr>
              <w:t>57</w:t>
            </w:r>
            <w:r>
              <w:rPr>
                <w:noProof/>
                <w:webHidden/>
              </w:rPr>
              <w:fldChar w:fldCharType="end"/>
            </w:r>
          </w:hyperlink>
        </w:p>
        <w:p w14:paraId="7535711D" w14:textId="0174AF04" w:rsidR="00557D1E" w:rsidRDefault="00557D1E">
          <w:pPr>
            <w:pStyle w:val="TOC2"/>
            <w:tabs>
              <w:tab w:val="left" w:pos="880"/>
              <w:tab w:val="right" w:leader="dot" w:pos="9016"/>
            </w:tabs>
            <w:rPr>
              <w:rFonts w:eastAsiaTheme="minorEastAsia"/>
              <w:noProof/>
              <w:lang w:eastAsia="en-GB"/>
            </w:rPr>
          </w:pPr>
          <w:hyperlink w:anchor="_Toc110080390" w:history="1">
            <w:r w:rsidRPr="00CC02C1">
              <w:rPr>
                <w:rStyle w:val="Hyperlink"/>
                <w:noProof/>
              </w:rPr>
              <w:t>7.2</w:t>
            </w:r>
            <w:r>
              <w:rPr>
                <w:rFonts w:eastAsiaTheme="minorEastAsia"/>
                <w:noProof/>
                <w:lang w:eastAsia="en-GB"/>
              </w:rPr>
              <w:tab/>
            </w:r>
            <w:r w:rsidRPr="00CC02C1">
              <w:rPr>
                <w:rStyle w:val="Hyperlink"/>
                <w:noProof/>
              </w:rPr>
              <w:t>Areas that could be done differently</w:t>
            </w:r>
            <w:r>
              <w:rPr>
                <w:noProof/>
                <w:webHidden/>
              </w:rPr>
              <w:tab/>
            </w:r>
            <w:r>
              <w:rPr>
                <w:noProof/>
                <w:webHidden/>
              </w:rPr>
              <w:fldChar w:fldCharType="begin"/>
            </w:r>
            <w:r>
              <w:rPr>
                <w:noProof/>
                <w:webHidden/>
              </w:rPr>
              <w:instrText xml:space="preserve"> PAGEREF _Toc110080390 \h </w:instrText>
            </w:r>
            <w:r>
              <w:rPr>
                <w:noProof/>
                <w:webHidden/>
              </w:rPr>
            </w:r>
            <w:r>
              <w:rPr>
                <w:noProof/>
                <w:webHidden/>
              </w:rPr>
              <w:fldChar w:fldCharType="separate"/>
            </w:r>
            <w:r>
              <w:rPr>
                <w:noProof/>
                <w:webHidden/>
              </w:rPr>
              <w:t>58</w:t>
            </w:r>
            <w:r>
              <w:rPr>
                <w:noProof/>
                <w:webHidden/>
              </w:rPr>
              <w:fldChar w:fldCharType="end"/>
            </w:r>
          </w:hyperlink>
        </w:p>
        <w:p w14:paraId="1E4150FC" w14:textId="5C17697C" w:rsidR="00557D1E" w:rsidRDefault="00557D1E">
          <w:pPr>
            <w:pStyle w:val="TOC2"/>
            <w:tabs>
              <w:tab w:val="left" w:pos="880"/>
              <w:tab w:val="right" w:leader="dot" w:pos="9016"/>
            </w:tabs>
            <w:rPr>
              <w:rFonts w:eastAsiaTheme="minorEastAsia"/>
              <w:noProof/>
              <w:lang w:eastAsia="en-GB"/>
            </w:rPr>
          </w:pPr>
          <w:hyperlink w:anchor="_Toc110080391" w:history="1">
            <w:r w:rsidRPr="00CC02C1">
              <w:rPr>
                <w:rStyle w:val="Hyperlink"/>
                <w:noProof/>
              </w:rPr>
              <w:t>7.3</w:t>
            </w:r>
            <w:r>
              <w:rPr>
                <w:rFonts w:eastAsiaTheme="minorEastAsia"/>
                <w:noProof/>
                <w:lang w:eastAsia="en-GB"/>
              </w:rPr>
              <w:tab/>
            </w:r>
            <w:r w:rsidRPr="00CC02C1">
              <w:rPr>
                <w:rStyle w:val="Hyperlink"/>
                <w:noProof/>
              </w:rPr>
              <w:t>Additional outcomes</w:t>
            </w:r>
            <w:r>
              <w:rPr>
                <w:noProof/>
                <w:webHidden/>
              </w:rPr>
              <w:tab/>
            </w:r>
            <w:r>
              <w:rPr>
                <w:noProof/>
                <w:webHidden/>
              </w:rPr>
              <w:fldChar w:fldCharType="begin"/>
            </w:r>
            <w:r>
              <w:rPr>
                <w:noProof/>
                <w:webHidden/>
              </w:rPr>
              <w:instrText xml:space="preserve"> PAGEREF _Toc110080391 \h </w:instrText>
            </w:r>
            <w:r>
              <w:rPr>
                <w:noProof/>
                <w:webHidden/>
              </w:rPr>
            </w:r>
            <w:r>
              <w:rPr>
                <w:noProof/>
                <w:webHidden/>
              </w:rPr>
              <w:fldChar w:fldCharType="separate"/>
            </w:r>
            <w:r>
              <w:rPr>
                <w:noProof/>
                <w:webHidden/>
              </w:rPr>
              <w:t>58</w:t>
            </w:r>
            <w:r>
              <w:rPr>
                <w:noProof/>
                <w:webHidden/>
              </w:rPr>
              <w:fldChar w:fldCharType="end"/>
            </w:r>
          </w:hyperlink>
        </w:p>
        <w:p w14:paraId="4ACC994E" w14:textId="5D56A193" w:rsidR="00557D1E" w:rsidRDefault="00557D1E">
          <w:pPr>
            <w:pStyle w:val="TOC2"/>
            <w:tabs>
              <w:tab w:val="left" w:pos="880"/>
              <w:tab w:val="right" w:leader="dot" w:pos="9016"/>
            </w:tabs>
            <w:rPr>
              <w:rFonts w:eastAsiaTheme="minorEastAsia"/>
              <w:noProof/>
              <w:lang w:eastAsia="en-GB"/>
            </w:rPr>
          </w:pPr>
          <w:hyperlink w:anchor="_Toc110080392" w:history="1">
            <w:r w:rsidRPr="00CC02C1">
              <w:rPr>
                <w:rStyle w:val="Hyperlink"/>
                <w:noProof/>
              </w:rPr>
              <w:t>7.4</w:t>
            </w:r>
            <w:r>
              <w:rPr>
                <w:rFonts w:eastAsiaTheme="minorEastAsia"/>
                <w:noProof/>
                <w:lang w:eastAsia="en-GB"/>
              </w:rPr>
              <w:tab/>
            </w:r>
            <w:r w:rsidRPr="00CC02C1">
              <w:rPr>
                <w:rStyle w:val="Hyperlink"/>
                <w:noProof/>
              </w:rPr>
              <w:t>Summary</w:t>
            </w:r>
            <w:r>
              <w:rPr>
                <w:noProof/>
                <w:webHidden/>
              </w:rPr>
              <w:tab/>
            </w:r>
            <w:r>
              <w:rPr>
                <w:noProof/>
                <w:webHidden/>
              </w:rPr>
              <w:fldChar w:fldCharType="begin"/>
            </w:r>
            <w:r>
              <w:rPr>
                <w:noProof/>
                <w:webHidden/>
              </w:rPr>
              <w:instrText xml:space="preserve"> PAGEREF _Toc110080392 \h </w:instrText>
            </w:r>
            <w:r>
              <w:rPr>
                <w:noProof/>
                <w:webHidden/>
              </w:rPr>
            </w:r>
            <w:r>
              <w:rPr>
                <w:noProof/>
                <w:webHidden/>
              </w:rPr>
              <w:fldChar w:fldCharType="separate"/>
            </w:r>
            <w:r>
              <w:rPr>
                <w:noProof/>
                <w:webHidden/>
              </w:rPr>
              <w:t>58</w:t>
            </w:r>
            <w:r>
              <w:rPr>
                <w:noProof/>
                <w:webHidden/>
              </w:rPr>
              <w:fldChar w:fldCharType="end"/>
            </w:r>
          </w:hyperlink>
        </w:p>
        <w:p w14:paraId="2622234C" w14:textId="1634CB30" w:rsidR="00557D1E" w:rsidRDefault="00557D1E">
          <w:pPr>
            <w:pStyle w:val="TOC1"/>
            <w:tabs>
              <w:tab w:val="left" w:pos="440"/>
              <w:tab w:val="right" w:leader="dot" w:pos="9016"/>
            </w:tabs>
            <w:rPr>
              <w:rFonts w:eastAsiaTheme="minorEastAsia"/>
              <w:noProof/>
              <w:lang w:eastAsia="en-GB"/>
            </w:rPr>
          </w:pPr>
          <w:hyperlink w:anchor="_Toc110080393" w:history="1">
            <w:r w:rsidRPr="00CC02C1">
              <w:rPr>
                <w:rStyle w:val="Hyperlink"/>
                <w:noProof/>
              </w:rPr>
              <w:t>8</w:t>
            </w:r>
            <w:r>
              <w:rPr>
                <w:rFonts w:eastAsiaTheme="minorEastAsia"/>
                <w:noProof/>
                <w:lang w:eastAsia="en-GB"/>
              </w:rPr>
              <w:tab/>
            </w:r>
            <w:r w:rsidRPr="00CC02C1">
              <w:rPr>
                <w:rStyle w:val="Hyperlink"/>
                <w:noProof/>
              </w:rPr>
              <w:t>References</w:t>
            </w:r>
            <w:r>
              <w:rPr>
                <w:noProof/>
                <w:webHidden/>
              </w:rPr>
              <w:tab/>
            </w:r>
            <w:r>
              <w:rPr>
                <w:noProof/>
                <w:webHidden/>
              </w:rPr>
              <w:fldChar w:fldCharType="begin"/>
            </w:r>
            <w:r>
              <w:rPr>
                <w:noProof/>
                <w:webHidden/>
              </w:rPr>
              <w:instrText xml:space="preserve"> PAGEREF _Toc110080393 \h </w:instrText>
            </w:r>
            <w:r>
              <w:rPr>
                <w:noProof/>
                <w:webHidden/>
              </w:rPr>
            </w:r>
            <w:r>
              <w:rPr>
                <w:noProof/>
                <w:webHidden/>
              </w:rPr>
              <w:fldChar w:fldCharType="separate"/>
            </w:r>
            <w:r>
              <w:rPr>
                <w:noProof/>
                <w:webHidden/>
              </w:rPr>
              <w:t>59</w:t>
            </w:r>
            <w:r>
              <w:rPr>
                <w:noProof/>
                <w:webHidden/>
              </w:rPr>
              <w:fldChar w:fldCharType="end"/>
            </w:r>
          </w:hyperlink>
        </w:p>
        <w:p w14:paraId="06B0EBE9" w14:textId="26693E27" w:rsidR="00557D1E" w:rsidRDefault="00557D1E">
          <w:pPr>
            <w:pStyle w:val="TOC2"/>
            <w:tabs>
              <w:tab w:val="left" w:pos="880"/>
              <w:tab w:val="right" w:leader="dot" w:pos="9016"/>
            </w:tabs>
            <w:rPr>
              <w:rFonts w:eastAsiaTheme="minorEastAsia"/>
              <w:noProof/>
              <w:lang w:eastAsia="en-GB"/>
            </w:rPr>
          </w:pPr>
          <w:hyperlink w:anchor="_Toc110080394" w:history="1">
            <w:r w:rsidRPr="00CC02C1">
              <w:rPr>
                <w:rStyle w:val="Hyperlink"/>
                <w:noProof/>
              </w:rPr>
              <w:t>8.1</w:t>
            </w:r>
            <w:r>
              <w:rPr>
                <w:rFonts w:eastAsiaTheme="minorEastAsia"/>
                <w:noProof/>
                <w:lang w:eastAsia="en-GB"/>
              </w:rPr>
              <w:tab/>
            </w:r>
            <w:r w:rsidRPr="00CC02C1">
              <w:rPr>
                <w:rStyle w:val="Hyperlink"/>
                <w:noProof/>
              </w:rPr>
              <w:t>Reading list</w:t>
            </w:r>
            <w:r>
              <w:rPr>
                <w:noProof/>
                <w:webHidden/>
              </w:rPr>
              <w:tab/>
            </w:r>
            <w:r>
              <w:rPr>
                <w:noProof/>
                <w:webHidden/>
              </w:rPr>
              <w:fldChar w:fldCharType="begin"/>
            </w:r>
            <w:r>
              <w:rPr>
                <w:noProof/>
                <w:webHidden/>
              </w:rPr>
              <w:instrText xml:space="preserve"> PAGEREF _Toc110080394 \h </w:instrText>
            </w:r>
            <w:r>
              <w:rPr>
                <w:noProof/>
                <w:webHidden/>
              </w:rPr>
            </w:r>
            <w:r>
              <w:rPr>
                <w:noProof/>
                <w:webHidden/>
              </w:rPr>
              <w:fldChar w:fldCharType="separate"/>
            </w:r>
            <w:r>
              <w:rPr>
                <w:noProof/>
                <w:webHidden/>
              </w:rPr>
              <w:t>61</w:t>
            </w:r>
            <w:r>
              <w:rPr>
                <w:noProof/>
                <w:webHidden/>
              </w:rPr>
              <w:fldChar w:fldCharType="end"/>
            </w:r>
          </w:hyperlink>
        </w:p>
        <w:p w14:paraId="4C570031" w14:textId="3B19C4A6" w:rsidR="00557D1E" w:rsidRDefault="00557D1E">
          <w:pPr>
            <w:pStyle w:val="TOC1"/>
            <w:tabs>
              <w:tab w:val="left" w:pos="440"/>
              <w:tab w:val="right" w:leader="dot" w:pos="9016"/>
            </w:tabs>
            <w:rPr>
              <w:rFonts w:eastAsiaTheme="minorEastAsia"/>
              <w:noProof/>
              <w:lang w:eastAsia="en-GB"/>
            </w:rPr>
          </w:pPr>
          <w:hyperlink w:anchor="_Toc110080395" w:history="1">
            <w:r w:rsidRPr="00CC02C1">
              <w:rPr>
                <w:rStyle w:val="Hyperlink"/>
                <w:noProof/>
              </w:rPr>
              <w:t>9</w:t>
            </w:r>
            <w:r>
              <w:rPr>
                <w:rFonts w:eastAsiaTheme="minorEastAsia"/>
                <w:noProof/>
                <w:lang w:eastAsia="en-GB"/>
              </w:rPr>
              <w:tab/>
            </w:r>
            <w:r w:rsidRPr="00CC02C1">
              <w:rPr>
                <w:rStyle w:val="Hyperlink"/>
                <w:noProof/>
              </w:rPr>
              <w:t>Appendix:-</w:t>
            </w:r>
            <w:r>
              <w:rPr>
                <w:noProof/>
                <w:webHidden/>
              </w:rPr>
              <w:tab/>
            </w:r>
            <w:r>
              <w:rPr>
                <w:noProof/>
                <w:webHidden/>
              </w:rPr>
              <w:fldChar w:fldCharType="begin"/>
            </w:r>
            <w:r>
              <w:rPr>
                <w:noProof/>
                <w:webHidden/>
              </w:rPr>
              <w:instrText xml:space="preserve"> PAGEREF _Toc110080395 \h </w:instrText>
            </w:r>
            <w:r>
              <w:rPr>
                <w:noProof/>
                <w:webHidden/>
              </w:rPr>
            </w:r>
            <w:r>
              <w:rPr>
                <w:noProof/>
                <w:webHidden/>
              </w:rPr>
              <w:fldChar w:fldCharType="separate"/>
            </w:r>
            <w:r>
              <w:rPr>
                <w:noProof/>
                <w:webHidden/>
              </w:rPr>
              <w:t>63</w:t>
            </w:r>
            <w:r>
              <w:rPr>
                <w:noProof/>
                <w:webHidden/>
              </w:rPr>
              <w:fldChar w:fldCharType="end"/>
            </w:r>
          </w:hyperlink>
        </w:p>
        <w:p w14:paraId="40AF3AA2" w14:textId="70285420" w:rsidR="00557D1E" w:rsidRDefault="00557D1E">
          <w:pPr>
            <w:pStyle w:val="TOC2"/>
            <w:tabs>
              <w:tab w:val="left" w:pos="880"/>
              <w:tab w:val="right" w:leader="dot" w:pos="9016"/>
            </w:tabs>
            <w:rPr>
              <w:rFonts w:eastAsiaTheme="minorEastAsia"/>
              <w:noProof/>
              <w:lang w:eastAsia="en-GB"/>
            </w:rPr>
          </w:pPr>
          <w:hyperlink w:anchor="_Toc110080396" w:history="1">
            <w:r w:rsidRPr="00CC02C1">
              <w:rPr>
                <w:rStyle w:val="Hyperlink"/>
                <w:noProof/>
              </w:rPr>
              <w:t>9.1</w:t>
            </w:r>
            <w:r>
              <w:rPr>
                <w:rFonts w:eastAsiaTheme="minorEastAsia"/>
                <w:noProof/>
                <w:lang w:eastAsia="en-GB"/>
              </w:rPr>
              <w:tab/>
            </w:r>
            <w:r w:rsidRPr="00CC02C1">
              <w:rPr>
                <w:rStyle w:val="Hyperlink"/>
                <w:noProof/>
              </w:rPr>
              <w:t>Usage reports from existing backup solutions</w:t>
            </w:r>
            <w:r>
              <w:rPr>
                <w:noProof/>
                <w:webHidden/>
              </w:rPr>
              <w:tab/>
            </w:r>
            <w:r>
              <w:rPr>
                <w:noProof/>
                <w:webHidden/>
              </w:rPr>
              <w:fldChar w:fldCharType="begin"/>
            </w:r>
            <w:r>
              <w:rPr>
                <w:noProof/>
                <w:webHidden/>
              </w:rPr>
              <w:instrText xml:space="preserve"> PAGEREF _Toc110080396 \h </w:instrText>
            </w:r>
            <w:r>
              <w:rPr>
                <w:noProof/>
                <w:webHidden/>
              </w:rPr>
            </w:r>
            <w:r>
              <w:rPr>
                <w:noProof/>
                <w:webHidden/>
              </w:rPr>
              <w:fldChar w:fldCharType="separate"/>
            </w:r>
            <w:r>
              <w:rPr>
                <w:noProof/>
                <w:webHidden/>
              </w:rPr>
              <w:t>63</w:t>
            </w:r>
            <w:r>
              <w:rPr>
                <w:noProof/>
                <w:webHidden/>
              </w:rPr>
              <w:fldChar w:fldCharType="end"/>
            </w:r>
          </w:hyperlink>
        </w:p>
        <w:p w14:paraId="1D6922BC" w14:textId="0FED2FBB" w:rsidR="00557D1E" w:rsidRDefault="00557D1E">
          <w:pPr>
            <w:pStyle w:val="TOC2"/>
            <w:tabs>
              <w:tab w:val="left" w:pos="880"/>
              <w:tab w:val="right" w:leader="dot" w:pos="9016"/>
            </w:tabs>
            <w:rPr>
              <w:rFonts w:eastAsiaTheme="minorEastAsia"/>
              <w:noProof/>
              <w:lang w:eastAsia="en-GB"/>
            </w:rPr>
          </w:pPr>
          <w:hyperlink w:anchor="_Toc110080397" w:history="1">
            <w:r w:rsidRPr="00CC02C1">
              <w:rPr>
                <w:rStyle w:val="Hyperlink"/>
                <w:noProof/>
              </w:rPr>
              <w:t>9.2</w:t>
            </w:r>
            <w:r>
              <w:rPr>
                <w:rFonts w:eastAsiaTheme="minorEastAsia"/>
                <w:noProof/>
                <w:lang w:eastAsia="en-GB"/>
              </w:rPr>
              <w:tab/>
            </w:r>
            <w:r w:rsidRPr="00CC02C1">
              <w:rPr>
                <w:rStyle w:val="Hyperlink"/>
                <w:noProof/>
              </w:rPr>
              <w:t>Backup specification</w:t>
            </w:r>
            <w:r>
              <w:rPr>
                <w:noProof/>
                <w:webHidden/>
              </w:rPr>
              <w:tab/>
            </w:r>
            <w:r>
              <w:rPr>
                <w:noProof/>
                <w:webHidden/>
              </w:rPr>
              <w:fldChar w:fldCharType="begin"/>
            </w:r>
            <w:r>
              <w:rPr>
                <w:noProof/>
                <w:webHidden/>
              </w:rPr>
              <w:instrText xml:space="preserve"> PAGEREF _Toc110080397 \h </w:instrText>
            </w:r>
            <w:r>
              <w:rPr>
                <w:noProof/>
                <w:webHidden/>
              </w:rPr>
            </w:r>
            <w:r>
              <w:rPr>
                <w:noProof/>
                <w:webHidden/>
              </w:rPr>
              <w:fldChar w:fldCharType="separate"/>
            </w:r>
            <w:r>
              <w:rPr>
                <w:noProof/>
                <w:webHidden/>
              </w:rPr>
              <w:t>65</w:t>
            </w:r>
            <w:r>
              <w:rPr>
                <w:noProof/>
                <w:webHidden/>
              </w:rPr>
              <w:fldChar w:fldCharType="end"/>
            </w:r>
          </w:hyperlink>
        </w:p>
        <w:p w14:paraId="65663D84" w14:textId="61873617" w:rsidR="00557D1E" w:rsidRDefault="00557D1E">
          <w:pPr>
            <w:pStyle w:val="TOC2"/>
            <w:tabs>
              <w:tab w:val="left" w:pos="880"/>
              <w:tab w:val="right" w:leader="dot" w:pos="9016"/>
            </w:tabs>
            <w:rPr>
              <w:rFonts w:eastAsiaTheme="minorEastAsia"/>
              <w:noProof/>
              <w:lang w:eastAsia="en-GB"/>
            </w:rPr>
          </w:pPr>
          <w:hyperlink w:anchor="_Toc110080398" w:history="1">
            <w:r w:rsidRPr="00CC02C1">
              <w:rPr>
                <w:rStyle w:val="Hyperlink"/>
                <w:noProof/>
              </w:rPr>
              <w:t>9.3</w:t>
            </w:r>
            <w:r>
              <w:rPr>
                <w:rFonts w:eastAsiaTheme="minorEastAsia"/>
                <w:noProof/>
                <w:lang w:eastAsia="en-GB"/>
              </w:rPr>
              <w:tab/>
            </w:r>
            <w:r w:rsidRPr="00CC02C1">
              <w:rPr>
                <w:rStyle w:val="Hyperlink"/>
                <w:noProof/>
              </w:rPr>
              <w:t>Post-build documentation Veeam/iLand</w:t>
            </w:r>
            <w:r>
              <w:rPr>
                <w:noProof/>
                <w:webHidden/>
              </w:rPr>
              <w:tab/>
            </w:r>
            <w:r>
              <w:rPr>
                <w:noProof/>
                <w:webHidden/>
              </w:rPr>
              <w:fldChar w:fldCharType="begin"/>
            </w:r>
            <w:r>
              <w:rPr>
                <w:noProof/>
                <w:webHidden/>
              </w:rPr>
              <w:instrText xml:space="preserve"> PAGEREF _Toc110080398 \h </w:instrText>
            </w:r>
            <w:r>
              <w:rPr>
                <w:noProof/>
                <w:webHidden/>
              </w:rPr>
            </w:r>
            <w:r>
              <w:rPr>
                <w:noProof/>
                <w:webHidden/>
              </w:rPr>
              <w:fldChar w:fldCharType="separate"/>
            </w:r>
            <w:r>
              <w:rPr>
                <w:noProof/>
                <w:webHidden/>
              </w:rPr>
              <w:t>67</w:t>
            </w:r>
            <w:r>
              <w:rPr>
                <w:noProof/>
                <w:webHidden/>
              </w:rPr>
              <w:fldChar w:fldCharType="end"/>
            </w:r>
          </w:hyperlink>
        </w:p>
        <w:p w14:paraId="1E52EC23" w14:textId="6A1606B2" w:rsidR="00557D1E" w:rsidRDefault="00557D1E">
          <w:pPr>
            <w:pStyle w:val="TOC3"/>
            <w:tabs>
              <w:tab w:val="left" w:pos="1320"/>
              <w:tab w:val="right" w:leader="dot" w:pos="9016"/>
            </w:tabs>
            <w:rPr>
              <w:rFonts w:eastAsiaTheme="minorEastAsia"/>
              <w:noProof/>
              <w:lang w:eastAsia="en-GB"/>
            </w:rPr>
          </w:pPr>
          <w:hyperlink w:anchor="_Toc110080399" w:history="1">
            <w:r w:rsidRPr="00CC02C1">
              <w:rPr>
                <w:rStyle w:val="Hyperlink"/>
                <w:noProof/>
              </w:rPr>
              <w:t>9.3.1</w:t>
            </w:r>
            <w:r>
              <w:rPr>
                <w:rFonts w:eastAsiaTheme="minorEastAsia"/>
                <w:noProof/>
                <w:lang w:eastAsia="en-GB"/>
              </w:rPr>
              <w:tab/>
            </w:r>
            <w:r w:rsidRPr="00CC02C1">
              <w:rPr>
                <w:rStyle w:val="Hyperlink"/>
                <w:noProof/>
              </w:rPr>
              <w:t>Introduction</w:t>
            </w:r>
            <w:r>
              <w:rPr>
                <w:noProof/>
                <w:webHidden/>
              </w:rPr>
              <w:tab/>
            </w:r>
            <w:r>
              <w:rPr>
                <w:noProof/>
                <w:webHidden/>
              </w:rPr>
              <w:fldChar w:fldCharType="begin"/>
            </w:r>
            <w:r>
              <w:rPr>
                <w:noProof/>
                <w:webHidden/>
              </w:rPr>
              <w:instrText xml:space="preserve"> PAGEREF _Toc110080399 \h </w:instrText>
            </w:r>
            <w:r>
              <w:rPr>
                <w:noProof/>
                <w:webHidden/>
              </w:rPr>
            </w:r>
            <w:r>
              <w:rPr>
                <w:noProof/>
                <w:webHidden/>
              </w:rPr>
              <w:fldChar w:fldCharType="separate"/>
            </w:r>
            <w:r>
              <w:rPr>
                <w:noProof/>
                <w:webHidden/>
              </w:rPr>
              <w:t>67</w:t>
            </w:r>
            <w:r>
              <w:rPr>
                <w:noProof/>
                <w:webHidden/>
              </w:rPr>
              <w:fldChar w:fldCharType="end"/>
            </w:r>
          </w:hyperlink>
        </w:p>
        <w:p w14:paraId="6E39C5DE" w14:textId="0B207496" w:rsidR="00557D1E" w:rsidRDefault="00557D1E">
          <w:pPr>
            <w:pStyle w:val="TOC3"/>
            <w:tabs>
              <w:tab w:val="left" w:pos="1320"/>
              <w:tab w:val="right" w:leader="dot" w:pos="9016"/>
            </w:tabs>
            <w:rPr>
              <w:rFonts w:eastAsiaTheme="minorEastAsia"/>
              <w:noProof/>
              <w:lang w:eastAsia="en-GB"/>
            </w:rPr>
          </w:pPr>
          <w:hyperlink w:anchor="_Toc110080400" w:history="1">
            <w:r w:rsidRPr="00CC02C1">
              <w:rPr>
                <w:rStyle w:val="Hyperlink"/>
                <w:noProof/>
              </w:rPr>
              <w:t>9.3.2</w:t>
            </w:r>
            <w:r>
              <w:rPr>
                <w:rFonts w:eastAsiaTheme="minorEastAsia"/>
                <w:noProof/>
                <w:lang w:eastAsia="en-GB"/>
              </w:rPr>
              <w:tab/>
            </w:r>
            <w:r w:rsidRPr="00CC02C1">
              <w:rPr>
                <w:rStyle w:val="Hyperlink"/>
                <w:noProof/>
              </w:rPr>
              <w:t>Azure</w:t>
            </w:r>
            <w:r>
              <w:rPr>
                <w:noProof/>
                <w:webHidden/>
              </w:rPr>
              <w:tab/>
            </w:r>
            <w:r>
              <w:rPr>
                <w:noProof/>
                <w:webHidden/>
              </w:rPr>
              <w:fldChar w:fldCharType="begin"/>
            </w:r>
            <w:r>
              <w:rPr>
                <w:noProof/>
                <w:webHidden/>
              </w:rPr>
              <w:instrText xml:space="preserve"> PAGEREF _Toc110080400 \h </w:instrText>
            </w:r>
            <w:r>
              <w:rPr>
                <w:noProof/>
                <w:webHidden/>
              </w:rPr>
            </w:r>
            <w:r>
              <w:rPr>
                <w:noProof/>
                <w:webHidden/>
              </w:rPr>
              <w:fldChar w:fldCharType="separate"/>
            </w:r>
            <w:r>
              <w:rPr>
                <w:noProof/>
                <w:webHidden/>
              </w:rPr>
              <w:t>67</w:t>
            </w:r>
            <w:r>
              <w:rPr>
                <w:noProof/>
                <w:webHidden/>
              </w:rPr>
              <w:fldChar w:fldCharType="end"/>
            </w:r>
          </w:hyperlink>
        </w:p>
        <w:p w14:paraId="3968B69B" w14:textId="6FA3AD77" w:rsidR="00557D1E" w:rsidRDefault="00557D1E">
          <w:pPr>
            <w:pStyle w:val="TOC3"/>
            <w:tabs>
              <w:tab w:val="left" w:pos="1320"/>
              <w:tab w:val="right" w:leader="dot" w:pos="9016"/>
            </w:tabs>
            <w:rPr>
              <w:rFonts w:eastAsiaTheme="minorEastAsia"/>
              <w:noProof/>
              <w:lang w:eastAsia="en-GB"/>
            </w:rPr>
          </w:pPr>
          <w:hyperlink w:anchor="_Toc110080401" w:history="1">
            <w:r w:rsidRPr="00CC02C1">
              <w:rPr>
                <w:rStyle w:val="Hyperlink"/>
                <w:noProof/>
              </w:rPr>
              <w:t>9.3.3</w:t>
            </w:r>
            <w:r>
              <w:rPr>
                <w:rFonts w:eastAsiaTheme="minorEastAsia"/>
                <w:noProof/>
                <w:lang w:eastAsia="en-GB"/>
              </w:rPr>
              <w:tab/>
            </w:r>
            <w:r w:rsidRPr="00CC02C1">
              <w:rPr>
                <w:rStyle w:val="Hyperlink"/>
                <w:noProof/>
              </w:rPr>
              <w:t>Veeam admin console</w:t>
            </w:r>
            <w:r>
              <w:rPr>
                <w:noProof/>
                <w:webHidden/>
              </w:rPr>
              <w:tab/>
            </w:r>
            <w:r>
              <w:rPr>
                <w:noProof/>
                <w:webHidden/>
              </w:rPr>
              <w:fldChar w:fldCharType="begin"/>
            </w:r>
            <w:r>
              <w:rPr>
                <w:noProof/>
                <w:webHidden/>
              </w:rPr>
              <w:instrText xml:space="preserve"> PAGEREF _Toc110080401 \h </w:instrText>
            </w:r>
            <w:r>
              <w:rPr>
                <w:noProof/>
                <w:webHidden/>
              </w:rPr>
            </w:r>
            <w:r>
              <w:rPr>
                <w:noProof/>
                <w:webHidden/>
              </w:rPr>
              <w:fldChar w:fldCharType="separate"/>
            </w:r>
            <w:r>
              <w:rPr>
                <w:noProof/>
                <w:webHidden/>
              </w:rPr>
              <w:t>68</w:t>
            </w:r>
            <w:r>
              <w:rPr>
                <w:noProof/>
                <w:webHidden/>
              </w:rPr>
              <w:fldChar w:fldCharType="end"/>
            </w:r>
          </w:hyperlink>
        </w:p>
        <w:p w14:paraId="013233F3" w14:textId="253359EC" w:rsidR="00557D1E" w:rsidRDefault="00557D1E">
          <w:pPr>
            <w:pStyle w:val="TOC2"/>
            <w:tabs>
              <w:tab w:val="left" w:pos="880"/>
              <w:tab w:val="right" w:leader="dot" w:pos="9016"/>
            </w:tabs>
            <w:rPr>
              <w:rFonts w:eastAsiaTheme="minorEastAsia"/>
              <w:noProof/>
              <w:lang w:eastAsia="en-GB"/>
            </w:rPr>
          </w:pPr>
          <w:hyperlink w:anchor="_Toc110080402" w:history="1">
            <w:r w:rsidRPr="00CC02C1">
              <w:rPr>
                <w:rStyle w:val="Hyperlink"/>
                <w:noProof/>
              </w:rPr>
              <w:t>9.4</w:t>
            </w:r>
            <w:r>
              <w:rPr>
                <w:rFonts w:eastAsiaTheme="minorEastAsia"/>
                <w:noProof/>
                <w:lang w:eastAsia="en-GB"/>
              </w:rPr>
              <w:tab/>
            </w:r>
            <w:r w:rsidRPr="00CC02C1">
              <w:rPr>
                <w:rStyle w:val="Hyperlink"/>
                <w:noProof/>
              </w:rPr>
              <w:t>Post-build documentation Redstor</w:t>
            </w:r>
            <w:r>
              <w:rPr>
                <w:noProof/>
                <w:webHidden/>
              </w:rPr>
              <w:tab/>
            </w:r>
            <w:r>
              <w:rPr>
                <w:noProof/>
                <w:webHidden/>
              </w:rPr>
              <w:fldChar w:fldCharType="begin"/>
            </w:r>
            <w:r>
              <w:rPr>
                <w:noProof/>
                <w:webHidden/>
              </w:rPr>
              <w:instrText xml:space="preserve"> PAGEREF _Toc110080402 \h </w:instrText>
            </w:r>
            <w:r>
              <w:rPr>
                <w:noProof/>
                <w:webHidden/>
              </w:rPr>
            </w:r>
            <w:r>
              <w:rPr>
                <w:noProof/>
                <w:webHidden/>
              </w:rPr>
              <w:fldChar w:fldCharType="separate"/>
            </w:r>
            <w:r>
              <w:rPr>
                <w:noProof/>
                <w:webHidden/>
              </w:rPr>
              <w:t>76</w:t>
            </w:r>
            <w:r>
              <w:rPr>
                <w:noProof/>
                <w:webHidden/>
              </w:rPr>
              <w:fldChar w:fldCharType="end"/>
            </w:r>
          </w:hyperlink>
        </w:p>
        <w:p w14:paraId="7DFFAA5F" w14:textId="38089FAC" w:rsidR="00557D1E" w:rsidRDefault="00557D1E">
          <w:pPr>
            <w:pStyle w:val="TOC3"/>
            <w:tabs>
              <w:tab w:val="left" w:pos="1320"/>
              <w:tab w:val="right" w:leader="dot" w:pos="9016"/>
            </w:tabs>
            <w:rPr>
              <w:rFonts w:eastAsiaTheme="minorEastAsia"/>
              <w:noProof/>
              <w:lang w:eastAsia="en-GB"/>
            </w:rPr>
          </w:pPr>
          <w:hyperlink w:anchor="_Toc110080403" w:history="1">
            <w:r w:rsidRPr="00CC02C1">
              <w:rPr>
                <w:rStyle w:val="Hyperlink"/>
                <w:noProof/>
              </w:rPr>
              <w:t>9.4.1</w:t>
            </w:r>
            <w:r>
              <w:rPr>
                <w:rFonts w:eastAsiaTheme="minorEastAsia"/>
                <w:noProof/>
                <w:lang w:eastAsia="en-GB"/>
              </w:rPr>
              <w:tab/>
            </w:r>
            <w:r w:rsidRPr="00CC02C1">
              <w:rPr>
                <w:rStyle w:val="Hyperlink"/>
                <w:noProof/>
              </w:rPr>
              <w:t>Introduction</w:t>
            </w:r>
            <w:r>
              <w:rPr>
                <w:noProof/>
                <w:webHidden/>
              </w:rPr>
              <w:tab/>
            </w:r>
            <w:r>
              <w:rPr>
                <w:noProof/>
                <w:webHidden/>
              </w:rPr>
              <w:fldChar w:fldCharType="begin"/>
            </w:r>
            <w:r>
              <w:rPr>
                <w:noProof/>
                <w:webHidden/>
              </w:rPr>
              <w:instrText xml:space="preserve"> PAGEREF _Toc110080403 \h </w:instrText>
            </w:r>
            <w:r>
              <w:rPr>
                <w:noProof/>
                <w:webHidden/>
              </w:rPr>
            </w:r>
            <w:r>
              <w:rPr>
                <w:noProof/>
                <w:webHidden/>
              </w:rPr>
              <w:fldChar w:fldCharType="separate"/>
            </w:r>
            <w:r>
              <w:rPr>
                <w:noProof/>
                <w:webHidden/>
              </w:rPr>
              <w:t>76</w:t>
            </w:r>
            <w:r>
              <w:rPr>
                <w:noProof/>
                <w:webHidden/>
              </w:rPr>
              <w:fldChar w:fldCharType="end"/>
            </w:r>
          </w:hyperlink>
        </w:p>
        <w:p w14:paraId="2FB1FA11" w14:textId="5437E816" w:rsidR="00755443" w:rsidRDefault="00755443">
          <w:r>
            <w:rPr>
              <w:b/>
              <w:bCs/>
              <w:noProof/>
            </w:rPr>
            <w:fldChar w:fldCharType="end"/>
          </w:r>
        </w:p>
      </w:sdtContent>
    </w:sdt>
    <w:p w14:paraId="7D77C572" w14:textId="568ED5C9" w:rsidR="001A4E07" w:rsidRDefault="001A4E07">
      <w:pPr>
        <w:rPr>
          <w:rFonts w:asciiTheme="majorHAnsi" w:eastAsiaTheme="majorEastAsia" w:hAnsiTheme="majorHAnsi" w:cstheme="majorBidi"/>
          <w:color w:val="2F5496" w:themeColor="accent1" w:themeShade="BF"/>
          <w:sz w:val="26"/>
          <w:szCs w:val="26"/>
        </w:rPr>
      </w:pPr>
      <w:r>
        <w:br w:type="page"/>
      </w:r>
    </w:p>
    <w:p w14:paraId="40AC5B0F" w14:textId="77777777" w:rsidR="00DF6902" w:rsidRDefault="00DF6902" w:rsidP="005553F1">
      <w:pPr>
        <w:pStyle w:val="Heading2"/>
        <w:numPr>
          <w:ilvl w:val="0"/>
          <w:numId w:val="0"/>
        </w:numPr>
        <w:ind w:left="576"/>
      </w:pPr>
    </w:p>
    <w:p w14:paraId="4187CBDD" w14:textId="77777777" w:rsidR="00DF6902" w:rsidRDefault="00DF6902" w:rsidP="001A4E07">
      <w:pPr>
        <w:pStyle w:val="Heading2"/>
        <w:numPr>
          <w:ilvl w:val="0"/>
          <w:numId w:val="0"/>
        </w:numPr>
        <w:ind w:left="576"/>
      </w:pPr>
      <w:bookmarkStart w:id="0" w:name="_Toc110080322"/>
      <w:r>
        <w:t>Table of Figures</w:t>
      </w:r>
      <w:bookmarkEnd w:id="0"/>
    </w:p>
    <w:p w14:paraId="69253DB7" w14:textId="4656F3C4" w:rsidR="00995CCE" w:rsidRDefault="00DF6902">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110080278" w:history="1">
        <w:r w:rsidR="00995CCE" w:rsidRPr="008F188E">
          <w:rPr>
            <w:rStyle w:val="Hyperlink"/>
            <w:noProof/>
          </w:rPr>
          <w:t>Figure 1 Backup types</w:t>
        </w:r>
        <w:r w:rsidR="00995CCE">
          <w:rPr>
            <w:noProof/>
            <w:webHidden/>
          </w:rPr>
          <w:tab/>
        </w:r>
        <w:r w:rsidR="00995CCE">
          <w:rPr>
            <w:noProof/>
            <w:webHidden/>
          </w:rPr>
          <w:fldChar w:fldCharType="begin"/>
        </w:r>
        <w:r w:rsidR="00995CCE">
          <w:rPr>
            <w:noProof/>
            <w:webHidden/>
          </w:rPr>
          <w:instrText xml:space="preserve"> PAGEREF _Toc110080278 \h </w:instrText>
        </w:r>
        <w:r w:rsidR="00995CCE">
          <w:rPr>
            <w:noProof/>
            <w:webHidden/>
          </w:rPr>
        </w:r>
        <w:r w:rsidR="00995CCE">
          <w:rPr>
            <w:noProof/>
            <w:webHidden/>
          </w:rPr>
          <w:fldChar w:fldCharType="separate"/>
        </w:r>
        <w:r w:rsidR="00995CCE">
          <w:rPr>
            <w:noProof/>
            <w:webHidden/>
          </w:rPr>
          <w:t>14</w:t>
        </w:r>
        <w:r w:rsidR="00995CCE">
          <w:rPr>
            <w:noProof/>
            <w:webHidden/>
          </w:rPr>
          <w:fldChar w:fldCharType="end"/>
        </w:r>
      </w:hyperlink>
    </w:p>
    <w:p w14:paraId="54BD7A2F" w14:textId="6F5EAE26" w:rsidR="00995CCE" w:rsidRDefault="00995CCE">
      <w:pPr>
        <w:pStyle w:val="TableofFigures"/>
        <w:tabs>
          <w:tab w:val="right" w:leader="dot" w:pos="9016"/>
        </w:tabs>
        <w:rPr>
          <w:rFonts w:eastAsiaTheme="minorEastAsia"/>
          <w:noProof/>
          <w:lang w:eastAsia="en-GB"/>
        </w:rPr>
      </w:pPr>
      <w:hyperlink w:anchor="_Toc110080279" w:history="1">
        <w:r w:rsidRPr="008F188E">
          <w:rPr>
            <w:rStyle w:val="Hyperlink"/>
            <w:noProof/>
          </w:rPr>
          <w:t>Figure 2 The Flood Tablet  700BC</w:t>
        </w:r>
        <w:r>
          <w:rPr>
            <w:noProof/>
            <w:webHidden/>
          </w:rPr>
          <w:tab/>
        </w:r>
        <w:r>
          <w:rPr>
            <w:noProof/>
            <w:webHidden/>
          </w:rPr>
          <w:fldChar w:fldCharType="begin"/>
        </w:r>
        <w:r>
          <w:rPr>
            <w:noProof/>
            <w:webHidden/>
          </w:rPr>
          <w:instrText xml:space="preserve"> PAGEREF _Toc110080279 \h </w:instrText>
        </w:r>
        <w:r>
          <w:rPr>
            <w:noProof/>
            <w:webHidden/>
          </w:rPr>
        </w:r>
        <w:r>
          <w:rPr>
            <w:noProof/>
            <w:webHidden/>
          </w:rPr>
          <w:fldChar w:fldCharType="separate"/>
        </w:r>
        <w:r>
          <w:rPr>
            <w:noProof/>
            <w:webHidden/>
          </w:rPr>
          <w:t>20</w:t>
        </w:r>
        <w:r>
          <w:rPr>
            <w:noProof/>
            <w:webHidden/>
          </w:rPr>
          <w:fldChar w:fldCharType="end"/>
        </w:r>
      </w:hyperlink>
    </w:p>
    <w:p w14:paraId="04053BB6" w14:textId="771C06E5" w:rsidR="00995CCE" w:rsidRDefault="00995CCE">
      <w:pPr>
        <w:pStyle w:val="TableofFigures"/>
        <w:tabs>
          <w:tab w:val="right" w:leader="dot" w:pos="9016"/>
        </w:tabs>
        <w:rPr>
          <w:rFonts w:eastAsiaTheme="minorEastAsia"/>
          <w:noProof/>
          <w:lang w:eastAsia="en-GB"/>
        </w:rPr>
      </w:pPr>
      <w:hyperlink w:anchor="_Toc110080280" w:history="1">
        <w:r w:rsidRPr="008F188E">
          <w:rPr>
            <w:rStyle w:val="Hyperlink"/>
            <w:noProof/>
          </w:rPr>
          <w:t>Figure 3 Punch cards used on a Jacquard loom</w:t>
        </w:r>
        <w:r>
          <w:rPr>
            <w:noProof/>
            <w:webHidden/>
          </w:rPr>
          <w:tab/>
        </w:r>
        <w:r>
          <w:rPr>
            <w:noProof/>
            <w:webHidden/>
          </w:rPr>
          <w:fldChar w:fldCharType="begin"/>
        </w:r>
        <w:r>
          <w:rPr>
            <w:noProof/>
            <w:webHidden/>
          </w:rPr>
          <w:instrText xml:space="preserve"> PAGEREF _Toc110080280 \h </w:instrText>
        </w:r>
        <w:r>
          <w:rPr>
            <w:noProof/>
            <w:webHidden/>
          </w:rPr>
        </w:r>
        <w:r>
          <w:rPr>
            <w:noProof/>
            <w:webHidden/>
          </w:rPr>
          <w:fldChar w:fldCharType="separate"/>
        </w:r>
        <w:r>
          <w:rPr>
            <w:noProof/>
            <w:webHidden/>
          </w:rPr>
          <w:t>20</w:t>
        </w:r>
        <w:r>
          <w:rPr>
            <w:noProof/>
            <w:webHidden/>
          </w:rPr>
          <w:fldChar w:fldCharType="end"/>
        </w:r>
      </w:hyperlink>
    </w:p>
    <w:p w14:paraId="57D07867" w14:textId="489B8B29" w:rsidR="00995CCE" w:rsidRDefault="00995CCE">
      <w:pPr>
        <w:pStyle w:val="TableofFigures"/>
        <w:tabs>
          <w:tab w:val="right" w:leader="dot" w:pos="9016"/>
        </w:tabs>
        <w:rPr>
          <w:rFonts w:eastAsiaTheme="minorEastAsia"/>
          <w:noProof/>
          <w:lang w:eastAsia="en-GB"/>
        </w:rPr>
      </w:pPr>
      <w:hyperlink w:anchor="_Toc110080281" w:history="1">
        <w:r w:rsidRPr="008F188E">
          <w:rPr>
            <w:rStyle w:val="Hyperlink"/>
            <w:noProof/>
          </w:rPr>
          <w:t>Figure 4 Physical and logical topology of master/media server backup solution</w:t>
        </w:r>
        <w:r>
          <w:rPr>
            <w:noProof/>
            <w:webHidden/>
          </w:rPr>
          <w:tab/>
        </w:r>
        <w:r>
          <w:rPr>
            <w:noProof/>
            <w:webHidden/>
          </w:rPr>
          <w:fldChar w:fldCharType="begin"/>
        </w:r>
        <w:r>
          <w:rPr>
            <w:noProof/>
            <w:webHidden/>
          </w:rPr>
          <w:instrText xml:space="preserve"> PAGEREF _Toc110080281 \h </w:instrText>
        </w:r>
        <w:r>
          <w:rPr>
            <w:noProof/>
            <w:webHidden/>
          </w:rPr>
        </w:r>
        <w:r>
          <w:rPr>
            <w:noProof/>
            <w:webHidden/>
          </w:rPr>
          <w:fldChar w:fldCharType="separate"/>
        </w:r>
        <w:r>
          <w:rPr>
            <w:noProof/>
            <w:webHidden/>
          </w:rPr>
          <w:t>25</w:t>
        </w:r>
        <w:r>
          <w:rPr>
            <w:noProof/>
            <w:webHidden/>
          </w:rPr>
          <w:fldChar w:fldCharType="end"/>
        </w:r>
      </w:hyperlink>
    </w:p>
    <w:p w14:paraId="73A7E59A" w14:textId="56CFEAF0" w:rsidR="00995CCE" w:rsidRDefault="00995CCE">
      <w:pPr>
        <w:pStyle w:val="TableofFigures"/>
        <w:tabs>
          <w:tab w:val="right" w:leader="dot" w:pos="9016"/>
        </w:tabs>
        <w:rPr>
          <w:rFonts w:eastAsiaTheme="minorEastAsia"/>
          <w:noProof/>
          <w:lang w:eastAsia="en-GB"/>
        </w:rPr>
      </w:pPr>
      <w:hyperlink w:anchor="_Toc110080282" w:history="1">
        <w:r w:rsidRPr="008F188E">
          <w:rPr>
            <w:rStyle w:val="Hyperlink"/>
            <w:noProof/>
          </w:rPr>
          <w:t>Figure 5 Potential Veeam implementation</w:t>
        </w:r>
        <w:r>
          <w:rPr>
            <w:noProof/>
            <w:webHidden/>
          </w:rPr>
          <w:tab/>
        </w:r>
        <w:r>
          <w:rPr>
            <w:noProof/>
            <w:webHidden/>
          </w:rPr>
          <w:fldChar w:fldCharType="begin"/>
        </w:r>
        <w:r>
          <w:rPr>
            <w:noProof/>
            <w:webHidden/>
          </w:rPr>
          <w:instrText xml:space="preserve"> PAGEREF _Toc110080282 \h </w:instrText>
        </w:r>
        <w:r>
          <w:rPr>
            <w:noProof/>
            <w:webHidden/>
          </w:rPr>
        </w:r>
        <w:r>
          <w:rPr>
            <w:noProof/>
            <w:webHidden/>
          </w:rPr>
          <w:fldChar w:fldCharType="separate"/>
        </w:r>
        <w:r>
          <w:rPr>
            <w:noProof/>
            <w:webHidden/>
          </w:rPr>
          <w:t>30</w:t>
        </w:r>
        <w:r>
          <w:rPr>
            <w:noProof/>
            <w:webHidden/>
          </w:rPr>
          <w:fldChar w:fldCharType="end"/>
        </w:r>
      </w:hyperlink>
    </w:p>
    <w:p w14:paraId="0B202B27" w14:textId="5DA71095" w:rsidR="00995CCE" w:rsidRDefault="00995CCE">
      <w:pPr>
        <w:pStyle w:val="TableofFigures"/>
        <w:tabs>
          <w:tab w:val="right" w:leader="dot" w:pos="9016"/>
        </w:tabs>
        <w:rPr>
          <w:rFonts w:eastAsiaTheme="minorEastAsia"/>
          <w:noProof/>
          <w:lang w:eastAsia="en-GB"/>
        </w:rPr>
      </w:pPr>
      <w:hyperlink w:anchor="_Toc110080283" w:history="1">
        <w:r w:rsidRPr="008F188E">
          <w:rPr>
            <w:rStyle w:val="Hyperlink"/>
            <w:noProof/>
          </w:rPr>
          <w:t>Figure 6 Redstor BaaS solution</w:t>
        </w:r>
        <w:r>
          <w:rPr>
            <w:noProof/>
            <w:webHidden/>
          </w:rPr>
          <w:tab/>
        </w:r>
        <w:r>
          <w:rPr>
            <w:noProof/>
            <w:webHidden/>
          </w:rPr>
          <w:fldChar w:fldCharType="begin"/>
        </w:r>
        <w:r>
          <w:rPr>
            <w:noProof/>
            <w:webHidden/>
          </w:rPr>
          <w:instrText xml:space="preserve"> PAGEREF _Toc110080283 \h </w:instrText>
        </w:r>
        <w:r>
          <w:rPr>
            <w:noProof/>
            <w:webHidden/>
          </w:rPr>
        </w:r>
        <w:r>
          <w:rPr>
            <w:noProof/>
            <w:webHidden/>
          </w:rPr>
          <w:fldChar w:fldCharType="separate"/>
        </w:r>
        <w:r>
          <w:rPr>
            <w:noProof/>
            <w:webHidden/>
          </w:rPr>
          <w:t>32</w:t>
        </w:r>
        <w:r>
          <w:rPr>
            <w:noProof/>
            <w:webHidden/>
          </w:rPr>
          <w:fldChar w:fldCharType="end"/>
        </w:r>
      </w:hyperlink>
    </w:p>
    <w:p w14:paraId="6C24215A" w14:textId="117DD895" w:rsidR="00995CCE" w:rsidRDefault="00995CCE">
      <w:pPr>
        <w:pStyle w:val="TableofFigures"/>
        <w:tabs>
          <w:tab w:val="right" w:leader="dot" w:pos="9016"/>
        </w:tabs>
        <w:rPr>
          <w:rFonts w:eastAsiaTheme="minorEastAsia"/>
          <w:noProof/>
          <w:lang w:eastAsia="en-GB"/>
        </w:rPr>
      </w:pPr>
      <w:hyperlink w:anchor="_Toc110080284" w:history="1">
        <w:r w:rsidRPr="008F188E">
          <w:rPr>
            <w:rStyle w:val="Hyperlink"/>
            <w:noProof/>
          </w:rPr>
          <w:t>Figure 7 Extract of incremental backup Redstor Pro report</w:t>
        </w:r>
        <w:r>
          <w:rPr>
            <w:noProof/>
            <w:webHidden/>
          </w:rPr>
          <w:tab/>
        </w:r>
        <w:r>
          <w:rPr>
            <w:noProof/>
            <w:webHidden/>
          </w:rPr>
          <w:fldChar w:fldCharType="begin"/>
        </w:r>
        <w:r>
          <w:rPr>
            <w:noProof/>
            <w:webHidden/>
          </w:rPr>
          <w:instrText xml:space="preserve"> PAGEREF _Toc110080284 \h </w:instrText>
        </w:r>
        <w:r>
          <w:rPr>
            <w:noProof/>
            <w:webHidden/>
          </w:rPr>
        </w:r>
        <w:r>
          <w:rPr>
            <w:noProof/>
            <w:webHidden/>
          </w:rPr>
          <w:fldChar w:fldCharType="separate"/>
        </w:r>
        <w:r>
          <w:rPr>
            <w:noProof/>
            <w:webHidden/>
          </w:rPr>
          <w:t>34</w:t>
        </w:r>
        <w:r>
          <w:rPr>
            <w:noProof/>
            <w:webHidden/>
          </w:rPr>
          <w:fldChar w:fldCharType="end"/>
        </w:r>
      </w:hyperlink>
    </w:p>
    <w:p w14:paraId="41205DA6" w14:textId="6FE0714E" w:rsidR="00995CCE" w:rsidRDefault="00995CCE">
      <w:pPr>
        <w:pStyle w:val="TableofFigures"/>
        <w:tabs>
          <w:tab w:val="right" w:leader="dot" w:pos="9016"/>
        </w:tabs>
        <w:rPr>
          <w:rFonts w:eastAsiaTheme="minorEastAsia"/>
          <w:noProof/>
          <w:lang w:eastAsia="en-GB"/>
        </w:rPr>
      </w:pPr>
      <w:hyperlink w:anchor="_Toc110080285" w:history="1">
        <w:r w:rsidRPr="008F188E">
          <w:rPr>
            <w:rStyle w:val="Hyperlink"/>
            <w:noProof/>
          </w:rPr>
          <w:t>Figure 8 Redstor incremental timings of backup of Azure hosted device</w:t>
        </w:r>
        <w:r>
          <w:rPr>
            <w:noProof/>
            <w:webHidden/>
          </w:rPr>
          <w:tab/>
        </w:r>
        <w:r>
          <w:rPr>
            <w:noProof/>
            <w:webHidden/>
          </w:rPr>
          <w:fldChar w:fldCharType="begin"/>
        </w:r>
        <w:r>
          <w:rPr>
            <w:noProof/>
            <w:webHidden/>
          </w:rPr>
          <w:instrText xml:space="preserve"> PAGEREF _Toc110080285 \h </w:instrText>
        </w:r>
        <w:r>
          <w:rPr>
            <w:noProof/>
            <w:webHidden/>
          </w:rPr>
        </w:r>
        <w:r>
          <w:rPr>
            <w:noProof/>
            <w:webHidden/>
          </w:rPr>
          <w:fldChar w:fldCharType="separate"/>
        </w:r>
        <w:r>
          <w:rPr>
            <w:noProof/>
            <w:webHidden/>
          </w:rPr>
          <w:t>34</w:t>
        </w:r>
        <w:r>
          <w:rPr>
            <w:noProof/>
            <w:webHidden/>
          </w:rPr>
          <w:fldChar w:fldCharType="end"/>
        </w:r>
      </w:hyperlink>
    </w:p>
    <w:p w14:paraId="11B58F23" w14:textId="0C4FE64F" w:rsidR="00995CCE" w:rsidRDefault="00995CCE">
      <w:pPr>
        <w:pStyle w:val="TableofFigures"/>
        <w:tabs>
          <w:tab w:val="right" w:leader="dot" w:pos="9016"/>
        </w:tabs>
        <w:rPr>
          <w:rFonts w:eastAsiaTheme="minorEastAsia"/>
          <w:noProof/>
          <w:lang w:eastAsia="en-GB"/>
        </w:rPr>
      </w:pPr>
      <w:hyperlink w:anchor="_Toc110080286" w:history="1">
        <w:r w:rsidRPr="008F188E">
          <w:rPr>
            <w:rStyle w:val="Hyperlink"/>
            <w:noProof/>
          </w:rPr>
          <w:t>Figure 9 Volume of data backed up per job</w:t>
        </w:r>
        <w:r>
          <w:rPr>
            <w:noProof/>
            <w:webHidden/>
          </w:rPr>
          <w:tab/>
        </w:r>
        <w:r>
          <w:rPr>
            <w:noProof/>
            <w:webHidden/>
          </w:rPr>
          <w:fldChar w:fldCharType="begin"/>
        </w:r>
        <w:r>
          <w:rPr>
            <w:noProof/>
            <w:webHidden/>
          </w:rPr>
          <w:instrText xml:space="preserve"> PAGEREF _Toc110080286 \h </w:instrText>
        </w:r>
        <w:r>
          <w:rPr>
            <w:noProof/>
            <w:webHidden/>
          </w:rPr>
        </w:r>
        <w:r>
          <w:rPr>
            <w:noProof/>
            <w:webHidden/>
          </w:rPr>
          <w:fldChar w:fldCharType="separate"/>
        </w:r>
        <w:r>
          <w:rPr>
            <w:noProof/>
            <w:webHidden/>
          </w:rPr>
          <w:t>35</w:t>
        </w:r>
        <w:r>
          <w:rPr>
            <w:noProof/>
            <w:webHidden/>
          </w:rPr>
          <w:fldChar w:fldCharType="end"/>
        </w:r>
      </w:hyperlink>
    </w:p>
    <w:p w14:paraId="7D40DF6B" w14:textId="6BB337DF" w:rsidR="00995CCE" w:rsidRDefault="00995CCE">
      <w:pPr>
        <w:pStyle w:val="TableofFigures"/>
        <w:tabs>
          <w:tab w:val="right" w:leader="dot" w:pos="9016"/>
        </w:tabs>
        <w:rPr>
          <w:rFonts w:eastAsiaTheme="minorEastAsia"/>
          <w:noProof/>
          <w:lang w:eastAsia="en-GB"/>
        </w:rPr>
      </w:pPr>
      <w:hyperlink w:anchor="_Toc110080287" w:history="1">
        <w:r w:rsidRPr="008F188E">
          <w:rPr>
            <w:rStyle w:val="Hyperlink"/>
            <w:noProof/>
          </w:rPr>
          <w:t>Figure 10 Redstor volume compared to the time of incremental backups</w:t>
        </w:r>
        <w:r>
          <w:rPr>
            <w:noProof/>
            <w:webHidden/>
          </w:rPr>
          <w:tab/>
        </w:r>
        <w:r>
          <w:rPr>
            <w:noProof/>
            <w:webHidden/>
          </w:rPr>
          <w:fldChar w:fldCharType="begin"/>
        </w:r>
        <w:r>
          <w:rPr>
            <w:noProof/>
            <w:webHidden/>
          </w:rPr>
          <w:instrText xml:space="preserve"> PAGEREF _Toc110080287 \h </w:instrText>
        </w:r>
        <w:r>
          <w:rPr>
            <w:noProof/>
            <w:webHidden/>
          </w:rPr>
        </w:r>
        <w:r>
          <w:rPr>
            <w:noProof/>
            <w:webHidden/>
          </w:rPr>
          <w:fldChar w:fldCharType="separate"/>
        </w:r>
        <w:r>
          <w:rPr>
            <w:noProof/>
            <w:webHidden/>
          </w:rPr>
          <w:t>35</w:t>
        </w:r>
        <w:r>
          <w:rPr>
            <w:noProof/>
            <w:webHidden/>
          </w:rPr>
          <w:fldChar w:fldCharType="end"/>
        </w:r>
      </w:hyperlink>
    </w:p>
    <w:p w14:paraId="3CC8046E" w14:textId="53361239" w:rsidR="00995CCE" w:rsidRDefault="00995CCE">
      <w:pPr>
        <w:pStyle w:val="TableofFigures"/>
        <w:tabs>
          <w:tab w:val="right" w:leader="dot" w:pos="9016"/>
        </w:tabs>
        <w:rPr>
          <w:rFonts w:eastAsiaTheme="minorEastAsia"/>
          <w:noProof/>
          <w:lang w:eastAsia="en-GB"/>
        </w:rPr>
      </w:pPr>
      <w:hyperlink w:anchor="_Toc110080288" w:history="1">
        <w:r w:rsidRPr="008F188E">
          <w:rPr>
            <w:rStyle w:val="Hyperlink"/>
            <w:noProof/>
          </w:rPr>
          <w:t>Figure 11Branch office backup data volumes and timings</w:t>
        </w:r>
        <w:r>
          <w:rPr>
            <w:noProof/>
            <w:webHidden/>
          </w:rPr>
          <w:tab/>
        </w:r>
        <w:r>
          <w:rPr>
            <w:noProof/>
            <w:webHidden/>
          </w:rPr>
          <w:fldChar w:fldCharType="begin"/>
        </w:r>
        <w:r>
          <w:rPr>
            <w:noProof/>
            <w:webHidden/>
          </w:rPr>
          <w:instrText xml:space="preserve"> PAGEREF _Toc110080288 \h </w:instrText>
        </w:r>
        <w:r>
          <w:rPr>
            <w:noProof/>
            <w:webHidden/>
          </w:rPr>
        </w:r>
        <w:r>
          <w:rPr>
            <w:noProof/>
            <w:webHidden/>
          </w:rPr>
          <w:fldChar w:fldCharType="separate"/>
        </w:r>
        <w:r>
          <w:rPr>
            <w:noProof/>
            <w:webHidden/>
          </w:rPr>
          <w:t>36</w:t>
        </w:r>
        <w:r>
          <w:rPr>
            <w:noProof/>
            <w:webHidden/>
          </w:rPr>
          <w:fldChar w:fldCharType="end"/>
        </w:r>
      </w:hyperlink>
    </w:p>
    <w:p w14:paraId="605ED3D7" w14:textId="75EB772F" w:rsidR="00995CCE" w:rsidRDefault="00995CCE">
      <w:pPr>
        <w:pStyle w:val="TableofFigures"/>
        <w:tabs>
          <w:tab w:val="right" w:leader="dot" w:pos="9016"/>
        </w:tabs>
        <w:rPr>
          <w:rFonts w:eastAsiaTheme="minorEastAsia"/>
          <w:noProof/>
          <w:lang w:eastAsia="en-GB"/>
        </w:rPr>
      </w:pPr>
      <w:hyperlink w:anchor="_Toc110080289" w:history="1">
        <w:r w:rsidRPr="008F188E">
          <w:rPr>
            <w:rStyle w:val="Hyperlink"/>
            <w:noProof/>
          </w:rPr>
          <w:t>Figure 12 MB of data backed up compared to the time for job completion</w:t>
        </w:r>
        <w:r>
          <w:rPr>
            <w:noProof/>
            <w:webHidden/>
          </w:rPr>
          <w:tab/>
        </w:r>
        <w:r>
          <w:rPr>
            <w:noProof/>
            <w:webHidden/>
          </w:rPr>
          <w:fldChar w:fldCharType="begin"/>
        </w:r>
        <w:r>
          <w:rPr>
            <w:noProof/>
            <w:webHidden/>
          </w:rPr>
          <w:instrText xml:space="preserve"> PAGEREF _Toc110080289 \h </w:instrText>
        </w:r>
        <w:r>
          <w:rPr>
            <w:noProof/>
            <w:webHidden/>
          </w:rPr>
        </w:r>
        <w:r>
          <w:rPr>
            <w:noProof/>
            <w:webHidden/>
          </w:rPr>
          <w:fldChar w:fldCharType="separate"/>
        </w:r>
        <w:r>
          <w:rPr>
            <w:noProof/>
            <w:webHidden/>
          </w:rPr>
          <w:t>37</w:t>
        </w:r>
        <w:r>
          <w:rPr>
            <w:noProof/>
            <w:webHidden/>
          </w:rPr>
          <w:fldChar w:fldCharType="end"/>
        </w:r>
      </w:hyperlink>
    </w:p>
    <w:p w14:paraId="30F1BDD1" w14:textId="31AA003B" w:rsidR="00995CCE" w:rsidRDefault="00995CCE">
      <w:pPr>
        <w:pStyle w:val="TableofFigures"/>
        <w:tabs>
          <w:tab w:val="right" w:leader="dot" w:pos="9016"/>
        </w:tabs>
        <w:rPr>
          <w:rFonts w:eastAsiaTheme="minorEastAsia"/>
          <w:noProof/>
          <w:lang w:eastAsia="en-GB"/>
        </w:rPr>
      </w:pPr>
      <w:hyperlink w:anchor="_Toc110080290" w:history="1">
        <w:r w:rsidRPr="008F188E">
          <w:rPr>
            <w:rStyle w:val="Hyperlink"/>
            <w:noProof/>
          </w:rPr>
          <w:t>Figure 13 Data churn compared to the data transfer</w:t>
        </w:r>
        <w:r>
          <w:rPr>
            <w:noProof/>
            <w:webHidden/>
          </w:rPr>
          <w:tab/>
        </w:r>
        <w:r>
          <w:rPr>
            <w:noProof/>
            <w:webHidden/>
          </w:rPr>
          <w:fldChar w:fldCharType="begin"/>
        </w:r>
        <w:r>
          <w:rPr>
            <w:noProof/>
            <w:webHidden/>
          </w:rPr>
          <w:instrText xml:space="preserve"> PAGEREF _Toc110080290 \h </w:instrText>
        </w:r>
        <w:r>
          <w:rPr>
            <w:noProof/>
            <w:webHidden/>
          </w:rPr>
        </w:r>
        <w:r>
          <w:rPr>
            <w:noProof/>
            <w:webHidden/>
          </w:rPr>
          <w:fldChar w:fldCharType="separate"/>
        </w:r>
        <w:r>
          <w:rPr>
            <w:noProof/>
            <w:webHidden/>
          </w:rPr>
          <w:t>37</w:t>
        </w:r>
        <w:r>
          <w:rPr>
            <w:noProof/>
            <w:webHidden/>
          </w:rPr>
          <w:fldChar w:fldCharType="end"/>
        </w:r>
      </w:hyperlink>
    </w:p>
    <w:p w14:paraId="450BC52E" w14:textId="4EBF82A1" w:rsidR="00995CCE" w:rsidRDefault="00995CCE">
      <w:pPr>
        <w:pStyle w:val="TableofFigures"/>
        <w:tabs>
          <w:tab w:val="right" w:leader="dot" w:pos="9016"/>
        </w:tabs>
        <w:rPr>
          <w:rFonts w:eastAsiaTheme="minorEastAsia"/>
          <w:noProof/>
          <w:lang w:eastAsia="en-GB"/>
        </w:rPr>
      </w:pPr>
      <w:hyperlink w:anchor="_Toc110080291" w:history="1">
        <w:r w:rsidRPr="008F188E">
          <w:rPr>
            <w:rStyle w:val="Hyperlink"/>
            <w:noProof/>
          </w:rPr>
          <w:t>Figure 14 Domestic ADSL connection</w:t>
        </w:r>
        <w:r>
          <w:rPr>
            <w:noProof/>
            <w:webHidden/>
          </w:rPr>
          <w:tab/>
        </w:r>
        <w:r>
          <w:rPr>
            <w:noProof/>
            <w:webHidden/>
          </w:rPr>
          <w:fldChar w:fldCharType="begin"/>
        </w:r>
        <w:r>
          <w:rPr>
            <w:noProof/>
            <w:webHidden/>
          </w:rPr>
          <w:instrText xml:space="preserve"> PAGEREF _Toc110080291 \h </w:instrText>
        </w:r>
        <w:r>
          <w:rPr>
            <w:noProof/>
            <w:webHidden/>
          </w:rPr>
        </w:r>
        <w:r>
          <w:rPr>
            <w:noProof/>
            <w:webHidden/>
          </w:rPr>
          <w:fldChar w:fldCharType="separate"/>
        </w:r>
        <w:r>
          <w:rPr>
            <w:noProof/>
            <w:webHidden/>
          </w:rPr>
          <w:t>38</w:t>
        </w:r>
        <w:r>
          <w:rPr>
            <w:noProof/>
            <w:webHidden/>
          </w:rPr>
          <w:fldChar w:fldCharType="end"/>
        </w:r>
      </w:hyperlink>
    </w:p>
    <w:p w14:paraId="6F984FC6" w14:textId="73EFEF32" w:rsidR="00995CCE" w:rsidRDefault="00995CCE">
      <w:pPr>
        <w:pStyle w:val="TableofFigures"/>
        <w:tabs>
          <w:tab w:val="right" w:leader="dot" w:pos="9016"/>
        </w:tabs>
        <w:rPr>
          <w:rFonts w:eastAsiaTheme="minorEastAsia"/>
          <w:noProof/>
          <w:lang w:eastAsia="en-GB"/>
        </w:rPr>
      </w:pPr>
      <w:hyperlink w:anchor="_Toc110080292" w:history="1">
        <w:r w:rsidRPr="008F188E">
          <w:rPr>
            <w:rStyle w:val="Hyperlink"/>
            <w:noProof/>
          </w:rPr>
          <w:t>Figure 15 Redstor restore times in minutes</w:t>
        </w:r>
        <w:r>
          <w:rPr>
            <w:noProof/>
            <w:webHidden/>
          </w:rPr>
          <w:tab/>
        </w:r>
        <w:r>
          <w:rPr>
            <w:noProof/>
            <w:webHidden/>
          </w:rPr>
          <w:fldChar w:fldCharType="begin"/>
        </w:r>
        <w:r>
          <w:rPr>
            <w:noProof/>
            <w:webHidden/>
          </w:rPr>
          <w:instrText xml:space="preserve"> PAGEREF _Toc110080292 \h </w:instrText>
        </w:r>
        <w:r>
          <w:rPr>
            <w:noProof/>
            <w:webHidden/>
          </w:rPr>
        </w:r>
        <w:r>
          <w:rPr>
            <w:noProof/>
            <w:webHidden/>
          </w:rPr>
          <w:fldChar w:fldCharType="separate"/>
        </w:r>
        <w:r>
          <w:rPr>
            <w:noProof/>
            <w:webHidden/>
          </w:rPr>
          <w:t>39</w:t>
        </w:r>
        <w:r>
          <w:rPr>
            <w:noProof/>
            <w:webHidden/>
          </w:rPr>
          <w:fldChar w:fldCharType="end"/>
        </w:r>
      </w:hyperlink>
    </w:p>
    <w:p w14:paraId="41394582" w14:textId="3F77D6AA" w:rsidR="00995CCE" w:rsidRDefault="00995CCE">
      <w:pPr>
        <w:pStyle w:val="TableofFigures"/>
        <w:tabs>
          <w:tab w:val="right" w:leader="dot" w:pos="9016"/>
        </w:tabs>
        <w:rPr>
          <w:rFonts w:eastAsiaTheme="minorEastAsia"/>
          <w:noProof/>
          <w:lang w:eastAsia="en-GB"/>
        </w:rPr>
      </w:pPr>
      <w:hyperlink w:anchor="_Toc110080293" w:history="1">
        <w:r w:rsidRPr="008F188E">
          <w:rPr>
            <w:rStyle w:val="Hyperlink"/>
            <w:noProof/>
          </w:rPr>
          <w:t>Figure 16 Redstor restore times in minutes ignoring failed job</w:t>
        </w:r>
        <w:r>
          <w:rPr>
            <w:noProof/>
            <w:webHidden/>
          </w:rPr>
          <w:tab/>
        </w:r>
        <w:r>
          <w:rPr>
            <w:noProof/>
            <w:webHidden/>
          </w:rPr>
          <w:fldChar w:fldCharType="begin"/>
        </w:r>
        <w:r>
          <w:rPr>
            <w:noProof/>
            <w:webHidden/>
          </w:rPr>
          <w:instrText xml:space="preserve"> PAGEREF _Toc110080293 \h </w:instrText>
        </w:r>
        <w:r>
          <w:rPr>
            <w:noProof/>
            <w:webHidden/>
          </w:rPr>
        </w:r>
        <w:r>
          <w:rPr>
            <w:noProof/>
            <w:webHidden/>
          </w:rPr>
          <w:fldChar w:fldCharType="separate"/>
        </w:r>
        <w:r>
          <w:rPr>
            <w:noProof/>
            <w:webHidden/>
          </w:rPr>
          <w:t>40</w:t>
        </w:r>
        <w:r>
          <w:rPr>
            <w:noProof/>
            <w:webHidden/>
          </w:rPr>
          <w:fldChar w:fldCharType="end"/>
        </w:r>
      </w:hyperlink>
    </w:p>
    <w:p w14:paraId="4D2C5954" w14:textId="3EC3A1F5" w:rsidR="00995CCE" w:rsidRDefault="00995CCE">
      <w:pPr>
        <w:pStyle w:val="TableofFigures"/>
        <w:tabs>
          <w:tab w:val="right" w:leader="dot" w:pos="9016"/>
        </w:tabs>
        <w:rPr>
          <w:rFonts w:eastAsiaTheme="minorEastAsia"/>
          <w:noProof/>
          <w:lang w:eastAsia="en-GB"/>
        </w:rPr>
      </w:pPr>
      <w:hyperlink w:anchor="_Toc110080294" w:history="1">
        <w:r w:rsidRPr="008F188E">
          <w:rPr>
            <w:rStyle w:val="Hyperlink"/>
            <w:noProof/>
          </w:rPr>
          <w:t>Figure 17 Veeam restore times in seconds</w:t>
        </w:r>
        <w:r>
          <w:rPr>
            <w:noProof/>
            <w:webHidden/>
          </w:rPr>
          <w:tab/>
        </w:r>
        <w:r>
          <w:rPr>
            <w:noProof/>
            <w:webHidden/>
          </w:rPr>
          <w:fldChar w:fldCharType="begin"/>
        </w:r>
        <w:r>
          <w:rPr>
            <w:noProof/>
            <w:webHidden/>
          </w:rPr>
          <w:instrText xml:space="preserve"> PAGEREF _Toc110080294 \h </w:instrText>
        </w:r>
        <w:r>
          <w:rPr>
            <w:noProof/>
            <w:webHidden/>
          </w:rPr>
        </w:r>
        <w:r>
          <w:rPr>
            <w:noProof/>
            <w:webHidden/>
          </w:rPr>
          <w:fldChar w:fldCharType="separate"/>
        </w:r>
        <w:r>
          <w:rPr>
            <w:noProof/>
            <w:webHidden/>
          </w:rPr>
          <w:t>41</w:t>
        </w:r>
        <w:r>
          <w:rPr>
            <w:noProof/>
            <w:webHidden/>
          </w:rPr>
          <w:fldChar w:fldCharType="end"/>
        </w:r>
      </w:hyperlink>
    </w:p>
    <w:p w14:paraId="396BC1D5" w14:textId="7F4B0A59" w:rsidR="00995CCE" w:rsidRDefault="00995CCE">
      <w:pPr>
        <w:pStyle w:val="TableofFigures"/>
        <w:tabs>
          <w:tab w:val="right" w:leader="dot" w:pos="9016"/>
        </w:tabs>
        <w:rPr>
          <w:rFonts w:eastAsiaTheme="minorEastAsia"/>
          <w:noProof/>
          <w:lang w:eastAsia="en-GB"/>
        </w:rPr>
      </w:pPr>
      <w:hyperlink w:anchor="_Toc110080295" w:history="1">
        <w:r w:rsidRPr="008F188E">
          <w:rPr>
            <w:rStyle w:val="Hyperlink"/>
            <w:noProof/>
          </w:rPr>
          <w:t>Figure 18 Restore job timings of both Veeam and Redstor</w:t>
        </w:r>
        <w:r>
          <w:rPr>
            <w:noProof/>
            <w:webHidden/>
          </w:rPr>
          <w:tab/>
        </w:r>
        <w:r>
          <w:rPr>
            <w:noProof/>
            <w:webHidden/>
          </w:rPr>
          <w:fldChar w:fldCharType="begin"/>
        </w:r>
        <w:r>
          <w:rPr>
            <w:noProof/>
            <w:webHidden/>
          </w:rPr>
          <w:instrText xml:space="preserve"> PAGEREF _Toc110080295 \h </w:instrText>
        </w:r>
        <w:r>
          <w:rPr>
            <w:noProof/>
            <w:webHidden/>
          </w:rPr>
        </w:r>
        <w:r>
          <w:rPr>
            <w:noProof/>
            <w:webHidden/>
          </w:rPr>
          <w:fldChar w:fldCharType="separate"/>
        </w:r>
        <w:r>
          <w:rPr>
            <w:noProof/>
            <w:webHidden/>
          </w:rPr>
          <w:t>42</w:t>
        </w:r>
        <w:r>
          <w:rPr>
            <w:noProof/>
            <w:webHidden/>
          </w:rPr>
          <w:fldChar w:fldCharType="end"/>
        </w:r>
      </w:hyperlink>
    </w:p>
    <w:p w14:paraId="75F7EBCE" w14:textId="1CFDD6A2" w:rsidR="00995CCE" w:rsidRDefault="00995CCE">
      <w:pPr>
        <w:pStyle w:val="TableofFigures"/>
        <w:tabs>
          <w:tab w:val="right" w:leader="dot" w:pos="9016"/>
        </w:tabs>
        <w:rPr>
          <w:rFonts w:eastAsiaTheme="minorEastAsia"/>
          <w:noProof/>
          <w:lang w:eastAsia="en-GB"/>
        </w:rPr>
      </w:pPr>
      <w:hyperlink w:anchor="_Toc110080296" w:history="1">
        <w:r w:rsidRPr="008F188E">
          <w:rPr>
            <w:rStyle w:val="Hyperlink"/>
            <w:noProof/>
          </w:rPr>
          <w:t>Figure 19 On-premises bandwidth recordings</w:t>
        </w:r>
        <w:r>
          <w:rPr>
            <w:noProof/>
            <w:webHidden/>
          </w:rPr>
          <w:tab/>
        </w:r>
        <w:r>
          <w:rPr>
            <w:noProof/>
            <w:webHidden/>
          </w:rPr>
          <w:fldChar w:fldCharType="begin"/>
        </w:r>
        <w:r>
          <w:rPr>
            <w:noProof/>
            <w:webHidden/>
          </w:rPr>
          <w:instrText xml:space="preserve"> PAGEREF _Toc110080296 \h </w:instrText>
        </w:r>
        <w:r>
          <w:rPr>
            <w:noProof/>
            <w:webHidden/>
          </w:rPr>
        </w:r>
        <w:r>
          <w:rPr>
            <w:noProof/>
            <w:webHidden/>
          </w:rPr>
          <w:fldChar w:fldCharType="separate"/>
        </w:r>
        <w:r>
          <w:rPr>
            <w:noProof/>
            <w:webHidden/>
          </w:rPr>
          <w:t>43</w:t>
        </w:r>
        <w:r>
          <w:rPr>
            <w:noProof/>
            <w:webHidden/>
          </w:rPr>
          <w:fldChar w:fldCharType="end"/>
        </w:r>
      </w:hyperlink>
    </w:p>
    <w:p w14:paraId="431E3F76" w14:textId="672CB071" w:rsidR="00995CCE" w:rsidRDefault="00995CCE">
      <w:pPr>
        <w:pStyle w:val="TableofFigures"/>
        <w:tabs>
          <w:tab w:val="right" w:leader="dot" w:pos="9016"/>
        </w:tabs>
        <w:rPr>
          <w:rFonts w:eastAsiaTheme="minorEastAsia"/>
          <w:noProof/>
          <w:lang w:eastAsia="en-GB"/>
        </w:rPr>
      </w:pPr>
      <w:hyperlink w:anchor="_Toc110080297" w:history="1">
        <w:r w:rsidRPr="008F188E">
          <w:rPr>
            <w:rStyle w:val="Hyperlink"/>
            <w:noProof/>
          </w:rPr>
          <w:t>Figure 20 Azure bandwidth measurements</w:t>
        </w:r>
        <w:r>
          <w:rPr>
            <w:noProof/>
            <w:webHidden/>
          </w:rPr>
          <w:tab/>
        </w:r>
        <w:r>
          <w:rPr>
            <w:noProof/>
            <w:webHidden/>
          </w:rPr>
          <w:fldChar w:fldCharType="begin"/>
        </w:r>
        <w:r>
          <w:rPr>
            <w:noProof/>
            <w:webHidden/>
          </w:rPr>
          <w:instrText xml:space="preserve"> PAGEREF _Toc110080297 \h </w:instrText>
        </w:r>
        <w:r>
          <w:rPr>
            <w:noProof/>
            <w:webHidden/>
          </w:rPr>
        </w:r>
        <w:r>
          <w:rPr>
            <w:noProof/>
            <w:webHidden/>
          </w:rPr>
          <w:fldChar w:fldCharType="separate"/>
        </w:r>
        <w:r>
          <w:rPr>
            <w:noProof/>
            <w:webHidden/>
          </w:rPr>
          <w:t>44</w:t>
        </w:r>
        <w:r>
          <w:rPr>
            <w:noProof/>
            <w:webHidden/>
          </w:rPr>
          <w:fldChar w:fldCharType="end"/>
        </w:r>
      </w:hyperlink>
    </w:p>
    <w:p w14:paraId="7A7574FE" w14:textId="263CC140" w:rsidR="00995CCE" w:rsidRDefault="00995CCE">
      <w:pPr>
        <w:pStyle w:val="TableofFigures"/>
        <w:tabs>
          <w:tab w:val="right" w:leader="dot" w:pos="9016"/>
        </w:tabs>
        <w:rPr>
          <w:rFonts w:eastAsiaTheme="minorEastAsia"/>
          <w:noProof/>
          <w:lang w:eastAsia="en-GB"/>
        </w:rPr>
      </w:pPr>
      <w:hyperlink w:anchor="_Toc110080298" w:history="1">
        <w:r w:rsidRPr="008F188E">
          <w:rPr>
            <w:rStyle w:val="Hyperlink"/>
            <w:noProof/>
          </w:rPr>
          <w:t>Figure 21 Bandwidth  of connected data centres used for corporate traffic</w:t>
        </w:r>
        <w:r>
          <w:rPr>
            <w:noProof/>
            <w:webHidden/>
          </w:rPr>
          <w:tab/>
        </w:r>
        <w:r>
          <w:rPr>
            <w:noProof/>
            <w:webHidden/>
          </w:rPr>
          <w:fldChar w:fldCharType="begin"/>
        </w:r>
        <w:r>
          <w:rPr>
            <w:noProof/>
            <w:webHidden/>
          </w:rPr>
          <w:instrText xml:space="preserve"> PAGEREF _Toc110080298 \h </w:instrText>
        </w:r>
        <w:r>
          <w:rPr>
            <w:noProof/>
            <w:webHidden/>
          </w:rPr>
        </w:r>
        <w:r>
          <w:rPr>
            <w:noProof/>
            <w:webHidden/>
          </w:rPr>
          <w:fldChar w:fldCharType="separate"/>
        </w:r>
        <w:r>
          <w:rPr>
            <w:noProof/>
            <w:webHidden/>
          </w:rPr>
          <w:t>45</w:t>
        </w:r>
        <w:r>
          <w:rPr>
            <w:noProof/>
            <w:webHidden/>
          </w:rPr>
          <w:fldChar w:fldCharType="end"/>
        </w:r>
      </w:hyperlink>
    </w:p>
    <w:p w14:paraId="07164065" w14:textId="26EAF173" w:rsidR="00995CCE" w:rsidRDefault="00995CCE">
      <w:pPr>
        <w:pStyle w:val="TableofFigures"/>
        <w:tabs>
          <w:tab w:val="right" w:leader="dot" w:pos="9016"/>
        </w:tabs>
        <w:rPr>
          <w:rFonts w:eastAsiaTheme="minorEastAsia"/>
          <w:noProof/>
          <w:lang w:eastAsia="en-GB"/>
        </w:rPr>
      </w:pPr>
      <w:hyperlink w:anchor="_Toc110080299" w:history="1">
        <w:r w:rsidRPr="008F188E">
          <w:rPr>
            <w:rStyle w:val="Hyperlink"/>
            <w:noProof/>
          </w:rPr>
          <w:t>Figure 22 - 3 Year reserved instance cost per month</w:t>
        </w:r>
        <w:r>
          <w:rPr>
            <w:noProof/>
            <w:webHidden/>
          </w:rPr>
          <w:tab/>
        </w:r>
        <w:r>
          <w:rPr>
            <w:noProof/>
            <w:webHidden/>
          </w:rPr>
          <w:fldChar w:fldCharType="begin"/>
        </w:r>
        <w:r>
          <w:rPr>
            <w:noProof/>
            <w:webHidden/>
          </w:rPr>
          <w:instrText xml:space="preserve"> PAGEREF _Toc110080299 \h </w:instrText>
        </w:r>
        <w:r>
          <w:rPr>
            <w:noProof/>
            <w:webHidden/>
          </w:rPr>
        </w:r>
        <w:r>
          <w:rPr>
            <w:noProof/>
            <w:webHidden/>
          </w:rPr>
          <w:fldChar w:fldCharType="separate"/>
        </w:r>
        <w:r>
          <w:rPr>
            <w:noProof/>
            <w:webHidden/>
          </w:rPr>
          <w:t>47</w:t>
        </w:r>
        <w:r>
          <w:rPr>
            <w:noProof/>
            <w:webHidden/>
          </w:rPr>
          <w:fldChar w:fldCharType="end"/>
        </w:r>
      </w:hyperlink>
    </w:p>
    <w:p w14:paraId="7BB10993" w14:textId="3984BEE0" w:rsidR="00995CCE" w:rsidRDefault="00995CCE">
      <w:pPr>
        <w:pStyle w:val="TableofFigures"/>
        <w:tabs>
          <w:tab w:val="right" w:leader="dot" w:pos="9016"/>
        </w:tabs>
        <w:rPr>
          <w:rFonts w:eastAsiaTheme="minorEastAsia"/>
          <w:noProof/>
          <w:lang w:eastAsia="en-GB"/>
        </w:rPr>
      </w:pPr>
      <w:hyperlink w:anchor="_Toc110080300" w:history="1">
        <w:r w:rsidRPr="008F188E">
          <w:rPr>
            <w:rStyle w:val="Hyperlink"/>
            <w:noProof/>
          </w:rPr>
          <w:t>Figure 23- Pay as you go cost per month</w:t>
        </w:r>
        <w:r>
          <w:rPr>
            <w:noProof/>
            <w:webHidden/>
          </w:rPr>
          <w:tab/>
        </w:r>
        <w:r>
          <w:rPr>
            <w:noProof/>
            <w:webHidden/>
          </w:rPr>
          <w:fldChar w:fldCharType="begin"/>
        </w:r>
        <w:r>
          <w:rPr>
            <w:noProof/>
            <w:webHidden/>
          </w:rPr>
          <w:instrText xml:space="preserve"> PAGEREF _Toc110080300 \h </w:instrText>
        </w:r>
        <w:r>
          <w:rPr>
            <w:noProof/>
            <w:webHidden/>
          </w:rPr>
        </w:r>
        <w:r>
          <w:rPr>
            <w:noProof/>
            <w:webHidden/>
          </w:rPr>
          <w:fldChar w:fldCharType="separate"/>
        </w:r>
        <w:r>
          <w:rPr>
            <w:noProof/>
            <w:webHidden/>
          </w:rPr>
          <w:t>47</w:t>
        </w:r>
        <w:r>
          <w:rPr>
            <w:noProof/>
            <w:webHidden/>
          </w:rPr>
          <w:fldChar w:fldCharType="end"/>
        </w:r>
      </w:hyperlink>
    </w:p>
    <w:p w14:paraId="51C95705" w14:textId="11975ABF" w:rsidR="00995CCE" w:rsidRDefault="00995CCE">
      <w:pPr>
        <w:pStyle w:val="TableofFigures"/>
        <w:tabs>
          <w:tab w:val="right" w:leader="dot" w:pos="9016"/>
        </w:tabs>
        <w:rPr>
          <w:rFonts w:eastAsiaTheme="minorEastAsia"/>
          <w:noProof/>
          <w:lang w:eastAsia="en-GB"/>
        </w:rPr>
      </w:pPr>
      <w:hyperlink w:anchor="_Toc110080301" w:history="1">
        <w:r w:rsidRPr="008F188E">
          <w:rPr>
            <w:rStyle w:val="Hyperlink"/>
            <w:noProof/>
          </w:rPr>
          <w:t>Figure 24 illustration of egress charges from Azure cost calculator</w:t>
        </w:r>
        <w:r>
          <w:rPr>
            <w:noProof/>
            <w:webHidden/>
          </w:rPr>
          <w:tab/>
        </w:r>
        <w:r>
          <w:rPr>
            <w:noProof/>
            <w:webHidden/>
          </w:rPr>
          <w:fldChar w:fldCharType="begin"/>
        </w:r>
        <w:r>
          <w:rPr>
            <w:noProof/>
            <w:webHidden/>
          </w:rPr>
          <w:instrText xml:space="preserve"> PAGEREF _Toc110080301 \h </w:instrText>
        </w:r>
        <w:r>
          <w:rPr>
            <w:noProof/>
            <w:webHidden/>
          </w:rPr>
        </w:r>
        <w:r>
          <w:rPr>
            <w:noProof/>
            <w:webHidden/>
          </w:rPr>
          <w:fldChar w:fldCharType="separate"/>
        </w:r>
        <w:r>
          <w:rPr>
            <w:noProof/>
            <w:webHidden/>
          </w:rPr>
          <w:t>49</w:t>
        </w:r>
        <w:r>
          <w:rPr>
            <w:noProof/>
            <w:webHidden/>
          </w:rPr>
          <w:fldChar w:fldCharType="end"/>
        </w:r>
      </w:hyperlink>
    </w:p>
    <w:p w14:paraId="341C3628" w14:textId="7D3D8FFF" w:rsidR="00995CCE" w:rsidRDefault="00995CCE">
      <w:pPr>
        <w:pStyle w:val="TableofFigures"/>
        <w:tabs>
          <w:tab w:val="right" w:leader="dot" w:pos="9016"/>
        </w:tabs>
        <w:rPr>
          <w:rFonts w:eastAsiaTheme="minorEastAsia"/>
          <w:noProof/>
          <w:lang w:eastAsia="en-GB"/>
        </w:rPr>
      </w:pPr>
      <w:hyperlink w:anchor="_Toc110080302" w:history="1">
        <w:r w:rsidRPr="008F188E">
          <w:rPr>
            <w:rStyle w:val="Hyperlink"/>
            <w:noProof/>
          </w:rPr>
          <w:t>Figure 25 Data egress volume testing</w:t>
        </w:r>
        <w:r>
          <w:rPr>
            <w:noProof/>
            <w:webHidden/>
          </w:rPr>
          <w:tab/>
        </w:r>
        <w:r>
          <w:rPr>
            <w:noProof/>
            <w:webHidden/>
          </w:rPr>
          <w:fldChar w:fldCharType="begin"/>
        </w:r>
        <w:r>
          <w:rPr>
            <w:noProof/>
            <w:webHidden/>
          </w:rPr>
          <w:instrText xml:space="preserve"> PAGEREF _Toc110080302 \h </w:instrText>
        </w:r>
        <w:r>
          <w:rPr>
            <w:noProof/>
            <w:webHidden/>
          </w:rPr>
        </w:r>
        <w:r>
          <w:rPr>
            <w:noProof/>
            <w:webHidden/>
          </w:rPr>
          <w:fldChar w:fldCharType="separate"/>
        </w:r>
        <w:r>
          <w:rPr>
            <w:noProof/>
            <w:webHidden/>
          </w:rPr>
          <w:t>50</w:t>
        </w:r>
        <w:r>
          <w:rPr>
            <w:noProof/>
            <w:webHidden/>
          </w:rPr>
          <w:fldChar w:fldCharType="end"/>
        </w:r>
      </w:hyperlink>
    </w:p>
    <w:p w14:paraId="3956601E" w14:textId="0EA27ED4" w:rsidR="00995CCE" w:rsidRDefault="00995CCE">
      <w:pPr>
        <w:pStyle w:val="TableofFigures"/>
        <w:tabs>
          <w:tab w:val="right" w:leader="dot" w:pos="9016"/>
        </w:tabs>
        <w:rPr>
          <w:rFonts w:eastAsiaTheme="minorEastAsia"/>
          <w:noProof/>
          <w:lang w:eastAsia="en-GB"/>
        </w:rPr>
      </w:pPr>
      <w:hyperlink w:anchor="_Toc110080303" w:history="1">
        <w:r w:rsidRPr="008F188E">
          <w:rPr>
            <w:rStyle w:val="Hyperlink"/>
            <w:noProof/>
          </w:rPr>
          <w:t>Figure 26 Treemap of incremental backups over 7 days</w:t>
        </w:r>
        <w:r>
          <w:rPr>
            <w:noProof/>
            <w:webHidden/>
          </w:rPr>
          <w:tab/>
        </w:r>
        <w:r>
          <w:rPr>
            <w:noProof/>
            <w:webHidden/>
          </w:rPr>
          <w:fldChar w:fldCharType="begin"/>
        </w:r>
        <w:r>
          <w:rPr>
            <w:noProof/>
            <w:webHidden/>
          </w:rPr>
          <w:instrText xml:space="preserve"> PAGEREF _Toc110080303 \h </w:instrText>
        </w:r>
        <w:r>
          <w:rPr>
            <w:noProof/>
            <w:webHidden/>
          </w:rPr>
        </w:r>
        <w:r>
          <w:rPr>
            <w:noProof/>
            <w:webHidden/>
          </w:rPr>
          <w:fldChar w:fldCharType="separate"/>
        </w:r>
        <w:r>
          <w:rPr>
            <w:noProof/>
            <w:webHidden/>
          </w:rPr>
          <w:t>63</w:t>
        </w:r>
        <w:r>
          <w:rPr>
            <w:noProof/>
            <w:webHidden/>
          </w:rPr>
          <w:fldChar w:fldCharType="end"/>
        </w:r>
      </w:hyperlink>
    </w:p>
    <w:p w14:paraId="41B23298" w14:textId="00EB73FD" w:rsidR="00995CCE" w:rsidRDefault="00995CCE">
      <w:pPr>
        <w:pStyle w:val="TableofFigures"/>
        <w:tabs>
          <w:tab w:val="right" w:leader="dot" w:pos="9016"/>
        </w:tabs>
        <w:rPr>
          <w:rFonts w:eastAsiaTheme="minorEastAsia"/>
          <w:noProof/>
          <w:lang w:eastAsia="en-GB"/>
        </w:rPr>
      </w:pPr>
      <w:hyperlink w:anchor="_Toc110080304" w:history="1">
        <w:r w:rsidRPr="008F188E">
          <w:rPr>
            <w:rStyle w:val="Hyperlink"/>
            <w:noProof/>
          </w:rPr>
          <w:t>Figure 27 Tree map of full backups over 7 days</w:t>
        </w:r>
        <w:r>
          <w:rPr>
            <w:noProof/>
            <w:webHidden/>
          </w:rPr>
          <w:tab/>
        </w:r>
        <w:r>
          <w:rPr>
            <w:noProof/>
            <w:webHidden/>
          </w:rPr>
          <w:fldChar w:fldCharType="begin"/>
        </w:r>
        <w:r>
          <w:rPr>
            <w:noProof/>
            <w:webHidden/>
          </w:rPr>
          <w:instrText xml:space="preserve"> PAGEREF _Toc110080304 \h </w:instrText>
        </w:r>
        <w:r>
          <w:rPr>
            <w:noProof/>
            <w:webHidden/>
          </w:rPr>
        </w:r>
        <w:r>
          <w:rPr>
            <w:noProof/>
            <w:webHidden/>
          </w:rPr>
          <w:fldChar w:fldCharType="separate"/>
        </w:r>
        <w:r>
          <w:rPr>
            <w:noProof/>
            <w:webHidden/>
          </w:rPr>
          <w:t>64</w:t>
        </w:r>
        <w:r>
          <w:rPr>
            <w:noProof/>
            <w:webHidden/>
          </w:rPr>
          <w:fldChar w:fldCharType="end"/>
        </w:r>
      </w:hyperlink>
    </w:p>
    <w:p w14:paraId="6C4BC6EF" w14:textId="212AB70C" w:rsidR="00995CCE" w:rsidRDefault="00995CCE">
      <w:pPr>
        <w:pStyle w:val="TableofFigures"/>
        <w:tabs>
          <w:tab w:val="right" w:leader="dot" w:pos="9016"/>
        </w:tabs>
        <w:rPr>
          <w:rFonts w:eastAsiaTheme="minorEastAsia"/>
          <w:noProof/>
          <w:lang w:eastAsia="en-GB"/>
        </w:rPr>
      </w:pPr>
      <w:hyperlink w:anchor="_Toc110080305" w:history="1">
        <w:r w:rsidRPr="008F188E">
          <w:rPr>
            <w:rStyle w:val="Hyperlink"/>
            <w:noProof/>
          </w:rPr>
          <w:t>Figure 28 MoCoW analysis of backup requirements</w:t>
        </w:r>
        <w:r>
          <w:rPr>
            <w:noProof/>
            <w:webHidden/>
          </w:rPr>
          <w:tab/>
        </w:r>
        <w:r>
          <w:rPr>
            <w:noProof/>
            <w:webHidden/>
          </w:rPr>
          <w:fldChar w:fldCharType="begin"/>
        </w:r>
        <w:r>
          <w:rPr>
            <w:noProof/>
            <w:webHidden/>
          </w:rPr>
          <w:instrText xml:space="preserve"> PAGEREF _Toc110080305 \h </w:instrText>
        </w:r>
        <w:r>
          <w:rPr>
            <w:noProof/>
            <w:webHidden/>
          </w:rPr>
        </w:r>
        <w:r>
          <w:rPr>
            <w:noProof/>
            <w:webHidden/>
          </w:rPr>
          <w:fldChar w:fldCharType="separate"/>
        </w:r>
        <w:r>
          <w:rPr>
            <w:noProof/>
            <w:webHidden/>
          </w:rPr>
          <w:t>66</w:t>
        </w:r>
        <w:r>
          <w:rPr>
            <w:noProof/>
            <w:webHidden/>
          </w:rPr>
          <w:fldChar w:fldCharType="end"/>
        </w:r>
      </w:hyperlink>
    </w:p>
    <w:p w14:paraId="321BB73C" w14:textId="5C211E28" w:rsidR="00995CCE" w:rsidRDefault="00995CCE">
      <w:pPr>
        <w:pStyle w:val="TableofFigures"/>
        <w:tabs>
          <w:tab w:val="right" w:leader="dot" w:pos="9016"/>
        </w:tabs>
        <w:rPr>
          <w:rFonts w:eastAsiaTheme="minorEastAsia"/>
          <w:noProof/>
          <w:lang w:eastAsia="en-GB"/>
        </w:rPr>
      </w:pPr>
      <w:hyperlink w:anchor="_Toc110080306" w:history="1">
        <w:r w:rsidRPr="008F188E">
          <w:rPr>
            <w:rStyle w:val="Hyperlink"/>
            <w:noProof/>
          </w:rPr>
          <w:t>Figure 29 Azure virtual machines filtered to only include Veeam</w:t>
        </w:r>
        <w:r>
          <w:rPr>
            <w:noProof/>
            <w:webHidden/>
          </w:rPr>
          <w:tab/>
        </w:r>
        <w:r>
          <w:rPr>
            <w:noProof/>
            <w:webHidden/>
          </w:rPr>
          <w:fldChar w:fldCharType="begin"/>
        </w:r>
        <w:r>
          <w:rPr>
            <w:noProof/>
            <w:webHidden/>
          </w:rPr>
          <w:instrText xml:space="preserve"> PAGEREF _Toc110080306 \h </w:instrText>
        </w:r>
        <w:r>
          <w:rPr>
            <w:noProof/>
            <w:webHidden/>
          </w:rPr>
        </w:r>
        <w:r>
          <w:rPr>
            <w:noProof/>
            <w:webHidden/>
          </w:rPr>
          <w:fldChar w:fldCharType="separate"/>
        </w:r>
        <w:r>
          <w:rPr>
            <w:noProof/>
            <w:webHidden/>
          </w:rPr>
          <w:t>67</w:t>
        </w:r>
        <w:r>
          <w:rPr>
            <w:noProof/>
            <w:webHidden/>
          </w:rPr>
          <w:fldChar w:fldCharType="end"/>
        </w:r>
      </w:hyperlink>
    </w:p>
    <w:p w14:paraId="6C514EBD" w14:textId="0F6CBF8E" w:rsidR="00995CCE" w:rsidRDefault="00995CCE">
      <w:pPr>
        <w:pStyle w:val="TableofFigures"/>
        <w:tabs>
          <w:tab w:val="right" w:leader="dot" w:pos="9016"/>
        </w:tabs>
        <w:rPr>
          <w:rFonts w:eastAsiaTheme="minorEastAsia"/>
          <w:noProof/>
          <w:lang w:eastAsia="en-GB"/>
        </w:rPr>
      </w:pPr>
      <w:hyperlink w:anchor="_Toc110080307" w:history="1">
        <w:r w:rsidRPr="008F188E">
          <w:rPr>
            <w:rStyle w:val="Hyperlink"/>
            <w:noProof/>
          </w:rPr>
          <w:t>Figure 30 Login screen for Veeam Backup and Replication 11</w:t>
        </w:r>
        <w:r>
          <w:rPr>
            <w:noProof/>
            <w:webHidden/>
          </w:rPr>
          <w:tab/>
        </w:r>
        <w:r>
          <w:rPr>
            <w:noProof/>
            <w:webHidden/>
          </w:rPr>
          <w:fldChar w:fldCharType="begin"/>
        </w:r>
        <w:r>
          <w:rPr>
            <w:noProof/>
            <w:webHidden/>
          </w:rPr>
          <w:instrText xml:space="preserve"> PAGEREF _Toc110080307 \h </w:instrText>
        </w:r>
        <w:r>
          <w:rPr>
            <w:noProof/>
            <w:webHidden/>
          </w:rPr>
        </w:r>
        <w:r>
          <w:rPr>
            <w:noProof/>
            <w:webHidden/>
          </w:rPr>
          <w:fldChar w:fldCharType="separate"/>
        </w:r>
        <w:r>
          <w:rPr>
            <w:noProof/>
            <w:webHidden/>
          </w:rPr>
          <w:t>68</w:t>
        </w:r>
        <w:r>
          <w:rPr>
            <w:noProof/>
            <w:webHidden/>
          </w:rPr>
          <w:fldChar w:fldCharType="end"/>
        </w:r>
      </w:hyperlink>
    </w:p>
    <w:p w14:paraId="06468F9E" w14:textId="6922C89D" w:rsidR="00995CCE" w:rsidRDefault="00995CCE">
      <w:pPr>
        <w:pStyle w:val="TableofFigures"/>
        <w:tabs>
          <w:tab w:val="right" w:leader="dot" w:pos="9016"/>
        </w:tabs>
        <w:rPr>
          <w:rFonts w:eastAsiaTheme="minorEastAsia"/>
          <w:noProof/>
          <w:lang w:eastAsia="en-GB"/>
        </w:rPr>
      </w:pPr>
      <w:hyperlink w:anchor="_Toc110080308" w:history="1">
        <w:r w:rsidRPr="008F188E">
          <w:rPr>
            <w:rStyle w:val="Hyperlink"/>
            <w:noProof/>
          </w:rPr>
          <w:t>Figure 31 Backup and Replication Console home screen</w:t>
        </w:r>
        <w:r>
          <w:rPr>
            <w:noProof/>
            <w:webHidden/>
          </w:rPr>
          <w:tab/>
        </w:r>
        <w:r>
          <w:rPr>
            <w:noProof/>
            <w:webHidden/>
          </w:rPr>
          <w:fldChar w:fldCharType="begin"/>
        </w:r>
        <w:r>
          <w:rPr>
            <w:noProof/>
            <w:webHidden/>
          </w:rPr>
          <w:instrText xml:space="preserve"> PAGEREF _Toc110080308 \h </w:instrText>
        </w:r>
        <w:r>
          <w:rPr>
            <w:noProof/>
            <w:webHidden/>
          </w:rPr>
        </w:r>
        <w:r>
          <w:rPr>
            <w:noProof/>
            <w:webHidden/>
          </w:rPr>
          <w:fldChar w:fldCharType="separate"/>
        </w:r>
        <w:r>
          <w:rPr>
            <w:noProof/>
            <w:webHidden/>
          </w:rPr>
          <w:t>68</w:t>
        </w:r>
        <w:r>
          <w:rPr>
            <w:noProof/>
            <w:webHidden/>
          </w:rPr>
          <w:fldChar w:fldCharType="end"/>
        </w:r>
      </w:hyperlink>
    </w:p>
    <w:p w14:paraId="5C0043B0" w14:textId="36194A3E" w:rsidR="00995CCE" w:rsidRDefault="00995CCE">
      <w:pPr>
        <w:pStyle w:val="TableofFigures"/>
        <w:tabs>
          <w:tab w:val="right" w:leader="dot" w:pos="9016"/>
        </w:tabs>
        <w:rPr>
          <w:rFonts w:eastAsiaTheme="minorEastAsia"/>
          <w:noProof/>
          <w:lang w:eastAsia="en-GB"/>
        </w:rPr>
      </w:pPr>
      <w:hyperlink w:anchor="_Toc110080309" w:history="1">
        <w:r w:rsidRPr="008F188E">
          <w:rPr>
            <w:rStyle w:val="Hyperlink"/>
            <w:noProof/>
          </w:rPr>
          <w:t>Figure 32 Backup and Replication 3rd party service provider</w:t>
        </w:r>
        <w:r>
          <w:rPr>
            <w:noProof/>
            <w:webHidden/>
          </w:rPr>
          <w:tab/>
        </w:r>
        <w:r>
          <w:rPr>
            <w:noProof/>
            <w:webHidden/>
          </w:rPr>
          <w:fldChar w:fldCharType="begin"/>
        </w:r>
        <w:r>
          <w:rPr>
            <w:noProof/>
            <w:webHidden/>
          </w:rPr>
          <w:instrText xml:space="preserve"> PAGEREF _Toc110080309 \h </w:instrText>
        </w:r>
        <w:r>
          <w:rPr>
            <w:noProof/>
            <w:webHidden/>
          </w:rPr>
        </w:r>
        <w:r>
          <w:rPr>
            <w:noProof/>
            <w:webHidden/>
          </w:rPr>
          <w:fldChar w:fldCharType="separate"/>
        </w:r>
        <w:r>
          <w:rPr>
            <w:noProof/>
            <w:webHidden/>
          </w:rPr>
          <w:t>69</w:t>
        </w:r>
        <w:r>
          <w:rPr>
            <w:noProof/>
            <w:webHidden/>
          </w:rPr>
          <w:fldChar w:fldCharType="end"/>
        </w:r>
      </w:hyperlink>
    </w:p>
    <w:p w14:paraId="1131A5FC" w14:textId="0D4D5FEF" w:rsidR="00995CCE" w:rsidRDefault="00995CCE">
      <w:pPr>
        <w:pStyle w:val="TableofFigures"/>
        <w:tabs>
          <w:tab w:val="right" w:leader="dot" w:pos="9016"/>
        </w:tabs>
        <w:rPr>
          <w:rFonts w:eastAsiaTheme="minorEastAsia"/>
          <w:noProof/>
          <w:lang w:eastAsia="en-GB"/>
        </w:rPr>
      </w:pPr>
      <w:hyperlink w:anchor="_Toc110080310" w:history="1">
        <w:r w:rsidRPr="008F188E">
          <w:rPr>
            <w:rStyle w:val="Hyperlink"/>
            <w:noProof/>
          </w:rPr>
          <w:t>Figure 33 Backup software interrogating production storage</w:t>
        </w:r>
        <w:r>
          <w:rPr>
            <w:noProof/>
            <w:webHidden/>
          </w:rPr>
          <w:tab/>
        </w:r>
        <w:r>
          <w:rPr>
            <w:noProof/>
            <w:webHidden/>
          </w:rPr>
          <w:fldChar w:fldCharType="begin"/>
        </w:r>
        <w:r>
          <w:rPr>
            <w:noProof/>
            <w:webHidden/>
          </w:rPr>
          <w:instrText xml:space="preserve"> PAGEREF _Toc110080310 \h </w:instrText>
        </w:r>
        <w:r>
          <w:rPr>
            <w:noProof/>
            <w:webHidden/>
          </w:rPr>
        </w:r>
        <w:r>
          <w:rPr>
            <w:noProof/>
            <w:webHidden/>
          </w:rPr>
          <w:fldChar w:fldCharType="separate"/>
        </w:r>
        <w:r>
          <w:rPr>
            <w:noProof/>
            <w:webHidden/>
          </w:rPr>
          <w:t>70</w:t>
        </w:r>
        <w:r>
          <w:rPr>
            <w:noProof/>
            <w:webHidden/>
          </w:rPr>
          <w:fldChar w:fldCharType="end"/>
        </w:r>
      </w:hyperlink>
    </w:p>
    <w:p w14:paraId="38B96F5E" w14:textId="6B5AAE6D" w:rsidR="00995CCE" w:rsidRDefault="00995CCE">
      <w:pPr>
        <w:pStyle w:val="TableofFigures"/>
        <w:tabs>
          <w:tab w:val="right" w:leader="dot" w:pos="9016"/>
        </w:tabs>
        <w:rPr>
          <w:rFonts w:eastAsiaTheme="minorEastAsia"/>
          <w:noProof/>
          <w:lang w:eastAsia="en-GB"/>
        </w:rPr>
      </w:pPr>
      <w:hyperlink w:anchor="_Toc110080311" w:history="1">
        <w:r w:rsidRPr="008F188E">
          <w:rPr>
            <w:rStyle w:val="Hyperlink"/>
            <w:noProof/>
          </w:rPr>
          <w:t>Figure 34 Files shares configured with the application</w:t>
        </w:r>
        <w:r>
          <w:rPr>
            <w:noProof/>
            <w:webHidden/>
          </w:rPr>
          <w:tab/>
        </w:r>
        <w:r>
          <w:rPr>
            <w:noProof/>
            <w:webHidden/>
          </w:rPr>
          <w:fldChar w:fldCharType="begin"/>
        </w:r>
        <w:r>
          <w:rPr>
            <w:noProof/>
            <w:webHidden/>
          </w:rPr>
          <w:instrText xml:space="preserve"> PAGEREF _Toc110080311 \h </w:instrText>
        </w:r>
        <w:r>
          <w:rPr>
            <w:noProof/>
            <w:webHidden/>
          </w:rPr>
        </w:r>
        <w:r>
          <w:rPr>
            <w:noProof/>
            <w:webHidden/>
          </w:rPr>
          <w:fldChar w:fldCharType="separate"/>
        </w:r>
        <w:r>
          <w:rPr>
            <w:noProof/>
            <w:webHidden/>
          </w:rPr>
          <w:t>71</w:t>
        </w:r>
        <w:r>
          <w:rPr>
            <w:noProof/>
            <w:webHidden/>
          </w:rPr>
          <w:fldChar w:fldCharType="end"/>
        </w:r>
      </w:hyperlink>
    </w:p>
    <w:p w14:paraId="3CF2332E" w14:textId="0D7164F8" w:rsidR="00995CCE" w:rsidRDefault="00995CCE">
      <w:pPr>
        <w:pStyle w:val="TableofFigures"/>
        <w:tabs>
          <w:tab w:val="right" w:leader="dot" w:pos="9016"/>
        </w:tabs>
        <w:rPr>
          <w:rFonts w:eastAsiaTheme="minorEastAsia"/>
          <w:noProof/>
          <w:lang w:eastAsia="en-GB"/>
        </w:rPr>
      </w:pPr>
      <w:hyperlink w:anchor="_Toc110080312" w:history="1">
        <w:r w:rsidRPr="008F188E">
          <w:rPr>
            <w:rStyle w:val="Hyperlink"/>
            <w:noProof/>
          </w:rPr>
          <w:t>Figure 35 Single sign-on login screen for the Veeam enterprise application</w:t>
        </w:r>
        <w:r>
          <w:rPr>
            <w:noProof/>
            <w:webHidden/>
          </w:rPr>
          <w:tab/>
        </w:r>
        <w:r>
          <w:rPr>
            <w:noProof/>
            <w:webHidden/>
          </w:rPr>
          <w:fldChar w:fldCharType="begin"/>
        </w:r>
        <w:r>
          <w:rPr>
            <w:noProof/>
            <w:webHidden/>
          </w:rPr>
          <w:instrText xml:space="preserve"> PAGEREF _Toc110080312 \h </w:instrText>
        </w:r>
        <w:r>
          <w:rPr>
            <w:noProof/>
            <w:webHidden/>
          </w:rPr>
        </w:r>
        <w:r>
          <w:rPr>
            <w:noProof/>
            <w:webHidden/>
          </w:rPr>
          <w:fldChar w:fldCharType="separate"/>
        </w:r>
        <w:r>
          <w:rPr>
            <w:noProof/>
            <w:webHidden/>
          </w:rPr>
          <w:t>72</w:t>
        </w:r>
        <w:r>
          <w:rPr>
            <w:noProof/>
            <w:webHidden/>
          </w:rPr>
          <w:fldChar w:fldCharType="end"/>
        </w:r>
      </w:hyperlink>
    </w:p>
    <w:p w14:paraId="32A230DF" w14:textId="385CA28B" w:rsidR="00995CCE" w:rsidRDefault="00995CCE">
      <w:pPr>
        <w:pStyle w:val="TableofFigures"/>
        <w:tabs>
          <w:tab w:val="right" w:leader="dot" w:pos="9016"/>
        </w:tabs>
        <w:rPr>
          <w:rFonts w:eastAsiaTheme="minorEastAsia"/>
          <w:noProof/>
          <w:lang w:eastAsia="en-GB"/>
        </w:rPr>
      </w:pPr>
      <w:hyperlink w:anchor="_Toc110080313" w:history="1">
        <w:r w:rsidRPr="008F188E">
          <w:rPr>
            <w:rStyle w:val="Hyperlink"/>
            <w:noProof/>
          </w:rPr>
          <w:t>Figure 36 Primary dashboard</w:t>
        </w:r>
        <w:r>
          <w:rPr>
            <w:noProof/>
            <w:webHidden/>
          </w:rPr>
          <w:tab/>
        </w:r>
        <w:r>
          <w:rPr>
            <w:noProof/>
            <w:webHidden/>
          </w:rPr>
          <w:fldChar w:fldCharType="begin"/>
        </w:r>
        <w:r>
          <w:rPr>
            <w:noProof/>
            <w:webHidden/>
          </w:rPr>
          <w:instrText xml:space="preserve"> PAGEREF _Toc110080313 \h </w:instrText>
        </w:r>
        <w:r>
          <w:rPr>
            <w:noProof/>
            <w:webHidden/>
          </w:rPr>
        </w:r>
        <w:r>
          <w:rPr>
            <w:noProof/>
            <w:webHidden/>
          </w:rPr>
          <w:fldChar w:fldCharType="separate"/>
        </w:r>
        <w:r>
          <w:rPr>
            <w:noProof/>
            <w:webHidden/>
          </w:rPr>
          <w:t>73</w:t>
        </w:r>
        <w:r>
          <w:rPr>
            <w:noProof/>
            <w:webHidden/>
          </w:rPr>
          <w:fldChar w:fldCharType="end"/>
        </w:r>
      </w:hyperlink>
    </w:p>
    <w:p w14:paraId="1339A797" w14:textId="6FAC3B64" w:rsidR="00995CCE" w:rsidRDefault="00995CCE">
      <w:pPr>
        <w:pStyle w:val="TableofFigures"/>
        <w:tabs>
          <w:tab w:val="right" w:leader="dot" w:pos="9016"/>
        </w:tabs>
        <w:rPr>
          <w:rFonts w:eastAsiaTheme="minorEastAsia"/>
          <w:noProof/>
          <w:lang w:eastAsia="en-GB"/>
        </w:rPr>
      </w:pPr>
      <w:hyperlink w:anchor="_Toc110080314" w:history="1">
        <w:r w:rsidRPr="008F188E">
          <w:rPr>
            <w:rStyle w:val="Hyperlink"/>
            <w:noProof/>
          </w:rPr>
          <w:t>Figure 37 Backup Policies</w:t>
        </w:r>
        <w:r>
          <w:rPr>
            <w:noProof/>
            <w:webHidden/>
          </w:rPr>
          <w:tab/>
        </w:r>
        <w:r>
          <w:rPr>
            <w:noProof/>
            <w:webHidden/>
          </w:rPr>
          <w:fldChar w:fldCharType="begin"/>
        </w:r>
        <w:r>
          <w:rPr>
            <w:noProof/>
            <w:webHidden/>
          </w:rPr>
          <w:instrText xml:space="preserve"> PAGEREF _Toc110080314 \h </w:instrText>
        </w:r>
        <w:r>
          <w:rPr>
            <w:noProof/>
            <w:webHidden/>
          </w:rPr>
        </w:r>
        <w:r>
          <w:rPr>
            <w:noProof/>
            <w:webHidden/>
          </w:rPr>
          <w:fldChar w:fldCharType="separate"/>
        </w:r>
        <w:r>
          <w:rPr>
            <w:noProof/>
            <w:webHidden/>
          </w:rPr>
          <w:t>73</w:t>
        </w:r>
        <w:r>
          <w:rPr>
            <w:noProof/>
            <w:webHidden/>
          </w:rPr>
          <w:fldChar w:fldCharType="end"/>
        </w:r>
      </w:hyperlink>
    </w:p>
    <w:p w14:paraId="25DF17C2" w14:textId="0D34BDBE" w:rsidR="00995CCE" w:rsidRDefault="00995CCE">
      <w:pPr>
        <w:pStyle w:val="TableofFigures"/>
        <w:tabs>
          <w:tab w:val="right" w:leader="dot" w:pos="9016"/>
        </w:tabs>
        <w:rPr>
          <w:rFonts w:eastAsiaTheme="minorEastAsia"/>
          <w:noProof/>
          <w:lang w:eastAsia="en-GB"/>
        </w:rPr>
      </w:pPr>
      <w:hyperlink w:anchor="_Toc110080315" w:history="1">
        <w:r w:rsidRPr="008F188E">
          <w:rPr>
            <w:rStyle w:val="Hyperlink"/>
            <w:noProof/>
          </w:rPr>
          <w:t>Figure 38 State of system protection</w:t>
        </w:r>
        <w:r>
          <w:rPr>
            <w:noProof/>
            <w:webHidden/>
          </w:rPr>
          <w:tab/>
        </w:r>
        <w:r>
          <w:rPr>
            <w:noProof/>
            <w:webHidden/>
          </w:rPr>
          <w:fldChar w:fldCharType="begin"/>
        </w:r>
        <w:r>
          <w:rPr>
            <w:noProof/>
            <w:webHidden/>
          </w:rPr>
          <w:instrText xml:space="preserve"> PAGEREF _Toc110080315 \h </w:instrText>
        </w:r>
        <w:r>
          <w:rPr>
            <w:noProof/>
            <w:webHidden/>
          </w:rPr>
        </w:r>
        <w:r>
          <w:rPr>
            <w:noProof/>
            <w:webHidden/>
          </w:rPr>
          <w:fldChar w:fldCharType="separate"/>
        </w:r>
        <w:r>
          <w:rPr>
            <w:noProof/>
            <w:webHidden/>
          </w:rPr>
          <w:t>73</w:t>
        </w:r>
        <w:r>
          <w:rPr>
            <w:noProof/>
            <w:webHidden/>
          </w:rPr>
          <w:fldChar w:fldCharType="end"/>
        </w:r>
      </w:hyperlink>
    </w:p>
    <w:p w14:paraId="7A9F4763" w14:textId="4ED1395B" w:rsidR="00995CCE" w:rsidRDefault="00995CCE">
      <w:pPr>
        <w:pStyle w:val="TableofFigures"/>
        <w:tabs>
          <w:tab w:val="right" w:leader="dot" w:pos="9016"/>
        </w:tabs>
        <w:rPr>
          <w:rFonts w:eastAsiaTheme="minorEastAsia"/>
          <w:noProof/>
          <w:lang w:eastAsia="en-GB"/>
        </w:rPr>
      </w:pPr>
      <w:hyperlink w:anchor="_Toc110080316" w:history="1">
        <w:r w:rsidRPr="008F188E">
          <w:rPr>
            <w:rStyle w:val="Hyperlink"/>
            <w:noProof/>
          </w:rPr>
          <w:t>Figure 39 Unprotected resources</w:t>
        </w:r>
        <w:r>
          <w:rPr>
            <w:noProof/>
            <w:webHidden/>
          </w:rPr>
          <w:tab/>
        </w:r>
        <w:r>
          <w:rPr>
            <w:noProof/>
            <w:webHidden/>
          </w:rPr>
          <w:fldChar w:fldCharType="begin"/>
        </w:r>
        <w:r>
          <w:rPr>
            <w:noProof/>
            <w:webHidden/>
          </w:rPr>
          <w:instrText xml:space="preserve"> PAGEREF _Toc110080316 \h </w:instrText>
        </w:r>
        <w:r>
          <w:rPr>
            <w:noProof/>
            <w:webHidden/>
          </w:rPr>
        </w:r>
        <w:r>
          <w:rPr>
            <w:noProof/>
            <w:webHidden/>
          </w:rPr>
          <w:fldChar w:fldCharType="separate"/>
        </w:r>
        <w:r>
          <w:rPr>
            <w:noProof/>
            <w:webHidden/>
          </w:rPr>
          <w:t>74</w:t>
        </w:r>
        <w:r>
          <w:rPr>
            <w:noProof/>
            <w:webHidden/>
          </w:rPr>
          <w:fldChar w:fldCharType="end"/>
        </w:r>
      </w:hyperlink>
    </w:p>
    <w:p w14:paraId="4B829FF8" w14:textId="5D70F2B3" w:rsidR="00995CCE" w:rsidRDefault="00995CCE">
      <w:pPr>
        <w:pStyle w:val="TableofFigures"/>
        <w:tabs>
          <w:tab w:val="right" w:leader="dot" w:pos="9016"/>
        </w:tabs>
        <w:rPr>
          <w:rFonts w:eastAsiaTheme="minorEastAsia"/>
          <w:noProof/>
          <w:lang w:eastAsia="en-GB"/>
        </w:rPr>
      </w:pPr>
      <w:hyperlink w:anchor="_Toc110080317" w:history="1">
        <w:r w:rsidRPr="008F188E">
          <w:rPr>
            <w:rStyle w:val="Hyperlink"/>
            <w:noProof/>
          </w:rPr>
          <w:t>Figure 40 Session logs</w:t>
        </w:r>
        <w:r>
          <w:rPr>
            <w:noProof/>
            <w:webHidden/>
          </w:rPr>
          <w:tab/>
        </w:r>
        <w:r>
          <w:rPr>
            <w:noProof/>
            <w:webHidden/>
          </w:rPr>
          <w:fldChar w:fldCharType="begin"/>
        </w:r>
        <w:r>
          <w:rPr>
            <w:noProof/>
            <w:webHidden/>
          </w:rPr>
          <w:instrText xml:space="preserve"> PAGEREF _Toc110080317 \h </w:instrText>
        </w:r>
        <w:r>
          <w:rPr>
            <w:noProof/>
            <w:webHidden/>
          </w:rPr>
        </w:r>
        <w:r>
          <w:rPr>
            <w:noProof/>
            <w:webHidden/>
          </w:rPr>
          <w:fldChar w:fldCharType="separate"/>
        </w:r>
        <w:r>
          <w:rPr>
            <w:noProof/>
            <w:webHidden/>
          </w:rPr>
          <w:t>75</w:t>
        </w:r>
        <w:r>
          <w:rPr>
            <w:noProof/>
            <w:webHidden/>
          </w:rPr>
          <w:fldChar w:fldCharType="end"/>
        </w:r>
      </w:hyperlink>
    </w:p>
    <w:p w14:paraId="6D3FC26F" w14:textId="65DB21EE" w:rsidR="00995CCE" w:rsidRDefault="00995CCE">
      <w:pPr>
        <w:pStyle w:val="TableofFigures"/>
        <w:tabs>
          <w:tab w:val="right" w:leader="dot" w:pos="9016"/>
        </w:tabs>
        <w:rPr>
          <w:rFonts w:eastAsiaTheme="minorEastAsia"/>
          <w:noProof/>
          <w:lang w:eastAsia="en-GB"/>
        </w:rPr>
      </w:pPr>
      <w:hyperlink w:anchor="_Toc110080318" w:history="1">
        <w:r w:rsidRPr="008F188E">
          <w:rPr>
            <w:rStyle w:val="Hyperlink"/>
            <w:noProof/>
          </w:rPr>
          <w:t>Figure 41 Main dashboard</w:t>
        </w:r>
        <w:r>
          <w:rPr>
            <w:noProof/>
            <w:webHidden/>
          </w:rPr>
          <w:tab/>
        </w:r>
        <w:r>
          <w:rPr>
            <w:noProof/>
            <w:webHidden/>
          </w:rPr>
          <w:fldChar w:fldCharType="begin"/>
        </w:r>
        <w:r>
          <w:rPr>
            <w:noProof/>
            <w:webHidden/>
          </w:rPr>
          <w:instrText xml:space="preserve"> PAGEREF _Toc110080318 \h </w:instrText>
        </w:r>
        <w:r>
          <w:rPr>
            <w:noProof/>
            <w:webHidden/>
          </w:rPr>
        </w:r>
        <w:r>
          <w:rPr>
            <w:noProof/>
            <w:webHidden/>
          </w:rPr>
          <w:fldChar w:fldCharType="separate"/>
        </w:r>
        <w:r>
          <w:rPr>
            <w:noProof/>
            <w:webHidden/>
          </w:rPr>
          <w:t>77</w:t>
        </w:r>
        <w:r>
          <w:rPr>
            <w:noProof/>
            <w:webHidden/>
          </w:rPr>
          <w:fldChar w:fldCharType="end"/>
        </w:r>
      </w:hyperlink>
    </w:p>
    <w:p w14:paraId="42131841" w14:textId="4272FEF2" w:rsidR="00995CCE" w:rsidRDefault="00995CCE">
      <w:pPr>
        <w:pStyle w:val="TableofFigures"/>
        <w:tabs>
          <w:tab w:val="right" w:leader="dot" w:pos="9016"/>
        </w:tabs>
        <w:rPr>
          <w:rFonts w:eastAsiaTheme="minorEastAsia"/>
          <w:noProof/>
          <w:lang w:eastAsia="en-GB"/>
        </w:rPr>
      </w:pPr>
      <w:hyperlink w:anchor="_Toc110080319" w:history="1">
        <w:r w:rsidRPr="008F188E">
          <w:rPr>
            <w:rStyle w:val="Hyperlink"/>
            <w:noProof/>
          </w:rPr>
          <w:t>Figure 42 Office 365 dashboard</w:t>
        </w:r>
        <w:r>
          <w:rPr>
            <w:noProof/>
            <w:webHidden/>
          </w:rPr>
          <w:tab/>
        </w:r>
        <w:r>
          <w:rPr>
            <w:noProof/>
            <w:webHidden/>
          </w:rPr>
          <w:fldChar w:fldCharType="begin"/>
        </w:r>
        <w:r>
          <w:rPr>
            <w:noProof/>
            <w:webHidden/>
          </w:rPr>
          <w:instrText xml:space="preserve"> PAGEREF _Toc110080319 \h </w:instrText>
        </w:r>
        <w:r>
          <w:rPr>
            <w:noProof/>
            <w:webHidden/>
          </w:rPr>
        </w:r>
        <w:r>
          <w:rPr>
            <w:noProof/>
            <w:webHidden/>
          </w:rPr>
          <w:fldChar w:fldCharType="separate"/>
        </w:r>
        <w:r>
          <w:rPr>
            <w:noProof/>
            <w:webHidden/>
          </w:rPr>
          <w:t>77</w:t>
        </w:r>
        <w:r>
          <w:rPr>
            <w:noProof/>
            <w:webHidden/>
          </w:rPr>
          <w:fldChar w:fldCharType="end"/>
        </w:r>
      </w:hyperlink>
    </w:p>
    <w:p w14:paraId="7196603C" w14:textId="2F5985AF" w:rsidR="00995CCE" w:rsidRDefault="00995CCE">
      <w:pPr>
        <w:pStyle w:val="TableofFigures"/>
        <w:tabs>
          <w:tab w:val="right" w:leader="dot" w:pos="9016"/>
        </w:tabs>
        <w:rPr>
          <w:rFonts w:eastAsiaTheme="minorEastAsia"/>
          <w:noProof/>
          <w:lang w:eastAsia="en-GB"/>
        </w:rPr>
      </w:pPr>
      <w:hyperlink w:anchor="_Toc110080320" w:history="1">
        <w:r w:rsidRPr="008F188E">
          <w:rPr>
            <w:rStyle w:val="Hyperlink"/>
            <w:noProof/>
          </w:rPr>
          <w:t>Figure 43 Azure Hosted servers</w:t>
        </w:r>
        <w:r>
          <w:rPr>
            <w:noProof/>
            <w:webHidden/>
          </w:rPr>
          <w:tab/>
        </w:r>
        <w:r>
          <w:rPr>
            <w:noProof/>
            <w:webHidden/>
          </w:rPr>
          <w:fldChar w:fldCharType="begin"/>
        </w:r>
        <w:r>
          <w:rPr>
            <w:noProof/>
            <w:webHidden/>
          </w:rPr>
          <w:instrText xml:space="preserve"> PAGEREF _Toc110080320 \h </w:instrText>
        </w:r>
        <w:r>
          <w:rPr>
            <w:noProof/>
            <w:webHidden/>
          </w:rPr>
        </w:r>
        <w:r>
          <w:rPr>
            <w:noProof/>
            <w:webHidden/>
          </w:rPr>
          <w:fldChar w:fldCharType="separate"/>
        </w:r>
        <w:r>
          <w:rPr>
            <w:noProof/>
            <w:webHidden/>
          </w:rPr>
          <w:t>78</w:t>
        </w:r>
        <w:r>
          <w:rPr>
            <w:noProof/>
            <w:webHidden/>
          </w:rPr>
          <w:fldChar w:fldCharType="end"/>
        </w:r>
      </w:hyperlink>
    </w:p>
    <w:p w14:paraId="30F6C9D8" w14:textId="7E046D1E" w:rsidR="00995CCE" w:rsidRDefault="00995CCE">
      <w:pPr>
        <w:pStyle w:val="TableofFigures"/>
        <w:tabs>
          <w:tab w:val="right" w:leader="dot" w:pos="9016"/>
        </w:tabs>
        <w:rPr>
          <w:rFonts w:eastAsiaTheme="minorEastAsia"/>
          <w:noProof/>
          <w:lang w:eastAsia="en-GB"/>
        </w:rPr>
      </w:pPr>
      <w:hyperlink w:anchor="_Toc110080321" w:history="1">
        <w:r w:rsidRPr="008F188E">
          <w:rPr>
            <w:rStyle w:val="Hyperlink"/>
            <w:noProof/>
          </w:rPr>
          <w:t>Figure 44 Servers at different physical sites</w:t>
        </w:r>
        <w:r>
          <w:rPr>
            <w:noProof/>
            <w:webHidden/>
          </w:rPr>
          <w:tab/>
        </w:r>
        <w:r>
          <w:rPr>
            <w:noProof/>
            <w:webHidden/>
          </w:rPr>
          <w:fldChar w:fldCharType="begin"/>
        </w:r>
        <w:r>
          <w:rPr>
            <w:noProof/>
            <w:webHidden/>
          </w:rPr>
          <w:instrText xml:space="preserve"> PAGEREF _Toc110080321 \h </w:instrText>
        </w:r>
        <w:r>
          <w:rPr>
            <w:noProof/>
            <w:webHidden/>
          </w:rPr>
        </w:r>
        <w:r>
          <w:rPr>
            <w:noProof/>
            <w:webHidden/>
          </w:rPr>
          <w:fldChar w:fldCharType="separate"/>
        </w:r>
        <w:r>
          <w:rPr>
            <w:noProof/>
            <w:webHidden/>
          </w:rPr>
          <w:t>78</w:t>
        </w:r>
        <w:r>
          <w:rPr>
            <w:noProof/>
            <w:webHidden/>
          </w:rPr>
          <w:fldChar w:fldCharType="end"/>
        </w:r>
      </w:hyperlink>
    </w:p>
    <w:p w14:paraId="2F41750B" w14:textId="06AA3A9D" w:rsidR="000C1510" w:rsidRDefault="00DF6902" w:rsidP="001A4E07">
      <w:pPr>
        <w:pStyle w:val="Heading2"/>
        <w:numPr>
          <w:ilvl w:val="0"/>
          <w:numId w:val="0"/>
        </w:numPr>
        <w:ind w:left="576"/>
      </w:pPr>
      <w:r>
        <w:lastRenderedPageBreak/>
        <w:fldChar w:fldCharType="end"/>
      </w:r>
    </w:p>
    <w:p w14:paraId="7D989633" w14:textId="5A7540DB" w:rsidR="00CB09BA" w:rsidRDefault="00CB09BA">
      <w:pPr>
        <w:rPr>
          <w:rFonts w:asciiTheme="majorHAnsi" w:eastAsiaTheme="majorEastAsia" w:hAnsiTheme="majorHAnsi" w:cstheme="majorBidi"/>
          <w:color w:val="2F5496" w:themeColor="accent1" w:themeShade="BF"/>
          <w:sz w:val="26"/>
          <w:szCs w:val="26"/>
        </w:rPr>
      </w:pPr>
      <w:r>
        <w:br w:type="page"/>
      </w:r>
    </w:p>
    <w:p w14:paraId="5F45E58D" w14:textId="77777777" w:rsidR="00B83404" w:rsidRDefault="00B83404" w:rsidP="005553F1">
      <w:pPr>
        <w:pStyle w:val="Heading2"/>
        <w:numPr>
          <w:ilvl w:val="0"/>
          <w:numId w:val="0"/>
        </w:numPr>
        <w:ind w:left="576"/>
      </w:pPr>
    </w:p>
    <w:p w14:paraId="67416050" w14:textId="4099B976" w:rsidR="00C75872" w:rsidRDefault="001A4E07" w:rsidP="001A4E07">
      <w:pPr>
        <w:pStyle w:val="Heading1"/>
        <w:numPr>
          <w:ilvl w:val="0"/>
          <w:numId w:val="0"/>
        </w:numPr>
        <w:ind w:left="432" w:firstLine="144"/>
        <w:jc w:val="center"/>
      </w:pPr>
      <w:bookmarkStart w:id="1" w:name="_Toc110080323"/>
      <w:r>
        <w:t xml:space="preserve">1 Introduction </w:t>
      </w:r>
      <w:r w:rsidR="005C5124">
        <w:t>Aims and Objectives</w:t>
      </w:r>
      <w:bookmarkEnd w:id="1"/>
    </w:p>
    <w:p w14:paraId="0DCF7F39" w14:textId="505851A7" w:rsidR="00931F1A" w:rsidRDefault="0079235B" w:rsidP="005553F1">
      <w:pPr>
        <w:pStyle w:val="Heading2"/>
      </w:pPr>
      <w:bookmarkStart w:id="2" w:name="_Toc110080324"/>
      <w:r>
        <w:t>Introduction</w:t>
      </w:r>
      <w:bookmarkEnd w:id="2"/>
      <w:r>
        <w:t xml:space="preserve"> </w:t>
      </w:r>
    </w:p>
    <w:p w14:paraId="4FDE9C7F" w14:textId="5992F381" w:rsidR="00784632" w:rsidRDefault="00BE33F5" w:rsidP="00784632">
      <w:r>
        <w:t xml:space="preserve">Cyber security comes in many </w:t>
      </w:r>
      <w:r w:rsidR="007B2DCF">
        <w:t>forms</w:t>
      </w:r>
      <w:r w:rsidR="003924A4">
        <w:t>,</w:t>
      </w:r>
      <w:r w:rsidR="00DD50B3">
        <w:t xml:space="preserve"> </w:t>
      </w:r>
      <w:r>
        <w:t>software, hardware, user training and working practices</w:t>
      </w:r>
      <w:r w:rsidR="00DD50B3">
        <w:t xml:space="preserve"> etc.</w:t>
      </w:r>
      <w:r>
        <w:t xml:space="preserve"> this paper looks at a backup solution to protect data.  </w:t>
      </w:r>
      <w:r w:rsidR="00784632">
        <w:t>The author’s organization is moving the base of its</w:t>
      </w:r>
      <w:r w:rsidR="007B2DCF">
        <w:t>’</w:t>
      </w:r>
      <w:r w:rsidR="00784632">
        <w:t xml:space="preserve"> server infrastructure and services to cloud</w:t>
      </w:r>
      <w:r w:rsidR="00C01B58">
        <w:t>-</w:t>
      </w:r>
      <w:r w:rsidR="00784632">
        <w:t xml:space="preserve">based technologies </w:t>
      </w:r>
      <w:sdt>
        <w:sdtPr>
          <w:id w:val="-284503993"/>
          <w:citation/>
        </w:sdtPr>
        <w:sdtContent>
          <w:r w:rsidR="005D691D">
            <w:fldChar w:fldCharType="begin"/>
          </w:r>
          <w:r w:rsidR="005D691D">
            <w:instrText xml:space="preserve"> CITATION Wha22 \l 2057 </w:instrText>
          </w:r>
          <w:r w:rsidR="005D691D">
            <w:fldChar w:fldCharType="separate"/>
          </w:r>
          <w:r w:rsidR="00B3675F" w:rsidRPr="00B3675F">
            <w:rPr>
              <w:noProof/>
            </w:rPr>
            <w:t>[2]</w:t>
          </w:r>
          <w:r w:rsidR="005D691D">
            <w:fldChar w:fldCharType="end"/>
          </w:r>
        </w:sdtContent>
      </w:sdt>
      <w:r w:rsidR="00784632">
        <w:t>whil</w:t>
      </w:r>
      <w:r w:rsidR="008A6BA8">
        <w:t>e</w:t>
      </w:r>
      <w:r w:rsidR="00784632">
        <w:t xml:space="preserve"> it will maintain a limited </w:t>
      </w:r>
      <w:r w:rsidR="00761D55">
        <w:t>on-premises</w:t>
      </w:r>
      <w:r w:rsidR="00784632">
        <w:t xml:space="preserve"> data centre it</w:t>
      </w:r>
      <w:r w:rsidR="00ED5D60">
        <w:t xml:space="preserve"> i</w:t>
      </w:r>
      <w:r w:rsidR="00784632">
        <w:t>s projected that approximately 60% of its data centre compute resources will be based in the cloud. Primarily using Azure IaaS and PaaS with Office 365 SaaS solutions including Email, SharePoint, Teams</w:t>
      </w:r>
      <w:r w:rsidR="006F2F14">
        <w:t>,</w:t>
      </w:r>
      <w:r w:rsidR="00784632">
        <w:t xml:space="preserve"> and OneDrive etc</w:t>
      </w:r>
      <w:r w:rsidR="005D691D">
        <w:t xml:space="preserve"> </w:t>
      </w:r>
      <w:sdt>
        <w:sdtPr>
          <w:id w:val="-312255070"/>
          <w:citation/>
        </w:sdtPr>
        <w:sdtContent>
          <w:r w:rsidR="005D691D">
            <w:fldChar w:fldCharType="begin"/>
          </w:r>
          <w:r w:rsidR="005D691D">
            <w:instrText xml:space="preserve"> CITATION Mic221 \l 2057 </w:instrText>
          </w:r>
          <w:r w:rsidR="005D691D">
            <w:fldChar w:fldCharType="separate"/>
          </w:r>
          <w:r w:rsidR="00B3675F" w:rsidRPr="00B3675F">
            <w:rPr>
              <w:noProof/>
            </w:rPr>
            <w:t>[4]</w:t>
          </w:r>
          <w:r w:rsidR="005D691D">
            <w:fldChar w:fldCharType="end"/>
          </w:r>
        </w:sdtContent>
      </w:sdt>
      <w:r w:rsidR="00784632">
        <w:t>. Solutions also exist in Oracle cloud</w:t>
      </w:r>
      <w:r w:rsidR="005D691D">
        <w:t xml:space="preserve"> </w:t>
      </w:r>
      <w:sdt>
        <w:sdtPr>
          <w:id w:val="-1503042292"/>
          <w:citation/>
        </w:sdtPr>
        <w:sdtContent>
          <w:r w:rsidR="005D691D">
            <w:fldChar w:fldCharType="begin"/>
          </w:r>
          <w:r w:rsidR="005D691D">
            <w:instrText xml:space="preserve"> CITATION Ora22 \l 2057 </w:instrText>
          </w:r>
          <w:r w:rsidR="005D691D">
            <w:fldChar w:fldCharType="separate"/>
          </w:r>
          <w:r w:rsidR="00B3675F" w:rsidRPr="00B3675F">
            <w:rPr>
              <w:noProof/>
            </w:rPr>
            <w:t>[5]</w:t>
          </w:r>
          <w:r w:rsidR="005D691D">
            <w:fldChar w:fldCharType="end"/>
          </w:r>
        </w:sdtContent>
      </w:sdt>
      <w:r w:rsidR="00784632">
        <w:t xml:space="preserve"> with the possibility that further cloud provider services could be utilized in the future. </w:t>
      </w:r>
    </w:p>
    <w:p w14:paraId="2A268C2E" w14:textId="44B4E0AC" w:rsidR="00784632" w:rsidRDefault="00784632" w:rsidP="00784632">
      <w:r>
        <w:t>Following an organizational change where two separate back office teams were merged into one</w:t>
      </w:r>
      <w:r w:rsidR="003B5FDC">
        <w:t>,</w:t>
      </w:r>
      <w:r>
        <w:t xml:space="preserve"> it has been observed that additional savings could be made by reducing duplicated services. In this instance</w:t>
      </w:r>
      <w:r w:rsidR="003B5FDC">
        <w:t>,</w:t>
      </w:r>
      <w:r>
        <w:t xml:space="preserve"> the backup solutions have been highlighted as they are no longer suitable to meet the needs following organizational changes and fundamental changes to the technologies employed by the organization. </w:t>
      </w:r>
    </w:p>
    <w:p w14:paraId="23DC8499" w14:textId="77F2CF9E" w:rsidR="00784632" w:rsidRPr="000C08E1" w:rsidRDefault="00784632" w:rsidP="00784632">
      <w:r>
        <w:t xml:space="preserve">The existing backup solutions still require a lot of manual intervention regarding the tape handling process of backups and </w:t>
      </w:r>
      <w:r w:rsidR="003B5FDC">
        <w:t>multiple solutions are</w:t>
      </w:r>
      <w:r>
        <w:t xml:space="preserve"> duplicating the same service that require</w:t>
      </w:r>
      <w:r w:rsidR="00566041">
        <w:t>s</w:t>
      </w:r>
      <w:r>
        <w:t xml:space="preserve"> specialist experience to manage and maintain these products.  As the organization moves from an </w:t>
      </w:r>
      <w:r w:rsidR="00761D55">
        <w:t>on-premises</w:t>
      </w:r>
      <w:r>
        <w:t xml:space="preserve"> private cloud to us</w:t>
      </w:r>
      <w:r w:rsidR="00B959A6">
        <w:t>ing</w:t>
      </w:r>
      <w:r>
        <w:t xml:space="preserve"> more SaaS and IaaS solutions the backup solutions need updating to meet these new challenges.</w:t>
      </w:r>
    </w:p>
    <w:p w14:paraId="5DD7AAC9" w14:textId="3BCC1621" w:rsidR="00784632" w:rsidRDefault="00784632" w:rsidP="00784632">
      <w:r>
        <w:t>The onsite hardware consists of a replicate</w:t>
      </w:r>
      <w:r w:rsidR="00731E55">
        <w:t>d</w:t>
      </w:r>
      <w:r>
        <w:t xml:space="preserve"> </w:t>
      </w:r>
      <w:r w:rsidR="009C17BD">
        <w:t xml:space="preserve">storage area network device </w:t>
      </w:r>
      <w:r>
        <w:t xml:space="preserve">that has </w:t>
      </w:r>
      <w:r w:rsidR="00B959A6">
        <w:t xml:space="preserve">a </w:t>
      </w:r>
      <w:r>
        <w:t xml:space="preserve">presentation capacity of 180 TB of data. This primary storage appliance is soon to be replaced as it has reached the end of manufacture support. Several secondary storage arrays </w:t>
      </w:r>
      <w:r w:rsidR="005D16C9">
        <w:t xml:space="preserve">are </w:t>
      </w:r>
      <w:r>
        <w:t>used to house deduplication</w:t>
      </w:r>
      <w:sdt>
        <w:sdtPr>
          <w:id w:val="-889649411"/>
          <w:citation/>
        </w:sdtPr>
        <w:sdtContent>
          <w:r w:rsidR="009C17BD">
            <w:fldChar w:fldCharType="begin"/>
          </w:r>
          <w:r w:rsidR="009C17BD">
            <w:instrText xml:space="preserve"> CITATION Pre19 \l 2057 </w:instrText>
          </w:r>
          <w:r w:rsidR="009C17BD">
            <w:fldChar w:fldCharType="separate"/>
          </w:r>
          <w:r w:rsidR="00B3675F">
            <w:rPr>
              <w:noProof/>
            </w:rPr>
            <w:t xml:space="preserve"> </w:t>
          </w:r>
          <w:r w:rsidR="00B3675F" w:rsidRPr="00B3675F">
            <w:rPr>
              <w:noProof/>
            </w:rPr>
            <w:t>[6]</w:t>
          </w:r>
          <w:r w:rsidR="009C17BD">
            <w:fldChar w:fldCharType="end"/>
          </w:r>
        </w:sdtContent>
      </w:sdt>
      <w:r>
        <w:t xml:space="preserve"> pools for a variety of backup solution</w:t>
      </w:r>
      <w:r w:rsidR="00F54E0A">
        <w:t>s</w:t>
      </w:r>
      <w:r>
        <w:t xml:space="preserve"> and several tape libraries utilising LTO 4 tape technology. Two distinct networks utilising two separate virtualised environments that were previously managed by two separate teams are housed on the primary storage array as the first step to remove duplication from the estate. </w:t>
      </w:r>
    </w:p>
    <w:p w14:paraId="35BFCC9E" w14:textId="5067725B" w:rsidR="00784632" w:rsidRDefault="00784632" w:rsidP="00784632">
      <w:r>
        <w:t xml:space="preserve">The research aims to aid in the decisions making </w:t>
      </w:r>
      <w:r w:rsidR="002D5C88">
        <w:t>for</w:t>
      </w:r>
      <w:r>
        <w:t xml:space="preserve"> a </w:t>
      </w:r>
      <w:r w:rsidR="00B65C2F">
        <w:t xml:space="preserve">new </w:t>
      </w:r>
      <w:r>
        <w:t>production backup solution that can meet the existing and future needs of the organization whilst reducing silos of solutions bespoke to specific areas of the business</w:t>
      </w:r>
      <w:r w:rsidR="002D5C88">
        <w:t xml:space="preserve">. With </w:t>
      </w:r>
      <w:r w:rsidR="00857550">
        <w:t xml:space="preserve">the </w:t>
      </w:r>
      <w:r w:rsidR="002D5C88">
        <w:t xml:space="preserve">supplementary </w:t>
      </w:r>
      <w:r w:rsidR="00B65C2F">
        <w:t>benefit</w:t>
      </w:r>
      <w:r w:rsidR="00857550">
        <w:t xml:space="preserve"> of</w:t>
      </w:r>
      <w:r>
        <w:t xml:space="preserve"> reduc</w:t>
      </w:r>
      <w:r w:rsidR="00857550">
        <w:t>ing</w:t>
      </w:r>
      <w:r>
        <w:t xml:space="preserve"> wasted resources within the business and driv</w:t>
      </w:r>
      <w:r w:rsidR="00A57A41">
        <w:t>ing</w:t>
      </w:r>
      <w:r>
        <w:t xml:space="preserve"> efficiencies while improving levels of protection </w:t>
      </w:r>
      <w:r w:rsidR="002D5C88">
        <w:t>across systems</w:t>
      </w:r>
      <w:r>
        <w:t>.</w:t>
      </w:r>
    </w:p>
    <w:p w14:paraId="54F8565C" w14:textId="6F2607E8" w:rsidR="003D6F36" w:rsidRDefault="003D6F36" w:rsidP="003D6F36">
      <w:r>
        <w:t xml:space="preserve">To </w:t>
      </w:r>
      <w:r w:rsidR="00731E55">
        <w:t xml:space="preserve">meet this </w:t>
      </w:r>
      <w:r w:rsidR="00AB0897">
        <w:t>objective,</w:t>
      </w:r>
      <w:r w:rsidR="00731E55">
        <w:t xml:space="preserve"> it planned for</w:t>
      </w:r>
      <w:r>
        <w:t xml:space="preserve"> a  limited review of backup solutions w</w:t>
      </w:r>
      <w:r w:rsidR="00784632">
        <w:t xml:space="preserve">ill be </w:t>
      </w:r>
      <w:r>
        <w:t>undertaken</w:t>
      </w:r>
      <w:r w:rsidR="002D5C88">
        <w:t>.</w:t>
      </w:r>
      <w:r>
        <w:t xml:space="preserve"> Baselining performance of the reviewed systems compared to the existing solutions. By implementing solutions from vendors to backup and restore data from systems, </w:t>
      </w:r>
      <w:r w:rsidR="009C17BD">
        <w:t>data can</w:t>
      </w:r>
      <w:r w:rsidR="00587FB9">
        <w:t xml:space="preserve"> be </w:t>
      </w:r>
      <w:r w:rsidR="009C17BD">
        <w:t xml:space="preserve">used to </w:t>
      </w:r>
      <w:r>
        <w:t xml:space="preserve">measure the performance of backups, restorations,  deduplication, compression, and data egress.  Highlighting </w:t>
      </w:r>
      <w:r w:rsidR="00A57A41">
        <w:t xml:space="preserve">the </w:t>
      </w:r>
      <w:r>
        <w:t xml:space="preserve">shortcoming of the solutions, </w:t>
      </w:r>
      <w:r w:rsidR="00A57A41">
        <w:t>and</w:t>
      </w:r>
      <w:r>
        <w:t xml:space="preserve"> how the newer solutions perform compared to the existing solutions and each other. Gathering pricing information from the vendors used in the solutions to form a projected total cost of ownership of the solutions. This information will be used in a report to the organization on which solution to procure.</w:t>
      </w:r>
    </w:p>
    <w:p w14:paraId="7BF2BC03" w14:textId="2A23B3E8" w:rsidR="005553F1" w:rsidRDefault="005553F1" w:rsidP="003D6F36"/>
    <w:p w14:paraId="36B985A7" w14:textId="77777777" w:rsidR="005553F1" w:rsidRDefault="005553F1" w:rsidP="003D6F36"/>
    <w:p w14:paraId="517E8760" w14:textId="77777777" w:rsidR="00635A33" w:rsidRPr="00635A33" w:rsidRDefault="00635A33" w:rsidP="00635A33"/>
    <w:p w14:paraId="0CADCAB9" w14:textId="77777777" w:rsidR="00D919DD" w:rsidRDefault="00D919DD" w:rsidP="00D919DD">
      <w:pPr>
        <w:pStyle w:val="Heading2"/>
      </w:pPr>
      <w:bookmarkStart w:id="3" w:name="_Toc110080325"/>
      <w:r>
        <w:lastRenderedPageBreak/>
        <w:t>Research Aim</w:t>
      </w:r>
      <w:bookmarkEnd w:id="3"/>
    </w:p>
    <w:p w14:paraId="7312777A" w14:textId="357348F2" w:rsidR="00A13F01" w:rsidRDefault="00283B60" w:rsidP="00D919DD">
      <w:r>
        <w:t xml:space="preserve">Evaluate </w:t>
      </w:r>
      <w:r w:rsidR="00327ACB">
        <w:t>backup solutions to</w:t>
      </w:r>
      <w:r w:rsidR="006430D5">
        <w:t xml:space="preserve"> backup multiple hybrid cloud platforms and physical data centres</w:t>
      </w:r>
      <w:r w:rsidR="00C80E49">
        <w:t>.</w:t>
      </w:r>
      <w:r w:rsidR="006430D5">
        <w:t xml:space="preserve"> </w:t>
      </w:r>
    </w:p>
    <w:p w14:paraId="060C77C8" w14:textId="77777777" w:rsidR="00A13F01" w:rsidRDefault="00A13F01" w:rsidP="00D919DD"/>
    <w:p w14:paraId="54459426" w14:textId="1D103CFA" w:rsidR="00A13F01" w:rsidRDefault="00A13F01" w:rsidP="00A13F01">
      <w:pPr>
        <w:pStyle w:val="Heading2"/>
      </w:pPr>
      <w:bookmarkStart w:id="4" w:name="_Toc110080326"/>
      <w:r>
        <w:t>Research Objectives</w:t>
      </w:r>
      <w:bookmarkEnd w:id="4"/>
    </w:p>
    <w:p w14:paraId="02C917C2" w14:textId="5CAC2145" w:rsidR="00833884" w:rsidRDefault="00E9767F" w:rsidP="005406A6">
      <w:pPr>
        <w:pStyle w:val="ListParagraph"/>
        <w:numPr>
          <w:ilvl w:val="0"/>
          <w:numId w:val="5"/>
        </w:numPr>
      </w:pPr>
      <w:r>
        <w:t>A</w:t>
      </w:r>
      <w:r w:rsidR="00D919DD">
        <w:t xml:space="preserve"> </w:t>
      </w:r>
      <w:r w:rsidR="006E696F">
        <w:t xml:space="preserve">literature review </w:t>
      </w:r>
      <w:r w:rsidR="006D4CDE">
        <w:t xml:space="preserve">is </w:t>
      </w:r>
      <w:r w:rsidR="00A13F01">
        <w:t xml:space="preserve">to be </w:t>
      </w:r>
      <w:r w:rsidR="006E696F">
        <w:t xml:space="preserve"> undertaken to </w:t>
      </w:r>
      <w:r w:rsidR="00F17887">
        <w:t xml:space="preserve">understand some of the working practices, technologies and products used for data protection </w:t>
      </w:r>
    </w:p>
    <w:p w14:paraId="6F9D0F70" w14:textId="698ABC18" w:rsidR="00EE2C16" w:rsidRDefault="00833884" w:rsidP="005406A6">
      <w:pPr>
        <w:pStyle w:val="ListParagraph"/>
        <w:numPr>
          <w:ilvl w:val="0"/>
          <w:numId w:val="5"/>
        </w:numPr>
      </w:pPr>
      <w:r>
        <w:t xml:space="preserve">Where applicable the existing solution </w:t>
      </w:r>
      <w:r w:rsidR="00DD50B3">
        <w:t>is</w:t>
      </w:r>
      <w:r>
        <w:t xml:space="preserve"> used to </w:t>
      </w:r>
      <w:r w:rsidR="003A31FD">
        <w:t xml:space="preserve">provide baseline measurements for system performance </w:t>
      </w:r>
    </w:p>
    <w:p w14:paraId="3E30C03C" w14:textId="5ADD07D7" w:rsidR="00D919DD" w:rsidRDefault="00AB0897" w:rsidP="005406A6">
      <w:pPr>
        <w:pStyle w:val="ListParagraph"/>
        <w:numPr>
          <w:ilvl w:val="0"/>
          <w:numId w:val="5"/>
        </w:numPr>
      </w:pPr>
      <w:r>
        <w:t xml:space="preserve">Build and test two differing </w:t>
      </w:r>
      <w:r w:rsidR="00D919DD">
        <w:t xml:space="preserve">backup solutions. One solution </w:t>
      </w:r>
      <w:r w:rsidR="006D4CDE">
        <w:t xml:space="preserve">is </w:t>
      </w:r>
      <w:r w:rsidR="00D919DD">
        <w:t xml:space="preserve">based on Veeam </w:t>
      </w:r>
      <w:r w:rsidR="00295AE3">
        <w:t>B</w:t>
      </w:r>
      <w:r w:rsidR="00D919DD">
        <w:t xml:space="preserve">ackup and </w:t>
      </w:r>
      <w:r w:rsidR="00295AE3">
        <w:t>R</w:t>
      </w:r>
      <w:r w:rsidR="00D919DD">
        <w:t>eplication</w:t>
      </w:r>
      <w:r w:rsidR="00295AE3">
        <w:t>,</w:t>
      </w:r>
      <w:r w:rsidR="00D919DD">
        <w:t xml:space="preserve"> </w:t>
      </w:r>
      <w:r w:rsidR="00295AE3">
        <w:t>t</w:t>
      </w:r>
      <w:r w:rsidR="00D919DD">
        <w:t>he other Redstor.</w:t>
      </w:r>
    </w:p>
    <w:p w14:paraId="766015B0" w14:textId="22C247EE" w:rsidR="00D919DD" w:rsidRDefault="006430D5" w:rsidP="005406A6">
      <w:pPr>
        <w:pStyle w:val="ListParagraph"/>
        <w:numPr>
          <w:ilvl w:val="0"/>
          <w:numId w:val="5"/>
        </w:numPr>
      </w:pPr>
      <w:r>
        <w:t>Evaluate the products by o</w:t>
      </w:r>
      <w:r w:rsidR="00D919DD">
        <w:t>bjectively measur</w:t>
      </w:r>
      <w:r>
        <w:t>ing</w:t>
      </w:r>
      <w:r w:rsidR="00D919DD">
        <w:t xml:space="preserve"> the performance of </w:t>
      </w:r>
      <w:r>
        <w:t xml:space="preserve">typical backup and restore tasks </w:t>
      </w:r>
    </w:p>
    <w:p w14:paraId="124E2B0A" w14:textId="366EF289" w:rsidR="00C80E49" w:rsidRDefault="003242FB" w:rsidP="005406A6">
      <w:pPr>
        <w:pStyle w:val="ListParagraph"/>
        <w:numPr>
          <w:ilvl w:val="0"/>
          <w:numId w:val="5"/>
        </w:numPr>
      </w:pPr>
      <w:r>
        <w:t>Decide on a product to</w:t>
      </w:r>
      <w:r w:rsidR="005406A6">
        <w:t xml:space="preserve"> procure</w:t>
      </w:r>
    </w:p>
    <w:p w14:paraId="5F1DDBD4" w14:textId="77777777" w:rsidR="00C75872" w:rsidRDefault="00C75872" w:rsidP="00A543BE"/>
    <w:p w14:paraId="0EC8B488" w14:textId="398DB943" w:rsidR="00C75872" w:rsidRDefault="003B6415" w:rsidP="00C75872">
      <w:pPr>
        <w:pStyle w:val="Heading2"/>
      </w:pPr>
      <w:bookmarkStart w:id="5" w:name="_Toc110080327"/>
      <w:r>
        <w:t>Project structure</w:t>
      </w:r>
      <w:bookmarkEnd w:id="5"/>
    </w:p>
    <w:p w14:paraId="77F536DE" w14:textId="77777777" w:rsidR="00B96AF3" w:rsidRDefault="00B96AF3" w:rsidP="00C75872"/>
    <w:p w14:paraId="32653C62" w14:textId="77B7C026" w:rsidR="003B6415" w:rsidRDefault="00B96AF3" w:rsidP="00C75872">
      <w:r>
        <w:t>Directly f</w:t>
      </w:r>
      <w:r w:rsidR="00C75872">
        <w:t>ollowing this introduction</w:t>
      </w:r>
      <w:r w:rsidR="00FA2E2E">
        <w:t xml:space="preserve"> in chapter two</w:t>
      </w:r>
      <w:r w:rsidR="00C75872">
        <w:t xml:space="preserve"> there will be a literature review covering a range of topics that attempt to highlight, explain, and illustrate some of the technologies, working practices and concepts that will ultimately aid in the decision</w:t>
      </w:r>
      <w:r w:rsidR="006D4CDE">
        <w:t>-</w:t>
      </w:r>
      <w:r w:rsidR="00C75872">
        <w:t>making process.</w:t>
      </w:r>
    </w:p>
    <w:p w14:paraId="175AB01E" w14:textId="08B56172" w:rsidR="001055D9" w:rsidRDefault="001055D9" w:rsidP="00C75872">
      <w:r>
        <w:t xml:space="preserve">In chapter </w:t>
      </w:r>
      <w:r w:rsidR="00FA2E2E">
        <w:t>three</w:t>
      </w:r>
      <w:r>
        <w:t xml:space="preserve"> we </w:t>
      </w:r>
      <w:r w:rsidR="00C65702">
        <w:t xml:space="preserve">will </w:t>
      </w:r>
      <w:r>
        <w:t xml:space="preserve">establish the </w:t>
      </w:r>
      <w:r w:rsidR="00AB0897">
        <w:t>h</w:t>
      </w:r>
      <w:r>
        <w:t xml:space="preserve">ypothesis and methodology to prove the </w:t>
      </w:r>
      <w:r w:rsidR="003A6DD3">
        <w:t>hypothesis. Provide an overview of the exi</w:t>
      </w:r>
      <w:r w:rsidR="00E57198">
        <w:t>s</w:t>
      </w:r>
      <w:r w:rsidR="003A6DD3">
        <w:t>ting platform and the volumes of data to be protected</w:t>
      </w:r>
      <w:r w:rsidR="00365182">
        <w:t xml:space="preserve"> also w</w:t>
      </w:r>
      <w:r w:rsidR="00C65702">
        <w:t>hy the products to be tested were selected</w:t>
      </w:r>
      <w:r w:rsidR="003A6DD3">
        <w:t>.</w:t>
      </w:r>
      <w:r w:rsidR="00C65702">
        <w:t xml:space="preserve"> </w:t>
      </w:r>
    </w:p>
    <w:p w14:paraId="54507297" w14:textId="1C826A34" w:rsidR="00365182" w:rsidRDefault="00C65702" w:rsidP="00C75872">
      <w:r>
        <w:t xml:space="preserve">Chapter </w:t>
      </w:r>
      <w:r w:rsidR="00FA2E2E">
        <w:t>four</w:t>
      </w:r>
      <w:r>
        <w:t xml:space="preserve"> will </w:t>
      </w:r>
      <w:r w:rsidR="00AB0897">
        <w:t>provide a review of the test clients and highlight the operation hours</w:t>
      </w:r>
      <w:r w:rsidR="00FA2E2E">
        <w:t xml:space="preserve"> </w:t>
      </w:r>
      <w:r w:rsidR="00E57198">
        <w:t xml:space="preserve">and </w:t>
      </w:r>
      <w:r w:rsidR="003B6415">
        <w:t>a high</w:t>
      </w:r>
      <w:r w:rsidR="00E57198">
        <w:t>-</w:t>
      </w:r>
      <w:r w:rsidR="003B6415">
        <w:t>level design of the product</w:t>
      </w:r>
      <w:r w:rsidR="00DB1772">
        <w:t>'</w:t>
      </w:r>
      <w:r w:rsidR="003B6415">
        <w:t>s implementation for the test environment.</w:t>
      </w:r>
    </w:p>
    <w:p w14:paraId="6312AFED" w14:textId="3337E665" w:rsidR="005C782F" w:rsidRDefault="00365182" w:rsidP="00C75872">
      <w:r>
        <w:t>Chapter five will show the o</w:t>
      </w:r>
      <w:r w:rsidR="00AB0897">
        <w:t>utputs of</w:t>
      </w:r>
      <w:r w:rsidR="003B6415">
        <w:t xml:space="preserve"> tests </w:t>
      </w:r>
      <w:r w:rsidR="00AB0897">
        <w:t>to</w:t>
      </w:r>
      <w:r w:rsidR="00FA2E2E">
        <w:t xml:space="preserve"> run </w:t>
      </w:r>
      <w:r w:rsidR="003B6415">
        <w:t xml:space="preserve">to produce </w:t>
      </w:r>
      <w:r>
        <w:t xml:space="preserve">quantitative </w:t>
      </w:r>
      <w:r w:rsidR="003B6415">
        <w:t xml:space="preserve">data </w:t>
      </w:r>
      <w:r w:rsidR="00FA2E2E">
        <w:t>o</w:t>
      </w:r>
      <w:r w:rsidR="00DB1772">
        <w:t>n</w:t>
      </w:r>
      <w:r w:rsidR="00FA2E2E">
        <w:t xml:space="preserve"> the backup systems performance including details on network bandwidth testing for both cloud and on</w:t>
      </w:r>
      <w:r w:rsidR="00F174FC">
        <w:t>-</w:t>
      </w:r>
      <w:r w:rsidR="00FA2E2E">
        <w:t>premises networks.</w:t>
      </w:r>
      <w:r>
        <w:t xml:space="preserve"> Also included </w:t>
      </w:r>
      <w:r w:rsidR="006C4F08">
        <w:t>are</w:t>
      </w:r>
      <w:r>
        <w:t xml:space="preserve"> reports</w:t>
      </w:r>
      <w:r w:rsidR="00FA2E2E">
        <w:t xml:space="preserve"> on other factors beyond the procurement cost of </w:t>
      </w:r>
      <w:r w:rsidR="005C782F">
        <w:t>licensing the</w:t>
      </w:r>
      <w:r w:rsidR="00FA2E2E">
        <w:t xml:space="preserve"> solution that also impact</w:t>
      </w:r>
      <w:r w:rsidR="006C4F08">
        <w:t>s</w:t>
      </w:r>
      <w:r w:rsidR="00FA2E2E">
        <w:t xml:space="preserve"> the total cost of ownership</w:t>
      </w:r>
      <w:r w:rsidR="005C782F">
        <w:t>. How the last two years have impacted cloud service providers</w:t>
      </w:r>
      <w:r w:rsidR="00A77FE8">
        <w:t>'</w:t>
      </w:r>
      <w:r w:rsidR="005C782F">
        <w:t xml:space="preserve"> offerings. Where the original specification was modified to include Office 365 backups and where feedback up the testing with the vendor resulted in implementing a better performing but unworkable product. </w:t>
      </w:r>
    </w:p>
    <w:p w14:paraId="4B54AB19" w14:textId="2EBC13BB" w:rsidR="00C75872" w:rsidRDefault="005C782F" w:rsidP="00C75872">
      <w:r>
        <w:t xml:space="preserve">In chapter six we draw a conclusion based </w:t>
      </w:r>
      <w:r w:rsidR="004F1512">
        <w:t xml:space="preserve">on the </w:t>
      </w:r>
      <w:r>
        <w:t>above</w:t>
      </w:r>
      <w:r w:rsidR="006430D5">
        <w:t>,</w:t>
      </w:r>
      <w:r w:rsidR="004F1512">
        <w:t xml:space="preserve"> with chapter seven cover</w:t>
      </w:r>
      <w:r w:rsidR="001948DE">
        <w:t>s</w:t>
      </w:r>
      <w:r w:rsidR="004F1512">
        <w:t xml:space="preserve"> a reflection of the </w:t>
      </w:r>
      <w:r w:rsidR="00F848B3">
        <w:t>project</w:t>
      </w:r>
      <w:r w:rsidR="00365182">
        <w:t xml:space="preserve"> overall</w:t>
      </w:r>
      <w:r w:rsidR="004F1512">
        <w:t>.</w:t>
      </w:r>
    </w:p>
    <w:p w14:paraId="72F20FCA" w14:textId="45E3F0BF" w:rsidR="007C5742" w:rsidRDefault="007C5742">
      <w:r>
        <w:br w:type="page"/>
      </w:r>
    </w:p>
    <w:p w14:paraId="5C067FA9" w14:textId="1427180C" w:rsidR="00EE6280" w:rsidRDefault="005C5124" w:rsidP="005553F1">
      <w:pPr>
        <w:pStyle w:val="Heading1"/>
        <w:numPr>
          <w:ilvl w:val="0"/>
          <w:numId w:val="0"/>
        </w:numPr>
        <w:ind w:left="432"/>
        <w:jc w:val="center"/>
        <w:rPr>
          <w:rStyle w:val="Heading1Char"/>
        </w:rPr>
      </w:pPr>
      <w:bookmarkStart w:id="6" w:name="_Toc110080328"/>
      <w:r>
        <w:rPr>
          <w:rStyle w:val="Heading1Char"/>
        </w:rPr>
        <w:lastRenderedPageBreak/>
        <w:t>Literature Review</w:t>
      </w:r>
      <w:bookmarkEnd w:id="6"/>
    </w:p>
    <w:p w14:paraId="574657AB" w14:textId="681C4A34" w:rsidR="002F55E0" w:rsidRDefault="002F55E0" w:rsidP="005E50D4"/>
    <w:p w14:paraId="205791D2" w14:textId="43763F04" w:rsidR="0068283F" w:rsidRDefault="0068283F" w:rsidP="00E65FAD">
      <w:pPr>
        <w:pStyle w:val="Heading1"/>
      </w:pPr>
      <w:bookmarkStart w:id="7" w:name="_Toc110080329"/>
      <w:r>
        <w:t>Introduction to literature review</w:t>
      </w:r>
      <w:bookmarkEnd w:id="7"/>
    </w:p>
    <w:p w14:paraId="2A5C54B8" w14:textId="77777777" w:rsidR="0068283F" w:rsidRPr="0068283F" w:rsidRDefault="0068283F" w:rsidP="0068283F"/>
    <w:p w14:paraId="7B5543F3" w14:textId="07CC2730" w:rsidR="001A14C0" w:rsidRDefault="001A14C0" w:rsidP="002F55E0">
      <w:pPr>
        <w:ind w:firstLine="720"/>
      </w:pPr>
      <w:r>
        <w:t>The material gathered below should help guide the research into relevant areas and improve the understanding of some of the technologies surrounding backups and data protection.</w:t>
      </w:r>
    </w:p>
    <w:p w14:paraId="71B7F412" w14:textId="59C5A464" w:rsidR="002F55E0" w:rsidRDefault="002F55E0" w:rsidP="002F55E0">
      <w:pPr>
        <w:ind w:firstLine="720"/>
      </w:pPr>
      <w:r>
        <w:t xml:space="preserve">Starting with what backup industry leaders advise consumers to look for in a backup solution. Followed by an illustrated example of why backup for cloud solutions should not be ignored. We continue to cover the concept of the 3-2-1 rule within data protection and look at extending this to the 3-2-1-1-0 rule. </w:t>
      </w:r>
      <w:r w:rsidR="006B5C54">
        <w:t>Followed by a brief discussion on</w:t>
      </w:r>
      <w:r>
        <w:t xml:space="preserve"> the total cost of ownership </w:t>
      </w:r>
      <w:r w:rsidR="001F1AA5">
        <w:t>of</w:t>
      </w:r>
      <w:r>
        <w:t xml:space="preserve"> recovery</w:t>
      </w:r>
      <w:r w:rsidR="006D50E3">
        <w:t>-</w:t>
      </w:r>
      <w:r>
        <w:t>orientated computing understanding some of the concepts used within hardware and software to maintain operational systems and limit the effects of downtime.</w:t>
      </w:r>
    </w:p>
    <w:p w14:paraId="654691F3" w14:textId="1BC23DF5" w:rsidR="002F55E0" w:rsidRDefault="002F55E0" w:rsidP="002F55E0">
      <w:pPr>
        <w:ind w:firstLine="720"/>
      </w:pPr>
      <w:r>
        <w:t xml:space="preserve"> We cover a brief overview of the different types of backups that can be employed when protecting data. With </w:t>
      </w:r>
      <w:r w:rsidR="008173D8">
        <w:t xml:space="preserve">a </w:t>
      </w:r>
      <w:r>
        <w:t>further explanation of two types of storage used within these solutions including an overview of the benefits of blob storage and how it operates in the cloud as well as the benefits of block storage and how variable</w:t>
      </w:r>
      <w:r w:rsidR="008173D8">
        <w:t>-</w:t>
      </w:r>
      <w:r>
        <w:t>length deduplication can achieve better storage compression and deduplication ratios</w:t>
      </w:r>
      <w:r w:rsidR="00E65FAD">
        <w:t>. Als</w:t>
      </w:r>
      <w:r w:rsidR="007C5742">
        <w:t>o</w:t>
      </w:r>
      <w:r w:rsidR="00E65FAD">
        <w:t xml:space="preserve"> covered is how Volume Shadow Services and Block level backups can reduce backup times</w:t>
      </w:r>
      <w:r>
        <w:t>.</w:t>
      </w:r>
      <w:r w:rsidR="006B5C54">
        <w:t xml:space="preserve"> </w:t>
      </w:r>
      <w:r>
        <w:t xml:space="preserve"> The subject of immutable storage is touched upon</w:t>
      </w:r>
      <w:r w:rsidR="00A77E21">
        <w:t xml:space="preserve"> and </w:t>
      </w:r>
      <w:r>
        <w:t>how in an always</w:t>
      </w:r>
      <w:r w:rsidR="008173D8">
        <w:t>-</w:t>
      </w:r>
      <w:r>
        <w:t xml:space="preserve">on connected digital world we can safeguard data from change. </w:t>
      </w:r>
    </w:p>
    <w:p w14:paraId="7D183830" w14:textId="7572E62D" w:rsidR="002F55E0" w:rsidRDefault="002F55E0">
      <w:r>
        <w:br w:type="page"/>
      </w:r>
    </w:p>
    <w:p w14:paraId="53F535B2" w14:textId="77777777" w:rsidR="002F55E0" w:rsidRDefault="002F55E0" w:rsidP="005E50D4"/>
    <w:p w14:paraId="1E332FF1" w14:textId="77777777" w:rsidR="000D131E" w:rsidRDefault="000D131E" w:rsidP="005E50D4"/>
    <w:p w14:paraId="51E779E5" w14:textId="7E1C3BCC" w:rsidR="00BC002D" w:rsidRDefault="001C780C" w:rsidP="00E5676A">
      <w:pPr>
        <w:pStyle w:val="Heading2"/>
      </w:pPr>
      <w:bookmarkStart w:id="8" w:name="_Toc110080330"/>
      <w:r>
        <w:t>What to look for in a backup solution</w:t>
      </w:r>
      <w:r w:rsidR="00635A33">
        <w:t>?</w:t>
      </w:r>
      <w:bookmarkEnd w:id="8"/>
    </w:p>
    <w:p w14:paraId="0BAE5E06" w14:textId="3B59B278" w:rsidR="00E5676A" w:rsidRDefault="00E5676A" w:rsidP="00E5676A"/>
    <w:p w14:paraId="7B207876" w14:textId="37ABCF8B" w:rsidR="00E5676A" w:rsidRDefault="00E5676A" w:rsidP="00E5676A">
      <w:r>
        <w:t xml:space="preserve">Several </w:t>
      </w:r>
      <w:r w:rsidR="008346C7">
        <w:t>directors or chief officers of major backup software vendors we</w:t>
      </w:r>
      <w:r w:rsidR="003B70AA">
        <w:t xml:space="preserve">re </w:t>
      </w:r>
      <w:r w:rsidR="00FA6279">
        <w:t>asked</w:t>
      </w:r>
      <w:r w:rsidR="0069320D">
        <w:t xml:space="preserve"> in an article for </w:t>
      </w:r>
      <w:r w:rsidR="00FA6279">
        <w:t xml:space="preserve"> </w:t>
      </w:r>
      <w:r w:rsidR="00470D40">
        <w:t xml:space="preserve">HelpNetSecurity.net </w:t>
      </w:r>
      <w:sdt>
        <w:sdtPr>
          <w:id w:val="727426184"/>
          <w:citation/>
        </w:sdtPr>
        <w:sdtContent>
          <w:r w:rsidR="00470D40">
            <w:fldChar w:fldCharType="begin"/>
          </w:r>
          <w:r w:rsidR="00470D40">
            <w:instrText xml:space="preserve"> CITATION Mir20 \l 2057 </w:instrText>
          </w:r>
          <w:r w:rsidR="00470D40">
            <w:fldChar w:fldCharType="separate"/>
          </w:r>
          <w:r w:rsidR="00B3675F" w:rsidRPr="00B3675F">
            <w:rPr>
              <w:noProof/>
            </w:rPr>
            <w:t>[7]</w:t>
          </w:r>
          <w:r w:rsidR="00470D40">
            <w:fldChar w:fldCharType="end"/>
          </w:r>
        </w:sdtContent>
      </w:sdt>
      <w:r w:rsidR="00FA6279">
        <w:t xml:space="preserve">what to look for in a backup solution and whilst some of the answers were possibly influenced by </w:t>
      </w:r>
      <w:r w:rsidR="009B3311">
        <w:t xml:space="preserve">their own </w:t>
      </w:r>
      <w:r w:rsidR="006F454C">
        <w:t>product</w:t>
      </w:r>
      <w:r w:rsidR="00F55438">
        <w:t>'</w:t>
      </w:r>
      <w:r w:rsidR="006F454C">
        <w:t>s strengths,</w:t>
      </w:r>
      <w:r w:rsidR="009B3311">
        <w:t xml:space="preserve"> </w:t>
      </w:r>
      <w:r w:rsidR="00FC3612">
        <w:t>they did raise very valid points</w:t>
      </w:r>
      <w:r w:rsidR="005374AD">
        <w:t xml:space="preserve"> which did </w:t>
      </w:r>
      <w:r w:rsidR="005F26B3">
        <w:t>aid in the proces</w:t>
      </w:r>
      <w:r w:rsidR="00A11354">
        <w:t>s of de</w:t>
      </w:r>
      <w:r w:rsidR="00DD1CF4">
        <w:t>fining the scope of the solution</w:t>
      </w:r>
      <w:r w:rsidR="00231DA4">
        <w:t>.</w:t>
      </w:r>
    </w:p>
    <w:p w14:paraId="745D4966" w14:textId="65B6FE32" w:rsidR="00743F3E" w:rsidRDefault="00752854" w:rsidP="00E5676A">
      <w:r>
        <w:t>Oussama El-Hilali</w:t>
      </w:r>
      <w:r w:rsidR="005F7A98">
        <w:t>,</w:t>
      </w:r>
      <w:r>
        <w:t xml:space="preserve"> CTO of Arcserve </w:t>
      </w:r>
      <w:r w:rsidR="00A63A55">
        <w:t>. Identified that busines</w:t>
      </w:r>
      <w:r w:rsidR="00F55438">
        <w:t>se</w:t>
      </w:r>
      <w:r w:rsidR="00A63A55">
        <w:t>s need</w:t>
      </w:r>
      <w:r w:rsidR="00D846C6">
        <w:t xml:space="preserve"> to</w:t>
      </w:r>
      <w:r w:rsidR="00A63A55">
        <w:t xml:space="preserve"> know where </w:t>
      </w:r>
      <w:r w:rsidR="009A302F">
        <w:t>most of</w:t>
      </w:r>
      <w:r w:rsidR="00A63A55">
        <w:t xml:space="preserve"> their data reside</w:t>
      </w:r>
      <w:r w:rsidR="005C6252">
        <w:t xml:space="preserve"> and to choose a backup solution that can protect that environment</w:t>
      </w:r>
      <w:r w:rsidR="00236DB0">
        <w:t xml:space="preserve">. </w:t>
      </w:r>
      <w:r w:rsidR="00D8724E">
        <w:t xml:space="preserve">Organizations may presume incorrectly that their SaaS solution </w:t>
      </w:r>
      <w:r w:rsidR="002D3E4F">
        <w:t>is backed up, by and large</w:t>
      </w:r>
      <w:r w:rsidR="00D846C6">
        <w:t>,</w:t>
      </w:r>
      <w:r w:rsidR="002D3E4F">
        <w:t xml:space="preserve"> this is not the </w:t>
      </w:r>
      <w:r w:rsidR="00727176">
        <w:t>case,</w:t>
      </w:r>
      <w:r w:rsidR="002D3E4F">
        <w:t xml:space="preserve"> and the backup solution should </w:t>
      </w:r>
      <w:r w:rsidR="000C17F2">
        <w:t xml:space="preserve">include these </w:t>
      </w:r>
      <w:r w:rsidR="00361856">
        <w:t xml:space="preserve">capabilities. Backup solutions may also consider continuous </w:t>
      </w:r>
      <w:r w:rsidR="00BE3F91">
        <w:t>replication of data to limit downtime in the event of an</w:t>
      </w:r>
      <w:r w:rsidR="00890D3C">
        <w:t xml:space="preserve"> unplanned outage. </w:t>
      </w:r>
      <w:r w:rsidR="00846A69">
        <w:t>There is also no one size fits all solution for every organization.</w:t>
      </w:r>
    </w:p>
    <w:p w14:paraId="7A1C853B" w14:textId="0253B247" w:rsidR="00846A69" w:rsidRDefault="00846A69" w:rsidP="00E5676A">
      <w:r>
        <w:t>Nigel Tozer</w:t>
      </w:r>
      <w:r w:rsidR="005F7A98">
        <w:t xml:space="preserve">, </w:t>
      </w:r>
      <w:r w:rsidR="0000320D">
        <w:t xml:space="preserve">Solutions Director for Commvault. Stressed four points. Flexibility in the solution to </w:t>
      </w:r>
      <w:r w:rsidR="00F759B7">
        <w:t>support a wide ecosystem to not hamper the agility of your production solutions</w:t>
      </w:r>
      <w:r w:rsidR="00F67E21">
        <w:t>. Automation to remove some of the mundane tasks out of backup processes.</w:t>
      </w:r>
      <w:r w:rsidR="00F965D1">
        <w:t xml:space="preserve"> </w:t>
      </w:r>
      <w:r w:rsidR="00CD64AF">
        <w:t>A b</w:t>
      </w:r>
      <w:r w:rsidR="00F965D1">
        <w:t>udget that scales to meet the needs</w:t>
      </w:r>
      <w:r w:rsidR="0074300A">
        <w:t xml:space="preserve"> of the organization. </w:t>
      </w:r>
      <w:r w:rsidR="006F454C">
        <w:t>Finally,</w:t>
      </w:r>
      <w:r w:rsidR="0074300A">
        <w:t xml:space="preserve"> </w:t>
      </w:r>
      <w:r w:rsidR="00D4412C">
        <w:t>c</w:t>
      </w:r>
      <w:r w:rsidR="0074300A">
        <w:t xml:space="preserve">onsolidation to reduce multiple systems out of </w:t>
      </w:r>
      <w:r w:rsidR="005772B7">
        <w:t>silos</w:t>
      </w:r>
      <w:r w:rsidR="00C95889">
        <w:t xml:space="preserve"> to reduce wasted space and </w:t>
      </w:r>
      <w:r w:rsidR="000A2A96">
        <w:t>complexity</w:t>
      </w:r>
      <w:r w:rsidR="00C95889">
        <w:t xml:space="preserve"> to improve infrastructure savings</w:t>
      </w:r>
      <w:r w:rsidR="000A2A96">
        <w:t>.</w:t>
      </w:r>
    </w:p>
    <w:p w14:paraId="095B11FA" w14:textId="49D94DC2" w:rsidR="00000729" w:rsidRDefault="000A2A96" w:rsidP="00E5676A">
      <w:r>
        <w:t xml:space="preserve">Nathan </w:t>
      </w:r>
      <w:proofErr w:type="spellStart"/>
      <w:r w:rsidR="00670E5E">
        <w:t>Fouarge</w:t>
      </w:r>
      <w:proofErr w:type="spellEnd"/>
      <w:r w:rsidR="00670E5E">
        <w:t xml:space="preserve">, VP of Strategic Solutions of </w:t>
      </w:r>
      <w:proofErr w:type="spellStart"/>
      <w:r w:rsidR="00670E5E">
        <w:t>Novastore</w:t>
      </w:r>
      <w:proofErr w:type="spellEnd"/>
      <w:r w:rsidR="00356426">
        <w:t xml:space="preserve"> outline</w:t>
      </w:r>
      <w:r w:rsidR="00415C91">
        <w:t>s</w:t>
      </w:r>
      <w:r w:rsidR="00356426">
        <w:t xml:space="preserve"> six points to consider. </w:t>
      </w:r>
      <w:r w:rsidR="0005100E">
        <w:t xml:space="preserve">How quickly do you need to restore </w:t>
      </w:r>
      <w:r w:rsidR="00864F6E">
        <w:t>to meet an SLA for t</w:t>
      </w:r>
      <w:r w:rsidR="00356426">
        <w:t>he recovery time objective (RTO)</w:t>
      </w:r>
      <w:r w:rsidR="00864F6E">
        <w:t>?</w:t>
      </w:r>
      <w:r w:rsidR="00C216B6">
        <w:t xml:space="preserve"> How much data is acceptable to be lost </w:t>
      </w:r>
      <w:r w:rsidR="00CB337F">
        <w:t>for your Recovery Point Objective(RPO)</w:t>
      </w:r>
      <w:r w:rsidR="00E265F3">
        <w:t>?</w:t>
      </w:r>
      <w:r w:rsidR="0005100E">
        <w:t xml:space="preserve"> How long do we need to retain the data for</w:t>
      </w:r>
      <w:r w:rsidR="00864F6E">
        <w:t xml:space="preserve"> general busi</w:t>
      </w:r>
      <w:r w:rsidR="009D09CF">
        <w:t>ness practice or compliancy</w:t>
      </w:r>
      <w:r w:rsidR="0005100E">
        <w:t>?</w:t>
      </w:r>
      <w:r w:rsidR="009D09CF">
        <w:t xml:space="preserve"> How do we want to</w:t>
      </w:r>
      <w:r w:rsidR="001B3CE2">
        <w:t xml:space="preserve"> store data to</w:t>
      </w:r>
      <w:r w:rsidR="009D09CF">
        <w:t xml:space="preserve"> </w:t>
      </w:r>
      <w:r w:rsidR="001B3CE2">
        <w:t>achieve</w:t>
      </w:r>
      <w:r w:rsidR="009D09CF">
        <w:t xml:space="preserve"> </w:t>
      </w:r>
      <w:r w:rsidR="00F25705">
        <w:t xml:space="preserve">compliance </w:t>
      </w:r>
      <w:r w:rsidR="00713947">
        <w:t>with</w:t>
      </w:r>
      <w:r w:rsidR="00F25705">
        <w:t xml:space="preserve"> </w:t>
      </w:r>
      <w:r w:rsidR="009D09CF">
        <w:t xml:space="preserve">the </w:t>
      </w:r>
      <w:r w:rsidR="001B3CE2">
        <w:t xml:space="preserve">3-2-1 rule </w:t>
      </w:r>
      <w:r w:rsidR="00F25705">
        <w:t>of data protection</w:t>
      </w:r>
      <w:r w:rsidR="00D4412C">
        <w:t>?</w:t>
      </w:r>
      <w:r w:rsidR="00E605DB">
        <w:t xml:space="preserve"> Also a</w:t>
      </w:r>
      <w:r w:rsidR="00D4412C">
        <w:t>s mentioned by Nigel Tozer</w:t>
      </w:r>
      <w:r w:rsidR="00E605DB">
        <w:t>, how mu</w:t>
      </w:r>
      <w:r w:rsidR="005F2871">
        <w:t>c</w:t>
      </w:r>
      <w:r w:rsidR="008F7731">
        <w:t>h is willing to be spent to meet the requirements?</w:t>
      </w:r>
    </w:p>
    <w:p w14:paraId="5BEA4748" w14:textId="77777777" w:rsidR="00CA36BA" w:rsidRDefault="00CA36BA" w:rsidP="00E5676A"/>
    <w:p w14:paraId="030EDF85" w14:textId="77777777" w:rsidR="00000729" w:rsidRDefault="00000729">
      <w:r>
        <w:br w:type="page"/>
      </w:r>
    </w:p>
    <w:p w14:paraId="2E139A61" w14:textId="111E964B" w:rsidR="00B83404" w:rsidRDefault="00B83404" w:rsidP="005F0477">
      <w:pPr>
        <w:pStyle w:val="Heading2"/>
      </w:pPr>
      <w:bookmarkStart w:id="9" w:name="_Toc110080331"/>
      <w:r>
        <w:lastRenderedPageBreak/>
        <w:t>Cloud hosted back repository</w:t>
      </w:r>
      <w:r w:rsidR="007E6779">
        <w:t xml:space="preserve"> </w:t>
      </w:r>
      <w:r w:rsidR="00595555">
        <w:t>disasters</w:t>
      </w:r>
      <w:r>
        <w:t>.</w:t>
      </w:r>
      <w:bookmarkEnd w:id="9"/>
    </w:p>
    <w:p w14:paraId="41165753" w14:textId="293EE034" w:rsidR="00B83404" w:rsidRDefault="00B83404" w:rsidP="00B83404">
      <w:r>
        <w:t>The placement of the backup solutions cloud repository does affect several elements especially if the cloud host provider itself becomes the focus of a disaster or other catastrophic event. Steps to mitigate this</w:t>
      </w:r>
      <w:r w:rsidR="00276607">
        <w:t xml:space="preserve"> need to be factored in as this </w:t>
      </w:r>
      <w:r>
        <w:t>can also incur additional costs for a proposed solution.</w:t>
      </w:r>
      <w:r w:rsidR="002137EF">
        <w:t xml:space="preserve"> To </w:t>
      </w:r>
      <w:r w:rsidR="00EB219D">
        <w:t>mitigate the loss of a cloud provider</w:t>
      </w:r>
      <w:r w:rsidR="00973957">
        <w:t>,</w:t>
      </w:r>
      <w:r w:rsidR="00540173">
        <w:t xml:space="preserve"> </w:t>
      </w:r>
      <w:r w:rsidR="00492B86">
        <w:t xml:space="preserve">backup solutions will be </w:t>
      </w:r>
      <w:r w:rsidR="00B17434">
        <w:t>sought that store the backup data outside of</w:t>
      </w:r>
      <w:r w:rsidR="001E1D0F">
        <w:t>,</w:t>
      </w:r>
      <w:r w:rsidR="00713947">
        <w:t xml:space="preserve"> </w:t>
      </w:r>
      <w:r w:rsidR="00A41D3F">
        <w:t>in this instance</w:t>
      </w:r>
      <w:r w:rsidR="001E1D0F">
        <w:t>,</w:t>
      </w:r>
      <w:r w:rsidR="00A41D3F">
        <w:t xml:space="preserve"> Azure data centres</w:t>
      </w:r>
      <w:r w:rsidR="001E1D0F">
        <w:t>.</w:t>
      </w:r>
    </w:p>
    <w:p w14:paraId="1120EE10" w14:textId="3BF490BF" w:rsidR="00B83404" w:rsidRDefault="00B83404" w:rsidP="00B83404">
      <w:r>
        <w:t>To help illustrate this</w:t>
      </w:r>
      <w:sdt>
        <w:sdtPr>
          <w:id w:val="-284884951"/>
          <w:citation/>
        </w:sdtPr>
        <w:sdtContent>
          <w:r w:rsidR="006A58B9">
            <w:fldChar w:fldCharType="begin"/>
          </w:r>
          <w:r w:rsidR="006A58B9">
            <w:instrText xml:space="preserve"> CITATION Pre21 \l 2057 </w:instrText>
          </w:r>
          <w:r w:rsidR="006A58B9">
            <w:fldChar w:fldCharType="separate"/>
          </w:r>
          <w:r w:rsidR="00B3675F">
            <w:rPr>
              <w:noProof/>
            </w:rPr>
            <w:t xml:space="preserve"> </w:t>
          </w:r>
          <w:r w:rsidR="00B3675F" w:rsidRPr="00B3675F">
            <w:rPr>
              <w:noProof/>
            </w:rPr>
            <w:t>[8]</w:t>
          </w:r>
          <w:r w:rsidR="006A58B9">
            <w:fldChar w:fldCharType="end"/>
          </w:r>
        </w:sdtContent>
      </w:sdt>
      <w:r>
        <w:t xml:space="preserve"> in March 2021 OVH a large cloud hosting provider in France had one of its data centres destroyed by fire and another one damaged by smoke. Users of the systems housed in this data centre lost all their systems and data. Customers who had implemented their own disaster recover</w:t>
      </w:r>
      <w:r w:rsidR="007F0616">
        <w:t>y</w:t>
      </w:r>
      <w:r>
        <w:t xml:space="preserve"> solution to an </w:t>
      </w:r>
      <w:r w:rsidR="001C6152">
        <w:t>offsite</w:t>
      </w:r>
      <w:r>
        <w:t xml:space="preserve"> data centre or who had subscribed to the vendor</w:t>
      </w:r>
      <w:r w:rsidR="007F0616">
        <w:t>'</w:t>
      </w:r>
      <w:r>
        <w:t>s disaster recover</w:t>
      </w:r>
      <w:r w:rsidR="007F0616">
        <w:t>y</w:t>
      </w:r>
      <w:r>
        <w:t xml:space="preserve"> service would have been able to recover solutions and data. However</w:t>
      </w:r>
      <w:r w:rsidR="003818E0">
        <w:t xml:space="preserve">, those organizations </w:t>
      </w:r>
      <w:r w:rsidR="008679D4">
        <w:t>that</w:t>
      </w:r>
      <w:r w:rsidR="003818E0">
        <w:t xml:space="preserve"> did not </w:t>
      </w:r>
      <w:r w:rsidR="002A191F">
        <w:t>have any of</w:t>
      </w:r>
      <w:r w:rsidR="00BD2591">
        <w:t>f</w:t>
      </w:r>
      <w:r w:rsidR="002A191F">
        <w:t>site backup l</w:t>
      </w:r>
      <w:r w:rsidR="00B913B4">
        <w:t>o</w:t>
      </w:r>
      <w:r w:rsidR="002A191F">
        <w:t xml:space="preserve">st both </w:t>
      </w:r>
      <w:r w:rsidR="001A1BF6">
        <w:t>their</w:t>
      </w:r>
      <w:r w:rsidR="002A191F">
        <w:t xml:space="preserve"> </w:t>
      </w:r>
      <w:r w:rsidR="00B913B4">
        <w:t>configurations</w:t>
      </w:r>
      <w:r w:rsidR="002A191F">
        <w:t xml:space="preserve"> and </w:t>
      </w:r>
      <w:r w:rsidR="00B913B4">
        <w:t>their data.</w:t>
      </w:r>
      <w:r>
        <w:t xml:space="preserve"> </w:t>
      </w:r>
      <w:r w:rsidR="00295AE3">
        <w:t>Consequently,</w:t>
      </w:r>
      <w:r w:rsidR="00CF2881">
        <w:t xml:space="preserve"> some of </w:t>
      </w:r>
      <w:r w:rsidR="005165B0">
        <w:t>these businesses</w:t>
      </w:r>
      <w:r w:rsidR="00CF2881">
        <w:t xml:space="preserve"> would have fallen foul of GDPR</w:t>
      </w:r>
      <w:r w:rsidR="00704199">
        <w:t xml:space="preserve"> </w:t>
      </w:r>
      <w:sdt>
        <w:sdtPr>
          <w:id w:val="1763023399"/>
          <w:citation/>
        </w:sdtPr>
        <w:sdtContent>
          <w:r w:rsidR="00704199">
            <w:fldChar w:fldCharType="begin"/>
          </w:r>
          <w:r w:rsidR="00704199">
            <w:instrText xml:space="preserve"> CITATION REG16 \l 2057 </w:instrText>
          </w:r>
          <w:r w:rsidR="00704199">
            <w:fldChar w:fldCharType="separate"/>
          </w:r>
          <w:r w:rsidR="00704199" w:rsidRPr="00704199">
            <w:rPr>
              <w:noProof/>
            </w:rPr>
            <w:t>[9]</w:t>
          </w:r>
          <w:r w:rsidR="00704199">
            <w:fldChar w:fldCharType="end"/>
          </w:r>
        </w:sdtContent>
      </w:sdt>
      <w:r w:rsidR="00CF2881">
        <w:t xml:space="preserve"> legislation, lost </w:t>
      </w:r>
      <w:r w:rsidR="004E08A9">
        <w:t>revenue</w:t>
      </w:r>
      <w:r w:rsidR="00AB7774">
        <w:t>,</w:t>
      </w:r>
      <w:r w:rsidR="004E08A9">
        <w:t xml:space="preserve">  and suffered reputational dam</w:t>
      </w:r>
      <w:r w:rsidR="00AB7774">
        <w:t>age as a result.</w:t>
      </w:r>
    </w:p>
    <w:p w14:paraId="1F1EB5A0" w14:textId="77777777" w:rsidR="00AD0091" w:rsidRDefault="00AD0091" w:rsidP="00B83404"/>
    <w:p w14:paraId="4650EF92" w14:textId="77777777" w:rsidR="00BD2591" w:rsidRDefault="00BD2591" w:rsidP="00B83404"/>
    <w:p w14:paraId="658C20BA" w14:textId="77777777" w:rsidR="00BD2591" w:rsidRDefault="00BD2591" w:rsidP="00B83404"/>
    <w:p w14:paraId="6D5515A2" w14:textId="77777777" w:rsidR="007E6779" w:rsidRDefault="00364E8E" w:rsidP="006405E6">
      <w:pPr>
        <w:pStyle w:val="Heading3"/>
      </w:pPr>
      <w:bookmarkStart w:id="10" w:name="_Toc110080332"/>
      <w:r>
        <w:t>Extending the 3-2-1 rule</w:t>
      </w:r>
      <w:bookmarkEnd w:id="10"/>
      <w:r>
        <w:t xml:space="preserve"> </w:t>
      </w:r>
    </w:p>
    <w:p w14:paraId="5D4D95C3" w14:textId="29A3A7BE" w:rsidR="00CF38D6" w:rsidRDefault="000937CB" w:rsidP="00B83404">
      <w:r>
        <w:t>In the OVH example above t</w:t>
      </w:r>
      <w:r w:rsidR="0078336C">
        <w:t>h</w:t>
      </w:r>
      <w:r w:rsidR="00FB2FEF">
        <w:t>e</w:t>
      </w:r>
      <w:r w:rsidR="0078336C">
        <w:t xml:space="preserve"> fundamental component of meeting the 3-2-1 rule of having at least three copies of your </w:t>
      </w:r>
      <w:r w:rsidR="00FB2FEF">
        <w:t>data on two different media on</w:t>
      </w:r>
      <w:r w:rsidR="008679D4">
        <w:t>e</w:t>
      </w:r>
      <w:r w:rsidR="00FB2FEF">
        <w:t xml:space="preserve"> of which is off-site</w:t>
      </w:r>
      <w:r w:rsidR="001E785D">
        <w:t xml:space="preserve"> w</w:t>
      </w:r>
      <w:r w:rsidR="00FB2FEF">
        <w:t>as not observed either through administrative error</w:t>
      </w:r>
      <w:r w:rsidR="006B7575">
        <w:t>,</w:t>
      </w:r>
      <w:r w:rsidR="00FB2FEF">
        <w:t xml:space="preserve"> budgetary constraint</w:t>
      </w:r>
      <w:r w:rsidR="00256CFF">
        <w:t xml:space="preserve">s or </w:t>
      </w:r>
      <w:r w:rsidR="006B7575">
        <w:t xml:space="preserve">miss understanding of the shared responsibility of using cloud services </w:t>
      </w:r>
      <w:sdt>
        <w:sdtPr>
          <w:id w:val="-1146897502"/>
          <w:citation/>
        </w:sdtPr>
        <w:sdtContent>
          <w:r w:rsidR="006B7575">
            <w:fldChar w:fldCharType="begin"/>
          </w:r>
          <w:r w:rsidR="006B7575">
            <w:instrText xml:space="preserve"> CITATION NCS22 \l 2057 </w:instrText>
          </w:r>
          <w:r w:rsidR="006B7575">
            <w:fldChar w:fldCharType="separate"/>
          </w:r>
          <w:r w:rsidR="006B7575" w:rsidRPr="006B7575">
            <w:rPr>
              <w:noProof/>
            </w:rPr>
            <w:t>[10]</w:t>
          </w:r>
          <w:r w:rsidR="006B7575">
            <w:fldChar w:fldCharType="end"/>
          </w:r>
        </w:sdtContent>
      </w:sdt>
      <w:r w:rsidR="006B7575">
        <w:t>, thinking</w:t>
      </w:r>
      <w:r w:rsidR="00256CFF">
        <w:t xml:space="preserve"> that </w:t>
      </w:r>
      <w:r w:rsidR="00F65130">
        <w:t>“</w:t>
      </w:r>
      <w:r w:rsidR="00483FD4">
        <w:t>it</w:t>
      </w:r>
      <w:r w:rsidR="006F454C">
        <w:t xml:space="preserve"> i</w:t>
      </w:r>
      <w:r w:rsidR="00483FD4">
        <w:t>s in</w:t>
      </w:r>
      <w:r w:rsidR="00F65130">
        <w:t xml:space="preserve"> </w:t>
      </w:r>
      <w:r w:rsidR="00483FD4">
        <w:t>the cloud” meant the system was secured by the cloud provider.</w:t>
      </w:r>
      <w:r w:rsidR="00C3096F">
        <w:t xml:space="preserve"> </w:t>
      </w:r>
    </w:p>
    <w:p w14:paraId="05B1B52C" w14:textId="63990474" w:rsidR="00EC26C2" w:rsidRDefault="00C3096F" w:rsidP="00B83404">
      <w:r>
        <w:t xml:space="preserve">Chris </w:t>
      </w:r>
      <w:proofErr w:type="spellStart"/>
      <w:r>
        <w:t>Chi</w:t>
      </w:r>
      <w:r w:rsidR="000D6660">
        <w:t>lderhose</w:t>
      </w:r>
      <w:proofErr w:type="spellEnd"/>
      <w:r w:rsidR="00370BFB">
        <w:t xml:space="preserve"> in his book </w:t>
      </w:r>
      <w:r w:rsidR="00322842">
        <w:t>“Mastering Veeam Backup and Replication”</w:t>
      </w:r>
      <w:sdt>
        <w:sdtPr>
          <w:id w:val="-251127171"/>
          <w:citation/>
        </w:sdtPr>
        <w:sdtContent>
          <w:r w:rsidR="000D6660">
            <w:fldChar w:fldCharType="begin"/>
          </w:r>
          <w:r w:rsidR="000D6660">
            <w:instrText xml:space="preserve"> CITATION Chr22 \l 2057 </w:instrText>
          </w:r>
          <w:r w:rsidR="000D6660">
            <w:fldChar w:fldCharType="separate"/>
          </w:r>
          <w:r w:rsidR="00B3675F">
            <w:rPr>
              <w:noProof/>
            </w:rPr>
            <w:t xml:space="preserve"> </w:t>
          </w:r>
          <w:r w:rsidR="00B3675F" w:rsidRPr="00B3675F">
            <w:rPr>
              <w:noProof/>
            </w:rPr>
            <w:t>[9]</w:t>
          </w:r>
          <w:r w:rsidR="000D6660">
            <w:fldChar w:fldCharType="end"/>
          </w:r>
        </w:sdtContent>
      </w:sdt>
      <w:r w:rsidR="00AA2EAA">
        <w:t xml:space="preserve"> </w:t>
      </w:r>
      <w:r w:rsidR="00DB3A67">
        <w:t>features</w:t>
      </w:r>
      <w:r w:rsidR="00AA7198">
        <w:t xml:space="preserve"> an extension to the rule by calling it the 3-2-1-1-0</w:t>
      </w:r>
      <w:r w:rsidR="004D2540">
        <w:t xml:space="preserve"> rule. Still </w:t>
      </w:r>
      <w:r w:rsidR="006F443F">
        <w:t>three</w:t>
      </w:r>
      <w:r w:rsidR="004D2540">
        <w:t xml:space="preserve"> copies of data, one being the primary </w:t>
      </w:r>
      <w:r w:rsidR="00403DC4">
        <w:t>with two secondary copies. Storing backups on at least two different media types</w:t>
      </w:r>
      <w:r w:rsidR="006F443F">
        <w:t xml:space="preserve">. With one copy </w:t>
      </w:r>
      <w:r w:rsidR="007815F3">
        <w:t>offsite.  However</w:t>
      </w:r>
      <w:r w:rsidR="001841F2">
        <w:t>,</w:t>
      </w:r>
      <w:r w:rsidR="007815F3">
        <w:t xml:space="preserve"> ensure one copy is offline or has immutability</w:t>
      </w:r>
      <w:r w:rsidR="00E018BD">
        <w:t xml:space="preserve">. With Zero errors after </w:t>
      </w:r>
      <w:r w:rsidR="00AC18CB">
        <w:t>testing the data.</w:t>
      </w:r>
      <w:r w:rsidR="00160F5A">
        <w:t xml:space="preserve"> </w:t>
      </w:r>
      <w:r w:rsidR="00BB5531">
        <w:t xml:space="preserve">This </w:t>
      </w:r>
      <w:r w:rsidR="0041151B">
        <w:t>recognized</w:t>
      </w:r>
      <w:r w:rsidR="00BB5531">
        <w:t xml:space="preserve"> backup practice </w:t>
      </w:r>
      <w:r w:rsidR="00750B16">
        <w:t xml:space="preserve">doesn’t prevent data </w:t>
      </w:r>
      <w:r w:rsidR="00A31465">
        <w:t xml:space="preserve">from </w:t>
      </w:r>
      <w:r w:rsidR="00750B16">
        <w:t xml:space="preserve">being compromised it can help if </w:t>
      </w:r>
      <w:r w:rsidR="007C0535">
        <w:t xml:space="preserve">one copy of the backup is </w:t>
      </w:r>
      <w:r w:rsidR="005252F0">
        <w:t>corrupted or if technology fail</w:t>
      </w:r>
      <w:r w:rsidR="00871FD8">
        <w:t xml:space="preserve">s and can also help if the data is stolen or affected by </w:t>
      </w:r>
      <w:r w:rsidR="0041151B">
        <w:t>ransomware</w:t>
      </w:r>
      <w:r w:rsidR="00871FD8">
        <w:t>.</w:t>
      </w:r>
      <w:r w:rsidR="00CC3EBE">
        <w:t xml:space="preserve"> </w:t>
      </w:r>
      <w:r w:rsidR="0011024B">
        <w:t>Interestingly</w:t>
      </w:r>
      <w:r w:rsidR="002E1966">
        <w:t xml:space="preserve"> one of the two copies can be a </w:t>
      </w:r>
      <w:r w:rsidR="006F454C">
        <w:t>snapshot</w:t>
      </w:r>
      <w:r w:rsidR="002E1966">
        <w:t xml:space="preserve"> of the </w:t>
      </w:r>
      <w:r w:rsidR="0011024B">
        <w:t xml:space="preserve">production data </w:t>
      </w:r>
      <w:r w:rsidR="00E80EEE">
        <w:t>stored on the same production storage media.</w:t>
      </w:r>
    </w:p>
    <w:p w14:paraId="1FC157FC" w14:textId="4D3FB686" w:rsidR="00E14910" w:rsidRDefault="00E14910">
      <w:r>
        <w:br w:type="page"/>
      </w:r>
    </w:p>
    <w:p w14:paraId="13240D19" w14:textId="0168C884" w:rsidR="00B83404" w:rsidRDefault="008D606C" w:rsidP="005F0477">
      <w:pPr>
        <w:pStyle w:val="Heading2"/>
      </w:pPr>
      <w:bookmarkStart w:id="11" w:name="_Toc110080333"/>
      <w:r>
        <w:lastRenderedPageBreak/>
        <w:t>Solution costs, Total Cost of Ow</w:t>
      </w:r>
      <w:r w:rsidR="007A53E4">
        <w:t xml:space="preserve">nership and </w:t>
      </w:r>
      <w:r w:rsidR="00B83404">
        <w:t>Recovery Oriented Computing</w:t>
      </w:r>
      <w:bookmarkEnd w:id="11"/>
      <w:r w:rsidR="00B83404">
        <w:t xml:space="preserve"> </w:t>
      </w:r>
    </w:p>
    <w:p w14:paraId="69173FB6" w14:textId="18EB4327" w:rsidR="00B83404" w:rsidRDefault="00EB6185" w:rsidP="00B83404">
      <w:r>
        <w:t xml:space="preserve">In their </w:t>
      </w:r>
      <w:r w:rsidR="00DE2970">
        <w:t>2002 paper</w:t>
      </w:r>
      <w:r w:rsidR="00966F01">
        <w:t xml:space="preserve">. </w:t>
      </w:r>
      <w:r w:rsidR="00DE2970">
        <w:t>“Recovery Oriented Computing (ROC): Motivation, Definition, Techniques, and Case Studies “</w:t>
      </w:r>
      <w:r w:rsidR="00966F01">
        <w:t xml:space="preserve"> David Patterson et al</w:t>
      </w:r>
      <w:r w:rsidR="00DE2970">
        <w:t xml:space="preserve"> </w:t>
      </w:r>
      <w:sdt>
        <w:sdtPr>
          <w:id w:val="497159934"/>
          <w:citation/>
        </w:sdtPr>
        <w:sdtContent>
          <w:r w:rsidR="00966F01">
            <w:fldChar w:fldCharType="begin"/>
          </w:r>
          <w:r w:rsidR="00966F01">
            <w:instrText xml:space="preserve"> CITATION Dav02 \l 2057 </w:instrText>
          </w:r>
          <w:r w:rsidR="00966F01">
            <w:fldChar w:fldCharType="separate"/>
          </w:r>
          <w:r w:rsidR="00B3675F" w:rsidRPr="00B3675F">
            <w:rPr>
              <w:noProof/>
            </w:rPr>
            <w:t>[10]</w:t>
          </w:r>
          <w:r w:rsidR="00966F01">
            <w:fldChar w:fldCharType="end"/>
          </w:r>
        </w:sdtContent>
      </w:sdt>
      <w:r w:rsidR="0051564D">
        <w:t xml:space="preserve">  discuss the t</w:t>
      </w:r>
      <w:r w:rsidR="00B83404">
        <w:t>otal cost of ownership reported to be 5 to 10 times the purchase price for either software or hardware. For clustered system</w:t>
      </w:r>
      <w:r w:rsidR="00836322">
        <w:t>s,</w:t>
      </w:r>
      <w:r w:rsidR="00B83404">
        <w:t xml:space="preserve"> the ratio has been calculated to be between 3.6 to 18.5 times the procurement cost. </w:t>
      </w:r>
      <w:r w:rsidR="00AF0632">
        <w:t>T</w:t>
      </w:r>
      <w:r w:rsidR="00B83404">
        <w:t>he higher ratio costs tend to be for clusters built on open source platforms.</w:t>
      </w:r>
    </w:p>
    <w:p w14:paraId="3BF42756" w14:textId="0942B7F6" w:rsidR="00B83404" w:rsidRDefault="00E65FAD" w:rsidP="00B83404">
      <w:r>
        <w:t>The research indicat</w:t>
      </w:r>
      <w:r w:rsidR="00A95AFD">
        <w:t>ed</w:t>
      </w:r>
      <w:r>
        <w:t xml:space="preserve"> that m</w:t>
      </w:r>
      <w:r w:rsidR="00B83404">
        <w:t>ost errors appear to be operator error</w:t>
      </w:r>
      <w:r w:rsidR="00CD5992">
        <w:t>s</w:t>
      </w:r>
      <w:r w:rsidR="00B83404">
        <w:t xml:space="preserve"> due to poor design in systems. To reduce errors its best to reduce complexity remove</w:t>
      </w:r>
      <w:r w:rsidR="00CD5992">
        <w:t>s</w:t>
      </w:r>
      <w:r w:rsidR="00B83404">
        <w:t xml:space="preserve"> latent errors and test recovery systems. Conversely over</w:t>
      </w:r>
      <w:r w:rsidR="00DA7AA0">
        <w:t>-</w:t>
      </w:r>
      <w:r w:rsidR="00AF0632">
        <w:t>reliance</w:t>
      </w:r>
      <w:r w:rsidR="00B83404">
        <w:t xml:space="preserve"> on automation can </w:t>
      </w:r>
      <w:r w:rsidR="000237A2">
        <w:t xml:space="preserve">lead to </w:t>
      </w:r>
      <w:r w:rsidR="00B83404">
        <w:t>system operators miss</w:t>
      </w:r>
      <w:r w:rsidR="000237A2">
        <w:t>ing</w:t>
      </w:r>
      <w:r w:rsidR="00B83404">
        <w:t xml:space="preserve"> visibility of the system leading to limiting exposure in interacting with the system making diagnosis harder for the operator compounding the likel</w:t>
      </w:r>
      <w:r w:rsidR="006D3007">
        <w:t>ihood</w:t>
      </w:r>
      <w:r w:rsidR="00B83404">
        <w:t xml:space="preserve"> hood to make mistakes.</w:t>
      </w:r>
    </w:p>
    <w:p w14:paraId="3862B9ED" w14:textId="337E968E" w:rsidR="002917A9" w:rsidRDefault="008D2F85" w:rsidP="00B83404">
      <w:r>
        <w:t xml:space="preserve">Whilst this paper is nearly twenty years old </w:t>
      </w:r>
      <w:r w:rsidR="00CE2668">
        <w:t>t</w:t>
      </w:r>
      <w:r w:rsidR="00902D67">
        <w:t xml:space="preserve">his </w:t>
      </w:r>
      <w:r w:rsidR="00E30966">
        <w:t>report</w:t>
      </w:r>
      <w:r w:rsidR="006D3007">
        <w:t>'</w:t>
      </w:r>
      <w:r w:rsidR="00E30966">
        <w:t>s relev</w:t>
      </w:r>
      <w:r w:rsidR="000D5755">
        <w:t xml:space="preserve">ance is still valid for new systems tied to legacy </w:t>
      </w:r>
      <w:r w:rsidR="00DC7F7B">
        <w:t>modes of</w:t>
      </w:r>
      <w:r w:rsidR="00E40897">
        <w:t xml:space="preserve"> </w:t>
      </w:r>
      <w:r w:rsidR="000D5755">
        <w:t>operations</w:t>
      </w:r>
      <w:r w:rsidR="00E40897">
        <w:t>.</w:t>
      </w:r>
      <w:r w:rsidR="000D5755">
        <w:t xml:space="preserve"> </w:t>
      </w:r>
      <w:r w:rsidR="00E40897">
        <w:t>H</w:t>
      </w:r>
      <w:r w:rsidR="000D5755">
        <w:t>owever</w:t>
      </w:r>
      <w:r w:rsidR="00E40897">
        <w:t>,</w:t>
      </w:r>
      <w:r w:rsidR="000D5755">
        <w:t xml:space="preserve"> detail</w:t>
      </w:r>
      <w:r w:rsidR="005C6B51">
        <w:t xml:space="preserve"> on cloud</w:t>
      </w:r>
      <w:r w:rsidR="006D3007">
        <w:t>-</w:t>
      </w:r>
      <w:r w:rsidR="005C6B51">
        <w:t xml:space="preserve">based services </w:t>
      </w:r>
      <w:r w:rsidR="00DE1C28">
        <w:t>ha</w:t>
      </w:r>
      <w:r w:rsidR="006D3007">
        <w:t>s</w:t>
      </w:r>
      <w:r w:rsidR="00DE1C28">
        <w:t xml:space="preserve"> not been factored into </w:t>
      </w:r>
      <w:r w:rsidR="002F0B88">
        <w:t xml:space="preserve">this report. For </w:t>
      </w:r>
      <w:r w:rsidR="00AF346E">
        <w:t>example,</w:t>
      </w:r>
      <w:r w:rsidR="002F0B88">
        <w:t xml:space="preserve"> large hyper</w:t>
      </w:r>
      <w:r w:rsidR="009208B5">
        <w:t>-</w:t>
      </w:r>
      <w:r w:rsidR="002F0B88">
        <w:t xml:space="preserve">scale BaaS (Backup as a </w:t>
      </w:r>
      <w:r w:rsidR="00DC7F7B">
        <w:t>Service) operations</w:t>
      </w:r>
      <w:r w:rsidR="005C6B51">
        <w:t xml:space="preserve"> </w:t>
      </w:r>
      <w:r w:rsidR="00E40897">
        <w:t xml:space="preserve">where the investment has been to provide a </w:t>
      </w:r>
      <w:r w:rsidR="00914D29">
        <w:t>well-supported</w:t>
      </w:r>
      <w:r w:rsidR="00CB1D49">
        <w:t xml:space="preserve"> secured service</w:t>
      </w:r>
      <w:r w:rsidR="00914D29">
        <w:t>,</w:t>
      </w:r>
      <w:r w:rsidR="00CB1D49">
        <w:t xml:space="preserve"> charged at a simple predictable commodity price </w:t>
      </w:r>
      <w:r w:rsidR="00627A95">
        <w:t>may produce a different TCO</w:t>
      </w:r>
      <w:r w:rsidR="008D606C">
        <w:t>.</w:t>
      </w:r>
      <w:r w:rsidR="00E30966">
        <w:t xml:space="preserve"> </w:t>
      </w:r>
    </w:p>
    <w:p w14:paraId="7F759D75" w14:textId="2321393A" w:rsidR="00A95AFD" w:rsidRDefault="00A95AFD" w:rsidP="00B83404">
      <w:r>
        <w:t>F</w:t>
      </w:r>
      <w:r w:rsidR="00707259">
        <w:t>or legacy</w:t>
      </w:r>
      <w:r w:rsidR="00702638">
        <w:t xml:space="preserve"> mode operations simple configuration </w:t>
      </w:r>
      <w:r w:rsidR="0099576E">
        <w:t>changes can make a major difference.</w:t>
      </w:r>
      <w:r w:rsidR="0049292A">
        <w:t xml:space="preserve"> For </w:t>
      </w:r>
      <w:r w:rsidR="003255F0">
        <w:t>example,</w:t>
      </w:r>
      <w:r w:rsidR="0049292A">
        <w:t xml:space="preserve"> </w:t>
      </w:r>
      <w:r w:rsidR="00B83404">
        <w:t>RAID 5 systems can only survive a single disk failure</w:t>
      </w:r>
      <w:r w:rsidR="001806D9">
        <w:t xml:space="preserve">. It is very possible that during the operation to swap out a failed drive from an array that the </w:t>
      </w:r>
      <w:r w:rsidR="00030BAD">
        <w:t>wrong disk is removed thereby failing the whole array</w:t>
      </w:r>
      <w:r w:rsidR="00B83404">
        <w:t>. RAID 6 improves the resilience by allowing the system to survive 2 disk failures</w:t>
      </w:r>
      <w:r w:rsidR="003255F0">
        <w:t xml:space="preserve">. </w:t>
      </w:r>
    </w:p>
    <w:p w14:paraId="697C1BAE" w14:textId="5414038D" w:rsidR="00294CBD" w:rsidRDefault="003255F0" w:rsidP="00B83404">
      <w:r>
        <w:t>Even RAID 6 has its limitations</w:t>
      </w:r>
      <w:r w:rsidR="001F1BAF">
        <w:t>.</w:t>
      </w:r>
      <w:r w:rsidR="00A95AFD">
        <w:t xml:space="preserve"> </w:t>
      </w:r>
      <w:r w:rsidR="001F1BAF">
        <w:t xml:space="preserve">Storage Area Networks </w:t>
      </w:r>
      <w:r w:rsidR="00C71D89">
        <w:t xml:space="preserve">can be configured to </w:t>
      </w:r>
      <w:r w:rsidR="006918E0">
        <w:t xml:space="preserve">utilize </w:t>
      </w:r>
      <w:r w:rsidR="00A515AD">
        <w:t>many 100</w:t>
      </w:r>
      <w:r w:rsidR="0068283F">
        <w:t>s</w:t>
      </w:r>
      <w:r w:rsidR="00A515AD">
        <w:t xml:space="preserve"> </w:t>
      </w:r>
      <w:r w:rsidR="00D31383">
        <w:t>of</w:t>
      </w:r>
      <w:r w:rsidR="006918E0">
        <w:t xml:space="preserve"> disks.</w:t>
      </w:r>
      <w:r w:rsidR="00801FC7">
        <w:t xml:space="preserve"> </w:t>
      </w:r>
      <w:r w:rsidR="00754468">
        <w:t>A newly commissioned storage array would probably</w:t>
      </w:r>
      <w:r w:rsidR="007614CF">
        <w:t xml:space="preserve"> be supplied with </w:t>
      </w:r>
      <w:r w:rsidR="00E4762D">
        <w:t>all new disks that came from the same manufacturing run. A failure in the</w:t>
      </w:r>
      <w:r w:rsidR="002F7793">
        <w:t xml:space="preserve"> model or the batch o</w:t>
      </w:r>
      <w:r w:rsidR="005A37FE">
        <w:t xml:space="preserve">r the firmware could potentially take out multiple disks in quick </w:t>
      </w:r>
      <w:r w:rsidR="00334E04">
        <w:t>succession.</w:t>
      </w:r>
      <w:r w:rsidR="00D31383">
        <w:t xml:space="preserve"> </w:t>
      </w:r>
    </w:p>
    <w:p w14:paraId="2095D3EE" w14:textId="1830E8C4" w:rsidR="00B83404" w:rsidRDefault="00D31383" w:rsidP="00B83404">
      <w:r>
        <w:t xml:space="preserve">The author has personally </w:t>
      </w:r>
      <w:r w:rsidR="00801FC7">
        <w:t xml:space="preserve">experienced </w:t>
      </w:r>
      <w:r w:rsidR="00167060">
        <w:t xml:space="preserve">a </w:t>
      </w:r>
      <w:r w:rsidR="00801FC7">
        <w:t>catastrophic failure</w:t>
      </w:r>
      <w:r w:rsidR="006918E0">
        <w:t xml:space="preserve"> </w:t>
      </w:r>
      <w:r w:rsidR="00025949">
        <w:t>on multiple SANs</w:t>
      </w:r>
      <w:r w:rsidR="00A51A68">
        <w:t>.</w:t>
      </w:r>
      <w:r w:rsidR="00025949">
        <w:t xml:space="preserve"> </w:t>
      </w:r>
      <w:r w:rsidR="00BF6B58">
        <w:t>On one occasion</w:t>
      </w:r>
      <w:r w:rsidR="00025949">
        <w:t xml:space="preserve"> a</w:t>
      </w:r>
      <w:r w:rsidR="001827DB">
        <w:t>n</w:t>
      </w:r>
      <w:r w:rsidR="00025949">
        <w:t xml:space="preserve"> </w:t>
      </w:r>
      <w:r w:rsidR="001827DB">
        <w:t xml:space="preserve">arc </w:t>
      </w:r>
      <w:r w:rsidR="00025949">
        <w:t xml:space="preserve">of </w:t>
      </w:r>
      <w:r w:rsidR="00C241DD">
        <w:t>electricity</w:t>
      </w:r>
      <w:r w:rsidR="00025949">
        <w:t xml:space="preserve"> </w:t>
      </w:r>
      <w:r w:rsidR="001827DB">
        <w:t xml:space="preserve">destroyed </w:t>
      </w:r>
      <w:r w:rsidR="001D126C">
        <w:t xml:space="preserve">an entire shelf </w:t>
      </w:r>
      <w:r w:rsidR="00FB14C5">
        <w:t xml:space="preserve">of an </w:t>
      </w:r>
      <w:r w:rsidR="001D126C">
        <w:t xml:space="preserve">array and caused </w:t>
      </w:r>
      <w:r w:rsidR="00A51A68">
        <w:t>data loss on multiple disk groups</w:t>
      </w:r>
      <w:r w:rsidR="0029223B">
        <w:t xml:space="preserve">. </w:t>
      </w:r>
      <w:r w:rsidR="004D6B33">
        <w:t xml:space="preserve">On the </w:t>
      </w:r>
      <w:r w:rsidR="0029223B">
        <w:t>second</w:t>
      </w:r>
      <w:r w:rsidR="004D6B33">
        <w:t xml:space="preserve"> occasion </w:t>
      </w:r>
      <w:r w:rsidR="009D17DC">
        <w:t xml:space="preserve">after </w:t>
      </w:r>
      <w:r w:rsidR="000C4FE8">
        <w:t xml:space="preserve">during a </w:t>
      </w:r>
      <w:r w:rsidR="00900EF0">
        <w:t>maintenance exercise</w:t>
      </w:r>
      <w:r w:rsidR="000C4FE8">
        <w:t xml:space="preserve"> </w:t>
      </w:r>
      <w:r w:rsidR="008771D9">
        <w:t xml:space="preserve">where </w:t>
      </w:r>
      <w:r w:rsidR="000C4FE8">
        <w:t>power was removed from a data centre</w:t>
      </w:r>
      <w:r w:rsidR="00125D44">
        <w:t>,</w:t>
      </w:r>
      <w:r w:rsidR="000C4FE8">
        <w:t xml:space="preserve"> </w:t>
      </w:r>
      <w:r w:rsidR="008771D9">
        <w:t>all har</w:t>
      </w:r>
      <w:r w:rsidR="00FB3198">
        <w:t>d</w:t>
      </w:r>
      <w:r w:rsidR="00125D44">
        <w:t xml:space="preserve"> </w:t>
      </w:r>
      <w:r w:rsidR="008771D9">
        <w:t>d</w:t>
      </w:r>
      <w:r w:rsidR="00FB3198">
        <w:t>rives</w:t>
      </w:r>
      <w:r w:rsidR="0031407A">
        <w:t xml:space="preserve"> within an enclosure </w:t>
      </w:r>
      <w:r w:rsidR="00FB3198">
        <w:t>were powered off</w:t>
      </w:r>
      <w:r w:rsidR="002421EC">
        <w:t xml:space="preserve">. When power was restored to the DC </w:t>
      </w:r>
      <w:r w:rsidR="000C4FE8">
        <w:t xml:space="preserve"> </w:t>
      </w:r>
      <w:r w:rsidR="0056531D">
        <w:t>the hard drives in the array all operated normally.</w:t>
      </w:r>
      <w:r w:rsidR="009D17DC">
        <w:t xml:space="preserve"> </w:t>
      </w:r>
      <w:r w:rsidR="00F14BE9">
        <w:t>Overnight</w:t>
      </w:r>
      <w:r w:rsidR="00FF4C60">
        <w:t xml:space="preserve"> several hard drives that had been </w:t>
      </w:r>
      <w:r w:rsidR="007748F5">
        <w:t xml:space="preserve">operating for years without issue began to fail. Whilst the array was configured to </w:t>
      </w:r>
      <w:r w:rsidR="006206AC">
        <w:t>handle multiple failures too many disks</w:t>
      </w:r>
      <w:r w:rsidR="007C3173">
        <w:t xml:space="preserve"> of the same model </w:t>
      </w:r>
      <w:r w:rsidR="0044787D">
        <w:t xml:space="preserve">within the same </w:t>
      </w:r>
      <w:r w:rsidR="004D1237">
        <w:t xml:space="preserve">manufacturing </w:t>
      </w:r>
      <w:r w:rsidR="007C3173">
        <w:t xml:space="preserve">batch, </w:t>
      </w:r>
      <w:r w:rsidR="006206AC">
        <w:t xml:space="preserve">failed in too short of a period and </w:t>
      </w:r>
      <w:r w:rsidR="00873D3E">
        <w:t>data rebuild mechanisms within the array failed to cope</w:t>
      </w:r>
      <w:r w:rsidR="004801F6">
        <w:t>.</w:t>
      </w:r>
      <w:r w:rsidR="004D1237">
        <w:t xml:space="preserve"> On both occasions</w:t>
      </w:r>
      <w:r w:rsidR="00125D44">
        <w:t>,</w:t>
      </w:r>
      <w:r w:rsidR="004D1237">
        <w:t xml:space="preserve"> </w:t>
      </w:r>
      <w:r w:rsidR="004B610D">
        <w:t xml:space="preserve">major </w:t>
      </w:r>
      <w:r w:rsidR="00246D1C">
        <w:t>d</w:t>
      </w:r>
      <w:r w:rsidR="004B610D">
        <w:t xml:space="preserve">isaster recovery efforts were employed to recover the services </w:t>
      </w:r>
      <w:r w:rsidR="00246D1C">
        <w:t>some of which were offline for several days due to the type of technology used to recover</w:t>
      </w:r>
    </w:p>
    <w:p w14:paraId="2675E8E8" w14:textId="2DEEC3DC" w:rsidR="006405E6" w:rsidRDefault="006405E6">
      <w:r>
        <w:br w:type="page"/>
      </w:r>
    </w:p>
    <w:p w14:paraId="1D44FE56" w14:textId="21AB37EE" w:rsidR="00EE7054" w:rsidRDefault="00EE7054" w:rsidP="00EE7054">
      <w:pPr>
        <w:pStyle w:val="Heading2"/>
      </w:pPr>
      <w:bookmarkStart w:id="12" w:name="_Toc110080334"/>
      <w:r>
        <w:lastRenderedPageBreak/>
        <w:t xml:space="preserve">Backup </w:t>
      </w:r>
      <w:r w:rsidR="00635A33">
        <w:t>Types</w:t>
      </w:r>
      <w:bookmarkEnd w:id="12"/>
    </w:p>
    <w:p w14:paraId="2E57BA46" w14:textId="2E1D8E7B" w:rsidR="00EE7054" w:rsidRDefault="00EE7054" w:rsidP="00EE7054">
      <w:proofErr w:type="spellStart"/>
      <w:r>
        <w:t>Krassie</w:t>
      </w:r>
      <w:proofErr w:type="spellEnd"/>
      <w:r>
        <w:t xml:space="preserve"> Petrova and Anne Abbot </w:t>
      </w:r>
      <w:sdt>
        <w:sdtPr>
          <w:id w:val="-1828116607"/>
          <w:citation/>
        </w:sdtPr>
        <w:sdtContent>
          <w:r>
            <w:fldChar w:fldCharType="begin"/>
          </w:r>
          <w:r>
            <w:instrText xml:space="preserve"> CITATION Kra17 \l 2057 </w:instrText>
          </w:r>
          <w:r>
            <w:fldChar w:fldCharType="separate"/>
          </w:r>
          <w:r w:rsidR="00B3675F" w:rsidRPr="00B3675F">
            <w:rPr>
              <w:noProof/>
            </w:rPr>
            <w:t>[11]</w:t>
          </w:r>
          <w:r>
            <w:fldChar w:fldCharType="end"/>
          </w:r>
        </w:sdtContent>
      </w:sdt>
      <w:r>
        <w:t xml:space="preserve"> refer to </w:t>
      </w:r>
      <w:r w:rsidR="006F454C">
        <w:t>back up</w:t>
      </w:r>
      <w:r>
        <w:t xml:space="preserve"> being a series of copies of a particular set of data made at a particular point in time. Created at regular intervals </w:t>
      </w:r>
      <w:r w:rsidR="00F06C96">
        <w:t xml:space="preserve">and </w:t>
      </w:r>
      <w:r>
        <w:t xml:space="preserve">stored independently of the original data. They further go on to say a snapshot process copies data locally </w:t>
      </w:r>
      <w:r w:rsidR="00F06C96">
        <w:t xml:space="preserve">and </w:t>
      </w:r>
      <w:r>
        <w:t>then transfer</w:t>
      </w:r>
      <w:r w:rsidR="00F06C96">
        <w:t>s</w:t>
      </w:r>
      <w:r>
        <w:t xml:space="preserve"> </w:t>
      </w:r>
      <w:r w:rsidR="00F06C96">
        <w:t xml:space="preserve">it </w:t>
      </w:r>
      <w:r>
        <w:t xml:space="preserve">to actual backup media. Snapshots should not negatively impact the availability of the service of the system and should also support </w:t>
      </w:r>
      <w:r w:rsidR="000A78AE">
        <w:t xml:space="preserve">the </w:t>
      </w:r>
      <w:r>
        <w:t xml:space="preserve">easy recovery of data. </w:t>
      </w:r>
    </w:p>
    <w:p w14:paraId="7691D6AF" w14:textId="77777777" w:rsidR="00EE7054" w:rsidRDefault="00EE7054" w:rsidP="00EE7054">
      <w:r>
        <w:t>Due to the associated risk of placing data in a system not directly controlled by the customer cloud service providers have numerous standards and frameworks they need to adhere to  ISO 17788,17789, 19086-1 are available with further ISOs being developed.</w:t>
      </w:r>
    </w:p>
    <w:p w14:paraId="53E5EDCF" w14:textId="77777777" w:rsidR="00EE7054" w:rsidRDefault="00EE7054" w:rsidP="00EE7054">
      <w:r>
        <w:t>We have a range of backup options below is a brief outline of some backup types with associated benefits and drawbacks:-</w:t>
      </w:r>
    </w:p>
    <w:tbl>
      <w:tblPr>
        <w:tblStyle w:val="TableGrid"/>
        <w:tblW w:w="0" w:type="auto"/>
        <w:tblLook w:val="04A0" w:firstRow="1" w:lastRow="0" w:firstColumn="1" w:lastColumn="0" w:noHBand="0" w:noVBand="1"/>
      </w:tblPr>
      <w:tblGrid>
        <w:gridCol w:w="1824"/>
        <w:gridCol w:w="2054"/>
        <w:gridCol w:w="1627"/>
        <w:gridCol w:w="3511"/>
      </w:tblGrid>
      <w:tr w:rsidR="00EE7054" w14:paraId="4B9E4849" w14:textId="77777777" w:rsidTr="0063403C">
        <w:tc>
          <w:tcPr>
            <w:tcW w:w="1824" w:type="dxa"/>
          </w:tcPr>
          <w:p w14:paraId="36E11051" w14:textId="77777777" w:rsidR="00EE7054" w:rsidRDefault="00EE7054" w:rsidP="00885B0B">
            <w:r>
              <w:t>Type</w:t>
            </w:r>
          </w:p>
        </w:tc>
        <w:tc>
          <w:tcPr>
            <w:tcW w:w="2054" w:type="dxa"/>
          </w:tcPr>
          <w:p w14:paraId="733BBF66" w14:textId="77777777" w:rsidR="00EE7054" w:rsidRDefault="00EE7054" w:rsidP="00885B0B">
            <w:r>
              <w:t>Description</w:t>
            </w:r>
          </w:p>
        </w:tc>
        <w:tc>
          <w:tcPr>
            <w:tcW w:w="1627" w:type="dxa"/>
          </w:tcPr>
          <w:p w14:paraId="562AB34D" w14:textId="77777777" w:rsidR="00EE7054" w:rsidRDefault="00EE7054" w:rsidP="00885B0B">
            <w:r>
              <w:t xml:space="preserve">Pros </w:t>
            </w:r>
          </w:p>
        </w:tc>
        <w:tc>
          <w:tcPr>
            <w:tcW w:w="3511" w:type="dxa"/>
          </w:tcPr>
          <w:p w14:paraId="3F2D6591" w14:textId="77777777" w:rsidR="00EE7054" w:rsidRDefault="00EE7054" w:rsidP="00885B0B">
            <w:r>
              <w:t>Cons</w:t>
            </w:r>
          </w:p>
        </w:tc>
      </w:tr>
      <w:tr w:rsidR="00EE7054" w14:paraId="5471CBB1" w14:textId="77777777" w:rsidTr="0063403C">
        <w:tc>
          <w:tcPr>
            <w:tcW w:w="1824" w:type="dxa"/>
          </w:tcPr>
          <w:p w14:paraId="124805D8" w14:textId="77777777" w:rsidR="00EE7054" w:rsidRDefault="00EE7054" w:rsidP="00885B0B">
            <w:r>
              <w:t>Full Backup</w:t>
            </w:r>
          </w:p>
        </w:tc>
        <w:tc>
          <w:tcPr>
            <w:tcW w:w="2054" w:type="dxa"/>
          </w:tcPr>
          <w:p w14:paraId="7014E377" w14:textId="77777777" w:rsidR="00EE7054" w:rsidRDefault="00EE7054" w:rsidP="00885B0B">
            <w:r>
              <w:t>A complete backup of all files</w:t>
            </w:r>
          </w:p>
        </w:tc>
        <w:tc>
          <w:tcPr>
            <w:tcW w:w="1627" w:type="dxa"/>
          </w:tcPr>
          <w:p w14:paraId="6C674EAE" w14:textId="77777777" w:rsidR="00EE7054" w:rsidRDefault="00EE7054" w:rsidP="00885B0B">
            <w:r>
              <w:t xml:space="preserve">Easier to restore </w:t>
            </w:r>
          </w:p>
        </w:tc>
        <w:tc>
          <w:tcPr>
            <w:tcW w:w="3511" w:type="dxa"/>
          </w:tcPr>
          <w:p w14:paraId="52424C31" w14:textId="77777777" w:rsidR="00EE7054" w:rsidRDefault="00EE7054" w:rsidP="00885B0B">
            <w:r>
              <w:t>Slow to perform and transfer data offsite</w:t>
            </w:r>
          </w:p>
        </w:tc>
      </w:tr>
      <w:tr w:rsidR="00EE7054" w14:paraId="2CD0FA44" w14:textId="77777777" w:rsidTr="0063403C">
        <w:tc>
          <w:tcPr>
            <w:tcW w:w="1824" w:type="dxa"/>
          </w:tcPr>
          <w:p w14:paraId="4D3B1A26" w14:textId="77777777" w:rsidR="00EE7054" w:rsidRDefault="00EE7054" w:rsidP="00885B0B">
            <w:r>
              <w:t xml:space="preserve">Differential </w:t>
            </w:r>
          </w:p>
          <w:p w14:paraId="0DA1F41A" w14:textId="3695AC9C" w:rsidR="006545DD" w:rsidRDefault="006545DD" w:rsidP="00885B0B">
            <w:r>
              <w:t>Or</w:t>
            </w:r>
          </w:p>
          <w:p w14:paraId="2CA0219D" w14:textId="270B9AB7" w:rsidR="006545DD" w:rsidRDefault="006545DD" w:rsidP="00885B0B">
            <w:r>
              <w:t>Cumulative Incremental</w:t>
            </w:r>
          </w:p>
        </w:tc>
        <w:tc>
          <w:tcPr>
            <w:tcW w:w="2054" w:type="dxa"/>
          </w:tcPr>
          <w:p w14:paraId="1636557C" w14:textId="77777777" w:rsidR="00EE7054" w:rsidRDefault="00EE7054" w:rsidP="00885B0B">
            <w:r>
              <w:t>A backup of files that have changed since the last full backup</w:t>
            </w:r>
          </w:p>
        </w:tc>
        <w:tc>
          <w:tcPr>
            <w:tcW w:w="1627" w:type="dxa"/>
          </w:tcPr>
          <w:p w14:paraId="3D7A3A88" w14:textId="77777777" w:rsidR="00EE7054" w:rsidRDefault="00EE7054" w:rsidP="00885B0B">
            <w:r>
              <w:t>Quicker to backup than a full</w:t>
            </w:r>
          </w:p>
        </w:tc>
        <w:tc>
          <w:tcPr>
            <w:tcW w:w="3511" w:type="dxa"/>
          </w:tcPr>
          <w:p w14:paraId="15244DFF" w14:textId="77777777" w:rsidR="00EE7054" w:rsidRDefault="00EE7054" w:rsidP="00885B0B">
            <w:r>
              <w:t>Each subsequent backup becomes slower as the number of files increases. Requires multiple backups to restore. Utilises periodic full backups</w:t>
            </w:r>
          </w:p>
        </w:tc>
      </w:tr>
      <w:tr w:rsidR="00EE7054" w14:paraId="5FAC44F1" w14:textId="77777777" w:rsidTr="0063403C">
        <w:tc>
          <w:tcPr>
            <w:tcW w:w="1824" w:type="dxa"/>
          </w:tcPr>
          <w:p w14:paraId="681DD93E" w14:textId="77777777" w:rsidR="00EE7054" w:rsidRDefault="00EE7054" w:rsidP="00885B0B">
            <w:r>
              <w:t>Incremental</w:t>
            </w:r>
          </w:p>
        </w:tc>
        <w:tc>
          <w:tcPr>
            <w:tcW w:w="2054" w:type="dxa"/>
          </w:tcPr>
          <w:p w14:paraId="5C2417DB" w14:textId="77777777" w:rsidR="00EE7054" w:rsidRDefault="00EE7054" w:rsidP="00885B0B">
            <w:r>
              <w:t>A backup of files that have changed since the last backup</w:t>
            </w:r>
          </w:p>
        </w:tc>
        <w:tc>
          <w:tcPr>
            <w:tcW w:w="1627" w:type="dxa"/>
          </w:tcPr>
          <w:p w14:paraId="6FB421D2" w14:textId="77777777" w:rsidR="00EE7054" w:rsidRDefault="00EE7054" w:rsidP="00885B0B">
            <w:r>
              <w:t>Quicker to backup than a differential</w:t>
            </w:r>
          </w:p>
        </w:tc>
        <w:tc>
          <w:tcPr>
            <w:tcW w:w="3511" w:type="dxa"/>
          </w:tcPr>
          <w:p w14:paraId="6C825964" w14:textId="77777777" w:rsidR="00EE7054" w:rsidRDefault="00EE7054" w:rsidP="00885B0B">
            <w:r>
              <w:t>Requires multiple backup files to perform a full restore. Utilises periodic full backups</w:t>
            </w:r>
          </w:p>
        </w:tc>
      </w:tr>
      <w:tr w:rsidR="00EE7054" w14:paraId="4E4512C7" w14:textId="77777777" w:rsidTr="0063403C">
        <w:tc>
          <w:tcPr>
            <w:tcW w:w="1824" w:type="dxa"/>
          </w:tcPr>
          <w:p w14:paraId="6EDDB5E1" w14:textId="77777777" w:rsidR="00EE7054" w:rsidRDefault="00EE7054" w:rsidP="00885B0B">
            <w:r>
              <w:t>Continuous</w:t>
            </w:r>
          </w:p>
        </w:tc>
        <w:tc>
          <w:tcPr>
            <w:tcW w:w="2054" w:type="dxa"/>
          </w:tcPr>
          <w:p w14:paraId="4A975AE5" w14:textId="77777777" w:rsidR="00EE7054" w:rsidRDefault="00EE7054" w:rsidP="00885B0B">
            <w:r>
              <w:t>A continuous backup of files as they change</w:t>
            </w:r>
          </w:p>
        </w:tc>
        <w:tc>
          <w:tcPr>
            <w:tcW w:w="1627" w:type="dxa"/>
          </w:tcPr>
          <w:p w14:paraId="2B86DB3C" w14:textId="77777777" w:rsidR="00EE7054" w:rsidRDefault="00EE7054" w:rsidP="00885B0B">
            <w:r>
              <w:t>Recovery point objectives can be easily met</w:t>
            </w:r>
          </w:p>
        </w:tc>
        <w:tc>
          <w:tcPr>
            <w:tcW w:w="3511" w:type="dxa"/>
          </w:tcPr>
          <w:p w14:paraId="6F9550AE" w14:textId="77777777" w:rsidR="00EE7054" w:rsidRDefault="00EE7054" w:rsidP="00885B0B">
            <w:r>
              <w:t xml:space="preserve"> Can be costly to operate and consume system and storage resources</w:t>
            </w:r>
          </w:p>
        </w:tc>
      </w:tr>
      <w:tr w:rsidR="00EE7054" w14:paraId="535E6847" w14:textId="77777777" w:rsidTr="0063403C">
        <w:tc>
          <w:tcPr>
            <w:tcW w:w="1824" w:type="dxa"/>
          </w:tcPr>
          <w:p w14:paraId="4AEE47F7" w14:textId="77777777" w:rsidR="00EE7054" w:rsidRDefault="00EE7054" w:rsidP="00885B0B">
            <w:r>
              <w:t xml:space="preserve">Reverse Incremental </w:t>
            </w:r>
          </w:p>
        </w:tc>
        <w:tc>
          <w:tcPr>
            <w:tcW w:w="2054" w:type="dxa"/>
          </w:tcPr>
          <w:p w14:paraId="324BA93F" w14:textId="77777777" w:rsidR="00EE7054" w:rsidRDefault="00EE7054" w:rsidP="00885B0B">
            <w:r>
              <w:t>Incremental backups are injected into an existing full backup</w:t>
            </w:r>
          </w:p>
        </w:tc>
        <w:tc>
          <w:tcPr>
            <w:tcW w:w="1627" w:type="dxa"/>
          </w:tcPr>
          <w:p w14:paraId="1BA8998D" w14:textId="77777777" w:rsidR="00EE7054" w:rsidRDefault="00EE7054" w:rsidP="00885B0B">
            <w:r>
              <w:t>Lower storage requirements, lower network load</w:t>
            </w:r>
          </w:p>
        </w:tc>
        <w:tc>
          <w:tcPr>
            <w:tcW w:w="3511" w:type="dxa"/>
          </w:tcPr>
          <w:p w14:paraId="2E176A86" w14:textId="77777777" w:rsidR="00EE7054" w:rsidRDefault="00EE7054" w:rsidP="00885B0B"/>
        </w:tc>
      </w:tr>
      <w:tr w:rsidR="00EE7054" w14:paraId="09E10C6E" w14:textId="77777777" w:rsidTr="0063403C">
        <w:tc>
          <w:tcPr>
            <w:tcW w:w="1824" w:type="dxa"/>
          </w:tcPr>
          <w:p w14:paraId="67D33E36" w14:textId="18DD2271" w:rsidR="00EE7054" w:rsidRDefault="00A72A38" w:rsidP="00885B0B">
            <w:r>
              <w:t>Forever incremental</w:t>
            </w:r>
          </w:p>
        </w:tc>
        <w:tc>
          <w:tcPr>
            <w:tcW w:w="2054" w:type="dxa"/>
          </w:tcPr>
          <w:p w14:paraId="2E069654" w14:textId="77777777" w:rsidR="00EE7054" w:rsidRDefault="00EE7054" w:rsidP="00885B0B">
            <w:r>
              <w:t>One full backup is created. Then every subsequent backup is an incremental</w:t>
            </w:r>
          </w:p>
        </w:tc>
        <w:tc>
          <w:tcPr>
            <w:tcW w:w="1627" w:type="dxa"/>
          </w:tcPr>
          <w:p w14:paraId="4DC1DFE5" w14:textId="77777777" w:rsidR="00EE7054" w:rsidRDefault="00EE7054" w:rsidP="00885B0B">
            <w:r>
              <w:t>Lower storage requirements, lower network load</w:t>
            </w:r>
          </w:p>
        </w:tc>
        <w:tc>
          <w:tcPr>
            <w:tcW w:w="3511" w:type="dxa"/>
          </w:tcPr>
          <w:p w14:paraId="21B723B1" w14:textId="77777777" w:rsidR="00EE7054" w:rsidRDefault="00EE7054" w:rsidP="00885B0B"/>
        </w:tc>
      </w:tr>
    </w:tbl>
    <w:p w14:paraId="19A6843F" w14:textId="5A5AE7B7" w:rsidR="00EE7054" w:rsidRDefault="00EE7054" w:rsidP="00EE7054">
      <w:pPr>
        <w:pStyle w:val="Caption"/>
      </w:pPr>
      <w:bookmarkStart w:id="13" w:name="_Toc107310752"/>
      <w:bookmarkStart w:id="14" w:name="_Toc110080278"/>
      <w:r>
        <w:t xml:space="preserve">Figure </w:t>
      </w:r>
      <w:fldSimple w:instr=" SEQ Figure \* ARABIC ">
        <w:r w:rsidR="00B113C7">
          <w:rPr>
            <w:noProof/>
          </w:rPr>
          <w:t>1</w:t>
        </w:r>
      </w:fldSimple>
      <w:r>
        <w:t xml:space="preserve"> Backup types</w:t>
      </w:r>
      <w:bookmarkEnd w:id="13"/>
      <w:bookmarkEnd w:id="14"/>
    </w:p>
    <w:p w14:paraId="5D6E6DD6" w14:textId="129A9552" w:rsidR="002A672D" w:rsidRDefault="0074226A">
      <w:r>
        <w:t xml:space="preserve">The type of backups </w:t>
      </w:r>
      <w:r w:rsidR="00E04395">
        <w:t xml:space="preserve">directly </w:t>
      </w:r>
      <w:r w:rsidR="005F19E6">
        <w:t>influences</w:t>
      </w:r>
      <w:r w:rsidR="00E04395">
        <w:t xml:space="preserve"> the associated service. Too much backup </w:t>
      </w:r>
      <w:r w:rsidR="00DE7DBA">
        <w:t>can impact production services</w:t>
      </w:r>
      <w:r w:rsidR="009B754C">
        <w:t>,</w:t>
      </w:r>
      <w:r w:rsidR="00DE7DBA">
        <w:t xml:space="preserve"> consume </w:t>
      </w:r>
      <w:r w:rsidR="00A719B4">
        <w:t>computer,</w:t>
      </w:r>
      <w:r w:rsidR="00740590">
        <w:t xml:space="preserve"> and network</w:t>
      </w:r>
      <w:r w:rsidR="002E6187">
        <w:t xml:space="preserve"> </w:t>
      </w:r>
      <w:r w:rsidR="00D2375C">
        <w:t>bandwidth</w:t>
      </w:r>
      <w:r w:rsidR="009B754C">
        <w:t>,</w:t>
      </w:r>
      <w:r w:rsidR="00D2375C">
        <w:t xml:space="preserve"> </w:t>
      </w:r>
      <w:r w:rsidR="00DF1E12">
        <w:t xml:space="preserve">and </w:t>
      </w:r>
      <w:r w:rsidR="006F6FC3">
        <w:t xml:space="preserve">require additional storage. Whilst too little backup can leave </w:t>
      </w:r>
      <w:r w:rsidR="00EF7C44">
        <w:t>data vulnerable and under</w:t>
      </w:r>
      <w:r w:rsidR="000A78AE">
        <w:t>-</w:t>
      </w:r>
      <w:r w:rsidR="00EF7C44">
        <w:t>protected</w:t>
      </w:r>
      <w:r w:rsidR="003D3CB2">
        <w:t xml:space="preserve"> </w:t>
      </w:r>
      <w:r w:rsidR="0005705E">
        <w:t xml:space="preserve">which exposes the </w:t>
      </w:r>
      <w:r w:rsidR="007741AB">
        <w:t>organ</w:t>
      </w:r>
      <w:r w:rsidR="00570DBD">
        <w:t xml:space="preserve">izations that </w:t>
      </w:r>
      <w:r w:rsidR="00607388">
        <w:t xml:space="preserve">depend </w:t>
      </w:r>
      <w:r w:rsidR="004252F5">
        <w:t xml:space="preserve">on the </w:t>
      </w:r>
      <w:r w:rsidR="00A30C2C">
        <w:t xml:space="preserve">data </w:t>
      </w:r>
      <w:r w:rsidR="00CD79BA">
        <w:t xml:space="preserve">to </w:t>
      </w:r>
      <w:r w:rsidR="0098608A">
        <w:t>possible</w:t>
      </w:r>
      <w:r w:rsidR="00065E41">
        <w:t xml:space="preserve"> service issues </w:t>
      </w:r>
      <w:r w:rsidR="00312771">
        <w:t>if a</w:t>
      </w:r>
      <w:r w:rsidR="006A734C">
        <w:t>ccess is di</w:t>
      </w:r>
      <w:r w:rsidR="0008387C">
        <w:t>srupted</w:t>
      </w:r>
      <w:r w:rsidR="009C15AE">
        <w:t>.</w:t>
      </w:r>
      <w:r w:rsidR="002A672D">
        <w:br w:type="page"/>
      </w:r>
    </w:p>
    <w:p w14:paraId="75D43187" w14:textId="7B3370CF" w:rsidR="002A672D" w:rsidRDefault="00990C69" w:rsidP="002A672D">
      <w:pPr>
        <w:pStyle w:val="Heading2"/>
      </w:pPr>
      <w:bookmarkStart w:id="15" w:name="_Toc110080335"/>
      <w:r>
        <w:lastRenderedPageBreak/>
        <w:t>Volume Shado</w:t>
      </w:r>
      <w:r w:rsidR="002A672D">
        <w:t xml:space="preserve">w Copy </w:t>
      </w:r>
      <w:r w:rsidR="000132FE">
        <w:t>S</w:t>
      </w:r>
      <w:r w:rsidR="002A672D">
        <w:t>ervice</w:t>
      </w:r>
      <w:bookmarkEnd w:id="15"/>
    </w:p>
    <w:p w14:paraId="6448B8CB" w14:textId="1C7D66D2" w:rsidR="00254CFC" w:rsidRDefault="00C90B41" w:rsidP="002A672D">
      <w:r>
        <w:t xml:space="preserve">Integral to </w:t>
      </w:r>
      <w:r w:rsidR="005173BB">
        <w:t xml:space="preserve">most modern backup solutions is the utilization of  </w:t>
      </w:r>
      <w:r w:rsidR="000132FE">
        <w:t>Volume Shadow Copy Service or VSS</w:t>
      </w:r>
      <w:r w:rsidR="00D95C6A">
        <w:t>.</w:t>
      </w:r>
      <w:r w:rsidR="000132FE">
        <w:t xml:space="preserve"> </w:t>
      </w:r>
      <w:r w:rsidR="00D95C6A">
        <w:t xml:space="preserve">This toolset </w:t>
      </w:r>
      <w:r w:rsidR="002C1491">
        <w:t>can permit data to be backed up whilst still being active</w:t>
      </w:r>
      <w:sdt>
        <w:sdtPr>
          <w:id w:val="606934163"/>
          <w:citation/>
        </w:sdtPr>
        <w:sdtContent>
          <w:r w:rsidR="003A4099">
            <w:fldChar w:fldCharType="begin"/>
          </w:r>
          <w:r w:rsidR="003A4099">
            <w:instrText xml:space="preserve"> CITATION Mic211 \l 2057 </w:instrText>
          </w:r>
          <w:r w:rsidR="003A4099">
            <w:fldChar w:fldCharType="separate"/>
          </w:r>
          <w:r w:rsidR="00B3675F">
            <w:rPr>
              <w:noProof/>
            </w:rPr>
            <w:t xml:space="preserve"> </w:t>
          </w:r>
          <w:r w:rsidR="00B3675F" w:rsidRPr="00B3675F">
            <w:rPr>
              <w:noProof/>
            </w:rPr>
            <w:t>[12]</w:t>
          </w:r>
          <w:r w:rsidR="003A4099">
            <w:fldChar w:fldCharType="end"/>
          </w:r>
        </w:sdtContent>
      </w:sdt>
      <w:r w:rsidR="002C1491">
        <w:t>. This is especially us</w:t>
      </w:r>
      <w:r w:rsidR="00E24013">
        <w:t>e</w:t>
      </w:r>
      <w:r w:rsidR="002C1491">
        <w:t xml:space="preserve">ful for </w:t>
      </w:r>
      <w:r w:rsidR="003C53EB">
        <w:t xml:space="preserve">volumes of </w:t>
      </w:r>
      <w:r w:rsidR="002C1491">
        <w:t xml:space="preserve">data </w:t>
      </w:r>
      <w:r w:rsidR="00E24013">
        <w:t>that can take a long time to secure.</w:t>
      </w:r>
      <w:r w:rsidR="000132FE">
        <w:t xml:space="preserve"> </w:t>
      </w:r>
      <w:r w:rsidR="00E24013">
        <w:t xml:space="preserve">VSS </w:t>
      </w:r>
      <w:r w:rsidR="00AC0D11">
        <w:t xml:space="preserve">coordinates the </w:t>
      </w:r>
      <w:r w:rsidR="00BD08D8">
        <w:t>actions</w:t>
      </w:r>
      <w:r w:rsidR="00AC0D11">
        <w:t xml:space="preserve"> required to create a consistent shadow copy </w:t>
      </w:r>
      <w:r w:rsidR="00311A32">
        <w:t>or point</w:t>
      </w:r>
      <w:r w:rsidR="000A78AE">
        <w:t>-in-</w:t>
      </w:r>
      <w:r w:rsidR="00311A32">
        <w:t xml:space="preserve">time copy. This copy can subsequently be used </w:t>
      </w:r>
      <w:r w:rsidR="003F07F7">
        <w:t>for backups to another hard drive, tape</w:t>
      </w:r>
      <w:r w:rsidR="00254CFC">
        <w:t>,</w:t>
      </w:r>
      <w:r w:rsidR="003F07F7">
        <w:t xml:space="preserve"> or some other removable media type. </w:t>
      </w:r>
    </w:p>
    <w:p w14:paraId="14369260" w14:textId="3761183A" w:rsidR="00724624" w:rsidRDefault="00094510" w:rsidP="002A672D">
      <w:r>
        <w:t>VSS requires several components to operate effectively</w:t>
      </w:r>
      <w:r w:rsidR="00940C90">
        <w:t xml:space="preserve">. The VSS </w:t>
      </w:r>
      <w:r w:rsidR="000A78AE">
        <w:t>s</w:t>
      </w:r>
      <w:r w:rsidR="00940C90">
        <w:t xml:space="preserve">ervice on a Windows server </w:t>
      </w:r>
      <w:r w:rsidR="00724624">
        <w:t>communicates and coordinates with the other components.</w:t>
      </w:r>
    </w:p>
    <w:p w14:paraId="4FD5E398" w14:textId="6341CAD0" w:rsidR="0056217B" w:rsidRDefault="004306B5" w:rsidP="002A672D">
      <w:r>
        <w:t xml:space="preserve">The </w:t>
      </w:r>
      <w:r w:rsidR="00724624">
        <w:t>VSS Requestor</w:t>
      </w:r>
      <w:r w:rsidR="00492F1E">
        <w:t xml:space="preserve"> requests the creation of shadow copies. </w:t>
      </w:r>
      <w:r w:rsidR="00C16BED">
        <w:t>Typically,</w:t>
      </w:r>
      <w:r w:rsidR="00492F1E">
        <w:t xml:space="preserve"> in the </w:t>
      </w:r>
      <w:r w:rsidR="00C16BED">
        <w:t xml:space="preserve">Microsoft </w:t>
      </w:r>
      <w:r w:rsidR="00492F1E">
        <w:t>Windows environment</w:t>
      </w:r>
      <w:r w:rsidR="000A78AE">
        <w:t>,</w:t>
      </w:r>
      <w:r w:rsidR="00492F1E">
        <w:t xml:space="preserve"> </w:t>
      </w:r>
      <w:r w:rsidR="009779CD">
        <w:t>it is the backup software</w:t>
      </w:r>
      <w:r w:rsidR="00F81471">
        <w:t xml:space="preserve"> that requests the creation. However, the requestor </w:t>
      </w:r>
      <w:r w:rsidR="00204046">
        <w:t>can also action imports and deletions of snapshots.</w:t>
      </w:r>
    </w:p>
    <w:p w14:paraId="0A658E52" w14:textId="37D86C57" w:rsidR="00175561" w:rsidRDefault="00A841B0" w:rsidP="002A672D">
      <w:r>
        <w:t xml:space="preserve">The </w:t>
      </w:r>
      <w:r w:rsidR="0056217B">
        <w:t xml:space="preserve">VSS writer is designed to ensure that snapshots created are </w:t>
      </w:r>
      <w:r w:rsidR="00992E90">
        <w:t>consistent. The writer is typically provide</w:t>
      </w:r>
      <w:r w:rsidR="009F4EEC">
        <w:t>d</w:t>
      </w:r>
      <w:r w:rsidR="00992E90">
        <w:t xml:space="preserve"> by the application. </w:t>
      </w:r>
      <w:r w:rsidR="0034400A">
        <w:t xml:space="preserve">For </w:t>
      </w:r>
      <w:r w:rsidR="006F454C">
        <w:t>example,</w:t>
      </w:r>
      <w:r w:rsidR="0034400A">
        <w:t xml:space="preserve"> </w:t>
      </w:r>
      <w:r w:rsidR="00992E90">
        <w:t xml:space="preserve">Windows has its own for </w:t>
      </w:r>
      <w:r w:rsidR="00B52E5B">
        <w:t xml:space="preserve">its operating system </w:t>
      </w:r>
      <w:r w:rsidR="00BD08D8">
        <w:t>functions,</w:t>
      </w:r>
      <w:r w:rsidR="00B52E5B">
        <w:t xml:space="preserve"> but Microsoft Exchange and Microsoft SQL provide VSS writers for their applications</w:t>
      </w:r>
      <w:r>
        <w:t xml:space="preserve">. </w:t>
      </w:r>
      <w:r w:rsidR="00B52E5B">
        <w:t xml:space="preserve"> </w:t>
      </w:r>
      <w:r w:rsidR="00204046">
        <w:t xml:space="preserve"> </w:t>
      </w:r>
      <w:r w:rsidR="00175561">
        <w:t xml:space="preserve"> </w:t>
      </w:r>
    </w:p>
    <w:p w14:paraId="46CD12DA" w14:textId="39B86571" w:rsidR="009C6C7F" w:rsidRDefault="00175561" w:rsidP="002A672D">
      <w:r>
        <w:t>The VSS provider creates and maintains the shadow copies</w:t>
      </w:r>
      <w:r w:rsidR="002E0DFE">
        <w:t xml:space="preserve">. These can be software or hardware based. Storage Area Networks </w:t>
      </w:r>
      <w:r w:rsidR="00385FF4">
        <w:t xml:space="preserve">typically provide VSS Provider drivers that can offload </w:t>
      </w:r>
      <w:r w:rsidR="00A04C77">
        <w:t xml:space="preserve">the VSS creation task away from Windows onto the hardware storage </w:t>
      </w:r>
      <w:r w:rsidR="009C6C7F">
        <w:t>vend</w:t>
      </w:r>
      <w:r w:rsidR="0073670F">
        <w:t>or'</w:t>
      </w:r>
      <w:r w:rsidR="009C6C7F">
        <w:t>s</w:t>
      </w:r>
      <w:r w:rsidR="00843958">
        <w:t xml:space="preserve"> appliance.</w:t>
      </w:r>
      <w:r w:rsidR="00F81471">
        <w:t xml:space="preserve"> </w:t>
      </w:r>
      <w:r w:rsidR="00094510">
        <w:t xml:space="preserve"> </w:t>
      </w:r>
    </w:p>
    <w:p w14:paraId="659094F3" w14:textId="72187A6A" w:rsidR="00EE7054" w:rsidRDefault="00476458" w:rsidP="002A672D">
      <w:r>
        <w:t>During the creation of</w:t>
      </w:r>
      <w:r w:rsidR="003A03E8">
        <w:t xml:space="preserve"> a shadow copy</w:t>
      </w:r>
      <w:r w:rsidR="009F4EEC">
        <w:t>,</w:t>
      </w:r>
      <w:r w:rsidR="003A03E8">
        <w:t xml:space="preserve"> </w:t>
      </w:r>
      <w:r w:rsidR="00E75521">
        <w:t xml:space="preserve">the VSS Service </w:t>
      </w:r>
      <w:r w:rsidR="009A0BC5">
        <w:t xml:space="preserve">will gather the details </w:t>
      </w:r>
      <w:r w:rsidR="00C50C1A">
        <w:t>from</w:t>
      </w:r>
      <w:r w:rsidR="009A0BC5">
        <w:t xml:space="preserve"> the VSS </w:t>
      </w:r>
      <w:r w:rsidR="002E56F3">
        <w:t>W</w:t>
      </w:r>
      <w:r w:rsidR="009A0BC5">
        <w:t xml:space="preserve">riters in preparation </w:t>
      </w:r>
      <w:r w:rsidR="009F4EEC">
        <w:t>for</w:t>
      </w:r>
      <w:r w:rsidR="009A0BC5">
        <w:t xml:space="preserve"> the </w:t>
      </w:r>
      <w:r w:rsidR="008C7DCE">
        <w:t>snapshot</w:t>
      </w:r>
      <w:r w:rsidR="0023378B">
        <w:t xml:space="preserve">. At which point the VSS </w:t>
      </w:r>
      <w:r w:rsidR="002E56F3">
        <w:t>W</w:t>
      </w:r>
      <w:r w:rsidR="0023378B">
        <w:t xml:space="preserve">riters </w:t>
      </w:r>
      <w:r w:rsidR="0044519C">
        <w:t xml:space="preserve">create an XML file </w:t>
      </w:r>
      <w:r w:rsidR="00941517">
        <w:t xml:space="preserve">to include components and data stores </w:t>
      </w:r>
      <w:r w:rsidR="001E28FC">
        <w:t>to be backed up and pass this info back to the VSS Service</w:t>
      </w:r>
      <w:r w:rsidR="00C75D4F">
        <w:t xml:space="preserve"> which in turn pas</w:t>
      </w:r>
      <w:r w:rsidR="009F4EEC">
        <w:t>se</w:t>
      </w:r>
      <w:r w:rsidR="00C75D4F">
        <w:t xml:space="preserve">s this info to the VSS </w:t>
      </w:r>
      <w:r w:rsidR="00FD700A">
        <w:t>R</w:t>
      </w:r>
      <w:r w:rsidR="00C75D4F">
        <w:t>e</w:t>
      </w:r>
      <w:r w:rsidR="00C50C1A">
        <w:t>questor</w:t>
      </w:r>
      <w:r w:rsidR="008218AB">
        <w:t xml:space="preserve"> to select what will be backed up.</w:t>
      </w:r>
      <w:r w:rsidR="00E664FD">
        <w:t xml:space="preserve"> The VSS service then notif</w:t>
      </w:r>
      <w:r w:rsidR="00DF7180">
        <w:t>i</w:t>
      </w:r>
      <w:r w:rsidR="00E664FD">
        <w:t xml:space="preserve">es the </w:t>
      </w:r>
      <w:r w:rsidR="00FD700A">
        <w:t>VSS W</w:t>
      </w:r>
      <w:r w:rsidR="00E664FD">
        <w:t xml:space="preserve">riters to </w:t>
      </w:r>
      <w:r w:rsidR="00DF7180">
        <w:t>prepare</w:t>
      </w:r>
      <w:r w:rsidR="00E664FD">
        <w:t xml:space="preserve"> </w:t>
      </w:r>
      <w:r w:rsidR="00DF7180">
        <w:t>the selected data for backup.</w:t>
      </w:r>
      <w:r w:rsidR="007A679C">
        <w:t xml:space="preserve"> The VSS </w:t>
      </w:r>
      <w:r w:rsidR="00FD700A">
        <w:t>W</w:t>
      </w:r>
      <w:r w:rsidR="007A679C">
        <w:t xml:space="preserve">riter prepares the data by completing </w:t>
      </w:r>
      <w:r w:rsidR="000F1271">
        <w:t>existing transactions</w:t>
      </w:r>
      <w:r w:rsidR="00EE1971">
        <w:t xml:space="preserve"> before notifying the VSS Service. </w:t>
      </w:r>
      <w:r w:rsidR="005B0F75">
        <w:t xml:space="preserve">The VSS </w:t>
      </w:r>
      <w:r w:rsidR="00FD700A">
        <w:t>S</w:t>
      </w:r>
      <w:r w:rsidR="005B0F75">
        <w:t>ervice inform</w:t>
      </w:r>
      <w:r w:rsidR="000E7BC4">
        <w:t xml:space="preserve">s the </w:t>
      </w:r>
      <w:r w:rsidR="00FD700A">
        <w:t>VSS W</w:t>
      </w:r>
      <w:r w:rsidR="000E7BC4">
        <w:t xml:space="preserve">riters to temporarily halt </w:t>
      </w:r>
      <w:r w:rsidR="000E7BC4" w:rsidRPr="000E7BC4">
        <w:rPr>
          <w:u w:val="single"/>
        </w:rPr>
        <w:t>write</w:t>
      </w:r>
      <w:r w:rsidR="000E7BC4">
        <w:t xml:space="preserve"> </w:t>
      </w:r>
      <w:r w:rsidR="00A84FF5">
        <w:t>requests, read requests are still permitted.</w:t>
      </w:r>
      <w:r w:rsidR="00322961">
        <w:t xml:space="preserve"> </w:t>
      </w:r>
      <w:r w:rsidR="002F3B44">
        <w:t xml:space="preserve">The VSS Service then </w:t>
      </w:r>
      <w:r w:rsidR="0071765A">
        <w:t>informs</w:t>
      </w:r>
      <w:r w:rsidR="007737FE">
        <w:t xml:space="preserve"> the VSS Provider to create the shadow copy</w:t>
      </w:r>
      <w:r w:rsidR="0071765A">
        <w:t>. If the temporary halt exceeds 60 seconds the creation process may be aborted.</w:t>
      </w:r>
      <w:r w:rsidR="00EC2CDB">
        <w:t xml:space="preserve"> If </w:t>
      </w:r>
      <w:r w:rsidR="008C7DCE">
        <w:t>successful,</w:t>
      </w:r>
      <w:r w:rsidR="00EC2CDB">
        <w:t xml:space="preserve"> the VSS Service </w:t>
      </w:r>
      <w:r w:rsidR="00E37861">
        <w:t xml:space="preserve">permits writes that have been cached during the </w:t>
      </w:r>
      <w:r w:rsidR="003A3543">
        <w:t xml:space="preserve">creation process and </w:t>
      </w:r>
      <w:r w:rsidR="00EB7A84">
        <w:t xml:space="preserve">the VSS service communicates to the VSS Writer </w:t>
      </w:r>
      <w:r w:rsidR="00D22F6C">
        <w:t xml:space="preserve">to continue to permit write </w:t>
      </w:r>
      <w:r w:rsidR="008C7DCE">
        <w:t>operations and</w:t>
      </w:r>
      <w:r w:rsidR="00CC28C0">
        <w:t xml:space="preserve"> communicates the </w:t>
      </w:r>
      <w:r w:rsidR="003C039B">
        <w:t xml:space="preserve">successful </w:t>
      </w:r>
      <w:r w:rsidR="00CC28C0">
        <w:t xml:space="preserve">information to the </w:t>
      </w:r>
      <w:r w:rsidR="009F362B">
        <w:t>VSS R</w:t>
      </w:r>
      <w:r w:rsidR="00CC28C0">
        <w:t>equestor</w:t>
      </w:r>
      <w:r w:rsidR="009F362B">
        <w:t>.</w:t>
      </w:r>
      <w:r w:rsidR="00AF4D08">
        <w:t xml:space="preserve"> </w:t>
      </w:r>
    </w:p>
    <w:p w14:paraId="134E941B" w14:textId="30D7C314" w:rsidR="00B35499" w:rsidRDefault="00B35499">
      <w:r>
        <w:br w:type="page"/>
      </w:r>
    </w:p>
    <w:p w14:paraId="60639C2C" w14:textId="77777777" w:rsidR="007A679C" w:rsidRDefault="007A679C" w:rsidP="002A672D"/>
    <w:p w14:paraId="2841D159" w14:textId="6B491A46" w:rsidR="00254CFC" w:rsidRDefault="007415D6" w:rsidP="007415D6">
      <w:pPr>
        <w:pStyle w:val="Heading2"/>
      </w:pPr>
      <w:bookmarkStart w:id="16" w:name="_Toc110080336"/>
      <w:r>
        <w:t>Change</w:t>
      </w:r>
      <w:r w:rsidR="00B970AC">
        <w:t>d</w:t>
      </w:r>
      <w:r>
        <w:t xml:space="preserve"> Block Tracking</w:t>
      </w:r>
      <w:bookmarkEnd w:id="16"/>
    </w:p>
    <w:p w14:paraId="69EAEB64" w14:textId="26BC88DD" w:rsidR="00150BF0" w:rsidRDefault="00897B37" w:rsidP="007415D6">
      <w:r>
        <w:t xml:space="preserve">Changed block tracking </w:t>
      </w:r>
      <w:r w:rsidR="00B451FA">
        <w:t xml:space="preserve">improves the incremental backups </w:t>
      </w:r>
      <w:r w:rsidR="00BC3A63">
        <w:t>by</w:t>
      </w:r>
      <w:r w:rsidR="006C16BF">
        <w:t xml:space="preserve"> </w:t>
      </w:r>
      <w:r w:rsidR="005B63C2">
        <w:t xml:space="preserve">recording the blocks of data that have changed </w:t>
      </w:r>
      <w:r w:rsidR="0037158C">
        <w:t xml:space="preserve">on the storage media </w:t>
      </w:r>
      <w:r w:rsidR="00BD37A8">
        <w:t xml:space="preserve">rather than backing up every block of </w:t>
      </w:r>
      <w:r w:rsidR="004C0E87">
        <w:t>data</w:t>
      </w:r>
      <w:r w:rsidR="00BF53B7">
        <w:t xml:space="preserve"> used by the file</w:t>
      </w:r>
      <w:r w:rsidR="004C0E87">
        <w:t xml:space="preserve">. </w:t>
      </w:r>
      <w:r w:rsidR="003723E3">
        <w:t>An iteration of c</w:t>
      </w:r>
      <w:r w:rsidR="00407768">
        <w:t>hange</w:t>
      </w:r>
      <w:r w:rsidR="00B970AC">
        <w:t xml:space="preserve">d </w:t>
      </w:r>
      <w:r w:rsidR="00CB4759">
        <w:t xml:space="preserve">block tracking was introduced </w:t>
      </w:r>
      <w:r w:rsidR="00CE33E7">
        <w:t xml:space="preserve">by Veritas </w:t>
      </w:r>
      <w:r w:rsidR="00545BCC">
        <w:t>with</w:t>
      </w:r>
      <w:r w:rsidR="002B4DEE">
        <w:t xml:space="preserve"> </w:t>
      </w:r>
      <w:r w:rsidR="00566288">
        <w:t xml:space="preserve">a no-data checkpoints </w:t>
      </w:r>
      <w:r w:rsidR="00A86738">
        <w:t xml:space="preserve">backup solution </w:t>
      </w:r>
      <w:r w:rsidR="00F031C6">
        <w:t xml:space="preserve">in its version of </w:t>
      </w:r>
      <w:r w:rsidR="009E1FE9">
        <w:t>NetBackup</w:t>
      </w:r>
      <w:r w:rsidR="00F031C6">
        <w:t xml:space="preserve"> 4.5</w:t>
      </w:r>
      <w:r w:rsidR="007D6BF4">
        <w:t xml:space="preserve"> </w:t>
      </w:r>
      <w:sdt>
        <w:sdtPr>
          <w:id w:val="319633538"/>
          <w:lock w:val="contentLocked"/>
          <w:placeholder>
            <w:docPart w:val="971E810C8A5849DBAF7B54725079EFAA"/>
          </w:placeholder>
          <w:citation/>
        </w:sdtPr>
        <w:sdtContent>
          <w:r w:rsidR="007D6BF4">
            <w:fldChar w:fldCharType="begin"/>
          </w:r>
          <w:r w:rsidR="007D6BF4">
            <w:instrText xml:space="preserve"> CITATION ras12 \l 2057 </w:instrText>
          </w:r>
          <w:r w:rsidR="007D6BF4">
            <w:fldChar w:fldCharType="separate"/>
          </w:r>
          <w:r w:rsidR="00B3675F" w:rsidRPr="00B3675F">
            <w:rPr>
              <w:noProof/>
            </w:rPr>
            <w:t>[13]</w:t>
          </w:r>
          <w:r w:rsidR="007D6BF4">
            <w:fldChar w:fldCharType="end"/>
          </w:r>
        </w:sdtContent>
      </w:sdt>
      <w:r w:rsidR="00210A44">
        <w:t>.</w:t>
      </w:r>
      <w:r w:rsidR="007D6BF4">
        <w:t xml:space="preserve"> </w:t>
      </w:r>
      <w:r w:rsidR="00210A44">
        <w:t xml:space="preserve"> </w:t>
      </w:r>
      <w:r w:rsidR="0034349E">
        <w:t>S</w:t>
      </w:r>
      <w:r w:rsidR="00FE1459">
        <w:t xml:space="preserve">ince vSphere 4.0 </w:t>
      </w:r>
      <w:r w:rsidR="0034349E">
        <w:t>VMware has supported CBT</w:t>
      </w:r>
      <w:r w:rsidR="008254B4">
        <w:t xml:space="preserve">. </w:t>
      </w:r>
    </w:p>
    <w:p w14:paraId="003CEE92" w14:textId="1A2A9B08" w:rsidR="00C9647E" w:rsidRDefault="00150BF0" w:rsidP="007415D6">
      <w:r>
        <w:t>This technology proves useful in the following</w:t>
      </w:r>
      <w:r w:rsidR="002B4325">
        <w:t xml:space="preserve"> </w:t>
      </w:r>
      <w:r w:rsidR="008C7DCE">
        <w:t>example,</w:t>
      </w:r>
      <w:r w:rsidR="002B4325">
        <w:t xml:space="preserve"> a </w:t>
      </w:r>
      <w:r w:rsidR="001F4BAE">
        <w:t>multi</w:t>
      </w:r>
      <w:r w:rsidR="0037158C">
        <w:t>-</w:t>
      </w:r>
      <w:r w:rsidR="006E0441">
        <w:t>gigab</w:t>
      </w:r>
      <w:r w:rsidR="00A11B30">
        <w:t>y</w:t>
      </w:r>
      <w:r w:rsidR="006E0441">
        <w:t xml:space="preserve">te file </w:t>
      </w:r>
      <w:r w:rsidR="00D73715">
        <w:t xml:space="preserve">such as a database </w:t>
      </w:r>
      <w:r w:rsidR="00F01607">
        <w:t xml:space="preserve">may only update </w:t>
      </w:r>
      <w:r w:rsidR="00BB5E00">
        <w:t xml:space="preserve">a few blocks </w:t>
      </w:r>
      <w:r w:rsidR="00F1103F">
        <w:t xml:space="preserve">worth </w:t>
      </w:r>
      <w:r w:rsidR="00BB5E00">
        <w:t>of data</w:t>
      </w:r>
      <w:r w:rsidR="00351F9D">
        <w:t xml:space="preserve"> </w:t>
      </w:r>
      <w:r w:rsidR="0082132A">
        <w:t xml:space="preserve">during an update. </w:t>
      </w:r>
      <w:r w:rsidR="00453AD7">
        <w:t xml:space="preserve">Earlier backup solutions would have identified that the whole </w:t>
      </w:r>
      <w:r w:rsidR="005D3204">
        <w:t xml:space="preserve">database </w:t>
      </w:r>
      <w:r w:rsidR="00EC5245">
        <w:t>f</w:t>
      </w:r>
      <w:r w:rsidR="00453AD7">
        <w:t xml:space="preserve">ile had changed and needed backing up </w:t>
      </w:r>
      <w:r w:rsidR="004439A9">
        <w:t xml:space="preserve">however </w:t>
      </w:r>
      <w:r w:rsidR="007A2B82">
        <w:t xml:space="preserve">by tracking the blocks of data that have been updated the incremental backup can be </w:t>
      </w:r>
      <w:r w:rsidR="009506B2">
        <w:t>substantially quicker</w:t>
      </w:r>
      <w:r w:rsidR="00486E8B">
        <w:t>.</w:t>
      </w:r>
      <w:r w:rsidR="009506B2">
        <w:t xml:space="preserve"> </w:t>
      </w:r>
    </w:p>
    <w:p w14:paraId="16E2A3E8" w14:textId="77777777" w:rsidR="00C9647E" w:rsidRDefault="00C9647E">
      <w:r>
        <w:br w:type="page"/>
      </w:r>
    </w:p>
    <w:p w14:paraId="49CC5CD5" w14:textId="77777777" w:rsidR="00407768" w:rsidRPr="007415D6" w:rsidRDefault="00407768" w:rsidP="007415D6"/>
    <w:p w14:paraId="1DB8B5BE" w14:textId="16C723EC" w:rsidR="00DD4799" w:rsidRDefault="00DD4799" w:rsidP="00DD4799">
      <w:pPr>
        <w:pStyle w:val="Heading2"/>
      </w:pPr>
      <w:bookmarkStart w:id="17" w:name="_Toc110080337"/>
      <w:r>
        <w:t>Object storage</w:t>
      </w:r>
      <w:bookmarkEnd w:id="17"/>
      <w:r>
        <w:t xml:space="preserve"> </w:t>
      </w:r>
    </w:p>
    <w:p w14:paraId="5220F97D" w14:textId="1ABA321B" w:rsidR="00DD4799" w:rsidRDefault="00DD4799" w:rsidP="00DD4799">
      <w:r>
        <w:t>Conversely to the author</w:t>
      </w:r>
      <w:r w:rsidR="00BE79F8">
        <w:t>'</w:t>
      </w:r>
      <w:r>
        <w:t xml:space="preserve">s research into a backup solution W Curtis discusses if there is a need for a separate backup in his paper </w:t>
      </w:r>
      <w:sdt>
        <w:sdtPr>
          <w:id w:val="-1519304433"/>
          <w:citation/>
        </w:sdtPr>
        <w:sdtContent>
          <w:r>
            <w:fldChar w:fldCharType="begin"/>
          </w:r>
          <w:r>
            <w:instrText xml:space="preserve"> CITATION WCu19 \l 2057 </w:instrText>
          </w:r>
          <w:r>
            <w:fldChar w:fldCharType="separate"/>
          </w:r>
          <w:r w:rsidR="00B3675F" w:rsidRPr="00B3675F">
            <w:rPr>
              <w:noProof/>
            </w:rPr>
            <w:t>[14]</w:t>
          </w:r>
          <w:r>
            <w:fldChar w:fldCharType="end"/>
          </w:r>
        </w:sdtContent>
      </w:sdt>
      <w:r>
        <w:t xml:space="preserve">“Object storage in the cloud: Is backup needed?” Cloud object storage for example Amazon Simple Storage Service(S3), Azure Blob </w:t>
      </w:r>
      <w:r w:rsidR="00BE79F8">
        <w:t>S</w:t>
      </w:r>
      <w:r>
        <w:t xml:space="preserve">tore and </w:t>
      </w:r>
      <w:r w:rsidR="005C0FAD">
        <w:t>Google’s</w:t>
      </w:r>
      <w:r>
        <w:t xml:space="preserve"> cloud storage. Where files are stored as objects. An object is a file system but there is no hierarchical structure of directories and subdirectories. Whereas a hierarchical file system uses a combination of directory and filename, object</w:t>
      </w:r>
      <w:r w:rsidR="00BE79F8">
        <w:t>-</w:t>
      </w:r>
      <w:r>
        <w:t>based storage uses a Unique ID or UID. The UID is created by applying a cryptographic algorithm such as SHA-1 to the file and the value becomes the object</w:t>
      </w:r>
      <w:r w:rsidR="00BE79F8">
        <w:t>'</w:t>
      </w:r>
      <w:r>
        <w:t>s identifier.  The file is then written to at least three separate places or availability zones by the cloud providers subsystems.</w:t>
      </w:r>
    </w:p>
    <w:p w14:paraId="5610047B" w14:textId="7FB26805" w:rsidR="00DD4799" w:rsidRDefault="00DD4799" w:rsidP="00DD4799">
      <w:r>
        <w:t>Objects in the file system are never modified. As file contents are update</w:t>
      </w:r>
      <w:r w:rsidR="001A6793">
        <w:t>d</w:t>
      </w:r>
      <w:r>
        <w:t xml:space="preserve"> a new version of the file is created as a new object as its calculated UID would be different this also manages the creation of similar copies of the file suitable for file versioning.</w:t>
      </w:r>
    </w:p>
    <w:p w14:paraId="3F88B4E1" w14:textId="53E58203" w:rsidR="00C9647E" w:rsidRDefault="00DD4799" w:rsidP="00DD4799">
      <w:r>
        <w:t>Block data however is designed for performance</w:t>
      </w:r>
      <w:r w:rsidR="00CD2103">
        <w:t>,</w:t>
      </w:r>
      <w:r>
        <w:t xml:space="preserve"> </w:t>
      </w:r>
      <w:r w:rsidR="007F0103">
        <w:t xml:space="preserve">whereas </w:t>
      </w:r>
      <w:r>
        <w:t>object data storage is designed for data integrity. Periodically checking the hash value / UID of the object file can be used to detect errors, bit rot, or corruption of the data and if an error is detected it can be retrieved from another region</w:t>
      </w:r>
      <w:r w:rsidR="003F6C8D">
        <w:t xml:space="preserve"> or zone</w:t>
      </w:r>
      <w:r>
        <w:t xml:space="preserve">.  </w:t>
      </w:r>
    </w:p>
    <w:p w14:paraId="783FDA28" w14:textId="77777777" w:rsidR="00C9647E" w:rsidRDefault="00C9647E">
      <w:r>
        <w:br w:type="page"/>
      </w:r>
    </w:p>
    <w:p w14:paraId="6268338C" w14:textId="4F35FF51" w:rsidR="00736E40" w:rsidRDefault="00BB7981" w:rsidP="00BB7981">
      <w:pPr>
        <w:pStyle w:val="Heading2"/>
      </w:pPr>
      <w:bookmarkStart w:id="18" w:name="_Toc110080338"/>
      <w:r>
        <w:lastRenderedPageBreak/>
        <w:t>Block level storage deduplication</w:t>
      </w:r>
      <w:bookmarkEnd w:id="18"/>
    </w:p>
    <w:p w14:paraId="15A4F28C" w14:textId="29DB5809" w:rsidR="00AA2875" w:rsidRDefault="00656C60" w:rsidP="00BB7981">
      <w:r>
        <w:t xml:space="preserve">Dongchul Park et al </w:t>
      </w:r>
      <w:sdt>
        <w:sdtPr>
          <w:id w:val="-1513840304"/>
          <w:citation/>
        </w:sdtPr>
        <w:sdtContent>
          <w:r w:rsidR="005F5F2C">
            <w:fldChar w:fldCharType="begin"/>
          </w:r>
          <w:r w:rsidR="005F5F2C">
            <w:instrText xml:space="preserve"> CITATION Par17 \l 2057 </w:instrText>
          </w:r>
          <w:r w:rsidR="005F5F2C">
            <w:fldChar w:fldCharType="separate"/>
          </w:r>
          <w:r w:rsidR="00B3675F" w:rsidRPr="00B3675F">
            <w:rPr>
              <w:noProof/>
            </w:rPr>
            <w:t>[15]</w:t>
          </w:r>
          <w:r w:rsidR="005F5F2C">
            <w:fldChar w:fldCharType="end"/>
          </w:r>
        </w:sdtContent>
      </w:sdt>
      <w:r>
        <w:t>outline the process of a typical block level deduplication process in their pa</w:t>
      </w:r>
      <w:r w:rsidR="00101BCE">
        <w:t>per ‘</w:t>
      </w:r>
      <w:r w:rsidR="005F5F2C" w:rsidRPr="005F5F2C">
        <w:t>A Lookahead Read Cache: Improving Read Performance for Deduplication Backup Storage</w:t>
      </w:r>
      <w:r w:rsidR="00AA2875">
        <w:t xml:space="preserve"> </w:t>
      </w:r>
    </w:p>
    <w:p w14:paraId="23F2FAFE" w14:textId="77CE9DD3" w:rsidR="00BB7981" w:rsidRDefault="00BB7981" w:rsidP="00BB7981">
      <w:r>
        <w:t xml:space="preserve">Deduplication </w:t>
      </w:r>
      <w:r w:rsidR="00C92469">
        <w:t xml:space="preserve">(Dedupe for short) is a compression technique </w:t>
      </w:r>
      <w:r w:rsidR="00E8761A">
        <w:t xml:space="preserve">that has been </w:t>
      </w:r>
      <w:r w:rsidR="00AA2875">
        <w:t>widely</w:t>
      </w:r>
      <w:r w:rsidR="00E8761A">
        <w:t xml:space="preserve"> adopted to save on backup time and storage space. It has been </w:t>
      </w:r>
      <w:r w:rsidR="00AA2875">
        <w:t>postulated</w:t>
      </w:r>
      <w:r w:rsidR="00E8761A">
        <w:t xml:space="preserve"> that 75%-80% of </w:t>
      </w:r>
      <w:r w:rsidR="00467045">
        <w:t>digital data is duplicated</w:t>
      </w:r>
      <w:r w:rsidR="00795200">
        <w:t xml:space="preserve">. Many cloud </w:t>
      </w:r>
      <w:r w:rsidR="00082FFB">
        <w:t xml:space="preserve">services </w:t>
      </w:r>
      <w:r w:rsidR="00795200">
        <w:t xml:space="preserve">and </w:t>
      </w:r>
      <w:r w:rsidR="00371AC8">
        <w:t>storage appliance</w:t>
      </w:r>
      <w:r w:rsidR="00082FFB">
        <w:t>s use application</w:t>
      </w:r>
      <w:r w:rsidR="00F43F9F">
        <w:t>-</w:t>
      </w:r>
      <w:r w:rsidR="00082FFB">
        <w:t xml:space="preserve">aware data reduction and </w:t>
      </w:r>
      <w:r w:rsidR="00FD468E">
        <w:t>encryption services to retain only one copy of the data on storage</w:t>
      </w:r>
      <w:r w:rsidR="002B52C3">
        <w:t>.</w:t>
      </w:r>
    </w:p>
    <w:p w14:paraId="36765836" w14:textId="45320628" w:rsidR="00214D44" w:rsidRDefault="002B52C3" w:rsidP="00BB7981">
      <w:r>
        <w:t>A typical dedupe process begins by dividing a data stream into smaller</w:t>
      </w:r>
      <w:r w:rsidR="0018086B">
        <w:t xml:space="preserve"> fixed or variable length chun</w:t>
      </w:r>
      <w:r w:rsidR="00F33F6B">
        <w:t xml:space="preserve">ks. </w:t>
      </w:r>
      <w:r w:rsidR="0095317E">
        <w:t>E</w:t>
      </w:r>
      <w:r w:rsidR="00F33F6B">
        <w:t xml:space="preserve">ach chunk </w:t>
      </w:r>
      <w:r w:rsidR="007C33D9">
        <w:t xml:space="preserve">is processed to produce a </w:t>
      </w:r>
      <w:r w:rsidR="000A7380">
        <w:t xml:space="preserve"> hash value </w:t>
      </w:r>
      <w:r w:rsidR="00CC0CFA">
        <w:t>typically using a</w:t>
      </w:r>
      <w:r w:rsidR="00C673A8">
        <w:t>n</w:t>
      </w:r>
      <w:r w:rsidR="00CC0CFA">
        <w:t xml:space="preserve"> SHA algorithm</w:t>
      </w:r>
      <w:r w:rsidR="00083B1B">
        <w:t>.</w:t>
      </w:r>
      <w:r w:rsidR="000A7380">
        <w:t xml:space="preserve"> For backup applications variable length </w:t>
      </w:r>
      <w:r w:rsidR="00002756">
        <w:t>chunks</w:t>
      </w:r>
      <w:r w:rsidR="000A7380">
        <w:t xml:space="preserve"> typically outperform fixed</w:t>
      </w:r>
      <w:r w:rsidR="00C673A8">
        <w:t>-</w:t>
      </w:r>
      <w:r w:rsidR="000A7380">
        <w:t xml:space="preserve">length </w:t>
      </w:r>
      <w:r w:rsidR="00F263F8">
        <w:t xml:space="preserve">chunks. </w:t>
      </w:r>
      <w:r w:rsidR="0018086B">
        <w:t xml:space="preserve"> </w:t>
      </w:r>
      <w:r w:rsidR="00214D44">
        <w:t>A flash index table or Key</w:t>
      </w:r>
      <w:r w:rsidR="00C673A8">
        <w:t>-</w:t>
      </w:r>
      <w:r w:rsidR="00214D44">
        <w:t xml:space="preserve">Value store is also created </w:t>
      </w:r>
      <w:r w:rsidR="0041478A">
        <w:t xml:space="preserve">and </w:t>
      </w:r>
      <w:r w:rsidR="006C1548">
        <w:t>maintained</w:t>
      </w:r>
      <w:r w:rsidR="0041478A">
        <w:t xml:space="preserve">. </w:t>
      </w:r>
      <w:r w:rsidR="00FD3FE9">
        <w:t xml:space="preserve">The </w:t>
      </w:r>
      <w:r w:rsidR="0041478A">
        <w:t>purpose</w:t>
      </w:r>
      <w:r w:rsidR="00FD3FE9">
        <w:t xml:space="preserve"> of the </w:t>
      </w:r>
      <w:r w:rsidR="00166687">
        <w:t>index/</w:t>
      </w:r>
      <w:r w:rsidR="00FD3FE9">
        <w:t>table</w:t>
      </w:r>
      <w:r w:rsidR="00F73815">
        <w:t>/store</w:t>
      </w:r>
      <w:r w:rsidR="0041478A">
        <w:t xml:space="preserve"> is to associate the hash </w:t>
      </w:r>
      <w:r w:rsidR="00C90BB7">
        <w:t xml:space="preserve">values with the storage locations. If a new hash value is unique </w:t>
      </w:r>
      <w:r w:rsidR="00F73815">
        <w:t xml:space="preserve">its data </w:t>
      </w:r>
      <w:r w:rsidR="00166687">
        <w:t>is</w:t>
      </w:r>
      <w:r w:rsidR="009168A4">
        <w:t xml:space="preserve"> added</w:t>
      </w:r>
      <w:r w:rsidR="00C90BB7">
        <w:t xml:space="preserve"> to the </w:t>
      </w:r>
      <w:r w:rsidR="009E659F">
        <w:t>hash index</w:t>
      </w:r>
      <w:r w:rsidR="009168A4">
        <w:t xml:space="preserve">. </w:t>
      </w:r>
      <w:r w:rsidR="007B0570">
        <w:t>Initially</w:t>
      </w:r>
      <w:r w:rsidR="00C24A7A">
        <w:t>,</w:t>
      </w:r>
      <w:r w:rsidR="007B0570">
        <w:t xml:space="preserve"> m</w:t>
      </w:r>
      <w:r w:rsidR="009168A4">
        <w:t xml:space="preserve">ost of the operation occurs in </w:t>
      </w:r>
      <w:r w:rsidR="007B0570">
        <w:t>RAM</w:t>
      </w:r>
      <w:r w:rsidR="009168A4">
        <w:t xml:space="preserve"> </w:t>
      </w:r>
      <w:r w:rsidR="001309EE">
        <w:t xml:space="preserve">as data sizes are relatively small and would be inefficient if constantly being </w:t>
      </w:r>
      <w:r w:rsidR="00F77921">
        <w:t>pushed through a storage sub</w:t>
      </w:r>
      <w:r w:rsidR="00C24A7A">
        <w:t>-</w:t>
      </w:r>
      <w:r w:rsidR="00F77921">
        <w:t>sy</w:t>
      </w:r>
      <w:r w:rsidR="007B0570">
        <w:t>stem</w:t>
      </w:r>
      <w:r w:rsidR="00F77921">
        <w:t>.</w:t>
      </w:r>
      <w:r w:rsidR="0044655A">
        <w:t xml:space="preserve"> Once </w:t>
      </w:r>
      <w:r w:rsidR="00492F7F">
        <w:t xml:space="preserve">new entries have reached </w:t>
      </w:r>
      <w:r w:rsidR="0044655A">
        <w:t xml:space="preserve">a required size the hash index is written </w:t>
      </w:r>
      <w:r w:rsidR="00002756">
        <w:t>into a fixed</w:t>
      </w:r>
      <w:r w:rsidR="00C24A7A">
        <w:t>-</w:t>
      </w:r>
      <w:r w:rsidR="00002756">
        <w:t>size container</w:t>
      </w:r>
      <w:r w:rsidR="009176D5">
        <w:t xml:space="preserve">. </w:t>
      </w:r>
    </w:p>
    <w:p w14:paraId="7F7BC877" w14:textId="13467E58" w:rsidR="00C9647E" w:rsidRDefault="00EA581E" w:rsidP="00BB7981">
      <w:r>
        <w:t xml:space="preserve">When backing up data to the cloud over the WAN or from cloud to cloud and </w:t>
      </w:r>
      <w:r w:rsidR="005E35C1">
        <w:t xml:space="preserve">where egress charges become a significant </w:t>
      </w:r>
      <w:r w:rsidR="00FE11F8">
        <w:t>cost factor. Client</w:t>
      </w:r>
      <w:r w:rsidR="00C24A7A">
        <w:t>-</w:t>
      </w:r>
      <w:r w:rsidR="00FE11F8">
        <w:t>side dedupe can be the preferred method</w:t>
      </w:r>
      <w:r w:rsidR="00704078">
        <w:t xml:space="preserve">. </w:t>
      </w:r>
      <w:r w:rsidR="00F22E84">
        <w:t>Yin-</w:t>
      </w:r>
      <w:proofErr w:type="spellStart"/>
      <w:r w:rsidR="00F22E84">
        <w:t>Jin</w:t>
      </w:r>
      <w:proofErr w:type="spellEnd"/>
      <w:r w:rsidR="00F22E84">
        <w:t xml:space="preserve"> Fu et al.: </w:t>
      </w:r>
      <w:r w:rsidR="005167E3">
        <w:t>“</w:t>
      </w:r>
      <w:r w:rsidR="00F22E84">
        <w:t>Application-Aware Client-Side Data Reduction and Encryption</w:t>
      </w:r>
      <w:r w:rsidR="005167E3">
        <w:t xml:space="preserve">”  </w:t>
      </w:r>
      <w:sdt>
        <w:sdtPr>
          <w:id w:val="-1435441977"/>
          <w:citation/>
        </w:sdtPr>
        <w:sdtContent>
          <w:r w:rsidR="005167E3">
            <w:fldChar w:fldCharType="begin"/>
          </w:r>
          <w:r w:rsidR="005167E3">
            <w:instrText xml:space="preserve"> CITATION Yin13 \l 2057 </w:instrText>
          </w:r>
          <w:r w:rsidR="005167E3">
            <w:fldChar w:fldCharType="separate"/>
          </w:r>
          <w:r w:rsidR="00B3675F" w:rsidRPr="00B3675F">
            <w:rPr>
              <w:noProof/>
            </w:rPr>
            <w:t>[16]</w:t>
          </w:r>
          <w:r w:rsidR="005167E3">
            <w:fldChar w:fldCharType="end"/>
          </w:r>
        </w:sdtContent>
      </w:sdt>
      <w:r w:rsidR="00551913">
        <w:t xml:space="preserve"> highlight that client</w:t>
      </w:r>
      <w:r w:rsidR="00C24A7A">
        <w:t>-</w:t>
      </w:r>
      <w:r w:rsidR="00551913">
        <w:t xml:space="preserve">side dedupe can significantly </w:t>
      </w:r>
      <w:r w:rsidR="001767C4">
        <w:t xml:space="preserve">reduce the volume of data sent over the network. This does however </w:t>
      </w:r>
      <w:r w:rsidR="008C7DCE">
        <w:t>come</w:t>
      </w:r>
      <w:r w:rsidR="001767C4">
        <w:t xml:space="preserve"> at the expense of </w:t>
      </w:r>
      <w:r w:rsidR="000133E4">
        <w:t>higher system resource</w:t>
      </w:r>
      <w:r w:rsidR="00551913">
        <w:t xml:space="preserve"> </w:t>
      </w:r>
      <w:r w:rsidR="000133E4">
        <w:t xml:space="preserve">usage </w:t>
      </w:r>
      <w:r w:rsidR="00A13C5D">
        <w:t xml:space="preserve">including CPU activity for calculations, hashing and </w:t>
      </w:r>
      <w:r w:rsidR="00A2743E">
        <w:t>compression</w:t>
      </w:r>
      <w:r w:rsidR="00A13C5D">
        <w:t xml:space="preserve">. </w:t>
      </w:r>
      <w:r w:rsidR="00A2743E">
        <w:t>Plus,</w:t>
      </w:r>
      <w:r w:rsidR="00A13C5D">
        <w:t xml:space="preserve"> an upturn in </w:t>
      </w:r>
      <w:r w:rsidR="00661D34">
        <w:t xml:space="preserve">storage subsystem I/O operations identifying and eliminating </w:t>
      </w:r>
      <w:r w:rsidR="00A2743E">
        <w:t>duplicate data</w:t>
      </w:r>
      <w:r w:rsidR="008330F3">
        <w:t xml:space="preserve">. Despite the local resource usage </w:t>
      </w:r>
      <w:r w:rsidR="009E7F98">
        <w:t>many vendors including Dropbox use client</w:t>
      </w:r>
      <w:r w:rsidR="00417496">
        <w:t>-</w:t>
      </w:r>
      <w:r w:rsidR="009E7F98">
        <w:t xml:space="preserve">side dedupe to reduce backup times network bandwidth and </w:t>
      </w:r>
      <w:r w:rsidR="0049098B">
        <w:t xml:space="preserve">destination storage requirements. </w:t>
      </w:r>
      <w:r w:rsidR="008330F3">
        <w:t xml:space="preserve"> </w:t>
      </w:r>
    </w:p>
    <w:p w14:paraId="27B1DC45" w14:textId="77777777" w:rsidR="00C9647E" w:rsidRDefault="00C9647E">
      <w:r>
        <w:br w:type="page"/>
      </w:r>
    </w:p>
    <w:p w14:paraId="200FFBA0" w14:textId="05F794ED" w:rsidR="009B32A7" w:rsidRDefault="009B32A7" w:rsidP="0012704B">
      <w:pPr>
        <w:pStyle w:val="Heading2"/>
      </w:pPr>
      <w:bookmarkStart w:id="19" w:name="_Toc110080339"/>
      <w:r>
        <w:lastRenderedPageBreak/>
        <w:t xml:space="preserve">Variable Length </w:t>
      </w:r>
      <w:r w:rsidR="008653DD">
        <w:t>block level deduplication</w:t>
      </w:r>
      <w:bookmarkEnd w:id="19"/>
    </w:p>
    <w:p w14:paraId="0618F1B0" w14:textId="73299F22" w:rsidR="008653DD" w:rsidRDefault="008653DD">
      <w:r>
        <w:t>By not using a fi</w:t>
      </w:r>
      <w:r w:rsidR="008F160B">
        <w:t>x</w:t>
      </w:r>
      <w:r>
        <w:t xml:space="preserve">ed size of data to compare </w:t>
      </w:r>
      <w:r w:rsidR="00125791">
        <w:t>against when applying a hashing algorithm to identify unique/similar data</w:t>
      </w:r>
      <w:r w:rsidR="00C65016">
        <w:t xml:space="preserve"> huge savings can be made in storage requirements. </w:t>
      </w:r>
      <w:sdt>
        <w:sdtPr>
          <w:id w:val="-1790352094"/>
          <w:citation/>
        </w:sdtPr>
        <w:sdtContent>
          <w:r w:rsidR="003C00EA">
            <w:fldChar w:fldCharType="begin"/>
          </w:r>
          <w:r w:rsidR="003C00EA">
            <w:instrText xml:space="preserve"> CITATION Pre19 \l 2057 </w:instrText>
          </w:r>
          <w:r w:rsidR="003C00EA">
            <w:fldChar w:fldCharType="separate"/>
          </w:r>
          <w:r w:rsidR="00B3675F" w:rsidRPr="00B3675F">
            <w:rPr>
              <w:noProof/>
            </w:rPr>
            <w:t>[6]</w:t>
          </w:r>
          <w:r w:rsidR="003C00EA">
            <w:fldChar w:fldCharType="end"/>
          </w:r>
        </w:sdtContent>
      </w:sdt>
      <w:r w:rsidR="00D83C95">
        <w:t>T</w:t>
      </w:r>
      <w:r w:rsidR="00C65016">
        <w:t xml:space="preserve">his simplified explanation below should </w:t>
      </w:r>
      <w:r w:rsidR="00E2535F">
        <w:t>demonstrate</w:t>
      </w:r>
      <w:r w:rsidR="00C65016">
        <w:t xml:space="preserve"> how hardware </w:t>
      </w:r>
      <w:r w:rsidR="00E2535F">
        <w:t>vendors</w:t>
      </w:r>
      <w:r w:rsidR="00C65016">
        <w:t xml:space="preserve"> can </w:t>
      </w:r>
      <w:r w:rsidR="00E2535F">
        <w:t>start to achieve deduplication and compression ratios of nearly 80:1</w:t>
      </w:r>
    </w:p>
    <w:p w14:paraId="7A22E6FF" w14:textId="1269A421" w:rsidR="00FB36B7" w:rsidRDefault="002D66C8">
      <w:r>
        <w:rPr>
          <w:noProof/>
        </w:rPr>
        <mc:AlternateContent>
          <mc:Choice Requires="wps">
            <w:drawing>
              <wp:anchor distT="0" distB="0" distL="114300" distR="114300" simplePos="0" relativeHeight="251658240" behindDoc="0" locked="0" layoutInCell="1" allowOverlap="1" wp14:anchorId="6ABF7AEF" wp14:editId="7C1281B2">
                <wp:simplePos x="0" y="0"/>
                <wp:positionH relativeFrom="column">
                  <wp:posOffset>-1724025</wp:posOffset>
                </wp:positionH>
                <wp:positionV relativeFrom="paragraph">
                  <wp:posOffset>436245</wp:posOffset>
                </wp:positionV>
                <wp:extent cx="272415" cy="393700"/>
                <wp:effectExtent l="0" t="0" r="0" b="0"/>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2415" cy="393700"/>
                        </a:xfrm>
                        <a:prstGeom prst="rect">
                          <a:avLst/>
                        </a:prstGeom>
                        <a:noFill/>
                      </wps:spPr>
                      <wps:txbx>
                        <w:txbxContent>
                          <w:p w14:paraId="16A8DB6E" w14:textId="65A6D0C5" w:rsidR="009B32A7" w:rsidRPr="009B32A7" w:rsidRDefault="009B32A7" w:rsidP="009B32A7">
                            <w:pPr>
                              <w:rPr>
                                <w:rFonts w:hAnsi="Calibri"/>
                                <w:color w:val="000000" w:themeColor="text1"/>
                                <w:kern w:val="24"/>
                                <w:sz w:val="24"/>
                                <w:szCs w:val="24"/>
                              </w:rPr>
                            </w:pP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type w14:anchorId="6ABF7AEF" id="_x0000_t202" coordsize="21600,21600" o:spt="202" path="m,l,21600r21600,l21600,xe">
                <v:stroke joinstyle="miter"/>
                <v:path gradientshapeok="t" o:connecttype="rect"/>
              </v:shapetype>
              <v:shape id="Text Box 27" o:spid="_x0000_s1026" type="#_x0000_t202" style="position:absolute;margin-left:-135.75pt;margin-top:34.35pt;width:21.45pt;height:31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" filled="f" stroked="f">
                <v:textbox style="mso-fit-shape-to-text:t">
                  <w:txbxContent>
                    <w:p w14:paraId="16A8DB6E" w14:textId="65A6D0C5" w:rsidR="009B32A7" w:rsidRPr="009B32A7" w:rsidRDefault="009B32A7" w:rsidP="009B32A7">
                      <w:pPr>
                        <w:rPr>
                          <w:rFonts w:hAnsi="Calibri"/>
                          <w:color w:val="000000" w:themeColor="text1"/>
                          <w:kern w:val="24"/>
                          <w:sz w:val="24"/>
                          <w:szCs w:val="24"/>
                        </w:rPr>
                      </w:pPr>
                    </w:p>
                  </w:txbxContent>
                </v:textbox>
              </v:shape>
            </w:pict>
          </mc:Fallback>
        </mc:AlternateContent>
      </w:r>
      <w:r w:rsidR="00FB36B7">
        <w:t>In this simplified example</w:t>
      </w:r>
      <w:r w:rsidR="00417496">
        <w:t>,</w:t>
      </w:r>
      <w:r w:rsidR="00FB36B7">
        <w:t xml:space="preserve"> a 128kb file is made from 16 8Kb chunks or blocks of data</w:t>
      </w:r>
    </w:p>
    <w:p w14:paraId="05FE6D52" w14:textId="73A1A65C" w:rsidR="00AC5A1D" w:rsidRDefault="000549FE">
      <w:r w:rsidRPr="009B32A7">
        <w:rPr>
          <w:noProof/>
        </w:rPr>
        <w:drawing>
          <wp:anchor distT="0" distB="0" distL="114300" distR="114300" simplePos="0" relativeHeight="251654144" behindDoc="0" locked="0" layoutInCell="1" allowOverlap="1" wp14:anchorId="07F32A5D" wp14:editId="5B810C4A">
            <wp:simplePos x="0" y="0"/>
            <wp:positionH relativeFrom="column">
              <wp:posOffset>0</wp:posOffset>
            </wp:positionH>
            <wp:positionV relativeFrom="paragraph">
              <wp:posOffset>14605</wp:posOffset>
            </wp:positionV>
            <wp:extent cx="4438650" cy="287944"/>
            <wp:effectExtent l="0" t="0" r="0" b="0"/>
            <wp:wrapNone/>
            <wp:docPr id="20" name="Picture 10">
              <a:extLst xmlns:a="http://schemas.openxmlformats.org/drawingml/2006/main">
                <a:ext uri="{FF2B5EF4-FFF2-40B4-BE49-F238E27FC236}">
                  <a16:creationId xmlns:a16="http://schemas.microsoft.com/office/drawing/2014/main" id="{6B7F1CAC-FA40-D372-3C2B-D354CEBCB00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6B7F1CAC-FA40-D372-3C2B-D354CEBCB007}"/>
                        </a:ext>
                      </a:extLst>
                    </pic:cNvPr>
                    <pic:cNvPicPr>
                      <a:picLocks noChangeAspect="1"/>
                    </pic:cNvPicPr>
                  </pic:nvPicPr>
                  <pic:blipFill>
                    <a:blip r:embed="rId12"/>
                    <a:stretch>
                      <a:fillRect/>
                    </a:stretch>
                  </pic:blipFill>
                  <pic:spPr>
                    <a:xfrm>
                      <a:off x="0" y="0"/>
                      <a:ext cx="4438650" cy="287944"/>
                    </a:xfrm>
                    <a:prstGeom prst="rect">
                      <a:avLst/>
                    </a:prstGeom>
                  </pic:spPr>
                </pic:pic>
              </a:graphicData>
            </a:graphic>
          </wp:anchor>
        </w:drawing>
      </w:r>
      <w:r w:rsidR="002D66C8">
        <w:rPr>
          <w:noProof/>
        </w:rPr>
        <mc:AlternateContent>
          <mc:Choice Requires="wps">
            <w:drawing>
              <wp:anchor distT="0" distB="0" distL="114300" distR="114300" simplePos="0" relativeHeight="251656192" behindDoc="0" locked="0" layoutInCell="1" allowOverlap="1" wp14:anchorId="60F5C76E" wp14:editId="3DB8BFC4">
                <wp:simplePos x="0" y="0"/>
                <wp:positionH relativeFrom="column">
                  <wp:posOffset>0</wp:posOffset>
                </wp:positionH>
                <wp:positionV relativeFrom="paragraph">
                  <wp:posOffset>0</wp:posOffset>
                </wp:positionV>
                <wp:extent cx="272415" cy="393700"/>
                <wp:effectExtent l="0" t="0" r="0" b="0"/>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2415" cy="393700"/>
                        </a:xfrm>
                        <a:prstGeom prst="rect">
                          <a:avLst/>
                        </a:prstGeom>
                        <a:noFill/>
                      </wps:spPr>
                      <wps:txbx>
                        <w:txbxContent>
                          <w:p w14:paraId="554D5D7B" w14:textId="2FCCB06F" w:rsidR="009B32A7" w:rsidRPr="009B32A7" w:rsidRDefault="009B32A7" w:rsidP="009B32A7">
                            <w:pPr>
                              <w:rPr>
                                <w:rFonts w:hAnsi="Calibri"/>
                                <w:color w:val="000000" w:themeColor="text1"/>
                                <w:kern w:val="24"/>
                                <w:sz w:val="24"/>
                                <w:szCs w:val="24"/>
                              </w:rPr>
                            </w:pPr>
                          </w:p>
                        </w:txbxContent>
                      </wps:txbx>
                      <wps:bodyPr wrap="none" rtlCol="0">
                        <a:spAutoFit/>
                      </wps:bodyPr>
                    </wps:wsp>
                  </a:graphicData>
                </a:graphic>
                <wp14:sizeRelH relativeFrom="page">
                  <wp14:pctWidth>0</wp14:pctWidth>
                </wp14:sizeRelH>
                <wp14:sizeRelV relativeFrom="page">
                  <wp14:pctHeight>0</wp14:pctHeight>
                </wp14:sizeRelV>
              </wp:anchor>
            </w:drawing>
          </mc:Choice>
          <mc:Fallback>
            <w:pict>
              <v:shape w14:anchorId="60F5C76E" id="Text Box 25" o:spid="_x0000_s1027" type="#_x0000_t202" style="position:absolute;margin-left:0;margin-top:0;width:21.45pt;height:31pt;z-index:251656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" filled="f" stroked="f">
                <v:textbox style="mso-fit-shape-to-text:t">
                  <w:txbxContent>
                    <w:p w14:paraId="554D5D7B" w14:textId="2FCCB06F" w:rsidR="009B32A7" w:rsidRPr="009B32A7" w:rsidRDefault="009B32A7" w:rsidP="009B32A7">
                      <w:pPr>
                        <w:rPr>
                          <w:rFonts w:hAnsi="Calibri"/>
                          <w:color w:val="000000" w:themeColor="text1"/>
                          <w:kern w:val="24"/>
                          <w:sz w:val="24"/>
                          <w:szCs w:val="24"/>
                        </w:rPr>
                      </w:pPr>
                    </w:p>
                  </w:txbxContent>
                </v:textbox>
              </v:shape>
            </w:pict>
          </mc:Fallback>
        </mc:AlternateContent>
      </w:r>
    </w:p>
    <w:p w14:paraId="3C33D7BF" w14:textId="7DCEDD07" w:rsidR="00B55408" w:rsidRDefault="009E2885">
      <w:r w:rsidRPr="009B32A7">
        <w:rPr>
          <w:noProof/>
        </w:rPr>
        <w:drawing>
          <wp:anchor distT="0" distB="0" distL="114300" distR="114300" simplePos="0" relativeHeight="251664384" behindDoc="0" locked="0" layoutInCell="1" allowOverlap="1" wp14:anchorId="1F2FA158" wp14:editId="5A3D96CB">
            <wp:simplePos x="0" y="0"/>
            <wp:positionH relativeFrom="column">
              <wp:posOffset>-3810</wp:posOffset>
            </wp:positionH>
            <wp:positionV relativeFrom="paragraph">
              <wp:posOffset>600710</wp:posOffset>
            </wp:positionV>
            <wp:extent cx="4438650" cy="209550"/>
            <wp:effectExtent l="0" t="0" r="0" b="0"/>
            <wp:wrapNone/>
            <wp:docPr id="26" name="Picture 25">
              <a:extLst xmlns:a="http://schemas.openxmlformats.org/drawingml/2006/main">
                <a:ext uri="{FF2B5EF4-FFF2-40B4-BE49-F238E27FC236}">
                  <a16:creationId xmlns:a16="http://schemas.microsoft.com/office/drawing/2014/main" id="{3A55A513-9236-4733-AC88-64033AEC0CC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5">
                      <a:extLst>
                        <a:ext uri="{FF2B5EF4-FFF2-40B4-BE49-F238E27FC236}">
                          <a16:creationId xmlns:a16="http://schemas.microsoft.com/office/drawing/2014/main" id="{3A55A513-9236-4733-AC88-64033AEC0CCC}"/>
                        </a:ext>
                      </a:extLst>
                    </pic:cNvPr>
                    <pic:cNvPicPr>
                      <a:picLocks noChangeAspect="1"/>
                    </pic:cNvPicPr>
                  </pic:nvPicPr>
                  <pic:blipFill>
                    <a:blip r:embed="rId13"/>
                    <a:stretch>
                      <a:fillRect/>
                    </a:stretch>
                  </pic:blipFill>
                  <pic:spPr>
                    <a:xfrm>
                      <a:off x="0" y="0"/>
                      <a:ext cx="4438650" cy="209550"/>
                    </a:xfrm>
                    <a:prstGeom prst="rect">
                      <a:avLst/>
                    </a:prstGeom>
                  </pic:spPr>
                </pic:pic>
              </a:graphicData>
            </a:graphic>
          </wp:anchor>
        </w:drawing>
      </w:r>
      <w:r w:rsidR="00AC5A1D">
        <w:t xml:space="preserve">During </w:t>
      </w:r>
      <w:r w:rsidR="002A5860">
        <w:t>its initial pass through the</w:t>
      </w:r>
      <w:r>
        <w:t xml:space="preserve"> hash values are made for each block and identified as individual blocks </w:t>
      </w:r>
      <w:r w:rsidR="005D39F5">
        <w:t xml:space="preserve">and the hash table </w:t>
      </w:r>
      <w:r w:rsidR="00771EFD">
        <w:t xml:space="preserve">is </w:t>
      </w:r>
      <w:r w:rsidR="005D39F5">
        <w:t>updated</w:t>
      </w:r>
      <w:r w:rsidR="00BC7B49">
        <w:t>.</w:t>
      </w:r>
      <w:r w:rsidR="005D39F5">
        <w:t xml:space="preserve"> </w:t>
      </w:r>
      <w:r w:rsidR="00DD58C0">
        <w:t>During the process</w:t>
      </w:r>
      <w:r w:rsidR="00771EFD">
        <w:t>,</w:t>
      </w:r>
      <w:r w:rsidR="00DD58C0">
        <w:t xml:space="preserve"> </w:t>
      </w:r>
      <w:r w:rsidR="000E7E0C">
        <w:t>blocks are also compressed down</w:t>
      </w:r>
      <w:r w:rsidR="00132C4C">
        <w:t xml:space="preserve"> to</w:t>
      </w:r>
      <w:r w:rsidR="002A5860">
        <w:t xml:space="preserve"> </w:t>
      </w:r>
      <w:r>
        <w:t>4kb</w:t>
      </w:r>
      <w:r w:rsidR="00733AEF">
        <w:t xml:space="preserve"> blocks</w:t>
      </w:r>
      <w:r w:rsidR="00B55408">
        <w:t>.</w:t>
      </w:r>
    </w:p>
    <w:p w14:paraId="122CC208" w14:textId="77777777" w:rsidR="00B55408" w:rsidRDefault="00B55408"/>
    <w:p w14:paraId="220B8DD7" w14:textId="51F55E87" w:rsidR="00F64F94" w:rsidRDefault="002D66C8">
      <w:r>
        <w:rPr>
          <w:noProof/>
        </w:rPr>
        <mc:AlternateContent>
          <mc:Choice Requires="wps">
            <w:drawing>
              <wp:anchor distT="0" distB="0" distL="114300" distR="114300" simplePos="0" relativeHeight="251652096" behindDoc="0" locked="0" layoutInCell="1" allowOverlap="1" wp14:anchorId="4075C8C2" wp14:editId="11DFCE2D">
                <wp:simplePos x="0" y="0"/>
                <wp:positionH relativeFrom="column">
                  <wp:posOffset>4057650</wp:posOffset>
                </wp:positionH>
                <wp:positionV relativeFrom="paragraph">
                  <wp:posOffset>280670</wp:posOffset>
                </wp:positionV>
                <wp:extent cx="447675" cy="419100"/>
                <wp:effectExtent l="19050" t="19050" r="19050" b="19050"/>
                <wp:wrapNone/>
                <wp:docPr id="24" name="Oval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7675" cy="419100"/>
                        </a:xfrm>
                        <a:prstGeom prst="ellipse">
                          <a:avLst/>
                        </a:prstGeom>
                        <a:solidFill>
                          <a:schemeClr val="lt1">
                            <a:lumMod val="100000"/>
                            <a:lumOff val="0"/>
                          </a:schemeClr>
                        </a:solidFill>
                        <a:ln w="31750">
                          <a:solidFill>
                            <a:schemeClr val="accent2">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3C84E60" id="Oval 16" o:spid="_x0000_s1026" style="position:absolute;margin-left:319.5pt;margin-top:22.1pt;width:35.25pt;height:33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" fillcolor="white [3201]" strokecolor="#ed7d31 [3205]" strokeweight="2.5pt">
                <v:shadow color="#868686"/>
              </v:oval>
            </w:pict>
          </mc:Fallback>
        </mc:AlternateContent>
      </w:r>
      <w:r w:rsidR="00595FCD">
        <w:t xml:space="preserve">A user then </w:t>
      </w:r>
      <w:r w:rsidR="00204A63">
        <w:t>opens the file</w:t>
      </w:r>
      <w:r w:rsidR="0004785D">
        <w:t>,</w:t>
      </w:r>
      <w:r w:rsidR="00B55408">
        <w:t xml:space="preserve"> and a small modification is made</w:t>
      </w:r>
      <w:r w:rsidR="00F64F94">
        <w:t xml:space="preserve"> </w:t>
      </w:r>
      <w:r w:rsidR="00066467">
        <w:t>t</w:t>
      </w:r>
      <w:r w:rsidR="00F64F94">
        <w:t>hat only changes data in one block.</w:t>
      </w:r>
    </w:p>
    <w:p w14:paraId="246140D2" w14:textId="788C7AC0" w:rsidR="00AB2CAC" w:rsidRDefault="00AB2CAC">
      <w:r w:rsidRPr="009B32A7">
        <w:rPr>
          <w:noProof/>
        </w:rPr>
        <w:drawing>
          <wp:anchor distT="0" distB="0" distL="114300" distR="114300" simplePos="0" relativeHeight="251662336" behindDoc="0" locked="0" layoutInCell="1" allowOverlap="1" wp14:anchorId="79F13A22" wp14:editId="03FD4E5A">
            <wp:simplePos x="0" y="0"/>
            <wp:positionH relativeFrom="column">
              <wp:posOffset>-4445</wp:posOffset>
            </wp:positionH>
            <wp:positionV relativeFrom="paragraph">
              <wp:posOffset>25400</wp:posOffset>
            </wp:positionV>
            <wp:extent cx="4438650" cy="287944"/>
            <wp:effectExtent l="0" t="0" r="0" b="0"/>
            <wp:wrapNone/>
            <wp:docPr id="22" name="Picture 21">
              <a:extLst xmlns:a="http://schemas.openxmlformats.org/drawingml/2006/main">
                <a:ext uri="{FF2B5EF4-FFF2-40B4-BE49-F238E27FC236}">
                  <a16:creationId xmlns:a16="http://schemas.microsoft.com/office/drawing/2014/main" id="{B2B82BA4-BC1F-E1CC-FE4F-088C5A7072F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1">
                      <a:extLst>
                        <a:ext uri="{FF2B5EF4-FFF2-40B4-BE49-F238E27FC236}">
                          <a16:creationId xmlns:a16="http://schemas.microsoft.com/office/drawing/2014/main" id="{B2B82BA4-BC1F-E1CC-FE4F-088C5A7072F1}"/>
                        </a:ext>
                      </a:extLst>
                    </pic:cNvPr>
                    <pic:cNvPicPr>
                      <a:picLocks noChangeAspect="1"/>
                    </pic:cNvPicPr>
                  </pic:nvPicPr>
                  <pic:blipFill>
                    <a:blip r:embed="rId12"/>
                    <a:stretch>
                      <a:fillRect/>
                    </a:stretch>
                  </pic:blipFill>
                  <pic:spPr>
                    <a:xfrm>
                      <a:off x="0" y="0"/>
                      <a:ext cx="4438650" cy="287944"/>
                    </a:xfrm>
                    <a:prstGeom prst="rect">
                      <a:avLst/>
                    </a:prstGeom>
                  </pic:spPr>
                </pic:pic>
              </a:graphicData>
            </a:graphic>
          </wp:anchor>
        </w:drawing>
      </w:r>
    </w:p>
    <w:p w14:paraId="5903E461" w14:textId="77777777" w:rsidR="00AB2CAC" w:rsidRDefault="00AB2CAC"/>
    <w:p w14:paraId="057F8291" w14:textId="4D806B5D" w:rsidR="00170214" w:rsidRDefault="00E91EB3">
      <w:r>
        <w:t>Without compression and deduplication</w:t>
      </w:r>
      <w:r w:rsidR="00771EFD">
        <w:t>,</w:t>
      </w:r>
      <w:r>
        <w:t xml:space="preserve"> this file would consume another 128kb</w:t>
      </w:r>
      <w:r w:rsidR="000D264B">
        <w:t xml:space="preserve">. However, the compression and deduplication service </w:t>
      </w:r>
      <w:proofErr w:type="gramStart"/>
      <w:r w:rsidR="0022727B">
        <w:t>identif</w:t>
      </w:r>
      <w:r w:rsidR="00771EFD">
        <w:t>ies</w:t>
      </w:r>
      <w:proofErr w:type="gramEnd"/>
      <w:r w:rsidR="000D264B">
        <w:t xml:space="preserve"> </w:t>
      </w:r>
      <w:r w:rsidR="00A226BE">
        <w:t xml:space="preserve">only one block of data is </w:t>
      </w:r>
      <w:r w:rsidR="001123B4">
        <w:t xml:space="preserve">unique. </w:t>
      </w:r>
      <w:r w:rsidR="00AF6206">
        <w:t xml:space="preserve">Ultimately leading to the two files being saved </w:t>
      </w:r>
      <w:r w:rsidR="00A06ADB">
        <w:t xml:space="preserve">with only an increase of storage capacity </w:t>
      </w:r>
      <w:r w:rsidR="0004785D">
        <w:t>of 4kb</w:t>
      </w:r>
      <w:r w:rsidR="00170214">
        <w:t>.</w:t>
      </w:r>
    </w:p>
    <w:p w14:paraId="79303DED" w14:textId="2D7CB7A9" w:rsidR="00170214" w:rsidRDefault="00A36379">
      <w:r w:rsidRPr="009B32A7">
        <w:rPr>
          <w:noProof/>
        </w:rPr>
        <w:drawing>
          <wp:anchor distT="0" distB="0" distL="114300" distR="114300" simplePos="0" relativeHeight="251666432" behindDoc="0" locked="0" layoutInCell="1" allowOverlap="1" wp14:anchorId="1464F9F4" wp14:editId="26D588E4">
            <wp:simplePos x="0" y="0"/>
            <wp:positionH relativeFrom="column">
              <wp:posOffset>4644390</wp:posOffset>
            </wp:positionH>
            <wp:positionV relativeFrom="paragraph">
              <wp:posOffset>120015</wp:posOffset>
            </wp:positionV>
            <wp:extent cx="295275" cy="209550"/>
            <wp:effectExtent l="0" t="0" r="9525" b="0"/>
            <wp:wrapNone/>
            <wp:docPr id="28" name="Picture 27">
              <a:extLst xmlns:a="http://schemas.openxmlformats.org/drawingml/2006/main">
                <a:ext uri="{FF2B5EF4-FFF2-40B4-BE49-F238E27FC236}">
                  <a16:creationId xmlns:a16="http://schemas.microsoft.com/office/drawing/2014/main" id="{CC4FEC6E-DF8F-55B7-ED51-DD2B4BFBF6B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7">
                      <a:extLst>
                        <a:ext uri="{FF2B5EF4-FFF2-40B4-BE49-F238E27FC236}">
                          <a16:creationId xmlns:a16="http://schemas.microsoft.com/office/drawing/2014/main" id="{CC4FEC6E-DF8F-55B7-ED51-DD2B4BFBF6B9}"/>
                        </a:ext>
                      </a:extLst>
                    </pic:cNvPr>
                    <pic:cNvPicPr>
                      <a:picLocks noChangeAspect="1"/>
                    </pic:cNvPicPr>
                  </pic:nvPicPr>
                  <pic:blipFill>
                    <a:blip r:embed="rId14"/>
                    <a:stretch>
                      <a:fillRect/>
                    </a:stretch>
                  </pic:blipFill>
                  <pic:spPr>
                    <a:xfrm>
                      <a:off x="0" y="0"/>
                      <a:ext cx="295275" cy="209550"/>
                    </a:xfrm>
                    <a:prstGeom prst="rect">
                      <a:avLst/>
                    </a:prstGeom>
                  </pic:spPr>
                </pic:pic>
              </a:graphicData>
            </a:graphic>
          </wp:anchor>
        </w:drawing>
      </w:r>
      <w:r w:rsidR="002D66C8">
        <w:rPr>
          <w:noProof/>
        </w:rPr>
        <mc:AlternateContent>
          <mc:Choice Requires="wps">
            <w:drawing>
              <wp:anchor distT="0" distB="0" distL="114300" distR="114300" simplePos="0" relativeHeight="251650048" behindDoc="0" locked="0" layoutInCell="1" allowOverlap="1" wp14:anchorId="4B8B0708" wp14:editId="0D8474AD">
                <wp:simplePos x="0" y="0"/>
                <wp:positionH relativeFrom="column">
                  <wp:posOffset>4600575</wp:posOffset>
                </wp:positionH>
                <wp:positionV relativeFrom="paragraph">
                  <wp:posOffset>27305</wp:posOffset>
                </wp:positionV>
                <wp:extent cx="419100" cy="409575"/>
                <wp:effectExtent l="19050" t="19050" r="19050" b="19050"/>
                <wp:wrapNone/>
                <wp:docPr id="23" name="Oval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9100" cy="409575"/>
                        </a:xfrm>
                        <a:prstGeom prst="ellipse">
                          <a:avLst/>
                        </a:prstGeom>
                        <a:solidFill>
                          <a:schemeClr val="lt1">
                            <a:lumMod val="100000"/>
                            <a:lumOff val="0"/>
                          </a:schemeClr>
                        </a:solidFill>
                        <a:ln w="31750">
                          <a:solidFill>
                            <a:schemeClr val="accent2">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1756566" id="Oval 17" o:spid="_x0000_s1026" style="position:absolute;margin-left:362.25pt;margin-top:2.15pt;width:33pt;height:32.2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" fillcolor="white [3201]" strokecolor="#ed7d31 [3205]" strokeweight="2.5pt">
                <v:shadow color="#868686"/>
              </v:oval>
            </w:pict>
          </mc:Fallback>
        </mc:AlternateContent>
      </w:r>
      <w:r w:rsidR="00641BC1" w:rsidRPr="009B32A7">
        <w:rPr>
          <w:noProof/>
        </w:rPr>
        <w:drawing>
          <wp:anchor distT="0" distB="0" distL="114300" distR="114300" simplePos="0" relativeHeight="251660288" behindDoc="0" locked="0" layoutInCell="1" allowOverlap="1" wp14:anchorId="423FFEEF" wp14:editId="7E3CB0E1">
            <wp:simplePos x="0" y="0"/>
            <wp:positionH relativeFrom="column">
              <wp:posOffset>3810</wp:posOffset>
            </wp:positionH>
            <wp:positionV relativeFrom="paragraph">
              <wp:posOffset>139700</wp:posOffset>
            </wp:positionV>
            <wp:extent cx="4438650" cy="209550"/>
            <wp:effectExtent l="0" t="0" r="0" b="0"/>
            <wp:wrapNone/>
            <wp:docPr id="15" name="Picture 14">
              <a:extLst xmlns:a="http://schemas.openxmlformats.org/drawingml/2006/main">
                <a:ext uri="{FF2B5EF4-FFF2-40B4-BE49-F238E27FC236}">
                  <a16:creationId xmlns:a16="http://schemas.microsoft.com/office/drawing/2014/main" id="{9DE548AE-A278-8596-8622-9B96F9F56DD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a:extLst>
                        <a:ext uri="{FF2B5EF4-FFF2-40B4-BE49-F238E27FC236}">
                          <a16:creationId xmlns:a16="http://schemas.microsoft.com/office/drawing/2014/main" id="{9DE548AE-A278-8596-8622-9B96F9F56DD4}"/>
                        </a:ext>
                      </a:extLst>
                    </pic:cNvPr>
                    <pic:cNvPicPr>
                      <a:picLocks noChangeAspect="1"/>
                    </pic:cNvPicPr>
                  </pic:nvPicPr>
                  <pic:blipFill>
                    <a:blip r:embed="rId13"/>
                    <a:stretch>
                      <a:fillRect/>
                    </a:stretch>
                  </pic:blipFill>
                  <pic:spPr>
                    <a:xfrm>
                      <a:off x="0" y="0"/>
                      <a:ext cx="4438650" cy="209550"/>
                    </a:xfrm>
                    <a:prstGeom prst="rect">
                      <a:avLst/>
                    </a:prstGeom>
                  </pic:spPr>
                </pic:pic>
              </a:graphicData>
            </a:graphic>
          </wp:anchor>
        </w:drawing>
      </w:r>
      <w:r w:rsidR="00641BC1">
        <w:tab/>
      </w:r>
      <w:r w:rsidR="00641BC1">
        <w:tab/>
      </w:r>
      <w:r w:rsidR="00641BC1">
        <w:tab/>
      </w:r>
      <w:r w:rsidR="00641BC1">
        <w:tab/>
      </w:r>
      <w:r w:rsidR="00641BC1">
        <w:tab/>
      </w:r>
      <w:r w:rsidR="00641BC1">
        <w:tab/>
      </w:r>
      <w:r w:rsidR="00641BC1">
        <w:tab/>
      </w:r>
      <w:r w:rsidR="00641BC1">
        <w:tab/>
      </w:r>
      <w:r w:rsidR="00641BC1">
        <w:tab/>
      </w:r>
      <w:r w:rsidR="00641BC1">
        <w:tab/>
      </w:r>
      <w:r w:rsidR="00641BC1">
        <w:tab/>
      </w:r>
      <w:r w:rsidR="00641BC1">
        <w:tab/>
      </w:r>
      <w:r w:rsidR="00641BC1">
        <w:tab/>
      </w:r>
      <w:r w:rsidR="00641BC1">
        <w:tab/>
      </w:r>
      <w:r w:rsidR="00641BC1">
        <w:tab/>
      </w:r>
      <w:r w:rsidR="00641BC1">
        <w:tab/>
      </w:r>
      <w:r w:rsidR="00641BC1">
        <w:tab/>
      </w:r>
      <w:r w:rsidR="00641BC1">
        <w:tab/>
      </w:r>
      <w:r w:rsidR="00641BC1">
        <w:tab/>
      </w:r>
      <w:r w:rsidR="00641BC1">
        <w:tab/>
      </w:r>
      <w:r w:rsidR="00641BC1">
        <w:tab/>
        <w:t xml:space="preserve">           +</w:t>
      </w:r>
      <w:r w:rsidR="00641BC1">
        <w:tab/>
      </w:r>
    </w:p>
    <w:p w14:paraId="383CD488" w14:textId="4C508B18" w:rsidR="005F5393" w:rsidRDefault="00170214">
      <w:r>
        <w:t xml:space="preserve">The database that manages the pointers to these blocks </w:t>
      </w:r>
      <w:r w:rsidR="006476AA">
        <w:t xml:space="preserve">keeps track of the dependencies so if the original file was to be deleted the underlying blocks </w:t>
      </w:r>
      <w:r w:rsidR="003D1DDD">
        <w:t>would not be removed from the duplication pool as it has dependencies</w:t>
      </w:r>
      <w:r w:rsidR="00995D42">
        <w:t>.</w:t>
      </w:r>
      <w:r w:rsidR="000D264B">
        <w:t xml:space="preserve"> </w:t>
      </w:r>
      <w:r w:rsidR="005F5393">
        <w:br w:type="page"/>
      </w:r>
    </w:p>
    <w:p w14:paraId="23D79458" w14:textId="77777777" w:rsidR="00AA0BE1" w:rsidRDefault="00AA0BE1" w:rsidP="00AA0BE1">
      <w:pPr>
        <w:pStyle w:val="Heading2"/>
      </w:pPr>
      <w:bookmarkStart w:id="20" w:name="_Toc110080340"/>
      <w:r>
        <w:lastRenderedPageBreak/>
        <w:t>Definition of Immutable</w:t>
      </w:r>
      <w:bookmarkEnd w:id="20"/>
    </w:p>
    <w:p w14:paraId="2062AEDD" w14:textId="113D0E89" w:rsidR="00AA0BE1" w:rsidRDefault="00AA0BE1" w:rsidP="00AA0BE1">
      <w:pPr>
        <w:rPr>
          <w:i/>
          <w:iCs/>
        </w:rPr>
      </w:pPr>
      <w:r>
        <w:t xml:space="preserve">The Cambridge dictionary </w:t>
      </w:r>
      <w:sdt>
        <w:sdtPr>
          <w:id w:val="560219078"/>
          <w:citation/>
        </w:sdtPr>
        <w:sdtContent>
          <w:r>
            <w:fldChar w:fldCharType="begin"/>
          </w:r>
          <w:r>
            <w:instrText xml:space="preserve"> CITATION Imm22 \l 2057 </w:instrText>
          </w:r>
          <w:r>
            <w:fldChar w:fldCharType="separate"/>
          </w:r>
          <w:r w:rsidR="00B3675F" w:rsidRPr="00B3675F">
            <w:rPr>
              <w:noProof/>
            </w:rPr>
            <w:t>[17]</w:t>
          </w:r>
          <w:r>
            <w:fldChar w:fldCharType="end"/>
          </w:r>
        </w:sdtContent>
      </w:sdt>
      <w:r>
        <w:t xml:space="preserve"> defines immutable as:- </w:t>
      </w:r>
      <w:r w:rsidRPr="00A936D8">
        <w:rPr>
          <w:i/>
          <w:iCs/>
        </w:rPr>
        <w:t>“not changing, or unable to be changed”</w:t>
      </w:r>
    </w:p>
    <w:p w14:paraId="04DB2549" w14:textId="0E28B573" w:rsidR="00AA0BE1" w:rsidRDefault="00AA0BE1" w:rsidP="00AA0BE1">
      <w:r>
        <w:t xml:space="preserve">Traditional backup systems need to ensure the immutability of the data that is stored. Often covered under the banner of WORM or Write Once Read Many. </w:t>
      </w:r>
    </w:p>
    <w:p w14:paraId="6632228E" w14:textId="4E3C3ABB" w:rsidR="00AA0BE1" w:rsidRDefault="00AA0BE1" w:rsidP="00AA0BE1">
      <w:r>
        <w:t xml:space="preserve">Outside of the electronic world  WORM technologies have existed from the earliest times. Be it Babylonian clay tablets </w:t>
      </w:r>
      <w:sdt>
        <w:sdtPr>
          <w:id w:val="1427151091"/>
          <w:citation/>
        </w:sdtPr>
        <w:sdtContent>
          <w:r>
            <w:fldChar w:fldCharType="begin"/>
          </w:r>
          <w:r>
            <w:instrText xml:space="preserve"> CITATION 22Th \l 2057 </w:instrText>
          </w:r>
          <w:r>
            <w:fldChar w:fldCharType="separate"/>
          </w:r>
          <w:r w:rsidR="00B3675F" w:rsidRPr="00B3675F">
            <w:rPr>
              <w:noProof/>
            </w:rPr>
            <w:t>[18]</w:t>
          </w:r>
          <w:r>
            <w:fldChar w:fldCharType="end"/>
          </w:r>
        </w:sdtContent>
      </w:sdt>
      <w:r>
        <w:t xml:space="preserve"> recounting tales of the great flood from 700</w:t>
      </w:r>
      <w:r w:rsidR="00272DF7">
        <w:t xml:space="preserve"> </w:t>
      </w:r>
      <w:r>
        <w:t>BC</w:t>
      </w:r>
      <w:r w:rsidR="00BD11F3">
        <w:t>.</w:t>
      </w:r>
      <w: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AA0BE1" w14:paraId="29B12A4D" w14:textId="77777777" w:rsidTr="006E65FE">
        <w:tc>
          <w:tcPr>
            <w:tcW w:w="9242" w:type="dxa"/>
          </w:tcPr>
          <w:p w14:paraId="2C6494E7" w14:textId="77777777" w:rsidR="00AA0BE1" w:rsidRDefault="00AA0BE1" w:rsidP="006E65FE">
            <w:r>
              <w:rPr>
                <w:noProof/>
              </w:rPr>
              <w:drawing>
                <wp:inline distT="0" distB="0" distL="0" distR="0" wp14:anchorId="067A725F" wp14:editId="22825558">
                  <wp:extent cx="3314368" cy="1712794"/>
                  <wp:effectExtent l="0" t="0" r="0" b="0"/>
                  <wp:docPr id="3" name="Picture 3" descr="A picture containing text, brick, building material, st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brick, building material, stone&#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337202" cy="1724594"/>
                          </a:xfrm>
                          <a:prstGeom prst="rect">
                            <a:avLst/>
                          </a:prstGeom>
                          <a:noFill/>
                        </pic:spPr>
                      </pic:pic>
                    </a:graphicData>
                  </a:graphic>
                </wp:inline>
              </w:drawing>
            </w:r>
          </w:p>
        </w:tc>
      </w:tr>
    </w:tbl>
    <w:p w14:paraId="0CB09149" w14:textId="449FB0E9" w:rsidR="00AA0BE1" w:rsidRDefault="00AA0BE1" w:rsidP="00AA0BE1">
      <w:pPr>
        <w:pStyle w:val="Caption"/>
      </w:pPr>
      <w:bookmarkStart w:id="21" w:name="_Toc107310753"/>
      <w:bookmarkStart w:id="22" w:name="_Toc110080279"/>
      <w:r>
        <w:t xml:space="preserve">Figure </w:t>
      </w:r>
      <w:fldSimple w:instr=" SEQ Figure \* ARABIC ">
        <w:r w:rsidR="00B113C7">
          <w:rPr>
            <w:noProof/>
          </w:rPr>
          <w:t>2</w:t>
        </w:r>
      </w:fldSimple>
      <w:r>
        <w:t xml:space="preserve"> The Flood Tablet  700BC</w:t>
      </w:r>
      <w:bookmarkEnd w:id="21"/>
      <w:bookmarkEnd w:id="22"/>
    </w:p>
    <w:p w14:paraId="6CC251AB" w14:textId="4E398B4B" w:rsidR="00AA0BE1" w:rsidRPr="00A936D8" w:rsidRDefault="00AA0BE1" w:rsidP="00AA0BE1">
      <w:r>
        <w:t>Or punch cards used by Joseph-Marie Ja</w:t>
      </w:r>
      <w:r w:rsidR="007064D5">
        <w:t>c</w:t>
      </w:r>
      <w:r>
        <w:t>quard in his Ja</w:t>
      </w:r>
      <w:r w:rsidR="007064D5">
        <w:t>c</w:t>
      </w:r>
      <w:r>
        <w:t>quard looms. That allowed complex intricate patterns to be repeated on an industrial scale to dramatically lower the costs of fine fabrics of the time. These punch cards can be seen to be the predecessors of the punch cards commonly used in the early days of electronic computers before magnetic tape become commonly available.</w:t>
      </w:r>
    </w:p>
    <w:p w14:paraId="75C3F724" w14:textId="77777777" w:rsidR="00AA0BE1" w:rsidRDefault="00AA0BE1" w:rsidP="00AA0BE1"/>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AA0BE1" w14:paraId="191EBA5B" w14:textId="77777777" w:rsidTr="006E65FE">
        <w:tc>
          <w:tcPr>
            <w:tcW w:w="9242" w:type="dxa"/>
          </w:tcPr>
          <w:p w14:paraId="79ED212D" w14:textId="56F2AE55" w:rsidR="00AA0BE1" w:rsidRDefault="00000000" w:rsidP="006E65FE">
            <w:sdt>
              <w:sdtPr>
                <w:id w:val="121666257"/>
                <w:citation/>
              </w:sdtPr>
              <w:sdtContent>
                <w:r w:rsidR="00AA0BE1">
                  <w:fldChar w:fldCharType="begin"/>
                </w:r>
                <w:r w:rsidR="00AA0BE1">
                  <w:rPr>
                    <w:noProof/>
                  </w:rPr>
                  <w:instrText xml:space="preserve"> CITATION PRO22 \l 2057 </w:instrText>
                </w:r>
                <w:r w:rsidR="00AA0BE1">
                  <w:fldChar w:fldCharType="separate"/>
                </w:r>
                <w:r w:rsidR="00B3675F" w:rsidRPr="00B3675F">
                  <w:rPr>
                    <w:noProof/>
                  </w:rPr>
                  <w:t>[19]</w:t>
                </w:r>
                <w:r w:rsidR="00AA0BE1">
                  <w:fldChar w:fldCharType="end"/>
                </w:r>
              </w:sdtContent>
            </w:sdt>
            <w:r w:rsidR="00AA0BE1">
              <w:rPr>
                <w:noProof/>
              </w:rPr>
              <w:drawing>
                <wp:inline distT="0" distB="0" distL="0" distR="0" wp14:anchorId="7D10D899" wp14:editId="0A52584D">
                  <wp:extent cx="1357952" cy="2040330"/>
                  <wp:effectExtent l="0" t="0" r="0" b="0"/>
                  <wp:docPr id="4" name="Picture 4" descr="A picture containing text, mus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music&#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66709" cy="2053488"/>
                          </a:xfrm>
                          <a:prstGeom prst="rect">
                            <a:avLst/>
                          </a:prstGeom>
                          <a:noFill/>
                        </pic:spPr>
                      </pic:pic>
                    </a:graphicData>
                  </a:graphic>
                </wp:inline>
              </w:drawing>
            </w:r>
          </w:p>
        </w:tc>
      </w:tr>
      <w:tr w:rsidR="00AA0BE1" w14:paraId="0A3C2934" w14:textId="77777777" w:rsidTr="006E65FE">
        <w:tc>
          <w:tcPr>
            <w:tcW w:w="9242" w:type="dxa"/>
          </w:tcPr>
          <w:p w14:paraId="4ADFE40A" w14:textId="77777777" w:rsidR="00AA0BE1" w:rsidRDefault="00AA0BE1" w:rsidP="006E65FE">
            <w:pPr>
              <w:keepNext/>
            </w:pPr>
          </w:p>
        </w:tc>
      </w:tr>
    </w:tbl>
    <w:p w14:paraId="41057400" w14:textId="1844EFD0" w:rsidR="00AA0BE1" w:rsidRDefault="00AA0BE1" w:rsidP="00AA0BE1">
      <w:pPr>
        <w:pStyle w:val="Caption"/>
      </w:pPr>
      <w:bookmarkStart w:id="23" w:name="_Toc107310754"/>
      <w:bookmarkStart w:id="24" w:name="_Toc110080280"/>
      <w:r>
        <w:t xml:space="preserve">Figure </w:t>
      </w:r>
      <w:fldSimple w:instr=" SEQ Figure \* ARABIC ">
        <w:r w:rsidR="00B113C7">
          <w:rPr>
            <w:noProof/>
          </w:rPr>
          <w:t>3</w:t>
        </w:r>
      </w:fldSimple>
      <w:r>
        <w:t xml:space="preserve"> </w:t>
      </w:r>
      <w:r w:rsidR="003039F5">
        <w:t>P</w:t>
      </w:r>
      <w:r>
        <w:t>unch cards used on a Jacquard loom</w:t>
      </w:r>
      <w:bookmarkEnd w:id="23"/>
      <w:bookmarkEnd w:id="24"/>
    </w:p>
    <w:p w14:paraId="0940021D" w14:textId="1C5C12F5" w:rsidR="00AA0BE1" w:rsidRDefault="00AA0BE1" w:rsidP="00AA0BE1">
      <w:r>
        <w:t xml:space="preserve">Magnetic tape whilst easily accessible robust and cheap does have a </w:t>
      </w:r>
      <w:r w:rsidR="00B121B8">
        <w:t>potential drawback</w:t>
      </w:r>
      <w:r>
        <w:t xml:space="preserve"> regarding the immutability of the data stored on the media in that the data can be overwritten or deleted.</w:t>
      </w:r>
    </w:p>
    <w:p w14:paraId="779DCB67" w14:textId="13B66517" w:rsidR="00AA0BE1" w:rsidRDefault="00AA0BE1" w:rsidP="00AA0BE1">
      <w:pPr>
        <w:rPr>
          <w:i/>
          <w:iCs/>
        </w:rPr>
      </w:pPr>
      <w:r>
        <w:t xml:space="preserve">LTO tape cartridges contain a memory chip within the WORM tape cartridges that contain </w:t>
      </w:r>
      <w:r w:rsidR="00EB0F10">
        <w:t xml:space="preserve">a </w:t>
      </w:r>
      <w:r>
        <w:t>microcode that identif</w:t>
      </w:r>
      <w:r w:rsidR="00EB0F10">
        <w:t>ies</w:t>
      </w:r>
      <w:r>
        <w:t xml:space="preserve"> the tape cartridge as a WORM tape cartridge. This hardware mechanism within the tape cartridge is used to prevent data on the tape from being overwritten deleted or modified. </w:t>
      </w:r>
      <w:r w:rsidRPr="00580815">
        <w:t>Other examples o</w:t>
      </w:r>
      <w:r w:rsidR="00FD1BFA">
        <w:t>f</w:t>
      </w:r>
      <w:r w:rsidRPr="00580815">
        <w:t xml:space="preserve"> WORM media include the Magneto</w:t>
      </w:r>
      <w:r w:rsidR="00FD1BFA">
        <w:t>-</w:t>
      </w:r>
      <w:r w:rsidRPr="00580815">
        <w:t xml:space="preserve">optical drives </w:t>
      </w:r>
      <w:r w:rsidR="00176419">
        <w:t>pressed</w:t>
      </w:r>
      <w:r w:rsidRPr="00580815">
        <w:t xml:space="preserve"> CD</w:t>
      </w:r>
      <w:r w:rsidR="00123A51">
        <w:t xml:space="preserve">s etc </w:t>
      </w:r>
      <w:r w:rsidR="000E69D8">
        <w:t>and CD-</w:t>
      </w:r>
      <w:r w:rsidR="00123A51">
        <w:t xml:space="preserve">R </w:t>
      </w:r>
      <w:r w:rsidR="000E69D8">
        <w:t xml:space="preserve"> etc.</w:t>
      </w:r>
      <w:r>
        <w:rPr>
          <w:i/>
          <w:iCs/>
        </w:rPr>
        <w:t xml:space="preserve"> </w:t>
      </w:r>
    </w:p>
    <w:p w14:paraId="7B912972" w14:textId="185E2C8C" w:rsidR="00AA0BE1" w:rsidRDefault="00AA0BE1" w:rsidP="00AA0BE1">
      <w:r>
        <w:lastRenderedPageBreak/>
        <w:t>The last four examples are all optical storage media however these services are not practical when using cloud</w:t>
      </w:r>
      <w:r w:rsidR="00176419">
        <w:t>-</w:t>
      </w:r>
      <w:r>
        <w:t>based media.</w:t>
      </w:r>
      <w:r w:rsidR="00096A07">
        <w:t xml:space="preserve"> </w:t>
      </w:r>
      <w:r>
        <w:t>To date</w:t>
      </w:r>
      <w:r w:rsidR="00382592">
        <w:t>,</w:t>
      </w:r>
      <w:r>
        <w:t xml:space="preserve"> there has been little commercial hosted storage available through cloud providers based on optical storage. </w:t>
      </w:r>
    </w:p>
    <w:p w14:paraId="0AF00483" w14:textId="3C28B4E1" w:rsidR="00AA0BE1" w:rsidRDefault="00AA0BE1" w:rsidP="00AA0BE1">
      <w:r>
        <w:t xml:space="preserve">In </w:t>
      </w:r>
      <w:proofErr w:type="spellStart"/>
      <w:r>
        <w:t>Andreomachi</w:t>
      </w:r>
      <w:proofErr w:type="spellEnd"/>
      <w:r>
        <w:t xml:space="preserve"> </w:t>
      </w:r>
      <w:proofErr w:type="spellStart"/>
      <w:r>
        <w:t>Chatsieleftheriou</w:t>
      </w:r>
      <w:proofErr w:type="spellEnd"/>
      <w:r>
        <w:t xml:space="preserve"> et </w:t>
      </w:r>
      <w:proofErr w:type="spellStart"/>
      <w:r>
        <w:t>al’s</w:t>
      </w:r>
      <w:proofErr w:type="spellEnd"/>
      <w:r>
        <w:t xml:space="preserve"> paper </w:t>
      </w:r>
      <w:sdt>
        <w:sdtPr>
          <w:id w:val="-1217651639"/>
          <w:citation/>
        </w:sdtPr>
        <w:sdtContent>
          <w:r>
            <w:fldChar w:fldCharType="begin"/>
          </w:r>
          <w:r>
            <w:instrText xml:space="preserve"> CITATION And20 \l 2057 </w:instrText>
          </w:r>
          <w:r>
            <w:fldChar w:fldCharType="separate"/>
          </w:r>
          <w:r w:rsidR="00B3675F" w:rsidRPr="00B3675F">
            <w:rPr>
              <w:noProof/>
            </w:rPr>
            <w:t>[20]</w:t>
          </w:r>
          <w:r>
            <w:fldChar w:fldCharType="end"/>
          </w:r>
        </w:sdtContent>
      </w:sdt>
      <w:r>
        <w:t xml:space="preserve"> ”Could Cloud Storage be disrupted in the next decade?” </w:t>
      </w:r>
      <w:proofErr w:type="spellStart"/>
      <w:r>
        <w:t>Andreomachi</w:t>
      </w:r>
      <w:proofErr w:type="spellEnd"/>
      <w:r>
        <w:t xml:space="preserve"> highlights that over the last decade there has been little movement on the storage technologies used in the cloud. Consisting of flash storage, </w:t>
      </w:r>
      <w:r w:rsidR="00874804">
        <w:t xml:space="preserve">a </w:t>
      </w:r>
      <w:r>
        <w:t xml:space="preserve">mechanical hard </w:t>
      </w:r>
      <w:r w:rsidR="00786D2C">
        <w:t>drive,</w:t>
      </w:r>
      <w:r>
        <w:t xml:space="preserve"> and tape. </w:t>
      </w:r>
    </w:p>
    <w:p w14:paraId="34E9C013" w14:textId="4AADD120" w:rsidR="00AA0BE1" w:rsidRPr="00AF1C4E" w:rsidRDefault="00AA0BE1" w:rsidP="00AA0BE1">
      <w:r>
        <w:t>As the technologies have matured as part of their life cycle, for example</w:t>
      </w:r>
      <w:r w:rsidR="00874804">
        <w:t>,</w:t>
      </w:r>
      <w:r>
        <w:t xml:space="preserve"> higher capacity flash drives becoming the default for storage for infrastructure, while higher capacity mechanical hard drives have not been able to keep up in terms of Input Output operations per </w:t>
      </w:r>
      <w:r w:rsidR="008C7DCE">
        <w:t>second,</w:t>
      </w:r>
      <w:r>
        <w:t xml:space="preserve"> they are impacting some of the roles traditionally occupied by tape. Whilst tape capacity itself continues to increase in capacity on raw capacity sold year on year its market growth is slowing as customers require physically less higher capacity cartridges to achieve their storage requirements coupled with the decrease in tape manufacture</w:t>
      </w:r>
      <w:r w:rsidR="00AD7711">
        <w:t>rs</w:t>
      </w:r>
      <w:r>
        <w:t xml:space="preserve"> producing or investing in developing tape technologies. </w:t>
      </w:r>
    </w:p>
    <w:p w14:paraId="152E0F47" w14:textId="45F84D9F" w:rsidR="00261012" w:rsidRDefault="00261012">
      <w:r>
        <w:br w:type="page"/>
      </w:r>
    </w:p>
    <w:p w14:paraId="3BF7F367" w14:textId="0AFB4907" w:rsidR="009029F2" w:rsidRDefault="00EA4C0A" w:rsidP="00AC0191">
      <w:pPr>
        <w:pStyle w:val="Heading3"/>
      </w:pPr>
      <w:bookmarkStart w:id="25" w:name="_Toc110080341"/>
      <w:r>
        <w:lastRenderedPageBreak/>
        <w:t>Achieving storage immutability</w:t>
      </w:r>
      <w:r w:rsidR="003F0FF4">
        <w:t xml:space="preserve"> with cloud solutions</w:t>
      </w:r>
      <w:bookmarkEnd w:id="25"/>
    </w:p>
    <w:p w14:paraId="2E69F06B" w14:textId="0447E579" w:rsidR="00DC2037" w:rsidRDefault="00C95B72">
      <w:r>
        <w:t>If using a cloud</w:t>
      </w:r>
      <w:r w:rsidR="007A165E">
        <w:t>-</w:t>
      </w:r>
      <w:r>
        <w:t xml:space="preserve">based repository for </w:t>
      </w:r>
      <w:r w:rsidR="00F7478D">
        <w:t>the backup data</w:t>
      </w:r>
      <w:r w:rsidR="00021E29">
        <w:t>,</w:t>
      </w:r>
      <w:r w:rsidR="00F7478D">
        <w:t xml:space="preserve"> immutability is a feature that can be enabled upon the </w:t>
      </w:r>
      <w:r w:rsidR="00185E38">
        <w:t>repository</w:t>
      </w:r>
      <w:r w:rsidR="00EC49E7">
        <w:t xml:space="preserve"> or storage account. These are not physical </w:t>
      </w:r>
      <w:r w:rsidR="009C700D">
        <w:t>locks,</w:t>
      </w:r>
      <w:r w:rsidR="00955A44">
        <w:t xml:space="preserve"> but policy</w:t>
      </w:r>
      <w:r w:rsidR="007A165E">
        <w:t>-</w:t>
      </w:r>
      <w:r w:rsidR="00955A44">
        <w:t xml:space="preserve">based solutions that are applied to the above that can </w:t>
      </w:r>
      <w:r w:rsidR="009C700D">
        <w:t>restrict</w:t>
      </w:r>
      <w:r w:rsidR="00955A44">
        <w:t xml:space="preserve"> modification or deletion of the data </w:t>
      </w:r>
      <w:r w:rsidR="00D36C29">
        <w:t>based on a time fr</w:t>
      </w:r>
      <w:r w:rsidR="00E04507">
        <w:t>ame</w:t>
      </w:r>
      <w:r w:rsidR="00D36C29">
        <w:t xml:space="preserve"> stipulated by the policy to be applied during the </w:t>
      </w:r>
      <w:r w:rsidR="009C700D">
        <w:t>data’s</w:t>
      </w:r>
      <w:r w:rsidR="00D36C29">
        <w:t xml:space="preserve"> life cycle between </w:t>
      </w:r>
      <w:r w:rsidR="009C700D">
        <w:t>the initial upload and the final deletion of the data</w:t>
      </w:r>
      <w:r w:rsidR="00413D0E">
        <w:t>.</w:t>
      </w:r>
      <w:r w:rsidR="009C700D">
        <w:t xml:space="preserve"> </w:t>
      </w:r>
      <w:r w:rsidR="00D85B36">
        <w:t>On</w:t>
      </w:r>
      <w:r w:rsidR="007A165E">
        <w:t>-</w:t>
      </w:r>
      <w:r w:rsidR="00D85B36">
        <w:t>site</w:t>
      </w:r>
      <w:r w:rsidR="00021DA4">
        <w:t xml:space="preserve"> solutions can include options </w:t>
      </w:r>
      <w:r w:rsidR="000145A0">
        <w:t xml:space="preserve">to utilize a </w:t>
      </w:r>
      <w:r w:rsidR="0034090F">
        <w:t xml:space="preserve">specifically </w:t>
      </w:r>
      <w:r w:rsidR="00CB589E">
        <w:t>hardened</w:t>
      </w:r>
      <w:r w:rsidR="0034090F">
        <w:t xml:space="preserve"> server </w:t>
      </w:r>
      <w:r w:rsidR="0068330C">
        <w:t xml:space="preserve">to act as a repository </w:t>
      </w:r>
      <w:r w:rsidR="00EB2132">
        <w:t xml:space="preserve">again the </w:t>
      </w:r>
      <w:r w:rsidR="008E0137">
        <w:t xml:space="preserve">immutability is based on a </w:t>
      </w:r>
      <w:r w:rsidR="007A407D">
        <w:t xml:space="preserve">policy </w:t>
      </w:r>
      <w:r w:rsidR="00CB589E">
        <w:t>for the data</w:t>
      </w:r>
      <w:r w:rsidR="00C91442">
        <w:t>.</w:t>
      </w:r>
    </w:p>
    <w:p w14:paraId="03EB221B" w14:textId="744A95E2" w:rsidR="00673BD9" w:rsidRDefault="00607339">
      <w:r>
        <w:t xml:space="preserve">It is important to limit access to the mechanism </w:t>
      </w:r>
      <w:r w:rsidR="00C065CF">
        <w:t xml:space="preserve">that controls the </w:t>
      </w:r>
      <w:r w:rsidR="003345E2">
        <w:t>immutability</w:t>
      </w:r>
      <w:r w:rsidR="00C065CF">
        <w:t xml:space="preserve"> polic</w:t>
      </w:r>
      <w:r w:rsidR="00CF1AC5">
        <w:t>i</w:t>
      </w:r>
      <w:r w:rsidR="00C065CF">
        <w:t>es ideally some form</w:t>
      </w:r>
      <w:r w:rsidR="003345E2">
        <w:t xml:space="preserve"> of multi</w:t>
      </w:r>
      <w:r w:rsidR="00CF1AC5">
        <w:t>-</w:t>
      </w:r>
      <w:r w:rsidR="003345E2">
        <w:t>factor authentication should be used</w:t>
      </w:r>
      <w:r w:rsidR="00396BAE">
        <w:t xml:space="preserve"> </w:t>
      </w:r>
      <w:r w:rsidR="00CF1AC5">
        <w:t>at</w:t>
      </w:r>
      <w:r w:rsidR="00396BAE">
        <w:t xml:space="preserve"> the very least</w:t>
      </w:r>
      <w:r w:rsidR="003345E2">
        <w:t>. If these settings can be easily altered an</w:t>
      </w:r>
      <w:r w:rsidR="00BF2C30">
        <w:t xml:space="preserve"> unscrupulous attacker could modify the policies down to zero days</w:t>
      </w:r>
      <w:r w:rsidR="00396BAE">
        <w:t xml:space="preserve"> as well as</w:t>
      </w:r>
      <w:r w:rsidR="00BF2C30">
        <w:t xml:space="preserve"> </w:t>
      </w:r>
      <w:r w:rsidR="00124242">
        <w:t xml:space="preserve">remove the soft delete options </w:t>
      </w:r>
      <w:r w:rsidR="00AD7711">
        <w:t>before</w:t>
      </w:r>
      <w:r w:rsidR="00BA4289">
        <w:t xml:space="preserve"> </w:t>
      </w:r>
      <w:r w:rsidR="00124242">
        <w:t>delet</w:t>
      </w:r>
      <w:r w:rsidR="00BA4289">
        <w:t>ing</w:t>
      </w:r>
      <w:r w:rsidR="00124242">
        <w:t xml:space="preserve"> all the existing backups </w:t>
      </w:r>
      <w:r w:rsidR="00B71CF6">
        <w:t>before</w:t>
      </w:r>
      <w:r w:rsidR="00124242">
        <w:t xml:space="preserve"> infecting the systems with ransomware</w:t>
      </w:r>
      <w:r w:rsidR="00125EFF">
        <w:t>.</w:t>
      </w:r>
      <w:r w:rsidR="006546AA">
        <w:t xml:space="preserve"> </w:t>
      </w:r>
    </w:p>
    <w:p w14:paraId="3F33C9BE" w14:textId="37D866C3" w:rsidR="00607339" w:rsidRDefault="006546AA">
      <w:r>
        <w:t xml:space="preserve">Some BaaS vendors implement additional hidden storage </w:t>
      </w:r>
      <w:r w:rsidR="00590B34">
        <w:t xml:space="preserve">or proprietary “air gaps” between data sets so that a potential breach that can affect the backups </w:t>
      </w:r>
      <w:r w:rsidR="004D1820">
        <w:t>can be resolved.</w:t>
      </w:r>
      <w:r w:rsidR="00C524AF">
        <w:t xml:space="preserve"> </w:t>
      </w:r>
      <w:r w:rsidR="00505A1F">
        <w:t xml:space="preserve">It is however important to monitor backup solutions for </w:t>
      </w:r>
      <w:r w:rsidR="00F3062F">
        <w:t xml:space="preserve">modifications to storage lifecycle policies </w:t>
      </w:r>
      <w:r w:rsidR="00595671">
        <w:t xml:space="preserve">or </w:t>
      </w:r>
      <w:r w:rsidR="00DA2127">
        <w:t xml:space="preserve">backup deletion events </w:t>
      </w:r>
      <w:r w:rsidR="004F3BC8">
        <w:t xml:space="preserve">that occur outside of standard </w:t>
      </w:r>
      <w:r w:rsidR="00A1290F">
        <w:t xml:space="preserve">storage policy events </w:t>
      </w:r>
      <w:r w:rsidR="00DA2127">
        <w:t xml:space="preserve">as this can be seen as an indication of an impending ransomware </w:t>
      </w:r>
      <w:r w:rsidR="0076153B">
        <w:t>event.</w:t>
      </w:r>
    </w:p>
    <w:p w14:paraId="62C04448" w14:textId="77777777" w:rsidR="009C700D" w:rsidRDefault="009C700D"/>
    <w:p w14:paraId="3AE7B1E0" w14:textId="77777777" w:rsidR="00D858E0" w:rsidRDefault="00D858E0">
      <w:pPr>
        <w:rPr>
          <w:rFonts w:asciiTheme="majorHAnsi" w:eastAsiaTheme="majorEastAsia" w:hAnsiTheme="majorHAnsi" w:cstheme="majorBidi"/>
          <w:color w:val="2F5496" w:themeColor="accent1" w:themeShade="BF"/>
          <w:sz w:val="26"/>
          <w:szCs w:val="26"/>
        </w:rPr>
      </w:pPr>
      <w:r>
        <w:br w:type="page"/>
      </w:r>
    </w:p>
    <w:p w14:paraId="7E54C349" w14:textId="27C45E29" w:rsidR="001363CD" w:rsidRDefault="001363CD" w:rsidP="001363CD">
      <w:pPr>
        <w:pStyle w:val="Heading2"/>
      </w:pPr>
      <w:bookmarkStart w:id="26" w:name="_Toc110080342"/>
      <w:r>
        <w:lastRenderedPageBreak/>
        <w:t>Literature review summary</w:t>
      </w:r>
      <w:bookmarkEnd w:id="26"/>
    </w:p>
    <w:p w14:paraId="2B6F6C7A" w14:textId="1181CB25" w:rsidR="00C31BB2" w:rsidRDefault="00B92D99" w:rsidP="00B92D99">
      <w:r>
        <w:t>From the above literature review</w:t>
      </w:r>
      <w:r w:rsidR="00B71CF6">
        <w:t>,</w:t>
      </w:r>
      <w:r>
        <w:t xml:space="preserve"> we can deduce that </w:t>
      </w:r>
      <w:r w:rsidR="00B40ED1">
        <w:t xml:space="preserve">backup </w:t>
      </w:r>
      <w:r w:rsidR="009843A9">
        <w:t xml:space="preserve">can be provisioned to meet many requirements based on </w:t>
      </w:r>
      <w:r w:rsidR="00DC3BFB">
        <w:t xml:space="preserve">the appropriate budget. An understanding of the service level agreements within the organization needs to be understood to ensure backup requirements </w:t>
      </w:r>
      <w:r w:rsidR="00EB4133">
        <w:t>can meet the business needs</w:t>
      </w:r>
      <w:r w:rsidR="00F16074">
        <w:t xml:space="preserve"> and </w:t>
      </w:r>
      <w:r w:rsidR="00B863D5">
        <w:t>re</w:t>
      </w:r>
      <w:r w:rsidR="009C2169">
        <w:t xml:space="preserve">ducing the silos of backup solutions can lead to improved efficiencies within </w:t>
      </w:r>
      <w:r w:rsidR="00F16074">
        <w:t>an organization</w:t>
      </w:r>
      <w:r w:rsidR="00022EE5">
        <w:t xml:space="preserve">. </w:t>
      </w:r>
    </w:p>
    <w:p w14:paraId="50CC9714" w14:textId="26582F51" w:rsidR="00C55647" w:rsidRDefault="00C31BB2" w:rsidP="00B92D99">
      <w:r>
        <w:t xml:space="preserve">Cloud </w:t>
      </w:r>
      <w:r w:rsidR="00090577">
        <w:t>services providers do suffer major outages that directly impact the service users and Software as a Service user need</w:t>
      </w:r>
      <w:r w:rsidR="00F441D6">
        <w:t>s</w:t>
      </w:r>
      <w:r w:rsidR="00090577">
        <w:t xml:space="preserve"> to ensure the data used by the software has a suit</w:t>
      </w:r>
      <w:r w:rsidR="00C136BE">
        <w:t>able backup solution.</w:t>
      </w:r>
    </w:p>
    <w:p w14:paraId="5D4DAB9C" w14:textId="77777777" w:rsidR="00C55647" w:rsidRDefault="00022EE5" w:rsidP="00B92D99">
      <w:r>
        <w:t xml:space="preserve">Data volumes that need to be protected may not be as great as originally </w:t>
      </w:r>
      <w:r w:rsidR="00F954E4">
        <w:t xml:space="preserve">considered as </w:t>
      </w:r>
      <w:r w:rsidR="00202FF0">
        <w:t xml:space="preserve">block length and </w:t>
      </w:r>
      <w:r w:rsidR="00F954E4">
        <w:t xml:space="preserve">variable </w:t>
      </w:r>
      <w:r w:rsidR="00B225BB">
        <w:t>block length deduplication can reduce backup data</w:t>
      </w:r>
      <w:r w:rsidR="0040778B">
        <w:t xml:space="preserve"> volumes to a fraction of their original size</w:t>
      </w:r>
      <w:r w:rsidR="00202FF0">
        <w:t>.</w:t>
      </w:r>
    </w:p>
    <w:p w14:paraId="734DD382" w14:textId="77B287C5" w:rsidR="00CF4583" w:rsidRDefault="00FC71B7" w:rsidP="00B92D99">
      <w:r>
        <w:t>The type of backup used has a direct impact on</w:t>
      </w:r>
      <w:r w:rsidR="00384F98">
        <w:t xml:space="preserve"> </w:t>
      </w:r>
      <w:r w:rsidR="00B71CF6">
        <w:t xml:space="preserve">the </w:t>
      </w:r>
      <w:r w:rsidR="00384F98">
        <w:t>costs and timings of a backup.</w:t>
      </w:r>
      <w:r>
        <w:t xml:space="preserve"> </w:t>
      </w:r>
      <w:r w:rsidR="00202FF0">
        <w:t xml:space="preserve">Changed block tracking </w:t>
      </w:r>
      <w:r w:rsidR="006616E4">
        <w:t>c</w:t>
      </w:r>
      <w:r w:rsidR="00202FF0">
        <w:t>an reduce the time taken to perform a backup of the actual data that has changed</w:t>
      </w:r>
      <w:r w:rsidR="006616E4">
        <w:t>.</w:t>
      </w:r>
      <w:r w:rsidR="0000473D">
        <w:t xml:space="preserve"> Object storage has </w:t>
      </w:r>
      <w:r w:rsidR="003E3818">
        <w:t xml:space="preserve">native mechanisms that can help protect the data from corruption and the </w:t>
      </w:r>
      <w:r w:rsidR="006B5C54">
        <w:t xml:space="preserve">solution of </w:t>
      </w:r>
      <w:r w:rsidR="00F441D6">
        <w:t xml:space="preserve">the </w:t>
      </w:r>
      <w:r w:rsidR="003E3818">
        <w:t>i</w:t>
      </w:r>
      <w:r w:rsidR="007A4D5B">
        <w:t>mmutability</w:t>
      </w:r>
      <w:r w:rsidR="006616E4">
        <w:t xml:space="preserve"> </w:t>
      </w:r>
      <w:r w:rsidR="007A4D5B">
        <w:t xml:space="preserve">of data </w:t>
      </w:r>
      <w:r w:rsidR="006616E4">
        <w:t xml:space="preserve">in the cloud </w:t>
      </w:r>
      <w:r w:rsidR="006B5C54">
        <w:t>i</w:t>
      </w:r>
      <w:r w:rsidR="00F441D6">
        <w:t>s</w:t>
      </w:r>
      <w:r w:rsidR="006B5C54">
        <w:t xml:space="preserve"> met in different ways depending on the vendors</w:t>
      </w:r>
      <w:r w:rsidR="001356E8">
        <w:t>'</w:t>
      </w:r>
      <w:r w:rsidR="006B5C54">
        <w:t xml:space="preserve"> implementation</w:t>
      </w:r>
      <w:r w:rsidR="000A0706">
        <w:t>.</w:t>
      </w:r>
      <w:r w:rsidR="005F5393">
        <w:br w:type="page"/>
      </w:r>
    </w:p>
    <w:p w14:paraId="5D27B82C" w14:textId="54A6ED75" w:rsidR="00EE6280" w:rsidRDefault="006D0666" w:rsidP="00D60631">
      <w:pPr>
        <w:pStyle w:val="Heading1"/>
        <w:ind w:left="0" w:firstLine="0"/>
        <w:jc w:val="center"/>
        <w:rPr>
          <w:rStyle w:val="Heading1Char"/>
        </w:rPr>
      </w:pPr>
      <w:bookmarkStart w:id="27" w:name="_Hlk107918560"/>
      <w:bookmarkStart w:id="28" w:name="_Toc110080343"/>
      <w:r>
        <w:rPr>
          <w:rStyle w:val="Heading1Char"/>
        </w:rPr>
        <w:lastRenderedPageBreak/>
        <w:t xml:space="preserve">Research </w:t>
      </w:r>
      <w:r w:rsidR="005C5124">
        <w:rPr>
          <w:rStyle w:val="Heading1Char"/>
        </w:rPr>
        <w:t>Methodology</w:t>
      </w:r>
      <w:bookmarkEnd w:id="28"/>
    </w:p>
    <w:p w14:paraId="740BA606" w14:textId="77777777" w:rsidR="00B05BA2" w:rsidRPr="00B05BA2" w:rsidRDefault="00B05BA2" w:rsidP="00B05BA2"/>
    <w:p w14:paraId="105B6137" w14:textId="2E5441AA" w:rsidR="00B05BA2" w:rsidRDefault="00C31348" w:rsidP="00C31348">
      <w:pPr>
        <w:pStyle w:val="Heading2"/>
      </w:pPr>
      <w:bookmarkStart w:id="29" w:name="_Toc110080344"/>
      <w:bookmarkEnd w:id="27"/>
      <w:r>
        <w:t>Introduction</w:t>
      </w:r>
      <w:bookmarkEnd w:id="29"/>
    </w:p>
    <w:p w14:paraId="7167DC70" w14:textId="001C1106" w:rsidR="000A4733" w:rsidRDefault="000A4733" w:rsidP="000A4733"/>
    <w:p w14:paraId="4FC5C502" w14:textId="6EAD15C3" w:rsidR="000A4733" w:rsidRDefault="000A4733" w:rsidP="000A4733">
      <w:r>
        <w:t xml:space="preserve">This chapter will introduce the hypothesis being tested and how </w:t>
      </w:r>
      <w:r w:rsidR="007C5742">
        <w:t>it is to be tested</w:t>
      </w:r>
      <w:r>
        <w:t xml:space="preserve">. </w:t>
      </w:r>
      <w:r w:rsidR="007C5742">
        <w:t>A high</w:t>
      </w:r>
      <w:r w:rsidR="001356E8">
        <w:t>-</w:t>
      </w:r>
      <w:r w:rsidR="007C5742">
        <w:t>level summary</w:t>
      </w:r>
      <w:r>
        <w:t xml:space="preserve"> of the current configurations used to protect the systems with an insight into some of the volumes of data being protected daily.  </w:t>
      </w:r>
      <w:r w:rsidR="008A7180">
        <w:t xml:space="preserve">An </w:t>
      </w:r>
      <w:r w:rsidR="007C5742">
        <w:t>outline</w:t>
      </w:r>
      <w:r w:rsidR="008A7180">
        <w:t xml:space="preserve"> of the products tested and why they were selected. </w:t>
      </w:r>
      <w:r w:rsidR="00FC1939">
        <w:t>The</w:t>
      </w:r>
      <w:r w:rsidR="008A7180">
        <w:t xml:space="preserve"> client systems are being used for testing and when the tests are being conducted</w:t>
      </w:r>
      <w:r w:rsidR="00043068">
        <w:t>.</w:t>
      </w:r>
    </w:p>
    <w:p w14:paraId="3C3B257D" w14:textId="77777777" w:rsidR="000A4733" w:rsidRPr="000A4733" w:rsidRDefault="000A4733" w:rsidP="000A4733"/>
    <w:p w14:paraId="022E41AA" w14:textId="79F01B90" w:rsidR="005B5096" w:rsidRDefault="005B5096" w:rsidP="005B5096">
      <w:pPr>
        <w:pStyle w:val="Heading2"/>
      </w:pPr>
      <w:bookmarkStart w:id="30" w:name="_Toc110080345"/>
      <w:r>
        <w:t>Hypothesis</w:t>
      </w:r>
      <w:bookmarkEnd w:id="30"/>
      <w:r>
        <w:t xml:space="preserve"> </w:t>
      </w:r>
    </w:p>
    <w:p w14:paraId="1FCA6D44" w14:textId="2C4C9A8A" w:rsidR="0067780C" w:rsidRDefault="00443E1E" w:rsidP="00691AF3">
      <w:r>
        <w:t>It</w:t>
      </w:r>
      <w:r w:rsidR="009B48C1">
        <w:t xml:space="preserve"> i</w:t>
      </w:r>
      <w:r>
        <w:t xml:space="preserve">s </w:t>
      </w:r>
      <w:r w:rsidR="009B48C1">
        <w:t>hypothesized</w:t>
      </w:r>
      <w:r>
        <w:t xml:space="preserve"> that </w:t>
      </w:r>
      <w:r w:rsidR="009B48C1">
        <w:t xml:space="preserve">while </w:t>
      </w:r>
      <w:r w:rsidR="008D09D0">
        <w:t xml:space="preserve">both solutions </w:t>
      </w:r>
      <w:r w:rsidR="002E0562">
        <w:t>are marketed to be</w:t>
      </w:r>
      <w:r w:rsidR="008D09D0">
        <w:t xml:space="preserve"> suitable to </w:t>
      </w:r>
      <w:r w:rsidR="009B48C1">
        <w:t xml:space="preserve">backup </w:t>
      </w:r>
      <w:r w:rsidR="001B3E9C">
        <w:t>both the cloud and on</w:t>
      </w:r>
      <w:r w:rsidR="001356E8">
        <w:t>-</w:t>
      </w:r>
      <w:r w:rsidR="001B3E9C">
        <w:t>premises infrastructure</w:t>
      </w:r>
      <w:r w:rsidR="007369F0">
        <w:t>,</w:t>
      </w:r>
      <w:r w:rsidR="001B3E9C">
        <w:t xml:space="preserve"> </w:t>
      </w:r>
      <w:r w:rsidR="00691AF3">
        <w:t>one product will be more suitable to the organization in terms of features, performance</w:t>
      </w:r>
      <w:r w:rsidR="004E44BF">
        <w:t>,</w:t>
      </w:r>
      <w:r w:rsidR="00691AF3">
        <w:t xml:space="preserve"> </w:t>
      </w:r>
      <w:r w:rsidR="007369F0">
        <w:t>manageability</w:t>
      </w:r>
      <w:r w:rsidR="0067780C">
        <w:t>,</w:t>
      </w:r>
      <w:r w:rsidR="00FB67B1">
        <w:t xml:space="preserve"> and total cost of ownership</w:t>
      </w:r>
      <w:r w:rsidR="0067780C">
        <w:t>.</w:t>
      </w:r>
    </w:p>
    <w:p w14:paraId="2C68E5D0" w14:textId="77777777" w:rsidR="00F95EEB" w:rsidRDefault="00F95EEB" w:rsidP="00691AF3"/>
    <w:p w14:paraId="0F9F4808" w14:textId="2F46BBB4" w:rsidR="00F95EEB" w:rsidRDefault="00F95EEB" w:rsidP="00F95EEB">
      <w:pPr>
        <w:pStyle w:val="Heading2"/>
      </w:pPr>
      <w:bookmarkStart w:id="31" w:name="_Toc110080346"/>
      <w:r>
        <w:t>Methodology</w:t>
      </w:r>
      <w:bookmarkEnd w:id="31"/>
      <w:r>
        <w:t xml:space="preserve"> </w:t>
      </w:r>
    </w:p>
    <w:p w14:paraId="12CC440B" w14:textId="07340EAF" w:rsidR="00B13035" w:rsidRDefault="00B13035" w:rsidP="00B13035">
      <w:r>
        <w:t xml:space="preserve">Deductive research </w:t>
      </w:r>
      <w:r w:rsidR="00B05BA2">
        <w:t>will be</w:t>
      </w:r>
      <w:r>
        <w:t xml:space="preserve"> used to identify </w:t>
      </w:r>
      <w:r w:rsidR="000E4C8E">
        <w:t xml:space="preserve">technologies related to data protection and </w:t>
      </w:r>
      <w:r>
        <w:t xml:space="preserve">which product will meet </w:t>
      </w:r>
      <w:r w:rsidR="001356E8">
        <w:t xml:space="preserve">the </w:t>
      </w:r>
      <w:r>
        <w:t>needs of the organization as it transitions to a more cloud</w:t>
      </w:r>
      <w:r w:rsidR="001356E8">
        <w:t>-</w:t>
      </w:r>
      <w:r>
        <w:t>based platform.</w:t>
      </w:r>
      <w:r w:rsidR="00CB4FDA">
        <w:t xml:space="preserve"> With additional research documenting the pertinent components of the existing infrastructure.</w:t>
      </w:r>
    </w:p>
    <w:p w14:paraId="5A1D7EEA" w14:textId="33D5D727" w:rsidR="00390BBA" w:rsidRDefault="00B53EAB" w:rsidP="00691AF3">
      <w:r>
        <w:t xml:space="preserve">Inductive </w:t>
      </w:r>
      <w:r w:rsidR="0067780C">
        <w:t xml:space="preserve">research </w:t>
      </w:r>
      <w:r w:rsidR="009D33C1">
        <w:t>is</w:t>
      </w:r>
      <w:r w:rsidR="00B05BA2">
        <w:t xml:space="preserve"> to be </w:t>
      </w:r>
      <w:r w:rsidR="00B17AAF">
        <w:t xml:space="preserve">employed while </w:t>
      </w:r>
      <w:r w:rsidR="0077287F">
        <w:t>test</w:t>
      </w:r>
      <w:r w:rsidR="00B17AAF">
        <w:t>ing</w:t>
      </w:r>
      <w:r w:rsidR="0077287F">
        <w:t xml:space="preserve"> various backup scenarios </w:t>
      </w:r>
      <w:r w:rsidR="00B14F19">
        <w:t xml:space="preserve">to measure the performance </w:t>
      </w:r>
      <w:r w:rsidR="009B311C">
        <w:t>to prove that b</w:t>
      </w:r>
      <w:r w:rsidR="00AD5E2F">
        <w:t>ot</w:t>
      </w:r>
      <w:r w:rsidR="009B311C">
        <w:t>h system</w:t>
      </w:r>
      <w:r w:rsidR="00AD5E2F">
        <w:t>s</w:t>
      </w:r>
      <w:r w:rsidR="009B311C">
        <w:t xml:space="preserve"> meet the initial needs of the organization to </w:t>
      </w:r>
      <w:r w:rsidR="00E313A8">
        <w:t>back up</w:t>
      </w:r>
      <w:r w:rsidR="009B311C">
        <w:t xml:space="preserve"> the </w:t>
      </w:r>
      <w:r w:rsidR="00AD5E2F">
        <w:t>estate</w:t>
      </w:r>
      <w:r w:rsidR="00E313A8">
        <w:t>.</w:t>
      </w:r>
      <w:r w:rsidR="00C466EF">
        <w:t xml:space="preserve"> </w:t>
      </w:r>
    </w:p>
    <w:p w14:paraId="24B281A6" w14:textId="7324000D" w:rsidR="00390BBA" w:rsidRDefault="00C466EF" w:rsidP="00691AF3">
      <w:r>
        <w:t xml:space="preserve">Where </w:t>
      </w:r>
      <w:r w:rsidR="001011D6">
        <w:t xml:space="preserve">the platform </w:t>
      </w:r>
      <w:r w:rsidR="00DC7EF3">
        <w:t>produce</w:t>
      </w:r>
      <w:r w:rsidR="00B05BA2">
        <w:t>s</w:t>
      </w:r>
      <w:r w:rsidR="001011D6">
        <w:t xml:space="preserve"> issues or unexplained data there </w:t>
      </w:r>
      <w:r w:rsidR="00B05BA2">
        <w:t>expect</w:t>
      </w:r>
      <w:r w:rsidR="001011D6">
        <w:t xml:space="preserve"> an element of action research</w:t>
      </w:r>
      <w:r w:rsidR="0024445E">
        <w:t>,</w:t>
      </w:r>
      <w:r w:rsidR="001011D6">
        <w:t xml:space="preserve"> as </w:t>
      </w:r>
      <w:r w:rsidR="001806B3">
        <w:t xml:space="preserve">the product vendor </w:t>
      </w:r>
      <w:r w:rsidR="00B05BA2">
        <w:t>is</w:t>
      </w:r>
      <w:r w:rsidR="00DC7EF3">
        <w:t xml:space="preserve"> liaised with</w:t>
      </w:r>
      <w:r w:rsidR="001806B3">
        <w:t xml:space="preserve"> to assist in solving issues</w:t>
      </w:r>
      <w:r w:rsidR="009D33C1">
        <w:t xml:space="preserve"> or understanding the results</w:t>
      </w:r>
      <w:r w:rsidR="00701E29">
        <w:t xml:space="preserve"> as the product vendor in theory should have a better understanding of the product than the product researcher in this instance.</w:t>
      </w:r>
    </w:p>
    <w:p w14:paraId="28BFE214" w14:textId="6450F1FB" w:rsidR="00D55C7F" w:rsidRDefault="00D55C7F">
      <w:r>
        <w:br w:type="page"/>
      </w:r>
    </w:p>
    <w:p w14:paraId="1060066C" w14:textId="77777777" w:rsidR="00D55C7F" w:rsidRDefault="00D55C7F" w:rsidP="00691AF3"/>
    <w:p w14:paraId="4635199A" w14:textId="217AFD2C" w:rsidR="00D55C7F" w:rsidRDefault="00D55C7F" w:rsidP="00D55C7F">
      <w:pPr>
        <w:pStyle w:val="Heading2"/>
      </w:pPr>
      <w:bookmarkStart w:id="32" w:name="_Toc110080347"/>
      <w:r>
        <w:t>Existing solution</w:t>
      </w:r>
      <w:bookmarkEnd w:id="32"/>
      <w:r>
        <w:t xml:space="preserve"> </w:t>
      </w:r>
    </w:p>
    <w:p w14:paraId="7E2400D5" w14:textId="6CD3883D" w:rsidR="00D55C7F" w:rsidRDefault="00D55C7F" w:rsidP="00D55C7F">
      <w:r>
        <w:t>This typical solution is used several times within the author</w:t>
      </w:r>
      <w:r w:rsidR="001356E8">
        <w:t>'</w:t>
      </w:r>
      <w:r>
        <w:t>s organization to manage the backup of differ</w:t>
      </w:r>
      <w:r w:rsidR="00CF2C4B">
        <w:t>ent</w:t>
      </w:r>
      <w:r>
        <w:t xml:space="preserve"> technologies and several comparisons with the existing and revised solutions will be sought during the testing. Whilst the scale of the solution may vary the logical topology of the layout is similar. A master server controls which server performs what action and when and with which client. For example, the master server will identify which media server will communicate with which client to perform the backup and which media server will manage the backup into the dedupe pool subsequently which media server will copy the data from the dedupe pool out to the tape robot so media can be taken offsite. In reverse the master server controls which tape is required in the tape library if the data isn’t already in the dedupe pool to restore data and which media server will handle that operation to restore the data. </w:t>
      </w:r>
    </w:p>
    <w:p w14:paraId="4640EE0E" w14:textId="77777777" w:rsidR="00D55C7F" w:rsidRDefault="00D55C7F" w:rsidP="00D55C7F"/>
    <w:tbl>
      <w:tblPr>
        <w:tblStyle w:val="TableGrid"/>
        <w:tblW w:w="0" w:type="auto"/>
        <w:tblLook w:val="04A0" w:firstRow="1" w:lastRow="0" w:firstColumn="1" w:lastColumn="0" w:noHBand="0" w:noVBand="1"/>
      </w:tblPr>
      <w:tblGrid>
        <w:gridCol w:w="9016"/>
      </w:tblGrid>
      <w:tr w:rsidR="00D55C7F" w14:paraId="50F92C41" w14:textId="77777777" w:rsidTr="00CA1C0E">
        <w:tc>
          <w:tcPr>
            <w:tcW w:w="9242" w:type="dxa"/>
          </w:tcPr>
          <w:p w14:paraId="43F96088" w14:textId="77777777" w:rsidR="00D55C7F" w:rsidRDefault="00D55C7F" w:rsidP="00CA1C0E">
            <w:r>
              <w:object w:dxaOrig="8400" w:dyaOrig="7110" w14:anchorId="368C7A1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0pt;height:355.15pt" o:ole="">
                  <v:imagedata r:id="rId17" o:title=""/>
                </v:shape>
                <o:OLEObject Type="Embed" ProgID="PBrush" ShapeID="_x0000_i1025" DrawAspect="Content" ObjectID="_1720696145" r:id="rId18"/>
              </w:object>
            </w:r>
          </w:p>
        </w:tc>
      </w:tr>
    </w:tbl>
    <w:p w14:paraId="02239435" w14:textId="71952E59" w:rsidR="00D55C7F" w:rsidRDefault="00D55C7F" w:rsidP="00D55C7F">
      <w:pPr>
        <w:pStyle w:val="Caption"/>
      </w:pPr>
      <w:bookmarkStart w:id="33" w:name="_Toc107310755"/>
      <w:bookmarkStart w:id="34" w:name="_Toc110080281"/>
      <w:r>
        <w:t xml:space="preserve">Figure </w:t>
      </w:r>
      <w:fldSimple w:instr=" SEQ Figure \* ARABIC ">
        <w:r w:rsidR="00B113C7">
          <w:rPr>
            <w:noProof/>
          </w:rPr>
          <w:t>4</w:t>
        </w:r>
      </w:fldSimple>
      <w:r>
        <w:rPr>
          <w:noProof/>
        </w:rPr>
        <w:t xml:space="preserve"> Physical and logic</w:t>
      </w:r>
      <w:r w:rsidR="00CF2C4B">
        <w:rPr>
          <w:noProof/>
        </w:rPr>
        <w:t>al</w:t>
      </w:r>
      <w:r>
        <w:rPr>
          <w:noProof/>
        </w:rPr>
        <w:t xml:space="preserve"> topology of master/media server backup solution</w:t>
      </w:r>
      <w:bookmarkEnd w:id="33"/>
      <w:bookmarkEnd w:id="34"/>
      <w:r>
        <w:br w:type="page"/>
      </w:r>
    </w:p>
    <w:p w14:paraId="29F95985" w14:textId="77777777" w:rsidR="00D55C7F" w:rsidRDefault="00D55C7F" w:rsidP="00D55C7F">
      <w:pPr>
        <w:pStyle w:val="Heading2"/>
      </w:pPr>
      <w:bookmarkStart w:id="35" w:name="_Toc110080348"/>
      <w:r>
        <w:lastRenderedPageBreak/>
        <w:t>Existing volumes of data</w:t>
      </w:r>
      <w:bookmarkEnd w:id="35"/>
      <w:r>
        <w:t xml:space="preserve"> </w:t>
      </w:r>
    </w:p>
    <w:p w14:paraId="5DEC19DC" w14:textId="4F2432BE" w:rsidR="00D55C7F" w:rsidRDefault="00D55C7F" w:rsidP="00D55C7F">
      <w:r>
        <w:t xml:space="preserve">Running </w:t>
      </w:r>
      <w:proofErr w:type="spellStart"/>
      <w:r>
        <w:t>RVtools</w:t>
      </w:r>
      <w:proofErr w:type="spellEnd"/>
      <w:sdt>
        <w:sdtPr>
          <w:id w:val="1301574430"/>
          <w:citation/>
        </w:sdtPr>
        <w:sdtContent>
          <w:r w:rsidR="002E0562">
            <w:fldChar w:fldCharType="begin"/>
          </w:r>
          <w:r w:rsidR="002E0562">
            <w:instrText xml:space="preserve"> CITATION rvt22 \l 2057 </w:instrText>
          </w:r>
          <w:r w:rsidR="002E0562">
            <w:fldChar w:fldCharType="separate"/>
          </w:r>
          <w:r w:rsidR="00B3675F">
            <w:rPr>
              <w:noProof/>
            </w:rPr>
            <w:t xml:space="preserve"> </w:t>
          </w:r>
          <w:r w:rsidR="00B3675F" w:rsidRPr="00B3675F">
            <w:rPr>
              <w:noProof/>
            </w:rPr>
            <w:t>[21]</w:t>
          </w:r>
          <w:r w:rsidR="002E0562">
            <w:fldChar w:fldCharType="end"/>
          </w:r>
        </w:sdtContent>
      </w:sdt>
      <w:r w:rsidR="002E0562">
        <w:t xml:space="preserve"> to extract data from</w:t>
      </w:r>
      <w:r>
        <w:t xml:space="preserve"> the existing VMware estate for corporate infrastructure </w:t>
      </w:r>
      <w:r w:rsidR="00043068">
        <w:t>report</w:t>
      </w:r>
      <w:r w:rsidR="00CF2C4B">
        <w:t>ed</w:t>
      </w:r>
      <w:r>
        <w:t xml:space="preserve"> that the VMs were consuming 84TB of disk space. </w:t>
      </w:r>
    </w:p>
    <w:p w14:paraId="45A8F5E5" w14:textId="446816DD" w:rsidR="00D55C7F" w:rsidRDefault="00D55C7F" w:rsidP="00D55C7F">
      <w:r>
        <w:t xml:space="preserve">In </w:t>
      </w:r>
      <w:r w:rsidR="00C36446">
        <w:t>7 days</w:t>
      </w:r>
      <w:r>
        <w:t xml:space="preserve"> from  the 10</w:t>
      </w:r>
      <w:r w:rsidRPr="00141B2A">
        <w:rPr>
          <w:vertAlign w:val="superscript"/>
        </w:rPr>
        <w:t>th</w:t>
      </w:r>
      <w:r>
        <w:t xml:space="preserve"> of April until the 16</w:t>
      </w:r>
      <w:r w:rsidRPr="00141B2A">
        <w:rPr>
          <w:vertAlign w:val="superscript"/>
        </w:rPr>
        <w:t>th</w:t>
      </w:r>
      <w:r>
        <w:t xml:space="preserve"> of April  backups consisted of the following</w:t>
      </w:r>
    </w:p>
    <w:p w14:paraId="7DEE3E62" w14:textId="77777777" w:rsidR="00D55C7F" w:rsidRDefault="00D55C7F" w:rsidP="00D55C7F">
      <w:r>
        <w:t xml:space="preserve">Full backups </w:t>
      </w:r>
      <w:r>
        <w:tab/>
      </w:r>
      <w:r>
        <w:tab/>
      </w:r>
      <w:r>
        <w:tab/>
      </w:r>
      <w:r>
        <w:tab/>
      </w:r>
      <w:r>
        <w:tab/>
      </w:r>
      <w:r>
        <w:tab/>
        <w:t>49.73TB</w:t>
      </w:r>
    </w:p>
    <w:p w14:paraId="37DC40E5" w14:textId="77777777" w:rsidR="00D55C7F" w:rsidRDefault="00D55C7F" w:rsidP="00D55C7F">
      <w:r>
        <w:t xml:space="preserve">Incremental/Differential/Cumulative Incremental </w:t>
      </w:r>
      <w:r>
        <w:tab/>
        <w:t>47.62TB</w:t>
      </w:r>
    </w:p>
    <w:p w14:paraId="17B25E72" w14:textId="77777777" w:rsidR="00D55C7F" w:rsidRDefault="00D55C7F" w:rsidP="00D55C7F">
      <w:r>
        <w:t xml:space="preserve">The total backup in this period is </w:t>
      </w:r>
      <w:r>
        <w:tab/>
      </w:r>
      <w:r>
        <w:tab/>
      </w:r>
      <w:r>
        <w:tab/>
        <w:t xml:space="preserve">97.35TB </w:t>
      </w:r>
    </w:p>
    <w:p w14:paraId="30DDF94E" w14:textId="77777777" w:rsidR="00D55C7F" w:rsidRDefault="00D55C7F" w:rsidP="00D55C7F">
      <w:r>
        <w:t>On average each day incremental backups were</w:t>
      </w:r>
      <w:r>
        <w:tab/>
      </w:r>
      <w:r>
        <w:tab/>
        <w:t xml:space="preserve">6.8TB </w:t>
      </w:r>
    </w:p>
    <w:p w14:paraId="4EB20086" w14:textId="77777777" w:rsidR="00D55C7F" w:rsidRDefault="00D55C7F" w:rsidP="00D55C7F">
      <w:r>
        <w:t xml:space="preserve">This would indicate an approximate data churn of </w:t>
      </w:r>
      <w:r>
        <w:tab/>
        <w:t xml:space="preserve">6.18% </w:t>
      </w:r>
    </w:p>
    <w:p w14:paraId="0D80923E" w14:textId="42DFDA14" w:rsidR="00D55C7F" w:rsidRDefault="00D55C7F" w:rsidP="00D55C7F">
      <w:r>
        <w:t>A projected 5% of all 84 TB would equate to 4.2TB per day. 2.6TB per day less than currently being processed. This equates to 18.2TB of data per week being overly processed. That can add significantly to bandwidth and storage requirements. Using a 1Gbps link this volume</w:t>
      </w:r>
      <w:r w:rsidR="00CB4FDA">
        <w:t xml:space="preserve"> of data</w:t>
      </w:r>
      <w:r>
        <w:t xml:space="preserve"> would require 8.7 days to upload per week as this is not possible, we need to either reduce the volume being sent over the network or increase the bandwidth.</w:t>
      </w:r>
    </w:p>
    <w:p w14:paraId="2ABADD5B" w14:textId="04B6A1A2" w:rsidR="009D33C1" w:rsidRDefault="009D33C1">
      <w:r>
        <w:br w:type="page"/>
      </w:r>
    </w:p>
    <w:p w14:paraId="6D63669E" w14:textId="77777777" w:rsidR="009D33C1" w:rsidRDefault="009D33C1" w:rsidP="00691AF3"/>
    <w:p w14:paraId="243F8F2E" w14:textId="22E85275" w:rsidR="009D33C1" w:rsidRDefault="009D33C1" w:rsidP="009D33C1">
      <w:pPr>
        <w:pStyle w:val="Heading2"/>
      </w:pPr>
      <w:bookmarkStart w:id="36" w:name="_Toc110080349"/>
      <w:r>
        <w:t>Products Reviewed</w:t>
      </w:r>
      <w:bookmarkEnd w:id="36"/>
      <w:r>
        <w:t xml:space="preserve"> </w:t>
      </w:r>
    </w:p>
    <w:p w14:paraId="45B025C0" w14:textId="77777777" w:rsidR="00B05BA2" w:rsidRPr="00B05BA2" w:rsidRDefault="00B05BA2" w:rsidP="00B05BA2"/>
    <w:p w14:paraId="3564A629" w14:textId="1CD5830D" w:rsidR="009D33C1" w:rsidRDefault="009D33C1" w:rsidP="009D33C1">
      <w:pPr>
        <w:pStyle w:val="Heading3"/>
      </w:pPr>
      <w:bookmarkStart w:id="37" w:name="_Toc110080350"/>
      <w:r>
        <w:t>Veeam</w:t>
      </w:r>
      <w:bookmarkEnd w:id="37"/>
      <w:r>
        <w:t xml:space="preserve"> </w:t>
      </w:r>
    </w:p>
    <w:p w14:paraId="7147538D" w14:textId="46114FEE" w:rsidR="009D33C1" w:rsidRDefault="009D33C1" w:rsidP="009D33C1">
      <w:r>
        <w:tab/>
        <w:t>Veeam a Swiss company was founded in 2006 to provide system management solutions for virtualised platforms.</w:t>
      </w:r>
      <w:sdt>
        <w:sdtPr>
          <w:id w:val="-244191639"/>
          <w:citation/>
        </w:sdtPr>
        <w:sdtContent>
          <w:r>
            <w:fldChar w:fldCharType="begin"/>
          </w:r>
          <w:r>
            <w:instrText xml:space="preserve"> CITATION Lea22 \l 2057 </w:instrText>
          </w:r>
          <w:r>
            <w:fldChar w:fldCharType="separate"/>
          </w:r>
          <w:r w:rsidR="00B3675F">
            <w:rPr>
              <w:noProof/>
            </w:rPr>
            <w:t xml:space="preserve"> </w:t>
          </w:r>
          <w:r w:rsidR="00B3675F" w:rsidRPr="00B3675F">
            <w:rPr>
              <w:noProof/>
            </w:rPr>
            <w:t>[22]</w:t>
          </w:r>
          <w:r>
            <w:fldChar w:fldCharType="end"/>
          </w:r>
        </w:sdtContent>
      </w:sdt>
      <w:r>
        <w:t xml:space="preserve"> Veeam Backup version 1 was released in 2008 at the time </w:t>
      </w:r>
      <w:r w:rsidR="00C36446">
        <w:t xml:space="preserve">and </w:t>
      </w:r>
      <w:r>
        <w:t>was the first solution that combined backup and replication into a single product. In the intervening years</w:t>
      </w:r>
      <w:r w:rsidR="00C36446">
        <w:t>,</w:t>
      </w:r>
      <w:r>
        <w:t xml:space="preserve"> the product has been updated to accommodate newer technologies and has garnered awards and praise across the board. With over 400,00 customers and 83% of the Fortune 500 companies using Veeam as part of their protection solution.</w:t>
      </w:r>
    </w:p>
    <w:p w14:paraId="21343EDF" w14:textId="7EBDD91D" w:rsidR="00657CD1" w:rsidRDefault="000D3B0F" w:rsidP="000D3B0F">
      <w:pPr>
        <w:pStyle w:val="Heading4"/>
      </w:pPr>
      <w:r>
        <w:t>iLand</w:t>
      </w:r>
    </w:p>
    <w:p w14:paraId="543F3574" w14:textId="1B69CD8E" w:rsidR="000D3B0F" w:rsidRPr="000D3B0F" w:rsidRDefault="00C521E8" w:rsidP="00C521E8">
      <w:pPr>
        <w:ind w:firstLine="720"/>
      </w:pPr>
      <w:proofErr w:type="spellStart"/>
      <w:r>
        <w:t>i</w:t>
      </w:r>
      <w:r w:rsidR="000D3B0F">
        <w:t>land</w:t>
      </w:r>
      <w:proofErr w:type="spellEnd"/>
      <w:r w:rsidR="000D3B0F">
        <w:t xml:space="preserve"> </w:t>
      </w:r>
      <w:r w:rsidR="006F37CD">
        <w:t xml:space="preserve"> </w:t>
      </w:r>
      <w:r w:rsidR="00823A87">
        <w:t>found</w:t>
      </w:r>
      <w:r w:rsidR="00562048">
        <w:t>ed</w:t>
      </w:r>
      <w:r w:rsidR="00823A87">
        <w:t xml:space="preserve"> in Texas in 1995 </w:t>
      </w:r>
      <w:r w:rsidR="007850E4">
        <w:t>is a</w:t>
      </w:r>
      <w:r w:rsidR="00306B96">
        <w:t xml:space="preserve"> </w:t>
      </w:r>
      <w:r w:rsidR="00DB6B8A">
        <w:t xml:space="preserve">cloud hosting </w:t>
      </w:r>
      <w:r w:rsidR="00306B96">
        <w:t xml:space="preserve">company </w:t>
      </w:r>
      <w:r w:rsidR="00DB6B8A">
        <w:t xml:space="preserve">with </w:t>
      </w:r>
      <w:r w:rsidR="004E0A30">
        <w:t>data centres around the glob</w:t>
      </w:r>
      <w:r w:rsidR="007850E4">
        <w:t>e</w:t>
      </w:r>
      <w:r w:rsidR="005F5AFF">
        <w:t>,</w:t>
      </w:r>
      <w:r w:rsidR="004E0A30">
        <w:t xml:space="preserve"> crucially it has two data centres in the UK</w:t>
      </w:r>
      <w:r w:rsidR="00F26563">
        <w:t xml:space="preserve">. It offers a range of services in </w:t>
      </w:r>
      <w:r w:rsidR="005F5AFF">
        <w:t>its</w:t>
      </w:r>
      <w:r w:rsidR="00763D92">
        <w:t xml:space="preserve"> portfolio of products Backup as a Service </w:t>
      </w:r>
      <w:r w:rsidR="005F5AFF">
        <w:t>is</w:t>
      </w:r>
      <w:r w:rsidR="00763D92">
        <w:t xml:space="preserve"> one among them</w:t>
      </w:r>
      <w:r>
        <w:t xml:space="preserve">. </w:t>
      </w:r>
    </w:p>
    <w:p w14:paraId="25828FDB" w14:textId="77777777" w:rsidR="00657CD1" w:rsidRDefault="00657CD1" w:rsidP="009D33C1"/>
    <w:p w14:paraId="585D2E33" w14:textId="606DBD38" w:rsidR="009D33C1" w:rsidRDefault="009D33C1" w:rsidP="009D33C1">
      <w:pPr>
        <w:pStyle w:val="Heading3"/>
      </w:pPr>
      <w:bookmarkStart w:id="38" w:name="_Toc110080351"/>
      <w:r>
        <w:t>Redstor</w:t>
      </w:r>
      <w:bookmarkEnd w:id="38"/>
    </w:p>
    <w:p w14:paraId="09C23C9D" w14:textId="2E30DF49" w:rsidR="009D33C1" w:rsidRPr="00F63959" w:rsidRDefault="009D33C1" w:rsidP="009D33C1">
      <w:r>
        <w:t xml:space="preserve">Created in 1998 by Paul Evans and Tony Ruane </w:t>
      </w:r>
      <w:sdt>
        <w:sdtPr>
          <w:id w:val="1121570953"/>
          <w:citation/>
        </w:sdtPr>
        <w:sdtContent>
          <w:r>
            <w:fldChar w:fldCharType="begin"/>
          </w:r>
          <w:r>
            <w:instrText xml:space="preserve"> CITATION Exp22 \l 2057 </w:instrText>
          </w:r>
          <w:r>
            <w:fldChar w:fldCharType="separate"/>
          </w:r>
          <w:r w:rsidR="00B3675F" w:rsidRPr="00B3675F">
            <w:rPr>
              <w:noProof/>
            </w:rPr>
            <w:t>[23]</w:t>
          </w:r>
          <w:r>
            <w:fldChar w:fldCharType="end"/>
          </w:r>
        </w:sdtContent>
      </w:sdt>
      <w:r>
        <w:t xml:space="preserve"> Redstor ha</w:t>
      </w:r>
      <w:r w:rsidR="00534BFF">
        <w:t>s</w:t>
      </w:r>
      <w:r>
        <w:t xml:space="preserve"> </w:t>
      </w:r>
      <w:r w:rsidR="00534BFF">
        <w:t>its</w:t>
      </w:r>
      <w:r>
        <w:t xml:space="preserve"> main headquarters in Reading UK. Following a long</w:t>
      </w:r>
      <w:r w:rsidR="00534BFF">
        <w:t>-</w:t>
      </w:r>
      <w:r>
        <w:t>term partnership In 2015 Redstor acquired Attix5 a software company that specialized in managed backup and DR services including the software that was the basis for the existing Redstor backup service. The software itself has since been rebranded to Redstor Pro</w:t>
      </w:r>
    </w:p>
    <w:p w14:paraId="7B9BFD97" w14:textId="77777777" w:rsidR="009D33C1" w:rsidRDefault="009D33C1" w:rsidP="009D33C1"/>
    <w:p w14:paraId="2A5C90A7" w14:textId="77777777" w:rsidR="009D33C1" w:rsidRDefault="009D33C1" w:rsidP="009D33C1">
      <w:pPr>
        <w:pStyle w:val="Heading3"/>
      </w:pPr>
      <w:bookmarkStart w:id="39" w:name="_Toc110080352"/>
      <w:r>
        <w:t>Why were these products selected?</w:t>
      </w:r>
      <w:bookmarkEnd w:id="39"/>
    </w:p>
    <w:p w14:paraId="3C2627D1" w14:textId="44FF879E" w:rsidR="009D33C1" w:rsidRDefault="009D33C1" w:rsidP="009D33C1">
      <w:r>
        <w:tab/>
        <w:t xml:space="preserve">Veeam has been identified as one of the market leaders in backup for several years and </w:t>
      </w:r>
      <w:r w:rsidR="00534BFF">
        <w:t>before</w:t>
      </w:r>
      <w:r>
        <w:t xml:space="preserve"> this exercise</w:t>
      </w:r>
      <w:r w:rsidR="00534BFF">
        <w:t>,</w:t>
      </w:r>
      <w:r>
        <w:t xml:space="preserve"> the organization had investigated the use of Veeam to replace its existing backup solution. At the time it was considered that the product didn’t cover all the platforms used sufficiently specifically when it came to AIX, Sparc, and earlier versions of Linux. However, with the organizations mov</w:t>
      </w:r>
      <w:r w:rsidR="00534BFF">
        <w:t>ing</w:t>
      </w:r>
      <w:r>
        <w:t xml:space="preserve"> to </w:t>
      </w:r>
      <w:r w:rsidR="00826544">
        <w:t xml:space="preserve">the </w:t>
      </w:r>
      <w:r>
        <w:t>cloud and the legacy platforms moving to alternative solutions it was considered to re-investigate Veeam.</w:t>
      </w:r>
      <w:r w:rsidR="00C41702">
        <w:t xml:space="preserve"> Partnering Veeam with </w:t>
      </w:r>
      <w:proofErr w:type="spellStart"/>
      <w:r w:rsidR="00C41702">
        <w:t>iland</w:t>
      </w:r>
      <w:proofErr w:type="spellEnd"/>
      <w:r w:rsidR="00C41702">
        <w:t xml:space="preserve"> </w:t>
      </w:r>
      <w:r w:rsidR="00E75578">
        <w:t xml:space="preserve">added a level of protection to hosting the backups in the cloud as </w:t>
      </w:r>
      <w:r w:rsidR="004033A9">
        <w:t xml:space="preserve">the </w:t>
      </w:r>
      <w:r w:rsidR="00E75578">
        <w:t>backups</w:t>
      </w:r>
      <w:r w:rsidR="004033A9">
        <w:t xml:space="preserve"> taken</w:t>
      </w:r>
      <w:r w:rsidR="00E75578">
        <w:t xml:space="preserve"> would be </w:t>
      </w:r>
      <w:r w:rsidR="004033A9">
        <w:t xml:space="preserve">stored </w:t>
      </w:r>
      <w:r w:rsidR="00E75578">
        <w:t xml:space="preserve">away from the main azure </w:t>
      </w:r>
      <w:r w:rsidR="006C60A6">
        <w:t>datacentres.</w:t>
      </w:r>
    </w:p>
    <w:p w14:paraId="1ED24BE7" w14:textId="34669E87" w:rsidR="009D33C1" w:rsidRDefault="009D33C1" w:rsidP="009D33C1">
      <w:pPr>
        <w:ind w:firstLine="720"/>
      </w:pPr>
      <w:r>
        <w:t xml:space="preserve">Redstor </w:t>
      </w:r>
      <w:r w:rsidR="00826544">
        <w:t>is</w:t>
      </w:r>
      <w:r>
        <w:t xml:space="preserve"> a BaaS provider with a large presence in the education market. What initially was an attractive option is their cloud platform is independent </w:t>
      </w:r>
      <w:r w:rsidR="00826544">
        <w:t>of</w:t>
      </w:r>
      <w:r>
        <w:t xml:space="preserve"> the cloud solution used by the organization. If the major production cloud provider services are offline there is still an option to backup up existing </w:t>
      </w:r>
      <w:r w:rsidR="0091481C">
        <w:t>on-premises</w:t>
      </w:r>
      <w:r>
        <w:t xml:space="preserve"> services and restore services and data to an alternative offering. The solution is also based on </w:t>
      </w:r>
      <w:r w:rsidR="00826544">
        <w:t xml:space="preserve">a </w:t>
      </w:r>
      <w:r>
        <w:t>relatively simple pricing model being based on the volume of data presented to be protected, not the actual volume of consumed space used in the backup or the number of clients.</w:t>
      </w:r>
    </w:p>
    <w:p w14:paraId="427F2F1F" w14:textId="1EE7EFD9" w:rsidR="00B05BA2" w:rsidRDefault="00B05BA2">
      <w:r>
        <w:br w:type="page"/>
      </w:r>
    </w:p>
    <w:p w14:paraId="42E92CCD" w14:textId="77777777" w:rsidR="009D33C1" w:rsidRDefault="009D33C1" w:rsidP="00691AF3"/>
    <w:p w14:paraId="532BD2CF" w14:textId="77777777" w:rsidR="00C31348" w:rsidRDefault="00C31348"/>
    <w:p w14:paraId="0E5CC104" w14:textId="77777777" w:rsidR="008A7180" w:rsidRDefault="00C31348" w:rsidP="00C31348">
      <w:pPr>
        <w:pStyle w:val="Heading2"/>
      </w:pPr>
      <w:bookmarkStart w:id="40" w:name="_Toc110080353"/>
      <w:r>
        <w:t>Summary</w:t>
      </w:r>
      <w:bookmarkEnd w:id="40"/>
    </w:p>
    <w:p w14:paraId="6D14947A" w14:textId="69D8AA8F" w:rsidR="00701E29" w:rsidRDefault="008A7180" w:rsidP="00D77A23">
      <w:r>
        <w:t xml:space="preserve">Clearly stating the </w:t>
      </w:r>
      <w:r w:rsidR="00D77A23">
        <w:t>hypothesis</w:t>
      </w:r>
      <w:r>
        <w:t xml:space="preserve"> helps establish the project</w:t>
      </w:r>
      <w:r w:rsidR="00D77A23">
        <w:t xml:space="preserve"> objectives are contained to suitable experiments. Understanding what the existing protection solution </w:t>
      </w:r>
      <w:r w:rsidR="00325A15">
        <w:t>is</w:t>
      </w:r>
      <w:r w:rsidR="00D77A23">
        <w:t xml:space="preserve"> achiev</w:t>
      </w:r>
      <w:r w:rsidR="00325A15">
        <w:t>ing</w:t>
      </w:r>
      <w:r w:rsidR="00D77A23">
        <w:t xml:space="preserve"> provides a</w:t>
      </w:r>
      <w:r w:rsidR="00043068">
        <w:t xml:space="preserve"> base level </w:t>
      </w:r>
      <w:r w:rsidR="00D77A23">
        <w:t xml:space="preserve">of the requirements </w:t>
      </w:r>
      <w:r w:rsidR="00A74D41">
        <w:t>for</w:t>
      </w:r>
      <w:r w:rsidR="0024445E">
        <w:t xml:space="preserve"> </w:t>
      </w:r>
      <w:r w:rsidR="00D77A23">
        <w:t xml:space="preserve">the new solution. By maintaining a reference </w:t>
      </w:r>
      <w:r w:rsidR="00A74D41">
        <w:t>machine,</w:t>
      </w:r>
      <w:r w:rsidR="00D77A23">
        <w:t xml:space="preserve"> it </w:t>
      </w:r>
      <w:r w:rsidR="00A74D41">
        <w:t xml:space="preserve">is </w:t>
      </w:r>
      <w:r w:rsidR="00D77A23">
        <w:t>planned that</w:t>
      </w:r>
      <w:r w:rsidR="00052E1B">
        <w:t xml:space="preserve"> quantitative data</w:t>
      </w:r>
      <w:r w:rsidR="00D77A23">
        <w:t xml:space="preserve"> can remain consistent</w:t>
      </w:r>
      <w:r w:rsidR="00325A15">
        <w:t>.</w:t>
      </w:r>
      <w:r w:rsidR="00701E29">
        <w:br w:type="page"/>
      </w:r>
    </w:p>
    <w:p w14:paraId="77212C63" w14:textId="77777777" w:rsidR="009035FF" w:rsidRDefault="009035FF" w:rsidP="009035FF"/>
    <w:p w14:paraId="529D8665" w14:textId="5691921C" w:rsidR="00EE6280" w:rsidRDefault="00F1478C" w:rsidP="00EE6280">
      <w:pPr>
        <w:pStyle w:val="Heading1"/>
        <w:jc w:val="center"/>
        <w:rPr>
          <w:rStyle w:val="Heading1Char"/>
        </w:rPr>
      </w:pPr>
      <w:bookmarkStart w:id="41" w:name="_Toc110080354"/>
      <w:r>
        <w:rPr>
          <w:rStyle w:val="Heading1Char"/>
        </w:rPr>
        <w:t>Test Platform</w:t>
      </w:r>
      <w:r w:rsidR="001A4E07">
        <w:rPr>
          <w:rStyle w:val="Heading1Char"/>
        </w:rPr>
        <w:t xml:space="preserve"> Design and Implementation</w:t>
      </w:r>
      <w:bookmarkEnd w:id="41"/>
    </w:p>
    <w:p w14:paraId="1B2E90A4" w14:textId="02966EE0" w:rsidR="00C31348" w:rsidRDefault="00C31348" w:rsidP="00C31348">
      <w:pPr>
        <w:pStyle w:val="Heading2"/>
      </w:pPr>
      <w:bookmarkStart w:id="42" w:name="_Toc110080355"/>
      <w:r>
        <w:t>Introduction</w:t>
      </w:r>
      <w:bookmarkEnd w:id="42"/>
    </w:p>
    <w:p w14:paraId="60283AD9" w14:textId="3FF03815" w:rsidR="00325A15" w:rsidRDefault="00932BC5" w:rsidP="00325A15">
      <w:r>
        <w:t xml:space="preserve">Veeam and Redstor whilst attempting to achieve the same </w:t>
      </w:r>
      <w:r w:rsidR="00043068">
        <w:t>outcome</w:t>
      </w:r>
      <w:r>
        <w:t xml:space="preserve"> do so with significantly different approaches, with Veeam needing </w:t>
      </w:r>
      <w:r w:rsidR="00B443B7">
        <w:t>additional</w:t>
      </w:r>
      <w:r>
        <w:t xml:space="preserve"> infrastructure to operate fully as </w:t>
      </w:r>
      <w:r w:rsidR="0024445E">
        <w:t>a data</w:t>
      </w:r>
      <w:r>
        <w:t xml:space="preserve"> protection platform. </w:t>
      </w:r>
      <w:r w:rsidR="00B443B7">
        <w:t xml:space="preserve">Test environments were built and configured </w:t>
      </w:r>
      <w:r w:rsidR="00534B46">
        <w:t xml:space="preserve">for both products. </w:t>
      </w:r>
    </w:p>
    <w:p w14:paraId="5CC3D24D" w14:textId="5F67B334" w:rsidR="00FA5102" w:rsidRDefault="00FA5102" w:rsidP="00325A15"/>
    <w:p w14:paraId="0B8C5D51" w14:textId="77777777" w:rsidR="00FA5102" w:rsidRDefault="00FA5102" w:rsidP="00FA5102">
      <w:pPr>
        <w:pStyle w:val="Heading2"/>
      </w:pPr>
      <w:bookmarkStart w:id="43" w:name="_Toc110080356"/>
      <w:r>
        <w:t>Source systems used for testing</w:t>
      </w:r>
      <w:bookmarkEnd w:id="43"/>
    </w:p>
    <w:p w14:paraId="22E4AF44" w14:textId="65257773" w:rsidR="00FA5102" w:rsidRDefault="00FA5102" w:rsidP="00FA5102">
      <w:r>
        <w:t xml:space="preserve">As the basis for backup and restore timing testing, a clean machine with 2 virtual cores, 8Gb of RAM, </w:t>
      </w:r>
      <w:r w:rsidR="00712306">
        <w:t xml:space="preserve">a </w:t>
      </w:r>
      <w:r>
        <w:t>thin provisioned 60GB hard drive and running Microsoft Windows Server 2019  is to be utilized to ensure the results are reliable. Also, the loss or non-availability of this machine should not impact production services.</w:t>
      </w:r>
    </w:p>
    <w:p w14:paraId="3A247814" w14:textId="7D6E40B2" w:rsidR="00FA5102" w:rsidRDefault="00FA5102" w:rsidP="00FA5102">
      <w:r>
        <w:t>Complete restores of virtual machines are useful in understanding the steps required to perform in a disaster recover</w:t>
      </w:r>
      <w:r w:rsidR="00712306">
        <w:t>y</w:t>
      </w:r>
      <w:r>
        <w:t xml:space="preserve"> event or a simple migration event from </w:t>
      </w:r>
      <w:r w:rsidR="0091481C">
        <w:t>on-premises</w:t>
      </w:r>
      <w:r>
        <w:t xml:space="preserve"> to cloud and back. Understanding how the product performs will allow administrators to set expectations during migration and DR events. Also, it allows the administrator to identify potential issues that could arise during a restore.</w:t>
      </w:r>
    </w:p>
    <w:p w14:paraId="241F6FD5" w14:textId="79F9CCB0" w:rsidR="00FA5102" w:rsidRDefault="00FA5102" w:rsidP="00FA5102">
      <w:r>
        <w:t>Where real</w:t>
      </w:r>
      <w:r w:rsidR="00712306">
        <w:t>-</w:t>
      </w:r>
      <w:r>
        <w:t xml:space="preserve">world examples of backups were required, the solutions will be configured to not impact production processes. These will test </w:t>
      </w:r>
      <w:r w:rsidR="00712306">
        <w:t xml:space="preserve">the </w:t>
      </w:r>
      <w:r>
        <w:t xml:space="preserve">compatibility and performance of existing platforms and although not covered under this paper the results will be used to aid in planning the migration over to the revised backup solution. </w:t>
      </w:r>
    </w:p>
    <w:p w14:paraId="65120CAD" w14:textId="77777777" w:rsidR="00FA5102" w:rsidRDefault="00FA5102" w:rsidP="00FA5102"/>
    <w:p w14:paraId="007D41F0" w14:textId="77777777" w:rsidR="00FA5102" w:rsidRDefault="00FA5102" w:rsidP="00FA5102">
      <w:pPr>
        <w:pStyle w:val="Heading2"/>
      </w:pPr>
      <w:bookmarkStart w:id="44" w:name="_Toc110080357"/>
      <w:r>
        <w:t>Testing schedules</w:t>
      </w:r>
      <w:bookmarkEnd w:id="44"/>
    </w:p>
    <w:p w14:paraId="605735AE" w14:textId="11F645A3" w:rsidR="00FA5102" w:rsidRDefault="00FA5102" w:rsidP="00FA5102">
      <w:r>
        <w:t xml:space="preserve">Ad hoc testing of most of the system is conducted during normal business hours between Monday – Friday 8:30 – 18:00. Some of the test results may be impacted by network and system availability during production hours. To mitigate this some jobs are scheduled to run overnight and </w:t>
      </w:r>
      <w:r w:rsidR="00712306">
        <w:t xml:space="preserve">at </w:t>
      </w:r>
      <w:r>
        <w:t>weekends if required based on the volume of data or the task to be completed.</w:t>
      </w:r>
    </w:p>
    <w:p w14:paraId="2852CCED" w14:textId="77777777" w:rsidR="00FA5102" w:rsidRDefault="00FA5102" w:rsidP="00325A15"/>
    <w:p w14:paraId="4B1FBE40" w14:textId="0CB33579" w:rsidR="00FA5102" w:rsidRDefault="00FA5102">
      <w:r>
        <w:br w:type="page"/>
      </w:r>
    </w:p>
    <w:p w14:paraId="5217190E" w14:textId="77777777" w:rsidR="008D7147" w:rsidRPr="00325A15" w:rsidRDefault="008D7147" w:rsidP="00325A15"/>
    <w:p w14:paraId="3BE5FC5E" w14:textId="7A77B2F1" w:rsidR="004176F7" w:rsidRDefault="00045A80" w:rsidP="00B72E9C">
      <w:pPr>
        <w:pStyle w:val="Heading2"/>
      </w:pPr>
      <w:bookmarkStart w:id="45" w:name="_Toc110080358"/>
      <w:r>
        <w:rPr>
          <w:rStyle w:val="Heading2Char"/>
        </w:rPr>
        <w:t xml:space="preserve">Design and implementation of </w:t>
      </w:r>
      <w:r w:rsidR="00F0395E">
        <w:rPr>
          <w:rStyle w:val="Heading2Char"/>
        </w:rPr>
        <w:t>Veeam</w:t>
      </w:r>
      <w:bookmarkEnd w:id="45"/>
    </w:p>
    <w:p w14:paraId="4A9B6A53" w14:textId="6F5BF598" w:rsidR="00534B46" w:rsidRDefault="00A866F1">
      <w:r>
        <w:t xml:space="preserve">One option proposes to use </w:t>
      </w:r>
      <w:r w:rsidR="006B7A88">
        <w:t xml:space="preserve">a Veeam backup and replication server in the </w:t>
      </w:r>
      <w:r w:rsidR="00712306">
        <w:t>A</w:t>
      </w:r>
      <w:r w:rsidR="006B7A88">
        <w:t xml:space="preserve">zure cloud to connect both the </w:t>
      </w:r>
      <w:r w:rsidR="00A71AB9">
        <w:t>on</w:t>
      </w:r>
      <w:r w:rsidR="00712306">
        <w:t>-</w:t>
      </w:r>
      <w:r w:rsidR="00A71AB9">
        <w:t xml:space="preserve">premises </w:t>
      </w:r>
      <w:r w:rsidR="00AF3A79">
        <w:t xml:space="preserve">infrastructure and the </w:t>
      </w:r>
      <w:r w:rsidR="00933C16">
        <w:t>IaaS solutions hosted in each cloud provider.</w:t>
      </w:r>
      <w:r w:rsidR="0002489D">
        <w:t xml:space="preserve"> This option i</w:t>
      </w:r>
      <w:r w:rsidR="00712306">
        <w:t>s</w:t>
      </w:r>
      <w:r w:rsidR="0002489D">
        <w:t xml:space="preserve"> not t</w:t>
      </w:r>
      <w:r w:rsidR="002750FB">
        <w:t>o</w:t>
      </w:r>
      <w:r w:rsidR="0002489D">
        <w:t>o dissimilar to the existing solution however it will utilise a few benefits of the Veeam technology.</w:t>
      </w:r>
    </w:p>
    <w:p w14:paraId="4AB8D39C" w14:textId="29E6A755" w:rsidR="0016459B" w:rsidRDefault="0002489D">
      <w:r>
        <w:t xml:space="preserve"> For example</w:t>
      </w:r>
      <w:r w:rsidR="002402CF">
        <w:t>,</w:t>
      </w:r>
      <w:r>
        <w:t xml:space="preserve"> the </w:t>
      </w:r>
      <w:r w:rsidR="005D5DF0">
        <w:t>Veeam backup solution can tigh</w:t>
      </w:r>
      <w:r w:rsidR="006734C6">
        <w:t>t</w:t>
      </w:r>
      <w:r w:rsidR="005D5DF0">
        <w:t xml:space="preserve">ly integrate with the Storage Area Network device used for production storage. This SAN appliance does </w:t>
      </w:r>
      <w:r w:rsidR="00FA2B5D">
        <w:t>use block</w:t>
      </w:r>
      <w:r w:rsidR="002750FB">
        <w:t>-</w:t>
      </w:r>
      <w:r w:rsidR="00FA2B5D">
        <w:t>level snapshots to maintain multiple version</w:t>
      </w:r>
      <w:r w:rsidR="002402CF">
        <w:t>s</w:t>
      </w:r>
      <w:r w:rsidR="00FA2B5D">
        <w:t xml:space="preserve"> of the production data. These snapshots have a negligible impact on the </w:t>
      </w:r>
      <w:r w:rsidR="00632F1D">
        <w:t>performance of the storage appliance whil</w:t>
      </w:r>
      <w:r w:rsidR="00043068">
        <w:t>e</w:t>
      </w:r>
      <w:r w:rsidR="00632F1D">
        <w:t xml:space="preserve"> backups are being taken</w:t>
      </w:r>
      <w:r w:rsidR="006734C6">
        <w:t xml:space="preserve"> and can be classed as a second copy of the data </w:t>
      </w:r>
      <w:r w:rsidR="00CF272C">
        <w:t xml:space="preserve">in a 3-2-1 rule. </w:t>
      </w:r>
      <w:r w:rsidR="008960AE">
        <w:t xml:space="preserve">This should also allow for </w:t>
      </w:r>
      <w:r w:rsidR="002750FB">
        <w:t xml:space="preserve">the </w:t>
      </w:r>
      <w:r w:rsidR="008960AE">
        <w:t>recovery time of data on</w:t>
      </w:r>
      <w:r w:rsidR="002750FB">
        <w:t>-</w:t>
      </w:r>
      <w:r w:rsidR="008960AE">
        <w:t xml:space="preserve">site to be faster </w:t>
      </w:r>
      <w:r w:rsidR="00F00C71">
        <w:t>negating the need to go to secondary storage or incurring egress charges for a data restore</w:t>
      </w:r>
      <w:r w:rsidR="00742D70">
        <w:t xml:space="preserve"> from the cloud</w:t>
      </w:r>
      <w:r w:rsidR="00F00C71">
        <w:t>.</w:t>
      </w:r>
    </w:p>
    <w:p w14:paraId="6A3D24DB" w14:textId="1CB9AEB0" w:rsidR="00A866F1" w:rsidRDefault="006D0996">
      <w:r>
        <w:t>The backed</w:t>
      </w:r>
      <w:r w:rsidR="002750FB">
        <w:t>-</w:t>
      </w:r>
      <w:r>
        <w:t xml:space="preserve">up data will reside in a </w:t>
      </w:r>
      <w:r w:rsidR="00D83BDE">
        <w:t>cloud</w:t>
      </w:r>
      <w:r w:rsidR="002750FB">
        <w:t>-</w:t>
      </w:r>
      <w:r w:rsidR="00D83BDE">
        <w:t>hosted</w:t>
      </w:r>
      <w:r w:rsidR="0016459B">
        <w:t xml:space="preserve"> </w:t>
      </w:r>
      <w:r>
        <w:t>repository</w:t>
      </w:r>
      <w:r w:rsidR="00D27840">
        <w:t>. However</w:t>
      </w:r>
      <w:r w:rsidR="00D53625">
        <w:t>,</w:t>
      </w:r>
      <w:r w:rsidR="00D27840">
        <w:t xml:space="preserve"> this</w:t>
      </w:r>
      <w:r w:rsidR="00A42349">
        <w:t xml:space="preserve"> repository should reside </w:t>
      </w:r>
      <w:r w:rsidR="00FA4DE7">
        <w:t>in a data centre that is separate from where the production services are maintained.</w:t>
      </w:r>
      <w:r w:rsidR="00D05F92">
        <w:t xml:space="preserve"> There is little point in hosting production and backup in the same data centre as </w:t>
      </w:r>
      <w:r w:rsidR="004E42EE">
        <w:t xml:space="preserve">evidenced in the </w:t>
      </w:r>
      <w:r w:rsidR="009938C2">
        <w:t>OVH data centre fire a</w:t>
      </w:r>
      <w:r w:rsidR="00032620">
        <w:t>bove.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3"/>
      </w:tblGrid>
      <w:tr w:rsidR="0059001A" w14:paraId="1673CB58" w14:textId="77777777" w:rsidTr="0068590B">
        <w:trPr>
          <w:trHeight w:val="6662"/>
        </w:trPr>
        <w:tc>
          <w:tcPr>
            <w:tcW w:w="6803" w:type="dxa"/>
          </w:tcPr>
          <w:p w14:paraId="44414152" w14:textId="693A5E68" w:rsidR="0059001A" w:rsidRDefault="0020554C" w:rsidP="004F4892">
            <w:pPr>
              <w:keepNext/>
            </w:pPr>
            <w:r>
              <w:object w:dxaOrig="10410" w:dyaOrig="11295" w14:anchorId="5C108CB9">
                <v:shape id="_x0000_i1026" type="#_x0000_t75" style="width:300.85pt;height:327pt" o:ole="">
                  <v:imagedata r:id="rId19" o:title=""/>
                </v:shape>
                <o:OLEObject Type="Embed" ProgID="PBrush" ShapeID="_x0000_i1026" DrawAspect="Content" ObjectID="_1720696146" r:id="rId20"/>
              </w:object>
            </w:r>
          </w:p>
        </w:tc>
      </w:tr>
    </w:tbl>
    <w:p w14:paraId="0498A671" w14:textId="53E577D1" w:rsidR="00032620" w:rsidRDefault="004F4892" w:rsidP="004F4892">
      <w:pPr>
        <w:pStyle w:val="Caption"/>
      </w:pPr>
      <w:bookmarkStart w:id="46" w:name="_Toc107310756"/>
      <w:bookmarkStart w:id="47" w:name="_Toc110080282"/>
      <w:r>
        <w:t xml:space="preserve">Figure </w:t>
      </w:r>
      <w:fldSimple w:instr=" SEQ Figure \* ARABIC ">
        <w:r w:rsidR="00B113C7">
          <w:rPr>
            <w:noProof/>
          </w:rPr>
          <w:t>5</w:t>
        </w:r>
      </w:fldSimple>
      <w:r>
        <w:t xml:space="preserve"> Potential Veeam </w:t>
      </w:r>
      <w:r w:rsidR="0020554C">
        <w:t>implementation</w:t>
      </w:r>
      <w:bookmarkEnd w:id="46"/>
      <w:bookmarkEnd w:id="47"/>
    </w:p>
    <w:p w14:paraId="0ED999A4" w14:textId="1A6F6032" w:rsidR="0002489D" w:rsidRDefault="004E4AF8">
      <w:r>
        <w:t>The design</w:t>
      </w:r>
      <w:r w:rsidR="00A90522">
        <w:t xml:space="preserve"> (Figure 5)</w:t>
      </w:r>
      <w:r>
        <w:t xml:space="preserve"> </w:t>
      </w:r>
      <w:r w:rsidR="008F14F7">
        <w:t xml:space="preserve">can reduce the number of backup solutions used throughout the estate however </w:t>
      </w:r>
      <w:r w:rsidR="001572F3">
        <w:t xml:space="preserve">as it scales across the </w:t>
      </w:r>
      <w:r w:rsidR="00FD3253">
        <w:t>infrastructure</w:t>
      </w:r>
      <w:r w:rsidR="001572F3">
        <w:t xml:space="preserve"> there will be a requirement to deploy more proxy servers </w:t>
      </w:r>
      <w:r w:rsidR="00456FBA">
        <w:t>to meet the computational</w:t>
      </w:r>
      <w:r w:rsidR="00066240">
        <w:t>,</w:t>
      </w:r>
      <w:r w:rsidR="00456FBA">
        <w:t xml:space="preserve"> storage and networking demands of the platform. This </w:t>
      </w:r>
      <w:r w:rsidR="009E4876">
        <w:t>will</w:t>
      </w:r>
      <w:r w:rsidR="00456FBA">
        <w:t xml:space="preserve"> </w:t>
      </w:r>
      <w:r w:rsidR="00072C23">
        <w:t>incur</w:t>
      </w:r>
      <w:r w:rsidR="00FD3253">
        <w:t xml:space="preserve"> additional tenancy cost</w:t>
      </w:r>
      <w:r w:rsidR="002750FB">
        <w:t>s</w:t>
      </w:r>
      <w:r w:rsidR="00FD3253">
        <w:t xml:space="preserve"> within a cloud environment</w:t>
      </w:r>
      <w:r w:rsidR="005B78D9">
        <w:t>. It also introduces point</w:t>
      </w:r>
      <w:r w:rsidR="009E4876">
        <w:t>s</w:t>
      </w:r>
      <w:r w:rsidR="005B78D9">
        <w:t xml:space="preserve"> of failure within the platform that will need to be managed to </w:t>
      </w:r>
      <w:r w:rsidR="009E4876">
        <w:t xml:space="preserve">ensure the systems run smoothly </w:t>
      </w:r>
      <w:r w:rsidR="00CD01DE">
        <w:t>in the longer term.</w:t>
      </w:r>
    </w:p>
    <w:p w14:paraId="4251B5E4" w14:textId="53BBBD46" w:rsidR="0016459B" w:rsidRDefault="0016459B"/>
    <w:p w14:paraId="47F8AB62" w14:textId="673DC3CD" w:rsidR="0016459B" w:rsidRDefault="0016459B" w:rsidP="0016459B">
      <w:pPr>
        <w:pStyle w:val="Heading2"/>
        <w:rPr>
          <w:rStyle w:val="Heading2Char"/>
        </w:rPr>
      </w:pPr>
      <w:bookmarkStart w:id="48" w:name="_Toc110080359"/>
      <w:r>
        <w:rPr>
          <w:rStyle w:val="Heading2Char"/>
        </w:rPr>
        <w:t xml:space="preserve">Overview of </w:t>
      </w:r>
      <w:r w:rsidR="003B7BED">
        <w:rPr>
          <w:rStyle w:val="Heading2Char"/>
        </w:rPr>
        <w:t xml:space="preserve">the </w:t>
      </w:r>
      <w:r>
        <w:rPr>
          <w:rStyle w:val="Heading2Char"/>
        </w:rPr>
        <w:t>bui</w:t>
      </w:r>
      <w:r w:rsidRPr="00C3668C">
        <w:rPr>
          <w:rStyle w:val="Heading2Char"/>
        </w:rPr>
        <w:t xml:space="preserve">ld of </w:t>
      </w:r>
      <w:r w:rsidR="003B7BED">
        <w:rPr>
          <w:rStyle w:val="Heading2Char"/>
        </w:rPr>
        <w:t xml:space="preserve">the </w:t>
      </w:r>
      <w:r w:rsidRPr="00C3668C">
        <w:rPr>
          <w:rStyle w:val="Heading2Char"/>
        </w:rPr>
        <w:t xml:space="preserve">test </w:t>
      </w:r>
      <w:r>
        <w:rPr>
          <w:rStyle w:val="Heading2Char"/>
        </w:rPr>
        <w:t xml:space="preserve">Veeam </w:t>
      </w:r>
      <w:r w:rsidRPr="00C3668C">
        <w:rPr>
          <w:rStyle w:val="Heading2Char"/>
        </w:rPr>
        <w:t>environment</w:t>
      </w:r>
      <w:bookmarkEnd w:id="48"/>
    </w:p>
    <w:p w14:paraId="29D3993B" w14:textId="449F97AF" w:rsidR="0016459B" w:rsidRDefault="0016459B" w:rsidP="0016459B">
      <w:r>
        <w:t>A test environment was built to accommodate backing up limited test systems. Whilst a fully realized production platform would typically have more resources to ensure service ran without being hampered by inadequate performance of under</w:t>
      </w:r>
      <w:r w:rsidR="005E01F4">
        <w:t>-</w:t>
      </w:r>
      <w:r>
        <w:t>specified hardware as workloads scale up to production levels.</w:t>
      </w:r>
    </w:p>
    <w:p w14:paraId="35AA42FA" w14:textId="26DD6E27" w:rsidR="0016459B" w:rsidRDefault="0016459B" w:rsidP="0016459B">
      <w:r>
        <w:t>The bulk of the infrastructure provisioned in the primary tenant consists of a Veeam Backup and Replication server a Veeam Cloud backup server and up to 6 Veeam Proxy server</w:t>
      </w:r>
      <w:r w:rsidR="002C2E07">
        <w:t>s</w:t>
      </w:r>
      <w:r>
        <w:t>. The secondary tenancy contains one Veeam Backup and Replication server.</w:t>
      </w:r>
    </w:p>
    <w:p w14:paraId="5FD842CA" w14:textId="17D7A0D1" w:rsidR="0016459B" w:rsidRDefault="0016459B" w:rsidP="0016459B">
      <w:r>
        <w:t xml:space="preserve">On-premises VMware estates each contain locally a minimum of 2 proxy worker servers. Typically, a worker server would be required for every 3 VMware host servers to help balance network loads across the local resources. </w:t>
      </w:r>
    </w:p>
    <w:p w14:paraId="068734A6" w14:textId="10EC82E9" w:rsidR="0016459B" w:rsidRDefault="0016459B" w:rsidP="0016459B">
      <w:r>
        <w:t>In the test environment</w:t>
      </w:r>
      <w:r w:rsidR="002C2E07">
        <w:t>,</w:t>
      </w:r>
      <w:r>
        <w:t xml:space="preserve"> there is a 4TB local backup repository used </w:t>
      </w:r>
      <w:r w:rsidR="002C2E07">
        <w:t xml:space="preserve">as </w:t>
      </w:r>
      <w:r>
        <w:t xml:space="preserve">a target for the local backup jobs. This repository has a local backup job configured to replicate the local copy into the cloud to mitigate </w:t>
      </w:r>
      <w:r w:rsidR="002C2E07">
        <w:t xml:space="preserve">the </w:t>
      </w:r>
      <w:r>
        <w:t>loss of data at the primary site.</w:t>
      </w:r>
    </w:p>
    <w:p w14:paraId="50F69733" w14:textId="25A2637E" w:rsidR="00FA5102" w:rsidRDefault="00FA5102">
      <w:r>
        <w:br w:type="page"/>
      </w:r>
    </w:p>
    <w:p w14:paraId="61CFAE7D" w14:textId="77777777" w:rsidR="00FA5102" w:rsidRDefault="00FA5102" w:rsidP="0016459B"/>
    <w:p w14:paraId="0CD1E2CF" w14:textId="42E8C830" w:rsidR="000E2918" w:rsidRDefault="009C7354" w:rsidP="009C7354">
      <w:pPr>
        <w:pStyle w:val="Heading2"/>
      </w:pPr>
      <w:bookmarkStart w:id="49" w:name="_Toc110080360"/>
      <w:r>
        <w:t>Alternative s</w:t>
      </w:r>
      <w:r w:rsidR="000E2918">
        <w:t>olution with Redstor BaaS</w:t>
      </w:r>
      <w:bookmarkEnd w:id="49"/>
      <w:r w:rsidR="00E62723">
        <w:t xml:space="preserve"> </w:t>
      </w:r>
    </w:p>
    <w:p w14:paraId="64DBCD06" w14:textId="44FE58A2" w:rsidR="004C7578" w:rsidRDefault="004C7578">
      <w:r>
        <w:t xml:space="preserve">The solution </w:t>
      </w:r>
      <w:r w:rsidR="00534B46">
        <w:t xml:space="preserve">(figure 6) </w:t>
      </w:r>
      <w:r w:rsidR="002C2E07">
        <w:t>utilises</w:t>
      </w:r>
      <w:r>
        <w:t xml:space="preserve"> an agent</w:t>
      </w:r>
      <w:r w:rsidR="002C2E07">
        <w:t>-</w:t>
      </w:r>
      <w:r>
        <w:t xml:space="preserve">based backup that is deployed to each endpoint that is to be protected. </w:t>
      </w:r>
      <w:r w:rsidR="00ED79B4">
        <w:t xml:space="preserve">The main benefit of this solution is that there </w:t>
      </w:r>
      <w:r w:rsidR="002C2E07">
        <w:t xml:space="preserve">is </w:t>
      </w:r>
      <w:r w:rsidR="00ED79B4">
        <w:t>less infrastructure to manage</w:t>
      </w:r>
      <w:r w:rsidR="0064526D">
        <w:t xml:space="preserve">. </w:t>
      </w:r>
      <w:r w:rsidR="007523EC">
        <w:t>From an infrastructure</w:t>
      </w:r>
      <w:r w:rsidR="00CD5EEF">
        <w:t xml:space="preserve"> </w:t>
      </w:r>
      <w:r w:rsidR="007523EC">
        <w:t>perspective</w:t>
      </w:r>
      <w:r w:rsidR="00CB612A">
        <w:t>,</w:t>
      </w:r>
      <w:r w:rsidR="007523EC">
        <w:t xml:space="preserve"> p</w:t>
      </w:r>
      <w:r w:rsidR="0064526D">
        <w:t>rovided the agent works on the client and the client</w:t>
      </w:r>
      <w:r w:rsidR="00CD5EEF">
        <w:t>'</w:t>
      </w:r>
      <w:r w:rsidR="0064526D">
        <w:t xml:space="preserve">s network services permit it </w:t>
      </w:r>
      <w:r w:rsidR="00667248">
        <w:t xml:space="preserve">to </w:t>
      </w:r>
      <w:r w:rsidR="0064526D">
        <w:t xml:space="preserve">access </w:t>
      </w:r>
      <w:r w:rsidR="007523EC">
        <w:t>the cloud</w:t>
      </w:r>
      <w:r w:rsidR="00667248">
        <w:t>-</w:t>
      </w:r>
      <w:r w:rsidR="007523EC">
        <w:t>hosted service</w:t>
      </w:r>
      <w:r w:rsidR="00A723EF">
        <w:t xml:space="preserve"> with sufficient bandwidth</w:t>
      </w:r>
      <w:r w:rsidR="007523EC">
        <w:t xml:space="preserve"> </w:t>
      </w:r>
      <w:r w:rsidR="00A723EF">
        <w:t>this is</w:t>
      </w:r>
      <w:r w:rsidR="00DD04F9">
        <w:t xml:space="preserve"> fundamentally</w:t>
      </w:r>
      <w:r w:rsidR="00A723EF">
        <w:t xml:space="preserve"> all the client </w:t>
      </w:r>
      <w:r w:rsidR="00DD04F9">
        <w:t>needs. All other services are hosted and managed by the provider</w:t>
      </w:r>
      <w:r w:rsidR="00203AAA">
        <w:t>.</w:t>
      </w:r>
    </w:p>
    <w:p w14:paraId="400701F9" w14:textId="46C017C5" w:rsidR="002F48E3" w:rsidRDefault="002F48E3">
      <w:r>
        <w:t>The backed</w:t>
      </w:r>
      <w:r w:rsidR="00C15975">
        <w:t>-</w:t>
      </w:r>
      <w:r>
        <w:t>up data is hosted on two geographically separ</w:t>
      </w:r>
      <w:r w:rsidR="002533AB">
        <w:t>a</w:t>
      </w:r>
      <w:r>
        <w:t xml:space="preserve">ted data centres </w:t>
      </w:r>
      <w:r w:rsidR="002533AB">
        <w:t xml:space="preserve">and the charging </w:t>
      </w:r>
      <w:r w:rsidR="0098713C">
        <w:t>model</w:t>
      </w:r>
      <w:r w:rsidR="002533AB">
        <w:t xml:space="preserve"> is based on front</w:t>
      </w:r>
      <w:r w:rsidR="000D7C81">
        <w:t>-</w:t>
      </w:r>
      <w:r w:rsidR="002533AB">
        <w:t>end consumed storage on the client device with a 4</w:t>
      </w:r>
      <w:r w:rsidR="000D7C81">
        <w:t>-</w:t>
      </w:r>
      <w:r w:rsidR="002533AB">
        <w:t xml:space="preserve">month </w:t>
      </w:r>
      <w:r w:rsidR="0098713C">
        <w:t>retention period as standard.</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71"/>
      </w:tblGrid>
      <w:tr w:rsidR="00E62723" w14:paraId="3FD5DCBC" w14:textId="77777777" w:rsidTr="00534B46">
        <w:trPr>
          <w:trHeight w:val="5850"/>
          <w:jc w:val="center"/>
        </w:trPr>
        <w:tc>
          <w:tcPr>
            <w:tcW w:w="6271" w:type="dxa"/>
          </w:tcPr>
          <w:p w14:paraId="046C0A5A" w14:textId="58FF1F22" w:rsidR="00E62723" w:rsidRDefault="00E62723" w:rsidP="00CB5A0E">
            <w:pPr>
              <w:keepNext/>
            </w:pPr>
            <w:r>
              <w:object w:dxaOrig="5760" w:dyaOrig="5820" w14:anchorId="0B79C173">
                <v:shape id="_x0000_i1027" type="#_x0000_t75" style="width:4in;height:290.7pt" o:ole="">
                  <v:imagedata r:id="rId21" o:title=""/>
                </v:shape>
                <o:OLEObject Type="Embed" ProgID="PBrush" ShapeID="_x0000_i1027" DrawAspect="Content" ObjectID="_1720696147" r:id="rId22"/>
              </w:object>
            </w:r>
          </w:p>
        </w:tc>
      </w:tr>
    </w:tbl>
    <w:p w14:paraId="304F3033" w14:textId="16C0120F" w:rsidR="00E62723" w:rsidRDefault="00CB5A0E" w:rsidP="00CB5A0E">
      <w:pPr>
        <w:pStyle w:val="Caption"/>
      </w:pPr>
      <w:bookmarkStart w:id="50" w:name="_Toc107310757"/>
      <w:bookmarkStart w:id="51" w:name="_Toc110080283"/>
      <w:r>
        <w:t xml:space="preserve">Figure </w:t>
      </w:r>
      <w:fldSimple w:instr=" SEQ Figure \* ARABIC ">
        <w:r w:rsidR="00B113C7">
          <w:rPr>
            <w:noProof/>
          </w:rPr>
          <w:t>6</w:t>
        </w:r>
      </w:fldSimple>
      <w:r>
        <w:t xml:space="preserve"> Redstor BaaS solution</w:t>
      </w:r>
      <w:bookmarkEnd w:id="50"/>
      <w:bookmarkEnd w:id="51"/>
    </w:p>
    <w:p w14:paraId="27C90672" w14:textId="77777777" w:rsidR="00534B46" w:rsidRDefault="00534B46"/>
    <w:p w14:paraId="5ADF3EF0" w14:textId="77777777" w:rsidR="00534B46" w:rsidRDefault="00534B46" w:rsidP="00534B46">
      <w:pPr>
        <w:pStyle w:val="Heading2"/>
      </w:pPr>
      <w:bookmarkStart w:id="52" w:name="_Toc110080361"/>
      <w:r>
        <w:t>Summary</w:t>
      </w:r>
      <w:bookmarkEnd w:id="52"/>
    </w:p>
    <w:p w14:paraId="7E2FE767" w14:textId="3FDE4465" w:rsidR="005D1518" w:rsidRDefault="00534B46">
      <w:r>
        <w:t>From the two figures (</w:t>
      </w:r>
      <w:r w:rsidR="003A2E00">
        <w:t xml:space="preserve">fig </w:t>
      </w:r>
      <w:r>
        <w:t>5</w:t>
      </w:r>
      <w:r w:rsidR="003A2E00">
        <w:t xml:space="preserve">, fig </w:t>
      </w:r>
      <w:r>
        <w:t>6) we can see how the cloud</w:t>
      </w:r>
      <w:r w:rsidR="004D7CA9">
        <w:t>-</w:t>
      </w:r>
      <w:r>
        <w:t>hosted backup solution</w:t>
      </w:r>
      <w:r w:rsidR="0056470E">
        <w:t xml:space="preserve"> from Redstor</w:t>
      </w:r>
      <w:r>
        <w:t xml:space="preserve"> significantly abstracts an administrator from the backup infrastructure required to operate a cloud</w:t>
      </w:r>
      <w:r w:rsidR="00515760">
        <w:t>-</w:t>
      </w:r>
      <w:r>
        <w:t>hosted backup solution. However inherent in the above design i</w:t>
      </w:r>
      <w:r w:rsidR="00515760">
        <w:t>s</w:t>
      </w:r>
      <w:r>
        <w:t xml:space="preserve"> the </w:t>
      </w:r>
      <w:r w:rsidR="00F51B8E">
        <w:t>core</w:t>
      </w:r>
      <w:r>
        <w:t xml:space="preserve"> requirement for </w:t>
      </w:r>
      <w:r w:rsidR="0056470E">
        <w:t>well-connected</w:t>
      </w:r>
      <w:r>
        <w:t xml:space="preserve"> networks to maintain suitable levels of performance. </w:t>
      </w:r>
      <w:r w:rsidR="005D1518">
        <w:br w:type="page"/>
      </w:r>
    </w:p>
    <w:p w14:paraId="55CCF05C" w14:textId="55330C1E" w:rsidR="00B443B7" w:rsidRDefault="00245162" w:rsidP="00B443B7">
      <w:pPr>
        <w:pStyle w:val="Heading1"/>
        <w:jc w:val="center"/>
        <w:rPr>
          <w:rStyle w:val="Heading1Char"/>
        </w:rPr>
      </w:pPr>
      <w:bookmarkStart w:id="53" w:name="_Toc110080362"/>
      <w:r>
        <w:rPr>
          <w:rStyle w:val="Heading1Char"/>
        </w:rPr>
        <w:lastRenderedPageBreak/>
        <w:t xml:space="preserve">Testing and </w:t>
      </w:r>
      <w:r w:rsidR="00FA5102">
        <w:rPr>
          <w:rStyle w:val="Heading1Char"/>
        </w:rPr>
        <w:t>Evaluation</w:t>
      </w:r>
      <w:bookmarkEnd w:id="53"/>
    </w:p>
    <w:p w14:paraId="165CB2C1" w14:textId="78998A1E" w:rsidR="00534B46" w:rsidRDefault="00534B46" w:rsidP="00F03B53">
      <w:pPr>
        <w:pStyle w:val="Heading2"/>
      </w:pPr>
      <w:bookmarkStart w:id="54" w:name="_Toc110080363"/>
      <w:r>
        <w:t>Introduction</w:t>
      </w:r>
      <w:bookmarkEnd w:id="54"/>
    </w:p>
    <w:p w14:paraId="74FC6148" w14:textId="680F4C2C" w:rsidR="00534B46" w:rsidRDefault="00F03B53" w:rsidP="00534B46">
      <w:r>
        <w:tab/>
        <w:t>With both products setup and jobs configured a series of test</w:t>
      </w:r>
      <w:r w:rsidR="007E002B">
        <w:t>s</w:t>
      </w:r>
      <w:r>
        <w:t xml:space="preserve"> were run to establish what the expected levels of perform</w:t>
      </w:r>
      <w:r w:rsidR="002A5F8A">
        <w:t>ance were for the platforms as these could be fed back into service level agreements. Where tests have produced results that were not expected further investigations were undertaken to establish the reasons behind the results</w:t>
      </w:r>
      <w:r w:rsidR="005C5124">
        <w:t>.</w:t>
      </w:r>
    </w:p>
    <w:p w14:paraId="71A08888" w14:textId="39ADBC5C" w:rsidR="00AB72D5" w:rsidRPr="00534B46" w:rsidRDefault="00AB72D5" w:rsidP="00534B46">
      <w:r>
        <w:t xml:space="preserve">Procuring a new product is not the only cost or factor when establishing which solution will meet the aim of the solution. Resources need to run the products also add to the overall cost. When these resources include ‘virtually unlimited’ </w:t>
      </w:r>
      <w:r w:rsidR="005C5124">
        <w:t xml:space="preserve">cloud </w:t>
      </w:r>
      <w:r>
        <w:t xml:space="preserve">resources we see the impact when </w:t>
      </w:r>
      <w:r w:rsidR="00FA5102">
        <w:t>these resources</w:t>
      </w:r>
      <w:r>
        <w:t xml:space="preserve"> are scarce due to unprecedented demand and illustrate the potential cost of running guests in the cloud. As data will be leaving both the on</w:t>
      </w:r>
      <w:r w:rsidR="007E002B">
        <w:t>-</w:t>
      </w:r>
      <w:r>
        <w:t>premises and cloud</w:t>
      </w:r>
      <w:r w:rsidR="007E002B">
        <w:t>-</w:t>
      </w:r>
      <w:r>
        <w:t>hosted data centres we review</w:t>
      </w:r>
    </w:p>
    <w:p w14:paraId="65EE3FFC" w14:textId="1D0A0225" w:rsidR="009270DC" w:rsidRDefault="009270DC" w:rsidP="00521B8A">
      <w:pPr>
        <w:pStyle w:val="Heading2"/>
      </w:pPr>
      <w:bookmarkStart w:id="55" w:name="_Toc110080364"/>
      <w:r>
        <w:t>Full Backups</w:t>
      </w:r>
      <w:bookmarkEnd w:id="55"/>
    </w:p>
    <w:p w14:paraId="2954C252" w14:textId="591FF674" w:rsidR="009270DC" w:rsidRPr="009270DC" w:rsidRDefault="009270DC" w:rsidP="009270DC">
      <w:r>
        <w:t xml:space="preserve">While the testing will include timings for a full </w:t>
      </w:r>
      <w:proofErr w:type="spellStart"/>
      <w:r w:rsidR="00FA5102">
        <w:t>backup</w:t>
      </w:r>
      <w:proofErr w:type="spellEnd"/>
      <w:r>
        <w:t xml:space="preserve"> in practice it </w:t>
      </w:r>
      <w:r w:rsidR="002A5F8A">
        <w:t xml:space="preserve">is expected that they </w:t>
      </w:r>
      <w:r>
        <w:t>will have little effect on the final solution. It</w:t>
      </w:r>
      <w:r w:rsidR="009907FC">
        <w:t xml:space="preserve"> i</w:t>
      </w:r>
      <w:r>
        <w:t>s planned that the first backup job will be a full backup with each subsequent job being an incremental backup. Synthetic full backups</w:t>
      </w:r>
      <w:r w:rsidR="009907FC">
        <w:t xml:space="preserve"> </w:t>
      </w:r>
      <w:sdt>
        <w:sdtPr>
          <w:id w:val="-185905656"/>
          <w:citation/>
        </w:sdtPr>
        <w:sdtContent>
          <w:r w:rsidR="00741FE3">
            <w:fldChar w:fldCharType="begin"/>
          </w:r>
          <w:r w:rsidR="00741FE3">
            <w:instrText xml:space="preserve"> CITATION Vee6 \l 2057 </w:instrText>
          </w:r>
          <w:r w:rsidR="00741FE3">
            <w:fldChar w:fldCharType="separate"/>
          </w:r>
          <w:r w:rsidR="00B3675F" w:rsidRPr="00B3675F">
            <w:rPr>
              <w:noProof/>
            </w:rPr>
            <w:t>[24]</w:t>
          </w:r>
          <w:r w:rsidR="00741FE3">
            <w:fldChar w:fldCharType="end"/>
          </w:r>
        </w:sdtContent>
      </w:sdt>
      <w:r w:rsidR="009907FC">
        <w:t xml:space="preserve">will be </w:t>
      </w:r>
      <w:r w:rsidR="00741FE3">
        <w:t>employed</w:t>
      </w:r>
      <w:r w:rsidR="006E4A24">
        <w:t xml:space="preserve"> as required</w:t>
      </w:r>
      <w:r w:rsidR="00FE3E27">
        <w:t xml:space="preserve"> as they help reduce the volume of data being backed up from the source systems and reduce the space required on the destination storage.</w:t>
      </w:r>
    </w:p>
    <w:p w14:paraId="72726D2E" w14:textId="77777777" w:rsidR="009270DC" w:rsidRPr="009270DC" w:rsidRDefault="009270DC" w:rsidP="009270DC"/>
    <w:p w14:paraId="7105D615" w14:textId="1352AE1D" w:rsidR="002D715E" w:rsidRDefault="00521B8A" w:rsidP="00521B8A">
      <w:pPr>
        <w:pStyle w:val="Heading2"/>
      </w:pPr>
      <w:bookmarkStart w:id="56" w:name="_Toc110080365"/>
      <w:r>
        <w:t>Backup Testing</w:t>
      </w:r>
      <w:bookmarkEnd w:id="56"/>
      <w:r>
        <w:t xml:space="preserve"> </w:t>
      </w:r>
    </w:p>
    <w:p w14:paraId="0B395FB3" w14:textId="77E59B49" w:rsidR="001D4B0D" w:rsidRDefault="001D4B0D" w:rsidP="00823566">
      <w:pPr>
        <w:pStyle w:val="Heading4"/>
      </w:pPr>
      <w:r>
        <w:t xml:space="preserve">Full </w:t>
      </w:r>
      <w:r w:rsidR="00D53625">
        <w:t>back up</w:t>
      </w:r>
      <w:r>
        <w:t xml:space="preserve"> Azure to </w:t>
      </w:r>
      <w:r w:rsidR="00946A75">
        <w:t xml:space="preserve">Redstor </w:t>
      </w:r>
      <w:r w:rsidR="00823566">
        <w:t>cloud</w:t>
      </w:r>
    </w:p>
    <w:p w14:paraId="2F0BFFE3" w14:textId="5E958CF5" w:rsidR="00521B8A" w:rsidRDefault="00521B8A" w:rsidP="00521B8A">
      <w:r>
        <w:t xml:space="preserve">A </w:t>
      </w:r>
      <w:r w:rsidR="002C507B">
        <w:t xml:space="preserve">new Windows 2019 server was provisioned within Azure </w:t>
      </w:r>
      <w:r w:rsidR="00895A38">
        <w:t xml:space="preserve">and </w:t>
      </w:r>
      <w:r w:rsidR="003D4257">
        <w:t>the initial full backup job was run to produce the following results:-</w:t>
      </w:r>
    </w:p>
    <w:tbl>
      <w:tblPr>
        <w:tblW w:w="4931" w:type="pct"/>
        <w:tblCellSpacing w:w="0" w:type="dxa"/>
        <w:tblCellMar>
          <w:left w:w="0" w:type="dxa"/>
          <w:right w:w="0" w:type="dxa"/>
        </w:tblCellMar>
        <w:tblLook w:val="04A0" w:firstRow="1" w:lastRow="0" w:firstColumn="1" w:lastColumn="0" w:noHBand="0" w:noVBand="1"/>
      </w:tblPr>
      <w:tblGrid>
        <w:gridCol w:w="1234"/>
        <w:gridCol w:w="1370"/>
        <w:gridCol w:w="96"/>
        <w:gridCol w:w="105"/>
        <w:gridCol w:w="813"/>
        <w:gridCol w:w="1341"/>
        <w:gridCol w:w="1263"/>
        <w:gridCol w:w="1404"/>
        <w:gridCol w:w="1275"/>
      </w:tblGrid>
      <w:tr w:rsidR="00454A0B" w14:paraId="54BE1A10" w14:textId="77777777" w:rsidTr="00454A0B">
        <w:trPr>
          <w:trHeight w:val="554"/>
          <w:tblCellSpacing w:w="0" w:type="dxa"/>
        </w:trPr>
        <w:tc>
          <w:tcPr>
            <w:tcW w:w="0" w:type="auto"/>
            <w:tcBorders>
              <w:top w:val="single" w:sz="6" w:space="0" w:color="C5C6CA"/>
              <w:left w:val="nil"/>
              <w:bottom w:val="single" w:sz="6" w:space="0" w:color="C5C6CA"/>
              <w:right w:val="nil"/>
            </w:tcBorders>
            <w:noWrap/>
            <w:tcMar>
              <w:top w:w="150" w:type="dxa"/>
              <w:left w:w="45" w:type="dxa"/>
              <w:bottom w:w="150" w:type="dxa"/>
              <w:right w:w="45" w:type="dxa"/>
            </w:tcMar>
            <w:vAlign w:val="center"/>
            <w:hideMark/>
          </w:tcPr>
          <w:p w14:paraId="151E2024" w14:textId="77777777" w:rsidR="003D4257" w:rsidRPr="00CD52C7" w:rsidRDefault="003D4257">
            <w:pPr>
              <w:rPr>
                <w:rFonts w:ascii="Lucida Sans" w:eastAsia="Times New Roman" w:hAnsi="Lucida Sans"/>
                <w:b/>
                <w:bCs/>
                <w:color w:val="333749"/>
                <w:sz w:val="16"/>
                <w:szCs w:val="16"/>
              </w:rPr>
            </w:pPr>
            <w:r w:rsidRPr="00CD52C7">
              <w:rPr>
                <w:rFonts w:ascii="Lucida Sans" w:eastAsia="Times New Roman" w:hAnsi="Lucida Sans"/>
                <w:b/>
                <w:bCs/>
                <w:color w:val="333749"/>
                <w:sz w:val="16"/>
                <w:szCs w:val="16"/>
              </w:rPr>
              <w:t>Backup</w:t>
            </w:r>
          </w:p>
        </w:tc>
        <w:tc>
          <w:tcPr>
            <w:tcW w:w="0" w:type="auto"/>
            <w:tcBorders>
              <w:top w:val="single" w:sz="6" w:space="0" w:color="C5C6CA"/>
              <w:left w:val="nil"/>
              <w:bottom w:val="single" w:sz="6" w:space="0" w:color="C5C6CA"/>
              <w:right w:val="nil"/>
            </w:tcBorders>
            <w:tcMar>
              <w:top w:w="150" w:type="dxa"/>
              <w:left w:w="45" w:type="dxa"/>
              <w:bottom w:w="150" w:type="dxa"/>
              <w:right w:w="45" w:type="dxa"/>
            </w:tcMar>
            <w:vAlign w:val="center"/>
            <w:hideMark/>
          </w:tcPr>
          <w:p w14:paraId="3FC3B40F" w14:textId="77777777" w:rsidR="003D4257" w:rsidRPr="00CD52C7" w:rsidRDefault="003D4257">
            <w:pPr>
              <w:rPr>
                <w:rFonts w:ascii="Lucida Sans" w:eastAsia="Times New Roman" w:hAnsi="Lucida Sans"/>
                <w:b/>
                <w:bCs/>
                <w:color w:val="333749"/>
                <w:sz w:val="16"/>
                <w:szCs w:val="16"/>
              </w:rPr>
            </w:pPr>
            <w:r w:rsidRPr="00CD52C7">
              <w:rPr>
                <w:rFonts w:ascii="Lucida Sans" w:eastAsia="Times New Roman" w:hAnsi="Lucida Sans"/>
                <w:b/>
                <w:bCs/>
                <w:color w:val="333749"/>
                <w:sz w:val="16"/>
                <w:szCs w:val="16"/>
              </w:rPr>
              <w:t>OS</w:t>
            </w:r>
          </w:p>
        </w:tc>
        <w:tc>
          <w:tcPr>
            <w:tcW w:w="53" w:type="pct"/>
            <w:tcBorders>
              <w:top w:val="single" w:sz="6" w:space="0" w:color="C5C6CA"/>
              <w:left w:val="nil"/>
              <w:bottom w:val="single" w:sz="6" w:space="0" w:color="C5C6CA"/>
              <w:right w:val="nil"/>
            </w:tcBorders>
            <w:noWrap/>
            <w:tcMar>
              <w:top w:w="150" w:type="dxa"/>
              <w:left w:w="45" w:type="dxa"/>
              <w:bottom w:w="150" w:type="dxa"/>
              <w:right w:w="45" w:type="dxa"/>
            </w:tcMar>
            <w:vAlign w:val="center"/>
          </w:tcPr>
          <w:p w14:paraId="51DF7904" w14:textId="71EB6B9E" w:rsidR="003D4257" w:rsidRPr="00CD52C7" w:rsidRDefault="003D4257">
            <w:pPr>
              <w:rPr>
                <w:rFonts w:ascii="Lucida Sans" w:eastAsia="Times New Roman" w:hAnsi="Lucida Sans"/>
                <w:b/>
                <w:bCs/>
                <w:color w:val="333749"/>
                <w:sz w:val="16"/>
                <w:szCs w:val="16"/>
              </w:rPr>
            </w:pPr>
          </w:p>
        </w:tc>
        <w:tc>
          <w:tcPr>
            <w:tcW w:w="60" w:type="pct"/>
            <w:tcBorders>
              <w:top w:val="single" w:sz="6" w:space="0" w:color="C5C6CA"/>
              <w:left w:val="nil"/>
              <w:bottom w:val="single" w:sz="6" w:space="0" w:color="C5C6CA"/>
              <w:right w:val="nil"/>
            </w:tcBorders>
            <w:tcMar>
              <w:top w:w="150" w:type="dxa"/>
              <w:left w:w="45" w:type="dxa"/>
              <w:bottom w:w="150" w:type="dxa"/>
              <w:right w:w="45" w:type="dxa"/>
            </w:tcMar>
            <w:vAlign w:val="center"/>
          </w:tcPr>
          <w:p w14:paraId="053278EE" w14:textId="38961D36" w:rsidR="003D4257" w:rsidRPr="00CD52C7" w:rsidRDefault="003D4257">
            <w:pPr>
              <w:rPr>
                <w:rFonts w:ascii="Lucida Sans" w:eastAsia="Times New Roman" w:hAnsi="Lucida Sans"/>
                <w:b/>
                <w:bCs/>
                <w:color w:val="333749"/>
                <w:sz w:val="16"/>
                <w:szCs w:val="16"/>
              </w:rPr>
            </w:pPr>
          </w:p>
        </w:tc>
        <w:tc>
          <w:tcPr>
            <w:tcW w:w="452" w:type="pct"/>
            <w:tcBorders>
              <w:top w:val="single" w:sz="6" w:space="0" w:color="C5C6CA"/>
              <w:left w:val="nil"/>
              <w:bottom w:val="single" w:sz="6" w:space="0" w:color="C5C6CA"/>
              <w:right w:val="nil"/>
            </w:tcBorders>
            <w:tcMar>
              <w:top w:w="150" w:type="dxa"/>
              <w:left w:w="45" w:type="dxa"/>
              <w:bottom w:w="150" w:type="dxa"/>
              <w:right w:w="45" w:type="dxa"/>
            </w:tcMar>
            <w:vAlign w:val="center"/>
            <w:hideMark/>
          </w:tcPr>
          <w:p w14:paraId="7C55FA34" w14:textId="77777777" w:rsidR="003D4257" w:rsidRPr="00CD52C7" w:rsidRDefault="003D4257">
            <w:pPr>
              <w:jc w:val="right"/>
              <w:rPr>
                <w:rFonts w:ascii="Lucida Sans" w:eastAsia="Times New Roman" w:hAnsi="Lucida Sans"/>
                <w:b/>
                <w:bCs/>
                <w:color w:val="333749"/>
                <w:sz w:val="16"/>
                <w:szCs w:val="16"/>
              </w:rPr>
            </w:pPr>
            <w:r w:rsidRPr="00CD52C7">
              <w:rPr>
                <w:rFonts w:ascii="Lucida Sans" w:eastAsia="Times New Roman" w:hAnsi="Lucida Sans"/>
                <w:b/>
                <w:bCs/>
                <w:color w:val="333749"/>
                <w:sz w:val="16"/>
                <w:szCs w:val="16"/>
              </w:rPr>
              <w:t>Backup Duration</w:t>
            </w:r>
          </w:p>
        </w:tc>
        <w:tc>
          <w:tcPr>
            <w:tcW w:w="754" w:type="pct"/>
            <w:tcBorders>
              <w:top w:val="single" w:sz="6" w:space="0" w:color="C5C6CA"/>
              <w:left w:val="nil"/>
              <w:bottom w:val="single" w:sz="6" w:space="0" w:color="C5C6CA"/>
              <w:right w:val="nil"/>
            </w:tcBorders>
            <w:tcMar>
              <w:top w:w="150" w:type="dxa"/>
              <w:left w:w="45" w:type="dxa"/>
              <w:bottom w:w="150" w:type="dxa"/>
              <w:right w:w="45" w:type="dxa"/>
            </w:tcMar>
            <w:vAlign w:val="center"/>
            <w:hideMark/>
          </w:tcPr>
          <w:p w14:paraId="096CA27E" w14:textId="77777777" w:rsidR="003D4257" w:rsidRPr="00CD52C7" w:rsidRDefault="003D4257">
            <w:pPr>
              <w:jc w:val="right"/>
              <w:rPr>
                <w:rFonts w:ascii="Lucida Sans" w:eastAsia="Times New Roman" w:hAnsi="Lucida Sans"/>
                <w:b/>
                <w:bCs/>
                <w:color w:val="333749"/>
                <w:sz w:val="16"/>
                <w:szCs w:val="16"/>
              </w:rPr>
            </w:pPr>
            <w:r w:rsidRPr="00CD52C7">
              <w:rPr>
                <w:rFonts w:ascii="Lucida Sans" w:eastAsia="Times New Roman" w:hAnsi="Lucida Sans"/>
                <w:b/>
                <w:bCs/>
                <w:color w:val="333749"/>
                <w:sz w:val="16"/>
                <w:szCs w:val="16"/>
              </w:rPr>
              <w:t>Data Protected</w:t>
            </w:r>
          </w:p>
        </w:tc>
        <w:tc>
          <w:tcPr>
            <w:tcW w:w="710" w:type="pct"/>
            <w:tcBorders>
              <w:top w:val="single" w:sz="6" w:space="0" w:color="C5C6CA"/>
              <w:left w:val="nil"/>
              <w:bottom w:val="single" w:sz="6" w:space="0" w:color="C5C6CA"/>
              <w:right w:val="nil"/>
            </w:tcBorders>
            <w:tcMar>
              <w:top w:w="150" w:type="dxa"/>
              <w:left w:w="45" w:type="dxa"/>
              <w:bottom w:w="150" w:type="dxa"/>
              <w:right w:w="45" w:type="dxa"/>
            </w:tcMar>
            <w:vAlign w:val="center"/>
            <w:hideMark/>
          </w:tcPr>
          <w:p w14:paraId="27A26A28" w14:textId="77777777" w:rsidR="003D4257" w:rsidRPr="00CD52C7" w:rsidRDefault="003D4257">
            <w:pPr>
              <w:jc w:val="right"/>
              <w:rPr>
                <w:rFonts w:ascii="Lucida Sans" w:eastAsia="Times New Roman" w:hAnsi="Lucida Sans"/>
                <w:b/>
                <w:bCs/>
                <w:color w:val="333749"/>
                <w:sz w:val="16"/>
                <w:szCs w:val="16"/>
              </w:rPr>
            </w:pPr>
            <w:r w:rsidRPr="00CD52C7">
              <w:rPr>
                <w:rFonts w:ascii="Lucida Sans" w:eastAsia="Times New Roman" w:hAnsi="Lucida Sans"/>
                <w:b/>
                <w:bCs/>
                <w:color w:val="333749"/>
                <w:sz w:val="16"/>
                <w:szCs w:val="16"/>
              </w:rPr>
              <w:t>Files Protected</w:t>
            </w:r>
          </w:p>
        </w:tc>
        <w:tc>
          <w:tcPr>
            <w:tcW w:w="789" w:type="pct"/>
            <w:tcBorders>
              <w:top w:val="single" w:sz="6" w:space="0" w:color="C5C6CA"/>
              <w:left w:val="nil"/>
              <w:bottom w:val="single" w:sz="6" w:space="0" w:color="C5C6CA"/>
              <w:right w:val="nil"/>
            </w:tcBorders>
            <w:tcMar>
              <w:top w:w="150" w:type="dxa"/>
              <w:left w:w="45" w:type="dxa"/>
              <w:bottom w:w="150" w:type="dxa"/>
              <w:right w:w="45" w:type="dxa"/>
            </w:tcMar>
            <w:vAlign w:val="center"/>
            <w:hideMark/>
          </w:tcPr>
          <w:p w14:paraId="1CCF44B8" w14:textId="77777777" w:rsidR="003D4257" w:rsidRPr="00CD52C7" w:rsidRDefault="003D4257">
            <w:pPr>
              <w:jc w:val="right"/>
              <w:rPr>
                <w:rFonts w:ascii="Lucida Sans" w:eastAsia="Times New Roman" w:hAnsi="Lucida Sans"/>
                <w:b/>
                <w:bCs/>
                <w:color w:val="333749"/>
                <w:sz w:val="16"/>
                <w:szCs w:val="16"/>
              </w:rPr>
            </w:pPr>
            <w:r w:rsidRPr="00CD52C7">
              <w:rPr>
                <w:rFonts w:ascii="Lucida Sans" w:eastAsia="Times New Roman" w:hAnsi="Lucida Sans"/>
                <w:b/>
                <w:bCs/>
                <w:color w:val="333749"/>
                <w:sz w:val="16"/>
                <w:szCs w:val="16"/>
              </w:rPr>
              <w:t>Transferred</w:t>
            </w:r>
          </w:p>
        </w:tc>
        <w:tc>
          <w:tcPr>
            <w:tcW w:w="717" w:type="pct"/>
            <w:tcBorders>
              <w:top w:val="single" w:sz="6" w:space="0" w:color="C5C6CA"/>
              <w:left w:val="nil"/>
              <w:bottom w:val="single" w:sz="6" w:space="0" w:color="C5C6CA"/>
              <w:right w:val="nil"/>
            </w:tcBorders>
            <w:tcMar>
              <w:top w:w="150" w:type="dxa"/>
              <w:left w:w="45" w:type="dxa"/>
              <w:bottom w:w="150" w:type="dxa"/>
              <w:right w:w="45" w:type="dxa"/>
            </w:tcMar>
            <w:vAlign w:val="center"/>
            <w:hideMark/>
          </w:tcPr>
          <w:p w14:paraId="568C058F" w14:textId="77777777" w:rsidR="003D4257" w:rsidRPr="00CD52C7" w:rsidRDefault="003D4257">
            <w:pPr>
              <w:jc w:val="right"/>
              <w:rPr>
                <w:rFonts w:ascii="Lucida Sans" w:eastAsia="Times New Roman" w:hAnsi="Lucida Sans"/>
                <w:b/>
                <w:bCs/>
                <w:color w:val="333749"/>
                <w:sz w:val="16"/>
                <w:szCs w:val="16"/>
              </w:rPr>
            </w:pPr>
            <w:r w:rsidRPr="00CD52C7">
              <w:rPr>
                <w:rFonts w:ascii="Lucida Sans" w:eastAsia="Times New Roman" w:hAnsi="Lucida Sans"/>
                <w:b/>
                <w:bCs/>
                <w:color w:val="333749"/>
                <w:sz w:val="16"/>
                <w:szCs w:val="16"/>
              </w:rPr>
              <w:t>On Disk</w:t>
            </w:r>
          </w:p>
        </w:tc>
      </w:tr>
      <w:tr w:rsidR="00454A0B" w14:paraId="4390DCF2" w14:textId="77777777" w:rsidTr="00454A0B">
        <w:trPr>
          <w:trHeight w:val="162"/>
          <w:tblCellSpacing w:w="0" w:type="dxa"/>
        </w:trPr>
        <w:tc>
          <w:tcPr>
            <w:tcW w:w="0" w:type="auto"/>
            <w:tcMar>
              <w:top w:w="15" w:type="dxa"/>
              <w:left w:w="45" w:type="dxa"/>
              <w:bottom w:w="15" w:type="dxa"/>
              <w:right w:w="45" w:type="dxa"/>
            </w:tcMar>
            <w:hideMark/>
          </w:tcPr>
          <w:p w14:paraId="1BFAACDC" w14:textId="77777777" w:rsidR="003D4257" w:rsidRPr="00CD52C7" w:rsidRDefault="003D4257">
            <w:pPr>
              <w:rPr>
                <w:rFonts w:ascii="Lucida Sans" w:eastAsia="Times New Roman" w:hAnsi="Lucida Sans"/>
                <w:sz w:val="16"/>
                <w:szCs w:val="16"/>
              </w:rPr>
            </w:pPr>
            <w:r w:rsidRPr="00CD52C7">
              <w:rPr>
                <w:rFonts w:ascii="Lucida Sans" w:eastAsia="Times New Roman" w:hAnsi="Lucida Sans"/>
                <w:sz w:val="16"/>
                <w:szCs w:val="16"/>
              </w:rPr>
              <w:t>18 Mar 2022 13:34</w:t>
            </w:r>
          </w:p>
        </w:tc>
        <w:tc>
          <w:tcPr>
            <w:tcW w:w="0" w:type="auto"/>
            <w:tcMar>
              <w:top w:w="15" w:type="dxa"/>
              <w:left w:w="45" w:type="dxa"/>
              <w:bottom w:w="15" w:type="dxa"/>
              <w:right w:w="45" w:type="dxa"/>
            </w:tcMar>
            <w:hideMark/>
          </w:tcPr>
          <w:p w14:paraId="7AC62D9D" w14:textId="77777777" w:rsidR="003D4257" w:rsidRPr="00CD52C7" w:rsidRDefault="003D4257">
            <w:pPr>
              <w:rPr>
                <w:rFonts w:ascii="Lucida Sans" w:eastAsia="Times New Roman" w:hAnsi="Lucida Sans"/>
                <w:sz w:val="16"/>
                <w:szCs w:val="16"/>
              </w:rPr>
            </w:pPr>
            <w:r w:rsidRPr="00CD52C7">
              <w:rPr>
                <w:rFonts w:ascii="Lucida Sans" w:eastAsia="Times New Roman" w:hAnsi="Lucida Sans"/>
                <w:sz w:val="16"/>
                <w:szCs w:val="16"/>
              </w:rPr>
              <w:t>Windows Server 2019</w:t>
            </w:r>
          </w:p>
        </w:tc>
        <w:tc>
          <w:tcPr>
            <w:tcW w:w="53" w:type="pct"/>
            <w:tcMar>
              <w:top w:w="15" w:type="dxa"/>
              <w:left w:w="45" w:type="dxa"/>
              <w:bottom w:w="15" w:type="dxa"/>
              <w:right w:w="45" w:type="dxa"/>
            </w:tcMar>
          </w:tcPr>
          <w:p w14:paraId="1FD0DAFF" w14:textId="0D70B9D7" w:rsidR="003D4257" w:rsidRPr="00CD52C7" w:rsidRDefault="003D4257">
            <w:pPr>
              <w:rPr>
                <w:rFonts w:ascii="Lucida Sans" w:eastAsia="Times New Roman" w:hAnsi="Lucida Sans"/>
                <w:sz w:val="16"/>
                <w:szCs w:val="16"/>
              </w:rPr>
            </w:pPr>
          </w:p>
        </w:tc>
        <w:tc>
          <w:tcPr>
            <w:tcW w:w="60" w:type="pct"/>
            <w:tcMar>
              <w:top w:w="15" w:type="dxa"/>
              <w:left w:w="45" w:type="dxa"/>
              <w:bottom w:w="15" w:type="dxa"/>
              <w:right w:w="45" w:type="dxa"/>
            </w:tcMar>
          </w:tcPr>
          <w:p w14:paraId="2A6E1EF6" w14:textId="088FBDCB" w:rsidR="003D4257" w:rsidRPr="00CD52C7" w:rsidRDefault="003D4257">
            <w:pPr>
              <w:rPr>
                <w:rFonts w:ascii="Lucida Sans" w:eastAsia="Times New Roman" w:hAnsi="Lucida Sans"/>
                <w:sz w:val="16"/>
                <w:szCs w:val="16"/>
              </w:rPr>
            </w:pPr>
          </w:p>
        </w:tc>
        <w:tc>
          <w:tcPr>
            <w:tcW w:w="452" w:type="pct"/>
            <w:tcMar>
              <w:top w:w="15" w:type="dxa"/>
              <w:left w:w="45" w:type="dxa"/>
              <w:bottom w:w="15" w:type="dxa"/>
              <w:right w:w="45" w:type="dxa"/>
            </w:tcMar>
            <w:hideMark/>
          </w:tcPr>
          <w:p w14:paraId="5DA6914B" w14:textId="77777777" w:rsidR="003D4257" w:rsidRPr="00CD52C7" w:rsidRDefault="003D4257">
            <w:pPr>
              <w:jc w:val="right"/>
              <w:rPr>
                <w:rFonts w:ascii="Lucida Sans" w:eastAsia="Times New Roman" w:hAnsi="Lucida Sans"/>
                <w:sz w:val="16"/>
                <w:szCs w:val="16"/>
              </w:rPr>
            </w:pPr>
            <w:r w:rsidRPr="00CD52C7">
              <w:rPr>
                <w:rFonts w:ascii="Lucida Sans" w:eastAsia="Times New Roman" w:hAnsi="Lucida Sans"/>
                <w:sz w:val="16"/>
                <w:szCs w:val="16"/>
              </w:rPr>
              <w:t>13m 11s</w:t>
            </w:r>
          </w:p>
        </w:tc>
        <w:tc>
          <w:tcPr>
            <w:tcW w:w="754" w:type="pct"/>
            <w:tcMar>
              <w:top w:w="15" w:type="dxa"/>
              <w:left w:w="45" w:type="dxa"/>
              <w:bottom w:w="15" w:type="dxa"/>
              <w:right w:w="45" w:type="dxa"/>
            </w:tcMar>
            <w:hideMark/>
          </w:tcPr>
          <w:p w14:paraId="5A20C07D" w14:textId="77777777" w:rsidR="003D4257" w:rsidRPr="00CD52C7" w:rsidRDefault="003D4257">
            <w:pPr>
              <w:jc w:val="right"/>
              <w:rPr>
                <w:rFonts w:ascii="Lucida Sans" w:eastAsia="Times New Roman" w:hAnsi="Lucida Sans"/>
                <w:sz w:val="16"/>
                <w:szCs w:val="16"/>
              </w:rPr>
            </w:pPr>
            <w:r w:rsidRPr="00CD52C7">
              <w:rPr>
                <w:rFonts w:ascii="Lucida Sans" w:eastAsia="Times New Roman" w:hAnsi="Lucida Sans"/>
                <w:sz w:val="16"/>
                <w:szCs w:val="16"/>
              </w:rPr>
              <w:t>17,947.98 MB</w:t>
            </w:r>
          </w:p>
        </w:tc>
        <w:tc>
          <w:tcPr>
            <w:tcW w:w="710" w:type="pct"/>
            <w:tcMar>
              <w:top w:w="15" w:type="dxa"/>
              <w:left w:w="45" w:type="dxa"/>
              <w:bottom w:w="15" w:type="dxa"/>
              <w:right w:w="45" w:type="dxa"/>
            </w:tcMar>
            <w:hideMark/>
          </w:tcPr>
          <w:p w14:paraId="358557DF" w14:textId="77777777" w:rsidR="003D4257" w:rsidRPr="00CD52C7" w:rsidRDefault="003D4257">
            <w:pPr>
              <w:jc w:val="right"/>
              <w:rPr>
                <w:rFonts w:ascii="Lucida Sans" w:eastAsia="Times New Roman" w:hAnsi="Lucida Sans"/>
                <w:sz w:val="16"/>
                <w:szCs w:val="16"/>
              </w:rPr>
            </w:pPr>
            <w:r w:rsidRPr="00CD52C7">
              <w:rPr>
                <w:rFonts w:ascii="Lucida Sans" w:eastAsia="Times New Roman" w:hAnsi="Lucida Sans"/>
                <w:sz w:val="16"/>
                <w:szCs w:val="16"/>
              </w:rPr>
              <w:t>109,630</w:t>
            </w:r>
          </w:p>
        </w:tc>
        <w:tc>
          <w:tcPr>
            <w:tcW w:w="789" w:type="pct"/>
            <w:tcMar>
              <w:top w:w="15" w:type="dxa"/>
              <w:left w:w="45" w:type="dxa"/>
              <w:bottom w:w="15" w:type="dxa"/>
              <w:right w:w="45" w:type="dxa"/>
            </w:tcMar>
            <w:hideMark/>
          </w:tcPr>
          <w:p w14:paraId="5788E565" w14:textId="77777777" w:rsidR="003D4257" w:rsidRPr="00CD52C7" w:rsidRDefault="003D4257">
            <w:pPr>
              <w:jc w:val="right"/>
              <w:rPr>
                <w:rFonts w:ascii="Lucida Sans" w:eastAsia="Times New Roman" w:hAnsi="Lucida Sans"/>
                <w:sz w:val="16"/>
                <w:szCs w:val="16"/>
              </w:rPr>
            </w:pPr>
            <w:r w:rsidRPr="00CD52C7">
              <w:rPr>
                <w:rFonts w:ascii="Lucida Sans" w:eastAsia="Times New Roman" w:hAnsi="Lucida Sans"/>
                <w:sz w:val="16"/>
                <w:szCs w:val="16"/>
              </w:rPr>
              <w:t>7,077.21 MB</w:t>
            </w:r>
          </w:p>
        </w:tc>
        <w:tc>
          <w:tcPr>
            <w:tcW w:w="717" w:type="pct"/>
            <w:tcMar>
              <w:top w:w="15" w:type="dxa"/>
              <w:left w:w="45" w:type="dxa"/>
              <w:bottom w:w="15" w:type="dxa"/>
              <w:right w:w="45" w:type="dxa"/>
            </w:tcMar>
            <w:hideMark/>
          </w:tcPr>
          <w:p w14:paraId="39D5364C" w14:textId="77777777" w:rsidR="003D4257" w:rsidRPr="00CD52C7" w:rsidRDefault="003D4257">
            <w:pPr>
              <w:jc w:val="right"/>
              <w:rPr>
                <w:rFonts w:ascii="Lucida Sans" w:eastAsia="Times New Roman" w:hAnsi="Lucida Sans"/>
                <w:sz w:val="16"/>
                <w:szCs w:val="16"/>
              </w:rPr>
            </w:pPr>
            <w:r w:rsidRPr="00CD52C7">
              <w:rPr>
                <w:rFonts w:ascii="Lucida Sans" w:eastAsia="Times New Roman" w:hAnsi="Lucida Sans"/>
                <w:sz w:val="16"/>
                <w:szCs w:val="16"/>
              </w:rPr>
              <w:t>6,416.11 MB</w:t>
            </w:r>
          </w:p>
        </w:tc>
      </w:tr>
    </w:tbl>
    <w:p w14:paraId="7AF8DBAD" w14:textId="3A3EA299" w:rsidR="003D4257" w:rsidRDefault="008516D0" w:rsidP="00521B8A">
      <w:r>
        <w:t>From the above figures</w:t>
      </w:r>
      <w:r w:rsidR="007E002B">
        <w:t>,</w:t>
      </w:r>
      <w:r>
        <w:t xml:space="preserve"> we can see that the base machine h</w:t>
      </w:r>
      <w:r w:rsidR="00734369">
        <w:t>as nearly 18GB of data to be protected. However</w:t>
      </w:r>
      <w:r w:rsidR="00C22D57">
        <w:t>,</w:t>
      </w:r>
      <w:r w:rsidR="00734369">
        <w:t xml:space="preserve"> utilizing </w:t>
      </w:r>
      <w:r w:rsidR="007E0777">
        <w:t xml:space="preserve">deduplication, compression and </w:t>
      </w:r>
      <w:r w:rsidR="005E1DA6">
        <w:t xml:space="preserve">not backing up swap files </w:t>
      </w:r>
      <w:r w:rsidR="00B22632">
        <w:t xml:space="preserve">there is a significant decrease in the volume of data not only transferred over the network </w:t>
      </w:r>
      <w:r w:rsidR="00621B1F">
        <w:t xml:space="preserve">but also stored in the backup location. </w:t>
      </w:r>
      <w:r w:rsidR="00C22D57">
        <w:t xml:space="preserve">The timing of the job </w:t>
      </w:r>
      <w:r w:rsidR="00823566">
        <w:t>shows</w:t>
      </w:r>
      <w:r w:rsidR="00C22D57">
        <w:t xml:space="preserve"> that </w:t>
      </w:r>
      <w:r w:rsidR="0009291C">
        <w:t>8.9MB are processed every second or 536.8MB per minute</w:t>
      </w:r>
      <w:r w:rsidR="008010B6">
        <w:t>.</w:t>
      </w:r>
    </w:p>
    <w:p w14:paraId="2A724939" w14:textId="7D6FC953" w:rsidR="00FC0549" w:rsidRDefault="00FC0549">
      <w:r>
        <w:br w:type="page"/>
      </w:r>
    </w:p>
    <w:p w14:paraId="448B6924" w14:textId="77777777" w:rsidR="00FC0549" w:rsidRDefault="00FC0549" w:rsidP="00521B8A"/>
    <w:p w14:paraId="045A82AE" w14:textId="4A2525C4" w:rsidR="00521B8A" w:rsidRDefault="003B7CFB" w:rsidP="00644054">
      <w:pPr>
        <w:pStyle w:val="Heading4"/>
      </w:pPr>
      <w:r>
        <w:t>Incremental backup</w:t>
      </w:r>
      <w:r w:rsidR="00644054">
        <w:t xml:space="preserve"> Azure to </w:t>
      </w:r>
      <w:r w:rsidR="00946A75">
        <w:t xml:space="preserve">Redstor </w:t>
      </w:r>
      <w:r w:rsidR="00644054">
        <w:t>cloud</w:t>
      </w:r>
    </w:p>
    <w:p w14:paraId="2F5A0D59" w14:textId="2D122583" w:rsidR="00644054" w:rsidRDefault="00644054" w:rsidP="00644054"/>
    <w:p w14:paraId="2C35EC81" w14:textId="5B67A441" w:rsidR="00DE7B18" w:rsidRDefault="00DE7B18" w:rsidP="00644054">
      <w:r>
        <w:t>A</w:t>
      </w:r>
      <w:r w:rsidR="00613C64">
        <w:t>s</w:t>
      </w:r>
      <w:r>
        <w:t xml:space="preserve"> the system in Azure continued to be protected by the backup policy and was left to run multiple backup</w:t>
      </w:r>
      <w:r w:rsidR="00C708A3">
        <w:t xml:space="preserve"> jobs</w:t>
      </w:r>
      <w:r>
        <w:t xml:space="preserve"> </w:t>
      </w:r>
      <w:r w:rsidR="00A8092E">
        <w:t>throughout the day</w:t>
      </w:r>
      <w:r w:rsidR="00BC1E78">
        <w:t>s</w:t>
      </w:r>
      <w:r w:rsidR="008276E0">
        <w:t xml:space="preserve">. </w:t>
      </w:r>
      <w:r w:rsidR="00C708A3">
        <w:t xml:space="preserve">The system although it didn’t contain any production workloads </w:t>
      </w:r>
      <w:r w:rsidR="00DA16F6">
        <w:t xml:space="preserve">it was covered by protection </w:t>
      </w:r>
      <w:r w:rsidR="00650255">
        <w:t>policies</w:t>
      </w:r>
      <w:r w:rsidR="00DA16F6">
        <w:t xml:space="preserve"> that meant the device was still being patched for security updates</w:t>
      </w:r>
      <w:r w:rsidR="005F0FDD">
        <w:t xml:space="preserve">, anti-virus signatures etc so the file count will </w:t>
      </w:r>
      <w:r w:rsidR="00464F27">
        <w:t xml:space="preserve">fluctuate as would the volume of data. </w:t>
      </w:r>
    </w:p>
    <w:p w14:paraId="33966E4C" w14:textId="77777777" w:rsidR="00DE7B18" w:rsidRDefault="00DE7B18" w:rsidP="00644054"/>
    <w:tbl>
      <w:tblPr>
        <w:tblW w:w="0" w:type="auto"/>
        <w:tblLook w:val="04A0" w:firstRow="1" w:lastRow="0" w:firstColumn="1" w:lastColumn="0" w:noHBand="0" w:noVBand="1"/>
      </w:tblPr>
      <w:tblGrid>
        <w:gridCol w:w="1678"/>
        <w:gridCol w:w="1568"/>
        <w:gridCol w:w="1710"/>
        <w:gridCol w:w="1419"/>
        <w:gridCol w:w="1485"/>
        <w:gridCol w:w="1166"/>
      </w:tblGrid>
      <w:tr w:rsidR="00BE244E" w:rsidRPr="00E4498D" w14:paraId="4856C79F" w14:textId="77777777" w:rsidTr="00682A92">
        <w:trPr>
          <w:trHeight w:val="315"/>
        </w:trPr>
        <w:tc>
          <w:tcPr>
            <w:tcW w:w="0" w:type="auto"/>
            <w:tcBorders>
              <w:top w:val="single" w:sz="8" w:space="0" w:color="C5C6CA"/>
              <w:left w:val="nil"/>
              <w:bottom w:val="single" w:sz="8" w:space="0" w:color="C5C6CA"/>
              <w:right w:val="nil"/>
            </w:tcBorders>
            <w:shd w:val="clear" w:color="auto" w:fill="auto"/>
            <w:noWrap/>
            <w:vAlign w:val="center"/>
            <w:hideMark/>
          </w:tcPr>
          <w:p w14:paraId="17EF1B10" w14:textId="77777777" w:rsidR="00BE244E" w:rsidRPr="00E4498D" w:rsidRDefault="00BE244E" w:rsidP="00E4498D">
            <w:pPr>
              <w:spacing w:after="0" w:line="240" w:lineRule="auto"/>
              <w:rPr>
                <w:rFonts w:ascii="Lucida Sans" w:eastAsia="Times New Roman" w:hAnsi="Lucida Sans" w:cs="Calibri"/>
                <w:b/>
                <w:bCs/>
                <w:color w:val="333749"/>
                <w:sz w:val="16"/>
                <w:szCs w:val="16"/>
                <w:lang w:eastAsia="en-GB"/>
              </w:rPr>
            </w:pPr>
            <w:r w:rsidRPr="00E4498D">
              <w:rPr>
                <w:rFonts w:ascii="Lucida Sans" w:eastAsia="Times New Roman" w:hAnsi="Lucida Sans" w:cs="Calibri"/>
                <w:b/>
                <w:bCs/>
                <w:color w:val="333749"/>
                <w:sz w:val="16"/>
                <w:szCs w:val="16"/>
                <w:lang w:eastAsia="en-GB"/>
              </w:rPr>
              <w:t>Backup</w:t>
            </w:r>
          </w:p>
        </w:tc>
        <w:tc>
          <w:tcPr>
            <w:tcW w:w="0" w:type="auto"/>
            <w:tcBorders>
              <w:top w:val="single" w:sz="8" w:space="0" w:color="C5C6CA"/>
              <w:left w:val="nil"/>
              <w:bottom w:val="single" w:sz="8" w:space="0" w:color="C5C6CA"/>
              <w:right w:val="nil"/>
            </w:tcBorders>
            <w:shd w:val="clear" w:color="auto" w:fill="auto"/>
            <w:vAlign w:val="center"/>
            <w:hideMark/>
          </w:tcPr>
          <w:p w14:paraId="256816E0" w14:textId="77777777" w:rsidR="00BE244E" w:rsidRPr="00E4498D" w:rsidRDefault="00BE244E" w:rsidP="00E4498D">
            <w:pPr>
              <w:spacing w:after="0" w:line="240" w:lineRule="auto"/>
              <w:jc w:val="right"/>
              <w:rPr>
                <w:rFonts w:ascii="Lucida Sans" w:eastAsia="Times New Roman" w:hAnsi="Lucida Sans" w:cs="Calibri"/>
                <w:b/>
                <w:bCs/>
                <w:color w:val="333749"/>
                <w:sz w:val="16"/>
                <w:szCs w:val="16"/>
                <w:lang w:eastAsia="en-GB"/>
              </w:rPr>
            </w:pPr>
            <w:r w:rsidRPr="00E4498D">
              <w:rPr>
                <w:rFonts w:ascii="Lucida Sans" w:eastAsia="Times New Roman" w:hAnsi="Lucida Sans" w:cs="Calibri"/>
                <w:b/>
                <w:bCs/>
                <w:color w:val="333749"/>
                <w:sz w:val="16"/>
                <w:szCs w:val="16"/>
                <w:lang w:eastAsia="en-GB"/>
              </w:rPr>
              <w:t>Backup Duration</w:t>
            </w:r>
          </w:p>
        </w:tc>
        <w:tc>
          <w:tcPr>
            <w:tcW w:w="0" w:type="auto"/>
            <w:tcBorders>
              <w:top w:val="single" w:sz="8" w:space="0" w:color="C5C6CA"/>
              <w:left w:val="nil"/>
              <w:bottom w:val="single" w:sz="8" w:space="0" w:color="C5C6CA"/>
              <w:right w:val="nil"/>
            </w:tcBorders>
            <w:shd w:val="clear" w:color="auto" w:fill="auto"/>
            <w:vAlign w:val="center"/>
            <w:hideMark/>
          </w:tcPr>
          <w:p w14:paraId="2542652B" w14:textId="77777777" w:rsidR="00BE244E" w:rsidRPr="00E4498D" w:rsidRDefault="00BE244E" w:rsidP="00E4498D">
            <w:pPr>
              <w:spacing w:after="0" w:line="240" w:lineRule="auto"/>
              <w:jc w:val="right"/>
              <w:rPr>
                <w:rFonts w:ascii="Lucida Sans" w:eastAsia="Times New Roman" w:hAnsi="Lucida Sans" w:cs="Calibri"/>
                <w:b/>
                <w:bCs/>
                <w:color w:val="333749"/>
                <w:sz w:val="16"/>
                <w:szCs w:val="16"/>
                <w:lang w:eastAsia="en-GB"/>
              </w:rPr>
            </w:pPr>
            <w:r w:rsidRPr="00E4498D">
              <w:rPr>
                <w:rFonts w:ascii="Lucida Sans" w:eastAsia="Times New Roman" w:hAnsi="Lucida Sans" w:cs="Calibri"/>
                <w:b/>
                <w:bCs/>
                <w:color w:val="333749"/>
                <w:sz w:val="16"/>
                <w:szCs w:val="16"/>
                <w:lang w:eastAsia="en-GB"/>
              </w:rPr>
              <w:t>Data Protected MB</w:t>
            </w:r>
          </w:p>
        </w:tc>
        <w:tc>
          <w:tcPr>
            <w:tcW w:w="0" w:type="auto"/>
            <w:tcBorders>
              <w:top w:val="single" w:sz="8" w:space="0" w:color="C5C6CA"/>
              <w:left w:val="nil"/>
              <w:bottom w:val="single" w:sz="8" w:space="0" w:color="C5C6CA"/>
              <w:right w:val="nil"/>
            </w:tcBorders>
            <w:shd w:val="clear" w:color="auto" w:fill="auto"/>
            <w:vAlign w:val="center"/>
            <w:hideMark/>
          </w:tcPr>
          <w:p w14:paraId="7F2FFBA2" w14:textId="77777777" w:rsidR="00BE244E" w:rsidRPr="00E4498D" w:rsidRDefault="00BE244E" w:rsidP="007F1173">
            <w:pPr>
              <w:spacing w:after="0" w:line="240" w:lineRule="auto"/>
              <w:jc w:val="center"/>
              <w:rPr>
                <w:rFonts w:ascii="Lucida Sans" w:eastAsia="Times New Roman" w:hAnsi="Lucida Sans" w:cs="Calibri"/>
                <w:b/>
                <w:bCs/>
                <w:color w:val="333749"/>
                <w:sz w:val="16"/>
                <w:szCs w:val="16"/>
                <w:lang w:eastAsia="en-GB"/>
              </w:rPr>
            </w:pPr>
            <w:r w:rsidRPr="00E4498D">
              <w:rPr>
                <w:rFonts w:ascii="Lucida Sans" w:eastAsia="Times New Roman" w:hAnsi="Lucida Sans" w:cs="Calibri"/>
                <w:b/>
                <w:bCs/>
                <w:color w:val="333749"/>
                <w:sz w:val="16"/>
                <w:szCs w:val="16"/>
                <w:lang w:eastAsia="en-GB"/>
              </w:rPr>
              <w:t>Files Protected</w:t>
            </w:r>
          </w:p>
        </w:tc>
        <w:tc>
          <w:tcPr>
            <w:tcW w:w="0" w:type="auto"/>
            <w:tcBorders>
              <w:top w:val="single" w:sz="8" w:space="0" w:color="C5C6CA"/>
              <w:left w:val="nil"/>
              <w:bottom w:val="single" w:sz="8" w:space="0" w:color="C5C6CA"/>
              <w:right w:val="nil"/>
            </w:tcBorders>
            <w:shd w:val="clear" w:color="auto" w:fill="auto"/>
            <w:vAlign w:val="center"/>
            <w:hideMark/>
          </w:tcPr>
          <w:p w14:paraId="6ED56DF6" w14:textId="77777777" w:rsidR="00BE244E" w:rsidRPr="00E4498D" w:rsidRDefault="00BE244E" w:rsidP="00E4498D">
            <w:pPr>
              <w:spacing w:after="0" w:line="240" w:lineRule="auto"/>
              <w:jc w:val="right"/>
              <w:rPr>
                <w:rFonts w:ascii="Lucida Sans" w:eastAsia="Times New Roman" w:hAnsi="Lucida Sans" w:cs="Calibri"/>
                <w:b/>
                <w:bCs/>
                <w:color w:val="333749"/>
                <w:sz w:val="16"/>
                <w:szCs w:val="16"/>
                <w:lang w:eastAsia="en-GB"/>
              </w:rPr>
            </w:pPr>
            <w:r w:rsidRPr="00E4498D">
              <w:rPr>
                <w:rFonts w:ascii="Lucida Sans" w:eastAsia="Times New Roman" w:hAnsi="Lucida Sans" w:cs="Calibri"/>
                <w:b/>
                <w:bCs/>
                <w:color w:val="333749"/>
                <w:sz w:val="16"/>
                <w:szCs w:val="16"/>
                <w:lang w:eastAsia="en-GB"/>
              </w:rPr>
              <w:t>Transferred MB</w:t>
            </w:r>
          </w:p>
        </w:tc>
        <w:tc>
          <w:tcPr>
            <w:tcW w:w="0" w:type="auto"/>
            <w:tcBorders>
              <w:top w:val="single" w:sz="8" w:space="0" w:color="C5C6CA"/>
              <w:left w:val="nil"/>
              <w:bottom w:val="single" w:sz="8" w:space="0" w:color="C5C6CA"/>
              <w:right w:val="nil"/>
            </w:tcBorders>
            <w:shd w:val="clear" w:color="auto" w:fill="auto"/>
            <w:vAlign w:val="center"/>
            <w:hideMark/>
          </w:tcPr>
          <w:p w14:paraId="0CE856CE" w14:textId="77777777" w:rsidR="00BE244E" w:rsidRPr="00E4498D" w:rsidRDefault="00BE244E" w:rsidP="00E4498D">
            <w:pPr>
              <w:spacing w:after="0" w:line="240" w:lineRule="auto"/>
              <w:jc w:val="right"/>
              <w:rPr>
                <w:rFonts w:ascii="Lucida Sans" w:eastAsia="Times New Roman" w:hAnsi="Lucida Sans" w:cs="Calibri"/>
                <w:b/>
                <w:bCs/>
                <w:color w:val="333749"/>
                <w:sz w:val="16"/>
                <w:szCs w:val="16"/>
                <w:lang w:eastAsia="en-GB"/>
              </w:rPr>
            </w:pPr>
            <w:r w:rsidRPr="00E4498D">
              <w:rPr>
                <w:rFonts w:ascii="Lucida Sans" w:eastAsia="Times New Roman" w:hAnsi="Lucida Sans" w:cs="Calibri"/>
                <w:b/>
                <w:bCs/>
                <w:color w:val="333749"/>
                <w:sz w:val="16"/>
                <w:szCs w:val="16"/>
                <w:lang w:eastAsia="en-GB"/>
              </w:rPr>
              <w:t>On Disk MB</w:t>
            </w:r>
          </w:p>
        </w:tc>
      </w:tr>
      <w:tr w:rsidR="00BE244E" w:rsidRPr="00E4498D" w14:paraId="3E1F2630" w14:textId="77777777" w:rsidTr="00682A92">
        <w:trPr>
          <w:trHeight w:val="300"/>
        </w:trPr>
        <w:tc>
          <w:tcPr>
            <w:tcW w:w="0" w:type="auto"/>
            <w:tcBorders>
              <w:top w:val="nil"/>
              <w:left w:val="nil"/>
              <w:bottom w:val="nil"/>
              <w:right w:val="nil"/>
            </w:tcBorders>
            <w:shd w:val="clear" w:color="auto" w:fill="auto"/>
            <w:vAlign w:val="center"/>
            <w:hideMark/>
          </w:tcPr>
          <w:p w14:paraId="4434EDBC" w14:textId="77777777" w:rsidR="00BE244E" w:rsidRPr="00E4498D" w:rsidRDefault="00BE244E" w:rsidP="00E4498D">
            <w:pPr>
              <w:spacing w:after="0" w:line="240" w:lineRule="auto"/>
              <w:jc w:val="right"/>
              <w:rPr>
                <w:rFonts w:ascii="Lucida Sans" w:eastAsia="Times New Roman" w:hAnsi="Lucida Sans" w:cs="Calibri"/>
                <w:color w:val="000000"/>
                <w:sz w:val="16"/>
                <w:szCs w:val="16"/>
                <w:lang w:eastAsia="en-GB"/>
              </w:rPr>
            </w:pPr>
            <w:r w:rsidRPr="00E4498D">
              <w:rPr>
                <w:rFonts w:ascii="Lucida Sans" w:eastAsia="Times New Roman" w:hAnsi="Lucida Sans" w:cs="Calibri"/>
                <w:color w:val="000000"/>
                <w:sz w:val="16"/>
                <w:szCs w:val="16"/>
                <w:lang w:eastAsia="en-GB"/>
              </w:rPr>
              <w:t>18/03/2022 18:00</w:t>
            </w:r>
          </w:p>
        </w:tc>
        <w:tc>
          <w:tcPr>
            <w:tcW w:w="0" w:type="auto"/>
            <w:tcBorders>
              <w:top w:val="nil"/>
              <w:left w:val="nil"/>
              <w:bottom w:val="nil"/>
              <w:right w:val="nil"/>
            </w:tcBorders>
            <w:shd w:val="clear" w:color="auto" w:fill="auto"/>
            <w:vAlign w:val="center"/>
            <w:hideMark/>
          </w:tcPr>
          <w:p w14:paraId="05F975A5" w14:textId="77777777" w:rsidR="00BE244E" w:rsidRPr="00E4498D" w:rsidRDefault="00BE244E" w:rsidP="00E4498D">
            <w:pPr>
              <w:spacing w:after="0" w:line="240" w:lineRule="auto"/>
              <w:jc w:val="right"/>
              <w:rPr>
                <w:rFonts w:ascii="Lucida Sans" w:eastAsia="Times New Roman" w:hAnsi="Lucida Sans" w:cs="Calibri"/>
                <w:color w:val="000000"/>
                <w:sz w:val="16"/>
                <w:szCs w:val="16"/>
                <w:lang w:eastAsia="en-GB"/>
              </w:rPr>
            </w:pPr>
            <w:r w:rsidRPr="00E4498D">
              <w:rPr>
                <w:rFonts w:ascii="Lucida Sans" w:eastAsia="Times New Roman" w:hAnsi="Lucida Sans" w:cs="Calibri"/>
                <w:color w:val="000000"/>
                <w:sz w:val="16"/>
                <w:szCs w:val="16"/>
                <w:lang w:eastAsia="en-GB"/>
              </w:rPr>
              <w:t>1m 35s</w:t>
            </w:r>
          </w:p>
        </w:tc>
        <w:tc>
          <w:tcPr>
            <w:tcW w:w="0" w:type="auto"/>
            <w:tcBorders>
              <w:top w:val="nil"/>
              <w:left w:val="nil"/>
              <w:bottom w:val="nil"/>
              <w:right w:val="nil"/>
            </w:tcBorders>
            <w:shd w:val="clear" w:color="auto" w:fill="auto"/>
            <w:vAlign w:val="center"/>
            <w:hideMark/>
          </w:tcPr>
          <w:p w14:paraId="4E22F935" w14:textId="77777777" w:rsidR="00BE244E" w:rsidRPr="00E4498D" w:rsidRDefault="00BE244E" w:rsidP="00E4498D">
            <w:pPr>
              <w:spacing w:after="0" w:line="240" w:lineRule="auto"/>
              <w:jc w:val="right"/>
              <w:rPr>
                <w:rFonts w:ascii="Lucida Sans" w:eastAsia="Times New Roman" w:hAnsi="Lucida Sans" w:cs="Calibri"/>
                <w:color w:val="000000"/>
                <w:sz w:val="16"/>
                <w:szCs w:val="16"/>
                <w:lang w:eastAsia="en-GB"/>
              </w:rPr>
            </w:pPr>
            <w:r w:rsidRPr="00E4498D">
              <w:rPr>
                <w:rFonts w:ascii="Lucida Sans" w:eastAsia="Times New Roman" w:hAnsi="Lucida Sans" w:cs="Calibri"/>
                <w:color w:val="000000"/>
                <w:sz w:val="16"/>
                <w:szCs w:val="16"/>
                <w:lang w:eastAsia="en-GB"/>
              </w:rPr>
              <w:t>24,132.42</w:t>
            </w:r>
          </w:p>
        </w:tc>
        <w:tc>
          <w:tcPr>
            <w:tcW w:w="0" w:type="auto"/>
            <w:tcBorders>
              <w:top w:val="nil"/>
              <w:left w:val="nil"/>
              <w:bottom w:val="nil"/>
              <w:right w:val="nil"/>
            </w:tcBorders>
            <w:shd w:val="clear" w:color="auto" w:fill="auto"/>
            <w:vAlign w:val="center"/>
            <w:hideMark/>
          </w:tcPr>
          <w:p w14:paraId="2EBF3DEC" w14:textId="77777777" w:rsidR="00BE244E" w:rsidRPr="00E4498D" w:rsidRDefault="00BE244E" w:rsidP="007F1173">
            <w:pPr>
              <w:spacing w:after="0" w:line="240" w:lineRule="auto"/>
              <w:jc w:val="center"/>
              <w:rPr>
                <w:rFonts w:ascii="Lucida Sans" w:eastAsia="Times New Roman" w:hAnsi="Lucida Sans" w:cs="Calibri"/>
                <w:color w:val="000000"/>
                <w:sz w:val="16"/>
                <w:szCs w:val="16"/>
                <w:lang w:eastAsia="en-GB"/>
              </w:rPr>
            </w:pPr>
            <w:r w:rsidRPr="00E4498D">
              <w:rPr>
                <w:rFonts w:ascii="Lucida Sans" w:eastAsia="Times New Roman" w:hAnsi="Lucida Sans" w:cs="Calibri"/>
                <w:color w:val="000000"/>
                <w:sz w:val="16"/>
                <w:szCs w:val="16"/>
                <w:lang w:eastAsia="en-GB"/>
              </w:rPr>
              <w:t>110,817</w:t>
            </w:r>
          </w:p>
        </w:tc>
        <w:tc>
          <w:tcPr>
            <w:tcW w:w="0" w:type="auto"/>
            <w:tcBorders>
              <w:top w:val="nil"/>
              <w:left w:val="nil"/>
              <w:bottom w:val="nil"/>
              <w:right w:val="nil"/>
            </w:tcBorders>
            <w:shd w:val="clear" w:color="auto" w:fill="auto"/>
            <w:vAlign w:val="center"/>
            <w:hideMark/>
          </w:tcPr>
          <w:p w14:paraId="79B74E23" w14:textId="77777777" w:rsidR="00BE244E" w:rsidRPr="00E4498D" w:rsidRDefault="00BE244E" w:rsidP="00E4498D">
            <w:pPr>
              <w:spacing w:after="0" w:line="240" w:lineRule="auto"/>
              <w:jc w:val="right"/>
              <w:rPr>
                <w:rFonts w:ascii="Lucida Sans" w:eastAsia="Times New Roman" w:hAnsi="Lucida Sans" w:cs="Calibri"/>
                <w:color w:val="000000"/>
                <w:sz w:val="16"/>
                <w:szCs w:val="16"/>
                <w:lang w:eastAsia="en-GB"/>
              </w:rPr>
            </w:pPr>
            <w:r w:rsidRPr="00E4498D">
              <w:rPr>
                <w:rFonts w:ascii="Lucida Sans" w:eastAsia="Times New Roman" w:hAnsi="Lucida Sans" w:cs="Calibri"/>
                <w:color w:val="000000"/>
                <w:sz w:val="16"/>
                <w:szCs w:val="16"/>
                <w:lang w:eastAsia="en-GB"/>
              </w:rPr>
              <w:t>18.87</w:t>
            </w:r>
          </w:p>
        </w:tc>
        <w:tc>
          <w:tcPr>
            <w:tcW w:w="0" w:type="auto"/>
            <w:tcBorders>
              <w:top w:val="nil"/>
              <w:left w:val="nil"/>
              <w:bottom w:val="nil"/>
              <w:right w:val="nil"/>
            </w:tcBorders>
            <w:shd w:val="clear" w:color="auto" w:fill="auto"/>
            <w:vAlign w:val="center"/>
            <w:hideMark/>
          </w:tcPr>
          <w:p w14:paraId="083D98E4" w14:textId="77777777" w:rsidR="00BE244E" w:rsidRPr="00E4498D" w:rsidRDefault="00BE244E" w:rsidP="00E4498D">
            <w:pPr>
              <w:spacing w:after="0" w:line="240" w:lineRule="auto"/>
              <w:jc w:val="right"/>
              <w:rPr>
                <w:rFonts w:ascii="Lucida Sans" w:eastAsia="Times New Roman" w:hAnsi="Lucida Sans" w:cs="Calibri"/>
                <w:color w:val="000000"/>
                <w:sz w:val="16"/>
                <w:szCs w:val="16"/>
                <w:lang w:eastAsia="en-GB"/>
              </w:rPr>
            </w:pPr>
            <w:r w:rsidRPr="00E4498D">
              <w:rPr>
                <w:rFonts w:ascii="Lucida Sans" w:eastAsia="Times New Roman" w:hAnsi="Lucida Sans" w:cs="Calibri"/>
                <w:color w:val="000000"/>
                <w:sz w:val="16"/>
                <w:szCs w:val="16"/>
                <w:lang w:eastAsia="en-GB"/>
              </w:rPr>
              <w:t>6,690.08</w:t>
            </w:r>
          </w:p>
        </w:tc>
      </w:tr>
      <w:tr w:rsidR="00BE244E" w:rsidRPr="00E4498D" w14:paraId="1D8E0E5A" w14:textId="77777777" w:rsidTr="00682A92">
        <w:trPr>
          <w:trHeight w:val="300"/>
        </w:trPr>
        <w:tc>
          <w:tcPr>
            <w:tcW w:w="0" w:type="auto"/>
            <w:tcBorders>
              <w:top w:val="nil"/>
              <w:left w:val="nil"/>
              <w:bottom w:val="nil"/>
              <w:right w:val="nil"/>
            </w:tcBorders>
            <w:shd w:val="clear" w:color="auto" w:fill="auto"/>
            <w:vAlign w:val="center"/>
            <w:hideMark/>
          </w:tcPr>
          <w:p w14:paraId="1CFF8DF0" w14:textId="77777777" w:rsidR="00BE244E" w:rsidRPr="00E4498D" w:rsidRDefault="00BE244E" w:rsidP="00E4498D">
            <w:pPr>
              <w:spacing w:after="0" w:line="240" w:lineRule="auto"/>
              <w:jc w:val="right"/>
              <w:rPr>
                <w:rFonts w:ascii="Lucida Sans" w:eastAsia="Times New Roman" w:hAnsi="Lucida Sans" w:cs="Calibri"/>
                <w:color w:val="000000"/>
                <w:sz w:val="16"/>
                <w:szCs w:val="16"/>
                <w:lang w:eastAsia="en-GB"/>
              </w:rPr>
            </w:pPr>
            <w:r w:rsidRPr="00E4498D">
              <w:rPr>
                <w:rFonts w:ascii="Lucida Sans" w:eastAsia="Times New Roman" w:hAnsi="Lucida Sans" w:cs="Calibri"/>
                <w:color w:val="000000"/>
                <w:sz w:val="16"/>
                <w:szCs w:val="16"/>
                <w:lang w:eastAsia="en-GB"/>
              </w:rPr>
              <w:t>27/03/2022 17:00</w:t>
            </w:r>
          </w:p>
        </w:tc>
        <w:tc>
          <w:tcPr>
            <w:tcW w:w="0" w:type="auto"/>
            <w:tcBorders>
              <w:top w:val="nil"/>
              <w:left w:val="nil"/>
              <w:bottom w:val="nil"/>
              <w:right w:val="nil"/>
            </w:tcBorders>
            <w:shd w:val="clear" w:color="auto" w:fill="auto"/>
            <w:vAlign w:val="center"/>
            <w:hideMark/>
          </w:tcPr>
          <w:p w14:paraId="57D7620A" w14:textId="77777777" w:rsidR="00BE244E" w:rsidRPr="00E4498D" w:rsidRDefault="00BE244E" w:rsidP="00E4498D">
            <w:pPr>
              <w:spacing w:after="0" w:line="240" w:lineRule="auto"/>
              <w:jc w:val="right"/>
              <w:rPr>
                <w:rFonts w:ascii="Lucida Sans" w:eastAsia="Times New Roman" w:hAnsi="Lucida Sans" w:cs="Calibri"/>
                <w:color w:val="000000"/>
                <w:sz w:val="16"/>
                <w:szCs w:val="16"/>
                <w:lang w:eastAsia="en-GB"/>
              </w:rPr>
            </w:pPr>
            <w:r w:rsidRPr="00E4498D">
              <w:rPr>
                <w:rFonts w:ascii="Lucida Sans" w:eastAsia="Times New Roman" w:hAnsi="Lucida Sans" w:cs="Calibri"/>
                <w:color w:val="000000"/>
                <w:sz w:val="16"/>
                <w:szCs w:val="16"/>
                <w:lang w:eastAsia="en-GB"/>
              </w:rPr>
              <w:t>1m 19s</w:t>
            </w:r>
          </w:p>
        </w:tc>
        <w:tc>
          <w:tcPr>
            <w:tcW w:w="0" w:type="auto"/>
            <w:tcBorders>
              <w:top w:val="nil"/>
              <w:left w:val="nil"/>
              <w:bottom w:val="nil"/>
              <w:right w:val="nil"/>
            </w:tcBorders>
            <w:shd w:val="clear" w:color="auto" w:fill="auto"/>
            <w:vAlign w:val="center"/>
            <w:hideMark/>
          </w:tcPr>
          <w:p w14:paraId="7CD90D05" w14:textId="77777777" w:rsidR="00BE244E" w:rsidRPr="00E4498D" w:rsidRDefault="00BE244E" w:rsidP="00E4498D">
            <w:pPr>
              <w:spacing w:after="0" w:line="240" w:lineRule="auto"/>
              <w:jc w:val="right"/>
              <w:rPr>
                <w:rFonts w:ascii="Lucida Sans" w:eastAsia="Times New Roman" w:hAnsi="Lucida Sans" w:cs="Calibri"/>
                <w:color w:val="000000"/>
                <w:sz w:val="16"/>
                <w:szCs w:val="16"/>
                <w:lang w:eastAsia="en-GB"/>
              </w:rPr>
            </w:pPr>
            <w:r w:rsidRPr="00E4498D">
              <w:rPr>
                <w:rFonts w:ascii="Lucida Sans" w:eastAsia="Times New Roman" w:hAnsi="Lucida Sans" w:cs="Calibri"/>
                <w:color w:val="000000"/>
                <w:sz w:val="16"/>
                <w:szCs w:val="16"/>
                <w:lang w:eastAsia="en-GB"/>
              </w:rPr>
              <w:t>25,155.68</w:t>
            </w:r>
          </w:p>
        </w:tc>
        <w:tc>
          <w:tcPr>
            <w:tcW w:w="0" w:type="auto"/>
            <w:tcBorders>
              <w:top w:val="nil"/>
              <w:left w:val="nil"/>
              <w:bottom w:val="nil"/>
              <w:right w:val="nil"/>
            </w:tcBorders>
            <w:shd w:val="clear" w:color="auto" w:fill="auto"/>
            <w:vAlign w:val="center"/>
            <w:hideMark/>
          </w:tcPr>
          <w:p w14:paraId="2DD56E88" w14:textId="77777777" w:rsidR="00BE244E" w:rsidRPr="00E4498D" w:rsidRDefault="00BE244E" w:rsidP="000835F0">
            <w:pPr>
              <w:spacing w:after="0" w:line="240" w:lineRule="auto"/>
              <w:jc w:val="center"/>
              <w:rPr>
                <w:rFonts w:ascii="Lucida Sans" w:eastAsia="Times New Roman" w:hAnsi="Lucida Sans" w:cs="Calibri"/>
                <w:color w:val="000000"/>
                <w:sz w:val="16"/>
                <w:szCs w:val="16"/>
                <w:lang w:eastAsia="en-GB"/>
              </w:rPr>
            </w:pPr>
            <w:r w:rsidRPr="00E4498D">
              <w:rPr>
                <w:rFonts w:ascii="Lucida Sans" w:eastAsia="Times New Roman" w:hAnsi="Lucida Sans" w:cs="Calibri"/>
                <w:color w:val="000000"/>
                <w:sz w:val="16"/>
                <w:szCs w:val="16"/>
                <w:lang w:eastAsia="en-GB"/>
              </w:rPr>
              <w:t>111,676</w:t>
            </w:r>
          </w:p>
        </w:tc>
        <w:tc>
          <w:tcPr>
            <w:tcW w:w="0" w:type="auto"/>
            <w:tcBorders>
              <w:top w:val="nil"/>
              <w:left w:val="nil"/>
              <w:bottom w:val="nil"/>
              <w:right w:val="nil"/>
            </w:tcBorders>
            <w:shd w:val="clear" w:color="auto" w:fill="auto"/>
            <w:vAlign w:val="center"/>
            <w:hideMark/>
          </w:tcPr>
          <w:p w14:paraId="6FFE18AB" w14:textId="77777777" w:rsidR="00BE244E" w:rsidRPr="00E4498D" w:rsidRDefault="00BE244E" w:rsidP="00E4498D">
            <w:pPr>
              <w:spacing w:after="0" w:line="240" w:lineRule="auto"/>
              <w:jc w:val="right"/>
              <w:rPr>
                <w:rFonts w:ascii="Lucida Sans" w:eastAsia="Times New Roman" w:hAnsi="Lucida Sans" w:cs="Calibri"/>
                <w:color w:val="000000"/>
                <w:sz w:val="16"/>
                <w:szCs w:val="16"/>
                <w:lang w:eastAsia="en-GB"/>
              </w:rPr>
            </w:pPr>
            <w:r w:rsidRPr="00E4498D">
              <w:rPr>
                <w:rFonts w:ascii="Lucida Sans" w:eastAsia="Times New Roman" w:hAnsi="Lucida Sans" w:cs="Calibri"/>
                <w:color w:val="000000"/>
                <w:sz w:val="16"/>
                <w:szCs w:val="16"/>
                <w:lang w:eastAsia="en-GB"/>
              </w:rPr>
              <w:t>17.99</w:t>
            </w:r>
          </w:p>
        </w:tc>
        <w:tc>
          <w:tcPr>
            <w:tcW w:w="0" w:type="auto"/>
            <w:tcBorders>
              <w:top w:val="nil"/>
              <w:left w:val="nil"/>
              <w:bottom w:val="nil"/>
              <w:right w:val="nil"/>
            </w:tcBorders>
            <w:shd w:val="clear" w:color="auto" w:fill="auto"/>
            <w:vAlign w:val="center"/>
            <w:hideMark/>
          </w:tcPr>
          <w:p w14:paraId="020539FB" w14:textId="77777777" w:rsidR="00BE244E" w:rsidRPr="00E4498D" w:rsidRDefault="00BE244E" w:rsidP="00E4498D">
            <w:pPr>
              <w:spacing w:after="0" w:line="240" w:lineRule="auto"/>
              <w:jc w:val="right"/>
              <w:rPr>
                <w:rFonts w:ascii="Lucida Sans" w:eastAsia="Times New Roman" w:hAnsi="Lucida Sans" w:cs="Calibri"/>
                <w:color w:val="000000"/>
                <w:sz w:val="16"/>
                <w:szCs w:val="16"/>
                <w:lang w:eastAsia="en-GB"/>
              </w:rPr>
            </w:pPr>
            <w:r w:rsidRPr="00E4498D">
              <w:rPr>
                <w:rFonts w:ascii="Lucida Sans" w:eastAsia="Times New Roman" w:hAnsi="Lucida Sans" w:cs="Calibri"/>
                <w:color w:val="000000"/>
                <w:sz w:val="16"/>
                <w:szCs w:val="16"/>
                <w:lang w:eastAsia="en-GB"/>
              </w:rPr>
              <w:t>9,127.42</w:t>
            </w:r>
          </w:p>
        </w:tc>
      </w:tr>
      <w:tr w:rsidR="00BE244E" w:rsidRPr="00E4498D" w14:paraId="72771C14" w14:textId="77777777" w:rsidTr="00682A92">
        <w:trPr>
          <w:trHeight w:val="300"/>
        </w:trPr>
        <w:tc>
          <w:tcPr>
            <w:tcW w:w="0" w:type="auto"/>
            <w:tcBorders>
              <w:top w:val="nil"/>
              <w:left w:val="nil"/>
              <w:bottom w:val="nil"/>
              <w:right w:val="nil"/>
            </w:tcBorders>
            <w:shd w:val="clear" w:color="auto" w:fill="auto"/>
            <w:vAlign w:val="center"/>
            <w:hideMark/>
          </w:tcPr>
          <w:p w14:paraId="6DC96710" w14:textId="77777777" w:rsidR="00BE244E" w:rsidRPr="00E4498D" w:rsidRDefault="00BE244E" w:rsidP="00E4498D">
            <w:pPr>
              <w:spacing w:after="0" w:line="240" w:lineRule="auto"/>
              <w:jc w:val="right"/>
              <w:rPr>
                <w:rFonts w:ascii="Lucida Sans" w:eastAsia="Times New Roman" w:hAnsi="Lucida Sans" w:cs="Calibri"/>
                <w:color w:val="000000"/>
                <w:sz w:val="16"/>
                <w:szCs w:val="16"/>
                <w:lang w:eastAsia="en-GB"/>
              </w:rPr>
            </w:pPr>
            <w:r w:rsidRPr="00E4498D">
              <w:rPr>
                <w:rFonts w:ascii="Lucida Sans" w:eastAsia="Times New Roman" w:hAnsi="Lucida Sans" w:cs="Calibri"/>
                <w:color w:val="000000"/>
                <w:sz w:val="16"/>
                <w:szCs w:val="16"/>
                <w:lang w:eastAsia="en-GB"/>
              </w:rPr>
              <w:t>27/03/2022 19:00</w:t>
            </w:r>
          </w:p>
        </w:tc>
        <w:tc>
          <w:tcPr>
            <w:tcW w:w="0" w:type="auto"/>
            <w:tcBorders>
              <w:top w:val="nil"/>
              <w:left w:val="nil"/>
              <w:bottom w:val="nil"/>
              <w:right w:val="nil"/>
            </w:tcBorders>
            <w:shd w:val="clear" w:color="auto" w:fill="auto"/>
            <w:vAlign w:val="center"/>
            <w:hideMark/>
          </w:tcPr>
          <w:p w14:paraId="76B12FB7" w14:textId="77777777" w:rsidR="00BE244E" w:rsidRPr="00E4498D" w:rsidRDefault="00BE244E" w:rsidP="00E4498D">
            <w:pPr>
              <w:spacing w:after="0" w:line="240" w:lineRule="auto"/>
              <w:jc w:val="right"/>
              <w:rPr>
                <w:rFonts w:ascii="Lucida Sans" w:eastAsia="Times New Roman" w:hAnsi="Lucida Sans" w:cs="Calibri"/>
                <w:color w:val="000000"/>
                <w:sz w:val="16"/>
                <w:szCs w:val="16"/>
                <w:lang w:eastAsia="en-GB"/>
              </w:rPr>
            </w:pPr>
            <w:r w:rsidRPr="00E4498D">
              <w:rPr>
                <w:rFonts w:ascii="Lucida Sans" w:eastAsia="Times New Roman" w:hAnsi="Lucida Sans" w:cs="Calibri"/>
                <w:color w:val="000000"/>
                <w:sz w:val="16"/>
                <w:szCs w:val="16"/>
                <w:lang w:eastAsia="en-GB"/>
              </w:rPr>
              <w:t>1m 18s</w:t>
            </w:r>
          </w:p>
        </w:tc>
        <w:tc>
          <w:tcPr>
            <w:tcW w:w="0" w:type="auto"/>
            <w:tcBorders>
              <w:top w:val="nil"/>
              <w:left w:val="nil"/>
              <w:bottom w:val="nil"/>
              <w:right w:val="nil"/>
            </w:tcBorders>
            <w:shd w:val="clear" w:color="auto" w:fill="auto"/>
            <w:vAlign w:val="center"/>
            <w:hideMark/>
          </w:tcPr>
          <w:p w14:paraId="06807FE9" w14:textId="77777777" w:rsidR="00BE244E" w:rsidRPr="00E4498D" w:rsidRDefault="00BE244E" w:rsidP="00E4498D">
            <w:pPr>
              <w:spacing w:after="0" w:line="240" w:lineRule="auto"/>
              <w:jc w:val="right"/>
              <w:rPr>
                <w:rFonts w:ascii="Lucida Sans" w:eastAsia="Times New Roman" w:hAnsi="Lucida Sans" w:cs="Calibri"/>
                <w:color w:val="000000"/>
                <w:sz w:val="16"/>
                <w:szCs w:val="16"/>
                <w:lang w:eastAsia="en-GB"/>
              </w:rPr>
            </w:pPr>
            <w:r w:rsidRPr="00E4498D">
              <w:rPr>
                <w:rFonts w:ascii="Lucida Sans" w:eastAsia="Times New Roman" w:hAnsi="Lucida Sans" w:cs="Calibri"/>
                <w:color w:val="000000"/>
                <w:sz w:val="16"/>
                <w:szCs w:val="16"/>
                <w:lang w:eastAsia="en-GB"/>
              </w:rPr>
              <w:t>25,165.18</w:t>
            </w:r>
          </w:p>
        </w:tc>
        <w:tc>
          <w:tcPr>
            <w:tcW w:w="0" w:type="auto"/>
            <w:tcBorders>
              <w:top w:val="nil"/>
              <w:left w:val="nil"/>
              <w:bottom w:val="nil"/>
              <w:right w:val="nil"/>
            </w:tcBorders>
            <w:shd w:val="clear" w:color="auto" w:fill="auto"/>
            <w:vAlign w:val="center"/>
            <w:hideMark/>
          </w:tcPr>
          <w:p w14:paraId="0AB7CE03" w14:textId="77777777" w:rsidR="00BE244E" w:rsidRPr="00E4498D" w:rsidRDefault="00BE244E" w:rsidP="000835F0">
            <w:pPr>
              <w:spacing w:after="0" w:line="240" w:lineRule="auto"/>
              <w:jc w:val="center"/>
              <w:rPr>
                <w:rFonts w:ascii="Lucida Sans" w:eastAsia="Times New Roman" w:hAnsi="Lucida Sans" w:cs="Calibri"/>
                <w:color w:val="000000"/>
                <w:sz w:val="16"/>
                <w:szCs w:val="16"/>
                <w:lang w:eastAsia="en-GB"/>
              </w:rPr>
            </w:pPr>
            <w:r w:rsidRPr="00E4498D">
              <w:rPr>
                <w:rFonts w:ascii="Lucida Sans" w:eastAsia="Times New Roman" w:hAnsi="Lucida Sans" w:cs="Calibri"/>
                <w:color w:val="000000"/>
                <w:sz w:val="16"/>
                <w:szCs w:val="16"/>
                <w:lang w:eastAsia="en-GB"/>
              </w:rPr>
              <w:t>111,681</w:t>
            </w:r>
          </w:p>
        </w:tc>
        <w:tc>
          <w:tcPr>
            <w:tcW w:w="0" w:type="auto"/>
            <w:tcBorders>
              <w:top w:val="nil"/>
              <w:left w:val="nil"/>
              <w:bottom w:val="nil"/>
              <w:right w:val="nil"/>
            </w:tcBorders>
            <w:shd w:val="clear" w:color="auto" w:fill="auto"/>
            <w:vAlign w:val="center"/>
            <w:hideMark/>
          </w:tcPr>
          <w:p w14:paraId="4866FDB0" w14:textId="77777777" w:rsidR="00BE244E" w:rsidRPr="00E4498D" w:rsidRDefault="00BE244E" w:rsidP="00E4498D">
            <w:pPr>
              <w:spacing w:after="0" w:line="240" w:lineRule="auto"/>
              <w:jc w:val="right"/>
              <w:rPr>
                <w:rFonts w:ascii="Lucida Sans" w:eastAsia="Times New Roman" w:hAnsi="Lucida Sans" w:cs="Calibri"/>
                <w:color w:val="000000"/>
                <w:sz w:val="16"/>
                <w:szCs w:val="16"/>
                <w:lang w:eastAsia="en-GB"/>
              </w:rPr>
            </w:pPr>
            <w:r w:rsidRPr="00E4498D">
              <w:rPr>
                <w:rFonts w:ascii="Lucida Sans" w:eastAsia="Times New Roman" w:hAnsi="Lucida Sans" w:cs="Calibri"/>
                <w:color w:val="000000"/>
                <w:sz w:val="16"/>
                <w:szCs w:val="16"/>
                <w:lang w:eastAsia="en-GB"/>
              </w:rPr>
              <w:t>19.77</w:t>
            </w:r>
          </w:p>
        </w:tc>
        <w:tc>
          <w:tcPr>
            <w:tcW w:w="0" w:type="auto"/>
            <w:tcBorders>
              <w:top w:val="nil"/>
              <w:left w:val="nil"/>
              <w:bottom w:val="nil"/>
              <w:right w:val="nil"/>
            </w:tcBorders>
            <w:shd w:val="clear" w:color="auto" w:fill="auto"/>
            <w:vAlign w:val="center"/>
            <w:hideMark/>
          </w:tcPr>
          <w:p w14:paraId="321F3669" w14:textId="77777777" w:rsidR="00BE244E" w:rsidRPr="00E4498D" w:rsidRDefault="00BE244E" w:rsidP="00E4498D">
            <w:pPr>
              <w:spacing w:after="0" w:line="240" w:lineRule="auto"/>
              <w:jc w:val="right"/>
              <w:rPr>
                <w:rFonts w:ascii="Lucida Sans" w:eastAsia="Times New Roman" w:hAnsi="Lucida Sans" w:cs="Calibri"/>
                <w:color w:val="000000"/>
                <w:sz w:val="16"/>
                <w:szCs w:val="16"/>
                <w:lang w:eastAsia="en-GB"/>
              </w:rPr>
            </w:pPr>
            <w:r w:rsidRPr="00E4498D">
              <w:rPr>
                <w:rFonts w:ascii="Lucida Sans" w:eastAsia="Times New Roman" w:hAnsi="Lucida Sans" w:cs="Calibri"/>
                <w:color w:val="000000"/>
                <w:sz w:val="16"/>
                <w:szCs w:val="16"/>
                <w:lang w:eastAsia="en-GB"/>
              </w:rPr>
              <w:t>9,147.34</w:t>
            </w:r>
          </w:p>
        </w:tc>
      </w:tr>
      <w:tr w:rsidR="00BE244E" w:rsidRPr="00E4498D" w14:paraId="29576A8C" w14:textId="77777777" w:rsidTr="00682A92">
        <w:trPr>
          <w:trHeight w:val="300"/>
        </w:trPr>
        <w:tc>
          <w:tcPr>
            <w:tcW w:w="0" w:type="auto"/>
            <w:tcBorders>
              <w:top w:val="nil"/>
              <w:left w:val="nil"/>
              <w:bottom w:val="nil"/>
              <w:right w:val="nil"/>
            </w:tcBorders>
            <w:shd w:val="clear" w:color="auto" w:fill="auto"/>
            <w:vAlign w:val="center"/>
            <w:hideMark/>
          </w:tcPr>
          <w:p w14:paraId="5E7D2579" w14:textId="77777777" w:rsidR="00BE244E" w:rsidRPr="00E4498D" w:rsidRDefault="00BE244E" w:rsidP="00E4498D">
            <w:pPr>
              <w:spacing w:after="0" w:line="240" w:lineRule="auto"/>
              <w:jc w:val="right"/>
              <w:rPr>
                <w:rFonts w:ascii="Lucida Sans" w:eastAsia="Times New Roman" w:hAnsi="Lucida Sans" w:cs="Calibri"/>
                <w:color w:val="000000"/>
                <w:sz w:val="16"/>
                <w:szCs w:val="16"/>
                <w:lang w:eastAsia="en-GB"/>
              </w:rPr>
            </w:pPr>
            <w:r w:rsidRPr="00E4498D">
              <w:rPr>
                <w:rFonts w:ascii="Lucida Sans" w:eastAsia="Times New Roman" w:hAnsi="Lucida Sans" w:cs="Calibri"/>
                <w:color w:val="000000"/>
                <w:sz w:val="16"/>
                <w:szCs w:val="16"/>
                <w:lang w:eastAsia="en-GB"/>
              </w:rPr>
              <w:t>27/03/2022 20:00</w:t>
            </w:r>
          </w:p>
        </w:tc>
        <w:tc>
          <w:tcPr>
            <w:tcW w:w="0" w:type="auto"/>
            <w:tcBorders>
              <w:top w:val="nil"/>
              <w:left w:val="nil"/>
              <w:bottom w:val="nil"/>
              <w:right w:val="nil"/>
            </w:tcBorders>
            <w:shd w:val="clear" w:color="auto" w:fill="auto"/>
            <w:vAlign w:val="center"/>
            <w:hideMark/>
          </w:tcPr>
          <w:p w14:paraId="3FBD0EB6" w14:textId="77777777" w:rsidR="00BE244E" w:rsidRPr="00E4498D" w:rsidRDefault="00BE244E" w:rsidP="00E4498D">
            <w:pPr>
              <w:spacing w:after="0" w:line="240" w:lineRule="auto"/>
              <w:jc w:val="right"/>
              <w:rPr>
                <w:rFonts w:ascii="Lucida Sans" w:eastAsia="Times New Roman" w:hAnsi="Lucida Sans" w:cs="Calibri"/>
                <w:color w:val="000000"/>
                <w:sz w:val="16"/>
                <w:szCs w:val="16"/>
                <w:lang w:eastAsia="en-GB"/>
              </w:rPr>
            </w:pPr>
            <w:r w:rsidRPr="00E4498D">
              <w:rPr>
                <w:rFonts w:ascii="Lucida Sans" w:eastAsia="Times New Roman" w:hAnsi="Lucida Sans" w:cs="Calibri"/>
                <w:color w:val="000000"/>
                <w:sz w:val="16"/>
                <w:szCs w:val="16"/>
                <w:lang w:eastAsia="en-GB"/>
              </w:rPr>
              <w:t>1m 18s</w:t>
            </w:r>
          </w:p>
        </w:tc>
        <w:tc>
          <w:tcPr>
            <w:tcW w:w="0" w:type="auto"/>
            <w:tcBorders>
              <w:top w:val="nil"/>
              <w:left w:val="nil"/>
              <w:bottom w:val="nil"/>
              <w:right w:val="nil"/>
            </w:tcBorders>
            <w:shd w:val="clear" w:color="auto" w:fill="auto"/>
            <w:vAlign w:val="center"/>
            <w:hideMark/>
          </w:tcPr>
          <w:p w14:paraId="52EA2E9D" w14:textId="77777777" w:rsidR="00BE244E" w:rsidRPr="00E4498D" w:rsidRDefault="00BE244E" w:rsidP="00E4498D">
            <w:pPr>
              <w:spacing w:after="0" w:line="240" w:lineRule="auto"/>
              <w:jc w:val="right"/>
              <w:rPr>
                <w:rFonts w:ascii="Lucida Sans" w:eastAsia="Times New Roman" w:hAnsi="Lucida Sans" w:cs="Calibri"/>
                <w:color w:val="000000"/>
                <w:sz w:val="16"/>
                <w:szCs w:val="16"/>
                <w:lang w:eastAsia="en-GB"/>
              </w:rPr>
            </w:pPr>
            <w:r w:rsidRPr="00E4498D">
              <w:rPr>
                <w:rFonts w:ascii="Lucida Sans" w:eastAsia="Times New Roman" w:hAnsi="Lucida Sans" w:cs="Calibri"/>
                <w:color w:val="000000"/>
                <w:sz w:val="16"/>
                <w:szCs w:val="16"/>
                <w:lang w:eastAsia="en-GB"/>
              </w:rPr>
              <w:t>25,166.45</w:t>
            </w:r>
          </w:p>
        </w:tc>
        <w:tc>
          <w:tcPr>
            <w:tcW w:w="0" w:type="auto"/>
            <w:tcBorders>
              <w:top w:val="nil"/>
              <w:left w:val="nil"/>
              <w:bottom w:val="nil"/>
              <w:right w:val="nil"/>
            </w:tcBorders>
            <w:shd w:val="clear" w:color="auto" w:fill="auto"/>
            <w:vAlign w:val="center"/>
            <w:hideMark/>
          </w:tcPr>
          <w:p w14:paraId="7D0B2D59" w14:textId="77777777" w:rsidR="00BE244E" w:rsidRPr="00E4498D" w:rsidRDefault="00BE244E" w:rsidP="000835F0">
            <w:pPr>
              <w:spacing w:after="0" w:line="240" w:lineRule="auto"/>
              <w:jc w:val="center"/>
              <w:rPr>
                <w:rFonts w:ascii="Lucida Sans" w:eastAsia="Times New Roman" w:hAnsi="Lucida Sans" w:cs="Calibri"/>
                <w:color w:val="000000"/>
                <w:sz w:val="16"/>
                <w:szCs w:val="16"/>
                <w:lang w:eastAsia="en-GB"/>
              </w:rPr>
            </w:pPr>
            <w:r w:rsidRPr="00E4498D">
              <w:rPr>
                <w:rFonts w:ascii="Lucida Sans" w:eastAsia="Times New Roman" w:hAnsi="Lucida Sans" w:cs="Calibri"/>
                <w:color w:val="000000"/>
                <w:sz w:val="16"/>
                <w:szCs w:val="16"/>
                <w:lang w:eastAsia="en-GB"/>
              </w:rPr>
              <w:t>111,683</w:t>
            </w:r>
          </w:p>
        </w:tc>
        <w:tc>
          <w:tcPr>
            <w:tcW w:w="0" w:type="auto"/>
            <w:tcBorders>
              <w:top w:val="nil"/>
              <w:left w:val="nil"/>
              <w:bottom w:val="nil"/>
              <w:right w:val="nil"/>
            </w:tcBorders>
            <w:shd w:val="clear" w:color="auto" w:fill="auto"/>
            <w:vAlign w:val="center"/>
            <w:hideMark/>
          </w:tcPr>
          <w:p w14:paraId="30D7BA40" w14:textId="77777777" w:rsidR="00BE244E" w:rsidRPr="00E4498D" w:rsidRDefault="00BE244E" w:rsidP="00E4498D">
            <w:pPr>
              <w:spacing w:after="0" w:line="240" w:lineRule="auto"/>
              <w:jc w:val="right"/>
              <w:rPr>
                <w:rFonts w:ascii="Lucida Sans" w:eastAsia="Times New Roman" w:hAnsi="Lucida Sans" w:cs="Calibri"/>
                <w:color w:val="000000"/>
                <w:sz w:val="16"/>
                <w:szCs w:val="16"/>
                <w:lang w:eastAsia="en-GB"/>
              </w:rPr>
            </w:pPr>
            <w:r w:rsidRPr="00E4498D">
              <w:rPr>
                <w:rFonts w:ascii="Lucida Sans" w:eastAsia="Times New Roman" w:hAnsi="Lucida Sans" w:cs="Calibri"/>
                <w:color w:val="000000"/>
                <w:sz w:val="16"/>
                <w:szCs w:val="16"/>
                <w:lang w:eastAsia="en-GB"/>
              </w:rPr>
              <w:t>17.29</w:t>
            </w:r>
          </w:p>
        </w:tc>
        <w:tc>
          <w:tcPr>
            <w:tcW w:w="0" w:type="auto"/>
            <w:tcBorders>
              <w:top w:val="nil"/>
              <w:left w:val="nil"/>
              <w:bottom w:val="nil"/>
              <w:right w:val="nil"/>
            </w:tcBorders>
            <w:shd w:val="clear" w:color="auto" w:fill="auto"/>
            <w:vAlign w:val="center"/>
            <w:hideMark/>
          </w:tcPr>
          <w:p w14:paraId="5F10FA19" w14:textId="77777777" w:rsidR="00BE244E" w:rsidRPr="00E4498D" w:rsidRDefault="00BE244E" w:rsidP="00E4498D">
            <w:pPr>
              <w:spacing w:after="0" w:line="240" w:lineRule="auto"/>
              <w:jc w:val="right"/>
              <w:rPr>
                <w:rFonts w:ascii="Lucida Sans" w:eastAsia="Times New Roman" w:hAnsi="Lucida Sans" w:cs="Calibri"/>
                <w:color w:val="000000"/>
                <w:sz w:val="16"/>
                <w:szCs w:val="16"/>
                <w:lang w:eastAsia="en-GB"/>
              </w:rPr>
            </w:pPr>
            <w:r w:rsidRPr="00E4498D">
              <w:rPr>
                <w:rFonts w:ascii="Lucida Sans" w:eastAsia="Times New Roman" w:hAnsi="Lucida Sans" w:cs="Calibri"/>
                <w:color w:val="000000"/>
                <w:sz w:val="16"/>
                <w:szCs w:val="16"/>
                <w:lang w:eastAsia="en-GB"/>
              </w:rPr>
              <w:t>9,164.79</w:t>
            </w:r>
          </w:p>
        </w:tc>
      </w:tr>
      <w:tr w:rsidR="00BE244E" w:rsidRPr="00E4498D" w14:paraId="6EBD039C" w14:textId="77777777" w:rsidTr="00682A92">
        <w:trPr>
          <w:trHeight w:val="300"/>
        </w:trPr>
        <w:tc>
          <w:tcPr>
            <w:tcW w:w="0" w:type="auto"/>
            <w:tcBorders>
              <w:top w:val="nil"/>
              <w:left w:val="nil"/>
              <w:bottom w:val="nil"/>
              <w:right w:val="nil"/>
            </w:tcBorders>
            <w:shd w:val="clear" w:color="auto" w:fill="auto"/>
            <w:vAlign w:val="center"/>
            <w:hideMark/>
          </w:tcPr>
          <w:p w14:paraId="67258B67" w14:textId="77777777" w:rsidR="00BE244E" w:rsidRPr="00E4498D" w:rsidRDefault="00BE244E" w:rsidP="00E4498D">
            <w:pPr>
              <w:spacing w:after="0" w:line="240" w:lineRule="auto"/>
              <w:jc w:val="right"/>
              <w:rPr>
                <w:rFonts w:ascii="Lucida Sans" w:eastAsia="Times New Roman" w:hAnsi="Lucida Sans" w:cs="Calibri"/>
                <w:color w:val="000000"/>
                <w:sz w:val="16"/>
                <w:szCs w:val="16"/>
                <w:lang w:eastAsia="en-GB"/>
              </w:rPr>
            </w:pPr>
            <w:r w:rsidRPr="00E4498D">
              <w:rPr>
                <w:rFonts w:ascii="Lucida Sans" w:eastAsia="Times New Roman" w:hAnsi="Lucida Sans" w:cs="Calibri"/>
                <w:color w:val="000000"/>
                <w:sz w:val="16"/>
                <w:szCs w:val="16"/>
                <w:lang w:eastAsia="en-GB"/>
              </w:rPr>
              <w:t>27/03/2022 23:00</w:t>
            </w:r>
          </w:p>
        </w:tc>
        <w:tc>
          <w:tcPr>
            <w:tcW w:w="0" w:type="auto"/>
            <w:tcBorders>
              <w:top w:val="nil"/>
              <w:left w:val="nil"/>
              <w:bottom w:val="nil"/>
              <w:right w:val="nil"/>
            </w:tcBorders>
            <w:shd w:val="clear" w:color="auto" w:fill="auto"/>
            <w:vAlign w:val="center"/>
            <w:hideMark/>
          </w:tcPr>
          <w:p w14:paraId="15E3DD3F" w14:textId="77777777" w:rsidR="00BE244E" w:rsidRPr="00E4498D" w:rsidRDefault="00BE244E" w:rsidP="00E4498D">
            <w:pPr>
              <w:spacing w:after="0" w:line="240" w:lineRule="auto"/>
              <w:jc w:val="right"/>
              <w:rPr>
                <w:rFonts w:ascii="Lucida Sans" w:eastAsia="Times New Roman" w:hAnsi="Lucida Sans" w:cs="Calibri"/>
                <w:color w:val="000000"/>
                <w:sz w:val="16"/>
                <w:szCs w:val="16"/>
                <w:lang w:eastAsia="en-GB"/>
              </w:rPr>
            </w:pPr>
            <w:r w:rsidRPr="00E4498D">
              <w:rPr>
                <w:rFonts w:ascii="Lucida Sans" w:eastAsia="Times New Roman" w:hAnsi="Lucida Sans" w:cs="Calibri"/>
                <w:color w:val="000000"/>
                <w:sz w:val="16"/>
                <w:szCs w:val="16"/>
                <w:lang w:eastAsia="en-GB"/>
              </w:rPr>
              <w:t>1m 17s</w:t>
            </w:r>
          </w:p>
        </w:tc>
        <w:tc>
          <w:tcPr>
            <w:tcW w:w="0" w:type="auto"/>
            <w:tcBorders>
              <w:top w:val="nil"/>
              <w:left w:val="nil"/>
              <w:bottom w:val="nil"/>
              <w:right w:val="nil"/>
            </w:tcBorders>
            <w:shd w:val="clear" w:color="auto" w:fill="auto"/>
            <w:vAlign w:val="center"/>
            <w:hideMark/>
          </w:tcPr>
          <w:p w14:paraId="61AB803E" w14:textId="77777777" w:rsidR="00BE244E" w:rsidRPr="00E4498D" w:rsidRDefault="00BE244E" w:rsidP="00E4498D">
            <w:pPr>
              <w:spacing w:after="0" w:line="240" w:lineRule="auto"/>
              <w:jc w:val="right"/>
              <w:rPr>
                <w:rFonts w:ascii="Lucida Sans" w:eastAsia="Times New Roman" w:hAnsi="Lucida Sans" w:cs="Calibri"/>
                <w:color w:val="000000"/>
                <w:sz w:val="16"/>
                <w:szCs w:val="16"/>
                <w:lang w:eastAsia="en-GB"/>
              </w:rPr>
            </w:pPr>
            <w:r w:rsidRPr="00E4498D">
              <w:rPr>
                <w:rFonts w:ascii="Lucida Sans" w:eastAsia="Times New Roman" w:hAnsi="Lucida Sans" w:cs="Calibri"/>
                <w:color w:val="000000"/>
                <w:sz w:val="16"/>
                <w:szCs w:val="16"/>
                <w:lang w:eastAsia="en-GB"/>
              </w:rPr>
              <w:t>25,171.46</w:t>
            </w:r>
          </w:p>
        </w:tc>
        <w:tc>
          <w:tcPr>
            <w:tcW w:w="0" w:type="auto"/>
            <w:tcBorders>
              <w:top w:val="nil"/>
              <w:left w:val="nil"/>
              <w:bottom w:val="nil"/>
              <w:right w:val="nil"/>
            </w:tcBorders>
            <w:shd w:val="clear" w:color="auto" w:fill="auto"/>
            <w:vAlign w:val="center"/>
            <w:hideMark/>
          </w:tcPr>
          <w:p w14:paraId="0B63B9DF" w14:textId="77777777" w:rsidR="00BE244E" w:rsidRPr="00E4498D" w:rsidRDefault="00BE244E" w:rsidP="000835F0">
            <w:pPr>
              <w:spacing w:after="0" w:line="240" w:lineRule="auto"/>
              <w:jc w:val="center"/>
              <w:rPr>
                <w:rFonts w:ascii="Lucida Sans" w:eastAsia="Times New Roman" w:hAnsi="Lucida Sans" w:cs="Calibri"/>
                <w:color w:val="000000"/>
                <w:sz w:val="16"/>
                <w:szCs w:val="16"/>
                <w:lang w:eastAsia="en-GB"/>
              </w:rPr>
            </w:pPr>
            <w:r w:rsidRPr="00E4498D">
              <w:rPr>
                <w:rFonts w:ascii="Lucida Sans" w:eastAsia="Times New Roman" w:hAnsi="Lucida Sans" w:cs="Calibri"/>
                <w:color w:val="000000"/>
                <w:sz w:val="16"/>
                <w:szCs w:val="16"/>
                <w:lang w:eastAsia="en-GB"/>
              </w:rPr>
              <w:t>111,689</w:t>
            </w:r>
          </w:p>
        </w:tc>
        <w:tc>
          <w:tcPr>
            <w:tcW w:w="0" w:type="auto"/>
            <w:tcBorders>
              <w:top w:val="nil"/>
              <w:left w:val="nil"/>
              <w:bottom w:val="nil"/>
              <w:right w:val="nil"/>
            </w:tcBorders>
            <w:shd w:val="clear" w:color="auto" w:fill="auto"/>
            <w:vAlign w:val="center"/>
            <w:hideMark/>
          </w:tcPr>
          <w:p w14:paraId="0BDE5058" w14:textId="77777777" w:rsidR="00BE244E" w:rsidRPr="00E4498D" w:rsidRDefault="00BE244E" w:rsidP="00E4498D">
            <w:pPr>
              <w:spacing w:after="0" w:line="240" w:lineRule="auto"/>
              <w:jc w:val="right"/>
              <w:rPr>
                <w:rFonts w:ascii="Lucida Sans" w:eastAsia="Times New Roman" w:hAnsi="Lucida Sans" w:cs="Calibri"/>
                <w:color w:val="000000"/>
                <w:sz w:val="16"/>
                <w:szCs w:val="16"/>
                <w:lang w:eastAsia="en-GB"/>
              </w:rPr>
            </w:pPr>
            <w:r w:rsidRPr="00E4498D">
              <w:rPr>
                <w:rFonts w:ascii="Lucida Sans" w:eastAsia="Times New Roman" w:hAnsi="Lucida Sans" w:cs="Calibri"/>
                <w:color w:val="000000"/>
                <w:sz w:val="16"/>
                <w:szCs w:val="16"/>
                <w:lang w:eastAsia="en-GB"/>
              </w:rPr>
              <w:t>19.5</w:t>
            </w:r>
          </w:p>
        </w:tc>
        <w:tc>
          <w:tcPr>
            <w:tcW w:w="0" w:type="auto"/>
            <w:tcBorders>
              <w:top w:val="nil"/>
              <w:left w:val="nil"/>
              <w:bottom w:val="nil"/>
              <w:right w:val="nil"/>
            </w:tcBorders>
            <w:shd w:val="clear" w:color="auto" w:fill="auto"/>
            <w:vAlign w:val="center"/>
            <w:hideMark/>
          </w:tcPr>
          <w:p w14:paraId="6ABCF983" w14:textId="77777777" w:rsidR="00BE244E" w:rsidRPr="00E4498D" w:rsidRDefault="00BE244E" w:rsidP="00E4498D">
            <w:pPr>
              <w:spacing w:after="0" w:line="240" w:lineRule="auto"/>
              <w:jc w:val="right"/>
              <w:rPr>
                <w:rFonts w:ascii="Lucida Sans" w:eastAsia="Times New Roman" w:hAnsi="Lucida Sans" w:cs="Calibri"/>
                <w:color w:val="000000"/>
                <w:sz w:val="16"/>
                <w:szCs w:val="16"/>
                <w:lang w:eastAsia="en-GB"/>
              </w:rPr>
            </w:pPr>
            <w:r w:rsidRPr="00E4498D">
              <w:rPr>
                <w:rFonts w:ascii="Lucida Sans" w:eastAsia="Times New Roman" w:hAnsi="Lucida Sans" w:cs="Calibri"/>
                <w:color w:val="000000"/>
                <w:sz w:val="16"/>
                <w:szCs w:val="16"/>
                <w:lang w:eastAsia="en-GB"/>
              </w:rPr>
              <w:t>9,201.16</w:t>
            </w:r>
          </w:p>
        </w:tc>
      </w:tr>
      <w:tr w:rsidR="00BE244E" w:rsidRPr="00E4498D" w14:paraId="39081628" w14:textId="77777777" w:rsidTr="00682A92">
        <w:trPr>
          <w:trHeight w:val="300"/>
        </w:trPr>
        <w:tc>
          <w:tcPr>
            <w:tcW w:w="0" w:type="auto"/>
            <w:tcBorders>
              <w:top w:val="nil"/>
              <w:left w:val="nil"/>
              <w:bottom w:val="nil"/>
              <w:right w:val="nil"/>
            </w:tcBorders>
            <w:shd w:val="clear" w:color="auto" w:fill="auto"/>
            <w:vAlign w:val="center"/>
            <w:hideMark/>
          </w:tcPr>
          <w:p w14:paraId="64405C86" w14:textId="77777777" w:rsidR="00BE244E" w:rsidRPr="00E4498D" w:rsidRDefault="00BE244E" w:rsidP="00E4498D">
            <w:pPr>
              <w:spacing w:after="0" w:line="240" w:lineRule="auto"/>
              <w:jc w:val="right"/>
              <w:rPr>
                <w:rFonts w:ascii="Lucida Sans" w:eastAsia="Times New Roman" w:hAnsi="Lucida Sans" w:cs="Calibri"/>
                <w:color w:val="000000"/>
                <w:sz w:val="16"/>
                <w:szCs w:val="16"/>
                <w:lang w:eastAsia="en-GB"/>
              </w:rPr>
            </w:pPr>
            <w:r w:rsidRPr="00E4498D">
              <w:rPr>
                <w:rFonts w:ascii="Lucida Sans" w:eastAsia="Times New Roman" w:hAnsi="Lucida Sans" w:cs="Calibri"/>
                <w:color w:val="000000"/>
                <w:sz w:val="16"/>
                <w:szCs w:val="16"/>
                <w:lang w:eastAsia="en-GB"/>
              </w:rPr>
              <w:t>28/03/2022 01:00</w:t>
            </w:r>
          </w:p>
        </w:tc>
        <w:tc>
          <w:tcPr>
            <w:tcW w:w="0" w:type="auto"/>
            <w:tcBorders>
              <w:top w:val="nil"/>
              <w:left w:val="nil"/>
              <w:bottom w:val="nil"/>
              <w:right w:val="nil"/>
            </w:tcBorders>
            <w:shd w:val="clear" w:color="auto" w:fill="auto"/>
            <w:vAlign w:val="center"/>
            <w:hideMark/>
          </w:tcPr>
          <w:p w14:paraId="3AB3D166" w14:textId="77777777" w:rsidR="00BE244E" w:rsidRPr="00E4498D" w:rsidRDefault="00BE244E" w:rsidP="00E4498D">
            <w:pPr>
              <w:spacing w:after="0" w:line="240" w:lineRule="auto"/>
              <w:jc w:val="right"/>
              <w:rPr>
                <w:rFonts w:ascii="Lucida Sans" w:eastAsia="Times New Roman" w:hAnsi="Lucida Sans" w:cs="Calibri"/>
                <w:color w:val="000000"/>
                <w:sz w:val="16"/>
                <w:szCs w:val="16"/>
                <w:lang w:eastAsia="en-GB"/>
              </w:rPr>
            </w:pPr>
            <w:r w:rsidRPr="00E4498D">
              <w:rPr>
                <w:rFonts w:ascii="Lucida Sans" w:eastAsia="Times New Roman" w:hAnsi="Lucida Sans" w:cs="Calibri"/>
                <w:color w:val="000000"/>
                <w:sz w:val="16"/>
                <w:szCs w:val="16"/>
                <w:lang w:eastAsia="en-GB"/>
              </w:rPr>
              <w:t>1m 18s</w:t>
            </w:r>
          </w:p>
        </w:tc>
        <w:tc>
          <w:tcPr>
            <w:tcW w:w="0" w:type="auto"/>
            <w:tcBorders>
              <w:top w:val="nil"/>
              <w:left w:val="nil"/>
              <w:bottom w:val="nil"/>
              <w:right w:val="nil"/>
            </w:tcBorders>
            <w:shd w:val="clear" w:color="auto" w:fill="auto"/>
            <w:vAlign w:val="center"/>
            <w:hideMark/>
          </w:tcPr>
          <w:p w14:paraId="1F750CC0" w14:textId="77777777" w:rsidR="00BE244E" w:rsidRPr="00E4498D" w:rsidRDefault="00BE244E" w:rsidP="00E4498D">
            <w:pPr>
              <w:spacing w:after="0" w:line="240" w:lineRule="auto"/>
              <w:jc w:val="right"/>
              <w:rPr>
                <w:rFonts w:ascii="Lucida Sans" w:eastAsia="Times New Roman" w:hAnsi="Lucida Sans" w:cs="Calibri"/>
                <w:color w:val="000000"/>
                <w:sz w:val="16"/>
                <w:szCs w:val="16"/>
                <w:lang w:eastAsia="en-GB"/>
              </w:rPr>
            </w:pPr>
            <w:r w:rsidRPr="00E4498D">
              <w:rPr>
                <w:rFonts w:ascii="Lucida Sans" w:eastAsia="Times New Roman" w:hAnsi="Lucida Sans" w:cs="Calibri"/>
                <w:color w:val="000000"/>
                <w:sz w:val="16"/>
                <w:szCs w:val="16"/>
                <w:lang w:eastAsia="en-GB"/>
              </w:rPr>
              <w:t>25,177.29</w:t>
            </w:r>
          </w:p>
        </w:tc>
        <w:tc>
          <w:tcPr>
            <w:tcW w:w="0" w:type="auto"/>
            <w:tcBorders>
              <w:top w:val="nil"/>
              <w:left w:val="nil"/>
              <w:bottom w:val="nil"/>
              <w:right w:val="nil"/>
            </w:tcBorders>
            <w:shd w:val="clear" w:color="auto" w:fill="auto"/>
            <w:vAlign w:val="center"/>
            <w:hideMark/>
          </w:tcPr>
          <w:p w14:paraId="6876DB4B" w14:textId="77777777" w:rsidR="00BE244E" w:rsidRPr="00E4498D" w:rsidRDefault="00BE244E" w:rsidP="000835F0">
            <w:pPr>
              <w:spacing w:after="0" w:line="240" w:lineRule="auto"/>
              <w:jc w:val="center"/>
              <w:rPr>
                <w:rFonts w:ascii="Lucida Sans" w:eastAsia="Times New Roman" w:hAnsi="Lucida Sans" w:cs="Calibri"/>
                <w:color w:val="000000"/>
                <w:sz w:val="16"/>
                <w:szCs w:val="16"/>
                <w:lang w:eastAsia="en-GB"/>
              </w:rPr>
            </w:pPr>
            <w:r w:rsidRPr="00E4498D">
              <w:rPr>
                <w:rFonts w:ascii="Lucida Sans" w:eastAsia="Times New Roman" w:hAnsi="Lucida Sans" w:cs="Calibri"/>
                <w:color w:val="000000"/>
                <w:sz w:val="16"/>
                <w:szCs w:val="16"/>
                <w:lang w:eastAsia="en-GB"/>
              </w:rPr>
              <w:t>111,694</w:t>
            </w:r>
          </w:p>
        </w:tc>
        <w:tc>
          <w:tcPr>
            <w:tcW w:w="0" w:type="auto"/>
            <w:tcBorders>
              <w:top w:val="nil"/>
              <w:left w:val="nil"/>
              <w:bottom w:val="nil"/>
              <w:right w:val="nil"/>
            </w:tcBorders>
            <w:shd w:val="clear" w:color="auto" w:fill="auto"/>
            <w:vAlign w:val="center"/>
            <w:hideMark/>
          </w:tcPr>
          <w:p w14:paraId="32C7B945" w14:textId="77777777" w:rsidR="00BE244E" w:rsidRPr="00E4498D" w:rsidRDefault="00BE244E" w:rsidP="00E4498D">
            <w:pPr>
              <w:spacing w:after="0" w:line="240" w:lineRule="auto"/>
              <w:jc w:val="right"/>
              <w:rPr>
                <w:rFonts w:ascii="Lucida Sans" w:eastAsia="Times New Roman" w:hAnsi="Lucida Sans" w:cs="Calibri"/>
                <w:color w:val="000000"/>
                <w:sz w:val="16"/>
                <w:szCs w:val="16"/>
                <w:lang w:eastAsia="en-GB"/>
              </w:rPr>
            </w:pPr>
            <w:r w:rsidRPr="00E4498D">
              <w:rPr>
                <w:rFonts w:ascii="Lucida Sans" w:eastAsia="Times New Roman" w:hAnsi="Lucida Sans" w:cs="Calibri"/>
                <w:color w:val="000000"/>
                <w:sz w:val="16"/>
                <w:szCs w:val="16"/>
                <w:lang w:eastAsia="en-GB"/>
              </w:rPr>
              <w:t>18.89</w:t>
            </w:r>
          </w:p>
        </w:tc>
        <w:tc>
          <w:tcPr>
            <w:tcW w:w="0" w:type="auto"/>
            <w:tcBorders>
              <w:top w:val="nil"/>
              <w:left w:val="nil"/>
              <w:bottom w:val="nil"/>
              <w:right w:val="nil"/>
            </w:tcBorders>
            <w:shd w:val="clear" w:color="auto" w:fill="auto"/>
            <w:vAlign w:val="center"/>
            <w:hideMark/>
          </w:tcPr>
          <w:p w14:paraId="331B4A8F" w14:textId="77777777" w:rsidR="00BE244E" w:rsidRPr="00E4498D" w:rsidRDefault="00BE244E" w:rsidP="00E4498D">
            <w:pPr>
              <w:spacing w:after="0" w:line="240" w:lineRule="auto"/>
              <w:jc w:val="right"/>
              <w:rPr>
                <w:rFonts w:ascii="Lucida Sans" w:eastAsia="Times New Roman" w:hAnsi="Lucida Sans" w:cs="Calibri"/>
                <w:color w:val="000000"/>
                <w:sz w:val="16"/>
                <w:szCs w:val="16"/>
                <w:lang w:eastAsia="en-GB"/>
              </w:rPr>
            </w:pPr>
            <w:r w:rsidRPr="00E4498D">
              <w:rPr>
                <w:rFonts w:ascii="Lucida Sans" w:eastAsia="Times New Roman" w:hAnsi="Lucida Sans" w:cs="Calibri"/>
                <w:color w:val="000000"/>
                <w:sz w:val="16"/>
                <w:szCs w:val="16"/>
                <w:lang w:eastAsia="en-GB"/>
              </w:rPr>
              <w:t>9,220.21</w:t>
            </w:r>
          </w:p>
        </w:tc>
      </w:tr>
      <w:tr w:rsidR="00BE244E" w:rsidRPr="00E4498D" w14:paraId="3D964D6F" w14:textId="77777777" w:rsidTr="00682A92">
        <w:trPr>
          <w:trHeight w:val="300"/>
        </w:trPr>
        <w:tc>
          <w:tcPr>
            <w:tcW w:w="0" w:type="auto"/>
            <w:tcBorders>
              <w:top w:val="nil"/>
              <w:left w:val="nil"/>
              <w:bottom w:val="nil"/>
              <w:right w:val="nil"/>
            </w:tcBorders>
            <w:shd w:val="clear" w:color="auto" w:fill="auto"/>
            <w:vAlign w:val="center"/>
            <w:hideMark/>
          </w:tcPr>
          <w:p w14:paraId="0646DDF1" w14:textId="77777777" w:rsidR="00BE244E" w:rsidRPr="00E4498D" w:rsidRDefault="00BE244E" w:rsidP="00E4498D">
            <w:pPr>
              <w:spacing w:after="0" w:line="240" w:lineRule="auto"/>
              <w:jc w:val="right"/>
              <w:rPr>
                <w:rFonts w:ascii="Lucida Sans" w:eastAsia="Times New Roman" w:hAnsi="Lucida Sans" w:cs="Calibri"/>
                <w:color w:val="000000"/>
                <w:sz w:val="16"/>
                <w:szCs w:val="16"/>
                <w:lang w:eastAsia="en-GB"/>
              </w:rPr>
            </w:pPr>
            <w:r w:rsidRPr="00E4498D">
              <w:rPr>
                <w:rFonts w:ascii="Lucida Sans" w:eastAsia="Times New Roman" w:hAnsi="Lucida Sans" w:cs="Calibri"/>
                <w:color w:val="000000"/>
                <w:sz w:val="16"/>
                <w:szCs w:val="16"/>
                <w:lang w:eastAsia="en-GB"/>
              </w:rPr>
              <w:t>28/03/2022 03:00</w:t>
            </w:r>
          </w:p>
        </w:tc>
        <w:tc>
          <w:tcPr>
            <w:tcW w:w="0" w:type="auto"/>
            <w:tcBorders>
              <w:top w:val="nil"/>
              <w:left w:val="nil"/>
              <w:bottom w:val="nil"/>
              <w:right w:val="nil"/>
            </w:tcBorders>
            <w:shd w:val="clear" w:color="auto" w:fill="auto"/>
            <w:vAlign w:val="center"/>
            <w:hideMark/>
          </w:tcPr>
          <w:p w14:paraId="5D5FC76B" w14:textId="77777777" w:rsidR="00BE244E" w:rsidRPr="00E4498D" w:rsidRDefault="00BE244E" w:rsidP="00E4498D">
            <w:pPr>
              <w:spacing w:after="0" w:line="240" w:lineRule="auto"/>
              <w:jc w:val="right"/>
              <w:rPr>
                <w:rFonts w:ascii="Lucida Sans" w:eastAsia="Times New Roman" w:hAnsi="Lucida Sans" w:cs="Calibri"/>
                <w:color w:val="000000"/>
                <w:sz w:val="16"/>
                <w:szCs w:val="16"/>
                <w:lang w:eastAsia="en-GB"/>
              </w:rPr>
            </w:pPr>
            <w:r w:rsidRPr="00E4498D">
              <w:rPr>
                <w:rFonts w:ascii="Lucida Sans" w:eastAsia="Times New Roman" w:hAnsi="Lucida Sans" w:cs="Calibri"/>
                <w:color w:val="000000"/>
                <w:sz w:val="16"/>
                <w:szCs w:val="16"/>
                <w:lang w:eastAsia="en-GB"/>
              </w:rPr>
              <w:t>1m 19s</w:t>
            </w:r>
          </w:p>
        </w:tc>
        <w:tc>
          <w:tcPr>
            <w:tcW w:w="0" w:type="auto"/>
            <w:tcBorders>
              <w:top w:val="nil"/>
              <w:left w:val="nil"/>
              <w:bottom w:val="nil"/>
              <w:right w:val="nil"/>
            </w:tcBorders>
            <w:shd w:val="clear" w:color="auto" w:fill="auto"/>
            <w:vAlign w:val="center"/>
            <w:hideMark/>
          </w:tcPr>
          <w:p w14:paraId="3E7247EF" w14:textId="77777777" w:rsidR="00BE244E" w:rsidRPr="00E4498D" w:rsidRDefault="00BE244E" w:rsidP="00E4498D">
            <w:pPr>
              <w:spacing w:after="0" w:line="240" w:lineRule="auto"/>
              <w:jc w:val="right"/>
              <w:rPr>
                <w:rFonts w:ascii="Lucida Sans" w:eastAsia="Times New Roman" w:hAnsi="Lucida Sans" w:cs="Calibri"/>
                <w:color w:val="000000"/>
                <w:sz w:val="16"/>
                <w:szCs w:val="16"/>
                <w:lang w:eastAsia="en-GB"/>
              </w:rPr>
            </w:pPr>
            <w:r w:rsidRPr="00E4498D">
              <w:rPr>
                <w:rFonts w:ascii="Lucida Sans" w:eastAsia="Times New Roman" w:hAnsi="Lucida Sans" w:cs="Calibri"/>
                <w:color w:val="000000"/>
                <w:sz w:val="16"/>
                <w:szCs w:val="16"/>
                <w:lang w:eastAsia="en-GB"/>
              </w:rPr>
              <w:t>25,175.28</w:t>
            </w:r>
          </w:p>
        </w:tc>
        <w:tc>
          <w:tcPr>
            <w:tcW w:w="0" w:type="auto"/>
            <w:tcBorders>
              <w:top w:val="nil"/>
              <w:left w:val="nil"/>
              <w:bottom w:val="nil"/>
              <w:right w:val="nil"/>
            </w:tcBorders>
            <w:shd w:val="clear" w:color="auto" w:fill="auto"/>
            <w:vAlign w:val="center"/>
            <w:hideMark/>
          </w:tcPr>
          <w:p w14:paraId="413E8386" w14:textId="77777777" w:rsidR="00BE244E" w:rsidRPr="00E4498D" w:rsidRDefault="00BE244E" w:rsidP="000835F0">
            <w:pPr>
              <w:spacing w:after="0" w:line="240" w:lineRule="auto"/>
              <w:jc w:val="center"/>
              <w:rPr>
                <w:rFonts w:ascii="Lucida Sans" w:eastAsia="Times New Roman" w:hAnsi="Lucida Sans" w:cs="Calibri"/>
                <w:color w:val="000000"/>
                <w:sz w:val="16"/>
                <w:szCs w:val="16"/>
                <w:lang w:eastAsia="en-GB"/>
              </w:rPr>
            </w:pPr>
            <w:r w:rsidRPr="00E4498D">
              <w:rPr>
                <w:rFonts w:ascii="Lucida Sans" w:eastAsia="Times New Roman" w:hAnsi="Lucida Sans" w:cs="Calibri"/>
                <w:color w:val="000000"/>
                <w:sz w:val="16"/>
                <w:szCs w:val="16"/>
                <w:lang w:eastAsia="en-GB"/>
              </w:rPr>
              <w:t>111,706</w:t>
            </w:r>
          </w:p>
        </w:tc>
        <w:tc>
          <w:tcPr>
            <w:tcW w:w="0" w:type="auto"/>
            <w:tcBorders>
              <w:top w:val="nil"/>
              <w:left w:val="nil"/>
              <w:bottom w:val="nil"/>
              <w:right w:val="nil"/>
            </w:tcBorders>
            <w:shd w:val="clear" w:color="auto" w:fill="auto"/>
            <w:vAlign w:val="center"/>
            <w:hideMark/>
          </w:tcPr>
          <w:p w14:paraId="16489482" w14:textId="77777777" w:rsidR="00BE244E" w:rsidRPr="00E4498D" w:rsidRDefault="00BE244E" w:rsidP="00E4498D">
            <w:pPr>
              <w:spacing w:after="0" w:line="240" w:lineRule="auto"/>
              <w:jc w:val="right"/>
              <w:rPr>
                <w:rFonts w:ascii="Lucida Sans" w:eastAsia="Times New Roman" w:hAnsi="Lucida Sans" w:cs="Calibri"/>
                <w:color w:val="000000"/>
                <w:sz w:val="16"/>
                <w:szCs w:val="16"/>
                <w:lang w:eastAsia="en-GB"/>
              </w:rPr>
            </w:pPr>
            <w:r w:rsidRPr="00E4498D">
              <w:rPr>
                <w:rFonts w:ascii="Lucida Sans" w:eastAsia="Times New Roman" w:hAnsi="Lucida Sans" w:cs="Calibri"/>
                <w:color w:val="000000"/>
                <w:sz w:val="16"/>
                <w:szCs w:val="16"/>
                <w:lang w:eastAsia="en-GB"/>
              </w:rPr>
              <w:t>32.48</w:t>
            </w:r>
          </w:p>
        </w:tc>
        <w:tc>
          <w:tcPr>
            <w:tcW w:w="0" w:type="auto"/>
            <w:tcBorders>
              <w:top w:val="nil"/>
              <w:left w:val="nil"/>
              <w:bottom w:val="nil"/>
              <w:right w:val="nil"/>
            </w:tcBorders>
            <w:shd w:val="clear" w:color="auto" w:fill="auto"/>
            <w:vAlign w:val="center"/>
            <w:hideMark/>
          </w:tcPr>
          <w:p w14:paraId="7975F71F" w14:textId="77777777" w:rsidR="00BE244E" w:rsidRPr="00E4498D" w:rsidRDefault="00BE244E" w:rsidP="00E4498D">
            <w:pPr>
              <w:spacing w:after="0" w:line="240" w:lineRule="auto"/>
              <w:jc w:val="right"/>
              <w:rPr>
                <w:rFonts w:ascii="Lucida Sans" w:eastAsia="Times New Roman" w:hAnsi="Lucida Sans" w:cs="Calibri"/>
                <w:color w:val="000000"/>
                <w:sz w:val="16"/>
                <w:szCs w:val="16"/>
                <w:lang w:eastAsia="en-GB"/>
              </w:rPr>
            </w:pPr>
            <w:r w:rsidRPr="00E4498D">
              <w:rPr>
                <w:rFonts w:ascii="Lucida Sans" w:eastAsia="Times New Roman" w:hAnsi="Lucida Sans" w:cs="Calibri"/>
                <w:color w:val="000000"/>
                <w:sz w:val="16"/>
                <w:szCs w:val="16"/>
                <w:lang w:eastAsia="en-GB"/>
              </w:rPr>
              <w:t>9,252.80</w:t>
            </w:r>
          </w:p>
        </w:tc>
      </w:tr>
      <w:tr w:rsidR="00BE244E" w:rsidRPr="00E4498D" w14:paraId="1C44839E" w14:textId="77777777" w:rsidTr="00682A92">
        <w:trPr>
          <w:trHeight w:val="300"/>
        </w:trPr>
        <w:tc>
          <w:tcPr>
            <w:tcW w:w="0" w:type="auto"/>
            <w:tcBorders>
              <w:top w:val="nil"/>
              <w:left w:val="nil"/>
              <w:bottom w:val="nil"/>
              <w:right w:val="nil"/>
            </w:tcBorders>
            <w:shd w:val="clear" w:color="auto" w:fill="auto"/>
            <w:vAlign w:val="center"/>
            <w:hideMark/>
          </w:tcPr>
          <w:p w14:paraId="4A2567D3" w14:textId="77777777" w:rsidR="00BE244E" w:rsidRPr="00E4498D" w:rsidRDefault="00BE244E" w:rsidP="00E4498D">
            <w:pPr>
              <w:spacing w:after="0" w:line="240" w:lineRule="auto"/>
              <w:jc w:val="right"/>
              <w:rPr>
                <w:rFonts w:ascii="Lucida Sans" w:eastAsia="Times New Roman" w:hAnsi="Lucida Sans" w:cs="Calibri"/>
                <w:color w:val="000000"/>
                <w:sz w:val="16"/>
                <w:szCs w:val="16"/>
                <w:lang w:eastAsia="en-GB"/>
              </w:rPr>
            </w:pPr>
            <w:r w:rsidRPr="00E4498D">
              <w:rPr>
                <w:rFonts w:ascii="Lucida Sans" w:eastAsia="Times New Roman" w:hAnsi="Lucida Sans" w:cs="Calibri"/>
                <w:color w:val="000000"/>
                <w:sz w:val="16"/>
                <w:szCs w:val="16"/>
                <w:lang w:eastAsia="en-GB"/>
              </w:rPr>
              <w:t>28/03/2022 05:00</w:t>
            </w:r>
          </w:p>
        </w:tc>
        <w:tc>
          <w:tcPr>
            <w:tcW w:w="0" w:type="auto"/>
            <w:tcBorders>
              <w:top w:val="nil"/>
              <w:left w:val="nil"/>
              <w:bottom w:val="nil"/>
              <w:right w:val="nil"/>
            </w:tcBorders>
            <w:shd w:val="clear" w:color="auto" w:fill="auto"/>
            <w:vAlign w:val="center"/>
            <w:hideMark/>
          </w:tcPr>
          <w:p w14:paraId="441DEC50" w14:textId="77777777" w:rsidR="00BE244E" w:rsidRPr="00E4498D" w:rsidRDefault="00BE244E" w:rsidP="00E4498D">
            <w:pPr>
              <w:spacing w:after="0" w:line="240" w:lineRule="auto"/>
              <w:jc w:val="right"/>
              <w:rPr>
                <w:rFonts w:ascii="Lucida Sans" w:eastAsia="Times New Roman" w:hAnsi="Lucida Sans" w:cs="Calibri"/>
                <w:color w:val="000000"/>
                <w:sz w:val="16"/>
                <w:szCs w:val="16"/>
                <w:lang w:eastAsia="en-GB"/>
              </w:rPr>
            </w:pPr>
            <w:r w:rsidRPr="00E4498D">
              <w:rPr>
                <w:rFonts w:ascii="Lucida Sans" w:eastAsia="Times New Roman" w:hAnsi="Lucida Sans" w:cs="Calibri"/>
                <w:color w:val="000000"/>
                <w:sz w:val="16"/>
                <w:szCs w:val="16"/>
                <w:lang w:eastAsia="en-GB"/>
              </w:rPr>
              <w:t>1m 23s</w:t>
            </w:r>
          </w:p>
        </w:tc>
        <w:tc>
          <w:tcPr>
            <w:tcW w:w="0" w:type="auto"/>
            <w:tcBorders>
              <w:top w:val="nil"/>
              <w:left w:val="nil"/>
              <w:bottom w:val="nil"/>
              <w:right w:val="nil"/>
            </w:tcBorders>
            <w:shd w:val="clear" w:color="auto" w:fill="auto"/>
            <w:vAlign w:val="center"/>
            <w:hideMark/>
          </w:tcPr>
          <w:p w14:paraId="4AFF9154" w14:textId="77777777" w:rsidR="00BE244E" w:rsidRPr="00E4498D" w:rsidRDefault="00BE244E" w:rsidP="00E4498D">
            <w:pPr>
              <w:spacing w:after="0" w:line="240" w:lineRule="auto"/>
              <w:jc w:val="right"/>
              <w:rPr>
                <w:rFonts w:ascii="Lucida Sans" w:eastAsia="Times New Roman" w:hAnsi="Lucida Sans" w:cs="Calibri"/>
                <w:color w:val="000000"/>
                <w:sz w:val="16"/>
                <w:szCs w:val="16"/>
                <w:lang w:eastAsia="en-GB"/>
              </w:rPr>
            </w:pPr>
            <w:r w:rsidRPr="00E4498D">
              <w:rPr>
                <w:rFonts w:ascii="Lucida Sans" w:eastAsia="Times New Roman" w:hAnsi="Lucida Sans" w:cs="Calibri"/>
                <w:color w:val="000000"/>
                <w:sz w:val="16"/>
                <w:szCs w:val="16"/>
                <w:lang w:eastAsia="en-GB"/>
              </w:rPr>
              <w:t>25,181.84</w:t>
            </w:r>
          </w:p>
        </w:tc>
        <w:tc>
          <w:tcPr>
            <w:tcW w:w="0" w:type="auto"/>
            <w:tcBorders>
              <w:top w:val="nil"/>
              <w:left w:val="nil"/>
              <w:bottom w:val="nil"/>
              <w:right w:val="nil"/>
            </w:tcBorders>
            <w:shd w:val="clear" w:color="auto" w:fill="auto"/>
            <w:vAlign w:val="center"/>
            <w:hideMark/>
          </w:tcPr>
          <w:p w14:paraId="49771C4E" w14:textId="77777777" w:rsidR="00BE244E" w:rsidRPr="00E4498D" w:rsidRDefault="00BE244E" w:rsidP="000835F0">
            <w:pPr>
              <w:spacing w:after="0" w:line="240" w:lineRule="auto"/>
              <w:jc w:val="center"/>
              <w:rPr>
                <w:rFonts w:ascii="Lucida Sans" w:eastAsia="Times New Roman" w:hAnsi="Lucida Sans" w:cs="Calibri"/>
                <w:color w:val="000000"/>
                <w:sz w:val="16"/>
                <w:szCs w:val="16"/>
                <w:lang w:eastAsia="en-GB"/>
              </w:rPr>
            </w:pPr>
            <w:r w:rsidRPr="00E4498D">
              <w:rPr>
                <w:rFonts w:ascii="Lucida Sans" w:eastAsia="Times New Roman" w:hAnsi="Lucida Sans" w:cs="Calibri"/>
                <w:color w:val="000000"/>
                <w:sz w:val="16"/>
                <w:szCs w:val="16"/>
                <w:lang w:eastAsia="en-GB"/>
              </w:rPr>
              <w:t>111,715</w:t>
            </w:r>
          </w:p>
        </w:tc>
        <w:tc>
          <w:tcPr>
            <w:tcW w:w="0" w:type="auto"/>
            <w:tcBorders>
              <w:top w:val="nil"/>
              <w:left w:val="nil"/>
              <w:bottom w:val="nil"/>
              <w:right w:val="nil"/>
            </w:tcBorders>
            <w:shd w:val="clear" w:color="auto" w:fill="auto"/>
            <w:vAlign w:val="center"/>
            <w:hideMark/>
          </w:tcPr>
          <w:p w14:paraId="7985BF8A" w14:textId="77777777" w:rsidR="00BE244E" w:rsidRPr="00E4498D" w:rsidRDefault="00BE244E" w:rsidP="00E4498D">
            <w:pPr>
              <w:spacing w:after="0" w:line="240" w:lineRule="auto"/>
              <w:jc w:val="right"/>
              <w:rPr>
                <w:rFonts w:ascii="Lucida Sans" w:eastAsia="Times New Roman" w:hAnsi="Lucida Sans" w:cs="Calibri"/>
                <w:color w:val="000000"/>
                <w:sz w:val="16"/>
                <w:szCs w:val="16"/>
                <w:lang w:eastAsia="en-GB"/>
              </w:rPr>
            </w:pPr>
            <w:r w:rsidRPr="00E4498D">
              <w:rPr>
                <w:rFonts w:ascii="Lucida Sans" w:eastAsia="Times New Roman" w:hAnsi="Lucida Sans" w:cs="Calibri"/>
                <w:color w:val="000000"/>
                <w:sz w:val="16"/>
                <w:szCs w:val="16"/>
                <w:lang w:eastAsia="en-GB"/>
              </w:rPr>
              <w:t>146.86</w:t>
            </w:r>
          </w:p>
        </w:tc>
        <w:tc>
          <w:tcPr>
            <w:tcW w:w="0" w:type="auto"/>
            <w:tcBorders>
              <w:top w:val="nil"/>
              <w:left w:val="nil"/>
              <w:bottom w:val="nil"/>
              <w:right w:val="nil"/>
            </w:tcBorders>
            <w:shd w:val="clear" w:color="auto" w:fill="auto"/>
            <w:vAlign w:val="center"/>
            <w:hideMark/>
          </w:tcPr>
          <w:p w14:paraId="1B11FDDB" w14:textId="77777777" w:rsidR="00BE244E" w:rsidRPr="00E4498D" w:rsidRDefault="00BE244E" w:rsidP="00E4498D">
            <w:pPr>
              <w:spacing w:after="0" w:line="240" w:lineRule="auto"/>
              <w:jc w:val="right"/>
              <w:rPr>
                <w:rFonts w:ascii="Lucida Sans" w:eastAsia="Times New Roman" w:hAnsi="Lucida Sans" w:cs="Calibri"/>
                <w:color w:val="000000"/>
                <w:sz w:val="16"/>
                <w:szCs w:val="16"/>
                <w:lang w:eastAsia="en-GB"/>
              </w:rPr>
            </w:pPr>
            <w:r w:rsidRPr="00E4498D">
              <w:rPr>
                <w:rFonts w:ascii="Lucida Sans" w:eastAsia="Times New Roman" w:hAnsi="Lucida Sans" w:cs="Calibri"/>
                <w:color w:val="000000"/>
                <w:sz w:val="16"/>
                <w:szCs w:val="16"/>
                <w:lang w:eastAsia="en-GB"/>
              </w:rPr>
              <w:t>9,374.00</w:t>
            </w:r>
          </w:p>
        </w:tc>
      </w:tr>
      <w:tr w:rsidR="00BE244E" w:rsidRPr="00E4498D" w14:paraId="328F15DC" w14:textId="77777777" w:rsidTr="00682A92">
        <w:trPr>
          <w:trHeight w:val="300"/>
        </w:trPr>
        <w:tc>
          <w:tcPr>
            <w:tcW w:w="0" w:type="auto"/>
            <w:tcBorders>
              <w:top w:val="nil"/>
              <w:left w:val="nil"/>
              <w:bottom w:val="nil"/>
              <w:right w:val="nil"/>
            </w:tcBorders>
            <w:shd w:val="clear" w:color="auto" w:fill="auto"/>
            <w:vAlign w:val="center"/>
            <w:hideMark/>
          </w:tcPr>
          <w:p w14:paraId="0B79FBB3" w14:textId="77777777" w:rsidR="00BE244E" w:rsidRPr="00E4498D" w:rsidRDefault="00BE244E" w:rsidP="00E4498D">
            <w:pPr>
              <w:spacing w:after="0" w:line="240" w:lineRule="auto"/>
              <w:jc w:val="right"/>
              <w:rPr>
                <w:rFonts w:ascii="Lucida Sans" w:eastAsia="Times New Roman" w:hAnsi="Lucida Sans" w:cs="Calibri"/>
                <w:color w:val="000000"/>
                <w:sz w:val="16"/>
                <w:szCs w:val="16"/>
                <w:lang w:eastAsia="en-GB"/>
              </w:rPr>
            </w:pPr>
            <w:r w:rsidRPr="00E4498D">
              <w:rPr>
                <w:rFonts w:ascii="Lucida Sans" w:eastAsia="Times New Roman" w:hAnsi="Lucida Sans" w:cs="Calibri"/>
                <w:color w:val="000000"/>
                <w:sz w:val="16"/>
                <w:szCs w:val="16"/>
                <w:lang w:eastAsia="en-GB"/>
              </w:rPr>
              <w:t>28/03/2022 07:00</w:t>
            </w:r>
          </w:p>
        </w:tc>
        <w:tc>
          <w:tcPr>
            <w:tcW w:w="0" w:type="auto"/>
            <w:tcBorders>
              <w:top w:val="nil"/>
              <w:left w:val="nil"/>
              <w:bottom w:val="nil"/>
              <w:right w:val="nil"/>
            </w:tcBorders>
            <w:shd w:val="clear" w:color="auto" w:fill="auto"/>
            <w:vAlign w:val="center"/>
            <w:hideMark/>
          </w:tcPr>
          <w:p w14:paraId="2CBFA42D" w14:textId="77777777" w:rsidR="00BE244E" w:rsidRPr="00E4498D" w:rsidRDefault="00BE244E" w:rsidP="00E4498D">
            <w:pPr>
              <w:spacing w:after="0" w:line="240" w:lineRule="auto"/>
              <w:jc w:val="right"/>
              <w:rPr>
                <w:rFonts w:ascii="Lucida Sans" w:eastAsia="Times New Roman" w:hAnsi="Lucida Sans" w:cs="Calibri"/>
                <w:color w:val="000000"/>
                <w:sz w:val="16"/>
                <w:szCs w:val="16"/>
                <w:lang w:eastAsia="en-GB"/>
              </w:rPr>
            </w:pPr>
            <w:r w:rsidRPr="00E4498D">
              <w:rPr>
                <w:rFonts w:ascii="Lucida Sans" w:eastAsia="Times New Roman" w:hAnsi="Lucida Sans" w:cs="Calibri"/>
                <w:color w:val="000000"/>
                <w:sz w:val="16"/>
                <w:szCs w:val="16"/>
                <w:lang w:eastAsia="en-GB"/>
              </w:rPr>
              <w:t>1m 22s</w:t>
            </w:r>
          </w:p>
        </w:tc>
        <w:tc>
          <w:tcPr>
            <w:tcW w:w="0" w:type="auto"/>
            <w:tcBorders>
              <w:top w:val="nil"/>
              <w:left w:val="nil"/>
              <w:bottom w:val="nil"/>
              <w:right w:val="nil"/>
            </w:tcBorders>
            <w:shd w:val="clear" w:color="auto" w:fill="auto"/>
            <w:vAlign w:val="center"/>
            <w:hideMark/>
          </w:tcPr>
          <w:p w14:paraId="4F0A0D51" w14:textId="77777777" w:rsidR="00BE244E" w:rsidRPr="00E4498D" w:rsidRDefault="00BE244E" w:rsidP="00E4498D">
            <w:pPr>
              <w:spacing w:after="0" w:line="240" w:lineRule="auto"/>
              <w:jc w:val="right"/>
              <w:rPr>
                <w:rFonts w:ascii="Lucida Sans" w:eastAsia="Times New Roman" w:hAnsi="Lucida Sans" w:cs="Calibri"/>
                <w:color w:val="000000"/>
                <w:sz w:val="16"/>
                <w:szCs w:val="16"/>
                <w:lang w:eastAsia="en-GB"/>
              </w:rPr>
            </w:pPr>
            <w:r w:rsidRPr="00E4498D">
              <w:rPr>
                <w:rFonts w:ascii="Lucida Sans" w:eastAsia="Times New Roman" w:hAnsi="Lucida Sans" w:cs="Calibri"/>
                <w:color w:val="000000"/>
                <w:sz w:val="16"/>
                <w:szCs w:val="16"/>
                <w:lang w:eastAsia="en-GB"/>
              </w:rPr>
              <w:t>25,186.62</w:t>
            </w:r>
          </w:p>
        </w:tc>
        <w:tc>
          <w:tcPr>
            <w:tcW w:w="0" w:type="auto"/>
            <w:tcBorders>
              <w:top w:val="nil"/>
              <w:left w:val="nil"/>
              <w:bottom w:val="nil"/>
              <w:right w:val="nil"/>
            </w:tcBorders>
            <w:shd w:val="clear" w:color="auto" w:fill="auto"/>
            <w:vAlign w:val="center"/>
            <w:hideMark/>
          </w:tcPr>
          <w:p w14:paraId="4FADB464" w14:textId="77777777" w:rsidR="00BE244E" w:rsidRPr="00E4498D" w:rsidRDefault="00BE244E" w:rsidP="000835F0">
            <w:pPr>
              <w:spacing w:after="0" w:line="240" w:lineRule="auto"/>
              <w:jc w:val="center"/>
              <w:rPr>
                <w:rFonts w:ascii="Lucida Sans" w:eastAsia="Times New Roman" w:hAnsi="Lucida Sans" w:cs="Calibri"/>
                <w:color w:val="000000"/>
                <w:sz w:val="16"/>
                <w:szCs w:val="16"/>
                <w:lang w:eastAsia="en-GB"/>
              </w:rPr>
            </w:pPr>
            <w:r w:rsidRPr="00E4498D">
              <w:rPr>
                <w:rFonts w:ascii="Lucida Sans" w:eastAsia="Times New Roman" w:hAnsi="Lucida Sans" w:cs="Calibri"/>
                <w:color w:val="000000"/>
                <w:sz w:val="16"/>
                <w:szCs w:val="16"/>
                <w:lang w:eastAsia="en-GB"/>
              </w:rPr>
              <w:t>111,712</w:t>
            </w:r>
          </w:p>
        </w:tc>
        <w:tc>
          <w:tcPr>
            <w:tcW w:w="0" w:type="auto"/>
            <w:tcBorders>
              <w:top w:val="nil"/>
              <w:left w:val="nil"/>
              <w:bottom w:val="nil"/>
              <w:right w:val="nil"/>
            </w:tcBorders>
            <w:shd w:val="clear" w:color="auto" w:fill="auto"/>
            <w:vAlign w:val="center"/>
            <w:hideMark/>
          </w:tcPr>
          <w:p w14:paraId="55EE439B" w14:textId="77777777" w:rsidR="00BE244E" w:rsidRPr="00E4498D" w:rsidRDefault="00BE244E" w:rsidP="00E4498D">
            <w:pPr>
              <w:spacing w:after="0" w:line="240" w:lineRule="auto"/>
              <w:jc w:val="right"/>
              <w:rPr>
                <w:rFonts w:ascii="Lucida Sans" w:eastAsia="Times New Roman" w:hAnsi="Lucida Sans" w:cs="Calibri"/>
                <w:color w:val="000000"/>
                <w:sz w:val="16"/>
                <w:szCs w:val="16"/>
                <w:lang w:eastAsia="en-GB"/>
              </w:rPr>
            </w:pPr>
            <w:r w:rsidRPr="00E4498D">
              <w:rPr>
                <w:rFonts w:ascii="Lucida Sans" w:eastAsia="Times New Roman" w:hAnsi="Lucida Sans" w:cs="Calibri"/>
                <w:color w:val="000000"/>
                <w:sz w:val="16"/>
                <w:szCs w:val="16"/>
                <w:lang w:eastAsia="en-GB"/>
              </w:rPr>
              <w:t>20.86</w:t>
            </w:r>
          </w:p>
        </w:tc>
        <w:tc>
          <w:tcPr>
            <w:tcW w:w="0" w:type="auto"/>
            <w:tcBorders>
              <w:top w:val="nil"/>
              <w:left w:val="nil"/>
              <w:bottom w:val="nil"/>
              <w:right w:val="nil"/>
            </w:tcBorders>
            <w:shd w:val="clear" w:color="auto" w:fill="auto"/>
            <w:vAlign w:val="center"/>
            <w:hideMark/>
          </w:tcPr>
          <w:p w14:paraId="30A48500" w14:textId="77777777" w:rsidR="00BE244E" w:rsidRPr="00E4498D" w:rsidRDefault="00BE244E" w:rsidP="00E4498D">
            <w:pPr>
              <w:spacing w:after="0" w:line="240" w:lineRule="auto"/>
              <w:jc w:val="right"/>
              <w:rPr>
                <w:rFonts w:ascii="Lucida Sans" w:eastAsia="Times New Roman" w:hAnsi="Lucida Sans" w:cs="Calibri"/>
                <w:color w:val="000000"/>
                <w:sz w:val="16"/>
                <w:szCs w:val="16"/>
                <w:lang w:eastAsia="en-GB"/>
              </w:rPr>
            </w:pPr>
            <w:r w:rsidRPr="00E4498D">
              <w:rPr>
                <w:rFonts w:ascii="Lucida Sans" w:eastAsia="Times New Roman" w:hAnsi="Lucida Sans" w:cs="Calibri"/>
                <w:color w:val="000000"/>
                <w:sz w:val="16"/>
                <w:szCs w:val="16"/>
                <w:lang w:eastAsia="en-GB"/>
              </w:rPr>
              <w:t>9,394.98</w:t>
            </w:r>
          </w:p>
        </w:tc>
      </w:tr>
      <w:tr w:rsidR="00BE244E" w:rsidRPr="00E4498D" w14:paraId="51AA1673" w14:textId="77777777" w:rsidTr="00682A92">
        <w:trPr>
          <w:trHeight w:val="300"/>
        </w:trPr>
        <w:tc>
          <w:tcPr>
            <w:tcW w:w="0" w:type="auto"/>
            <w:tcBorders>
              <w:top w:val="nil"/>
              <w:left w:val="nil"/>
              <w:bottom w:val="nil"/>
              <w:right w:val="nil"/>
            </w:tcBorders>
            <w:shd w:val="clear" w:color="auto" w:fill="auto"/>
            <w:vAlign w:val="center"/>
            <w:hideMark/>
          </w:tcPr>
          <w:p w14:paraId="36466FFD" w14:textId="77777777" w:rsidR="00BE244E" w:rsidRPr="00E4498D" w:rsidRDefault="00BE244E" w:rsidP="00E4498D">
            <w:pPr>
              <w:spacing w:after="0" w:line="240" w:lineRule="auto"/>
              <w:jc w:val="right"/>
              <w:rPr>
                <w:rFonts w:ascii="Lucida Sans" w:eastAsia="Times New Roman" w:hAnsi="Lucida Sans" w:cs="Calibri"/>
                <w:color w:val="000000"/>
                <w:sz w:val="16"/>
                <w:szCs w:val="16"/>
                <w:lang w:eastAsia="en-GB"/>
              </w:rPr>
            </w:pPr>
            <w:r w:rsidRPr="00E4498D">
              <w:rPr>
                <w:rFonts w:ascii="Lucida Sans" w:eastAsia="Times New Roman" w:hAnsi="Lucida Sans" w:cs="Calibri"/>
                <w:color w:val="000000"/>
                <w:sz w:val="16"/>
                <w:szCs w:val="16"/>
                <w:lang w:eastAsia="en-GB"/>
              </w:rPr>
              <w:t>28/03/2022 09:00</w:t>
            </w:r>
          </w:p>
        </w:tc>
        <w:tc>
          <w:tcPr>
            <w:tcW w:w="0" w:type="auto"/>
            <w:tcBorders>
              <w:top w:val="nil"/>
              <w:left w:val="nil"/>
              <w:bottom w:val="nil"/>
              <w:right w:val="nil"/>
            </w:tcBorders>
            <w:shd w:val="clear" w:color="auto" w:fill="auto"/>
            <w:vAlign w:val="center"/>
            <w:hideMark/>
          </w:tcPr>
          <w:p w14:paraId="742E5106" w14:textId="77777777" w:rsidR="00BE244E" w:rsidRPr="00E4498D" w:rsidRDefault="00BE244E" w:rsidP="00E4498D">
            <w:pPr>
              <w:spacing w:after="0" w:line="240" w:lineRule="auto"/>
              <w:jc w:val="right"/>
              <w:rPr>
                <w:rFonts w:ascii="Lucida Sans" w:eastAsia="Times New Roman" w:hAnsi="Lucida Sans" w:cs="Calibri"/>
                <w:color w:val="000000"/>
                <w:sz w:val="16"/>
                <w:szCs w:val="16"/>
                <w:lang w:eastAsia="en-GB"/>
              </w:rPr>
            </w:pPr>
            <w:r w:rsidRPr="00E4498D">
              <w:rPr>
                <w:rFonts w:ascii="Lucida Sans" w:eastAsia="Times New Roman" w:hAnsi="Lucida Sans" w:cs="Calibri"/>
                <w:color w:val="000000"/>
                <w:sz w:val="16"/>
                <w:szCs w:val="16"/>
                <w:lang w:eastAsia="en-GB"/>
              </w:rPr>
              <w:t>1m 18s</w:t>
            </w:r>
          </w:p>
        </w:tc>
        <w:tc>
          <w:tcPr>
            <w:tcW w:w="0" w:type="auto"/>
            <w:tcBorders>
              <w:top w:val="nil"/>
              <w:left w:val="nil"/>
              <w:bottom w:val="nil"/>
              <w:right w:val="nil"/>
            </w:tcBorders>
            <w:shd w:val="clear" w:color="auto" w:fill="auto"/>
            <w:vAlign w:val="center"/>
            <w:hideMark/>
          </w:tcPr>
          <w:p w14:paraId="2FE739E8" w14:textId="77777777" w:rsidR="00BE244E" w:rsidRPr="00E4498D" w:rsidRDefault="00BE244E" w:rsidP="00E4498D">
            <w:pPr>
              <w:spacing w:after="0" w:line="240" w:lineRule="auto"/>
              <w:jc w:val="right"/>
              <w:rPr>
                <w:rFonts w:ascii="Lucida Sans" w:eastAsia="Times New Roman" w:hAnsi="Lucida Sans" w:cs="Calibri"/>
                <w:color w:val="000000"/>
                <w:sz w:val="16"/>
                <w:szCs w:val="16"/>
                <w:lang w:eastAsia="en-GB"/>
              </w:rPr>
            </w:pPr>
            <w:r w:rsidRPr="00E4498D">
              <w:rPr>
                <w:rFonts w:ascii="Lucida Sans" w:eastAsia="Times New Roman" w:hAnsi="Lucida Sans" w:cs="Calibri"/>
                <w:color w:val="000000"/>
                <w:sz w:val="16"/>
                <w:szCs w:val="16"/>
                <w:lang w:eastAsia="en-GB"/>
              </w:rPr>
              <w:t>25,190.51</w:t>
            </w:r>
          </w:p>
        </w:tc>
        <w:tc>
          <w:tcPr>
            <w:tcW w:w="0" w:type="auto"/>
            <w:tcBorders>
              <w:top w:val="nil"/>
              <w:left w:val="nil"/>
              <w:bottom w:val="nil"/>
              <w:right w:val="nil"/>
            </w:tcBorders>
            <w:shd w:val="clear" w:color="auto" w:fill="auto"/>
            <w:vAlign w:val="center"/>
            <w:hideMark/>
          </w:tcPr>
          <w:p w14:paraId="54A55451" w14:textId="77777777" w:rsidR="00BE244E" w:rsidRPr="00E4498D" w:rsidRDefault="00BE244E" w:rsidP="000835F0">
            <w:pPr>
              <w:spacing w:after="0" w:line="240" w:lineRule="auto"/>
              <w:jc w:val="center"/>
              <w:rPr>
                <w:rFonts w:ascii="Lucida Sans" w:eastAsia="Times New Roman" w:hAnsi="Lucida Sans" w:cs="Calibri"/>
                <w:color w:val="000000"/>
                <w:sz w:val="16"/>
                <w:szCs w:val="16"/>
                <w:lang w:eastAsia="en-GB"/>
              </w:rPr>
            </w:pPr>
            <w:r w:rsidRPr="00E4498D">
              <w:rPr>
                <w:rFonts w:ascii="Lucida Sans" w:eastAsia="Times New Roman" w:hAnsi="Lucida Sans" w:cs="Calibri"/>
                <w:color w:val="000000"/>
                <w:sz w:val="16"/>
                <w:szCs w:val="16"/>
                <w:lang w:eastAsia="en-GB"/>
              </w:rPr>
              <w:t>111,715</w:t>
            </w:r>
          </w:p>
        </w:tc>
        <w:tc>
          <w:tcPr>
            <w:tcW w:w="0" w:type="auto"/>
            <w:tcBorders>
              <w:top w:val="nil"/>
              <w:left w:val="nil"/>
              <w:bottom w:val="nil"/>
              <w:right w:val="nil"/>
            </w:tcBorders>
            <w:shd w:val="clear" w:color="auto" w:fill="auto"/>
            <w:vAlign w:val="center"/>
            <w:hideMark/>
          </w:tcPr>
          <w:p w14:paraId="65A09BDD" w14:textId="77777777" w:rsidR="00BE244E" w:rsidRPr="00E4498D" w:rsidRDefault="00BE244E" w:rsidP="00E4498D">
            <w:pPr>
              <w:spacing w:after="0" w:line="240" w:lineRule="auto"/>
              <w:jc w:val="right"/>
              <w:rPr>
                <w:rFonts w:ascii="Lucida Sans" w:eastAsia="Times New Roman" w:hAnsi="Lucida Sans" w:cs="Calibri"/>
                <w:color w:val="000000"/>
                <w:sz w:val="16"/>
                <w:szCs w:val="16"/>
                <w:lang w:eastAsia="en-GB"/>
              </w:rPr>
            </w:pPr>
            <w:r w:rsidRPr="00E4498D">
              <w:rPr>
                <w:rFonts w:ascii="Lucida Sans" w:eastAsia="Times New Roman" w:hAnsi="Lucida Sans" w:cs="Calibri"/>
                <w:color w:val="000000"/>
                <w:sz w:val="16"/>
                <w:szCs w:val="16"/>
                <w:lang w:eastAsia="en-GB"/>
              </w:rPr>
              <w:t>20.33</w:t>
            </w:r>
          </w:p>
        </w:tc>
        <w:tc>
          <w:tcPr>
            <w:tcW w:w="0" w:type="auto"/>
            <w:tcBorders>
              <w:top w:val="nil"/>
              <w:left w:val="nil"/>
              <w:bottom w:val="nil"/>
              <w:right w:val="nil"/>
            </w:tcBorders>
            <w:shd w:val="clear" w:color="auto" w:fill="auto"/>
            <w:vAlign w:val="center"/>
            <w:hideMark/>
          </w:tcPr>
          <w:p w14:paraId="5D885176" w14:textId="77777777" w:rsidR="00BE244E" w:rsidRPr="00E4498D" w:rsidRDefault="00BE244E" w:rsidP="00E4498D">
            <w:pPr>
              <w:spacing w:after="0" w:line="240" w:lineRule="auto"/>
              <w:jc w:val="right"/>
              <w:rPr>
                <w:rFonts w:ascii="Lucida Sans" w:eastAsia="Times New Roman" w:hAnsi="Lucida Sans" w:cs="Calibri"/>
                <w:color w:val="000000"/>
                <w:sz w:val="16"/>
                <w:szCs w:val="16"/>
                <w:lang w:eastAsia="en-GB"/>
              </w:rPr>
            </w:pPr>
            <w:r w:rsidRPr="00E4498D">
              <w:rPr>
                <w:rFonts w:ascii="Lucida Sans" w:eastAsia="Times New Roman" w:hAnsi="Lucida Sans" w:cs="Calibri"/>
                <w:color w:val="000000"/>
                <w:sz w:val="16"/>
                <w:szCs w:val="16"/>
                <w:lang w:eastAsia="en-GB"/>
              </w:rPr>
              <w:t>9,415.43</w:t>
            </w:r>
          </w:p>
        </w:tc>
      </w:tr>
      <w:tr w:rsidR="00BE244E" w:rsidRPr="00E4498D" w14:paraId="1EC048E9" w14:textId="77777777" w:rsidTr="00682A92">
        <w:trPr>
          <w:trHeight w:val="300"/>
        </w:trPr>
        <w:tc>
          <w:tcPr>
            <w:tcW w:w="0" w:type="auto"/>
            <w:tcBorders>
              <w:top w:val="nil"/>
              <w:left w:val="nil"/>
              <w:bottom w:val="nil"/>
              <w:right w:val="nil"/>
            </w:tcBorders>
            <w:shd w:val="clear" w:color="auto" w:fill="auto"/>
            <w:vAlign w:val="center"/>
            <w:hideMark/>
          </w:tcPr>
          <w:p w14:paraId="052C19EA" w14:textId="77777777" w:rsidR="00BE244E" w:rsidRPr="00E4498D" w:rsidRDefault="00BE244E" w:rsidP="00E4498D">
            <w:pPr>
              <w:spacing w:after="0" w:line="240" w:lineRule="auto"/>
              <w:jc w:val="right"/>
              <w:rPr>
                <w:rFonts w:ascii="Lucida Sans" w:eastAsia="Times New Roman" w:hAnsi="Lucida Sans" w:cs="Calibri"/>
                <w:color w:val="000000"/>
                <w:sz w:val="16"/>
                <w:szCs w:val="16"/>
                <w:lang w:eastAsia="en-GB"/>
              </w:rPr>
            </w:pPr>
            <w:r w:rsidRPr="00E4498D">
              <w:rPr>
                <w:rFonts w:ascii="Lucida Sans" w:eastAsia="Times New Roman" w:hAnsi="Lucida Sans" w:cs="Calibri"/>
                <w:color w:val="000000"/>
                <w:sz w:val="16"/>
                <w:szCs w:val="16"/>
                <w:lang w:eastAsia="en-GB"/>
              </w:rPr>
              <w:t>28/03/2022 20:00</w:t>
            </w:r>
          </w:p>
        </w:tc>
        <w:tc>
          <w:tcPr>
            <w:tcW w:w="0" w:type="auto"/>
            <w:tcBorders>
              <w:top w:val="nil"/>
              <w:left w:val="nil"/>
              <w:bottom w:val="nil"/>
              <w:right w:val="nil"/>
            </w:tcBorders>
            <w:shd w:val="clear" w:color="auto" w:fill="auto"/>
            <w:vAlign w:val="center"/>
            <w:hideMark/>
          </w:tcPr>
          <w:p w14:paraId="57E858BE" w14:textId="77777777" w:rsidR="00BE244E" w:rsidRPr="00E4498D" w:rsidRDefault="00BE244E" w:rsidP="00E4498D">
            <w:pPr>
              <w:spacing w:after="0" w:line="240" w:lineRule="auto"/>
              <w:jc w:val="right"/>
              <w:rPr>
                <w:rFonts w:ascii="Lucida Sans" w:eastAsia="Times New Roman" w:hAnsi="Lucida Sans" w:cs="Calibri"/>
                <w:color w:val="000000"/>
                <w:sz w:val="16"/>
                <w:szCs w:val="16"/>
                <w:lang w:eastAsia="en-GB"/>
              </w:rPr>
            </w:pPr>
            <w:r w:rsidRPr="00E4498D">
              <w:rPr>
                <w:rFonts w:ascii="Lucida Sans" w:eastAsia="Times New Roman" w:hAnsi="Lucida Sans" w:cs="Calibri"/>
                <w:color w:val="000000"/>
                <w:sz w:val="16"/>
                <w:szCs w:val="16"/>
                <w:lang w:eastAsia="en-GB"/>
              </w:rPr>
              <w:t>3m 07s</w:t>
            </w:r>
          </w:p>
        </w:tc>
        <w:tc>
          <w:tcPr>
            <w:tcW w:w="0" w:type="auto"/>
            <w:tcBorders>
              <w:top w:val="nil"/>
              <w:left w:val="nil"/>
              <w:bottom w:val="nil"/>
              <w:right w:val="nil"/>
            </w:tcBorders>
            <w:shd w:val="clear" w:color="auto" w:fill="auto"/>
            <w:vAlign w:val="center"/>
            <w:hideMark/>
          </w:tcPr>
          <w:p w14:paraId="07A15EB9" w14:textId="77777777" w:rsidR="00BE244E" w:rsidRPr="00E4498D" w:rsidRDefault="00BE244E" w:rsidP="00E4498D">
            <w:pPr>
              <w:spacing w:after="0" w:line="240" w:lineRule="auto"/>
              <w:jc w:val="right"/>
              <w:rPr>
                <w:rFonts w:ascii="Lucida Sans" w:eastAsia="Times New Roman" w:hAnsi="Lucida Sans" w:cs="Calibri"/>
                <w:color w:val="000000"/>
                <w:sz w:val="16"/>
                <w:szCs w:val="16"/>
                <w:lang w:eastAsia="en-GB"/>
              </w:rPr>
            </w:pPr>
            <w:r w:rsidRPr="00E4498D">
              <w:rPr>
                <w:rFonts w:ascii="Lucida Sans" w:eastAsia="Times New Roman" w:hAnsi="Lucida Sans" w:cs="Calibri"/>
                <w:color w:val="000000"/>
                <w:sz w:val="16"/>
                <w:szCs w:val="16"/>
                <w:lang w:eastAsia="en-GB"/>
              </w:rPr>
              <w:t>25,202.44</w:t>
            </w:r>
          </w:p>
        </w:tc>
        <w:tc>
          <w:tcPr>
            <w:tcW w:w="0" w:type="auto"/>
            <w:tcBorders>
              <w:top w:val="nil"/>
              <w:left w:val="nil"/>
              <w:bottom w:val="nil"/>
              <w:right w:val="nil"/>
            </w:tcBorders>
            <w:shd w:val="clear" w:color="auto" w:fill="auto"/>
            <w:vAlign w:val="center"/>
            <w:hideMark/>
          </w:tcPr>
          <w:p w14:paraId="54BB8FAF" w14:textId="77777777" w:rsidR="00BE244E" w:rsidRPr="00E4498D" w:rsidRDefault="00BE244E" w:rsidP="000835F0">
            <w:pPr>
              <w:spacing w:after="0" w:line="240" w:lineRule="auto"/>
              <w:jc w:val="center"/>
              <w:rPr>
                <w:rFonts w:ascii="Lucida Sans" w:eastAsia="Times New Roman" w:hAnsi="Lucida Sans" w:cs="Calibri"/>
                <w:color w:val="000000"/>
                <w:sz w:val="16"/>
                <w:szCs w:val="16"/>
                <w:lang w:eastAsia="en-GB"/>
              </w:rPr>
            </w:pPr>
            <w:r w:rsidRPr="00E4498D">
              <w:rPr>
                <w:rFonts w:ascii="Lucida Sans" w:eastAsia="Times New Roman" w:hAnsi="Lucida Sans" w:cs="Calibri"/>
                <w:color w:val="000000"/>
                <w:sz w:val="16"/>
                <w:szCs w:val="16"/>
                <w:lang w:eastAsia="en-GB"/>
              </w:rPr>
              <w:t>111,731</w:t>
            </w:r>
          </w:p>
        </w:tc>
        <w:tc>
          <w:tcPr>
            <w:tcW w:w="0" w:type="auto"/>
            <w:tcBorders>
              <w:top w:val="nil"/>
              <w:left w:val="nil"/>
              <w:bottom w:val="nil"/>
              <w:right w:val="nil"/>
            </w:tcBorders>
            <w:shd w:val="clear" w:color="auto" w:fill="auto"/>
            <w:vAlign w:val="center"/>
            <w:hideMark/>
          </w:tcPr>
          <w:p w14:paraId="3A841A6B" w14:textId="77777777" w:rsidR="00BE244E" w:rsidRPr="00E4498D" w:rsidRDefault="00BE244E" w:rsidP="00E4498D">
            <w:pPr>
              <w:spacing w:after="0" w:line="240" w:lineRule="auto"/>
              <w:jc w:val="right"/>
              <w:rPr>
                <w:rFonts w:ascii="Lucida Sans" w:eastAsia="Times New Roman" w:hAnsi="Lucida Sans" w:cs="Calibri"/>
                <w:color w:val="000000"/>
                <w:sz w:val="16"/>
                <w:szCs w:val="16"/>
                <w:lang w:eastAsia="en-GB"/>
              </w:rPr>
            </w:pPr>
            <w:r w:rsidRPr="00E4498D">
              <w:rPr>
                <w:rFonts w:ascii="Lucida Sans" w:eastAsia="Times New Roman" w:hAnsi="Lucida Sans" w:cs="Calibri"/>
                <w:color w:val="000000"/>
                <w:sz w:val="16"/>
                <w:szCs w:val="16"/>
                <w:lang w:eastAsia="en-GB"/>
              </w:rPr>
              <w:t>267.23</w:t>
            </w:r>
          </w:p>
        </w:tc>
        <w:tc>
          <w:tcPr>
            <w:tcW w:w="0" w:type="auto"/>
            <w:tcBorders>
              <w:top w:val="nil"/>
              <w:left w:val="nil"/>
              <w:bottom w:val="nil"/>
              <w:right w:val="nil"/>
            </w:tcBorders>
            <w:shd w:val="clear" w:color="auto" w:fill="auto"/>
            <w:vAlign w:val="center"/>
            <w:hideMark/>
          </w:tcPr>
          <w:p w14:paraId="78F65FA6" w14:textId="77777777" w:rsidR="00BE244E" w:rsidRPr="00E4498D" w:rsidRDefault="00BE244E" w:rsidP="00E4498D">
            <w:pPr>
              <w:spacing w:after="0" w:line="240" w:lineRule="auto"/>
              <w:jc w:val="right"/>
              <w:rPr>
                <w:rFonts w:ascii="Lucida Sans" w:eastAsia="Times New Roman" w:hAnsi="Lucida Sans" w:cs="Calibri"/>
                <w:color w:val="000000"/>
                <w:sz w:val="16"/>
                <w:szCs w:val="16"/>
                <w:lang w:eastAsia="en-GB"/>
              </w:rPr>
            </w:pPr>
            <w:r w:rsidRPr="00E4498D">
              <w:rPr>
                <w:rFonts w:ascii="Lucida Sans" w:eastAsia="Times New Roman" w:hAnsi="Lucida Sans" w:cs="Calibri"/>
                <w:color w:val="000000"/>
                <w:sz w:val="16"/>
                <w:szCs w:val="16"/>
                <w:lang w:eastAsia="en-GB"/>
              </w:rPr>
              <w:t>9,636.76</w:t>
            </w:r>
          </w:p>
        </w:tc>
      </w:tr>
      <w:tr w:rsidR="00BE244E" w:rsidRPr="00E4498D" w14:paraId="265E5EF4" w14:textId="77777777" w:rsidTr="00682A92">
        <w:trPr>
          <w:trHeight w:val="300"/>
        </w:trPr>
        <w:tc>
          <w:tcPr>
            <w:tcW w:w="0" w:type="auto"/>
            <w:tcBorders>
              <w:top w:val="nil"/>
              <w:left w:val="nil"/>
              <w:bottom w:val="nil"/>
              <w:right w:val="nil"/>
            </w:tcBorders>
            <w:shd w:val="clear" w:color="auto" w:fill="auto"/>
            <w:vAlign w:val="center"/>
            <w:hideMark/>
          </w:tcPr>
          <w:p w14:paraId="51B9D1CF" w14:textId="77777777" w:rsidR="00BE244E" w:rsidRPr="00E4498D" w:rsidRDefault="00BE244E" w:rsidP="00E4498D">
            <w:pPr>
              <w:spacing w:after="0" w:line="240" w:lineRule="auto"/>
              <w:jc w:val="right"/>
              <w:rPr>
                <w:rFonts w:ascii="Lucida Sans" w:eastAsia="Times New Roman" w:hAnsi="Lucida Sans" w:cs="Calibri"/>
                <w:color w:val="000000"/>
                <w:sz w:val="16"/>
                <w:szCs w:val="16"/>
                <w:lang w:eastAsia="en-GB"/>
              </w:rPr>
            </w:pPr>
            <w:r w:rsidRPr="00E4498D">
              <w:rPr>
                <w:rFonts w:ascii="Lucida Sans" w:eastAsia="Times New Roman" w:hAnsi="Lucida Sans" w:cs="Calibri"/>
                <w:color w:val="000000"/>
                <w:sz w:val="16"/>
                <w:szCs w:val="16"/>
                <w:lang w:eastAsia="en-GB"/>
              </w:rPr>
              <w:t>29/03/2022 20:00</w:t>
            </w:r>
          </w:p>
        </w:tc>
        <w:tc>
          <w:tcPr>
            <w:tcW w:w="0" w:type="auto"/>
            <w:tcBorders>
              <w:top w:val="nil"/>
              <w:left w:val="nil"/>
              <w:bottom w:val="nil"/>
              <w:right w:val="nil"/>
            </w:tcBorders>
            <w:shd w:val="clear" w:color="auto" w:fill="auto"/>
            <w:vAlign w:val="center"/>
            <w:hideMark/>
          </w:tcPr>
          <w:p w14:paraId="46FF8528" w14:textId="77777777" w:rsidR="00BE244E" w:rsidRPr="00E4498D" w:rsidRDefault="00BE244E" w:rsidP="00E4498D">
            <w:pPr>
              <w:spacing w:after="0" w:line="240" w:lineRule="auto"/>
              <w:jc w:val="right"/>
              <w:rPr>
                <w:rFonts w:ascii="Lucida Sans" w:eastAsia="Times New Roman" w:hAnsi="Lucida Sans" w:cs="Calibri"/>
                <w:color w:val="000000"/>
                <w:sz w:val="16"/>
                <w:szCs w:val="16"/>
                <w:lang w:eastAsia="en-GB"/>
              </w:rPr>
            </w:pPr>
            <w:r w:rsidRPr="00E4498D">
              <w:rPr>
                <w:rFonts w:ascii="Lucida Sans" w:eastAsia="Times New Roman" w:hAnsi="Lucida Sans" w:cs="Calibri"/>
                <w:color w:val="000000"/>
                <w:sz w:val="16"/>
                <w:szCs w:val="16"/>
                <w:lang w:eastAsia="en-GB"/>
              </w:rPr>
              <w:t>2m 54s</w:t>
            </w:r>
          </w:p>
        </w:tc>
        <w:tc>
          <w:tcPr>
            <w:tcW w:w="0" w:type="auto"/>
            <w:tcBorders>
              <w:top w:val="nil"/>
              <w:left w:val="nil"/>
              <w:bottom w:val="nil"/>
              <w:right w:val="nil"/>
            </w:tcBorders>
            <w:shd w:val="clear" w:color="auto" w:fill="auto"/>
            <w:vAlign w:val="center"/>
            <w:hideMark/>
          </w:tcPr>
          <w:p w14:paraId="53A431D6" w14:textId="77777777" w:rsidR="00BE244E" w:rsidRPr="00E4498D" w:rsidRDefault="00BE244E" w:rsidP="00E4498D">
            <w:pPr>
              <w:spacing w:after="0" w:line="240" w:lineRule="auto"/>
              <w:jc w:val="right"/>
              <w:rPr>
                <w:rFonts w:ascii="Lucida Sans" w:eastAsia="Times New Roman" w:hAnsi="Lucida Sans" w:cs="Calibri"/>
                <w:color w:val="000000"/>
                <w:sz w:val="16"/>
                <w:szCs w:val="16"/>
                <w:lang w:eastAsia="en-GB"/>
              </w:rPr>
            </w:pPr>
            <w:r w:rsidRPr="00E4498D">
              <w:rPr>
                <w:rFonts w:ascii="Lucida Sans" w:eastAsia="Times New Roman" w:hAnsi="Lucida Sans" w:cs="Calibri"/>
                <w:color w:val="000000"/>
                <w:sz w:val="16"/>
                <w:szCs w:val="16"/>
                <w:lang w:eastAsia="en-GB"/>
              </w:rPr>
              <w:t>25,198.67</w:t>
            </w:r>
          </w:p>
        </w:tc>
        <w:tc>
          <w:tcPr>
            <w:tcW w:w="0" w:type="auto"/>
            <w:tcBorders>
              <w:top w:val="nil"/>
              <w:left w:val="nil"/>
              <w:bottom w:val="nil"/>
              <w:right w:val="nil"/>
            </w:tcBorders>
            <w:shd w:val="clear" w:color="auto" w:fill="auto"/>
            <w:vAlign w:val="center"/>
            <w:hideMark/>
          </w:tcPr>
          <w:p w14:paraId="5D18C491" w14:textId="77777777" w:rsidR="00BE244E" w:rsidRPr="00E4498D" w:rsidRDefault="00BE244E" w:rsidP="000835F0">
            <w:pPr>
              <w:spacing w:after="0" w:line="240" w:lineRule="auto"/>
              <w:jc w:val="center"/>
              <w:rPr>
                <w:rFonts w:ascii="Lucida Sans" w:eastAsia="Times New Roman" w:hAnsi="Lucida Sans" w:cs="Calibri"/>
                <w:color w:val="000000"/>
                <w:sz w:val="16"/>
                <w:szCs w:val="16"/>
                <w:lang w:eastAsia="en-GB"/>
              </w:rPr>
            </w:pPr>
            <w:r w:rsidRPr="00E4498D">
              <w:rPr>
                <w:rFonts w:ascii="Lucida Sans" w:eastAsia="Times New Roman" w:hAnsi="Lucida Sans" w:cs="Calibri"/>
                <w:color w:val="000000"/>
                <w:sz w:val="16"/>
                <w:szCs w:val="16"/>
                <w:lang w:eastAsia="en-GB"/>
              </w:rPr>
              <w:t>111,763</w:t>
            </w:r>
          </w:p>
        </w:tc>
        <w:tc>
          <w:tcPr>
            <w:tcW w:w="0" w:type="auto"/>
            <w:tcBorders>
              <w:top w:val="nil"/>
              <w:left w:val="nil"/>
              <w:bottom w:val="nil"/>
              <w:right w:val="nil"/>
            </w:tcBorders>
            <w:shd w:val="clear" w:color="auto" w:fill="auto"/>
            <w:vAlign w:val="center"/>
            <w:hideMark/>
          </w:tcPr>
          <w:p w14:paraId="1A39E91C" w14:textId="77777777" w:rsidR="00BE244E" w:rsidRPr="00E4498D" w:rsidRDefault="00BE244E" w:rsidP="00E4498D">
            <w:pPr>
              <w:spacing w:after="0" w:line="240" w:lineRule="auto"/>
              <w:jc w:val="right"/>
              <w:rPr>
                <w:rFonts w:ascii="Lucida Sans" w:eastAsia="Times New Roman" w:hAnsi="Lucida Sans" w:cs="Calibri"/>
                <w:color w:val="000000"/>
                <w:sz w:val="16"/>
                <w:szCs w:val="16"/>
                <w:lang w:eastAsia="en-GB"/>
              </w:rPr>
            </w:pPr>
            <w:r w:rsidRPr="00E4498D">
              <w:rPr>
                <w:rFonts w:ascii="Lucida Sans" w:eastAsia="Times New Roman" w:hAnsi="Lucida Sans" w:cs="Calibri"/>
                <w:color w:val="000000"/>
                <w:sz w:val="16"/>
                <w:szCs w:val="16"/>
                <w:lang w:eastAsia="en-GB"/>
              </w:rPr>
              <w:t>189.01</w:t>
            </w:r>
          </w:p>
        </w:tc>
        <w:tc>
          <w:tcPr>
            <w:tcW w:w="0" w:type="auto"/>
            <w:tcBorders>
              <w:top w:val="nil"/>
              <w:left w:val="nil"/>
              <w:bottom w:val="nil"/>
              <w:right w:val="nil"/>
            </w:tcBorders>
            <w:shd w:val="clear" w:color="auto" w:fill="auto"/>
            <w:vAlign w:val="center"/>
            <w:hideMark/>
          </w:tcPr>
          <w:p w14:paraId="3AB0A95E" w14:textId="77777777" w:rsidR="00BE244E" w:rsidRPr="00E4498D" w:rsidRDefault="00BE244E" w:rsidP="00E4498D">
            <w:pPr>
              <w:spacing w:after="0" w:line="240" w:lineRule="auto"/>
              <w:jc w:val="right"/>
              <w:rPr>
                <w:rFonts w:ascii="Lucida Sans" w:eastAsia="Times New Roman" w:hAnsi="Lucida Sans" w:cs="Calibri"/>
                <w:color w:val="000000"/>
                <w:sz w:val="16"/>
                <w:szCs w:val="16"/>
                <w:lang w:eastAsia="en-GB"/>
              </w:rPr>
            </w:pPr>
            <w:r w:rsidRPr="00E4498D">
              <w:rPr>
                <w:rFonts w:ascii="Lucida Sans" w:eastAsia="Times New Roman" w:hAnsi="Lucida Sans" w:cs="Calibri"/>
                <w:color w:val="000000"/>
                <w:sz w:val="16"/>
                <w:szCs w:val="16"/>
                <w:lang w:eastAsia="en-GB"/>
              </w:rPr>
              <w:t>9,788.16</w:t>
            </w:r>
          </w:p>
        </w:tc>
      </w:tr>
    </w:tbl>
    <w:p w14:paraId="43E64441" w14:textId="2584E6DE" w:rsidR="00E4498D" w:rsidRDefault="00DE7B18" w:rsidP="00DE7B18">
      <w:pPr>
        <w:pStyle w:val="Caption"/>
      </w:pPr>
      <w:bookmarkStart w:id="57" w:name="_Toc107310758"/>
      <w:bookmarkStart w:id="58" w:name="_Toc110080284"/>
      <w:r>
        <w:t xml:space="preserve">Figure </w:t>
      </w:r>
      <w:fldSimple w:instr=" SEQ Figure \* ARABIC ">
        <w:r w:rsidR="00B113C7">
          <w:rPr>
            <w:noProof/>
          </w:rPr>
          <w:t>7</w:t>
        </w:r>
      </w:fldSimple>
      <w:r>
        <w:t xml:space="preserve"> Extract of incremental backup Redstor Pro report</w:t>
      </w:r>
      <w:bookmarkEnd w:id="57"/>
      <w:bookmarkEnd w:id="58"/>
    </w:p>
    <w:p w14:paraId="2FF631D6" w14:textId="7C27BCB2" w:rsidR="00644054" w:rsidRDefault="00644054" w:rsidP="00644054"/>
    <w:p w14:paraId="1B7F03CF" w14:textId="4A331F7F" w:rsidR="00E262B5" w:rsidRDefault="00DF3353" w:rsidP="00644054">
      <w:r>
        <w:t xml:space="preserve">From the whole data set </w:t>
      </w:r>
      <w:r w:rsidR="006533EB">
        <w:t>the following information was gathered</w:t>
      </w:r>
      <w:r w:rsidR="00D96E99">
        <w:t>:-</w:t>
      </w:r>
    </w:p>
    <w:tbl>
      <w:tblPr>
        <w:tblStyle w:val="TableGrid"/>
        <w:tblW w:w="0" w:type="auto"/>
        <w:tblLook w:val="04A0" w:firstRow="1" w:lastRow="0" w:firstColumn="1" w:lastColumn="0" w:noHBand="0" w:noVBand="1"/>
      </w:tblPr>
      <w:tblGrid>
        <w:gridCol w:w="9026"/>
      </w:tblGrid>
      <w:tr w:rsidR="002A3148" w14:paraId="7B13C0BF" w14:textId="77777777" w:rsidTr="00F42CDE">
        <w:tc>
          <w:tcPr>
            <w:tcW w:w="9242" w:type="dxa"/>
            <w:tcBorders>
              <w:top w:val="nil"/>
              <w:left w:val="nil"/>
              <w:bottom w:val="nil"/>
              <w:right w:val="nil"/>
            </w:tcBorders>
          </w:tcPr>
          <w:p w14:paraId="2CF5DE53" w14:textId="77777777" w:rsidR="00D67628" w:rsidRDefault="002A3148" w:rsidP="00D67628">
            <w:pPr>
              <w:keepNext/>
            </w:pPr>
            <w:r>
              <w:rPr>
                <w:noProof/>
              </w:rPr>
              <w:drawing>
                <wp:inline distT="0" distB="0" distL="0" distR="0" wp14:anchorId="13164C94" wp14:editId="59849332">
                  <wp:extent cx="5731510" cy="2153285"/>
                  <wp:effectExtent l="0" t="0" r="2540" b="18415"/>
                  <wp:docPr id="11" name="Chart 11">
                    <a:extLst xmlns:a="http://schemas.openxmlformats.org/drawingml/2006/main">
                      <a:ext uri="{FF2B5EF4-FFF2-40B4-BE49-F238E27FC236}">
                        <a16:creationId xmlns:a16="http://schemas.microsoft.com/office/drawing/2014/main" id="{B692A711-FC5F-72B0-70AA-9FA7EB0F917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5AFEC68C" w14:textId="0DB4A821" w:rsidR="002A3148" w:rsidRDefault="00D67628" w:rsidP="00D67628">
            <w:pPr>
              <w:pStyle w:val="Caption"/>
            </w:pPr>
            <w:bookmarkStart w:id="59" w:name="_Toc107310759"/>
            <w:bookmarkStart w:id="60" w:name="_Toc110080285"/>
            <w:r>
              <w:t xml:space="preserve">Figure </w:t>
            </w:r>
            <w:fldSimple w:instr=" SEQ Figure \* ARABIC ">
              <w:r w:rsidR="00B113C7">
                <w:rPr>
                  <w:noProof/>
                </w:rPr>
                <w:t>8</w:t>
              </w:r>
            </w:fldSimple>
            <w:r>
              <w:t xml:space="preserve"> Redstor incremental timings</w:t>
            </w:r>
            <w:r w:rsidR="0004727B">
              <w:t xml:space="preserve"> of </w:t>
            </w:r>
            <w:r>
              <w:t>backup of Azure hosted device</w:t>
            </w:r>
            <w:bookmarkEnd w:id="59"/>
            <w:bookmarkEnd w:id="60"/>
          </w:p>
        </w:tc>
      </w:tr>
    </w:tbl>
    <w:p w14:paraId="3FE6CB09" w14:textId="77777777" w:rsidR="00D96E99" w:rsidRDefault="00D96E99" w:rsidP="00644054"/>
    <w:p w14:paraId="40D1D20F" w14:textId="4C74561A" w:rsidR="00472818" w:rsidRDefault="00472818">
      <w:r>
        <w:br w:type="page"/>
      </w:r>
    </w:p>
    <w:p w14:paraId="2617F651" w14:textId="77777777" w:rsidR="00472818" w:rsidRDefault="00472818" w:rsidP="00644054"/>
    <w:p w14:paraId="7B0DCAAF" w14:textId="1FB30640" w:rsidR="006533EB" w:rsidRDefault="006533EB" w:rsidP="00644054"/>
    <w:tbl>
      <w:tblPr>
        <w:tblStyle w:val="TableGrid"/>
        <w:tblW w:w="0" w:type="auto"/>
        <w:tblLook w:val="04A0" w:firstRow="1" w:lastRow="0" w:firstColumn="1" w:lastColumn="0" w:noHBand="0" w:noVBand="1"/>
      </w:tblPr>
      <w:tblGrid>
        <w:gridCol w:w="9026"/>
      </w:tblGrid>
      <w:tr w:rsidR="00472818" w14:paraId="5215E27C" w14:textId="77777777" w:rsidTr="00472818">
        <w:tc>
          <w:tcPr>
            <w:tcW w:w="9242" w:type="dxa"/>
            <w:tcBorders>
              <w:top w:val="nil"/>
              <w:left w:val="nil"/>
              <w:bottom w:val="nil"/>
              <w:right w:val="nil"/>
            </w:tcBorders>
          </w:tcPr>
          <w:p w14:paraId="7056B023" w14:textId="77777777" w:rsidR="0004727B" w:rsidRDefault="00472818" w:rsidP="0004727B">
            <w:pPr>
              <w:keepNext/>
            </w:pPr>
            <w:r>
              <w:rPr>
                <w:noProof/>
              </w:rPr>
              <w:drawing>
                <wp:inline distT="0" distB="0" distL="0" distR="0" wp14:anchorId="2F4BB9FC" wp14:editId="072AB88A">
                  <wp:extent cx="5731510" cy="2048510"/>
                  <wp:effectExtent l="0" t="0" r="2540" b="8890"/>
                  <wp:docPr id="12" name="Chart 12">
                    <a:extLst xmlns:a="http://schemas.openxmlformats.org/drawingml/2006/main">
                      <a:ext uri="{FF2B5EF4-FFF2-40B4-BE49-F238E27FC236}">
                        <a16:creationId xmlns:a16="http://schemas.microsoft.com/office/drawing/2014/main" id="{EB07B63D-D576-A79D-B8B1-2A07E66BE72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6E51C595" w14:textId="6F638E05" w:rsidR="00472818" w:rsidRDefault="0004727B" w:rsidP="0004727B">
            <w:pPr>
              <w:pStyle w:val="Caption"/>
            </w:pPr>
            <w:bookmarkStart w:id="61" w:name="_Toc107310760"/>
            <w:bookmarkStart w:id="62" w:name="_Toc110080286"/>
            <w:r>
              <w:t xml:space="preserve">Figure </w:t>
            </w:r>
            <w:fldSimple w:instr=" SEQ Figure \* ARABIC ">
              <w:r w:rsidR="00B113C7">
                <w:rPr>
                  <w:noProof/>
                </w:rPr>
                <w:t>9</w:t>
              </w:r>
            </w:fldSimple>
            <w:r>
              <w:t xml:space="preserve"> Volume of data backed up per job</w:t>
            </w:r>
            <w:bookmarkEnd w:id="61"/>
            <w:bookmarkEnd w:id="62"/>
          </w:p>
        </w:tc>
      </w:tr>
    </w:tbl>
    <w:p w14:paraId="4B8BD85C" w14:textId="77777777" w:rsidR="00472818" w:rsidRDefault="00472818" w:rsidP="00644054"/>
    <w:p w14:paraId="56D5673A" w14:textId="7D0A60BB" w:rsidR="003E60C6" w:rsidRPr="00644054" w:rsidRDefault="00820CD7" w:rsidP="00644054">
      <w:r>
        <w:t>The average transfer was 103M</w:t>
      </w:r>
      <w:r w:rsidR="0074247B">
        <w:t>B</w:t>
      </w:r>
    </w:p>
    <w:p w14:paraId="40984C21" w14:textId="4536EF2F" w:rsidR="00521B8A" w:rsidRDefault="00521B8A" w:rsidP="00521B8A"/>
    <w:p w14:paraId="6782C386" w14:textId="1E93E9A3" w:rsidR="00747FCC" w:rsidRDefault="00747FCC" w:rsidP="00521B8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747FCC" w14:paraId="19B37CA3" w14:textId="77777777" w:rsidTr="00422554">
        <w:tc>
          <w:tcPr>
            <w:tcW w:w="9242" w:type="dxa"/>
          </w:tcPr>
          <w:p w14:paraId="61B4D067" w14:textId="77777777" w:rsidR="00757E18" w:rsidRDefault="000D1941" w:rsidP="00757E18">
            <w:pPr>
              <w:keepNext/>
            </w:pPr>
            <w:r>
              <w:rPr>
                <w:noProof/>
              </w:rPr>
              <w:drawing>
                <wp:inline distT="0" distB="0" distL="0" distR="0" wp14:anchorId="639E8ED4" wp14:editId="11A6C82E">
                  <wp:extent cx="5731510" cy="3057525"/>
                  <wp:effectExtent l="0" t="0" r="0" b="0"/>
                  <wp:docPr id="13" name="Chart 13">
                    <a:extLst xmlns:a="http://schemas.openxmlformats.org/drawingml/2006/main">
                      <a:ext uri="{FF2B5EF4-FFF2-40B4-BE49-F238E27FC236}">
                        <a16:creationId xmlns:a16="http://schemas.microsoft.com/office/drawing/2014/main" id="{296ADC92-06D4-225A-F05E-61C3E28ABEB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35C9CC68" w14:textId="63019941" w:rsidR="00747FCC" w:rsidRDefault="00757E18" w:rsidP="00757E18">
            <w:pPr>
              <w:pStyle w:val="Caption"/>
            </w:pPr>
            <w:bookmarkStart w:id="63" w:name="_Toc107310761"/>
            <w:bookmarkStart w:id="64" w:name="_Toc110080287"/>
            <w:r>
              <w:t xml:space="preserve">Figure </w:t>
            </w:r>
            <w:fldSimple w:instr=" SEQ Figure \* ARABIC ">
              <w:r w:rsidR="00B113C7">
                <w:rPr>
                  <w:noProof/>
                </w:rPr>
                <w:t>10</w:t>
              </w:r>
            </w:fldSimple>
            <w:r>
              <w:t xml:space="preserve"> </w:t>
            </w:r>
            <w:r w:rsidR="006866FB">
              <w:t>Redstor v</w:t>
            </w:r>
            <w:r>
              <w:t xml:space="preserve">olume compared to </w:t>
            </w:r>
            <w:r w:rsidR="005739B0">
              <w:t xml:space="preserve">the </w:t>
            </w:r>
            <w:r>
              <w:t>time of incremental backups</w:t>
            </w:r>
            <w:bookmarkEnd w:id="63"/>
            <w:bookmarkEnd w:id="64"/>
          </w:p>
        </w:tc>
      </w:tr>
    </w:tbl>
    <w:p w14:paraId="2B76D2A8" w14:textId="32037EB9" w:rsidR="00747FCC" w:rsidRDefault="00747FCC" w:rsidP="00521B8A"/>
    <w:p w14:paraId="70D71C99" w14:textId="552D1A38" w:rsidR="00DB782B" w:rsidRDefault="00DB782B" w:rsidP="00DB782B">
      <w:r>
        <w:t xml:space="preserve">Although the average backup time was 135 seconds the timings were not 100% consistent with the volume of data being transferred this could be down to either system activity on the host or additional bandwidth being consumed by </w:t>
      </w:r>
      <w:r w:rsidR="0099048E">
        <w:t>the network</w:t>
      </w:r>
      <w:r w:rsidR="002E4BEB">
        <w:t xml:space="preserve"> at the times the jobs were scheduled to run.</w:t>
      </w:r>
    </w:p>
    <w:p w14:paraId="551FDF0D" w14:textId="42BCE704" w:rsidR="00A903EB" w:rsidRDefault="00A903EB" w:rsidP="00521B8A"/>
    <w:p w14:paraId="63F75081" w14:textId="68A405C1" w:rsidR="00A903EB" w:rsidRDefault="00A903EB" w:rsidP="00521B8A"/>
    <w:p w14:paraId="4144C6EF" w14:textId="140033BD" w:rsidR="00A903EB" w:rsidRDefault="00A903EB" w:rsidP="00946A75">
      <w:pPr>
        <w:pStyle w:val="Heading4"/>
      </w:pPr>
      <w:r>
        <w:br w:type="page"/>
      </w:r>
      <w:r>
        <w:lastRenderedPageBreak/>
        <w:t>Branch office server backup</w:t>
      </w:r>
      <w:r w:rsidR="00946A75">
        <w:t xml:space="preserve"> to Redstor cloud</w:t>
      </w:r>
    </w:p>
    <w:p w14:paraId="3591AF4D" w14:textId="30FEFF6E" w:rsidR="00ED6C08" w:rsidRDefault="00ED6C08" w:rsidP="00ED6C08"/>
    <w:p w14:paraId="4199EC5D" w14:textId="0343DC04" w:rsidR="00ED6C08" w:rsidRDefault="00ED6C08" w:rsidP="00ED6C08">
      <w:r>
        <w:t xml:space="preserve">A remote branch office server has approximately 6TB of disk space made available to end users to use as a file store. </w:t>
      </w:r>
      <w:r w:rsidR="00D0577A">
        <w:t xml:space="preserve">The branch office </w:t>
      </w:r>
      <w:r w:rsidR="00371E7B">
        <w:t>site</w:t>
      </w:r>
      <w:r w:rsidR="00D0577A">
        <w:t xml:space="preserve"> has a </w:t>
      </w:r>
      <w:r w:rsidR="002B3D67">
        <w:t>300MB</w:t>
      </w:r>
      <w:r w:rsidR="00D0577A">
        <w:t xml:space="preserve"> connection to the internet however it only has a 100MB connection back to the datacentre. </w:t>
      </w:r>
      <w:r w:rsidR="00251142">
        <w:t xml:space="preserve">Due to bandwidth limitations from the remote site back to the central datacentre it </w:t>
      </w:r>
      <w:r w:rsidR="00F82449">
        <w:t xml:space="preserve">has proven to be </w:t>
      </w:r>
      <w:r w:rsidR="00251142">
        <w:t xml:space="preserve">problematic </w:t>
      </w:r>
      <w:r w:rsidR="00F82449">
        <w:t>in backing up more than 2</w:t>
      </w:r>
      <w:r w:rsidR="007323FA">
        <w:t xml:space="preserve">TB of data within the backup window using the existing backup solution. </w:t>
      </w:r>
      <w:r w:rsidR="00C50484">
        <w:t xml:space="preserve">The </w:t>
      </w:r>
      <w:r w:rsidR="009721D2">
        <w:t xml:space="preserve">server was configured to use Redstor </w:t>
      </w:r>
      <w:r w:rsidR="009901E0">
        <w:t>services,</w:t>
      </w:r>
      <w:r w:rsidR="009721D2">
        <w:t xml:space="preserve"> and its backup traffic was routed over the internet</w:t>
      </w:r>
      <w:r w:rsidR="00400692">
        <w:t xml:space="preserve"> connection</w:t>
      </w:r>
      <w:r w:rsidR="002E2FBA">
        <w:t>.</w:t>
      </w:r>
    </w:p>
    <w:tbl>
      <w:tblPr>
        <w:tblStyle w:val="TableGrid"/>
        <w:tblW w:w="0" w:type="auto"/>
        <w:tblLook w:val="04A0" w:firstRow="1" w:lastRow="0" w:firstColumn="1" w:lastColumn="0" w:noHBand="0" w:noVBand="1"/>
      </w:tblPr>
      <w:tblGrid>
        <w:gridCol w:w="1526"/>
        <w:gridCol w:w="1276"/>
        <w:gridCol w:w="1417"/>
        <w:gridCol w:w="896"/>
        <w:gridCol w:w="864"/>
        <w:gridCol w:w="1418"/>
        <w:gridCol w:w="1337"/>
      </w:tblGrid>
      <w:tr w:rsidR="008A6870" w:rsidRPr="00322ADD" w14:paraId="00326F0B" w14:textId="77777777" w:rsidTr="009D263E">
        <w:trPr>
          <w:trHeight w:val="300"/>
        </w:trPr>
        <w:tc>
          <w:tcPr>
            <w:tcW w:w="1526" w:type="dxa"/>
            <w:noWrap/>
            <w:hideMark/>
          </w:tcPr>
          <w:p w14:paraId="754E77C4" w14:textId="77777777" w:rsidR="008A6870" w:rsidRPr="00322ADD" w:rsidRDefault="008A6870" w:rsidP="00B82F37">
            <w:pPr>
              <w:jc w:val="center"/>
              <w:rPr>
                <w:sz w:val="16"/>
                <w:szCs w:val="16"/>
              </w:rPr>
            </w:pPr>
            <w:r w:rsidRPr="00322ADD">
              <w:rPr>
                <w:sz w:val="16"/>
                <w:szCs w:val="16"/>
              </w:rPr>
              <w:t>Backup</w:t>
            </w:r>
          </w:p>
        </w:tc>
        <w:tc>
          <w:tcPr>
            <w:tcW w:w="1276" w:type="dxa"/>
            <w:noWrap/>
            <w:hideMark/>
          </w:tcPr>
          <w:p w14:paraId="15FFEEDF" w14:textId="77777777" w:rsidR="008A6870" w:rsidRPr="00322ADD" w:rsidRDefault="008A6870" w:rsidP="00B82F37">
            <w:pPr>
              <w:jc w:val="center"/>
              <w:rPr>
                <w:sz w:val="16"/>
                <w:szCs w:val="16"/>
              </w:rPr>
            </w:pPr>
            <w:r w:rsidRPr="00322ADD">
              <w:rPr>
                <w:sz w:val="16"/>
                <w:szCs w:val="16"/>
              </w:rPr>
              <w:t>Backup Duration</w:t>
            </w:r>
          </w:p>
        </w:tc>
        <w:tc>
          <w:tcPr>
            <w:tcW w:w="1417" w:type="dxa"/>
            <w:noWrap/>
            <w:hideMark/>
          </w:tcPr>
          <w:p w14:paraId="167BA533" w14:textId="77777777" w:rsidR="008A6870" w:rsidRPr="00322ADD" w:rsidRDefault="008A6870" w:rsidP="00B82F37">
            <w:pPr>
              <w:jc w:val="center"/>
              <w:rPr>
                <w:sz w:val="16"/>
                <w:szCs w:val="16"/>
              </w:rPr>
            </w:pPr>
            <w:r w:rsidRPr="00322ADD">
              <w:rPr>
                <w:sz w:val="16"/>
                <w:szCs w:val="16"/>
              </w:rPr>
              <w:t>Data Protected</w:t>
            </w:r>
          </w:p>
        </w:tc>
        <w:tc>
          <w:tcPr>
            <w:tcW w:w="864" w:type="dxa"/>
          </w:tcPr>
          <w:p w14:paraId="237CF4B2" w14:textId="0CB9C700" w:rsidR="008A6870" w:rsidRPr="0049497E" w:rsidRDefault="00B82F37" w:rsidP="00B82F37">
            <w:pPr>
              <w:jc w:val="center"/>
              <w:rPr>
                <w:sz w:val="16"/>
                <w:szCs w:val="16"/>
              </w:rPr>
            </w:pPr>
            <w:r>
              <w:rPr>
                <w:rFonts w:ascii="Calibri" w:hAnsi="Calibri" w:cs="Calibri"/>
                <w:color w:val="000000"/>
                <w:sz w:val="16"/>
                <w:szCs w:val="16"/>
              </w:rPr>
              <w:t>D</w:t>
            </w:r>
            <w:r w:rsidR="003B7F07" w:rsidRPr="0049497E">
              <w:rPr>
                <w:rFonts w:ascii="Calibri" w:hAnsi="Calibri" w:cs="Calibri"/>
                <w:color w:val="000000"/>
                <w:sz w:val="16"/>
                <w:szCs w:val="16"/>
              </w:rPr>
              <w:t xml:space="preserve">ifference from </w:t>
            </w:r>
            <w:r w:rsidR="00DA3C1B">
              <w:rPr>
                <w:rFonts w:ascii="Calibri" w:hAnsi="Calibri" w:cs="Calibri"/>
                <w:color w:val="000000"/>
                <w:sz w:val="16"/>
                <w:szCs w:val="16"/>
              </w:rPr>
              <w:t xml:space="preserve">the </w:t>
            </w:r>
            <w:r w:rsidR="003B7F07" w:rsidRPr="0049497E">
              <w:rPr>
                <w:rFonts w:ascii="Calibri" w:hAnsi="Calibri" w:cs="Calibri"/>
                <w:color w:val="000000"/>
                <w:sz w:val="16"/>
                <w:szCs w:val="16"/>
              </w:rPr>
              <w:t xml:space="preserve">previous </w:t>
            </w:r>
            <w:r w:rsidR="0049497E">
              <w:rPr>
                <w:rFonts w:ascii="Calibri" w:hAnsi="Calibri" w:cs="Calibri"/>
                <w:color w:val="000000"/>
                <w:sz w:val="16"/>
                <w:szCs w:val="16"/>
              </w:rPr>
              <w:t>job</w:t>
            </w:r>
          </w:p>
        </w:tc>
        <w:tc>
          <w:tcPr>
            <w:tcW w:w="864" w:type="dxa"/>
            <w:noWrap/>
            <w:hideMark/>
          </w:tcPr>
          <w:p w14:paraId="207D543F" w14:textId="4FE51C56" w:rsidR="008A6870" w:rsidRPr="00322ADD" w:rsidRDefault="008A6870" w:rsidP="00B82F37">
            <w:pPr>
              <w:jc w:val="center"/>
              <w:rPr>
                <w:sz w:val="16"/>
                <w:szCs w:val="16"/>
              </w:rPr>
            </w:pPr>
            <w:r w:rsidRPr="00322ADD">
              <w:rPr>
                <w:sz w:val="16"/>
                <w:szCs w:val="16"/>
              </w:rPr>
              <w:t>Files Protected</w:t>
            </w:r>
          </w:p>
        </w:tc>
        <w:tc>
          <w:tcPr>
            <w:tcW w:w="1418" w:type="dxa"/>
            <w:noWrap/>
            <w:hideMark/>
          </w:tcPr>
          <w:p w14:paraId="0315A9A4" w14:textId="77777777" w:rsidR="008A6870" w:rsidRPr="00322ADD" w:rsidRDefault="008A6870" w:rsidP="00B82F37">
            <w:pPr>
              <w:jc w:val="center"/>
              <w:rPr>
                <w:sz w:val="16"/>
                <w:szCs w:val="16"/>
              </w:rPr>
            </w:pPr>
            <w:r w:rsidRPr="00322ADD">
              <w:rPr>
                <w:sz w:val="16"/>
                <w:szCs w:val="16"/>
              </w:rPr>
              <w:t>Transferred</w:t>
            </w:r>
          </w:p>
        </w:tc>
        <w:tc>
          <w:tcPr>
            <w:tcW w:w="1337" w:type="dxa"/>
            <w:noWrap/>
            <w:hideMark/>
          </w:tcPr>
          <w:p w14:paraId="7119A741" w14:textId="77777777" w:rsidR="008A6870" w:rsidRPr="00322ADD" w:rsidRDefault="008A6870" w:rsidP="00B82F37">
            <w:pPr>
              <w:jc w:val="center"/>
              <w:rPr>
                <w:sz w:val="16"/>
                <w:szCs w:val="16"/>
              </w:rPr>
            </w:pPr>
            <w:r w:rsidRPr="00322ADD">
              <w:rPr>
                <w:sz w:val="16"/>
                <w:szCs w:val="16"/>
              </w:rPr>
              <w:t>On Disk</w:t>
            </w:r>
          </w:p>
        </w:tc>
      </w:tr>
      <w:tr w:rsidR="003B7F07" w:rsidRPr="00322ADD" w14:paraId="5784C370" w14:textId="77777777" w:rsidTr="0049497E">
        <w:trPr>
          <w:trHeight w:val="300"/>
        </w:trPr>
        <w:tc>
          <w:tcPr>
            <w:tcW w:w="1526" w:type="dxa"/>
            <w:noWrap/>
            <w:hideMark/>
          </w:tcPr>
          <w:p w14:paraId="29DA97F1" w14:textId="77777777" w:rsidR="003B7F07" w:rsidRPr="00322ADD" w:rsidRDefault="003B7F07" w:rsidP="00B82F37">
            <w:pPr>
              <w:jc w:val="center"/>
              <w:rPr>
                <w:sz w:val="16"/>
                <w:szCs w:val="16"/>
              </w:rPr>
            </w:pPr>
            <w:r w:rsidRPr="00322ADD">
              <w:rPr>
                <w:sz w:val="16"/>
                <w:szCs w:val="16"/>
              </w:rPr>
              <w:t>07/03/2022 19:05</w:t>
            </w:r>
          </w:p>
        </w:tc>
        <w:tc>
          <w:tcPr>
            <w:tcW w:w="1276" w:type="dxa"/>
            <w:noWrap/>
            <w:hideMark/>
          </w:tcPr>
          <w:p w14:paraId="27C50539" w14:textId="77777777" w:rsidR="003B7F07" w:rsidRPr="00322ADD" w:rsidRDefault="003B7F07" w:rsidP="00B82F37">
            <w:pPr>
              <w:jc w:val="center"/>
              <w:rPr>
                <w:sz w:val="16"/>
                <w:szCs w:val="16"/>
              </w:rPr>
            </w:pPr>
            <w:r w:rsidRPr="00322ADD">
              <w:rPr>
                <w:sz w:val="16"/>
                <w:szCs w:val="16"/>
              </w:rPr>
              <w:t>3d 14h 52m 47s</w:t>
            </w:r>
          </w:p>
        </w:tc>
        <w:tc>
          <w:tcPr>
            <w:tcW w:w="1417" w:type="dxa"/>
            <w:noWrap/>
            <w:hideMark/>
          </w:tcPr>
          <w:p w14:paraId="4C663193" w14:textId="77777777" w:rsidR="003B7F07" w:rsidRPr="00322ADD" w:rsidRDefault="003B7F07" w:rsidP="00B82F37">
            <w:pPr>
              <w:jc w:val="center"/>
              <w:rPr>
                <w:sz w:val="16"/>
                <w:szCs w:val="16"/>
              </w:rPr>
            </w:pPr>
            <w:r w:rsidRPr="00322ADD">
              <w:rPr>
                <w:sz w:val="16"/>
                <w:szCs w:val="16"/>
              </w:rPr>
              <w:t>2,147,937.00 MB</w:t>
            </w:r>
          </w:p>
        </w:tc>
        <w:tc>
          <w:tcPr>
            <w:tcW w:w="864" w:type="dxa"/>
            <w:tcBorders>
              <w:top w:val="single" w:sz="4" w:space="0" w:color="auto"/>
              <w:left w:val="nil"/>
              <w:bottom w:val="single" w:sz="4" w:space="0" w:color="auto"/>
              <w:right w:val="nil"/>
            </w:tcBorders>
            <w:shd w:val="clear" w:color="auto" w:fill="auto"/>
            <w:vAlign w:val="bottom"/>
          </w:tcPr>
          <w:p w14:paraId="0398721E" w14:textId="07F9958B" w:rsidR="003B7F07" w:rsidRPr="0049497E" w:rsidRDefault="003B7F07" w:rsidP="00B82F37">
            <w:pPr>
              <w:jc w:val="center"/>
              <w:rPr>
                <w:sz w:val="16"/>
                <w:szCs w:val="16"/>
              </w:rPr>
            </w:pPr>
          </w:p>
        </w:tc>
        <w:tc>
          <w:tcPr>
            <w:tcW w:w="864" w:type="dxa"/>
            <w:noWrap/>
            <w:hideMark/>
          </w:tcPr>
          <w:p w14:paraId="0788B464" w14:textId="3539C071" w:rsidR="003B7F07" w:rsidRPr="00322ADD" w:rsidRDefault="003B7F07" w:rsidP="00B82F37">
            <w:pPr>
              <w:jc w:val="center"/>
              <w:rPr>
                <w:sz w:val="16"/>
                <w:szCs w:val="16"/>
              </w:rPr>
            </w:pPr>
            <w:r w:rsidRPr="00322ADD">
              <w:rPr>
                <w:sz w:val="16"/>
                <w:szCs w:val="16"/>
              </w:rPr>
              <w:t>2,073,598</w:t>
            </w:r>
          </w:p>
        </w:tc>
        <w:tc>
          <w:tcPr>
            <w:tcW w:w="1418" w:type="dxa"/>
            <w:noWrap/>
            <w:hideMark/>
          </w:tcPr>
          <w:p w14:paraId="227D0798" w14:textId="77777777" w:rsidR="003B7F07" w:rsidRPr="00322ADD" w:rsidRDefault="003B7F07" w:rsidP="00B82F37">
            <w:pPr>
              <w:jc w:val="center"/>
              <w:rPr>
                <w:sz w:val="16"/>
                <w:szCs w:val="16"/>
              </w:rPr>
            </w:pPr>
            <w:r w:rsidRPr="00322ADD">
              <w:rPr>
                <w:sz w:val="16"/>
                <w:szCs w:val="16"/>
              </w:rPr>
              <w:t>1,504,665.62 MB</w:t>
            </w:r>
          </w:p>
        </w:tc>
        <w:tc>
          <w:tcPr>
            <w:tcW w:w="1337" w:type="dxa"/>
            <w:noWrap/>
            <w:hideMark/>
          </w:tcPr>
          <w:p w14:paraId="31990C97" w14:textId="77777777" w:rsidR="003B7F07" w:rsidRPr="00322ADD" w:rsidRDefault="003B7F07" w:rsidP="00B82F37">
            <w:pPr>
              <w:jc w:val="center"/>
              <w:rPr>
                <w:sz w:val="16"/>
                <w:szCs w:val="16"/>
              </w:rPr>
            </w:pPr>
            <w:r w:rsidRPr="00322ADD">
              <w:rPr>
                <w:sz w:val="16"/>
                <w:szCs w:val="16"/>
              </w:rPr>
              <w:t>1,069,111.75 MB</w:t>
            </w:r>
          </w:p>
        </w:tc>
      </w:tr>
      <w:tr w:rsidR="003B7F07" w:rsidRPr="00322ADD" w14:paraId="4A5B4867" w14:textId="77777777" w:rsidTr="0049497E">
        <w:trPr>
          <w:trHeight w:val="300"/>
        </w:trPr>
        <w:tc>
          <w:tcPr>
            <w:tcW w:w="1526" w:type="dxa"/>
            <w:noWrap/>
            <w:hideMark/>
          </w:tcPr>
          <w:p w14:paraId="1B4A7D93" w14:textId="77777777" w:rsidR="003B7F07" w:rsidRPr="00322ADD" w:rsidRDefault="003B7F07" w:rsidP="00B82F37">
            <w:pPr>
              <w:jc w:val="center"/>
              <w:rPr>
                <w:sz w:val="16"/>
                <w:szCs w:val="16"/>
              </w:rPr>
            </w:pPr>
            <w:r w:rsidRPr="00322ADD">
              <w:rPr>
                <w:sz w:val="16"/>
                <w:szCs w:val="16"/>
              </w:rPr>
              <w:t>11/03/2022 19:00</w:t>
            </w:r>
          </w:p>
        </w:tc>
        <w:tc>
          <w:tcPr>
            <w:tcW w:w="1276" w:type="dxa"/>
            <w:noWrap/>
            <w:hideMark/>
          </w:tcPr>
          <w:p w14:paraId="5099F8F7" w14:textId="77777777" w:rsidR="003B7F07" w:rsidRPr="00322ADD" w:rsidRDefault="003B7F07" w:rsidP="00B82F37">
            <w:pPr>
              <w:jc w:val="center"/>
              <w:rPr>
                <w:sz w:val="16"/>
                <w:szCs w:val="16"/>
              </w:rPr>
            </w:pPr>
            <w:r w:rsidRPr="00322ADD">
              <w:rPr>
                <w:sz w:val="16"/>
                <w:szCs w:val="16"/>
              </w:rPr>
              <w:t>3h 43m 47s</w:t>
            </w:r>
          </w:p>
        </w:tc>
        <w:tc>
          <w:tcPr>
            <w:tcW w:w="1417" w:type="dxa"/>
            <w:noWrap/>
            <w:hideMark/>
          </w:tcPr>
          <w:p w14:paraId="3DF0FE30" w14:textId="77777777" w:rsidR="003B7F07" w:rsidRPr="00322ADD" w:rsidRDefault="003B7F07" w:rsidP="00B82F37">
            <w:pPr>
              <w:jc w:val="center"/>
              <w:rPr>
                <w:sz w:val="16"/>
                <w:szCs w:val="16"/>
              </w:rPr>
            </w:pPr>
            <w:r w:rsidRPr="00322ADD">
              <w:rPr>
                <w:sz w:val="16"/>
                <w:szCs w:val="16"/>
              </w:rPr>
              <w:t>2,148,882.00 MB</w:t>
            </w:r>
          </w:p>
        </w:tc>
        <w:tc>
          <w:tcPr>
            <w:tcW w:w="864" w:type="dxa"/>
            <w:tcBorders>
              <w:top w:val="single" w:sz="4" w:space="0" w:color="auto"/>
              <w:left w:val="nil"/>
              <w:bottom w:val="single" w:sz="4" w:space="0" w:color="auto"/>
              <w:right w:val="nil"/>
            </w:tcBorders>
            <w:shd w:val="clear" w:color="auto" w:fill="auto"/>
            <w:vAlign w:val="bottom"/>
          </w:tcPr>
          <w:p w14:paraId="7E700CA9" w14:textId="42345363" w:rsidR="003B7F07" w:rsidRPr="0049497E" w:rsidRDefault="003B7F07" w:rsidP="00B82F37">
            <w:pPr>
              <w:jc w:val="center"/>
              <w:rPr>
                <w:sz w:val="16"/>
                <w:szCs w:val="16"/>
              </w:rPr>
            </w:pPr>
            <w:r w:rsidRPr="0049497E">
              <w:rPr>
                <w:rFonts w:ascii="Calibri" w:hAnsi="Calibri" w:cs="Calibri"/>
                <w:color w:val="000000"/>
                <w:sz w:val="16"/>
                <w:szCs w:val="16"/>
              </w:rPr>
              <w:t>945.00</w:t>
            </w:r>
          </w:p>
        </w:tc>
        <w:tc>
          <w:tcPr>
            <w:tcW w:w="864" w:type="dxa"/>
            <w:noWrap/>
            <w:hideMark/>
          </w:tcPr>
          <w:p w14:paraId="615444D6" w14:textId="2C66CA6A" w:rsidR="003B7F07" w:rsidRPr="00322ADD" w:rsidRDefault="003B7F07" w:rsidP="00B82F37">
            <w:pPr>
              <w:jc w:val="center"/>
              <w:rPr>
                <w:sz w:val="16"/>
                <w:szCs w:val="16"/>
              </w:rPr>
            </w:pPr>
            <w:r w:rsidRPr="00322ADD">
              <w:rPr>
                <w:sz w:val="16"/>
                <w:szCs w:val="16"/>
              </w:rPr>
              <w:t>2,077,397</w:t>
            </w:r>
          </w:p>
        </w:tc>
        <w:tc>
          <w:tcPr>
            <w:tcW w:w="1418" w:type="dxa"/>
            <w:noWrap/>
            <w:hideMark/>
          </w:tcPr>
          <w:p w14:paraId="78E1B7EE" w14:textId="77777777" w:rsidR="003B7F07" w:rsidRPr="00322ADD" w:rsidRDefault="003B7F07" w:rsidP="00B82F37">
            <w:pPr>
              <w:jc w:val="center"/>
              <w:rPr>
                <w:sz w:val="16"/>
                <w:szCs w:val="16"/>
              </w:rPr>
            </w:pPr>
            <w:r w:rsidRPr="00322ADD">
              <w:rPr>
                <w:sz w:val="16"/>
                <w:szCs w:val="16"/>
              </w:rPr>
              <w:t>6,919.14 MB</w:t>
            </w:r>
          </w:p>
        </w:tc>
        <w:tc>
          <w:tcPr>
            <w:tcW w:w="1337" w:type="dxa"/>
            <w:noWrap/>
            <w:hideMark/>
          </w:tcPr>
          <w:p w14:paraId="065A1EC6" w14:textId="77777777" w:rsidR="003B7F07" w:rsidRPr="00322ADD" w:rsidRDefault="003B7F07" w:rsidP="00B82F37">
            <w:pPr>
              <w:jc w:val="center"/>
              <w:rPr>
                <w:sz w:val="16"/>
                <w:szCs w:val="16"/>
              </w:rPr>
            </w:pPr>
            <w:r w:rsidRPr="00322ADD">
              <w:rPr>
                <w:sz w:val="16"/>
                <w:szCs w:val="16"/>
              </w:rPr>
              <w:t>1,073,060.25 MB</w:t>
            </w:r>
          </w:p>
        </w:tc>
      </w:tr>
      <w:tr w:rsidR="003B7F07" w:rsidRPr="00322ADD" w14:paraId="3BAD12BF" w14:textId="77777777" w:rsidTr="0049497E">
        <w:trPr>
          <w:trHeight w:val="300"/>
        </w:trPr>
        <w:tc>
          <w:tcPr>
            <w:tcW w:w="1526" w:type="dxa"/>
            <w:noWrap/>
            <w:hideMark/>
          </w:tcPr>
          <w:p w14:paraId="2AF57348" w14:textId="77777777" w:rsidR="003B7F07" w:rsidRPr="00322ADD" w:rsidRDefault="003B7F07" w:rsidP="00B82F37">
            <w:pPr>
              <w:jc w:val="center"/>
              <w:rPr>
                <w:sz w:val="16"/>
                <w:szCs w:val="16"/>
              </w:rPr>
            </w:pPr>
            <w:r w:rsidRPr="00322ADD">
              <w:rPr>
                <w:sz w:val="16"/>
                <w:szCs w:val="16"/>
              </w:rPr>
              <w:t>12/03/2022 19:00</w:t>
            </w:r>
          </w:p>
        </w:tc>
        <w:tc>
          <w:tcPr>
            <w:tcW w:w="1276" w:type="dxa"/>
            <w:noWrap/>
            <w:hideMark/>
          </w:tcPr>
          <w:p w14:paraId="30D35EBE" w14:textId="77777777" w:rsidR="003B7F07" w:rsidRPr="00322ADD" w:rsidRDefault="003B7F07" w:rsidP="00B82F37">
            <w:pPr>
              <w:jc w:val="center"/>
              <w:rPr>
                <w:sz w:val="16"/>
                <w:szCs w:val="16"/>
              </w:rPr>
            </w:pPr>
            <w:r w:rsidRPr="00322ADD">
              <w:rPr>
                <w:sz w:val="16"/>
                <w:szCs w:val="16"/>
              </w:rPr>
              <w:t>46m 50s</w:t>
            </w:r>
          </w:p>
        </w:tc>
        <w:tc>
          <w:tcPr>
            <w:tcW w:w="1417" w:type="dxa"/>
            <w:noWrap/>
            <w:hideMark/>
          </w:tcPr>
          <w:p w14:paraId="37E6775D" w14:textId="77777777" w:rsidR="003B7F07" w:rsidRPr="00322ADD" w:rsidRDefault="003B7F07" w:rsidP="00B82F37">
            <w:pPr>
              <w:jc w:val="center"/>
              <w:rPr>
                <w:sz w:val="16"/>
                <w:szCs w:val="16"/>
              </w:rPr>
            </w:pPr>
            <w:r w:rsidRPr="00322ADD">
              <w:rPr>
                <w:sz w:val="16"/>
                <w:szCs w:val="16"/>
              </w:rPr>
              <w:t>2,149,208.75 MB</w:t>
            </w:r>
          </w:p>
        </w:tc>
        <w:tc>
          <w:tcPr>
            <w:tcW w:w="864" w:type="dxa"/>
            <w:tcBorders>
              <w:top w:val="single" w:sz="4" w:space="0" w:color="auto"/>
              <w:left w:val="nil"/>
              <w:bottom w:val="single" w:sz="4" w:space="0" w:color="auto"/>
              <w:right w:val="nil"/>
            </w:tcBorders>
            <w:shd w:val="clear" w:color="auto" w:fill="auto"/>
            <w:vAlign w:val="bottom"/>
          </w:tcPr>
          <w:p w14:paraId="05F92D0F" w14:textId="6C6FD334" w:rsidR="003B7F07" w:rsidRPr="0049497E" w:rsidRDefault="003B7F07" w:rsidP="00B82F37">
            <w:pPr>
              <w:jc w:val="center"/>
              <w:rPr>
                <w:sz w:val="16"/>
                <w:szCs w:val="16"/>
              </w:rPr>
            </w:pPr>
            <w:r w:rsidRPr="0049497E">
              <w:rPr>
                <w:rFonts w:ascii="Calibri" w:hAnsi="Calibri" w:cs="Calibri"/>
                <w:color w:val="000000"/>
                <w:sz w:val="16"/>
                <w:szCs w:val="16"/>
              </w:rPr>
              <w:t>326.75</w:t>
            </w:r>
          </w:p>
        </w:tc>
        <w:tc>
          <w:tcPr>
            <w:tcW w:w="864" w:type="dxa"/>
            <w:noWrap/>
            <w:hideMark/>
          </w:tcPr>
          <w:p w14:paraId="1F7E0A8C" w14:textId="0B1A2B3B" w:rsidR="003B7F07" w:rsidRPr="00322ADD" w:rsidRDefault="003B7F07" w:rsidP="00B82F37">
            <w:pPr>
              <w:jc w:val="center"/>
              <w:rPr>
                <w:sz w:val="16"/>
                <w:szCs w:val="16"/>
              </w:rPr>
            </w:pPr>
            <w:r w:rsidRPr="00322ADD">
              <w:rPr>
                <w:sz w:val="16"/>
                <w:szCs w:val="16"/>
              </w:rPr>
              <w:t>2,077,377</w:t>
            </w:r>
          </w:p>
        </w:tc>
        <w:tc>
          <w:tcPr>
            <w:tcW w:w="1418" w:type="dxa"/>
            <w:noWrap/>
            <w:hideMark/>
          </w:tcPr>
          <w:p w14:paraId="41675595" w14:textId="77777777" w:rsidR="003B7F07" w:rsidRPr="00322ADD" w:rsidRDefault="003B7F07" w:rsidP="00B82F37">
            <w:pPr>
              <w:jc w:val="center"/>
              <w:rPr>
                <w:sz w:val="16"/>
                <w:szCs w:val="16"/>
              </w:rPr>
            </w:pPr>
            <w:r w:rsidRPr="00322ADD">
              <w:rPr>
                <w:sz w:val="16"/>
                <w:szCs w:val="16"/>
              </w:rPr>
              <w:t>248.58 MB</w:t>
            </w:r>
          </w:p>
        </w:tc>
        <w:tc>
          <w:tcPr>
            <w:tcW w:w="1337" w:type="dxa"/>
            <w:noWrap/>
            <w:hideMark/>
          </w:tcPr>
          <w:p w14:paraId="344AFBDD" w14:textId="77777777" w:rsidR="003B7F07" w:rsidRPr="00322ADD" w:rsidRDefault="003B7F07" w:rsidP="00B82F37">
            <w:pPr>
              <w:jc w:val="center"/>
              <w:rPr>
                <w:sz w:val="16"/>
                <w:szCs w:val="16"/>
              </w:rPr>
            </w:pPr>
            <w:r w:rsidRPr="00322ADD">
              <w:rPr>
                <w:sz w:val="16"/>
                <w:szCs w:val="16"/>
              </w:rPr>
              <w:t>1,073,314.12 MB</w:t>
            </w:r>
          </w:p>
        </w:tc>
      </w:tr>
      <w:tr w:rsidR="003B7F07" w:rsidRPr="00322ADD" w14:paraId="5D0EC335" w14:textId="77777777" w:rsidTr="0049497E">
        <w:trPr>
          <w:trHeight w:val="300"/>
        </w:trPr>
        <w:tc>
          <w:tcPr>
            <w:tcW w:w="1526" w:type="dxa"/>
            <w:noWrap/>
            <w:hideMark/>
          </w:tcPr>
          <w:p w14:paraId="79B4EB78" w14:textId="77777777" w:rsidR="003B7F07" w:rsidRPr="00322ADD" w:rsidRDefault="003B7F07" w:rsidP="00B82F37">
            <w:pPr>
              <w:jc w:val="center"/>
              <w:rPr>
                <w:sz w:val="16"/>
                <w:szCs w:val="16"/>
              </w:rPr>
            </w:pPr>
            <w:r w:rsidRPr="00322ADD">
              <w:rPr>
                <w:sz w:val="16"/>
                <w:szCs w:val="16"/>
              </w:rPr>
              <w:t>13/03/2022 19:00</w:t>
            </w:r>
          </w:p>
        </w:tc>
        <w:tc>
          <w:tcPr>
            <w:tcW w:w="1276" w:type="dxa"/>
            <w:noWrap/>
            <w:hideMark/>
          </w:tcPr>
          <w:p w14:paraId="056AC827" w14:textId="77777777" w:rsidR="003B7F07" w:rsidRPr="00322ADD" w:rsidRDefault="003B7F07" w:rsidP="00B82F37">
            <w:pPr>
              <w:jc w:val="center"/>
              <w:rPr>
                <w:sz w:val="16"/>
                <w:szCs w:val="16"/>
              </w:rPr>
            </w:pPr>
            <w:r w:rsidRPr="00322ADD">
              <w:rPr>
                <w:sz w:val="16"/>
                <w:szCs w:val="16"/>
              </w:rPr>
              <w:t>47m 48s</w:t>
            </w:r>
          </w:p>
        </w:tc>
        <w:tc>
          <w:tcPr>
            <w:tcW w:w="1417" w:type="dxa"/>
            <w:noWrap/>
            <w:hideMark/>
          </w:tcPr>
          <w:p w14:paraId="6C8D2B53" w14:textId="77777777" w:rsidR="003B7F07" w:rsidRPr="00322ADD" w:rsidRDefault="003B7F07" w:rsidP="00B82F37">
            <w:pPr>
              <w:jc w:val="center"/>
              <w:rPr>
                <w:sz w:val="16"/>
                <w:szCs w:val="16"/>
              </w:rPr>
            </w:pPr>
            <w:r w:rsidRPr="00322ADD">
              <w:rPr>
                <w:sz w:val="16"/>
                <w:szCs w:val="16"/>
              </w:rPr>
              <w:t>2,148,848.75 MB</w:t>
            </w:r>
          </w:p>
        </w:tc>
        <w:tc>
          <w:tcPr>
            <w:tcW w:w="864" w:type="dxa"/>
            <w:tcBorders>
              <w:top w:val="single" w:sz="4" w:space="0" w:color="auto"/>
              <w:left w:val="nil"/>
              <w:bottom w:val="single" w:sz="4" w:space="0" w:color="auto"/>
              <w:right w:val="nil"/>
            </w:tcBorders>
            <w:shd w:val="clear" w:color="auto" w:fill="auto"/>
            <w:vAlign w:val="bottom"/>
          </w:tcPr>
          <w:p w14:paraId="609F9A6B" w14:textId="190674B8" w:rsidR="003B7F07" w:rsidRPr="0049497E" w:rsidRDefault="003B7F07" w:rsidP="00B82F37">
            <w:pPr>
              <w:jc w:val="center"/>
              <w:rPr>
                <w:sz w:val="16"/>
                <w:szCs w:val="16"/>
              </w:rPr>
            </w:pPr>
            <w:r w:rsidRPr="0049497E">
              <w:rPr>
                <w:rFonts w:ascii="Calibri" w:hAnsi="Calibri" w:cs="Calibri"/>
                <w:color w:val="000000"/>
                <w:sz w:val="16"/>
                <w:szCs w:val="16"/>
              </w:rPr>
              <w:t>-360.00</w:t>
            </w:r>
          </w:p>
        </w:tc>
        <w:tc>
          <w:tcPr>
            <w:tcW w:w="864" w:type="dxa"/>
            <w:noWrap/>
            <w:hideMark/>
          </w:tcPr>
          <w:p w14:paraId="7EC400F7" w14:textId="1E593DAB" w:rsidR="003B7F07" w:rsidRPr="00322ADD" w:rsidRDefault="003B7F07" w:rsidP="00B82F37">
            <w:pPr>
              <w:jc w:val="center"/>
              <w:rPr>
                <w:sz w:val="16"/>
                <w:szCs w:val="16"/>
              </w:rPr>
            </w:pPr>
            <w:r w:rsidRPr="00322ADD">
              <w:rPr>
                <w:sz w:val="16"/>
                <w:szCs w:val="16"/>
              </w:rPr>
              <w:t>2,077,310</w:t>
            </w:r>
          </w:p>
        </w:tc>
        <w:tc>
          <w:tcPr>
            <w:tcW w:w="1418" w:type="dxa"/>
            <w:noWrap/>
            <w:hideMark/>
          </w:tcPr>
          <w:p w14:paraId="406600A3" w14:textId="77777777" w:rsidR="003B7F07" w:rsidRPr="00322ADD" w:rsidRDefault="003B7F07" w:rsidP="00B82F37">
            <w:pPr>
              <w:jc w:val="center"/>
              <w:rPr>
                <w:sz w:val="16"/>
                <w:szCs w:val="16"/>
              </w:rPr>
            </w:pPr>
            <w:r w:rsidRPr="00322ADD">
              <w:rPr>
                <w:sz w:val="16"/>
                <w:szCs w:val="16"/>
              </w:rPr>
              <w:t>383.65 MB</w:t>
            </w:r>
          </w:p>
        </w:tc>
        <w:tc>
          <w:tcPr>
            <w:tcW w:w="1337" w:type="dxa"/>
            <w:noWrap/>
            <w:hideMark/>
          </w:tcPr>
          <w:p w14:paraId="24333F43" w14:textId="77777777" w:rsidR="003B7F07" w:rsidRPr="00322ADD" w:rsidRDefault="003B7F07" w:rsidP="00B82F37">
            <w:pPr>
              <w:jc w:val="center"/>
              <w:rPr>
                <w:sz w:val="16"/>
                <w:szCs w:val="16"/>
              </w:rPr>
            </w:pPr>
            <w:r w:rsidRPr="00322ADD">
              <w:rPr>
                <w:sz w:val="16"/>
                <w:szCs w:val="16"/>
              </w:rPr>
              <w:t>1,073,702.88 MB</w:t>
            </w:r>
          </w:p>
        </w:tc>
      </w:tr>
      <w:tr w:rsidR="003B7F07" w:rsidRPr="00322ADD" w14:paraId="1557D018" w14:textId="77777777" w:rsidTr="0049497E">
        <w:trPr>
          <w:trHeight w:val="300"/>
        </w:trPr>
        <w:tc>
          <w:tcPr>
            <w:tcW w:w="1526" w:type="dxa"/>
            <w:noWrap/>
            <w:hideMark/>
          </w:tcPr>
          <w:p w14:paraId="1A63A83D" w14:textId="77777777" w:rsidR="003B7F07" w:rsidRPr="00322ADD" w:rsidRDefault="003B7F07" w:rsidP="00B82F37">
            <w:pPr>
              <w:jc w:val="center"/>
              <w:rPr>
                <w:sz w:val="16"/>
                <w:szCs w:val="16"/>
              </w:rPr>
            </w:pPr>
            <w:r w:rsidRPr="00322ADD">
              <w:rPr>
                <w:sz w:val="16"/>
                <w:szCs w:val="16"/>
              </w:rPr>
              <w:t>14/03/2022 19:00</w:t>
            </w:r>
          </w:p>
        </w:tc>
        <w:tc>
          <w:tcPr>
            <w:tcW w:w="1276" w:type="dxa"/>
            <w:noWrap/>
            <w:hideMark/>
          </w:tcPr>
          <w:p w14:paraId="573074C0" w14:textId="77777777" w:rsidR="003B7F07" w:rsidRPr="00322ADD" w:rsidRDefault="003B7F07" w:rsidP="00B82F37">
            <w:pPr>
              <w:jc w:val="center"/>
              <w:rPr>
                <w:sz w:val="16"/>
                <w:szCs w:val="16"/>
              </w:rPr>
            </w:pPr>
            <w:r w:rsidRPr="00322ADD">
              <w:rPr>
                <w:sz w:val="16"/>
                <w:szCs w:val="16"/>
              </w:rPr>
              <w:t>1h 40m 36s</w:t>
            </w:r>
          </w:p>
        </w:tc>
        <w:tc>
          <w:tcPr>
            <w:tcW w:w="1417" w:type="dxa"/>
            <w:noWrap/>
            <w:hideMark/>
          </w:tcPr>
          <w:p w14:paraId="78FBD6C4" w14:textId="77777777" w:rsidR="003B7F07" w:rsidRPr="00322ADD" w:rsidRDefault="003B7F07" w:rsidP="00B82F37">
            <w:pPr>
              <w:jc w:val="center"/>
              <w:rPr>
                <w:sz w:val="16"/>
                <w:szCs w:val="16"/>
              </w:rPr>
            </w:pPr>
            <w:r w:rsidRPr="00322ADD">
              <w:rPr>
                <w:sz w:val="16"/>
                <w:szCs w:val="16"/>
              </w:rPr>
              <w:t>2,149,367.00 MB</w:t>
            </w:r>
          </w:p>
        </w:tc>
        <w:tc>
          <w:tcPr>
            <w:tcW w:w="864" w:type="dxa"/>
            <w:tcBorders>
              <w:top w:val="single" w:sz="4" w:space="0" w:color="auto"/>
              <w:left w:val="nil"/>
              <w:bottom w:val="single" w:sz="4" w:space="0" w:color="auto"/>
              <w:right w:val="nil"/>
            </w:tcBorders>
            <w:shd w:val="clear" w:color="auto" w:fill="auto"/>
            <w:vAlign w:val="bottom"/>
          </w:tcPr>
          <w:p w14:paraId="33596B78" w14:textId="27B87004" w:rsidR="003B7F07" w:rsidRPr="0049497E" w:rsidRDefault="003B7F07" w:rsidP="00B82F37">
            <w:pPr>
              <w:jc w:val="center"/>
              <w:rPr>
                <w:sz w:val="16"/>
                <w:szCs w:val="16"/>
              </w:rPr>
            </w:pPr>
            <w:r w:rsidRPr="0049497E">
              <w:rPr>
                <w:rFonts w:ascii="Calibri" w:hAnsi="Calibri" w:cs="Calibri"/>
                <w:color w:val="000000"/>
                <w:sz w:val="16"/>
                <w:szCs w:val="16"/>
              </w:rPr>
              <w:t>518.25</w:t>
            </w:r>
          </w:p>
        </w:tc>
        <w:tc>
          <w:tcPr>
            <w:tcW w:w="864" w:type="dxa"/>
            <w:noWrap/>
            <w:hideMark/>
          </w:tcPr>
          <w:p w14:paraId="706B286B" w14:textId="5161E34A" w:rsidR="003B7F07" w:rsidRPr="00322ADD" w:rsidRDefault="003B7F07" w:rsidP="00B82F37">
            <w:pPr>
              <w:jc w:val="center"/>
              <w:rPr>
                <w:sz w:val="16"/>
                <w:szCs w:val="16"/>
              </w:rPr>
            </w:pPr>
            <w:r w:rsidRPr="00322ADD">
              <w:rPr>
                <w:sz w:val="16"/>
                <w:szCs w:val="16"/>
              </w:rPr>
              <w:t>2,078,892</w:t>
            </w:r>
          </w:p>
        </w:tc>
        <w:tc>
          <w:tcPr>
            <w:tcW w:w="1418" w:type="dxa"/>
            <w:noWrap/>
            <w:hideMark/>
          </w:tcPr>
          <w:p w14:paraId="59FA7D97" w14:textId="77777777" w:rsidR="003B7F07" w:rsidRPr="00322ADD" w:rsidRDefault="003B7F07" w:rsidP="00B82F37">
            <w:pPr>
              <w:jc w:val="center"/>
              <w:rPr>
                <w:sz w:val="16"/>
                <w:szCs w:val="16"/>
              </w:rPr>
            </w:pPr>
            <w:r w:rsidRPr="00322ADD">
              <w:rPr>
                <w:sz w:val="16"/>
                <w:szCs w:val="16"/>
              </w:rPr>
              <w:t>1,731.09 MB</w:t>
            </w:r>
          </w:p>
        </w:tc>
        <w:tc>
          <w:tcPr>
            <w:tcW w:w="1337" w:type="dxa"/>
            <w:noWrap/>
            <w:hideMark/>
          </w:tcPr>
          <w:p w14:paraId="79B0F945" w14:textId="77777777" w:rsidR="003B7F07" w:rsidRPr="00322ADD" w:rsidRDefault="003B7F07" w:rsidP="00B82F37">
            <w:pPr>
              <w:jc w:val="center"/>
              <w:rPr>
                <w:sz w:val="16"/>
                <w:szCs w:val="16"/>
              </w:rPr>
            </w:pPr>
            <w:r w:rsidRPr="00322ADD">
              <w:rPr>
                <w:sz w:val="16"/>
                <w:szCs w:val="16"/>
              </w:rPr>
              <w:t>1,074,548.00 MB</w:t>
            </w:r>
          </w:p>
        </w:tc>
      </w:tr>
      <w:tr w:rsidR="003B7F07" w:rsidRPr="00322ADD" w14:paraId="3E405519" w14:textId="77777777" w:rsidTr="0049497E">
        <w:trPr>
          <w:trHeight w:val="300"/>
        </w:trPr>
        <w:tc>
          <w:tcPr>
            <w:tcW w:w="1526" w:type="dxa"/>
            <w:noWrap/>
            <w:hideMark/>
          </w:tcPr>
          <w:p w14:paraId="64D6DE4A" w14:textId="77777777" w:rsidR="003B7F07" w:rsidRPr="00322ADD" w:rsidRDefault="003B7F07" w:rsidP="00B82F37">
            <w:pPr>
              <w:jc w:val="center"/>
              <w:rPr>
                <w:sz w:val="16"/>
                <w:szCs w:val="16"/>
              </w:rPr>
            </w:pPr>
            <w:r w:rsidRPr="00322ADD">
              <w:rPr>
                <w:sz w:val="16"/>
                <w:szCs w:val="16"/>
              </w:rPr>
              <w:t>15/03/2022 19:00</w:t>
            </w:r>
          </w:p>
        </w:tc>
        <w:tc>
          <w:tcPr>
            <w:tcW w:w="1276" w:type="dxa"/>
            <w:noWrap/>
            <w:hideMark/>
          </w:tcPr>
          <w:p w14:paraId="7619EF11" w14:textId="77777777" w:rsidR="003B7F07" w:rsidRPr="00322ADD" w:rsidRDefault="003B7F07" w:rsidP="00B82F37">
            <w:pPr>
              <w:jc w:val="center"/>
              <w:rPr>
                <w:sz w:val="16"/>
                <w:szCs w:val="16"/>
              </w:rPr>
            </w:pPr>
            <w:r w:rsidRPr="00322ADD">
              <w:rPr>
                <w:sz w:val="16"/>
                <w:szCs w:val="16"/>
              </w:rPr>
              <w:t>1h 47m 27s</w:t>
            </w:r>
          </w:p>
        </w:tc>
        <w:tc>
          <w:tcPr>
            <w:tcW w:w="1417" w:type="dxa"/>
            <w:noWrap/>
            <w:hideMark/>
          </w:tcPr>
          <w:p w14:paraId="5BF55E41" w14:textId="77777777" w:rsidR="003B7F07" w:rsidRPr="00322ADD" w:rsidRDefault="003B7F07" w:rsidP="00B82F37">
            <w:pPr>
              <w:jc w:val="center"/>
              <w:rPr>
                <w:sz w:val="16"/>
                <w:szCs w:val="16"/>
              </w:rPr>
            </w:pPr>
            <w:r w:rsidRPr="00322ADD">
              <w:rPr>
                <w:sz w:val="16"/>
                <w:szCs w:val="16"/>
              </w:rPr>
              <w:t>2,149,025.00 MB</w:t>
            </w:r>
          </w:p>
        </w:tc>
        <w:tc>
          <w:tcPr>
            <w:tcW w:w="864" w:type="dxa"/>
            <w:tcBorders>
              <w:top w:val="single" w:sz="4" w:space="0" w:color="auto"/>
              <w:left w:val="nil"/>
              <w:bottom w:val="single" w:sz="4" w:space="0" w:color="auto"/>
              <w:right w:val="nil"/>
            </w:tcBorders>
            <w:shd w:val="clear" w:color="auto" w:fill="auto"/>
            <w:vAlign w:val="bottom"/>
          </w:tcPr>
          <w:p w14:paraId="7C177C2E" w14:textId="69AE13A1" w:rsidR="003B7F07" w:rsidRPr="0049497E" w:rsidRDefault="003B7F07" w:rsidP="00B82F37">
            <w:pPr>
              <w:jc w:val="center"/>
              <w:rPr>
                <w:sz w:val="16"/>
                <w:szCs w:val="16"/>
              </w:rPr>
            </w:pPr>
            <w:r w:rsidRPr="0049497E">
              <w:rPr>
                <w:rFonts w:ascii="Calibri" w:hAnsi="Calibri" w:cs="Calibri"/>
                <w:color w:val="000000"/>
                <w:sz w:val="16"/>
                <w:szCs w:val="16"/>
              </w:rPr>
              <w:t>-342.00</w:t>
            </w:r>
          </w:p>
        </w:tc>
        <w:tc>
          <w:tcPr>
            <w:tcW w:w="864" w:type="dxa"/>
            <w:noWrap/>
            <w:hideMark/>
          </w:tcPr>
          <w:p w14:paraId="6F2DBFD9" w14:textId="7E577459" w:rsidR="003B7F07" w:rsidRPr="00322ADD" w:rsidRDefault="003B7F07" w:rsidP="00B82F37">
            <w:pPr>
              <w:jc w:val="center"/>
              <w:rPr>
                <w:sz w:val="16"/>
                <w:szCs w:val="16"/>
              </w:rPr>
            </w:pPr>
            <w:r w:rsidRPr="00322ADD">
              <w:rPr>
                <w:sz w:val="16"/>
                <w:szCs w:val="16"/>
              </w:rPr>
              <w:t>2,078,918</w:t>
            </w:r>
          </w:p>
        </w:tc>
        <w:tc>
          <w:tcPr>
            <w:tcW w:w="1418" w:type="dxa"/>
            <w:noWrap/>
            <w:hideMark/>
          </w:tcPr>
          <w:p w14:paraId="4925D8AC" w14:textId="77777777" w:rsidR="003B7F07" w:rsidRPr="00322ADD" w:rsidRDefault="003B7F07" w:rsidP="00B82F37">
            <w:pPr>
              <w:jc w:val="center"/>
              <w:rPr>
                <w:sz w:val="16"/>
                <w:szCs w:val="16"/>
              </w:rPr>
            </w:pPr>
            <w:r w:rsidRPr="00322ADD">
              <w:rPr>
                <w:sz w:val="16"/>
                <w:szCs w:val="16"/>
              </w:rPr>
              <w:t>1,160.61 MB</w:t>
            </w:r>
          </w:p>
        </w:tc>
        <w:tc>
          <w:tcPr>
            <w:tcW w:w="1337" w:type="dxa"/>
            <w:noWrap/>
            <w:hideMark/>
          </w:tcPr>
          <w:p w14:paraId="4BF62D9A" w14:textId="77777777" w:rsidR="003B7F07" w:rsidRPr="00322ADD" w:rsidRDefault="003B7F07" w:rsidP="00B82F37">
            <w:pPr>
              <w:jc w:val="center"/>
              <w:rPr>
                <w:sz w:val="16"/>
                <w:szCs w:val="16"/>
              </w:rPr>
            </w:pPr>
            <w:r w:rsidRPr="00322ADD">
              <w:rPr>
                <w:sz w:val="16"/>
                <w:szCs w:val="16"/>
              </w:rPr>
              <w:t>1,075,237.88 MB</w:t>
            </w:r>
          </w:p>
        </w:tc>
      </w:tr>
      <w:tr w:rsidR="003B7F07" w:rsidRPr="00322ADD" w14:paraId="76F9F49F" w14:textId="77777777" w:rsidTr="0049497E">
        <w:trPr>
          <w:trHeight w:val="300"/>
        </w:trPr>
        <w:tc>
          <w:tcPr>
            <w:tcW w:w="1526" w:type="dxa"/>
            <w:noWrap/>
            <w:hideMark/>
          </w:tcPr>
          <w:p w14:paraId="450D65FD" w14:textId="77777777" w:rsidR="003B7F07" w:rsidRPr="00322ADD" w:rsidRDefault="003B7F07" w:rsidP="00B82F37">
            <w:pPr>
              <w:jc w:val="center"/>
              <w:rPr>
                <w:sz w:val="16"/>
                <w:szCs w:val="16"/>
              </w:rPr>
            </w:pPr>
            <w:r w:rsidRPr="00322ADD">
              <w:rPr>
                <w:sz w:val="16"/>
                <w:szCs w:val="16"/>
              </w:rPr>
              <w:t>16/03/2022 19:00</w:t>
            </w:r>
          </w:p>
        </w:tc>
        <w:tc>
          <w:tcPr>
            <w:tcW w:w="1276" w:type="dxa"/>
            <w:noWrap/>
            <w:hideMark/>
          </w:tcPr>
          <w:p w14:paraId="7E567C40" w14:textId="77777777" w:rsidR="003B7F07" w:rsidRPr="00322ADD" w:rsidRDefault="003B7F07" w:rsidP="00B82F37">
            <w:pPr>
              <w:jc w:val="center"/>
              <w:rPr>
                <w:sz w:val="16"/>
                <w:szCs w:val="16"/>
              </w:rPr>
            </w:pPr>
            <w:r w:rsidRPr="00322ADD">
              <w:rPr>
                <w:sz w:val="16"/>
                <w:szCs w:val="16"/>
              </w:rPr>
              <w:t>2h 03m 34s</w:t>
            </w:r>
          </w:p>
        </w:tc>
        <w:tc>
          <w:tcPr>
            <w:tcW w:w="1417" w:type="dxa"/>
            <w:noWrap/>
            <w:hideMark/>
          </w:tcPr>
          <w:p w14:paraId="56E9A746" w14:textId="77777777" w:rsidR="003B7F07" w:rsidRPr="00322ADD" w:rsidRDefault="003B7F07" w:rsidP="00B82F37">
            <w:pPr>
              <w:jc w:val="center"/>
              <w:rPr>
                <w:sz w:val="16"/>
                <w:szCs w:val="16"/>
              </w:rPr>
            </w:pPr>
            <w:r w:rsidRPr="00322ADD">
              <w:rPr>
                <w:sz w:val="16"/>
                <w:szCs w:val="16"/>
              </w:rPr>
              <w:t>2,147,431.00 MB</w:t>
            </w:r>
          </w:p>
        </w:tc>
        <w:tc>
          <w:tcPr>
            <w:tcW w:w="864" w:type="dxa"/>
            <w:tcBorders>
              <w:top w:val="single" w:sz="4" w:space="0" w:color="auto"/>
              <w:left w:val="nil"/>
              <w:bottom w:val="single" w:sz="4" w:space="0" w:color="auto"/>
              <w:right w:val="nil"/>
            </w:tcBorders>
            <w:shd w:val="clear" w:color="auto" w:fill="auto"/>
            <w:vAlign w:val="bottom"/>
          </w:tcPr>
          <w:p w14:paraId="52D1B3C2" w14:textId="563400F2" w:rsidR="003B7F07" w:rsidRPr="0049497E" w:rsidRDefault="003B7F07" w:rsidP="00B82F37">
            <w:pPr>
              <w:jc w:val="center"/>
              <w:rPr>
                <w:sz w:val="16"/>
                <w:szCs w:val="16"/>
              </w:rPr>
            </w:pPr>
            <w:r w:rsidRPr="0049497E">
              <w:rPr>
                <w:rFonts w:ascii="Calibri" w:hAnsi="Calibri" w:cs="Calibri"/>
                <w:color w:val="000000"/>
                <w:sz w:val="16"/>
                <w:szCs w:val="16"/>
              </w:rPr>
              <w:t>-1,594.00</w:t>
            </w:r>
          </w:p>
        </w:tc>
        <w:tc>
          <w:tcPr>
            <w:tcW w:w="864" w:type="dxa"/>
            <w:noWrap/>
            <w:hideMark/>
          </w:tcPr>
          <w:p w14:paraId="5CC3045E" w14:textId="3C20D680" w:rsidR="003B7F07" w:rsidRPr="00322ADD" w:rsidRDefault="003B7F07" w:rsidP="00B82F37">
            <w:pPr>
              <w:jc w:val="center"/>
              <w:rPr>
                <w:sz w:val="16"/>
                <w:szCs w:val="16"/>
              </w:rPr>
            </w:pPr>
            <w:r w:rsidRPr="00322ADD">
              <w:rPr>
                <w:sz w:val="16"/>
                <w:szCs w:val="16"/>
              </w:rPr>
              <w:t>2,080,087</w:t>
            </w:r>
          </w:p>
        </w:tc>
        <w:tc>
          <w:tcPr>
            <w:tcW w:w="1418" w:type="dxa"/>
            <w:noWrap/>
            <w:hideMark/>
          </w:tcPr>
          <w:p w14:paraId="408B5F1E" w14:textId="77777777" w:rsidR="003B7F07" w:rsidRPr="00322ADD" w:rsidRDefault="003B7F07" w:rsidP="00B82F37">
            <w:pPr>
              <w:jc w:val="center"/>
              <w:rPr>
                <w:sz w:val="16"/>
                <w:szCs w:val="16"/>
              </w:rPr>
            </w:pPr>
            <w:r w:rsidRPr="00322ADD">
              <w:rPr>
                <w:sz w:val="16"/>
                <w:szCs w:val="16"/>
              </w:rPr>
              <w:t>1,966.11 MB</w:t>
            </w:r>
          </w:p>
        </w:tc>
        <w:tc>
          <w:tcPr>
            <w:tcW w:w="1337" w:type="dxa"/>
            <w:noWrap/>
            <w:hideMark/>
          </w:tcPr>
          <w:p w14:paraId="3DCCDAFD" w14:textId="77777777" w:rsidR="003B7F07" w:rsidRPr="00322ADD" w:rsidRDefault="003B7F07" w:rsidP="00B82F37">
            <w:pPr>
              <w:jc w:val="center"/>
              <w:rPr>
                <w:sz w:val="16"/>
                <w:szCs w:val="16"/>
              </w:rPr>
            </w:pPr>
            <w:r w:rsidRPr="00322ADD">
              <w:rPr>
                <w:sz w:val="16"/>
                <w:szCs w:val="16"/>
              </w:rPr>
              <w:t>1,076,370.88 MB</w:t>
            </w:r>
          </w:p>
        </w:tc>
      </w:tr>
      <w:tr w:rsidR="003B7F07" w:rsidRPr="00322ADD" w14:paraId="118F896C" w14:textId="77777777" w:rsidTr="0049497E">
        <w:trPr>
          <w:trHeight w:val="300"/>
        </w:trPr>
        <w:tc>
          <w:tcPr>
            <w:tcW w:w="1526" w:type="dxa"/>
            <w:noWrap/>
            <w:hideMark/>
          </w:tcPr>
          <w:p w14:paraId="6E2A7A5C" w14:textId="77777777" w:rsidR="003B7F07" w:rsidRPr="00322ADD" w:rsidRDefault="003B7F07" w:rsidP="00B82F37">
            <w:pPr>
              <w:jc w:val="center"/>
              <w:rPr>
                <w:sz w:val="16"/>
                <w:szCs w:val="16"/>
              </w:rPr>
            </w:pPr>
            <w:r w:rsidRPr="00322ADD">
              <w:rPr>
                <w:sz w:val="16"/>
                <w:szCs w:val="16"/>
              </w:rPr>
              <w:t>17/03/2022 19:00</w:t>
            </w:r>
          </w:p>
        </w:tc>
        <w:tc>
          <w:tcPr>
            <w:tcW w:w="1276" w:type="dxa"/>
            <w:noWrap/>
            <w:hideMark/>
          </w:tcPr>
          <w:p w14:paraId="4CD73541" w14:textId="77777777" w:rsidR="003B7F07" w:rsidRPr="00322ADD" w:rsidRDefault="003B7F07" w:rsidP="00B82F37">
            <w:pPr>
              <w:jc w:val="center"/>
              <w:rPr>
                <w:sz w:val="16"/>
                <w:szCs w:val="16"/>
              </w:rPr>
            </w:pPr>
            <w:r w:rsidRPr="00322ADD">
              <w:rPr>
                <w:sz w:val="16"/>
                <w:szCs w:val="16"/>
              </w:rPr>
              <w:t>1h 59m 00s</w:t>
            </w:r>
          </w:p>
        </w:tc>
        <w:tc>
          <w:tcPr>
            <w:tcW w:w="1417" w:type="dxa"/>
            <w:noWrap/>
            <w:hideMark/>
          </w:tcPr>
          <w:p w14:paraId="7722DBBF" w14:textId="77777777" w:rsidR="003B7F07" w:rsidRPr="00322ADD" w:rsidRDefault="003B7F07" w:rsidP="00B82F37">
            <w:pPr>
              <w:jc w:val="center"/>
              <w:rPr>
                <w:sz w:val="16"/>
                <w:szCs w:val="16"/>
              </w:rPr>
            </w:pPr>
            <w:r w:rsidRPr="00322ADD">
              <w:rPr>
                <w:sz w:val="16"/>
                <w:szCs w:val="16"/>
              </w:rPr>
              <w:t>2,146,841.00 MB</w:t>
            </w:r>
          </w:p>
        </w:tc>
        <w:tc>
          <w:tcPr>
            <w:tcW w:w="864" w:type="dxa"/>
            <w:tcBorders>
              <w:top w:val="single" w:sz="4" w:space="0" w:color="auto"/>
              <w:left w:val="nil"/>
              <w:bottom w:val="single" w:sz="4" w:space="0" w:color="auto"/>
              <w:right w:val="nil"/>
            </w:tcBorders>
            <w:shd w:val="clear" w:color="auto" w:fill="auto"/>
            <w:vAlign w:val="bottom"/>
          </w:tcPr>
          <w:p w14:paraId="56F39937" w14:textId="24152E9D" w:rsidR="003B7F07" w:rsidRPr="0049497E" w:rsidRDefault="003B7F07" w:rsidP="00B82F37">
            <w:pPr>
              <w:jc w:val="center"/>
              <w:rPr>
                <w:sz w:val="16"/>
                <w:szCs w:val="16"/>
              </w:rPr>
            </w:pPr>
            <w:r w:rsidRPr="0049497E">
              <w:rPr>
                <w:rFonts w:ascii="Calibri" w:hAnsi="Calibri" w:cs="Calibri"/>
                <w:color w:val="000000"/>
                <w:sz w:val="16"/>
                <w:szCs w:val="16"/>
              </w:rPr>
              <w:t>-590.00</w:t>
            </w:r>
          </w:p>
        </w:tc>
        <w:tc>
          <w:tcPr>
            <w:tcW w:w="864" w:type="dxa"/>
            <w:noWrap/>
            <w:hideMark/>
          </w:tcPr>
          <w:p w14:paraId="0F552620" w14:textId="33016104" w:rsidR="003B7F07" w:rsidRPr="00322ADD" w:rsidRDefault="003B7F07" w:rsidP="00B82F37">
            <w:pPr>
              <w:jc w:val="center"/>
              <w:rPr>
                <w:sz w:val="16"/>
                <w:szCs w:val="16"/>
              </w:rPr>
            </w:pPr>
            <w:r w:rsidRPr="00322ADD">
              <w:rPr>
                <w:sz w:val="16"/>
                <w:szCs w:val="16"/>
              </w:rPr>
              <w:t>2,079,872</w:t>
            </w:r>
          </w:p>
        </w:tc>
        <w:tc>
          <w:tcPr>
            <w:tcW w:w="1418" w:type="dxa"/>
            <w:noWrap/>
            <w:hideMark/>
          </w:tcPr>
          <w:p w14:paraId="50A4574A" w14:textId="77777777" w:rsidR="003B7F07" w:rsidRPr="00322ADD" w:rsidRDefault="003B7F07" w:rsidP="00B82F37">
            <w:pPr>
              <w:jc w:val="center"/>
              <w:rPr>
                <w:sz w:val="16"/>
                <w:szCs w:val="16"/>
              </w:rPr>
            </w:pPr>
            <w:r w:rsidRPr="00322ADD">
              <w:rPr>
                <w:sz w:val="16"/>
                <w:szCs w:val="16"/>
              </w:rPr>
              <w:t>1,588.57 MB</w:t>
            </w:r>
          </w:p>
        </w:tc>
        <w:tc>
          <w:tcPr>
            <w:tcW w:w="1337" w:type="dxa"/>
            <w:noWrap/>
            <w:hideMark/>
          </w:tcPr>
          <w:p w14:paraId="4BB59E87" w14:textId="77777777" w:rsidR="003B7F07" w:rsidRPr="00322ADD" w:rsidRDefault="003B7F07" w:rsidP="00B82F37">
            <w:pPr>
              <w:jc w:val="center"/>
              <w:rPr>
                <w:sz w:val="16"/>
                <w:szCs w:val="16"/>
              </w:rPr>
            </w:pPr>
            <w:r w:rsidRPr="00322ADD">
              <w:rPr>
                <w:sz w:val="16"/>
                <w:szCs w:val="16"/>
              </w:rPr>
              <w:t>1,077,276.88 MB</w:t>
            </w:r>
          </w:p>
        </w:tc>
      </w:tr>
      <w:tr w:rsidR="003B7F07" w:rsidRPr="00322ADD" w14:paraId="15EDE157" w14:textId="77777777" w:rsidTr="0049497E">
        <w:trPr>
          <w:trHeight w:val="300"/>
        </w:trPr>
        <w:tc>
          <w:tcPr>
            <w:tcW w:w="1526" w:type="dxa"/>
            <w:noWrap/>
            <w:hideMark/>
          </w:tcPr>
          <w:p w14:paraId="4A97A8AF" w14:textId="77777777" w:rsidR="003B7F07" w:rsidRPr="00322ADD" w:rsidRDefault="003B7F07" w:rsidP="00B82F37">
            <w:pPr>
              <w:jc w:val="center"/>
              <w:rPr>
                <w:sz w:val="16"/>
                <w:szCs w:val="16"/>
              </w:rPr>
            </w:pPr>
            <w:r w:rsidRPr="00322ADD">
              <w:rPr>
                <w:sz w:val="16"/>
                <w:szCs w:val="16"/>
              </w:rPr>
              <w:t>18/03/2022 19:00</w:t>
            </w:r>
          </w:p>
        </w:tc>
        <w:tc>
          <w:tcPr>
            <w:tcW w:w="1276" w:type="dxa"/>
            <w:noWrap/>
            <w:hideMark/>
          </w:tcPr>
          <w:p w14:paraId="2615F95A" w14:textId="77777777" w:rsidR="003B7F07" w:rsidRPr="00322ADD" w:rsidRDefault="003B7F07" w:rsidP="00B82F37">
            <w:pPr>
              <w:jc w:val="center"/>
              <w:rPr>
                <w:sz w:val="16"/>
                <w:szCs w:val="16"/>
              </w:rPr>
            </w:pPr>
            <w:r w:rsidRPr="00322ADD">
              <w:rPr>
                <w:sz w:val="16"/>
                <w:szCs w:val="16"/>
              </w:rPr>
              <w:t>1h 50m 42s</w:t>
            </w:r>
          </w:p>
        </w:tc>
        <w:tc>
          <w:tcPr>
            <w:tcW w:w="1417" w:type="dxa"/>
            <w:noWrap/>
            <w:hideMark/>
          </w:tcPr>
          <w:p w14:paraId="340BC4CB" w14:textId="77777777" w:rsidR="003B7F07" w:rsidRPr="00322ADD" w:rsidRDefault="003B7F07" w:rsidP="00B82F37">
            <w:pPr>
              <w:jc w:val="center"/>
              <w:rPr>
                <w:sz w:val="16"/>
                <w:szCs w:val="16"/>
              </w:rPr>
            </w:pPr>
            <w:r w:rsidRPr="00322ADD">
              <w:rPr>
                <w:sz w:val="16"/>
                <w:szCs w:val="16"/>
              </w:rPr>
              <w:t>2,146,936.25 MB</w:t>
            </w:r>
          </w:p>
        </w:tc>
        <w:tc>
          <w:tcPr>
            <w:tcW w:w="864" w:type="dxa"/>
            <w:tcBorders>
              <w:top w:val="single" w:sz="4" w:space="0" w:color="auto"/>
              <w:left w:val="nil"/>
              <w:bottom w:val="single" w:sz="4" w:space="0" w:color="auto"/>
              <w:right w:val="nil"/>
            </w:tcBorders>
            <w:shd w:val="clear" w:color="auto" w:fill="auto"/>
            <w:vAlign w:val="bottom"/>
          </w:tcPr>
          <w:p w14:paraId="66924B47" w14:textId="5BAA09AF" w:rsidR="003B7F07" w:rsidRPr="0049497E" w:rsidRDefault="003B7F07" w:rsidP="00B82F37">
            <w:pPr>
              <w:jc w:val="center"/>
              <w:rPr>
                <w:sz w:val="16"/>
                <w:szCs w:val="16"/>
              </w:rPr>
            </w:pPr>
            <w:r w:rsidRPr="0049497E">
              <w:rPr>
                <w:rFonts w:ascii="Calibri" w:hAnsi="Calibri" w:cs="Calibri"/>
                <w:color w:val="000000"/>
                <w:sz w:val="16"/>
                <w:szCs w:val="16"/>
              </w:rPr>
              <w:t>95.25</w:t>
            </w:r>
          </w:p>
        </w:tc>
        <w:tc>
          <w:tcPr>
            <w:tcW w:w="864" w:type="dxa"/>
            <w:noWrap/>
            <w:hideMark/>
          </w:tcPr>
          <w:p w14:paraId="42896415" w14:textId="44AAC69D" w:rsidR="003B7F07" w:rsidRPr="00322ADD" w:rsidRDefault="003B7F07" w:rsidP="00B82F37">
            <w:pPr>
              <w:jc w:val="center"/>
              <w:rPr>
                <w:sz w:val="16"/>
                <w:szCs w:val="16"/>
              </w:rPr>
            </w:pPr>
            <w:r w:rsidRPr="00322ADD">
              <w:rPr>
                <w:sz w:val="16"/>
                <w:szCs w:val="16"/>
              </w:rPr>
              <w:t>2,079,737</w:t>
            </w:r>
          </w:p>
        </w:tc>
        <w:tc>
          <w:tcPr>
            <w:tcW w:w="1418" w:type="dxa"/>
            <w:noWrap/>
            <w:hideMark/>
          </w:tcPr>
          <w:p w14:paraId="2BD14648" w14:textId="77777777" w:rsidR="003B7F07" w:rsidRPr="00322ADD" w:rsidRDefault="003B7F07" w:rsidP="00B82F37">
            <w:pPr>
              <w:jc w:val="center"/>
              <w:rPr>
                <w:sz w:val="16"/>
                <w:szCs w:val="16"/>
              </w:rPr>
            </w:pPr>
            <w:r w:rsidRPr="00322ADD">
              <w:rPr>
                <w:sz w:val="16"/>
                <w:szCs w:val="16"/>
              </w:rPr>
              <w:t>1,295.92 MB</w:t>
            </w:r>
          </w:p>
        </w:tc>
        <w:tc>
          <w:tcPr>
            <w:tcW w:w="1337" w:type="dxa"/>
            <w:noWrap/>
            <w:hideMark/>
          </w:tcPr>
          <w:p w14:paraId="16820B08" w14:textId="77777777" w:rsidR="003B7F07" w:rsidRPr="00322ADD" w:rsidRDefault="003B7F07" w:rsidP="00B82F37">
            <w:pPr>
              <w:jc w:val="center"/>
              <w:rPr>
                <w:sz w:val="16"/>
                <w:szCs w:val="16"/>
              </w:rPr>
            </w:pPr>
            <w:r w:rsidRPr="00322ADD">
              <w:rPr>
                <w:sz w:val="16"/>
                <w:szCs w:val="16"/>
              </w:rPr>
              <w:t>1,078,412.75 MB</w:t>
            </w:r>
          </w:p>
        </w:tc>
      </w:tr>
      <w:tr w:rsidR="003B7F07" w:rsidRPr="00322ADD" w14:paraId="78EDECB6" w14:textId="77777777" w:rsidTr="0049497E">
        <w:trPr>
          <w:trHeight w:val="300"/>
        </w:trPr>
        <w:tc>
          <w:tcPr>
            <w:tcW w:w="1526" w:type="dxa"/>
            <w:noWrap/>
            <w:hideMark/>
          </w:tcPr>
          <w:p w14:paraId="61EA7941" w14:textId="77777777" w:rsidR="003B7F07" w:rsidRPr="00322ADD" w:rsidRDefault="003B7F07" w:rsidP="00B82F37">
            <w:pPr>
              <w:jc w:val="center"/>
              <w:rPr>
                <w:sz w:val="16"/>
                <w:szCs w:val="16"/>
              </w:rPr>
            </w:pPr>
            <w:r w:rsidRPr="00322ADD">
              <w:rPr>
                <w:sz w:val="16"/>
                <w:szCs w:val="16"/>
              </w:rPr>
              <w:t>19/03/2022 19:00</w:t>
            </w:r>
          </w:p>
        </w:tc>
        <w:tc>
          <w:tcPr>
            <w:tcW w:w="1276" w:type="dxa"/>
            <w:noWrap/>
            <w:hideMark/>
          </w:tcPr>
          <w:p w14:paraId="14B45B91" w14:textId="77777777" w:rsidR="003B7F07" w:rsidRPr="00322ADD" w:rsidRDefault="003B7F07" w:rsidP="00B82F37">
            <w:pPr>
              <w:jc w:val="center"/>
              <w:rPr>
                <w:sz w:val="16"/>
                <w:szCs w:val="16"/>
              </w:rPr>
            </w:pPr>
            <w:r w:rsidRPr="00322ADD">
              <w:rPr>
                <w:sz w:val="16"/>
                <w:szCs w:val="16"/>
              </w:rPr>
              <w:t>50m 09s</w:t>
            </w:r>
          </w:p>
        </w:tc>
        <w:tc>
          <w:tcPr>
            <w:tcW w:w="1417" w:type="dxa"/>
            <w:noWrap/>
            <w:hideMark/>
          </w:tcPr>
          <w:p w14:paraId="662993ED" w14:textId="77777777" w:rsidR="003B7F07" w:rsidRPr="00322ADD" w:rsidRDefault="003B7F07" w:rsidP="00B82F37">
            <w:pPr>
              <w:jc w:val="center"/>
              <w:rPr>
                <w:sz w:val="16"/>
                <w:szCs w:val="16"/>
              </w:rPr>
            </w:pPr>
            <w:r w:rsidRPr="00322ADD">
              <w:rPr>
                <w:sz w:val="16"/>
                <w:szCs w:val="16"/>
              </w:rPr>
              <w:t>2,146,941.00 MB</w:t>
            </w:r>
          </w:p>
        </w:tc>
        <w:tc>
          <w:tcPr>
            <w:tcW w:w="864" w:type="dxa"/>
            <w:tcBorders>
              <w:top w:val="single" w:sz="4" w:space="0" w:color="auto"/>
              <w:left w:val="nil"/>
              <w:bottom w:val="single" w:sz="4" w:space="0" w:color="auto"/>
              <w:right w:val="nil"/>
            </w:tcBorders>
            <w:shd w:val="clear" w:color="auto" w:fill="auto"/>
            <w:vAlign w:val="bottom"/>
          </w:tcPr>
          <w:p w14:paraId="495A71DC" w14:textId="254277CF" w:rsidR="003B7F07" w:rsidRPr="0049497E" w:rsidRDefault="003B7F07" w:rsidP="00B82F37">
            <w:pPr>
              <w:jc w:val="center"/>
              <w:rPr>
                <w:sz w:val="16"/>
                <w:szCs w:val="16"/>
              </w:rPr>
            </w:pPr>
            <w:r w:rsidRPr="0049497E">
              <w:rPr>
                <w:rFonts w:ascii="Calibri" w:hAnsi="Calibri" w:cs="Calibri"/>
                <w:color w:val="000000"/>
                <w:sz w:val="16"/>
                <w:szCs w:val="16"/>
              </w:rPr>
              <w:t>4.75</w:t>
            </w:r>
          </w:p>
        </w:tc>
        <w:tc>
          <w:tcPr>
            <w:tcW w:w="864" w:type="dxa"/>
            <w:noWrap/>
            <w:hideMark/>
          </w:tcPr>
          <w:p w14:paraId="641CEB86" w14:textId="08F8BC3F" w:rsidR="003B7F07" w:rsidRPr="00322ADD" w:rsidRDefault="003B7F07" w:rsidP="00B82F37">
            <w:pPr>
              <w:jc w:val="center"/>
              <w:rPr>
                <w:sz w:val="16"/>
                <w:szCs w:val="16"/>
              </w:rPr>
            </w:pPr>
            <w:r w:rsidRPr="00322ADD">
              <w:rPr>
                <w:sz w:val="16"/>
                <w:szCs w:val="16"/>
              </w:rPr>
              <w:t>2,079,733</w:t>
            </w:r>
          </w:p>
        </w:tc>
        <w:tc>
          <w:tcPr>
            <w:tcW w:w="1418" w:type="dxa"/>
            <w:noWrap/>
            <w:hideMark/>
          </w:tcPr>
          <w:p w14:paraId="44845A42" w14:textId="77777777" w:rsidR="003B7F07" w:rsidRPr="00322ADD" w:rsidRDefault="003B7F07" w:rsidP="00B82F37">
            <w:pPr>
              <w:jc w:val="center"/>
              <w:rPr>
                <w:sz w:val="16"/>
                <w:szCs w:val="16"/>
              </w:rPr>
            </w:pPr>
            <w:r w:rsidRPr="00322ADD">
              <w:rPr>
                <w:sz w:val="16"/>
                <w:szCs w:val="16"/>
              </w:rPr>
              <w:t>386.76 MB</w:t>
            </w:r>
          </w:p>
        </w:tc>
        <w:tc>
          <w:tcPr>
            <w:tcW w:w="1337" w:type="dxa"/>
            <w:noWrap/>
            <w:hideMark/>
          </w:tcPr>
          <w:p w14:paraId="24876301" w14:textId="77777777" w:rsidR="003B7F07" w:rsidRPr="00322ADD" w:rsidRDefault="003B7F07" w:rsidP="00B82F37">
            <w:pPr>
              <w:jc w:val="center"/>
              <w:rPr>
                <w:sz w:val="16"/>
                <w:szCs w:val="16"/>
              </w:rPr>
            </w:pPr>
            <w:r w:rsidRPr="00322ADD">
              <w:rPr>
                <w:sz w:val="16"/>
                <w:szCs w:val="16"/>
              </w:rPr>
              <w:t>1,078,804.75 MB</w:t>
            </w:r>
          </w:p>
        </w:tc>
      </w:tr>
      <w:tr w:rsidR="003B7F07" w:rsidRPr="00322ADD" w14:paraId="28034105" w14:textId="77777777" w:rsidTr="0049497E">
        <w:trPr>
          <w:trHeight w:val="300"/>
        </w:trPr>
        <w:tc>
          <w:tcPr>
            <w:tcW w:w="1526" w:type="dxa"/>
            <w:noWrap/>
            <w:hideMark/>
          </w:tcPr>
          <w:p w14:paraId="5A9EE9AB" w14:textId="77777777" w:rsidR="003B7F07" w:rsidRPr="00322ADD" w:rsidRDefault="003B7F07" w:rsidP="00B82F37">
            <w:pPr>
              <w:jc w:val="center"/>
              <w:rPr>
                <w:sz w:val="16"/>
                <w:szCs w:val="16"/>
              </w:rPr>
            </w:pPr>
            <w:r w:rsidRPr="00322ADD">
              <w:rPr>
                <w:sz w:val="16"/>
                <w:szCs w:val="16"/>
              </w:rPr>
              <w:t>21/03/2022 19:00</w:t>
            </w:r>
          </w:p>
        </w:tc>
        <w:tc>
          <w:tcPr>
            <w:tcW w:w="1276" w:type="dxa"/>
            <w:noWrap/>
            <w:hideMark/>
          </w:tcPr>
          <w:p w14:paraId="7E1992F7" w14:textId="77777777" w:rsidR="003B7F07" w:rsidRPr="00322ADD" w:rsidRDefault="003B7F07" w:rsidP="00B82F37">
            <w:pPr>
              <w:jc w:val="center"/>
              <w:rPr>
                <w:sz w:val="16"/>
                <w:szCs w:val="16"/>
              </w:rPr>
            </w:pPr>
            <w:r w:rsidRPr="00322ADD">
              <w:rPr>
                <w:sz w:val="16"/>
                <w:szCs w:val="16"/>
              </w:rPr>
              <w:t>2h 04m 07s</w:t>
            </w:r>
          </w:p>
        </w:tc>
        <w:tc>
          <w:tcPr>
            <w:tcW w:w="1417" w:type="dxa"/>
            <w:noWrap/>
            <w:hideMark/>
          </w:tcPr>
          <w:p w14:paraId="36281846" w14:textId="77777777" w:rsidR="003B7F07" w:rsidRPr="00322ADD" w:rsidRDefault="003B7F07" w:rsidP="00B82F37">
            <w:pPr>
              <w:jc w:val="center"/>
              <w:rPr>
                <w:sz w:val="16"/>
                <w:szCs w:val="16"/>
              </w:rPr>
            </w:pPr>
            <w:r w:rsidRPr="00322ADD">
              <w:rPr>
                <w:sz w:val="16"/>
                <w:szCs w:val="16"/>
              </w:rPr>
              <w:t>2,146,165.00 MB</w:t>
            </w:r>
          </w:p>
        </w:tc>
        <w:tc>
          <w:tcPr>
            <w:tcW w:w="864" w:type="dxa"/>
            <w:tcBorders>
              <w:top w:val="single" w:sz="4" w:space="0" w:color="auto"/>
              <w:left w:val="nil"/>
              <w:bottom w:val="single" w:sz="4" w:space="0" w:color="auto"/>
              <w:right w:val="nil"/>
            </w:tcBorders>
            <w:shd w:val="clear" w:color="auto" w:fill="auto"/>
            <w:vAlign w:val="bottom"/>
          </w:tcPr>
          <w:p w14:paraId="5D104901" w14:textId="01FB15FF" w:rsidR="003B7F07" w:rsidRPr="0049497E" w:rsidRDefault="003B7F07" w:rsidP="00B82F37">
            <w:pPr>
              <w:jc w:val="center"/>
              <w:rPr>
                <w:sz w:val="16"/>
                <w:szCs w:val="16"/>
              </w:rPr>
            </w:pPr>
            <w:r w:rsidRPr="0049497E">
              <w:rPr>
                <w:rFonts w:ascii="Calibri" w:hAnsi="Calibri" w:cs="Calibri"/>
                <w:color w:val="000000"/>
                <w:sz w:val="16"/>
                <w:szCs w:val="16"/>
              </w:rPr>
              <w:t>-776.00</w:t>
            </w:r>
          </w:p>
        </w:tc>
        <w:tc>
          <w:tcPr>
            <w:tcW w:w="864" w:type="dxa"/>
            <w:noWrap/>
            <w:hideMark/>
          </w:tcPr>
          <w:p w14:paraId="3B3809BA" w14:textId="27575979" w:rsidR="003B7F07" w:rsidRPr="00322ADD" w:rsidRDefault="003B7F07" w:rsidP="00B82F37">
            <w:pPr>
              <w:jc w:val="center"/>
              <w:rPr>
                <w:sz w:val="16"/>
                <w:szCs w:val="16"/>
              </w:rPr>
            </w:pPr>
            <w:r w:rsidRPr="00322ADD">
              <w:rPr>
                <w:sz w:val="16"/>
                <w:szCs w:val="16"/>
              </w:rPr>
              <w:t>2,081,836</w:t>
            </w:r>
          </w:p>
        </w:tc>
        <w:tc>
          <w:tcPr>
            <w:tcW w:w="1418" w:type="dxa"/>
            <w:noWrap/>
            <w:hideMark/>
          </w:tcPr>
          <w:p w14:paraId="6FD9E54E" w14:textId="77777777" w:rsidR="003B7F07" w:rsidRPr="00322ADD" w:rsidRDefault="003B7F07" w:rsidP="00B82F37">
            <w:pPr>
              <w:jc w:val="center"/>
              <w:rPr>
                <w:sz w:val="16"/>
                <w:szCs w:val="16"/>
              </w:rPr>
            </w:pPr>
            <w:r w:rsidRPr="00322ADD">
              <w:rPr>
                <w:sz w:val="16"/>
                <w:szCs w:val="16"/>
              </w:rPr>
              <w:t>2,776.09 MB</w:t>
            </w:r>
          </w:p>
        </w:tc>
        <w:tc>
          <w:tcPr>
            <w:tcW w:w="1337" w:type="dxa"/>
            <w:noWrap/>
            <w:hideMark/>
          </w:tcPr>
          <w:p w14:paraId="153EDF25" w14:textId="77777777" w:rsidR="003B7F07" w:rsidRPr="00322ADD" w:rsidRDefault="003B7F07" w:rsidP="00B82F37">
            <w:pPr>
              <w:jc w:val="center"/>
              <w:rPr>
                <w:sz w:val="16"/>
                <w:szCs w:val="16"/>
              </w:rPr>
            </w:pPr>
            <w:r w:rsidRPr="00322ADD">
              <w:rPr>
                <w:sz w:val="16"/>
                <w:szCs w:val="16"/>
              </w:rPr>
              <w:t>1,079,948.50 MB</w:t>
            </w:r>
          </w:p>
        </w:tc>
      </w:tr>
      <w:tr w:rsidR="003B7F07" w:rsidRPr="00322ADD" w14:paraId="130DBBA5" w14:textId="77777777" w:rsidTr="0049497E">
        <w:trPr>
          <w:trHeight w:val="300"/>
        </w:trPr>
        <w:tc>
          <w:tcPr>
            <w:tcW w:w="1526" w:type="dxa"/>
            <w:noWrap/>
            <w:hideMark/>
          </w:tcPr>
          <w:p w14:paraId="1FE22799" w14:textId="77777777" w:rsidR="003B7F07" w:rsidRPr="00322ADD" w:rsidRDefault="003B7F07" w:rsidP="00B82F37">
            <w:pPr>
              <w:jc w:val="center"/>
              <w:rPr>
                <w:sz w:val="16"/>
                <w:szCs w:val="16"/>
              </w:rPr>
            </w:pPr>
            <w:r w:rsidRPr="00322ADD">
              <w:rPr>
                <w:sz w:val="16"/>
                <w:szCs w:val="16"/>
              </w:rPr>
              <w:t>22/03/2022 19:00</w:t>
            </w:r>
          </w:p>
        </w:tc>
        <w:tc>
          <w:tcPr>
            <w:tcW w:w="1276" w:type="dxa"/>
            <w:noWrap/>
            <w:hideMark/>
          </w:tcPr>
          <w:p w14:paraId="5ADA5AC1" w14:textId="77777777" w:rsidR="003B7F07" w:rsidRPr="00322ADD" w:rsidRDefault="003B7F07" w:rsidP="00B82F37">
            <w:pPr>
              <w:jc w:val="center"/>
              <w:rPr>
                <w:sz w:val="16"/>
                <w:szCs w:val="16"/>
              </w:rPr>
            </w:pPr>
            <w:r w:rsidRPr="00322ADD">
              <w:rPr>
                <w:sz w:val="16"/>
                <w:szCs w:val="16"/>
              </w:rPr>
              <w:t>1h 54m 36s</w:t>
            </w:r>
          </w:p>
        </w:tc>
        <w:tc>
          <w:tcPr>
            <w:tcW w:w="1417" w:type="dxa"/>
            <w:noWrap/>
            <w:hideMark/>
          </w:tcPr>
          <w:p w14:paraId="05D89421" w14:textId="77777777" w:rsidR="003B7F07" w:rsidRPr="00322ADD" w:rsidRDefault="003B7F07" w:rsidP="00B82F37">
            <w:pPr>
              <w:jc w:val="center"/>
              <w:rPr>
                <w:sz w:val="16"/>
                <w:szCs w:val="16"/>
              </w:rPr>
            </w:pPr>
            <w:r w:rsidRPr="00322ADD">
              <w:rPr>
                <w:sz w:val="16"/>
                <w:szCs w:val="16"/>
              </w:rPr>
              <w:t>2,138,296.25 MB</w:t>
            </w:r>
          </w:p>
        </w:tc>
        <w:tc>
          <w:tcPr>
            <w:tcW w:w="864" w:type="dxa"/>
            <w:tcBorders>
              <w:top w:val="single" w:sz="4" w:space="0" w:color="auto"/>
              <w:left w:val="nil"/>
              <w:bottom w:val="single" w:sz="4" w:space="0" w:color="auto"/>
              <w:right w:val="nil"/>
            </w:tcBorders>
            <w:shd w:val="clear" w:color="auto" w:fill="auto"/>
            <w:vAlign w:val="bottom"/>
          </w:tcPr>
          <w:p w14:paraId="1950DADF" w14:textId="18878A4A" w:rsidR="003B7F07" w:rsidRPr="0049497E" w:rsidRDefault="003B7F07" w:rsidP="00B82F37">
            <w:pPr>
              <w:jc w:val="center"/>
              <w:rPr>
                <w:sz w:val="16"/>
                <w:szCs w:val="16"/>
              </w:rPr>
            </w:pPr>
            <w:r w:rsidRPr="0049497E">
              <w:rPr>
                <w:rFonts w:ascii="Calibri" w:hAnsi="Calibri" w:cs="Calibri"/>
                <w:color w:val="000000"/>
                <w:sz w:val="16"/>
                <w:szCs w:val="16"/>
              </w:rPr>
              <w:t>-7,868.75</w:t>
            </w:r>
          </w:p>
        </w:tc>
        <w:tc>
          <w:tcPr>
            <w:tcW w:w="864" w:type="dxa"/>
            <w:noWrap/>
            <w:hideMark/>
          </w:tcPr>
          <w:p w14:paraId="60B76CAF" w14:textId="37C19A7F" w:rsidR="003B7F07" w:rsidRPr="00322ADD" w:rsidRDefault="003B7F07" w:rsidP="00B82F37">
            <w:pPr>
              <w:jc w:val="center"/>
              <w:rPr>
                <w:sz w:val="16"/>
                <w:szCs w:val="16"/>
              </w:rPr>
            </w:pPr>
            <w:r w:rsidRPr="00322ADD">
              <w:rPr>
                <w:sz w:val="16"/>
                <w:szCs w:val="16"/>
              </w:rPr>
              <w:t>2,085,522</w:t>
            </w:r>
          </w:p>
        </w:tc>
        <w:tc>
          <w:tcPr>
            <w:tcW w:w="1418" w:type="dxa"/>
            <w:noWrap/>
            <w:hideMark/>
          </w:tcPr>
          <w:p w14:paraId="77D16657" w14:textId="77777777" w:rsidR="003B7F07" w:rsidRPr="00322ADD" w:rsidRDefault="003B7F07" w:rsidP="00B82F37">
            <w:pPr>
              <w:jc w:val="center"/>
              <w:rPr>
                <w:sz w:val="16"/>
                <w:szCs w:val="16"/>
              </w:rPr>
            </w:pPr>
            <w:r w:rsidRPr="00322ADD">
              <w:rPr>
                <w:sz w:val="16"/>
                <w:szCs w:val="16"/>
              </w:rPr>
              <w:t>1,683.13 MB</w:t>
            </w:r>
          </w:p>
        </w:tc>
        <w:tc>
          <w:tcPr>
            <w:tcW w:w="1337" w:type="dxa"/>
            <w:noWrap/>
            <w:hideMark/>
          </w:tcPr>
          <w:p w14:paraId="374FFF9B" w14:textId="77777777" w:rsidR="003B7F07" w:rsidRPr="00322ADD" w:rsidRDefault="003B7F07" w:rsidP="00B82F37">
            <w:pPr>
              <w:jc w:val="center"/>
              <w:rPr>
                <w:sz w:val="16"/>
                <w:szCs w:val="16"/>
              </w:rPr>
            </w:pPr>
            <w:r w:rsidRPr="00322ADD">
              <w:rPr>
                <w:sz w:val="16"/>
                <w:szCs w:val="16"/>
              </w:rPr>
              <w:t>1,080,684.38 MB</w:t>
            </w:r>
          </w:p>
        </w:tc>
      </w:tr>
      <w:tr w:rsidR="003B7F07" w:rsidRPr="00322ADD" w14:paraId="7B7B2F78" w14:textId="77777777" w:rsidTr="0049497E">
        <w:trPr>
          <w:trHeight w:val="300"/>
        </w:trPr>
        <w:tc>
          <w:tcPr>
            <w:tcW w:w="1526" w:type="dxa"/>
            <w:noWrap/>
            <w:hideMark/>
          </w:tcPr>
          <w:p w14:paraId="10E476B8" w14:textId="77777777" w:rsidR="003B7F07" w:rsidRPr="00322ADD" w:rsidRDefault="003B7F07" w:rsidP="00B82F37">
            <w:pPr>
              <w:jc w:val="center"/>
              <w:rPr>
                <w:sz w:val="16"/>
                <w:szCs w:val="16"/>
              </w:rPr>
            </w:pPr>
            <w:r w:rsidRPr="00322ADD">
              <w:rPr>
                <w:sz w:val="16"/>
                <w:szCs w:val="16"/>
              </w:rPr>
              <w:t>23/03/2022 19:00</w:t>
            </w:r>
          </w:p>
        </w:tc>
        <w:tc>
          <w:tcPr>
            <w:tcW w:w="1276" w:type="dxa"/>
            <w:noWrap/>
            <w:hideMark/>
          </w:tcPr>
          <w:p w14:paraId="6EBC4B81" w14:textId="77777777" w:rsidR="003B7F07" w:rsidRPr="00322ADD" w:rsidRDefault="003B7F07" w:rsidP="00B82F37">
            <w:pPr>
              <w:jc w:val="center"/>
              <w:rPr>
                <w:sz w:val="16"/>
                <w:szCs w:val="16"/>
              </w:rPr>
            </w:pPr>
            <w:r w:rsidRPr="00322ADD">
              <w:rPr>
                <w:sz w:val="16"/>
                <w:szCs w:val="16"/>
              </w:rPr>
              <w:t>2h 04m 31s</w:t>
            </w:r>
          </w:p>
        </w:tc>
        <w:tc>
          <w:tcPr>
            <w:tcW w:w="1417" w:type="dxa"/>
            <w:noWrap/>
            <w:hideMark/>
          </w:tcPr>
          <w:p w14:paraId="48A998DC" w14:textId="77777777" w:rsidR="003B7F07" w:rsidRPr="00322ADD" w:rsidRDefault="003B7F07" w:rsidP="00B82F37">
            <w:pPr>
              <w:jc w:val="center"/>
              <w:rPr>
                <w:sz w:val="16"/>
                <w:szCs w:val="16"/>
              </w:rPr>
            </w:pPr>
            <w:r w:rsidRPr="00322ADD">
              <w:rPr>
                <w:sz w:val="16"/>
                <w:szCs w:val="16"/>
              </w:rPr>
              <w:t>2,135,127.75 MB</w:t>
            </w:r>
          </w:p>
        </w:tc>
        <w:tc>
          <w:tcPr>
            <w:tcW w:w="864" w:type="dxa"/>
            <w:tcBorders>
              <w:top w:val="single" w:sz="4" w:space="0" w:color="auto"/>
              <w:left w:val="nil"/>
              <w:bottom w:val="single" w:sz="4" w:space="0" w:color="auto"/>
              <w:right w:val="nil"/>
            </w:tcBorders>
            <w:shd w:val="clear" w:color="auto" w:fill="auto"/>
            <w:vAlign w:val="bottom"/>
          </w:tcPr>
          <w:p w14:paraId="1EA859C0" w14:textId="22D10AA2" w:rsidR="003B7F07" w:rsidRPr="0049497E" w:rsidRDefault="003B7F07" w:rsidP="00B82F37">
            <w:pPr>
              <w:jc w:val="center"/>
              <w:rPr>
                <w:sz w:val="16"/>
                <w:szCs w:val="16"/>
              </w:rPr>
            </w:pPr>
            <w:r w:rsidRPr="0049497E">
              <w:rPr>
                <w:rFonts w:ascii="Calibri" w:hAnsi="Calibri" w:cs="Calibri"/>
                <w:color w:val="000000"/>
                <w:sz w:val="16"/>
                <w:szCs w:val="16"/>
              </w:rPr>
              <w:t>-3,168.50</w:t>
            </w:r>
          </w:p>
        </w:tc>
        <w:tc>
          <w:tcPr>
            <w:tcW w:w="864" w:type="dxa"/>
            <w:noWrap/>
            <w:hideMark/>
          </w:tcPr>
          <w:p w14:paraId="2D5A19A6" w14:textId="18D78224" w:rsidR="003B7F07" w:rsidRPr="00322ADD" w:rsidRDefault="003B7F07" w:rsidP="00B82F37">
            <w:pPr>
              <w:jc w:val="center"/>
              <w:rPr>
                <w:sz w:val="16"/>
                <w:szCs w:val="16"/>
              </w:rPr>
            </w:pPr>
            <w:r w:rsidRPr="00322ADD">
              <w:rPr>
                <w:sz w:val="16"/>
                <w:szCs w:val="16"/>
              </w:rPr>
              <w:t>2,085,706</w:t>
            </w:r>
          </w:p>
        </w:tc>
        <w:tc>
          <w:tcPr>
            <w:tcW w:w="1418" w:type="dxa"/>
            <w:noWrap/>
            <w:hideMark/>
          </w:tcPr>
          <w:p w14:paraId="7496B417" w14:textId="77777777" w:rsidR="003B7F07" w:rsidRPr="00322ADD" w:rsidRDefault="003B7F07" w:rsidP="00B82F37">
            <w:pPr>
              <w:jc w:val="center"/>
              <w:rPr>
                <w:sz w:val="16"/>
                <w:szCs w:val="16"/>
              </w:rPr>
            </w:pPr>
            <w:r w:rsidRPr="00322ADD">
              <w:rPr>
                <w:sz w:val="16"/>
                <w:szCs w:val="16"/>
              </w:rPr>
              <w:t>2,056.51 MB</w:t>
            </w:r>
          </w:p>
        </w:tc>
        <w:tc>
          <w:tcPr>
            <w:tcW w:w="1337" w:type="dxa"/>
            <w:noWrap/>
            <w:hideMark/>
          </w:tcPr>
          <w:p w14:paraId="5487DECD" w14:textId="77777777" w:rsidR="003B7F07" w:rsidRPr="00322ADD" w:rsidRDefault="003B7F07" w:rsidP="00B82F37">
            <w:pPr>
              <w:jc w:val="center"/>
              <w:rPr>
                <w:sz w:val="16"/>
                <w:szCs w:val="16"/>
              </w:rPr>
            </w:pPr>
            <w:r w:rsidRPr="00322ADD">
              <w:rPr>
                <w:sz w:val="16"/>
                <w:szCs w:val="16"/>
              </w:rPr>
              <w:t>1,082,316.75 MB</w:t>
            </w:r>
          </w:p>
        </w:tc>
      </w:tr>
      <w:tr w:rsidR="003B7F07" w:rsidRPr="00322ADD" w14:paraId="514E49A7" w14:textId="77777777" w:rsidTr="0049497E">
        <w:trPr>
          <w:trHeight w:val="300"/>
        </w:trPr>
        <w:tc>
          <w:tcPr>
            <w:tcW w:w="1526" w:type="dxa"/>
            <w:noWrap/>
            <w:hideMark/>
          </w:tcPr>
          <w:p w14:paraId="3FD8F5FF" w14:textId="77777777" w:rsidR="003B7F07" w:rsidRPr="00322ADD" w:rsidRDefault="003B7F07" w:rsidP="00B82F37">
            <w:pPr>
              <w:jc w:val="center"/>
              <w:rPr>
                <w:sz w:val="16"/>
                <w:szCs w:val="16"/>
              </w:rPr>
            </w:pPr>
            <w:r w:rsidRPr="00322ADD">
              <w:rPr>
                <w:sz w:val="16"/>
                <w:szCs w:val="16"/>
              </w:rPr>
              <w:t>24/03/2022 19:00</w:t>
            </w:r>
          </w:p>
        </w:tc>
        <w:tc>
          <w:tcPr>
            <w:tcW w:w="1276" w:type="dxa"/>
            <w:noWrap/>
            <w:hideMark/>
          </w:tcPr>
          <w:p w14:paraId="2856DD3D" w14:textId="77777777" w:rsidR="003B7F07" w:rsidRPr="00322ADD" w:rsidRDefault="003B7F07" w:rsidP="00B82F37">
            <w:pPr>
              <w:jc w:val="center"/>
              <w:rPr>
                <w:sz w:val="16"/>
                <w:szCs w:val="16"/>
              </w:rPr>
            </w:pPr>
            <w:r w:rsidRPr="00322ADD">
              <w:rPr>
                <w:sz w:val="16"/>
                <w:szCs w:val="16"/>
              </w:rPr>
              <w:t>2h 17m 10s</w:t>
            </w:r>
          </w:p>
        </w:tc>
        <w:tc>
          <w:tcPr>
            <w:tcW w:w="1417" w:type="dxa"/>
            <w:noWrap/>
            <w:hideMark/>
          </w:tcPr>
          <w:p w14:paraId="27723279" w14:textId="77777777" w:rsidR="003B7F07" w:rsidRPr="00322ADD" w:rsidRDefault="003B7F07" w:rsidP="00B82F37">
            <w:pPr>
              <w:jc w:val="center"/>
              <w:rPr>
                <w:sz w:val="16"/>
                <w:szCs w:val="16"/>
              </w:rPr>
            </w:pPr>
            <w:r w:rsidRPr="00322ADD">
              <w:rPr>
                <w:sz w:val="16"/>
                <w:szCs w:val="16"/>
              </w:rPr>
              <w:t>2,135,191.25 MB</w:t>
            </w:r>
          </w:p>
        </w:tc>
        <w:tc>
          <w:tcPr>
            <w:tcW w:w="864" w:type="dxa"/>
            <w:tcBorders>
              <w:top w:val="single" w:sz="4" w:space="0" w:color="auto"/>
              <w:left w:val="nil"/>
              <w:bottom w:val="single" w:sz="4" w:space="0" w:color="auto"/>
              <w:right w:val="nil"/>
            </w:tcBorders>
            <w:shd w:val="clear" w:color="auto" w:fill="auto"/>
            <w:vAlign w:val="bottom"/>
          </w:tcPr>
          <w:p w14:paraId="46079A0D" w14:textId="4891B9D9" w:rsidR="003B7F07" w:rsidRPr="0049497E" w:rsidRDefault="003B7F07" w:rsidP="00B82F37">
            <w:pPr>
              <w:jc w:val="center"/>
              <w:rPr>
                <w:sz w:val="16"/>
                <w:szCs w:val="16"/>
              </w:rPr>
            </w:pPr>
            <w:r w:rsidRPr="0049497E">
              <w:rPr>
                <w:rFonts w:ascii="Calibri" w:hAnsi="Calibri" w:cs="Calibri"/>
                <w:color w:val="000000"/>
                <w:sz w:val="16"/>
                <w:szCs w:val="16"/>
              </w:rPr>
              <w:t>63.50</w:t>
            </w:r>
          </w:p>
        </w:tc>
        <w:tc>
          <w:tcPr>
            <w:tcW w:w="864" w:type="dxa"/>
            <w:noWrap/>
            <w:hideMark/>
          </w:tcPr>
          <w:p w14:paraId="63070B9B" w14:textId="5F9DDBD6" w:rsidR="003B7F07" w:rsidRPr="00322ADD" w:rsidRDefault="003B7F07" w:rsidP="00B82F37">
            <w:pPr>
              <w:jc w:val="center"/>
              <w:rPr>
                <w:sz w:val="16"/>
                <w:szCs w:val="16"/>
              </w:rPr>
            </w:pPr>
            <w:r w:rsidRPr="00322ADD">
              <w:rPr>
                <w:sz w:val="16"/>
                <w:szCs w:val="16"/>
              </w:rPr>
              <w:t>2,086,267</w:t>
            </w:r>
          </w:p>
        </w:tc>
        <w:tc>
          <w:tcPr>
            <w:tcW w:w="1418" w:type="dxa"/>
            <w:noWrap/>
            <w:hideMark/>
          </w:tcPr>
          <w:p w14:paraId="205531FC" w14:textId="77777777" w:rsidR="003B7F07" w:rsidRPr="00322ADD" w:rsidRDefault="003B7F07" w:rsidP="00B82F37">
            <w:pPr>
              <w:jc w:val="center"/>
              <w:rPr>
                <w:sz w:val="16"/>
                <w:szCs w:val="16"/>
              </w:rPr>
            </w:pPr>
            <w:r w:rsidRPr="00322ADD">
              <w:rPr>
                <w:sz w:val="16"/>
                <w:szCs w:val="16"/>
              </w:rPr>
              <w:t>2,702.36 MB</w:t>
            </w:r>
          </w:p>
        </w:tc>
        <w:tc>
          <w:tcPr>
            <w:tcW w:w="1337" w:type="dxa"/>
            <w:noWrap/>
            <w:hideMark/>
          </w:tcPr>
          <w:p w14:paraId="7F6B454B" w14:textId="77777777" w:rsidR="003B7F07" w:rsidRPr="00322ADD" w:rsidRDefault="003B7F07" w:rsidP="00B82F37">
            <w:pPr>
              <w:jc w:val="center"/>
              <w:rPr>
                <w:sz w:val="16"/>
                <w:szCs w:val="16"/>
              </w:rPr>
            </w:pPr>
            <w:r w:rsidRPr="00322ADD">
              <w:rPr>
                <w:sz w:val="16"/>
                <w:szCs w:val="16"/>
              </w:rPr>
              <w:t>1,084,330.12 MB</w:t>
            </w:r>
          </w:p>
        </w:tc>
      </w:tr>
      <w:tr w:rsidR="003B7F07" w:rsidRPr="00322ADD" w14:paraId="094C5C9D" w14:textId="77777777" w:rsidTr="0049497E">
        <w:trPr>
          <w:trHeight w:val="300"/>
        </w:trPr>
        <w:tc>
          <w:tcPr>
            <w:tcW w:w="1526" w:type="dxa"/>
            <w:noWrap/>
            <w:hideMark/>
          </w:tcPr>
          <w:p w14:paraId="436C6BCD" w14:textId="77777777" w:rsidR="003B7F07" w:rsidRPr="00322ADD" w:rsidRDefault="003B7F07" w:rsidP="00B82F37">
            <w:pPr>
              <w:jc w:val="center"/>
              <w:rPr>
                <w:sz w:val="16"/>
                <w:szCs w:val="16"/>
              </w:rPr>
            </w:pPr>
            <w:r w:rsidRPr="00322ADD">
              <w:rPr>
                <w:sz w:val="16"/>
                <w:szCs w:val="16"/>
              </w:rPr>
              <w:t>25/03/2022 19:00</w:t>
            </w:r>
          </w:p>
        </w:tc>
        <w:tc>
          <w:tcPr>
            <w:tcW w:w="1276" w:type="dxa"/>
            <w:noWrap/>
            <w:hideMark/>
          </w:tcPr>
          <w:p w14:paraId="41F9F8C3" w14:textId="77777777" w:rsidR="003B7F07" w:rsidRPr="00322ADD" w:rsidRDefault="003B7F07" w:rsidP="00B82F37">
            <w:pPr>
              <w:jc w:val="center"/>
              <w:rPr>
                <w:sz w:val="16"/>
                <w:szCs w:val="16"/>
              </w:rPr>
            </w:pPr>
            <w:r w:rsidRPr="00322ADD">
              <w:rPr>
                <w:sz w:val="16"/>
                <w:szCs w:val="16"/>
              </w:rPr>
              <w:t>1h 41m 16s</w:t>
            </w:r>
          </w:p>
        </w:tc>
        <w:tc>
          <w:tcPr>
            <w:tcW w:w="1417" w:type="dxa"/>
            <w:noWrap/>
            <w:hideMark/>
          </w:tcPr>
          <w:p w14:paraId="2DC9182C" w14:textId="77777777" w:rsidR="003B7F07" w:rsidRPr="00322ADD" w:rsidRDefault="003B7F07" w:rsidP="00B82F37">
            <w:pPr>
              <w:jc w:val="center"/>
              <w:rPr>
                <w:sz w:val="16"/>
                <w:szCs w:val="16"/>
              </w:rPr>
            </w:pPr>
            <w:r w:rsidRPr="00322ADD">
              <w:rPr>
                <w:sz w:val="16"/>
                <w:szCs w:val="16"/>
              </w:rPr>
              <w:t>2,134,767.50 MB</w:t>
            </w:r>
          </w:p>
        </w:tc>
        <w:tc>
          <w:tcPr>
            <w:tcW w:w="864" w:type="dxa"/>
            <w:tcBorders>
              <w:top w:val="single" w:sz="4" w:space="0" w:color="auto"/>
              <w:left w:val="nil"/>
              <w:bottom w:val="single" w:sz="4" w:space="0" w:color="auto"/>
              <w:right w:val="nil"/>
            </w:tcBorders>
            <w:shd w:val="clear" w:color="auto" w:fill="auto"/>
            <w:vAlign w:val="bottom"/>
          </w:tcPr>
          <w:p w14:paraId="43C2AC52" w14:textId="1993A13C" w:rsidR="003B7F07" w:rsidRPr="0049497E" w:rsidRDefault="003B7F07" w:rsidP="00B82F37">
            <w:pPr>
              <w:jc w:val="center"/>
              <w:rPr>
                <w:sz w:val="16"/>
                <w:szCs w:val="16"/>
              </w:rPr>
            </w:pPr>
            <w:r w:rsidRPr="0049497E">
              <w:rPr>
                <w:rFonts w:ascii="Calibri" w:hAnsi="Calibri" w:cs="Calibri"/>
                <w:color w:val="000000"/>
                <w:sz w:val="16"/>
                <w:szCs w:val="16"/>
              </w:rPr>
              <w:t>-423.75</w:t>
            </w:r>
          </w:p>
        </w:tc>
        <w:tc>
          <w:tcPr>
            <w:tcW w:w="864" w:type="dxa"/>
            <w:noWrap/>
            <w:hideMark/>
          </w:tcPr>
          <w:p w14:paraId="16B126D4" w14:textId="7A199DAB" w:rsidR="003B7F07" w:rsidRPr="00322ADD" w:rsidRDefault="003B7F07" w:rsidP="00B82F37">
            <w:pPr>
              <w:jc w:val="center"/>
              <w:rPr>
                <w:sz w:val="16"/>
                <w:szCs w:val="16"/>
              </w:rPr>
            </w:pPr>
            <w:r w:rsidRPr="00322ADD">
              <w:rPr>
                <w:sz w:val="16"/>
                <w:szCs w:val="16"/>
              </w:rPr>
              <w:t>2,087,004</w:t>
            </w:r>
          </w:p>
        </w:tc>
        <w:tc>
          <w:tcPr>
            <w:tcW w:w="1418" w:type="dxa"/>
            <w:noWrap/>
            <w:hideMark/>
          </w:tcPr>
          <w:p w14:paraId="252B5A80" w14:textId="77777777" w:rsidR="003B7F07" w:rsidRPr="00322ADD" w:rsidRDefault="003B7F07" w:rsidP="00B82F37">
            <w:pPr>
              <w:jc w:val="center"/>
              <w:rPr>
                <w:sz w:val="16"/>
                <w:szCs w:val="16"/>
              </w:rPr>
            </w:pPr>
            <w:r w:rsidRPr="00322ADD">
              <w:rPr>
                <w:sz w:val="16"/>
                <w:szCs w:val="16"/>
              </w:rPr>
              <w:t>1,458.61 MB</w:t>
            </w:r>
          </w:p>
        </w:tc>
        <w:tc>
          <w:tcPr>
            <w:tcW w:w="1337" w:type="dxa"/>
            <w:noWrap/>
            <w:hideMark/>
          </w:tcPr>
          <w:p w14:paraId="0B3B9EEB" w14:textId="77777777" w:rsidR="003B7F07" w:rsidRPr="00322ADD" w:rsidRDefault="003B7F07" w:rsidP="00B82F37">
            <w:pPr>
              <w:jc w:val="center"/>
              <w:rPr>
                <w:sz w:val="16"/>
                <w:szCs w:val="16"/>
              </w:rPr>
            </w:pPr>
            <w:r w:rsidRPr="00322ADD">
              <w:rPr>
                <w:sz w:val="16"/>
                <w:szCs w:val="16"/>
              </w:rPr>
              <w:t>1,085,192.25 MB</w:t>
            </w:r>
          </w:p>
        </w:tc>
      </w:tr>
      <w:tr w:rsidR="003B7F07" w:rsidRPr="00322ADD" w14:paraId="7EB062F8" w14:textId="77777777" w:rsidTr="0049497E">
        <w:trPr>
          <w:trHeight w:val="300"/>
        </w:trPr>
        <w:tc>
          <w:tcPr>
            <w:tcW w:w="1526" w:type="dxa"/>
            <w:noWrap/>
            <w:hideMark/>
          </w:tcPr>
          <w:p w14:paraId="5189B233" w14:textId="77777777" w:rsidR="003B7F07" w:rsidRPr="00322ADD" w:rsidRDefault="003B7F07" w:rsidP="00B82F37">
            <w:pPr>
              <w:jc w:val="center"/>
              <w:rPr>
                <w:sz w:val="16"/>
                <w:szCs w:val="16"/>
              </w:rPr>
            </w:pPr>
            <w:r w:rsidRPr="00322ADD">
              <w:rPr>
                <w:sz w:val="16"/>
                <w:szCs w:val="16"/>
              </w:rPr>
              <w:t>26/03/2022 19:00</w:t>
            </w:r>
          </w:p>
        </w:tc>
        <w:tc>
          <w:tcPr>
            <w:tcW w:w="1276" w:type="dxa"/>
            <w:noWrap/>
            <w:hideMark/>
          </w:tcPr>
          <w:p w14:paraId="787C87AB" w14:textId="77777777" w:rsidR="003B7F07" w:rsidRPr="00322ADD" w:rsidRDefault="003B7F07" w:rsidP="00B82F37">
            <w:pPr>
              <w:jc w:val="center"/>
              <w:rPr>
                <w:sz w:val="16"/>
                <w:szCs w:val="16"/>
              </w:rPr>
            </w:pPr>
            <w:r w:rsidRPr="00322ADD">
              <w:rPr>
                <w:sz w:val="16"/>
                <w:szCs w:val="16"/>
              </w:rPr>
              <w:t>54m 38s</w:t>
            </w:r>
          </w:p>
        </w:tc>
        <w:tc>
          <w:tcPr>
            <w:tcW w:w="1417" w:type="dxa"/>
            <w:noWrap/>
            <w:hideMark/>
          </w:tcPr>
          <w:p w14:paraId="5C6DB3CA" w14:textId="77777777" w:rsidR="003B7F07" w:rsidRPr="00322ADD" w:rsidRDefault="003B7F07" w:rsidP="00B82F37">
            <w:pPr>
              <w:jc w:val="center"/>
              <w:rPr>
                <w:sz w:val="16"/>
                <w:szCs w:val="16"/>
              </w:rPr>
            </w:pPr>
            <w:r w:rsidRPr="00322ADD">
              <w:rPr>
                <w:sz w:val="16"/>
                <w:szCs w:val="16"/>
              </w:rPr>
              <w:t>2,134,743.50 MB</w:t>
            </w:r>
          </w:p>
        </w:tc>
        <w:tc>
          <w:tcPr>
            <w:tcW w:w="864" w:type="dxa"/>
            <w:tcBorders>
              <w:top w:val="single" w:sz="4" w:space="0" w:color="auto"/>
              <w:left w:val="nil"/>
              <w:bottom w:val="single" w:sz="4" w:space="0" w:color="auto"/>
              <w:right w:val="nil"/>
            </w:tcBorders>
            <w:shd w:val="clear" w:color="auto" w:fill="auto"/>
            <w:vAlign w:val="bottom"/>
          </w:tcPr>
          <w:p w14:paraId="6CAEE77F" w14:textId="4F9D47BF" w:rsidR="003B7F07" w:rsidRPr="0049497E" w:rsidRDefault="003B7F07" w:rsidP="00B82F37">
            <w:pPr>
              <w:jc w:val="center"/>
              <w:rPr>
                <w:sz w:val="16"/>
                <w:szCs w:val="16"/>
              </w:rPr>
            </w:pPr>
            <w:r w:rsidRPr="0049497E">
              <w:rPr>
                <w:rFonts w:ascii="Calibri" w:hAnsi="Calibri" w:cs="Calibri"/>
                <w:color w:val="000000"/>
                <w:sz w:val="16"/>
                <w:szCs w:val="16"/>
              </w:rPr>
              <w:t>-24.00</w:t>
            </w:r>
          </w:p>
        </w:tc>
        <w:tc>
          <w:tcPr>
            <w:tcW w:w="864" w:type="dxa"/>
            <w:noWrap/>
            <w:hideMark/>
          </w:tcPr>
          <w:p w14:paraId="77973235" w14:textId="22DF543A" w:rsidR="003B7F07" w:rsidRPr="00322ADD" w:rsidRDefault="003B7F07" w:rsidP="00B82F37">
            <w:pPr>
              <w:jc w:val="center"/>
              <w:rPr>
                <w:sz w:val="16"/>
                <w:szCs w:val="16"/>
              </w:rPr>
            </w:pPr>
            <w:r w:rsidRPr="00322ADD">
              <w:rPr>
                <w:sz w:val="16"/>
                <w:szCs w:val="16"/>
              </w:rPr>
              <w:t>2,087,181</w:t>
            </w:r>
          </w:p>
        </w:tc>
        <w:tc>
          <w:tcPr>
            <w:tcW w:w="1418" w:type="dxa"/>
            <w:noWrap/>
            <w:hideMark/>
          </w:tcPr>
          <w:p w14:paraId="7E6E15AF" w14:textId="77777777" w:rsidR="003B7F07" w:rsidRPr="00322ADD" w:rsidRDefault="003B7F07" w:rsidP="00B82F37">
            <w:pPr>
              <w:jc w:val="center"/>
              <w:rPr>
                <w:sz w:val="16"/>
                <w:szCs w:val="16"/>
              </w:rPr>
            </w:pPr>
            <w:r w:rsidRPr="00322ADD">
              <w:rPr>
                <w:sz w:val="16"/>
                <w:szCs w:val="16"/>
              </w:rPr>
              <w:t>389.65 MB</w:t>
            </w:r>
          </w:p>
        </w:tc>
        <w:tc>
          <w:tcPr>
            <w:tcW w:w="1337" w:type="dxa"/>
            <w:noWrap/>
            <w:hideMark/>
          </w:tcPr>
          <w:p w14:paraId="6042D348" w14:textId="77777777" w:rsidR="003B7F07" w:rsidRPr="00322ADD" w:rsidRDefault="003B7F07" w:rsidP="00B82F37">
            <w:pPr>
              <w:jc w:val="center"/>
              <w:rPr>
                <w:sz w:val="16"/>
                <w:szCs w:val="16"/>
              </w:rPr>
            </w:pPr>
            <w:r w:rsidRPr="00322ADD">
              <w:rPr>
                <w:sz w:val="16"/>
                <w:szCs w:val="16"/>
              </w:rPr>
              <w:t>1,085,587.25 MB</w:t>
            </w:r>
          </w:p>
        </w:tc>
      </w:tr>
      <w:tr w:rsidR="003B7F07" w:rsidRPr="00322ADD" w14:paraId="3B6D269D" w14:textId="77777777" w:rsidTr="0049497E">
        <w:trPr>
          <w:trHeight w:val="300"/>
        </w:trPr>
        <w:tc>
          <w:tcPr>
            <w:tcW w:w="1526" w:type="dxa"/>
            <w:noWrap/>
            <w:hideMark/>
          </w:tcPr>
          <w:p w14:paraId="4FD1C0EC" w14:textId="77777777" w:rsidR="003B7F07" w:rsidRPr="00322ADD" w:rsidRDefault="003B7F07" w:rsidP="00B82F37">
            <w:pPr>
              <w:jc w:val="center"/>
              <w:rPr>
                <w:sz w:val="16"/>
                <w:szCs w:val="16"/>
              </w:rPr>
            </w:pPr>
            <w:r w:rsidRPr="00322ADD">
              <w:rPr>
                <w:sz w:val="16"/>
                <w:szCs w:val="16"/>
              </w:rPr>
              <w:t>27/03/2022 19:00</w:t>
            </w:r>
          </w:p>
        </w:tc>
        <w:tc>
          <w:tcPr>
            <w:tcW w:w="1276" w:type="dxa"/>
            <w:noWrap/>
            <w:hideMark/>
          </w:tcPr>
          <w:p w14:paraId="6DCCEB34" w14:textId="77777777" w:rsidR="003B7F07" w:rsidRPr="00322ADD" w:rsidRDefault="003B7F07" w:rsidP="00B82F37">
            <w:pPr>
              <w:jc w:val="center"/>
              <w:rPr>
                <w:sz w:val="16"/>
                <w:szCs w:val="16"/>
              </w:rPr>
            </w:pPr>
            <w:r w:rsidRPr="00322ADD">
              <w:rPr>
                <w:sz w:val="16"/>
                <w:szCs w:val="16"/>
              </w:rPr>
              <w:t>46m 02s</w:t>
            </w:r>
          </w:p>
        </w:tc>
        <w:tc>
          <w:tcPr>
            <w:tcW w:w="1417" w:type="dxa"/>
            <w:noWrap/>
            <w:hideMark/>
          </w:tcPr>
          <w:p w14:paraId="69682BBD" w14:textId="77777777" w:rsidR="003B7F07" w:rsidRPr="00322ADD" w:rsidRDefault="003B7F07" w:rsidP="00B82F37">
            <w:pPr>
              <w:jc w:val="center"/>
              <w:rPr>
                <w:sz w:val="16"/>
                <w:szCs w:val="16"/>
              </w:rPr>
            </w:pPr>
            <w:r w:rsidRPr="00322ADD">
              <w:rPr>
                <w:sz w:val="16"/>
                <w:szCs w:val="16"/>
              </w:rPr>
              <w:t>2,134,754.00 MB</w:t>
            </w:r>
          </w:p>
        </w:tc>
        <w:tc>
          <w:tcPr>
            <w:tcW w:w="864" w:type="dxa"/>
            <w:tcBorders>
              <w:top w:val="single" w:sz="4" w:space="0" w:color="auto"/>
              <w:left w:val="nil"/>
              <w:bottom w:val="single" w:sz="4" w:space="0" w:color="auto"/>
              <w:right w:val="nil"/>
            </w:tcBorders>
            <w:shd w:val="clear" w:color="auto" w:fill="auto"/>
            <w:vAlign w:val="bottom"/>
          </w:tcPr>
          <w:p w14:paraId="5564B5D4" w14:textId="5FD65921" w:rsidR="003B7F07" w:rsidRPr="0049497E" w:rsidRDefault="003B7F07" w:rsidP="00B82F37">
            <w:pPr>
              <w:jc w:val="center"/>
              <w:rPr>
                <w:sz w:val="16"/>
                <w:szCs w:val="16"/>
              </w:rPr>
            </w:pPr>
            <w:r w:rsidRPr="0049497E">
              <w:rPr>
                <w:rFonts w:ascii="Calibri" w:hAnsi="Calibri" w:cs="Calibri"/>
                <w:color w:val="000000"/>
                <w:sz w:val="16"/>
                <w:szCs w:val="16"/>
              </w:rPr>
              <w:t>10.50</w:t>
            </w:r>
          </w:p>
        </w:tc>
        <w:tc>
          <w:tcPr>
            <w:tcW w:w="864" w:type="dxa"/>
            <w:noWrap/>
            <w:hideMark/>
          </w:tcPr>
          <w:p w14:paraId="5C62E99E" w14:textId="287CC37F" w:rsidR="003B7F07" w:rsidRPr="00322ADD" w:rsidRDefault="003B7F07" w:rsidP="00B82F37">
            <w:pPr>
              <w:jc w:val="center"/>
              <w:rPr>
                <w:sz w:val="16"/>
                <w:szCs w:val="16"/>
              </w:rPr>
            </w:pPr>
            <w:r w:rsidRPr="00322ADD">
              <w:rPr>
                <w:sz w:val="16"/>
                <w:szCs w:val="16"/>
              </w:rPr>
              <w:t>2,087,212</w:t>
            </w:r>
          </w:p>
        </w:tc>
        <w:tc>
          <w:tcPr>
            <w:tcW w:w="1418" w:type="dxa"/>
            <w:noWrap/>
            <w:hideMark/>
          </w:tcPr>
          <w:p w14:paraId="59A94B2E" w14:textId="77777777" w:rsidR="003B7F07" w:rsidRPr="00322ADD" w:rsidRDefault="003B7F07" w:rsidP="00B82F37">
            <w:pPr>
              <w:jc w:val="center"/>
              <w:rPr>
                <w:sz w:val="16"/>
                <w:szCs w:val="16"/>
              </w:rPr>
            </w:pPr>
            <w:r w:rsidRPr="00322ADD">
              <w:rPr>
                <w:sz w:val="16"/>
                <w:szCs w:val="16"/>
              </w:rPr>
              <w:t>389.89 MB</w:t>
            </w:r>
          </w:p>
        </w:tc>
        <w:tc>
          <w:tcPr>
            <w:tcW w:w="1337" w:type="dxa"/>
            <w:noWrap/>
            <w:hideMark/>
          </w:tcPr>
          <w:p w14:paraId="4EB61C6B" w14:textId="77777777" w:rsidR="003B7F07" w:rsidRPr="00322ADD" w:rsidRDefault="003B7F07" w:rsidP="00B82F37">
            <w:pPr>
              <w:jc w:val="center"/>
              <w:rPr>
                <w:sz w:val="16"/>
                <w:szCs w:val="16"/>
              </w:rPr>
            </w:pPr>
            <w:r w:rsidRPr="00322ADD">
              <w:rPr>
                <w:sz w:val="16"/>
                <w:szCs w:val="16"/>
              </w:rPr>
              <w:t>1,085,982.25 MB</w:t>
            </w:r>
          </w:p>
        </w:tc>
      </w:tr>
      <w:tr w:rsidR="003B7F07" w:rsidRPr="00322ADD" w14:paraId="5F0015F6" w14:textId="77777777" w:rsidTr="0049497E">
        <w:trPr>
          <w:trHeight w:val="300"/>
        </w:trPr>
        <w:tc>
          <w:tcPr>
            <w:tcW w:w="1526" w:type="dxa"/>
            <w:noWrap/>
            <w:hideMark/>
          </w:tcPr>
          <w:p w14:paraId="656F2488" w14:textId="77777777" w:rsidR="003B7F07" w:rsidRPr="00322ADD" w:rsidRDefault="003B7F07" w:rsidP="00B82F37">
            <w:pPr>
              <w:jc w:val="center"/>
              <w:rPr>
                <w:sz w:val="16"/>
                <w:szCs w:val="16"/>
              </w:rPr>
            </w:pPr>
            <w:r w:rsidRPr="00322ADD">
              <w:rPr>
                <w:sz w:val="16"/>
                <w:szCs w:val="16"/>
              </w:rPr>
              <w:t>28/03/2022 19:00</w:t>
            </w:r>
          </w:p>
        </w:tc>
        <w:tc>
          <w:tcPr>
            <w:tcW w:w="1276" w:type="dxa"/>
            <w:noWrap/>
            <w:hideMark/>
          </w:tcPr>
          <w:p w14:paraId="76E6A5D6" w14:textId="77777777" w:rsidR="003B7F07" w:rsidRPr="00322ADD" w:rsidRDefault="003B7F07" w:rsidP="00B82F37">
            <w:pPr>
              <w:jc w:val="center"/>
              <w:rPr>
                <w:sz w:val="16"/>
                <w:szCs w:val="16"/>
              </w:rPr>
            </w:pPr>
            <w:r w:rsidRPr="00322ADD">
              <w:rPr>
                <w:sz w:val="16"/>
                <w:szCs w:val="16"/>
              </w:rPr>
              <w:t>1h 46m 53s</w:t>
            </w:r>
          </w:p>
        </w:tc>
        <w:tc>
          <w:tcPr>
            <w:tcW w:w="1417" w:type="dxa"/>
            <w:noWrap/>
            <w:hideMark/>
          </w:tcPr>
          <w:p w14:paraId="0974EA12" w14:textId="77777777" w:rsidR="003B7F07" w:rsidRPr="00322ADD" w:rsidRDefault="003B7F07" w:rsidP="00B82F37">
            <w:pPr>
              <w:jc w:val="center"/>
              <w:rPr>
                <w:sz w:val="16"/>
                <w:szCs w:val="16"/>
              </w:rPr>
            </w:pPr>
            <w:r w:rsidRPr="00322ADD">
              <w:rPr>
                <w:sz w:val="16"/>
                <w:szCs w:val="16"/>
              </w:rPr>
              <w:t>2,132,451.75 MB</w:t>
            </w:r>
          </w:p>
        </w:tc>
        <w:tc>
          <w:tcPr>
            <w:tcW w:w="864" w:type="dxa"/>
            <w:tcBorders>
              <w:top w:val="single" w:sz="4" w:space="0" w:color="auto"/>
              <w:left w:val="nil"/>
              <w:bottom w:val="single" w:sz="4" w:space="0" w:color="auto"/>
              <w:right w:val="nil"/>
            </w:tcBorders>
            <w:shd w:val="clear" w:color="auto" w:fill="auto"/>
            <w:vAlign w:val="bottom"/>
          </w:tcPr>
          <w:p w14:paraId="56F7757B" w14:textId="3D2632A9" w:rsidR="003B7F07" w:rsidRPr="0049497E" w:rsidRDefault="003B7F07" w:rsidP="00B82F37">
            <w:pPr>
              <w:jc w:val="center"/>
              <w:rPr>
                <w:sz w:val="16"/>
                <w:szCs w:val="16"/>
              </w:rPr>
            </w:pPr>
            <w:r w:rsidRPr="0049497E">
              <w:rPr>
                <w:rFonts w:ascii="Calibri" w:hAnsi="Calibri" w:cs="Calibri"/>
                <w:color w:val="000000"/>
                <w:sz w:val="16"/>
                <w:szCs w:val="16"/>
              </w:rPr>
              <w:t>-2,302.25</w:t>
            </w:r>
          </w:p>
        </w:tc>
        <w:tc>
          <w:tcPr>
            <w:tcW w:w="864" w:type="dxa"/>
            <w:noWrap/>
            <w:hideMark/>
          </w:tcPr>
          <w:p w14:paraId="65447A98" w14:textId="74680E3F" w:rsidR="003B7F07" w:rsidRPr="00322ADD" w:rsidRDefault="003B7F07" w:rsidP="00B82F37">
            <w:pPr>
              <w:jc w:val="center"/>
              <w:rPr>
                <w:sz w:val="16"/>
                <w:szCs w:val="16"/>
              </w:rPr>
            </w:pPr>
            <w:r w:rsidRPr="00322ADD">
              <w:rPr>
                <w:sz w:val="16"/>
                <w:szCs w:val="16"/>
              </w:rPr>
              <w:t>2,093,191</w:t>
            </w:r>
          </w:p>
        </w:tc>
        <w:tc>
          <w:tcPr>
            <w:tcW w:w="1418" w:type="dxa"/>
            <w:noWrap/>
            <w:hideMark/>
          </w:tcPr>
          <w:p w14:paraId="0F20130E" w14:textId="77777777" w:rsidR="003B7F07" w:rsidRPr="00322ADD" w:rsidRDefault="003B7F07" w:rsidP="00B82F37">
            <w:pPr>
              <w:jc w:val="center"/>
              <w:rPr>
                <w:sz w:val="16"/>
                <w:szCs w:val="16"/>
              </w:rPr>
            </w:pPr>
            <w:r w:rsidRPr="00322ADD">
              <w:rPr>
                <w:sz w:val="16"/>
                <w:szCs w:val="16"/>
              </w:rPr>
              <w:t>1,412.38 MB</w:t>
            </w:r>
          </w:p>
        </w:tc>
        <w:tc>
          <w:tcPr>
            <w:tcW w:w="1337" w:type="dxa"/>
            <w:noWrap/>
            <w:hideMark/>
          </w:tcPr>
          <w:p w14:paraId="5C87C0E6" w14:textId="77777777" w:rsidR="003B7F07" w:rsidRPr="00322ADD" w:rsidRDefault="003B7F07" w:rsidP="00B82F37">
            <w:pPr>
              <w:jc w:val="center"/>
              <w:rPr>
                <w:sz w:val="16"/>
                <w:szCs w:val="16"/>
              </w:rPr>
            </w:pPr>
            <w:r w:rsidRPr="00322ADD">
              <w:rPr>
                <w:sz w:val="16"/>
                <w:szCs w:val="16"/>
              </w:rPr>
              <w:t>1,087,066.00 MB</w:t>
            </w:r>
          </w:p>
        </w:tc>
      </w:tr>
      <w:tr w:rsidR="003B7F07" w:rsidRPr="00322ADD" w14:paraId="5102AE9C" w14:textId="77777777" w:rsidTr="0049497E">
        <w:trPr>
          <w:trHeight w:val="300"/>
        </w:trPr>
        <w:tc>
          <w:tcPr>
            <w:tcW w:w="1526" w:type="dxa"/>
            <w:noWrap/>
            <w:hideMark/>
          </w:tcPr>
          <w:p w14:paraId="2157797A" w14:textId="77777777" w:rsidR="003B7F07" w:rsidRPr="00322ADD" w:rsidRDefault="003B7F07" w:rsidP="00B82F37">
            <w:pPr>
              <w:jc w:val="center"/>
              <w:rPr>
                <w:sz w:val="16"/>
                <w:szCs w:val="16"/>
              </w:rPr>
            </w:pPr>
            <w:r w:rsidRPr="00322ADD">
              <w:rPr>
                <w:sz w:val="16"/>
                <w:szCs w:val="16"/>
              </w:rPr>
              <w:t>29/03/2022 19:00</w:t>
            </w:r>
          </w:p>
        </w:tc>
        <w:tc>
          <w:tcPr>
            <w:tcW w:w="1276" w:type="dxa"/>
            <w:noWrap/>
            <w:hideMark/>
          </w:tcPr>
          <w:p w14:paraId="1A3296F2" w14:textId="77777777" w:rsidR="003B7F07" w:rsidRPr="00322ADD" w:rsidRDefault="003B7F07" w:rsidP="00B82F37">
            <w:pPr>
              <w:jc w:val="center"/>
              <w:rPr>
                <w:sz w:val="16"/>
                <w:szCs w:val="16"/>
              </w:rPr>
            </w:pPr>
            <w:r w:rsidRPr="00322ADD">
              <w:rPr>
                <w:sz w:val="16"/>
                <w:szCs w:val="16"/>
              </w:rPr>
              <w:t>5h 25m 10s</w:t>
            </w:r>
          </w:p>
        </w:tc>
        <w:tc>
          <w:tcPr>
            <w:tcW w:w="1417" w:type="dxa"/>
            <w:noWrap/>
            <w:hideMark/>
          </w:tcPr>
          <w:p w14:paraId="21D576AA" w14:textId="77777777" w:rsidR="003B7F07" w:rsidRPr="00322ADD" w:rsidRDefault="003B7F07" w:rsidP="00B82F37">
            <w:pPr>
              <w:jc w:val="center"/>
              <w:rPr>
                <w:sz w:val="16"/>
                <w:szCs w:val="16"/>
              </w:rPr>
            </w:pPr>
            <w:r w:rsidRPr="00322ADD">
              <w:rPr>
                <w:sz w:val="16"/>
                <w:szCs w:val="16"/>
              </w:rPr>
              <w:t>2,138,058.25 MB</w:t>
            </w:r>
          </w:p>
        </w:tc>
        <w:tc>
          <w:tcPr>
            <w:tcW w:w="864" w:type="dxa"/>
            <w:tcBorders>
              <w:top w:val="single" w:sz="4" w:space="0" w:color="auto"/>
              <w:left w:val="nil"/>
              <w:bottom w:val="single" w:sz="4" w:space="0" w:color="auto"/>
              <w:right w:val="nil"/>
            </w:tcBorders>
            <w:shd w:val="clear" w:color="auto" w:fill="auto"/>
            <w:vAlign w:val="bottom"/>
          </w:tcPr>
          <w:p w14:paraId="3883E581" w14:textId="7D7257E8" w:rsidR="003B7F07" w:rsidRPr="0049497E" w:rsidRDefault="003B7F07" w:rsidP="00B82F37">
            <w:pPr>
              <w:jc w:val="center"/>
              <w:rPr>
                <w:sz w:val="16"/>
                <w:szCs w:val="16"/>
              </w:rPr>
            </w:pPr>
            <w:r w:rsidRPr="0049497E">
              <w:rPr>
                <w:rFonts w:ascii="Calibri" w:hAnsi="Calibri" w:cs="Calibri"/>
                <w:color w:val="000000"/>
                <w:sz w:val="16"/>
                <w:szCs w:val="16"/>
              </w:rPr>
              <w:t>5,606.50</w:t>
            </w:r>
          </w:p>
        </w:tc>
        <w:tc>
          <w:tcPr>
            <w:tcW w:w="864" w:type="dxa"/>
            <w:noWrap/>
            <w:hideMark/>
          </w:tcPr>
          <w:p w14:paraId="15362CCE" w14:textId="4F74378C" w:rsidR="003B7F07" w:rsidRPr="00322ADD" w:rsidRDefault="003B7F07" w:rsidP="00B82F37">
            <w:pPr>
              <w:jc w:val="center"/>
              <w:rPr>
                <w:sz w:val="16"/>
                <w:szCs w:val="16"/>
              </w:rPr>
            </w:pPr>
            <w:r w:rsidRPr="00322ADD">
              <w:rPr>
                <w:sz w:val="16"/>
                <w:szCs w:val="16"/>
              </w:rPr>
              <w:t>2,106,815</w:t>
            </w:r>
          </w:p>
        </w:tc>
        <w:tc>
          <w:tcPr>
            <w:tcW w:w="1418" w:type="dxa"/>
            <w:noWrap/>
            <w:hideMark/>
          </w:tcPr>
          <w:p w14:paraId="5A619488" w14:textId="77777777" w:rsidR="003B7F07" w:rsidRPr="00322ADD" w:rsidRDefault="003B7F07" w:rsidP="00B82F37">
            <w:pPr>
              <w:jc w:val="center"/>
              <w:rPr>
                <w:sz w:val="16"/>
                <w:szCs w:val="16"/>
              </w:rPr>
            </w:pPr>
            <w:r w:rsidRPr="00322ADD">
              <w:rPr>
                <w:sz w:val="16"/>
                <w:szCs w:val="16"/>
              </w:rPr>
              <w:t>7,141.23 MB</w:t>
            </w:r>
          </w:p>
        </w:tc>
        <w:tc>
          <w:tcPr>
            <w:tcW w:w="1337" w:type="dxa"/>
            <w:noWrap/>
            <w:hideMark/>
          </w:tcPr>
          <w:p w14:paraId="6C8BF9FF" w14:textId="77777777" w:rsidR="003B7F07" w:rsidRPr="00322ADD" w:rsidRDefault="003B7F07" w:rsidP="00B82F37">
            <w:pPr>
              <w:jc w:val="center"/>
              <w:rPr>
                <w:sz w:val="16"/>
                <w:szCs w:val="16"/>
              </w:rPr>
            </w:pPr>
            <w:r w:rsidRPr="00322ADD">
              <w:rPr>
                <w:sz w:val="16"/>
                <w:szCs w:val="16"/>
              </w:rPr>
              <w:t>1,089,860.62 MB</w:t>
            </w:r>
          </w:p>
        </w:tc>
      </w:tr>
      <w:tr w:rsidR="003B7F07" w:rsidRPr="00322ADD" w14:paraId="7EAEFAF8" w14:textId="77777777" w:rsidTr="0049497E">
        <w:trPr>
          <w:trHeight w:val="300"/>
        </w:trPr>
        <w:tc>
          <w:tcPr>
            <w:tcW w:w="1526" w:type="dxa"/>
            <w:noWrap/>
            <w:hideMark/>
          </w:tcPr>
          <w:p w14:paraId="6EF183FD" w14:textId="77777777" w:rsidR="003B7F07" w:rsidRPr="00322ADD" w:rsidRDefault="003B7F07" w:rsidP="00B82F37">
            <w:pPr>
              <w:jc w:val="center"/>
              <w:rPr>
                <w:sz w:val="16"/>
                <w:szCs w:val="16"/>
              </w:rPr>
            </w:pPr>
            <w:r w:rsidRPr="00322ADD">
              <w:rPr>
                <w:sz w:val="16"/>
                <w:szCs w:val="16"/>
              </w:rPr>
              <w:t>30/03/2022 19:00</w:t>
            </w:r>
          </w:p>
        </w:tc>
        <w:tc>
          <w:tcPr>
            <w:tcW w:w="1276" w:type="dxa"/>
            <w:noWrap/>
            <w:hideMark/>
          </w:tcPr>
          <w:p w14:paraId="31B72674" w14:textId="77777777" w:rsidR="003B7F07" w:rsidRPr="00322ADD" w:rsidRDefault="003B7F07" w:rsidP="00B82F37">
            <w:pPr>
              <w:jc w:val="center"/>
              <w:rPr>
                <w:sz w:val="16"/>
                <w:szCs w:val="16"/>
              </w:rPr>
            </w:pPr>
            <w:r w:rsidRPr="00322ADD">
              <w:rPr>
                <w:sz w:val="16"/>
                <w:szCs w:val="16"/>
              </w:rPr>
              <w:t>1h 53m 01s</w:t>
            </w:r>
          </w:p>
        </w:tc>
        <w:tc>
          <w:tcPr>
            <w:tcW w:w="1417" w:type="dxa"/>
            <w:noWrap/>
            <w:hideMark/>
          </w:tcPr>
          <w:p w14:paraId="5A4AFA9E" w14:textId="77777777" w:rsidR="003B7F07" w:rsidRPr="00322ADD" w:rsidRDefault="003B7F07" w:rsidP="00B82F37">
            <w:pPr>
              <w:jc w:val="center"/>
              <w:rPr>
                <w:sz w:val="16"/>
                <w:szCs w:val="16"/>
              </w:rPr>
            </w:pPr>
            <w:r w:rsidRPr="00322ADD">
              <w:rPr>
                <w:sz w:val="16"/>
                <w:szCs w:val="16"/>
              </w:rPr>
              <w:t>2,137,775.00 MB</w:t>
            </w:r>
          </w:p>
        </w:tc>
        <w:tc>
          <w:tcPr>
            <w:tcW w:w="864" w:type="dxa"/>
            <w:tcBorders>
              <w:top w:val="single" w:sz="4" w:space="0" w:color="auto"/>
              <w:left w:val="nil"/>
              <w:bottom w:val="single" w:sz="4" w:space="0" w:color="auto"/>
              <w:right w:val="nil"/>
            </w:tcBorders>
            <w:shd w:val="clear" w:color="auto" w:fill="auto"/>
            <w:vAlign w:val="bottom"/>
          </w:tcPr>
          <w:p w14:paraId="6D36B536" w14:textId="26A3494F" w:rsidR="003B7F07" w:rsidRPr="0049497E" w:rsidRDefault="003B7F07" w:rsidP="00B82F37">
            <w:pPr>
              <w:jc w:val="center"/>
              <w:rPr>
                <w:sz w:val="16"/>
                <w:szCs w:val="16"/>
              </w:rPr>
            </w:pPr>
            <w:r w:rsidRPr="0049497E">
              <w:rPr>
                <w:rFonts w:ascii="Calibri" w:hAnsi="Calibri" w:cs="Calibri"/>
                <w:color w:val="000000"/>
                <w:sz w:val="16"/>
                <w:szCs w:val="16"/>
              </w:rPr>
              <w:t>-283.25</w:t>
            </w:r>
          </w:p>
        </w:tc>
        <w:tc>
          <w:tcPr>
            <w:tcW w:w="864" w:type="dxa"/>
            <w:noWrap/>
            <w:hideMark/>
          </w:tcPr>
          <w:p w14:paraId="097D6E5F" w14:textId="3F4C4D1A" w:rsidR="003B7F07" w:rsidRPr="00322ADD" w:rsidRDefault="003B7F07" w:rsidP="00B82F37">
            <w:pPr>
              <w:jc w:val="center"/>
              <w:rPr>
                <w:sz w:val="16"/>
                <w:szCs w:val="16"/>
              </w:rPr>
            </w:pPr>
            <w:r w:rsidRPr="00322ADD">
              <w:rPr>
                <w:sz w:val="16"/>
                <w:szCs w:val="16"/>
              </w:rPr>
              <w:t>2,107,490</w:t>
            </w:r>
          </w:p>
        </w:tc>
        <w:tc>
          <w:tcPr>
            <w:tcW w:w="1418" w:type="dxa"/>
            <w:noWrap/>
            <w:hideMark/>
          </w:tcPr>
          <w:p w14:paraId="2BFFE65D" w14:textId="77777777" w:rsidR="003B7F07" w:rsidRPr="00322ADD" w:rsidRDefault="003B7F07" w:rsidP="00B82F37">
            <w:pPr>
              <w:jc w:val="center"/>
              <w:rPr>
                <w:sz w:val="16"/>
                <w:szCs w:val="16"/>
              </w:rPr>
            </w:pPr>
            <w:r w:rsidRPr="00322ADD">
              <w:rPr>
                <w:sz w:val="16"/>
                <w:szCs w:val="16"/>
              </w:rPr>
              <w:t>1,368.68 MB</w:t>
            </w:r>
          </w:p>
        </w:tc>
        <w:tc>
          <w:tcPr>
            <w:tcW w:w="1337" w:type="dxa"/>
            <w:noWrap/>
            <w:hideMark/>
          </w:tcPr>
          <w:p w14:paraId="13354BF0" w14:textId="77777777" w:rsidR="003B7F07" w:rsidRPr="00322ADD" w:rsidRDefault="003B7F07" w:rsidP="00B82F37">
            <w:pPr>
              <w:jc w:val="center"/>
              <w:rPr>
                <w:sz w:val="16"/>
                <w:szCs w:val="16"/>
              </w:rPr>
            </w:pPr>
            <w:r w:rsidRPr="00322ADD">
              <w:rPr>
                <w:sz w:val="16"/>
                <w:szCs w:val="16"/>
              </w:rPr>
              <w:t>1,090,714.25 MB</w:t>
            </w:r>
          </w:p>
        </w:tc>
      </w:tr>
      <w:tr w:rsidR="003B7F07" w:rsidRPr="00322ADD" w14:paraId="7B8753BB" w14:textId="77777777" w:rsidTr="0049497E">
        <w:trPr>
          <w:trHeight w:val="300"/>
        </w:trPr>
        <w:tc>
          <w:tcPr>
            <w:tcW w:w="1526" w:type="dxa"/>
            <w:noWrap/>
            <w:hideMark/>
          </w:tcPr>
          <w:p w14:paraId="19DEF28F" w14:textId="77777777" w:rsidR="003B7F07" w:rsidRPr="00322ADD" w:rsidRDefault="003B7F07" w:rsidP="00B82F37">
            <w:pPr>
              <w:jc w:val="center"/>
              <w:rPr>
                <w:sz w:val="16"/>
                <w:szCs w:val="16"/>
              </w:rPr>
            </w:pPr>
            <w:r w:rsidRPr="00322ADD">
              <w:rPr>
                <w:sz w:val="16"/>
                <w:szCs w:val="16"/>
              </w:rPr>
              <w:t>31/03/2022 19:00</w:t>
            </w:r>
          </w:p>
        </w:tc>
        <w:tc>
          <w:tcPr>
            <w:tcW w:w="1276" w:type="dxa"/>
            <w:noWrap/>
            <w:hideMark/>
          </w:tcPr>
          <w:p w14:paraId="7F21DAA0" w14:textId="77777777" w:rsidR="003B7F07" w:rsidRPr="00322ADD" w:rsidRDefault="003B7F07" w:rsidP="00B82F37">
            <w:pPr>
              <w:jc w:val="center"/>
              <w:rPr>
                <w:sz w:val="16"/>
                <w:szCs w:val="16"/>
              </w:rPr>
            </w:pPr>
            <w:r w:rsidRPr="00322ADD">
              <w:rPr>
                <w:sz w:val="16"/>
                <w:szCs w:val="16"/>
              </w:rPr>
              <w:t>3h 42m 46s</w:t>
            </w:r>
          </w:p>
        </w:tc>
        <w:tc>
          <w:tcPr>
            <w:tcW w:w="1417" w:type="dxa"/>
            <w:noWrap/>
            <w:hideMark/>
          </w:tcPr>
          <w:p w14:paraId="50CD389D" w14:textId="77777777" w:rsidR="003B7F07" w:rsidRPr="00322ADD" w:rsidRDefault="003B7F07" w:rsidP="00B82F37">
            <w:pPr>
              <w:jc w:val="center"/>
              <w:rPr>
                <w:sz w:val="16"/>
                <w:szCs w:val="16"/>
              </w:rPr>
            </w:pPr>
            <w:r w:rsidRPr="00322ADD">
              <w:rPr>
                <w:sz w:val="16"/>
                <w:szCs w:val="16"/>
              </w:rPr>
              <w:t>2,136,002.00 MB</w:t>
            </w:r>
          </w:p>
        </w:tc>
        <w:tc>
          <w:tcPr>
            <w:tcW w:w="864" w:type="dxa"/>
            <w:tcBorders>
              <w:top w:val="single" w:sz="4" w:space="0" w:color="auto"/>
              <w:left w:val="nil"/>
              <w:bottom w:val="single" w:sz="4" w:space="0" w:color="auto"/>
              <w:right w:val="nil"/>
            </w:tcBorders>
            <w:shd w:val="clear" w:color="auto" w:fill="auto"/>
            <w:vAlign w:val="bottom"/>
          </w:tcPr>
          <w:p w14:paraId="324A0D0F" w14:textId="61401013" w:rsidR="003B7F07" w:rsidRPr="0049497E" w:rsidRDefault="003B7F07" w:rsidP="00B82F37">
            <w:pPr>
              <w:jc w:val="center"/>
              <w:rPr>
                <w:sz w:val="16"/>
                <w:szCs w:val="16"/>
              </w:rPr>
            </w:pPr>
            <w:r w:rsidRPr="0049497E">
              <w:rPr>
                <w:rFonts w:ascii="Calibri" w:hAnsi="Calibri" w:cs="Calibri"/>
                <w:color w:val="000000"/>
                <w:sz w:val="16"/>
                <w:szCs w:val="16"/>
              </w:rPr>
              <w:t>-1,773.00</w:t>
            </w:r>
          </w:p>
        </w:tc>
        <w:tc>
          <w:tcPr>
            <w:tcW w:w="864" w:type="dxa"/>
            <w:noWrap/>
            <w:hideMark/>
          </w:tcPr>
          <w:p w14:paraId="6C01CF0D" w14:textId="012CE496" w:rsidR="003B7F07" w:rsidRPr="00322ADD" w:rsidRDefault="003B7F07" w:rsidP="00B82F37">
            <w:pPr>
              <w:jc w:val="center"/>
              <w:rPr>
                <w:sz w:val="16"/>
                <w:szCs w:val="16"/>
              </w:rPr>
            </w:pPr>
            <w:r w:rsidRPr="00322ADD">
              <w:rPr>
                <w:sz w:val="16"/>
                <w:szCs w:val="16"/>
              </w:rPr>
              <w:t>2,105,018</w:t>
            </w:r>
          </w:p>
        </w:tc>
        <w:tc>
          <w:tcPr>
            <w:tcW w:w="1418" w:type="dxa"/>
            <w:noWrap/>
            <w:hideMark/>
          </w:tcPr>
          <w:p w14:paraId="1C7114C5" w14:textId="77777777" w:rsidR="003B7F07" w:rsidRPr="00322ADD" w:rsidRDefault="003B7F07" w:rsidP="00B82F37">
            <w:pPr>
              <w:jc w:val="center"/>
              <w:rPr>
                <w:sz w:val="16"/>
                <w:szCs w:val="16"/>
              </w:rPr>
            </w:pPr>
            <w:r w:rsidRPr="00322ADD">
              <w:rPr>
                <w:sz w:val="16"/>
                <w:szCs w:val="16"/>
              </w:rPr>
              <w:t>3,834.48 MB</w:t>
            </w:r>
          </w:p>
        </w:tc>
        <w:tc>
          <w:tcPr>
            <w:tcW w:w="1337" w:type="dxa"/>
            <w:noWrap/>
            <w:hideMark/>
          </w:tcPr>
          <w:p w14:paraId="39368489" w14:textId="77777777" w:rsidR="003B7F07" w:rsidRPr="00322ADD" w:rsidRDefault="003B7F07" w:rsidP="00B82F37">
            <w:pPr>
              <w:jc w:val="center"/>
              <w:rPr>
                <w:sz w:val="16"/>
                <w:szCs w:val="16"/>
              </w:rPr>
            </w:pPr>
            <w:r w:rsidRPr="00322ADD">
              <w:rPr>
                <w:sz w:val="16"/>
                <w:szCs w:val="16"/>
              </w:rPr>
              <w:t>1,092,616.00 MB</w:t>
            </w:r>
          </w:p>
        </w:tc>
      </w:tr>
    </w:tbl>
    <w:p w14:paraId="6248D5F7" w14:textId="6C38A8F6" w:rsidR="002E2FBA" w:rsidRDefault="003368F2" w:rsidP="003368F2">
      <w:pPr>
        <w:pStyle w:val="Caption"/>
      </w:pPr>
      <w:bookmarkStart w:id="65" w:name="_Toc107310762"/>
      <w:bookmarkStart w:id="66" w:name="_Toc110080288"/>
      <w:r>
        <w:t xml:space="preserve">Figure </w:t>
      </w:r>
      <w:fldSimple w:instr=" SEQ Figure \* ARABIC ">
        <w:r w:rsidR="00B113C7">
          <w:rPr>
            <w:noProof/>
          </w:rPr>
          <w:t>11</w:t>
        </w:r>
      </w:fldSimple>
      <w:r>
        <w:t>Branch office backup data volumes and timings</w:t>
      </w:r>
      <w:bookmarkEnd w:id="65"/>
      <w:bookmarkEnd w:id="66"/>
    </w:p>
    <w:p w14:paraId="39E66FA4" w14:textId="49706F1E" w:rsidR="00400692" w:rsidRDefault="004B3306" w:rsidP="00ED6C08">
      <w:r>
        <w:t>Coincidentally d</w:t>
      </w:r>
      <w:r w:rsidR="00400692">
        <w:t>uring the testing phase</w:t>
      </w:r>
      <w:r w:rsidR="00105F51">
        <w:t>,</w:t>
      </w:r>
      <w:r w:rsidR="00400692">
        <w:t xml:space="preserve"> the </w:t>
      </w:r>
      <w:r w:rsidR="00313FDD">
        <w:t xml:space="preserve">internet connection used suffered </w:t>
      </w:r>
      <w:r w:rsidR="00105F51">
        <w:t xml:space="preserve">a </w:t>
      </w:r>
      <w:r w:rsidR="00313FDD">
        <w:t xml:space="preserve">protracted </w:t>
      </w:r>
      <w:r w:rsidR="00697983">
        <w:t>outage</w:t>
      </w:r>
      <w:r w:rsidR="00FE6027">
        <w:t xml:space="preserve"> that impacted the time taken to perform the initial seed of the backup. </w:t>
      </w:r>
      <w:r w:rsidR="00554E7E">
        <w:t>However,</w:t>
      </w:r>
      <w:r w:rsidR="00FE6027">
        <w:t xml:space="preserve"> as the solution is desi</w:t>
      </w:r>
      <w:r w:rsidR="003D6DC6">
        <w:t xml:space="preserve">gned to cope with </w:t>
      </w:r>
      <w:r w:rsidR="00DD0810">
        <w:t>inconsistent</w:t>
      </w:r>
      <w:r w:rsidR="003D6DC6">
        <w:t xml:space="preserve"> networks the </w:t>
      </w:r>
      <w:r w:rsidR="00DD0810">
        <w:t xml:space="preserve">job did not fail despite taking over </w:t>
      </w:r>
      <w:r w:rsidR="00554E7E">
        <w:t>three</w:t>
      </w:r>
      <w:r w:rsidR="00DD0810">
        <w:t xml:space="preserve"> and a half days to complete. </w:t>
      </w:r>
      <w:r w:rsidR="00B853F3">
        <w:t>The subsequent incre</w:t>
      </w:r>
      <w:r w:rsidR="003E7A81">
        <w:t>me</w:t>
      </w:r>
      <w:r w:rsidR="00B853F3">
        <w:t>ntal job is significant</w:t>
      </w:r>
      <w:r w:rsidR="00C46057">
        <w:t xml:space="preserve"> compared to most </w:t>
      </w:r>
      <w:r w:rsidR="004631E9">
        <w:t>of</w:t>
      </w:r>
      <w:r w:rsidR="003E7A81">
        <w:t xml:space="preserve"> the other </w:t>
      </w:r>
      <w:r w:rsidR="00A30500">
        <w:t>increments</w:t>
      </w:r>
      <w:r w:rsidR="003E7A81">
        <w:t xml:space="preserve"> </w:t>
      </w:r>
      <w:r w:rsidR="007002F1">
        <w:t xml:space="preserve">which </w:t>
      </w:r>
      <w:r w:rsidR="00C901DA">
        <w:t>is</w:t>
      </w:r>
      <w:r w:rsidR="007002F1">
        <w:t xml:space="preserve"> understandable as there is</w:t>
      </w:r>
      <w:r w:rsidR="00C46057">
        <w:t xml:space="preserve"> </w:t>
      </w:r>
      <w:r w:rsidR="007002F1">
        <w:t>a 4</w:t>
      </w:r>
      <w:r w:rsidR="00C901DA">
        <w:t>-</w:t>
      </w:r>
      <w:r w:rsidR="007002F1">
        <w:t>day gap between the job</w:t>
      </w:r>
      <w:r w:rsidR="00554E7E">
        <w:t>s.</w:t>
      </w:r>
      <w:r w:rsidR="00045A80">
        <w:t xml:space="preserve"> We can </w:t>
      </w:r>
      <w:r w:rsidR="0028741B">
        <w:t>infer that data deduplication and compression techniques have produced roughly 50% saving</w:t>
      </w:r>
      <w:r w:rsidR="00C901DA">
        <w:t>s</w:t>
      </w:r>
      <w:r w:rsidR="0028741B">
        <w:t xml:space="preserve"> on required backup space. As</w:t>
      </w:r>
      <w:r w:rsidR="00045A80">
        <w:t xml:space="preserve"> data protected is approximately 2.1</w:t>
      </w:r>
      <w:r w:rsidR="0028741B">
        <w:t xml:space="preserve">4TB however just under 1.1TB of storage is required for the backup. </w:t>
      </w:r>
    </w:p>
    <w:p w14:paraId="6FF4E2FA" w14:textId="20B49705" w:rsidR="00F247C9" w:rsidRDefault="00F247C9" w:rsidP="00ED6C08"/>
    <w:p w14:paraId="309C8E94" w14:textId="77777777" w:rsidR="00016524" w:rsidRDefault="00F247C9" w:rsidP="00016524">
      <w:pPr>
        <w:keepNext/>
      </w:pPr>
      <w:r>
        <w:rPr>
          <w:noProof/>
        </w:rPr>
        <w:lastRenderedPageBreak/>
        <w:drawing>
          <wp:inline distT="0" distB="0" distL="0" distR="0" wp14:anchorId="6C2D61C4" wp14:editId="554300FB">
            <wp:extent cx="5731510" cy="3199130"/>
            <wp:effectExtent l="0" t="0" r="0" b="0"/>
            <wp:docPr id="14" name="Chart 14">
              <a:extLst xmlns:a="http://schemas.openxmlformats.org/drawingml/2006/main">
                <a:ext uri="{FF2B5EF4-FFF2-40B4-BE49-F238E27FC236}">
                  <a16:creationId xmlns:a16="http://schemas.microsoft.com/office/drawing/2014/main" id="{6CFBE5AB-2326-B980-88EE-420F60C045E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4B125A94" w14:textId="2B586BDC" w:rsidR="00F247C9" w:rsidRDefault="00016524" w:rsidP="00016524">
      <w:pPr>
        <w:pStyle w:val="Caption"/>
      </w:pPr>
      <w:bookmarkStart w:id="67" w:name="_Toc107310763"/>
      <w:bookmarkStart w:id="68" w:name="_Toc110080289"/>
      <w:r>
        <w:t xml:space="preserve">Figure </w:t>
      </w:r>
      <w:fldSimple w:instr=" SEQ Figure \* ARABIC ">
        <w:r w:rsidR="00B113C7">
          <w:rPr>
            <w:noProof/>
          </w:rPr>
          <w:t>12</w:t>
        </w:r>
      </w:fldSimple>
      <w:r>
        <w:t xml:space="preserve"> MB of data backed up compared to </w:t>
      </w:r>
      <w:r w:rsidR="00C901DA">
        <w:t xml:space="preserve">the </w:t>
      </w:r>
      <w:r>
        <w:t>time for job completion</w:t>
      </w:r>
      <w:bookmarkEnd w:id="67"/>
      <w:bookmarkEnd w:id="68"/>
    </w:p>
    <w:p w14:paraId="795AA885" w14:textId="52AC57B5" w:rsidR="004A2066" w:rsidRDefault="004A2066" w:rsidP="00ED6C08"/>
    <w:p w14:paraId="38AD9EA2" w14:textId="321D2EFB" w:rsidR="004A2066" w:rsidRDefault="004A2066" w:rsidP="00ED6C08">
      <w:r>
        <w:t xml:space="preserve">We can gather from </w:t>
      </w:r>
      <w:r w:rsidR="00A90522">
        <w:t>f</w:t>
      </w:r>
      <w:r w:rsidR="0028741B">
        <w:t xml:space="preserve">igure 12 </w:t>
      </w:r>
      <w:r>
        <w:t xml:space="preserve"> that there is a </w:t>
      </w:r>
      <w:r w:rsidR="00F361B7">
        <w:t>consistent correlation between the volume of the backup compared with the time taken to</w:t>
      </w:r>
      <w:r w:rsidR="00641D0A">
        <w:t xml:space="preserve"> </w:t>
      </w:r>
      <w:r w:rsidR="00650255">
        <w:t>back up</w:t>
      </w:r>
      <w:r w:rsidR="00641D0A">
        <w:t xml:space="preserve"> the data. </w:t>
      </w:r>
      <w:r w:rsidR="00E87E44">
        <w:t>However</w:t>
      </w:r>
      <w:r w:rsidR="004631E9">
        <w:t>,</w:t>
      </w:r>
      <w:r w:rsidR="00E87E44">
        <w:t xml:space="preserve"> the server on this site is on a network that has minimal production load outside of office hours.</w:t>
      </w:r>
    </w:p>
    <w:p w14:paraId="3277BB34" w14:textId="746F9654" w:rsidR="0045665F" w:rsidRDefault="0024508F" w:rsidP="00ED6C08">
      <w:r>
        <w:t xml:space="preserve">Typical </w:t>
      </w:r>
      <w:r w:rsidR="00896970">
        <w:t xml:space="preserve">estimations for productions servers </w:t>
      </w:r>
      <w:r w:rsidR="002C11AF">
        <w:t xml:space="preserve">when specifying rates of data change </w:t>
      </w:r>
      <w:r w:rsidR="00896970">
        <w:t>suggest a 5% data churn</w:t>
      </w:r>
      <w:r w:rsidR="00B92542">
        <w:t>,</w:t>
      </w:r>
      <w:r w:rsidR="002C11AF">
        <w:t xml:space="preserve"> we have recorded a </w:t>
      </w:r>
      <w:r w:rsidR="005A02AD">
        <w:t>churn of 3%</w:t>
      </w:r>
      <w:r w:rsidR="003874A6">
        <w:t xml:space="preserve"> with this </w:t>
      </w:r>
      <w:r w:rsidR="00B92542">
        <w:t>server</w:t>
      </w:r>
      <w:r w:rsidR="005A02AD">
        <w:t xml:space="preserve">. </w:t>
      </w:r>
      <w:r w:rsidR="00E61DB2">
        <w:t>Interestingly there is still a significant volume of data being transferred even when the overall volume of data</w:t>
      </w:r>
      <w:r w:rsidR="00DF5FAE">
        <w:t xml:space="preserve"> has reduced</w:t>
      </w:r>
      <w:r w:rsidR="00A90522">
        <w:t xml:space="preserve"> (figure 13)</w:t>
      </w:r>
      <w:r w:rsidR="00D34AE6">
        <w:t>.</w:t>
      </w:r>
    </w:p>
    <w:p w14:paraId="1E0F72BF" w14:textId="77777777" w:rsidR="00016524" w:rsidRDefault="00EE5BE6" w:rsidP="00016524">
      <w:pPr>
        <w:keepNext/>
      </w:pPr>
      <w:r>
        <w:rPr>
          <w:noProof/>
        </w:rPr>
        <w:drawing>
          <wp:inline distT="0" distB="0" distL="0" distR="0" wp14:anchorId="44C20469" wp14:editId="443075F7">
            <wp:extent cx="5731510" cy="3281680"/>
            <wp:effectExtent l="0" t="0" r="0" b="0"/>
            <wp:docPr id="17" name="Chart 17">
              <a:extLst xmlns:a="http://schemas.openxmlformats.org/drawingml/2006/main">
                <a:ext uri="{FF2B5EF4-FFF2-40B4-BE49-F238E27FC236}">
                  <a16:creationId xmlns:a16="http://schemas.microsoft.com/office/drawing/2014/main" id="{8385E95F-C93B-AEF1-9094-5DC0D625823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29BD2B73" w14:textId="5EA1B5C9" w:rsidR="00DF5FAE" w:rsidRPr="00ED6C08" w:rsidRDefault="00016524" w:rsidP="00016524">
      <w:pPr>
        <w:pStyle w:val="Caption"/>
      </w:pPr>
      <w:bookmarkStart w:id="69" w:name="_Toc107310764"/>
      <w:bookmarkStart w:id="70" w:name="_Toc110080290"/>
      <w:r>
        <w:t xml:space="preserve">Figure </w:t>
      </w:r>
      <w:fldSimple w:instr=" SEQ Figure \* ARABIC ">
        <w:r w:rsidR="00B113C7">
          <w:rPr>
            <w:noProof/>
          </w:rPr>
          <w:t>13</w:t>
        </w:r>
      </w:fldSimple>
      <w:r w:rsidR="003874A6">
        <w:t xml:space="preserve"> </w:t>
      </w:r>
      <w:r>
        <w:t xml:space="preserve">Data churn compared to </w:t>
      </w:r>
      <w:r w:rsidR="00324E00">
        <w:t xml:space="preserve">the </w:t>
      </w:r>
      <w:r>
        <w:t>data transfer</w:t>
      </w:r>
      <w:bookmarkEnd w:id="69"/>
      <w:bookmarkEnd w:id="70"/>
    </w:p>
    <w:p w14:paraId="09CFE0E7" w14:textId="09414F7C" w:rsidR="00045BDC" w:rsidRDefault="00DD6C5A" w:rsidP="00E55FBC">
      <w:pPr>
        <w:pStyle w:val="Heading2"/>
      </w:pPr>
      <w:bookmarkStart w:id="71" w:name="_Toc110080366"/>
      <w:r>
        <w:lastRenderedPageBreak/>
        <w:t xml:space="preserve">VM </w:t>
      </w:r>
      <w:r w:rsidR="00045BDC">
        <w:t>restore</w:t>
      </w:r>
      <w:r>
        <w:t xml:space="preserve"> </w:t>
      </w:r>
      <w:r w:rsidR="00045BDC">
        <w:t>timings</w:t>
      </w:r>
      <w:r>
        <w:t xml:space="preserve"> </w:t>
      </w:r>
      <w:r w:rsidR="00E55FBC">
        <w:t>using Redstor</w:t>
      </w:r>
      <w:bookmarkEnd w:id="71"/>
    </w:p>
    <w:p w14:paraId="79D67F32" w14:textId="30F7490D" w:rsidR="00C943A1" w:rsidRDefault="00C943A1" w:rsidP="00C943A1"/>
    <w:p w14:paraId="19BA35D7" w14:textId="4BADF674" w:rsidR="00C943A1" w:rsidRPr="00C943A1" w:rsidRDefault="00C943A1" w:rsidP="00C943A1">
      <w:r>
        <w:t>Redst</w:t>
      </w:r>
      <w:r w:rsidR="00C93243">
        <w:t xml:space="preserve">or does not utilize a media server or </w:t>
      </w:r>
      <w:r w:rsidR="008D2732">
        <w:t xml:space="preserve">control servers as used by some backup solution providers </w:t>
      </w:r>
      <w:r w:rsidR="003C4361">
        <w:t>each machine that need</w:t>
      </w:r>
      <w:r w:rsidR="00335C04">
        <w:t>s</w:t>
      </w:r>
      <w:r w:rsidR="003C4361">
        <w:t xml:space="preserve"> to backup is</w:t>
      </w:r>
      <w:r w:rsidR="00301C36">
        <w:t xml:space="preserve"> responsible for running its own backup likewise a full virtual machine res</w:t>
      </w:r>
      <w:r w:rsidR="00D46766">
        <w:t>t</w:t>
      </w:r>
      <w:r w:rsidR="00301C36">
        <w:t xml:space="preserve">ore requires a </w:t>
      </w:r>
      <w:r w:rsidR="00D46766">
        <w:t xml:space="preserve">machine to be responsible to manage the data out of the cloud to the destination </w:t>
      </w:r>
    </w:p>
    <w:p w14:paraId="237499AC" w14:textId="421E03C0" w:rsidR="00BA0168" w:rsidRDefault="00A90522">
      <w:r>
        <w:t xml:space="preserve">Using the clean </w:t>
      </w:r>
      <w:r w:rsidR="00045BDC">
        <w:t xml:space="preserve">guest </w:t>
      </w:r>
      <w:r w:rsidR="007363E5">
        <w:t xml:space="preserve">Windows Server 2019  virtual machine image </w:t>
      </w:r>
      <w:r w:rsidR="00045BDC">
        <w:t xml:space="preserve">with 28.56Gb of data </w:t>
      </w:r>
      <w:r w:rsidR="00BA0168">
        <w:t xml:space="preserve">and 417169 files </w:t>
      </w:r>
      <w:r w:rsidR="00E17B4E">
        <w:t>test</w:t>
      </w:r>
      <w:r w:rsidR="00324E00">
        <w:t>s</w:t>
      </w:r>
      <w:r>
        <w:t xml:space="preserve"> were run to gather</w:t>
      </w:r>
      <w:r w:rsidR="00E17B4E">
        <w:t xml:space="preserve"> the timings of specific restore jobs</w:t>
      </w:r>
      <w:r w:rsidR="00BA0168">
        <w:t>.</w:t>
      </w:r>
    </w:p>
    <w:p w14:paraId="4B9D7B4A" w14:textId="06BB1BB5" w:rsidR="0036118A" w:rsidRDefault="0036118A">
      <w:r>
        <w:t xml:space="preserve">The restore job </w:t>
      </w:r>
      <w:r w:rsidR="00577A8D">
        <w:t xml:space="preserve">would </w:t>
      </w:r>
      <w:r w:rsidR="008D6B1D">
        <w:t>retrieve the</w:t>
      </w:r>
      <w:r w:rsidR="00577A8D">
        <w:t xml:space="preserve"> latest </w:t>
      </w:r>
      <w:r w:rsidR="008D6B1D">
        <w:t>backup</w:t>
      </w:r>
      <w:r w:rsidR="00577A8D">
        <w:t xml:space="preserve"> image </w:t>
      </w:r>
      <w:r w:rsidR="008D6B1D">
        <w:t>from the Redstor data cent</w:t>
      </w:r>
      <w:r w:rsidR="00075B5D">
        <w:t xml:space="preserve">re </w:t>
      </w:r>
      <w:r w:rsidR="008D6B1D">
        <w:t>an</w:t>
      </w:r>
      <w:r w:rsidR="00075B5D">
        <w:t>d</w:t>
      </w:r>
      <w:r w:rsidR="008D6B1D">
        <w:t xml:space="preserve"> restore the virtual machine </w:t>
      </w:r>
      <w:r w:rsidR="00577A8D">
        <w:t xml:space="preserve">either into </w:t>
      </w:r>
      <w:r w:rsidR="00CB42D6">
        <w:t>the on</w:t>
      </w:r>
      <w:r w:rsidR="002575C3">
        <w:t>-</w:t>
      </w:r>
      <w:r w:rsidR="00CB42D6">
        <w:t xml:space="preserve">premises </w:t>
      </w:r>
      <w:proofErr w:type="spellStart"/>
      <w:r w:rsidR="00CB42D6">
        <w:t>VCentre</w:t>
      </w:r>
      <w:proofErr w:type="spellEnd"/>
      <w:r w:rsidR="00CB42D6">
        <w:t xml:space="preserve"> infrastructure or into an Azure tenancy.</w:t>
      </w:r>
      <w:r w:rsidR="00B91217">
        <w:t xml:space="preserve"> All restores </w:t>
      </w:r>
      <w:r w:rsidR="003A13F6">
        <w:t>except for</w:t>
      </w:r>
      <w:r w:rsidR="00B91217">
        <w:t xml:space="preserve"> the first restore resulted </w:t>
      </w:r>
      <w:r w:rsidR="00161733">
        <w:t>in the backup image b</w:t>
      </w:r>
      <w:r w:rsidR="00A4020A">
        <w:t>e</w:t>
      </w:r>
      <w:r w:rsidR="00161733">
        <w:t xml:space="preserve">ing </w:t>
      </w:r>
      <w:r w:rsidR="00A4020A">
        <w:t>successfully</w:t>
      </w:r>
      <w:r w:rsidR="00161733">
        <w:t xml:space="preserve"> converted and starting </w:t>
      </w:r>
      <w:r w:rsidR="00D80928">
        <w:t xml:space="preserve">up in a working state accepting the login credentials of the </w:t>
      </w:r>
      <w:r w:rsidR="00A05C17">
        <w:t>administrative account used for testing</w:t>
      </w:r>
      <w:r w:rsidR="00A4020A">
        <w:t>.</w:t>
      </w:r>
    </w:p>
    <w:p w14:paraId="148D3C75" w14:textId="71497387" w:rsidR="00C913C8" w:rsidRDefault="00080980" w:rsidP="00C913C8">
      <w:pPr>
        <w:pStyle w:val="Heading3"/>
      </w:pPr>
      <w:bookmarkStart w:id="72" w:name="_Toc110080367"/>
      <w:r>
        <w:t>Redstor c</w:t>
      </w:r>
      <w:r w:rsidR="00C913C8">
        <w:t>loud to</w:t>
      </w:r>
      <w:r>
        <w:t xml:space="preserve"> </w:t>
      </w:r>
      <w:r w:rsidR="00F359AF">
        <w:t>o</w:t>
      </w:r>
      <w:r>
        <w:t>n</w:t>
      </w:r>
      <w:r w:rsidR="002575C3">
        <w:t>-</w:t>
      </w:r>
      <w:r>
        <w:t>premis</w:t>
      </w:r>
      <w:r w:rsidR="00F359AF">
        <w:t xml:space="preserve">es datacentre </w:t>
      </w:r>
      <w:r w:rsidR="00C913C8">
        <w:t xml:space="preserve">via </w:t>
      </w:r>
      <w:r w:rsidR="00F359AF">
        <w:t xml:space="preserve">remote </w:t>
      </w:r>
      <w:r w:rsidR="00C913C8">
        <w:t>laptop</w:t>
      </w:r>
      <w:bookmarkEnd w:id="72"/>
    </w:p>
    <w:p w14:paraId="1F0E6B50" w14:textId="747B1C49" w:rsidR="00385DEA" w:rsidRDefault="00E17B4E">
      <w:r>
        <w:t xml:space="preserve">In the first </w:t>
      </w:r>
      <w:r w:rsidR="00C31C0C">
        <w:t>test</w:t>
      </w:r>
      <w:r w:rsidR="002575C3">
        <w:t>,</w:t>
      </w:r>
      <w:r>
        <w:t xml:space="preserve"> </w:t>
      </w:r>
      <w:r w:rsidR="006034D0">
        <w:t xml:space="preserve">a restore was initiated </w:t>
      </w:r>
      <w:r w:rsidR="00015F23">
        <w:t xml:space="preserve">at 15:30 </w:t>
      </w:r>
      <w:r w:rsidR="006034D0">
        <w:t xml:space="preserve">running the restore agent on a </w:t>
      </w:r>
      <w:r w:rsidR="003F7434">
        <w:t>laptop that was connected via an always</w:t>
      </w:r>
      <w:r w:rsidR="002575C3">
        <w:t>-</w:t>
      </w:r>
      <w:r w:rsidR="003F7434">
        <w:t>on VPN connection back to the corporate network.</w:t>
      </w:r>
    </w:p>
    <w:p w14:paraId="0EF3EA48" w14:textId="0C3DB4BE" w:rsidR="00A611B1" w:rsidRDefault="00960587" w:rsidP="00A611B1">
      <w:r>
        <w:t xml:space="preserve">This proved to be </w:t>
      </w:r>
      <w:r w:rsidR="00385DEA">
        <w:t xml:space="preserve">less than ideal </w:t>
      </w:r>
      <w:r w:rsidR="009758FC">
        <w:t>and whilst possible</w:t>
      </w:r>
      <w:r w:rsidR="00F1341C">
        <w:t xml:space="preserve"> it</w:t>
      </w:r>
      <w:r w:rsidR="009758FC">
        <w:t xml:space="preserve"> would not be advisable </w:t>
      </w:r>
      <w:r w:rsidR="00B1351A">
        <w:t xml:space="preserve">to run </w:t>
      </w:r>
      <w:r w:rsidR="00F1341C">
        <w:t>this scenario</w:t>
      </w:r>
      <w:r w:rsidR="00B1351A">
        <w:t xml:space="preserve"> in a production environment.</w:t>
      </w:r>
      <w:r w:rsidR="002E1394">
        <w:t xml:space="preserve"> </w:t>
      </w:r>
      <w:r w:rsidR="00A611B1">
        <w:t>Whilst download speeds from the cloud w</w:t>
      </w:r>
      <w:r w:rsidR="008F72F9">
        <w:t>ere</w:t>
      </w:r>
      <w:r w:rsidR="00A611B1">
        <w:t xml:space="preserve"> tolerable the speed from the laptop back into the corporate environment via the VPN proved to be a major bottleneck with only 1.8GB of data being uploaded in the first hour of the job. A restore approaching nearly 16 hours would not be acceptable for production demands. As the end user device also runs power</w:t>
      </w:r>
      <w:r w:rsidR="008F72F9">
        <w:t>-</w:t>
      </w:r>
      <w:r w:rsidR="00A611B1">
        <w:t xml:space="preserve">saving features to power itself down during inactivity the job timed out and was marked as unsuccessful. </w:t>
      </w:r>
    </w:p>
    <w:p w14:paraId="02D37BA5" w14:textId="77777777" w:rsidR="00F07145" w:rsidRDefault="00F07145"/>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991A53" w14:paraId="18B3CC46" w14:textId="77777777" w:rsidTr="00991A53">
        <w:tc>
          <w:tcPr>
            <w:tcW w:w="9242" w:type="dxa"/>
          </w:tcPr>
          <w:p w14:paraId="5DD1E4FA" w14:textId="77777777" w:rsidR="00991A53" w:rsidRDefault="00991A53" w:rsidP="00991A53">
            <w:pPr>
              <w:keepNext/>
            </w:pPr>
            <w:r>
              <w:rPr>
                <w:noProof/>
              </w:rPr>
              <w:drawing>
                <wp:inline distT="0" distB="0" distL="0" distR="0" wp14:anchorId="200EADFE" wp14:editId="55E6A914">
                  <wp:extent cx="2628900" cy="210703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636217" cy="2112898"/>
                          </a:xfrm>
                          <a:prstGeom prst="rect">
                            <a:avLst/>
                          </a:prstGeom>
                        </pic:spPr>
                      </pic:pic>
                    </a:graphicData>
                  </a:graphic>
                </wp:inline>
              </w:drawing>
            </w:r>
          </w:p>
          <w:p w14:paraId="3BA73548" w14:textId="786FEF25" w:rsidR="00991A53" w:rsidRDefault="00991A53" w:rsidP="00991A53">
            <w:pPr>
              <w:pStyle w:val="Caption"/>
            </w:pPr>
            <w:bookmarkStart w:id="73" w:name="_Toc107310765"/>
            <w:bookmarkStart w:id="74" w:name="_Toc110080291"/>
            <w:r>
              <w:t xml:space="preserve">Figure </w:t>
            </w:r>
            <w:fldSimple w:instr=" SEQ Figure \* ARABIC ">
              <w:r w:rsidR="00B113C7">
                <w:rPr>
                  <w:noProof/>
                </w:rPr>
                <w:t>14</w:t>
              </w:r>
            </w:fldSimple>
            <w:r>
              <w:t xml:space="preserve"> Domestic ADSL connection</w:t>
            </w:r>
            <w:bookmarkEnd w:id="73"/>
            <w:bookmarkEnd w:id="74"/>
          </w:p>
        </w:tc>
      </w:tr>
    </w:tbl>
    <w:p w14:paraId="6DCBEA3E" w14:textId="05F02528" w:rsidR="00B118BB" w:rsidRDefault="00B118BB"/>
    <w:p w14:paraId="68CE2B19" w14:textId="77777777" w:rsidR="00B118BB" w:rsidRDefault="00B118BB">
      <w:r>
        <w:br w:type="page"/>
      </w:r>
    </w:p>
    <w:p w14:paraId="73685E22" w14:textId="77777777" w:rsidR="00A706EC" w:rsidRDefault="00A706EC"/>
    <w:p w14:paraId="14DE7291" w14:textId="0A7DA0FD" w:rsidR="00A706EC" w:rsidRDefault="00080980" w:rsidP="00A706EC">
      <w:pPr>
        <w:pStyle w:val="Heading3"/>
      </w:pPr>
      <w:bookmarkStart w:id="75" w:name="_Toc110080368"/>
      <w:r>
        <w:t>Redstor c</w:t>
      </w:r>
      <w:r w:rsidR="00A706EC">
        <w:t xml:space="preserve">loud to </w:t>
      </w:r>
      <w:r w:rsidR="007B364B">
        <w:t xml:space="preserve">onsite </w:t>
      </w:r>
      <w:r w:rsidR="003E0DDA">
        <w:t>datacentre</w:t>
      </w:r>
      <w:r w:rsidR="00A706EC">
        <w:t xml:space="preserve"> via on</w:t>
      </w:r>
      <w:r w:rsidR="008F72F9">
        <w:t>-</w:t>
      </w:r>
      <w:r w:rsidR="00A706EC">
        <w:t xml:space="preserve">premises </w:t>
      </w:r>
      <w:r w:rsidR="000E269F">
        <w:t>virtual machine</w:t>
      </w:r>
      <w:bookmarkEnd w:id="75"/>
    </w:p>
    <w:p w14:paraId="1C836B17" w14:textId="709290AA" w:rsidR="00191F89" w:rsidRDefault="00191F89">
      <w:r>
        <w:t>A</w:t>
      </w:r>
      <w:r w:rsidR="00347B86">
        <w:t xml:space="preserve"> guest virtual machine that was hosted within the </w:t>
      </w:r>
      <w:proofErr w:type="spellStart"/>
      <w:r w:rsidR="00347B86">
        <w:t>VCentre</w:t>
      </w:r>
      <w:proofErr w:type="spellEnd"/>
      <w:r w:rsidR="00347B86">
        <w:t xml:space="preserve"> data centre was utilised to run the restore job</w:t>
      </w:r>
      <w:r w:rsidR="0024771C">
        <w:t xml:space="preserve">. </w:t>
      </w:r>
      <w:r w:rsidR="001A2522">
        <w:t>Again,</w:t>
      </w:r>
      <w:r w:rsidR="0024771C">
        <w:t xml:space="preserve"> the same </w:t>
      </w:r>
      <w:r w:rsidR="002B43EF">
        <w:t>28.56Gb source virtual machine backup was used</w:t>
      </w:r>
      <w:r>
        <w:t xml:space="preserve"> </w:t>
      </w:r>
      <w:r w:rsidR="001A2522">
        <w:t>to test the restore. This restore was started at 9</w:t>
      </w:r>
      <w:r w:rsidR="008F72F9">
        <w:t xml:space="preserve"> </w:t>
      </w:r>
      <w:r w:rsidR="001A2522">
        <w:t>am</w:t>
      </w:r>
      <w:r w:rsidR="00CE1DA4">
        <w:t>. The on</w:t>
      </w:r>
      <w:r w:rsidR="008F72F9">
        <w:t>-</w:t>
      </w:r>
      <w:r w:rsidR="00CE1DA4">
        <w:t xml:space="preserve">premises </w:t>
      </w:r>
      <w:r w:rsidR="00557CBA">
        <w:t xml:space="preserve">servers are connected within the </w:t>
      </w:r>
      <w:proofErr w:type="spellStart"/>
      <w:r w:rsidR="00557CBA">
        <w:t>V</w:t>
      </w:r>
      <w:r w:rsidR="00BB4611">
        <w:t>C</w:t>
      </w:r>
      <w:r w:rsidR="00557CBA">
        <w:t>entre</w:t>
      </w:r>
      <w:proofErr w:type="spellEnd"/>
      <w:r w:rsidR="00557CBA">
        <w:t xml:space="preserve"> via 10GB e</w:t>
      </w:r>
      <w:r w:rsidR="00BB4611">
        <w:t>t</w:t>
      </w:r>
      <w:r w:rsidR="007B364B">
        <w:t>h</w:t>
      </w:r>
      <w:r w:rsidR="00557CBA">
        <w:t xml:space="preserve">ernet and </w:t>
      </w:r>
      <w:r w:rsidR="000E269F">
        <w:t xml:space="preserve">share a </w:t>
      </w:r>
      <w:r w:rsidR="00BB4611">
        <w:t>1GB internet connection</w:t>
      </w:r>
      <w:r w:rsidR="007B364B">
        <w:t>. In this instance</w:t>
      </w:r>
      <w:r w:rsidR="008F72F9">
        <w:t>,</w:t>
      </w:r>
      <w:r w:rsidR="007B364B">
        <w:t xml:space="preserve"> the restore </w:t>
      </w:r>
      <w:r w:rsidR="003C7602">
        <w:t>took 1 hour and 13 minutes</w:t>
      </w:r>
      <w:r w:rsidR="003C67E9">
        <w:t xml:space="preserve">. </w:t>
      </w:r>
    </w:p>
    <w:p w14:paraId="0F52CB2C" w14:textId="7649019E" w:rsidR="003C67E9" w:rsidRDefault="003C67E9"/>
    <w:p w14:paraId="4DD65349" w14:textId="0E1DFFCA" w:rsidR="005B6C06" w:rsidRDefault="005B6C06" w:rsidP="00485F94">
      <w:pPr>
        <w:pStyle w:val="Heading3"/>
      </w:pPr>
      <w:bookmarkStart w:id="76" w:name="_Toc110080369"/>
      <w:r>
        <w:t xml:space="preserve">Redstor cloud to Azure hosted virtual machine via </w:t>
      </w:r>
      <w:r w:rsidR="00A16327">
        <w:t>local datacentre virtual machine</w:t>
      </w:r>
      <w:bookmarkEnd w:id="76"/>
    </w:p>
    <w:p w14:paraId="2FEAA021" w14:textId="4BA3AC44" w:rsidR="00A16327" w:rsidRPr="00A16327" w:rsidRDefault="00A16327" w:rsidP="00A16327">
      <w:r>
        <w:t xml:space="preserve">A machine in the </w:t>
      </w:r>
      <w:r w:rsidR="006A69BD">
        <w:t>on-premises</w:t>
      </w:r>
      <w:r>
        <w:t xml:space="preserve"> datacentre was used to run the restore </w:t>
      </w:r>
      <w:r w:rsidR="00E75FAE">
        <w:t xml:space="preserve">of the same virtual image into the Azure UK </w:t>
      </w:r>
      <w:r w:rsidR="00B61DC9">
        <w:t>S</w:t>
      </w:r>
      <w:r w:rsidR="00E75FAE">
        <w:t>outh data centre</w:t>
      </w:r>
      <w:r w:rsidR="00690A8D">
        <w:t xml:space="preserve">. The job was initiated at 14:10 and finished at 16:13 or 2 hours 3 minutes. </w:t>
      </w:r>
    </w:p>
    <w:p w14:paraId="69CFF1CC" w14:textId="74146792" w:rsidR="003C67E9" w:rsidRDefault="003C67E9" w:rsidP="00485F94">
      <w:pPr>
        <w:pStyle w:val="Heading3"/>
      </w:pPr>
      <w:bookmarkStart w:id="77" w:name="_Toc110080370"/>
      <w:r>
        <w:t xml:space="preserve">Redstor cloud </w:t>
      </w:r>
      <w:r w:rsidR="00485F94">
        <w:t>to Azure hosted virtual machine</w:t>
      </w:r>
      <w:r w:rsidR="00721F4B">
        <w:t xml:space="preserve"> via Azure hosted virtual machine</w:t>
      </w:r>
      <w:bookmarkEnd w:id="77"/>
    </w:p>
    <w:p w14:paraId="6FF97CBD" w14:textId="6529979B" w:rsidR="00D63122" w:rsidRDefault="00D63122" w:rsidP="00D63122">
      <w:r>
        <w:t>A virtual machine hosted in the UK south data centre was used to run a restore of the same</w:t>
      </w:r>
      <w:r w:rsidR="004B1ED5">
        <w:t xml:space="preserve"> test</w:t>
      </w:r>
      <w:r>
        <w:t xml:space="preserve"> virtual machine </w:t>
      </w:r>
      <w:r w:rsidR="004B1ED5">
        <w:t xml:space="preserve">image into the same UK south data centre </w:t>
      </w:r>
      <w:r w:rsidR="00FC013F">
        <w:t>and onto the same VNET. This restore job was initiated at 1</w:t>
      </w:r>
      <w:r w:rsidR="008070A0">
        <w:t>7</w:t>
      </w:r>
      <w:r w:rsidR="00FC013F">
        <w:t>.</w:t>
      </w:r>
      <w:r w:rsidR="008070A0">
        <w:t>01</w:t>
      </w:r>
      <w:r w:rsidR="00FC013F">
        <w:t xml:space="preserve"> and finished</w:t>
      </w:r>
      <w:r w:rsidR="00A70382">
        <w:t xml:space="preserve"> </w:t>
      </w:r>
      <w:r w:rsidR="00FF1684">
        <w:t>at 19:0</w:t>
      </w:r>
      <w:r w:rsidR="00721F4B">
        <w:t xml:space="preserve">3 </w:t>
      </w:r>
      <w:r w:rsidR="00A70382">
        <w:t xml:space="preserve"> </w:t>
      </w:r>
      <w:r w:rsidR="005B6C06">
        <w:t>taking 2 hours 2 minutes</w:t>
      </w:r>
    </w:p>
    <w:p w14:paraId="5EA36656" w14:textId="0DF38CE9" w:rsidR="00A372D4" w:rsidRDefault="00A372D4" w:rsidP="00D63122"/>
    <w:p w14:paraId="53718608" w14:textId="77777777" w:rsidR="00A372D4" w:rsidRPr="00D63122" w:rsidRDefault="00A372D4" w:rsidP="00D63122"/>
    <w:p w14:paraId="26DD2C41" w14:textId="77777777" w:rsidR="006F3BDB" w:rsidRDefault="00045BDC">
      <w: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6F3BDB" w14:paraId="21FCC2A6" w14:textId="77777777" w:rsidTr="006F3BDB">
        <w:tc>
          <w:tcPr>
            <w:tcW w:w="9242" w:type="dxa"/>
          </w:tcPr>
          <w:p w14:paraId="4A665E19" w14:textId="77777777" w:rsidR="003874A6" w:rsidRDefault="006F3BDB" w:rsidP="003874A6">
            <w:pPr>
              <w:keepNext/>
            </w:pPr>
            <w:r>
              <w:rPr>
                <w:noProof/>
              </w:rPr>
              <w:drawing>
                <wp:inline distT="0" distB="0" distL="0" distR="0" wp14:anchorId="65EBC8E9" wp14:editId="21877F38">
                  <wp:extent cx="5731510" cy="2680970"/>
                  <wp:effectExtent l="0" t="0" r="2540" b="5080"/>
                  <wp:docPr id="2" name="Chart 2">
                    <a:extLst xmlns:a="http://schemas.openxmlformats.org/drawingml/2006/main">
                      <a:ext uri="{FF2B5EF4-FFF2-40B4-BE49-F238E27FC236}">
                        <a16:creationId xmlns:a16="http://schemas.microsoft.com/office/drawing/2014/main" id="{50067141-F659-4D3B-87F5-E6837F69B87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5434BFF8" w14:textId="3B1205B3" w:rsidR="003874A6" w:rsidRDefault="003874A6" w:rsidP="003874A6">
            <w:pPr>
              <w:pStyle w:val="Caption"/>
            </w:pPr>
            <w:bookmarkStart w:id="78" w:name="_Toc107310766"/>
            <w:bookmarkStart w:id="79" w:name="_Toc110080292"/>
            <w:r>
              <w:t xml:space="preserve">Figure </w:t>
            </w:r>
            <w:fldSimple w:instr=" SEQ Figure \* ARABIC ">
              <w:r w:rsidR="00B113C7">
                <w:rPr>
                  <w:noProof/>
                </w:rPr>
                <w:t>15</w:t>
              </w:r>
            </w:fldSimple>
            <w:r>
              <w:t xml:space="preserve"> Redstor restore times</w:t>
            </w:r>
            <w:r w:rsidR="00346BCA">
              <w:t xml:space="preserve"> in minutes</w:t>
            </w:r>
            <w:bookmarkEnd w:id="78"/>
            <w:bookmarkEnd w:id="79"/>
          </w:p>
          <w:p w14:paraId="6B3D1934" w14:textId="21014FFD" w:rsidR="006F3BDB" w:rsidRDefault="006F3BDB"/>
        </w:tc>
      </w:tr>
      <w:tr w:rsidR="00283A56" w14:paraId="0FB446CF" w14:textId="77777777" w:rsidTr="006F3BDB">
        <w:tc>
          <w:tcPr>
            <w:tcW w:w="9242" w:type="dxa"/>
          </w:tcPr>
          <w:p w14:paraId="1D2CF10C" w14:textId="77777777" w:rsidR="00283A56" w:rsidRDefault="00283A56">
            <w:pPr>
              <w:rPr>
                <w:noProof/>
              </w:rPr>
            </w:pPr>
          </w:p>
          <w:p w14:paraId="0C8AA971" w14:textId="77777777" w:rsidR="00283A56" w:rsidRDefault="00283A56">
            <w:pPr>
              <w:rPr>
                <w:noProof/>
              </w:rPr>
            </w:pPr>
          </w:p>
          <w:p w14:paraId="2C4F184A" w14:textId="77777777" w:rsidR="00283A56" w:rsidRDefault="00283A56">
            <w:pPr>
              <w:rPr>
                <w:noProof/>
              </w:rPr>
            </w:pPr>
          </w:p>
          <w:p w14:paraId="5A84DCC1" w14:textId="07A9F05A" w:rsidR="00283A56" w:rsidRDefault="007D7FA4">
            <w:pPr>
              <w:rPr>
                <w:noProof/>
              </w:rPr>
            </w:pPr>
            <w:r>
              <w:rPr>
                <w:noProof/>
              </w:rPr>
              <w:t>It</w:t>
            </w:r>
            <w:r w:rsidR="00B61DC9">
              <w:rPr>
                <w:noProof/>
              </w:rPr>
              <w:t xml:space="preserve"> i</w:t>
            </w:r>
            <w:r>
              <w:rPr>
                <w:noProof/>
              </w:rPr>
              <w:t xml:space="preserve">s </w:t>
            </w:r>
            <w:r w:rsidR="00B118BB">
              <w:rPr>
                <w:noProof/>
              </w:rPr>
              <w:t xml:space="preserve">highly </w:t>
            </w:r>
            <w:r>
              <w:rPr>
                <w:noProof/>
              </w:rPr>
              <w:t xml:space="preserve">unlikely </w:t>
            </w:r>
            <w:r w:rsidR="004B36FC">
              <w:rPr>
                <w:noProof/>
              </w:rPr>
              <w:t xml:space="preserve">given what we know about the speed of the broadband connections </w:t>
            </w:r>
            <w:r>
              <w:rPr>
                <w:noProof/>
              </w:rPr>
              <w:t xml:space="preserve">that in a production environment the restore would be run </w:t>
            </w:r>
            <w:r w:rsidR="00F92134">
              <w:rPr>
                <w:noProof/>
              </w:rPr>
              <w:t>on a remote laptop as the network speeds would prove to be prohibit</w:t>
            </w:r>
            <w:r w:rsidR="00966085">
              <w:rPr>
                <w:noProof/>
              </w:rPr>
              <w:t xml:space="preserve">ive in meeting service level agreements so these results will be discounted </w:t>
            </w:r>
            <w:r w:rsidR="00523B11">
              <w:rPr>
                <w:noProof/>
              </w:rPr>
              <w:t xml:space="preserve">or ignored. </w:t>
            </w:r>
          </w:p>
          <w:p w14:paraId="7A6F82C4" w14:textId="77777777" w:rsidR="004D01A2" w:rsidRDefault="004D01A2">
            <w:pPr>
              <w:rPr>
                <w:noProof/>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10"/>
            </w:tblGrid>
            <w:tr w:rsidR="004D01A2" w14:paraId="7AA4FAD8" w14:textId="77777777" w:rsidTr="002804E1">
              <w:tc>
                <w:tcPr>
                  <w:tcW w:w="9016" w:type="dxa"/>
                </w:tcPr>
                <w:p w14:paraId="1EDC5207" w14:textId="77777777" w:rsidR="00346BCA" w:rsidRDefault="00591A26" w:rsidP="00346BCA">
                  <w:pPr>
                    <w:keepNext/>
                  </w:pPr>
                  <w:r>
                    <w:rPr>
                      <w:noProof/>
                    </w:rPr>
                    <w:lastRenderedPageBreak/>
                    <w:drawing>
                      <wp:inline distT="0" distB="0" distL="0" distR="0" wp14:anchorId="7023E020" wp14:editId="2B5A28AF">
                        <wp:extent cx="5731510" cy="2680970"/>
                        <wp:effectExtent l="0" t="0" r="2540" b="5080"/>
                        <wp:docPr id="6" name="Chart 6">
                          <a:extLst xmlns:a="http://schemas.openxmlformats.org/drawingml/2006/main">
                            <a:ext uri="{FF2B5EF4-FFF2-40B4-BE49-F238E27FC236}">
                              <a16:creationId xmlns:a16="http://schemas.microsoft.com/office/drawing/2014/main" id="{50067141-F659-4D3B-87F5-E6837F69B87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0543A85E" w14:textId="41FDB79C" w:rsidR="00346BCA" w:rsidRDefault="00346BCA" w:rsidP="00346BCA">
                  <w:pPr>
                    <w:pStyle w:val="Caption"/>
                  </w:pPr>
                  <w:bookmarkStart w:id="80" w:name="_Toc107310767"/>
                  <w:bookmarkStart w:id="81" w:name="_Toc110080293"/>
                  <w:r>
                    <w:t xml:space="preserve">Figure </w:t>
                  </w:r>
                  <w:fldSimple w:instr=" SEQ Figure \* ARABIC ">
                    <w:r w:rsidR="00B113C7">
                      <w:rPr>
                        <w:noProof/>
                      </w:rPr>
                      <w:t>16</w:t>
                    </w:r>
                  </w:fldSimple>
                  <w:r>
                    <w:t xml:space="preserve"> Redstor restore times in m</w:t>
                  </w:r>
                  <w:r w:rsidR="003A3EA2">
                    <w:t>i</w:t>
                  </w:r>
                  <w:r>
                    <w:t>n</w:t>
                  </w:r>
                  <w:r w:rsidR="003A3EA2">
                    <w:t>u</w:t>
                  </w:r>
                  <w:r>
                    <w:t>tes ignoring failed job</w:t>
                  </w:r>
                  <w:bookmarkEnd w:id="80"/>
                  <w:bookmarkEnd w:id="81"/>
                </w:p>
                <w:p w14:paraId="660C22EE" w14:textId="38D357CE" w:rsidR="004D01A2" w:rsidRDefault="004D01A2">
                  <w:pPr>
                    <w:rPr>
                      <w:noProof/>
                    </w:rPr>
                  </w:pPr>
                </w:p>
              </w:tc>
            </w:tr>
          </w:tbl>
          <w:p w14:paraId="31832878" w14:textId="3615B939" w:rsidR="004D01A2" w:rsidRDefault="004D01A2">
            <w:pPr>
              <w:rPr>
                <w:noProof/>
              </w:rPr>
            </w:pPr>
          </w:p>
        </w:tc>
      </w:tr>
    </w:tbl>
    <w:p w14:paraId="01DACB2A" w14:textId="63B8FC3C" w:rsidR="00283A56" w:rsidRDefault="00283A56"/>
    <w:p w14:paraId="54A56DE7" w14:textId="247459B8" w:rsidR="002804E1" w:rsidRDefault="004B0606">
      <w:r>
        <w:t>Hypothetically</w:t>
      </w:r>
      <w:r w:rsidR="002044C3">
        <w:t xml:space="preserve"> it would be </w:t>
      </w:r>
      <w:r>
        <w:t xml:space="preserve">safe to </w:t>
      </w:r>
      <w:r w:rsidR="002044C3">
        <w:t>assume that cloud</w:t>
      </w:r>
      <w:r w:rsidR="00837892">
        <w:t>-to-</w:t>
      </w:r>
      <w:r w:rsidR="002044C3">
        <w:t xml:space="preserve">cloud </w:t>
      </w:r>
      <w:r w:rsidR="00992B8C">
        <w:t>transfer for restores would be a lot faster tha</w:t>
      </w:r>
      <w:r w:rsidR="00837892">
        <w:t>n</w:t>
      </w:r>
      <w:r w:rsidR="00992B8C">
        <w:t xml:space="preserve"> what has been recorded</w:t>
      </w:r>
      <w:r>
        <w:t xml:space="preserve">. </w:t>
      </w:r>
      <w:r w:rsidR="00992B8C">
        <w:t xml:space="preserve"> </w:t>
      </w:r>
      <w:r>
        <w:t>B</w:t>
      </w:r>
      <w:r w:rsidR="006E5237">
        <w:t xml:space="preserve">ackup timings appear to indicate that </w:t>
      </w:r>
      <w:r w:rsidR="004711A4">
        <w:t xml:space="preserve">public cloud connectivity is generally composed of </w:t>
      </w:r>
      <w:r w:rsidR="009A48CE">
        <w:t>well-connected</w:t>
      </w:r>
      <w:r w:rsidR="004711A4">
        <w:t xml:space="preserve"> </w:t>
      </w:r>
      <w:r w:rsidR="009A48CE">
        <w:t xml:space="preserve">networks with sufficient bandwidth. </w:t>
      </w:r>
      <w:r w:rsidR="00505D70">
        <w:t>However,</w:t>
      </w:r>
      <w:r w:rsidR="009A48CE">
        <w:t xml:space="preserve"> </w:t>
      </w:r>
      <w:r w:rsidR="00935303">
        <w:t xml:space="preserve">near identical </w:t>
      </w:r>
      <w:r w:rsidR="009A48CE">
        <w:t xml:space="preserve">timings for </w:t>
      </w:r>
      <w:r w:rsidR="00935303">
        <w:t xml:space="preserve">restores from Redstor to Azure </w:t>
      </w:r>
      <w:r w:rsidR="00B808B2">
        <w:t>one with an on</w:t>
      </w:r>
      <w:r w:rsidR="00837892">
        <w:t>-</w:t>
      </w:r>
      <w:r w:rsidR="00B808B2">
        <w:t>prem</w:t>
      </w:r>
      <w:r w:rsidR="00043340">
        <w:t>ises</w:t>
      </w:r>
      <w:r w:rsidR="00B808B2">
        <w:t xml:space="preserve"> agent and one with an Azure agent </w:t>
      </w:r>
      <w:r w:rsidR="00935303">
        <w:t xml:space="preserve">indicate that there may be something else </w:t>
      </w:r>
      <w:r w:rsidR="00061AFE">
        <w:t xml:space="preserve">that was not originally factored into </w:t>
      </w:r>
      <w:r w:rsidR="008B7A32">
        <w:t>this hypothesis.</w:t>
      </w:r>
      <w:r w:rsidR="00C67200">
        <w:t xml:space="preserve"> </w:t>
      </w:r>
    </w:p>
    <w:p w14:paraId="40F2E168" w14:textId="467A795F" w:rsidR="00B00205" w:rsidRDefault="00891277">
      <w:r>
        <w:t>At this point</w:t>
      </w:r>
      <w:r w:rsidR="00837892">
        <w:t>,</w:t>
      </w:r>
      <w:r>
        <w:t xml:space="preserve"> it was postulated that </w:t>
      </w:r>
      <w:r w:rsidR="00134843">
        <w:t>the Azure</w:t>
      </w:r>
      <w:r w:rsidR="00837892">
        <w:t>-</w:t>
      </w:r>
      <w:r w:rsidR="00134843">
        <w:t xml:space="preserve">hosted agent machine </w:t>
      </w:r>
      <w:r w:rsidR="0094243E">
        <w:t xml:space="preserve">that was directing the restore </w:t>
      </w:r>
      <w:r w:rsidR="009C02DD">
        <w:t>does not have a publicly accessible IP</w:t>
      </w:r>
      <w:r w:rsidR="00B1606F">
        <w:t>.</w:t>
      </w:r>
      <w:r w:rsidR="009C02DD">
        <w:t xml:space="preserve"> </w:t>
      </w:r>
      <w:r w:rsidR="00B1606F">
        <w:t>I</w:t>
      </w:r>
      <w:r w:rsidR="009C02DD">
        <w:t>t is p</w:t>
      </w:r>
      <w:r w:rsidR="0094243E">
        <w:t xml:space="preserve">robable </w:t>
      </w:r>
      <w:r w:rsidR="00A31F55">
        <w:t>the</w:t>
      </w:r>
      <w:r>
        <w:t xml:space="preserve"> data for restore</w:t>
      </w:r>
      <w:r w:rsidR="00A31F55">
        <w:t xml:space="preserve"> is being routed </w:t>
      </w:r>
      <w:r w:rsidR="00BC0BB6">
        <w:t xml:space="preserve">through </w:t>
      </w:r>
      <w:r w:rsidR="00A31F55">
        <w:t xml:space="preserve">the </w:t>
      </w:r>
      <w:r w:rsidR="006A69BD">
        <w:t>on-premises</w:t>
      </w:r>
      <w:r w:rsidR="00FB353A">
        <w:t xml:space="preserve"> VPN</w:t>
      </w:r>
      <w:r w:rsidR="00BC0BB6">
        <w:t xml:space="preserve">. </w:t>
      </w:r>
      <w:r w:rsidR="009132C2">
        <w:t>This not only increases the time taken to restore a virtual machine or data but also becomes a point of failure in the event of a disaster</w:t>
      </w:r>
      <w:r w:rsidR="00382084">
        <w:t xml:space="preserve"> </w:t>
      </w:r>
      <w:r w:rsidR="006E03E9">
        <w:t>if the primary data centre is lost.</w:t>
      </w:r>
    </w:p>
    <w:p w14:paraId="4AB1704C" w14:textId="6D9A546B" w:rsidR="00523B11" w:rsidRDefault="00306504">
      <w:r>
        <w:t xml:space="preserve"> </w:t>
      </w:r>
    </w:p>
    <w:p w14:paraId="2DB7C0FA" w14:textId="77777777" w:rsidR="00C4161E" w:rsidRDefault="00C4161E">
      <w:r>
        <w:br w:type="page"/>
      </w:r>
    </w:p>
    <w:p w14:paraId="07B40569" w14:textId="77777777" w:rsidR="002411D1" w:rsidRDefault="00C4161E" w:rsidP="00946A75">
      <w:pPr>
        <w:pStyle w:val="Heading2"/>
        <w:rPr>
          <w:rStyle w:val="Heading2Char"/>
        </w:rPr>
      </w:pPr>
      <w:bookmarkStart w:id="82" w:name="_Toc110080371"/>
      <w:r w:rsidRPr="002411D1">
        <w:rPr>
          <w:rStyle w:val="Heading2Char"/>
        </w:rPr>
        <w:lastRenderedPageBreak/>
        <w:t xml:space="preserve">Veeam Restore </w:t>
      </w:r>
      <w:r w:rsidR="002411D1" w:rsidRPr="002411D1">
        <w:rPr>
          <w:rStyle w:val="Heading2Char"/>
        </w:rPr>
        <w:t>timings</w:t>
      </w:r>
      <w:bookmarkEnd w:id="82"/>
    </w:p>
    <w:p w14:paraId="5C0D24A8" w14:textId="1965165C" w:rsidR="002411D1" w:rsidRDefault="00F4372E" w:rsidP="002411D1">
      <w:r>
        <w:t xml:space="preserve">To </w:t>
      </w:r>
      <w:r w:rsidR="002E6C14">
        <w:t>maintain</w:t>
      </w:r>
      <w:r>
        <w:t xml:space="preserve"> a </w:t>
      </w:r>
      <w:r w:rsidR="002E6C14">
        <w:t>consist</w:t>
      </w:r>
      <w:r w:rsidR="00023133">
        <w:t xml:space="preserve">ent and fair test the same Windows 2019 server was used in </w:t>
      </w:r>
      <w:r w:rsidR="0026271E">
        <w:t>this set of tests as was used in the above</w:t>
      </w:r>
      <w:r w:rsidR="00DE06B0">
        <w:t>. However</w:t>
      </w:r>
      <w:r w:rsidR="00626F84">
        <w:t>,</w:t>
      </w:r>
      <w:r w:rsidR="00DE06B0">
        <w:t xml:space="preserve"> as the architecture is different with dedicated servers used to </w:t>
      </w:r>
      <w:r w:rsidR="001F0B50">
        <w:t>manage the backups and perform proxy agent jobs for the management of</w:t>
      </w:r>
      <w:r w:rsidR="00106686">
        <w:t xml:space="preserve"> backups some of the </w:t>
      </w:r>
      <w:r w:rsidR="00650255">
        <w:t>tests</w:t>
      </w:r>
      <w:r w:rsidR="00106686">
        <w:t xml:space="preserve"> were omitted as they were considered irrelevant. </w:t>
      </w:r>
    </w:p>
    <w:p w14:paraId="1D8EABC0" w14:textId="4608A763" w:rsidR="00122ECB" w:rsidRDefault="00122ECB" w:rsidP="002411D1">
      <w:r>
        <w:t>Restore from default cloud backup location to on</w:t>
      </w:r>
      <w:r w:rsidR="00FD3CA4">
        <w:t>-</w:t>
      </w:r>
      <w:r>
        <w:t xml:space="preserve">premises VM in </w:t>
      </w:r>
      <w:proofErr w:type="spellStart"/>
      <w:r>
        <w:t>VSphere</w:t>
      </w:r>
      <w:proofErr w:type="spellEnd"/>
      <w:r w:rsidR="00E1369A">
        <w:t xml:space="preserve">. Job started at 9:53 on 13/4/2022 and ended </w:t>
      </w:r>
      <w:r w:rsidR="001B1A8C">
        <w:t xml:space="preserve">at 10:04. During this restore multiple </w:t>
      </w:r>
      <w:r w:rsidR="00615DBA">
        <w:t>servers acted as proxies to the job which aided in the acceleration of the task</w:t>
      </w:r>
      <w:r w:rsidR="00C13389">
        <w:t xml:space="preserve">. Reducing the restore time down to 11 minutes. </w:t>
      </w:r>
    </w:p>
    <w:p w14:paraId="7BDB92F8" w14:textId="29C4EC48" w:rsidR="00614AF9" w:rsidRDefault="00614AF9" w:rsidP="002411D1">
      <w:r>
        <w:t xml:space="preserve">Restore from </w:t>
      </w:r>
      <w:r w:rsidR="00FD3CA4">
        <w:t xml:space="preserve">the </w:t>
      </w:r>
      <w:r>
        <w:t xml:space="preserve">default cloud backup </w:t>
      </w:r>
      <w:r w:rsidR="00FB7C54">
        <w:t>repository</w:t>
      </w:r>
      <w:r>
        <w:t xml:space="preserve"> to an Azure</w:t>
      </w:r>
      <w:r w:rsidR="00FD3CA4">
        <w:t>-</w:t>
      </w:r>
      <w:r>
        <w:t xml:space="preserve">hosted VM. Job started </w:t>
      </w:r>
      <w:r w:rsidR="00FD3CA4">
        <w:t xml:space="preserve">at </w:t>
      </w:r>
      <w:r w:rsidR="00E3289E">
        <w:t xml:space="preserve">11:18 on 12/4/2022 and ended </w:t>
      </w:r>
      <w:r w:rsidR="00A54301">
        <w:t>at 11:30</w:t>
      </w:r>
      <w:r w:rsidR="00E6495C">
        <w:t>.</w:t>
      </w:r>
      <w:r w:rsidR="00A16B5A">
        <w:t xml:space="preserve"> Again there are multiple proxy servers</w:t>
      </w:r>
      <w:r w:rsidR="00AF068A">
        <w:t xml:space="preserve"> hosted in Azure as part of the configuration </w:t>
      </w:r>
      <w:r w:rsidR="00A16B5A">
        <w:t>that can be used to accelerate the restore job</w:t>
      </w:r>
      <w:r w:rsidR="00AF068A">
        <w:t>.</w:t>
      </w:r>
    </w:p>
    <w:p w14:paraId="1BE322B0" w14:textId="73B6688A" w:rsidR="008D7BB0" w:rsidRDefault="008D7BB0" w:rsidP="002411D1"/>
    <w:p w14:paraId="06611D46" w14:textId="77777777" w:rsidR="00346BCA" w:rsidRDefault="00535BF3" w:rsidP="00346BCA">
      <w:pPr>
        <w:keepNext/>
      </w:pPr>
      <w:r>
        <w:rPr>
          <w:noProof/>
        </w:rPr>
        <w:drawing>
          <wp:inline distT="0" distB="0" distL="0" distR="0" wp14:anchorId="1ECEB562" wp14:editId="3130D72A">
            <wp:extent cx="5438775" cy="326929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450809" cy="3276525"/>
                    </a:xfrm>
                    <a:prstGeom prst="rect">
                      <a:avLst/>
                    </a:prstGeom>
                    <a:noFill/>
                  </pic:spPr>
                </pic:pic>
              </a:graphicData>
            </a:graphic>
          </wp:inline>
        </w:drawing>
      </w:r>
    </w:p>
    <w:p w14:paraId="2540E660" w14:textId="6A45F027" w:rsidR="00D65F37" w:rsidRDefault="00346BCA" w:rsidP="00346BCA">
      <w:pPr>
        <w:pStyle w:val="Caption"/>
      </w:pPr>
      <w:bookmarkStart w:id="83" w:name="_Toc107310768"/>
      <w:bookmarkStart w:id="84" w:name="_Toc110080294"/>
      <w:r>
        <w:t xml:space="preserve">Figure </w:t>
      </w:r>
      <w:fldSimple w:instr=" SEQ Figure \* ARABIC ">
        <w:r w:rsidR="00B113C7">
          <w:rPr>
            <w:noProof/>
          </w:rPr>
          <w:t>17</w:t>
        </w:r>
      </w:fldSimple>
      <w:r>
        <w:t xml:space="preserve"> Veeam restore times in seconds</w:t>
      </w:r>
      <w:bookmarkEnd w:id="83"/>
      <w:bookmarkEnd w:id="84"/>
    </w:p>
    <w:p w14:paraId="4113F309" w14:textId="3F0DA943" w:rsidR="00D65F37" w:rsidRDefault="00D65F37">
      <w:r>
        <w:br w:type="page"/>
      </w:r>
    </w:p>
    <w:p w14:paraId="35FDE99D" w14:textId="1A318858" w:rsidR="00946A75" w:rsidRDefault="00946A75" w:rsidP="00946A75">
      <w:pPr>
        <w:pStyle w:val="Heading2"/>
      </w:pPr>
      <w:bookmarkStart w:id="85" w:name="_Toc110080372"/>
      <w:r>
        <w:lastRenderedPageBreak/>
        <w:t>Restore comparative timings</w:t>
      </w:r>
      <w:bookmarkEnd w:id="85"/>
    </w:p>
    <w:p w14:paraId="0A235180" w14:textId="5C86C3FD" w:rsidR="007D31CD" w:rsidRDefault="007D31CD">
      <w:r>
        <w:t>The chart below shows the dramatic difference between the two solutions for restore timings</w:t>
      </w:r>
      <w:r w:rsidR="00026AA8">
        <w:t xml:space="preserve"> and the impact the management servers and proxy servers have on the timings. These </w:t>
      </w:r>
      <w:r w:rsidR="005E5B42">
        <w:t xml:space="preserve">could impact the delivery of a service level agreement </w:t>
      </w:r>
      <w:r w:rsidR="00543293">
        <w:t xml:space="preserve">in some circumstances however for individual jobs </w:t>
      </w:r>
      <w:r w:rsidR="00CD0262">
        <w:t>the impact is negligible. Only in the event of a mass restore</w:t>
      </w:r>
      <w:r w:rsidR="0045743E">
        <w:t xml:space="preserve"> for example </w:t>
      </w:r>
      <w:r w:rsidR="00CD0262">
        <w:t xml:space="preserve">in the event of a </w:t>
      </w:r>
      <w:r w:rsidR="0045743E">
        <w:t>d</w:t>
      </w:r>
      <w:r w:rsidR="00CD0262">
        <w:t xml:space="preserve">isaster recovery situation </w:t>
      </w:r>
      <w:r w:rsidR="0045743E">
        <w:t>will this impact the outcomes</w:t>
      </w:r>
      <w:r w:rsidR="001B0C23">
        <w:t xml:space="preserve">. </w:t>
      </w:r>
      <w:r w:rsidR="00CD0262">
        <w:t xml:space="preserve"> </w:t>
      </w:r>
    </w:p>
    <w:p w14:paraId="2D7E5526" w14:textId="77777777" w:rsidR="003A3EA2" w:rsidRDefault="00D65F37" w:rsidP="003A3EA2">
      <w:pPr>
        <w:keepNext/>
      </w:pPr>
      <w:r>
        <w:rPr>
          <w:noProof/>
        </w:rPr>
        <w:drawing>
          <wp:inline distT="0" distB="0" distL="0" distR="0" wp14:anchorId="6409AAFA" wp14:editId="61F13294">
            <wp:extent cx="4572000" cy="2743200"/>
            <wp:effectExtent l="0" t="0" r="0" b="0"/>
            <wp:docPr id="7" name="Chart 7">
              <a:extLst xmlns:a="http://schemas.openxmlformats.org/drawingml/2006/main">
                <a:ext uri="{FF2B5EF4-FFF2-40B4-BE49-F238E27FC236}">
                  <a16:creationId xmlns:a16="http://schemas.microsoft.com/office/drawing/2014/main" id="{BC24E536-0728-ECA8-6E4C-93DF286FE73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62955C62" w14:textId="71E22F31" w:rsidR="003A3EA2" w:rsidRDefault="003A3EA2" w:rsidP="003A3EA2">
      <w:pPr>
        <w:pStyle w:val="Caption"/>
      </w:pPr>
      <w:bookmarkStart w:id="86" w:name="_Toc107310769"/>
      <w:bookmarkStart w:id="87" w:name="_Toc110080295"/>
      <w:r>
        <w:t xml:space="preserve">Figure </w:t>
      </w:r>
      <w:fldSimple w:instr=" SEQ Figure \* ARABIC ">
        <w:r w:rsidR="00B113C7">
          <w:rPr>
            <w:noProof/>
          </w:rPr>
          <w:t>18</w:t>
        </w:r>
      </w:fldSimple>
      <w:r>
        <w:t xml:space="preserve"> Restore job timings of both Veeam and Redstor</w:t>
      </w:r>
      <w:bookmarkEnd w:id="86"/>
      <w:bookmarkEnd w:id="87"/>
    </w:p>
    <w:p w14:paraId="2074AD3F" w14:textId="372700CF" w:rsidR="0085653B" w:rsidRDefault="0085653B">
      <w:r>
        <w:br w:type="page"/>
      </w:r>
    </w:p>
    <w:p w14:paraId="0B2D9ADE" w14:textId="6C1CA615" w:rsidR="008D7BB0" w:rsidRPr="0086753B" w:rsidRDefault="002463B3" w:rsidP="00A30500">
      <w:pPr>
        <w:pStyle w:val="Heading2"/>
        <w:rPr>
          <w:rStyle w:val="Heading2Char"/>
          <w:rFonts w:eastAsiaTheme="minorHAnsi" w:cstheme="majorHAnsi"/>
        </w:rPr>
      </w:pPr>
      <w:bookmarkStart w:id="88" w:name="_Toc110080373"/>
      <w:r w:rsidRPr="0086753B">
        <w:rPr>
          <w:rStyle w:val="Heading2Char"/>
          <w:rFonts w:eastAsiaTheme="minorHAnsi" w:cstheme="majorHAnsi"/>
        </w:rPr>
        <w:lastRenderedPageBreak/>
        <w:t xml:space="preserve">Datacentre bandwidth </w:t>
      </w:r>
      <w:r w:rsidR="00025925" w:rsidRPr="0086753B">
        <w:rPr>
          <w:rStyle w:val="Heading2Char"/>
          <w:rFonts w:eastAsiaTheme="minorHAnsi" w:cstheme="majorHAnsi"/>
        </w:rPr>
        <w:t>speeds</w:t>
      </w:r>
      <w:bookmarkEnd w:id="88"/>
      <w:r w:rsidR="00025925" w:rsidRPr="0086753B">
        <w:rPr>
          <w:rStyle w:val="Heading2Char"/>
          <w:rFonts w:eastAsiaTheme="minorHAnsi" w:cstheme="majorHAnsi"/>
        </w:rPr>
        <w:t xml:space="preserve"> </w:t>
      </w:r>
    </w:p>
    <w:p w14:paraId="221C5E8E" w14:textId="356428DB" w:rsidR="00025925" w:rsidRDefault="00025925" w:rsidP="002411D1">
      <w:pPr>
        <w:rPr>
          <w:rStyle w:val="Heading2Char"/>
          <w:rFonts w:asciiTheme="minorHAnsi" w:eastAsiaTheme="minorHAnsi" w:hAnsiTheme="minorHAnsi" w:cstheme="minorBidi"/>
          <w:color w:val="auto"/>
          <w:sz w:val="22"/>
          <w:szCs w:val="22"/>
        </w:rPr>
      </w:pPr>
    </w:p>
    <w:p w14:paraId="5B135F95" w14:textId="2A185DF8" w:rsidR="00EB44ED" w:rsidRPr="007468CF" w:rsidRDefault="00EB44ED" w:rsidP="007468CF">
      <w:pPr>
        <w:pStyle w:val="Heading2"/>
        <w:rPr>
          <w:rStyle w:val="Heading2Char"/>
        </w:rPr>
      </w:pPr>
      <w:bookmarkStart w:id="89" w:name="_Toc110080374"/>
      <w:r w:rsidRPr="007468CF">
        <w:rPr>
          <w:rStyle w:val="Heading2Char"/>
        </w:rPr>
        <w:t>On</w:t>
      </w:r>
      <w:r w:rsidR="00EC261D">
        <w:rPr>
          <w:rStyle w:val="Heading2Char"/>
        </w:rPr>
        <w:t>-</w:t>
      </w:r>
      <w:r w:rsidR="006C737A" w:rsidRPr="007468CF">
        <w:rPr>
          <w:rStyle w:val="Heading2Char"/>
        </w:rPr>
        <w:t>Premises</w:t>
      </w:r>
      <w:bookmarkEnd w:id="89"/>
    </w:p>
    <w:p w14:paraId="11204282" w14:textId="5E0C11F4" w:rsidR="00875832" w:rsidRPr="009B1475" w:rsidRDefault="00025925" w:rsidP="009B1475">
      <w:r w:rsidRPr="009B1475">
        <w:t>The main on</w:t>
      </w:r>
      <w:r w:rsidR="00EC261D">
        <w:t>-</w:t>
      </w:r>
      <w:r w:rsidRPr="009B1475">
        <w:t xml:space="preserve">premises datacentre is connected to the </w:t>
      </w:r>
      <w:r w:rsidR="006E5FEF" w:rsidRPr="009B1475">
        <w:t xml:space="preserve">Azure data centre via a </w:t>
      </w:r>
      <w:r w:rsidR="009A0D3A" w:rsidRPr="009B1475">
        <w:t>1Gbps VPN</w:t>
      </w:r>
      <w:r w:rsidR="00382194" w:rsidRPr="009B1475">
        <w:t xml:space="preserve">. Running OKLA speed test </w:t>
      </w:r>
      <w:r w:rsidR="00C56BCA" w:rsidRPr="009B1475">
        <w:t>jobs on a virtual machine within the on</w:t>
      </w:r>
      <w:r w:rsidR="00AB3E68">
        <w:t>-</w:t>
      </w:r>
      <w:r w:rsidR="00C56BCA" w:rsidRPr="009B1475">
        <w:t xml:space="preserve">premises </w:t>
      </w:r>
      <w:r w:rsidR="00C41DC2" w:rsidRPr="009B1475">
        <w:t xml:space="preserve">data produced </w:t>
      </w:r>
      <w:r w:rsidR="00875832" w:rsidRPr="009B1475">
        <w:t xml:space="preserve">the following results. </w:t>
      </w:r>
    </w:p>
    <w:p w14:paraId="221AC8B4" w14:textId="1508B2AC" w:rsidR="00991547" w:rsidRPr="009B1475" w:rsidRDefault="00B074FC" w:rsidP="009B1475">
      <w:r w:rsidRPr="009B1475">
        <w:t>Upload</w:t>
      </w:r>
      <w:r w:rsidR="00875832" w:rsidRPr="009B1475">
        <w:t xml:space="preserve"> </w:t>
      </w:r>
      <w:r w:rsidR="00991547" w:rsidRPr="009B1475">
        <w:t>535Mbps</w:t>
      </w:r>
    </w:p>
    <w:p w14:paraId="05B8C765" w14:textId="22A15C15" w:rsidR="00991547" w:rsidRPr="009B1475" w:rsidRDefault="00B074FC" w:rsidP="009B1475">
      <w:r w:rsidRPr="009B1475">
        <w:t>Download</w:t>
      </w:r>
      <w:r w:rsidR="00991547" w:rsidRPr="009B1475">
        <w:t xml:space="preserve"> 138Mbps.</w:t>
      </w:r>
    </w:p>
    <w:p w14:paraId="5E802708" w14:textId="16C4F8C2" w:rsidR="00025925" w:rsidRPr="009B1475" w:rsidRDefault="00242E12" w:rsidP="009B1475">
      <w:r w:rsidRPr="009B1475">
        <w:t xml:space="preserve">There are multiple factors in the advertised service not </w:t>
      </w:r>
      <w:r w:rsidR="00DB4F4E" w:rsidRPr="009B1475">
        <w:t>achieving</w:t>
      </w:r>
      <w:r w:rsidRPr="009B1475">
        <w:t xml:space="preserve"> the </w:t>
      </w:r>
      <w:r w:rsidR="00375071" w:rsidRPr="009B1475">
        <w:t xml:space="preserve">results. As the report was run during the middle of the working day </w:t>
      </w:r>
      <w:r w:rsidR="00DD2274" w:rsidRPr="009B1475">
        <w:t xml:space="preserve">on a </w:t>
      </w:r>
      <w:r w:rsidR="00363223" w:rsidRPr="009B1475">
        <w:t>weekday</w:t>
      </w:r>
      <w:r w:rsidR="00DD2274" w:rsidRPr="009B1475">
        <w:t xml:space="preserve"> there is already a high baseload of users </w:t>
      </w:r>
      <w:r w:rsidR="003E12D8" w:rsidRPr="009B1475">
        <w:t>and systems utilising services over the VPN</w:t>
      </w:r>
      <w:r w:rsidR="00363223" w:rsidRPr="009B1475">
        <w:t xml:space="preserve">. </w:t>
      </w:r>
      <w:r w:rsidR="00DF4B79">
        <w:t>D</w:t>
      </w:r>
      <w:r w:rsidR="0059159F" w:rsidRPr="009B1475">
        <w:t>uring the same period</w:t>
      </w:r>
      <w:r w:rsidR="00AB3E68">
        <w:t>,</w:t>
      </w:r>
      <w:r w:rsidR="0059159F" w:rsidRPr="009B1475">
        <w:t xml:space="preserve"> </w:t>
      </w:r>
      <w:r w:rsidR="00CE0D1D" w:rsidRPr="009B1475">
        <w:t>approximately</w:t>
      </w:r>
      <w:r w:rsidR="0059159F" w:rsidRPr="009B1475">
        <w:t xml:space="preserve"> 2800 users were connected to the </w:t>
      </w:r>
      <w:r w:rsidR="00B930A8" w:rsidRPr="009B1475">
        <w:t>data centre using a VPN connection th</w:t>
      </w:r>
      <w:r w:rsidR="00CE0D1D" w:rsidRPr="009B1475">
        <w:t xml:space="preserve">at </w:t>
      </w:r>
      <w:r w:rsidR="00AB3E68">
        <w:t xml:space="preserve">was </w:t>
      </w:r>
      <w:r w:rsidR="00CE0D1D" w:rsidRPr="009B1475">
        <w:t>routed through the same infrastructure</w:t>
      </w:r>
      <w:r w:rsidR="00EB4B3C" w:rsidRPr="009B1475">
        <w:t>.</w:t>
      </w:r>
    </w:p>
    <w:p w14:paraId="09CB2597" w14:textId="516DBB97" w:rsidR="00F60328" w:rsidRDefault="00F60328" w:rsidP="002411D1">
      <w:pPr>
        <w:rPr>
          <w:rStyle w:val="Heading2Char"/>
          <w:rFonts w:asciiTheme="minorHAnsi" w:eastAsiaTheme="minorHAnsi" w:hAnsiTheme="minorHAnsi" w:cstheme="minorBidi"/>
          <w:color w:val="auto"/>
          <w:sz w:val="22"/>
          <w:szCs w:val="22"/>
        </w:rPr>
      </w:pPr>
    </w:p>
    <w:p w14:paraId="6AE3B6F1" w14:textId="77777777" w:rsidR="00863107" w:rsidRDefault="00F60328" w:rsidP="00863107">
      <w:pPr>
        <w:keepNext/>
      </w:pPr>
      <w:r>
        <w:rPr>
          <w:noProof/>
        </w:rPr>
        <w:drawing>
          <wp:inline distT="0" distB="0" distL="0" distR="0" wp14:anchorId="4AC01188" wp14:editId="122AAFDC">
            <wp:extent cx="4572000" cy="2743200"/>
            <wp:effectExtent l="0" t="0" r="0" b="0"/>
            <wp:docPr id="8" name="Chart 8">
              <a:extLst xmlns:a="http://schemas.openxmlformats.org/drawingml/2006/main">
                <a:ext uri="{FF2B5EF4-FFF2-40B4-BE49-F238E27FC236}">
                  <a16:creationId xmlns:a16="http://schemas.microsoft.com/office/drawing/2014/main" id="{1C0B435B-E2FB-E7FA-9840-D74F8128A98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79C2705C" w14:textId="328C60C8" w:rsidR="00F60328" w:rsidRDefault="00863107" w:rsidP="00863107">
      <w:pPr>
        <w:pStyle w:val="Caption"/>
        <w:rPr>
          <w:rStyle w:val="Heading2Char"/>
          <w:rFonts w:asciiTheme="minorHAnsi" w:eastAsiaTheme="minorHAnsi" w:hAnsiTheme="minorHAnsi" w:cstheme="minorBidi"/>
          <w:color w:val="auto"/>
          <w:sz w:val="22"/>
          <w:szCs w:val="22"/>
        </w:rPr>
      </w:pPr>
      <w:bookmarkStart w:id="90" w:name="_Toc107310770"/>
      <w:bookmarkStart w:id="91" w:name="_Toc110080296"/>
      <w:r>
        <w:t xml:space="preserve">Figure </w:t>
      </w:r>
      <w:fldSimple w:instr=" SEQ Figure \* ARABIC ">
        <w:r w:rsidR="00B113C7">
          <w:rPr>
            <w:noProof/>
          </w:rPr>
          <w:t>19</w:t>
        </w:r>
      </w:fldSimple>
      <w:r>
        <w:t xml:space="preserve"> On</w:t>
      </w:r>
      <w:r w:rsidR="00AB3E68">
        <w:t>-</w:t>
      </w:r>
      <w:r>
        <w:t>premises bandwidth recordings</w:t>
      </w:r>
      <w:bookmarkEnd w:id="90"/>
      <w:bookmarkEnd w:id="91"/>
    </w:p>
    <w:p w14:paraId="57F3451C" w14:textId="56D8920E" w:rsidR="0090602D" w:rsidRDefault="0090602D">
      <w:pPr>
        <w:rPr>
          <w:rStyle w:val="Heading2Char"/>
          <w:rFonts w:asciiTheme="minorHAnsi" w:eastAsiaTheme="minorHAnsi" w:hAnsiTheme="minorHAnsi" w:cstheme="minorBidi"/>
          <w:color w:val="auto"/>
          <w:sz w:val="22"/>
          <w:szCs w:val="22"/>
        </w:rPr>
      </w:pPr>
      <w:r>
        <w:rPr>
          <w:rStyle w:val="Heading2Char"/>
          <w:rFonts w:asciiTheme="minorHAnsi" w:eastAsiaTheme="minorHAnsi" w:hAnsiTheme="minorHAnsi" w:cstheme="minorBidi"/>
          <w:color w:val="auto"/>
          <w:sz w:val="22"/>
          <w:szCs w:val="22"/>
        </w:rPr>
        <w:br w:type="page"/>
      </w:r>
    </w:p>
    <w:p w14:paraId="4D681354" w14:textId="77777777" w:rsidR="0098750F" w:rsidRDefault="0098750F" w:rsidP="002411D1">
      <w:pPr>
        <w:rPr>
          <w:rStyle w:val="Heading2Char"/>
          <w:rFonts w:asciiTheme="minorHAnsi" w:eastAsiaTheme="minorHAnsi" w:hAnsiTheme="minorHAnsi" w:cstheme="minorBidi"/>
          <w:color w:val="auto"/>
          <w:sz w:val="22"/>
          <w:szCs w:val="22"/>
        </w:rPr>
      </w:pPr>
    </w:p>
    <w:p w14:paraId="0DCD9C1E" w14:textId="6E46AF7D" w:rsidR="00EB44ED" w:rsidRPr="007468CF" w:rsidRDefault="00800FF3" w:rsidP="007468CF">
      <w:pPr>
        <w:pStyle w:val="Heading2"/>
        <w:rPr>
          <w:rStyle w:val="Heading2Char"/>
        </w:rPr>
      </w:pPr>
      <w:bookmarkStart w:id="92" w:name="_Toc110080375"/>
      <w:r w:rsidRPr="007468CF">
        <w:rPr>
          <w:rStyle w:val="Heading2Char"/>
        </w:rPr>
        <w:t>Azure Datacentre</w:t>
      </w:r>
      <w:bookmarkEnd w:id="92"/>
    </w:p>
    <w:p w14:paraId="7F46BCA9" w14:textId="36E6332C" w:rsidR="00EB3B5F" w:rsidRPr="00755443" w:rsidRDefault="00607428" w:rsidP="00755443">
      <w:r w:rsidRPr="00755443">
        <w:t>The cloud</w:t>
      </w:r>
      <w:r w:rsidR="00AB3E68">
        <w:t>-</w:t>
      </w:r>
      <w:r w:rsidRPr="00755443">
        <w:t xml:space="preserve">hosted servers in the Azure datacentre </w:t>
      </w:r>
      <w:r w:rsidR="009D38F6" w:rsidRPr="00755443">
        <w:t>as</w:t>
      </w:r>
      <w:r w:rsidR="00127303" w:rsidRPr="00755443">
        <w:t xml:space="preserve"> alluded to above </w:t>
      </w:r>
      <w:r w:rsidR="00A511F1" w:rsidRPr="00755443">
        <w:t>utilize well</w:t>
      </w:r>
      <w:r w:rsidR="00134CE7">
        <w:t>-</w:t>
      </w:r>
      <w:r w:rsidR="00A511F1" w:rsidRPr="00755443">
        <w:t xml:space="preserve">connected network </w:t>
      </w:r>
      <w:r w:rsidR="00657E25" w:rsidRPr="00755443">
        <w:t xml:space="preserve">infrastructure. Similar </w:t>
      </w:r>
      <w:r w:rsidR="00EB3B5F" w:rsidRPr="00755443">
        <w:t>tests were run on a VM hosted within Azure and returned the following results</w:t>
      </w:r>
    </w:p>
    <w:p w14:paraId="652EE4DC" w14:textId="77777777" w:rsidR="00114FE5" w:rsidRPr="00755443" w:rsidRDefault="00EB3B5F" w:rsidP="00755443">
      <w:r w:rsidRPr="00755443">
        <w:t xml:space="preserve">Download </w:t>
      </w:r>
      <w:r w:rsidR="00EF03A5" w:rsidRPr="00755443">
        <w:t>586Mbps</w:t>
      </w:r>
    </w:p>
    <w:p w14:paraId="036A80C3" w14:textId="36024101" w:rsidR="00607428" w:rsidRPr="00755443" w:rsidRDefault="00114FE5" w:rsidP="00755443">
      <w:r w:rsidRPr="00755443">
        <w:t xml:space="preserve">Upload </w:t>
      </w:r>
      <w:r w:rsidR="004B6FC5" w:rsidRPr="00755443">
        <w:t>725 Mbps</w:t>
      </w:r>
      <w:r w:rsidR="00657E25" w:rsidRPr="00755443">
        <w:t xml:space="preserve"> </w:t>
      </w:r>
    </w:p>
    <w:p w14:paraId="0F84889A" w14:textId="6A792920" w:rsidR="002D23A2" w:rsidRDefault="002D23A2" w:rsidP="002411D1">
      <w:pPr>
        <w:rPr>
          <w:rStyle w:val="Heading2Char"/>
          <w:rFonts w:asciiTheme="minorHAnsi" w:eastAsiaTheme="minorHAnsi" w:hAnsiTheme="minorHAnsi" w:cstheme="minorBidi"/>
          <w:color w:val="auto"/>
          <w:sz w:val="22"/>
          <w:szCs w:val="22"/>
        </w:rPr>
      </w:pPr>
    </w:p>
    <w:p w14:paraId="2FAA94D9" w14:textId="77777777" w:rsidR="00863107" w:rsidRDefault="002D23A2" w:rsidP="00863107">
      <w:pPr>
        <w:keepNext/>
      </w:pPr>
      <w:r>
        <w:rPr>
          <w:noProof/>
        </w:rPr>
        <w:drawing>
          <wp:inline distT="0" distB="0" distL="0" distR="0" wp14:anchorId="0FA20D9F" wp14:editId="56F14350">
            <wp:extent cx="4572000" cy="2743200"/>
            <wp:effectExtent l="0" t="0" r="0" b="0"/>
            <wp:docPr id="9" name="Chart 9">
              <a:extLst xmlns:a="http://schemas.openxmlformats.org/drawingml/2006/main">
                <a:ext uri="{FF2B5EF4-FFF2-40B4-BE49-F238E27FC236}">
                  <a16:creationId xmlns:a16="http://schemas.microsoft.com/office/drawing/2014/main" id="{034B8653-D3AA-01D3-FEFC-419A5580DCF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452B9EC5" w14:textId="0E42E0B1" w:rsidR="002D23A2" w:rsidRPr="00122ECB" w:rsidRDefault="00863107" w:rsidP="00863107">
      <w:pPr>
        <w:pStyle w:val="Caption"/>
        <w:rPr>
          <w:rStyle w:val="Heading2Char"/>
          <w:rFonts w:asciiTheme="minorHAnsi" w:eastAsiaTheme="minorHAnsi" w:hAnsiTheme="minorHAnsi" w:cstheme="minorBidi"/>
          <w:color w:val="auto"/>
          <w:sz w:val="22"/>
          <w:szCs w:val="22"/>
        </w:rPr>
      </w:pPr>
      <w:bookmarkStart w:id="93" w:name="_Toc107310771"/>
      <w:bookmarkStart w:id="94" w:name="_Toc110080297"/>
      <w:r>
        <w:t xml:space="preserve">Figure </w:t>
      </w:r>
      <w:fldSimple w:instr=" SEQ Figure \* ARABIC ">
        <w:r w:rsidR="00B113C7">
          <w:rPr>
            <w:noProof/>
          </w:rPr>
          <w:t>20</w:t>
        </w:r>
      </w:fldSimple>
      <w:r>
        <w:t xml:space="preserve"> Azure bandwidth measurements</w:t>
      </w:r>
      <w:bookmarkEnd w:id="93"/>
      <w:bookmarkEnd w:id="94"/>
    </w:p>
    <w:p w14:paraId="15301659" w14:textId="38B650E1" w:rsidR="00323982" w:rsidRDefault="0076341C">
      <w:r>
        <w:t>Combin</w:t>
      </w:r>
      <w:r w:rsidR="00833BC0">
        <w:t xml:space="preserve">ing the two charts </w:t>
      </w:r>
      <w:r w:rsidR="00323982">
        <w:t>illustrate</w:t>
      </w:r>
      <w:r w:rsidR="00762569">
        <w:t>s</w:t>
      </w:r>
      <w:r w:rsidR="00833BC0">
        <w:t xml:space="preserve"> what w</w:t>
      </w:r>
      <w:r w:rsidR="00323982">
        <w:t>as</w:t>
      </w:r>
      <w:r w:rsidR="00833BC0">
        <w:t xml:space="preserve"> already </w:t>
      </w:r>
      <w:r w:rsidR="001137FF">
        <w:t>hypothesized</w:t>
      </w:r>
      <w:r w:rsidR="00833BC0">
        <w:t xml:space="preserve"> that the bandwidth of </w:t>
      </w:r>
      <w:r w:rsidR="00134CE7">
        <w:t xml:space="preserve">the </w:t>
      </w:r>
      <w:r w:rsidR="00833BC0">
        <w:t xml:space="preserve">network in the Azure Data Centre </w:t>
      </w:r>
      <w:r w:rsidR="00323982">
        <w:t xml:space="preserve">allows for a faster upload and download of data </w:t>
      </w:r>
      <w:r w:rsidR="00480DA7">
        <w:t>to other cloud</w:t>
      </w:r>
      <w:r w:rsidR="00134CE7">
        <w:t>-</w:t>
      </w:r>
      <w:r w:rsidR="00480DA7">
        <w:t>connected services than the client</w:t>
      </w:r>
      <w:r w:rsidR="0034590F">
        <w:t>’</w:t>
      </w:r>
      <w:r w:rsidR="00480DA7">
        <w:t>s on</w:t>
      </w:r>
      <w:r w:rsidR="00134CE7">
        <w:t>-</w:t>
      </w:r>
      <w:r w:rsidR="00480DA7">
        <w:t xml:space="preserve">premises </w:t>
      </w:r>
      <w:r w:rsidR="00F769F3">
        <w:t xml:space="preserve">infrastructure. What physical </w:t>
      </w:r>
      <w:r w:rsidR="00DA2F5D">
        <w:t>infrastructure</w:t>
      </w:r>
      <w:r w:rsidR="00F769F3">
        <w:t xml:space="preserve"> and </w:t>
      </w:r>
      <w:r w:rsidR="00AD664A">
        <w:t xml:space="preserve">bandwidth </w:t>
      </w:r>
      <w:r w:rsidR="00DA2F5D">
        <w:t>connections</w:t>
      </w:r>
      <w:r w:rsidR="00AD664A">
        <w:t xml:space="preserve"> are used in the Azure data centre </w:t>
      </w:r>
      <w:r w:rsidR="00DA2F5D">
        <w:t>evidently</w:t>
      </w:r>
      <w:r w:rsidR="00AD664A">
        <w:t xml:space="preserve"> have more capacity </w:t>
      </w:r>
      <w:r w:rsidR="00133E4E">
        <w:t>than</w:t>
      </w:r>
      <w:r w:rsidR="00DA2F5D">
        <w:t xml:space="preserve"> what is provisioned by the </w:t>
      </w:r>
      <w:r w:rsidR="00650255">
        <w:t>client’s</w:t>
      </w:r>
      <w:r w:rsidR="00DA2F5D">
        <w:t xml:space="preserve"> own infrastructure services</w:t>
      </w:r>
      <w:r w:rsidR="00323982">
        <w:t xml:space="preserve"> </w:t>
      </w:r>
    </w:p>
    <w:p w14:paraId="5EB9D913" w14:textId="77777777" w:rsidR="00323982" w:rsidRDefault="00323982"/>
    <w:p w14:paraId="48567F87" w14:textId="77777777" w:rsidR="00863107" w:rsidRDefault="00323982" w:rsidP="00863107">
      <w:pPr>
        <w:keepNext/>
      </w:pPr>
      <w:r>
        <w:rPr>
          <w:noProof/>
        </w:rPr>
        <w:lastRenderedPageBreak/>
        <w:drawing>
          <wp:inline distT="0" distB="0" distL="0" distR="0" wp14:anchorId="041B6BC2" wp14:editId="6148F2AA">
            <wp:extent cx="4572000" cy="2743200"/>
            <wp:effectExtent l="0" t="0" r="0" b="0"/>
            <wp:docPr id="10" name="Chart 10">
              <a:extLst xmlns:a="http://schemas.openxmlformats.org/drawingml/2006/main">
                <a:ext uri="{FF2B5EF4-FFF2-40B4-BE49-F238E27FC236}">
                  <a16:creationId xmlns:a16="http://schemas.microsoft.com/office/drawing/2014/main" id="{DBED88CA-737E-77EB-1D1B-19FC56AD0E2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39674B84" w14:textId="5E600997" w:rsidR="00863107" w:rsidRDefault="00863107" w:rsidP="00863107">
      <w:pPr>
        <w:pStyle w:val="Caption"/>
      </w:pPr>
      <w:bookmarkStart w:id="95" w:name="_Toc107310772"/>
      <w:bookmarkStart w:id="96" w:name="_Toc110080298"/>
      <w:r>
        <w:t xml:space="preserve">Figure </w:t>
      </w:r>
      <w:fldSimple w:instr=" SEQ Figure \* ARABIC ">
        <w:r w:rsidR="00B113C7">
          <w:rPr>
            <w:noProof/>
          </w:rPr>
          <w:t>21</w:t>
        </w:r>
      </w:fldSimple>
      <w:r>
        <w:t xml:space="preserve"> Bandwidth </w:t>
      </w:r>
      <w:r>
        <w:rPr>
          <w:noProof/>
        </w:rPr>
        <w:t xml:space="preserve"> of connected data centres used for corporate traffic</w:t>
      </w:r>
      <w:bookmarkEnd w:id="95"/>
      <w:bookmarkEnd w:id="96"/>
    </w:p>
    <w:p w14:paraId="121F0D7F" w14:textId="1CA6975E" w:rsidR="00A418A4" w:rsidRDefault="00346C5E">
      <w:r>
        <w:t xml:space="preserve">While the above details </w:t>
      </w:r>
      <w:r w:rsidR="0090014E">
        <w:t>were accurate at the time of recording. The</w:t>
      </w:r>
      <w:r w:rsidR="005E0A05">
        <w:t>y</w:t>
      </w:r>
      <w:r w:rsidR="0090014E">
        <w:t xml:space="preserve"> represent a small sample size and </w:t>
      </w:r>
      <w:r w:rsidR="00231290">
        <w:t>generalizing</w:t>
      </w:r>
      <w:r w:rsidR="00F027CE">
        <w:t xml:space="preserve"> the per</w:t>
      </w:r>
      <w:r w:rsidR="00E52C7B">
        <w:t xml:space="preserve">formance of the networks based on these samples may </w:t>
      </w:r>
      <w:r w:rsidR="00FC6C2F">
        <w:t xml:space="preserve">not </w:t>
      </w:r>
      <w:r w:rsidR="00785F93">
        <w:t xml:space="preserve">be representative of the system performance overall. </w:t>
      </w:r>
      <w:r w:rsidR="006C4B22">
        <w:t xml:space="preserve">In this </w:t>
      </w:r>
      <w:r w:rsidR="00785F93">
        <w:t>example</w:t>
      </w:r>
      <w:r w:rsidR="005E0A05">
        <w:t>,</w:t>
      </w:r>
      <w:r w:rsidR="00785F93">
        <w:t xml:space="preserve"> no network measurements </w:t>
      </w:r>
      <w:r w:rsidR="006C4B22">
        <w:t>were</w:t>
      </w:r>
      <w:r w:rsidR="00785F93">
        <w:t xml:space="preserve"> taken outside </w:t>
      </w:r>
      <w:r w:rsidR="006C4B22">
        <w:t xml:space="preserve">of working hours. Further </w:t>
      </w:r>
      <w:r w:rsidR="00450EDC">
        <w:t>measurements that focus on the local data centre</w:t>
      </w:r>
      <w:r w:rsidR="006C4B22">
        <w:t xml:space="preserve"> </w:t>
      </w:r>
      <w:r w:rsidR="00450EDC">
        <w:t xml:space="preserve">need to be taken to </w:t>
      </w:r>
      <w:r w:rsidR="001720E5">
        <w:t>aid in the research. If the onsite network is unable to meet bandwidth requirements additional spend</w:t>
      </w:r>
      <w:r w:rsidR="00231290">
        <w:t>ing</w:t>
      </w:r>
      <w:r w:rsidR="001720E5">
        <w:t xml:space="preserve"> will need to be added to the project</w:t>
      </w:r>
      <w:r w:rsidR="00B76C5A">
        <w:t xml:space="preserve"> to ensure systems are protected in a timely manner.</w:t>
      </w:r>
      <w:r w:rsidR="00A418A4">
        <w:br w:type="page"/>
      </w:r>
    </w:p>
    <w:p w14:paraId="2FB91BF0" w14:textId="76C78379" w:rsidR="00C313E3" w:rsidRDefault="00B82C4F" w:rsidP="00D72604">
      <w:pPr>
        <w:pStyle w:val="Heading2"/>
      </w:pPr>
      <w:bookmarkStart w:id="97" w:name="_Toc110080376"/>
      <w:r>
        <w:lastRenderedPageBreak/>
        <w:t>The s</w:t>
      </w:r>
      <w:r w:rsidR="00C313E3">
        <w:t>cale of hardware requirements c</w:t>
      </w:r>
      <w:r w:rsidR="00886AFB">
        <w:t xml:space="preserve">ould </w:t>
      </w:r>
      <w:r w:rsidR="00C313E3">
        <w:t>negatively impact the TCO</w:t>
      </w:r>
      <w:bookmarkEnd w:id="97"/>
    </w:p>
    <w:p w14:paraId="01349CCC" w14:textId="4257961F" w:rsidR="00C313E3" w:rsidRDefault="002D626F" w:rsidP="00C313E3">
      <w:r>
        <w:t xml:space="preserve">Veeam </w:t>
      </w:r>
      <w:r w:rsidR="00C313E3">
        <w:t>Proxy agents are running in both the on</w:t>
      </w:r>
      <w:r w:rsidR="00B82C4F">
        <w:t>-</w:t>
      </w:r>
      <w:r w:rsidR="00C313E3">
        <w:t>premises and cloud</w:t>
      </w:r>
      <w:r w:rsidR="00B82C4F">
        <w:t>-</w:t>
      </w:r>
      <w:r w:rsidR="00C313E3">
        <w:t>hosted environments. As the number of these agents can vary depend</w:t>
      </w:r>
      <w:r w:rsidR="00E36821">
        <w:t>ing</w:t>
      </w:r>
      <w:r w:rsidR="00C313E3">
        <w:t xml:space="preserve"> on the scale of the infrastructure this cost should be considered as part of the total cost of ownership of the specification.</w:t>
      </w:r>
    </w:p>
    <w:p w14:paraId="5A6FEA3E" w14:textId="1E545C3D" w:rsidR="00C313E3" w:rsidRDefault="00C313E3" w:rsidP="00C313E3">
      <w:r>
        <w:t xml:space="preserve">Beyond the physical costs of the infrastructure cloud or </w:t>
      </w:r>
      <w:r w:rsidR="006A69BD">
        <w:t>on-premises</w:t>
      </w:r>
      <w:r>
        <w:t>, the Windows server require</w:t>
      </w:r>
      <w:r w:rsidR="00E36821">
        <w:t>s</w:t>
      </w:r>
      <w:r>
        <w:t xml:space="preserve"> server licenses any management agents for SCCM/Insight SCOM  used to maintain and monitor these servers need to be licensed. The servers themselves become entities that also need to </w:t>
      </w:r>
      <w:r w:rsidR="00B648A1">
        <w:t>patch</w:t>
      </w:r>
      <w:r>
        <w:t xml:space="preserve"> regularly to meet security and compliance standards and configurations </w:t>
      </w:r>
      <w:r w:rsidR="00E36821">
        <w:t xml:space="preserve">are </w:t>
      </w:r>
      <w:r>
        <w:t>periodically backed up adding to the overall running costs.</w:t>
      </w:r>
    </w:p>
    <w:p w14:paraId="56D55E07" w14:textId="77777777" w:rsidR="00961E1E" w:rsidRDefault="00961E1E" w:rsidP="00BA3618"/>
    <w:p w14:paraId="6E673F9E" w14:textId="3E6B507C" w:rsidR="00961E1E" w:rsidRPr="002D626F" w:rsidRDefault="00961E1E" w:rsidP="00066CED">
      <w:pPr>
        <w:pStyle w:val="Heading2"/>
      </w:pPr>
      <w:bookmarkStart w:id="98" w:name="_Toc110080377"/>
      <w:r w:rsidRPr="002D626F">
        <w:rPr>
          <w:rStyle w:val="Heading3Char"/>
          <w:sz w:val="26"/>
          <w:szCs w:val="26"/>
        </w:rPr>
        <w:t>Cloud Resources are no</w:t>
      </w:r>
      <w:r w:rsidR="00480278" w:rsidRPr="002D626F">
        <w:rPr>
          <w:rStyle w:val="Heading3Char"/>
          <w:sz w:val="26"/>
          <w:szCs w:val="26"/>
        </w:rPr>
        <w:t>t</w:t>
      </w:r>
      <w:r w:rsidRPr="002D626F">
        <w:rPr>
          <w:rStyle w:val="Heading3Char"/>
          <w:sz w:val="26"/>
          <w:szCs w:val="26"/>
        </w:rPr>
        <w:t xml:space="preserve"> limitless</w:t>
      </w:r>
      <w:bookmarkEnd w:id="98"/>
    </w:p>
    <w:p w14:paraId="0BF5F16F" w14:textId="398DF7FB" w:rsidR="0038173A" w:rsidRDefault="0038173A" w:rsidP="0038173A">
      <w:r>
        <w:t>During the last two years</w:t>
      </w:r>
      <w:r w:rsidR="00E36821">
        <w:t>,</w:t>
      </w:r>
      <w:r>
        <w:t xml:space="preserve"> there has been an extraordinary growth in organizations adopting cloud</w:t>
      </w:r>
      <w:r w:rsidR="00E36821">
        <w:t>-</w:t>
      </w:r>
      <w:r>
        <w:t>hosted services.</w:t>
      </w:r>
      <w:r w:rsidR="008F5592">
        <w:t xml:space="preserve"> </w:t>
      </w:r>
      <w:r w:rsidR="00190991">
        <w:t>G</w:t>
      </w:r>
      <w:r w:rsidR="00C46D3A">
        <w:t xml:space="preserve">aurav Aggarwal </w:t>
      </w:r>
      <w:r w:rsidR="00770810">
        <w:t xml:space="preserve">wrote in </w:t>
      </w:r>
      <w:r w:rsidR="00C46D3A">
        <w:t xml:space="preserve">a Forbes </w:t>
      </w:r>
      <w:r w:rsidR="00190991">
        <w:t>artic</w:t>
      </w:r>
      <w:r w:rsidR="006D3FAB">
        <w:t>le</w:t>
      </w:r>
      <w:r w:rsidR="00770810">
        <w:t xml:space="preserve"> </w:t>
      </w:r>
      <w:sdt>
        <w:sdtPr>
          <w:id w:val="-347325771"/>
          <w:citation/>
        </w:sdtPr>
        <w:sdtContent>
          <w:r w:rsidR="00190991">
            <w:fldChar w:fldCharType="begin"/>
          </w:r>
          <w:r w:rsidR="00190991">
            <w:instrText xml:space="preserve"> CITATION Gau21 \l 2057 </w:instrText>
          </w:r>
          <w:r w:rsidR="00190991">
            <w:fldChar w:fldCharType="separate"/>
          </w:r>
          <w:r w:rsidR="00B3675F" w:rsidRPr="00B3675F">
            <w:rPr>
              <w:noProof/>
            </w:rPr>
            <w:t>[25]</w:t>
          </w:r>
          <w:r w:rsidR="00190991">
            <w:fldChar w:fldCharType="end"/>
          </w:r>
        </w:sdtContent>
      </w:sdt>
      <w:r w:rsidR="00770810">
        <w:t xml:space="preserve">“How the </w:t>
      </w:r>
      <w:r w:rsidR="00190991">
        <w:t xml:space="preserve">Pandemic Has Accelerated Cloud Adoption” </w:t>
      </w:r>
    </w:p>
    <w:p w14:paraId="21F6D929" w14:textId="77777777" w:rsidR="00620D44" w:rsidRPr="00620D44" w:rsidRDefault="00620D44" w:rsidP="00620D44">
      <w:pPr>
        <w:pStyle w:val="NormalWeb"/>
        <w:shd w:val="clear" w:color="auto" w:fill="FCFCFC"/>
        <w:rPr>
          <w:rFonts w:ascii="Georgia" w:hAnsi="Georgia"/>
          <w:i/>
          <w:iCs/>
          <w:color w:val="333333"/>
          <w:sz w:val="18"/>
          <w:szCs w:val="18"/>
        </w:rPr>
      </w:pPr>
      <w:r w:rsidRPr="00620D44">
        <w:rPr>
          <w:i/>
          <w:iCs/>
          <w:sz w:val="18"/>
          <w:szCs w:val="18"/>
        </w:rPr>
        <w:t>“</w:t>
      </w:r>
      <w:r w:rsidRPr="00620D44">
        <w:rPr>
          <w:rFonts w:ascii="Georgia" w:hAnsi="Georgia"/>
          <w:i/>
          <w:iCs/>
          <w:color w:val="333333"/>
          <w:sz w:val="18"/>
          <w:szCs w:val="18"/>
        </w:rPr>
        <w:t>The lockdown and remote working necessitated by the Covid-19 pandemic were an unexpected reality check for organizations of all sizes. The restrictions imposed by the pandemic turned the world upside down, with industries like travel and hospitality going bust and many businesses experiencing survival challenges. </w:t>
      </w:r>
    </w:p>
    <w:p w14:paraId="15F5C965" w14:textId="3393560A" w:rsidR="00620D44" w:rsidRPr="00620D44" w:rsidRDefault="00620D44" w:rsidP="00620D44">
      <w:pPr>
        <w:shd w:val="clear" w:color="auto" w:fill="FCFCFC"/>
        <w:spacing w:before="100" w:beforeAutospacing="1" w:after="100" w:afterAutospacing="1" w:line="240" w:lineRule="auto"/>
        <w:rPr>
          <w:rFonts w:ascii="Georgia" w:eastAsia="Times New Roman" w:hAnsi="Georgia" w:cs="Times New Roman"/>
          <w:i/>
          <w:iCs/>
          <w:color w:val="333333"/>
          <w:sz w:val="18"/>
          <w:szCs w:val="18"/>
          <w:lang w:eastAsia="en-GB"/>
        </w:rPr>
      </w:pPr>
      <w:r w:rsidRPr="00620D44">
        <w:rPr>
          <w:rFonts w:ascii="Georgia" w:eastAsia="Times New Roman" w:hAnsi="Georgia" w:cs="Times New Roman"/>
          <w:i/>
          <w:iCs/>
          <w:color w:val="333333"/>
          <w:sz w:val="18"/>
          <w:szCs w:val="18"/>
          <w:lang w:eastAsia="en-GB"/>
        </w:rPr>
        <w:t>Because of the uncertainty of the times and the likely realities of the "new normal," more and more organizations are now charting the course for their journeys toward cloud computing and digital transformation.”</w:t>
      </w:r>
    </w:p>
    <w:p w14:paraId="7F5F61CB" w14:textId="4B27C07D" w:rsidR="00FD4D0D" w:rsidRDefault="009E51A1" w:rsidP="0038173A">
      <w:r>
        <w:t xml:space="preserve">Gaurav </w:t>
      </w:r>
      <w:r w:rsidR="005A3FA4">
        <w:t>goes on to include Microsoft CEO Saty</w:t>
      </w:r>
      <w:r w:rsidR="00672AB4">
        <w:t xml:space="preserve">a </w:t>
      </w:r>
      <w:proofErr w:type="spellStart"/>
      <w:r w:rsidR="00672AB4">
        <w:t>Nadalla</w:t>
      </w:r>
      <w:proofErr w:type="spellEnd"/>
      <w:r w:rsidR="00672AB4">
        <w:t xml:space="preserve"> sta</w:t>
      </w:r>
      <w:r w:rsidR="00324CFB">
        <w:t xml:space="preserve">tement </w:t>
      </w:r>
      <w:sdt>
        <w:sdtPr>
          <w:id w:val="-1595933312"/>
          <w:citation/>
        </w:sdtPr>
        <w:sdtContent>
          <w:r w:rsidR="00BE2642">
            <w:fldChar w:fldCharType="begin"/>
          </w:r>
          <w:r w:rsidR="00BE2642">
            <w:instrText xml:space="preserve"> CITATION Jar20 \l 2057 </w:instrText>
          </w:r>
          <w:r w:rsidR="00BE2642">
            <w:fldChar w:fldCharType="separate"/>
          </w:r>
          <w:r w:rsidR="00B3675F" w:rsidRPr="00B3675F">
            <w:rPr>
              <w:noProof/>
            </w:rPr>
            <w:t>[26]</w:t>
          </w:r>
          <w:r w:rsidR="00BE2642">
            <w:fldChar w:fldCharType="end"/>
          </w:r>
        </w:sdtContent>
      </w:sdt>
      <w:r w:rsidR="00324CFB">
        <w:t xml:space="preserve"> </w:t>
      </w:r>
    </w:p>
    <w:p w14:paraId="483A2B97" w14:textId="5811B97D" w:rsidR="00620D44" w:rsidRDefault="00324CFB" w:rsidP="0038173A">
      <w:pPr>
        <w:rPr>
          <w:rFonts w:ascii="Georgia" w:hAnsi="Georgia"/>
          <w:i/>
          <w:iCs/>
          <w:sz w:val="18"/>
          <w:szCs w:val="18"/>
        </w:rPr>
      </w:pPr>
      <w:r w:rsidRPr="00BE2642">
        <w:rPr>
          <w:rFonts w:ascii="Georgia" w:hAnsi="Georgia"/>
          <w:i/>
          <w:iCs/>
          <w:sz w:val="18"/>
          <w:szCs w:val="18"/>
        </w:rPr>
        <w:t xml:space="preserve">“We’ve seen two </w:t>
      </w:r>
      <w:proofErr w:type="spellStart"/>
      <w:proofErr w:type="gramStart"/>
      <w:r w:rsidRPr="00BE2642">
        <w:rPr>
          <w:rFonts w:ascii="Georgia" w:hAnsi="Georgia"/>
          <w:i/>
          <w:iCs/>
          <w:sz w:val="18"/>
          <w:szCs w:val="18"/>
        </w:rPr>
        <w:t>years</w:t>
      </w:r>
      <w:proofErr w:type="gramEnd"/>
      <w:r w:rsidRPr="00BE2642">
        <w:rPr>
          <w:rFonts w:ascii="Georgia" w:hAnsi="Georgia"/>
          <w:i/>
          <w:iCs/>
          <w:sz w:val="18"/>
          <w:szCs w:val="18"/>
        </w:rPr>
        <w:t xml:space="preserve"> worth</w:t>
      </w:r>
      <w:proofErr w:type="spellEnd"/>
      <w:r w:rsidRPr="00BE2642">
        <w:rPr>
          <w:rFonts w:ascii="Georgia" w:hAnsi="Georgia"/>
          <w:i/>
          <w:iCs/>
          <w:sz w:val="18"/>
          <w:szCs w:val="18"/>
        </w:rPr>
        <w:t xml:space="preserve"> of digital </w:t>
      </w:r>
      <w:r w:rsidR="00FD4D0D" w:rsidRPr="00BE2642">
        <w:rPr>
          <w:rFonts w:ascii="Georgia" w:hAnsi="Georgia"/>
          <w:i/>
          <w:iCs/>
          <w:sz w:val="18"/>
          <w:szCs w:val="18"/>
        </w:rPr>
        <w:t>transformation in two months”</w:t>
      </w:r>
    </w:p>
    <w:p w14:paraId="6D8208B0" w14:textId="1E87EE9F" w:rsidR="00EB1D33" w:rsidRPr="00B13667" w:rsidRDefault="00C8247B" w:rsidP="0038173A">
      <w:pPr>
        <w:rPr>
          <w:rFonts w:ascii="Georgia" w:hAnsi="Georgia"/>
          <w:i/>
          <w:iCs/>
          <w:sz w:val="18"/>
          <w:szCs w:val="18"/>
        </w:rPr>
      </w:pPr>
      <w:r>
        <w:t xml:space="preserve">Gaurav continues to highlight </w:t>
      </w:r>
      <w:r w:rsidR="00EF3308">
        <w:t>growth areas for cloud services during the pandemic include</w:t>
      </w:r>
      <w:r w:rsidR="00FB2797">
        <w:t>, business resilience,  evolution of business operations (e-learning</w:t>
      </w:r>
      <w:r w:rsidR="00EE4954">
        <w:t>, e-commerce), remote working,</w:t>
      </w:r>
      <w:r w:rsidR="00EA76BF">
        <w:t xml:space="preserve"> </w:t>
      </w:r>
      <w:r w:rsidR="00E11175">
        <w:t xml:space="preserve">investment from </w:t>
      </w:r>
      <w:r w:rsidR="00D9577A">
        <w:t xml:space="preserve">the </w:t>
      </w:r>
      <w:r w:rsidR="00E11175">
        <w:t>public sector and a renewed focus on environmental sustainability.</w:t>
      </w:r>
    </w:p>
    <w:p w14:paraId="542E36B7" w14:textId="77777777" w:rsidR="0038173A" w:rsidRDefault="0038173A" w:rsidP="00BA3618"/>
    <w:p w14:paraId="660A3488" w14:textId="4D0361A2" w:rsidR="00AD7BE4" w:rsidRDefault="00B13667" w:rsidP="00BA3618">
      <w:r>
        <w:t xml:space="preserve">The </w:t>
      </w:r>
      <w:r w:rsidR="00B17534">
        <w:t xml:space="preserve">above factors although not too </w:t>
      </w:r>
      <w:r w:rsidR="00C17F72">
        <w:t xml:space="preserve">impactful </w:t>
      </w:r>
      <w:r w:rsidR="001756E0">
        <w:t xml:space="preserve">on </w:t>
      </w:r>
      <w:r w:rsidR="00A61397">
        <w:t>the solution</w:t>
      </w:r>
      <w:r w:rsidR="00C17F72">
        <w:t xml:space="preserve">s being tested </w:t>
      </w:r>
      <w:r w:rsidR="008F4DF1">
        <w:t>did highlight some of the unprecedent</w:t>
      </w:r>
      <w:r w:rsidR="00A01848">
        <w:t>ed</w:t>
      </w:r>
      <w:r w:rsidR="008F4DF1">
        <w:t xml:space="preserve"> </w:t>
      </w:r>
      <w:r w:rsidR="001756E0">
        <w:t>growth and shift to cloud services over the last few years</w:t>
      </w:r>
      <w:r w:rsidR="00A61397">
        <w:t xml:space="preserve">. </w:t>
      </w:r>
      <w:r w:rsidR="00B17534">
        <w:t xml:space="preserve"> </w:t>
      </w:r>
      <w:r w:rsidR="004B1C0D">
        <w:t xml:space="preserve">To ensure costs were maintained </w:t>
      </w:r>
      <w:r w:rsidR="00392DD6">
        <w:t xml:space="preserve">to an acceptable level cloud hosted </w:t>
      </w:r>
      <w:r w:rsidR="00DE1316">
        <w:t>infrastructure</w:t>
      </w:r>
      <w:r w:rsidR="00392DD6">
        <w:t xml:space="preserve"> was turned o</w:t>
      </w:r>
      <w:r w:rsidR="00BE684C">
        <w:t>f</w:t>
      </w:r>
      <w:r w:rsidR="00392DD6">
        <w:t xml:space="preserve">f during periods when </w:t>
      </w:r>
      <w:r w:rsidR="00DE1316">
        <w:t>there was no requirement to</w:t>
      </w:r>
      <w:r w:rsidR="003E6F2F">
        <w:t xml:space="preserve"> test</w:t>
      </w:r>
      <w:r w:rsidR="00911064">
        <w:t xml:space="preserve"> the</w:t>
      </w:r>
      <w:r w:rsidR="00DE1316">
        <w:t xml:space="preserve"> backup infrastructure.</w:t>
      </w:r>
      <w:r w:rsidR="00383495">
        <w:t xml:space="preserve"> This</w:t>
      </w:r>
      <w:r w:rsidR="00595430">
        <w:t xml:space="preserve"> is a common practice as it</w:t>
      </w:r>
      <w:r w:rsidR="00383495">
        <w:t xml:space="preserve"> reduces the cost to purely a storage cost as CPU and RAM </w:t>
      </w:r>
      <w:r w:rsidR="00D966AB">
        <w:t xml:space="preserve">resources are </w:t>
      </w:r>
      <w:r w:rsidR="006421D2">
        <w:t>returned</w:t>
      </w:r>
      <w:r w:rsidR="00D966AB">
        <w:t xml:space="preserve"> to the vendor to be utilised for other resources.</w:t>
      </w:r>
      <w:r w:rsidR="00AD7E9A">
        <w:t xml:space="preserve"> This practice did </w:t>
      </w:r>
      <w:r w:rsidR="0016492A">
        <w:t>cause</w:t>
      </w:r>
      <w:r w:rsidR="00AD7E9A">
        <w:t xml:space="preserve"> </w:t>
      </w:r>
      <w:r w:rsidR="0016492A">
        <w:t>an</w:t>
      </w:r>
      <w:r w:rsidR="00AD7E9A">
        <w:t xml:space="preserve"> unforeseen problem that highlighted issues with </w:t>
      </w:r>
      <w:r w:rsidR="0016492A">
        <w:t>cloud services that a</w:t>
      </w:r>
      <w:r w:rsidR="00AD7BE4">
        <w:t xml:space="preserve">n end user would not typically see or expect. </w:t>
      </w:r>
    </w:p>
    <w:p w14:paraId="4C2F75C8" w14:textId="7C3F6E72" w:rsidR="004321A1" w:rsidRDefault="004321A1" w:rsidP="00BA3618">
      <w:r>
        <w:t>When powering up the server</w:t>
      </w:r>
      <w:r w:rsidR="00C41E43">
        <w:t xml:space="preserve">s to continue testing the hosting provider did not have sufficient </w:t>
      </w:r>
      <w:r w:rsidR="00842C8D">
        <w:t xml:space="preserve">resources available to power up the device. </w:t>
      </w:r>
      <w:r w:rsidR="003B4500">
        <w:t>The class of resource</w:t>
      </w:r>
      <w:r w:rsidR="00CD366C">
        <w:t xml:space="preserve"> type </w:t>
      </w:r>
      <w:r w:rsidR="002A4699">
        <w:t xml:space="preserve">D4_V5 was </w:t>
      </w:r>
      <w:r w:rsidR="00AE4989">
        <w:t xml:space="preserve">consistently out of resources. </w:t>
      </w:r>
      <w:r w:rsidR="00441248">
        <w:t>To alleviate the issue the device was changed to a D2_V4</w:t>
      </w:r>
      <w:r w:rsidR="00B3080B">
        <w:t xml:space="preserve">.  For testing purposes this was </w:t>
      </w:r>
      <w:r w:rsidR="00E10435">
        <w:t>acceptable,</w:t>
      </w:r>
      <w:r w:rsidR="00B3080B">
        <w:t xml:space="preserve"> and </w:t>
      </w:r>
      <w:r w:rsidR="00E11EEC">
        <w:t xml:space="preserve">testing was able to continue. A call was logged with the provider and </w:t>
      </w:r>
      <w:r w:rsidR="00B30FA3">
        <w:t>support indicated that there was</w:t>
      </w:r>
      <w:r w:rsidR="00517BAB">
        <w:t xml:space="preserve"> indeed a known </w:t>
      </w:r>
      <w:r w:rsidR="00B30FA3">
        <w:t>capacity issue</w:t>
      </w:r>
      <w:r w:rsidR="00517BAB">
        <w:t xml:space="preserve"> in that region and </w:t>
      </w:r>
      <w:r w:rsidR="00850142">
        <w:t xml:space="preserve">if </w:t>
      </w:r>
      <w:r w:rsidR="00D73A9A">
        <w:t>possible,</w:t>
      </w:r>
      <w:r w:rsidR="00850142">
        <w:t xml:space="preserve"> build the asset in another data centre where resources were available. This was not acc</w:t>
      </w:r>
      <w:r w:rsidR="005D6224">
        <w:t>eptable as data governance guidelines require the data to remain in the UK</w:t>
      </w:r>
      <w:r w:rsidR="00384D76">
        <w:t xml:space="preserve">. Subsequent </w:t>
      </w:r>
      <w:r w:rsidR="00B30FA3">
        <w:t>follow</w:t>
      </w:r>
      <w:r w:rsidR="00A01848">
        <w:t>-</w:t>
      </w:r>
      <w:r w:rsidR="00B30FA3">
        <w:t xml:space="preserve">up responses from the supplier have </w:t>
      </w:r>
      <w:r w:rsidR="000C69E1">
        <w:t xml:space="preserve">shown that additional </w:t>
      </w:r>
      <w:r w:rsidR="00E10435">
        <w:t>infrastructure</w:t>
      </w:r>
      <w:r w:rsidR="000C69E1">
        <w:t xml:space="preserve"> has been added and resources within the data centre have been </w:t>
      </w:r>
      <w:r w:rsidR="00456AB8">
        <w:t xml:space="preserve">moved </w:t>
      </w:r>
      <w:r w:rsidR="00E10435">
        <w:t>to address the capacity issues.</w:t>
      </w:r>
      <w:r w:rsidR="00456AB8">
        <w:t xml:space="preserve"> </w:t>
      </w:r>
    </w:p>
    <w:p w14:paraId="3146519F" w14:textId="17087B89" w:rsidR="00A816F7" w:rsidRDefault="005B1F61" w:rsidP="0013019F">
      <w:pPr>
        <w:pStyle w:val="Heading2"/>
      </w:pPr>
      <w:bookmarkStart w:id="99" w:name="_Toc110080378"/>
      <w:r>
        <w:lastRenderedPageBreak/>
        <w:t>Cloud Compute Costing</w:t>
      </w:r>
      <w:bookmarkEnd w:id="99"/>
    </w:p>
    <w:p w14:paraId="24AFEB5E" w14:textId="657B5687" w:rsidR="004B1C0D" w:rsidRDefault="00AD7BE4" w:rsidP="00BA3618">
      <w:r>
        <w:t xml:space="preserve"> </w:t>
      </w:r>
    </w:p>
    <w:p w14:paraId="47B363AB" w14:textId="443D7B42" w:rsidR="0013019F" w:rsidRDefault="0013019F" w:rsidP="00BA3618">
      <w:r>
        <w:t xml:space="preserve">Looking at the specification as listed above the </w:t>
      </w:r>
      <w:r w:rsidR="007B3DD4">
        <w:t xml:space="preserve">cost to provision the </w:t>
      </w:r>
      <w:r w:rsidR="003A501A">
        <w:t>cloud</w:t>
      </w:r>
      <w:r w:rsidR="003A2581">
        <w:t>-</w:t>
      </w:r>
      <w:r w:rsidR="003A501A">
        <w:t xml:space="preserve">hosted </w:t>
      </w:r>
      <w:r w:rsidR="009A0B89">
        <w:t>servers</w:t>
      </w:r>
      <w:r w:rsidR="007B3DD4">
        <w:t xml:space="preserve"> in </w:t>
      </w:r>
      <w:r w:rsidR="00D5674A">
        <w:t>A</w:t>
      </w:r>
      <w:r w:rsidR="007B3DD4">
        <w:t xml:space="preserve">zure per month </w:t>
      </w:r>
      <w:r w:rsidR="000F195B">
        <w:t>utilizing 3 years of res</w:t>
      </w:r>
      <w:r w:rsidR="003C0782">
        <w:t>erved instance pricing option to reduce the cost compared to a pay</w:t>
      </w:r>
      <w:r w:rsidR="003A2581">
        <w:t>-as-you-</w:t>
      </w:r>
      <w:r w:rsidR="003C0782">
        <w:t>go model</w:t>
      </w:r>
      <w:r w:rsidR="007B3DD4">
        <w:t>:-</w:t>
      </w:r>
    </w:p>
    <w:p w14:paraId="7E5BC7C1" w14:textId="77777777" w:rsidR="00066CED" w:rsidRDefault="000F195B" w:rsidP="00066CED">
      <w:pPr>
        <w:keepNext/>
      </w:pPr>
      <w:r w:rsidRPr="000F195B">
        <w:rPr>
          <w:noProof/>
        </w:rPr>
        <w:drawing>
          <wp:inline distT="0" distB="0" distL="0" distR="0" wp14:anchorId="784FC5DD" wp14:editId="789DB46E">
            <wp:extent cx="5731510" cy="260159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1510" cy="2601595"/>
                    </a:xfrm>
                    <a:prstGeom prst="rect">
                      <a:avLst/>
                    </a:prstGeom>
                    <a:noFill/>
                    <a:ln>
                      <a:noFill/>
                    </a:ln>
                  </pic:spPr>
                </pic:pic>
              </a:graphicData>
            </a:graphic>
          </wp:inline>
        </w:drawing>
      </w:r>
    </w:p>
    <w:p w14:paraId="7D855555" w14:textId="5EBFD0A8" w:rsidR="007B3DD4" w:rsidRDefault="00066CED" w:rsidP="00066CED">
      <w:pPr>
        <w:pStyle w:val="Caption"/>
      </w:pPr>
      <w:bookmarkStart w:id="100" w:name="_Toc107310773"/>
      <w:bookmarkStart w:id="101" w:name="_Toc110080299"/>
      <w:r>
        <w:t xml:space="preserve">Figure </w:t>
      </w:r>
      <w:fldSimple w:instr=" SEQ Figure \* ARABIC ">
        <w:r w:rsidR="00B113C7">
          <w:rPr>
            <w:noProof/>
          </w:rPr>
          <w:t>22</w:t>
        </w:r>
      </w:fldSimple>
      <w:r>
        <w:t xml:space="preserve"> - 3 Year reserved instance cost per month</w:t>
      </w:r>
      <w:bookmarkEnd w:id="100"/>
      <w:bookmarkEnd w:id="101"/>
    </w:p>
    <w:p w14:paraId="662FC638" w14:textId="51D43CF8" w:rsidR="00842A4D" w:rsidRDefault="00842A4D" w:rsidP="00BA3618"/>
    <w:p w14:paraId="5633CA2A" w14:textId="6D07A1CC" w:rsidR="00842A4D" w:rsidRDefault="000A03A8" w:rsidP="00BA3618">
      <w:r>
        <w:t xml:space="preserve">For comparison included is the Pay As You Go option. The worker servers have had their time </w:t>
      </w:r>
      <w:r w:rsidR="004F613D">
        <w:t>cut to 365 hours a  month as it</w:t>
      </w:r>
      <w:r w:rsidR="00DC7149">
        <w:t xml:space="preserve"> i</w:t>
      </w:r>
      <w:r w:rsidR="004F613D">
        <w:t xml:space="preserve">s unlikely these servers would be active </w:t>
      </w:r>
      <w:r w:rsidR="006A5458">
        <w:t>between 6</w:t>
      </w:r>
      <w:r w:rsidR="00DC7149">
        <w:t xml:space="preserve"> </w:t>
      </w:r>
      <w:r w:rsidR="006A5458">
        <w:t>am and 6</w:t>
      </w:r>
      <w:r w:rsidR="00DC7149">
        <w:t xml:space="preserve"> pm</w:t>
      </w:r>
      <w:r w:rsidR="006A5458">
        <w:t>.</w:t>
      </w:r>
    </w:p>
    <w:p w14:paraId="7D9F202D" w14:textId="77777777" w:rsidR="00066CED" w:rsidRDefault="006A5458" w:rsidP="00066CED">
      <w:pPr>
        <w:keepNext/>
      </w:pPr>
      <w:r w:rsidRPr="006A5458">
        <w:rPr>
          <w:noProof/>
        </w:rPr>
        <w:drawing>
          <wp:inline distT="0" distB="0" distL="0" distR="0" wp14:anchorId="462B0ECF" wp14:editId="72BB5EE4">
            <wp:extent cx="5731510" cy="260159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31510" cy="2601595"/>
                    </a:xfrm>
                    <a:prstGeom prst="rect">
                      <a:avLst/>
                    </a:prstGeom>
                    <a:noFill/>
                    <a:ln>
                      <a:noFill/>
                    </a:ln>
                  </pic:spPr>
                </pic:pic>
              </a:graphicData>
            </a:graphic>
          </wp:inline>
        </w:drawing>
      </w:r>
    </w:p>
    <w:p w14:paraId="21B54359" w14:textId="17DC230C" w:rsidR="006A5458" w:rsidRDefault="00066CED" w:rsidP="00066CED">
      <w:pPr>
        <w:pStyle w:val="Caption"/>
      </w:pPr>
      <w:bookmarkStart w:id="102" w:name="_Toc107310774"/>
      <w:bookmarkStart w:id="103" w:name="_Toc110080300"/>
      <w:r>
        <w:t xml:space="preserve">Figure </w:t>
      </w:r>
      <w:fldSimple w:instr=" SEQ Figure \* ARABIC ">
        <w:r w:rsidR="00B113C7">
          <w:rPr>
            <w:noProof/>
          </w:rPr>
          <w:t>23</w:t>
        </w:r>
      </w:fldSimple>
      <w:r>
        <w:t>- Pay as you go cost per month</w:t>
      </w:r>
      <w:bookmarkEnd w:id="102"/>
      <w:bookmarkEnd w:id="103"/>
    </w:p>
    <w:p w14:paraId="1E1A17A9" w14:textId="77777777" w:rsidR="003103AB" w:rsidRDefault="003103AB" w:rsidP="00BA3618"/>
    <w:p w14:paraId="2AA9CFF1" w14:textId="41961F3A" w:rsidR="00DF5C05" w:rsidRDefault="00DF5C05" w:rsidP="00BA3618">
      <w:r>
        <w:t xml:space="preserve">Cost to run the service for 5 years using reserved instances </w:t>
      </w:r>
      <w:r w:rsidR="007F2EC1">
        <w:t>£17422.80</w:t>
      </w:r>
    </w:p>
    <w:p w14:paraId="3738BABB" w14:textId="027CB653" w:rsidR="007F2EC1" w:rsidRDefault="007F2EC1" w:rsidP="00BA3618">
      <w:r>
        <w:t>Cost to run the service for 5 years using the Pay As You Go</w:t>
      </w:r>
      <w:r w:rsidR="001E6FE1">
        <w:t>, model,</w:t>
      </w:r>
      <w:r>
        <w:t xml:space="preserve"> </w:t>
      </w:r>
      <w:r w:rsidR="00DC7149">
        <w:t xml:space="preserve">is </w:t>
      </w:r>
      <w:r>
        <w:t>£34987.80</w:t>
      </w:r>
    </w:p>
    <w:p w14:paraId="30996382" w14:textId="502E38F8" w:rsidR="00151221" w:rsidRDefault="000F0C0C" w:rsidP="00BA3618">
      <w:r>
        <w:lastRenderedPageBreak/>
        <w:t xml:space="preserve">As this </w:t>
      </w:r>
      <w:r w:rsidR="00DC7C0E">
        <w:t>infrastructure</w:t>
      </w:r>
      <w:r>
        <w:t xml:space="preserve"> is </w:t>
      </w:r>
      <w:r w:rsidR="00DC7C0E">
        <w:t>unlikely</w:t>
      </w:r>
      <w:r>
        <w:t xml:space="preserve"> to be </w:t>
      </w:r>
      <w:r w:rsidR="00866AAE">
        <w:t>removed from the estate</w:t>
      </w:r>
      <w:r w:rsidR="00DC7C0E">
        <w:t xml:space="preserve"> </w:t>
      </w:r>
      <w:r w:rsidR="00866AAE">
        <w:t xml:space="preserve">during the life of the product it would be financially prudent to commit to </w:t>
      </w:r>
      <w:r w:rsidR="001E6FE1">
        <w:t>three years</w:t>
      </w:r>
      <w:r w:rsidR="00DC7C0E">
        <w:t xml:space="preserve">. </w:t>
      </w:r>
      <w:r w:rsidR="009E3064">
        <w:t xml:space="preserve">Over a </w:t>
      </w:r>
      <w:r w:rsidR="00465594">
        <w:t>five</w:t>
      </w:r>
      <w:r w:rsidR="009E3064">
        <w:t xml:space="preserve"> year period</w:t>
      </w:r>
      <w:r w:rsidR="00682C1F">
        <w:t>,</w:t>
      </w:r>
      <w:r w:rsidR="009E3064">
        <w:t xml:space="preserve"> </w:t>
      </w:r>
      <w:r w:rsidR="004E7C0B">
        <w:t>this would save £</w:t>
      </w:r>
      <w:r w:rsidR="00465594">
        <w:t>17565</w:t>
      </w:r>
      <w:r w:rsidR="00775CEE">
        <w:t xml:space="preserve"> on running costs</w:t>
      </w:r>
      <w:r w:rsidR="00465594">
        <w:t xml:space="preserve">. </w:t>
      </w:r>
    </w:p>
    <w:p w14:paraId="62A4BEC5" w14:textId="31E822FA" w:rsidR="000F0C0C" w:rsidRDefault="00465594" w:rsidP="00BA3618">
      <w:r>
        <w:t>However</w:t>
      </w:r>
      <w:r w:rsidR="002E7BB1">
        <w:t>,</w:t>
      </w:r>
      <w:r>
        <w:t xml:space="preserve"> the </w:t>
      </w:r>
      <w:r w:rsidR="001F4D1E">
        <w:t>maximum reservation available is currently 3 years</w:t>
      </w:r>
      <w:r w:rsidR="00AB6E99">
        <w:t>.</w:t>
      </w:r>
      <w:r w:rsidR="001F4D1E">
        <w:t xml:space="preserve"> </w:t>
      </w:r>
      <w:r w:rsidR="00AB6E99">
        <w:t xml:space="preserve">As this period ends </w:t>
      </w:r>
      <w:r w:rsidR="00C03D43">
        <w:t xml:space="preserve">specifications could be reviewed to establish what suitable options would be </w:t>
      </w:r>
      <w:r w:rsidR="00523CB7">
        <w:t>financially</w:t>
      </w:r>
      <w:r w:rsidR="00C03D43">
        <w:t xml:space="preserve"> </w:t>
      </w:r>
      <w:r w:rsidR="00545CC7">
        <w:t xml:space="preserve">beneficial </w:t>
      </w:r>
      <w:r w:rsidR="00523CB7">
        <w:t>for the remaining period</w:t>
      </w:r>
      <w:r w:rsidR="00545CC7">
        <w:t xml:space="preserve"> and if required resize the virtual hardware to accommodate the </w:t>
      </w:r>
      <w:r w:rsidR="002E7BB1">
        <w:t>ongoing requirement</w:t>
      </w:r>
      <w:r w:rsidR="00523CB7">
        <w:t>.</w:t>
      </w:r>
    </w:p>
    <w:p w14:paraId="40FE9E2B" w14:textId="7B8BF6FB" w:rsidR="00DA0F2A" w:rsidRDefault="00DA0F2A">
      <w:r>
        <w:br w:type="page"/>
      </w:r>
    </w:p>
    <w:p w14:paraId="438EF325" w14:textId="77777777" w:rsidR="004B1C0D" w:rsidRDefault="004B1C0D" w:rsidP="00BA3618"/>
    <w:p w14:paraId="00BA74A1" w14:textId="5B92A50C" w:rsidR="00937422" w:rsidRDefault="00937422" w:rsidP="00D106FA">
      <w:pPr>
        <w:pStyle w:val="Heading2"/>
      </w:pPr>
      <w:bookmarkStart w:id="104" w:name="_Toc110080379"/>
      <w:r>
        <w:t>Data Egress</w:t>
      </w:r>
      <w:bookmarkEnd w:id="104"/>
    </w:p>
    <w:p w14:paraId="23D2B147" w14:textId="77777777" w:rsidR="00344EEB" w:rsidRPr="00344EEB" w:rsidRDefault="00344EEB" w:rsidP="00344EEB"/>
    <w:p w14:paraId="440571B4" w14:textId="184C7111" w:rsidR="00A778CD" w:rsidRDefault="00A778CD" w:rsidP="00937422">
      <w:r>
        <w:t>Data flows in two ways</w:t>
      </w:r>
      <w:r w:rsidR="000C4624">
        <w:t>.</w:t>
      </w:r>
      <w:r>
        <w:t xml:space="preserve"> </w:t>
      </w:r>
      <w:r w:rsidR="008311A4">
        <w:t>In this example i</w:t>
      </w:r>
      <w:r>
        <w:t>ngress</w:t>
      </w:r>
      <w:r w:rsidR="00066FFB">
        <w:t xml:space="preserve"> is data going in</w:t>
      </w:r>
      <w:r w:rsidR="000C4624">
        <w:t>to the data centre there is no charge levied at data going into a data centre</w:t>
      </w:r>
      <w:r w:rsidR="003604EB">
        <w:t xml:space="preserve"> via the internet or over </w:t>
      </w:r>
      <w:r w:rsidR="00E755A5">
        <w:t>VPN</w:t>
      </w:r>
      <w:r w:rsidR="003604EB">
        <w:t>. E</w:t>
      </w:r>
      <w:r w:rsidR="00066FFB">
        <w:t>gress is data leaving</w:t>
      </w:r>
      <w:r w:rsidR="00E755A5">
        <w:t xml:space="preserve"> the data centre and charges are applied regardless of the route</w:t>
      </w:r>
      <w:r w:rsidR="000C5D69">
        <w:t xml:space="preserve"> unless a dedicated circuit is </w:t>
      </w:r>
      <w:r w:rsidR="002034BA">
        <w:t>procured</w:t>
      </w:r>
      <w:r w:rsidR="004C7BDA">
        <w:t xml:space="preserve"> with an unlimited data plan</w:t>
      </w:r>
      <w:r w:rsidR="002034BA">
        <w:t xml:space="preserve"> </w:t>
      </w:r>
      <w:sdt>
        <w:sdtPr>
          <w:id w:val="1510953306"/>
          <w:citation/>
        </w:sdtPr>
        <w:sdtContent>
          <w:r w:rsidR="002034BA">
            <w:fldChar w:fldCharType="begin"/>
          </w:r>
          <w:r w:rsidR="002034BA">
            <w:instrText xml:space="preserve"> CITATION Azu22 \l 2057 </w:instrText>
          </w:r>
          <w:r w:rsidR="002034BA">
            <w:fldChar w:fldCharType="separate"/>
          </w:r>
          <w:r w:rsidR="00B3675F" w:rsidRPr="00B3675F">
            <w:rPr>
              <w:noProof/>
            </w:rPr>
            <w:t>[27]</w:t>
          </w:r>
          <w:r w:rsidR="002034BA">
            <w:fldChar w:fldCharType="end"/>
          </w:r>
        </w:sdtContent>
      </w:sdt>
      <w:r w:rsidR="00066FFB">
        <w:t xml:space="preserve">. </w:t>
      </w:r>
    </w:p>
    <w:p w14:paraId="4BD161E0" w14:textId="479A4D07" w:rsidR="00A778CD" w:rsidRDefault="00B05F36" w:rsidP="00937422">
      <w:r>
        <w:t>Large volumes of d</w:t>
      </w:r>
      <w:r w:rsidR="00937422">
        <w:t xml:space="preserve">ata </w:t>
      </w:r>
      <w:r>
        <w:t xml:space="preserve">leaving the data centre will be a normal </w:t>
      </w:r>
      <w:r w:rsidR="005E1D10">
        <w:t>part of the solution however it need</w:t>
      </w:r>
      <w:r w:rsidR="00E421A9">
        <w:t>s</w:t>
      </w:r>
      <w:r w:rsidR="005E1D10">
        <w:t xml:space="preserve"> to be understood what data </w:t>
      </w:r>
      <w:r w:rsidR="00626C61">
        <w:t xml:space="preserve">is leaving the data centre for what reason </w:t>
      </w:r>
      <w:r w:rsidR="00CC5289">
        <w:t>and how best we can limit the data movement without impacting the operations of the system</w:t>
      </w:r>
      <w:r w:rsidR="00504D90">
        <w:t>s</w:t>
      </w:r>
      <w:r w:rsidR="00CC5289">
        <w:t xml:space="preserve">. Particularly in the </w:t>
      </w:r>
      <w:r w:rsidR="00504D90">
        <w:t xml:space="preserve">public cloud environments where the revenue cost of data egress </w:t>
      </w:r>
      <w:r w:rsidR="00837240">
        <w:t>is</w:t>
      </w:r>
      <w:r w:rsidR="00504D90">
        <w:t xml:space="preserve"> so visible.</w:t>
      </w:r>
    </w:p>
    <w:p w14:paraId="2FE8B5CC" w14:textId="0589D3B2" w:rsidR="00462482" w:rsidRDefault="00BC6DA6" w:rsidP="00937422">
      <w:r>
        <w:t>Within the Azure platform</w:t>
      </w:r>
      <w:r w:rsidR="00682C1F">
        <w:t>,</w:t>
      </w:r>
      <w:r>
        <w:t xml:space="preserve"> a typical </w:t>
      </w:r>
      <w:r w:rsidR="00362F22">
        <w:t>server</w:t>
      </w:r>
      <w:r w:rsidR="00F26E1F">
        <w:t xml:space="preserve"> currently</w:t>
      </w:r>
      <w:r>
        <w:t xml:space="preserve"> </w:t>
      </w:r>
      <w:r w:rsidR="00861EA8">
        <w:t xml:space="preserve">has 5 GB of data </w:t>
      </w:r>
      <w:r>
        <w:t>egress</w:t>
      </w:r>
      <w:r w:rsidR="00861EA8">
        <w:t xml:space="preserve"> included in its monthly charge. However</w:t>
      </w:r>
      <w:r w:rsidR="00462482">
        <w:t>,</w:t>
      </w:r>
      <w:r w:rsidR="00861EA8">
        <w:t xml:space="preserve"> a </w:t>
      </w:r>
      <w:r w:rsidR="003850CA">
        <w:t>multi-terabyte</w:t>
      </w:r>
      <w:r w:rsidR="00861EA8">
        <w:t xml:space="preserve"> </w:t>
      </w:r>
      <w:r w:rsidR="003850CA">
        <w:t xml:space="preserve">server with a large rate of data change </w:t>
      </w:r>
      <w:r w:rsidR="003D1E1F">
        <w:t>that requires data to be backed up outside of the data centre will soon start to build up significant costs</w:t>
      </w:r>
      <w:r w:rsidR="00462482">
        <w:t>.</w:t>
      </w:r>
    </w:p>
    <w:p w14:paraId="1A162E16" w14:textId="52BD9494" w:rsidR="00A66D59" w:rsidRDefault="00A66D59" w:rsidP="00937422">
      <w:r>
        <w:t xml:space="preserve">Coupled with this more data leaving the data centre </w:t>
      </w:r>
      <w:r w:rsidR="00AF0F6C">
        <w:t xml:space="preserve">also impacts the length of time required to protect the data whilst </w:t>
      </w:r>
      <w:r w:rsidR="00422076">
        <w:t>backing up the servers within the backup window.</w:t>
      </w:r>
      <w:r w:rsidR="002C7427">
        <w:t xml:space="preserve"> </w:t>
      </w:r>
      <w:r w:rsidR="003E278B">
        <w:t xml:space="preserve">Which then </w:t>
      </w:r>
      <w:r w:rsidR="002C7427">
        <w:t xml:space="preserve">becomes more of an impact on those platforms where the system is taken offline whilst </w:t>
      </w:r>
      <w:r w:rsidR="009C5594">
        <w:t>being backed up.</w:t>
      </w:r>
      <w:r w:rsidR="003E278B">
        <w:t xml:space="preserve"> </w:t>
      </w:r>
    </w:p>
    <w:p w14:paraId="18584CAE" w14:textId="5C24D544" w:rsidR="00EF1A66" w:rsidRDefault="00462482" w:rsidP="00937422">
      <w:r>
        <w:t xml:space="preserve">Referencing the existing </w:t>
      </w:r>
      <w:r w:rsidR="00C32289">
        <w:t>solution,</w:t>
      </w:r>
      <w:r>
        <w:t xml:space="preserve"> </w:t>
      </w:r>
      <w:r w:rsidR="00C27125">
        <w:t>the largest part of the estate was analysed for data backup volumes</w:t>
      </w:r>
      <w:r w:rsidR="00ED0AD5">
        <w:t xml:space="preserve">. </w:t>
      </w:r>
      <w:r w:rsidR="00D43D6D">
        <w:t>Currently</w:t>
      </w:r>
      <w:r w:rsidR="00CB5A98">
        <w:t>,</w:t>
      </w:r>
      <w:r w:rsidR="00D43D6D">
        <w:t xml:space="preserve"> 84TB of data is presented to its VMware estate</w:t>
      </w:r>
      <w:r w:rsidR="003F5DD5">
        <w:t xml:space="preserve"> a typical 5% data churn would indicate </w:t>
      </w:r>
      <w:r w:rsidR="00111C85">
        <w:t>4.15TB of data per day</w:t>
      </w:r>
      <w:r w:rsidR="00E346C0">
        <w:t xml:space="preserve"> or  29.05 TB per week</w:t>
      </w:r>
      <w:r w:rsidR="00EF1A66">
        <w:t xml:space="preserve"> </w:t>
      </w:r>
      <w:r w:rsidR="001078C6">
        <w:t xml:space="preserve">extrapolating this figure </w:t>
      </w:r>
      <w:r w:rsidR="00CB5A98">
        <w:t>to</w:t>
      </w:r>
      <w:r w:rsidR="001078C6">
        <w:t xml:space="preserve"> 120TB per month</w:t>
      </w:r>
      <w:r w:rsidR="00D76237">
        <w:t xml:space="preserve">. Applying these </w:t>
      </w:r>
      <w:r w:rsidR="00EA27CA">
        <w:t xml:space="preserve">figures to the azure cost calculator </w:t>
      </w:r>
      <w:r w:rsidR="006515C9">
        <w:t>the estimated egress charges were £6211.20 per month.</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CF79D1" w14:paraId="43C3E752" w14:textId="77777777" w:rsidTr="00B3675F">
        <w:tc>
          <w:tcPr>
            <w:tcW w:w="9016" w:type="dxa"/>
          </w:tcPr>
          <w:p w14:paraId="63F61AB2" w14:textId="77777777" w:rsidR="00712875" w:rsidRDefault="00071EC8" w:rsidP="00712875">
            <w:pPr>
              <w:keepNext/>
            </w:pPr>
            <w:r w:rsidRPr="00B7170B">
              <w:rPr>
                <w:noProof/>
              </w:rPr>
              <w:drawing>
                <wp:inline distT="0" distB="0" distL="0" distR="0" wp14:anchorId="09875AA1" wp14:editId="3F5F5482">
                  <wp:extent cx="6884784" cy="1816924"/>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915215" cy="1824955"/>
                          </a:xfrm>
                          <a:prstGeom prst="rect">
                            <a:avLst/>
                          </a:prstGeom>
                          <a:noFill/>
                          <a:ln>
                            <a:noFill/>
                          </a:ln>
                        </pic:spPr>
                      </pic:pic>
                    </a:graphicData>
                  </a:graphic>
                </wp:inline>
              </w:drawing>
            </w:r>
          </w:p>
          <w:p w14:paraId="64DB1510" w14:textId="5FE30346" w:rsidR="00CF79D1" w:rsidRDefault="00712875" w:rsidP="00712875">
            <w:pPr>
              <w:pStyle w:val="Caption"/>
            </w:pPr>
            <w:bookmarkStart w:id="105" w:name="_Toc107310775"/>
            <w:bookmarkStart w:id="106" w:name="_Toc110080301"/>
            <w:r>
              <w:t xml:space="preserve">Figure </w:t>
            </w:r>
            <w:fldSimple w:instr=" SEQ Figure \* ARABIC ">
              <w:r w:rsidR="00B113C7">
                <w:rPr>
                  <w:noProof/>
                </w:rPr>
                <w:t>24</w:t>
              </w:r>
            </w:fldSimple>
            <w:r>
              <w:t xml:space="preserve"> illustration of egress charges from Azure cost calculator</w:t>
            </w:r>
            <w:bookmarkEnd w:id="105"/>
            <w:bookmarkEnd w:id="106"/>
          </w:p>
        </w:tc>
      </w:tr>
    </w:tbl>
    <w:p w14:paraId="19E7A2AE" w14:textId="77777777" w:rsidR="006515C9" w:rsidRDefault="006515C9" w:rsidP="00937422"/>
    <w:p w14:paraId="3F15E8D0" w14:textId="478E9739" w:rsidR="00EF1A66" w:rsidRDefault="00EF1A66" w:rsidP="00937422"/>
    <w:p w14:paraId="2E38C6A7" w14:textId="6DA69DB9" w:rsidR="003A2B2B" w:rsidRDefault="00E346C0" w:rsidP="003A2B2B">
      <w:r>
        <w:t>However</w:t>
      </w:r>
      <w:r w:rsidR="00C0177E">
        <w:t xml:space="preserve">, </w:t>
      </w:r>
      <w:r w:rsidR="007E707C">
        <w:t xml:space="preserve">previous </w:t>
      </w:r>
      <w:r w:rsidR="00C0177E">
        <w:t xml:space="preserve">analysis </w:t>
      </w:r>
      <w:r w:rsidR="00F97A67">
        <w:t xml:space="preserve">of the protected 84TB </w:t>
      </w:r>
      <w:r w:rsidR="00C0177E">
        <w:t>it was discovered that each week</w:t>
      </w:r>
      <w:r w:rsidR="004C74F4">
        <w:t xml:space="preserve"> excluding full backups  47.62TB of data were backed up</w:t>
      </w:r>
      <w:r w:rsidR="00A004BC">
        <w:t xml:space="preserve"> </w:t>
      </w:r>
      <w:r w:rsidR="003D1D76">
        <w:t xml:space="preserve">this equates to a  6.9% data churn. </w:t>
      </w:r>
      <w:r w:rsidR="008972F5">
        <w:t xml:space="preserve"> Or in financial terms </w:t>
      </w:r>
      <w:r w:rsidR="00C03F08">
        <w:t>£139000</w:t>
      </w:r>
      <w:r w:rsidR="004E5BBA">
        <w:t xml:space="preserve"> per year purely on data egress charges. </w:t>
      </w:r>
      <w:r w:rsidR="00656368">
        <w:t>The above represents a worst</w:t>
      </w:r>
      <w:r w:rsidR="0000233F">
        <w:t>-</w:t>
      </w:r>
      <w:r w:rsidR="00656368">
        <w:t>case scen</w:t>
      </w:r>
      <w:r w:rsidR="00D948EC">
        <w:t xml:space="preserve">ario for the given data but consider </w:t>
      </w:r>
      <w:r w:rsidR="006E693E">
        <w:t xml:space="preserve">these </w:t>
      </w:r>
      <w:r w:rsidR="00107427">
        <w:t>calculations</w:t>
      </w:r>
      <w:r w:rsidR="006E693E">
        <w:t xml:space="preserve"> d</w:t>
      </w:r>
      <w:r w:rsidR="003A2B2B">
        <w:t>id</w:t>
      </w:r>
      <w:r w:rsidR="006E693E">
        <w:t xml:space="preserve"> not include additional systems that would add approximately 40% to </w:t>
      </w:r>
      <w:r w:rsidR="0000233F">
        <w:t xml:space="preserve">the </w:t>
      </w:r>
      <w:r w:rsidR="00107427">
        <w:t xml:space="preserve">cost of the platform. </w:t>
      </w:r>
      <w:r w:rsidR="003A2B2B">
        <w:t xml:space="preserve">This is an excessive cost that would not be acceptable for the overall solution. </w:t>
      </w:r>
    </w:p>
    <w:p w14:paraId="5B6BCD0C" w14:textId="77777777" w:rsidR="001C35E3" w:rsidRDefault="001C35E3" w:rsidP="003A2B2B"/>
    <w:p w14:paraId="47F171FA" w14:textId="5C36A0ED" w:rsidR="00344EEB" w:rsidRDefault="00B92F15" w:rsidP="003A2B2B">
      <w:r>
        <w:lastRenderedPageBreak/>
        <w:t xml:space="preserve">Reviewing the existing solution for its configuration </w:t>
      </w:r>
      <w:r w:rsidR="00CB2291">
        <w:t xml:space="preserve">it was observed that the </w:t>
      </w:r>
      <w:r w:rsidR="001C35E3">
        <w:t xml:space="preserve">many </w:t>
      </w:r>
      <w:r w:rsidR="00CB2291">
        <w:t xml:space="preserve">incremental backups were cumulative incremental backups. </w:t>
      </w:r>
      <w:r w:rsidR="008771B2">
        <w:t xml:space="preserve">This type of backup </w:t>
      </w:r>
      <w:r w:rsidR="006F355F">
        <w:t>back</w:t>
      </w:r>
      <w:r w:rsidR="00FC1AE3">
        <w:t>s</w:t>
      </w:r>
      <w:r w:rsidR="006F355F">
        <w:t xml:space="preserve"> up all data that has changed since the last full backup</w:t>
      </w:r>
      <w:r w:rsidR="00190E7A">
        <w:t>, typically employed to reduce the number of tapes required when perfo</w:t>
      </w:r>
      <w:r w:rsidR="001F2A89">
        <w:t xml:space="preserve">rming a restore as recently changed data would only require </w:t>
      </w:r>
      <w:r w:rsidR="00650CCC">
        <w:t xml:space="preserve">one tape </w:t>
      </w:r>
      <w:r w:rsidR="002C3BC8">
        <w:t>or in the event of a full system recovery two</w:t>
      </w:r>
      <w:r w:rsidR="00344EEB">
        <w:t>,</w:t>
      </w:r>
      <w:r w:rsidR="002C3BC8">
        <w:t xml:space="preserve"> </w:t>
      </w:r>
      <w:r w:rsidR="00344EEB">
        <w:t>t</w:t>
      </w:r>
      <w:r w:rsidR="002C3BC8">
        <w:t xml:space="preserve">he most recent full and the most recent cumulative incremental. </w:t>
      </w:r>
      <w:r w:rsidR="001F7CEA">
        <w:t xml:space="preserve">The </w:t>
      </w:r>
      <w:r w:rsidR="00901DEE">
        <w:t>downside</w:t>
      </w:r>
      <w:r w:rsidR="001F7CEA">
        <w:t xml:space="preserve"> </w:t>
      </w:r>
      <w:r w:rsidR="00B84580">
        <w:t>to this configuration means e</w:t>
      </w:r>
      <w:r w:rsidR="00D35DEC">
        <w:t xml:space="preserve">ach subsequent cumulative incremental job takes longer than the </w:t>
      </w:r>
      <w:r w:rsidR="001F7CEA">
        <w:t xml:space="preserve">previous job </w:t>
      </w:r>
      <w:r w:rsidR="00B84580">
        <w:t>which impacts service windows</w:t>
      </w:r>
      <w:r w:rsidR="00901DEE">
        <w:t>,</w:t>
      </w:r>
      <w:r w:rsidR="00B84580">
        <w:t xml:space="preserve"> </w:t>
      </w:r>
      <w:r w:rsidR="00935613">
        <w:t>consumed bandwidth etc</w:t>
      </w:r>
      <w:r w:rsidR="008F4751">
        <w:t>.</w:t>
      </w:r>
      <w:r w:rsidR="00935613">
        <w:t xml:space="preserve"> </w:t>
      </w:r>
    </w:p>
    <w:p w14:paraId="35D7DF59" w14:textId="7947DCBF" w:rsidR="00ED29B8" w:rsidRDefault="007B02BA" w:rsidP="003A2B2B">
      <w:r>
        <w:t>As the in</w:t>
      </w:r>
      <w:r w:rsidR="007374DD">
        <w:t>i</w:t>
      </w:r>
      <w:r>
        <w:t>t</w:t>
      </w:r>
      <w:r w:rsidR="007374DD">
        <w:t>i</w:t>
      </w:r>
      <w:r>
        <w:t xml:space="preserve">al backups are written to near online </w:t>
      </w:r>
      <w:r w:rsidR="007374DD">
        <w:t>disk</w:t>
      </w:r>
      <w:r w:rsidR="00446F3E">
        <w:t>-</w:t>
      </w:r>
      <w:r w:rsidR="007374DD">
        <w:t xml:space="preserve">based storage this configuration does not </w:t>
      </w:r>
      <w:r w:rsidR="00274795">
        <w:t>make practical sense as it</w:t>
      </w:r>
      <w:r w:rsidR="00F23A2C">
        <w:t xml:space="preserve"> </w:t>
      </w:r>
      <w:r w:rsidR="00D53C89">
        <w:t xml:space="preserve">has </w:t>
      </w:r>
      <w:r w:rsidR="00F23A2C">
        <w:t xml:space="preserve">the same issues regarding </w:t>
      </w:r>
      <w:r w:rsidR="00446F3E">
        <w:t xml:space="preserve">the </w:t>
      </w:r>
      <w:r w:rsidR="00F23A2C">
        <w:t xml:space="preserve">time taken to complete the jobs </w:t>
      </w:r>
      <w:r w:rsidR="00446F3E">
        <w:t xml:space="preserve">that </w:t>
      </w:r>
      <w:r w:rsidR="00F23A2C">
        <w:t>impacted the service windo</w:t>
      </w:r>
      <w:r w:rsidR="00923FC9">
        <w:t xml:space="preserve">w </w:t>
      </w:r>
      <w:r w:rsidR="00446F3E">
        <w:t xml:space="preserve">and </w:t>
      </w:r>
      <w:r w:rsidR="00923FC9">
        <w:t>consume data bandwidth whilst additional workload is added to the deduplication process</w:t>
      </w:r>
      <w:r w:rsidR="00486234">
        <w:t>.</w:t>
      </w:r>
    </w:p>
    <w:p w14:paraId="7D5572C9" w14:textId="1004C501" w:rsidR="00656368" w:rsidRDefault="00C1095B" w:rsidP="00937422">
      <w:r>
        <w:t xml:space="preserve">As egress charges are not included as part of the product </w:t>
      </w:r>
      <w:r w:rsidR="00EE316F">
        <w:t xml:space="preserve">and are born directly by the client </w:t>
      </w:r>
      <w:r w:rsidR="00634DB0">
        <w:t xml:space="preserve">this demanded a deeper analysis of how these </w:t>
      </w:r>
      <w:r w:rsidR="00817CCA">
        <w:t xml:space="preserve">figures would look when </w:t>
      </w:r>
      <w:r w:rsidR="001C5E15">
        <w:t>transitioned across to the new platform</w:t>
      </w:r>
      <w:r w:rsidR="00B967AF">
        <w:t xml:space="preserve"> it was important to get real</w:t>
      </w:r>
      <w:r w:rsidR="00446F3E">
        <w:t>-</w:t>
      </w:r>
      <w:r w:rsidR="00B967AF">
        <w:t>world statistics on how the new platforms</w:t>
      </w:r>
      <w:r w:rsidR="00BA3A33">
        <w:t xml:space="preserve"> compression and deduplication platforms performed </w:t>
      </w:r>
      <w:r w:rsidR="00F67DCD">
        <w:t xml:space="preserve">to limit data egress. </w:t>
      </w:r>
    </w:p>
    <w:p w14:paraId="7FB5C63E" w14:textId="0018357F" w:rsidR="00D33372" w:rsidRDefault="00AD34B1" w:rsidP="00D33372">
      <w:r>
        <w:t xml:space="preserve">Although it should be noted that </w:t>
      </w:r>
      <w:r w:rsidR="00521E16">
        <w:t xml:space="preserve">data change rates from the branch office </w:t>
      </w:r>
      <w:r w:rsidR="007A5E3D">
        <w:t>produced a figure of 0.09%</w:t>
      </w:r>
      <w:r w:rsidR="00D642A2">
        <w:t xml:space="preserve"> on average </w:t>
      </w:r>
      <w:r w:rsidR="00F54292">
        <w:t xml:space="preserve">this site has a limited group of users </w:t>
      </w:r>
      <w:r w:rsidR="00446F3E">
        <w:t xml:space="preserve">and </w:t>
      </w:r>
      <w:r w:rsidR="005514BC">
        <w:t>is too small a sample size</w:t>
      </w:r>
      <w:r w:rsidR="00D33372">
        <w:t xml:space="preserve">. Two </w:t>
      </w:r>
      <w:r w:rsidR="000C2ADD">
        <w:t xml:space="preserve">additional </w:t>
      </w:r>
      <w:r w:rsidR="006A69BD">
        <w:t>on-premises</w:t>
      </w:r>
      <w:r w:rsidR="00500AC5">
        <w:t xml:space="preserve"> </w:t>
      </w:r>
      <w:r w:rsidR="003772B8">
        <w:t>file servers</w:t>
      </w:r>
      <w:r w:rsidR="00A94B28">
        <w:t xml:space="preserve"> </w:t>
      </w:r>
      <w:r w:rsidR="0076332E">
        <w:t>were also configured</w:t>
      </w:r>
      <w:r w:rsidR="001C35E3">
        <w:t xml:space="preserve"> </w:t>
      </w:r>
      <w:r w:rsidR="00844436">
        <w:t>and the average volume of data over a week produced the following results</w:t>
      </w:r>
      <w:r w:rsidR="00D33372">
        <w:t xml:space="preserve">. </w:t>
      </w:r>
    </w:p>
    <w:p w14:paraId="051C5BAB" w14:textId="1C8CBACC" w:rsidR="00E47FE5" w:rsidRDefault="00E47FE5" w:rsidP="00937422">
      <w:r>
        <w:t xml:space="preserve"> </w:t>
      </w:r>
    </w:p>
    <w:tbl>
      <w:tblPr>
        <w:tblStyle w:val="TableGrid"/>
        <w:tblW w:w="0" w:type="auto"/>
        <w:tblLook w:val="04A0" w:firstRow="1" w:lastRow="0" w:firstColumn="1" w:lastColumn="0" w:noHBand="0" w:noVBand="1"/>
      </w:tblPr>
      <w:tblGrid>
        <w:gridCol w:w="846"/>
        <w:gridCol w:w="1843"/>
        <w:gridCol w:w="2720"/>
        <w:gridCol w:w="2524"/>
        <w:gridCol w:w="1083"/>
      </w:tblGrid>
      <w:tr w:rsidR="00683F9C" w14:paraId="5D1BB6F7" w14:textId="77777777" w:rsidTr="00334485">
        <w:tc>
          <w:tcPr>
            <w:tcW w:w="846" w:type="dxa"/>
          </w:tcPr>
          <w:p w14:paraId="3D5B47A7" w14:textId="569A2C4A" w:rsidR="00683F9C" w:rsidRDefault="00683F9C" w:rsidP="00937422">
            <w:r>
              <w:t>Server</w:t>
            </w:r>
          </w:p>
        </w:tc>
        <w:tc>
          <w:tcPr>
            <w:tcW w:w="1843" w:type="dxa"/>
          </w:tcPr>
          <w:p w14:paraId="71D8B685" w14:textId="1C325DF0" w:rsidR="00683F9C" w:rsidRDefault="00683F9C" w:rsidP="00937422">
            <w:r>
              <w:t>Backup solution</w:t>
            </w:r>
          </w:p>
        </w:tc>
        <w:tc>
          <w:tcPr>
            <w:tcW w:w="2720" w:type="dxa"/>
          </w:tcPr>
          <w:p w14:paraId="21DEF8E4" w14:textId="170CC58B" w:rsidR="00683F9C" w:rsidRDefault="00B34A44" w:rsidP="00937422">
            <w:r>
              <w:t xml:space="preserve">Average </w:t>
            </w:r>
            <w:r w:rsidR="00683F9C">
              <w:t>Volume protected</w:t>
            </w:r>
            <w:r w:rsidR="00CD3CB5">
              <w:t xml:space="preserve"> </w:t>
            </w:r>
          </w:p>
        </w:tc>
        <w:tc>
          <w:tcPr>
            <w:tcW w:w="2524" w:type="dxa"/>
          </w:tcPr>
          <w:p w14:paraId="01FEFDF3" w14:textId="69738791" w:rsidR="00683F9C" w:rsidRDefault="00B34A44" w:rsidP="00937422">
            <w:r>
              <w:t xml:space="preserve">Average </w:t>
            </w:r>
            <w:r w:rsidR="00683F9C">
              <w:t xml:space="preserve">Data transferred </w:t>
            </w:r>
          </w:p>
        </w:tc>
        <w:tc>
          <w:tcPr>
            <w:tcW w:w="1083" w:type="dxa"/>
          </w:tcPr>
          <w:p w14:paraId="2E6112D1" w14:textId="01B9E8F7" w:rsidR="00683F9C" w:rsidRDefault="00683F9C" w:rsidP="00937422">
            <w:r>
              <w:t>% of data</w:t>
            </w:r>
          </w:p>
        </w:tc>
      </w:tr>
      <w:tr w:rsidR="00683F9C" w14:paraId="69F94722" w14:textId="77777777" w:rsidTr="00334485">
        <w:tc>
          <w:tcPr>
            <w:tcW w:w="846" w:type="dxa"/>
          </w:tcPr>
          <w:p w14:paraId="0B4706D0" w14:textId="68687587" w:rsidR="00683F9C" w:rsidRDefault="00683F9C" w:rsidP="00937422">
            <w:r>
              <w:t>FS08</w:t>
            </w:r>
          </w:p>
        </w:tc>
        <w:tc>
          <w:tcPr>
            <w:tcW w:w="1843" w:type="dxa"/>
          </w:tcPr>
          <w:p w14:paraId="3EDD0E50" w14:textId="2FC50F48" w:rsidR="00683F9C" w:rsidRDefault="00CD3CB5" w:rsidP="00937422">
            <w:r>
              <w:t>Redstor</w:t>
            </w:r>
          </w:p>
        </w:tc>
        <w:tc>
          <w:tcPr>
            <w:tcW w:w="2720" w:type="dxa"/>
          </w:tcPr>
          <w:p w14:paraId="417AE81B" w14:textId="601334BD" w:rsidR="00683F9C" w:rsidRDefault="00CD3CB5" w:rsidP="00937422">
            <w:r>
              <w:t>1748.6GB</w:t>
            </w:r>
          </w:p>
        </w:tc>
        <w:tc>
          <w:tcPr>
            <w:tcW w:w="2524" w:type="dxa"/>
          </w:tcPr>
          <w:p w14:paraId="232733DE" w14:textId="3F55BA0F" w:rsidR="00683F9C" w:rsidRDefault="00CD3CB5" w:rsidP="00937422">
            <w:r>
              <w:t>0.84GB</w:t>
            </w:r>
          </w:p>
        </w:tc>
        <w:tc>
          <w:tcPr>
            <w:tcW w:w="1083" w:type="dxa"/>
          </w:tcPr>
          <w:p w14:paraId="31FDA03E" w14:textId="143F5E64" w:rsidR="00683F9C" w:rsidRDefault="00CD3CB5" w:rsidP="00937422">
            <w:r>
              <w:t>0.05</w:t>
            </w:r>
          </w:p>
        </w:tc>
      </w:tr>
      <w:tr w:rsidR="00683F9C" w14:paraId="77070B0A" w14:textId="77777777" w:rsidTr="00334485">
        <w:tc>
          <w:tcPr>
            <w:tcW w:w="846" w:type="dxa"/>
          </w:tcPr>
          <w:p w14:paraId="1B2AD0AD" w14:textId="6454870F" w:rsidR="00683F9C" w:rsidRDefault="00B34A44" w:rsidP="00937422">
            <w:r>
              <w:t>FS12</w:t>
            </w:r>
          </w:p>
        </w:tc>
        <w:tc>
          <w:tcPr>
            <w:tcW w:w="1843" w:type="dxa"/>
          </w:tcPr>
          <w:p w14:paraId="549430D9" w14:textId="7C9212D5" w:rsidR="00683F9C" w:rsidRDefault="00B34A44" w:rsidP="00937422">
            <w:r>
              <w:t>Veeam</w:t>
            </w:r>
          </w:p>
        </w:tc>
        <w:tc>
          <w:tcPr>
            <w:tcW w:w="2720" w:type="dxa"/>
          </w:tcPr>
          <w:p w14:paraId="5422D0EB" w14:textId="30C7ED55" w:rsidR="00683F9C" w:rsidRDefault="00802CCD" w:rsidP="00937422">
            <w:r>
              <w:t>1433.6GB</w:t>
            </w:r>
          </w:p>
        </w:tc>
        <w:tc>
          <w:tcPr>
            <w:tcW w:w="2524" w:type="dxa"/>
          </w:tcPr>
          <w:p w14:paraId="56B5AA46" w14:textId="605F5935" w:rsidR="00683F9C" w:rsidRDefault="00802CCD" w:rsidP="00937422">
            <w:r>
              <w:t>4.</w:t>
            </w:r>
            <w:r w:rsidR="00DA4822">
              <w:t>06GB</w:t>
            </w:r>
          </w:p>
        </w:tc>
        <w:tc>
          <w:tcPr>
            <w:tcW w:w="1083" w:type="dxa"/>
          </w:tcPr>
          <w:p w14:paraId="125236A5" w14:textId="1BEB5817" w:rsidR="00683F9C" w:rsidRDefault="00DA4822" w:rsidP="00937422">
            <w:r>
              <w:t>0.28</w:t>
            </w:r>
          </w:p>
        </w:tc>
      </w:tr>
    </w:tbl>
    <w:p w14:paraId="4825BB0C" w14:textId="77777777" w:rsidR="00FE2A3B" w:rsidRDefault="00FE2A3B" w:rsidP="008162F7">
      <w:pPr>
        <w:pStyle w:val="Caption"/>
      </w:pPr>
    </w:p>
    <w:p w14:paraId="26B900CF" w14:textId="73B1FDFD" w:rsidR="00403ABD" w:rsidRDefault="008162F7" w:rsidP="008162F7">
      <w:pPr>
        <w:pStyle w:val="Caption"/>
      </w:pPr>
      <w:bookmarkStart w:id="107" w:name="_Toc107310776"/>
      <w:bookmarkStart w:id="108" w:name="_Toc110080302"/>
      <w:r>
        <w:t xml:space="preserve">Figure </w:t>
      </w:r>
      <w:fldSimple w:instr=" SEQ Figure \* ARABIC ">
        <w:r w:rsidR="00B113C7">
          <w:rPr>
            <w:noProof/>
          </w:rPr>
          <w:t>25</w:t>
        </w:r>
      </w:fldSimple>
      <w:r>
        <w:t xml:space="preserve"> Data egress volume testing</w:t>
      </w:r>
      <w:bookmarkEnd w:id="107"/>
      <w:bookmarkEnd w:id="108"/>
    </w:p>
    <w:p w14:paraId="4419CD92" w14:textId="77777777" w:rsidR="004E35DD" w:rsidRDefault="005F5393" w:rsidP="00D106FA">
      <w:pPr>
        <w:pStyle w:val="Heading2"/>
      </w:pPr>
      <w:r>
        <w:br w:type="page"/>
      </w:r>
      <w:bookmarkStart w:id="109" w:name="_Toc110080380"/>
      <w:r w:rsidR="004E35DD">
        <w:lastRenderedPageBreak/>
        <w:t>Office 365 backup</w:t>
      </w:r>
      <w:bookmarkEnd w:id="109"/>
    </w:p>
    <w:p w14:paraId="00A709E3" w14:textId="369A5F0D" w:rsidR="00577819" w:rsidRDefault="004E35DD" w:rsidP="004E35DD">
      <w:r>
        <w:t xml:space="preserve">The original specification for the backup solution </w:t>
      </w:r>
      <w:r w:rsidR="00344EEB">
        <w:t>did</w:t>
      </w:r>
      <w:r>
        <w:t xml:space="preserve"> </w:t>
      </w:r>
      <w:r w:rsidR="00E220C9">
        <w:t xml:space="preserve">not include the backup of SaaS services such as Office 365. This solution </w:t>
      </w:r>
      <w:r w:rsidR="00BD1E95">
        <w:t xml:space="preserve">was not protected by a backup </w:t>
      </w:r>
      <w:r w:rsidR="00E54F89">
        <w:t xml:space="preserve">solution </w:t>
      </w:r>
      <w:r w:rsidR="00FD1C55">
        <w:t>however recent events in Ukraine ha</w:t>
      </w:r>
      <w:r w:rsidR="00CC0F92">
        <w:t xml:space="preserve">ve changed the focus to </w:t>
      </w:r>
      <w:r w:rsidR="009B329B">
        <w:t xml:space="preserve">backup O365 </w:t>
      </w:r>
      <w:r w:rsidR="00E947AA">
        <w:t>services incl</w:t>
      </w:r>
      <w:r w:rsidR="00C0108F">
        <w:t>uding E</w:t>
      </w:r>
      <w:r w:rsidR="00D64746">
        <w:t xml:space="preserve">mail, Teams, SharePoint, and OneDrive data. </w:t>
      </w:r>
    </w:p>
    <w:p w14:paraId="588980B9" w14:textId="2426D430" w:rsidR="005461BA" w:rsidRDefault="00C026AC" w:rsidP="004E35DD">
      <w:r>
        <w:t xml:space="preserve">Both vendors </w:t>
      </w:r>
      <w:r w:rsidR="00841247">
        <w:t xml:space="preserve">do have solutions to </w:t>
      </w:r>
      <w:r w:rsidR="00363051">
        <w:t xml:space="preserve">protect </w:t>
      </w:r>
      <w:r w:rsidR="00841247">
        <w:t xml:space="preserve">the data </w:t>
      </w:r>
      <w:r w:rsidR="00C36B04">
        <w:t xml:space="preserve">however </w:t>
      </w:r>
      <w:r w:rsidR="008E754B">
        <w:t xml:space="preserve">the </w:t>
      </w:r>
      <w:r w:rsidR="00182258">
        <w:t xml:space="preserve">backend </w:t>
      </w:r>
      <w:r w:rsidR="008E754B">
        <w:t>solutions differ</w:t>
      </w:r>
      <w:r w:rsidR="008B05CA">
        <w:t xml:space="preserve"> on how they </w:t>
      </w:r>
      <w:r w:rsidR="00612743">
        <w:t xml:space="preserve">are billed. </w:t>
      </w:r>
    </w:p>
    <w:p w14:paraId="306965D1" w14:textId="3F5E8132" w:rsidR="00571360" w:rsidRDefault="00612743" w:rsidP="004E35DD">
      <w:r>
        <w:t>Redstor charge</w:t>
      </w:r>
      <w:r w:rsidR="000F69F6">
        <w:t>s</w:t>
      </w:r>
      <w:r w:rsidR="008E754B">
        <w:t xml:space="preserve"> </w:t>
      </w:r>
      <w:r w:rsidR="000F69F6">
        <w:t xml:space="preserve">are </w:t>
      </w:r>
      <w:r w:rsidR="00561A92">
        <w:t>based on the volume of data consumed</w:t>
      </w:r>
      <w:r w:rsidR="00DB1DB0">
        <w:t>. The organization is in the process of migrat</w:t>
      </w:r>
      <w:r w:rsidR="00C7515E">
        <w:t>ing</w:t>
      </w:r>
      <w:r w:rsidR="00DB1DB0">
        <w:t xml:space="preserve"> shared data to Share</w:t>
      </w:r>
      <w:r w:rsidR="004E0887">
        <w:t>Point and personal data to One</w:t>
      </w:r>
      <w:r w:rsidR="00E6633B">
        <w:t>D</w:t>
      </w:r>
      <w:r w:rsidR="004E0887">
        <w:t>rive</w:t>
      </w:r>
      <w:r w:rsidR="00E6633B">
        <w:t>.</w:t>
      </w:r>
      <w:r w:rsidR="004E0887">
        <w:t xml:space="preserve"> </w:t>
      </w:r>
      <w:r w:rsidR="00E6633B">
        <w:t>D</w:t>
      </w:r>
      <w:r w:rsidR="00202DD3">
        <w:t xml:space="preserve">ata growth </w:t>
      </w:r>
      <w:r w:rsidR="006C128F">
        <w:t xml:space="preserve">within O365 </w:t>
      </w:r>
      <w:r w:rsidR="00EB1437">
        <w:t xml:space="preserve">was </w:t>
      </w:r>
      <w:r w:rsidR="005A02A4">
        <w:t>growing and was predicted to be at 7</w:t>
      </w:r>
      <w:r w:rsidR="00EB2010">
        <w:t>6</w:t>
      </w:r>
      <w:r w:rsidR="005A02A4">
        <w:t>TB at the end of the migration project.</w:t>
      </w:r>
      <w:r w:rsidR="008E754B">
        <w:t xml:space="preserve"> </w:t>
      </w:r>
    </w:p>
    <w:p w14:paraId="2DA8931C" w14:textId="02223A15" w:rsidR="00BC252A" w:rsidRDefault="00464F2B" w:rsidP="004E35DD">
      <w:r>
        <w:t xml:space="preserve">iLand </w:t>
      </w:r>
      <w:r w:rsidR="0054095B">
        <w:t xml:space="preserve">bases its </w:t>
      </w:r>
      <w:r w:rsidR="00BC7193">
        <w:t xml:space="preserve">usage charge </w:t>
      </w:r>
      <w:r w:rsidR="00C5097A">
        <w:t xml:space="preserve">on the number of active licensed users </w:t>
      </w:r>
      <w:r w:rsidR="008C039C">
        <w:t>this number fluctuates</w:t>
      </w:r>
      <w:r w:rsidR="000A4699">
        <w:t>.</w:t>
      </w:r>
      <w:r w:rsidR="008C039C">
        <w:t xml:space="preserve"> </w:t>
      </w:r>
      <w:r w:rsidR="000A4699">
        <w:t>C</w:t>
      </w:r>
      <w:r w:rsidR="006F614A">
        <w:t xml:space="preserve">urrently </w:t>
      </w:r>
      <w:r w:rsidR="000A4699">
        <w:t xml:space="preserve">at around 4500 our anticipated usage </w:t>
      </w:r>
      <w:r w:rsidR="008D26CE">
        <w:t xml:space="preserve">is predicted to </w:t>
      </w:r>
      <w:r w:rsidR="00407A5C">
        <w:t xml:space="preserve">increase </w:t>
      </w:r>
      <w:r w:rsidR="003B2B14">
        <w:t xml:space="preserve">to </w:t>
      </w:r>
      <w:r w:rsidR="005B38D6">
        <w:t>over 5</w:t>
      </w:r>
      <w:r w:rsidR="00AB72D5">
        <w:t>3</w:t>
      </w:r>
      <w:r w:rsidR="005B38D6">
        <w:t>00</w:t>
      </w:r>
      <w:r w:rsidR="00407A5C">
        <w:t xml:space="preserve"> as frontline workers </w:t>
      </w:r>
      <w:r w:rsidR="005B38D6">
        <w:t>are added to the service</w:t>
      </w:r>
      <w:r w:rsidR="0026126B">
        <w:t>.</w:t>
      </w:r>
    </w:p>
    <w:p w14:paraId="50B7B51B" w14:textId="04368B9B" w:rsidR="00871812" w:rsidRDefault="00B53C89" w:rsidP="004E35DD">
      <w:r>
        <w:t>As users leave the organization their O365 licenses are removed</w:t>
      </w:r>
      <w:r w:rsidR="00BC252A">
        <w:t xml:space="preserve"> and </w:t>
      </w:r>
      <w:r w:rsidR="0093494B">
        <w:t>by default the data would be deleted after 90 days</w:t>
      </w:r>
      <w:r w:rsidR="003A34BB">
        <w:t xml:space="preserve">. </w:t>
      </w:r>
      <w:r w:rsidR="008224A9">
        <w:t>W</w:t>
      </w:r>
      <w:r w:rsidR="003A34BB">
        <w:t>ithin the iLand solution</w:t>
      </w:r>
      <w:r w:rsidR="00612AA8">
        <w:t>,</w:t>
      </w:r>
      <w:r w:rsidR="003A34BB">
        <w:t xml:space="preserve"> </w:t>
      </w:r>
      <w:r w:rsidR="008224A9">
        <w:t>the</w:t>
      </w:r>
      <w:r w:rsidR="00A72425">
        <w:t xml:space="preserve"> data for these users </w:t>
      </w:r>
      <w:r w:rsidR="00711EC5">
        <w:t>are</w:t>
      </w:r>
      <w:r w:rsidR="00A72425">
        <w:t xml:space="preserve"> archived indefinitely. </w:t>
      </w:r>
      <w:r w:rsidR="009D6BB2">
        <w:t>However</w:t>
      </w:r>
      <w:r w:rsidR="000F084B">
        <w:t xml:space="preserve">, </w:t>
      </w:r>
      <w:r w:rsidR="009D6BB2">
        <w:t xml:space="preserve">the data can be moved to another user or purged from the system </w:t>
      </w:r>
      <w:r w:rsidR="0075219A">
        <w:t>to meet GDPR compliance regulations if required</w:t>
      </w:r>
      <w:r w:rsidR="0011020C">
        <w:t xml:space="preserve">. </w:t>
      </w:r>
      <w:r w:rsidR="00D537B0">
        <w:t xml:space="preserve">The management of </w:t>
      </w:r>
      <w:r w:rsidR="003B7A77">
        <w:t xml:space="preserve">O365 </w:t>
      </w:r>
      <w:r w:rsidR="003A103E">
        <w:t>licenses</w:t>
      </w:r>
      <w:r w:rsidR="003B7A77">
        <w:t xml:space="preserve"> is tigh</w:t>
      </w:r>
      <w:r w:rsidR="00D17A2B">
        <w:t xml:space="preserve">tly managed </w:t>
      </w:r>
      <w:r w:rsidR="0046018C">
        <w:t>within the organization</w:t>
      </w:r>
      <w:r w:rsidR="00711EC5">
        <w:t>'s</w:t>
      </w:r>
      <w:r w:rsidR="00C63E5E">
        <w:t xml:space="preserve"> processes for</w:t>
      </w:r>
      <w:r w:rsidR="0046018C">
        <w:t xml:space="preserve"> </w:t>
      </w:r>
      <w:r w:rsidR="005C6E88">
        <w:t xml:space="preserve">maintaining an accurate number </w:t>
      </w:r>
      <w:r w:rsidR="00F9277B">
        <w:t xml:space="preserve">of licensed users </w:t>
      </w:r>
      <w:r w:rsidR="00937BD9">
        <w:t>is already in</w:t>
      </w:r>
      <w:r w:rsidR="00F9277B">
        <w:t xml:space="preserve"> place</w:t>
      </w:r>
      <w:r w:rsidR="00A2213A">
        <w:t>.</w:t>
      </w:r>
      <w:r w:rsidR="00871812">
        <w:br w:type="page"/>
      </w:r>
    </w:p>
    <w:p w14:paraId="048BD5F2" w14:textId="77777777" w:rsidR="004B7097" w:rsidRDefault="004B7097"/>
    <w:p w14:paraId="34273670" w14:textId="77777777" w:rsidR="00882F10" w:rsidRDefault="00882F10"/>
    <w:p w14:paraId="0876254A" w14:textId="77777777" w:rsidR="00882F10" w:rsidRDefault="00882F10"/>
    <w:p w14:paraId="11FB7680" w14:textId="59E7BAB3" w:rsidR="00BF4110" w:rsidRDefault="000B672B" w:rsidP="00D106FA">
      <w:pPr>
        <w:pStyle w:val="Heading2"/>
      </w:pPr>
      <w:bookmarkStart w:id="110" w:name="_Toc110080381"/>
      <w:r>
        <w:t>Commercials</w:t>
      </w:r>
      <w:bookmarkEnd w:id="110"/>
    </w:p>
    <w:p w14:paraId="4EB8ACEE" w14:textId="77777777" w:rsidR="000B672B" w:rsidRDefault="000B672B" w:rsidP="000B672B"/>
    <w:p w14:paraId="3C899C66" w14:textId="7C62E2DA" w:rsidR="00322E1B" w:rsidRDefault="001D5AA2" w:rsidP="000B672B">
      <w:r>
        <w:t xml:space="preserve">Discussions were had with two resellers and associated vendors to </w:t>
      </w:r>
      <w:r w:rsidR="00E06479">
        <w:t>specify</w:t>
      </w:r>
      <w:r>
        <w:t xml:space="preserve"> the </w:t>
      </w:r>
      <w:r w:rsidR="00E06479">
        <w:t xml:space="preserve">appropriate solutions. </w:t>
      </w:r>
      <w:r w:rsidR="00A63516">
        <w:t>Redstor</w:t>
      </w:r>
      <w:r w:rsidR="00016537">
        <w:t xml:space="preserve"> </w:t>
      </w:r>
      <w:r w:rsidR="00711EC5">
        <w:t>is</w:t>
      </w:r>
      <w:r w:rsidR="00016537">
        <w:t xml:space="preserve"> </w:t>
      </w:r>
      <w:r w:rsidR="00A63516">
        <w:t>a single vendor solution th</w:t>
      </w:r>
      <w:r w:rsidR="00711EC5">
        <w:t>at</w:t>
      </w:r>
      <w:r w:rsidR="00A63516">
        <w:t xml:space="preserve"> </w:t>
      </w:r>
      <w:r w:rsidR="00DD4367">
        <w:t>provide</w:t>
      </w:r>
      <w:r w:rsidR="00C0748C">
        <w:t>s</w:t>
      </w:r>
      <w:r w:rsidR="00DD4367">
        <w:t xml:space="preserve"> the </w:t>
      </w:r>
      <w:r w:rsidR="00A63516">
        <w:t xml:space="preserve">backup </w:t>
      </w:r>
      <w:r w:rsidR="00DD4367">
        <w:t xml:space="preserve">software </w:t>
      </w:r>
      <w:r w:rsidR="00DC5BC5">
        <w:t xml:space="preserve">used for </w:t>
      </w:r>
      <w:r w:rsidR="00A94B45">
        <w:t xml:space="preserve">writing </w:t>
      </w:r>
      <w:r w:rsidR="00A63516">
        <w:t>to its own data centre services</w:t>
      </w:r>
      <w:r w:rsidR="003453E1">
        <w:t xml:space="preserve">. </w:t>
      </w:r>
      <w:r w:rsidR="004B3D6C">
        <w:t xml:space="preserve">iLand was </w:t>
      </w:r>
      <w:r w:rsidR="00C57420">
        <w:t>chosen as a Veeam partner</w:t>
      </w:r>
      <w:r w:rsidR="006A79DF">
        <w:t xml:space="preserve">. With iLand the Veeam software was </w:t>
      </w:r>
      <w:r w:rsidR="0083679E">
        <w:t xml:space="preserve">covered </w:t>
      </w:r>
      <w:r w:rsidR="006245B7">
        <w:t>by a</w:t>
      </w:r>
      <w:r w:rsidR="0083679E">
        <w:t xml:space="preserve"> subscription whilst the </w:t>
      </w:r>
      <w:r w:rsidR="00D86687">
        <w:t>data repository was</w:t>
      </w:r>
      <w:r w:rsidR="00374B50">
        <w:t xml:space="preserve"> housed</w:t>
      </w:r>
      <w:r w:rsidR="00E03482">
        <w:t xml:space="preserve"> in</w:t>
      </w:r>
      <w:r w:rsidR="00374B50">
        <w:t xml:space="preserve"> </w:t>
      </w:r>
      <w:r w:rsidR="0094751C">
        <w:t xml:space="preserve">iLands own </w:t>
      </w:r>
      <w:r w:rsidR="0051358B">
        <w:t>data centre.</w:t>
      </w:r>
    </w:p>
    <w:p w14:paraId="2A792E11" w14:textId="7F45428C" w:rsidR="000B672B" w:rsidRDefault="0051358B" w:rsidP="000B672B">
      <w:r>
        <w:t xml:space="preserve">Both vendors </w:t>
      </w:r>
      <w:r w:rsidR="002F74A5">
        <w:t xml:space="preserve">had </w:t>
      </w:r>
      <w:r w:rsidR="00F20105">
        <w:t>access to the information to aid in the specification</w:t>
      </w:r>
      <w:r w:rsidR="00112D5D">
        <w:t xml:space="preserve"> of 120TB of production data to be protected </w:t>
      </w:r>
      <w:r w:rsidR="00EE1E67">
        <w:t xml:space="preserve">and </w:t>
      </w:r>
      <w:r w:rsidR="00486307">
        <w:t xml:space="preserve">prices were </w:t>
      </w:r>
      <w:r w:rsidR="00223301">
        <w:t xml:space="preserve">gathered from the suppliers. </w:t>
      </w:r>
      <w:r w:rsidR="00B519B6">
        <w:t xml:space="preserve">Redstor base </w:t>
      </w:r>
      <w:r w:rsidR="00C0748C">
        <w:t>its</w:t>
      </w:r>
      <w:r w:rsidR="00B519B6">
        <w:t xml:space="preserve"> </w:t>
      </w:r>
      <w:r w:rsidR="00AD4BBB">
        <w:t>price on frontend data</w:t>
      </w:r>
      <w:r w:rsidR="0088710C">
        <w:t xml:space="preserve"> used. </w:t>
      </w:r>
      <w:r w:rsidR="00A21970">
        <w:t xml:space="preserve">This </w:t>
      </w:r>
      <w:r w:rsidR="00CA0C46">
        <w:t xml:space="preserve">120TB is based on </w:t>
      </w:r>
      <w:r w:rsidR="00EC7F42">
        <w:t xml:space="preserve">virtual </w:t>
      </w:r>
      <w:r w:rsidR="00BE5FAF">
        <w:t xml:space="preserve">and </w:t>
      </w:r>
      <w:r w:rsidR="004D1898">
        <w:t>physical servers</w:t>
      </w:r>
      <w:r w:rsidR="005C1F78">
        <w:t xml:space="preserve"> covered by </w:t>
      </w:r>
      <w:r w:rsidR="00CB2B16">
        <w:t>existing pro</w:t>
      </w:r>
      <w:r w:rsidR="005A748C">
        <w:t>duction</w:t>
      </w:r>
      <w:r w:rsidR="00EC7F42">
        <w:t xml:space="preserve"> backup</w:t>
      </w:r>
      <w:r w:rsidR="005A748C">
        <w:t xml:space="preserve"> workloads</w:t>
      </w:r>
      <w:r w:rsidR="00EC7F42">
        <w:t xml:space="preserve">. </w:t>
      </w:r>
      <w:r w:rsidR="00B100C4">
        <w:t xml:space="preserve"> </w:t>
      </w:r>
      <w:r w:rsidR="007C031A">
        <w:t>Whereas iLand base</w:t>
      </w:r>
      <w:r w:rsidR="005940C2">
        <w:t>s</w:t>
      </w:r>
      <w:r w:rsidR="007C031A">
        <w:t xml:space="preserve"> </w:t>
      </w:r>
      <w:r w:rsidR="005940C2">
        <w:t>its</w:t>
      </w:r>
      <w:r w:rsidR="007C031A">
        <w:t xml:space="preserve"> prices based on</w:t>
      </w:r>
      <w:r w:rsidR="00AC71D5">
        <w:t xml:space="preserve"> the number of servers to be protected</w:t>
      </w:r>
      <w:r w:rsidR="00D334EB">
        <w:t>,</w:t>
      </w:r>
      <w:r w:rsidR="007C031A">
        <w:t xml:space="preserve"> the storage required to </w:t>
      </w:r>
      <w:r w:rsidR="0001081C">
        <w:t>protect</w:t>
      </w:r>
      <w:r w:rsidR="007C031A">
        <w:t xml:space="preserve"> the data </w:t>
      </w:r>
      <w:r w:rsidR="00747E13">
        <w:t xml:space="preserve">including retention periods </w:t>
      </w:r>
      <w:r w:rsidR="001B5127">
        <w:t xml:space="preserve">and </w:t>
      </w:r>
      <w:r w:rsidR="00646CAF">
        <w:t xml:space="preserve">separate </w:t>
      </w:r>
      <w:r w:rsidR="00C00AB6">
        <w:t xml:space="preserve">ransomware protection </w:t>
      </w:r>
      <w:r w:rsidR="00D519AA">
        <w:t xml:space="preserve">storage. </w:t>
      </w:r>
      <w:r w:rsidR="000F645A">
        <w:t>The actual fina</w:t>
      </w:r>
      <w:r w:rsidR="00733988">
        <w:t xml:space="preserve">ncial details </w:t>
      </w:r>
      <w:r w:rsidR="004253F5">
        <w:t xml:space="preserve">would be covered by commercial confidentiality however </w:t>
      </w:r>
      <w:r w:rsidR="00F00BBD">
        <w:t xml:space="preserve">it was calculated that </w:t>
      </w:r>
      <w:r w:rsidR="00225DD2">
        <w:t xml:space="preserve">based </w:t>
      </w:r>
      <w:r w:rsidR="0021041F">
        <w:t xml:space="preserve">on the protection of 120TB </w:t>
      </w:r>
      <w:r w:rsidR="00612D60">
        <w:t>per G</w:t>
      </w:r>
      <w:r w:rsidR="00F776B8">
        <w:t>B</w:t>
      </w:r>
      <w:r w:rsidR="00612D60">
        <w:t xml:space="preserve"> per ye</w:t>
      </w:r>
      <w:r w:rsidR="0093406A">
        <w:t>a</w:t>
      </w:r>
      <w:r w:rsidR="00612D60">
        <w:t>r i</w:t>
      </w:r>
      <w:r w:rsidR="0093406A">
        <w:t>L</w:t>
      </w:r>
      <w:r w:rsidR="00612D60">
        <w:t xml:space="preserve">and was </w:t>
      </w:r>
      <w:r w:rsidR="005D64F4">
        <w:t>10</w:t>
      </w:r>
      <w:r w:rsidR="00612D60">
        <w:t xml:space="preserve">% </w:t>
      </w:r>
      <w:r w:rsidR="0093406A">
        <w:t>more than the Redstor solution.</w:t>
      </w:r>
      <w:r w:rsidR="00A96F4C">
        <w:t xml:space="preserve"> </w:t>
      </w:r>
    </w:p>
    <w:p w14:paraId="7A47A739" w14:textId="12E2794C" w:rsidR="008C6662" w:rsidRPr="000B672B" w:rsidRDefault="00E85244" w:rsidP="000B672B">
      <w:r>
        <w:t xml:space="preserve">Office 365 </w:t>
      </w:r>
      <w:r w:rsidR="00433C13">
        <w:t xml:space="preserve">solutions are priced </w:t>
      </w:r>
      <w:r w:rsidR="00587D70">
        <w:t>differently,</w:t>
      </w:r>
      <w:r w:rsidR="00433C13">
        <w:t xml:space="preserve"> and the volumes of users and data are </w:t>
      </w:r>
      <w:r w:rsidR="00731554">
        <w:t>charged at different rates</w:t>
      </w:r>
      <w:r w:rsidR="00B76E2F">
        <w:t>.</w:t>
      </w:r>
      <w:r w:rsidR="00731554">
        <w:t xml:space="preserve"> </w:t>
      </w:r>
      <w:r w:rsidR="00B76E2F">
        <w:t>A</w:t>
      </w:r>
      <w:r w:rsidR="00731554">
        <w:t>gain</w:t>
      </w:r>
      <w:r w:rsidR="00B76E2F">
        <w:t>,</w:t>
      </w:r>
      <w:r w:rsidR="00731554">
        <w:t xml:space="preserve"> </w:t>
      </w:r>
      <w:r w:rsidR="00DD3FD8">
        <w:t xml:space="preserve">commercial </w:t>
      </w:r>
      <w:r w:rsidR="00394F50">
        <w:t>confidentiality</w:t>
      </w:r>
      <w:r w:rsidR="00DD3FD8">
        <w:t xml:space="preserve"> </w:t>
      </w:r>
      <w:r w:rsidR="008903FA">
        <w:t xml:space="preserve">means the </w:t>
      </w:r>
      <w:r w:rsidR="003D2755">
        <w:t xml:space="preserve">actual costs are not displayed however </w:t>
      </w:r>
      <w:r w:rsidR="008E3FFF">
        <w:t>there is a 46% differen</w:t>
      </w:r>
      <w:r w:rsidR="005940C2">
        <w:t>ce</w:t>
      </w:r>
      <w:r w:rsidR="008E3FFF">
        <w:t xml:space="preserve"> in costs</w:t>
      </w:r>
      <w:r w:rsidR="003C08DD">
        <w:t>,</w:t>
      </w:r>
      <w:r w:rsidR="008E3FFF">
        <w:t xml:space="preserve"> based </w:t>
      </w:r>
      <w:r w:rsidR="003C08DD">
        <w:t xml:space="preserve">on </w:t>
      </w:r>
      <w:r w:rsidR="00394F50">
        <w:t>usage between the solutions</w:t>
      </w:r>
      <w:r w:rsidR="00AD2EED">
        <w:t xml:space="preserve">. </w:t>
      </w:r>
      <w:r w:rsidR="009963E0">
        <w:t xml:space="preserve">This time iLands solution is the </w:t>
      </w:r>
      <w:r w:rsidR="00A8317E">
        <w:t xml:space="preserve">one to </w:t>
      </w:r>
      <w:r w:rsidR="00376BEA">
        <w:t>win out on the commercial fron</w:t>
      </w:r>
      <w:r w:rsidR="00E85EEA">
        <w:t xml:space="preserve">t. This was </w:t>
      </w:r>
      <w:r w:rsidR="00DD7E1F">
        <w:t xml:space="preserve">highlighted to </w:t>
      </w:r>
      <w:r w:rsidR="001218DC">
        <w:t>Redstor as the difference between the soluti</w:t>
      </w:r>
      <w:r w:rsidR="007A1429">
        <w:t xml:space="preserve">on was </w:t>
      </w:r>
      <w:r w:rsidR="00203A1A">
        <w:t xml:space="preserve">so large. </w:t>
      </w:r>
      <w:r w:rsidR="00C77173">
        <w:t xml:space="preserve">Due to the nature of how the solutions are </w:t>
      </w:r>
      <w:r w:rsidR="006E014E">
        <w:t>built</w:t>
      </w:r>
      <w:r w:rsidR="005C30E0">
        <w:t>,</w:t>
      </w:r>
      <w:r w:rsidR="006E014E">
        <w:t xml:space="preserve"> there is an egress charge applied to data leaving </w:t>
      </w:r>
      <w:r w:rsidR="00C41B22">
        <w:t xml:space="preserve">O365 </w:t>
      </w:r>
      <w:r w:rsidR="00966AA5">
        <w:t xml:space="preserve">to </w:t>
      </w:r>
      <w:r w:rsidR="00B14D71">
        <w:t>Redstor</w:t>
      </w:r>
      <w:r w:rsidR="00966AA5">
        <w:t xml:space="preserve"> servers </w:t>
      </w:r>
      <w:r w:rsidR="006F5D75">
        <w:t xml:space="preserve">that </w:t>
      </w:r>
      <w:r w:rsidR="00D86798">
        <w:t>must</w:t>
      </w:r>
      <w:r w:rsidR="006F5D75">
        <w:t xml:space="preserve"> be accommodated in the charges</w:t>
      </w:r>
      <w:r w:rsidR="00D86798">
        <w:t xml:space="preserve">. </w:t>
      </w:r>
    </w:p>
    <w:p w14:paraId="01ABBEFD" w14:textId="77777777" w:rsidR="00052A49" w:rsidRDefault="00052A49" w:rsidP="00052A49">
      <w:r>
        <w:t xml:space="preserve">  </w:t>
      </w:r>
    </w:p>
    <w:p w14:paraId="7EF1748B" w14:textId="77777777" w:rsidR="00BF4110" w:rsidRDefault="00BF4110"/>
    <w:p w14:paraId="734D5D5D" w14:textId="6CD46957" w:rsidR="00BF4110" w:rsidRDefault="00BF4110"/>
    <w:p w14:paraId="5A316AFE" w14:textId="185C448D" w:rsidR="00A33A6C" w:rsidRDefault="00A33A6C">
      <w:pPr>
        <w:rPr>
          <w:rFonts w:asciiTheme="majorHAnsi" w:eastAsiaTheme="majorEastAsia" w:hAnsiTheme="majorHAnsi" w:cstheme="majorBidi"/>
          <w:color w:val="2F5496" w:themeColor="accent1" w:themeShade="BF"/>
          <w:sz w:val="32"/>
          <w:szCs w:val="32"/>
        </w:rPr>
      </w:pPr>
      <w:r>
        <w:br w:type="page"/>
      </w:r>
    </w:p>
    <w:p w14:paraId="0703FFCC" w14:textId="6C9FFC0C" w:rsidR="00D144DE" w:rsidRDefault="00576C7A" w:rsidP="00D106FA">
      <w:pPr>
        <w:pStyle w:val="Heading2"/>
      </w:pPr>
      <w:bookmarkStart w:id="111" w:name="_Toc110080382"/>
      <w:r>
        <w:lastRenderedPageBreak/>
        <w:t>Changes to authentication and a</w:t>
      </w:r>
      <w:r w:rsidR="00D144DE">
        <w:t>dditional restore testing</w:t>
      </w:r>
      <w:bookmarkEnd w:id="111"/>
    </w:p>
    <w:p w14:paraId="3F911C97" w14:textId="1C4D336F" w:rsidR="005575A9" w:rsidRDefault="00D51F94" w:rsidP="00D144DE">
      <w:r>
        <w:t>On May the 27</w:t>
      </w:r>
      <w:r w:rsidRPr="00D51F94">
        <w:rPr>
          <w:vertAlign w:val="superscript"/>
        </w:rPr>
        <w:t>th</w:t>
      </w:r>
      <w:r>
        <w:t xml:space="preserve"> </w:t>
      </w:r>
      <w:r w:rsidR="00F3179D">
        <w:t xml:space="preserve">2022 the authentication mechanism </w:t>
      </w:r>
      <w:r w:rsidR="009E2DB5">
        <w:t xml:space="preserve">used by Redstor </w:t>
      </w:r>
      <w:r w:rsidR="00F3179D">
        <w:t xml:space="preserve">was changed from a </w:t>
      </w:r>
      <w:r w:rsidR="00715424">
        <w:t>standalone</w:t>
      </w:r>
      <w:r w:rsidR="00F3179D">
        <w:t xml:space="preserve"> authentication </w:t>
      </w:r>
      <w:r w:rsidR="00715424">
        <w:t xml:space="preserve">mechanism to an Azure integrated multifactor authentication solution </w:t>
      </w:r>
      <w:r w:rsidR="00260C33">
        <w:t xml:space="preserve">providing </w:t>
      </w:r>
      <w:r w:rsidR="005575A9">
        <w:t>an</w:t>
      </w:r>
      <w:r w:rsidR="00715424">
        <w:t xml:space="preserve"> </w:t>
      </w:r>
      <w:r w:rsidR="00260C33">
        <w:t>additional layer of protection</w:t>
      </w:r>
      <w:r w:rsidR="00715424">
        <w:t xml:space="preserve"> to the solution.</w:t>
      </w:r>
    </w:p>
    <w:p w14:paraId="7DEAA6BC" w14:textId="464C424C" w:rsidR="00D144DE" w:rsidRDefault="00F833BF" w:rsidP="00D144DE">
      <w:r>
        <w:t xml:space="preserve">The </w:t>
      </w:r>
      <w:r w:rsidR="00EE0800">
        <w:t xml:space="preserve">method of restore </w:t>
      </w:r>
      <w:r w:rsidR="00AB72D5">
        <w:t>first</w:t>
      </w:r>
      <w:r w:rsidR="00EE0800">
        <w:t xml:space="preserve"> used was to connect to the Redstor site and download an agent on </w:t>
      </w:r>
      <w:r w:rsidR="006C61CA">
        <w:t xml:space="preserve">the </w:t>
      </w:r>
      <w:r w:rsidR="00134BA6">
        <w:t xml:space="preserve">proxying machine and initiate the restore. </w:t>
      </w:r>
      <w:r w:rsidR="00435EA7">
        <w:t>Initially</w:t>
      </w:r>
      <w:r w:rsidR="006C61CA">
        <w:t>,</w:t>
      </w:r>
      <w:r w:rsidR="00435EA7">
        <w:t xml:space="preserve"> it was</w:t>
      </w:r>
      <w:r w:rsidR="009D5CDD">
        <w:t xml:space="preserve"> considered</w:t>
      </w:r>
      <w:r w:rsidR="00435EA7">
        <w:t xml:space="preserve"> the proxying server was transferring data directly from the Redstor storage to the destination storage </w:t>
      </w:r>
      <w:r w:rsidR="00AB72D5">
        <w:t xml:space="preserve">via the proxying agent </w:t>
      </w:r>
      <w:r w:rsidR="00435EA7">
        <w:t>and was the reason for the slow restor</w:t>
      </w:r>
      <w:r w:rsidR="009D5CDD">
        <w:t xml:space="preserve">es. </w:t>
      </w:r>
      <w:r w:rsidR="00DF3B47">
        <w:t>However,</w:t>
      </w:r>
      <w:r w:rsidR="00AB72D5">
        <w:t xml:space="preserve"> this was not the case, </w:t>
      </w:r>
      <w:r w:rsidR="003607A3">
        <w:t xml:space="preserve"> </w:t>
      </w:r>
      <w:r w:rsidR="00F97011">
        <w:t>the proxying client device was ch</w:t>
      </w:r>
      <w:r w:rsidR="007A65E7">
        <w:t xml:space="preserve">ecking the file integrity </w:t>
      </w:r>
      <w:r w:rsidR="00552157">
        <w:t xml:space="preserve">of </w:t>
      </w:r>
      <w:r w:rsidR="00F66D60">
        <w:t>each</w:t>
      </w:r>
      <w:r w:rsidR="00552157">
        <w:t xml:space="preserve"> file</w:t>
      </w:r>
      <w:r w:rsidR="00AB72D5">
        <w:t xml:space="preserve"> being transferred between the Redstor service and the destination storage </w:t>
      </w:r>
      <w:r w:rsidR="00552157">
        <w:t xml:space="preserve">which </w:t>
      </w:r>
      <w:r w:rsidR="00E03ABB">
        <w:t>caused the subsequent</w:t>
      </w:r>
      <w:r w:rsidR="00552157">
        <w:t xml:space="preserve"> delay</w:t>
      </w:r>
      <w:r w:rsidR="00E03ABB">
        <w:t>s</w:t>
      </w:r>
      <w:r w:rsidR="00552157">
        <w:t xml:space="preserve">. An alternative method </w:t>
      </w:r>
      <w:r w:rsidR="008E17C9">
        <w:t xml:space="preserve">using the vendors Azure Mobility </w:t>
      </w:r>
      <w:r w:rsidR="00277C58">
        <w:t xml:space="preserve">restore function </w:t>
      </w:r>
      <w:r w:rsidR="00552157">
        <w:t>where the restore was</w:t>
      </w:r>
      <w:r w:rsidR="003732A2">
        <w:t xml:space="preserve"> all</w:t>
      </w:r>
      <w:r w:rsidR="00552157">
        <w:t xml:space="preserve"> performed from</w:t>
      </w:r>
      <w:r w:rsidR="003732A2">
        <w:t xml:space="preserve"> within</w:t>
      </w:r>
      <w:r w:rsidR="00552157">
        <w:t xml:space="preserve"> the</w:t>
      </w:r>
      <w:r w:rsidR="00083350">
        <w:t xml:space="preserve"> </w:t>
      </w:r>
      <w:r w:rsidR="003732A2">
        <w:t>vendor</w:t>
      </w:r>
      <w:r w:rsidR="00F97363">
        <w:t>'</w:t>
      </w:r>
      <w:r w:rsidR="003732A2">
        <w:t xml:space="preserve">s </w:t>
      </w:r>
      <w:r w:rsidR="00552157">
        <w:t xml:space="preserve">cloud portal </w:t>
      </w:r>
      <w:r w:rsidR="003732A2">
        <w:t xml:space="preserve">dramatically reduced a </w:t>
      </w:r>
      <w:r w:rsidR="00CB4AD8">
        <w:t>30Gb restore from over two hours down to less than 40</w:t>
      </w:r>
      <w:r w:rsidR="004430F5">
        <w:t xml:space="preserve"> </w:t>
      </w:r>
      <w:r w:rsidR="00CB4AD8">
        <w:t>mi</w:t>
      </w:r>
      <w:r w:rsidR="004430F5">
        <w:t>nutes</w:t>
      </w:r>
      <w:r w:rsidR="00CB4AD8">
        <w:t>.</w:t>
      </w:r>
      <w:r w:rsidR="00887E06">
        <w:t xml:space="preserve"> This </w:t>
      </w:r>
      <w:r w:rsidR="008B6BEE">
        <w:t xml:space="preserve">brought the restore times to within 10 mins of a Veeam restore from infrastructure </w:t>
      </w:r>
      <w:r w:rsidR="00590982">
        <w:t>and was an acceptable level of performance.</w:t>
      </w:r>
    </w:p>
    <w:p w14:paraId="1E4BDA12" w14:textId="69CC5A1C" w:rsidR="007E11F7" w:rsidRDefault="0091056C" w:rsidP="00D144DE">
      <w:r>
        <w:t>During this period of change</w:t>
      </w:r>
      <w:r w:rsidR="00125DC1">
        <w:t xml:space="preserve"> </w:t>
      </w:r>
      <w:r>
        <w:t xml:space="preserve">in the restore </w:t>
      </w:r>
      <w:r w:rsidR="00552E00">
        <w:t>process</w:t>
      </w:r>
      <w:r w:rsidR="00F97363">
        <w:t>,</w:t>
      </w:r>
      <w:r w:rsidR="00125DC1">
        <w:t xml:space="preserve"> a </w:t>
      </w:r>
      <w:r w:rsidR="003F7B16">
        <w:t>usability issue</w:t>
      </w:r>
      <w:r w:rsidR="00125DC1">
        <w:t xml:space="preserve"> became apparent</w:t>
      </w:r>
      <w:r w:rsidR="00552E00">
        <w:t>. When initiating a cloud</w:t>
      </w:r>
      <w:r w:rsidR="003F7B16">
        <w:t>-</w:t>
      </w:r>
      <w:r w:rsidR="00552E00">
        <w:t>based restore a</w:t>
      </w:r>
      <w:r w:rsidR="002E4844">
        <w:t xml:space="preserve">n existing </w:t>
      </w:r>
      <w:r w:rsidR="00552E00">
        <w:t xml:space="preserve">storage account needs to be </w:t>
      </w:r>
      <w:r w:rsidR="002E4844">
        <w:t xml:space="preserve">specified </w:t>
      </w:r>
      <w:r w:rsidR="00465E67">
        <w:t xml:space="preserve">as </w:t>
      </w:r>
      <w:r w:rsidR="002E4844">
        <w:t xml:space="preserve">a </w:t>
      </w:r>
      <w:r w:rsidR="00465E67">
        <w:t xml:space="preserve">preconfigured Windows PE machine is deployed </w:t>
      </w:r>
      <w:r w:rsidR="00395752">
        <w:t xml:space="preserve">to the storage account </w:t>
      </w:r>
      <w:r w:rsidR="00465E67">
        <w:t xml:space="preserve">to act as the </w:t>
      </w:r>
      <w:r w:rsidR="00D967DD">
        <w:t xml:space="preserve">proxying machine within the tenancy. </w:t>
      </w:r>
      <w:r w:rsidR="00D77BB1">
        <w:t xml:space="preserve">When restoring </w:t>
      </w:r>
      <w:r w:rsidR="00674FFA">
        <w:t xml:space="preserve">a full VM the machine being restored is given a temporary name </w:t>
      </w:r>
      <w:r w:rsidR="005665A2">
        <w:t xml:space="preserve">with a suffix based on the time stamp of the restore </w:t>
      </w:r>
      <w:r w:rsidR="00837240">
        <w:t>e.g.,</w:t>
      </w:r>
      <w:r w:rsidR="005665A2">
        <w:t xml:space="preserve"> </w:t>
      </w:r>
      <w:proofErr w:type="spellStart"/>
      <w:r w:rsidR="005C2BDF">
        <w:t>Server</w:t>
      </w:r>
      <w:r w:rsidR="00D85473">
        <w:t>N</w:t>
      </w:r>
      <w:r w:rsidR="005C2BDF">
        <w:t>ame</w:t>
      </w:r>
      <w:proofErr w:type="spellEnd"/>
      <w:r w:rsidR="005C2BDF">
        <w:t xml:space="preserve">- </w:t>
      </w:r>
      <w:r w:rsidR="005665A2">
        <w:t>21062</w:t>
      </w:r>
      <w:r w:rsidR="009F1E14">
        <w:t>022-092635.</w:t>
      </w:r>
      <w:r w:rsidR="00D85473">
        <w:t xml:space="preserve"> However</w:t>
      </w:r>
      <w:r w:rsidR="003F7B16">
        <w:t>,</w:t>
      </w:r>
      <w:r w:rsidR="00D85473">
        <w:t xml:space="preserve"> due to the length of the field</w:t>
      </w:r>
      <w:r w:rsidR="003F7B16">
        <w:t>,</w:t>
      </w:r>
      <w:r w:rsidR="00D85473">
        <w:t xml:space="preserve"> the name gets </w:t>
      </w:r>
      <w:r w:rsidR="006327D8">
        <w:t xml:space="preserve">truncated to the first </w:t>
      </w:r>
      <w:r w:rsidR="00E8114B">
        <w:t>four</w:t>
      </w:r>
      <w:r w:rsidR="006327D8">
        <w:t xml:space="preserve"> characters followed by the suffix</w:t>
      </w:r>
      <w:r w:rsidR="009D1265">
        <w:t xml:space="preserve"> in the above example the name is truncated to Ser-2106022-092635</w:t>
      </w:r>
      <w:r w:rsidR="006327D8">
        <w:t>.</w:t>
      </w:r>
    </w:p>
    <w:p w14:paraId="0C0C017D" w14:textId="4C543E8C" w:rsidR="0091056C" w:rsidRDefault="009F1E14" w:rsidP="00D144DE">
      <w:r>
        <w:t xml:space="preserve">The machine is also </w:t>
      </w:r>
      <w:r w:rsidR="00F048A0">
        <w:t>placed in the same resource group as the storage account</w:t>
      </w:r>
      <w:r w:rsidR="00D0749C">
        <w:t xml:space="preserve"> as the </w:t>
      </w:r>
      <w:r w:rsidR="00E348C8">
        <w:t>proxying machine</w:t>
      </w:r>
      <w:r w:rsidR="00F048A0">
        <w:t xml:space="preserve">. </w:t>
      </w:r>
      <w:r w:rsidR="007E11F7">
        <w:t xml:space="preserve">This is problematic as the resource group within the production environment is the basis for </w:t>
      </w:r>
      <w:r w:rsidR="008061F6">
        <w:t xml:space="preserve">the recharging mechanism as </w:t>
      </w:r>
      <w:r w:rsidR="00E348C8">
        <w:t xml:space="preserve">most </w:t>
      </w:r>
      <w:r w:rsidR="008061F6">
        <w:t xml:space="preserve">services </w:t>
      </w:r>
      <w:r w:rsidR="00837240">
        <w:t>i.e.,</w:t>
      </w:r>
      <w:r w:rsidR="008061F6">
        <w:t xml:space="preserve"> storage and compute would be in this resource group</w:t>
      </w:r>
      <w:r w:rsidR="00D0749C">
        <w:t>.</w:t>
      </w:r>
    </w:p>
    <w:p w14:paraId="7D225522" w14:textId="111FA8FF" w:rsidR="00F048A0" w:rsidRDefault="00505672" w:rsidP="00D144DE">
      <w:r>
        <w:t xml:space="preserve">These </w:t>
      </w:r>
      <w:r w:rsidR="003D56E1">
        <w:t xml:space="preserve">factors make the solution </w:t>
      </w:r>
      <w:r w:rsidR="00260C33">
        <w:t>unsuitable</w:t>
      </w:r>
      <w:r w:rsidR="003D56E1">
        <w:t xml:space="preserve"> for a </w:t>
      </w:r>
      <w:r w:rsidR="00260C33">
        <w:t>production service</w:t>
      </w:r>
      <w:r w:rsidR="00B64F66">
        <w:t xml:space="preserve"> as the volume of </w:t>
      </w:r>
      <w:r w:rsidR="00837240">
        <w:t>clean-up</w:t>
      </w:r>
      <w:r w:rsidR="00B64F66">
        <w:t xml:space="preserve"> work per restore</w:t>
      </w:r>
      <w:r w:rsidR="00DB44BC">
        <w:t>,</w:t>
      </w:r>
      <w:r w:rsidR="00B64F66">
        <w:t xml:space="preserve"> </w:t>
      </w:r>
      <w:r w:rsidR="00BE7D0E">
        <w:t>especially in the event of a DR of multiple systems would hamper the recovery time of the solutions.</w:t>
      </w:r>
    </w:p>
    <w:p w14:paraId="4FF771B3" w14:textId="323E2E14" w:rsidR="003D3AB3" w:rsidRDefault="00ED137F" w:rsidP="00D144DE">
      <w:r>
        <w:t xml:space="preserve">A </w:t>
      </w:r>
      <w:r w:rsidR="003D3AB3">
        <w:t xml:space="preserve">conversation </w:t>
      </w:r>
      <w:r>
        <w:t xml:space="preserve">was had </w:t>
      </w:r>
      <w:r w:rsidR="003D3AB3">
        <w:t>with the product man</w:t>
      </w:r>
      <w:r w:rsidR="004445E1">
        <w:t>a</w:t>
      </w:r>
      <w:r w:rsidR="003D3AB3">
        <w:t>ger</w:t>
      </w:r>
      <w:r w:rsidR="00DB44BC">
        <w:t>,</w:t>
      </w:r>
      <w:r w:rsidR="003D3AB3">
        <w:t xml:space="preserve"> </w:t>
      </w:r>
      <w:r w:rsidR="004445E1">
        <w:t xml:space="preserve">it was </w:t>
      </w:r>
      <w:r w:rsidR="002D493D">
        <w:t xml:space="preserve">established that these features </w:t>
      </w:r>
      <w:r w:rsidR="00DC391C">
        <w:t xml:space="preserve">are by design. It was highlighted to the product manager that in its current guise </w:t>
      </w:r>
      <w:r w:rsidR="006335B1">
        <w:t>the solution would be unsuitable for a production service as the volume of work to clean</w:t>
      </w:r>
      <w:r w:rsidR="00DB44BC">
        <w:t xml:space="preserve"> </w:t>
      </w:r>
      <w:r w:rsidR="009954C0">
        <w:t>up after a restore</w:t>
      </w:r>
      <w:r w:rsidR="00DB44BC">
        <w:t>,</w:t>
      </w:r>
      <w:r w:rsidR="009954C0">
        <w:t xml:space="preserve"> especially in the event of a DR scenario </w:t>
      </w:r>
      <w:r w:rsidR="00DD1C94">
        <w:t>where multiple systems are restored would overall hamper the solution</w:t>
      </w:r>
      <w:r w:rsidR="00855339">
        <w:t xml:space="preserve">. It was </w:t>
      </w:r>
      <w:r w:rsidR="00892A9F">
        <w:t>acknowledged</w:t>
      </w:r>
      <w:r w:rsidR="00855339">
        <w:t xml:space="preserve"> by the vendor that the </w:t>
      </w:r>
      <w:r w:rsidR="00B87B9D">
        <w:t>process needs to change to</w:t>
      </w:r>
      <w:r w:rsidR="006F1FD2">
        <w:t xml:space="preserve"> resolve </w:t>
      </w:r>
      <w:r w:rsidR="001B7C93">
        <w:t>the issues raised from</w:t>
      </w:r>
      <w:r w:rsidR="00E81381">
        <w:t xml:space="preserve"> this </w:t>
      </w:r>
      <w:r w:rsidR="001B7C93">
        <w:t xml:space="preserve">testing and development teams </w:t>
      </w:r>
      <w:r w:rsidR="00E872B4">
        <w:t xml:space="preserve">are taking steps to address </w:t>
      </w:r>
      <w:r w:rsidR="0073481B">
        <w:t>the process.</w:t>
      </w:r>
    </w:p>
    <w:p w14:paraId="2219CAEC" w14:textId="77777777" w:rsidR="002A5F8A" w:rsidRDefault="002A5F8A" w:rsidP="00A30500">
      <w:pPr>
        <w:pStyle w:val="Heading2"/>
      </w:pPr>
      <w:bookmarkStart w:id="112" w:name="_Toc110080383"/>
      <w:r>
        <w:t>Summary</w:t>
      </w:r>
      <w:bookmarkEnd w:id="112"/>
      <w:r>
        <w:t xml:space="preserve"> </w:t>
      </w:r>
    </w:p>
    <w:p w14:paraId="382CAD50" w14:textId="15059B58" w:rsidR="003103AB" w:rsidRDefault="002A5F8A" w:rsidP="002A5F8A">
      <w:r>
        <w:t xml:space="preserve">Two solutions were implemented, and tests </w:t>
      </w:r>
      <w:r w:rsidR="00EA60B8">
        <w:t xml:space="preserve">were </w:t>
      </w:r>
      <w:r>
        <w:t xml:space="preserve">run to produce quantitative data. It was established that Veeam </w:t>
      </w:r>
      <w:r w:rsidR="003103AB">
        <w:t xml:space="preserve">has </w:t>
      </w:r>
      <w:r>
        <w:t>significantly more infrastructure to protect the production workloads but can attain a better Recovery Time Objective.</w:t>
      </w:r>
      <w:r w:rsidR="003103AB">
        <w:t xml:space="preserve"> U</w:t>
      </w:r>
      <w:r>
        <w:t>nderstandably network bandwidth also greatly influences the performance of the systems</w:t>
      </w:r>
      <w:r w:rsidR="003103AB">
        <w:t xml:space="preserve"> especially if there is limited local infrastructure</w:t>
      </w:r>
      <w:r>
        <w:t xml:space="preserve">. </w:t>
      </w:r>
      <w:r w:rsidR="00D106FA">
        <w:t xml:space="preserve">As the project has progressed global pandemics and political turmoil have influenced the scope of the project and the design of the solutions </w:t>
      </w:r>
      <w:r w:rsidR="003103AB">
        <w:t xml:space="preserve">to offer more protection. </w:t>
      </w:r>
    </w:p>
    <w:p w14:paraId="058A45C0" w14:textId="0B7ECDAD" w:rsidR="00D106FA" w:rsidRDefault="003103AB" w:rsidP="002A5F8A">
      <w:r>
        <w:t xml:space="preserve">Redstor </w:t>
      </w:r>
      <w:r w:rsidR="00F85F9E">
        <w:t>ha</w:t>
      </w:r>
      <w:r w:rsidR="00EA60B8">
        <w:t>s</w:t>
      </w:r>
      <w:r w:rsidR="00F85F9E">
        <w:t xml:space="preserve"> a product that can meet the needs of the organization however recent changes to</w:t>
      </w:r>
      <w:r w:rsidR="005537C1">
        <w:t xml:space="preserve"> the</w:t>
      </w:r>
      <w:r w:rsidR="00F85F9E">
        <w:t xml:space="preserve"> product resulted in a product that introduced undesirable features. Whilst the vendor will undoubtedly resolve these issues the time scale to resolution is un</w:t>
      </w:r>
      <w:r w:rsidR="005537C1">
        <w:t>certain</w:t>
      </w:r>
      <w:r w:rsidR="00F85F9E">
        <w:t>.</w:t>
      </w:r>
      <w:r>
        <w:t xml:space="preserve"> </w:t>
      </w:r>
    </w:p>
    <w:p w14:paraId="630EA286" w14:textId="77777777" w:rsidR="002D493D" w:rsidRDefault="002D493D" w:rsidP="00D144DE"/>
    <w:p w14:paraId="0AD741B2" w14:textId="24AC996C" w:rsidR="005B2507" w:rsidRDefault="005B2507" w:rsidP="00C31348">
      <w:pPr>
        <w:pStyle w:val="Heading2"/>
      </w:pPr>
      <w:r>
        <w:br w:type="page"/>
      </w:r>
    </w:p>
    <w:p w14:paraId="44B3CCB6" w14:textId="1B5E32D3" w:rsidR="00477598" w:rsidRDefault="00C00CAB" w:rsidP="00477598">
      <w:pPr>
        <w:pStyle w:val="Heading1"/>
        <w:jc w:val="center"/>
        <w:rPr>
          <w:rStyle w:val="Heading1Char"/>
        </w:rPr>
      </w:pPr>
      <w:r>
        <w:rPr>
          <w:rStyle w:val="Heading1Char"/>
        </w:rPr>
        <w:lastRenderedPageBreak/>
        <w:t xml:space="preserve"> </w:t>
      </w:r>
      <w:bookmarkStart w:id="113" w:name="_Toc110080384"/>
      <w:r>
        <w:rPr>
          <w:rStyle w:val="Heading1Char"/>
        </w:rPr>
        <w:t>Conclusion</w:t>
      </w:r>
      <w:bookmarkEnd w:id="113"/>
    </w:p>
    <w:p w14:paraId="47818C29" w14:textId="77777777" w:rsidR="00477598" w:rsidRPr="00477598" w:rsidRDefault="00477598" w:rsidP="00477598"/>
    <w:p w14:paraId="65DD6684" w14:textId="77777777" w:rsidR="00D144DE" w:rsidRPr="00D144DE" w:rsidRDefault="00D144DE" w:rsidP="00D144DE"/>
    <w:p w14:paraId="1A00170E" w14:textId="175B38E9" w:rsidR="00A936D8" w:rsidRDefault="00C00CAB" w:rsidP="005553F1">
      <w:pPr>
        <w:pStyle w:val="Heading2"/>
      </w:pPr>
      <w:bookmarkStart w:id="114" w:name="_Toc110080385"/>
      <w:r>
        <w:t>Summary</w:t>
      </w:r>
      <w:bookmarkEnd w:id="114"/>
    </w:p>
    <w:p w14:paraId="3591EBBE" w14:textId="3A0DBAC8" w:rsidR="00A37FE4" w:rsidRDefault="00A37FE4" w:rsidP="00A37FE4"/>
    <w:p w14:paraId="69A9B988" w14:textId="1AF6F095" w:rsidR="00B26A5E" w:rsidRDefault="00B86E66" w:rsidP="00A37FE4">
      <w:r>
        <w:t>During the literature review</w:t>
      </w:r>
      <w:r w:rsidR="00C55EA0">
        <w:t>,</w:t>
      </w:r>
      <w:r>
        <w:t xml:space="preserve"> </w:t>
      </w:r>
      <w:r w:rsidR="00220D4E">
        <w:t xml:space="preserve">we highlighted </w:t>
      </w:r>
      <w:r w:rsidR="006D6230">
        <w:t xml:space="preserve">what to look for in a backup solution, </w:t>
      </w:r>
      <w:r w:rsidR="002E7339">
        <w:t xml:space="preserve">and </w:t>
      </w:r>
      <w:r w:rsidR="006D6230">
        <w:t xml:space="preserve">why cloud </w:t>
      </w:r>
      <w:r w:rsidR="00E91D41">
        <w:t xml:space="preserve">SaaS </w:t>
      </w:r>
      <w:r w:rsidR="006D6230">
        <w:t>solutions</w:t>
      </w:r>
      <w:r w:rsidR="00203014">
        <w:t xml:space="preserve"> should also be included in your backup solutions</w:t>
      </w:r>
      <w:r w:rsidR="00207472">
        <w:t xml:space="preserve"> </w:t>
      </w:r>
      <w:r w:rsidR="00F5167D">
        <w:t xml:space="preserve">and </w:t>
      </w:r>
      <w:r w:rsidR="006D6230">
        <w:t>need to be backed up</w:t>
      </w:r>
      <w:r w:rsidR="009B177B">
        <w:t>. Wh</w:t>
      </w:r>
      <w:r w:rsidR="00047533">
        <w:t>at is classed as effective</w:t>
      </w:r>
      <w:r w:rsidR="00C14543">
        <w:t xml:space="preserve"> storage for a </w:t>
      </w:r>
      <w:r w:rsidR="00047533">
        <w:t>backup</w:t>
      </w:r>
      <w:r w:rsidR="007F1224">
        <w:t>,</w:t>
      </w:r>
      <w:r w:rsidR="00047533">
        <w:t xml:space="preserve"> and how systems are configured </w:t>
      </w:r>
      <w:r w:rsidR="00C14543">
        <w:t>to minimise downtime</w:t>
      </w:r>
      <w:r w:rsidR="000103E6">
        <w:t>.</w:t>
      </w:r>
      <w:r w:rsidR="00B26A5E">
        <w:t xml:space="preserve"> We </w:t>
      </w:r>
      <w:r w:rsidR="00075DB1">
        <w:t xml:space="preserve">gained an understanding of </w:t>
      </w:r>
      <w:r w:rsidR="009602D5">
        <w:t xml:space="preserve">VSS, </w:t>
      </w:r>
      <w:r w:rsidR="00452BDA">
        <w:t xml:space="preserve"> </w:t>
      </w:r>
      <w:r w:rsidR="00426880">
        <w:t>object</w:t>
      </w:r>
      <w:r w:rsidR="002B0771">
        <w:t xml:space="preserve"> </w:t>
      </w:r>
      <w:r w:rsidR="00426880">
        <w:t>and block</w:t>
      </w:r>
      <w:r w:rsidR="002B0771">
        <w:t xml:space="preserve"> storage types</w:t>
      </w:r>
      <w:r w:rsidR="005A6A19">
        <w:t>,</w:t>
      </w:r>
      <w:r w:rsidR="002B0771">
        <w:t xml:space="preserve"> </w:t>
      </w:r>
      <w:r w:rsidR="00CF390A">
        <w:t xml:space="preserve">how object storage protects its data from corruption </w:t>
      </w:r>
      <w:r w:rsidR="00075DB1">
        <w:t>and how</w:t>
      </w:r>
      <w:r w:rsidR="004072C9">
        <w:t xml:space="preserve"> changed </w:t>
      </w:r>
      <w:r w:rsidR="00485B8E">
        <w:t>block tracking and</w:t>
      </w:r>
      <w:r w:rsidR="00075DB1">
        <w:t xml:space="preserve"> block level deduplication </w:t>
      </w:r>
      <w:r w:rsidR="00B00EAA">
        <w:t>can reduce storage requirements</w:t>
      </w:r>
      <w:r w:rsidR="00A00385">
        <w:t>. F</w:t>
      </w:r>
      <w:r w:rsidR="0075609F">
        <w:t xml:space="preserve">ollowed by </w:t>
      </w:r>
      <w:r w:rsidR="00A13CA6">
        <w:t>how data stored electronically can be stor</w:t>
      </w:r>
      <w:r w:rsidR="0042174F">
        <w:t>ed on re-writable media but maintain immutability.</w:t>
      </w:r>
      <w:r w:rsidR="00A13CA6">
        <w:t xml:space="preserve"> </w:t>
      </w:r>
    </w:p>
    <w:p w14:paraId="53B549C0" w14:textId="6E3E9C64" w:rsidR="00CD3AF6" w:rsidRDefault="00663706" w:rsidP="00A37FE4">
      <w:r>
        <w:t>Through the research methodology</w:t>
      </w:r>
      <w:r w:rsidR="007F1224">
        <w:t>,</w:t>
      </w:r>
      <w:r>
        <w:t xml:space="preserve"> </w:t>
      </w:r>
      <w:r w:rsidR="00982827">
        <w:t xml:space="preserve">we </w:t>
      </w:r>
      <w:r w:rsidR="00CD3AF6">
        <w:t>stat</w:t>
      </w:r>
      <w:r w:rsidR="00982827">
        <w:t>ed</w:t>
      </w:r>
      <w:r w:rsidR="00CD3AF6">
        <w:t xml:space="preserve"> the hypothesis</w:t>
      </w:r>
      <w:r w:rsidR="00982827">
        <w:t xml:space="preserve"> to </w:t>
      </w:r>
      <w:r w:rsidR="00CD3AF6">
        <w:t xml:space="preserve">help establish the project objectives </w:t>
      </w:r>
      <w:r w:rsidR="002A7FF4">
        <w:t xml:space="preserve">to ensure </w:t>
      </w:r>
      <w:r w:rsidR="00CD3AF6">
        <w:t>suitable experiment</w:t>
      </w:r>
      <w:r w:rsidR="002A7FF4">
        <w:t>ation</w:t>
      </w:r>
      <w:r w:rsidR="00CD3AF6">
        <w:t>.</w:t>
      </w:r>
      <w:r w:rsidR="00015F44">
        <w:t xml:space="preserve"> </w:t>
      </w:r>
      <w:r w:rsidR="00964EF0">
        <w:t>U</w:t>
      </w:r>
      <w:r w:rsidR="00CD3AF6">
        <w:t xml:space="preserve">nderstanding what the existing protection solution is achieving </w:t>
      </w:r>
      <w:r w:rsidR="00015F44">
        <w:t>provided</w:t>
      </w:r>
      <w:r w:rsidR="00CD3AF6">
        <w:t xml:space="preserve"> a </w:t>
      </w:r>
      <w:r w:rsidR="00F80F99">
        <w:t xml:space="preserve">starting point </w:t>
      </w:r>
      <w:r w:rsidR="00CD3AF6">
        <w:t>for the new solution.</w:t>
      </w:r>
      <w:r w:rsidR="00F80F99">
        <w:t xml:space="preserve"> M</w:t>
      </w:r>
      <w:r w:rsidR="00CD3AF6">
        <w:t xml:space="preserve">aintaining </w:t>
      </w:r>
      <w:r w:rsidR="00F80F99">
        <w:t>the</w:t>
      </w:r>
      <w:r w:rsidR="00CD3AF6">
        <w:t xml:space="preserve"> reference machine,</w:t>
      </w:r>
      <w:r w:rsidR="00F3103A">
        <w:t xml:space="preserve"> limiting the variables that could </w:t>
      </w:r>
      <w:r w:rsidR="00040593">
        <w:t>impact the results,</w:t>
      </w:r>
      <w:r w:rsidR="00CD3AF6">
        <w:t xml:space="preserve"> </w:t>
      </w:r>
      <w:r w:rsidR="00CE5ABD">
        <w:t xml:space="preserve">removed a layer of doubt that could have surrounded the </w:t>
      </w:r>
      <w:r w:rsidR="006817D4">
        <w:t>quantitative</w:t>
      </w:r>
      <w:r w:rsidR="00CE5ABD">
        <w:t xml:space="preserve"> data</w:t>
      </w:r>
      <w:r w:rsidR="006817D4">
        <w:t xml:space="preserve"> results</w:t>
      </w:r>
      <w:r w:rsidR="00CD3AF6">
        <w:t>.</w:t>
      </w:r>
    </w:p>
    <w:p w14:paraId="660E9322" w14:textId="136878A8" w:rsidR="0003205A" w:rsidRDefault="0003205A" w:rsidP="00A37FE4">
      <w:r>
        <w:t>Through the design phase</w:t>
      </w:r>
      <w:r w:rsidR="00964EF0">
        <w:t>,</w:t>
      </w:r>
      <w:r>
        <w:t xml:space="preserve"> </w:t>
      </w:r>
      <w:r w:rsidR="00523858">
        <w:t xml:space="preserve">we could see the inherent need for a </w:t>
      </w:r>
      <w:r w:rsidR="0000609A">
        <w:t>well-connected</w:t>
      </w:r>
      <w:r w:rsidR="00523858">
        <w:t xml:space="preserve"> network </w:t>
      </w:r>
      <w:r w:rsidR="00362F99">
        <w:t>regardless of which platform was being chosen.</w:t>
      </w:r>
    </w:p>
    <w:p w14:paraId="18AA6610" w14:textId="29EF05E3" w:rsidR="004371ED" w:rsidRDefault="0000609A" w:rsidP="004371ED">
      <w:r>
        <w:t xml:space="preserve">While producing the </w:t>
      </w:r>
      <w:r w:rsidR="00012AAB">
        <w:t>quantitative data</w:t>
      </w:r>
      <w:r w:rsidR="00F30315">
        <w:t xml:space="preserve"> i</w:t>
      </w:r>
      <w:r w:rsidR="00012AAB">
        <w:t xml:space="preserve">t was established that Veeam has significantly more infrastructure to protect the production workloads but can attain a better Recovery Time Objective. As the project progressed global pandemics and political turmoil </w:t>
      </w:r>
      <w:r w:rsidR="00123043">
        <w:t xml:space="preserve">meant </w:t>
      </w:r>
      <w:r w:rsidR="00012AAB">
        <w:t>the scope of the project and the design of the solutions</w:t>
      </w:r>
      <w:r w:rsidR="006B3BD1">
        <w:t xml:space="preserve"> had to be amended</w:t>
      </w:r>
      <w:r w:rsidR="00012AAB">
        <w:t xml:space="preserve"> to offer more protection.</w:t>
      </w:r>
    </w:p>
    <w:p w14:paraId="301CDFEB" w14:textId="15D9D82C" w:rsidR="00362F99" w:rsidRDefault="00012AAB" w:rsidP="00A37FE4">
      <w:r>
        <w:t xml:space="preserve"> </w:t>
      </w:r>
    </w:p>
    <w:p w14:paraId="76BE6BA6" w14:textId="709F1345" w:rsidR="00C00CAB" w:rsidRDefault="00C00CAB" w:rsidP="00C00CAB">
      <w:pPr>
        <w:pStyle w:val="Heading2"/>
      </w:pPr>
      <w:bookmarkStart w:id="115" w:name="_Toc110080386"/>
      <w:r>
        <w:t>Conclusion</w:t>
      </w:r>
      <w:bookmarkEnd w:id="115"/>
    </w:p>
    <w:p w14:paraId="21B33295" w14:textId="72A842FC" w:rsidR="00972361" w:rsidRDefault="00972361" w:rsidP="00972361"/>
    <w:p w14:paraId="01F7E55C" w14:textId="05092D38" w:rsidR="00972361" w:rsidRDefault="00972361" w:rsidP="00972361">
      <w:r>
        <w:t xml:space="preserve">Overall, both products </w:t>
      </w:r>
      <w:r w:rsidR="004B13C1">
        <w:t>could</w:t>
      </w:r>
      <w:r>
        <w:t xml:space="preserve"> meet the need of the organization’s desire to protect its data and choosing between the two solutions is not easy. Veeam has numerous features that allow the organization to function smoothly. For example, AD attribute restoration and integration with storage hardware to allow restores snapshots taken directly from the storage arrays. Whereas Redstor has a far simpler solution that requires less infrastructure to implement and manage. </w:t>
      </w:r>
    </w:p>
    <w:p w14:paraId="1E26BA6A" w14:textId="77777777" w:rsidR="00972361" w:rsidRDefault="00972361" w:rsidP="00972361">
      <w:r>
        <w:t>The Redstor cost model is easier to forecast and express to lay persons who may not understand how backup solutions costs need to be calculated. As is based on the cost of how much data is presented upfront to be protected and not how much storage is consumed to protect the data.</w:t>
      </w:r>
    </w:p>
    <w:p w14:paraId="4ECA2CA2" w14:textId="77777777" w:rsidR="00972361" w:rsidRDefault="00972361" w:rsidP="00972361">
      <w:r>
        <w:t xml:space="preserve">Out of the research and implementation, it was identified that licensing and the cost of the provisioned infrastructure are not the only elements to consider when calculating the total cost of ownership. For example, egress data charges impact the cost and how the backup jobs are configured can greatly influence the egress of data from the systems and therefore the performance. </w:t>
      </w:r>
    </w:p>
    <w:p w14:paraId="3C1EBAFA" w14:textId="77777777" w:rsidR="00972361" w:rsidRPr="00972361" w:rsidRDefault="00972361" w:rsidP="00972361"/>
    <w:p w14:paraId="0990C84D" w14:textId="77777777" w:rsidR="00C00CAB" w:rsidRPr="00C00CAB" w:rsidRDefault="00C00CAB" w:rsidP="00C00CAB"/>
    <w:p w14:paraId="62A73972" w14:textId="24590F17" w:rsidR="00607873" w:rsidRDefault="00B34D5B" w:rsidP="00A37FE4">
      <w:r>
        <w:t>Although not a key part of the research initially t</w:t>
      </w:r>
      <w:r w:rsidR="00484D30">
        <w:t xml:space="preserve">he </w:t>
      </w:r>
      <w:r>
        <w:t xml:space="preserve">backup solution for </w:t>
      </w:r>
      <w:r w:rsidR="00484D30">
        <w:t xml:space="preserve">Office 365 backup </w:t>
      </w:r>
      <w:r w:rsidR="00927926">
        <w:t>has</w:t>
      </w:r>
      <w:r w:rsidR="00484D30">
        <w:t xml:space="preserve"> been </w:t>
      </w:r>
      <w:r w:rsidR="002B5E9E">
        <w:t>selected;</w:t>
      </w:r>
      <w:r w:rsidR="00E74DE8">
        <w:t xml:space="preserve"> the organization </w:t>
      </w:r>
      <w:r w:rsidR="002C5103">
        <w:t>will be pr</w:t>
      </w:r>
      <w:r w:rsidR="00150726">
        <w:t>ocuring a solution based on the Veeam/</w:t>
      </w:r>
      <w:proofErr w:type="spellStart"/>
      <w:r w:rsidR="00150726">
        <w:t>iland</w:t>
      </w:r>
      <w:proofErr w:type="spellEnd"/>
      <w:r w:rsidR="00150726">
        <w:t xml:space="preserve"> platform</w:t>
      </w:r>
      <w:r w:rsidR="004D4F5E">
        <w:t>.</w:t>
      </w:r>
      <w:r w:rsidR="00607873">
        <w:t xml:space="preserve"> Despite the user numbers increasing during the project from 4100 to over 5300 and data growth increasing faster than anticipated there is still a significant saving between the two solutions</w:t>
      </w:r>
      <w:r w:rsidR="00927926">
        <w:t>.</w:t>
      </w:r>
    </w:p>
    <w:p w14:paraId="7348034D" w14:textId="1041F834" w:rsidR="00C00CAB" w:rsidRDefault="00607873" w:rsidP="00A37FE4">
      <w:r>
        <w:t>Initial testing with Redstor was positive</w:t>
      </w:r>
      <w:r w:rsidR="008C2396">
        <w:t>,</w:t>
      </w:r>
      <w:r>
        <w:t xml:space="preserve"> there were some doubts if there would be sufficient data bandwidth from on</w:t>
      </w:r>
      <w:r w:rsidR="004608F3">
        <w:t>-</w:t>
      </w:r>
      <w:r>
        <w:t xml:space="preserve">premises </w:t>
      </w:r>
      <w:r w:rsidR="008C2396">
        <w:t xml:space="preserve">to be able to complete the system backups </w:t>
      </w:r>
      <w:r w:rsidR="004608F3">
        <w:t>promptly</w:t>
      </w:r>
      <w:r w:rsidR="00C00CAB">
        <w:t xml:space="preserve"> considering it was so reliant on network resources.</w:t>
      </w:r>
    </w:p>
    <w:p w14:paraId="1064C8BF" w14:textId="7D836653" w:rsidR="0017105A" w:rsidRDefault="008C2396" w:rsidP="00A37FE4">
      <w:r>
        <w:t>Analysis of the on</w:t>
      </w:r>
      <w:r w:rsidR="004608F3">
        <w:t>-</w:t>
      </w:r>
      <w:r>
        <w:t>premises backups established t</w:t>
      </w:r>
      <w:r w:rsidR="00C00CAB">
        <w:t>o</w:t>
      </w:r>
      <w:r>
        <w:t>o much data was being backed up creating an excessive volume in the data churn calculations. Additional test</w:t>
      </w:r>
      <w:r w:rsidR="004608F3">
        <w:t>s</w:t>
      </w:r>
      <w:r>
        <w:t xml:space="preserve"> on production servers significantly reduced the estimated volume of data churn to a more achievable figure</w:t>
      </w:r>
      <w:r w:rsidR="00C00CAB">
        <w:t>.</w:t>
      </w:r>
    </w:p>
    <w:p w14:paraId="0A17328C" w14:textId="0F82495E" w:rsidR="00C00CAB" w:rsidRDefault="00C00CAB" w:rsidP="00A37FE4">
      <w:r>
        <w:t>However</w:t>
      </w:r>
      <w:r w:rsidR="00833551">
        <w:t>,</w:t>
      </w:r>
      <w:r>
        <w:t xml:space="preserve"> </w:t>
      </w:r>
      <w:r w:rsidR="00833551">
        <w:t>considering</w:t>
      </w:r>
      <w:r>
        <w:t xml:space="preserve"> the changes to the Redstor solution it was deemed to be </w:t>
      </w:r>
      <w:r w:rsidR="006A5251">
        <w:t>unworkable</w:t>
      </w:r>
      <w:r>
        <w:t xml:space="preserve"> in the event of a disaster recovery using its revised tools. </w:t>
      </w:r>
      <w:r w:rsidR="00647D11">
        <w:t xml:space="preserve">There is no doubt that the vendor will resolve the issues raised during testing but </w:t>
      </w:r>
      <w:r w:rsidR="004A25DE">
        <w:t xml:space="preserve">as there is a timeline to this project from </w:t>
      </w:r>
      <w:r w:rsidR="00365E12">
        <w:t>a</w:t>
      </w:r>
      <w:r w:rsidR="004A25DE">
        <w:t xml:space="preserve"> business </w:t>
      </w:r>
      <w:r w:rsidR="00365E12">
        <w:t xml:space="preserve">perspective </w:t>
      </w:r>
      <w:r w:rsidR="004A25DE">
        <w:t xml:space="preserve">the decision was made to procure the solution </w:t>
      </w:r>
      <w:r w:rsidR="00EE7030">
        <w:t>from Veeam/iLand.</w:t>
      </w:r>
    </w:p>
    <w:p w14:paraId="79416436" w14:textId="39C96B4F" w:rsidR="00EB67C3" w:rsidRDefault="00EB67C3" w:rsidP="00A37FE4">
      <w:pPr>
        <w:rPr>
          <w:rFonts w:ascii="Arial Black" w:hAnsi="Arial Black"/>
          <w:i/>
          <w:iCs/>
        </w:rPr>
      </w:pPr>
    </w:p>
    <w:p w14:paraId="031ED83E" w14:textId="77777777" w:rsidR="00602974" w:rsidRDefault="00602974" w:rsidP="00602974">
      <w:pPr>
        <w:pStyle w:val="Heading2"/>
      </w:pPr>
      <w:bookmarkStart w:id="116" w:name="_Toc110080387"/>
      <w:r>
        <w:t>Further areas of study</w:t>
      </w:r>
      <w:bookmarkEnd w:id="116"/>
    </w:p>
    <w:p w14:paraId="14F240C0" w14:textId="77777777" w:rsidR="00602974" w:rsidRDefault="00602974" w:rsidP="00A30500">
      <w:pPr>
        <w:pStyle w:val="Heading2"/>
        <w:numPr>
          <w:ilvl w:val="0"/>
          <w:numId w:val="0"/>
        </w:numPr>
        <w:ind w:left="576"/>
      </w:pPr>
    </w:p>
    <w:p w14:paraId="18A26315" w14:textId="22B95080" w:rsidR="00EE3DBA" w:rsidRDefault="00602974" w:rsidP="00602974">
      <w:r>
        <w:t>Data security has many layers, one of them being user authentication</w:t>
      </w:r>
      <w:r w:rsidR="00833551">
        <w:t>.</w:t>
      </w:r>
      <w:r>
        <w:t xml:space="preserve"> </w:t>
      </w:r>
      <w:r w:rsidR="00833551">
        <w:t>To protect the systems from brute force attack</w:t>
      </w:r>
      <w:r>
        <w:t xml:space="preserve"> part of the configuration within Veeam an Azure hosted server was configured to use single sign</w:t>
      </w:r>
      <w:r w:rsidR="00AF7194">
        <w:t>-</w:t>
      </w:r>
      <w:r w:rsidR="00833551">
        <w:t>on</w:t>
      </w:r>
      <w:r>
        <w:t xml:space="preserve"> authentication and utilise </w:t>
      </w:r>
      <w:r w:rsidR="00833551">
        <w:t>A</w:t>
      </w:r>
      <w:r>
        <w:t>zure multi</w:t>
      </w:r>
      <w:r w:rsidR="00AF7194">
        <w:t>-</w:t>
      </w:r>
      <w:r>
        <w:t>factor authentication</w:t>
      </w:r>
      <w:r w:rsidR="00833551">
        <w:t xml:space="preserve"> service</w:t>
      </w:r>
      <w:r>
        <w:t xml:space="preserve">. </w:t>
      </w:r>
    </w:p>
    <w:p w14:paraId="28E602F4" w14:textId="4C4108FA" w:rsidR="00833551" w:rsidRDefault="00833551" w:rsidP="00602974">
      <w:r>
        <w:t xml:space="preserve">The ability to share services over the cloud between tenancies </w:t>
      </w:r>
      <w:r w:rsidR="00A154BB">
        <w:t xml:space="preserve">also requires further investigation. The multitenancy solution used with </w:t>
      </w:r>
      <w:r w:rsidR="00F610B3">
        <w:t xml:space="preserve">this </w:t>
      </w:r>
      <w:r w:rsidR="00A154BB">
        <w:t xml:space="preserve">Veeam </w:t>
      </w:r>
      <w:r w:rsidR="00F610B3">
        <w:t>solution</w:t>
      </w:r>
      <w:r w:rsidR="00A154BB">
        <w:t xml:space="preserve"> whilst housed in the corporate tenancy is also backing up servers in other tenancies and domains. Coming from a tradition of NT domains and Active directories </w:t>
      </w:r>
      <w:r w:rsidR="00F610B3">
        <w:t>understanding how these platforms can be utilized for the benefit of the organizations would be of benefit to the author.</w:t>
      </w:r>
    </w:p>
    <w:p w14:paraId="5CC33C5B" w14:textId="0A25C7CD" w:rsidR="00CB3E73" w:rsidRDefault="00AF7194" w:rsidP="00CB3E73">
      <w:r>
        <w:t>The i</w:t>
      </w:r>
      <w:r w:rsidR="00CB3E73">
        <w:t xml:space="preserve">mmutability of data in the cloud appears to follow some vague pattern of either hiding data from malicious access or applying policies to data to prevent deletion. Understanding the techniques used by other solution providers on how they achieve data immutability in their </w:t>
      </w:r>
      <w:r w:rsidR="0052163B">
        <w:t>platforms and</w:t>
      </w:r>
      <w:r w:rsidR="00CB3E73">
        <w:t xml:space="preserve"> </w:t>
      </w:r>
      <w:r>
        <w:t>identifying</w:t>
      </w:r>
      <w:r w:rsidR="00CB3E73">
        <w:t xml:space="preserve"> if there is a common emerging standard or best practice is also worthy of further research. </w:t>
      </w:r>
    </w:p>
    <w:p w14:paraId="10EC8551" w14:textId="77777777" w:rsidR="00CB3E73" w:rsidRDefault="00CB3E73" w:rsidP="00602974"/>
    <w:p w14:paraId="14B7841E" w14:textId="5F5430A3" w:rsidR="000F676C" w:rsidRDefault="000F676C">
      <w:r>
        <w:br w:type="page"/>
      </w:r>
    </w:p>
    <w:p w14:paraId="3BDAD0D4" w14:textId="77777777" w:rsidR="000F676C" w:rsidRDefault="000F676C" w:rsidP="00602974">
      <w:pPr>
        <w:rPr>
          <w:sz w:val="32"/>
          <w:szCs w:val="32"/>
        </w:rPr>
      </w:pPr>
    </w:p>
    <w:p w14:paraId="1A13A6CC" w14:textId="505BA7D4" w:rsidR="00477598" w:rsidRDefault="000F676C" w:rsidP="00477598">
      <w:pPr>
        <w:pStyle w:val="Heading1"/>
        <w:jc w:val="center"/>
        <w:rPr>
          <w:rStyle w:val="Heading1Char"/>
        </w:rPr>
      </w:pPr>
      <w:bookmarkStart w:id="117" w:name="_Toc110080388"/>
      <w:r>
        <w:rPr>
          <w:rStyle w:val="Heading1Char"/>
        </w:rPr>
        <w:t>Reflection</w:t>
      </w:r>
      <w:bookmarkEnd w:id="117"/>
    </w:p>
    <w:p w14:paraId="3BFE8B9D" w14:textId="71521735" w:rsidR="00F610B3" w:rsidRDefault="00F610B3" w:rsidP="000F676C">
      <w:pPr>
        <w:pStyle w:val="Heading2"/>
      </w:pPr>
      <w:bookmarkStart w:id="118" w:name="_Toc110080389"/>
      <w:r>
        <w:t>Introduction</w:t>
      </w:r>
      <w:bookmarkEnd w:id="118"/>
    </w:p>
    <w:p w14:paraId="626E2E00" w14:textId="2F985BAC" w:rsidR="0060773D" w:rsidRDefault="00F610B3" w:rsidP="00C81AFE">
      <w:r>
        <w:t>This project aimed to assist in the decision</w:t>
      </w:r>
      <w:r w:rsidR="00AF7194">
        <w:t>-</w:t>
      </w:r>
      <w:r>
        <w:t xml:space="preserve">making behind introducing a new backup solution to the organization. It covered not only the backup products themselves but the </w:t>
      </w:r>
      <w:r w:rsidR="000F676C">
        <w:t>technologies which the products themselves would utilize.</w:t>
      </w:r>
    </w:p>
    <w:p w14:paraId="3C872CCC" w14:textId="42FAE3FF" w:rsidR="00C81AFE" w:rsidRDefault="00C81AFE" w:rsidP="00C81AFE">
      <w:r>
        <w:t>While the author</w:t>
      </w:r>
      <w:r w:rsidR="00AF7194">
        <w:t>'s</w:t>
      </w:r>
      <w:r>
        <w:t xml:space="preserve"> </w:t>
      </w:r>
      <w:r w:rsidR="0060773D">
        <w:t>experience with older backup solution</w:t>
      </w:r>
      <w:r w:rsidR="00743387">
        <w:t>s</w:t>
      </w:r>
      <w:r w:rsidR="0060773D">
        <w:t xml:space="preserve"> led to the investigation of</w:t>
      </w:r>
      <w:r>
        <w:t xml:space="preserve"> how newer backup solutions compared to legacy solutions would improve the overall security posture of the estate</w:t>
      </w:r>
      <w:r w:rsidR="0060773D">
        <w:t xml:space="preserve"> it was heavily influenced by a financial decision and how the differ</w:t>
      </w:r>
      <w:r w:rsidR="00743387">
        <w:t>ent</w:t>
      </w:r>
      <w:r w:rsidR="0060773D">
        <w:t xml:space="preserve"> products impacted the budgets but ultimately in a workable product suitable for the needs of the organization. </w:t>
      </w:r>
    </w:p>
    <w:p w14:paraId="4FE86D2D" w14:textId="0AE7E847" w:rsidR="00462E9D" w:rsidRDefault="00462E9D" w:rsidP="00E018AC">
      <w:r>
        <w:t>During the project</w:t>
      </w:r>
      <w:r w:rsidR="00ED66A5">
        <w:t>,</w:t>
      </w:r>
      <w:r>
        <w:t xml:space="preserve"> a </w:t>
      </w:r>
      <w:r w:rsidR="00B07BEA">
        <w:t>few</w:t>
      </w:r>
      <w:r>
        <w:t xml:space="preserve"> skills were employed </w:t>
      </w:r>
      <w:r w:rsidR="00B07BEA">
        <w:t>some to greater effect than others:-</w:t>
      </w:r>
    </w:p>
    <w:p w14:paraId="144F1520" w14:textId="09D134E1" w:rsidR="00F429C8" w:rsidRPr="00E018AC" w:rsidRDefault="00B07BEA" w:rsidP="00F429C8">
      <w:r>
        <w:t xml:space="preserve">Scope management - </w:t>
      </w:r>
      <w:r w:rsidR="00D26818">
        <w:t xml:space="preserve">Key to the </w:t>
      </w:r>
      <w:r w:rsidR="00DE2CD7">
        <w:t xml:space="preserve">timely </w:t>
      </w:r>
      <w:r w:rsidR="00D26818">
        <w:t xml:space="preserve">delivery of any project is the setting out and adherence to </w:t>
      </w:r>
      <w:r w:rsidR="00DE2CD7">
        <w:t>scope. The scope of this project did creep partially due to the literature review introduc</w:t>
      </w:r>
      <w:r>
        <w:t>ing</w:t>
      </w:r>
      <w:r w:rsidR="00DE2CD7">
        <w:t xml:space="preserve"> technologies that required further reading </w:t>
      </w:r>
      <w:r>
        <w:t>which is a major benefit of the literature review</w:t>
      </w:r>
      <w:r w:rsidR="00DE2CD7">
        <w:t xml:space="preserve"> and political changes that </w:t>
      </w:r>
      <w:r w:rsidR="009F7D20">
        <w:t>influenced</w:t>
      </w:r>
      <w:r w:rsidR="00DE2CD7">
        <w:t xml:space="preserve"> the products being reviewed</w:t>
      </w:r>
      <w:r w:rsidR="00B96B5D">
        <w:t xml:space="preserve">. </w:t>
      </w:r>
      <w:r w:rsidR="00F429C8">
        <w:t>One of the project</w:t>
      </w:r>
      <w:r w:rsidR="00ED66A5">
        <w:t>'</w:t>
      </w:r>
      <w:r w:rsidR="00F429C8">
        <w:t>s initial aims to observe if reducing the number of solutions would improve efficiency was too much in the overall scope. As the time to implement the solution will not be met before the submission of the project</w:t>
      </w:r>
      <w:r w:rsidR="00ED6B24">
        <w:t>, therefore,</w:t>
      </w:r>
      <w:r w:rsidR="00F429C8">
        <w:t xml:space="preserve"> measuring the time spent on administrating the solution across the estate will not be possible. However, staff who have used the solution appear confident in the product</w:t>
      </w:r>
      <w:r w:rsidR="00ED6B24">
        <w:t>'</w:t>
      </w:r>
      <w:r w:rsidR="00F429C8">
        <w:t>s ability to meet the objectives going forward.</w:t>
      </w:r>
    </w:p>
    <w:p w14:paraId="102D9BFF" w14:textId="5CB745D7" w:rsidR="00B96B5D" w:rsidRDefault="00B07BEA" w:rsidP="00E018AC">
      <w:r>
        <w:t>Project planning and third</w:t>
      </w:r>
      <w:r w:rsidR="00ED6B24">
        <w:t>-</w:t>
      </w:r>
      <w:r>
        <w:t xml:space="preserve">party engagement- </w:t>
      </w:r>
      <w:r w:rsidR="00B96B5D">
        <w:t xml:space="preserve">The use of the project plan whilst beneficial in the initial stages was not rigorously adhered to </w:t>
      </w:r>
      <w:r w:rsidR="00462E9D">
        <w:t>as factors relating to the project required the use of third</w:t>
      </w:r>
      <w:r w:rsidR="00ED6B24">
        <w:t>-</w:t>
      </w:r>
      <w:r w:rsidR="00462E9D">
        <w:t>party suppliers and services some time scales were more fluid to fit around their availability.</w:t>
      </w:r>
    </w:p>
    <w:p w14:paraId="0E20E75D" w14:textId="74AE2B2A" w:rsidR="00F614B9" w:rsidRDefault="00F614B9">
      <w:r>
        <w:br w:type="page"/>
      </w:r>
    </w:p>
    <w:p w14:paraId="58BAD016" w14:textId="77777777" w:rsidR="008D27AD" w:rsidRDefault="008D27AD" w:rsidP="00E018AC"/>
    <w:p w14:paraId="5057E38A" w14:textId="08DCE9AB" w:rsidR="00D26818" w:rsidRDefault="008D27AD" w:rsidP="00F429C8">
      <w:pPr>
        <w:pStyle w:val="Heading2"/>
      </w:pPr>
      <w:bookmarkStart w:id="119" w:name="_Toc110080390"/>
      <w:r>
        <w:t>Areas that could be done differently</w:t>
      </w:r>
      <w:bookmarkEnd w:id="119"/>
      <w:r w:rsidR="00D26818">
        <w:t xml:space="preserve"> </w:t>
      </w:r>
    </w:p>
    <w:p w14:paraId="1DFD0530" w14:textId="77777777" w:rsidR="00F429C8" w:rsidRPr="00F429C8" w:rsidRDefault="00F429C8" w:rsidP="00F429C8"/>
    <w:p w14:paraId="6BAD5F63" w14:textId="7F27B251" w:rsidR="00652A0E" w:rsidRDefault="00652A0E" w:rsidP="00F614B9">
      <w:r>
        <w:t>The student handbook relating to this project should have been read a lot sooner. It provides a wealth of information ne</w:t>
      </w:r>
      <w:r w:rsidR="00926D34">
        <w:t>ed</w:t>
      </w:r>
      <w:r>
        <w:t>ed to produce the final report. If it was</w:t>
      </w:r>
      <w:r w:rsidR="00F1478C">
        <w:t xml:space="preserve"> </w:t>
      </w:r>
      <w:r>
        <w:t>n</w:t>
      </w:r>
      <w:r w:rsidR="00F1478C">
        <w:t>o</w:t>
      </w:r>
      <w:r>
        <w:t xml:space="preserve">t </w:t>
      </w:r>
      <w:r w:rsidR="00926D34">
        <w:t xml:space="preserve">for </w:t>
      </w:r>
      <w:r w:rsidR="009B057E">
        <w:t>the supervisor</w:t>
      </w:r>
      <w:r w:rsidR="00926D34">
        <w:t>'</w:t>
      </w:r>
      <w:r w:rsidR="009B057E">
        <w:t>s insistence to read the guide and their guidance through</w:t>
      </w:r>
      <w:r w:rsidR="00F1478C">
        <w:t>out</w:t>
      </w:r>
      <w:r w:rsidR="009B057E">
        <w:t xml:space="preserve"> the </w:t>
      </w:r>
      <w:r w:rsidR="00F1478C">
        <w:t xml:space="preserve">process </w:t>
      </w:r>
      <w:r w:rsidR="009B057E">
        <w:t>the report could have been far worse</w:t>
      </w:r>
      <w:r w:rsidR="00AF7B6F">
        <w:t>.</w:t>
      </w:r>
      <w:r w:rsidR="009B057E">
        <w:t xml:space="preserve"> </w:t>
      </w:r>
    </w:p>
    <w:p w14:paraId="609CA68C" w14:textId="4C85D18C" w:rsidR="00F614B9" w:rsidRDefault="00F614B9" w:rsidP="00F614B9">
      <w:r>
        <w:t>To achieve a higher accuracy repeating some of the tests or repeating several proces</w:t>
      </w:r>
      <w:r w:rsidR="000C7271">
        <w:t>se</w:t>
      </w:r>
      <w:r>
        <w:t xml:space="preserve">s at different times of the day </w:t>
      </w:r>
      <w:r w:rsidR="00926D34">
        <w:t xml:space="preserve">and </w:t>
      </w:r>
      <w:r>
        <w:t xml:space="preserve">avoiding business hours may have proven </w:t>
      </w:r>
      <w:r w:rsidR="00AF7B6F">
        <w:t>beneficial</w:t>
      </w:r>
      <w:r>
        <w:t xml:space="preserve">. </w:t>
      </w:r>
    </w:p>
    <w:p w14:paraId="2FA2A2F5" w14:textId="67EECA13" w:rsidR="008D27AD" w:rsidRDefault="008D27AD" w:rsidP="00E018AC">
      <w:r>
        <w:t xml:space="preserve">Some of the reports on Veeam appear to be light in comparison to Redstor. Whilst equal importance was </w:t>
      </w:r>
      <w:r w:rsidR="00F429C8">
        <w:t xml:space="preserve">given to each solution more evidence should have been included. However, at the time it was not considered relevant as it had </w:t>
      </w:r>
      <w:r w:rsidR="00F614B9">
        <w:t>outperformed</w:t>
      </w:r>
      <w:r w:rsidR="00F429C8">
        <w:t xml:space="preserve"> Redstor.</w:t>
      </w:r>
    </w:p>
    <w:p w14:paraId="1394C08E" w14:textId="4DB1C5E5" w:rsidR="00CB3E73" w:rsidRDefault="00CB3E73" w:rsidP="00CB3E73">
      <w:r>
        <w:t>Some of the graphs used in the report do not convey the information they present in an easy</w:t>
      </w:r>
      <w:r w:rsidR="000C7271">
        <w:t>-to-</w:t>
      </w:r>
      <w:r>
        <w:t xml:space="preserve">understand way and require some time to truly understand the data presented. </w:t>
      </w:r>
    </w:p>
    <w:p w14:paraId="4CABB764" w14:textId="57DA572B" w:rsidR="00CB3E73" w:rsidRDefault="00CB3E73" w:rsidP="00CB3E73">
      <w:r>
        <w:t xml:space="preserve">The anonymization of the data particular </w:t>
      </w:r>
      <w:r w:rsidR="009B057E">
        <w:t xml:space="preserve">in fig 26 and 27 </w:t>
      </w:r>
      <w:r>
        <w:t xml:space="preserve"> could have been handled systematically and not by a </w:t>
      </w:r>
      <w:r w:rsidR="00677A10">
        <w:t>manual</w:t>
      </w:r>
      <w:r>
        <w:t xml:space="preserve"> find and replace.</w:t>
      </w:r>
    </w:p>
    <w:p w14:paraId="32056231" w14:textId="77777777" w:rsidR="00CB3E73" w:rsidRDefault="00CB3E73" w:rsidP="00E018AC"/>
    <w:p w14:paraId="34342024" w14:textId="07BB56C9" w:rsidR="00144ACE" w:rsidRDefault="00144ACE" w:rsidP="00144ACE">
      <w:pPr>
        <w:pStyle w:val="Heading2"/>
      </w:pPr>
      <w:bookmarkStart w:id="120" w:name="_Toc110080391"/>
      <w:r>
        <w:t xml:space="preserve">Additional </w:t>
      </w:r>
      <w:r w:rsidR="00F86EC6">
        <w:t>outcomes</w:t>
      </w:r>
      <w:bookmarkEnd w:id="120"/>
    </w:p>
    <w:p w14:paraId="38FD20AE" w14:textId="77777777" w:rsidR="00F86EC6" w:rsidRPr="00F86EC6" w:rsidRDefault="00F86EC6" w:rsidP="00F86EC6"/>
    <w:p w14:paraId="5DB27B28" w14:textId="3E4E95B7" w:rsidR="00144ACE" w:rsidRDefault="00144ACE" w:rsidP="00144ACE">
      <w:r>
        <w:t>When on</w:t>
      </w:r>
      <w:r w:rsidR="00F86EC6">
        <w:t>e</w:t>
      </w:r>
      <w:r>
        <w:t xml:space="preserve"> supplier</w:t>
      </w:r>
      <w:r w:rsidR="00386E0D">
        <w:t>'</w:t>
      </w:r>
      <w:r>
        <w:t xml:space="preserve">s service suffered </w:t>
      </w:r>
      <w:r w:rsidR="00F86EC6">
        <w:t>following</w:t>
      </w:r>
      <w:r>
        <w:t xml:space="preserve"> the change to multi</w:t>
      </w:r>
      <w:r w:rsidR="00386E0D">
        <w:t>-</w:t>
      </w:r>
      <w:r>
        <w:t xml:space="preserve">factor authentication it showed the importance of a thorough testing plan when introducing new technology. To this end the author has been working with the management team to produce a </w:t>
      </w:r>
      <w:r w:rsidR="00732AE7">
        <w:t>framework</w:t>
      </w:r>
      <w:r>
        <w:t xml:space="preserve"> of a testing plan to pass on</w:t>
      </w:r>
      <w:r w:rsidR="00386E0D">
        <w:t xml:space="preserve"> </w:t>
      </w:r>
      <w:r>
        <w:t xml:space="preserve">to subject matter experts to ensure </w:t>
      </w:r>
      <w:r w:rsidR="00F1478C">
        <w:t xml:space="preserve">when new systems and patches are being deployed, </w:t>
      </w:r>
      <w:r w:rsidR="00F86EC6">
        <w:t xml:space="preserve"> test</w:t>
      </w:r>
      <w:r w:rsidR="00652A0E">
        <w:t>s</w:t>
      </w:r>
      <w:r w:rsidR="00F86EC6">
        <w:t xml:space="preserve"> are conducted and the results are recorded</w:t>
      </w:r>
      <w:r w:rsidR="00652A0E">
        <w:t xml:space="preserve"> and</w:t>
      </w:r>
      <w:r w:rsidR="00F86EC6">
        <w:t xml:space="preserve"> fed back to technical staff</w:t>
      </w:r>
      <w:r w:rsidR="00652A0E">
        <w:t>, so problems can be</w:t>
      </w:r>
      <w:r w:rsidR="00F86EC6">
        <w:t xml:space="preserve"> resolved or highlighted back to the third party before going live.</w:t>
      </w:r>
    </w:p>
    <w:p w14:paraId="7C6F879D" w14:textId="77777777" w:rsidR="00144ACE" w:rsidRDefault="00144ACE"/>
    <w:p w14:paraId="52AAC4BA" w14:textId="77777777" w:rsidR="00AF7B6F" w:rsidRDefault="00AF7B6F" w:rsidP="00AF7B6F">
      <w:pPr>
        <w:pStyle w:val="Heading2"/>
      </w:pPr>
      <w:bookmarkStart w:id="121" w:name="_Toc110080392"/>
      <w:r>
        <w:t>Summary</w:t>
      </w:r>
      <w:bookmarkEnd w:id="121"/>
    </w:p>
    <w:p w14:paraId="58BFBAB0" w14:textId="77777777" w:rsidR="00AF7B6F" w:rsidRDefault="00AF7B6F"/>
    <w:p w14:paraId="2257F461" w14:textId="15EAEF0E" w:rsidR="008F2EAF" w:rsidRDefault="00AF7B6F">
      <w:r>
        <w:t>The experience of creating this paper ha</w:t>
      </w:r>
      <w:r w:rsidR="00386E0D">
        <w:t>s</w:t>
      </w:r>
      <w:r>
        <w:t xml:space="preserve"> led to a decision on which product to select for the organization. It is hoped that this product will achieve the objective of reducing </w:t>
      </w:r>
      <w:r w:rsidR="00386E0D">
        <w:t xml:space="preserve">the </w:t>
      </w:r>
      <w:r>
        <w:t>time to administer multiple backup solutions by reducing the silos of solutions used in the estate</w:t>
      </w:r>
      <w:r w:rsidR="00A06E87">
        <w:t xml:space="preserve"> and ensure better protection for the estate overall. </w:t>
      </w:r>
      <w:r>
        <w:t xml:space="preserve"> </w:t>
      </w:r>
      <w:r w:rsidR="00A06E87">
        <w:t>Whilst not the author</w:t>
      </w:r>
      <w:r w:rsidR="00386E0D">
        <w:t>'</w:t>
      </w:r>
      <w:r w:rsidR="00A06E87">
        <w:t xml:space="preserve">s first choice for a final project the experience has permitted the opportunity to delve deeper into data protection technologies used every day. </w:t>
      </w:r>
      <w:r w:rsidR="008F2EAF">
        <w:br w:type="page"/>
      </w:r>
    </w:p>
    <w:bookmarkStart w:id="122" w:name="_Toc110080393" w:displacedByCustomXml="next"/>
    <w:sdt>
      <w:sdtPr>
        <w:rPr>
          <w:rFonts w:asciiTheme="minorHAnsi" w:eastAsiaTheme="minorHAnsi" w:hAnsiTheme="minorHAnsi" w:cstheme="minorBidi"/>
          <w:color w:val="auto"/>
          <w:sz w:val="22"/>
          <w:szCs w:val="22"/>
        </w:rPr>
        <w:id w:val="-1287199971"/>
        <w:docPartObj>
          <w:docPartGallery w:val="Bibliographies"/>
          <w:docPartUnique/>
        </w:docPartObj>
      </w:sdtPr>
      <w:sdtContent>
        <w:p w14:paraId="75D20561" w14:textId="12C2E3A2" w:rsidR="00B3675F" w:rsidRDefault="00B3675F">
          <w:pPr>
            <w:pStyle w:val="Heading1"/>
          </w:pPr>
          <w:r>
            <w:t>References</w:t>
          </w:r>
          <w:bookmarkEnd w:id="122"/>
        </w:p>
        <w:sdt>
          <w:sdtPr>
            <w:id w:val="-573587230"/>
            <w:bibliography/>
          </w:sdtPr>
          <w:sdtContent>
            <w:p w14:paraId="68750396" w14:textId="77777777" w:rsidR="00B3675F" w:rsidRDefault="00B3675F">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64"/>
                <w:gridCol w:w="8762"/>
              </w:tblGrid>
              <w:tr w:rsidR="00B3675F" w14:paraId="7D561F8E" w14:textId="77777777">
                <w:trPr>
                  <w:divId w:val="431050951"/>
                  <w:tblCellSpacing w:w="15" w:type="dxa"/>
                </w:trPr>
                <w:tc>
                  <w:tcPr>
                    <w:tcW w:w="50" w:type="pct"/>
                    <w:hideMark/>
                  </w:tcPr>
                  <w:p w14:paraId="0EBD78D1" w14:textId="727AB4BF" w:rsidR="00B3675F" w:rsidRPr="007E32A4" w:rsidRDefault="00B3675F">
                    <w:pPr>
                      <w:pStyle w:val="Bibliography"/>
                      <w:rPr>
                        <w:noProof/>
                        <w:sz w:val="16"/>
                        <w:szCs w:val="16"/>
                      </w:rPr>
                    </w:pPr>
                    <w:r w:rsidRPr="007E32A4">
                      <w:rPr>
                        <w:noProof/>
                        <w:sz w:val="16"/>
                        <w:szCs w:val="16"/>
                      </w:rPr>
                      <w:t xml:space="preserve">[1] </w:t>
                    </w:r>
                  </w:p>
                </w:tc>
                <w:tc>
                  <w:tcPr>
                    <w:tcW w:w="0" w:type="auto"/>
                    <w:hideMark/>
                  </w:tcPr>
                  <w:p w14:paraId="15D090F7" w14:textId="77777777" w:rsidR="00B3675F" w:rsidRPr="007E32A4" w:rsidRDefault="00B3675F">
                    <w:pPr>
                      <w:pStyle w:val="Bibliography"/>
                      <w:rPr>
                        <w:noProof/>
                        <w:sz w:val="16"/>
                        <w:szCs w:val="16"/>
                      </w:rPr>
                    </w:pPr>
                    <w:r w:rsidRPr="007E32A4">
                      <w:rPr>
                        <w:noProof/>
                        <w:sz w:val="16"/>
                        <w:szCs w:val="16"/>
                      </w:rPr>
                      <w:t>Microsoft, “What is Azure,” Microsoft, 2022. [Online]. Available: https://azure.microsoft.com/en-gb/overview/what-is-azure/?OCID=AIDcmm3bvqzxp1_SEM_29b24f20e777174982592ded9eb2d09b:G:s&amp;ef_id=29b24f20e777174982592ded9eb2d09b:G:s&amp;msclkid=29b24f20e777174982592ded9eb2d09b. [Accessed 12 07 2022].</w:t>
                    </w:r>
                  </w:p>
                </w:tc>
              </w:tr>
              <w:tr w:rsidR="00B3675F" w14:paraId="1B10797C" w14:textId="77777777">
                <w:trPr>
                  <w:divId w:val="431050951"/>
                  <w:tblCellSpacing w:w="15" w:type="dxa"/>
                </w:trPr>
                <w:tc>
                  <w:tcPr>
                    <w:tcW w:w="50" w:type="pct"/>
                    <w:hideMark/>
                  </w:tcPr>
                  <w:p w14:paraId="6C0583E4" w14:textId="77777777" w:rsidR="00B3675F" w:rsidRPr="007E32A4" w:rsidRDefault="00B3675F">
                    <w:pPr>
                      <w:pStyle w:val="Bibliography"/>
                      <w:rPr>
                        <w:noProof/>
                        <w:sz w:val="16"/>
                        <w:szCs w:val="16"/>
                      </w:rPr>
                    </w:pPr>
                    <w:r w:rsidRPr="007E32A4">
                      <w:rPr>
                        <w:noProof/>
                        <w:sz w:val="16"/>
                        <w:szCs w:val="16"/>
                      </w:rPr>
                      <w:t xml:space="preserve">[2] </w:t>
                    </w:r>
                  </w:p>
                </w:tc>
                <w:tc>
                  <w:tcPr>
                    <w:tcW w:w="0" w:type="auto"/>
                    <w:hideMark/>
                  </w:tcPr>
                  <w:p w14:paraId="2AA1C507" w14:textId="77777777" w:rsidR="00B3675F" w:rsidRPr="007E32A4" w:rsidRDefault="00B3675F">
                    <w:pPr>
                      <w:pStyle w:val="Bibliography"/>
                      <w:rPr>
                        <w:noProof/>
                        <w:sz w:val="16"/>
                        <w:szCs w:val="16"/>
                      </w:rPr>
                    </w:pPr>
                    <w:r w:rsidRPr="007E32A4">
                      <w:rPr>
                        <w:noProof/>
                        <w:sz w:val="16"/>
                        <w:szCs w:val="16"/>
                      </w:rPr>
                      <w:t>“What is AWS,” Amazon, [Online]. Available: https://aws.amazon.com/what-is-aws/. [Accessed 12 7 2022].</w:t>
                    </w:r>
                  </w:p>
                </w:tc>
              </w:tr>
              <w:tr w:rsidR="00B3675F" w14:paraId="14E2E632" w14:textId="77777777">
                <w:trPr>
                  <w:divId w:val="431050951"/>
                  <w:tblCellSpacing w:w="15" w:type="dxa"/>
                </w:trPr>
                <w:tc>
                  <w:tcPr>
                    <w:tcW w:w="50" w:type="pct"/>
                    <w:hideMark/>
                  </w:tcPr>
                  <w:p w14:paraId="621138A7" w14:textId="77777777" w:rsidR="00B3675F" w:rsidRPr="007E32A4" w:rsidRDefault="00B3675F">
                    <w:pPr>
                      <w:pStyle w:val="Bibliography"/>
                      <w:rPr>
                        <w:noProof/>
                        <w:sz w:val="16"/>
                        <w:szCs w:val="16"/>
                      </w:rPr>
                    </w:pPr>
                    <w:r w:rsidRPr="007E32A4">
                      <w:rPr>
                        <w:noProof/>
                        <w:sz w:val="16"/>
                        <w:szCs w:val="16"/>
                      </w:rPr>
                      <w:t xml:space="preserve">[3] </w:t>
                    </w:r>
                  </w:p>
                </w:tc>
                <w:tc>
                  <w:tcPr>
                    <w:tcW w:w="0" w:type="auto"/>
                    <w:hideMark/>
                  </w:tcPr>
                  <w:p w14:paraId="49B737C2" w14:textId="77777777" w:rsidR="00B3675F" w:rsidRPr="007E32A4" w:rsidRDefault="00B3675F">
                    <w:pPr>
                      <w:pStyle w:val="Bibliography"/>
                      <w:rPr>
                        <w:noProof/>
                        <w:sz w:val="16"/>
                        <w:szCs w:val="16"/>
                      </w:rPr>
                    </w:pPr>
                    <w:r w:rsidRPr="007E32A4">
                      <w:rPr>
                        <w:noProof/>
                        <w:sz w:val="16"/>
                        <w:szCs w:val="16"/>
                      </w:rPr>
                      <w:t>Google, “Google Cloud Overview,” Google, 2022. [Online]. Available: https://cloud.google.com/docs/overview/. [Accessed 12 07 2022].</w:t>
                    </w:r>
                  </w:p>
                </w:tc>
              </w:tr>
              <w:tr w:rsidR="00B3675F" w14:paraId="459D5524" w14:textId="77777777">
                <w:trPr>
                  <w:divId w:val="431050951"/>
                  <w:tblCellSpacing w:w="15" w:type="dxa"/>
                </w:trPr>
                <w:tc>
                  <w:tcPr>
                    <w:tcW w:w="50" w:type="pct"/>
                    <w:hideMark/>
                  </w:tcPr>
                  <w:p w14:paraId="5FA5C209" w14:textId="77777777" w:rsidR="00B3675F" w:rsidRPr="007E32A4" w:rsidRDefault="00B3675F">
                    <w:pPr>
                      <w:pStyle w:val="Bibliography"/>
                      <w:rPr>
                        <w:noProof/>
                        <w:sz w:val="16"/>
                        <w:szCs w:val="16"/>
                      </w:rPr>
                    </w:pPr>
                    <w:r w:rsidRPr="007E32A4">
                      <w:rPr>
                        <w:noProof/>
                        <w:sz w:val="16"/>
                        <w:szCs w:val="16"/>
                      </w:rPr>
                      <w:t xml:space="preserve">[4] </w:t>
                    </w:r>
                  </w:p>
                </w:tc>
                <w:tc>
                  <w:tcPr>
                    <w:tcW w:w="0" w:type="auto"/>
                    <w:hideMark/>
                  </w:tcPr>
                  <w:p w14:paraId="7511C41C" w14:textId="77777777" w:rsidR="00B3675F" w:rsidRPr="007E32A4" w:rsidRDefault="00B3675F">
                    <w:pPr>
                      <w:pStyle w:val="Bibliography"/>
                      <w:rPr>
                        <w:noProof/>
                        <w:sz w:val="16"/>
                        <w:szCs w:val="16"/>
                      </w:rPr>
                    </w:pPr>
                    <w:r w:rsidRPr="007E32A4">
                      <w:rPr>
                        <w:noProof/>
                        <w:sz w:val="16"/>
                        <w:szCs w:val="16"/>
                      </w:rPr>
                      <w:t>Microsoft, “What is IaaS?,” Microsoft, 2022. [Online]. Available: https://azure.microsoft.com/en-gb/resources/cloud-computing-dictionary/what-is-iaas/#overview. [Accessed 12 07 2022].</w:t>
                    </w:r>
                  </w:p>
                </w:tc>
              </w:tr>
              <w:tr w:rsidR="00B3675F" w14:paraId="031196BC" w14:textId="77777777">
                <w:trPr>
                  <w:divId w:val="431050951"/>
                  <w:tblCellSpacing w:w="15" w:type="dxa"/>
                </w:trPr>
                <w:tc>
                  <w:tcPr>
                    <w:tcW w:w="50" w:type="pct"/>
                    <w:hideMark/>
                  </w:tcPr>
                  <w:p w14:paraId="3FD8205E" w14:textId="77777777" w:rsidR="00B3675F" w:rsidRPr="007E32A4" w:rsidRDefault="00B3675F">
                    <w:pPr>
                      <w:pStyle w:val="Bibliography"/>
                      <w:rPr>
                        <w:noProof/>
                        <w:sz w:val="16"/>
                        <w:szCs w:val="16"/>
                      </w:rPr>
                    </w:pPr>
                    <w:r w:rsidRPr="007E32A4">
                      <w:rPr>
                        <w:noProof/>
                        <w:sz w:val="16"/>
                        <w:szCs w:val="16"/>
                      </w:rPr>
                      <w:t xml:space="preserve">[5] </w:t>
                    </w:r>
                  </w:p>
                </w:tc>
                <w:tc>
                  <w:tcPr>
                    <w:tcW w:w="0" w:type="auto"/>
                    <w:hideMark/>
                  </w:tcPr>
                  <w:p w14:paraId="615E8B44" w14:textId="77777777" w:rsidR="00B3675F" w:rsidRPr="007E32A4" w:rsidRDefault="00B3675F">
                    <w:pPr>
                      <w:pStyle w:val="Bibliography"/>
                      <w:rPr>
                        <w:noProof/>
                        <w:sz w:val="16"/>
                        <w:szCs w:val="16"/>
                      </w:rPr>
                    </w:pPr>
                    <w:r w:rsidRPr="007E32A4">
                      <w:rPr>
                        <w:noProof/>
                        <w:sz w:val="16"/>
                        <w:szCs w:val="16"/>
                      </w:rPr>
                      <w:t>Oracle, “Oracle Cloud Infrastructure,” Oracle, 2022. [Online]. Available: https://www.oracle.com/cloud/. [Accessed 12 07 2022].</w:t>
                    </w:r>
                  </w:p>
                </w:tc>
              </w:tr>
              <w:tr w:rsidR="00B3675F" w14:paraId="3F01BE01" w14:textId="77777777">
                <w:trPr>
                  <w:divId w:val="431050951"/>
                  <w:tblCellSpacing w:w="15" w:type="dxa"/>
                </w:trPr>
                <w:tc>
                  <w:tcPr>
                    <w:tcW w:w="50" w:type="pct"/>
                    <w:hideMark/>
                  </w:tcPr>
                  <w:p w14:paraId="54D05468" w14:textId="77777777" w:rsidR="00B3675F" w:rsidRPr="007E32A4" w:rsidRDefault="00B3675F">
                    <w:pPr>
                      <w:pStyle w:val="Bibliography"/>
                      <w:rPr>
                        <w:noProof/>
                        <w:sz w:val="16"/>
                        <w:szCs w:val="16"/>
                      </w:rPr>
                    </w:pPr>
                    <w:r w:rsidRPr="007E32A4">
                      <w:rPr>
                        <w:noProof/>
                        <w:sz w:val="16"/>
                        <w:szCs w:val="16"/>
                      </w:rPr>
                      <w:t xml:space="preserve">[6] </w:t>
                    </w:r>
                  </w:p>
                </w:tc>
                <w:tc>
                  <w:tcPr>
                    <w:tcW w:w="0" w:type="auto"/>
                    <w:hideMark/>
                  </w:tcPr>
                  <w:p w14:paraId="5742F6C5" w14:textId="77777777" w:rsidR="00B3675F" w:rsidRPr="007E32A4" w:rsidRDefault="00B3675F">
                    <w:pPr>
                      <w:pStyle w:val="Bibliography"/>
                      <w:rPr>
                        <w:noProof/>
                        <w:sz w:val="16"/>
                        <w:szCs w:val="16"/>
                      </w:rPr>
                    </w:pPr>
                    <w:r w:rsidRPr="007E32A4">
                      <w:rPr>
                        <w:noProof/>
                        <w:sz w:val="16"/>
                        <w:szCs w:val="16"/>
                      </w:rPr>
                      <w:t>P. d. Guise, “Basics: Why Deduplication Block Size is Important,” 30 September 2019. [Online]. Available: https://nsrd.info/blog/2019/09/30/basics-why-deduplication-block-size-is-important/. [Accessed 26 04 22].</w:t>
                    </w:r>
                  </w:p>
                </w:tc>
              </w:tr>
              <w:tr w:rsidR="00B3675F" w14:paraId="0449B042" w14:textId="77777777">
                <w:trPr>
                  <w:divId w:val="431050951"/>
                  <w:tblCellSpacing w:w="15" w:type="dxa"/>
                </w:trPr>
                <w:tc>
                  <w:tcPr>
                    <w:tcW w:w="50" w:type="pct"/>
                    <w:hideMark/>
                  </w:tcPr>
                  <w:p w14:paraId="40E30F6B" w14:textId="77777777" w:rsidR="00B3675F" w:rsidRPr="007E32A4" w:rsidRDefault="00B3675F">
                    <w:pPr>
                      <w:pStyle w:val="Bibliography"/>
                      <w:rPr>
                        <w:noProof/>
                        <w:sz w:val="16"/>
                        <w:szCs w:val="16"/>
                      </w:rPr>
                    </w:pPr>
                    <w:r w:rsidRPr="007E32A4">
                      <w:rPr>
                        <w:noProof/>
                        <w:sz w:val="16"/>
                        <w:szCs w:val="16"/>
                      </w:rPr>
                      <w:t xml:space="preserve">[7] </w:t>
                    </w:r>
                  </w:p>
                </w:tc>
                <w:tc>
                  <w:tcPr>
                    <w:tcW w:w="0" w:type="auto"/>
                    <w:hideMark/>
                  </w:tcPr>
                  <w:p w14:paraId="61D35AA7" w14:textId="77777777" w:rsidR="00B3675F" w:rsidRPr="007E32A4" w:rsidRDefault="00B3675F">
                    <w:pPr>
                      <w:pStyle w:val="Bibliography"/>
                      <w:rPr>
                        <w:noProof/>
                        <w:sz w:val="16"/>
                        <w:szCs w:val="16"/>
                      </w:rPr>
                    </w:pPr>
                    <w:r w:rsidRPr="007E32A4">
                      <w:rPr>
                        <w:noProof/>
                        <w:sz w:val="16"/>
                        <w:szCs w:val="16"/>
                      </w:rPr>
                      <w:t>M. Zorz, “How do I select a backup solution for my business?,” Help Net Security, 26 May 2020. [Online]. Available: https://www.helpnetsecurity.com/2020/05/26/select-backup-solution/. [Accessed 1 April 2022].</w:t>
                    </w:r>
                  </w:p>
                </w:tc>
              </w:tr>
              <w:tr w:rsidR="00B3675F" w14:paraId="5C9108A3" w14:textId="77777777">
                <w:trPr>
                  <w:divId w:val="431050951"/>
                  <w:tblCellSpacing w:w="15" w:type="dxa"/>
                </w:trPr>
                <w:tc>
                  <w:tcPr>
                    <w:tcW w:w="50" w:type="pct"/>
                    <w:hideMark/>
                  </w:tcPr>
                  <w:p w14:paraId="19FB838F" w14:textId="77777777" w:rsidR="00B3675F" w:rsidRPr="007E32A4" w:rsidRDefault="00B3675F">
                    <w:pPr>
                      <w:pStyle w:val="Bibliography"/>
                      <w:rPr>
                        <w:noProof/>
                        <w:sz w:val="16"/>
                        <w:szCs w:val="16"/>
                      </w:rPr>
                    </w:pPr>
                    <w:r w:rsidRPr="007E32A4">
                      <w:rPr>
                        <w:noProof/>
                        <w:sz w:val="16"/>
                        <w:szCs w:val="16"/>
                      </w:rPr>
                      <w:t xml:space="preserve">[8] </w:t>
                    </w:r>
                  </w:p>
                </w:tc>
                <w:tc>
                  <w:tcPr>
                    <w:tcW w:w="0" w:type="auto"/>
                    <w:hideMark/>
                  </w:tcPr>
                  <w:p w14:paraId="60F2C589" w14:textId="77777777" w:rsidR="00B3675F" w:rsidRPr="007E32A4" w:rsidRDefault="00B3675F">
                    <w:pPr>
                      <w:pStyle w:val="Bibliography"/>
                      <w:rPr>
                        <w:noProof/>
                        <w:sz w:val="16"/>
                        <w:szCs w:val="16"/>
                      </w:rPr>
                    </w:pPr>
                    <w:r w:rsidRPr="007E32A4">
                      <w:rPr>
                        <w:noProof/>
                        <w:sz w:val="16"/>
                        <w:szCs w:val="16"/>
                      </w:rPr>
                      <w:t>W. C. Preston, “Backup lessons from a cloud-storage disaster,” 23 April 2021. [Online]. Available: https://www.proquest.com/trade-journals/backup-lessons-cloud-storage-disaster/docview/2517577432/se-2?accountid=130472. [Accessed 6 March 2022].</w:t>
                    </w:r>
                  </w:p>
                </w:tc>
              </w:tr>
              <w:tr w:rsidR="00B3675F" w14:paraId="72C3F442" w14:textId="77777777">
                <w:trPr>
                  <w:divId w:val="431050951"/>
                  <w:tblCellSpacing w:w="15" w:type="dxa"/>
                </w:trPr>
                <w:tc>
                  <w:tcPr>
                    <w:tcW w:w="50" w:type="pct"/>
                    <w:hideMark/>
                  </w:tcPr>
                  <w:p w14:paraId="43053652" w14:textId="77777777" w:rsidR="00B3675F" w:rsidRPr="007E32A4" w:rsidRDefault="00B3675F">
                    <w:pPr>
                      <w:pStyle w:val="Bibliography"/>
                      <w:rPr>
                        <w:noProof/>
                        <w:sz w:val="16"/>
                        <w:szCs w:val="16"/>
                      </w:rPr>
                    </w:pPr>
                    <w:r w:rsidRPr="007E32A4">
                      <w:rPr>
                        <w:noProof/>
                        <w:sz w:val="16"/>
                        <w:szCs w:val="16"/>
                      </w:rPr>
                      <w:t xml:space="preserve">[9] </w:t>
                    </w:r>
                  </w:p>
                </w:tc>
                <w:tc>
                  <w:tcPr>
                    <w:tcW w:w="0" w:type="auto"/>
                    <w:hideMark/>
                  </w:tcPr>
                  <w:p w14:paraId="3A01D137" w14:textId="77777777" w:rsidR="00B3675F" w:rsidRPr="007E32A4" w:rsidRDefault="00B3675F">
                    <w:pPr>
                      <w:pStyle w:val="Bibliography"/>
                      <w:rPr>
                        <w:noProof/>
                        <w:sz w:val="16"/>
                        <w:szCs w:val="16"/>
                      </w:rPr>
                    </w:pPr>
                    <w:r w:rsidRPr="007E32A4">
                      <w:rPr>
                        <w:noProof/>
                        <w:sz w:val="16"/>
                        <w:szCs w:val="16"/>
                      </w:rPr>
                      <w:t xml:space="preserve">C. Childerhouse, “The 3-2-1-1-0 Rule - Keeping Data Safe,” in </w:t>
                    </w:r>
                    <w:r w:rsidRPr="007E32A4">
                      <w:rPr>
                        <w:i/>
                        <w:iCs/>
                        <w:noProof/>
                        <w:sz w:val="16"/>
                        <w:szCs w:val="16"/>
                      </w:rPr>
                      <w:t xml:space="preserve">Mastering Veeam Backup and Replication </w:t>
                    </w:r>
                    <w:r w:rsidRPr="007E32A4">
                      <w:rPr>
                        <w:noProof/>
                        <w:sz w:val="16"/>
                        <w:szCs w:val="16"/>
                      </w:rPr>
                      <w:t>, Birmingham UK, Packt Publishing Ltd, 2022, pp. 39-61.</w:t>
                    </w:r>
                  </w:p>
                </w:tc>
              </w:tr>
              <w:tr w:rsidR="00B3675F" w14:paraId="2FFD06C3" w14:textId="77777777">
                <w:trPr>
                  <w:divId w:val="431050951"/>
                  <w:tblCellSpacing w:w="15" w:type="dxa"/>
                </w:trPr>
                <w:tc>
                  <w:tcPr>
                    <w:tcW w:w="50" w:type="pct"/>
                    <w:hideMark/>
                  </w:tcPr>
                  <w:p w14:paraId="627E7A8A" w14:textId="77777777" w:rsidR="00B3675F" w:rsidRPr="007E32A4" w:rsidRDefault="00B3675F">
                    <w:pPr>
                      <w:pStyle w:val="Bibliography"/>
                      <w:rPr>
                        <w:noProof/>
                        <w:sz w:val="16"/>
                        <w:szCs w:val="16"/>
                      </w:rPr>
                    </w:pPr>
                    <w:r w:rsidRPr="007E32A4">
                      <w:rPr>
                        <w:noProof/>
                        <w:sz w:val="16"/>
                        <w:szCs w:val="16"/>
                      </w:rPr>
                      <w:t xml:space="preserve">[10] </w:t>
                    </w:r>
                  </w:p>
                </w:tc>
                <w:tc>
                  <w:tcPr>
                    <w:tcW w:w="0" w:type="auto"/>
                    <w:hideMark/>
                  </w:tcPr>
                  <w:p w14:paraId="292FF5FF" w14:textId="77777777" w:rsidR="00B3675F" w:rsidRPr="007E32A4" w:rsidRDefault="00B3675F">
                    <w:pPr>
                      <w:pStyle w:val="Bibliography"/>
                      <w:rPr>
                        <w:noProof/>
                        <w:sz w:val="16"/>
                        <w:szCs w:val="16"/>
                      </w:rPr>
                    </w:pPr>
                    <w:r w:rsidRPr="007E32A4">
                      <w:rPr>
                        <w:noProof/>
                        <w:sz w:val="16"/>
                        <w:szCs w:val="16"/>
                      </w:rPr>
                      <w:t>D. A. P. e. al, “Recovery Oriented Computing (ROC): Motivation, Definition, Techniques, and Case Studies,” Computer Science Technical Report UCB//CSD-02-1175, U.C. Berkeley, Berkeley, 2002.</w:t>
                    </w:r>
                  </w:p>
                </w:tc>
              </w:tr>
              <w:tr w:rsidR="00B3675F" w14:paraId="43B315FD" w14:textId="77777777">
                <w:trPr>
                  <w:divId w:val="431050951"/>
                  <w:tblCellSpacing w:w="15" w:type="dxa"/>
                </w:trPr>
                <w:tc>
                  <w:tcPr>
                    <w:tcW w:w="50" w:type="pct"/>
                    <w:hideMark/>
                  </w:tcPr>
                  <w:p w14:paraId="18F9397D" w14:textId="77777777" w:rsidR="00B3675F" w:rsidRPr="007E32A4" w:rsidRDefault="00B3675F">
                    <w:pPr>
                      <w:pStyle w:val="Bibliography"/>
                      <w:rPr>
                        <w:noProof/>
                        <w:sz w:val="16"/>
                        <w:szCs w:val="16"/>
                      </w:rPr>
                    </w:pPr>
                    <w:r w:rsidRPr="007E32A4">
                      <w:rPr>
                        <w:noProof/>
                        <w:sz w:val="16"/>
                        <w:szCs w:val="16"/>
                      </w:rPr>
                      <w:t xml:space="preserve">[11] </w:t>
                    </w:r>
                  </w:p>
                </w:tc>
                <w:tc>
                  <w:tcPr>
                    <w:tcW w:w="0" w:type="auto"/>
                    <w:hideMark/>
                  </w:tcPr>
                  <w:p w14:paraId="2C1F314D" w14:textId="77777777" w:rsidR="00B3675F" w:rsidRPr="007E32A4" w:rsidRDefault="00B3675F">
                    <w:pPr>
                      <w:pStyle w:val="Bibliography"/>
                      <w:rPr>
                        <w:noProof/>
                        <w:sz w:val="16"/>
                        <w:szCs w:val="16"/>
                      </w:rPr>
                    </w:pPr>
                    <w:r w:rsidRPr="007E32A4">
                      <w:rPr>
                        <w:noProof/>
                        <w:sz w:val="16"/>
                        <w:szCs w:val="16"/>
                      </w:rPr>
                      <w:t xml:space="preserve">A. A. Krassie Petrova, “Backup Monitoring in Large Heterogeneous Business,” in </w:t>
                    </w:r>
                    <w:r w:rsidRPr="007E32A4">
                      <w:rPr>
                        <w:i/>
                        <w:iCs/>
                        <w:noProof/>
                        <w:sz w:val="16"/>
                        <w:szCs w:val="16"/>
                      </w:rPr>
                      <w:t>Int'l Conf. Security and Management</w:t>
                    </w:r>
                    <w:r w:rsidRPr="007E32A4">
                      <w:rPr>
                        <w:noProof/>
                        <w:sz w:val="16"/>
                        <w:szCs w:val="16"/>
                      </w:rPr>
                      <w:t xml:space="preserve">, 2017. </w:t>
                    </w:r>
                  </w:p>
                </w:tc>
              </w:tr>
              <w:tr w:rsidR="00B3675F" w14:paraId="05878713" w14:textId="77777777">
                <w:trPr>
                  <w:divId w:val="431050951"/>
                  <w:tblCellSpacing w:w="15" w:type="dxa"/>
                </w:trPr>
                <w:tc>
                  <w:tcPr>
                    <w:tcW w:w="50" w:type="pct"/>
                    <w:hideMark/>
                  </w:tcPr>
                  <w:p w14:paraId="485F5B88" w14:textId="77777777" w:rsidR="00B3675F" w:rsidRPr="007E32A4" w:rsidRDefault="00B3675F">
                    <w:pPr>
                      <w:pStyle w:val="Bibliography"/>
                      <w:rPr>
                        <w:noProof/>
                        <w:sz w:val="16"/>
                        <w:szCs w:val="16"/>
                      </w:rPr>
                    </w:pPr>
                    <w:r w:rsidRPr="007E32A4">
                      <w:rPr>
                        <w:noProof/>
                        <w:sz w:val="16"/>
                        <w:szCs w:val="16"/>
                      </w:rPr>
                      <w:t xml:space="preserve">[12] </w:t>
                    </w:r>
                  </w:p>
                </w:tc>
                <w:tc>
                  <w:tcPr>
                    <w:tcW w:w="0" w:type="auto"/>
                    <w:hideMark/>
                  </w:tcPr>
                  <w:p w14:paraId="0D475B55" w14:textId="77777777" w:rsidR="00B3675F" w:rsidRPr="007E32A4" w:rsidRDefault="00B3675F">
                    <w:pPr>
                      <w:pStyle w:val="Bibliography"/>
                      <w:rPr>
                        <w:noProof/>
                        <w:sz w:val="16"/>
                        <w:szCs w:val="16"/>
                      </w:rPr>
                    </w:pPr>
                    <w:r w:rsidRPr="007E32A4">
                      <w:rPr>
                        <w:noProof/>
                        <w:sz w:val="16"/>
                        <w:szCs w:val="16"/>
                      </w:rPr>
                      <w:t>Microsoft, “Volume Shadow Copy Service,” Microsoft, 10 08 2021. [Online]. Available: https://docs.microsoft.com/en-us/windows-server/storage/file-server/volume-shadow-copy-service. [Accessed 4 6 2022].</w:t>
                    </w:r>
                  </w:p>
                </w:tc>
              </w:tr>
              <w:tr w:rsidR="00B3675F" w14:paraId="5D071543" w14:textId="77777777">
                <w:trPr>
                  <w:divId w:val="431050951"/>
                  <w:tblCellSpacing w:w="15" w:type="dxa"/>
                </w:trPr>
                <w:tc>
                  <w:tcPr>
                    <w:tcW w:w="50" w:type="pct"/>
                    <w:hideMark/>
                  </w:tcPr>
                  <w:p w14:paraId="3B55AA69" w14:textId="77777777" w:rsidR="00B3675F" w:rsidRPr="007E32A4" w:rsidRDefault="00B3675F">
                    <w:pPr>
                      <w:pStyle w:val="Bibliography"/>
                      <w:rPr>
                        <w:noProof/>
                        <w:sz w:val="16"/>
                        <w:szCs w:val="16"/>
                      </w:rPr>
                    </w:pPr>
                    <w:r w:rsidRPr="007E32A4">
                      <w:rPr>
                        <w:noProof/>
                        <w:sz w:val="16"/>
                        <w:szCs w:val="16"/>
                      </w:rPr>
                      <w:t xml:space="preserve">[13] </w:t>
                    </w:r>
                  </w:p>
                </w:tc>
                <w:tc>
                  <w:tcPr>
                    <w:tcW w:w="0" w:type="auto"/>
                    <w:hideMark/>
                  </w:tcPr>
                  <w:p w14:paraId="6077550F" w14:textId="77777777" w:rsidR="00B3675F" w:rsidRPr="007E32A4" w:rsidRDefault="00B3675F">
                    <w:pPr>
                      <w:pStyle w:val="Bibliography"/>
                      <w:rPr>
                        <w:noProof/>
                        <w:sz w:val="16"/>
                        <w:szCs w:val="16"/>
                      </w:rPr>
                    </w:pPr>
                    <w:r w:rsidRPr="007E32A4">
                      <w:rPr>
                        <w:noProof/>
                        <w:sz w:val="16"/>
                        <w:szCs w:val="16"/>
                      </w:rPr>
                      <w:t>rash127, “Changed Block Tracking: A powerful weapon for backup applications to shrink backup window,” 03 12 12. [Online]. Available: https://communities.vmware.com/t5/Legacy-User-Blogs/Changed-Block-Tracking-A-powerful-weapon-for-backup-applications/ta-p/2770464. [Accessed 07 06 2022].</w:t>
                    </w:r>
                  </w:p>
                </w:tc>
              </w:tr>
              <w:tr w:rsidR="00B3675F" w14:paraId="0128B81F" w14:textId="77777777">
                <w:trPr>
                  <w:divId w:val="431050951"/>
                  <w:tblCellSpacing w:w="15" w:type="dxa"/>
                </w:trPr>
                <w:tc>
                  <w:tcPr>
                    <w:tcW w:w="50" w:type="pct"/>
                    <w:hideMark/>
                  </w:tcPr>
                  <w:p w14:paraId="73C78BFF" w14:textId="77777777" w:rsidR="00B3675F" w:rsidRPr="007E32A4" w:rsidRDefault="00B3675F">
                    <w:pPr>
                      <w:pStyle w:val="Bibliography"/>
                      <w:rPr>
                        <w:noProof/>
                        <w:sz w:val="16"/>
                        <w:szCs w:val="16"/>
                      </w:rPr>
                    </w:pPr>
                    <w:r w:rsidRPr="007E32A4">
                      <w:rPr>
                        <w:noProof/>
                        <w:sz w:val="16"/>
                        <w:szCs w:val="16"/>
                      </w:rPr>
                      <w:t xml:space="preserve">[14] </w:t>
                    </w:r>
                  </w:p>
                </w:tc>
                <w:tc>
                  <w:tcPr>
                    <w:tcW w:w="0" w:type="auto"/>
                    <w:hideMark/>
                  </w:tcPr>
                  <w:p w14:paraId="49529B9D" w14:textId="77777777" w:rsidR="00B3675F" w:rsidRPr="007E32A4" w:rsidRDefault="00B3675F">
                    <w:pPr>
                      <w:pStyle w:val="Bibliography"/>
                      <w:rPr>
                        <w:noProof/>
                        <w:sz w:val="16"/>
                        <w:szCs w:val="16"/>
                      </w:rPr>
                    </w:pPr>
                    <w:r w:rsidRPr="007E32A4">
                      <w:rPr>
                        <w:noProof/>
                        <w:sz w:val="16"/>
                        <w:szCs w:val="16"/>
                      </w:rPr>
                      <w:t xml:space="preserve">W. C. Preston, “Object storage in the cloud: Is backup needed?,” </w:t>
                    </w:r>
                    <w:r w:rsidRPr="007E32A4">
                      <w:rPr>
                        <w:i/>
                        <w:iCs/>
                        <w:noProof/>
                        <w:sz w:val="16"/>
                        <w:szCs w:val="16"/>
                      </w:rPr>
                      <w:t xml:space="preserve">Network World , </w:t>
                    </w:r>
                    <w:r w:rsidRPr="007E32A4">
                      <w:rPr>
                        <w:noProof/>
                        <w:sz w:val="16"/>
                        <w:szCs w:val="16"/>
                      </w:rPr>
                      <w:t xml:space="preserve">2019. </w:t>
                    </w:r>
                  </w:p>
                </w:tc>
              </w:tr>
              <w:tr w:rsidR="00B3675F" w14:paraId="05CA2CC9" w14:textId="77777777">
                <w:trPr>
                  <w:divId w:val="431050951"/>
                  <w:tblCellSpacing w:w="15" w:type="dxa"/>
                </w:trPr>
                <w:tc>
                  <w:tcPr>
                    <w:tcW w:w="50" w:type="pct"/>
                    <w:hideMark/>
                  </w:tcPr>
                  <w:p w14:paraId="122C27D3" w14:textId="77777777" w:rsidR="00B3675F" w:rsidRPr="007E32A4" w:rsidRDefault="00B3675F">
                    <w:pPr>
                      <w:pStyle w:val="Bibliography"/>
                      <w:rPr>
                        <w:noProof/>
                        <w:sz w:val="16"/>
                        <w:szCs w:val="16"/>
                      </w:rPr>
                    </w:pPr>
                    <w:r w:rsidRPr="007E32A4">
                      <w:rPr>
                        <w:noProof/>
                        <w:sz w:val="16"/>
                        <w:szCs w:val="16"/>
                      </w:rPr>
                      <w:t xml:space="preserve">[15] </w:t>
                    </w:r>
                  </w:p>
                </w:tc>
                <w:tc>
                  <w:tcPr>
                    <w:tcW w:w="0" w:type="auto"/>
                    <w:hideMark/>
                  </w:tcPr>
                  <w:p w14:paraId="430083B9" w14:textId="77777777" w:rsidR="00B3675F" w:rsidRPr="007E32A4" w:rsidRDefault="00B3675F">
                    <w:pPr>
                      <w:pStyle w:val="Bibliography"/>
                      <w:rPr>
                        <w:noProof/>
                        <w:sz w:val="16"/>
                        <w:szCs w:val="16"/>
                      </w:rPr>
                    </w:pPr>
                    <w:r w:rsidRPr="007E32A4">
                      <w:rPr>
                        <w:noProof/>
                        <w:sz w:val="16"/>
                        <w:szCs w:val="16"/>
                      </w:rPr>
                      <w:t xml:space="preserve">D. Park, “A Lookahead Read Cache: Improving Read Performance for Deduplication Backup Storage,” </w:t>
                    </w:r>
                    <w:r w:rsidRPr="007E32A4">
                      <w:rPr>
                        <w:i/>
                        <w:iCs/>
                        <w:noProof/>
                        <w:sz w:val="16"/>
                        <w:szCs w:val="16"/>
                      </w:rPr>
                      <w:t xml:space="preserve">JOURNAL OF COMPUTER SCIENCE AND TECHNOLOGY, </w:t>
                    </w:r>
                    <w:r w:rsidRPr="007E32A4">
                      <w:rPr>
                        <w:noProof/>
                        <w:sz w:val="16"/>
                        <w:szCs w:val="16"/>
                      </w:rPr>
                      <w:t xml:space="preserve">vol. 32, no. 1, pp. 26-40, 2017. </w:t>
                    </w:r>
                  </w:p>
                </w:tc>
              </w:tr>
              <w:tr w:rsidR="00B3675F" w14:paraId="1D1BA84B" w14:textId="77777777">
                <w:trPr>
                  <w:divId w:val="431050951"/>
                  <w:tblCellSpacing w:w="15" w:type="dxa"/>
                </w:trPr>
                <w:tc>
                  <w:tcPr>
                    <w:tcW w:w="50" w:type="pct"/>
                    <w:hideMark/>
                  </w:tcPr>
                  <w:p w14:paraId="3824CB46" w14:textId="77777777" w:rsidR="00B3675F" w:rsidRPr="007E32A4" w:rsidRDefault="00B3675F">
                    <w:pPr>
                      <w:pStyle w:val="Bibliography"/>
                      <w:rPr>
                        <w:noProof/>
                        <w:sz w:val="16"/>
                        <w:szCs w:val="16"/>
                      </w:rPr>
                    </w:pPr>
                    <w:r w:rsidRPr="007E32A4">
                      <w:rPr>
                        <w:noProof/>
                        <w:sz w:val="16"/>
                        <w:szCs w:val="16"/>
                      </w:rPr>
                      <w:t xml:space="preserve">[16] </w:t>
                    </w:r>
                  </w:p>
                </w:tc>
                <w:tc>
                  <w:tcPr>
                    <w:tcW w:w="0" w:type="auto"/>
                    <w:hideMark/>
                  </w:tcPr>
                  <w:p w14:paraId="7697155E" w14:textId="77777777" w:rsidR="00B3675F" w:rsidRPr="007E32A4" w:rsidRDefault="00B3675F">
                    <w:pPr>
                      <w:pStyle w:val="Bibliography"/>
                      <w:rPr>
                        <w:noProof/>
                        <w:sz w:val="16"/>
                        <w:szCs w:val="16"/>
                      </w:rPr>
                    </w:pPr>
                    <w:r w:rsidRPr="007E32A4">
                      <w:rPr>
                        <w:noProof/>
                        <w:sz w:val="16"/>
                        <w:szCs w:val="16"/>
                      </w:rPr>
                      <w:t xml:space="preserve">Y.-J. F. e. al, “ Application-Aware Client-Side Data Reduction and Encryption,” </w:t>
                    </w:r>
                    <w:r w:rsidRPr="007E32A4">
                      <w:rPr>
                        <w:i/>
                        <w:iCs/>
                        <w:noProof/>
                        <w:sz w:val="16"/>
                        <w:szCs w:val="16"/>
                      </w:rPr>
                      <w:t xml:space="preserve">JOURNAL OF COMPUTER SCIENCE AND TECHNOLOGY, </w:t>
                    </w:r>
                    <w:r w:rsidRPr="007E32A4">
                      <w:rPr>
                        <w:noProof/>
                        <w:sz w:val="16"/>
                        <w:szCs w:val="16"/>
                      </w:rPr>
                      <w:t xml:space="preserve">vol. 28, no. 6, pp. 1012-1024, 2013. </w:t>
                    </w:r>
                  </w:p>
                </w:tc>
              </w:tr>
              <w:tr w:rsidR="00B3675F" w14:paraId="2BC5FB63" w14:textId="77777777">
                <w:trPr>
                  <w:divId w:val="431050951"/>
                  <w:tblCellSpacing w:w="15" w:type="dxa"/>
                </w:trPr>
                <w:tc>
                  <w:tcPr>
                    <w:tcW w:w="50" w:type="pct"/>
                    <w:hideMark/>
                  </w:tcPr>
                  <w:p w14:paraId="49140383" w14:textId="77777777" w:rsidR="00B3675F" w:rsidRPr="007E32A4" w:rsidRDefault="00B3675F">
                    <w:pPr>
                      <w:pStyle w:val="Bibliography"/>
                      <w:rPr>
                        <w:noProof/>
                        <w:sz w:val="16"/>
                        <w:szCs w:val="16"/>
                      </w:rPr>
                    </w:pPr>
                    <w:r w:rsidRPr="007E32A4">
                      <w:rPr>
                        <w:noProof/>
                        <w:sz w:val="16"/>
                        <w:szCs w:val="16"/>
                      </w:rPr>
                      <w:t xml:space="preserve">[17] </w:t>
                    </w:r>
                  </w:p>
                </w:tc>
                <w:tc>
                  <w:tcPr>
                    <w:tcW w:w="0" w:type="auto"/>
                    <w:hideMark/>
                  </w:tcPr>
                  <w:p w14:paraId="1FD79042" w14:textId="77777777" w:rsidR="00B3675F" w:rsidRPr="007E32A4" w:rsidRDefault="00B3675F">
                    <w:pPr>
                      <w:pStyle w:val="Bibliography"/>
                      <w:rPr>
                        <w:noProof/>
                        <w:sz w:val="16"/>
                        <w:szCs w:val="16"/>
                      </w:rPr>
                    </w:pPr>
                    <w:r w:rsidRPr="007E32A4">
                      <w:rPr>
                        <w:noProof/>
                        <w:sz w:val="16"/>
                        <w:szCs w:val="16"/>
                      </w:rPr>
                      <w:t>“Immutable,” Cambridge Univeristy Press , 2022. [Online]. Available: https://dictionary.cambridge.org/dictionary/english/immutable. [Accessed 20 Feb 2022].</w:t>
                    </w:r>
                  </w:p>
                </w:tc>
              </w:tr>
              <w:tr w:rsidR="00B3675F" w14:paraId="6FC4B6CD" w14:textId="77777777">
                <w:trPr>
                  <w:divId w:val="431050951"/>
                  <w:tblCellSpacing w:w="15" w:type="dxa"/>
                </w:trPr>
                <w:tc>
                  <w:tcPr>
                    <w:tcW w:w="50" w:type="pct"/>
                    <w:hideMark/>
                  </w:tcPr>
                  <w:p w14:paraId="6549BC69" w14:textId="77777777" w:rsidR="00B3675F" w:rsidRPr="007E32A4" w:rsidRDefault="00B3675F">
                    <w:pPr>
                      <w:pStyle w:val="Bibliography"/>
                      <w:rPr>
                        <w:noProof/>
                        <w:sz w:val="16"/>
                        <w:szCs w:val="16"/>
                      </w:rPr>
                    </w:pPr>
                    <w:r w:rsidRPr="007E32A4">
                      <w:rPr>
                        <w:noProof/>
                        <w:sz w:val="16"/>
                        <w:szCs w:val="16"/>
                      </w:rPr>
                      <w:t xml:space="preserve">[18] </w:t>
                    </w:r>
                  </w:p>
                </w:tc>
                <w:tc>
                  <w:tcPr>
                    <w:tcW w:w="0" w:type="auto"/>
                    <w:hideMark/>
                  </w:tcPr>
                  <w:p w14:paraId="58CDF1DE" w14:textId="77777777" w:rsidR="00B3675F" w:rsidRPr="007E32A4" w:rsidRDefault="00B3675F">
                    <w:pPr>
                      <w:pStyle w:val="Bibliography"/>
                      <w:rPr>
                        <w:noProof/>
                        <w:sz w:val="16"/>
                        <w:szCs w:val="16"/>
                      </w:rPr>
                    </w:pPr>
                    <w:r w:rsidRPr="007E32A4">
                      <w:rPr>
                        <w:noProof/>
                        <w:sz w:val="16"/>
                        <w:szCs w:val="16"/>
                      </w:rPr>
                      <w:t>The British Museum, [Online]. Available: https://www.britishmuseum.org/collection/object/W_K-3375. [Accessed 20 Feb 2022].</w:t>
                    </w:r>
                  </w:p>
                </w:tc>
              </w:tr>
              <w:tr w:rsidR="00B3675F" w14:paraId="510B6B87" w14:textId="77777777">
                <w:trPr>
                  <w:divId w:val="431050951"/>
                  <w:tblCellSpacing w:w="15" w:type="dxa"/>
                </w:trPr>
                <w:tc>
                  <w:tcPr>
                    <w:tcW w:w="50" w:type="pct"/>
                    <w:hideMark/>
                  </w:tcPr>
                  <w:p w14:paraId="68A5B88D" w14:textId="77777777" w:rsidR="00B3675F" w:rsidRPr="007E32A4" w:rsidRDefault="00B3675F">
                    <w:pPr>
                      <w:pStyle w:val="Bibliography"/>
                      <w:rPr>
                        <w:noProof/>
                        <w:sz w:val="16"/>
                        <w:szCs w:val="16"/>
                      </w:rPr>
                    </w:pPr>
                    <w:r w:rsidRPr="007E32A4">
                      <w:rPr>
                        <w:noProof/>
                        <w:sz w:val="16"/>
                        <w:szCs w:val="16"/>
                      </w:rPr>
                      <w:t xml:space="preserve">[19] </w:t>
                    </w:r>
                  </w:p>
                </w:tc>
                <w:tc>
                  <w:tcPr>
                    <w:tcW w:w="0" w:type="auto"/>
                    <w:hideMark/>
                  </w:tcPr>
                  <w:p w14:paraId="38A5F096" w14:textId="77777777" w:rsidR="00B3675F" w:rsidRPr="007E32A4" w:rsidRDefault="00B3675F">
                    <w:pPr>
                      <w:pStyle w:val="Bibliography"/>
                      <w:rPr>
                        <w:noProof/>
                        <w:sz w:val="16"/>
                        <w:szCs w:val="16"/>
                      </w:rPr>
                    </w:pPr>
                    <w:r w:rsidRPr="007E32A4">
                      <w:rPr>
                        <w:noProof/>
                        <w:sz w:val="16"/>
                        <w:szCs w:val="16"/>
                      </w:rPr>
                      <w:t>“PROGRAMMING PATTERNS: THE STORY OF THE JACQUARD LOOM,” Science and Industry Muesem, [Online]. Available: https://www.scienceandindustrymuseum.org.uk/objects-and-stories/jacquard-loom. [Accessed 20 Feb 2022].</w:t>
                    </w:r>
                  </w:p>
                </w:tc>
              </w:tr>
              <w:tr w:rsidR="00B3675F" w14:paraId="352C8625" w14:textId="77777777">
                <w:trPr>
                  <w:divId w:val="431050951"/>
                  <w:tblCellSpacing w:w="15" w:type="dxa"/>
                </w:trPr>
                <w:tc>
                  <w:tcPr>
                    <w:tcW w:w="50" w:type="pct"/>
                    <w:hideMark/>
                  </w:tcPr>
                  <w:p w14:paraId="3E290D5C" w14:textId="77777777" w:rsidR="00B3675F" w:rsidRPr="007E32A4" w:rsidRDefault="00B3675F">
                    <w:pPr>
                      <w:pStyle w:val="Bibliography"/>
                      <w:rPr>
                        <w:noProof/>
                        <w:sz w:val="16"/>
                        <w:szCs w:val="16"/>
                      </w:rPr>
                    </w:pPr>
                    <w:r w:rsidRPr="007E32A4">
                      <w:rPr>
                        <w:noProof/>
                        <w:sz w:val="16"/>
                        <w:szCs w:val="16"/>
                      </w:rPr>
                      <w:t xml:space="preserve">[20] </w:t>
                    </w:r>
                  </w:p>
                </w:tc>
                <w:tc>
                  <w:tcPr>
                    <w:tcW w:w="0" w:type="auto"/>
                    <w:hideMark/>
                  </w:tcPr>
                  <w:p w14:paraId="47F24ACD" w14:textId="77777777" w:rsidR="00B3675F" w:rsidRPr="007E32A4" w:rsidRDefault="00B3675F">
                    <w:pPr>
                      <w:pStyle w:val="Bibliography"/>
                      <w:rPr>
                        <w:noProof/>
                        <w:sz w:val="16"/>
                        <w:szCs w:val="16"/>
                      </w:rPr>
                    </w:pPr>
                    <w:r w:rsidRPr="007E32A4">
                      <w:rPr>
                        <w:noProof/>
                        <w:sz w:val="16"/>
                        <w:szCs w:val="16"/>
                      </w:rPr>
                      <w:t>I. S. D. N. Andromachi Chatzieleftheriou, “Could cloud storage be disrupted in the next decade?,” Microsoft Research, 2020.</w:t>
                    </w:r>
                  </w:p>
                </w:tc>
              </w:tr>
              <w:tr w:rsidR="00B3675F" w14:paraId="49CC916C" w14:textId="77777777">
                <w:trPr>
                  <w:divId w:val="431050951"/>
                  <w:tblCellSpacing w:w="15" w:type="dxa"/>
                </w:trPr>
                <w:tc>
                  <w:tcPr>
                    <w:tcW w:w="50" w:type="pct"/>
                    <w:hideMark/>
                  </w:tcPr>
                  <w:p w14:paraId="082313F5" w14:textId="77777777" w:rsidR="00B3675F" w:rsidRPr="007E32A4" w:rsidRDefault="00B3675F">
                    <w:pPr>
                      <w:pStyle w:val="Bibliography"/>
                      <w:rPr>
                        <w:noProof/>
                        <w:sz w:val="16"/>
                        <w:szCs w:val="16"/>
                      </w:rPr>
                    </w:pPr>
                    <w:r w:rsidRPr="007E32A4">
                      <w:rPr>
                        <w:noProof/>
                        <w:sz w:val="16"/>
                        <w:szCs w:val="16"/>
                      </w:rPr>
                      <w:lastRenderedPageBreak/>
                      <w:t xml:space="preserve">[21] </w:t>
                    </w:r>
                  </w:p>
                </w:tc>
                <w:tc>
                  <w:tcPr>
                    <w:tcW w:w="0" w:type="auto"/>
                    <w:hideMark/>
                  </w:tcPr>
                  <w:p w14:paraId="44C161AA" w14:textId="77777777" w:rsidR="00B3675F" w:rsidRPr="007E32A4" w:rsidRDefault="00B3675F">
                    <w:pPr>
                      <w:pStyle w:val="Bibliography"/>
                      <w:rPr>
                        <w:noProof/>
                        <w:sz w:val="16"/>
                        <w:szCs w:val="16"/>
                      </w:rPr>
                    </w:pPr>
                    <w:r w:rsidRPr="007E32A4">
                      <w:rPr>
                        <w:noProof/>
                        <w:sz w:val="16"/>
                        <w:szCs w:val="16"/>
                      </w:rPr>
                      <w:t>“rvtools,” [Online]. Available: https://www.robware.net/rvtools/. [Accessed 5 July 2022].</w:t>
                    </w:r>
                  </w:p>
                </w:tc>
              </w:tr>
              <w:tr w:rsidR="00B3675F" w14:paraId="168608D2" w14:textId="77777777">
                <w:trPr>
                  <w:divId w:val="431050951"/>
                  <w:tblCellSpacing w:w="15" w:type="dxa"/>
                </w:trPr>
                <w:tc>
                  <w:tcPr>
                    <w:tcW w:w="50" w:type="pct"/>
                    <w:hideMark/>
                  </w:tcPr>
                  <w:p w14:paraId="47F3ADD5" w14:textId="77777777" w:rsidR="00B3675F" w:rsidRPr="007E32A4" w:rsidRDefault="00B3675F">
                    <w:pPr>
                      <w:pStyle w:val="Bibliography"/>
                      <w:rPr>
                        <w:noProof/>
                        <w:sz w:val="16"/>
                        <w:szCs w:val="16"/>
                      </w:rPr>
                    </w:pPr>
                    <w:r w:rsidRPr="007E32A4">
                      <w:rPr>
                        <w:noProof/>
                        <w:sz w:val="16"/>
                        <w:szCs w:val="16"/>
                      </w:rPr>
                      <w:t xml:space="preserve">[22] </w:t>
                    </w:r>
                  </w:p>
                </w:tc>
                <w:tc>
                  <w:tcPr>
                    <w:tcW w:w="0" w:type="auto"/>
                    <w:hideMark/>
                  </w:tcPr>
                  <w:p w14:paraId="6A6096CC" w14:textId="77777777" w:rsidR="00B3675F" w:rsidRPr="007E32A4" w:rsidRDefault="00B3675F">
                    <w:pPr>
                      <w:pStyle w:val="Bibliography"/>
                      <w:rPr>
                        <w:noProof/>
                        <w:sz w:val="16"/>
                        <w:szCs w:val="16"/>
                      </w:rPr>
                    </w:pPr>
                    <w:r w:rsidRPr="007E32A4">
                      <w:rPr>
                        <w:noProof/>
                        <w:sz w:val="16"/>
                        <w:szCs w:val="16"/>
                      </w:rPr>
                      <w:t>“Leader in Backup since 2006,” Veeam, [Online]. Available: https://www.veeam.com/timeline.html. [Accessed 19 April 2022].</w:t>
                    </w:r>
                  </w:p>
                </w:tc>
              </w:tr>
              <w:tr w:rsidR="00B3675F" w14:paraId="6BAAB8E2" w14:textId="77777777">
                <w:trPr>
                  <w:divId w:val="431050951"/>
                  <w:tblCellSpacing w:w="15" w:type="dxa"/>
                </w:trPr>
                <w:tc>
                  <w:tcPr>
                    <w:tcW w:w="50" w:type="pct"/>
                    <w:hideMark/>
                  </w:tcPr>
                  <w:p w14:paraId="2F0D2BAB" w14:textId="77777777" w:rsidR="00B3675F" w:rsidRPr="007E32A4" w:rsidRDefault="00B3675F">
                    <w:pPr>
                      <w:pStyle w:val="Bibliography"/>
                      <w:rPr>
                        <w:noProof/>
                        <w:sz w:val="16"/>
                        <w:szCs w:val="16"/>
                      </w:rPr>
                    </w:pPr>
                    <w:r w:rsidRPr="007E32A4">
                      <w:rPr>
                        <w:noProof/>
                        <w:sz w:val="16"/>
                        <w:szCs w:val="16"/>
                      </w:rPr>
                      <w:t xml:space="preserve">[23] </w:t>
                    </w:r>
                  </w:p>
                </w:tc>
                <w:tc>
                  <w:tcPr>
                    <w:tcW w:w="0" w:type="auto"/>
                    <w:hideMark/>
                  </w:tcPr>
                  <w:p w14:paraId="27510E9F" w14:textId="77777777" w:rsidR="00B3675F" w:rsidRPr="007E32A4" w:rsidRDefault="00B3675F">
                    <w:pPr>
                      <w:pStyle w:val="Bibliography"/>
                      <w:rPr>
                        <w:noProof/>
                        <w:sz w:val="16"/>
                        <w:szCs w:val="16"/>
                      </w:rPr>
                    </w:pPr>
                    <w:r w:rsidRPr="007E32A4">
                      <w:rPr>
                        <w:noProof/>
                        <w:sz w:val="16"/>
                        <w:szCs w:val="16"/>
                      </w:rPr>
                      <w:t>“Experts in Data Management,” Redstor, [Online]. Available: https://www.redstor.com/about/. [Accessed 23 04 2022].</w:t>
                    </w:r>
                  </w:p>
                </w:tc>
              </w:tr>
              <w:tr w:rsidR="00B3675F" w14:paraId="71A3707B" w14:textId="77777777">
                <w:trPr>
                  <w:divId w:val="431050951"/>
                  <w:tblCellSpacing w:w="15" w:type="dxa"/>
                </w:trPr>
                <w:tc>
                  <w:tcPr>
                    <w:tcW w:w="50" w:type="pct"/>
                    <w:hideMark/>
                  </w:tcPr>
                  <w:p w14:paraId="0F83AF1D" w14:textId="77777777" w:rsidR="00B3675F" w:rsidRPr="007E32A4" w:rsidRDefault="00B3675F">
                    <w:pPr>
                      <w:pStyle w:val="Bibliography"/>
                      <w:rPr>
                        <w:noProof/>
                        <w:sz w:val="16"/>
                        <w:szCs w:val="16"/>
                      </w:rPr>
                    </w:pPr>
                    <w:r w:rsidRPr="007E32A4">
                      <w:rPr>
                        <w:noProof/>
                        <w:sz w:val="16"/>
                        <w:szCs w:val="16"/>
                      </w:rPr>
                      <w:t xml:space="preserve">[24] </w:t>
                    </w:r>
                  </w:p>
                </w:tc>
                <w:tc>
                  <w:tcPr>
                    <w:tcW w:w="0" w:type="auto"/>
                    <w:hideMark/>
                  </w:tcPr>
                  <w:p w14:paraId="49E1AC7F" w14:textId="77777777" w:rsidR="00B3675F" w:rsidRPr="007E32A4" w:rsidRDefault="00B3675F">
                    <w:pPr>
                      <w:pStyle w:val="Bibliography"/>
                      <w:rPr>
                        <w:noProof/>
                        <w:sz w:val="16"/>
                        <w:szCs w:val="16"/>
                      </w:rPr>
                    </w:pPr>
                    <w:r w:rsidRPr="007E32A4">
                      <w:rPr>
                        <w:noProof/>
                        <w:sz w:val="16"/>
                        <w:szCs w:val="16"/>
                      </w:rPr>
                      <w:t>Veeam, “How synthetic full backup works,” Veeam, 21 8 6. [Online]. Available: https://helpcenter.veeam.com/docs/backup/vsphere/synthetic_full_hiw.html?ver=110. [Accessed 12 07 2022].</w:t>
                    </w:r>
                  </w:p>
                </w:tc>
              </w:tr>
              <w:tr w:rsidR="00B3675F" w14:paraId="0B7BA371" w14:textId="77777777">
                <w:trPr>
                  <w:divId w:val="431050951"/>
                  <w:tblCellSpacing w:w="15" w:type="dxa"/>
                </w:trPr>
                <w:tc>
                  <w:tcPr>
                    <w:tcW w:w="50" w:type="pct"/>
                    <w:hideMark/>
                  </w:tcPr>
                  <w:p w14:paraId="261F118D" w14:textId="77777777" w:rsidR="00B3675F" w:rsidRPr="007E32A4" w:rsidRDefault="00B3675F">
                    <w:pPr>
                      <w:pStyle w:val="Bibliography"/>
                      <w:rPr>
                        <w:noProof/>
                        <w:sz w:val="16"/>
                        <w:szCs w:val="16"/>
                      </w:rPr>
                    </w:pPr>
                    <w:r w:rsidRPr="007E32A4">
                      <w:rPr>
                        <w:noProof/>
                        <w:sz w:val="16"/>
                        <w:szCs w:val="16"/>
                      </w:rPr>
                      <w:t xml:space="preserve">[25] </w:t>
                    </w:r>
                  </w:p>
                </w:tc>
                <w:tc>
                  <w:tcPr>
                    <w:tcW w:w="0" w:type="auto"/>
                    <w:hideMark/>
                  </w:tcPr>
                  <w:p w14:paraId="10F1133C" w14:textId="77777777" w:rsidR="00B3675F" w:rsidRPr="007E32A4" w:rsidRDefault="00B3675F">
                    <w:pPr>
                      <w:pStyle w:val="Bibliography"/>
                      <w:rPr>
                        <w:noProof/>
                        <w:sz w:val="16"/>
                        <w:szCs w:val="16"/>
                      </w:rPr>
                    </w:pPr>
                    <w:r w:rsidRPr="007E32A4">
                      <w:rPr>
                        <w:noProof/>
                        <w:sz w:val="16"/>
                        <w:szCs w:val="16"/>
                      </w:rPr>
                      <w:t>G. Aggarwal, “How The Pandemic Has Accelerated Cloud Adoption,” Forbes Technology Council , 15 Jan 2021. [Online]. Available: https://www.forbes.com/sites/forbestechcouncil/2021/01/15/how-the-pandemic-has-accelerated-cloud-adoption/?sh=2835b4ae6621. [Accessed 17 May 2022].</w:t>
                    </w:r>
                  </w:p>
                </w:tc>
              </w:tr>
              <w:tr w:rsidR="00B3675F" w14:paraId="53AA932E" w14:textId="77777777">
                <w:trPr>
                  <w:divId w:val="431050951"/>
                  <w:tblCellSpacing w:w="15" w:type="dxa"/>
                </w:trPr>
                <w:tc>
                  <w:tcPr>
                    <w:tcW w:w="50" w:type="pct"/>
                    <w:hideMark/>
                  </w:tcPr>
                  <w:p w14:paraId="2139D3D6" w14:textId="77777777" w:rsidR="00B3675F" w:rsidRPr="007E32A4" w:rsidRDefault="00B3675F">
                    <w:pPr>
                      <w:pStyle w:val="Bibliography"/>
                      <w:rPr>
                        <w:noProof/>
                        <w:sz w:val="16"/>
                        <w:szCs w:val="16"/>
                      </w:rPr>
                    </w:pPr>
                    <w:r w:rsidRPr="007E32A4">
                      <w:rPr>
                        <w:noProof/>
                        <w:sz w:val="16"/>
                        <w:szCs w:val="16"/>
                      </w:rPr>
                      <w:t xml:space="preserve">[26] </w:t>
                    </w:r>
                  </w:p>
                </w:tc>
                <w:tc>
                  <w:tcPr>
                    <w:tcW w:w="0" w:type="auto"/>
                    <w:hideMark/>
                  </w:tcPr>
                  <w:p w14:paraId="42806B8B" w14:textId="77777777" w:rsidR="00B3675F" w:rsidRPr="007E32A4" w:rsidRDefault="00B3675F">
                    <w:pPr>
                      <w:pStyle w:val="Bibliography"/>
                      <w:rPr>
                        <w:noProof/>
                        <w:sz w:val="16"/>
                        <w:szCs w:val="16"/>
                      </w:rPr>
                    </w:pPr>
                    <w:r w:rsidRPr="007E32A4">
                      <w:rPr>
                        <w:noProof/>
                        <w:sz w:val="16"/>
                        <w:szCs w:val="16"/>
                      </w:rPr>
                      <w:t>J. Spataro, “2 years of digital transformation in 2 months,” Microsoft, 30 April 2020. [Online]. Available: https://www.microsoft.com/en-us/microsoft-365/blog/2020/04/30/2-years-digital-transformation-2-months/. [Accessed 17 May 22].</w:t>
                    </w:r>
                  </w:p>
                </w:tc>
              </w:tr>
              <w:tr w:rsidR="00B3675F" w14:paraId="3E0F9E19" w14:textId="77777777">
                <w:trPr>
                  <w:divId w:val="431050951"/>
                  <w:tblCellSpacing w:w="15" w:type="dxa"/>
                </w:trPr>
                <w:tc>
                  <w:tcPr>
                    <w:tcW w:w="50" w:type="pct"/>
                    <w:hideMark/>
                  </w:tcPr>
                  <w:p w14:paraId="51DD23D3" w14:textId="77777777" w:rsidR="00B3675F" w:rsidRPr="007E32A4" w:rsidRDefault="00B3675F">
                    <w:pPr>
                      <w:pStyle w:val="Bibliography"/>
                      <w:rPr>
                        <w:noProof/>
                        <w:sz w:val="16"/>
                        <w:szCs w:val="16"/>
                      </w:rPr>
                    </w:pPr>
                    <w:r w:rsidRPr="007E32A4">
                      <w:rPr>
                        <w:noProof/>
                        <w:sz w:val="16"/>
                        <w:szCs w:val="16"/>
                      </w:rPr>
                      <w:t xml:space="preserve">[27] </w:t>
                    </w:r>
                  </w:p>
                </w:tc>
                <w:tc>
                  <w:tcPr>
                    <w:tcW w:w="0" w:type="auto"/>
                    <w:hideMark/>
                  </w:tcPr>
                  <w:p w14:paraId="2BB446DF" w14:textId="77777777" w:rsidR="00B3675F" w:rsidRPr="007E32A4" w:rsidRDefault="00B3675F">
                    <w:pPr>
                      <w:pStyle w:val="Bibliography"/>
                      <w:rPr>
                        <w:noProof/>
                        <w:sz w:val="16"/>
                        <w:szCs w:val="16"/>
                      </w:rPr>
                    </w:pPr>
                    <w:r w:rsidRPr="007E32A4">
                      <w:rPr>
                        <w:noProof/>
                        <w:sz w:val="16"/>
                        <w:szCs w:val="16"/>
                      </w:rPr>
                      <w:t>“Azure ExpressRoute pricing,” Microsoft, 2022. [Online]. Available: https://azure.microsoft.com/en-gb/pricing/details/expressroute/. [Accessed 31 May 2022].</w:t>
                    </w:r>
                  </w:p>
                </w:tc>
              </w:tr>
              <w:tr w:rsidR="00B3675F" w14:paraId="605141B1" w14:textId="77777777">
                <w:trPr>
                  <w:divId w:val="431050951"/>
                  <w:tblCellSpacing w:w="15" w:type="dxa"/>
                </w:trPr>
                <w:tc>
                  <w:tcPr>
                    <w:tcW w:w="50" w:type="pct"/>
                    <w:hideMark/>
                  </w:tcPr>
                  <w:p w14:paraId="7830EAB0" w14:textId="77777777" w:rsidR="00B3675F" w:rsidRPr="007E32A4" w:rsidRDefault="00B3675F">
                    <w:pPr>
                      <w:pStyle w:val="Bibliography"/>
                      <w:rPr>
                        <w:noProof/>
                        <w:sz w:val="16"/>
                        <w:szCs w:val="16"/>
                      </w:rPr>
                    </w:pPr>
                    <w:r w:rsidRPr="007E32A4">
                      <w:rPr>
                        <w:noProof/>
                        <w:sz w:val="16"/>
                        <w:szCs w:val="16"/>
                      </w:rPr>
                      <w:t xml:space="preserve">[28] </w:t>
                    </w:r>
                  </w:p>
                </w:tc>
                <w:tc>
                  <w:tcPr>
                    <w:tcW w:w="0" w:type="auto"/>
                    <w:hideMark/>
                  </w:tcPr>
                  <w:p w14:paraId="07A85854" w14:textId="77777777" w:rsidR="00B3675F" w:rsidRPr="007E32A4" w:rsidRDefault="00B3675F">
                    <w:pPr>
                      <w:pStyle w:val="Bibliography"/>
                      <w:rPr>
                        <w:noProof/>
                        <w:sz w:val="16"/>
                        <w:szCs w:val="16"/>
                      </w:rPr>
                    </w:pPr>
                    <w:r w:rsidRPr="007E32A4">
                      <w:rPr>
                        <w:noProof/>
                        <w:sz w:val="16"/>
                        <w:szCs w:val="16"/>
                      </w:rPr>
                      <w:t xml:space="preserve">B. Moris, </w:t>
                    </w:r>
                    <w:r w:rsidRPr="007E32A4">
                      <w:rPr>
                        <w:i/>
                        <w:iCs/>
                        <w:noProof/>
                        <w:sz w:val="16"/>
                        <w:szCs w:val="16"/>
                      </w:rPr>
                      <w:t xml:space="preserve">Brian Morris 1809130 Workplace assignment, </w:t>
                    </w:r>
                    <w:r w:rsidRPr="007E32A4">
                      <w:rPr>
                        <w:noProof/>
                        <w:sz w:val="16"/>
                        <w:szCs w:val="16"/>
                      </w:rPr>
                      <w:t xml:space="preserve">Swansea, 2022. </w:t>
                    </w:r>
                  </w:p>
                </w:tc>
              </w:tr>
            </w:tbl>
            <w:p w14:paraId="2851FF77" w14:textId="77777777" w:rsidR="00B3675F" w:rsidRDefault="00B3675F">
              <w:pPr>
                <w:divId w:val="431050951"/>
                <w:rPr>
                  <w:rFonts w:eastAsia="Times New Roman"/>
                  <w:noProof/>
                </w:rPr>
              </w:pPr>
            </w:p>
            <w:p w14:paraId="1525417E" w14:textId="4E64F975" w:rsidR="00B3675F" w:rsidRDefault="00B3675F">
              <w:r>
                <w:rPr>
                  <w:b/>
                  <w:bCs/>
                  <w:noProof/>
                </w:rPr>
                <w:fldChar w:fldCharType="end"/>
              </w:r>
            </w:p>
          </w:sdtContent>
        </w:sdt>
      </w:sdtContent>
    </w:sdt>
    <w:p w14:paraId="37A35739" w14:textId="69C4D225" w:rsidR="00A50E5A" w:rsidRDefault="00A50E5A">
      <w:pPr>
        <w:rPr>
          <w:rFonts w:asciiTheme="majorHAnsi" w:eastAsiaTheme="majorEastAsia" w:hAnsiTheme="majorHAnsi" w:cstheme="majorBidi"/>
          <w:color w:val="2F5496" w:themeColor="accent1" w:themeShade="BF"/>
          <w:sz w:val="26"/>
          <w:szCs w:val="26"/>
        </w:rPr>
      </w:pPr>
      <w:r>
        <w:br w:type="page"/>
      </w:r>
    </w:p>
    <w:p w14:paraId="6B6751E8" w14:textId="429C6638" w:rsidR="005E50D4" w:rsidRDefault="002319C8" w:rsidP="002319C8">
      <w:pPr>
        <w:pStyle w:val="Heading2"/>
      </w:pPr>
      <w:bookmarkStart w:id="123" w:name="_Toc110080394"/>
      <w:r>
        <w:lastRenderedPageBreak/>
        <w:t>Reading list</w:t>
      </w:r>
      <w:bookmarkEnd w:id="123"/>
    </w:p>
    <w:p w14:paraId="75BE1E39" w14:textId="5D230861" w:rsidR="005E50D4" w:rsidRDefault="00B05CB5" w:rsidP="005E50D4">
      <w:r>
        <w:t>Checkpoint and Restoration of Micro-service in Docker Containers</w:t>
      </w:r>
      <w:r w:rsidR="005E50D4">
        <w:t>.pdf</w:t>
      </w:r>
    </w:p>
    <w:p w14:paraId="199A751C" w14:textId="77777777" w:rsidR="005E50D4" w:rsidRDefault="005E50D4" w:rsidP="005E50D4">
      <w:r>
        <w:t>A cost-effective strategy for Cloud system maintenance.pdf</w:t>
      </w:r>
    </w:p>
    <w:p w14:paraId="558B6526" w14:textId="77777777" w:rsidR="005E50D4" w:rsidRDefault="005E50D4" w:rsidP="005E50D4">
      <w:r>
        <w:t>A New Secure Model for Data Protection over Cloud Computing.pdf</w:t>
      </w:r>
    </w:p>
    <w:p w14:paraId="5FB44290" w14:textId="77777777" w:rsidR="005E50D4" w:rsidRDefault="005E50D4" w:rsidP="005E50D4">
      <w:r>
        <w:t>Analysis of the age of data in data backup systems.pdf</w:t>
      </w:r>
    </w:p>
    <w:p w14:paraId="216A6D66" w14:textId="77777777" w:rsidR="005E50D4" w:rsidRDefault="005E50D4" w:rsidP="005E50D4">
      <w:r>
        <w:t>Application Aware Client-Side Data reduction and Encryption of personal data in cloud backup service.pdf</w:t>
      </w:r>
    </w:p>
    <w:p w14:paraId="0AF3A8CA" w14:textId="77777777" w:rsidR="005E50D4" w:rsidRDefault="005E50D4" w:rsidP="005E50D4">
      <w:r>
        <w:t>Application-specific Delta-encoding via Resemblance Detection.pdf</w:t>
      </w:r>
    </w:p>
    <w:p w14:paraId="409F12D7" w14:textId="77777777" w:rsidR="005E50D4" w:rsidRDefault="005E50D4" w:rsidP="005E50D4">
      <w:r>
        <w:t>Backup lessons from a cloud-storage disaster.pdf</w:t>
      </w:r>
    </w:p>
    <w:p w14:paraId="31A2AA8F" w14:textId="77777777" w:rsidR="005E50D4" w:rsidRDefault="005E50D4" w:rsidP="005E50D4">
      <w:r>
        <w:t>Backup_Monitoring_in_Large_Het.pdf</w:t>
      </w:r>
    </w:p>
    <w:p w14:paraId="4875EB5E" w14:textId="77777777" w:rsidR="005E50D4" w:rsidRDefault="005E50D4" w:rsidP="005E50D4">
      <w:r>
        <w:t>Bartolini2018_Article_CloudProvidersViability.pdf</w:t>
      </w:r>
    </w:p>
    <w:p w14:paraId="6ED3508F" w14:textId="77777777" w:rsidR="005E50D4" w:rsidRDefault="005E50D4" w:rsidP="005E50D4">
      <w:r>
        <w:t xml:space="preserve">Concurrency and Computation - 2015 - Zeng - </w:t>
      </w:r>
      <w:proofErr w:type="spellStart"/>
      <w:r>
        <w:t>VMBackup</w:t>
      </w:r>
      <w:proofErr w:type="spellEnd"/>
      <w:r>
        <w:t xml:space="preserve">  an efficient framework for online virtual machine image backup and.pdf</w:t>
      </w:r>
    </w:p>
    <w:p w14:paraId="3BC66EDE" w14:textId="77777777" w:rsidR="005E50D4" w:rsidRDefault="005E50D4" w:rsidP="005E50D4">
      <w:r>
        <w:t>Concurrency and Computation - 2017 - Lee - Ransomware prevention technique using key backup.pdf</w:t>
      </w:r>
    </w:p>
    <w:p w14:paraId="46980A4C" w14:textId="77777777" w:rsidR="005E50D4" w:rsidRDefault="005E50D4" w:rsidP="005E50D4">
      <w:r>
        <w:t>Concurrency and Computation - 2021 - Wang - A cost‐efficient resemblance detection scheme for post‐deduplication delta.pdf</w:t>
      </w:r>
    </w:p>
    <w:p w14:paraId="51CFE2AB" w14:textId="77777777" w:rsidR="005E50D4" w:rsidRDefault="005E50D4" w:rsidP="005E50D4">
      <w:r>
        <w:t>Database Migration on Premises to AWS RDS.pdf</w:t>
      </w:r>
    </w:p>
    <w:p w14:paraId="2F37AAE4" w14:textId="77777777" w:rsidR="005E50D4" w:rsidRDefault="005E50D4" w:rsidP="005E50D4">
      <w:r>
        <w:t>Filesystem backup to the cloud.pdf</w:t>
      </w:r>
    </w:p>
    <w:p w14:paraId="05A3AE78" w14:textId="565AEA54" w:rsidR="005E50D4" w:rsidRDefault="005E50D4" w:rsidP="005E50D4">
      <w:r>
        <w:t xml:space="preserve">Huge spike in ransomware attacks calls for adoption of backup as a </w:t>
      </w:r>
      <w:r w:rsidR="00837240">
        <w:t>service solution</w:t>
      </w:r>
      <w:r>
        <w:t xml:space="preserve"> by modern enterprises - ITWeb.url</w:t>
      </w:r>
    </w:p>
    <w:p w14:paraId="7368E990" w14:textId="77777777" w:rsidR="005E50D4" w:rsidRDefault="005E50D4" w:rsidP="005E50D4">
      <w:r>
        <w:t>IET Information Security - 2017 - Liu - A secure data backup scheme using multi‐factor authentication.pdf</w:t>
      </w:r>
    </w:p>
    <w:p w14:paraId="1AD52D74" w14:textId="77777777" w:rsidR="005E50D4" w:rsidRDefault="005E50D4" w:rsidP="005E50D4">
      <w:r>
        <w:t>Infrastructure failure, skills gap to drive backup-as-a-service - ITWeb.url</w:t>
      </w:r>
    </w:p>
    <w:p w14:paraId="7F3D8398" w14:textId="77777777" w:rsidR="005E50D4" w:rsidRDefault="005E50D4" w:rsidP="005E50D4">
      <w:r>
        <w:t xml:space="preserve">Int J Network </w:t>
      </w:r>
      <w:proofErr w:type="spellStart"/>
      <w:r>
        <w:t>Mgmt</w:t>
      </w:r>
      <w:proofErr w:type="spellEnd"/>
      <w:r>
        <w:t xml:space="preserve"> - 2015 - Chung - A management architecture for client‐defined cloud storage services.pdf</w:t>
      </w:r>
    </w:p>
    <w:p w14:paraId="75EE50DB" w14:textId="77777777" w:rsidR="005E50D4" w:rsidRDefault="005E50D4" w:rsidP="005E50D4">
      <w:r>
        <w:t>ISO_DIS_22301_(E).pdf</w:t>
      </w:r>
    </w:p>
    <w:p w14:paraId="52A0DE77" w14:textId="77777777" w:rsidR="005E50D4" w:rsidRDefault="005E50D4" w:rsidP="005E50D4">
      <w:r>
        <w:t>Network-Systems-Administrator-Pre-Competition-Task.pdf</w:t>
      </w:r>
    </w:p>
    <w:p w14:paraId="00834D48" w14:textId="77777777" w:rsidR="005E50D4" w:rsidRDefault="005E50D4" w:rsidP="005E50D4">
      <w:r>
        <w:t>Object storage in the cloud Is backup needed.pdf</w:t>
      </w:r>
    </w:p>
    <w:p w14:paraId="483872A9" w14:textId="77777777" w:rsidR="005E50D4" w:rsidRDefault="005E50D4" w:rsidP="005E50D4">
      <w:r>
        <w:t>Optimal Backup Policy for a Database System with incremental and full backups.pdf</w:t>
      </w:r>
    </w:p>
    <w:p w14:paraId="38939D61" w14:textId="77777777" w:rsidR="005E50D4" w:rsidRDefault="005E50D4" w:rsidP="005E50D4">
      <w:r>
        <w:t>Optimal internal pricing and backup capacity of computer system subject to breakdowns.pdf</w:t>
      </w:r>
    </w:p>
    <w:p w14:paraId="12096B55" w14:textId="77777777" w:rsidR="005E50D4" w:rsidRDefault="005E50D4" w:rsidP="005E50D4">
      <w:r>
        <w:t>Overview of Recovery Services vaults - Azure Backup - Microsoft Docs.url</w:t>
      </w:r>
    </w:p>
    <w:p w14:paraId="0E674E3C" w14:textId="77777777" w:rsidR="005E50D4" w:rsidRDefault="005E50D4" w:rsidP="005E50D4">
      <w:proofErr w:type="spellStart"/>
      <w:r>
        <w:t>OVHcloud</w:t>
      </w:r>
      <w:proofErr w:type="spellEnd"/>
      <w:r>
        <w:t xml:space="preserve"> Data </w:t>
      </w:r>
      <w:proofErr w:type="spellStart"/>
      <w:r>
        <w:t>Center</w:t>
      </w:r>
      <w:proofErr w:type="spellEnd"/>
      <w:r>
        <w:t xml:space="preserve"> Devastated by Fire, Entire Building Destroyed.url</w:t>
      </w:r>
    </w:p>
    <w:p w14:paraId="2C3109AC" w14:textId="77777777" w:rsidR="005E50D4" w:rsidRDefault="005E50D4" w:rsidP="005E50D4">
      <w:r>
        <w:t>Park2017_Article_ALookaheadReadCacheImprovingRe.pdf</w:t>
      </w:r>
    </w:p>
    <w:p w14:paraId="704CD5F6" w14:textId="77777777" w:rsidR="005E50D4" w:rsidRDefault="005E50D4" w:rsidP="005E50D4">
      <w:r>
        <w:lastRenderedPageBreak/>
        <w:t>Performance evaluation of hybrid disaster recovery framework with D2D communications.pdf</w:t>
      </w:r>
    </w:p>
    <w:p w14:paraId="4EB92D56" w14:textId="77777777" w:rsidR="005E50D4" w:rsidRDefault="005E50D4" w:rsidP="005E50D4">
      <w:r>
        <w:t>Pro Data Backup and Recovery - Steven Nelson - Google Books.url</w:t>
      </w:r>
    </w:p>
    <w:p w14:paraId="310D1688" w14:textId="77777777" w:rsidR="005E50D4" w:rsidRDefault="005E50D4" w:rsidP="005E50D4">
      <w:r>
        <w:t>recovery-oriented-computing-motivation-definition-principles-and-examples.bib</w:t>
      </w:r>
    </w:p>
    <w:p w14:paraId="5E263486" w14:textId="77777777" w:rsidR="005E50D4" w:rsidRDefault="005E50D4" w:rsidP="005E50D4">
      <w:r>
        <w:t>Redundancy-Guaranteed_and_Receiving-Constrained_Disaster_Backup_in_Cloud_Data_Center_Network.pdf</w:t>
      </w:r>
    </w:p>
    <w:p w14:paraId="19588432" w14:textId="77777777" w:rsidR="00222408" w:rsidRDefault="00000000" w:rsidP="005E50D4">
      <w:hyperlink r:id="rId39" w:history="1">
        <w:proofErr w:type="spellStart"/>
        <w:r w:rsidR="00A4713A">
          <w:rPr>
            <w:rStyle w:val="Hyperlink"/>
          </w:rPr>
          <w:t>ResiliNetsWiki</w:t>
        </w:r>
        <w:proofErr w:type="spellEnd"/>
      </w:hyperlink>
    </w:p>
    <w:p w14:paraId="47C7F33A" w14:textId="091C2F8A" w:rsidR="005E50D4" w:rsidRDefault="00BB036A" w:rsidP="005E50D4">
      <w:r>
        <w:t>Recovery Oriented Computing (ROC): Motivation, Definition, Techniques, and Case Studies</w:t>
      </w:r>
      <w:r w:rsidR="005E50D4">
        <w:t>.pdf</w:t>
      </w:r>
    </w:p>
    <w:p w14:paraId="5CCAD534" w14:textId="77777777" w:rsidR="005E50D4" w:rsidRDefault="005E50D4" w:rsidP="005E50D4">
      <w:r>
        <w:t>Secure Cloud Backup for Data Sources Based on blockchain.pdf</w:t>
      </w:r>
    </w:p>
    <w:p w14:paraId="6C6223A0" w14:textId="77777777" w:rsidR="005E50D4" w:rsidRDefault="005E50D4" w:rsidP="005E50D4">
      <w:r>
        <w:t>Server placement with shared backups for disaster-resilient clouds.pdf</w:t>
      </w:r>
    </w:p>
    <w:p w14:paraId="0BFD9502" w14:textId="77777777" w:rsidR="005E50D4" w:rsidRDefault="005E50D4" w:rsidP="005E50D4">
      <w:r>
        <w:t>Taranin2018_Article_DeduplicationInTheBackupSystem.pdf</w:t>
      </w:r>
    </w:p>
    <w:p w14:paraId="1A4A2626" w14:textId="77777777" w:rsidR="005E50D4" w:rsidRDefault="005E50D4" w:rsidP="005E50D4">
      <w:r>
        <w:t>The 60 Second Marketer What to Look for When choosing a cloud backup provider.pdf</w:t>
      </w:r>
    </w:p>
    <w:p w14:paraId="29A65107" w14:textId="77777777" w:rsidR="005E50D4" w:rsidRDefault="005E50D4" w:rsidP="005E50D4">
      <w:r>
        <w:t>THREAT_PROTECTION_AND_CONVENIE.pdf</w:t>
      </w:r>
    </w:p>
    <w:p w14:paraId="6C7F4F7C" w14:textId="77777777" w:rsidR="005E50D4" w:rsidRDefault="005E50D4" w:rsidP="005E50D4">
      <w:r>
        <w:t>Towards a Big Data system disaster recovery in a Private Cloud.pdf</w:t>
      </w:r>
    </w:p>
    <w:p w14:paraId="6B192EFF" w14:textId="14DADBAE" w:rsidR="005E50D4" w:rsidRDefault="005E50D4" w:rsidP="005E50D4">
      <w:r>
        <w:t xml:space="preserve">Veeam Announces General Availability of </w:t>
      </w:r>
      <w:r w:rsidR="00D67E7F">
        <w:t>Enterprise</w:t>
      </w:r>
      <w:r>
        <w:t xml:space="preserve"> Ready cloud backup and recovery.pdf</w:t>
      </w:r>
    </w:p>
    <w:p w14:paraId="402CDCA8" w14:textId="77777777" w:rsidR="005E50D4" w:rsidRDefault="005E50D4" w:rsidP="005E50D4">
      <w:r>
        <w:t>Veeam Expands Google Cloud Partnership.pdf</w:t>
      </w:r>
    </w:p>
    <w:p w14:paraId="48A272F9" w14:textId="32AB09D4" w:rsidR="00F362A1" w:rsidRDefault="00000000">
      <w:hyperlink r:id="rId40" w:history="1">
        <w:r w:rsidR="00F362A1" w:rsidRPr="00D91489">
          <w:rPr>
            <w:rStyle w:val="Hyperlink"/>
          </w:rPr>
          <w:t>https://www.proquest.com/magazines/what-is-cloud-backup/docview/2234280640</w:t>
        </w:r>
      </w:hyperlink>
    </w:p>
    <w:p w14:paraId="1645CF54" w14:textId="3C489C56" w:rsidR="00E05AE8" w:rsidRDefault="00000000">
      <w:hyperlink r:id="rId41" w:history="1">
        <w:r w:rsidR="00222408" w:rsidRPr="00222408">
          <w:rPr>
            <w:rStyle w:val="Hyperlink"/>
          </w:rPr>
          <w:t>WORM tape cartridge characteristics - IBM Documentation</w:t>
        </w:r>
      </w:hyperlink>
      <w:r w:rsidR="00E05AE8">
        <w:br w:type="page"/>
      </w:r>
    </w:p>
    <w:p w14:paraId="3902739A" w14:textId="1DEF03BE" w:rsidR="00C75577" w:rsidRDefault="00C75577" w:rsidP="00CB09BA">
      <w:pPr>
        <w:pStyle w:val="Heading1"/>
      </w:pPr>
      <w:bookmarkStart w:id="124" w:name="_Toc110080395"/>
      <w:r w:rsidRPr="002C03DA">
        <w:lastRenderedPageBreak/>
        <w:t>Appendix:-</w:t>
      </w:r>
      <w:bookmarkEnd w:id="124"/>
    </w:p>
    <w:p w14:paraId="1048A33F" w14:textId="22344211" w:rsidR="00513E4E" w:rsidRDefault="00513E4E" w:rsidP="00513E4E"/>
    <w:p w14:paraId="792529F4" w14:textId="3BAAAE3C" w:rsidR="009B3D08" w:rsidRDefault="009B3D08" w:rsidP="009B3D08">
      <w:pPr>
        <w:pStyle w:val="Heading2"/>
      </w:pPr>
      <w:bookmarkStart w:id="125" w:name="_Toc110080396"/>
      <w:r>
        <w:t>Usage reports from existing backup solutions</w:t>
      </w:r>
      <w:bookmarkEnd w:id="125"/>
    </w:p>
    <w:p w14:paraId="49D75779" w14:textId="2D28B79A" w:rsidR="00CD73AE" w:rsidRDefault="00CD73AE" w:rsidP="00513E4E">
      <w:r>
        <w:t xml:space="preserve">Usage reports were extracted from the existing backup solution and </w:t>
      </w:r>
      <w:r w:rsidR="004A7D79">
        <w:t>tree maps</w:t>
      </w:r>
      <w:r w:rsidR="0012452A">
        <w:t xml:space="preserve"> were created to visualise the relationship between </w:t>
      </w:r>
      <w:r w:rsidR="00F34DF0">
        <w:t>different volumes of data to help find the backups that consumed the most data therefor</w:t>
      </w:r>
      <w:r w:rsidR="00386E0D">
        <w:t>e</w:t>
      </w:r>
      <w:r w:rsidR="00F34DF0">
        <w:t xml:space="preserve"> time and band</w:t>
      </w:r>
      <w:r w:rsidR="004A7D79">
        <w:t>width.</w:t>
      </w:r>
      <w:r w:rsidR="00B719C0">
        <w:t xml:space="preserve"> Backups were targeted to </w:t>
      </w:r>
      <w:r w:rsidR="00E77CD9">
        <w:t>systems</w:t>
      </w:r>
      <w:r w:rsidR="00B719C0">
        <w:t xml:space="preserve"> to get a real</w:t>
      </w:r>
      <w:r w:rsidR="00386E0D">
        <w:t>-</w:t>
      </w:r>
      <w:r w:rsidR="00B719C0">
        <w:t>world example of backup performance.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513E4E" w14:paraId="432D2153" w14:textId="77777777" w:rsidTr="0001457E">
        <w:tc>
          <w:tcPr>
            <w:tcW w:w="9016" w:type="dxa"/>
          </w:tcPr>
          <w:p w14:paraId="4DAB6421" w14:textId="77777777" w:rsidR="00513E4E" w:rsidRDefault="00513E4E" w:rsidP="00401434">
            <w:r>
              <w:rPr>
                <w:noProof/>
              </w:rPr>
              <w:drawing>
                <wp:inline distT="0" distB="0" distL="0" distR="0" wp14:anchorId="656E5423" wp14:editId="625D3A8C">
                  <wp:extent cx="5658758" cy="7081284"/>
                  <wp:effectExtent l="0" t="0" r="0" b="5715"/>
                  <wp:docPr id="19" name="Picture 19" descr="Chart, treemap chart&#10;&#10;A treemap of incremental backups over 7 da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Chart, treemap chart&#10;&#10;A treemap of incremental backups over 7 days"/>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659799" cy="7082586"/>
                          </a:xfrm>
                          <a:prstGeom prst="rect">
                            <a:avLst/>
                          </a:prstGeom>
                        </pic:spPr>
                      </pic:pic>
                    </a:graphicData>
                  </a:graphic>
                </wp:inline>
              </w:drawing>
            </w:r>
          </w:p>
        </w:tc>
      </w:tr>
    </w:tbl>
    <w:p w14:paraId="3564571A" w14:textId="259DB9DD" w:rsidR="00513E4E" w:rsidRDefault="00513E4E" w:rsidP="00513E4E">
      <w:pPr>
        <w:pStyle w:val="Caption"/>
      </w:pPr>
      <w:bookmarkStart w:id="126" w:name="_Toc107310777"/>
      <w:bookmarkStart w:id="127" w:name="_Toc110080303"/>
      <w:r>
        <w:t xml:space="preserve">Figure </w:t>
      </w:r>
      <w:fldSimple w:instr=" SEQ Figure \* ARABIC ">
        <w:r w:rsidR="00B113C7">
          <w:rPr>
            <w:noProof/>
          </w:rPr>
          <w:t>26</w:t>
        </w:r>
      </w:fldSimple>
      <w:r>
        <w:t xml:space="preserve"> </w:t>
      </w:r>
      <w:proofErr w:type="spellStart"/>
      <w:r>
        <w:t>Treemap</w:t>
      </w:r>
      <w:proofErr w:type="spellEnd"/>
      <w:r>
        <w:t xml:space="preserve"> of incremental backups over 7 days</w:t>
      </w:r>
      <w:bookmarkEnd w:id="126"/>
      <w:bookmarkEnd w:id="127"/>
    </w:p>
    <w:p w14:paraId="4CA4BC10" w14:textId="77777777" w:rsidR="00513E4E" w:rsidRDefault="00513E4E" w:rsidP="00E05AE8"/>
    <w:p w14:paraId="4C14E19A" w14:textId="77777777" w:rsidR="00B573D5" w:rsidRDefault="00B573D5" w:rsidP="00B573D5"/>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B573D5" w14:paraId="758E74B2" w14:textId="77777777" w:rsidTr="0001457E">
        <w:tc>
          <w:tcPr>
            <w:tcW w:w="9242" w:type="dxa"/>
          </w:tcPr>
          <w:p w14:paraId="581FB92B" w14:textId="77777777" w:rsidR="00B573D5" w:rsidRDefault="00B573D5" w:rsidP="00401434">
            <w:pPr>
              <w:keepNext/>
            </w:pPr>
            <w:r>
              <w:rPr>
                <w:noProof/>
              </w:rPr>
              <w:drawing>
                <wp:inline distT="0" distB="0" distL="0" distR="0" wp14:anchorId="751FC074" wp14:editId="5E2722A4">
                  <wp:extent cx="5731510" cy="6900545"/>
                  <wp:effectExtent l="0" t="0" r="0" b="0"/>
                  <wp:docPr id="21" name="Picture 21" descr="A tree map oi Full backup backup volumes over 7 days&#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tree map oi Full backup backup volumes over 7 days&#10;"/>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731510" cy="6900545"/>
                          </a:xfrm>
                          <a:prstGeom prst="rect">
                            <a:avLst/>
                          </a:prstGeom>
                        </pic:spPr>
                      </pic:pic>
                    </a:graphicData>
                  </a:graphic>
                </wp:inline>
              </w:drawing>
            </w:r>
          </w:p>
          <w:p w14:paraId="540F99DC" w14:textId="74148328" w:rsidR="00B573D5" w:rsidRDefault="00B573D5" w:rsidP="00401434">
            <w:pPr>
              <w:pStyle w:val="Caption"/>
            </w:pPr>
            <w:bookmarkStart w:id="128" w:name="_Toc107310778"/>
            <w:bookmarkStart w:id="129" w:name="_Toc110080304"/>
            <w:r>
              <w:t xml:space="preserve">Figure </w:t>
            </w:r>
            <w:fldSimple w:instr=" SEQ Figure \* ARABIC ">
              <w:r w:rsidR="00B113C7">
                <w:rPr>
                  <w:noProof/>
                </w:rPr>
                <w:t>27</w:t>
              </w:r>
            </w:fldSimple>
            <w:r>
              <w:t xml:space="preserve"> Tree</w:t>
            </w:r>
            <w:r w:rsidR="000E287B">
              <w:t xml:space="preserve"> </w:t>
            </w:r>
            <w:r>
              <w:t>map of full backups over 7 days</w:t>
            </w:r>
            <w:bookmarkEnd w:id="128"/>
            <w:bookmarkEnd w:id="129"/>
          </w:p>
        </w:tc>
      </w:tr>
    </w:tbl>
    <w:p w14:paraId="42A35D8C" w14:textId="2E19B097" w:rsidR="00513E4E" w:rsidRDefault="00513E4E" w:rsidP="00E05AE8"/>
    <w:p w14:paraId="2A985BEF" w14:textId="77777777" w:rsidR="00C75577" w:rsidRDefault="00C75577" w:rsidP="00E05AE8"/>
    <w:p w14:paraId="06E4402D" w14:textId="77777777" w:rsidR="00C75577" w:rsidRDefault="00C75577" w:rsidP="00E05AE8"/>
    <w:p w14:paraId="7F2B4C53" w14:textId="3B1BF760" w:rsidR="00C75577" w:rsidRDefault="00C75577" w:rsidP="00E05AE8"/>
    <w:p w14:paraId="74A1708A" w14:textId="7FA4F257" w:rsidR="00CE0418" w:rsidRDefault="00B05496" w:rsidP="00CB09BA">
      <w:pPr>
        <w:pStyle w:val="Heading2"/>
      </w:pPr>
      <w:bookmarkStart w:id="130" w:name="_Toc92734143"/>
      <w:bookmarkStart w:id="131" w:name="_Toc110080397"/>
      <w:r>
        <w:rPr>
          <w:rStyle w:val="Heading3Char"/>
        </w:rPr>
        <w:lastRenderedPageBreak/>
        <w:t>Backup specification</w:t>
      </w:r>
      <w:bookmarkEnd w:id="131"/>
      <w:r>
        <w:rPr>
          <w:rStyle w:val="Heading3Char"/>
        </w:rPr>
        <w:t xml:space="preserve"> </w:t>
      </w:r>
      <w:bookmarkEnd w:id="130"/>
    </w:p>
    <w:p w14:paraId="1B5D73DF" w14:textId="61C3A6BD" w:rsidR="00CE0418" w:rsidRDefault="00A5765C" w:rsidP="00CE0418">
      <w:pPr>
        <w:ind w:firstLine="720"/>
      </w:pPr>
      <w:r>
        <w:t xml:space="preserve">To limit the scope of the backup solution </w:t>
      </w:r>
      <w:r w:rsidR="003A2AE7">
        <w:t xml:space="preserve">the author performed a </w:t>
      </w:r>
      <w:r>
        <w:t xml:space="preserve">Moscow analysis </w:t>
      </w:r>
      <w:r w:rsidR="00A86C18">
        <w:t xml:space="preserve">for </w:t>
      </w:r>
      <w:r w:rsidR="003A2AE7">
        <w:t>a</w:t>
      </w:r>
      <w:r w:rsidR="005746B7">
        <w:t xml:space="preserve"> previous</w:t>
      </w:r>
      <w:r w:rsidR="00A86C18">
        <w:t xml:space="preserve"> industrial research project</w:t>
      </w:r>
      <w:r w:rsidR="00B073E5">
        <w:t xml:space="preserve">. </w:t>
      </w:r>
      <w:r w:rsidR="00013BC1">
        <w:t xml:space="preserve">Reviewing the requirements with other interested </w:t>
      </w:r>
      <w:r w:rsidR="00E60126">
        <w:t xml:space="preserve">parties with the organization produced </w:t>
      </w:r>
      <w:r w:rsidR="00CE0418">
        <w:t>the following list</w:t>
      </w:r>
      <w:r w:rsidR="00DF09BF">
        <w:t>.</w:t>
      </w:r>
      <w:r w:rsidR="00CE0418">
        <w:t xml:space="preserve"> </w:t>
      </w:r>
      <w:sdt>
        <w:sdtPr>
          <w:id w:val="501008658"/>
          <w:citation/>
        </w:sdtPr>
        <w:sdtContent>
          <w:r w:rsidR="00DF09BF">
            <w:fldChar w:fldCharType="begin"/>
          </w:r>
          <w:r w:rsidR="00DF09BF">
            <w:instrText xml:space="preserve"> CITATION Bri22 \l 2057 </w:instrText>
          </w:r>
          <w:r w:rsidR="00DF09BF">
            <w:fldChar w:fldCharType="separate"/>
          </w:r>
          <w:r w:rsidR="00B3675F" w:rsidRPr="00B3675F">
            <w:rPr>
              <w:noProof/>
            </w:rPr>
            <w:t>[28]</w:t>
          </w:r>
          <w:r w:rsidR="00DF09BF">
            <w:fldChar w:fldCharType="end"/>
          </w:r>
        </w:sdtContent>
      </w:sdt>
    </w:p>
    <w:tbl>
      <w:tblPr>
        <w:tblW w:w="9640" w:type="dxa"/>
        <w:tblLook w:val="04A0" w:firstRow="1" w:lastRow="0" w:firstColumn="1" w:lastColumn="0" w:noHBand="0" w:noVBand="1"/>
      </w:tblPr>
      <w:tblGrid>
        <w:gridCol w:w="8680"/>
        <w:gridCol w:w="1051"/>
      </w:tblGrid>
      <w:tr w:rsidR="00CE0418" w:rsidRPr="005C15AF" w14:paraId="48C5405F" w14:textId="77777777" w:rsidTr="00940CDA">
        <w:trPr>
          <w:trHeight w:val="315"/>
        </w:trPr>
        <w:tc>
          <w:tcPr>
            <w:tcW w:w="8680" w:type="dxa"/>
            <w:tcBorders>
              <w:top w:val="single" w:sz="4" w:space="0" w:color="auto"/>
              <w:left w:val="single" w:sz="4" w:space="0" w:color="auto"/>
              <w:bottom w:val="single" w:sz="8" w:space="0" w:color="auto"/>
              <w:right w:val="single" w:sz="8" w:space="0" w:color="auto"/>
            </w:tcBorders>
            <w:shd w:val="clear" w:color="000000" w:fill="5B9BD5"/>
            <w:noWrap/>
            <w:vAlign w:val="bottom"/>
            <w:hideMark/>
          </w:tcPr>
          <w:p w14:paraId="6B32FA8A" w14:textId="77777777" w:rsidR="00CE0418" w:rsidRPr="005C15AF" w:rsidRDefault="00CE0418" w:rsidP="00940CDA">
            <w:pPr>
              <w:spacing w:after="0" w:line="240" w:lineRule="auto"/>
              <w:rPr>
                <w:rFonts w:ascii="Calibri" w:eastAsia="Times New Roman" w:hAnsi="Calibri" w:cs="Calibri"/>
                <w:color w:val="000000"/>
                <w:lang w:eastAsia="en-GB"/>
              </w:rPr>
            </w:pPr>
            <w:r w:rsidRPr="005C15AF">
              <w:rPr>
                <w:rFonts w:ascii="Calibri" w:eastAsia="Times New Roman" w:hAnsi="Calibri" w:cs="Calibri"/>
                <w:color w:val="000000"/>
                <w:lang w:eastAsia="en-GB"/>
              </w:rPr>
              <w:t>Requirement</w:t>
            </w:r>
          </w:p>
        </w:tc>
        <w:tc>
          <w:tcPr>
            <w:tcW w:w="960" w:type="dxa"/>
            <w:tcBorders>
              <w:top w:val="single" w:sz="4" w:space="0" w:color="auto"/>
              <w:left w:val="nil"/>
              <w:bottom w:val="single" w:sz="8" w:space="0" w:color="auto"/>
              <w:right w:val="single" w:sz="4" w:space="0" w:color="auto"/>
            </w:tcBorders>
            <w:shd w:val="clear" w:color="000000" w:fill="5B9BD5"/>
            <w:noWrap/>
            <w:vAlign w:val="bottom"/>
            <w:hideMark/>
          </w:tcPr>
          <w:p w14:paraId="1DC279BE" w14:textId="77777777" w:rsidR="00CE0418" w:rsidRPr="005C15AF" w:rsidRDefault="00CE0418" w:rsidP="00940CDA">
            <w:pPr>
              <w:spacing w:after="0" w:line="240" w:lineRule="auto"/>
              <w:rPr>
                <w:rFonts w:ascii="Calibri" w:eastAsia="Times New Roman" w:hAnsi="Calibri" w:cs="Calibri"/>
                <w:color w:val="000000"/>
                <w:lang w:eastAsia="en-GB"/>
              </w:rPr>
            </w:pPr>
            <w:proofErr w:type="spellStart"/>
            <w:r w:rsidRPr="005C15AF">
              <w:rPr>
                <w:rFonts w:ascii="Calibri" w:eastAsia="Times New Roman" w:hAnsi="Calibri" w:cs="Calibri"/>
                <w:color w:val="000000"/>
                <w:lang w:eastAsia="en-GB"/>
              </w:rPr>
              <w:t>MoSCoW</w:t>
            </w:r>
            <w:proofErr w:type="spellEnd"/>
          </w:p>
        </w:tc>
      </w:tr>
      <w:tr w:rsidR="00CE0418" w:rsidRPr="005C15AF" w14:paraId="2F83F6A4" w14:textId="77777777" w:rsidTr="00940CDA">
        <w:trPr>
          <w:trHeight w:val="330"/>
        </w:trPr>
        <w:tc>
          <w:tcPr>
            <w:tcW w:w="8680" w:type="dxa"/>
            <w:tcBorders>
              <w:top w:val="nil"/>
              <w:left w:val="single" w:sz="4" w:space="0" w:color="auto"/>
              <w:bottom w:val="single" w:sz="8" w:space="0" w:color="auto"/>
              <w:right w:val="single" w:sz="8" w:space="0" w:color="auto"/>
            </w:tcBorders>
            <w:shd w:val="clear" w:color="auto" w:fill="auto"/>
            <w:vAlign w:val="bottom"/>
            <w:hideMark/>
          </w:tcPr>
          <w:p w14:paraId="524347E4" w14:textId="77777777" w:rsidR="00CE0418" w:rsidRPr="005C15AF" w:rsidRDefault="00CE0418" w:rsidP="00940CDA">
            <w:pPr>
              <w:spacing w:after="0" w:line="240" w:lineRule="auto"/>
              <w:rPr>
                <w:rFonts w:ascii="Arial" w:eastAsia="Times New Roman" w:hAnsi="Arial" w:cs="Arial"/>
                <w:color w:val="000000"/>
                <w:sz w:val="24"/>
                <w:szCs w:val="24"/>
                <w:lang w:eastAsia="en-GB"/>
              </w:rPr>
            </w:pPr>
            <w:r w:rsidRPr="005C15AF">
              <w:rPr>
                <w:rFonts w:ascii="Arial" w:eastAsia="Times New Roman" w:hAnsi="Arial" w:cs="Arial"/>
                <w:color w:val="000000"/>
                <w:sz w:val="24"/>
                <w:szCs w:val="24"/>
                <w:lang w:eastAsia="en-GB"/>
              </w:rPr>
              <w:t>Allow developers to restore their own data</w:t>
            </w:r>
          </w:p>
        </w:tc>
        <w:tc>
          <w:tcPr>
            <w:tcW w:w="960" w:type="dxa"/>
            <w:tcBorders>
              <w:top w:val="single" w:sz="8" w:space="0" w:color="auto"/>
              <w:left w:val="single" w:sz="8" w:space="0" w:color="auto"/>
              <w:bottom w:val="single" w:sz="8" w:space="0" w:color="auto"/>
              <w:right w:val="single" w:sz="4" w:space="0" w:color="auto"/>
            </w:tcBorders>
            <w:shd w:val="clear" w:color="000000" w:fill="DDEBF7"/>
            <w:noWrap/>
            <w:vAlign w:val="bottom"/>
            <w:hideMark/>
          </w:tcPr>
          <w:p w14:paraId="7A29C553" w14:textId="77777777" w:rsidR="00CE0418" w:rsidRPr="005C15AF" w:rsidRDefault="00CE0418" w:rsidP="00940CDA">
            <w:pPr>
              <w:spacing w:after="0" w:line="240" w:lineRule="auto"/>
              <w:rPr>
                <w:rFonts w:ascii="Calibri" w:eastAsia="Times New Roman" w:hAnsi="Calibri" w:cs="Calibri"/>
                <w:color w:val="000000"/>
                <w:lang w:eastAsia="en-GB"/>
              </w:rPr>
            </w:pPr>
            <w:r w:rsidRPr="005C15AF">
              <w:rPr>
                <w:rFonts w:ascii="Calibri" w:eastAsia="Times New Roman" w:hAnsi="Calibri" w:cs="Calibri"/>
                <w:color w:val="000000"/>
                <w:lang w:eastAsia="en-GB"/>
              </w:rPr>
              <w:t>Could</w:t>
            </w:r>
          </w:p>
        </w:tc>
      </w:tr>
      <w:tr w:rsidR="00CE0418" w:rsidRPr="005C15AF" w14:paraId="6F308D87" w14:textId="77777777" w:rsidTr="00940CDA">
        <w:trPr>
          <w:trHeight w:val="330"/>
        </w:trPr>
        <w:tc>
          <w:tcPr>
            <w:tcW w:w="8680" w:type="dxa"/>
            <w:tcBorders>
              <w:top w:val="nil"/>
              <w:left w:val="single" w:sz="4" w:space="0" w:color="auto"/>
              <w:bottom w:val="single" w:sz="8" w:space="0" w:color="auto"/>
              <w:right w:val="single" w:sz="8" w:space="0" w:color="auto"/>
            </w:tcBorders>
            <w:shd w:val="clear" w:color="auto" w:fill="auto"/>
            <w:vAlign w:val="bottom"/>
            <w:hideMark/>
          </w:tcPr>
          <w:p w14:paraId="7499C439" w14:textId="77777777" w:rsidR="00CE0418" w:rsidRPr="005C15AF" w:rsidRDefault="00CE0418" w:rsidP="00940CDA">
            <w:pPr>
              <w:spacing w:after="0" w:line="240" w:lineRule="auto"/>
              <w:rPr>
                <w:rFonts w:ascii="Arial" w:eastAsia="Times New Roman" w:hAnsi="Arial" w:cs="Arial"/>
                <w:color w:val="000000"/>
                <w:sz w:val="24"/>
                <w:szCs w:val="24"/>
                <w:lang w:eastAsia="en-GB"/>
              </w:rPr>
            </w:pPr>
            <w:r w:rsidRPr="005C15AF">
              <w:rPr>
                <w:rFonts w:ascii="Arial" w:eastAsia="Times New Roman" w:hAnsi="Arial" w:cs="Arial"/>
                <w:color w:val="000000"/>
                <w:sz w:val="24"/>
                <w:szCs w:val="24"/>
                <w:lang w:eastAsia="en-GB"/>
              </w:rPr>
              <w:t>Manage solutions across different cloud tenancies</w:t>
            </w:r>
          </w:p>
        </w:tc>
        <w:tc>
          <w:tcPr>
            <w:tcW w:w="960" w:type="dxa"/>
            <w:tcBorders>
              <w:top w:val="single" w:sz="8" w:space="0" w:color="auto"/>
              <w:left w:val="single" w:sz="8" w:space="0" w:color="auto"/>
              <w:bottom w:val="single" w:sz="8" w:space="0" w:color="auto"/>
              <w:right w:val="single" w:sz="4" w:space="0" w:color="auto"/>
            </w:tcBorders>
            <w:shd w:val="clear" w:color="000000" w:fill="DDEBF7"/>
            <w:noWrap/>
            <w:vAlign w:val="bottom"/>
            <w:hideMark/>
          </w:tcPr>
          <w:p w14:paraId="4A09A5F5" w14:textId="77777777" w:rsidR="00CE0418" w:rsidRPr="005C15AF" w:rsidRDefault="00CE0418" w:rsidP="00940CDA">
            <w:pPr>
              <w:spacing w:after="0" w:line="240" w:lineRule="auto"/>
              <w:rPr>
                <w:rFonts w:ascii="Calibri" w:eastAsia="Times New Roman" w:hAnsi="Calibri" w:cs="Calibri"/>
                <w:color w:val="000000"/>
                <w:lang w:eastAsia="en-GB"/>
              </w:rPr>
            </w:pPr>
            <w:r w:rsidRPr="005C15AF">
              <w:rPr>
                <w:rFonts w:ascii="Calibri" w:eastAsia="Times New Roman" w:hAnsi="Calibri" w:cs="Calibri"/>
                <w:color w:val="000000"/>
                <w:lang w:eastAsia="en-GB"/>
              </w:rPr>
              <w:t>Could</w:t>
            </w:r>
          </w:p>
        </w:tc>
      </w:tr>
      <w:tr w:rsidR="00CE0418" w:rsidRPr="005C15AF" w14:paraId="0F1F2432" w14:textId="77777777" w:rsidTr="00940CDA">
        <w:trPr>
          <w:trHeight w:val="315"/>
        </w:trPr>
        <w:tc>
          <w:tcPr>
            <w:tcW w:w="8680" w:type="dxa"/>
            <w:tcBorders>
              <w:top w:val="nil"/>
              <w:left w:val="single" w:sz="4" w:space="0" w:color="auto"/>
              <w:bottom w:val="single" w:sz="8" w:space="0" w:color="auto"/>
              <w:right w:val="single" w:sz="8" w:space="0" w:color="auto"/>
            </w:tcBorders>
            <w:shd w:val="clear" w:color="auto" w:fill="auto"/>
            <w:vAlign w:val="center"/>
            <w:hideMark/>
          </w:tcPr>
          <w:p w14:paraId="34B278F7" w14:textId="77777777" w:rsidR="00CE0418" w:rsidRPr="005C15AF" w:rsidRDefault="00CE0418" w:rsidP="00940CDA">
            <w:pPr>
              <w:spacing w:after="0" w:line="240" w:lineRule="auto"/>
              <w:jc w:val="both"/>
              <w:rPr>
                <w:rFonts w:ascii="Arial" w:eastAsia="Times New Roman" w:hAnsi="Arial" w:cs="Arial"/>
                <w:color w:val="000000"/>
                <w:sz w:val="24"/>
                <w:szCs w:val="24"/>
                <w:lang w:eastAsia="en-GB"/>
              </w:rPr>
            </w:pPr>
            <w:r w:rsidRPr="005C15AF">
              <w:rPr>
                <w:rFonts w:ascii="Arial" w:eastAsia="Times New Roman" w:hAnsi="Arial" w:cs="Arial"/>
                <w:color w:val="000000"/>
                <w:sz w:val="24"/>
                <w:szCs w:val="24"/>
                <w:lang w:eastAsia="en-GB"/>
              </w:rPr>
              <w:t>Simplified process.</w:t>
            </w:r>
          </w:p>
        </w:tc>
        <w:tc>
          <w:tcPr>
            <w:tcW w:w="960" w:type="dxa"/>
            <w:tcBorders>
              <w:top w:val="single" w:sz="8" w:space="0" w:color="auto"/>
              <w:left w:val="single" w:sz="8" w:space="0" w:color="auto"/>
              <w:bottom w:val="single" w:sz="8" w:space="0" w:color="auto"/>
              <w:right w:val="single" w:sz="4" w:space="0" w:color="auto"/>
            </w:tcBorders>
            <w:shd w:val="clear" w:color="000000" w:fill="DDEBF7"/>
            <w:noWrap/>
            <w:vAlign w:val="bottom"/>
            <w:hideMark/>
          </w:tcPr>
          <w:p w14:paraId="3DD77E90" w14:textId="77777777" w:rsidR="00CE0418" w:rsidRPr="005C15AF" w:rsidRDefault="00CE0418" w:rsidP="00940CDA">
            <w:pPr>
              <w:spacing w:after="0" w:line="240" w:lineRule="auto"/>
              <w:rPr>
                <w:rFonts w:ascii="Calibri" w:eastAsia="Times New Roman" w:hAnsi="Calibri" w:cs="Calibri"/>
                <w:color w:val="000000"/>
                <w:lang w:eastAsia="en-GB"/>
              </w:rPr>
            </w:pPr>
            <w:r w:rsidRPr="005C15AF">
              <w:rPr>
                <w:rFonts w:ascii="Calibri" w:eastAsia="Times New Roman" w:hAnsi="Calibri" w:cs="Calibri"/>
                <w:color w:val="000000"/>
                <w:lang w:eastAsia="en-GB"/>
              </w:rPr>
              <w:t>Could</w:t>
            </w:r>
          </w:p>
        </w:tc>
      </w:tr>
      <w:tr w:rsidR="00CE0418" w:rsidRPr="005C15AF" w14:paraId="142DFD2D" w14:textId="77777777" w:rsidTr="00940CDA">
        <w:trPr>
          <w:trHeight w:val="330"/>
        </w:trPr>
        <w:tc>
          <w:tcPr>
            <w:tcW w:w="8680" w:type="dxa"/>
            <w:tcBorders>
              <w:top w:val="nil"/>
              <w:left w:val="single" w:sz="4" w:space="0" w:color="auto"/>
              <w:bottom w:val="single" w:sz="8" w:space="0" w:color="auto"/>
              <w:right w:val="single" w:sz="8" w:space="0" w:color="auto"/>
            </w:tcBorders>
            <w:shd w:val="clear" w:color="auto" w:fill="auto"/>
            <w:vAlign w:val="bottom"/>
            <w:hideMark/>
          </w:tcPr>
          <w:p w14:paraId="38BC4963" w14:textId="77777777" w:rsidR="00CE0418" w:rsidRPr="005C15AF" w:rsidRDefault="00CE0418" w:rsidP="00940CDA">
            <w:pPr>
              <w:spacing w:after="0" w:line="240" w:lineRule="auto"/>
              <w:rPr>
                <w:rFonts w:ascii="Arial" w:eastAsia="Times New Roman" w:hAnsi="Arial" w:cs="Arial"/>
                <w:color w:val="000000"/>
                <w:sz w:val="24"/>
                <w:szCs w:val="24"/>
                <w:lang w:eastAsia="en-GB"/>
              </w:rPr>
            </w:pPr>
            <w:r w:rsidRPr="005C15AF">
              <w:rPr>
                <w:rFonts w:ascii="Arial" w:eastAsia="Times New Roman" w:hAnsi="Arial" w:cs="Arial"/>
                <w:color w:val="000000"/>
                <w:sz w:val="24"/>
                <w:szCs w:val="24"/>
                <w:lang w:eastAsia="en-GB"/>
              </w:rPr>
              <w:t>Must be able to backup cloud VMs</w:t>
            </w:r>
          </w:p>
        </w:tc>
        <w:tc>
          <w:tcPr>
            <w:tcW w:w="960" w:type="dxa"/>
            <w:tcBorders>
              <w:top w:val="single" w:sz="8" w:space="0" w:color="auto"/>
              <w:left w:val="single" w:sz="8" w:space="0" w:color="auto"/>
              <w:bottom w:val="single" w:sz="8" w:space="0" w:color="auto"/>
              <w:right w:val="single" w:sz="4" w:space="0" w:color="auto"/>
            </w:tcBorders>
            <w:shd w:val="clear" w:color="000000" w:fill="C6EFCE"/>
            <w:noWrap/>
            <w:vAlign w:val="bottom"/>
            <w:hideMark/>
          </w:tcPr>
          <w:p w14:paraId="2A582FC9" w14:textId="77777777" w:rsidR="00CE0418" w:rsidRPr="005C15AF" w:rsidRDefault="00CE0418" w:rsidP="00940CDA">
            <w:pPr>
              <w:spacing w:after="0" w:line="240" w:lineRule="auto"/>
              <w:rPr>
                <w:rFonts w:ascii="Calibri" w:eastAsia="Times New Roman" w:hAnsi="Calibri" w:cs="Calibri"/>
                <w:color w:val="006100"/>
                <w:lang w:eastAsia="en-GB"/>
              </w:rPr>
            </w:pPr>
            <w:r w:rsidRPr="005C15AF">
              <w:rPr>
                <w:rFonts w:ascii="Calibri" w:eastAsia="Times New Roman" w:hAnsi="Calibri" w:cs="Calibri"/>
                <w:color w:val="006100"/>
                <w:lang w:eastAsia="en-GB"/>
              </w:rPr>
              <w:t>Must</w:t>
            </w:r>
          </w:p>
        </w:tc>
      </w:tr>
      <w:tr w:rsidR="00CE0418" w:rsidRPr="005C15AF" w14:paraId="443DEF28" w14:textId="77777777" w:rsidTr="00940CDA">
        <w:trPr>
          <w:trHeight w:val="330"/>
        </w:trPr>
        <w:tc>
          <w:tcPr>
            <w:tcW w:w="8680" w:type="dxa"/>
            <w:tcBorders>
              <w:top w:val="nil"/>
              <w:left w:val="single" w:sz="4" w:space="0" w:color="auto"/>
              <w:bottom w:val="single" w:sz="8" w:space="0" w:color="auto"/>
              <w:right w:val="single" w:sz="8" w:space="0" w:color="auto"/>
            </w:tcBorders>
            <w:shd w:val="clear" w:color="auto" w:fill="auto"/>
            <w:vAlign w:val="bottom"/>
            <w:hideMark/>
          </w:tcPr>
          <w:p w14:paraId="435661F1" w14:textId="77777777" w:rsidR="00CE0418" w:rsidRPr="005C15AF" w:rsidRDefault="00CE0418" w:rsidP="00940CDA">
            <w:pPr>
              <w:spacing w:after="0" w:line="240" w:lineRule="auto"/>
              <w:rPr>
                <w:rFonts w:ascii="Arial" w:eastAsia="Times New Roman" w:hAnsi="Arial" w:cs="Arial"/>
                <w:color w:val="000000"/>
                <w:sz w:val="24"/>
                <w:szCs w:val="24"/>
                <w:lang w:eastAsia="en-GB"/>
              </w:rPr>
            </w:pPr>
            <w:r w:rsidRPr="005C15AF">
              <w:rPr>
                <w:rFonts w:ascii="Arial" w:eastAsia="Times New Roman" w:hAnsi="Arial" w:cs="Arial"/>
                <w:color w:val="000000"/>
                <w:sz w:val="24"/>
                <w:szCs w:val="24"/>
                <w:lang w:eastAsia="en-GB"/>
              </w:rPr>
              <w:t>Be able to manage the backups of non</w:t>
            </w:r>
            <w:r>
              <w:rPr>
                <w:rFonts w:ascii="Arial" w:eastAsia="Times New Roman" w:hAnsi="Arial" w:cs="Arial"/>
                <w:color w:val="000000"/>
                <w:sz w:val="24"/>
                <w:szCs w:val="24"/>
                <w:lang w:eastAsia="en-GB"/>
              </w:rPr>
              <w:t>-</w:t>
            </w:r>
            <w:r w:rsidRPr="005C15AF">
              <w:rPr>
                <w:rFonts w:ascii="Arial" w:eastAsia="Times New Roman" w:hAnsi="Arial" w:cs="Arial"/>
                <w:color w:val="000000"/>
                <w:sz w:val="24"/>
                <w:szCs w:val="24"/>
                <w:lang w:eastAsia="en-GB"/>
              </w:rPr>
              <w:t>Wintel and x86 services</w:t>
            </w:r>
          </w:p>
        </w:tc>
        <w:tc>
          <w:tcPr>
            <w:tcW w:w="960" w:type="dxa"/>
            <w:tcBorders>
              <w:top w:val="single" w:sz="8" w:space="0" w:color="auto"/>
              <w:left w:val="single" w:sz="8" w:space="0" w:color="auto"/>
              <w:bottom w:val="single" w:sz="8" w:space="0" w:color="auto"/>
              <w:right w:val="single" w:sz="4" w:space="0" w:color="auto"/>
            </w:tcBorders>
            <w:shd w:val="clear" w:color="000000" w:fill="C6EFCE"/>
            <w:noWrap/>
            <w:vAlign w:val="bottom"/>
            <w:hideMark/>
          </w:tcPr>
          <w:p w14:paraId="63F83609" w14:textId="77777777" w:rsidR="00CE0418" w:rsidRPr="005C15AF" w:rsidRDefault="00CE0418" w:rsidP="00940CDA">
            <w:pPr>
              <w:spacing w:after="0" w:line="240" w:lineRule="auto"/>
              <w:rPr>
                <w:rFonts w:ascii="Calibri" w:eastAsia="Times New Roman" w:hAnsi="Calibri" w:cs="Calibri"/>
                <w:color w:val="006100"/>
                <w:lang w:eastAsia="en-GB"/>
              </w:rPr>
            </w:pPr>
            <w:r w:rsidRPr="005C15AF">
              <w:rPr>
                <w:rFonts w:ascii="Calibri" w:eastAsia="Times New Roman" w:hAnsi="Calibri" w:cs="Calibri"/>
                <w:color w:val="006100"/>
                <w:lang w:eastAsia="en-GB"/>
              </w:rPr>
              <w:t>Must</w:t>
            </w:r>
          </w:p>
        </w:tc>
      </w:tr>
      <w:tr w:rsidR="00CE0418" w:rsidRPr="005C15AF" w14:paraId="4B5DD275" w14:textId="77777777" w:rsidTr="00940CDA">
        <w:trPr>
          <w:trHeight w:val="630"/>
        </w:trPr>
        <w:tc>
          <w:tcPr>
            <w:tcW w:w="8680" w:type="dxa"/>
            <w:tcBorders>
              <w:top w:val="nil"/>
              <w:left w:val="single" w:sz="4" w:space="0" w:color="auto"/>
              <w:bottom w:val="single" w:sz="8" w:space="0" w:color="auto"/>
              <w:right w:val="single" w:sz="8" w:space="0" w:color="auto"/>
            </w:tcBorders>
            <w:shd w:val="clear" w:color="auto" w:fill="auto"/>
            <w:vAlign w:val="bottom"/>
            <w:hideMark/>
          </w:tcPr>
          <w:p w14:paraId="170C9CFD" w14:textId="77777777" w:rsidR="00CE0418" w:rsidRPr="005C15AF" w:rsidRDefault="00CE0418" w:rsidP="00940CDA">
            <w:pPr>
              <w:spacing w:after="0" w:line="240" w:lineRule="auto"/>
              <w:rPr>
                <w:rFonts w:ascii="Arial" w:eastAsia="Times New Roman" w:hAnsi="Arial" w:cs="Arial"/>
                <w:color w:val="000000"/>
                <w:sz w:val="24"/>
                <w:szCs w:val="24"/>
                <w:lang w:eastAsia="en-GB"/>
              </w:rPr>
            </w:pPr>
            <w:r w:rsidRPr="005C15AF">
              <w:rPr>
                <w:rFonts w:ascii="Arial" w:eastAsia="Times New Roman" w:hAnsi="Arial" w:cs="Arial"/>
                <w:color w:val="000000"/>
                <w:sz w:val="24"/>
                <w:szCs w:val="24"/>
                <w:lang w:eastAsia="en-GB"/>
              </w:rPr>
              <w:t>be able to manage SQL and Oracle backups without additional expensive licen</w:t>
            </w:r>
            <w:r>
              <w:rPr>
                <w:rFonts w:ascii="Arial" w:eastAsia="Times New Roman" w:hAnsi="Arial" w:cs="Arial"/>
                <w:color w:val="000000"/>
                <w:sz w:val="24"/>
                <w:szCs w:val="24"/>
                <w:lang w:eastAsia="en-GB"/>
              </w:rPr>
              <w:t>s</w:t>
            </w:r>
            <w:r w:rsidRPr="005C15AF">
              <w:rPr>
                <w:rFonts w:ascii="Arial" w:eastAsia="Times New Roman" w:hAnsi="Arial" w:cs="Arial"/>
                <w:color w:val="000000"/>
                <w:sz w:val="24"/>
                <w:szCs w:val="24"/>
                <w:lang w:eastAsia="en-GB"/>
              </w:rPr>
              <w:t>e</w:t>
            </w:r>
            <w:r>
              <w:rPr>
                <w:rFonts w:ascii="Arial" w:eastAsia="Times New Roman" w:hAnsi="Arial" w:cs="Arial"/>
                <w:color w:val="000000"/>
                <w:sz w:val="24"/>
                <w:szCs w:val="24"/>
                <w:lang w:eastAsia="en-GB"/>
              </w:rPr>
              <w:t>d features</w:t>
            </w:r>
          </w:p>
        </w:tc>
        <w:tc>
          <w:tcPr>
            <w:tcW w:w="960" w:type="dxa"/>
            <w:tcBorders>
              <w:top w:val="single" w:sz="8" w:space="0" w:color="auto"/>
              <w:left w:val="single" w:sz="8" w:space="0" w:color="auto"/>
              <w:bottom w:val="single" w:sz="8" w:space="0" w:color="auto"/>
              <w:right w:val="single" w:sz="4" w:space="0" w:color="auto"/>
            </w:tcBorders>
            <w:shd w:val="clear" w:color="000000" w:fill="C6EFCE"/>
            <w:noWrap/>
            <w:vAlign w:val="bottom"/>
            <w:hideMark/>
          </w:tcPr>
          <w:p w14:paraId="59EF4603" w14:textId="77777777" w:rsidR="00CE0418" w:rsidRPr="005C15AF" w:rsidRDefault="00CE0418" w:rsidP="00940CDA">
            <w:pPr>
              <w:spacing w:after="0" w:line="240" w:lineRule="auto"/>
              <w:rPr>
                <w:rFonts w:ascii="Calibri" w:eastAsia="Times New Roman" w:hAnsi="Calibri" w:cs="Calibri"/>
                <w:color w:val="006100"/>
                <w:lang w:eastAsia="en-GB"/>
              </w:rPr>
            </w:pPr>
            <w:r w:rsidRPr="005C15AF">
              <w:rPr>
                <w:rFonts w:ascii="Calibri" w:eastAsia="Times New Roman" w:hAnsi="Calibri" w:cs="Calibri"/>
                <w:color w:val="006100"/>
                <w:lang w:eastAsia="en-GB"/>
              </w:rPr>
              <w:t>Must</w:t>
            </w:r>
          </w:p>
        </w:tc>
      </w:tr>
      <w:tr w:rsidR="00CE0418" w:rsidRPr="005C15AF" w14:paraId="4ED031EB" w14:textId="77777777" w:rsidTr="00940CDA">
        <w:trPr>
          <w:trHeight w:val="330"/>
        </w:trPr>
        <w:tc>
          <w:tcPr>
            <w:tcW w:w="8680" w:type="dxa"/>
            <w:tcBorders>
              <w:top w:val="nil"/>
              <w:left w:val="single" w:sz="4" w:space="0" w:color="auto"/>
              <w:bottom w:val="single" w:sz="8" w:space="0" w:color="auto"/>
              <w:right w:val="single" w:sz="8" w:space="0" w:color="auto"/>
            </w:tcBorders>
            <w:shd w:val="clear" w:color="auto" w:fill="auto"/>
            <w:vAlign w:val="bottom"/>
            <w:hideMark/>
          </w:tcPr>
          <w:p w14:paraId="695FA586" w14:textId="77777777" w:rsidR="00CE0418" w:rsidRPr="005C15AF" w:rsidRDefault="00CE0418" w:rsidP="00940CDA">
            <w:pPr>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B</w:t>
            </w:r>
            <w:r w:rsidRPr="005C15AF">
              <w:rPr>
                <w:rFonts w:ascii="Arial" w:eastAsia="Times New Roman" w:hAnsi="Arial" w:cs="Arial"/>
                <w:color w:val="000000"/>
                <w:sz w:val="24"/>
                <w:szCs w:val="24"/>
                <w:lang w:eastAsia="en-GB"/>
              </w:rPr>
              <w:t>e comparable in cost to the existing backup solution</w:t>
            </w:r>
          </w:p>
        </w:tc>
        <w:tc>
          <w:tcPr>
            <w:tcW w:w="960" w:type="dxa"/>
            <w:tcBorders>
              <w:top w:val="single" w:sz="8" w:space="0" w:color="auto"/>
              <w:left w:val="single" w:sz="8" w:space="0" w:color="auto"/>
              <w:bottom w:val="single" w:sz="8" w:space="0" w:color="auto"/>
              <w:right w:val="single" w:sz="4" w:space="0" w:color="auto"/>
            </w:tcBorders>
            <w:shd w:val="clear" w:color="000000" w:fill="C6EFCE"/>
            <w:noWrap/>
            <w:vAlign w:val="bottom"/>
            <w:hideMark/>
          </w:tcPr>
          <w:p w14:paraId="155DE96A" w14:textId="77777777" w:rsidR="00CE0418" w:rsidRPr="005C15AF" w:rsidRDefault="00CE0418" w:rsidP="00940CDA">
            <w:pPr>
              <w:spacing w:after="0" w:line="240" w:lineRule="auto"/>
              <w:rPr>
                <w:rFonts w:ascii="Calibri" w:eastAsia="Times New Roman" w:hAnsi="Calibri" w:cs="Calibri"/>
                <w:color w:val="006100"/>
                <w:lang w:eastAsia="en-GB"/>
              </w:rPr>
            </w:pPr>
            <w:r w:rsidRPr="005C15AF">
              <w:rPr>
                <w:rFonts w:ascii="Calibri" w:eastAsia="Times New Roman" w:hAnsi="Calibri" w:cs="Calibri"/>
                <w:color w:val="006100"/>
                <w:lang w:eastAsia="en-GB"/>
              </w:rPr>
              <w:t>Must</w:t>
            </w:r>
          </w:p>
        </w:tc>
      </w:tr>
      <w:tr w:rsidR="00CE0418" w:rsidRPr="005C15AF" w14:paraId="6CF559FC" w14:textId="77777777" w:rsidTr="00940CDA">
        <w:trPr>
          <w:trHeight w:val="330"/>
        </w:trPr>
        <w:tc>
          <w:tcPr>
            <w:tcW w:w="8680" w:type="dxa"/>
            <w:tcBorders>
              <w:top w:val="nil"/>
              <w:left w:val="single" w:sz="4" w:space="0" w:color="auto"/>
              <w:bottom w:val="single" w:sz="8" w:space="0" w:color="auto"/>
              <w:right w:val="single" w:sz="8" w:space="0" w:color="auto"/>
            </w:tcBorders>
            <w:shd w:val="clear" w:color="auto" w:fill="auto"/>
            <w:vAlign w:val="bottom"/>
            <w:hideMark/>
          </w:tcPr>
          <w:p w14:paraId="2417D6DF" w14:textId="77777777" w:rsidR="00CE0418" w:rsidRPr="005C15AF" w:rsidRDefault="00CE0418" w:rsidP="00940CDA">
            <w:pPr>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R</w:t>
            </w:r>
            <w:r w:rsidRPr="005C15AF">
              <w:rPr>
                <w:rFonts w:ascii="Arial" w:eastAsia="Times New Roman" w:hAnsi="Arial" w:cs="Arial"/>
                <w:color w:val="000000"/>
                <w:sz w:val="24"/>
                <w:szCs w:val="24"/>
                <w:lang w:eastAsia="en-GB"/>
              </w:rPr>
              <w:t>educe the number of consoles needed to support the whole estate</w:t>
            </w:r>
          </w:p>
        </w:tc>
        <w:tc>
          <w:tcPr>
            <w:tcW w:w="960" w:type="dxa"/>
            <w:tcBorders>
              <w:top w:val="single" w:sz="8" w:space="0" w:color="auto"/>
              <w:left w:val="single" w:sz="8" w:space="0" w:color="auto"/>
              <w:bottom w:val="single" w:sz="8" w:space="0" w:color="auto"/>
              <w:right w:val="single" w:sz="4" w:space="0" w:color="auto"/>
            </w:tcBorders>
            <w:shd w:val="clear" w:color="000000" w:fill="C6EFCE"/>
            <w:noWrap/>
            <w:vAlign w:val="bottom"/>
            <w:hideMark/>
          </w:tcPr>
          <w:p w14:paraId="419ADBF7" w14:textId="77777777" w:rsidR="00CE0418" w:rsidRPr="005C15AF" w:rsidRDefault="00CE0418" w:rsidP="00940CDA">
            <w:pPr>
              <w:spacing w:after="0" w:line="240" w:lineRule="auto"/>
              <w:rPr>
                <w:rFonts w:ascii="Calibri" w:eastAsia="Times New Roman" w:hAnsi="Calibri" w:cs="Calibri"/>
                <w:color w:val="006100"/>
                <w:lang w:eastAsia="en-GB"/>
              </w:rPr>
            </w:pPr>
            <w:r w:rsidRPr="005C15AF">
              <w:rPr>
                <w:rFonts w:ascii="Calibri" w:eastAsia="Times New Roman" w:hAnsi="Calibri" w:cs="Calibri"/>
                <w:color w:val="006100"/>
                <w:lang w:eastAsia="en-GB"/>
              </w:rPr>
              <w:t>Must</w:t>
            </w:r>
          </w:p>
        </w:tc>
      </w:tr>
      <w:tr w:rsidR="00CE0418" w:rsidRPr="005C15AF" w14:paraId="563877E8" w14:textId="77777777" w:rsidTr="00940CDA">
        <w:trPr>
          <w:trHeight w:val="315"/>
        </w:trPr>
        <w:tc>
          <w:tcPr>
            <w:tcW w:w="8680" w:type="dxa"/>
            <w:tcBorders>
              <w:top w:val="nil"/>
              <w:left w:val="single" w:sz="4" w:space="0" w:color="auto"/>
              <w:bottom w:val="single" w:sz="8" w:space="0" w:color="auto"/>
              <w:right w:val="single" w:sz="8" w:space="0" w:color="auto"/>
            </w:tcBorders>
            <w:shd w:val="clear" w:color="auto" w:fill="auto"/>
            <w:vAlign w:val="center"/>
            <w:hideMark/>
          </w:tcPr>
          <w:p w14:paraId="1B8A0EC9" w14:textId="77777777" w:rsidR="00CE0418" w:rsidRPr="005C15AF" w:rsidRDefault="00CE0418" w:rsidP="00940CDA">
            <w:pPr>
              <w:spacing w:after="0" w:line="240" w:lineRule="auto"/>
              <w:rPr>
                <w:rFonts w:ascii="Arial" w:eastAsia="Times New Roman" w:hAnsi="Arial" w:cs="Arial"/>
                <w:color w:val="000000"/>
                <w:sz w:val="24"/>
                <w:szCs w:val="24"/>
                <w:lang w:eastAsia="en-GB"/>
              </w:rPr>
            </w:pPr>
            <w:r w:rsidRPr="005C15AF">
              <w:rPr>
                <w:rFonts w:ascii="Arial" w:eastAsia="Times New Roman" w:hAnsi="Arial" w:cs="Arial"/>
                <w:color w:val="000000"/>
                <w:sz w:val="24"/>
                <w:szCs w:val="24"/>
                <w:lang w:eastAsia="en-GB"/>
              </w:rPr>
              <w:t>Lower in cost than the existing solution over the next 5 years.</w:t>
            </w:r>
          </w:p>
        </w:tc>
        <w:tc>
          <w:tcPr>
            <w:tcW w:w="960" w:type="dxa"/>
            <w:tcBorders>
              <w:top w:val="single" w:sz="8" w:space="0" w:color="auto"/>
              <w:left w:val="single" w:sz="8" w:space="0" w:color="auto"/>
              <w:bottom w:val="single" w:sz="8" w:space="0" w:color="auto"/>
              <w:right w:val="single" w:sz="4" w:space="0" w:color="auto"/>
            </w:tcBorders>
            <w:shd w:val="clear" w:color="000000" w:fill="C6EFCE"/>
            <w:noWrap/>
            <w:vAlign w:val="bottom"/>
            <w:hideMark/>
          </w:tcPr>
          <w:p w14:paraId="1A6600C6" w14:textId="77777777" w:rsidR="00CE0418" w:rsidRPr="005C15AF" w:rsidRDefault="00CE0418" w:rsidP="00940CDA">
            <w:pPr>
              <w:spacing w:after="0" w:line="240" w:lineRule="auto"/>
              <w:rPr>
                <w:rFonts w:ascii="Calibri" w:eastAsia="Times New Roman" w:hAnsi="Calibri" w:cs="Calibri"/>
                <w:color w:val="006100"/>
                <w:lang w:eastAsia="en-GB"/>
              </w:rPr>
            </w:pPr>
            <w:r>
              <w:rPr>
                <w:rFonts w:ascii="Calibri" w:eastAsia="Times New Roman" w:hAnsi="Calibri" w:cs="Calibri"/>
                <w:color w:val="006100"/>
                <w:lang w:eastAsia="en-GB"/>
              </w:rPr>
              <w:t>Must</w:t>
            </w:r>
          </w:p>
        </w:tc>
      </w:tr>
      <w:tr w:rsidR="00CE0418" w:rsidRPr="005C15AF" w14:paraId="4902CAF0" w14:textId="77777777" w:rsidTr="00940CDA">
        <w:trPr>
          <w:trHeight w:val="315"/>
        </w:trPr>
        <w:tc>
          <w:tcPr>
            <w:tcW w:w="8680" w:type="dxa"/>
            <w:tcBorders>
              <w:top w:val="nil"/>
              <w:left w:val="single" w:sz="4" w:space="0" w:color="auto"/>
              <w:bottom w:val="single" w:sz="8" w:space="0" w:color="auto"/>
              <w:right w:val="single" w:sz="8" w:space="0" w:color="auto"/>
            </w:tcBorders>
            <w:shd w:val="clear" w:color="auto" w:fill="auto"/>
            <w:vAlign w:val="center"/>
            <w:hideMark/>
          </w:tcPr>
          <w:p w14:paraId="4F5CE02A" w14:textId="77777777" w:rsidR="00CE0418" w:rsidRPr="005C15AF" w:rsidRDefault="00CE0418" w:rsidP="00940CDA">
            <w:pPr>
              <w:spacing w:after="0" w:line="240" w:lineRule="auto"/>
              <w:rPr>
                <w:rFonts w:ascii="Arial" w:eastAsia="Times New Roman" w:hAnsi="Arial" w:cs="Arial"/>
                <w:color w:val="000000"/>
                <w:sz w:val="24"/>
                <w:szCs w:val="24"/>
                <w:lang w:eastAsia="en-GB"/>
              </w:rPr>
            </w:pPr>
            <w:r w:rsidRPr="005C15AF">
              <w:rPr>
                <w:rFonts w:ascii="Arial" w:eastAsia="Times New Roman" w:hAnsi="Arial" w:cs="Arial"/>
                <w:color w:val="000000"/>
                <w:sz w:val="24"/>
                <w:szCs w:val="24"/>
                <w:lang w:eastAsia="en-GB"/>
              </w:rPr>
              <w:t>Reduce the management overhead of running multiple backup solutions.</w:t>
            </w:r>
          </w:p>
        </w:tc>
        <w:tc>
          <w:tcPr>
            <w:tcW w:w="960" w:type="dxa"/>
            <w:tcBorders>
              <w:top w:val="single" w:sz="8" w:space="0" w:color="auto"/>
              <w:left w:val="single" w:sz="8" w:space="0" w:color="auto"/>
              <w:bottom w:val="single" w:sz="8" w:space="0" w:color="auto"/>
              <w:right w:val="single" w:sz="4" w:space="0" w:color="auto"/>
            </w:tcBorders>
            <w:shd w:val="clear" w:color="000000" w:fill="C6EFCE"/>
            <w:noWrap/>
            <w:vAlign w:val="bottom"/>
            <w:hideMark/>
          </w:tcPr>
          <w:p w14:paraId="39107FC7" w14:textId="77777777" w:rsidR="00CE0418" w:rsidRPr="005C15AF" w:rsidRDefault="00CE0418" w:rsidP="00940CDA">
            <w:pPr>
              <w:spacing w:after="0" w:line="240" w:lineRule="auto"/>
              <w:rPr>
                <w:rFonts w:ascii="Calibri" w:eastAsia="Times New Roman" w:hAnsi="Calibri" w:cs="Calibri"/>
                <w:color w:val="006100"/>
                <w:lang w:eastAsia="en-GB"/>
              </w:rPr>
            </w:pPr>
            <w:r w:rsidRPr="005C15AF">
              <w:rPr>
                <w:rFonts w:ascii="Calibri" w:eastAsia="Times New Roman" w:hAnsi="Calibri" w:cs="Calibri"/>
                <w:color w:val="006100"/>
                <w:lang w:eastAsia="en-GB"/>
              </w:rPr>
              <w:t>Must</w:t>
            </w:r>
          </w:p>
        </w:tc>
      </w:tr>
      <w:tr w:rsidR="00CE0418" w:rsidRPr="005C15AF" w14:paraId="0D624BEA" w14:textId="77777777" w:rsidTr="00940CDA">
        <w:trPr>
          <w:trHeight w:val="615"/>
        </w:trPr>
        <w:tc>
          <w:tcPr>
            <w:tcW w:w="8680" w:type="dxa"/>
            <w:tcBorders>
              <w:top w:val="nil"/>
              <w:left w:val="single" w:sz="4" w:space="0" w:color="auto"/>
              <w:bottom w:val="single" w:sz="8" w:space="0" w:color="auto"/>
              <w:right w:val="single" w:sz="8" w:space="0" w:color="auto"/>
            </w:tcBorders>
            <w:shd w:val="clear" w:color="auto" w:fill="auto"/>
            <w:vAlign w:val="center"/>
            <w:hideMark/>
          </w:tcPr>
          <w:p w14:paraId="0B302445" w14:textId="77777777" w:rsidR="00CE0418" w:rsidRPr="005C15AF" w:rsidRDefault="00CE0418" w:rsidP="00940CDA">
            <w:pPr>
              <w:spacing w:after="0" w:line="240" w:lineRule="auto"/>
              <w:rPr>
                <w:rFonts w:ascii="Arial" w:eastAsia="Times New Roman" w:hAnsi="Arial" w:cs="Arial"/>
                <w:color w:val="000000"/>
                <w:sz w:val="24"/>
                <w:szCs w:val="24"/>
                <w:lang w:eastAsia="en-GB"/>
              </w:rPr>
            </w:pPr>
            <w:r w:rsidRPr="005C15AF">
              <w:rPr>
                <w:rFonts w:ascii="Arial" w:eastAsia="Times New Roman" w:hAnsi="Arial" w:cs="Arial"/>
                <w:color w:val="000000"/>
                <w:sz w:val="24"/>
                <w:szCs w:val="24"/>
                <w:lang w:eastAsia="en-GB"/>
              </w:rPr>
              <w:t>Able to connect to multiple networks to backup different hosts across the network.</w:t>
            </w:r>
          </w:p>
        </w:tc>
        <w:tc>
          <w:tcPr>
            <w:tcW w:w="960" w:type="dxa"/>
            <w:tcBorders>
              <w:top w:val="single" w:sz="8" w:space="0" w:color="auto"/>
              <w:left w:val="single" w:sz="8" w:space="0" w:color="auto"/>
              <w:bottom w:val="single" w:sz="8" w:space="0" w:color="auto"/>
              <w:right w:val="single" w:sz="4" w:space="0" w:color="auto"/>
            </w:tcBorders>
            <w:shd w:val="clear" w:color="000000" w:fill="C6EFCE"/>
            <w:noWrap/>
            <w:vAlign w:val="bottom"/>
            <w:hideMark/>
          </w:tcPr>
          <w:p w14:paraId="50EC1EB1" w14:textId="77777777" w:rsidR="00CE0418" w:rsidRPr="005C15AF" w:rsidRDefault="00CE0418" w:rsidP="00940CDA">
            <w:pPr>
              <w:spacing w:after="0" w:line="240" w:lineRule="auto"/>
              <w:rPr>
                <w:rFonts w:ascii="Calibri" w:eastAsia="Times New Roman" w:hAnsi="Calibri" w:cs="Calibri"/>
                <w:color w:val="006100"/>
                <w:lang w:eastAsia="en-GB"/>
              </w:rPr>
            </w:pPr>
            <w:r w:rsidRPr="005C15AF">
              <w:rPr>
                <w:rFonts w:ascii="Calibri" w:eastAsia="Times New Roman" w:hAnsi="Calibri" w:cs="Calibri"/>
                <w:color w:val="006100"/>
                <w:lang w:eastAsia="en-GB"/>
              </w:rPr>
              <w:t>Must</w:t>
            </w:r>
          </w:p>
        </w:tc>
      </w:tr>
      <w:tr w:rsidR="00CE0418" w:rsidRPr="005C15AF" w14:paraId="5D84D9EA" w14:textId="77777777" w:rsidTr="00940CDA">
        <w:trPr>
          <w:trHeight w:val="615"/>
        </w:trPr>
        <w:tc>
          <w:tcPr>
            <w:tcW w:w="8680" w:type="dxa"/>
            <w:tcBorders>
              <w:top w:val="nil"/>
              <w:left w:val="single" w:sz="4" w:space="0" w:color="auto"/>
              <w:bottom w:val="single" w:sz="8" w:space="0" w:color="auto"/>
              <w:right w:val="single" w:sz="8" w:space="0" w:color="auto"/>
            </w:tcBorders>
            <w:shd w:val="clear" w:color="auto" w:fill="auto"/>
            <w:vAlign w:val="center"/>
            <w:hideMark/>
          </w:tcPr>
          <w:p w14:paraId="0F06FACC" w14:textId="77777777" w:rsidR="00CE0418" w:rsidRPr="005C15AF" w:rsidRDefault="00CE0418" w:rsidP="00940CDA">
            <w:pPr>
              <w:spacing w:after="0" w:line="240" w:lineRule="auto"/>
              <w:rPr>
                <w:rFonts w:ascii="Arial" w:eastAsia="Times New Roman" w:hAnsi="Arial" w:cs="Arial"/>
                <w:color w:val="000000"/>
                <w:sz w:val="24"/>
                <w:szCs w:val="24"/>
                <w:lang w:eastAsia="en-GB"/>
              </w:rPr>
            </w:pPr>
            <w:r w:rsidRPr="005C15AF">
              <w:rPr>
                <w:rFonts w:ascii="Arial" w:eastAsia="Times New Roman" w:hAnsi="Arial" w:cs="Arial"/>
                <w:color w:val="000000"/>
                <w:sz w:val="24"/>
                <w:szCs w:val="24"/>
                <w:lang w:eastAsia="en-GB"/>
              </w:rPr>
              <w:t>Able to offload backups to the cloud for long</w:t>
            </w:r>
            <w:r>
              <w:rPr>
                <w:rFonts w:ascii="Arial" w:eastAsia="Times New Roman" w:hAnsi="Arial" w:cs="Arial"/>
                <w:color w:val="000000"/>
                <w:sz w:val="24"/>
                <w:szCs w:val="24"/>
                <w:lang w:eastAsia="en-GB"/>
              </w:rPr>
              <w:t>-</w:t>
            </w:r>
            <w:r w:rsidRPr="005C15AF">
              <w:rPr>
                <w:rFonts w:ascii="Arial" w:eastAsia="Times New Roman" w:hAnsi="Arial" w:cs="Arial"/>
                <w:color w:val="000000"/>
                <w:sz w:val="24"/>
                <w:szCs w:val="24"/>
                <w:lang w:eastAsia="en-GB"/>
              </w:rPr>
              <w:t>term archive and ensur</w:t>
            </w:r>
            <w:r>
              <w:rPr>
                <w:rFonts w:ascii="Arial" w:eastAsia="Times New Roman" w:hAnsi="Arial" w:cs="Arial"/>
                <w:color w:val="000000"/>
                <w:sz w:val="24"/>
                <w:szCs w:val="24"/>
                <w:lang w:eastAsia="en-GB"/>
              </w:rPr>
              <w:t>e</w:t>
            </w:r>
            <w:r w:rsidRPr="005C15AF">
              <w:rPr>
                <w:rFonts w:ascii="Arial" w:eastAsia="Times New Roman" w:hAnsi="Arial" w:cs="Arial"/>
                <w:color w:val="000000"/>
                <w:sz w:val="24"/>
                <w:szCs w:val="24"/>
                <w:lang w:eastAsia="en-GB"/>
              </w:rPr>
              <w:t xml:space="preserve"> that resilience is in place for that cloud archive.</w:t>
            </w:r>
          </w:p>
        </w:tc>
        <w:tc>
          <w:tcPr>
            <w:tcW w:w="960" w:type="dxa"/>
            <w:tcBorders>
              <w:top w:val="single" w:sz="8" w:space="0" w:color="auto"/>
              <w:left w:val="single" w:sz="8" w:space="0" w:color="auto"/>
              <w:bottom w:val="single" w:sz="8" w:space="0" w:color="auto"/>
              <w:right w:val="single" w:sz="4" w:space="0" w:color="auto"/>
            </w:tcBorders>
            <w:shd w:val="clear" w:color="000000" w:fill="C6EFCE"/>
            <w:noWrap/>
            <w:vAlign w:val="bottom"/>
            <w:hideMark/>
          </w:tcPr>
          <w:p w14:paraId="19D00CB9" w14:textId="77777777" w:rsidR="00CE0418" w:rsidRPr="005C15AF" w:rsidRDefault="00CE0418" w:rsidP="00940CDA">
            <w:pPr>
              <w:spacing w:after="0" w:line="240" w:lineRule="auto"/>
              <w:rPr>
                <w:rFonts w:ascii="Calibri" w:eastAsia="Times New Roman" w:hAnsi="Calibri" w:cs="Calibri"/>
                <w:color w:val="006100"/>
                <w:lang w:eastAsia="en-GB"/>
              </w:rPr>
            </w:pPr>
            <w:r w:rsidRPr="005C15AF">
              <w:rPr>
                <w:rFonts w:ascii="Calibri" w:eastAsia="Times New Roman" w:hAnsi="Calibri" w:cs="Calibri"/>
                <w:color w:val="006100"/>
                <w:lang w:eastAsia="en-GB"/>
              </w:rPr>
              <w:t>Must</w:t>
            </w:r>
          </w:p>
        </w:tc>
      </w:tr>
      <w:tr w:rsidR="00CE0418" w:rsidRPr="005C15AF" w14:paraId="795AEDA7" w14:textId="77777777" w:rsidTr="00940CDA">
        <w:trPr>
          <w:trHeight w:val="315"/>
        </w:trPr>
        <w:tc>
          <w:tcPr>
            <w:tcW w:w="8680" w:type="dxa"/>
            <w:tcBorders>
              <w:top w:val="nil"/>
              <w:left w:val="single" w:sz="4" w:space="0" w:color="auto"/>
              <w:bottom w:val="single" w:sz="8" w:space="0" w:color="auto"/>
              <w:right w:val="single" w:sz="8" w:space="0" w:color="auto"/>
            </w:tcBorders>
            <w:shd w:val="clear" w:color="auto" w:fill="auto"/>
            <w:vAlign w:val="center"/>
            <w:hideMark/>
          </w:tcPr>
          <w:p w14:paraId="4CA8D580" w14:textId="77777777" w:rsidR="00CE0418" w:rsidRPr="005C15AF" w:rsidRDefault="00CE0418" w:rsidP="00940CDA">
            <w:pPr>
              <w:spacing w:after="0" w:line="240" w:lineRule="auto"/>
              <w:rPr>
                <w:rFonts w:ascii="Arial" w:eastAsia="Times New Roman" w:hAnsi="Arial" w:cs="Arial"/>
                <w:color w:val="000000"/>
                <w:sz w:val="24"/>
                <w:szCs w:val="24"/>
                <w:lang w:eastAsia="en-GB"/>
              </w:rPr>
            </w:pPr>
            <w:r w:rsidRPr="005C15AF">
              <w:rPr>
                <w:rFonts w:ascii="Arial" w:eastAsia="Times New Roman" w:hAnsi="Arial" w:cs="Arial"/>
                <w:color w:val="000000"/>
                <w:sz w:val="24"/>
                <w:szCs w:val="24"/>
                <w:lang w:eastAsia="en-GB"/>
              </w:rPr>
              <w:t xml:space="preserve">Maintain a minimum of 28 days </w:t>
            </w:r>
            <w:r>
              <w:rPr>
                <w:rFonts w:ascii="Arial" w:eastAsia="Times New Roman" w:hAnsi="Arial" w:cs="Arial"/>
                <w:color w:val="000000"/>
                <w:sz w:val="24"/>
                <w:szCs w:val="24"/>
                <w:lang w:eastAsia="en-GB"/>
              </w:rPr>
              <w:t xml:space="preserve">of </w:t>
            </w:r>
            <w:r w:rsidRPr="005C15AF">
              <w:rPr>
                <w:rFonts w:ascii="Arial" w:eastAsia="Times New Roman" w:hAnsi="Arial" w:cs="Arial"/>
                <w:color w:val="000000"/>
                <w:sz w:val="24"/>
                <w:szCs w:val="24"/>
                <w:lang w:eastAsia="en-GB"/>
              </w:rPr>
              <w:t>on</w:t>
            </w:r>
            <w:r>
              <w:rPr>
                <w:rFonts w:ascii="Arial" w:eastAsia="Times New Roman" w:hAnsi="Arial" w:cs="Arial"/>
                <w:color w:val="000000"/>
                <w:sz w:val="24"/>
                <w:szCs w:val="24"/>
                <w:lang w:eastAsia="en-GB"/>
              </w:rPr>
              <w:t>-</w:t>
            </w:r>
            <w:r w:rsidRPr="005C15AF">
              <w:rPr>
                <w:rFonts w:ascii="Arial" w:eastAsia="Times New Roman" w:hAnsi="Arial" w:cs="Arial"/>
                <w:color w:val="000000"/>
                <w:sz w:val="24"/>
                <w:szCs w:val="24"/>
                <w:lang w:eastAsia="en-GB"/>
              </w:rPr>
              <w:t>site backup.</w:t>
            </w:r>
          </w:p>
        </w:tc>
        <w:tc>
          <w:tcPr>
            <w:tcW w:w="960" w:type="dxa"/>
            <w:tcBorders>
              <w:top w:val="single" w:sz="8" w:space="0" w:color="auto"/>
              <w:left w:val="single" w:sz="8" w:space="0" w:color="auto"/>
              <w:bottom w:val="single" w:sz="8" w:space="0" w:color="auto"/>
              <w:right w:val="single" w:sz="4" w:space="0" w:color="auto"/>
            </w:tcBorders>
            <w:shd w:val="clear" w:color="000000" w:fill="C6EFCE"/>
            <w:noWrap/>
            <w:vAlign w:val="bottom"/>
            <w:hideMark/>
          </w:tcPr>
          <w:p w14:paraId="04137422" w14:textId="77777777" w:rsidR="00CE0418" w:rsidRPr="005C15AF" w:rsidRDefault="00CE0418" w:rsidP="00940CDA">
            <w:pPr>
              <w:spacing w:after="0" w:line="240" w:lineRule="auto"/>
              <w:rPr>
                <w:rFonts w:ascii="Calibri" w:eastAsia="Times New Roman" w:hAnsi="Calibri" w:cs="Calibri"/>
                <w:color w:val="006100"/>
                <w:lang w:eastAsia="en-GB"/>
              </w:rPr>
            </w:pPr>
            <w:r w:rsidRPr="005C15AF">
              <w:rPr>
                <w:rFonts w:ascii="Calibri" w:eastAsia="Times New Roman" w:hAnsi="Calibri" w:cs="Calibri"/>
                <w:color w:val="006100"/>
                <w:lang w:eastAsia="en-GB"/>
              </w:rPr>
              <w:t>Must</w:t>
            </w:r>
          </w:p>
        </w:tc>
      </w:tr>
      <w:tr w:rsidR="00CE0418" w:rsidRPr="005C15AF" w14:paraId="7C6B54BA" w14:textId="77777777" w:rsidTr="00940CDA">
        <w:trPr>
          <w:trHeight w:val="315"/>
        </w:trPr>
        <w:tc>
          <w:tcPr>
            <w:tcW w:w="8680" w:type="dxa"/>
            <w:tcBorders>
              <w:top w:val="nil"/>
              <w:left w:val="single" w:sz="4" w:space="0" w:color="auto"/>
              <w:bottom w:val="single" w:sz="8" w:space="0" w:color="auto"/>
              <w:right w:val="single" w:sz="8" w:space="0" w:color="auto"/>
            </w:tcBorders>
            <w:shd w:val="clear" w:color="auto" w:fill="auto"/>
            <w:vAlign w:val="center"/>
            <w:hideMark/>
          </w:tcPr>
          <w:p w14:paraId="305C0D70" w14:textId="2B79B3A9" w:rsidR="00CE0418" w:rsidRPr="005C15AF" w:rsidRDefault="00CE0418" w:rsidP="00940CDA">
            <w:pPr>
              <w:spacing w:after="0" w:line="240" w:lineRule="auto"/>
              <w:rPr>
                <w:rFonts w:ascii="Arial" w:eastAsia="Times New Roman" w:hAnsi="Arial" w:cs="Arial"/>
                <w:color w:val="000000"/>
                <w:sz w:val="24"/>
                <w:szCs w:val="24"/>
                <w:lang w:eastAsia="en-GB"/>
              </w:rPr>
            </w:pPr>
            <w:r w:rsidRPr="005C15AF">
              <w:rPr>
                <w:rFonts w:ascii="Arial" w:eastAsia="Times New Roman" w:hAnsi="Arial" w:cs="Arial"/>
                <w:color w:val="000000"/>
                <w:sz w:val="24"/>
                <w:szCs w:val="24"/>
                <w:lang w:eastAsia="en-GB"/>
              </w:rPr>
              <w:t xml:space="preserve">Be able </w:t>
            </w:r>
            <w:r>
              <w:rPr>
                <w:rFonts w:ascii="Arial" w:eastAsia="Times New Roman" w:hAnsi="Arial" w:cs="Arial"/>
                <w:color w:val="000000"/>
                <w:sz w:val="24"/>
                <w:szCs w:val="24"/>
                <w:lang w:eastAsia="en-GB"/>
              </w:rPr>
              <w:t xml:space="preserve">to </w:t>
            </w:r>
            <w:r w:rsidRPr="005C15AF">
              <w:rPr>
                <w:rFonts w:ascii="Arial" w:eastAsia="Times New Roman" w:hAnsi="Arial" w:cs="Arial"/>
                <w:color w:val="000000"/>
                <w:sz w:val="24"/>
                <w:szCs w:val="24"/>
                <w:lang w:eastAsia="en-GB"/>
              </w:rPr>
              <w:t xml:space="preserve">backup over </w:t>
            </w:r>
            <w:r w:rsidR="0087653D">
              <w:rPr>
                <w:rFonts w:ascii="Arial" w:eastAsia="Times New Roman" w:hAnsi="Arial" w:cs="Arial"/>
                <w:color w:val="000000"/>
                <w:sz w:val="24"/>
                <w:szCs w:val="24"/>
                <w:lang w:eastAsia="en-GB"/>
              </w:rPr>
              <w:t>120</w:t>
            </w:r>
            <w:r w:rsidRPr="005C15AF">
              <w:rPr>
                <w:rFonts w:ascii="Arial" w:eastAsia="Times New Roman" w:hAnsi="Arial" w:cs="Arial"/>
                <w:color w:val="000000"/>
                <w:sz w:val="24"/>
                <w:szCs w:val="24"/>
                <w:lang w:eastAsia="en-GB"/>
              </w:rPr>
              <w:t>TB of production data.</w:t>
            </w:r>
          </w:p>
        </w:tc>
        <w:tc>
          <w:tcPr>
            <w:tcW w:w="960" w:type="dxa"/>
            <w:tcBorders>
              <w:top w:val="single" w:sz="8" w:space="0" w:color="auto"/>
              <w:left w:val="single" w:sz="8" w:space="0" w:color="auto"/>
              <w:bottom w:val="single" w:sz="8" w:space="0" w:color="auto"/>
              <w:right w:val="single" w:sz="4" w:space="0" w:color="auto"/>
            </w:tcBorders>
            <w:shd w:val="clear" w:color="000000" w:fill="C6EFCE"/>
            <w:noWrap/>
            <w:vAlign w:val="bottom"/>
            <w:hideMark/>
          </w:tcPr>
          <w:p w14:paraId="567C5F92" w14:textId="77777777" w:rsidR="00CE0418" w:rsidRPr="005C15AF" w:rsidRDefault="00CE0418" w:rsidP="00940CDA">
            <w:pPr>
              <w:spacing w:after="0" w:line="240" w:lineRule="auto"/>
              <w:rPr>
                <w:rFonts w:ascii="Calibri" w:eastAsia="Times New Roman" w:hAnsi="Calibri" w:cs="Calibri"/>
                <w:color w:val="006100"/>
                <w:lang w:eastAsia="en-GB"/>
              </w:rPr>
            </w:pPr>
            <w:r w:rsidRPr="005C15AF">
              <w:rPr>
                <w:rFonts w:ascii="Calibri" w:eastAsia="Times New Roman" w:hAnsi="Calibri" w:cs="Calibri"/>
                <w:color w:val="006100"/>
                <w:lang w:eastAsia="en-GB"/>
              </w:rPr>
              <w:t>Must</w:t>
            </w:r>
          </w:p>
        </w:tc>
      </w:tr>
      <w:tr w:rsidR="00CE0418" w:rsidRPr="005C15AF" w14:paraId="06FEA6B7" w14:textId="77777777" w:rsidTr="00940CDA">
        <w:trPr>
          <w:trHeight w:val="915"/>
        </w:trPr>
        <w:tc>
          <w:tcPr>
            <w:tcW w:w="8680" w:type="dxa"/>
            <w:tcBorders>
              <w:top w:val="nil"/>
              <w:left w:val="single" w:sz="4" w:space="0" w:color="auto"/>
              <w:bottom w:val="single" w:sz="8" w:space="0" w:color="auto"/>
              <w:right w:val="single" w:sz="8" w:space="0" w:color="auto"/>
            </w:tcBorders>
            <w:shd w:val="clear" w:color="auto" w:fill="auto"/>
            <w:vAlign w:val="center"/>
            <w:hideMark/>
          </w:tcPr>
          <w:p w14:paraId="3C9E6AF7" w14:textId="77777777" w:rsidR="00CE0418" w:rsidRPr="005C15AF" w:rsidRDefault="00CE0418" w:rsidP="00940CDA">
            <w:pPr>
              <w:spacing w:after="0" w:line="240" w:lineRule="auto"/>
              <w:rPr>
                <w:rFonts w:ascii="Arial" w:eastAsia="Times New Roman" w:hAnsi="Arial" w:cs="Arial"/>
                <w:color w:val="000000"/>
                <w:sz w:val="24"/>
                <w:szCs w:val="24"/>
                <w:lang w:eastAsia="en-GB"/>
              </w:rPr>
            </w:pPr>
            <w:r w:rsidRPr="005C15AF">
              <w:rPr>
                <w:rFonts w:ascii="Arial" w:eastAsia="Times New Roman" w:hAnsi="Arial" w:cs="Arial"/>
                <w:color w:val="000000"/>
                <w:sz w:val="24"/>
                <w:szCs w:val="24"/>
                <w:lang w:eastAsia="en-GB"/>
              </w:rPr>
              <w:t xml:space="preserve">Able to upscale / reduce easily to accommodate more / </w:t>
            </w:r>
            <w:r>
              <w:rPr>
                <w:rFonts w:ascii="Arial" w:eastAsia="Times New Roman" w:hAnsi="Arial" w:cs="Arial"/>
                <w:color w:val="000000"/>
                <w:sz w:val="24"/>
                <w:szCs w:val="24"/>
                <w:lang w:eastAsia="en-GB"/>
              </w:rPr>
              <w:t>less</w:t>
            </w:r>
            <w:r w:rsidRPr="005C15AF">
              <w:rPr>
                <w:rFonts w:ascii="Arial" w:eastAsia="Times New Roman" w:hAnsi="Arial" w:cs="Arial"/>
                <w:color w:val="000000"/>
                <w:sz w:val="24"/>
                <w:szCs w:val="24"/>
                <w:lang w:eastAsia="en-GB"/>
              </w:rPr>
              <w:t xml:space="preserve"> production data without significant costs (including Office 365 and other cloud solutions</w:t>
            </w:r>
            <w:r>
              <w:rPr>
                <w:rFonts w:ascii="Arial" w:eastAsia="Times New Roman" w:hAnsi="Arial" w:cs="Arial"/>
                <w:color w:val="000000"/>
                <w:sz w:val="24"/>
                <w:szCs w:val="24"/>
                <w:lang w:eastAsia="en-GB"/>
              </w:rPr>
              <w:t>/</w:t>
            </w:r>
            <w:r w:rsidRPr="005C15AF">
              <w:rPr>
                <w:rFonts w:ascii="Arial" w:eastAsia="Times New Roman" w:hAnsi="Arial" w:cs="Arial"/>
                <w:color w:val="000000"/>
                <w:sz w:val="24"/>
                <w:szCs w:val="24"/>
                <w:lang w:eastAsia="en-GB"/>
              </w:rPr>
              <w:t>providers</w:t>
            </w:r>
            <w:r w:rsidRPr="005C15AF">
              <w:rPr>
                <w:rFonts w:ascii="Arial" w:eastAsia="Times New Roman" w:hAnsi="Arial" w:cs="Arial"/>
                <w:sz w:val="24"/>
                <w:szCs w:val="24"/>
                <w:lang w:eastAsia="en-GB"/>
              </w:rPr>
              <w:t>  </w:t>
            </w:r>
            <w:r w:rsidRPr="005C15AF">
              <w:rPr>
                <w:rFonts w:ascii="Arial" w:eastAsia="Times New Roman" w:hAnsi="Arial" w:cs="Arial"/>
                <w:color w:val="000000"/>
                <w:sz w:val="24"/>
                <w:szCs w:val="24"/>
                <w:lang w:eastAsia="en-GB"/>
              </w:rPr>
              <w:t>).</w:t>
            </w:r>
          </w:p>
        </w:tc>
        <w:tc>
          <w:tcPr>
            <w:tcW w:w="960" w:type="dxa"/>
            <w:tcBorders>
              <w:top w:val="single" w:sz="8" w:space="0" w:color="auto"/>
              <w:left w:val="single" w:sz="8" w:space="0" w:color="auto"/>
              <w:bottom w:val="single" w:sz="8" w:space="0" w:color="auto"/>
              <w:right w:val="single" w:sz="4" w:space="0" w:color="auto"/>
            </w:tcBorders>
            <w:shd w:val="clear" w:color="000000" w:fill="C6EFCE"/>
            <w:noWrap/>
            <w:vAlign w:val="bottom"/>
            <w:hideMark/>
          </w:tcPr>
          <w:p w14:paraId="247A6843" w14:textId="77777777" w:rsidR="00CE0418" w:rsidRPr="005C15AF" w:rsidRDefault="00CE0418" w:rsidP="00940CDA">
            <w:pPr>
              <w:spacing w:after="0" w:line="240" w:lineRule="auto"/>
              <w:rPr>
                <w:rFonts w:ascii="Calibri" w:eastAsia="Times New Roman" w:hAnsi="Calibri" w:cs="Calibri"/>
                <w:color w:val="006100"/>
                <w:lang w:eastAsia="en-GB"/>
              </w:rPr>
            </w:pPr>
            <w:r w:rsidRPr="005C15AF">
              <w:rPr>
                <w:rFonts w:ascii="Calibri" w:eastAsia="Times New Roman" w:hAnsi="Calibri" w:cs="Calibri"/>
                <w:color w:val="006100"/>
                <w:lang w:eastAsia="en-GB"/>
              </w:rPr>
              <w:t>Must</w:t>
            </w:r>
          </w:p>
        </w:tc>
      </w:tr>
      <w:tr w:rsidR="00CE0418" w:rsidRPr="005C15AF" w14:paraId="10D1A9B3" w14:textId="77777777" w:rsidTr="00940CDA">
        <w:trPr>
          <w:trHeight w:val="315"/>
        </w:trPr>
        <w:tc>
          <w:tcPr>
            <w:tcW w:w="8680" w:type="dxa"/>
            <w:tcBorders>
              <w:top w:val="nil"/>
              <w:left w:val="single" w:sz="4" w:space="0" w:color="auto"/>
              <w:bottom w:val="single" w:sz="8" w:space="0" w:color="auto"/>
              <w:right w:val="single" w:sz="8" w:space="0" w:color="auto"/>
            </w:tcBorders>
            <w:shd w:val="clear" w:color="auto" w:fill="auto"/>
            <w:vAlign w:val="center"/>
            <w:hideMark/>
          </w:tcPr>
          <w:p w14:paraId="724E5BD2" w14:textId="2BC9E4BC" w:rsidR="00CE0418" w:rsidRPr="005C15AF" w:rsidRDefault="00CE0418" w:rsidP="00940CDA">
            <w:pPr>
              <w:spacing w:after="0" w:line="240" w:lineRule="auto"/>
              <w:rPr>
                <w:rFonts w:ascii="Arial" w:eastAsia="Times New Roman" w:hAnsi="Arial" w:cs="Arial"/>
                <w:color w:val="000000"/>
                <w:sz w:val="24"/>
                <w:szCs w:val="24"/>
                <w:lang w:eastAsia="en-GB"/>
              </w:rPr>
            </w:pPr>
            <w:r w:rsidRPr="005C15AF">
              <w:rPr>
                <w:rFonts w:ascii="Arial" w:eastAsia="Times New Roman" w:hAnsi="Arial" w:cs="Arial"/>
                <w:color w:val="000000"/>
                <w:sz w:val="24"/>
                <w:szCs w:val="24"/>
                <w:lang w:eastAsia="en-GB"/>
              </w:rPr>
              <w:t xml:space="preserve">Backup cloud workloads </w:t>
            </w:r>
            <w:r w:rsidR="00837240" w:rsidRPr="005C15AF">
              <w:rPr>
                <w:rFonts w:ascii="Arial" w:eastAsia="Times New Roman" w:hAnsi="Arial" w:cs="Arial"/>
                <w:color w:val="000000"/>
                <w:sz w:val="24"/>
                <w:szCs w:val="24"/>
                <w:lang w:eastAsia="en-GB"/>
              </w:rPr>
              <w:t>i.e.,</w:t>
            </w:r>
            <w:r w:rsidRPr="005C15AF">
              <w:rPr>
                <w:rFonts w:ascii="Arial" w:eastAsia="Times New Roman" w:hAnsi="Arial" w:cs="Arial"/>
                <w:color w:val="000000"/>
                <w:sz w:val="24"/>
                <w:szCs w:val="24"/>
                <w:lang w:eastAsia="en-GB"/>
              </w:rPr>
              <w:t xml:space="preserve"> Infrastructure as a service (IAAS).</w:t>
            </w:r>
          </w:p>
        </w:tc>
        <w:tc>
          <w:tcPr>
            <w:tcW w:w="960" w:type="dxa"/>
            <w:tcBorders>
              <w:top w:val="single" w:sz="8" w:space="0" w:color="auto"/>
              <w:left w:val="single" w:sz="8" w:space="0" w:color="auto"/>
              <w:bottom w:val="single" w:sz="8" w:space="0" w:color="auto"/>
              <w:right w:val="single" w:sz="4" w:space="0" w:color="auto"/>
            </w:tcBorders>
            <w:shd w:val="clear" w:color="000000" w:fill="C6EFCE"/>
            <w:noWrap/>
            <w:vAlign w:val="bottom"/>
            <w:hideMark/>
          </w:tcPr>
          <w:p w14:paraId="432580F9" w14:textId="77777777" w:rsidR="00CE0418" w:rsidRPr="005C15AF" w:rsidRDefault="00CE0418" w:rsidP="00940CDA">
            <w:pPr>
              <w:spacing w:after="0" w:line="240" w:lineRule="auto"/>
              <w:rPr>
                <w:rFonts w:ascii="Calibri" w:eastAsia="Times New Roman" w:hAnsi="Calibri" w:cs="Calibri"/>
                <w:color w:val="006100"/>
                <w:lang w:eastAsia="en-GB"/>
              </w:rPr>
            </w:pPr>
            <w:r w:rsidRPr="005C15AF">
              <w:rPr>
                <w:rFonts w:ascii="Calibri" w:eastAsia="Times New Roman" w:hAnsi="Calibri" w:cs="Calibri"/>
                <w:color w:val="006100"/>
                <w:lang w:eastAsia="en-GB"/>
              </w:rPr>
              <w:t>Must</w:t>
            </w:r>
          </w:p>
        </w:tc>
      </w:tr>
      <w:tr w:rsidR="00CE0418" w:rsidRPr="005C15AF" w14:paraId="49926D76" w14:textId="77777777" w:rsidTr="00940CDA">
        <w:trPr>
          <w:trHeight w:val="615"/>
        </w:trPr>
        <w:tc>
          <w:tcPr>
            <w:tcW w:w="8680" w:type="dxa"/>
            <w:tcBorders>
              <w:top w:val="nil"/>
              <w:left w:val="single" w:sz="4" w:space="0" w:color="auto"/>
              <w:bottom w:val="single" w:sz="8" w:space="0" w:color="auto"/>
              <w:right w:val="single" w:sz="8" w:space="0" w:color="auto"/>
            </w:tcBorders>
            <w:shd w:val="clear" w:color="auto" w:fill="auto"/>
            <w:vAlign w:val="center"/>
            <w:hideMark/>
          </w:tcPr>
          <w:p w14:paraId="5667F851" w14:textId="77777777" w:rsidR="00CE0418" w:rsidRPr="005C15AF" w:rsidRDefault="00CE0418" w:rsidP="00940CDA">
            <w:pPr>
              <w:spacing w:after="0" w:line="240" w:lineRule="auto"/>
              <w:rPr>
                <w:rFonts w:ascii="Arial" w:eastAsia="Times New Roman" w:hAnsi="Arial" w:cs="Arial"/>
                <w:color w:val="000000"/>
                <w:sz w:val="24"/>
                <w:szCs w:val="24"/>
                <w:lang w:eastAsia="en-GB"/>
              </w:rPr>
            </w:pPr>
            <w:r w:rsidRPr="005C15AF">
              <w:rPr>
                <w:rFonts w:ascii="Arial" w:eastAsia="Times New Roman" w:hAnsi="Arial" w:cs="Arial"/>
                <w:color w:val="000000"/>
                <w:sz w:val="24"/>
                <w:szCs w:val="24"/>
                <w:lang w:eastAsia="en-GB"/>
              </w:rPr>
              <w:t>Complement our DR strategy by allowing us to recover from a major incident quicker than at present.</w:t>
            </w:r>
          </w:p>
        </w:tc>
        <w:tc>
          <w:tcPr>
            <w:tcW w:w="960" w:type="dxa"/>
            <w:tcBorders>
              <w:top w:val="single" w:sz="8" w:space="0" w:color="auto"/>
              <w:left w:val="single" w:sz="8" w:space="0" w:color="auto"/>
              <w:bottom w:val="single" w:sz="8" w:space="0" w:color="auto"/>
              <w:right w:val="single" w:sz="4" w:space="0" w:color="auto"/>
            </w:tcBorders>
            <w:shd w:val="clear" w:color="000000" w:fill="C6EFCE"/>
            <w:noWrap/>
            <w:vAlign w:val="bottom"/>
            <w:hideMark/>
          </w:tcPr>
          <w:p w14:paraId="6DAE0F6B" w14:textId="77777777" w:rsidR="00CE0418" w:rsidRPr="005C15AF" w:rsidRDefault="00CE0418" w:rsidP="00940CDA">
            <w:pPr>
              <w:spacing w:after="0" w:line="240" w:lineRule="auto"/>
              <w:rPr>
                <w:rFonts w:ascii="Calibri" w:eastAsia="Times New Roman" w:hAnsi="Calibri" w:cs="Calibri"/>
                <w:color w:val="006100"/>
                <w:lang w:eastAsia="en-GB"/>
              </w:rPr>
            </w:pPr>
            <w:r w:rsidRPr="005C15AF">
              <w:rPr>
                <w:rFonts w:ascii="Calibri" w:eastAsia="Times New Roman" w:hAnsi="Calibri" w:cs="Calibri"/>
                <w:color w:val="006100"/>
                <w:lang w:eastAsia="en-GB"/>
              </w:rPr>
              <w:t>Must</w:t>
            </w:r>
          </w:p>
        </w:tc>
      </w:tr>
      <w:tr w:rsidR="00CE0418" w:rsidRPr="005C15AF" w14:paraId="5B80686E" w14:textId="77777777" w:rsidTr="00940CDA">
        <w:trPr>
          <w:trHeight w:val="315"/>
        </w:trPr>
        <w:tc>
          <w:tcPr>
            <w:tcW w:w="8680" w:type="dxa"/>
            <w:tcBorders>
              <w:top w:val="nil"/>
              <w:left w:val="single" w:sz="4" w:space="0" w:color="auto"/>
              <w:bottom w:val="single" w:sz="8" w:space="0" w:color="auto"/>
              <w:right w:val="single" w:sz="8" w:space="0" w:color="auto"/>
            </w:tcBorders>
            <w:shd w:val="clear" w:color="auto" w:fill="auto"/>
            <w:vAlign w:val="center"/>
            <w:hideMark/>
          </w:tcPr>
          <w:p w14:paraId="117E2FCC" w14:textId="77777777" w:rsidR="00CE0418" w:rsidRPr="005C15AF" w:rsidRDefault="00CE0418" w:rsidP="00940CDA">
            <w:pPr>
              <w:spacing w:after="0" w:line="240" w:lineRule="auto"/>
              <w:jc w:val="both"/>
              <w:rPr>
                <w:rFonts w:ascii="Arial" w:eastAsia="Times New Roman" w:hAnsi="Arial" w:cs="Arial"/>
                <w:color w:val="000000"/>
                <w:sz w:val="24"/>
                <w:szCs w:val="24"/>
                <w:lang w:eastAsia="en-GB"/>
              </w:rPr>
            </w:pPr>
            <w:r w:rsidRPr="005C15AF">
              <w:rPr>
                <w:rFonts w:ascii="Arial" w:eastAsia="Times New Roman" w:hAnsi="Arial" w:cs="Arial"/>
                <w:color w:val="000000"/>
                <w:sz w:val="24"/>
                <w:szCs w:val="24"/>
                <w:lang w:eastAsia="en-GB"/>
              </w:rPr>
              <w:t>Network integrity, better security.</w:t>
            </w:r>
          </w:p>
        </w:tc>
        <w:tc>
          <w:tcPr>
            <w:tcW w:w="960" w:type="dxa"/>
            <w:tcBorders>
              <w:top w:val="single" w:sz="8" w:space="0" w:color="auto"/>
              <w:left w:val="single" w:sz="8" w:space="0" w:color="auto"/>
              <w:bottom w:val="single" w:sz="8" w:space="0" w:color="auto"/>
              <w:right w:val="single" w:sz="4" w:space="0" w:color="auto"/>
            </w:tcBorders>
            <w:shd w:val="clear" w:color="000000" w:fill="C6EFCE"/>
            <w:noWrap/>
            <w:vAlign w:val="bottom"/>
            <w:hideMark/>
          </w:tcPr>
          <w:p w14:paraId="30FC561D" w14:textId="77777777" w:rsidR="00CE0418" w:rsidRPr="005C15AF" w:rsidRDefault="00CE0418" w:rsidP="00940CDA">
            <w:pPr>
              <w:spacing w:after="0" w:line="240" w:lineRule="auto"/>
              <w:rPr>
                <w:rFonts w:ascii="Calibri" w:eastAsia="Times New Roman" w:hAnsi="Calibri" w:cs="Calibri"/>
                <w:color w:val="006100"/>
                <w:lang w:eastAsia="en-GB"/>
              </w:rPr>
            </w:pPr>
            <w:r w:rsidRPr="005C15AF">
              <w:rPr>
                <w:rFonts w:ascii="Calibri" w:eastAsia="Times New Roman" w:hAnsi="Calibri" w:cs="Calibri"/>
                <w:color w:val="006100"/>
                <w:lang w:eastAsia="en-GB"/>
              </w:rPr>
              <w:t>Must</w:t>
            </w:r>
          </w:p>
        </w:tc>
      </w:tr>
      <w:tr w:rsidR="00CE0418" w:rsidRPr="005C15AF" w14:paraId="390137FC" w14:textId="77777777" w:rsidTr="00940CDA">
        <w:trPr>
          <w:trHeight w:val="615"/>
        </w:trPr>
        <w:tc>
          <w:tcPr>
            <w:tcW w:w="8680" w:type="dxa"/>
            <w:tcBorders>
              <w:top w:val="nil"/>
              <w:left w:val="single" w:sz="4" w:space="0" w:color="auto"/>
              <w:bottom w:val="single" w:sz="8" w:space="0" w:color="auto"/>
              <w:right w:val="single" w:sz="8" w:space="0" w:color="auto"/>
            </w:tcBorders>
            <w:shd w:val="clear" w:color="auto" w:fill="auto"/>
            <w:vAlign w:val="center"/>
            <w:hideMark/>
          </w:tcPr>
          <w:p w14:paraId="68333241" w14:textId="77777777" w:rsidR="00CE0418" w:rsidRPr="005C15AF" w:rsidRDefault="00CE0418" w:rsidP="00940CDA">
            <w:pPr>
              <w:spacing w:after="0" w:line="240" w:lineRule="auto"/>
              <w:jc w:val="both"/>
              <w:rPr>
                <w:rFonts w:ascii="Arial" w:eastAsia="Times New Roman" w:hAnsi="Arial" w:cs="Arial"/>
                <w:color w:val="000000"/>
                <w:sz w:val="24"/>
                <w:szCs w:val="24"/>
                <w:lang w:eastAsia="en-GB"/>
              </w:rPr>
            </w:pPr>
            <w:r w:rsidRPr="005C15AF">
              <w:rPr>
                <w:rFonts w:ascii="Arial" w:eastAsia="Times New Roman" w:hAnsi="Arial" w:cs="Arial"/>
                <w:color w:val="000000"/>
                <w:sz w:val="24"/>
                <w:szCs w:val="24"/>
                <w:lang w:eastAsia="en-GB"/>
              </w:rPr>
              <w:t>Potential offsite cloud backup – in theory</w:t>
            </w:r>
            <w:r>
              <w:rPr>
                <w:rFonts w:ascii="Arial" w:eastAsia="Times New Roman" w:hAnsi="Arial" w:cs="Arial"/>
                <w:color w:val="000000"/>
                <w:sz w:val="24"/>
                <w:szCs w:val="24"/>
                <w:lang w:eastAsia="en-GB"/>
              </w:rPr>
              <w:t>,</w:t>
            </w:r>
            <w:r w:rsidRPr="005C15AF">
              <w:rPr>
                <w:rFonts w:ascii="Arial" w:eastAsia="Times New Roman" w:hAnsi="Arial" w:cs="Arial"/>
                <w:color w:val="000000"/>
                <w:sz w:val="24"/>
                <w:szCs w:val="24"/>
                <w:lang w:eastAsia="en-GB"/>
              </w:rPr>
              <w:t xml:space="preserve"> we could recover from a completely new site.</w:t>
            </w:r>
          </w:p>
        </w:tc>
        <w:tc>
          <w:tcPr>
            <w:tcW w:w="960" w:type="dxa"/>
            <w:tcBorders>
              <w:top w:val="single" w:sz="8" w:space="0" w:color="auto"/>
              <w:left w:val="single" w:sz="8" w:space="0" w:color="auto"/>
              <w:bottom w:val="single" w:sz="8" w:space="0" w:color="auto"/>
              <w:right w:val="single" w:sz="4" w:space="0" w:color="auto"/>
            </w:tcBorders>
            <w:shd w:val="clear" w:color="000000" w:fill="C6EFCE"/>
            <w:noWrap/>
            <w:vAlign w:val="bottom"/>
            <w:hideMark/>
          </w:tcPr>
          <w:p w14:paraId="0F1BCFD8" w14:textId="77777777" w:rsidR="00CE0418" w:rsidRPr="005C15AF" w:rsidRDefault="00CE0418" w:rsidP="00940CDA">
            <w:pPr>
              <w:spacing w:after="0" w:line="240" w:lineRule="auto"/>
              <w:rPr>
                <w:rFonts w:ascii="Calibri" w:eastAsia="Times New Roman" w:hAnsi="Calibri" w:cs="Calibri"/>
                <w:color w:val="006100"/>
                <w:lang w:eastAsia="en-GB"/>
              </w:rPr>
            </w:pPr>
            <w:r w:rsidRPr="005C15AF">
              <w:rPr>
                <w:rFonts w:ascii="Calibri" w:eastAsia="Times New Roman" w:hAnsi="Calibri" w:cs="Calibri"/>
                <w:color w:val="006100"/>
                <w:lang w:eastAsia="en-GB"/>
              </w:rPr>
              <w:t>Must</w:t>
            </w:r>
          </w:p>
        </w:tc>
      </w:tr>
      <w:tr w:rsidR="00CE0418" w:rsidRPr="005C15AF" w14:paraId="61F4713F" w14:textId="77777777" w:rsidTr="00940CDA">
        <w:trPr>
          <w:trHeight w:val="315"/>
        </w:trPr>
        <w:tc>
          <w:tcPr>
            <w:tcW w:w="8680" w:type="dxa"/>
            <w:tcBorders>
              <w:top w:val="nil"/>
              <w:left w:val="single" w:sz="4" w:space="0" w:color="auto"/>
              <w:bottom w:val="single" w:sz="8" w:space="0" w:color="auto"/>
              <w:right w:val="single" w:sz="8" w:space="0" w:color="auto"/>
            </w:tcBorders>
            <w:shd w:val="clear" w:color="auto" w:fill="auto"/>
            <w:vAlign w:val="center"/>
            <w:hideMark/>
          </w:tcPr>
          <w:p w14:paraId="7ECD7FF5" w14:textId="77777777" w:rsidR="00CE0418" w:rsidRPr="005C15AF" w:rsidRDefault="00CE0418" w:rsidP="00940CDA">
            <w:pPr>
              <w:spacing w:after="0" w:line="240" w:lineRule="auto"/>
              <w:jc w:val="both"/>
              <w:rPr>
                <w:rFonts w:ascii="Arial" w:eastAsia="Times New Roman" w:hAnsi="Arial" w:cs="Arial"/>
                <w:color w:val="000000"/>
                <w:sz w:val="24"/>
                <w:szCs w:val="24"/>
                <w:lang w:eastAsia="en-GB"/>
              </w:rPr>
            </w:pPr>
            <w:r w:rsidRPr="005C15AF">
              <w:rPr>
                <w:rFonts w:ascii="Arial" w:eastAsia="Times New Roman" w:hAnsi="Arial" w:cs="Arial"/>
                <w:color w:val="000000"/>
                <w:sz w:val="24"/>
                <w:szCs w:val="24"/>
                <w:lang w:eastAsia="en-GB"/>
              </w:rPr>
              <w:t>Reduced bandwidth allowing us to backup more production data.</w:t>
            </w:r>
          </w:p>
        </w:tc>
        <w:tc>
          <w:tcPr>
            <w:tcW w:w="960" w:type="dxa"/>
            <w:tcBorders>
              <w:top w:val="single" w:sz="8" w:space="0" w:color="auto"/>
              <w:left w:val="single" w:sz="8" w:space="0" w:color="auto"/>
              <w:bottom w:val="single" w:sz="8" w:space="0" w:color="auto"/>
              <w:right w:val="single" w:sz="4" w:space="0" w:color="auto"/>
            </w:tcBorders>
            <w:shd w:val="clear" w:color="000000" w:fill="C6EFCE"/>
            <w:noWrap/>
            <w:vAlign w:val="bottom"/>
            <w:hideMark/>
          </w:tcPr>
          <w:p w14:paraId="2CB2C9CC" w14:textId="77777777" w:rsidR="00CE0418" w:rsidRPr="005C15AF" w:rsidRDefault="00CE0418" w:rsidP="00940CDA">
            <w:pPr>
              <w:spacing w:after="0" w:line="240" w:lineRule="auto"/>
              <w:rPr>
                <w:rFonts w:ascii="Calibri" w:eastAsia="Times New Roman" w:hAnsi="Calibri" w:cs="Calibri"/>
                <w:color w:val="006100"/>
                <w:lang w:eastAsia="en-GB"/>
              </w:rPr>
            </w:pPr>
            <w:r w:rsidRPr="005C15AF">
              <w:rPr>
                <w:rFonts w:ascii="Calibri" w:eastAsia="Times New Roman" w:hAnsi="Calibri" w:cs="Calibri"/>
                <w:color w:val="006100"/>
                <w:lang w:eastAsia="en-GB"/>
              </w:rPr>
              <w:t>Must</w:t>
            </w:r>
          </w:p>
        </w:tc>
      </w:tr>
      <w:tr w:rsidR="00CE0418" w:rsidRPr="005C15AF" w14:paraId="41AB893C" w14:textId="77777777" w:rsidTr="00940CDA">
        <w:trPr>
          <w:trHeight w:val="315"/>
        </w:trPr>
        <w:tc>
          <w:tcPr>
            <w:tcW w:w="8680" w:type="dxa"/>
            <w:tcBorders>
              <w:top w:val="nil"/>
              <w:left w:val="single" w:sz="4" w:space="0" w:color="auto"/>
              <w:bottom w:val="single" w:sz="8" w:space="0" w:color="auto"/>
              <w:right w:val="single" w:sz="8" w:space="0" w:color="auto"/>
            </w:tcBorders>
            <w:shd w:val="clear" w:color="auto" w:fill="auto"/>
            <w:vAlign w:val="center"/>
            <w:hideMark/>
          </w:tcPr>
          <w:p w14:paraId="79A96B6E" w14:textId="77777777" w:rsidR="00CE0418" w:rsidRPr="005C15AF" w:rsidRDefault="00CE0418" w:rsidP="00940CDA">
            <w:pPr>
              <w:spacing w:after="0" w:line="240" w:lineRule="auto"/>
              <w:jc w:val="both"/>
              <w:rPr>
                <w:rFonts w:ascii="Arial" w:eastAsia="Times New Roman" w:hAnsi="Arial" w:cs="Arial"/>
                <w:color w:val="000000"/>
                <w:sz w:val="24"/>
                <w:szCs w:val="24"/>
                <w:lang w:eastAsia="en-GB"/>
              </w:rPr>
            </w:pPr>
            <w:r w:rsidRPr="005C15AF">
              <w:rPr>
                <w:rFonts w:ascii="Arial" w:eastAsia="Times New Roman" w:hAnsi="Arial" w:cs="Arial"/>
                <w:color w:val="000000"/>
                <w:sz w:val="24"/>
                <w:szCs w:val="24"/>
                <w:lang w:eastAsia="en-GB"/>
              </w:rPr>
              <w:t>Reduce resources to maintain the backup/restore process.</w:t>
            </w:r>
          </w:p>
        </w:tc>
        <w:tc>
          <w:tcPr>
            <w:tcW w:w="960" w:type="dxa"/>
            <w:tcBorders>
              <w:top w:val="single" w:sz="8" w:space="0" w:color="auto"/>
              <w:left w:val="single" w:sz="8" w:space="0" w:color="auto"/>
              <w:bottom w:val="single" w:sz="8" w:space="0" w:color="auto"/>
              <w:right w:val="single" w:sz="4" w:space="0" w:color="auto"/>
            </w:tcBorders>
            <w:shd w:val="clear" w:color="000000" w:fill="C6EFCE"/>
            <w:noWrap/>
            <w:vAlign w:val="bottom"/>
            <w:hideMark/>
          </w:tcPr>
          <w:p w14:paraId="738B4A3A" w14:textId="77777777" w:rsidR="00CE0418" w:rsidRPr="005C15AF" w:rsidRDefault="00CE0418" w:rsidP="00940CDA">
            <w:pPr>
              <w:spacing w:after="0" w:line="240" w:lineRule="auto"/>
              <w:rPr>
                <w:rFonts w:ascii="Calibri" w:eastAsia="Times New Roman" w:hAnsi="Calibri" w:cs="Calibri"/>
                <w:color w:val="006100"/>
                <w:lang w:eastAsia="en-GB"/>
              </w:rPr>
            </w:pPr>
            <w:r w:rsidRPr="005C15AF">
              <w:rPr>
                <w:rFonts w:ascii="Calibri" w:eastAsia="Times New Roman" w:hAnsi="Calibri" w:cs="Calibri"/>
                <w:color w:val="006100"/>
                <w:lang w:eastAsia="en-GB"/>
              </w:rPr>
              <w:t>Must</w:t>
            </w:r>
          </w:p>
        </w:tc>
      </w:tr>
      <w:tr w:rsidR="00CE0418" w:rsidRPr="005C15AF" w14:paraId="089C3AB1" w14:textId="77777777" w:rsidTr="00940CDA">
        <w:trPr>
          <w:trHeight w:val="315"/>
        </w:trPr>
        <w:tc>
          <w:tcPr>
            <w:tcW w:w="8680" w:type="dxa"/>
            <w:tcBorders>
              <w:top w:val="nil"/>
              <w:left w:val="single" w:sz="4" w:space="0" w:color="auto"/>
              <w:bottom w:val="single" w:sz="8" w:space="0" w:color="auto"/>
              <w:right w:val="single" w:sz="8" w:space="0" w:color="auto"/>
            </w:tcBorders>
            <w:shd w:val="clear" w:color="auto" w:fill="auto"/>
            <w:vAlign w:val="center"/>
            <w:hideMark/>
          </w:tcPr>
          <w:p w14:paraId="6CBC8781" w14:textId="77777777" w:rsidR="00CE0418" w:rsidRPr="005C15AF" w:rsidRDefault="00CE0418" w:rsidP="00940CDA">
            <w:pPr>
              <w:spacing w:after="0" w:line="240" w:lineRule="auto"/>
              <w:jc w:val="both"/>
              <w:rPr>
                <w:rFonts w:ascii="Arial" w:eastAsia="Times New Roman" w:hAnsi="Arial" w:cs="Arial"/>
                <w:color w:val="000000"/>
                <w:sz w:val="24"/>
                <w:szCs w:val="24"/>
                <w:lang w:eastAsia="en-GB"/>
              </w:rPr>
            </w:pPr>
            <w:r w:rsidRPr="005C15AF">
              <w:rPr>
                <w:rFonts w:ascii="Arial" w:eastAsia="Times New Roman" w:hAnsi="Arial" w:cs="Arial"/>
                <w:color w:val="000000"/>
                <w:sz w:val="24"/>
                <w:szCs w:val="24"/>
                <w:lang w:eastAsia="en-GB"/>
              </w:rPr>
              <w:t>Can aid the disaster recovery process and business continuity.</w:t>
            </w:r>
          </w:p>
        </w:tc>
        <w:tc>
          <w:tcPr>
            <w:tcW w:w="960" w:type="dxa"/>
            <w:tcBorders>
              <w:top w:val="single" w:sz="8" w:space="0" w:color="auto"/>
              <w:left w:val="single" w:sz="8" w:space="0" w:color="auto"/>
              <w:bottom w:val="single" w:sz="8" w:space="0" w:color="auto"/>
              <w:right w:val="single" w:sz="4" w:space="0" w:color="auto"/>
            </w:tcBorders>
            <w:shd w:val="clear" w:color="000000" w:fill="C6EFCE"/>
            <w:noWrap/>
            <w:vAlign w:val="bottom"/>
            <w:hideMark/>
          </w:tcPr>
          <w:p w14:paraId="17A74F5C" w14:textId="77777777" w:rsidR="00CE0418" w:rsidRPr="005C15AF" w:rsidRDefault="00CE0418" w:rsidP="00940CDA">
            <w:pPr>
              <w:spacing w:after="0" w:line="240" w:lineRule="auto"/>
              <w:rPr>
                <w:rFonts w:ascii="Calibri" w:eastAsia="Times New Roman" w:hAnsi="Calibri" w:cs="Calibri"/>
                <w:color w:val="006100"/>
                <w:lang w:eastAsia="en-GB"/>
              </w:rPr>
            </w:pPr>
            <w:r w:rsidRPr="005C15AF">
              <w:rPr>
                <w:rFonts w:ascii="Calibri" w:eastAsia="Times New Roman" w:hAnsi="Calibri" w:cs="Calibri"/>
                <w:color w:val="006100"/>
                <w:lang w:eastAsia="en-GB"/>
              </w:rPr>
              <w:t>Must</w:t>
            </w:r>
          </w:p>
        </w:tc>
      </w:tr>
      <w:tr w:rsidR="00CE0418" w:rsidRPr="005C15AF" w14:paraId="2424F85E" w14:textId="77777777" w:rsidTr="00940CDA">
        <w:trPr>
          <w:trHeight w:val="330"/>
        </w:trPr>
        <w:tc>
          <w:tcPr>
            <w:tcW w:w="8680" w:type="dxa"/>
            <w:tcBorders>
              <w:top w:val="nil"/>
              <w:left w:val="single" w:sz="4" w:space="0" w:color="auto"/>
              <w:bottom w:val="single" w:sz="8" w:space="0" w:color="auto"/>
              <w:right w:val="single" w:sz="8" w:space="0" w:color="auto"/>
            </w:tcBorders>
            <w:shd w:val="clear" w:color="auto" w:fill="auto"/>
            <w:vAlign w:val="bottom"/>
            <w:hideMark/>
          </w:tcPr>
          <w:p w14:paraId="6C84499A" w14:textId="77777777" w:rsidR="00CE0418" w:rsidRPr="005C15AF" w:rsidRDefault="00CE0418" w:rsidP="00940CDA">
            <w:pPr>
              <w:spacing w:after="0" w:line="240" w:lineRule="auto"/>
              <w:rPr>
                <w:rFonts w:ascii="Arial" w:eastAsia="Times New Roman" w:hAnsi="Arial" w:cs="Arial"/>
                <w:color w:val="000000"/>
                <w:sz w:val="24"/>
                <w:szCs w:val="24"/>
                <w:lang w:eastAsia="en-GB"/>
              </w:rPr>
            </w:pPr>
            <w:r w:rsidRPr="005C15AF">
              <w:rPr>
                <w:rFonts w:ascii="Arial" w:eastAsia="Times New Roman" w:hAnsi="Arial" w:cs="Arial"/>
                <w:color w:val="000000"/>
                <w:sz w:val="24"/>
                <w:szCs w:val="24"/>
                <w:lang w:eastAsia="en-GB"/>
              </w:rPr>
              <w:t>Be able to interact with on</w:t>
            </w:r>
            <w:r>
              <w:rPr>
                <w:rFonts w:ascii="Arial" w:eastAsia="Times New Roman" w:hAnsi="Arial" w:cs="Arial"/>
                <w:color w:val="000000"/>
                <w:sz w:val="24"/>
                <w:szCs w:val="24"/>
                <w:lang w:eastAsia="en-GB"/>
              </w:rPr>
              <w:t>-</w:t>
            </w:r>
            <w:r w:rsidRPr="005C15AF">
              <w:rPr>
                <w:rFonts w:ascii="Arial" w:eastAsia="Times New Roman" w:hAnsi="Arial" w:cs="Arial"/>
                <w:color w:val="000000"/>
                <w:sz w:val="24"/>
                <w:szCs w:val="24"/>
                <w:lang w:eastAsia="en-GB"/>
              </w:rPr>
              <w:t xml:space="preserve">premises backup solutions </w:t>
            </w:r>
          </w:p>
        </w:tc>
        <w:tc>
          <w:tcPr>
            <w:tcW w:w="960" w:type="dxa"/>
            <w:tcBorders>
              <w:top w:val="single" w:sz="8" w:space="0" w:color="auto"/>
              <w:left w:val="single" w:sz="8" w:space="0" w:color="auto"/>
              <w:bottom w:val="single" w:sz="8" w:space="0" w:color="auto"/>
              <w:right w:val="single" w:sz="4" w:space="0" w:color="auto"/>
            </w:tcBorders>
            <w:shd w:val="clear" w:color="000000" w:fill="FFEB9C"/>
            <w:noWrap/>
            <w:vAlign w:val="bottom"/>
            <w:hideMark/>
          </w:tcPr>
          <w:p w14:paraId="2A0886B8" w14:textId="77777777" w:rsidR="00CE0418" w:rsidRPr="005C15AF" w:rsidRDefault="00CE0418" w:rsidP="00940CDA">
            <w:pPr>
              <w:spacing w:after="0" w:line="240" w:lineRule="auto"/>
              <w:rPr>
                <w:rFonts w:ascii="Calibri" w:eastAsia="Times New Roman" w:hAnsi="Calibri" w:cs="Calibri"/>
                <w:color w:val="9C5700"/>
                <w:lang w:eastAsia="en-GB"/>
              </w:rPr>
            </w:pPr>
            <w:r w:rsidRPr="005C15AF">
              <w:rPr>
                <w:rFonts w:ascii="Calibri" w:eastAsia="Times New Roman" w:hAnsi="Calibri" w:cs="Calibri"/>
                <w:color w:val="9C5700"/>
                <w:lang w:eastAsia="en-GB"/>
              </w:rPr>
              <w:t>Should</w:t>
            </w:r>
          </w:p>
        </w:tc>
      </w:tr>
      <w:tr w:rsidR="00CE0418" w:rsidRPr="005C15AF" w14:paraId="5374FC26" w14:textId="77777777" w:rsidTr="00940CDA">
        <w:trPr>
          <w:trHeight w:val="630"/>
        </w:trPr>
        <w:tc>
          <w:tcPr>
            <w:tcW w:w="8680" w:type="dxa"/>
            <w:tcBorders>
              <w:top w:val="nil"/>
              <w:left w:val="single" w:sz="4" w:space="0" w:color="auto"/>
              <w:bottom w:val="single" w:sz="8" w:space="0" w:color="auto"/>
              <w:right w:val="single" w:sz="8" w:space="0" w:color="auto"/>
            </w:tcBorders>
            <w:shd w:val="clear" w:color="auto" w:fill="auto"/>
            <w:vAlign w:val="bottom"/>
            <w:hideMark/>
          </w:tcPr>
          <w:p w14:paraId="3958F87A" w14:textId="77777777" w:rsidR="00CE0418" w:rsidRPr="005C15AF" w:rsidRDefault="00CE0418" w:rsidP="00940CDA">
            <w:pPr>
              <w:spacing w:after="0" w:line="240" w:lineRule="auto"/>
              <w:rPr>
                <w:rFonts w:ascii="Arial" w:eastAsia="Times New Roman" w:hAnsi="Arial" w:cs="Arial"/>
                <w:color w:val="000000"/>
                <w:sz w:val="24"/>
                <w:szCs w:val="24"/>
                <w:lang w:eastAsia="en-GB"/>
              </w:rPr>
            </w:pPr>
            <w:r w:rsidRPr="005C15AF">
              <w:rPr>
                <w:rFonts w:ascii="Arial" w:eastAsia="Times New Roman" w:hAnsi="Arial" w:cs="Arial"/>
                <w:color w:val="000000"/>
                <w:sz w:val="24"/>
                <w:szCs w:val="24"/>
                <w:lang w:eastAsia="en-GB"/>
              </w:rPr>
              <w:t>be able to take existing backups offline (protect them using MFA or immutable storage)</w:t>
            </w:r>
          </w:p>
        </w:tc>
        <w:tc>
          <w:tcPr>
            <w:tcW w:w="960" w:type="dxa"/>
            <w:tcBorders>
              <w:top w:val="single" w:sz="8" w:space="0" w:color="auto"/>
              <w:left w:val="single" w:sz="8" w:space="0" w:color="auto"/>
              <w:bottom w:val="single" w:sz="8" w:space="0" w:color="auto"/>
              <w:right w:val="single" w:sz="4" w:space="0" w:color="auto"/>
            </w:tcBorders>
            <w:shd w:val="clear" w:color="000000" w:fill="FFEB9C"/>
            <w:noWrap/>
            <w:vAlign w:val="bottom"/>
            <w:hideMark/>
          </w:tcPr>
          <w:p w14:paraId="2541415B" w14:textId="77777777" w:rsidR="00CE0418" w:rsidRPr="005C15AF" w:rsidRDefault="00CE0418" w:rsidP="00940CDA">
            <w:pPr>
              <w:spacing w:after="0" w:line="240" w:lineRule="auto"/>
              <w:rPr>
                <w:rFonts w:ascii="Calibri" w:eastAsia="Times New Roman" w:hAnsi="Calibri" w:cs="Calibri"/>
                <w:color w:val="9C5700"/>
                <w:lang w:eastAsia="en-GB"/>
              </w:rPr>
            </w:pPr>
            <w:r w:rsidRPr="005C15AF">
              <w:rPr>
                <w:rFonts w:ascii="Calibri" w:eastAsia="Times New Roman" w:hAnsi="Calibri" w:cs="Calibri"/>
                <w:color w:val="9C5700"/>
                <w:lang w:eastAsia="en-GB"/>
              </w:rPr>
              <w:t>Should</w:t>
            </w:r>
          </w:p>
        </w:tc>
      </w:tr>
      <w:tr w:rsidR="00CE0418" w:rsidRPr="005C15AF" w14:paraId="76EC0C97" w14:textId="77777777" w:rsidTr="00940CDA">
        <w:trPr>
          <w:trHeight w:val="330"/>
        </w:trPr>
        <w:tc>
          <w:tcPr>
            <w:tcW w:w="8680" w:type="dxa"/>
            <w:tcBorders>
              <w:top w:val="nil"/>
              <w:left w:val="single" w:sz="4" w:space="0" w:color="auto"/>
              <w:bottom w:val="single" w:sz="8" w:space="0" w:color="auto"/>
              <w:right w:val="single" w:sz="8" w:space="0" w:color="auto"/>
            </w:tcBorders>
            <w:shd w:val="clear" w:color="auto" w:fill="auto"/>
            <w:vAlign w:val="bottom"/>
            <w:hideMark/>
          </w:tcPr>
          <w:p w14:paraId="49FA3192" w14:textId="77777777" w:rsidR="00CE0418" w:rsidRPr="005C15AF" w:rsidRDefault="00CE0418" w:rsidP="00940CDA">
            <w:pPr>
              <w:spacing w:after="0" w:line="240" w:lineRule="auto"/>
              <w:rPr>
                <w:rFonts w:ascii="Arial" w:eastAsia="Times New Roman" w:hAnsi="Arial" w:cs="Arial"/>
                <w:color w:val="000000"/>
                <w:sz w:val="24"/>
                <w:szCs w:val="24"/>
                <w:lang w:eastAsia="en-GB"/>
              </w:rPr>
            </w:pPr>
            <w:r w:rsidRPr="005C15AF">
              <w:rPr>
                <w:rFonts w:ascii="Arial" w:eastAsia="Times New Roman" w:hAnsi="Arial" w:cs="Arial"/>
                <w:color w:val="000000"/>
                <w:sz w:val="24"/>
                <w:szCs w:val="24"/>
                <w:lang w:eastAsia="en-GB"/>
              </w:rPr>
              <w:t>Allow for different Recover point objective</w:t>
            </w:r>
          </w:p>
        </w:tc>
        <w:tc>
          <w:tcPr>
            <w:tcW w:w="960" w:type="dxa"/>
            <w:tcBorders>
              <w:top w:val="single" w:sz="8" w:space="0" w:color="auto"/>
              <w:left w:val="single" w:sz="8" w:space="0" w:color="auto"/>
              <w:bottom w:val="single" w:sz="8" w:space="0" w:color="auto"/>
              <w:right w:val="single" w:sz="4" w:space="0" w:color="auto"/>
            </w:tcBorders>
            <w:shd w:val="clear" w:color="000000" w:fill="FFEB9C"/>
            <w:noWrap/>
            <w:vAlign w:val="bottom"/>
            <w:hideMark/>
          </w:tcPr>
          <w:p w14:paraId="1E4C79DE" w14:textId="77777777" w:rsidR="00CE0418" w:rsidRPr="005C15AF" w:rsidRDefault="00CE0418" w:rsidP="00940CDA">
            <w:pPr>
              <w:spacing w:after="0" w:line="240" w:lineRule="auto"/>
              <w:rPr>
                <w:rFonts w:ascii="Calibri" w:eastAsia="Times New Roman" w:hAnsi="Calibri" w:cs="Calibri"/>
                <w:color w:val="9C5700"/>
                <w:lang w:eastAsia="en-GB"/>
              </w:rPr>
            </w:pPr>
            <w:r w:rsidRPr="005C15AF">
              <w:rPr>
                <w:rFonts w:ascii="Calibri" w:eastAsia="Times New Roman" w:hAnsi="Calibri" w:cs="Calibri"/>
                <w:color w:val="9C5700"/>
                <w:lang w:eastAsia="en-GB"/>
              </w:rPr>
              <w:t>Should</w:t>
            </w:r>
          </w:p>
        </w:tc>
      </w:tr>
      <w:tr w:rsidR="00CE0418" w:rsidRPr="005C15AF" w14:paraId="54A33221" w14:textId="77777777" w:rsidTr="00940CDA">
        <w:trPr>
          <w:trHeight w:val="330"/>
        </w:trPr>
        <w:tc>
          <w:tcPr>
            <w:tcW w:w="8680" w:type="dxa"/>
            <w:tcBorders>
              <w:top w:val="nil"/>
              <w:left w:val="single" w:sz="4" w:space="0" w:color="auto"/>
              <w:bottom w:val="single" w:sz="8" w:space="0" w:color="auto"/>
              <w:right w:val="single" w:sz="8" w:space="0" w:color="auto"/>
            </w:tcBorders>
            <w:shd w:val="clear" w:color="auto" w:fill="auto"/>
            <w:vAlign w:val="bottom"/>
            <w:hideMark/>
          </w:tcPr>
          <w:p w14:paraId="58ABFFFB" w14:textId="77777777" w:rsidR="00CE0418" w:rsidRPr="005C15AF" w:rsidRDefault="00CE0418" w:rsidP="00940CDA">
            <w:pPr>
              <w:spacing w:after="0" w:line="240" w:lineRule="auto"/>
              <w:rPr>
                <w:rFonts w:ascii="Arial" w:eastAsia="Times New Roman" w:hAnsi="Arial" w:cs="Arial"/>
                <w:color w:val="000000"/>
                <w:sz w:val="24"/>
                <w:szCs w:val="24"/>
                <w:lang w:eastAsia="en-GB"/>
              </w:rPr>
            </w:pPr>
            <w:r w:rsidRPr="005C15AF">
              <w:rPr>
                <w:rFonts w:ascii="Arial" w:eastAsia="Times New Roman" w:hAnsi="Arial" w:cs="Arial"/>
                <w:color w:val="000000"/>
                <w:sz w:val="24"/>
                <w:szCs w:val="24"/>
                <w:lang w:eastAsia="en-GB"/>
              </w:rPr>
              <w:t>Allow for different recovery time objectives</w:t>
            </w:r>
          </w:p>
        </w:tc>
        <w:tc>
          <w:tcPr>
            <w:tcW w:w="960" w:type="dxa"/>
            <w:tcBorders>
              <w:top w:val="single" w:sz="8" w:space="0" w:color="auto"/>
              <w:left w:val="single" w:sz="8" w:space="0" w:color="auto"/>
              <w:bottom w:val="single" w:sz="8" w:space="0" w:color="auto"/>
              <w:right w:val="single" w:sz="4" w:space="0" w:color="auto"/>
            </w:tcBorders>
            <w:shd w:val="clear" w:color="000000" w:fill="FFEB9C"/>
            <w:noWrap/>
            <w:vAlign w:val="bottom"/>
            <w:hideMark/>
          </w:tcPr>
          <w:p w14:paraId="5988153A" w14:textId="77777777" w:rsidR="00CE0418" w:rsidRPr="005C15AF" w:rsidRDefault="00CE0418" w:rsidP="00940CDA">
            <w:pPr>
              <w:spacing w:after="0" w:line="240" w:lineRule="auto"/>
              <w:rPr>
                <w:rFonts w:ascii="Calibri" w:eastAsia="Times New Roman" w:hAnsi="Calibri" w:cs="Calibri"/>
                <w:color w:val="9C5700"/>
                <w:lang w:eastAsia="en-GB"/>
              </w:rPr>
            </w:pPr>
            <w:r w:rsidRPr="005C15AF">
              <w:rPr>
                <w:rFonts w:ascii="Calibri" w:eastAsia="Times New Roman" w:hAnsi="Calibri" w:cs="Calibri"/>
                <w:color w:val="9C5700"/>
                <w:lang w:eastAsia="en-GB"/>
              </w:rPr>
              <w:t>Should</w:t>
            </w:r>
          </w:p>
        </w:tc>
      </w:tr>
      <w:tr w:rsidR="00CE0418" w:rsidRPr="005C15AF" w14:paraId="26741FFB" w14:textId="77777777" w:rsidTr="00940CDA">
        <w:trPr>
          <w:trHeight w:val="330"/>
        </w:trPr>
        <w:tc>
          <w:tcPr>
            <w:tcW w:w="8680" w:type="dxa"/>
            <w:tcBorders>
              <w:top w:val="nil"/>
              <w:left w:val="single" w:sz="4" w:space="0" w:color="auto"/>
              <w:bottom w:val="single" w:sz="8" w:space="0" w:color="auto"/>
              <w:right w:val="single" w:sz="8" w:space="0" w:color="auto"/>
            </w:tcBorders>
            <w:shd w:val="clear" w:color="auto" w:fill="auto"/>
            <w:vAlign w:val="bottom"/>
            <w:hideMark/>
          </w:tcPr>
          <w:p w14:paraId="13C6F096" w14:textId="77777777" w:rsidR="00CE0418" w:rsidRPr="005C15AF" w:rsidRDefault="00CE0418" w:rsidP="00940CDA">
            <w:pPr>
              <w:spacing w:after="0" w:line="240" w:lineRule="auto"/>
              <w:rPr>
                <w:rFonts w:ascii="Arial" w:eastAsia="Times New Roman" w:hAnsi="Arial" w:cs="Arial"/>
                <w:color w:val="000000"/>
                <w:sz w:val="24"/>
                <w:szCs w:val="24"/>
                <w:lang w:eastAsia="en-GB"/>
              </w:rPr>
            </w:pPr>
            <w:r w:rsidRPr="005C15AF">
              <w:rPr>
                <w:rFonts w:ascii="Arial" w:eastAsia="Times New Roman" w:hAnsi="Arial" w:cs="Arial"/>
                <w:color w:val="000000"/>
                <w:sz w:val="24"/>
                <w:szCs w:val="24"/>
                <w:lang w:eastAsia="en-GB"/>
              </w:rPr>
              <w:t>Allow for different data  life cycle policies</w:t>
            </w:r>
          </w:p>
        </w:tc>
        <w:tc>
          <w:tcPr>
            <w:tcW w:w="960" w:type="dxa"/>
            <w:tcBorders>
              <w:top w:val="single" w:sz="8" w:space="0" w:color="auto"/>
              <w:left w:val="single" w:sz="8" w:space="0" w:color="auto"/>
              <w:bottom w:val="single" w:sz="8" w:space="0" w:color="auto"/>
              <w:right w:val="single" w:sz="4" w:space="0" w:color="auto"/>
            </w:tcBorders>
            <w:shd w:val="clear" w:color="000000" w:fill="FFEB9C"/>
            <w:noWrap/>
            <w:vAlign w:val="bottom"/>
            <w:hideMark/>
          </w:tcPr>
          <w:p w14:paraId="520860BD" w14:textId="77777777" w:rsidR="00CE0418" w:rsidRPr="005C15AF" w:rsidRDefault="00CE0418" w:rsidP="00940CDA">
            <w:pPr>
              <w:spacing w:after="0" w:line="240" w:lineRule="auto"/>
              <w:rPr>
                <w:rFonts w:ascii="Calibri" w:eastAsia="Times New Roman" w:hAnsi="Calibri" w:cs="Calibri"/>
                <w:color w:val="9C5700"/>
                <w:lang w:eastAsia="en-GB"/>
              </w:rPr>
            </w:pPr>
            <w:r w:rsidRPr="005C15AF">
              <w:rPr>
                <w:rFonts w:ascii="Calibri" w:eastAsia="Times New Roman" w:hAnsi="Calibri" w:cs="Calibri"/>
                <w:color w:val="9C5700"/>
                <w:lang w:eastAsia="en-GB"/>
              </w:rPr>
              <w:t>Should</w:t>
            </w:r>
          </w:p>
        </w:tc>
      </w:tr>
      <w:tr w:rsidR="00CE0418" w:rsidRPr="005C15AF" w14:paraId="6736EED1" w14:textId="77777777" w:rsidTr="00940CDA">
        <w:trPr>
          <w:trHeight w:val="315"/>
        </w:trPr>
        <w:tc>
          <w:tcPr>
            <w:tcW w:w="8680" w:type="dxa"/>
            <w:tcBorders>
              <w:top w:val="nil"/>
              <w:left w:val="single" w:sz="4" w:space="0" w:color="auto"/>
              <w:bottom w:val="single" w:sz="8" w:space="0" w:color="auto"/>
              <w:right w:val="single" w:sz="8" w:space="0" w:color="auto"/>
            </w:tcBorders>
            <w:shd w:val="clear" w:color="auto" w:fill="auto"/>
            <w:vAlign w:val="center"/>
            <w:hideMark/>
          </w:tcPr>
          <w:p w14:paraId="4FFBBA8C" w14:textId="77777777" w:rsidR="00CE0418" w:rsidRPr="005C15AF" w:rsidRDefault="00CE0418" w:rsidP="00940CDA">
            <w:pPr>
              <w:spacing w:after="0" w:line="240" w:lineRule="auto"/>
              <w:rPr>
                <w:rFonts w:ascii="Arial" w:eastAsia="Times New Roman" w:hAnsi="Arial" w:cs="Arial"/>
                <w:color w:val="000000"/>
                <w:sz w:val="24"/>
                <w:szCs w:val="24"/>
                <w:lang w:eastAsia="en-GB"/>
              </w:rPr>
            </w:pPr>
            <w:r w:rsidRPr="005C15AF">
              <w:rPr>
                <w:rFonts w:ascii="Arial" w:eastAsia="Times New Roman" w:hAnsi="Arial" w:cs="Arial"/>
                <w:color w:val="000000"/>
                <w:sz w:val="24"/>
                <w:szCs w:val="24"/>
                <w:lang w:eastAsia="en-GB"/>
              </w:rPr>
              <w:t>Remove the need for tape media within the backup solution.</w:t>
            </w:r>
          </w:p>
        </w:tc>
        <w:tc>
          <w:tcPr>
            <w:tcW w:w="960" w:type="dxa"/>
            <w:tcBorders>
              <w:top w:val="single" w:sz="8" w:space="0" w:color="auto"/>
              <w:left w:val="single" w:sz="8" w:space="0" w:color="auto"/>
              <w:bottom w:val="single" w:sz="8" w:space="0" w:color="auto"/>
              <w:right w:val="single" w:sz="4" w:space="0" w:color="auto"/>
            </w:tcBorders>
            <w:shd w:val="clear" w:color="000000" w:fill="FFEB9C"/>
            <w:noWrap/>
            <w:vAlign w:val="bottom"/>
            <w:hideMark/>
          </w:tcPr>
          <w:p w14:paraId="073068F3" w14:textId="77777777" w:rsidR="00CE0418" w:rsidRPr="005C15AF" w:rsidRDefault="00CE0418" w:rsidP="00940CDA">
            <w:pPr>
              <w:spacing w:after="0" w:line="240" w:lineRule="auto"/>
              <w:rPr>
                <w:rFonts w:ascii="Calibri" w:eastAsia="Times New Roman" w:hAnsi="Calibri" w:cs="Calibri"/>
                <w:color w:val="9C5700"/>
                <w:lang w:eastAsia="en-GB"/>
              </w:rPr>
            </w:pPr>
            <w:r w:rsidRPr="005C15AF">
              <w:rPr>
                <w:rFonts w:ascii="Calibri" w:eastAsia="Times New Roman" w:hAnsi="Calibri" w:cs="Calibri"/>
                <w:color w:val="9C5700"/>
                <w:lang w:eastAsia="en-GB"/>
              </w:rPr>
              <w:t>Should</w:t>
            </w:r>
          </w:p>
        </w:tc>
      </w:tr>
      <w:tr w:rsidR="00CE0418" w:rsidRPr="005C15AF" w14:paraId="36E368E8" w14:textId="77777777" w:rsidTr="00940CDA">
        <w:trPr>
          <w:trHeight w:val="615"/>
        </w:trPr>
        <w:tc>
          <w:tcPr>
            <w:tcW w:w="8680" w:type="dxa"/>
            <w:tcBorders>
              <w:top w:val="nil"/>
              <w:left w:val="single" w:sz="4" w:space="0" w:color="auto"/>
              <w:bottom w:val="single" w:sz="8" w:space="0" w:color="auto"/>
              <w:right w:val="single" w:sz="8" w:space="0" w:color="auto"/>
            </w:tcBorders>
            <w:shd w:val="clear" w:color="auto" w:fill="auto"/>
            <w:vAlign w:val="center"/>
            <w:hideMark/>
          </w:tcPr>
          <w:p w14:paraId="4174BF23" w14:textId="5B0DA165" w:rsidR="00CE0418" w:rsidRPr="005C15AF" w:rsidRDefault="00CE0418" w:rsidP="00940CDA">
            <w:pPr>
              <w:spacing w:after="0" w:line="240" w:lineRule="auto"/>
              <w:rPr>
                <w:rFonts w:ascii="Arial" w:eastAsia="Times New Roman" w:hAnsi="Arial" w:cs="Arial"/>
                <w:color w:val="000000"/>
                <w:sz w:val="24"/>
                <w:szCs w:val="24"/>
                <w:lang w:eastAsia="en-GB"/>
              </w:rPr>
            </w:pPr>
            <w:r w:rsidRPr="005C15AF">
              <w:rPr>
                <w:rFonts w:ascii="Arial" w:eastAsia="Times New Roman" w:hAnsi="Arial" w:cs="Arial"/>
                <w:color w:val="000000"/>
                <w:sz w:val="24"/>
                <w:szCs w:val="24"/>
                <w:lang w:eastAsia="en-GB"/>
              </w:rPr>
              <w:lastRenderedPageBreak/>
              <w:t>Back</w:t>
            </w:r>
            <w:r>
              <w:rPr>
                <w:rFonts w:ascii="Arial" w:eastAsia="Times New Roman" w:hAnsi="Arial" w:cs="Arial"/>
                <w:color w:val="000000"/>
                <w:sz w:val="24"/>
                <w:szCs w:val="24"/>
                <w:lang w:eastAsia="en-GB"/>
              </w:rPr>
              <w:t xml:space="preserve"> </w:t>
            </w:r>
            <w:r w:rsidRPr="005C15AF">
              <w:rPr>
                <w:rFonts w:ascii="Arial" w:eastAsia="Times New Roman" w:hAnsi="Arial" w:cs="Arial"/>
                <w:color w:val="000000"/>
                <w:sz w:val="24"/>
                <w:szCs w:val="24"/>
                <w:lang w:eastAsia="en-GB"/>
              </w:rPr>
              <w:t xml:space="preserve">up our current estate </w:t>
            </w:r>
            <w:r w:rsidR="00837240" w:rsidRPr="005C15AF">
              <w:rPr>
                <w:rFonts w:ascii="Arial" w:eastAsia="Times New Roman" w:hAnsi="Arial" w:cs="Arial"/>
                <w:color w:val="000000"/>
                <w:sz w:val="24"/>
                <w:szCs w:val="24"/>
                <w:lang w:eastAsia="en-GB"/>
              </w:rPr>
              <w:t>i.e.,</w:t>
            </w:r>
            <w:r w:rsidRPr="005C15AF">
              <w:rPr>
                <w:rFonts w:ascii="Arial" w:eastAsia="Times New Roman" w:hAnsi="Arial" w:cs="Arial"/>
                <w:color w:val="000000"/>
                <w:sz w:val="24"/>
                <w:szCs w:val="24"/>
                <w:lang w:eastAsia="en-GB"/>
              </w:rPr>
              <w:t xml:space="preserve"> VMs, Physical Windows Hosts, UNIX hosts, Exchange, Oracle, File shares.</w:t>
            </w:r>
          </w:p>
        </w:tc>
        <w:tc>
          <w:tcPr>
            <w:tcW w:w="960" w:type="dxa"/>
            <w:tcBorders>
              <w:top w:val="single" w:sz="8" w:space="0" w:color="auto"/>
              <w:left w:val="single" w:sz="8" w:space="0" w:color="auto"/>
              <w:bottom w:val="single" w:sz="8" w:space="0" w:color="auto"/>
              <w:right w:val="single" w:sz="4" w:space="0" w:color="auto"/>
            </w:tcBorders>
            <w:shd w:val="clear" w:color="000000" w:fill="FFEB9C"/>
            <w:noWrap/>
            <w:vAlign w:val="bottom"/>
            <w:hideMark/>
          </w:tcPr>
          <w:p w14:paraId="36D57B2E" w14:textId="77777777" w:rsidR="00CE0418" w:rsidRPr="005C15AF" w:rsidRDefault="00CE0418" w:rsidP="00940CDA">
            <w:pPr>
              <w:spacing w:after="0" w:line="240" w:lineRule="auto"/>
              <w:rPr>
                <w:rFonts w:ascii="Calibri" w:eastAsia="Times New Roman" w:hAnsi="Calibri" w:cs="Calibri"/>
                <w:color w:val="9C5700"/>
                <w:lang w:eastAsia="en-GB"/>
              </w:rPr>
            </w:pPr>
            <w:r w:rsidRPr="005C15AF">
              <w:rPr>
                <w:rFonts w:ascii="Calibri" w:eastAsia="Times New Roman" w:hAnsi="Calibri" w:cs="Calibri"/>
                <w:color w:val="9C5700"/>
                <w:lang w:eastAsia="en-GB"/>
              </w:rPr>
              <w:t>Should</w:t>
            </w:r>
          </w:p>
        </w:tc>
      </w:tr>
      <w:tr w:rsidR="00CE0418" w:rsidRPr="005C15AF" w14:paraId="30F01AC9" w14:textId="77777777" w:rsidTr="00940CDA">
        <w:trPr>
          <w:trHeight w:val="315"/>
        </w:trPr>
        <w:tc>
          <w:tcPr>
            <w:tcW w:w="8680" w:type="dxa"/>
            <w:tcBorders>
              <w:top w:val="nil"/>
              <w:left w:val="single" w:sz="4" w:space="0" w:color="auto"/>
              <w:bottom w:val="single" w:sz="8" w:space="0" w:color="auto"/>
              <w:right w:val="single" w:sz="8" w:space="0" w:color="auto"/>
            </w:tcBorders>
            <w:shd w:val="clear" w:color="auto" w:fill="auto"/>
            <w:vAlign w:val="center"/>
            <w:hideMark/>
          </w:tcPr>
          <w:p w14:paraId="4D3C53EA" w14:textId="77777777" w:rsidR="00CE0418" w:rsidRPr="005C15AF" w:rsidRDefault="00CE0418" w:rsidP="00940CDA">
            <w:pPr>
              <w:spacing w:after="0" w:line="240" w:lineRule="auto"/>
              <w:jc w:val="both"/>
              <w:rPr>
                <w:rFonts w:ascii="Arial" w:eastAsia="Times New Roman" w:hAnsi="Arial" w:cs="Arial"/>
                <w:color w:val="000000"/>
                <w:sz w:val="24"/>
                <w:szCs w:val="24"/>
                <w:lang w:eastAsia="en-GB"/>
              </w:rPr>
            </w:pPr>
            <w:r w:rsidRPr="005C15AF">
              <w:rPr>
                <w:rFonts w:ascii="Arial" w:eastAsia="Times New Roman" w:hAnsi="Arial" w:cs="Arial"/>
                <w:color w:val="000000"/>
                <w:sz w:val="24"/>
                <w:szCs w:val="24"/>
                <w:lang w:eastAsia="en-GB"/>
              </w:rPr>
              <w:t>More frequent recovery points and shorter recovery times.</w:t>
            </w:r>
          </w:p>
        </w:tc>
        <w:tc>
          <w:tcPr>
            <w:tcW w:w="960" w:type="dxa"/>
            <w:tcBorders>
              <w:top w:val="single" w:sz="8" w:space="0" w:color="auto"/>
              <w:left w:val="single" w:sz="8" w:space="0" w:color="auto"/>
              <w:bottom w:val="single" w:sz="8" w:space="0" w:color="auto"/>
              <w:right w:val="single" w:sz="4" w:space="0" w:color="auto"/>
            </w:tcBorders>
            <w:shd w:val="clear" w:color="000000" w:fill="FFEB9C"/>
            <w:noWrap/>
            <w:vAlign w:val="bottom"/>
            <w:hideMark/>
          </w:tcPr>
          <w:p w14:paraId="1E6C045D" w14:textId="77777777" w:rsidR="00CE0418" w:rsidRPr="005C15AF" w:rsidRDefault="00CE0418" w:rsidP="00940CDA">
            <w:pPr>
              <w:spacing w:after="0" w:line="240" w:lineRule="auto"/>
              <w:rPr>
                <w:rFonts w:ascii="Calibri" w:eastAsia="Times New Roman" w:hAnsi="Calibri" w:cs="Calibri"/>
                <w:color w:val="9C5700"/>
                <w:lang w:eastAsia="en-GB"/>
              </w:rPr>
            </w:pPr>
            <w:r w:rsidRPr="005C15AF">
              <w:rPr>
                <w:rFonts w:ascii="Calibri" w:eastAsia="Times New Roman" w:hAnsi="Calibri" w:cs="Calibri"/>
                <w:color w:val="9C5700"/>
                <w:lang w:eastAsia="en-GB"/>
              </w:rPr>
              <w:t>Should</w:t>
            </w:r>
          </w:p>
        </w:tc>
      </w:tr>
      <w:tr w:rsidR="00CE0418" w:rsidRPr="005C15AF" w14:paraId="4845C170" w14:textId="77777777" w:rsidTr="00940CDA">
        <w:trPr>
          <w:trHeight w:val="315"/>
        </w:trPr>
        <w:tc>
          <w:tcPr>
            <w:tcW w:w="8680" w:type="dxa"/>
            <w:tcBorders>
              <w:top w:val="nil"/>
              <w:left w:val="single" w:sz="4" w:space="0" w:color="auto"/>
              <w:bottom w:val="single" w:sz="8" w:space="0" w:color="auto"/>
              <w:right w:val="single" w:sz="8" w:space="0" w:color="auto"/>
            </w:tcBorders>
            <w:shd w:val="clear" w:color="auto" w:fill="auto"/>
            <w:vAlign w:val="center"/>
            <w:hideMark/>
          </w:tcPr>
          <w:p w14:paraId="064050F0" w14:textId="77777777" w:rsidR="00CE0418" w:rsidRPr="005C15AF" w:rsidRDefault="00CE0418" w:rsidP="00940CDA">
            <w:pPr>
              <w:spacing w:after="0" w:line="240" w:lineRule="auto"/>
              <w:jc w:val="both"/>
              <w:rPr>
                <w:rFonts w:ascii="Arial" w:eastAsia="Times New Roman" w:hAnsi="Arial" w:cs="Arial"/>
                <w:color w:val="000000"/>
                <w:sz w:val="24"/>
                <w:szCs w:val="24"/>
                <w:lang w:eastAsia="en-GB"/>
              </w:rPr>
            </w:pPr>
            <w:r w:rsidRPr="005C15AF">
              <w:rPr>
                <w:rFonts w:ascii="Arial" w:eastAsia="Times New Roman" w:hAnsi="Arial" w:cs="Arial"/>
                <w:color w:val="000000"/>
                <w:sz w:val="24"/>
                <w:szCs w:val="24"/>
                <w:lang w:eastAsia="en-GB"/>
              </w:rPr>
              <w:t>Smaller hardware footprint.</w:t>
            </w:r>
          </w:p>
        </w:tc>
        <w:tc>
          <w:tcPr>
            <w:tcW w:w="960" w:type="dxa"/>
            <w:tcBorders>
              <w:top w:val="single" w:sz="8" w:space="0" w:color="auto"/>
              <w:left w:val="single" w:sz="8" w:space="0" w:color="auto"/>
              <w:bottom w:val="single" w:sz="8" w:space="0" w:color="auto"/>
              <w:right w:val="single" w:sz="4" w:space="0" w:color="auto"/>
            </w:tcBorders>
            <w:shd w:val="clear" w:color="000000" w:fill="FFEB9C"/>
            <w:noWrap/>
            <w:vAlign w:val="bottom"/>
            <w:hideMark/>
          </w:tcPr>
          <w:p w14:paraId="6C6DB857" w14:textId="77777777" w:rsidR="00CE0418" w:rsidRPr="005C15AF" w:rsidRDefault="00CE0418" w:rsidP="00940CDA">
            <w:pPr>
              <w:spacing w:after="0" w:line="240" w:lineRule="auto"/>
              <w:rPr>
                <w:rFonts w:ascii="Calibri" w:eastAsia="Times New Roman" w:hAnsi="Calibri" w:cs="Calibri"/>
                <w:color w:val="9C5700"/>
                <w:lang w:eastAsia="en-GB"/>
              </w:rPr>
            </w:pPr>
            <w:r w:rsidRPr="005C15AF">
              <w:rPr>
                <w:rFonts w:ascii="Calibri" w:eastAsia="Times New Roman" w:hAnsi="Calibri" w:cs="Calibri"/>
                <w:color w:val="9C5700"/>
                <w:lang w:eastAsia="en-GB"/>
              </w:rPr>
              <w:t>Should</w:t>
            </w:r>
          </w:p>
        </w:tc>
      </w:tr>
      <w:tr w:rsidR="00CE0418" w:rsidRPr="005C15AF" w14:paraId="07106EF1" w14:textId="77777777" w:rsidTr="00940CDA">
        <w:trPr>
          <w:trHeight w:val="315"/>
        </w:trPr>
        <w:tc>
          <w:tcPr>
            <w:tcW w:w="8680" w:type="dxa"/>
            <w:tcBorders>
              <w:top w:val="nil"/>
              <w:left w:val="single" w:sz="4" w:space="0" w:color="auto"/>
              <w:bottom w:val="single" w:sz="8" w:space="0" w:color="auto"/>
              <w:right w:val="single" w:sz="8" w:space="0" w:color="auto"/>
            </w:tcBorders>
            <w:shd w:val="clear" w:color="auto" w:fill="auto"/>
            <w:vAlign w:val="center"/>
            <w:hideMark/>
          </w:tcPr>
          <w:p w14:paraId="371ACBD1" w14:textId="77777777" w:rsidR="00CE0418" w:rsidRPr="005C15AF" w:rsidRDefault="00CE0418" w:rsidP="00940CDA">
            <w:pPr>
              <w:spacing w:after="0" w:line="240" w:lineRule="auto"/>
              <w:jc w:val="both"/>
              <w:rPr>
                <w:rFonts w:ascii="Arial" w:eastAsia="Times New Roman" w:hAnsi="Arial" w:cs="Arial"/>
                <w:color w:val="000000"/>
                <w:sz w:val="24"/>
                <w:szCs w:val="24"/>
                <w:lang w:eastAsia="en-GB"/>
              </w:rPr>
            </w:pPr>
            <w:r w:rsidRPr="005C15AF">
              <w:rPr>
                <w:rFonts w:ascii="Arial" w:eastAsia="Times New Roman" w:hAnsi="Arial" w:cs="Arial"/>
                <w:color w:val="000000"/>
                <w:sz w:val="24"/>
                <w:szCs w:val="24"/>
                <w:lang w:eastAsia="en-GB"/>
              </w:rPr>
              <w:t>Automation – devices can be added to backup processes without configuration.</w:t>
            </w:r>
          </w:p>
        </w:tc>
        <w:tc>
          <w:tcPr>
            <w:tcW w:w="960" w:type="dxa"/>
            <w:tcBorders>
              <w:top w:val="single" w:sz="8" w:space="0" w:color="auto"/>
              <w:left w:val="single" w:sz="8" w:space="0" w:color="auto"/>
              <w:bottom w:val="single" w:sz="8" w:space="0" w:color="auto"/>
              <w:right w:val="single" w:sz="4" w:space="0" w:color="auto"/>
            </w:tcBorders>
            <w:shd w:val="clear" w:color="000000" w:fill="FFEB9C"/>
            <w:noWrap/>
            <w:vAlign w:val="bottom"/>
            <w:hideMark/>
          </w:tcPr>
          <w:p w14:paraId="1A09DA82" w14:textId="77777777" w:rsidR="00CE0418" w:rsidRPr="005C15AF" w:rsidRDefault="00CE0418" w:rsidP="00940CDA">
            <w:pPr>
              <w:spacing w:after="0" w:line="240" w:lineRule="auto"/>
              <w:rPr>
                <w:rFonts w:ascii="Calibri" w:eastAsia="Times New Roman" w:hAnsi="Calibri" w:cs="Calibri"/>
                <w:color w:val="9C5700"/>
                <w:lang w:eastAsia="en-GB"/>
              </w:rPr>
            </w:pPr>
            <w:r w:rsidRPr="005C15AF">
              <w:rPr>
                <w:rFonts w:ascii="Calibri" w:eastAsia="Times New Roman" w:hAnsi="Calibri" w:cs="Calibri"/>
                <w:color w:val="9C5700"/>
                <w:lang w:eastAsia="en-GB"/>
              </w:rPr>
              <w:t>Should</w:t>
            </w:r>
          </w:p>
        </w:tc>
      </w:tr>
      <w:tr w:rsidR="00CE0418" w:rsidRPr="005C15AF" w14:paraId="5C0B45A4" w14:textId="77777777" w:rsidTr="00940CDA">
        <w:trPr>
          <w:trHeight w:val="315"/>
        </w:trPr>
        <w:tc>
          <w:tcPr>
            <w:tcW w:w="8680" w:type="dxa"/>
            <w:tcBorders>
              <w:top w:val="nil"/>
              <w:left w:val="single" w:sz="4" w:space="0" w:color="auto"/>
              <w:bottom w:val="single" w:sz="8" w:space="0" w:color="auto"/>
              <w:right w:val="single" w:sz="8" w:space="0" w:color="auto"/>
            </w:tcBorders>
            <w:shd w:val="clear" w:color="auto" w:fill="auto"/>
            <w:vAlign w:val="center"/>
            <w:hideMark/>
          </w:tcPr>
          <w:p w14:paraId="1C7CD27E" w14:textId="0A522899" w:rsidR="00CE0418" w:rsidRPr="005C15AF" w:rsidRDefault="00CE0418" w:rsidP="00940CDA">
            <w:pPr>
              <w:spacing w:after="0" w:line="240" w:lineRule="auto"/>
              <w:jc w:val="both"/>
              <w:rPr>
                <w:rFonts w:ascii="Arial" w:eastAsia="Times New Roman" w:hAnsi="Arial" w:cs="Arial"/>
                <w:color w:val="000000"/>
                <w:sz w:val="24"/>
                <w:szCs w:val="24"/>
                <w:lang w:eastAsia="en-GB"/>
              </w:rPr>
            </w:pPr>
            <w:r w:rsidRPr="005C15AF">
              <w:rPr>
                <w:rFonts w:ascii="Arial" w:eastAsia="Times New Roman" w:hAnsi="Arial" w:cs="Arial"/>
                <w:color w:val="000000"/>
                <w:sz w:val="24"/>
                <w:szCs w:val="24"/>
                <w:lang w:eastAsia="en-GB"/>
              </w:rPr>
              <w:t>Licen</w:t>
            </w:r>
            <w:r>
              <w:rPr>
                <w:rFonts w:ascii="Arial" w:eastAsia="Times New Roman" w:hAnsi="Arial" w:cs="Arial"/>
                <w:color w:val="000000"/>
                <w:sz w:val="24"/>
                <w:szCs w:val="24"/>
                <w:lang w:eastAsia="en-GB"/>
              </w:rPr>
              <w:t>s</w:t>
            </w:r>
            <w:r w:rsidRPr="005C15AF">
              <w:rPr>
                <w:rFonts w:ascii="Arial" w:eastAsia="Times New Roman" w:hAnsi="Arial" w:cs="Arial"/>
                <w:color w:val="000000"/>
                <w:sz w:val="24"/>
                <w:szCs w:val="24"/>
                <w:lang w:eastAsia="en-GB"/>
              </w:rPr>
              <w:t xml:space="preserve">ed to back up </w:t>
            </w:r>
            <w:r w:rsidR="00E77CD9" w:rsidRPr="005C15AF">
              <w:rPr>
                <w:rFonts w:ascii="Arial" w:eastAsia="Times New Roman" w:hAnsi="Arial" w:cs="Arial"/>
                <w:color w:val="000000"/>
                <w:sz w:val="24"/>
                <w:szCs w:val="24"/>
                <w:lang w:eastAsia="en-GB"/>
              </w:rPr>
              <w:t>all</w:t>
            </w:r>
            <w:r w:rsidRPr="005C15AF">
              <w:rPr>
                <w:rFonts w:ascii="Arial" w:eastAsia="Times New Roman" w:hAnsi="Arial" w:cs="Arial"/>
                <w:color w:val="000000"/>
                <w:sz w:val="24"/>
                <w:szCs w:val="24"/>
                <w:lang w:eastAsia="en-GB"/>
              </w:rPr>
              <w:t xml:space="preserve"> our production data (unlike at present).</w:t>
            </w:r>
          </w:p>
        </w:tc>
        <w:tc>
          <w:tcPr>
            <w:tcW w:w="960" w:type="dxa"/>
            <w:tcBorders>
              <w:top w:val="single" w:sz="8" w:space="0" w:color="auto"/>
              <w:left w:val="single" w:sz="8" w:space="0" w:color="auto"/>
              <w:bottom w:val="single" w:sz="8" w:space="0" w:color="auto"/>
              <w:right w:val="single" w:sz="4" w:space="0" w:color="auto"/>
            </w:tcBorders>
            <w:shd w:val="clear" w:color="000000" w:fill="FFEB9C"/>
            <w:noWrap/>
            <w:vAlign w:val="bottom"/>
            <w:hideMark/>
          </w:tcPr>
          <w:p w14:paraId="7BA3F56D" w14:textId="77777777" w:rsidR="00CE0418" w:rsidRPr="005C15AF" w:rsidRDefault="00CE0418" w:rsidP="00940CDA">
            <w:pPr>
              <w:spacing w:after="0" w:line="240" w:lineRule="auto"/>
              <w:rPr>
                <w:rFonts w:ascii="Calibri" w:eastAsia="Times New Roman" w:hAnsi="Calibri" w:cs="Calibri"/>
                <w:color w:val="9C5700"/>
                <w:lang w:eastAsia="en-GB"/>
              </w:rPr>
            </w:pPr>
            <w:r w:rsidRPr="005C15AF">
              <w:rPr>
                <w:rFonts w:ascii="Calibri" w:eastAsia="Times New Roman" w:hAnsi="Calibri" w:cs="Calibri"/>
                <w:color w:val="9C5700"/>
                <w:lang w:eastAsia="en-GB"/>
              </w:rPr>
              <w:t>Should</w:t>
            </w:r>
          </w:p>
        </w:tc>
      </w:tr>
      <w:tr w:rsidR="00CE0418" w:rsidRPr="005C15AF" w14:paraId="0E762AF5" w14:textId="77777777" w:rsidTr="00940CDA">
        <w:trPr>
          <w:trHeight w:val="630"/>
        </w:trPr>
        <w:tc>
          <w:tcPr>
            <w:tcW w:w="8680" w:type="dxa"/>
            <w:tcBorders>
              <w:top w:val="nil"/>
              <w:left w:val="single" w:sz="4" w:space="0" w:color="auto"/>
              <w:bottom w:val="single" w:sz="8" w:space="0" w:color="auto"/>
              <w:right w:val="single" w:sz="8" w:space="0" w:color="auto"/>
            </w:tcBorders>
            <w:shd w:val="clear" w:color="auto" w:fill="auto"/>
            <w:vAlign w:val="bottom"/>
            <w:hideMark/>
          </w:tcPr>
          <w:p w14:paraId="377B85E9" w14:textId="3A587B5E" w:rsidR="00CE0418" w:rsidRPr="005C15AF" w:rsidRDefault="00CE0418" w:rsidP="00940CDA">
            <w:pPr>
              <w:spacing w:after="0" w:line="240" w:lineRule="auto"/>
              <w:rPr>
                <w:rFonts w:ascii="Arial" w:eastAsia="Times New Roman" w:hAnsi="Arial" w:cs="Arial"/>
                <w:color w:val="000000"/>
                <w:sz w:val="24"/>
                <w:szCs w:val="24"/>
                <w:lang w:eastAsia="en-GB"/>
              </w:rPr>
            </w:pPr>
            <w:r w:rsidRPr="005C15AF">
              <w:rPr>
                <w:rFonts w:ascii="Arial" w:eastAsia="Times New Roman" w:hAnsi="Arial" w:cs="Arial"/>
                <w:color w:val="000000"/>
                <w:sz w:val="24"/>
                <w:szCs w:val="24"/>
                <w:lang w:eastAsia="en-GB"/>
              </w:rPr>
              <w:t xml:space="preserve">Tailor our backup service (at cost) to the needs of the service area </w:t>
            </w:r>
            <w:r w:rsidR="00837240" w:rsidRPr="005C15AF">
              <w:rPr>
                <w:rFonts w:ascii="Arial" w:eastAsia="Times New Roman" w:hAnsi="Arial" w:cs="Arial"/>
                <w:color w:val="000000"/>
                <w:sz w:val="24"/>
                <w:szCs w:val="24"/>
                <w:lang w:eastAsia="en-GB"/>
              </w:rPr>
              <w:t>i.e.,</w:t>
            </w:r>
            <w:r w:rsidRPr="005C15AF">
              <w:rPr>
                <w:rFonts w:ascii="Arial" w:eastAsia="Times New Roman" w:hAnsi="Arial" w:cs="Arial"/>
                <w:color w:val="000000"/>
                <w:sz w:val="24"/>
                <w:szCs w:val="24"/>
                <w:lang w:eastAsia="en-GB"/>
              </w:rPr>
              <w:t xml:space="preserve"> longer retention periods.</w:t>
            </w:r>
          </w:p>
        </w:tc>
        <w:tc>
          <w:tcPr>
            <w:tcW w:w="960" w:type="dxa"/>
            <w:tcBorders>
              <w:top w:val="single" w:sz="8" w:space="0" w:color="auto"/>
              <w:left w:val="single" w:sz="8" w:space="0" w:color="auto"/>
              <w:bottom w:val="single" w:sz="8" w:space="0" w:color="auto"/>
              <w:right w:val="single" w:sz="4" w:space="0" w:color="auto"/>
            </w:tcBorders>
            <w:shd w:val="clear" w:color="000000" w:fill="FFEB9C"/>
            <w:noWrap/>
            <w:vAlign w:val="bottom"/>
            <w:hideMark/>
          </w:tcPr>
          <w:p w14:paraId="18CD139D" w14:textId="77777777" w:rsidR="00CE0418" w:rsidRPr="005C15AF" w:rsidRDefault="00CE0418" w:rsidP="00940CDA">
            <w:pPr>
              <w:spacing w:after="0" w:line="240" w:lineRule="auto"/>
              <w:rPr>
                <w:rFonts w:ascii="Calibri" w:eastAsia="Times New Roman" w:hAnsi="Calibri" w:cs="Calibri"/>
                <w:color w:val="9C5700"/>
                <w:lang w:eastAsia="en-GB"/>
              </w:rPr>
            </w:pPr>
            <w:r w:rsidRPr="005C15AF">
              <w:rPr>
                <w:rFonts w:ascii="Calibri" w:eastAsia="Times New Roman" w:hAnsi="Calibri" w:cs="Calibri"/>
                <w:color w:val="9C5700"/>
                <w:lang w:eastAsia="en-GB"/>
              </w:rPr>
              <w:t>Should</w:t>
            </w:r>
          </w:p>
        </w:tc>
      </w:tr>
      <w:tr w:rsidR="00CE0418" w:rsidRPr="005C15AF" w14:paraId="4B32B4B5" w14:textId="77777777" w:rsidTr="00940CDA">
        <w:trPr>
          <w:trHeight w:val="330"/>
        </w:trPr>
        <w:tc>
          <w:tcPr>
            <w:tcW w:w="8680" w:type="dxa"/>
            <w:tcBorders>
              <w:top w:val="nil"/>
              <w:left w:val="single" w:sz="4" w:space="0" w:color="auto"/>
              <w:bottom w:val="single" w:sz="8" w:space="0" w:color="auto"/>
              <w:right w:val="single" w:sz="8" w:space="0" w:color="auto"/>
            </w:tcBorders>
            <w:shd w:val="clear" w:color="auto" w:fill="auto"/>
            <w:vAlign w:val="bottom"/>
            <w:hideMark/>
          </w:tcPr>
          <w:p w14:paraId="665A9FF7" w14:textId="748DC1F9" w:rsidR="00CE0418" w:rsidRPr="005C15AF" w:rsidRDefault="00CE0418" w:rsidP="00940CDA">
            <w:pPr>
              <w:spacing w:after="0" w:line="240" w:lineRule="auto"/>
              <w:rPr>
                <w:rFonts w:ascii="Arial" w:eastAsia="Times New Roman" w:hAnsi="Arial" w:cs="Arial"/>
                <w:color w:val="000000"/>
                <w:sz w:val="24"/>
                <w:szCs w:val="24"/>
                <w:lang w:eastAsia="en-GB"/>
              </w:rPr>
            </w:pPr>
            <w:r w:rsidRPr="005C15AF">
              <w:rPr>
                <w:rFonts w:ascii="Arial" w:eastAsia="Times New Roman" w:hAnsi="Arial" w:cs="Arial"/>
                <w:color w:val="000000"/>
                <w:sz w:val="24"/>
                <w:szCs w:val="24"/>
                <w:lang w:eastAsia="en-GB"/>
              </w:rPr>
              <w:t xml:space="preserve">Backup </w:t>
            </w:r>
            <w:r w:rsidR="009E1FE9" w:rsidRPr="005C15AF">
              <w:rPr>
                <w:rFonts w:ascii="Arial" w:eastAsia="Times New Roman" w:hAnsi="Arial" w:cs="Arial"/>
                <w:color w:val="000000"/>
                <w:sz w:val="24"/>
                <w:szCs w:val="24"/>
                <w:lang w:eastAsia="en-GB"/>
              </w:rPr>
              <w:t>SaaS</w:t>
            </w:r>
            <w:r w:rsidRPr="005C15AF">
              <w:rPr>
                <w:rFonts w:ascii="Arial" w:eastAsia="Times New Roman" w:hAnsi="Arial" w:cs="Arial"/>
                <w:color w:val="000000"/>
                <w:sz w:val="24"/>
                <w:szCs w:val="24"/>
                <w:lang w:eastAsia="en-GB"/>
              </w:rPr>
              <w:t xml:space="preserve"> Solutions</w:t>
            </w:r>
          </w:p>
        </w:tc>
        <w:tc>
          <w:tcPr>
            <w:tcW w:w="960" w:type="dxa"/>
            <w:tcBorders>
              <w:top w:val="single" w:sz="8" w:space="0" w:color="auto"/>
              <w:left w:val="single" w:sz="8" w:space="0" w:color="auto"/>
              <w:bottom w:val="single" w:sz="8" w:space="0" w:color="auto"/>
              <w:right w:val="single" w:sz="4" w:space="0" w:color="auto"/>
            </w:tcBorders>
            <w:shd w:val="clear" w:color="000000" w:fill="FF0000"/>
            <w:noWrap/>
            <w:vAlign w:val="bottom"/>
            <w:hideMark/>
          </w:tcPr>
          <w:p w14:paraId="3DB7B1F4" w14:textId="77777777" w:rsidR="00CE0418" w:rsidRPr="00E87059" w:rsidRDefault="00CE0418" w:rsidP="00940CDA">
            <w:pPr>
              <w:spacing w:after="0" w:line="240" w:lineRule="auto"/>
              <w:rPr>
                <w:rFonts w:ascii="Calibri" w:eastAsia="Times New Roman" w:hAnsi="Calibri" w:cs="Calibri"/>
                <w:b/>
                <w:bCs/>
                <w:color w:val="FFFFFF" w:themeColor="background1"/>
                <w:lang w:eastAsia="en-GB"/>
              </w:rPr>
            </w:pPr>
            <w:r w:rsidRPr="00E87059">
              <w:rPr>
                <w:rFonts w:ascii="Calibri" w:eastAsia="Times New Roman" w:hAnsi="Calibri" w:cs="Calibri"/>
                <w:b/>
                <w:bCs/>
                <w:color w:val="FFFFFF" w:themeColor="background1"/>
                <w:lang w:eastAsia="en-GB"/>
              </w:rPr>
              <w:t>Wont</w:t>
            </w:r>
          </w:p>
        </w:tc>
      </w:tr>
      <w:tr w:rsidR="00CE0418" w:rsidRPr="005C15AF" w14:paraId="71DC517F" w14:textId="77777777" w:rsidTr="00940CDA">
        <w:trPr>
          <w:trHeight w:val="330"/>
        </w:trPr>
        <w:tc>
          <w:tcPr>
            <w:tcW w:w="8680" w:type="dxa"/>
            <w:tcBorders>
              <w:top w:val="nil"/>
              <w:left w:val="single" w:sz="4" w:space="0" w:color="auto"/>
              <w:bottom w:val="single" w:sz="8" w:space="0" w:color="auto"/>
              <w:right w:val="single" w:sz="8" w:space="0" w:color="auto"/>
            </w:tcBorders>
            <w:shd w:val="clear" w:color="auto" w:fill="auto"/>
            <w:vAlign w:val="bottom"/>
            <w:hideMark/>
          </w:tcPr>
          <w:p w14:paraId="734B6023" w14:textId="77777777" w:rsidR="00CE0418" w:rsidRPr="005C15AF" w:rsidRDefault="00CE0418" w:rsidP="00940CDA">
            <w:pPr>
              <w:spacing w:after="0" w:line="240" w:lineRule="auto"/>
              <w:rPr>
                <w:rFonts w:ascii="Arial" w:eastAsia="Times New Roman" w:hAnsi="Arial" w:cs="Arial"/>
                <w:color w:val="000000"/>
                <w:sz w:val="24"/>
                <w:szCs w:val="24"/>
                <w:lang w:eastAsia="en-GB"/>
              </w:rPr>
            </w:pPr>
            <w:r w:rsidRPr="005C15AF">
              <w:rPr>
                <w:rFonts w:ascii="Arial" w:eastAsia="Times New Roman" w:hAnsi="Arial" w:cs="Arial"/>
                <w:color w:val="000000"/>
                <w:sz w:val="24"/>
                <w:szCs w:val="24"/>
                <w:lang w:eastAsia="en-GB"/>
              </w:rPr>
              <w:t>allow end</w:t>
            </w:r>
            <w:r>
              <w:rPr>
                <w:rFonts w:ascii="Arial" w:eastAsia="Times New Roman" w:hAnsi="Arial" w:cs="Arial"/>
                <w:color w:val="000000"/>
                <w:sz w:val="24"/>
                <w:szCs w:val="24"/>
                <w:lang w:eastAsia="en-GB"/>
              </w:rPr>
              <w:t>-</w:t>
            </w:r>
            <w:r w:rsidRPr="005C15AF">
              <w:rPr>
                <w:rFonts w:ascii="Arial" w:eastAsia="Times New Roman" w:hAnsi="Arial" w:cs="Arial"/>
                <w:color w:val="000000"/>
                <w:sz w:val="24"/>
                <w:szCs w:val="24"/>
                <w:lang w:eastAsia="en-GB"/>
              </w:rPr>
              <w:t>user to restore their own data</w:t>
            </w:r>
          </w:p>
        </w:tc>
        <w:tc>
          <w:tcPr>
            <w:tcW w:w="960" w:type="dxa"/>
            <w:tcBorders>
              <w:top w:val="single" w:sz="8" w:space="0" w:color="auto"/>
              <w:left w:val="single" w:sz="8" w:space="0" w:color="auto"/>
              <w:bottom w:val="single" w:sz="8" w:space="0" w:color="auto"/>
              <w:right w:val="single" w:sz="4" w:space="0" w:color="auto"/>
            </w:tcBorders>
            <w:shd w:val="clear" w:color="000000" w:fill="FF0000"/>
            <w:noWrap/>
            <w:vAlign w:val="bottom"/>
            <w:hideMark/>
          </w:tcPr>
          <w:p w14:paraId="2DB41D7F" w14:textId="77777777" w:rsidR="00CE0418" w:rsidRPr="00E87059" w:rsidRDefault="00CE0418" w:rsidP="00940CDA">
            <w:pPr>
              <w:spacing w:after="0" w:line="240" w:lineRule="auto"/>
              <w:rPr>
                <w:rFonts w:ascii="Calibri" w:eastAsia="Times New Roman" w:hAnsi="Calibri" w:cs="Calibri"/>
                <w:b/>
                <w:bCs/>
                <w:color w:val="FFFFFF" w:themeColor="background1"/>
                <w:lang w:eastAsia="en-GB"/>
              </w:rPr>
            </w:pPr>
            <w:r w:rsidRPr="00E87059">
              <w:rPr>
                <w:rFonts w:ascii="Calibri" w:eastAsia="Times New Roman" w:hAnsi="Calibri" w:cs="Calibri"/>
                <w:b/>
                <w:bCs/>
                <w:color w:val="FFFFFF" w:themeColor="background1"/>
                <w:lang w:eastAsia="en-GB"/>
              </w:rPr>
              <w:t>Wont</w:t>
            </w:r>
          </w:p>
        </w:tc>
      </w:tr>
      <w:tr w:rsidR="00CE0418" w:rsidRPr="005C15AF" w14:paraId="45C7DD49" w14:textId="77777777" w:rsidTr="00940CDA">
        <w:trPr>
          <w:trHeight w:val="615"/>
        </w:trPr>
        <w:tc>
          <w:tcPr>
            <w:tcW w:w="8680" w:type="dxa"/>
            <w:tcBorders>
              <w:top w:val="nil"/>
              <w:left w:val="single" w:sz="4" w:space="0" w:color="auto"/>
              <w:bottom w:val="single" w:sz="8" w:space="0" w:color="auto"/>
              <w:right w:val="single" w:sz="8" w:space="0" w:color="auto"/>
            </w:tcBorders>
            <w:shd w:val="clear" w:color="auto" w:fill="auto"/>
            <w:vAlign w:val="center"/>
            <w:hideMark/>
          </w:tcPr>
          <w:p w14:paraId="2C2F7677" w14:textId="77777777" w:rsidR="00CE0418" w:rsidRPr="005C15AF" w:rsidRDefault="00CE0418" w:rsidP="00940CDA">
            <w:pPr>
              <w:spacing w:after="0" w:line="240" w:lineRule="auto"/>
              <w:jc w:val="both"/>
              <w:rPr>
                <w:rFonts w:ascii="Arial" w:eastAsia="Times New Roman" w:hAnsi="Arial" w:cs="Arial"/>
                <w:color w:val="000000"/>
                <w:sz w:val="24"/>
                <w:szCs w:val="24"/>
                <w:lang w:eastAsia="en-GB"/>
              </w:rPr>
            </w:pPr>
            <w:r w:rsidRPr="005C15AF">
              <w:rPr>
                <w:rFonts w:ascii="Arial" w:eastAsia="Times New Roman" w:hAnsi="Arial" w:cs="Arial"/>
                <w:color w:val="000000"/>
                <w:sz w:val="24"/>
                <w:szCs w:val="24"/>
                <w:lang w:eastAsia="en-GB"/>
              </w:rPr>
              <w:t xml:space="preserve">Disaster Recovery – A new backup solution </w:t>
            </w:r>
            <w:r>
              <w:rPr>
                <w:rFonts w:ascii="Arial" w:eastAsia="Times New Roman" w:hAnsi="Arial" w:cs="Arial"/>
                <w:color w:val="000000"/>
                <w:sz w:val="24"/>
                <w:szCs w:val="24"/>
                <w:lang w:eastAsia="en-GB"/>
              </w:rPr>
              <w:t>does not</w:t>
            </w:r>
            <w:r w:rsidRPr="005C15AF">
              <w:rPr>
                <w:rFonts w:ascii="Arial" w:eastAsia="Times New Roman" w:hAnsi="Arial" w:cs="Arial"/>
                <w:color w:val="000000"/>
                <w:sz w:val="24"/>
                <w:szCs w:val="24"/>
                <w:lang w:eastAsia="en-GB"/>
              </w:rPr>
              <w:t xml:space="preserve"> provide resilience to infrastructure and hardware devices on our network.</w:t>
            </w:r>
          </w:p>
        </w:tc>
        <w:tc>
          <w:tcPr>
            <w:tcW w:w="960" w:type="dxa"/>
            <w:tcBorders>
              <w:top w:val="single" w:sz="8" w:space="0" w:color="auto"/>
              <w:left w:val="single" w:sz="8" w:space="0" w:color="auto"/>
              <w:bottom w:val="single" w:sz="8" w:space="0" w:color="auto"/>
              <w:right w:val="single" w:sz="4" w:space="0" w:color="auto"/>
            </w:tcBorders>
            <w:shd w:val="clear" w:color="000000" w:fill="FF0000"/>
            <w:noWrap/>
            <w:vAlign w:val="bottom"/>
            <w:hideMark/>
          </w:tcPr>
          <w:p w14:paraId="33E07A7D" w14:textId="77777777" w:rsidR="00CE0418" w:rsidRPr="00E87059" w:rsidRDefault="00CE0418" w:rsidP="00940CDA">
            <w:pPr>
              <w:spacing w:after="0" w:line="240" w:lineRule="auto"/>
              <w:rPr>
                <w:rFonts w:ascii="Calibri" w:eastAsia="Times New Roman" w:hAnsi="Calibri" w:cs="Calibri"/>
                <w:b/>
                <w:bCs/>
                <w:color w:val="FFFFFF" w:themeColor="background1"/>
                <w:lang w:eastAsia="en-GB"/>
              </w:rPr>
            </w:pPr>
            <w:r w:rsidRPr="00E87059">
              <w:rPr>
                <w:rFonts w:ascii="Calibri" w:eastAsia="Times New Roman" w:hAnsi="Calibri" w:cs="Calibri"/>
                <w:b/>
                <w:bCs/>
                <w:color w:val="FFFFFF" w:themeColor="background1"/>
                <w:lang w:eastAsia="en-GB"/>
              </w:rPr>
              <w:t>Wont</w:t>
            </w:r>
          </w:p>
        </w:tc>
      </w:tr>
      <w:tr w:rsidR="00CE0418" w:rsidRPr="005C15AF" w14:paraId="42D914E2" w14:textId="77777777" w:rsidTr="00940CDA">
        <w:trPr>
          <w:trHeight w:val="315"/>
        </w:trPr>
        <w:tc>
          <w:tcPr>
            <w:tcW w:w="8680" w:type="dxa"/>
            <w:tcBorders>
              <w:top w:val="nil"/>
              <w:left w:val="single" w:sz="4" w:space="0" w:color="auto"/>
              <w:bottom w:val="single" w:sz="4" w:space="0" w:color="auto"/>
              <w:right w:val="single" w:sz="8" w:space="0" w:color="auto"/>
            </w:tcBorders>
            <w:shd w:val="clear" w:color="auto" w:fill="auto"/>
            <w:vAlign w:val="bottom"/>
            <w:hideMark/>
          </w:tcPr>
          <w:p w14:paraId="1F810520" w14:textId="77777777" w:rsidR="00CE0418" w:rsidRPr="005C15AF" w:rsidRDefault="00CE0418" w:rsidP="00940CDA">
            <w:pPr>
              <w:spacing w:after="0" w:line="240" w:lineRule="auto"/>
              <w:rPr>
                <w:rFonts w:ascii="Arial" w:eastAsia="Times New Roman" w:hAnsi="Arial" w:cs="Arial"/>
                <w:color w:val="000000"/>
                <w:sz w:val="24"/>
                <w:szCs w:val="24"/>
                <w:lang w:eastAsia="en-GB"/>
              </w:rPr>
            </w:pPr>
            <w:r w:rsidRPr="005C15AF">
              <w:rPr>
                <w:rFonts w:ascii="Arial" w:eastAsia="Times New Roman" w:hAnsi="Arial" w:cs="Arial"/>
                <w:color w:val="000000"/>
                <w:sz w:val="24"/>
                <w:szCs w:val="24"/>
                <w:lang w:eastAsia="en-GB"/>
              </w:rPr>
              <w:t>Data stored on laptops, mobiles</w:t>
            </w:r>
            <w:r>
              <w:rPr>
                <w:rFonts w:ascii="Arial" w:eastAsia="Times New Roman" w:hAnsi="Arial" w:cs="Arial"/>
                <w:color w:val="000000"/>
                <w:sz w:val="24"/>
                <w:szCs w:val="24"/>
                <w:lang w:eastAsia="en-GB"/>
              </w:rPr>
              <w:t>,</w:t>
            </w:r>
            <w:r w:rsidRPr="005C15AF">
              <w:rPr>
                <w:rFonts w:ascii="Arial" w:eastAsia="Times New Roman" w:hAnsi="Arial" w:cs="Arial"/>
                <w:color w:val="000000"/>
                <w:sz w:val="24"/>
                <w:szCs w:val="24"/>
                <w:lang w:eastAsia="en-GB"/>
              </w:rPr>
              <w:t xml:space="preserve"> and tablets.</w:t>
            </w:r>
          </w:p>
        </w:tc>
        <w:tc>
          <w:tcPr>
            <w:tcW w:w="960" w:type="dxa"/>
            <w:tcBorders>
              <w:top w:val="single" w:sz="8" w:space="0" w:color="auto"/>
              <w:left w:val="single" w:sz="8" w:space="0" w:color="auto"/>
              <w:bottom w:val="single" w:sz="4" w:space="0" w:color="auto"/>
              <w:right w:val="single" w:sz="4" w:space="0" w:color="auto"/>
            </w:tcBorders>
            <w:shd w:val="clear" w:color="000000" w:fill="FF0000"/>
            <w:noWrap/>
            <w:vAlign w:val="bottom"/>
            <w:hideMark/>
          </w:tcPr>
          <w:p w14:paraId="33AE5AAB" w14:textId="77777777" w:rsidR="00CE0418" w:rsidRPr="00E87059" w:rsidRDefault="00CE0418" w:rsidP="00940CDA">
            <w:pPr>
              <w:spacing w:after="0" w:line="240" w:lineRule="auto"/>
              <w:rPr>
                <w:rFonts w:ascii="Calibri" w:eastAsia="Times New Roman" w:hAnsi="Calibri" w:cs="Calibri"/>
                <w:b/>
                <w:bCs/>
                <w:color w:val="FFFFFF" w:themeColor="background1"/>
                <w:lang w:eastAsia="en-GB"/>
              </w:rPr>
            </w:pPr>
            <w:r w:rsidRPr="00E87059">
              <w:rPr>
                <w:rFonts w:ascii="Calibri" w:eastAsia="Times New Roman" w:hAnsi="Calibri" w:cs="Calibri"/>
                <w:b/>
                <w:bCs/>
                <w:color w:val="FFFFFF" w:themeColor="background1"/>
                <w:lang w:eastAsia="en-GB"/>
              </w:rPr>
              <w:t>Wont</w:t>
            </w:r>
          </w:p>
        </w:tc>
      </w:tr>
    </w:tbl>
    <w:p w14:paraId="1D02F5E0" w14:textId="6A4C0C14" w:rsidR="00CE0418" w:rsidRDefault="00DF09BF" w:rsidP="00DF09BF">
      <w:pPr>
        <w:pStyle w:val="Caption"/>
      </w:pPr>
      <w:bookmarkStart w:id="132" w:name="_Toc107310779"/>
      <w:bookmarkStart w:id="133" w:name="_Toc110080305"/>
      <w:r>
        <w:t xml:space="preserve">Figure </w:t>
      </w:r>
      <w:fldSimple w:instr=" SEQ Figure \* ARABIC ">
        <w:r w:rsidR="00B113C7">
          <w:rPr>
            <w:noProof/>
          </w:rPr>
          <w:t>28</w:t>
        </w:r>
      </w:fldSimple>
      <w:r>
        <w:t xml:space="preserve"> MoCoW analysis of backup requirements</w:t>
      </w:r>
      <w:bookmarkEnd w:id="132"/>
      <w:bookmarkEnd w:id="133"/>
    </w:p>
    <w:p w14:paraId="3AEDF504" w14:textId="5BC1A831" w:rsidR="001521B5" w:rsidRDefault="001521B5">
      <w:r>
        <w:br w:type="page"/>
      </w:r>
    </w:p>
    <w:p w14:paraId="2F5E44E1" w14:textId="77777777" w:rsidR="00C75577" w:rsidRDefault="00C75577" w:rsidP="00E05AE8"/>
    <w:p w14:paraId="17A117D9" w14:textId="17B08176" w:rsidR="00964EE3" w:rsidRPr="00D7483E" w:rsidRDefault="00964EE3" w:rsidP="00964EE3">
      <w:pPr>
        <w:pStyle w:val="Heading2"/>
      </w:pPr>
      <w:bookmarkStart w:id="134" w:name="_Toc110080398"/>
      <w:r w:rsidRPr="00D7483E">
        <w:t>Post</w:t>
      </w:r>
      <w:r w:rsidR="001F312D">
        <w:t>-</w:t>
      </w:r>
      <w:r w:rsidRPr="00D7483E">
        <w:t>build documentation</w:t>
      </w:r>
      <w:r w:rsidR="00092302">
        <w:t xml:space="preserve"> Veeam/iLand</w:t>
      </w:r>
      <w:bookmarkEnd w:id="134"/>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9B3D08" w14:paraId="0463B36C" w14:textId="77777777" w:rsidTr="00177FF3">
        <w:tc>
          <w:tcPr>
            <w:tcW w:w="9026" w:type="dxa"/>
          </w:tcPr>
          <w:p w14:paraId="0A547866" w14:textId="77777777" w:rsidR="009B3D08" w:rsidRDefault="009B3D08" w:rsidP="00C77B3F"/>
          <w:p w14:paraId="14516494" w14:textId="7FF68495" w:rsidR="00B30FC1" w:rsidRDefault="00C1746D" w:rsidP="00C1746D">
            <w:pPr>
              <w:pStyle w:val="Heading3"/>
              <w:outlineLvl w:val="2"/>
            </w:pPr>
            <w:bookmarkStart w:id="135" w:name="_Toc110080399"/>
            <w:r>
              <w:t>Introduction</w:t>
            </w:r>
            <w:bookmarkEnd w:id="135"/>
          </w:p>
          <w:p w14:paraId="2F494868" w14:textId="3C1DEF6F" w:rsidR="00C1746D" w:rsidRDefault="008D06E7" w:rsidP="00C1746D">
            <w:r>
              <w:t xml:space="preserve">Outlined below is </w:t>
            </w:r>
            <w:r w:rsidR="001F312D">
              <w:t xml:space="preserve">a </w:t>
            </w:r>
            <w:r>
              <w:t>brief run</w:t>
            </w:r>
            <w:r w:rsidR="001F312D">
              <w:t>-</w:t>
            </w:r>
            <w:r>
              <w:t xml:space="preserve">through of the infrastructure and services </w:t>
            </w:r>
            <w:r w:rsidR="00F83C83">
              <w:t xml:space="preserve">provisioned to meet the objectives to test the platforms. With screenshots of the </w:t>
            </w:r>
            <w:r w:rsidR="00DD29DC">
              <w:t>platforms through various stages of operation.</w:t>
            </w:r>
          </w:p>
          <w:p w14:paraId="6EC111F5" w14:textId="77777777" w:rsidR="00DD29DC" w:rsidRPr="00C1746D" w:rsidRDefault="00DD29DC" w:rsidP="00C1746D"/>
          <w:p w14:paraId="66EBD27A" w14:textId="1D91A29F" w:rsidR="00C1746D" w:rsidRPr="00C1746D" w:rsidRDefault="00DD29DC" w:rsidP="00DD29DC">
            <w:pPr>
              <w:pStyle w:val="Heading3"/>
              <w:outlineLvl w:val="2"/>
            </w:pPr>
            <w:bookmarkStart w:id="136" w:name="_Toc110080400"/>
            <w:r>
              <w:t>Azure</w:t>
            </w:r>
            <w:bookmarkEnd w:id="136"/>
          </w:p>
          <w:p w14:paraId="659B9547" w14:textId="09CCE3F2" w:rsidR="009B3D08" w:rsidRDefault="009B3D08" w:rsidP="00C77B3F">
            <w:r>
              <w:t>Below are two machines that have been provisioned manually in the Azure infrastructure,</w:t>
            </w:r>
          </w:p>
          <w:p w14:paraId="1CBAB5CA" w14:textId="19D4833D" w:rsidR="009B3D08" w:rsidRDefault="009B3D08" w:rsidP="00C77B3F">
            <w:r>
              <w:t xml:space="preserve">The </w:t>
            </w:r>
            <w:r w:rsidR="00962325">
              <w:t xml:space="preserve">Microsoft </w:t>
            </w:r>
            <w:r w:rsidR="00BA51BA">
              <w:t>W</w:t>
            </w:r>
            <w:r>
              <w:t xml:space="preserve">indows guest was configured manually to use Veeam Backup and </w:t>
            </w:r>
            <w:r w:rsidR="00BA51BA">
              <w:t>R</w:t>
            </w:r>
            <w:r>
              <w:t>eplication server.</w:t>
            </w:r>
            <w:r w:rsidR="00DC39A0">
              <w:t xml:space="preserve"> Another Windows server has also been provisioned in a different tenancy that will be linked to </w:t>
            </w:r>
            <w:r w:rsidR="007634D8">
              <w:t>later.</w:t>
            </w:r>
          </w:p>
          <w:p w14:paraId="08BB6DD1" w14:textId="77777777" w:rsidR="007634D8" w:rsidRDefault="007634D8" w:rsidP="00C77B3F"/>
          <w:p w14:paraId="200A9B13" w14:textId="637755C1" w:rsidR="009B3D08" w:rsidRDefault="00210A2B" w:rsidP="0099018E">
            <w:r>
              <w:t xml:space="preserve">A preconfigured Azure backup appliance deployed from the </w:t>
            </w:r>
            <w:r w:rsidR="009631FF">
              <w:t>marketplace</w:t>
            </w:r>
            <w:r>
              <w:t xml:space="preserve"> </w:t>
            </w:r>
            <w:r w:rsidR="0099018E">
              <w:t xml:space="preserve">was deployed as </w:t>
            </w:r>
            <w:r w:rsidR="001F312D">
              <w:t xml:space="preserve">a </w:t>
            </w:r>
            <w:r w:rsidR="0099018E">
              <w:t>Linux guest to manage Azure machine backups.</w:t>
            </w:r>
          </w:p>
          <w:p w14:paraId="4B548449" w14:textId="0745E90F" w:rsidR="0099018E" w:rsidRDefault="0099018E" w:rsidP="0099018E"/>
        </w:tc>
      </w:tr>
      <w:tr w:rsidR="009B3D08" w14:paraId="5A2A8B12" w14:textId="77777777" w:rsidTr="00177FF3">
        <w:tc>
          <w:tcPr>
            <w:tcW w:w="9026" w:type="dxa"/>
          </w:tcPr>
          <w:p w14:paraId="26244530" w14:textId="77777777" w:rsidR="007634D8" w:rsidRDefault="009B3D08" w:rsidP="007634D8">
            <w:pPr>
              <w:keepNext/>
            </w:pPr>
            <w:r>
              <w:rPr>
                <w:noProof/>
              </w:rPr>
              <w:drawing>
                <wp:inline distT="0" distB="0" distL="0" distR="0" wp14:anchorId="447AD1DF" wp14:editId="36D23EF7">
                  <wp:extent cx="5731510" cy="1215390"/>
                  <wp:effectExtent l="0" t="0" r="2540" b="381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731510" cy="1215390"/>
                          </a:xfrm>
                          <a:prstGeom prst="rect">
                            <a:avLst/>
                          </a:prstGeom>
                          <a:noFill/>
                          <a:ln>
                            <a:noFill/>
                          </a:ln>
                        </pic:spPr>
                      </pic:pic>
                    </a:graphicData>
                  </a:graphic>
                </wp:inline>
              </w:drawing>
            </w:r>
          </w:p>
          <w:p w14:paraId="587F069F" w14:textId="72C80D4A" w:rsidR="007634D8" w:rsidRDefault="007634D8" w:rsidP="007634D8">
            <w:pPr>
              <w:pStyle w:val="Caption"/>
            </w:pPr>
            <w:bookmarkStart w:id="137" w:name="_Toc110080306"/>
            <w:r>
              <w:t xml:space="preserve">Figure </w:t>
            </w:r>
            <w:fldSimple w:instr=" SEQ Figure \* ARABIC ">
              <w:r w:rsidR="00B113C7">
                <w:rPr>
                  <w:noProof/>
                </w:rPr>
                <w:t>29</w:t>
              </w:r>
            </w:fldSimple>
            <w:r>
              <w:t xml:space="preserve"> Azure </w:t>
            </w:r>
            <w:r w:rsidR="009631FF">
              <w:t>virtual</w:t>
            </w:r>
            <w:r>
              <w:t xml:space="preserve"> machines filtered to only include Veeam</w:t>
            </w:r>
            <w:bookmarkEnd w:id="137"/>
          </w:p>
          <w:p w14:paraId="1F768281" w14:textId="77777777" w:rsidR="009B3D08" w:rsidRDefault="009B3D08" w:rsidP="00C77B3F"/>
          <w:p w14:paraId="7FE6F3F9" w14:textId="296B966C" w:rsidR="00C1746D" w:rsidRDefault="00C1746D" w:rsidP="00C77B3F"/>
        </w:tc>
      </w:tr>
    </w:tbl>
    <w:p w14:paraId="518882C3" w14:textId="77777777" w:rsidR="00177FF3" w:rsidRDefault="00177FF3">
      <w:r>
        <w:br w:type="page"/>
      </w:r>
    </w:p>
    <w:tbl>
      <w:tblPr>
        <w:tblStyle w:val="TableGrid"/>
        <w:tblW w:w="93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gridCol w:w="357"/>
      </w:tblGrid>
      <w:tr w:rsidR="009B3D08" w14:paraId="0FFB01BB" w14:textId="77777777" w:rsidTr="00053C10">
        <w:trPr>
          <w:gridAfter w:val="1"/>
          <w:wAfter w:w="357" w:type="dxa"/>
        </w:trPr>
        <w:tc>
          <w:tcPr>
            <w:tcW w:w="9026" w:type="dxa"/>
          </w:tcPr>
          <w:p w14:paraId="0F43350F" w14:textId="42DA735D" w:rsidR="007634D8" w:rsidRDefault="007634D8" w:rsidP="00C77B3F"/>
          <w:p w14:paraId="0F8031F4" w14:textId="1D057522" w:rsidR="00177FF3" w:rsidRDefault="00177FF3" w:rsidP="00177FF3">
            <w:pPr>
              <w:pStyle w:val="Heading3"/>
              <w:outlineLvl w:val="2"/>
            </w:pPr>
            <w:bookmarkStart w:id="138" w:name="_Toc110080401"/>
            <w:r>
              <w:t>Veeam admin console</w:t>
            </w:r>
            <w:bookmarkEnd w:id="138"/>
          </w:p>
          <w:p w14:paraId="1AE50714" w14:textId="7421C48C" w:rsidR="00D441F2" w:rsidRDefault="00B65542" w:rsidP="00C77B3F">
            <w:r>
              <w:t xml:space="preserve">On the </w:t>
            </w:r>
            <w:r w:rsidR="00074E58">
              <w:t xml:space="preserve">Windows </w:t>
            </w:r>
            <w:r>
              <w:t>client machine</w:t>
            </w:r>
            <w:r w:rsidR="001F312D">
              <w:t>,</w:t>
            </w:r>
            <w:r>
              <w:t xml:space="preserve"> the applications have been installed</w:t>
            </w:r>
            <w:r w:rsidR="00EB40C5">
              <w:t xml:space="preserve">. </w:t>
            </w:r>
          </w:p>
          <w:p w14:paraId="1773EA1E" w14:textId="57342956" w:rsidR="009B3D08" w:rsidRDefault="003835D3" w:rsidP="007A1807">
            <w:r>
              <w:t>Only administrative accounts are currently configured to log into the server that is hosting the application</w:t>
            </w:r>
            <w:r w:rsidR="00982292">
              <w:t xml:space="preserve">. Users currently only have access as Administrators </w:t>
            </w:r>
            <w:r w:rsidR="00CD6E48">
              <w:t>within the application</w:t>
            </w:r>
            <w:r w:rsidR="00252395">
              <w:t>,</w:t>
            </w:r>
            <w:r w:rsidR="00CD6E48">
              <w:t xml:space="preserve"> </w:t>
            </w:r>
            <w:r w:rsidR="003C5A93">
              <w:t xml:space="preserve">their </w:t>
            </w:r>
            <w:r w:rsidR="00CD6E48">
              <w:t xml:space="preserve"> administrate</w:t>
            </w:r>
            <w:r w:rsidR="00252395">
              <w:t xml:space="preserve"> access is accessible by logging in using domain</w:t>
            </w:r>
            <w:r w:rsidR="001F312D">
              <w:t>-</w:t>
            </w:r>
            <w:r w:rsidR="00252395">
              <w:t xml:space="preserve">based credentials </w:t>
            </w:r>
          </w:p>
          <w:p w14:paraId="2921C7CE" w14:textId="3125EFF9" w:rsidR="007634D8" w:rsidRDefault="007634D8" w:rsidP="007A1807"/>
        </w:tc>
      </w:tr>
      <w:tr w:rsidR="009B3D08" w14:paraId="1F8D678D" w14:textId="77777777" w:rsidTr="00053C10">
        <w:trPr>
          <w:gridAfter w:val="1"/>
          <w:wAfter w:w="357" w:type="dxa"/>
        </w:trPr>
        <w:tc>
          <w:tcPr>
            <w:tcW w:w="9026" w:type="dxa"/>
          </w:tcPr>
          <w:p w14:paraId="06F22820" w14:textId="77777777" w:rsidR="004F34BC" w:rsidRDefault="009B3D08" w:rsidP="004F34BC">
            <w:pPr>
              <w:keepNext/>
            </w:pPr>
            <w:r>
              <w:rPr>
                <w:noProof/>
              </w:rPr>
              <w:drawing>
                <wp:inline distT="0" distB="0" distL="0" distR="0" wp14:anchorId="3AC6533C" wp14:editId="657405E7">
                  <wp:extent cx="2911494" cy="2369904"/>
                  <wp:effectExtent l="0" t="0" r="3175" b="0"/>
                  <wp:docPr id="32" name="Picture 3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 application&#10;&#10;Description automatically generated"/>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925967" cy="2381684"/>
                          </a:xfrm>
                          <a:prstGeom prst="rect">
                            <a:avLst/>
                          </a:prstGeom>
                          <a:noFill/>
                          <a:ln>
                            <a:noFill/>
                          </a:ln>
                        </pic:spPr>
                      </pic:pic>
                    </a:graphicData>
                  </a:graphic>
                </wp:inline>
              </w:drawing>
            </w:r>
          </w:p>
          <w:p w14:paraId="25EB5137" w14:textId="6D498D0D" w:rsidR="009B3D08" w:rsidRDefault="004F34BC" w:rsidP="004F34BC">
            <w:pPr>
              <w:pStyle w:val="Caption"/>
            </w:pPr>
            <w:bookmarkStart w:id="139" w:name="_Toc110080307"/>
            <w:r>
              <w:t xml:space="preserve">Figure </w:t>
            </w:r>
            <w:fldSimple w:instr=" SEQ Figure \* ARABIC ">
              <w:r w:rsidR="00B113C7">
                <w:rPr>
                  <w:noProof/>
                </w:rPr>
                <w:t>30</w:t>
              </w:r>
            </w:fldSimple>
            <w:r>
              <w:t xml:space="preserve"> Login screen for Veeam Backup and Replication 11</w:t>
            </w:r>
            <w:bookmarkEnd w:id="139"/>
          </w:p>
          <w:p w14:paraId="2B7E18E2" w14:textId="56C02F81" w:rsidR="006B43C3" w:rsidRDefault="006B43C3" w:rsidP="00C77B3F"/>
        </w:tc>
      </w:tr>
      <w:tr w:rsidR="009B3D08" w14:paraId="02870A59" w14:textId="77777777" w:rsidTr="00053C10">
        <w:trPr>
          <w:trHeight w:val="611"/>
        </w:trPr>
        <w:tc>
          <w:tcPr>
            <w:tcW w:w="9383" w:type="dxa"/>
            <w:gridSpan w:val="2"/>
          </w:tcPr>
          <w:p w14:paraId="0ECA50B6" w14:textId="72F39073" w:rsidR="00454259" w:rsidRDefault="005B4EA7" w:rsidP="00C77B3F">
            <w:r>
              <w:t>A</w:t>
            </w:r>
            <w:r w:rsidR="009B3D08">
              <w:t xml:space="preserve">pplication home page </w:t>
            </w:r>
            <w:r w:rsidR="003D7263">
              <w:t>with</w:t>
            </w:r>
            <w:r w:rsidR="009B3D08">
              <w:t xml:space="preserve"> a list of jobs that have been configured</w:t>
            </w:r>
            <w:r w:rsidR="00454259">
              <w:t>.</w:t>
            </w:r>
          </w:p>
        </w:tc>
      </w:tr>
      <w:tr w:rsidR="009B3D08" w14:paraId="73187020" w14:textId="77777777" w:rsidTr="00053C10">
        <w:trPr>
          <w:trHeight w:val="5644"/>
        </w:trPr>
        <w:tc>
          <w:tcPr>
            <w:tcW w:w="9383" w:type="dxa"/>
            <w:gridSpan w:val="2"/>
          </w:tcPr>
          <w:p w14:paraId="73541994" w14:textId="77777777" w:rsidR="003B6A53" w:rsidRDefault="003B6A53" w:rsidP="00C77B3F">
            <w:pPr>
              <w:rPr>
                <w:noProof/>
              </w:rPr>
            </w:pPr>
          </w:p>
          <w:p w14:paraId="0152E321" w14:textId="77777777" w:rsidR="003B6A53" w:rsidRDefault="009B3D08" w:rsidP="003B6A53">
            <w:pPr>
              <w:keepNext/>
            </w:pPr>
            <w:r>
              <w:rPr>
                <w:noProof/>
              </w:rPr>
              <w:drawing>
                <wp:inline distT="0" distB="0" distL="0" distR="0" wp14:anchorId="2F135858" wp14:editId="15510FD2">
                  <wp:extent cx="4029740" cy="3539081"/>
                  <wp:effectExtent l="0" t="0" r="8890" b="4445"/>
                  <wp:docPr id="33" name="Picture 3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application&#10;&#10;Description automatically generated"/>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4080158" cy="3583360"/>
                          </a:xfrm>
                          <a:prstGeom prst="rect">
                            <a:avLst/>
                          </a:prstGeom>
                          <a:noFill/>
                          <a:ln>
                            <a:noFill/>
                          </a:ln>
                        </pic:spPr>
                      </pic:pic>
                    </a:graphicData>
                  </a:graphic>
                </wp:inline>
              </w:drawing>
            </w:r>
          </w:p>
          <w:p w14:paraId="7607E52C" w14:textId="7F1B0DB1" w:rsidR="009B3D08" w:rsidRDefault="003B6A53" w:rsidP="003B6A53">
            <w:pPr>
              <w:pStyle w:val="Caption"/>
            </w:pPr>
            <w:bookmarkStart w:id="140" w:name="_Toc110080308"/>
            <w:r>
              <w:t xml:space="preserve">Figure </w:t>
            </w:r>
            <w:fldSimple w:instr=" SEQ Figure \* ARABIC ">
              <w:r w:rsidR="00B113C7">
                <w:rPr>
                  <w:noProof/>
                </w:rPr>
                <w:t>31</w:t>
              </w:r>
            </w:fldSimple>
            <w:r>
              <w:t xml:space="preserve"> Backup and Replication Console home screen</w:t>
            </w:r>
            <w:bookmarkEnd w:id="140"/>
          </w:p>
          <w:p w14:paraId="11A49C9A" w14:textId="7C66278A" w:rsidR="003B6A53" w:rsidRDefault="003B6A53" w:rsidP="00C77B3F"/>
        </w:tc>
      </w:tr>
    </w:tbl>
    <w:p w14:paraId="5AED9C47" w14:textId="77777777" w:rsidR="00834404" w:rsidRDefault="00834404">
      <w:r>
        <w:br w:type="page"/>
      </w:r>
    </w:p>
    <w:tbl>
      <w:tblPr>
        <w:tblStyle w:val="TableGrid"/>
        <w:tblW w:w="93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83"/>
      </w:tblGrid>
      <w:tr w:rsidR="009B3D08" w14:paraId="0A2A2DDB" w14:textId="77777777" w:rsidTr="005B6CC5">
        <w:trPr>
          <w:trHeight w:val="611"/>
        </w:trPr>
        <w:tc>
          <w:tcPr>
            <w:tcW w:w="9383" w:type="dxa"/>
          </w:tcPr>
          <w:p w14:paraId="37A1271D" w14:textId="5AEC808B" w:rsidR="009B3D08" w:rsidRDefault="005B4EA7" w:rsidP="00C77B3F">
            <w:r>
              <w:lastRenderedPageBreak/>
              <w:t>D</w:t>
            </w:r>
            <w:r w:rsidR="009B3D08">
              <w:t>etails of the third</w:t>
            </w:r>
            <w:r w:rsidR="001F312D">
              <w:t>-</w:t>
            </w:r>
            <w:r w:rsidR="009B3D08">
              <w:t>party service providers</w:t>
            </w:r>
            <w:r w:rsidR="00E17B2C">
              <w:t xml:space="preserve"> the configuration is connecting to</w:t>
            </w:r>
            <w:r w:rsidR="00657A87">
              <w:t xml:space="preserve"> </w:t>
            </w:r>
            <w:r w:rsidR="009631FF">
              <w:t>for</w:t>
            </w:r>
            <w:r w:rsidR="00657A87">
              <w:t xml:space="preserve"> the test.</w:t>
            </w:r>
          </w:p>
          <w:p w14:paraId="0B92649A" w14:textId="120A7E6F" w:rsidR="003B6A53" w:rsidRDefault="003B6A53" w:rsidP="00C77B3F"/>
        </w:tc>
      </w:tr>
    </w:tbl>
    <w:p w14:paraId="4290C437" w14:textId="68913BEA" w:rsidR="003B6A53" w:rsidRDefault="003B6A53"/>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9B3D08" w14:paraId="706091C5" w14:textId="77777777" w:rsidTr="00B86F0E">
        <w:tc>
          <w:tcPr>
            <w:tcW w:w="9016" w:type="dxa"/>
          </w:tcPr>
          <w:p w14:paraId="215DA015" w14:textId="65D54A50" w:rsidR="003B6A53" w:rsidRDefault="009B3D08" w:rsidP="003B6A53">
            <w:pPr>
              <w:keepNext/>
            </w:pPr>
            <w:r>
              <w:rPr>
                <w:noProof/>
              </w:rPr>
              <w:drawing>
                <wp:inline distT="0" distB="0" distL="0" distR="0" wp14:anchorId="34A3F074" wp14:editId="5F631C1F">
                  <wp:extent cx="3891516" cy="4990937"/>
                  <wp:effectExtent l="0" t="0" r="0" b="635"/>
                  <wp:docPr id="34" name="Picture 3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Graphical user interface, text, application&#10;&#10;Description automatically generated"/>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3928734" cy="5038670"/>
                          </a:xfrm>
                          <a:prstGeom prst="rect">
                            <a:avLst/>
                          </a:prstGeom>
                          <a:noFill/>
                          <a:ln>
                            <a:noFill/>
                          </a:ln>
                        </pic:spPr>
                      </pic:pic>
                    </a:graphicData>
                  </a:graphic>
                </wp:inline>
              </w:drawing>
            </w:r>
          </w:p>
          <w:p w14:paraId="1FD304A5" w14:textId="6E6A4FFA" w:rsidR="003B6A53" w:rsidRDefault="003B6A53" w:rsidP="003B6A53">
            <w:pPr>
              <w:pStyle w:val="Caption"/>
            </w:pPr>
            <w:bookmarkStart w:id="141" w:name="_Toc110080309"/>
            <w:r>
              <w:t xml:space="preserve">Figure </w:t>
            </w:r>
            <w:fldSimple w:instr=" SEQ Figure \* ARABIC ">
              <w:r w:rsidR="00B113C7">
                <w:rPr>
                  <w:noProof/>
                </w:rPr>
                <w:t>32</w:t>
              </w:r>
            </w:fldSimple>
            <w:r>
              <w:t xml:space="preserve"> Backup and Replication 3rd party service provider</w:t>
            </w:r>
            <w:bookmarkEnd w:id="141"/>
          </w:p>
          <w:p w14:paraId="0F2DF018" w14:textId="6923E6E4" w:rsidR="009B3D08" w:rsidRDefault="009B3D08" w:rsidP="00C77B3F"/>
        </w:tc>
      </w:tr>
    </w:tbl>
    <w:p w14:paraId="2BE7EAF2" w14:textId="77777777" w:rsidR="00444B99" w:rsidRDefault="00444B99">
      <w:r>
        <w:br w:type="page"/>
      </w:r>
    </w:p>
    <w:tbl>
      <w:tblPr>
        <w:tblStyle w:val="TableGrid"/>
        <w:tblW w:w="0" w:type="auto"/>
        <w:tblLook w:val="04A0" w:firstRow="1" w:lastRow="0" w:firstColumn="1" w:lastColumn="0" w:noHBand="0" w:noVBand="1"/>
      </w:tblPr>
      <w:tblGrid>
        <w:gridCol w:w="9026"/>
      </w:tblGrid>
      <w:tr w:rsidR="009B3D08" w14:paraId="542CB2B7" w14:textId="77777777" w:rsidTr="003863B1">
        <w:tc>
          <w:tcPr>
            <w:tcW w:w="9026" w:type="dxa"/>
            <w:tcBorders>
              <w:top w:val="nil"/>
              <w:left w:val="nil"/>
              <w:bottom w:val="nil"/>
              <w:right w:val="nil"/>
            </w:tcBorders>
          </w:tcPr>
          <w:p w14:paraId="6198DA71" w14:textId="0B6EBD69" w:rsidR="00327CA6" w:rsidRDefault="009B3D08" w:rsidP="00C77B3F">
            <w:r>
              <w:lastRenderedPageBreak/>
              <w:t>The application serv</w:t>
            </w:r>
            <w:r w:rsidR="00661B3C">
              <w:t>ice</w:t>
            </w:r>
            <w:r>
              <w:t xml:space="preserve"> has access to the primary storage arrays</w:t>
            </w:r>
            <w:r w:rsidR="00BD3309">
              <w:t>.</w:t>
            </w:r>
            <w:r w:rsidR="00E77A1F">
              <w:t xml:space="preserve"> </w:t>
            </w:r>
            <w:r w:rsidR="002A20C8">
              <w:t>Visible</w:t>
            </w:r>
            <w:r w:rsidR="005A5CA2">
              <w:t xml:space="preserve"> in this screenshot are some of </w:t>
            </w:r>
            <w:r w:rsidR="00BA2209">
              <w:t xml:space="preserve">the disk </w:t>
            </w:r>
            <w:r>
              <w:t>LUNS that have been presented to hosts</w:t>
            </w:r>
            <w:r w:rsidR="00BA2209">
              <w:t>.</w:t>
            </w:r>
            <w:r w:rsidR="00E77A1F">
              <w:t xml:space="preserve"> </w:t>
            </w:r>
            <w:r w:rsidR="00BD3309">
              <w:t xml:space="preserve">Snap shots </w:t>
            </w:r>
            <w:r w:rsidR="002B039E">
              <w:t xml:space="preserve">taken at the hardware level are also </w:t>
            </w:r>
            <w:r w:rsidR="002A20C8">
              <w:t>available</w:t>
            </w:r>
            <w:r w:rsidR="002B039E">
              <w:t xml:space="preserve"> </w:t>
            </w:r>
            <w:r w:rsidR="00B17A4B">
              <w:t>within the application</w:t>
            </w:r>
            <w:r w:rsidR="00E77A1F">
              <w:t xml:space="preserve"> </w:t>
            </w:r>
            <w:r w:rsidR="002E3D17">
              <w:t>to be restored from if required</w:t>
            </w:r>
            <w:r w:rsidR="00266AB3">
              <w:t>.</w:t>
            </w:r>
          </w:p>
          <w:p w14:paraId="7FCC1ACA" w14:textId="2F5817E1" w:rsidR="00BD3309" w:rsidRDefault="00B17A4B" w:rsidP="00C77B3F">
            <w:r>
              <w:t xml:space="preserve"> </w:t>
            </w:r>
          </w:p>
        </w:tc>
      </w:tr>
      <w:tr w:rsidR="009B3D08" w14:paraId="57894C7F" w14:textId="77777777" w:rsidTr="003863B1">
        <w:tc>
          <w:tcPr>
            <w:tcW w:w="9026" w:type="dxa"/>
            <w:tcBorders>
              <w:top w:val="nil"/>
              <w:left w:val="nil"/>
              <w:bottom w:val="nil"/>
              <w:right w:val="nil"/>
            </w:tcBorders>
          </w:tcPr>
          <w:p w14:paraId="5B85C687" w14:textId="77777777" w:rsidR="00ED76BC" w:rsidRDefault="009B3D08" w:rsidP="00ED76BC">
            <w:pPr>
              <w:keepNext/>
            </w:pPr>
            <w:r>
              <w:rPr>
                <w:noProof/>
              </w:rPr>
              <w:drawing>
                <wp:inline distT="0" distB="0" distL="0" distR="0" wp14:anchorId="5D47BFD5" wp14:editId="24972526">
                  <wp:extent cx="4004077" cy="4717855"/>
                  <wp:effectExtent l="0" t="0" r="0" b="6985"/>
                  <wp:docPr id="35" name="Picture 3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Graphical user interface, text, application&#10;&#10;Description automatically generated"/>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010878" cy="4725868"/>
                          </a:xfrm>
                          <a:prstGeom prst="rect">
                            <a:avLst/>
                          </a:prstGeom>
                          <a:noFill/>
                          <a:ln>
                            <a:noFill/>
                          </a:ln>
                        </pic:spPr>
                      </pic:pic>
                    </a:graphicData>
                  </a:graphic>
                </wp:inline>
              </w:drawing>
            </w:r>
          </w:p>
          <w:p w14:paraId="361E0F3F" w14:textId="675C453C" w:rsidR="00ED76BC" w:rsidRDefault="00ED76BC" w:rsidP="00ED76BC">
            <w:pPr>
              <w:pStyle w:val="Caption"/>
            </w:pPr>
            <w:bookmarkStart w:id="142" w:name="_Toc110080310"/>
            <w:r>
              <w:t xml:space="preserve">Figure </w:t>
            </w:r>
            <w:fldSimple w:instr=" SEQ Figure \* ARABIC ">
              <w:r w:rsidR="00B113C7">
                <w:rPr>
                  <w:noProof/>
                </w:rPr>
                <w:t>33</w:t>
              </w:r>
            </w:fldSimple>
            <w:r>
              <w:t xml:space="preserve"> Backup software </w:t>
            </w:r>
            <w:r w:rsidR="002A20C8">
              <w:t>interrogating</w:t>
            </w:r>
            <w:r>
              <w:t xml:space="preserve"> production storage</w:t>
            </w:r>
            <w:bookmarkEnd w:id="142"/>
          </w:p>
          <w:p w14:paraId="51D0EFB8" w14:textId="51A25438" w:rsidR="009B3D08" w:rsidRDefault="009B3D08" w:rsidP="00C77B3F"/>
        </w:tc>
      </w:tr>
      <w:tr w:rsidR="009B3D08" w14:paraId="7C357B94" w14:textId="77777777" w:rsidTr="003863B1">
        <w:tc>
          <w:tcPr>
            <w:tcW w:w="9026" w:type="dxa"/>
            <w:tcBorders>
              <w:top w:val="nil"/>
              <w:left w:val="nil"/>
              <w:bottom w:val="nil"/>
              <w:right w:val="nil"/>
            </w:tcBorders>
          </w:tcPr>
          <w:p w14:paraId="49487822" w14:textId="77777777" w:rsidR="009B3D08" w:rsidRDefault="009B3D08" w:rsidP="00C77B3F"/>
        </w:tc>
      </w:tr>
    </w:tbl>
    <w:p w14:paraId="4815D730" w14:textId="77777777" w:rsidR="003863B1" w:rsidRDefault="003863B1">
      <w:r>
        <w:br w:type="page"/>
      </w:r>
    </w:p>
    <w:tbl>
      <w:tblPr>
        <w:tblStyle w:val="TableGrid"/>
        <w:tblW w:w="903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gridCol w:w="7"/>
      </w:tblGrid>
      <w:tr w:rsidR="00327CA6" w14:paraId="64CC9AD8" w14:textId="77777777" w:rsidTr="00911E25">
        <w:trPr>
          <w:gridAfter w:val="1"/>
          <w:wAfter w:w="7" w:type="dxa"/>
        </w:trPr>
        <w:tc>
          <w:tcPr>
            <w:tcW w:w="9026" w:type="dxa"/>
          </w:tcPr>
          <w:p w14:paraId="2A6AF884" w14:textId="015C2C22" w:rsidR="00327CA6" w:rsidRDefault="00327CA6" w:rsidP="00C77B3F"/>
        </w:tc>
      </w:tr>
      <w:tr w:rsidR="003863B1" w14:paraId="566F27F1" w14:textId="77777777" w:rsidTr="00911E25">
        <w:trPr>
          <w:gridAfter w:val="1"/>
          <w:wAfter w:w="7" w:type="dxa"/>
        </w:trPr>
        <w:tc>
          <w:tcPr>
            <w:tcW w:w="9026" w:type="dxa"/>
          </w:tcPr>
          <w:p w14:paraId="55422E99" w14:textId="0745F879" w:rsidR="003863B1" w:rsidRDefault="003863B1" w:rsidP="00C77B3F">
            <w:pPr>
              <w:rPr>
                <w:noProof/>
              </w:rPr>
            </w:pPr>
            <w:r>
              <w:rPr>
                <w:noProof/>
              </w:rPr>
              <w:t xml:space="preserve">A </w:t>
            </w:r>
            <w:r w:rsidR="009E470D">
              <w:rPr>
                <w:noProof/>
              </w:rPr>
              <w:t>sel</w:t>
            </w:r>
            <w:r w:rsidR="00266AB3">
              <w:rPr>
                <w:noProof/>
              </w:rPr>
              <w:t>e</w:t>
            </w:r>
            <w:r w:rsidR="009E470D">
              <w:rPr>
                <w:noProof/>
              </w:rPr>
              <w:t>ction of file shares ha</w:t>
            </w:r>
            <w:r w:rsidR="00D52F33">
              <w:rPr>
                <w:noProof/>
              </w:rPr>
              <w:t>s</w:t>
            </w:r>
            <w:r w:rsidR="009E470D">
              <w:rPr>
                <w:noProof/>
              </w:rPr>
              <w:t xml:space="preserve"> been </w:t>
            </w:r>
            <w:r w:rsidR="002A20C8">
              <w:rPr>
                <w:noProof/>
              </w:rPr>
              <w:t>made</w:t>
            </w:r>
            <w:r w:rsidR="009E470D">
              <w:rPr>
                <w:noProof/>
              </w:rPr>
              <w:t xml:space="preserve"> av</w:t>
            </w:r>
            <w:r w:rsidR="00D52F33">
              <w:rPr>
                <w:noProof/>
              </w:rPr>
              <w:t>aila</w:t>
            </w:r>
            <w:r w:rsidR="009E470D">
              <w:rPr>
                <w:noProof/>
              </w:rPr>
              <w:t>ble for th</w:t>
            </w:r>
            <w:r w:rsidR="00911E25">
              <w:rPr>
                <w:noProof/>
              </w:rPr>
              <w:t>e</w:t>
            </w:r>
            <w:r w:rsidR="009E470D">
              <w:rPr>
                <w:noProof/>
              </w:rPr>
              <w:t xml:space="preserve"> application to utilise as required</w:t>
            </w:r>
            <w:r w:rsidR="002E3D17">
              <w:rPr>
                <w:noProof/>
              </w:rPr>
              <w:t xml:space="preserve"> to write out backup</w:t>
            </w:r>
            <w:r w:rsidR="005348CF">
              <w:rPr>
                <w:noProof/>
              </w:rPr>
              <w:t xml:space="preserve"> jobs to disk</w:t>
            </w:r>
            <w:r w:rsidR="00911E25">
              <w:rPr>
                <w:noProof/>
              </w:rPr>
              <w:t>.</w:t>
            </w:r>
          </w:p>
          <w:p w14:paraId="76592F0E" w14:textId="783CF2F9" w:rsidR="00911E25" w:rsidRDefault="00911E25" w:rsidP="00C77B3F">
            <w:pPr>
              <w:rPr>
                <w:noProof/>
              </w:rPr>
            </w:pPr>
          </w:p>
        </w:tc>
      </w:tr>
      <w:tr w:rsidR="009B3D08" w14:paraId="72D091BD" w14:textId="77777777" w:rsidTr="00911E25">
        <w:tc>
          <w:tcPr>
            <w:tcW w:w="9033" w:type="dxa"/>
            <w:gridSpan w:val="2"/>
          </w:tcPr>
          <w:p w14:paraId="0E4C1312" w14:textId="4C3A7F33" w:rsidR="009E470D" w:rsidRDefault="00F61ECF" w:rsidP="009E470D">
            <w:pPr>
              <w:keepNext/>
            </w:pPr>
            <w:r>
              <w:br w:type="page"/>
            </w:r>
            <w:r w:rsidR="009B3D08">
              <w:rPr>
                <w:noProof/>
              </w:rPr>
              <w:drawing>
                <wp:inline distT="0" distB="0" distL="0" distR="0" wp14:anchorId="5578E351" wp14:editId="19B58354">
                  <wp:extent cx="2933933" cy="3773871"/>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944334" cy="3787249"/>
                          </a:xfrm>
                          <a:prstGeom prst="rect">
                            <a:avLst/>
                          </a:prstGeom>
                          <a:noFill/>
                          <a:ln>
                            <a:noFill/>
                          </a:ln>
                        </pic:spPr>
                      </pic:pic>
                    </a:graphicData>
                  </a:graphic>
                </wp:inline>
              </w:drawing>
            </w:r>
          </w:p>
          <w:p w14:paraId="178444A0" w14:textId="3121F197" w:rsidR="009E470D" w:rsidRDefault="009E470D" w:rsidP="009E470D">
            <w:pPr>
              <w:pStyle w:val="Caption"/>
            </w:pPr>
            <w:bookmarkStart w:id="143" w:name="_Toc110080311"/>
            <w:r>
              <w:t xml:space="preserve">Figure </w:t>
            </w:r>
            <w:fldSimple w:instr=" SEQ Figure \* ARABIC ">
              <w:r w:rsidR="00B113C7">
                <w:rPr>
                  <w:noProof/>
                </w:rPr>
                <w:t>34</w:t>
              </w:r>
            </w:fldSimple>
            <w:r w:rsidR="003279F4">
              <w:rPr>
                <w:noProof/>
              </w:rPr>
              <w:t xml:space="preserve"> </w:t>
            </w:r>
            <w:r>
              <w:t>Files shares configured with the application</w:t>
            </w:r>
            <w:bookmarkEnd w:id="143"/>
          </w:p>
          <w:p w14:paraId="6F4466B4" w14:textId="77777777" w:rsidR="00F61ECF" w:rsidRPr="00F61ECF" w:rsidRDefault="00F61ECF" w:rsidP="00F61ECF"/>
          <w:p w14:paraId="2AD2C4B1" w14:textId="106503B6" w:rsidR="009B3D08" w:rsidRDefault="009B3D08" w:rsidP="00C77B3F"/>
        </w:tc>
      </w:tr>
    </w:tbl>
    <w:p w14:paraId="45A3F3D2" w14:textId="77777777" w:rsidR="00911E25" w:rsidRDefault="00911E25">
      <w:r>
        <w:br w:type="page"/>
      </w:r>
    </w:p>
    <w:tbl>
      <w:tblPr>
        <w:tblStyle w:val="TableGrid"/>
        <w:tblW w:w="9033"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33"/>
      </w:tblGrid>
      <w:tr w:rsidR="009B3D08" w14:paraId="6B0634C9" w14:textId="77777777" w:rsidTr="009B5E52">
        <w:tc>
          <w:tcPr>
            <w:tcW w:w="9033" w:type="dxa"/>
          </w:tcPr>
          <w:p w14:paraId="34C92870" w14:textId="2259FFCB" w:rsidR="005F41ED" w:rsidRDefault="008D1718" w:rsidP="00C77B3F">
            <w:r>
              <w:lastRenderedPageBreak/>
              <w:t xml:space="preserve">The above solution was replicated in </w:t>
            </w:r>
            <w:r w:rsidR="006B6FE8">
              <w:t xml:space="preserve">another </w:t>
            </w:r>
            <w:r>
              <w:t xml:space="preserve">separate Azure </w:t>
            </w:r>
            <w:r w:rsidR="00DE5510">
              <w:t>tenancy</w:t>
            </w:r>
            <w:r>
              <w:t xml:space="preserve">. Once configured </w:t>
            </w:r>
            <w:r w:rsidR="007519FF">
              <w:t xml:space="preserve">the native </w:t>
            </w:r>
            <w:r w:rsidR="006B6FE8">
              <w:t xml:space="preserve">Veeam Backup Enterprise Manager </w:t>
            </w:r>
            <w:r w:rsidR="00DE5510">
              <w:t>administrative</w:t>
            </w:r>
            <w:r w:rsidR="007519FF">
              <w:t xml:space="preserve"> tool can be used to monitor and r</w:t>
            </w:r>
            <w:r w:rsidR="00AF54D3">
              <w:t xml:space="preserve">eview the status of the clients in </w:t>
            </w:r>
            <w:r w:rsidR="004A7B79">
              <w:t xml:space="preserve">the </w:t>
            </w:r>
            <w:r w:rsidR="00AF54D3">
              <w:t>additional tenants</w:t>
            </w:r>
            <w:r w:rsidR="005F41ED">
              <w:t>.</w:t>
            </w:r>
          </w:p>
          <w:p w14:paraId="56122D92" w14:textId="77777777" w:rsidR="004A7B79" w:rsidRDefault="004A7B79" w:rsidP="00C77B3F"/>
          <w:p w14:paraId="353BFE7E" w14:textId="0CEF433E" w:rsidR="009B3D08" w:rsidRDefault="005F41ED" w:rsidP="00C77B3F">
            <w:r>
              <w:t>The application was configured to use Single sign</w:t>
            </w:r>
            <w:r w:rsidR="00D52F33">
              <w:t>-</w:t>
            </w:r>
            <w:r>
              <w:t xml:space="preserve">on functionality </w:t>
            </w:r>
            <w:r w:rsidR="00DE5510">
              <w:t>coupled</w:t>
            </w:r>
            <w:r w:rsidR="00E648DE">
              <w:t xml:space="preserve"> with MFA to mitigate against malicious logins. The Application currently is only configured to permit </w:t>
            </w:r>
            <w:r w:rsidR="008A7260">
              <w:t xml:space="preserve">designated backup </w:t>
            </w:r>
            <w:r w:rsidR="00DE5510">
              <w:t>administrators</w:t>
            </w:r>
            <w:r w:rsidR="008A7260">
              <w:t xml:space="preserve"> access to the service.</w:t>
            </w:r>
            <w:r w:rsidR="007076C0">
              <w:t xml:space="preserve"> </w:t>
            </w:r>
          </w:p>
          <w:p w14:paraId="4673FEE3" w14:textId="126B30CE" w:rsidR="004A7B79" w:rsidRDefault="004A7B79" w:rsidP="00C77B3F"/>
        </w:tc>
      </w:tr>
      <w:tr w:rsidR="009B3D08" w14:paraId="4729A436" w14:textId="77777777" w:rsidTr="009B5E52">
        <w:tc>
          <w:tcPr>
            <w:tcW w:w="9033" w:type="dxa"/>
          </w:tcPr>
          <w:p w14:paraId="6383D8D5" w14:textId="77777777" w:rsidR="008A7260" w:rsidRDefault="009B3D08" w:rsidP="008A7260">
            <w:pPr>
              <w:keepNext/>
            </w:pPr>
            <w:r>
              <w:rPr>
                <w:noProof/>
              </w:rPr>
              <w:drawing>
                <wp:inline distT="0" distB="0" distL="0" distR="0" wp14:anchorId="637BEC61" wp14:editId="5BD1A778">
                  <wp:extent cx="4907172" cy="3021178"/>
                  <wp:effectExtent l="0" t="0" r="8255" b="8255"/>
                  <wp:docPr id="37" name="Picture 37"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Graphical user interface, website&#10;&#10;Description automatically generated"/>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4946108" cy="3045150"/>
                          </a:xfrm>
                          <a:prstGeom prst="rect">
                            <a:avLst/>
                          </a:prstGeom>
                          <a:noFill/>
                          <a:ln>
                            <a:noFill/>
                          </a:ln>
                        </pic:spPr>
                      </pic:pic>
                    </a:graphicData>
                  </a:graphic>
                </wp:inline>
              </w:drawing>
            </w:r>
          </w:p>
          <w:p w14:paraId="5422521F" w14:textId="7F9AAC76" w:rsidR="008A7260" w:rsidRDefault="008A7260" w:rsidP="008A7260">
            <w:pPr>
              <w:pStyle w:val="Caption"/>
            </w:pPr>
            <w:bookmarkStart w:id="144" w:name="_Toc110080312"/>
            <w:r>
              <w:t xml:space="preserve">Figure </w:t>
            </w:r>
            <w:fldSimple w:instr=" SEQ Figure \* ARABIC ">
              <w:r w:rsidR="00B113C7">
                <w:rPr>
                  <w:noProof/>
                </w:rPr>
                <w:t>35</w:t>
              </w:r>
            </w:fldSimple>
            <w:r w:rsidR="003279F4">
              <w:rPr>
                <w:noProof/>
              </w:rPr>
              <w:t xml:space="preserve"> </w:t>
            </w:r>
            <w:r>
              <w:t>Single sign</w:t>
            </w:r>
            <w:r w:rsidR="00D52F33">
              <w:t>-</w:t>
            </w:r>
            <w:r>
              <w:t>on login screen for the Veeam enterprise application</w:t>
            </w:r>
            <w:bookmarkEnd w:id="144"/>
          </w:p>
          <w:p w14:paraId="6823F98E" w14:textId="52C17A76" w:rsidR="009B3D08" w:rsidRDefault="009B3D08" w:rsidP="00C77B3F"/>
        </w:tc>
      </w:tr>
    </w:tbl>
    <w:p w14:paraId="55780A8C" w14:textId="77777777" w:rsidR="009D0CA4" w:rsidRDefault="009D0CA4">
      <w:r>
        <w:br w:type="page"/>
      </w:r>
    </w:p>
    <w:tbl>
      <w:tblPr>
        <w:tblStyle w:val="TableGrid"/>
        <w:tblW w:w="9033"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33"/>
      </w:tblGrid>
      <w:tr w:rsidR="009B3D08" w14:paraId="08793D57" w14:textId="77777777" w:rsidTr="00EB4EB4">
        <w:tc>
          <w:tcPr>
            <w:tcW w:w="9033" w:type="dxa"/>
          </w:tcPr>
          <w:p w14:paraId="40AFFDFB" w14:textId="7C4C63AC" w:rsidR="009B3D08" w:rsidRDefault="004A33F2" w:rsidP="00C77B3F">
            <w:r>
              <w:lastRenderedPageBreak/>
              <w:t>The primary dashboard of the appliance show</w:t>
            </w:r>
            <w:r w:rsidR="004A23B4">
              <w:t>s</w:t>
            </w:r>
            <w:r>
              <w:t xml:space="preserve"> jobs run in the last 24 hours</w:t>
            </w:r>
          </w:p>
          <w:p w14:paraId="238D8D7A" w14:textId="207B992C" w:rsidR="00EB4EB4" w:rsidRDefault="00EB4EB4" w:rsidP="00C77B3F"/>
        </w:tc>
      </w:tr>
      <w:tr w:rsidR="009B3D08" w14:paraId="7488C494" w14:textId="77777777" w:rsidTr="00EB4EB4">
        <w:tc>
          <w:tcPr>
            <w:tcW w:w="9033" w:type="dxa"/>
          </w:tcPr>
          <w:p w14:paraId="4F85BB7D" w14:textId="77777777" w:rsidR="00141B6E" w:rsidRDefault="009B3D08" w:rsidP="00141B6E">
            <w:pPr>
              <w:keepNext/>
            </w:pPr>
            <w:r>
              <w:rPr>
                <w:noProof/>
              </w:rPr>
              <w:drawing>
                <wp:inline distT="0" distB="0" distL="0" distR="0" wp14:anchorId="348499AF" wp14:editId="5E08AF61">
                  <wp:extent cx="3601118" cy="2126120"/>
                  <wp:effectExtent l="0" t="0" r="0" b="7620"/>
                  <wp:docPr id="38" name="Picture 3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Graphical user interface, application&#10;&#10;Description automatically generated"/>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3608261" cy="2130337"/>
                          </a:xfrm>
                          <a:prstGeom prst="rect">
                            <a:avLst/>
                          </a:prstGeom>
                          <a:noFill/>
                          <a:ln>
                            <a:noFill/>
                          </a:ln>
                        </pic:spPr>
                      </pic:pic>
                    </a:graphicData>
                  </a:graphic>
                </wp:inline>
              </w:drawing>
            </w:r>
          </w:p>
          <w:p w14:paraId="5876873F" w14:textId="1BC71E10" w:rsidR="00141B6E" w:rsidRDefault="00141B6E" w:rsidP="00141B6E">
            <w:pPr>
              <w:pStyle w:val="Caption"/>
            </w:pPr>
            <w:bookmarkStart w:id="145" w:name="_Toc110080313"/>
            <w:r>
              <w:t xml:space="preserve">Figure </w:t>
            </w:r>
            <w:fldSimple w:instr=" SEQ Figure \* ARABIC ">
              <w:r w:rsidR="00B113C7">
                <w:rPr>
                  <w:noProof/>
                </w:rPr>
                <w:t>36</w:t>
              </w:r>
            </w:fldSimple>
            <w:r>
              <w:t xml:space="preserve"> Primary dashboard</w:t>
            </w:r>
            <w:bookmarkEnd w:id="145"/>
          </w:p>
          <w:p w14:paraId="2E32F90A" w14:textId="2ECB7CF6" w:rsidR="009B3D08" w:rsidRDefault="009B3D08" w:rsidP="00C77B3F"/>
        </w:tc>
      </w:tr>
      <w:tr w:rsidR="009B3D08" w14:paraId="62A66575" w14:textId="77777777" w:rsidTr="00EB4EB4">
        <w:tc>
          <w:tcPr>
            <w:tcW w:w="9033" w:type="dxa"/>
          </w:tcPr>
          <w:p w14:paraId="134BBEBB" w14:textId="77777777" w:rsidR="00141B6E" w:rsidRDefault="00141B6E" w:rsidP="00C77B3F"/>
          <w:p w14:paraId="5863CD95" w14:textId="77777777" w:rsidR="009B3D08" w:rsidRDefault="00802562" w:rsidP="00C77B3F">
            <w:r>
              <w:t xml:space="preserve">Overview of backup policies set to protect azure </w:t>
            </w:r>
            <w:r w:rsidR="00A87728">
              <w:t>infrastructure</w:t>
            </w:r>
          </w:p>
          <w:p w14:paraId="3DEA5AB3" w14:textId="5BE0C148" w:rsidR="00141B6E" w:rsidRDefault="00141B6E" w:rsidP="00C77B3F"/>
        </w:tc>
      </w:tr>
      <w:tr w:rsidR="009B3D08" w14:paraId="2455558F" w14:textId="77777777" w:rsidTr="00EB4EB4">
        <w:tc>
          <w:tcPr>
            <w:tcW w:w="9033" w:type="dxa"/>
          </w:tcPr>
          <w:p w14:paraId="388712B8" w14:textId="77777777" w:rsidR="00141B6E" w:rsidRDefault="009B3D08" w:rsidP="00141B6E">
            <w:pPr>
              <w:keepNext/>
            </w:pPr>
            <w:r>
              <w:rPr>
                <w:noProof/>
              </w:rPr>
              <w:drawing>
                <wp:inline distT="0" distB="0" distL="0" distR="0" wp14:anchorId="0E3D1028" wp14:editId="57A181EE">
                  <wp:extent cx="3864745" cy="1436113"/>
                  <wp:effectExtent l="0" t="0" r="2540" b="0"/>
                  <wp:docPr id="39" name="Picture 3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Graphical user interface&#10;&#10;Description automatically generated"/>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3872683" cy="1439063"/>
                          </a:xfrm>
                          <a:prstGeom prst="rect">
                            <a:avLst/>
                          </a:prstGeom>
                          <a:noFill/>
                          <a:ln>
                            <a:noFill/>
                          </a:ln>
                        </pic:spPr>
                      </pic:pic>
                    </a:graphicData>
                  </a:graphic>
                </wp:inline>
              </w:drawing>
            </w:r>
          </w:p>
          <w:p w14:paraId="30E5EA9F" w14:textId="432433CE" w:rsidR="00141B6E" w:rsidRDefault="00141B6E" w:rsidP="00141B6E">
            <w:pPr>
              <w:pStyle w:val="Caption"/>
            </w:pPr>
            <w:bookmarkStart w:id="146" w:name="_Toc110080314"/>
            <w:r>
              <w:t xml:space="preserve">Figure </w:t>
            </w:r>
            <w:fldSimple w:instr=" SEQ Figure \* ARABIC ">
              <w:r w:rsidR="00B113C7">
                <w:rPr>
                  <w:noProof/>
                </w:rPr>
                <w:t>37</w:t>
              </w:r>
            </w:fldSimple>
            <w:r>
              <w:t xml:space="preserve"> Backup Policies</w:t>
            </w:r>
            <w:bookmarkEnd w:id="146"/>
          </w:p>
          <w:p w14:paraId="248F30F1" w14:textId="054EBBCB" w:rsidR="009B3D08" w:rsidRDefault="009B3D08" w:rsidP="00C77B3F"/>
        </w:tc>
      </w:tr>
      <w:tr w:rsidR="009B3D08" w14:paraId="7C5D1C69" w14:textId="77777777" w:rsidTr="00EB4EB4">
        <w:tc>
          <w:tcPr>
            <w:tcW w:w="9033" w:type="dxa"/>
          </w:tcPr>
          <w:p w14:paraId="78C017C7" w14:textId="11EE8F11" w:rsidR="009B3D08" w:rsidRDefault="000C36C2" w:rsidP="00C77B3F">
            <w:r>
              <w:t>Protected machines how many restore point</w:t>
            </w:r>
            <w:r w:rsidR="004A23B4">
              <w:t>s</w:t>
            </w:r>
            <w:r>
              <w:t xml:space="preserve"> are available and </w:t>
            </w:r>
            <w:r w:rsidR="004A23B4">
              <w:t xml:space="preserve">the </w:t>
            </w:r>
            <w:r>
              <w:t>date of the most recent.</w:t>
            </w:r>
          </w:p>
        </w:tc>
      </w:tr>
      <w:tr w:rsidR="009B3D08" w14:paraId="7BA19976" w14:textId="77777777" w:rsidTr="00EB4EB4">
        <w:tc>
          <w:tcPr>
            <w:tcW w:w="9033" w:type="dxa"/>
          </w:tcPr>
          <w:p w14:paraId="098A80BD" w14:textId="77777777" w:rsidR="00141B6E" w:rsidRDefault="009B3D08" w:rsidP="00141B6E">
            <w:pPr>
              <w:keepNext/>
            </w:pPr>
            <w:r>
              <w:rPr>
                <w:noProof/>
              </w:rPr>
              <w:drawing>
                <wp:inline distT="0" distB="0" distL="0" distR="0" wp14:anchorId="6A027887" wp14:editId="7BD6B08D">
                  <wp:extent cx="4078336" cy="1272842"/>
                  <wp:effectExtent l="0" t="0" r="0" b="3810"/>
                  <wp:docPr id="40" name="Picture 4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Graphical user interface, application&#10;&#10;Description automatically generated"/>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4108023" cy="1282107"/>
                          </a:xfrm>
                          <a:prstGeom prst="rect">
                            <a:avLst/>
                          </a:prstGeom>
                          <a:noFill/>
                          <a:ln>
                            <a:noFill/>
                          </a:ln>
                        </pic:spPr>
                      </pic:pic>
                    </a:graphicData>
                  </a:graphic>
                </wp:inline>
              </w:drawing>
            </w:r>
          </w:p>
          <w:p w14:paraId="2179981F" w14:textId="23122218" w:rsidR="00141B6E" w:rsidRDefault="00141B6E" w:rsidP="00141B6E">
            <w:pPr>
              <w:pStyle w:val="Caption"/>
            </w:pPr>
            <w:bookmarkStart w:id="147" w:name="_Toc110080315"/>
            <w:r>
              <w:t xml:space="preserve">Figure </w:t>
            </w:r>
            <w:fldSimple w:instr=" SEQ Figure \* ARABIC ">
              <w:r w:rsidR="00B113C7">
                <w:rPr>
                  <w:noProof/>
                </w:rPr>
                <w:t>38</w:t>
              </w:r>
            </w:fldSimple>
            <w:r>
              <w:t xml:space="preserve"> State of system protection</w:t>
            </w:r>
            <w:bookmarkEnd w:id="147"/>
          </w:p>
          <w:p w14:paraId="1B17D05F" w14:textId="729CEF05" w:rsidR="009B3D08" w:rsidRDefault="009B3D08" w:rsidP="00C77B3F"/>
        </w:tc>
      </w:tr>
    </w:tbl>
    <w:p w14:paraId="59FC4007" w14:textId="77777777" w:rsidR="009207EF" w:rsidRDefault="009207EF">
      <w:r>
        <w:br w:type="page"/>
      </w:r>
    </w:p>
    <w:tbl>
      <w:tblPr>
        <w:tblStyle w:val="TableGrid"/>
        <w:tblW w:w="9033"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33"/>
      </w:tblGrid>
      <w:tr w:rsidR="009B3D08" w14:paraId="0767767F" w14:textId="77777777" w:rsidTr="00EB4EB4">
        <w:tc>
          <w:tcPr>
            <w:tcW w:w="9033" w:type="dxa"/>
          </w:tcPr>
          <w:p w14:paraId="3FD42497" w14:textId="05B3B390" w:rsidR="009B3D08" w:rsidRDefault="009B3D08" w:rsidP="00C77B3F"/>
          <w:p w14:paraId="21A00F04" w14:textId="77777777" w:rsidR="006E3932" w:rsidRDefault="006E3932" w:rsidP="00C77B3F">
            <w:r>
              <w:t xml:space="preserve">List of Azure hosted resources that are or are not protected by </w:t>
            </w:r>
            <w:r w:rsidR="00A87728">
              <w:t>the platform</w:t>
            </w:r>
          </w:p>
          <w:p w14:paraId="0189329E" w14:textId="3D312688" w:rsidR="009207EF" w:rsidRDefault="009207EF" w:rsidP="00C77B3F"/>
        </w:tc>
      </w:tr>
      <w:tr w:rsidR="009B3D08" w14:paraId="69F77FFD" w14:textId="77777777" w:rsidTr="00EB4EB4">
        <w:tc>
          <w:tcPr>
            <w:tcW w:w="9033" w:type="dxa"/>
          </w:tcPr>
          <w:p w14:paraId="3EC99847" w14:textId="77777777" w:rsidR="009207EF" w:rsidRDefault="008762AA" w:rsidP="009207EF">
            <w:pPr>
              <w:keepNext/>
              <w:tabs>
                <w:tab w:val="left" w:pos="1275"/>
              </w:tabs>
            </w:pPr>
            <w:r>
              <w:rPr>
                <w:noProof/>
              </w:rPr>
              <w:drawing>
                <wp:inline distT="0" distB="0" distL="0" distR="0" wp14:anchorId="1BE1B761" wp14:editId="3D44BCBC">
                  <wp:extent cx="4789721" cy="2041973"/>
                  <wp:effectExtent l="0" t="0" r="0" b="0"/>
                  <wp:docPr id="41" name="Picture 41"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Graphical user interface, table&#10;&#10;Description automatically generated"/>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4811205" cy="2051132"/>
                          </a:xfrm>
                          <a:prstGeom prst="rect">
                            <a:avLst/>
                          </a:prstGeom>
                          <a:noFill/>
                          <a:ln>
                            <a:noFill/>
                          </a:ln>
                        </pic:spPr>
                      </pic:pic>
                    </a:graphicData>
                  </a:graphic>
                </wp:inline>
              </w:drawing>
            </w:r>
          </w:p>
          <w:p w14:paraId="56E39F4D" w14:textId="781D5AD0" w:rsidR="009207EF" w:rsidRDefault="009207EF" w:rsidP="009207EF">
            <w:pPr>
              <w:pStyle w:val="Caption"/>
            </w:pPr>
            <w:bookmarkStart w:id="148" w:name="_Toc110080316"/>
            <w:r>
              <w:t xml:space="preserve">Figure </w:t>
            </w:r>
            <w:fldSimple w:instr=" SEQ Figure \* ARABIC ">
              <w:r w:rsidR="00B113C7">
                <w:rPr>
                  <w:noProof/>
                </w:rPr>
                <w:t>39</w:t>
              </w:r>
            </w:fldSimple>
            <w:r>
              <w:t xml:space="preserve"> Unprotected resources</w:t>
            </w:r>
            <w:bookmarkEnd w:id="148"/>
          </w:p>
          <w:p w14:paraId="2739A83A" w14:textId="5E8210C1" w:rsidR="009B3D08" w:rsidRDefault="009B3D08" w:rsidP="00C77B3F">
            <w:pPr>
              <w:tabs>
                <w:tab w:val="left" w:pos="1275"/>
              </w:tabs>
            </w:pPr>
            <w:r>
              <w:tab/>
            </w:r>
          </w:p>
        </w:tc>
      </w:tr>
    </w:tbl>
    <w:p w14:paraId="5B46D14F" w14:textId="77777777" w:rsidR="00904096" w:rsidRDefault="00904096">
      <w:r>
        <w:br w:type="page"/>
      </w:r>
    </w:p>
    <w:tbl>
      <w:tblPr>
        <w:tblStyle w:val="TableGrid"/>
        <w:tblW w:w="9033"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33"/>
      </w:tblGrid>
      <w:tr w:rsidR="009B3D08" w14:paraId="35107963" w14:textId="77777777" w:rsidTr="009207EF">
        <w:tc>
          <w:tcPr>
            <w:tcW w:w="9033" w:type="dxa"/>
          </w:tcPr>
          <w:p w14:paraId="2F9A274B" w14:textId="77777777" w:rsidR="009B3D08" w:rsidRDefault="00904096" w:rsidP="00C77B3F">
            <w:r>
              <w:lastRenderedPageBreak/>
              <w:t xml:space="preserve">Session logs of different policies </w:t>
            </w:r>
            <w:r w:rsidR="00E4577D">
              <w:t>to drill down into job failures or successes.</w:t>
            </w:r>
          </w:p>
          <w:p w14:paraId="56F5F6F8" w14:textId="7AA88F9B" w:rsidR="009207EF" w:rsidRDefault="009207EF" w:rsidP="00C77B3F"/>
        </w:tc>
      </w:tr>
      <w:tr w:rsidR="009B3D08" w14:paraId="28675C4E" w14:textId="77777777" w:rsidTr="009207EF">
        <w:tc>
          <w:tcPr>
            <w:tcW w:w="9033" w:type="dxa"/>
          </w:tcPr>
          <w:p w14:paraId="1EC26C2B" w14:textId="77777777" w:rsidR="009207EF" w:rsidRDefault="009B3D08" w:rsidP="009207EF">
            <w:pPr>
              <w:keepNext/>
            </w:pPr>
            <w:r>
              <w:rPr>
                <w:noProof/>
              </w:rPr>
              <w:drawing>
                <wp:inline distT="0" distB="0" distL="0" distR="0" wp14:anchorId="305365E6" wp14:editId="0A78E40D">
                  <wp:extent cx="4560780" cy="1571463"/>
                  <wp:effectExtent l="0" t="0" r="0" b="0"/>
                  <wp:docPr id="42" name="Picture 4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Graphical user interface, application&#10;&#10;Description automatically generated"/>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4575560" cy="1576556"/>
                          </a:xfrm>
                          <a:prstGeom prst="rect">
                            <a:avLst/>
                          </a:prstGeom>
                          <a:noFill/>
                          <a:ln>
                            <a:noFill/>
                          </a:ln>
                        </pic:spPr>
                      </pic:pic>
                    </a:graphicData>
                  </a:graphic>
                </wp:inline>
              </w:drawing>
            </w:r>
          </w:p>
          <w:p w14:paraId="540D9704" w14:textId="5D2A7810" w:rsidR="009B3D08" w:rsidRDefault="009207EF" w:rsidP="009207EF">
            <w:pPr>
              <w:pStyle w:val="Caption"/>
            </w:pPr>
            <w:bookmarkStart w:id="149" w:name="_Toc110080317"/>
            <w:r>
              <w:t xml:space="preserve">Figure </w:t>
            </w:r>
            <w:fldSimple w:instr=" SEQ Figure \* ARABIC ">
              <w:r w:rsidR="00B113C7">
                <w:rPr>
                  <w:noProof/>
                </w:rPr>
                <w:t>40</w:t>
              </w:r>
            </w:fldSimple>
            <w:r>
              <w:t xml:space="preserve"> Session logs</w:t>
            </w:r>
            <w:bookmarkEnd w:id="149"/>
          </w:p>
        </w:tc>
      </w:tr>
    </w:tbl>
    <w:p w14:paraId="2EEC90C6" w14:textId="77777777" w:rsidR="009B3D08" w:rsidRDefault="009B3D08" w:rsidP="009B3D08"/>
    <w:p w14:paraId="682B3763" w14:textId="6913E0D6" w:rsidR="00CF60B2" w:rsidRDefault="00CF60B2">
      <w:r>
        <w:br w:type="page"/>
      </w:r>
    </w:p>
    <w:p w14:paraId="3AA55E50" w14:textId="72687EA3" w:rsidR="009B3D08" w:rsidRDefault="00092302" w:rsidP="00D7483E">
      <w:pPr>
        <w:pStyle w:val="Heading2"/>
      </w:pPr>
      <w:bookmarkStart w:id="150" w:name="_Toc110080402"/>
      <w:r>
        <w:lastRenderedPageBreak/>
        <w:t>Post</w:t>
      </w:r>
      <w:r w:rsidR="00AF6842">
        <w:t>-</w:t>
      </w:r>
      <w:r>
        <w:t xml:space="preserve">build </w:t>
      </w:r>
      <w:r w:rsidR="006E4D7E">
        <w:t xml:space="preserve">documentation </w:t>
      </w:r>
      <w:r w:rsidR="00C02F92">
        <w:t>Red</w:t>
      </w:r>
      <w:r w:rsidR="00D7483E">
        <w:t>s</w:t>
      </w:r>
      <w:r w:rsidR="00C02F92">
        <w:t>tor</w:t>
      </w:r>
      <w:bookmarkEnd w:id="150"/>
    </w:p>
    <w:p w14:paraId="09243346" w14:textId="4CCFCAB6" w:rsidR="0013425E" w:rsidRDefault="0013425E" w:rsidP="0013425E"/>
    <w:p w14:paraId="5AA0907E" w14:textId="1420797E" w:rsidR="0013425E" w:rsidRDefault="00707410" w:rsidP="00707410">
      <w:pPr>
        <w:pStyle w:val="Heading3"/>
      </w:pPr>
      <w:bookmarkStart w:id="151" w:name="_Toc110080403"/>
      <w:r>
        <w:t>Introduction</w:t>
      </w:r>
      <w:bookmarkEnd w:id="151"/>
    </w:p>
    <w:p w14:paraId="666ECE55" w14:textId="058F3C12" w:rsidR="00B44CCE" w:rsidRDefault="00707410" w:rsidP="00707410">
      <w:r>
        <w:t xml:space="preserve">Redstor </w:t>
      </w:r>
      <w:r w:rsidR="00323935">
        <w:t xml:space="preserve">as highlighted before does not require as much </w:t>
      </w:r>
      <w:r w:rsidR="00B44CCE">
        <w:t>infrastructure</w:t>
      </w:r>
      <w:r w:rsidR="00323935">
        <w:t xml:space="preserve"> to be </w:t>
      </w:r>
      <w:r w:rsidR="00B44CCE">
        <w:t>provisioned</w:t>
      </w:r>
      <w:r w:rsidR="00323935">
        <w:t xml:space="preserve">. The application vendor </w:t>
      </w:r>
      <w:r w:rsidR="00EC111A">
        <w:t xml:space="preserve">grants the end users organization </w:t>
      </w:r>
      <w:r w:rsidR="00B44CCE">
        <w:t xml:space="preserve">access to use its service and authentication services are configured to ensure only permitted users within the organization </w:t>
      </w:r>
      <w:r w:rsidR="00226EA2">
        <w:t>can</w:t>
      </w:r>
      <w:r w:rsidR="00B44CCE">
        <w:t xml:space="preserve"> access the service with validated multi</w:t>
      </w:r>
      <w:r w:rsidR="00127A8C">
        <w:t>-</w:t>
      </w:r>
      <w:r w:rsidR="00B44CCE">
        <w:t>factor authentication to the service.</w:t>
      </w:r>
    </w:p>
    <w:p w14:paraId="586F2AF4" w14:textId="77777777" w:rsidR="00C73BD6" w:rsidRPr="00707410" w:rsidRDefault="00C73BD6" w:rsidP="00707410"/>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B44CCE" w14:paraId="146A44C7" w14:textId="77777777" w:rsidTr="00226EA2">
        <w:tc>
          <w:tcPr>
            <w:tcW w:w="9016" w:type="dxa"/>
          </w:tcPr>
          <w:p w14:paraId="2F882117" w14:textId="59FA8CC1" w:rsidR="00B44CCE" w:rsidRDefault="00B6113D" w:rsidP="00707410">
            <w:r>
              <w:t>An a</w:t>
            </w:r>
            <w:r w:rsidR="001A5924">
              <w:t>dditional layer of multi</w:t>
            </w:r>
            <w:r w:rsidR="001D0680">
              <w:t>-</w:t>
            </w:r>
            <w:r w:rsidR="001A5924">
              <w:t>factor protection before permitting a registered user access to the cloud</w:t>
            </w:r>
            <w:r>
              <w:t>-</w:t>
            </w:r>
            <w:r w:rsidR="001A5924">
              <w:t>hosted service.</w:t>
            </w:r>
          </w:p>
        </w:tc>
      </w:tr>
      <w:tr w:rsidR="00B44CCE" w14:paraId="01658796" w14:textId="77777777" w:rsidTr="00226EA2">
        <w:tc>
          <w:tcPr>
            <w:tcW w:w="9016" w:type="dxa"/>
          </w:tcPr>
          <w:p w14:paraId="4BDD3C77" w14:textId="3CAF7D40" w:rsidR="00B44CCE" w:rsidRDefault="001A5924" w:rsidP="00707410">
            <w:r>
              <w:rPr>
                <w:noProof/>
              </w:rPr>
              <w:drawing>
                <wp:inline distT="0" distB="0" distL="0" distR="0" wp14:anchorId="348FFFD5" wp14:editId="6D93083A">
                  <wp:extent cx="5731510" cy="3145155"/>
                  <wp:effectExtent l="0" t="0" r="254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731510" cy="3145155"/>
                          </a:xfrm>
                          <a:prstGeom prst="rect">
                            <a:avLst/>
                          </a:prstGeom>
                          <a:noFill/>
                          <a:ln>
                            <a:noFill/>
                          </a:ln>
                        </pic:spPr>
                      </pic:pic>
                    </a:graphicData>
                  </a:graphic>
                </wp:inline>
              </w:drawing>
            </w:r>
          </w:p>
        </w:tc>
      </w:tr>
    </w:tbl>
    <w:p w14:paraId="0AAC1AFD" w14:textId="77777777" w:rsidR="001A5924" w:rsidRDefault="001A5924">
      <w: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B44CCE" w14:paraId="76BB8BBF" w14:textId="77777777" w:rsidTr="00C73BD6">
        <w:tc>
          <w:tcPr>
            <w:tcW w:w="9016" w:type="dxa"/>
          </w:tcPr>
          <w:p w14:paraId="2F0F3D9D" w14:textId="4ACADD27" w:rsidR="00B44CCE" w:rsidRDefault="00F121CB" w:rsidP="00707410">
            <w:r>
              <w:lastRenderedPageBreak/>
              <w:t xml:space="preserve">Primary dashboard of the </w:t>
            </w:r>
            <w:r w:rsidR="001517BD">
              <w:t xml:space="preserve">server </w:t>
            </w:r>
            <w:r>
              <w:t>protection platform</w:t>
            </w:r>
          </w:p>
        </w:tc>
      </w:tr>
      <w:tr w:rsidR="00B44CCE" w14:paraId="0897C148" w14:textId="77777777" w:rsidTr="00C73BD6">
        <w:tc>
          <w:tcPr>
            <w:tcW w:w="9016" w:type="dxa"/>
          </w:tcPr>
          <w:p w14:paraId="41DE3FDD" w14:textId="77777777" w:rsidR="00B113C7" w:rsidRDefault="001517BD" w:rsidP="00B113C7">
            <w:pPr>
              <w:keepNext/>
            </w:pPr>
            <w:r>
              <w:rPr>
                <w:noProof/>
              </w:rPr>
              <w:drawing>
                <wp:inline distT="0" distB="0" distL="0" distR="0" wp14:anchorId="41D07E97" wp14:editId="3B42FD5E">
                  <wp:extent cx="5731510" cy="2543175"/>
                  <wp:effectExtent l="0" t="0" r="2540" b="952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5731510" cy="2543175"/>
                          </a:xfrm>
                          <a:prstGeom prst="rect">
                            <a:avLst/>
                          </a:prstGeom>
                          <a:noFill/>
                          <a:ln>
                            <a:noFill/>
                          </a:ln>
                        </pic:spPr>
                      </pic:pic>
                    </a:graphicData>
                  </a:graphic>
                </wp:inline>
              </w:drawing>
            </w:r>
          </w:p>
          <w:p w14:paraId="0644CEC4" w14:textId="1CCA3056" w:rsidR="00B113C7" w:rsidRDefault="00B113C7" w:rsidP="00B113C7">
            <w:pPr>
              <w:pStyle w:val="Caption"/>
            </w:pPr>
            <w:bookmarkStart w:id="152" w:name="_Toc110080318"/>
            <w:r>
              <w:t xml:space="preserve">Figure </w:t>
            </w:r>
            <w:fldSimple w:instr=" SEQ Figure \* ARABIC ">
              <w:r>
                <w:rPr>
                  <w:noProof/>
                </w:rPr>
                <w:t>41</w:t>
              </w:r>
            </w:fldSimple>
            <w:r>
              <w:t xml:space="preserve"> Main dashboard</w:t>
            </w:r>
            <w:bookmarkEnd w:id="152"/>
          </w:p>
          <w:p w14:paraId="13ED1051" w14:textId="57931D77" w:rsidR="00B44CCE" w:rsidRDefault="00B44CCE" w:rsidP="00707410"/>
        </w:tc>
      </w:tr>
      <w:tr w:rsidR="00B44CCE" w14:paraId="3549BCC2" w14:textId="77777777" w:rsidTr="00C73BD6">
        <w:tc>
          <w:tcPr>
            <w:tcW w:w="9016" w:type="dxa"/>
          </w:tcPr>
          <w:p w14:paraId="45900802" w14:textId="77777777" w:rsidR="00B113C7" w:rsidRDefault="00B113C7" w:rsidP="00707410"/>
          <w:p w14:paraId="4F941673" w14:textId="77777777" w:rsidR="00B113C7" w:rsidRDefault="00B113C7" w:rsidP="00707410"/>
          <w:p w14:paraId="264E9F17" w14:textId="77777777" w:rsidR="00B113C7" w:rsidRDefault="00B113C7" w:rsidP="00707410"/>
          <w:p w14:paraId="40DE9011" w14:textId="7F2E17A9" w:rsidR="00B44CCE" w:rsidRDefault="008E1BF0" w:rsidP="00707410">
            <w:r>
              <w:t>Primary dashboard of the O365 protection platform</w:t>
            </w:r>
          </w:p>
        </w:tc>
      </w:tr>
      <w:tr w:rsidR="00B44CCE" w14:paraId="3DD2A42D" w14:textId="77777777" w:rsidTr="00C73BD6">
        <w:tc>
          <w:tcPr>
            <w:tcW w:w="9016" w:type="dxa"/>
          </w:tcPr>
          <w:p w14:paraId="50B185C4" w14:textId="77777777" w:rsidR="00B113C7" w:rsidRDefault="008E1BF0" w:rsidP="00B113C7">
            <w:pPr>
              <w:keepNext/>
            </w:pPr>
            <w:r>
              <w:rPr>
                <w:noProof/>
              </w:rPr>
              <w:drawing>
                <wp:inline distT="0" distB="0" distL="0" distR="0" wp14:anchorId="7ED01475" wp14:editId="0FADBF99">
                  <wp:extent cx="5731510" cy="2461260"/>
                  <wp:effectExtent l="0" t="0" r="254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5731510" cy="2461260"/>
                          </a:xfrm>
                          <a:prstGeom prst="rect">
                            <a:avLst/>
                          </a:prstGeom>
                          <a:noFill/>
                          <a:ln>
                            <a:noFill/>
                          </a:ln>
                        </pic:spPr>
                      </pic:pic>
                    </a:graphicData>
                  </a:graphic>
                </wp:inline>
              </w:drawing>
            </w:r>
          </w:p>
          <w:p w14:paraId="68DB3D7C" w14:textId="3669A7DF" w:rsidR="00B44CCE" w:rsidRDefault="00B113C7" w:rsidP="00B113C7">
            <w:pPr>
              <w:pStyle w:val="Caption"/>
            </w:pPr>
            <w:bookmarkStart w:id="153" w:name="_Toc110080319"/>
            <w:r>
              <w:t xml:space="preserve">Figure </w:t>
            </w:r>
            <w:fldSimple w:instr=" SEQ Figure \* ARABIC ">
              <w:r>
                <w:rPr>
                  <w:noProof/>
                </w:rPr>
                <w:t>42</w:t>
              </w:r>
            </w:fldSimple>
            <w:r>
              <w:t xml:space="preserve"> Office 365 dashboard</w:t>
            </w:r>
            <w:bookmarkEnd w:id="153"/>
          </w:p>
        </w:tc>
      </w:tr>
    </w:tbl>
    <w:p w14:paraId="597946E8" w14:textId="77777777" w:rsidR="00B113C7" w:rsidRDefault="00B113C7">
      <w: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B44CCE" w14:paraId="40C93B2C" w14:textId="77777777" w:rsidTr="00C73BD6">
        <w:tc>
          <w:tcPr>
            <w:tcW w:w="9016" w:type="dxa"/>
          </w:tcPr>
          <w:p w14:paraId="54F11BED" w14:textId="6809C28B" w:rsidR="00B44CCE" w:rsidRDefault="001517BD" w:rsidP="00707410">
            <w:r>
              <w:lastRenderedPageBreak/>
              <w:t>Azure hosted Servers</w:t>
            </w:r>
          </w:p>
        </w:tc>
      </w:tr>
      <w:tr w:rsidR="00B44CCE" w14:paraId="49489C89" w14:textId="77777777" w:rsidTr="00C73BD6">
        <w:tc>
          <w:tcPr>
            <w:tcW w:w="9016" w:type="dxa"/>
          </w:tcPr>
          <w:p w14:paraId="53D39A86" w14:textId="77777777" w:rsidR="00B113C7" w:rsidRDefault="00AC7151" w:rsidP="00B113C7">
            <w:pPr>
              <w:keepNext/>
            </w:pPr>
            <w:r>
              <w:rPr>
                <w:noProof/>
              </w:rPr>
              <w:drawing>
                <wp:inline distT="0" distB="0" distL="0" distR="0" wp14:anchorId="07AB1573" wp14:editId="48CF6C80">
                  <wp:extent cx="5731510" cy="2178050"/>
                  <wp:effectExtent l="0" t="0" r="254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5731510" cy="2178050"/>
                          </a:xfrm>
                          <a:prstGeom prst="rect">
                            <a:avLst/>
                          </a:prstGeom>
                          <a:noFill/>
                          <a:ln>
                            <a:noFill/>
                          </a:ln>
                        </pic:spPr>
                      </pic:pic>
                    </a:graphicData>
                  </a:graphic>
                </wp:inline>
              </w:drawing>
            </w:r>
          </w:p>
          <w:p w14:paraId="02EFEC4B" w14:textId="3AE43D96" w:rsidR="00B44CCE" w:rsidRDefault="00B113C7" w:rsidP="00B113C7">
            <w:pPr>
              <w:pStyle w:val="Caption"/>
            </w:pPr>
            <w:bookmarkStart w:id="154" w:name="_Toc110080320"/>
            <w:r>
              <w:t xml:space="preserve">Figure </w:t>
            </w:r>
            <w:fldSimple w:instr=" SEQ Figure \* ARABIC ">
              <w:r>
                <w:rPr>
                  <w:noProof/>
                </w:rPr>
                <w:t>43</w:t>
              </w:r>
            </w:fldSimple>
            <w:r>
              <w:t xml:space="preserve"> Azure Hosted servers</w:t>
            </w:r>
            <w:bookmarkEnd w:id="154"/>
          </w:p>
        </w:tc>
      </w:tr>
    </w:tbl>
    <w:p w14:paraId="68D5AAE3" w14:textId="1CA20827" w:rsidR="00B113C7" w:rsidRDefault="00B113C7"/>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B44CCE" w14:paraId="4F12EFB7" w14:textId="77777777" w:rsidTr="00C73BD6">
        <w:tc>
          <w:tcPr>
            <w:tcW w:w="9016" w:type="dxa"/>
          </w:tcPr>
          <w:p w14:paraId="77067DBF" w14:textId="2BEE1CDA" w:rsidR="00B44CCE" w:rsidRDefault="00B44CCE" w:rsidP="00707410"/>
        </w:tc>
      </w:tr>
      <w:tr w:rsidR="00B44CCE" w14:paraId="5332FEB0" w14:textId="77777777" w:rsidTr="00C73BD6">
        <w:tc>
          <w:tcPr>
            <w:tcW w:w="9016" w:type="dxa"/>
          </w:tcPr>
          <w:p w14:paraId="24831114" w14:textId="4AFEA95D" w:rsidR="00B44CCE" w:rsidRDefault="00684EE0" w:rsidP="00707410">
            <w:r>
              <w:t xml:space="preserve">Physical and virtual machines running in </w:t>
            </w:r>
            <w:r w:rsidR="00226EA2">
              <w:t>different</w:t>
            </w:r>
            <w:r>
              <w:t xml:space="preserve"> tenancies  </w:t>
            </w:r>
            <w:r w:rsidR="00226EA2">
              <w:t>physical data centres and remote sites</w:t>
            </w:r>
          </w:p>
        </w:tc>
      </w:tr>
      <w:tr w:rsidR="00AC7151" w14:paraId="75176C2C" w14:textId="77777777" w:rsidTr="00C73BD6">
        <w:tc>
          <w:tcPr>
            <w:tcW w:w="9016" w:type="dxa"/>
          </w:tcPr>
          <w:p w14:paraId="32E986CB" w14:textId="77777777" w:rsidR="00B113C7" w:rsidRDefault="00B113C7" w:rsidP="00B113C7">
            <w:pPr>
              <w:keepNext/>
            </w:pPr>
            <w:r>
              <w:rPr>
                <w:noProof/>
              </w:rPr>
              <w:drawing>
                <wp:inline distT="0" distB="0" distL="0" distR="0" wp14:anchorId="2FF15081" wp14:editId="2C96DBE1">
                  <wp:extent cx="5731510" cy="2576830"/>
                  <wp:effectExtent l="0" t="0" r="254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5731510" cy="2576830"/>
                          </a:xfrm>
                          <a:prstGeom prst="rect">
                            <a:avLst/>
                          </a:prstGeom>
                          <a:noFill/>
                          <a:ln>
                            <a:noFill/>
                          </a:ln>
                        </pic:spPr>
                      </pic:pic>
                    </a:graphicData>
                  </a:graphic>
                </wp:inline>
              </w:drawing>
            </w:r>
          </w:p>
          <w:p w14:paraId="47C89560" w14:textId="4F4343AE" w:rsidR="00AC7151" w:rsidRDefault="00B113C7" w:rsidP="00B113C7">
            <w:pPr>
              <w:pStyle w:val="Caption"/>
            </w:pPr>
            <w:bookmarkStart w:id="155" w:name="_Toc110080321"/>
            <w:r>
              <w:t xml:space="preserve">Figure </w:t>
            </w:r>
            <w:fldSimple w:instr=" SEQ Figure \* ARABIC ">
              <w:r>
                <w:rPr>
                  <w:noProof/>
                </w:rPr>
                <w:t>44</w:t>
              </w:r>
            </w:fldSimple>
            <w:r>
              <w:t xml:space="preserve"> Servers at different physical sites</w:t>
            </w:r>
            <w:bookmarkEnd w:id="155"/>
          </w:p>
        </w:tc>
      </w:tr>
    </w:tbl>
    <w:p w14:paraId="3CE18827" w14:textId="4B390B2E" w:rsidR="00707410" w:rsidRPr="00707410" w:rsidRDefault="00707410" w:rsidP="00707410"/>
    <w:sectPr w:rsidR="00707410" w:rsidRPr="00707410">
      <w:footerReference w:type="default" r:id="rId6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620296" w14:textId="77777777" w:rsidR="006E08F0" w:rsidRDefault="006E08F0" w:rsidP="007E2B7D">
      <w:pPr>
        <w:spacing w:after="0" w:line="240" w:lineRule="auto"/>
      </w:pPr>
      <w:r>
        <w:separator/>
      </w:r>
    </w:p>
  </w:endnote>
  <w:endnote w:type="continuationSeparator" w:id="0">
    <w:p w14:paraId="73249E8C" w14:textId="77777777" w:rsidR="006E08F0" w:rsidRDefault="006E08F0" w:rsidP="007E2B7D">
      <w:pPr>
        <w:spacing w:after="0" w:line="240" w:lineRule="auto"/>
      </w:pPr>
      <w:r>
        <w:continuationSeparator/>
      </w:r>
    </w:p>
  </w:endnote>
  <w:endnote w:type="continuationNotice" w:id="1">
    <w:p w14:paraId="52210ACD" w14:textId="77777777" w:rsidR="006E08F0" w:rsidRDefault="006E08F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8956807"/>
      <w:docPartObj>
        <w:docPartGallery w:val="Page Numbers (Bottom of Page)"/>
        <w:docPartUnique/>
      </w:docPartObj>
    </w:sdtPr>
    <w:sdtEndPr>
      <w:rPr>
        <w:noProof/>
      </w:rPr>
    </w:sdtEndPr>
    <w:sdtContent>
      <w:p w14:paraId="7E1DFA8B" w14:textId="5374428D" w:rsidR="007E2B7D" w:rsidRDefault="007E2B7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D280CB0" w14:textId="77777777" w:rsidR="007E2B7D" w:rsidRDefault="007E2B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7A8C21" w14:textId="77777777" w:rsidR="006E08F0" w:rsidRDefault="006E08F0" w:rsidP="007E2B7D">
      <w:pPr>
        <w:spacing w:after="0" w:line="240" w:lineRule="auto"/>
      </w:pPr>
      <w:r>
        <w:separator/>
      </w:r>
    </w:p>
  </w:footnote>
  <w:footnote w:type="continuationSeparator" w:id="0">
    <w:p w14:paraId="5C265D90" w14:textId="77777777" w:rsidR="006E08F0" w:rsidRDefault="006E08F0" w:rsidP="007E2B7D">
      <w:pPr>
        <w:spacing w:after="0" w:line="240" w:lineRule="auto"/>
      </w:pPr>
      <w:r>
        <w:continuationSeparator/>
      </w:r>
    </w:p>
  </w:footnote>
  <w:footnote w:type="continuationNotice" w:id="1">
    <w:p w14:paraId="26DB14DD" w14:textId="77777777" w:rsidR="006E08F0" w:rsidRDefault="006E08F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E65851"/>
    <w:multiLevelType w:val="hybridMultilevel"/>
    <w:tmpl w:val="D1CCF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CA754B"/>
    <w:multiLevelType w:val="multilevel"/>
    <w:tmpl w:val="3E049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6B2164"/>
    <w:multiLevelType w:val="multilevel"/>
    <w:tmpl w:val="D8C4555A"/>
    <w:lvl w:ilvl="0">
      <w:start w:val="1"/>
      <w:numFmt w:val="decimal"/>
      <w:lvlText w:val="%1."/>
      <w:lvlJc w:val="left"/>
      <w:pPr>
        <w:ind w:left="720" w:hanging="360"/>
      </w:pPr>
    </w:lvl>
    <w:lvl w:ilvl="1">
      <w:start w:val="5"/>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5DAC4919"/>
    <w:multiLevelType w:val="hybridMultilevel"/>
    <w:tmpl w:val="41EE94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96E50B8"/>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265531174">
    <w:abstractNumId w:val="1"/>
  </w:num>
  <w:num w:numId="2" w16cid:durableId="1603223113">
    <w:abstractNumId w:val="3"/>
  </w:num>
  <w:num w:numId="3" w16cid:durableId="279380380">
    <w:abstractNumId w:val="2"/>
  </w:num>
  <w:num w:numId="4" w16cid:durableId="2142111510">
    <w:abstractNumId w:val="4"/>
  </w:num>
  <w:num w:numId="5" w16cid:durableId="5047062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sLQwMTAzMDM3sTSytDRX0lEKTi0uzszPAykwMqwFAPY7JostAAAA"/>
  </w:docVars>
  <w:rsids>
    <w:rsidRoot w:val="009F305B"/>
    <w:rsid w:val="0000001B"/>
    <w:rsid w:val="000002F3"/>
    <w:rsid w:val="000005D0"/>
    <w:rsid w:val="00000729"/>
    <w:rsid w:val="00000EB0"/>
    <w:rsid w:val="00001120"/>
    <w:rsid w:val="0000233F"/>
    <w:rsid w:val="00002756"/>
    <w:rsid w:val="0000320D"/>
    <w:rsid w:val="00004309"/>
    <w:rsid w:val="0000473D"/>
    <w:rsid w:val="0000609A"/>
    <w:rsid w:val="00007492"/>
    <w:rsid w:val="000103E6"/>
    <w:rsid w:val="0001081C"/>
    <w:rsid w:val="000109F7"/>
    <w:rsid w:val="00012AAB"/>
    <w:rsid w:val="00012B1A"/>
    <w:rsid w:val="000132FE"/>
    <w:rsid w:val="000133E4"/>
    <w:rsid w:val="00013441"/>
    <w:rsid w:val="00013795"/>
    <w:rsid w:val="00013BC1"/>
    <w:rsid w:val="0001457E"/>
    <w:rsid w:val="000145A0"/>
    <w:rsid w:val="0001474A"/>
    <w:rsid w:val="00015F23"/>
    <w:rsid w:val="00015F44"/>
    <w:rsid w:val="00016524"/>
    <w:rsid w:val="00016537"/>
    <w:rsid w:val="000173CD"/>
    <w:rsid w:val="00017CFF"/>
    <w:rsid w:val="00020C75"/>
    <w:rsid w:val="00021DA4"/>
    <w:rsid w:val="00021E29"/>
    <w:rsid w:val="00022EE5"/>
    <w:rsid w:val="00023133"/>
    <w:rsid w:val="000237A2"/>
    <w:rsid w:val="0002489D"/>
    <w:rsid w:val="00025338"/>
    <w:rsid w:val="00025925"/>
    <w:rsid w:val="00025949"/>
    <w:rsid w:val="00026AA8"/>
    <w:rsid w:val="00026CB2"/>
    <w:rsid w:val="00030BAD"/>
    <w:rsid w:val="00031842"/>
    <w:rsid w:val="0003205A"/>
    <w:rsid w:val="00032620"/>
    <w:rsid w:val="00032788"/>
    <w:rsid w:val="00032870"/>
    <w:rsid w:val="00032F4C"/>
    <w:rsid w:val="00037D51"/>
    <w:rsid w:val="00040593"/>
    <w:rsid w:val="00040EFC"/>
    <w:rsid w:val="0004114A"/>
    <w:rsid w:val="00041EE2"/>
    <w:rsid w:val="000428A7"/>
    <w:rsid w:val="00042DE1"/>
    <w:rsid w:val="00043068"/>
    <w:rsid w:val="00043340"/>
    <w:rsid w:val="00043987"/>
    <w:rsid w:val="00045A57"/>
    <w:rsid w:val="00045A80"/>
    <w:rsid w:val="00045BDC"/>
    <w:rsid w:val="0004727B"/>
    <w:rsid w:val="00047533"/>
    <w:rsid w:val="00047577"/>
    <w:rsid w:val="0004785D"/>
    <w:rsid w:val="0005100E"/>
    <w:rsid w:val="00052A49"/>
    <w:rsid w:val="00052E1B"/>
    <w:rsid w:val="00053C10"/>
    <w:rsid w:val="00053C34"/>
    <w:rsid w:val="00054757"/>
    <w:rsid w:val="000549FE"/>
    <w:rsid w:val="00054AEB"/>
    <w:rsid w:val="00054B33"/>
    <w:rsid w:val="00054F03"/>
    <w:rsid w:val="000567EA"/>
    <w:rsid w:val="0005705E"/>
    <w:rsid w:val="000570CA"/>
    <w:rsid w:val="00057AD6"/>
    <w:rsid w:val="00061AFE"/>
    <w:rsid w:val="000624A0"/>
    <w:rsid w:val="00064FEC"/>
    <w:rsid w:val="00065E41"/>
    <w:rsid w:val="00066240"/>
    <w:rsid w:val="00066467"/>
    <w:rsid w:val="000669FF"/>
    <w:rsid w:val="00066A58"/>
    <w:rsid w:val="00066CED"/>
    <w:rsid w:val="00066FFB"/>
    <w:rsid w:val="00067D59"/>
    <w:rsid w:val="000700BD"/>
    <w:rsid w:val="00070FF8"/>
    <w:rsid w:val="00071EC8"/>
    <w:rsid w:val="0007211A"/>
    <w:rsid w:val="000726FE"/>
    <w:rsid w:val="00072C23"/>
    <w:rsid w:val="00074DA8"/>
    <w:rsid w:val="00074E58"/>
    <w:rsid w:val="00075B5D"/>
    <w:rsid w:val="00075DB1"/>
    <w:rsid w:val="00076D46"/>
    <w:rsid w:val="00080980"/>
    <w:rsid w:val="00080CBD"/>
    <w:rsid w:val="00081765"/>
    <w:rsid w:val="00082E35"/>
    <w:rsid w:val="00082FFB"/>
    <w:rsid w:val="00083350"/>
    <w:rsid w:val="000835F0"/>
    <w:rsid w:val="0008378A"/>
    <w:rsid w:val="0008387C"/>
    <w:rsid w:val="00083B1B"/>
    <w:rsid w:val="00086743"/>
    <w:rsid w:val="00090577"/>
    <w:rsid w:val="00091AB5"/>
    <w:rsid w:val="00092302"/>
    <w:rsid w:val="0009291C"/>
    <w:rsid w:val="000937CB"/>
    <w:rsid w:val="00094510"/>
    <w:rsid w:val="00096A07"/>
    <w:rsid w:val="000A03A8"/>
    <w:rsid w:val="000A03BC"/>
    <w:rsid w:val="000A0706"/>
    <w:rsid w:val="000A1B91"/>
    <w:rsid w:val="000A2A96"/>
    <w:rsid w:val="000A2DC3"/>
    <w:rsid w:val="000A314E"/>
    <w:rsid w:val="000A3FC2"/>
    <w:rsid w:val="000A45F0"/>
    <w:rsid w:val="000A4699"/>
    <w:rsid w:val="000A4733"/>
    <w:rsid w:val="000A501C"/>
    <w:rsid w:val="000A5FBF"/>
    <w:rsid w:val="000A7380"/>
    <w:rsid w:val="000A78AE"/>
    <w:rsid w:val="000B3428"/>
    <w:rsid w:val="000B392D"/>
    <w:rsid w:val="000B672B"/>
    <w:rsid w:val="000C07FD"/>
    <w:rsid w:val="000C08E1"/>
    <w:rsid w:val="000C1510"/>
    <w:rsid w:val="000C17F2"/>
    <w:rsid w:val="000C2ADD"/>
    <w:rsid w:val="000C3126"/>
    <w:rsid w:val="000C36C2"/>
    <w:rsid w:val="000C3BA0"/>
    <w:rsid w:val="000C3F86"/>
    <w:rsid w:val="000C4059"/>
    <w:rsid w:val="000C4624"/>
    <w:rsid w:val="000C4FE8"/>
    <w:rsid w:val="000C586C"/>
    <w:rsid w:val="000C5D69"/>
    <w:rsid w:val="000C69E1"/>
    <w:rsid w:val="000C7271"/>
    <w:rsid w:val="000D0472"/>
    <w:rsid w:val="000D0A45"/>
    <w:rsid w:val="000D0F65"/>
    <w:rsid w:val="000D131E"/>
    <w:rsid w:val="000D1941"/>
    <w:rsid w:val="000D264B"/>
    <w:rsid w:val="000D288D"/>
    <w:rsid w:val="000D2AC0"/>
    <w:rsid w:val="000D3B0F"/>
    <w:rsid w:val="000D4B28"/>
    <w:rsid w:val="000D5755"/>
    <w:rsid w:val="000D6660"/>
    <w:rsid w:val="000D7949"/>
    <w:rsid w:val="000D7C81"/>
    <w:rsid w:val="000E0E9D"/>
    <w:rsid w:val="000E1995"/>
    <w:rsid w:val="000E1CBB"/>
    <w:rsid w:val="000E269F"/>
    <w:rsid w:val="000E287B"/>
    <w:rsid w:val="000E2918"/>
    <w:rsid w:val="000E3452"/>
    <w:rsid w:val="000E42A2"/>
    <w:rsid w:val="000E4C8E"/>
    <w:rsid w:val="000E69D8"/>
    <w:rsid w:val="000E7BC4"/>
    <w:rsid w:val="000E7E0C"/>
    <w:rsid w:val="000F084B"/>
    <w:rsid w:val="000F0C0C"/>
    <w:rsid w:val="000F1271"/>
    <w:rsid w:val="000F195B"/>
    <w:rsid w:val="000F645A"/>
    <w:rsid w:val="000F676C"/>
    <w:rsid w:val="000F69F6"/>
    <w:rsid w:val="001011D6"/>
    <w:rsid w:val="00101A82"/>
    <w:rsid w:val="00101BCE"/>
    <w:rsid w:val="001046FE"/>
    <w:rsid w:val="001049F3"/>
    <w:rsid w:val="00105295"/>
    <w:rsid w:val="001055D9"/>
    <w:rsid w:val="001055F5"/>
    <w:rsid w:val="00105F51"/>
    <w:rsid w:val="00106686"/>
    <w:rsid w:val="00106B43"/>
    <w:rsid w:val="00107427"/>
    <w:rsid w:val="001078C6"/>
    <w:rsid w:val="00107A89"/>
    <w:rsid w:val="0011020C"/>
    <w:rsid w:val="0011024B"/>
    <w:rsid w:val="00110A0B"/>
    <w:rsid w:val="00111C85"/>
    <w:rsid w:val="00111DF5"/>
    <w:rsid w:val="001123B4"/>
    <w:rsid w:val="00112D5D"/>
    <w:rsid w:val="001137FF"/>
    <w:rsid w:val="00114FE5"/>
    <w:rsid w:val="001170F0"/>
    <w:rsid w:val="00121381"/>
    <w:rsid w:val="001218DC"/>
    <w:rsid w:val="00122ECB"/>
    <w:rsid w:val="00123043"/>
    <w:rsid w:val="00123A51"/>
    <w:rsid w:val="00124242"/>
    <w:rsid w:val="0012452A"/>
    <w:rsid w:val="001245A8"/>
    <w:rsid w:val="00125222"/>
    <w:rsid w:val="00125791"/>
    <w:rsid w:val="00125C07"/>
    <w:rsid w:val="00125D24"/>
    <w:rsid w:val="00125D44"/>
    <w:rsid w:val="00125DC1"/>
    <w:rsid w:val="00125EFF"/>
    <w:rsid w:val="0012704B"/>
    <w:rsid w:val="00127303"/>
    <w:rsid w:val="00127A8C"/>
    <w:rsid w:val="001300CF"/>
    <w:rsid w:val="0013019F"/>
    <w:rsid w:val="00130979"/>
    <w:rsid w:val="001309EE"/>
    <w:rsid w:val="0013176C"/>
    <w:rsid w:val="00132C4C"/>
    <w:rsid w:val="00133E4E"/>
    <w:rsid w:val="0013425E"/>
    <w:rsid w:val="00134843"/>
    <w:rsid w:val="00134BA6"/>
    <w:rsid w:val="00134CE7"/>
    <w:rsid w:val="001354E7"/>
    <w:rsid w:val="001356E8"/>
    <w:rsid w:val="00135745"/>
    <w:rsid w:val="001363CD"/>
    <w:rsid w:val="00137EFE"/>
    <w:rsid w:val="00140583"/>
    <w:rsid w:val="00141B2A"/>
    <w:rsid w:val="00141B6E"/>
    <w:rsid w:val="0014321F"/>
    <w:rsid w:val="00143D03"/>
    <w:rsid w:val="00144ACE"/>
    <w:rsid w:val="00144E25"/>
    <w:rsid w:val="00145E7B"/>
    <w:rsid w:val="00146512"/>
    <w:rsid w:val="00147F3B"/>
    <w:rsid w:val="00150243"/>
    <w:rsid w:val="00150726"/>
    <w:rsid w:val="00150BF0"/>
    <w:rsid w:val="00151221"/>
    <w:rsid w:val="001517BD"/>
    <w:rsid w:val="001521B5"/>
    <w:rsid w:val="001525BB"/>
    <w:rsid w:val="00154BDF"/>
    <w:rsid w:val="001566B6"/>
    <w:rsid w:val="001572F3"/>
    <w:rsid w:val="0015760A"/>
    <w:rsid w:val="00160F5A"/>
    <w:rsid w:val="00161733"/>
    <w:rsid w:val="00161AA0"/>
    <w:rsid w:val="001635EB"/>
    <w:rsid w:val="001636A8"/>
    <w:rsid w:val="001642C5"/>
    <w:rsid w:val="0016459B"/>
    <w:rsid w:val="0016492A"/>
    <w:rsid w:val="0016658C"/>
    <w:rsid w:val="00166687"/>
    <w:rsid w:val="00166E17"/>
    <w:rsid w:val="00167060"/>
    <w:rsid w:val="001679D8"/>
    <w:rsid w:val="00170214"/>
    <w:rsid w:val="00170FC0"/>
    <w:rsid w:val="0017105A"/>
    <w:rsid w:val="001720E5"/>
    <w:rsid w:val="001729E2"/>
    <w:rsid w:val="00175561"/>
    <w:rsid w:val="001756E0"/>
    <w:rsid w:val="00176419"/>
    <w:rsid w:val="001767C4"/>
    <w:rsid w:val="00176C6F"/>
    <w:rsid w:val="00177FF3"/>
    <w:rsid w:val="001806B3"/>
    <w:rsid w:val="001806D9"/>
    <w:rsid w:val="0018086B"/>
    <w:rsid w:val="00180C77"/>
    <w:rsid w:val="00181139"/>
    <w:rsid w:val="00181D90"/>
    <w:rsid w:val="00182258"/>
    <w:rsid w:val="001827DB"/>
    <w:rsid w:val="001841F2"/>
    <w:rsid w:val="00184E01"/>
    <w:rsid w:val="001851F7"/>
    <w:rsid w:val="00185E38"/>
    <w:rsid w:val="00187552"/>
    <w:rsid w:val="00190991"/>
    <w:rsid w:val="00190E7A"/>
    <w:rsid w:val="00191F89"/>
    <w:rsid w:val="0019224E"/>
    <w:rsid w:val="001948DE"/>
    <w:rsid w:val="00194F2A"/>
    <w:rsid w:val="001A1167"/>
    <w:rsid w:val="001A14C0"/>
    <w:rsid w:val="001A17D1"/>
    <w:rsid w:val="001A1BF6"/>
    <w:rsid w:val="001A2522"/>
    <w:rsid w:val="001A3D0B"/>
    <w:rsid w:val="001A4E07"/>
    <w:rsid w:val="001A58F0"/>
    <w:rsid w:val="001A5924"/>
    <w:rsid w:val="001A6176"/>
    <w:rsid w:val="001A6793"/>
    <w:rsid w:val="001B0C23"/>
    <w:rsid w:val="001B1732"/>
    <w:rsid w:val="001B1A8C"/>
    <w:rsid w:val="001B3CE2"/>
    <w:rsid w:val="001B3E9C"/>
    <w:rsid w:val="001B4935"/>
    <w:rsid w:val="001B5127"/>
    <w:rsid w:val="001B67BA"/>
    <w:rsid w:val="001B76C8"/>
    <w:rsid w:val="001B7C93"/>
    <w:rsid w:val="001C35E3"/>
    <w:rsid w:val="001C4875"/>
    <w:rsid w:val="001C5E15"/>
    <w:rsid w:val="001C6152"/>
    <w:rsid w:val="001C780C"/>
    <w:rsid w:val="001C79A0"/>
    <w:rsid w:val="001C7B66"/>
    <w:rsid w:val="001D0680"/>
    <w:rsid w:val="001D09A1"/>
    <w:rsid w:val="001D1144"/>
    <w:rsid w:val="001D126C"/>
    <w:rsid w:val="001D3776"/>
    <w:rsid w:val="001D3C56"/>
    <w:rsid w:val="001D4B0D"/>
    <w:rsid w:val="001D5AA2"/>
    <w:rsid w:val="001D6AEA"/>
    <w:rsid w:val="001E0138"/>
    <w:rsid w:val="001E098F"/>
    <w:rsid w:val="001E14A3"/>
    <w:rsid w:val="001E1D0F"/>
    <w:rsid w:val="001E1E2E"/>
    <w:rsid w:val="001E28FC"/>
    <w:rsid w:val="001E2D06"/>
    <w:rsid w:val="001E3E1F"/>
    <w:rsid w:val="001E6FE1"/>
    <w:rsid w:val="001E72A5"/>
    <w:rsid w:val="001E785D"/>
    <w:rsid w:val="001F0B50"/>
    <w:rsid w:val="001F1AA5"/>
    <w:rsid w:val="001F1BAF"/>
    <w:rsid w:val="001F200D"/>
    <w:rsid w:val="001F267D"/>
    <w:rsid w:val="001F2A89"/>
    <w:rsid w:val="001F30AD"/>
    <w:rsid w:val="001F312D"/>
    <w:rsid w:val="001F4BAE"/>
    <w:rsid w:val="001F4D1E"/>
    <w:rsid w:val="001F7CEA"/>
    <w:rsid w:val="002022DD"/>
    <w:rsid w:val="002026FE"/>
    <w:rsid w:val="00202DD3"/>
    <w:rsid w:val="00202FF0"/>
    <w:rsid w:val="00203014"/>
    <w:rsid w:val="002034BA"/>
    <w:rsid w:val="00203A1A"/>
    <w:rsid w:val="00203AAA"/>
    <w:rsid w:val="00204046"/>
    <w:rsid w:val="002043C3"/>
    <w:rsid w:val="002044C3"/>
    <w:rsid w:val="00204A63"/>
    <w:rsid w:val="0020524E"/>
    <w:rsid w:val="0020554C"/>
    <w:rsid w:val="002063C7"/>
    <w:rsid w:val="00207472"/>
    <w:rsid w:val="0020772C"/>
    <w:rsid w:val="002079E7"/>
    <w:rsid w:val="0021041F"/>
    <w:rsid w:val="00210A2B"/>
    <w:rsid w:val="00210A44"/>
    <w:rsid w:val="0021316D"/>
    <w:rsid w:val="002137EF"/>
    <w:rsid w:val="0021458A"/>
    <w:rsid w:val="00214D44"/>
    <w:rsid w:val="002157E1"/>
    <w:rsid w:val="002161B5"/>
    <w:rsid w:val="00216F44"/>
    <w:rsid w:val="00220D4E"/>
    <w:rsid w:val="002220DF"/>
    <w:rsid w:val="00222408"/>
    <w:rsid w:val="00222593"/>
    <w:rsid w:val="00222956"/>
    <w:rsid w:val="00223301"/>
    <w:rsid w:val="00225DD2"/>
    <w:rsid w:val="0022643F"/>
    <w:rsid w:val="00226EA2"/>
    <w:rsid w:val="0022708D"/>
    <w:rsid w:val="0022727B"/>
    <w:rsid w:val="00230019"/>
    <w:rsid w:val="002307C8"/>
    <w:rsid w:val="00231290"/>
    <w:rsid w:val="002319C8"/>
    <w:rsid w:val="00231DA4"/>
    <w:rsid w:val="0023260A"/>
    <w:rsid w:val="00232EBD"/>
    <w:rsid w:val="0023378B"/>
    <w:rsid w:val="0023438E"/>
    <w:rsid w:val="002348C2"/>
    <w:rsid w:val="00235DC8"/>
    <w:rsid w:val="00235E83"/>
    <w:rsid w:val="00235FE7"/>
    <w:rsid w:val="00236A4B"/>
    <w:rsid w:val="00236DB0"/>
    <w:rsid w:val="002402CF"/>
    <w:rsid w:val="002404D2"/>
    <w:rsid w:val="002409D3"/>
    <w:rsid w:val="002411D1"/>
    <w:rsid w:val="002417A4"/>
    <w:rsid w:val="002421EC"/>
    <w:rsid w:val="00242E12"/>
    <w:rsid w:val="00243E37"/>
    <w:rsid w:val="0024400C"/>
    <w:rsid w:val="0024445E"/>
    <w:rsid w:val="002446B1"/>
    <w:rsid w:val="0024508F"/>
    <w:rsid w:val="00245162"/>
    <w:rsid w:val="00246092"/>
    <w:rsid w:val="002463B3"/>
    <w:rsid w:val="00246D1C"/>
    <w:rsid w:val="00247100"/>
    <w:rsid w:val="0024771C"/>
    <w:rsid w:val="00251142"/>
    <w:rsid w:val="00252395"/>
    <w:rsid w:val="002533AB"/>
    <w:rsid w:val="00254CFC"/>
    <w:rsid w:val="00255D8F"/>
    <w:rsid w:val="00256CFF"/>
    <w:rsid w:val="002575C3"/>
    <w:rsid w:val="00257FB2"/>
    <w:rsid w:val="002604BA"/>
    <w:rsid w:val="00260A21"/>
    <w:rsid w:val="00260C33"/>
    <w:rsid w:val="00261012"/>
    <w:rsid w:val="00261029"/>
    <w:rsid w:val="0026126B"/>
    <w:rsid w:val="00261C8B"/>
    <w:rsid w:val="0026271E"/>
    <w:rsid w:val="00262C6D"/>
    <w:rsid w:val="00264112"/>
    <w:rsid w:val="00264F90"/>
    <w:rsid w:val="00266AB3"/>
    <w:rsid w:val="002700F3"/>
    <w:rsid w:val="00272DF7"/>
    <w:rsid w:val="00274795"/>
    <w:rsid w:val="002750FB"/>
    <w:rsid w:val="00276607"/>
    <w:rsid w:val="00276760"/>
    <w:rsid w:val="00277C58"/>
    <w:rsid w:val="002804A9"/>
    <w:rsid w:val="002804E1"/>
    <w:rsid w:val="00280BA4"/>
    <w:rsid w:val="00283A56"/>
    <w:rsid w:val="00283B60"/>
    <w:rsid w:val="00287083"/>
    <w:rsid w:val="002871C8"/>
    <w:rsid w:val="0028741B"/>
    <w:rsid w:val="00290268"/>
    <w:rsid w:val="00290F3E"/>
    <w:rsid w:val="002917A9"/>
    <w:rsid w:val="0029223B"/>
    <w:rsid w:val="00293315"/>
    <w:rsid w:val="00293390"/>
    <w:rsid w:val="00294CBD"/>
    <w:rsid w:val="00295AE3"/>
    <w:rsid w:val="002962B5"/>
    <w:rsid w:val="00296918"/>
    <w:rsid w:val="00296F47"/>
    <w:rsid w:val="002A0058"/>
    <w:rsid w:val="002A0E66"/>
    <w:rsid w:val="002A191F"/>
    <w:rsid w:val="002A20C8"/>
    <w:rsid w:val="002A3148"/>
    <w:rsid w:val="002A4699"/>
    <w:rsid w:val="002A5860"/>
    <w:rsid w:val="002A5F8A"/>
    <w:rsid w:val="002A6179"/>
    <w:rsid w:val="002A672D"/>
    <w:rsid w:val="002A7FF4"/>
    <w:rsid w:val="002B039E"/>
    <w:rsid w:val="002B0771"/>
    <w:rsid w:val="002B12FE"/>
    <w:rsid w:val="002B32FE"/>
    <w:rsid w:val="002B35A2"/>
    <w:rsid w:val="002B3D67"/>
    <w:rsid w:val="002B4325"/>
    <w:rsid w:val="002B43EF"/>
    <w:rsid w:val="002B4DEE"/>
    <w:rsid w:val="002B527B"/>
    <w:rsid w:val="002B52C3"/>
    <w:rsid w:val="002B59F8"/>
    <w:rsid w:val="002B5E9E"/>
    <w:rsid w:val="002C03DA"/>
    <w:rsid w:val="002C060B"/>
    <w:rsid w:val="002C11AF"/>
    <w:rsid w:val="002C1491"/>
    <w:rsid w:val="002C1680"/>
    <w:rsid w:val="002C2E07"/>
    <w:rsid w:val="002C3BC8"/>
    <w:rsid w:val="002C507B"/>
    <w:rsid w:val="002C5103"/>
    <w:rsid w:val="002C54DC"/>
    <w:rsid w:val="002C73A9"/>
    <w:rsid w:val="002C7427"/>
    <w:rsid w:val="002C7548"/>
    <w:rsid w:val="002C7D3D"/>
    <w:rsid w:val="002D0654"/>
    <w:rsid w:val="002D1EDE"/>
    <w:rsid w:val="002D2037"/>
    <w:rsid w:val="002D23A2"/>
    <w:rsid w:val="002D3226"/>
    <w:rsid w:val="002D3E4F"/>
    <w:rsid w:val="002D43F2"/>
    <w:rsid w:val="002D493D"/>
    <w:rsid w:val="002D50E3"/>
    <w:rsid w:val="002D54B7"/>
    <w:rsid w:val="002D5C88"/>
    <w:rsid w:val="002D626F"/>
    <w:rsid w:val="002D66C8"/>
    <w:rsid w:val="002D6AB6"/>
    <w:rsid w:val="002D7056"/>
    <w:rsid w:val="002D715E"/>
    <w:rsid w:val="002E0562"/>
    <w:rsid w:val="002E05B2"/>
    <w:rsid w:val="002E0DFE"/>
    <w:rsid w:val="002E1394"/>
    <w:rsid w:val="002E161C"/>
    <w:rsid w:val="002E1966"/>
    <w:rsid w:val="002E2FBA"/>
    <w:rsid w:val="002E3D17"/>
    <w:rsid w:val="002E4844"/>
    <w:rsid w:val="002E4BEB"/>
    <w:rsid w:val="002E56F3"/>
    <w:rsid w:val="002E6187"/>
    <w:rsid w:val="002E6C14"/>
    <w:rsid w:val="002E7339"/>
    <w:rsid w:val="002E7BB1"/>
    <w:rsid w:val="002F08AC"/>
    <w:rsid w:val="002F0B88"/>
    <w:rsid w:val="002F1B07"/>
    <w:rsid w:val="002F3B44"/>
    <w:rsid w:val="002F48E3"/>
    <w:rsid w:val="002F4B37"/>
    <w:rsid w:val="002F55E0"/>
    <w:rsid w:val="002F5A6F"/>
    <w:rsid w:val="002F640F"/>
    <w:rsid w:val="002F74A5"/>
    <w:rsid w:val="002F7793"/>
    <w:rsid w:val="003012EF"/>
    <w:rsid w:val="00301345"/>
    <w:rsid w:val="003014C5"/>
    <w:rsid w:val="0030167C"/>
    <w:rsid w:val="00301C36"/>
    <w:rsid w:val="003039F5"/>
    <w:rsid w:val="0030552C"/>
    <w:rsid w:val="00306504"/>
    <w:rsid w:val="00306B96"/>
    <w:rsid w:val="003103AB"/>
    <w:rsid w:val="0031190B"/>
    <w:rsid w:val="00311A32"/>
    <w:rsid w:val="0031252E"/>
    <w:rsid w:val="00312771"/>
    <w:rsid w:val="00313FDD"/>
    <w:rsid w:val="0031407A"/>
    <w:rsid w:val="00317C4D"/>
    <w:rsid w:val="00320EA5"/>
    <w:rsid w:val="00321221"/>
    <w:rsid w:val="00322842"/>
    <w:rsid w:val="00322961"/>
    <w:rsid w:val="00322ADD"/>
    <w:rsid w:val="00322E1B"/>
    <w:rsid w:val="00323935"/>
    <w:rsid w:val="00323982"/>
    <w:rsid w:val="003242FB"/>
    <w:rsid w:val="00324CFB"/>
    <w:rsid w:val="00324E00"/>
    <w:rsid w:val="003255F0"/>
    <w:rsid w:val="00325709"/>
    <w:rsid w:val="00325A15"/>
    <w:rsid w:val="003279F4"/>
    <w:rsid w:val="00327ACB"/>
    <w:rsid w:val="00327CA6"/>
    <w:rsid w:val="0033077F"/>
    <w:rsid w:val="00334485"/>
    <w:rsid w:val="003345E2"/>
    <w:rsid w:val="00334B60"/>
    <w:rsid w:val="00334E04"/>
    <w:rsid w:val="00335C04"/>
    <w:rsid w:val="003368F2"/>
    <w:rsid w:val="0033758B"/>
    <w:rsid w:val="00337729"/>
    <w:rsid w:val="0034090F"/>
    <w:rsid w:val="00340DD0"/>
    <w:rsid w:val="00341185"/>
    <w:rsid w:val="003413F9"/>
    <w:rsid w:val="00341AB0"/>
    <w:rsid w:val="00342040"/>
    <w:rsid w:val="0034349E"/>
    <w:rsid w:val="0034400A"/>
    <w:rsid w:val="00344EEB"/>
    <w:rsid w:val="003453E1"/>
    <w:rsid w:val="0034590F"/>
    <w:rsid w:val="00346895"/>
    <w:rsid w:val="003468DE"/>
    <w:rsid w:val="00346BCA"/>
    <w:rsid w:val="00346C5E"/>
    <w:rsid w:val="00347B86"/>
    <w:rsid w:val="00351DBF"/>
    <w:rsid w:val="00351F9D"/>
    <w:rsid w:val="00353026"/>
    <w:rsid w:val="0035478F"/>
    <w:rsid w:val="00355C8F"/>
    <w:rsid w:val="00356426"/>
    <w:rsid w:val="00357060"/>
    <w:rsid w:val="00357123"/>
    <w:rsid w:val="003571FE"/>
    <w:rsid w:val="003604EB"/>
    <w:rsid w:val="003607A3"/>
    <w:rsid w:val="0036118A"/>
    <w:rsid w:val="00361539"/>
    <w:rsid w:val="00361856"/>
    <w:rsid w:val="00362F22"/>
    <w:rsid w:val="00362F99"/>
    <w:rsid w:val="00363051"/>
    <w:rsid w:val="00363223"/>
    <w:rsid w:val="003647FF"/>
    <w:rsid w:val="00364E8E"/>
    <w:rsid w:val="00365182"/>
    <w:rsid w:val="00365D12"/>
    <w:rsid w:val="00365E12"/>
    <w:rsid w:val="00370BFB"/>
    <w:rsid w:val="0037158C"/>
    <w:rsid w:val="00371AC8"/>
    <w:rsid w:val="00371E7B"/>
    <w:rsid w:val="003723E3"/>
    <w:rsid w:val="00372E65"/>
    <w:rsid w:val="003732A2"/>
    <w:rsid w:val="00373508"/>
    <w:rsid w:val="00373B8F"/>
    <w:rsid w:val="00373BF3"/>
    <w:rsid w:val="00374B50"/>
    <w:rsid w:val="00375071"/>
    <w:rsid w:val="00376BEA"/>
    <w:rsid w:val="003772B8"/>
    <w:rsid w:val="00377C86"/>
    <w:rsid w:val="00380775"/>
    <w:rsid w:val="00381404"/>
    <w:rsid w:val="0038164F"/>
    <w:rsid w:val="0038173A"/>
    <w:rsid w:val="003818E0"/>
    <w:rsid w:val="00381F9F"/>
    <w:rsid w:val="00382084"/>
    <w:rsid w:val="00382194"/>
    <w:rsid w:val="00382592"/>
    <w:rsid w:val="00383137"/>
    <w:rsid w:val="00383495"/>
    <w:rsid w:val="003835D3"/>
    <w:rsid w:val="00384D76"/>
    <w:rsid w:val="00384F98"/>
    <w:rsid w:val="003850CA"/>
    <w:rsid w:val="00385DEA"/>
    <w:rsid w:val="00385FF4"/>
    <w:rsid w:val="003863B1"/>
    <w:rsid w:val="00386546"/>
    <w:rsid w:val="00386E0D"/>
    <w:rsid w:val="00387461"/>
    <w:rsid w:val="003874A6"/>
    <w:rsid w:val="003909E0"/>
    <w:rsid w:val="00390BBA"/>
    <w:rsid w:val="00391C70"/>
    <w:rsid w:val="003924A4"/>
    <w:rsid w:val="00392BF8"/>
    <w:rsid w:val="00392DD6"/>
    <w:rsid w:val="00393D68"/>
    <w:rsid w:val="0039469E"/>
    <w:rsid w:val="00394F50"/>
    <w:rsid w:val="00395752"/>
    <w:rsid w:val="00396BAE"/>
    <w:rsid w:val="003A03E8"/>
    <w:rsid w:val="003A103E"/>
    <w:rsid w:val="003A13F6"/>
    <w:rsid w:val="003A2543"/>
    <w:rsid w:val="003A2581"/>
    <w:rsid w:val="003A2AE7"/>
    <w:rsid w:val="003A2B2B"/>
    <w:rsid w:val="003A2E00"/>
    <w:rsid w:val="003A31FD"/>
    <w:rsid w:val="003A34BB"/>
    <w:rsid w:val="003A3543"/>
    <w:rsid w:val="003A3EA2"/>
    <w:rsid w:val="003A4099"/>
    <w:rsid w:val="003A501A"/>
    <w:rsid w:val="003A6DD3"/>
    <w:rsid w:val="003A7A54"/>
    <w:rsid w:val="003B2503"/>
    <w:rsid w:val="003B2B14"/>
    <w:rsid w:val="003B4331"/>
    <w:rsid w:val="003B4500"/>
    <w:rsid w:val="003B55C7"/>
    <w:rsid w:val="003B5EA3"/>
    <w:rsid w:val="003B5FDC"/>
    <w:rsid w:val="003B6415"/>
    <w:rsid w:val="003B6A53"/>
    <w:rsid w:val="003B70AA"/>
    <w:rsid w:val="003B7A77"/>
    <w:rsid w:val="003B7BED"/>
    <w:rsid w:val="003B7CFB"/>
    <w:rsid w:val="003B7F07"/>
    <w:rsid w:val="003C00EA"/>
    <w:rsid w:val="003C039B"/>
    <w:rsid w:val="003C0782"/>
    <w:rsid w:val="003C08DD"/>
    <w:rsid w:val="003C4361"/>
    <w:rsid w:val="003C53EB"/>
    <w:rsid w:val="003C5A93"/>
    <w:rsid w:val="003C67E9"/>
    <w:rsid w:val="003C6E7D"/>
    <w:rsid w:val="003C7602"/>
    <w:rsid w:val="003C7C0E"/>
    <w:rsid w:val="003D0060"/>
    <w:rsid w:val="003D0D05"/>
    <w:rsid w:val="003D1CB8"/>
    <w:rsid w:val="003D1D76"/>
    <w:rsid w:val="003D1DDD"/>
    <w:rsid w:val="003D1E1F"/>
    <w:rsid w:val="003D2755"/>
    <w:rsid w:val="003D28FF"/>
    <w:rsid w:val="003D3376"/>
    <w:rsid w:val="003D38EC"/>
    <w:rsid w:val="003D3A38"/>
    <w:rsid w:val="003D3AB3"/>
    <w:rsid w:val="003D3C3D"/>
    <w:rsid w:val="003D3CB2"/>
    <w:rsid w:val="003D4132"/>
    <w:rsid w:val="003D4257"/>
    <w:rsid w:val="003D449C"/>
    <w:rsid w:val="003D4C01"/>
    <w:rsid w:val="003D55D1"/>
    <w:rsid w:val="003D56E1"/>
    <w:rsid w:val="003D65F7"/>
    <w:rsid w:val="003D67C5"/>
    <w:rsid w:val="003D6DC6"/>
    <w:rsid w:val="003D6F36"/>
    <w:rsid w:val="003D7263"/>
    <w:rsid w:val="003D739C"/>
    <w:rsid w:val="003E03CA"/>
    <w:rsid w:val="003E0BB1"/>
    <w:rsid w:val="003E0DDA"/>
    <w:rsid w:val="003E12D8"/>
    <w:rsid w:val="003E26B1"/>
    <w:rsid w:val="003E278B"/>
    <w:rsid w:val="003E3818"/>
    <w:rsid w:val="003E3934"/>
    <w:rsid w:val="003E3BCE"/>
    <w:rsid w:val="003E3D16"/>
    <w:rsid w:val="003E49DF"/>
    <w:rsid w:val="003E51E9"/>
    <w:rsid w:val="003E5EEE"/>
    <w:rsid w:val="003E5EF8"/>
    <w:rsid w:val="003E60C6"/>
    <w:rsid w:val="003E6F2F"/>
    <w:rsid w:val="003E7A81"/>
    <w:rsid w:val="003F07F7"/>
    <w:rsid w:val="003F0FF4"/>
    <w:rsid w:val="003F1C65"/>
    <w:rsid w:val="003F5DD5"/>
    <w:rsid w:val="003F6117"/>
    <w:rsid w:val="003F6C8D"/>
    <w:rsid w:val="003F7434"/>
    <w:rsid w:val="003F7B16"/>
    <w:rsid w:val="0040002E"/>
    <w:rsid w:val="00400198"/>
    <w:rsid w:val="00400692"/>
    <w:rsid w:val="00402328"/>
    <w:rsid w:val="00402878"/>
    <w:rsid w:val="004033A9"/>
    <w:rsid w:val="00403ABD"/>
    <w:rsid w:val="00403DC4"/>
    <w:rsid w:val="00404DFF"/>
    <w:rsid w:val="00404EC8"/>
    <w:rsid w:val="004060E9"/>
    <w:rsid w:val="00406D6F"/>
    <w:rsid w:val="004072C9"/>
    <w:rsid w:val="00407768"/>
    <w:rsid w:val="0040778B"/>
    <w:rsid w:val="00407A5C"/>
    <w:rsid w:val="004101A1"/>
    <w:rsid w:val="0041151B"/>
    <w:rsid w:val="00411E17"/>
    <w:rsid w:val="004124E4"/>
    <w:rsid w:val="00413525"/>
    <w:rsid w:val="00413B00"/>
    <w:rsid w:val="00413D0E"/>
    <w:rsid w:val="0041478A"/>
    <w:rsid w:val="0041497E"/>
    <w:rsid w:val="00415C91"/>
    <w:rsid w:val="00415DEE"/>
    <w:rsid w:val="00417496"/>
    <w:rsid w:val="004176F7"/>
    <w:rsid w:val="00417DBC"/>
    <w:rsid w:val="0042174F"/>
    <w:rsid w:val="00422076"/>
    <w:rsid w:val="00422221"/>
    <w:rsid w:val="00422554"/>
    <w:rsid w:val="0042291F"/>
    <w:rsid w:val="004252F5"/>
    <w:rsid w:val="004253F5"/>
    <w:rsid w:val="0042551C"/>
    <w:rsid w:val="00426341"/>
    <w:rsid w:val="0042644A"/>
    <w:rsid w:val="00426880"/>
    <w:rsid w:val="004306B5"/>
    <w:rsid w:val="00430F8D"/>
    <w:rsid w:val="00431F68"/>
    <w:rsid w:val="004321A1"/>
    <w:rsid w:val="004332FA"/>
    <w:rsid w:val="00433C13"/>
    <w:rsid w:val="00434347"/>
    <w:rsid w:val="0043527B"/>
    <w:rsid w:val="00435EA7"/>
    <w:rsid w:val="0043709F"/>
    <w:rsid w:val="004371ED"/>
    <w:rsid w:val="0044027E"/>
    <w:rsid w:val="004404AD"/>
    <w:rsid w:val="00441248"/>
    <w:rsid w:val="0044165E"/>
    <w:rsid w:val="00441D2C"/>
    <w:rsid w:val="004430F5"/>
    <w:rsid w:val="004439A9"/>
    <w:rsid w:val="00443E1E"/>
    <w:rsid w:val="004445E1"/>
    <w:rsid w:val="00444B99"/>
    <w:rsid w:val="0044519C"/>
    <w:rsid w:val="004458EF"/>
    <w:rsid w:val="0044655A"/>
    <w:rsid w:val="00446F3E"/>
    <w:rsid w:val="0044787D"/>
    <w:rsid w:val="004504EC"/>
    <w:rsid w:val="00450699"/>
    <w:rsid w:val="00450EDC"/>
    <w:rsid w:val="0045198D"/>
    <w:rsid w:val="00451A8A"/>
    <w:rsid w:val="00451E79"/>
    <w:rsid w:val="00452BDA"/>
    <w:rsid w:val="00453AD7"/>
    <w:rsid w:val="00454259"/>
    <w:rsid w:val="00454A0B"/>
    <w:rsid w:val="00454C73"/>
    <w:rsid w:val="0045665F"/>
    <w:rsid w:val="00456AB8"/>
    <w:rsid w:val="00456FBA"/>
    <w:rsid w:val="0045743E"/>
    <w:rsid w:val="004574B5"/>
    <w:rsid w:val="0046018C"/>
    <w:rsid w:val="004608F3"/>
    <w:rsid w:val="00462482"/>
    <w:rsid w:val="00462E9D"/>
    <w:rsid w:val="00462ECC"/>
    <w:rsid w:val="0046304D"/>
    <w:rsid w:val="004631E9"/>
    <w:rsid w:val="0046386A"/>
    <w:rsid w:val="004638F7"/>
    <w:rsid w:val="00464630"/>
    <w:rsid w:val="00464F27"/>
    <w:rsid w:val="00464F2B"/>
    <w:rsid w:val="00465594"/>
    <w:rsid w:val="00465D1F"/>
    <w:rsid w:val="00465E67"/>
    <w:rsid w:val="00467045"/>
    <w:rsid w:val="00467F5D"/>
    <w:rsid w:val="00470D40"/>
    <w:rsid w:val="004711A4"/>
    <w:rsid w:val="00471339"/>
    <w:rsid w:val="00472818"/>
    <w:rsid w:val="0047460C"/>
    <w:rsid w:val="00475BE5"/>
    <w:rsid w:val="00476458"/>
    <w:rsid w:val="00477598"/>
    <w:rsid w:val="004801F6"/>
    <w:rsid w:val="00480278"/>
    <w:rsid w:val="00480DA7"/>
    <w:rsid w:val="00480FD6"/>
    <w:rsid w:val="004824DB"/>
    <w:rsid w:val="00482712"/>
    <w:rsid w:val="00483FD4"/>
    <w:rsid w:val="00484D30"/>
    <w:rsid w:val="00485B8E"/>
    <w:rsid w:val="00485F94"/>
    <w:rsid w:val="00486234"/>
    <w:rsid w:val="00486307"/>
    <w:rsid w:val="00486876"/>
    <w:rsid w:val="00486E8B"/>
    <w:rsid w:val="004902BB"/>
    <w:rsid w:val="0049098B"/>
    <w:rsid w:val="00491AE9"/>
    <w:rsid w:val="0049292A"/>
    <w:rsid w:val="00492B86"/>
    <w:rsid w:val="00492F1E"/>
    <w:rsid w:val="00492F7F"/>
    <w:rsid w:val="0049328B"/>
    <w:rsid w:val="0049497E"/>
    <w:rsid w:val="00494AB4"/>
    <w:rsid w:val="00494B4E"/>
    <w:rsid w:val="004958A8"/>
    <w:rsid w:val="0049655F"/>
    <w:rsid w:val="00496CB5"/>
    <w:rsid w:val="004A0F51"/>
    <w:rsid w:val="004A14E3"/>
    <w:rsid w:val="004A2066"/>
    <w:rsid w:val="004A23B4"/>
    <w:rsid w:val="004A25DE"/>
    <w:rsid w:val="004A33F2"/>
    <w:rsid w:val="004A3F6D"/>
    <w:rsid w:val="004A4829"/>
    <w:rsid w:val="004A4933"/>
    <w:rsid w:val="004A5792"/>
    <w:rsid w:val="004A6725"/>
    <w:rsid w:val="004A7042"/>
    <w:rsid w:val="004A7605"/>
    <w:rsid w:val="004A7B79"/>
    <w:rsid w:val="004A7D79"/>
    <w:rsid w:val="004B0606"/>
    <w:rsid w:val="004B07DD"/>
    <w:rsid w:val="004B13C1"/>
    <w:rsid w:val="004B17AA"/>
    <w:rsid w:val="004B17E2"/>
    <w:rsid w:val="004B1C0D"/>
    <w:rsid w:val="004B1ED5"/>
    <w:rsid w:val="004B3306"/>
    <w:rsid w:val="004B36FC"/>
    <w:rsid w:val="004B3D6C"/>
    <w:rsid w:val="004B5E81"/>
    <w:rsid w:val="004B610D"/>
    <w:rsid w:val="004B6FC5"/>
    <w:rsid w:val="004B7097"/>
    <w:rsid w:val="004C0697"/>
    <w:rsid w:val="004C0E87"/>
    <w:rsid w:val="004C1EB6"/>
    <w:rsid w:val="004C2121"/>
    <w:rsid w:val="004C39D9"/>
    <w:rsid w:val="004C5C60"/>
    <w:rsid w:val="004C5C73"/>
    <w:rsid w:val="004C74F4"/>
    <w:rsid w:val="004C7578"/>
    <w:rsid w:val="004C7BDA"/>
    <w:rsid w:val="004D0109"/>
    <w:rsid w:val="004D01A2"/>
    <w:rsid w:val="004D05A9"/>
    <w:rsid w:val="004D1237"/>
    <w:rsid w:val="004D1820"/>
    <w:rsid w:val="004D1898"/>
    <w:rsid w:val="004D20FA"/>
    <w:rsid w:val="004D2540"/>
    <w:rsid w:val="004D26B2"/>
    <w:rsid w:val="004D3DD8"/>
    <w:rsid w:val="004D3EFA"/>
    <w:rsid w:val="004D4254"/>
    <w:rsid w:val="004D4F5E"/>
    <w:rsid w:val="004D5B31"/>
    <w:rsid w:val="004D6187"/>
    <w:rsid w:val="004D6B33"/>
    <w:rsid w:val="004D75DC"/>
    <w:rsid w:val="004D7CA9"/>
    <w:rsid w:val="004E0887"/>
    <w:rsid w:val="004E08A9"/>
    <w:rsid w:val="004E0A30"/>
    <w:rsid w:val="004E1475"/>
    <w:rsid w:val="004E15C0"/>
    <w:rsid w:val="004E2058"/>
    <w:rsid w:val="004E35DD"/>
    <w:rsid w:val="004E42EE"/>
    <w:rsid w:val="004E44BF"/>
    <w:rsid w:val="004E45DD"/>
    <w:rsid w:val="004E4AF8"/>
    <w:rsid w:val="004E5523"/>
    <w:rsid w:val="004E5BBA"/>
    <w:rsid w:val="004E7C0B"/>
    <w:rsid w:val="004F0BF8"/>
    <w:rsid w:val="004F1512"/>
    <w:rsid w:val="004F286A"/>
    <w:rsid w:val="004F34BC"/>
    <w:rsid w:val="004F3BC8"/>
    <w:rsid w:val="004F4317"/>
    <w:rsid w:val="004F4892"/>
    <w:rsid w:val="004F5E05"/>
    <w:rsid w:val="004F613D"/>
    <w:rsid w:val="004F6A79"/>
    <w:rsid w:val="004F7425"/>
    <w:rsid w:val="004F7E78"/>
    <w:rsid w:val="00500AC5"/>
    <w:rsid w:val="00501404"/>
    <w:rsid w:val="00501542"/>
    <w:rsid w:val="00504D90"/>
    <w:rsid w:val="005050E9"/>
    <w:rsid w:val="00505672"/>
    <w:rsid w:val="00505A1F"/>
    <w:rsid w:val="00505D70"/>
    <w:rsid w:val="00507D17"/>
    <w:rsid w:val="00510476"/>
    <w:rsid w:val="00511CEB"/>
    <w:rsid w:val="0051201D"/>
    <w:rsid w:val="005132AE"/>
    <w:rsid w:val="0051358B"/>
    <w:rsid w:val="00513794"/>
    <w:rsid w:val="005139A1"/>
    <w:rsid w:val="00513E4E"/>
    <w:rsid w:val="00514A3C"/>
    <w:rsid w:val="0051564D"/>
    <w:rsid w:val="00515760"/>
    <w:rsid w:val="0051639B"/>
    <w:rsid w:val="005165B0"/>
    <w:rsid w:val="005167E3"/>
    <w:rsid w:val="005173BB"/>
    <w:rsid w:val="00517BAB"/>
    <w:rsid w:val="00520E4F"/>
    <w:rsid w:val="0052163B"/>
    <w:rsid w:val="00521828"/>
    <w:rsid w:val="00521B8A"/>
    <w:rsid w:val="00521E16"/>
    <w:rsid w:val="00522766"/>
    <w:rsid w:val="00523858"/>
    <w:rsid w:val="00523B11"/>
    <w:rsid w:val="00523CB7"/>
    <w:rsid w:val="005252F0"/>
    <w:rsid w:val="00525432"/>
    <w:rsid w:val="00526B8F"/>
    <w:rsid w:val="00527288"/>
    <w:rsid w:val="005313C4"/>
    <w:rsid w:val="005315F0"/>
    <w:rsid w:val="00532773"/>
    <w:rsid w:val="0053279E"/>
    <w:rsid w:val="005346C4"/>
    <w:rsid w:val="0053474A"/>
    <w:rsid w:val="005348CF"/>
    <w:rsid w:val="00534B46"/>
    <w:rsid w:val="00534BFF"/>
    <w:rsid w:val="00535BF3"/>
    <w:rsid w:val="00535D04"/>
    <w:rsid w:val="00536434"/>
    <w:rsid w:val="00536C33"/>
    <w:rsid w:val="005374AD"/>
    <w:rsid w:val="00540173"/>
    <w:rsid w:val="005406A6"/>
    <w:rsid w:val="0054095B"/>
    <w:rsid w:val="00543293"/>
    <w:rsid w:val="0054520B"/>
    <w:rsid w:val="00545A4C"/>
    <w:rsid w:val="00545BCC"/>
    <w:rsid w:val="00545CC7"/>
    <w:rsid w:val="005461BA"/>
    <w:rsid w:val="005514BC"/>
    <w:rsid w:val="00551913"/>
    <w:rsid w:val="00552157"/>
    <w:rsid w:val="00552E00"/>
    <w:rsid w:val="005537C1"/>
    <w:rsid w:val="00553EE4"/>
    <w:rsid w:val="00554E56"/>
    <w:rsid w:val="00554E7E"/>
    <w:rsid w:val="005553F1"/>
    <w:rsid w:val="00556F0B"/>
    <w:rsid w:val="005575A9"/>
    <w:rsid w:val="00557CBA"/>
    <w:rsid w:val="00557D1E"/>
    <w:rsid w:val="00561A92"/>
    <w:rsid w:val="00562048"/>
    <w:rsid w:val="0056217B"/>
    <w:rsid w:val="0056470E"/>
    <w:rsid w:val="0056531D"/>
    <w:rsid w:val="00566041"/>
    <w:rsid w:val="00566288"/>
    <w:rsid w:val="005665A2"/>
    <w:rsid w:val="0056671D"/>
    <w:rsid w:val="005671B9"/>
    <w:rsid w:val="00570870"/>
    <w:rsid w:val="00570DBD"/>
    <w:rsid w:val="00571360"/>
    <w:rsid w:val="0057235C"/>
    <w:rsid w:val="005739B0"/>
    <w:rsid w:val="00573BA2"/>
    <w:rsid w:val="005746B7"/>
    <w:rsid w:val="00574A40"/>
    <w:rsid w:val="00576C7A"/>
    <w:rsid w:val="005772B7"/>
    <w:rsid w:val="00577819"/>
    <w:rsid w:val="00577A8D"/>
    <w:rsid w:val="00580815"/>
    <w:rsid w:val="005808E5"/>
    <w:rsid w:val="00580C8D"/>
    <w:rsid w:val="00583670"/>
    <w:rsid w:val="00586528"/>
    <w:rsid w:val="00587723"/>
    <w:rsid w:val="00587D70"/>
    <w:rsid w:val="00587FB9"/>
    <w:rsid w:val="0059001A"/>
    <w:rsid w:val="00590982"/>
    <w:rsid w:val="00590B34"/>
    <w:rsid w:val="0059107E"/>
    <w:rsid w:val="00591229"/>
    <w:rsid w:val="0059159F"/>
    <w:rsid w:val="00591870"/>
    <w:rsid w:val="00591A26"/>
    <w:rsid w:val="00591AB1"/>
    <w:rsid w:val="005921BA"/>
    <w:rsid w:val="00592721"/>
    <w:rsid w:val="005940C2"/>
    <w:rsid w:val="00595430"/>
    <w:rsid w:val="00595555"/>
    <w:rsid w:val="00595671"/>
    <w:rsid w:val="00595B5A"/>
    <w:rsid w:val="00595B62"/>
    <w:rsid w:val="00595FCD"/>
    <w:rsid w:val="00597763"/>
    <w:rsid w:val="005A0166"/>
    <w:rsid w:val="005A02A4"/>
    <w:rsid w:val="005A02AD"/>
    <w:rsid w:val="005A37FE"/>
    <w:rsid w:val="005A3C32"/>
    <w:rsid w:val="005A3F3B"/>
    <w:rsid w:val="005A3FA4"/>
    <w:rsid w:val="005A5CA2"/>
    <w:rsid w:val="005A5F0C"/>
    <w:rsid w:val="005A6A19"/>
    <w:rsid w:val="005A6CBD"/>
    <w:rsid w:val="005A748C"/>
    <w:rsid w:val="005B0F75"/>
    <w:rsid w:val="005B1F61"/>
    <w:rsid w:val="005B20FC"/>
    <w:rsid w:val="005B2507"/>
    <w:rsid w:val="005B3156"/>
    <w:rsid w:val="005B38D6"/>
    <w:rsid w:val="005B4809"/>
    <w:rsid w:val="005B4EA7"/>
    <w:rsid w:val="005B5096"/>
    <w:rsid w:val="005B5889"/>
    <w:rsid w:val="005B63C2"/>
    <w:rsid w:val="005B6A4F"/>
    <w:rsid w:val="005B6C06"/>
    <w:rsid w:val="005B6CC5"/>
    <w:rsid w:val="005B78D9"/>
    <w:rsid w:val="005C05A9"/>
    <w:rsid w:val="005C09A9"/>
    <w:rsid w:val="005C0FAD"/>
    <w:rsid w:val="005C1F78"/>
    <w:rsid w:val="005C21B9"/>
    <w:rsid w:val="005C2BDF"/>
    <w:rsid w:val="005C30E0"/>
    <w:rsid w:val="005C3BFE"/>
    <w:rsid w:val="005C46B6"/>
    <w:rsid w:val="005C5124"/>
    <w:rsid w:val="005C6252"/>
    <w:rsid w:val="005C6654"/>
    <w:rsid w:val="005C6B51"/>
    <w:rsid w:val="005C6E88"/>
    <w:rsid w:val="005C782F"/>
    <w:rsid w:val="005D0C69"/>
    <w:rsid w:val="005D1518"/>
    <w:rsid w:val="005D16C9"/>
    <w:rsid w:val="005D2539"/>
    <w:rsid w:val="005D3204"/>
    <w:rsid w:val="005D39F5"/>
    <w:rsid w:val="005D456F"/>
    <w:rsid w:val="005D5DF0"/>
    <w:rsid w:val="005D5E7E"/>
    <w:rsid w:val="005D6224"/>
    <w:rsid w:val="005D63A2"/>
    <w:rsid w:val="005D64F4"/>
    <w:rsid w:val="005D691D"/>
    <w:rsid w:val="005D69AD"/>
    <w:rsid w:val="005D78A9"/>
    <w:rsid w:val="005E01F4"/>
    <w:rsid w:val="005E07DA"/>
    <w:rsid w:val="005E0A05"/>
    <w:rsid w:val="005E1D10"/>
    <w:rsid w:val="005E1DA6"/>
    <w:rsid w:val="005E2F1F"/>
    <w:rsid w:val="005E35C1"/>
    <w:rsid w:val="005E3BCA"/>
    <w:rsid w:val="005E48E1"/>
    <w:rsid w:val="005E50D4"/>
    <w:rsid w:val="005E5B42"/>
    <w:rsid w:val="005E7F51"/>
    <w:rsid w:val="005F0477"/>
    <w:rsid w:val="005F0FDD"/>
    <w:rsid w:val="005F19E6"/>
    <w:rsid w:val="005F258B"/>
    <w:rsid w:val="005F26B3"/>
    <w:rsid w:val="005F2871"/>
    <w:rsid w:val="005F3857"/>
    <w:rsid w:val="005F41ED"/>
    <w:rsid w:val="005F5393"/>
    <w:rsid w:val="005F5AFF"/>
    <w:rsid w:val="005F5F2C"/>
    <w:rsid w:val="005F6BB9"/>
    <w:rsid w:val="005F772E"/>
    <w:rsid w:val="005F7A98"/>
    <w:rsid w:val="006014E4"/>
    <w:rsid w:val="00602974"/>
    <w:rsid w:val="00602DCE"/>
    <w:rsid w:val="006034D0"/>
    <w:rsid w:val="00605D3C"/>
    <w:rsid w:val="00607339"/>
    <w:rsid w:val="00607388"/>
    <w:rsid w:val="00607428"/>
    <w:rsid w:val="0060748D"/>
    <w:rsid w:val="0060773D"/>
    <w:rsid w:val="00607873"/>
    <w:rsid w:val="00610B59"/>
    <w:rsid w:val="00611D93"/>
    <w:rsid w:val="006122CA"/>
    <w:rsid w:val="00612743"/>
    <w:rsid w:val="00612AA8"/>
    <w:rsid w:val="00612D60"/>
    <w:rsid w:val="00613544"/>
    <w:rsid w:val="00613C64"/>
    <w:rsid w:val="006140E6"/>
    <w:rsid w:val="00614AF9"/>
    <w:rsid w:val="00614D92"/>
    <w:rsid w:val="006158F7"/>
    <w:rsid w:val="00615DBA"/>
    <w:rsid w:val="00617219"/>
    <w:rsid w:val="00620299"/>
    <w:rsid w:val="006206AC"/>
    <w:rsid w:val="00620AF1"/>
    <w:rsid w:val="00620D44"/>
    <w:rsid w:val="00621B1F"/>
    <w:rsid w:val="00622E14"/>
    <w:rsid w:val="006231B6"/>
    <w:rsid w:val="00623CF8"/>
    <w:rsid w:val="006245B7"/>
    <w:rsid w:val="00624FCD"/>
    <w:rsid w:val="00625144"/>
    <w:rsid w:val="00626C61"/>
    <w:rsid w:val="00626F84"/>
    <w:rsid w:val="00627A95"/>
    <w:rsid w:val="006327D8"/>
    <w:rsid w:val="00632F1D"/>
    <w:rsid w:val="0063329F"/>
    <w:rsid w:val="006335B1"/>
    <w:rsid w:val="00633C6E"/>
    <w:rsid w:val="0063403C"/>
    <w:rsid w:val="00634DB0"/>
    <w:rsid w:val="006356CC"/>
    <w:rsid w:val="00635A33"/>
    <w:rsid w:val="006403A6"/>
    <w:rsid w:val="006405E6"/>
    <w:rsid w:val="00641BC1"/>
    <w:rsid w:val="00641D0A"/>
    <w:rsid w:val="006421D2"/>
    <w:rsid w:val="00642EB4"/>
    <w:rsid w:val="006430D5"/>
    <w:rsid w:val="00644054"/>
    <w:rsid w:val="0064453A"/>
    <w:rsid w:val="00644FBA"/>
    <w:rsid w:val="0064526D"/>
    <w:rsid w:val="0064675A"/>
    <w:rsid w:val="00646CAF"/>
    <w:rsid w:val="006470D8"/>
    <w:rsid w:val="006476AA"/>
    <w:rsid w:val="00647D11"/>
    <w:rsid w:val="00650255"/>
    <w:rsid w:val="0065030E"/>
    <w:rsid w:val="0065031C"/>
    <w:rsid w:val="00650780"/>
    <w:rsid w:val="00650CCC"/>
    <w:rsid w:val="006515C9"/>
    <w:rsid w:val="00652A0E"/>
    <w:rsid w:val="006533EB"/>
    <w:rsid w:val="006545DD"/>
    <w:rsid w:val="006546AA"/>
    <w:rsid w:val="006562E1"/>
    <w:rsid w:val="00656368"/>
    <w:rsid w:val="00656769"/>
    <w:rsid w:val="00656C60"/>
    <w:rsid w:val="00657A87"/>
    <w:rsid w:val="00657CD1"/>
    <w:rsid w:val="00657E25"/>
    <w:rsid w:val="00661370"/>
    <w:rsid w:val="006616E4"/>
    <w:rsid w:val="00661B3C"/>
    <w:rsid w:val="00661D34"/>
    <w:rsid w:val="00661ED0"/>
    <w:rsid w:val="0066288C"/>
    <w:rsid w:val="006631B1"/>
    <w:rsid w:val="0066323E"/>
    <w:rsid w:val="00663706"/>
    <w:rsid w:val="00664016"/>
    <w:rsid w:val="00664692"/>
    <w:rsid w:val="00665844"/>
    <w:rsid w:val="00666604"/>
    <w:rsid w:val="00667248"/>
    <w:rsid w:val="00670E5E"/>
    <w:rsid w:val="00671524"/>
    <w:rsid w:val="00671D71"/>
    <w:rsid w:val="00672AB4"/>
    <w:rsid w:val="006734C6"/>
    <w:rsid w:val="00673509"/>
    <w:rsid w:val="00673BD9"/>
    <w:rsid w:val="00674A2A"/>
    <w:rsid w:val="00674FFA"/>
    <w:rsid w:val="006761F7"/>
    <w:rsid w:val="0067749B"/>
    <w:rsid w:val="0067780C"/>
    <w:rsid w:val="00677A10"/>
    <w:rsid w:val="00677D7B"/>
    <w:rsid w:val="006807FF"/>
    <w:rsid w:val="0068150E"/>
    <w:rsid w:val="006817D4"/>
    <w:rsid w:val="00682331"/>
    <w:rsid w:val="00682787"/>
    <w:rsid w:val="0068283F"/>
    <w:rsid w:val="00682A92"/>
    <w:rsid w:val="00682C1F"/>
    <w:rsid w:val="0068330C"/>
    <w:rsid w:val="00683550"/>
    <w:rsid w:val="00683D9F"/>
    <w:rsid w:val="00683F9C"/>
    <w:rsid w:val="00684EE0"/>
    <w:rsid w:val="006850D7"/>
    <w:rsid w:val="0068590B"/>
    <w:rsid w:val="006859EA"/>
    <w:rsid w:val="006866FB"/>
    <w:rsid w:val="00687EC9"/>
    <w:rsid w:val="00690A8D"/>
    <w:rsid w:val="00690BB8"/>
    <w:rsid w:val="00690DAB"/>
    <w:rsid w:val="006918E0"/>
    <w:rsid w:val="00691AF3"/>
    <w:rsid w:val="006922C5"/>
    <w:rsid w:val="0069320D"/>
    <w:rsid w:val="00693B45"/>
    <w:rsid w:val="00695D21"/>
    <w:rsid w:val="00696979"/>
    <w:rsid w:val="00696E74"/>
    <w:rsid w:val="00697983"/>
    <w:rsid w:val="00697C7D"/>
    <w:rsid w:val="006A0D7C"/>
    <w:rsid w:val="006A1933"/>
    <w:rsid w:val="006A4681"/>
    <w:rsid w:val="006A5251"/>
    <w:rsid w:val="006A5458"/>
    <w:rsid w:val="006A58B9"/>
    <w:rsid w:val="006A69BD"/>
    <w:rsid w:val="006A6A54"/>
    <w:rsid w:val="006A734C"/>
    <w:rsid w:val="006A79DF"/>
    <w:rsid w:val="006B0C14"/>
    <w:rsid w:val="006B13A4"/>
    <w:rsid w:val="006B3BD1"/>
    <w:rsid w:val="006B43C3"/>
    <w:rsid w:val="006B5C54"/>
    <w:rsid w:val="006B5EE6"/>
    <w:rsid w:val="006B6331"/>
    <w:rsid w:val="006B6FE8"/>
    <w:rsid w:val="006B74D4"/>
    <w:rsid w:val="006B753C"/>
    <w:rsid w:val="006B7575"/>
    <w:rsid w:val="006B7A88"/>
    <w:rsid w:val="006C1223"/>
    <w:rsid w:val="006C128F"/>
    <w:rsid w:val="006C1548"/>
    <w:rsid w:val="006C16BF"/>
    <w:rsid w:val="006C30EF"/>
    <w:rsid w:val="006C4B22"/>
    <w:rsid w:val="006C4F08"/>
    <w:rsid w:val="006C5C37"/>
    <w:rsid w:val="006C60A6"/>
    <w:rsid w:val="006C61CA"/>
    <w:rsid w:val="006C737A"/>
    <w:rsid w:val="006C7D84"/>
    <w:rsid w:val="006D0505"/>
    <w:rsid w:val="006D0666"/>
    <w:rsid w:val="006D0996"/>
    <w:rsid w:val="006D0CDE"/>
    <w:rsid w:val="006D1566"/>
    <w:rsid w:val="006D15C4"/>
    <w:rsid w:val="006D3007"/>
    <w:rsid w:val="006D393A"/>
    <w:rsid w:val="006D3CB9"/>
    <w:rsid w:val="006D3FAB"/>
    <w:rsid w:val="006D4CDE"/>
    <w:rsid w:val="006D50E3"/>
    <w:rsid w:val="006D5409"/>
    <w:rsid w:val="006D5CE1"/>
    <w:rsid w:val="006D6230"/>
    <w:rsid w:val="006D6C72"/>
    <w:rsid w:val="006E014E"/>
    <w:rsid w:val="006E03E9"/>
    <w:rsid w:val="006E0441"/>
    <w:rsid w:val="006E08F0"/>
    <w:rsid w:val="006E301B"/>
    <w:rsid w:val="006E3651"/>
    <w:rsid w:val="006E3932"/>
    <w:rsid w:val="006E3B7D"/>
    <w:rsid w:val="006E478E"/>
    <w:rsid w:val="006E4A24"/>
    <w:rsid w:val="006E4D7E"/>
    <w:rsid w:val="006E5237"/>
    <w:rsid w:val="006E5CBE"/>
    <w:rsid w:val="006E5FEF"/>
    <w:rsid w:val="006E693E"/>
    <w:rsid w:val="006E696F"/>
    <w:rsid w:val="006E6E78"/>
    <w:rsid w:val="006F0ED5"/>
    <w:rsid w:val="006F1FD2"/>
    <w:rsid w:val="006F2B33"/>
    <w:rsid w:val="006F2F14"/>
    <w:rsid w:val="006F355F"/>
    <w:rsid w:val="006F3624"/>
    <w:rsid w:val="006F37CD"/>
    <w:rsid w:val="006F3BDB"/>
    <w:rsid w:val="006F443F"/>
    <w:rsid w:val="006F454C"/>
    <w:rsid w:val="006F4C3F"/>
    <w:rsid w:val="006F5D75"/>
    <w:rsid w:val="006F614A"/>
    <w:rsid w:val="006F6FC3"/>
    <w:rsid w:val="006F7491"/>
    <w:rsid w:val="006F7857"/>
    <w:rsid w:val="007002F1"/>
    <w:rsid w:val="00701031"/>
    <w:rsid w:val="00701E29"/>
    <w:rsid w:val="00702638"/>
    <w:rsid w:val="00704078"/>
    <w:rsid w:val="00704199"/>
    <w:rsid w:val="00704500"/>
    <w:rsid w:val="00705D4B"/>
    <w:rsid w:val="007064D5"/>
    <w:rsid w:val="00707199"/>
    <w:rsid w:val="00707259"/>
    <w:rsid w:val="00707410"/>
    <w:rsid w:val="007076C0"/>
    <w:rsid w:val="00711EC5"/>
    <w:rsid w:val="00712306"/>
    <w:rsid w:val="00712875"/>
    <w:rsid w:val="00712B3F"/>
    <w:rsid w:val="00712DD8"/>
    <w:rsid w:val="00713947"/>
    <w:rsid w:val="007139EF"/>
    <w:rsid w:val="00713A4F"/>
    <w:rsid w:val="00715071"/>
    <w:rsid w:val="00715424"/>
    <w:rsid w:val="0071563C"/>
    <w:rsid w:val="00715DF6"/>
    <w:rsid w:val="0071765A"/>
    <w:rsid w:val="00721453"/>
    <w:rsid w:val="00721C10"/>
    <w:rsid w:val="00721D43"/>
    <w:rsid w:val="00721F4B"/>
    <w:rsid w:val="00723FCE"/>
    <w:rsid w:val="00724624"/>
    <w:rsid w:val="0072652A"/>
    <w:rsid w:val="00727042"/>
    <w:rsid w:val="00727176"/>
    <w:rsid w:val="0073039C"/>
    <w:rsid w:val="00730B8E"/>
    <w:rsid w:val="00731554"/>
    <w:rsid w:val="007315B8"/>
    <w:rsid w:val="00731E55"/>
    <w:rsid w:val="007323FA"/>
    <w:rsid w:val="00732AE7"/>
    <w:rsid w:val="00733988"/>
    <w:rsid w:val="00733AEF"/>
    <w:rsid w:val="00733D32"/>
    <w:rsid w:val="00734369"/>
    <w:rsid w:val="0073481B"/>
    <w:rsid w:val="00734DFF"/>
    <w:rsid w:val="00735023"/>
    <w:rsid w:val="00735CFD"/>
    <w:rsid w:val="007363E5"/>
    <w:rsid w:val="0073670F"/>
    <w:rsid w:val="007369F0"/>
    <w:rsid w:val="00736CBE"/>
    <w:rsid w:val="00736E40"/>
    <w:rsid w:val="00736FDB"/>
    <w:rsid w:val="007374DD"/>
    <w:rsid w:val="00737F6E"/>
    <w:rsid w:val="00740590"/>
    <w:rsid w:val="007412BA"/>
    <w:rsid w:val="007415D6"/>
    <w:rsid w:val="00741FE3"/>
    <w:rsid w:val="0074226A"/>
    <w:rsid w:val="0074247B"/>
    <w:rsid w:val="00742CC6"/>
    <w:rsid w:val="00742D70"/>
    <w:rsid w:val="0074300A"/>
    <w:rsid w:val="00743387"/>
    <w:rsid w:val="00743F3E"/>
    <w:rsid w:val="00744F97"/>
    <w:rsid w:val="00745281"/>
    <w:rsid w:val="0074670B"/>
    <w:rsid w:val="007468CF"/>
    <w:rsid w:val="00746C3B"/>
    <w:rsid w:val="00747E13"/>
    <w:rsid w:val="00747FCC"/>
    <w:rsid w:val="00750B16"/>
    <w:rsid w:val="007519FF"/>
    <w:rsid w:val="0075219A"/>
    <w:rsid w:val="007521AD"/>
    <w:rsid w:val="007523EC"/>
    <w:rsid w:val="00752854"/>
    <w:rsid w:val="00754468"/>
    <w:rsid w:val="00755443"/>
    <w:rsid w:val="0075609D"/>
    <w:rsid w:val="0075609F"/>
    <w:rsid w:val="00757B61"/>
    <w:rsid w:val="00757E18"/>
    <w:rsid w:val="007614CF"/>
    <w:rsid w:val="0076153B"/>
    <w:rsid w:val="007616E9"/>
    <w:rsid w:val="00761B99"/>
    <w:rsid w:val="00761D55"/>
    <w:rsid w:val="00762569"/>
    <w:rsid w:val="0076320B"/>
    <w:rsid w:val="0076332E"/>
    <w:rsid w:val="0076341C"/>
    <w:rsid w:val="007634D8"/>
    <w:rsid w:val="00763D92"/>
    <w:rsid w:val="0076494C"/>
    <w:rsid w:val="00764C56"/>
    <w:rsid w:val="00765C1A"/>
    <w:rsid w:val="00765ECA"/>
    <w:rsid w:val="00766BC8"/>
    <w:rsid w:val="00767685"/>
    <w:rsid w:val="00770810"/>
    <w:rsid w:val="00771EFD"/>
    <w:rsid w:val="0077287F"/>
    <w:rsid w:val="007737FE"/>
    <w:rsid w:val="007741AB"/>
    <w:rsid w:val="0077445F"/>
    <w:rsid w:val="007748F5"/>
    <w:rsid w:val="007754CB"/>
    <w:rsid w:val="00775CEE"/>
    <w:rsid w:val="0077655E"/>
    <w:rsid w:val="0077745C"/>
    <w:rsid w:val="00780759"/>
    <w:rsid w:val="007815F3"/>
    <w:rsid w:val="007817F8"/>
    <w:rsid w:val="007824A1"/>
    <w:rsid w:val="0078336C"/>
    <w:rsid w:val="00783715"/>
    <w:rsid w:val="00784632"/>
    <w:rsid w:val="007850E4"/>
    <w:rsid w:val="00785F93"/>
    <w:rsid w:val="00786D2C"/>
    <w:rsid w:val="00787993"/>
    <w:rsid w:val="00787BA8"/>
    <w:rsid w:val="00791030"/>
    <w:rsid w:val="0079153D"/>
    <w:rsid w:val="0079235B"/>
    <w:rsid w:val="00792948"/>
    <w:rsid w:val="007936A0"/>
    <w:rsid w:val="007941A3"/>
    <w:rsid w:val="007941B0"/>
    <w:rsid w:val="00794643"/>
    <w:rsid w:val="0079471A"/>
    <w:rsid w:val="007947C9"/>
    <w:rsid w:val="00795200"/>
    <w:rsid w:val="007A0880"/>
    <w:rsid w:val="007A1429"/>
    <w:rsid w:val="007A165E"/>
    <w:rsid w:val="007A1807"/>
    <w:rsid w:val="007A2B82"/>
    <w:rsid w:val="007A3045"/>
    <w:rsid w:val="007A407D"/>
    <w:rsid w:val="007A4D5B"/>
    <w:rsid w:val="007A4E91"/>
    <w:rsid w:val="007A534E"/>
    <w:rsid w:val="007A53E4"/>
    <w:rsid w:val="007A5E3D"/>
    <w:rsid w:val="007A65E7"/>
    <w:rsid w:val="007A679C"/>
    <w:rsid w:val="007A773B"/>
    <w:rsid w:val="007B02B8"/>
    <w:rsid w:val="007B02BA"/>
    <w:rsid w:val="007B0570"/>
    <w:rsid w:val="007B1BBC"/>
    <w:rsid w:val="007B22DD"/>
    <w:rsid w:val="007B2703"/>
    <w:rsid w:val="007B2DCF"/>
    <w:rsid w:val="007B364B"/>
    <w:rsid w:val="007B3DD4"/>
    <w:rsid w:val="007B675A"/>
    <w:rsid w:val="007C031A"/>
    <w:rsid w:val="007C0535"/>
    <w:rsid w:val="007C097D"/>
    <w:rsid w:val="007C0B67"/>
    <w:rsid w:val="007C119C"/>
    <w:rsid w:val="007C19B2"/>
    <w:rsid w:val="007C21C7"/>
    <w:rsid w:val="007C2404"/>
    <w:rsid w:val="007C2724"/>
    <w:rsid w:val="007C3173"/>
    <w:rsid w:val="007C33D9"/>
    <w:rsid w:val="007C4ABB"/>
    <w:rsid w:val="007C5742"/>
    <w:rsid w:val="007C7406"/>
    <w:rsid w:val="007C76F6"/>
    <w:rsid w:val="007C77BF"/>
    <w:rsid w:val="007D0B7F"/>
    <w:rsid w:val="007D31CD"/>
    <w:rsid w:val="007D3A53"/>
    <w:rsid w:val="007D4481"/>
    <w:rsid w:val="007D56DE"/>
    <w:rsid w:val="007D6BF4"/>
    <w:rsid w:val="007D7297"/>
    <w:rsid w:val="007D7FA4"/>
    <w:rsid w:val="007E002B"/>
    <w:rsid w:val="007E0777"/>
    <w:rsid w:val="007E11F7"/>
    <w:rsid w:val="007E13A1"/>
    <w:rsid w:val="007E2B7D"/>
    <w:rsid w:val="007E32A4"/>
    <w:rsid w:val="007E64AF"/>
    <w:rsid w:val="007E6779"/>
    <w:rsid w:val="007E6ECC"/>
    <w:rsid w:val="007E707C"/>
    <w:rsid w:val="007F0103"/>
    <w:rsid w:val="007F0616"/>
    <w:rsid w:val="007F1173"/>
    <w:rsid w:val="007F1224"/>
    <w:rsid w:val="007F1A9B"/>
    <w:rsid w:val="007F1E90"/>
    <w:rsid w:val="007F2EC1"/>
    <w:rsid w:val="007F3136"/>
    <w:rsid w:val="007F5757"/>
    <w:rsid w:val="007F7DF0"/>
    <w:rsid w:val="00800230"/>
    <w:rsid w:val="00800801"/>
    <w:rsid w:val="00800F5D"/>
    <w:rsid w:val="00800FF3"/>
    <w:rsid w:val="008010B6"/>
    <w:rsid w:val="00801FC7"/>
    <w:rsid w:val="00802562"/>
    <w:rsid w:val="00802CCD"/>
    <w:rsid w:val="00803F23"/>
    <w:rsid w:val="00803FC0"/>
    <w:rsid w:val="00804360"/>
    <w:rsid w:val="00804D9B"/>
    <w:rsid w:val="00805C35"/>
    <w:rsid w:val="008061F6"/>
    <w:rsid w:val="008070A0"/>
    <w:rsid w:val="008102CF"/>
    <w:rsid w:val="00811D29"/>
    <w:rsid w:val="00812FC7"/>
    <w:rsid w:val="008162F7"/>
    <w:rsid w:val="0081662A"/>
    <w:rsid w:val="008173D8"/>
    <w:rsid w:val="00817CCA"/>
    <w:rsid w:val="00820CD7"/>
    <w:rsid w:val="0082132A"/>
    <w:rsid w:val="008218AB"/>
    <w:rsid w:val="00822289"/>
    <w:rsid w:val="008224A9"/>
    <w:rsid w:val="00822BFD"/>
    <w:rsid w:val="00823566"/>
    <w:rsid w:val="00823A87"/>
    <w:rsid w:val="008254B4"/>
    <w:rsid w:val="00825F7A"/>
    <w:rsid w:val="00826544"/>
    <w:rsid w:val="00826D6F"/>
    <w:rsid w:val="00827555"/>
    <w:rsid w:val="008276E0"/>
    <w:rsid w:val="008310BA"/>
    <w:rsid w:val="008311A4"/>
    <w:rsid w:val="008330F3"/>
    <w:rsid w:val="00833551"/>
    <w:rsid w:val="00833884"/>
    <w:rsid w:val="008338DD"/>
    <w:rsid w:val="00833BC0"/>
    <w:rsid w:val="00834404"/>
    <w:rsid w:val="008346C7"/>
    <w:rsid w:val="00836322"/>
    <w:rsid w:val="0083679E"/>
    <w:rsid w:val="00837240"/>
    <w:rsid w:val="00837892"/>
    <w:rsid w:val="00841247"/>
    <w:rsid w:val="008425B0"/>
    <w:rsid w:val="00842A4D"/>
    <w:rsid w:val="00842C8D"/>
    <w:rsid w:val="00843958"/>
    <w:rsid w:val="00844436"/>
    <w:rsid w:val="00844881"/>
    <w:rsid w:val="008450DD"/>
    <w:rsid w:val="00845F5B"/>
    <w:rsid w:val="00846A69"/>
    <w:rsid w:val="00850142"/>
    <w:rsid w:val="00850779"/>
    <w:rsid w:val="008516D0"/>
    <w:rsid w:val="00851B1D"/>
    <w:rsid w:val="00852BD1"/>
    <w:rsid w:val="00854222"/>
    <w:rsid w:val="00854371"/>
    <w:rsid w:val="00855339"/>
    <w:rsid w:val="00855519"/>
    <w:rsid w:val="0085653B"/>
    <w:rsid w:val="00857550"/>
    <w:rsid w:val="0085764D"/>
    <w:rsid w:val="00860F66"/>
    <w:rsid w:val="00861EA8"/>
    <w:rsid w:val="00863107"/>
    <w:rsid w:val="008639F2"/>
    <w:rsid w:val="00863E89"/>
    <w:rsid w:val="00864B20"/>
    <w:rsid w:val="00864F6E"/>
    <w:rsid w:val="008653DD"/>
    <w:rsid w:val="00865866"/>
    <w:rsid w:val="00866AAE"/>
    <w:rsid w:val="0086753B"/>
    <w:rsid w:val="008676F9"/>
    <w:rsid w:val="008679D4"/>
    <w:rsid w:val="00867C49"/>
    <w:rsid w:val="00871812"/>
    <w:rsid w:val="00871ED8"/>
    <w:rsid w:val="00871FD8"/>
    <w:rsid w:val="00872B3B"/>
    <w:rsid w:val="00873D3E"/>
    <w:rsid w:val="00874254"/>
    <w:rsid w:val="00874804"/>
    <w:rsid w:val="00875832"/>
    <w:rsid w:val="008762AA"/>
    <w:rsid w:val="0087653D"/>
    <w:rsid w:val="008771B2"/>
    <w:rsid w:val="008771D9"/>
    <w:rsid w:val="0087771F"/>
    <w:rsid w:val="00882F10"/>
    <w:rsid w:val="00883481"/>
    <w:rsid w:val="008853DC"/>
    <w:rsid w:val="00886662"/>
    <w:rsid w:val="00886AFB"/>
    <w:rsid w:val="0088710C"/>
    <w:rsid w:val="0088716E"/>
    <w:rsid w:val="00887E06"/>
    <w:rsid w:val="008903FA"/>
    <w:rsid w:val="00890D3C"/>
    <w:rsid w:val="00891277"/>
    <w:rsid w:val="008925B3"/>
    <w:rsid w:val="00892A9F"/>
    <w:rsid w:val="008933C9"/>
    <w:rsid w:val="0089389D"/>
    <w:rsid w:val="008952CD"/>
    <w:rsid w:val="00895583"/>
    <w:rsid w:val="00895A38"/>
    <w:rsid w:val="008960AE"/>
    <w:rsid w:val="008966A9"/>
    <w:rsid w:val="00896970"/>
    <w:rsid w:val="008972F5"/>
    <w:rsid w:val="00897B37"/>
    <w:rsid w:val="008A1402"/>
    <w:rsid w:val="008A2D19"/>
    <w:rsid w:val="008A3AF0"/>
    <w:rsid w:val="008A4905"/>
    <w:rsid w:val="008A5D1D"/>
    <w:rsid w:val="008A6870"/>
    <w:rsid w:val="008A6B09"/>
    <w:rsid w:val="008A6BA8"/>
    <w:rsid w:val="008A7180"/>
    <w:rsid w:val="008A7260"/>
    <w:rsid w:val="008A78EB"/>
    <w:rsid w:val="008A7932"/>
    <w:rsid w:val="008B05CA"/>
    <w:rsid w:val="008B2EF1"/>
    <w:rsid w:val="008B5AB6"/>
    <w:rsid w:val="008B6BEE"/>
    <w:rsid w:val="008B7A32"/>
    <w:rsid w:val="008B7AFB"/>
    <w:rsid w:val="008C039C"/>
    <w:rsid w:val="008C1011"/>
    <w:rsid w:val="008C1318"/>
    <w:rsid w:val="008C2396"/>
    <w:rsid w:val="008C2668"/>
    <w:rsid w:val="008C2778"/>
    <w:rsid w:val="008C5599"/>
    <w:rsid w:val="008C6662"/>
    <w:rsid w:val="008C7DCE"/>
    <w:rsid w:val="008D04E5"/>
    <w:rsid w:val="008D06E7"/>
    <w:rsid w:val="008D09D0"/>
    <w:rsid w:val="008D1718"/>
    <w:rsid w:val="008D1F60"/>
    <w:rsid w:val="008D26CE"/>
    <w:rsid w:val="008D2732"/>
    <w:rsid w:val="008D27AD"/>
    <w:rsid w:val="008D2C06"/>
    <w:rsid w:val="008D2F85"/>
    <w:rsid w:val="008D3CC7"/>
    <w:rsid w:val="008D5070"/>
    <w:rsid w:val="008D606C"/>
    <w:rsid w:val="008D6B1D"/>
    <w:rsid w:val="008D6D4F"/>
    <w:rsid w:val="008D7147"/>
    <w:rsid w:val="008D75F7"/>
    <w:rsid w:val="008D7BB0"/>
    <w:rsid w:val="008E0137"/>
    <w:rsid w:val="008E17C9"/>
    <w:rsid w:val="008E1BF0"/>
    <w:rsid w:val="008E226A"/>
    <w:rsid w:val="008E2431"/>
    <w:rsid w:val="008E3FFF"/>
    <w:rsid w:val="008E5B53"/>
    <w:rsid w:val="008E754B"/>
    <w:rsid w:val="008F0AE7"/>
    <w:rsid w:val="008F14F7"/>
    <w:rsid w:val="008F160B"/>
    <w:rsid w:val="008F2894"/>
    <w:rsid w:val="008F2EAF"/>
    <w:rsid w:val="008F32EF"/>
    <w:rsid w:val="008F4751"/>
    <w:rsid w:val="008F4DF1"/>
    <w:rsid w:val="008F5592"/>
    <w:rsid w:val="008F63C9"/>
    <w:rsid w:val="008F72F9"/>
    <w:rsid w:val="008F7731"/>
    <w:rsid w:val="008F7E81"/>
    <w:rsid w:val="0090014E"/>
    <w:rsid w:val="00900EF0"/>
    <w:rsid w:val="00901DEE"/>
    <w:rsid w:val="009029F2"/>
    <w:rsid w:val="00902D67"/>
    <w:rsid w:val="009035FF"/>
    <w:rsid w:val="00903DE9"/>
    <w:rsid w:val="00904096"/>
    <w:rsid w:val="00904288"/>
    <w:rsid w:val="00905671"/>
    <w:rsid w:val="009058CC"/>
    <w:rsid w:val="0090602D"/>
    <w:rsid w:val="009070AB"/>
    <w:rsid w:val="009071E8"/>
    <w:rsid w:val="0091056C"/>
    <w:rsid w:val="00910C89"/>
    <w:rsid w:val="00911064"/>
    <w:rsid w:val="00911E25"/>
    <w:rsid w:val="0091275D"/>
    <w:rsid w:val="0091308C"/>
    <w:rsid w:val="009132C2"/>
    <w:rsid w:val="0091481C"/>
    <w:rsid w:val="00914951"/>
    <w:rsid w:val="00914D29"/>
    <w:rsid w:val="009150E9"/>
    <w:rsid w:val="00916612"/>
    <w:rsid w:val="009168A4"/>
    <w:rsid w:val="0091758F"/>
    <w:rsid w:val="009176D5"/>
    <w:rsid w:val="009207EF"/>
    <w:rsid w:val="009208B5"/>
    <w:rsid w:val="00920FE6"/>
    <w:rsid w:val="00921C64"/>
    <w:rsid w:val="0092266B"/>
    <w:rsid w:val="00923FC9"/>
    <w:rsid w:val="00924B08"/>
    <w:rsid w:val="00926D34"/>
    <w:rsid w:val="009270DC"/>
    <w:rsid w:val="00927926"/>
    <w:rsid w:val="009309E0"/>
    <w:rsid w:val="00931F1A"/>
    <w:rsid w:val="0093242D"/>
    <w:rsid w:val="0093287D"/>
    <w:rsid w:val="00932BC5"/>
    <w:rsid w:val="00932ECF"/>
    <w:rsid w:val="00933C16"/>
    <w:rsid w:val="0093406A"/>
    <w:rsid w:val="0093494B"/>
    <w:rsid w:val="00934C9C"/>
    <w:rsid w:val="00934EB3"/>
    <w:rsid w:val="009350EC"/>
    <w:rsid w:val="00935303"/>
    <w:rsid w:val="00935613"/>
    <w:rsid w:val="0093706B"/>
    <w:rsid w:val="00937422"/>
    <w:rsid w:val="00937BD9"/>
    <w:rsid w:val="00937D1D"/>
    <w:rsid w:val="0094081A"/>
    <w:rsid w:val="00940C90"/>
    <w:rsid w:val="00941517"/>
    <w:rsid w:val="0094224C"/>
    <w:rsid w:val="0094243E"/>
    <w:rsid w:val="009429D4"/>
    <w:rsid w:val="00942B3E"/>
    <w:rsid w:val="0094527D"/>
    <w:rsid w:val="0094533C"/>
    <w:rsid w:val="00945FDB"/>
    <w:rsid w:val="00946A75"/>
    <w:rsid w:val="0094751C"/>
    <w:rsid w:val="00947AD3"/>
    <w:rsid w:val="009506B2"/>
    <w:rsid w:val="00952568"/>
    <w:rsid w:val="009527C3"/>
    <w:rsid w:val="0095317E"/>
    <w:rsid w:val="00954972"/>
    <w:rsid w:val="00955A44"/>
    <w:rsid w:val="00955F57"/>
    <w:rsid w:val="00956CC2"/>
    <w:rsid w:val="00956E1B"/>
    <w:rsid w:val="00956E7A"/>
    <w:rsid w:val="0095717B"/>
    <w:rsid w:val="009602D5"/>
    <w:rsid w:val="00960462"/>
    <w:rsid w:val="00960587"/>
    <w:rsid w:val="00961E1E"/>
    <w:rsid w:val="00962325"/>
    <w:rsid w:val="009631FF"/>
    <w:rsid w:val="00964B1E"/>
    <w:rsid w:val="00964EE3"/>
    <w:rsid w:val="00964EF0"/>
    <w:rsid w:val="00966085"/>
    <w:rsid w:val="00966AA5"/>
    <w:rsid w:val="00966F01"/>
    <w:rsid w:val="00966FAE"/>
    <w:rsid w:val="0097049E"/>
    <w:rsid w:val="0097083E"/>
    <w:rsid w:val="009721D2"/>
    <w:rsid w:val="00972361"/>
    <w:rsid w:val="00972B8A"/>
    <w:rsid w:val="0097330A"/>
    <w:rsid w:val="00973957"/>
    <w:rsid w:val="009758FC"/>
    <w:rsid w:val="0097751D"/>
    <w:rsid w:val="009779CD"/>
    <w:rsid w:val="00982292"/>
    <w:rsid w:val="00982827"/>
    <w:rsid w:val="0098309E"/>
    <w:rsid w:val="009843A9"/>
    <w:rsid w:val="00985EA1"/>
    <w:rsid w:val="0098608A"/>
    <w:rsid w:val="00986226"/>
    <w:rsid w:val="009864EE"/>
    <w:rsid w:val="00987064"/>
    <w:rsid w:val="0098713C"/>
    <w:rsid w:val="0098750F"/>
    <w:rsid w:val="0099018E"/>
    <w:rsid w:val="009901E0"/>
    <w:rsid w:val="0099048E"/>
    <w:rsid w:val="009906B1"/>
    <w:rsid w:val="009907FC"/>
    <w:rsid w:val="00990C69"/>
    <w:rsid w:val="00991547"/>
    <w:rsid w:val="00991A53"/>
    <w:rsid w:val="00992B8C"/>
    <w:rsid w:val="00992E90"/>
    <w:rsid w:val="009938C2"/>
    <w:rsid w:val="009940C2"/>
    <w:rsid w:val="00994A8E"/>
    <w:rsid w:val="009954C0"/>
    <w:rsid w:val="0099576E"/>
    <w:rsid w:val="00995CCE"/>
    <w:rsid w:val="00995D42"/>
    <w:rsid w:val="00995DB4"/>
    <w:rsid w:val="009963E0"/>
    <w:rsid w:val="009968F0"/>
    <w:rsid w:val="00997E1E"/>
    <w:rsid w:val="009A07AF"/>
    <w:rsid w:val="009A0B89"/>
    <w:rsid w:val="009A0BC5"/>
    <w:rsid w:val="009A0D3A"/>
    <w:rsid w:val="009A27CF"/>
    <w:rsid w:val="009A302F"/>
    <w:rsid w:val="009A3978"/>
    <w:rsid w:val="009A48CE"/>
    <w:rsid w:val="009A7164"/>
    <w:rsid w:val="009B057E"/>
    <w:rsid w:val="009B0684"/>
    <w:rsid w:val="009B0C7C"/>
    <w:rsid w:val="009B0CEF"/>
    <w:rsid w:val="009B1475"/>
    <w:rsid w:val="009B177B"/>
    <w:rsid w:val="009B2696"/>
    <w:rsid w:val="009B311C"/>
    <w:rsid w:val="009B329B"/>
    <w:rsid w:val="009B32A7"/>
    <w:rsid w:val="009B3311"/>
    <w:rsid w:val="009B3D08"/>
    <w:rsid w:val="009B48C1"/>
    <w:rsid w:val="009B5E52"/>
    <w:rsid w:val="009B66F5"/>
    <w:rsid w:val="009B754C"/>
    <w:rsid w:val="009B790A"/>
    <w:rsid w:val="009C02DD"/>
    <w:rsid w:val="009C15AE"/>
    <w:rsid w:val="009C17BD"/>
    <w:rsid w:val="009C17EC"/>
    <w:rsid w:val="009C2169"/>
    <w:rsid w:val="009C31BF"/>
    <w:rsid w:val="009C5594"/>
    <w:rsid w:val="009C6AD1"/>
    <w:rsid w:val="009C6C7F"/>
    <w:rsid w:val="009C700D"/>
    <w:rsid w:val="009C7354"/>
    <w:rsid w:val="009C73BE"/>
    <w:rsid w:val="009D09CF"/>
    <w:rsid w:val="009D0CA4"/>
    <w:rsid w:val="009D1265"/>
    <w:rsid w:val="009D17DC"/>
    <w:rsid w:val="009D19ED"/>
    <w:rsid w:val="009D20A0"/>
    <w:rsid w:val="009D33C1"/>
    <w:rsid w:val="009D3683"/>
    <w:rsid w:val="009D38F6"/>
    <w:rsid w:val="009D3DB6"/>
    <w:rsid w:val="009D5CDD"/>
    <w:rsid w:val="009D6BB2"/>
    <w:rsid w:val="009E13ED"/>
    <w:rsid w:val="009E18C7"/>
    <w:rsid w:val="009E1FE9"/>
    <w:rsid w:val="009E2885"/>
    <w:rsid w:val="009E2DB5"/>
    <w:rsid w:val="009E3064"/>
    <w:rsid w:val="009E4010"/>
    <w:rsid w:val="009E470D"/>
    <w:rsid w:val="009E4876"/>
    <w:rsid w:val="009E49B6"/>
    <w:rsid w:val="009E51A1"/>
    <w:rsid w:val="009E5613"/>
    <w:rsid w:val="009E659F"/>
    <w:rsid w:val="009E6C36"/>
    <w:rsid w:val="009E6F89"/>
    <w:rsid w:val="009E72EE"/>
    <w:rsid w:val="009E7CCF"/>
    <w:rsid w:val="009E7ECB"/>
    <w:rsid w:val="009E7F98"/>
    <w:rsid w:val="009F10A4"/>
    <w:rsid w:val="009F1450"/>
    <w:rsid w:val="009F1E14"/>
    <w:rsid w:val="009F305B"/>
    <w:rsid w:val="009F362B"/>
    <w:rsid w:val="009F4B51"/>
    <w:rsid w:val="009F4EEC"/>
    <w:rsid w:val="009F5D5E"/>
    <w:rsid w:val="009F70F7"/>
    <w:rsid w:val="009F7D20"/>
    <w:rsid w:val="00A00385"/>
    <w:rsid w:val="00A004BC"/>
    <w:rsid w:val="00A0151F"/>
    <w:rsid w:val="00A01848"/>
    <w:rsid w:val="00A02EA2"/>
    <w:rsid w:val="00A03E3C"/>
    <w:rsid w:val="00A04A21"/>
    <w:rsid w:val="00A04C77"/>
    <w:rsid w:val="00A05C17"/>
    <w:rsid w:val="00A06712"/>
    <w:rsid w:val="00A06ADB"/>
    <w:rsid w:val="00A06E87"/>
    <w:rsid w:val="00A10878"/>
    <w:rsid w:val="00A11354"/>
    <w:rsid w:val="00A11B30"/>
    <w:rsid w:val="00A1290F"/>
    <w:rsid w:val="00A129E0"/>
    <w:rsid w:val="00A13C5D"/>
    <w:rsid w:val="00A13CA6"/>
    <w:rsid w:val="00A13F01"/>
    <w:rsid w:val="00A154BB"/>
    <w:rsid w:val="00A16327"/>
    <w:rsid w:val="00A16B5A"/>
    <w:rsid w:val="00A17483"/>
    <w:rsid w:val="00A2132B"/>
    <w:rsid w:val="00A2186B"/>
    <w:rsid w:val="00A21970"/>
    <w:rsid w:val="00A21B4E"/>
    <w:rsid w:val="00A2213A"/>
    <w:rsid w:val="00A226BE"/>
    <w:rsid w:val="00A226D8"/>
    <w:rsid w:val="00A23049"/>
    <w:rsid w:val="00A232E5"/>
    <w:rsid w:val="00A243A5"/>
    <w:rsid w:val="00A2743E"/>
    <w:rsid w:val="00A274D1"/>
    <w:rsid w:val="00A30500"/>
    <w:rsid w:val="00A30C2C"/>
    <w:rsid w:val="00A31465"/>
    <w:rsid w:val="00A31880"/>
    <w:rsid w:val="00A31F55"/>
    <w:rsid w:val="00A3396F"/>
    <w:rsid w:val="00A33A6C"/>
    <w:rsid w:val="00A354CB"/>
    <w:rsid w:val="00A35C83"/>
    <w:rsid w:val="00A36379"/>
    <w:rsid w:val="00A372D4"/>
    <w:rsid w:val="00A37FE4"/>
    <w:rsid w:val="00A4020A"/>
    <w:rsid w:val="00A418A4"/>
    <w:rsid w:val="00A41D3F"/>
    <w:rsid w:val="00A42349"/>
    <w:rsid w:val="00A423D7"/>
    <w:rsid w:val="00A42560"/>
    <w:rsid w:val="00A4321C"/>
    <w:rsid w:val="00A4327A"/>
    <w:rsid w:val="00A43542"/>
    <w:rsid w:val="00A449D3"/>
    <w:rsid w:val="00A4713A"/>
    <w:rsid w:val="00A47B6E"/>
    <w:rsid w:val="00A50D7D"/>
    <w:rsid w:val="00A50E5A"/>
    <w:rsid w:val="00A511F1"/>
    <w:rsid w:val="00A515AD"/>
    <w:rsid w:val="00A51A68"/>
    <w:rsid w:val="00A53603"/>
    <w:rsid w:val="00A5382E"/>
    <w:rsid w:val="00A54301"/>
    <w:rsid w:val="00A543BE"/>
    <w:rsid w:val="00A56925"/>
    <w:rsid w:val="00A5765C"/>
    <w:rsid w:val="00A57A41"/>
    <w:rsid w:val="00A57C67"/>
    <w:rsid w:val="00A600B8"/>
    <w:rsid w:val="00A60812"/>
    <w:rsid w:val="00A60C68"/>
    <w:rsid w:val="00A611B1"/>
    <w:rsid w:val="00A61397"/>
    <w:rsid w:val="00A63516"/>
    <w:rsid w:val="00A63A55"/>
    <w:rsid w:val="00A65885"/>
    <w:rsid w:val="00A66A66"/>
    <w:rsid w:val="00A66D59"/>
    <w:rsid w:val="00A67A8D"/>
    <w:rsid w:val="00A70382"/>
    <w:rsid w:val="00A706EC"/>
    <w:rsid w:val="00A70713"/>
    <w:rsid w:val="00A719B4"/>
    <w:rsid w:val="00A71AB9"/>
    <w:rsid w:val="00A723EF"/>
    <w:rsid w:val="00A72425"/>
    <w:rsid w:val="00A727FC"/>
    <w:rsid w:val="00A72A38"/>
    <w:rsid w:val="00A74D41"/>
    <w:rsid w:val="00A752EC"/>
    <w:rsid w:val="00A778CD"/>
    <w:rsid w:val="00A77E21"/>
    <w:rsid w:val="00A77FE8"/>
    <w:rsid w:val="00A8092E"/>
    <w:rsid w:val="00A80F67"/>
    <w:rsid w:val="00A8159B"/>
    <w:rsid w:val="00A816F7"/>
    <w:rsid w:val="00A8317E"/>
    <w:rsid w:val="00A841B0"/>
    <w:rsid w:val="00A844E8"/>
    <w:rsid w:val="00A849F2"/>
    <w:rsid w:val="00A84FF5"/>
    <w:rsid w:val="00A866F1"/>
    <w:rsid w:val="00A86738"/>
    <w:rsid w:val="00A86C18"/>
    <w:rsid w:val="00A87728"/>
    <w:rsid w:val="00A87BFD"/>
    <w:rsid w:val="00A903EB"/>
    <w:rsid w:val="00A90522"/>
    <w:rsid w:val="00A91563"/>
    <w:rsid w:val="00A9194C"/>
    <w:rsid w:val="00A936D8"/>
    <w:rsid w:val="00A944DD"/>
    <w:rsid w:val="00A9487B"/>
    <w:rsid w:val="00A94B28"/>
    <w:rsid w:val="00A94B45"/>
    <w:rsid w:val="00A9540E"/>
    <w:rsid w:val="00A95AFD"/>
    <w:rsid w:val="00A965FC"/>
    <w:rsid w:val="00A96EF3"/>
    <w:rsid w:val="00A96F4C"/>
    <w:rsid w:val="00A97710"/>
    <w:rsid w:val="00AA0BE1"/>
    <w:rsid w:val="00AA139D"/>
    <w:rsid w:val="00AA206C"/>
    <w:rsid w:val="00AA20A7"/>
    <w:rsid w:val="00AA2875"/>
    <w:rsid w:val="00AA2EAA"/>
    <w:rsid w:val="00AA4F11"/>
    <w:rsid w:val="00AA5DBC"/>
    <w:rsid w:val="00AA60DC"/>
    <w:rsid w:val="00AA7198"/>
    <w:rsid w:val="00AB0897"/>
    <w:rsid w:val="00AB12AE"/>
    <w:rsid w:val="00AB2CAC"/>
    <w:rsid w:val="00AB33BB"/>
    <w:rsid w:val="00AB3E68"/>
    <w:rsid w:val="00AB4470"/>
    <w:rsid w:val="00AB4BB1"/>
    <w:rsid w:val="00AB674F"/>
    <w:rsid w:val="00AB6E99"/>
    <w:rsid w:val="00AB705A"/>
    <w:rsid w:val="00AB72D5"/>
    <w:rsid w:val="00AB7774"/>
    <w:rsid w:val="00AC0191"/>
    <w:rsid w:val="00AC0D11"/>
    <w:rsid w:val="00AC1106"/>
    <w:rsid w:val="00AC18CB"/>
    <w:rsid w:val="00AC5A1D"/>
    <w:rsid w:val="00AC7151"/>
    <w:rsid w:val="00AC71D5"/>
    <w:rsid w:val="00AC768E"/>
    <w:rsid w:val="00AD0091"/>
    <w:rsid w:val="00AD15A4"/>
    <w:rsid w:val="00AD2722"/>
    <w:rsid w:val="00AD2EED"/>
    <w:rsid w:val="00AD32BF"/>
    <w:rsid w:val="00AD34B1"/>
    <w:rsid w:val="00AD4BBB"/>
    <w:rsid w:val="00AD4E5A"/>
    <w:rsid w:val="00AD5E2F"/>
    <w:rsid w:val="00AD664A"/>
    <w:rsid w:val="00AD6A0B"/>
    <w:rsid w:val="00AD6D4B"/>
    <w:rsid w:val="00AD7711"/>
    <w:rsid w:val="00AD7BE4"/>
    <w:rsid w:val="00AD7E9A"/>
    <w:rsid w:val="00AE396D"/>
    <w:rsid w:val="00AE4989"/>
    <w:rsid w:val="00AE5D81"/>
    <w:rsid w:val="00AF0632"/>
    <w:rsid w:val="00AF068A"/>
    <w:rsid w:val="00AF0F6C"/>
    <w:rsid w:val="00AF179B"/>
    <w:rsid w:val="00AF1C4E"/>
    <w:rsid w:val="00AF326E"/>
    <w:rsid w:val="00AF346E"/>
    <w:rsid w:val="00AF3A79"/>
    <w:rsid w:val="00AF45FF"/>
    <w:rsid w:val="00AF4D08"/>
    <w:rsid w:val="00AF4F4B"/>
    <w:rsid w:val="00AF54D3"/>
    <w:rsid w:val="00AF54E7"/>
    <w:rsid w:val="00AF59BD"/>
    <w:rsid w:val="00AF6206"/>
    <w:rsid w:val="00AF66D3"/>
    <w:rsid w:val="00AF6842"/>
    <w:rsid w:val="00AF7194"/>
    <w:rsid w:val="00AF71A6"/>
    <w:rsid w:val="00AF71FB"/>
    <w:rsid w:val="00AF7B6F"/>
    <w:rsid w:val="00B00205"/>
    <w:rsid w:val="00B00EAA"/>
    <w:rsid w:val="00B0158D"/>
    <w:rsid w:val="00B02946"/>
    <w:rsid w:val="00B039EB"/>
    <w:rsid w:val="00B05496"/>
    <w:rsid w:val="00B05BA2"/>
    <w:rsid w:val="00B05BBF"/>
    <w:rsid w:val="00B05CB5"/>
    <w:rsid w:val="00B05F36"/>
    <w:rsid w:val="00B073E5"/>
    <w:rsid w:val="00B074FC"/>
    <w:rsid w:val="00B07870"/>
    <w:rsid w:val="00B07BEA"/>
    <w:rsid w:val="00B100C4"/>
    <w:rsid w:val="00B113C7"/>
    <w:rsid w:val="00B118BB"/>
    <w:rsid w:val="00B121B8"/>
    <w:rsid w:val="00B13035"/>
    <w:rsid w:val="00B1351A"/>
    <w:rsid w:val="00B13667"/>
    <w:rsid w:val="00B14D71"/>
    <w:rsid w:val="00B14F19"/>
    <w:rsid w:val="00B15130"/>
    <w:rsid w:val="00B1606F"/>
    <w:rsid w:val="00B171DB"/>
    <w:rsid w:val="00B17434"/>
    <w:rsid w:val="00B17534"/>
    <w:rsid w:val="00B17A4B"/>
    <w:rsid w:val="00B17AAF"/>
    <w:rsid w:val="00B20ACD"/>
    <w:rsid w:val="00B20BA5"/>
    <w:rsid w:val="00B220E7"/>
    <w:rsid w:val="00B225BB"/>
    <w:rsid w:val="00B22632"/>
    <w:rsid w:val="00B24770"/>
    <w:rsid w:val="00B25FFD"/>
    <w:rsid w:val="00B2635F"/>
    <w:rsid w:val="00B26A5E"/>
    <w:rsid w:val="00B27F70"/>
    <w:rsid w:val="00B3080B"/>
    <w:rsid w:val="00B30FA3"/>
    <w:rsid w:val="00B30FC1"/>
    <w:rsid w:val="00B32B58"/>
    <w:rsid w:val="00B34081"/>
    <w:rsid w:val="00B342E6"/>
    <w:rsid w:val="00B34A44"/>
    <w:rsid w:val="00B34D5B"/>
    <w:rsid w:val="00B34D93"/>
    <w:rsid w:val="00B35048"/>
    <w:rsid w:val="00B35499"/>
    <w:rsid w:val="00B3675F"/>
    <w:rsid w:val="00B40ED1"/>
    <w:rsid w:val="00B41D6C"/>
    <w:rsid w:val="00B41E2C"/>
    <w:rsid w:val="00B443B7"/>
    <w:rsid w:val="00B44510"/>
    <w:rsid w:val="00B44C33"/>
    <w:rsid w:val="00B44CCE"/>
    <w:rsid w:val="00B451FA"/>
    <w:rsid w:val="00B45C11"/>
    <w:rsid w:val="00B519B6"/>
    <w:rsid w:val="00B51FF4"/>
    <w:rsid w:val="00B52E5B"/>
    <w:rsid w:val="00B53C89"/>
    <w:rsid w:val="00B53EAB"/>
    <w:rsid w:val="00B55408"/>
    <w:rsid w:val="00B573D5"/>
    <w:rsid w:val="00B60770"/>
    <w:rsid w:val="00B6113D"/>
    <w:rsid w:val="00B61DC9"/>
    <w:rsid w:val="00B648A1"/>
    <w:rsid w:val="00B64A16"/>
    <w:rsid w:val="00B64F66"/>
    <w:rsid w:val="00B65542"/>
    <w:rsid w:val="00B65C2F"/>
    <w:rsid w:val="00B7170B"/>
    <w:rsid w:val="00B719C0"/>
    <w:rsid w:val="00B71CF6"/>
    <w:rsid w:val="00B72148"/>
    <w:rsid w:val="00B72E9C"/>
    <w:rsid w:val="00B72F09"/>
    <w:rsid w:val="00B75E00"/>
    <w:rsid w:val="00B76C5A"/>
    <w:rsid w:val="00B76E2F"/>
    <w:rsid w:val="00B77D55"/>
    <w:rsid w:val="00B808B2"/>
    <w:rsid w:val="00B82C4F"/>
    <w:rsid w:val="00B82F37"/>
    <w:rsid w:val="00B83404"/>
    <w:rsid w:val="00B84580"/>
    <w:rsid w:val="00B84947"/>
    <w:rsid w:val="00B850CC"/>
    <w:rsid w:val="00B853F3"/>
    <w:rsid w:val="00B8612B"/>
    <w:rsid w:val="00B863D5"/>
    <w:rsid w:val="00B86575"/>
    <w:rsid w:val="00B86B04"/>
    <w:rsid w:val="00B86D53"/>
    <w:rsid w:val="00B86E66"/>
    <w:rsid w:val="00B86F0E"/>
    <w:rsid w:val="00B87B9D"/>
    <w:rsid w:val="00B87D9A"/>
    <w:rsid w:val="00B9038D"/>
    <w:rsid w:val="00B91217"/>
    <w:rsid w:val="00B913B4"/>
    <w:rsid w:val="00B92542"/>
    <w:rsid w:val="00B9259D"/>
    <w:rsid w:val="00B92D99"/>
    <w:rsid w:val="00B92F15"/>
    <w:rsid w:val="00B930A8"/>
    <w:rsid w:val="00B93C07"/>
    <w:rsid w:val="00B951F7"/>
    <w:rsid w:val="00B959A6"/>
    <w:rsid w:val="00B961C6"/>
    <w:rsid w:val="00B967AF"/>
    <w:rsid w:val="00B96AF3"/>
    <w:rsid w:val="00B96B5D"/>
    <w:rsid w:val="00B970AC"/>
    <w:rsid w:val="00B972A1"/>
    <w:rsid w:val="00BA0168"/>
    <w:rsid w:val="00BA0E7B"/>
    <w:rsid w:val="00BA215B"/>
    <w:rsid w:val="00BA2209"/>
    <w:rsid w:val="00BA258C"/>
    <w:rsid w:val="00BA3618"/>
    <w:rsid w:val="00BA3A33"/>
    <w:rsid w:val="00BA4289"/>
    <w:rsid w:val="00BA51BA"/>
    <w:rsid w:val="00BB030E"/>
    <w:rsid w:val="00BB036A"/>
    <w:rsid w:val="00BB2567"/>
    <w:rsid w:val="00BB4611"/>
    <w:rsid w:val="00BB541A"/>
    <w:rsid w:val="00BB5531"/>
    <w:rsid w:val="00BB5E00"/>
    <w:rsid w:val="00BB60DC"/>
    <w:rsid w:val="00BB7981"/>
    <w:rsid w:val="00BC002D"/>
    <w:rsid w:val="00BC0BB6"/>
    <w:rsid w:val="00BC1B7A"/>
    <w:rsid w:val="00BC1E78"/>
    <w:rsid w:val="00BC252A"/>
    <w:rsid w:val="00BC2F6F"/>
    <w:rsid w:val="00BC3817"/>
    <w:rsid w:val="00BC3A63"/>
    <w:rsid w:val="00BC43B4"/>
    <w:rsid w:val="00BC5C78"/>
    <w:rsid w:val="00BC6AF3"/>
    <w:rsid w:val="00BC6DA6"/>
    <w:rsid w:val="00BC70B8"/>
    <w:rsid w:val="00BC7193"/>
    <w:rsid w:val="00BC7B49"/>
    <w:rsid w:val="00BC7E25"/>
    <w:rsid w:val="00BD07A5"/>
    <w:rsid w:val="00BD08D8"/>
    <w:rsid w:val="00BD11F3"/>
    <w:rsid w:val="00BD15C6"/>
    <w:rsid w:val="00BD1E95"/>
    <w:rsid w:val="00BD2591"/>
    <w:rsid w:val="00BD3309"/>
    <w:rsid w:val="00BD37A8"/>
    <w:rsid w:val="00BD6572"/>
    <w:rsid w:val="00BE03D8"/>
    <w:rsid w:val="00BE244E"/>
    <w:rsid w:val="00BE2642"/>
    <w:rsid w:val="00BE2FA6"/>
    <w:rsid w:val="00BE33F5"/>
    <w:rsid w:val="00BE3F91"/>
    <w:rsid w:val="00BE424C"/>
    <w:rsid w:val="00BE5FAF"/>
    <w:rsid w:val="00BE684C"/>
    <w:rsid w:val="00BE7311"/>
    <w:rsid w:val="00BE79F8"/>
    <w:rsid w:val="00BE7D0E"/>
    <w:rsid w:val="00BF0F64"/>
    <w:rsid w:val="00BF2341"/>
    <w:rsid w:val="00BF2C30"/>
    <w:rsid w:val="00BF4110"/>
    <w:rsid w:val="00BF468F"/>
    <w:rsid w:val="00BF476B"/>
    <w:rsid w:val="00BF4F32"/>
    <w:rsid w:val="00BF52BE"/>
    <w:rsid w:val="00BF53B7"/>
    <w:rsid w:val="00BF5FE0"/>
    <w:rsid w:val="00BF6871"/>
    <w:rsid w:val="00BF6B58"/>
    <w:rsid w:val="00BF6C97"/>
    <w:rsid w:val="00C00AB6"/>
    <w:rsid w:val="00C00CAB"/>
    <w:rsid w:val="00C0108F"/>
    <w:rsid w:val="00C0177E"/>
    <w:rsid w:val="00C01A2C"/>
    <w:rsid w:val="00C01B58"/>
    <w:rsid w:val="00C02579"/>
    <w:rsid w:val="00C026AC"/>
    <w:rsid w:val="00C02F92"/>
    <w:rsid w:val="00C0315F"/>
    <w:rsid w:val="00C03D43"/>
    <w:rsid w:val="00C03F08"/>
    <w:rsid w:val="00C065CF"/>
    <w:rsid w:val="00C066F5"/>
    <w:rsid w:val="00C0748C"/>
    <w:rsid w:val="00C1095B"/>
    <w:rsid w:val="00C11610"/>
    <w:rsid w:val="00C12243"/>
    <w:rsid w:val="00C126AC"/>
    <w:rsid w:val="00C13389"/>
    <w:rsid w:val="00C136BE"/>
    <w:rsid w:val="00C13754"/>
    <w:rsid w:val="00C14543"/>
    <w:rsid w:val="00C15975"/>
    <w:rsid w:val="00C16BED"/>
    <w:rsid w:val="00C1746D"/>
    <w:rsid w:val="00C17F72"/>
    <w:rsid w:val="00C216B6"/>
    <w:rsid w:val="00C22D57"/>
    <w:rsid w:val="00C241DD"/>
    <w:rsid w:val="00C24A7A"/>
    <w:rsid w:val="00C27125"/>
    <w:rsid w:val="00C2741A"/>
    <w:rsid w:val="00C27E82"/>
    <w:rsid w:val="00C30588"/>
    <w:rsid w:val="00C3096F"/>
    <w:rsid w:val="00C31348"/>
    <w:rsid w:val="00C313E3"/>
    <w:rsid w:val="00C3175D"/>
    <w:rsid w:val="00C31BB2"/>
    <w:rsid w:val="00C31C0C"/>
    <w:rsid w:val="00C32289"/>
    <w:rsid w:val="00C346D0"/>
    <w:rsid w:val="00C36446"/>
    <w:rsid w:val="00C36527"/>
    <w:rsid w:val="00C3668C"/>
    <w:rsid w:val="00C36B04"/>
    <w:rsid w:val="00C36D9F"/>
    <w:rsid w:val="00C4161E"/>
    <w:rsid w:val="00C41702"/>
    <w:rsid w:val="00C41B22"/>
    <w:rsid w:val="00C41DC2"/>
    <w:rsid w:val="00C41E1D"/>
    <w:rsid w:val="00C41E43"/>
    <w:rsid w:val="00C434B3"/>
    <w:rsid w:val="00C43DE5"/>
    <w:rsid w:val="00C43FAD"/>
    <w:rsid w:val="00C46057"/>
    <w:rsid w:val="00C466EF"/>
    <w:rsid w:val="00C46D3A"/>
    <w:rsid w:val="00C472B9"/>
    <w:rsid w:val="00C50383"/>
    <w:rsid w:val="00C50484"/>
    <w:rsid w:val="00C5097A"/>
    <w:rsid w:val="00C509FF"/>
    <w:rsid w:val="00C50C1A"/>
    <w:rsid w:val="00C521E8"/>
    <w:rsid w:val="00C524AF"/>
    <w:rsid w:val="00C53D36"/>
    <w:rsid w:val="00C552B9"/>
    <w:rsid w:val="00C55647"/>
    <w:rsid w:val="00C55EA0"/>
    <w:rsid w:val="00C56BCA"/>
    <w:rsid w:val="00C56F08"/>
    <w:rsid w:val="00C57420"/>
    <w:rsid w:val="00C60D94"/>
    <w:rsid w:val="00C621B0"/>
    <w:rsid w:val="00C63E5E"/>
    <w:rsid w:val="00C64329"/>
    <w:rsid w:val="00C65016"/>
    <w:rsid w:val="00C655D3"/>
    <w:rsid w:val="00C65702"/>
    <w:rsid w:val="00C65999"/>
    <w:rsid w:val="00C6661C"/>
    <w:rsid w:val="00C67200"/>
    <w:rsid w:val="00C673A8"/>
    <w:rsid w:val="00C6753B"/>
    <w:rsid w:val="00C7030D"/>
    <w:rsid w:val="00C708A3"/>
    <w:rsid w:val="00C70D24"/>
    <w:rsid w:val="00C719CB"/>
    <w:rsid w:val="00C71D89"/>
    <w:rsid w:val="00C71E23"/>
    <w:rsid w:val="00C72973"/>
    <w:rsid w:val="00C72F4A"/>
    <w:rsid w:val="00C73953"/>
    <w:rsid w:val="00C73BD6"/>
    <w:rsid w:val="00C73E38"/>
    <w:rsid w:val="00C7464C"/>
    <w:rsid w:val="00C7515E"/>
    <w:rsid w:val="00C75577"/>
    <w:rsid w:val="00C75872"/>
    <w:rsid w:val="00C75D4F"/>
    <w:rsid w:val="00C76BFA"/>
    <w:rsid w:val="00C77173"/>
    <w:rsid w:val="00C77940"/>
    <w:rsid w:val="00C809E9"/>
    <w:rsid w:val="00C80E49"/>
    <w:rsid w:val="00C81AFE"/>
    <w:rsid w:val="00C81B9B"/>
    <w:rsid w:val="00C8247B"/>
    <w:rsid w:val="00C875BF"/>
    <w:rsid w:val="00C901DA"/>
    <w:rsid w:val="00C90B41"/>
    <w:rsid w:val="00C90BB7"/>
    <w:rsid w:val="00C913C8"/>
    <w:rsid w:val="00C91442"/>
    <w:rsid w:val="00C918E0"/>
    <w:rsid w:val="00C92469"/>
    <w:rsid w:val="00C93243"/>
    <w:rsid w:val="00C93C11"/>
    <w:rsid w:val="00C943A1"/>
    <w:rsid w:val="00C9464E"/>
    <w:rsid w:val="00C94798"/>
    <w:rsid w:val="00C95889"/>
    <w:rsid w:val="00C95B72"/>
    <w:rsid w:val="00C9647E"/>
    <w:rsid w:val="00CA0C46"/>
    <w:rsid w:val="00CA10C6"/>
    <w:rsid w:val="00CA1842"/>
    <w:rsid w:val="00CA287A"/>
    <w:rsid w:val="00CA36BA"/>
    <w:rsid w:val="00CA3A8C"/>
    <w:rsid w:val="00CA3AB6"/>
    <w:rsid w:val="00CA4D21"/>
    <w:rsid w:val="00CA4ED4"/>
    <w:rsid w:val="00CA55B8"/>
    <w:rsid w:val="00CA56B7"/>
    <w:rsid w:val="00CA6654"/>
    <w:rsid w:val="00CA71D7"/>
    <w:rsid w:val="00CA7DD6"/>
    <w:rsid w:val="00CB09BA"/>
    <w:rsid w:val="00CB1D49"/>
    <w:rsid w:val="00CB2291"/>
    <w:rsid w:val="00CB2B16"/>
    <w:rsid w:val="00CB337F"/>
    <w:rsid w:val="00CB3B2D"/>
    <w:rsid w:val="00CB3E73"/>
    <w:rsid w:val="00CB40EC"/>
    <w:rsid w:val="00CB42D6"/>
    <w:rsid w:val="00CB4759"/>
    <w:rsid w:val="00CB4AD8"/>
    <w:rsid w:val="00CB4FDA"/>
    <w:rsid w:val="00CB589E"/>
    <w:rsid w:val="00CB58CF"/>
    <w:rsid w:val="00CB5A0E"/>
    <w:rsid w:val="00CB5A98"/>
    <w:rsid w:val="00CB5D07"/>
    <w:rsid w:val="00CB612A"/>
    <w:rsid w:val="00CB6B5B"/>
    <w:rsid w:val="00CB71CE"/>
    <w:rsid w:val="00CC0CFA"/>
    <w:rsid w:val="00CC0F92"/>
    <w:rsid w:val="00CC148B"/>
    <w:rsid w:val="00CC1829"/>
    <w:rsid w:val="00CC28C0"/>
    <w:rsid w:val="00CC3EBE"/>
    <w:rsid w:val="00CC5289"/>
    <w:rsid w:val="00CC66BF"/>
    <w:rsid w:val="00CD01DE"/>
    <w:rsid w:val="00CD0262"/>
    <w:rsid w:val="00CD2103"/>
    <w:rsid w:val="00CD3228"/>
    <w:rsid w:val="00CD366C"/>
    <w:rsid w:val="00CD3AF6"/>
    <w:rsid w:val="00CD3CB5"/>
    <w:rsid w:val="00CD52C7"/>
    <w:rsid w:val="00CD5992"/>
    <w:rsid w:val="00CD5EEF"/>
    <w:rsid w:val="00CD64AF"/>
    <w:rsid w:val="00CD6693"/>
    <w:rsid w:val="00CD6E48"/>
    <w:rsid w:val="00CD73AE"/>
    <w:rsid w:val="00CD79BA"/>
    <w:rsid w:val="00CE0418"/>
    <w:rsid w:val="00CE0D1D"/>
    <w:rsid w:val="00CE0D6A"/>
    <w:rsid w:val="00CE0E21"/>
    <w:rsid w:val="00CE1127"/>
    <w:rsid w:val="00CE1340"/>
    <w:rsid w:val="00CE1DA4"/>
    <w:rsid w:val="00CE2668"/>
    <w:rsid w:val="00CE33E7"/>
    <w:rsid w:val="00CE4CFD"/>
    <w:rsid w:val="00CE5ABD"/>
    <w:rsid w:val="00CE6C38"/>
    <w:rsid w:val="00CF05C4"/>
    <w:rsid w:val="00CF1AC5"/>
    <w:rsid w:val="00CF272C"/>
    <w:rsid w:val="00CF2881"/>
    <w:rsid w:val="00CF2A76"/>
    <w:rsid w:val="00CF2C4B"/>
    <w:rsid w:val="00CF2F0E"/>
    <w:rsid w:val="00CF38D6"/>
    <w:rsid w:val="00CF390A"/>
    <w:rsid w:val="00CF4393"/>
    <w:rsid w:val="00CF4583"/>
    <w:rsid w:val="00CF45F6"/>
    <w:rsid w:val="00CF60B2"/>
    <w:rsid w:val="00CF62FA"/>
    <w:rsid w:val="00CF73C8"/>
    <w:rsid w:val="00CF79D1"/>
    <w:rsid w:val="00CF7B9D"/>
    <w:rsid w:val="00CF7E34"/>
    <w:rsid w:val="00D009B2"/>
    <w:rsid w:val="00D01378"/>
    <w:rsid w:val="00D01381"/>
    <w:rsid w:val="00D01BE8"/>
    <w:rsid w:val="00D0255B"/>
    <w:rsid w:val="00D02BDA"/>
    <w:rsid w:val="00D03FE3"/>
    <w:rsid w:val="00D0577A"/>
    <w:rsid w:val="00D05C6B"/>
    <w:rsid w:val="00D05F92"/>
    <w:rsid w:val="00D06CF6"/>
    <w:rsid w:val="00D0749C"/>
    <w:rsid w:val="00D077DD"/>
    <w:rsid w:val="00D104A1"/>
    <w:rsid w:val="00D106FA"/>
    <w:rsid w:val="00D10893"/>
    <w:rsid w:val="00D122CA"/>
    <w:rsid w:val="00D12E96"/>
    <w:rsid w:val="00D1428F"/>
    <w:rsid w:val="00D144DE"/>
    <w:rsid w:val="00D14CF3"/>
    <w:rsid w:val="00D15DBE"/>
    <w:rsid w:val="00D16AD3"/>
    <w:rsid w:val="00D17A2B"/>
    <w:rsid w:val="00D2157D"/>
    <w:rsid w:val="00D21A0F"/>
    <w:rsid w:val="00D228EE"/>
    <w:rsid w:val="00D22CB2"/>
    <w:rsid w:val="00D22F6C"/>
    <w:rsid w:val="00D2375C"/>
    <w:rsid w:val="00D24622"/>
    <w:rsid w:val="00D24B35"/>
    <w:rsid w:val="00D257D3"/>
    <w:rsid w:val="00D26818"/>
    <w:rsid w:val="00D27840"/>
    <w:rsid w:val="00D31230"/>
    <w:rsid w:val="00D31383"/>
    <w:rsid w:val="00D3152F"/>
    <w:rsid w:val="00D31ADF"/>
    <w:rsid w:val="00D33372"/>
    <w:rsid w:val="00D334EB"/>
    <w:rsid w:val="00D33C8C"/>
    <w:rsid w:val="00D33E69"/>
    <w:rsid w:val="00D341BF"/>
    <w:rsid w:val="00D34AE6"/>
    <w:rsid w:val="00D356DB"/>
    <w:rsid w:val="00D35DEC"/>
    <w:rsid w:val="00D35EC0"/>
    <w:rsid w:val="00D36585"/>
    <w:rsid w:val="00D36C29"/>
    <w:rsid w:val="00D374D0"/>
    <w:rsid w:val="00D377BB"/>
    <w:rsid w:val="00D37953"/>
    <w:rsid w:val="00D43D6D"/>
    <w:rsid w:val="00D4412C"/>
    <w:rsid w:val="00D441F2"/>
    <w:rsid w:val="00D46242"/>
    <w:rsid w:val="00D46766"/>
    <w:rsid w:val="00D5126C"/>
    <w:rsid w:val="00D519AA"/>
    <w:rsid w:val="00D51F94"/>
    <w:rsid w:val="00D51FCC"/>
    <w:rsid w:val="00D52F33"/>
    <w:rsid w:val="00D53625"/>
    <w:rsid w:val="00D537B0"/>
    <w:rsid w:val="00D53C89"/>
    <w:rsid w:val="00D55C7F"/>
    <w:rsid w:val="00D565B1"/>
    <w:rsid w:val="00D5674A"/>
    <w:rsid w:val="00D57C71"/>
    <w:rsid w:val="00D6055E"/>
    <w:rsid w:val="00D60631"/>
    <w:rsid w:val="00D60B02"/>
    <w:rsid w:val="00D62435"/>
    <w:rsid w:val="00D63122"/>
    <w:rsid w:val="00D642A2"/>
    <w:rsid w:val="00D64746"/>
    <w:rsid w:val="00D6570D"/>
    <w:rsid w:val="00D65F37"/>
    <w:rsid w:val="00D67628"/>
    <w:rsid w:val="00D67E7F"/>
    <w:rsid w:val="00D701C5"/>
    <w:rsid w:val="00D7044B"/>
    <w:rsid w:val="00D72604"/>
    <w:rsid w:val="00D73715"/>
    <w:rsid w:val="00D73A9A"/>
    <w:rsid w:val="00D7411A"/>
    <w:rsid w:val="00D7483E"/>
    <w:rsid w:val="00D76237"/>
    <w:rsid w:val="00D770CC"/>
    <w:rsid w:val="00D77A23"/>
    <w:rsid w:val="00D77BB1"/>
    <w:rsid w:val="00D803BF"/>
    <w:rsid w:val="00D80928"/>
    <w:rsid w:val="00D80D4A"/>
    <w:rsid w:val="00D81195"/>
    <w:rsid w:val="00D829B2"/>
    <w:rsid w:val="00D83BDE"/>
    <w:rsid w:val="00D83C95"/>
    <w:rsid w:val="00D846C6"/>
    <w:rsid w:val="00D85473"/>
    <w:rsid w:val="00D8582D"/>
    <w:rsid w:val="00D858E0"/>
    <w:rsid w:val="00D85B36"/>
    <w:rsid w:val="00D86687"/>
    <w:rsid w:val="00D86798"/>
    <w:rsid w:val="00D86AC8"/>
    <w:rsid w:val="00D86C8D"/>
    <w:rsid w:val="00D8724E"/>
    <w:rsid w:val="00D87F8F"/>
    <w:rsid w:val="00D9121F"/>
    <w:rsid w:val="00D919DD"/>
    <w:rsid w:val="00D9260C"/>
    <w:rsid w:val="00D93BCA"/>
    <w:rsid w:val="00D9411F"/>
    <w:rsid w:val="00D948EC"/>
    <w:rsid w:val="00D9577A"/>
    <w:rsid w:val="00D95C6A"/>
    <w:rsid w:val="00D966AB"/>
    <w:rsid w:val="00D967DD"/>
    <w:rsid w:val="00D96E99"/>
    <w:rsid w:val="00D97134"/>
    <w:rsid w:val="00D973F4"/>
    <w:rsid w:val="00DA0F2A"/>
    <w:rsid w:val="00DA16F6"/>
    <w:rsid w:val="00DA2127"/>
    <w:rsid w:val="00DA2E8E"/>
    <w:rsid w:val="00DA2F5D"/>
    <w:rsid w:val="00DA396E"/>
    <w:rsid w:val="00DA3C1B"/>
    <w:rsid w:val="00DA4822"/>
    <w:rsid w:val="00DA5E7C"/>
    <w:rsid w:val="00DA7AA0"/>
    <w:rsid w:val="00DB1201"/>
    <w:rsid w:val="00DB1772"/>
    <w:rsid w:val="00DB1DB0"/>
    <w:rsid w:val="00DB3155"/>
    <w:rsid w:val="00DB3A67"/>
    <w:rsid w:val="00DB44BC"/>
    <w:rsid w:val="00DB450A"/>
    <w:rsid w:val="00DB4900"/>
    <w:rsid w:val="00DB4F4E"/>
    <w:rsid w:val="00DB6B8A"/>
    <w:rsid w:val="00DB6C38"/>
    <w:rsid w:val="00DB782B"/>
    <w:rsid w:val="00DC006E"/>
    <w:rsid w:val="00DC0898"/>
    <w:rsid w:val="00DC2037"/>
    <w:rsid w:val="00DC391C"/>
    <w:rsid w:val="00DC39A0"/>
    <w:rsid w:val="00DC3BFB"/>
    <w:rsid w:val="00DC4449"/>
    <w:rsid w:val="00DC5BC5"/>
    <w:rsid w:val="00DC6CCE"/>
    <w:rsid w:val="00DC7149"/>
    <w:rsid w:val="00DC7C0E"/>
    <w:rsid w:val="00DC7EF3"/>
    <w:rsid w:val="00DC7F7B"/>
    <w:rsid w:val="00DD04F9"/>
    <w:rsid w:val="00DD0780"/>
    <w:rsid w:val="00DD0810"/>
    <w:rsid w:val="00DD1C94"/>
    <w:rsid w:val="00DD1CF4"/>
    <w:rsid w:val="00DD2274"/>
    <w:rsid w:val="00DD29DC"/>
    <w:rsid w:val="00DD3FD8"/>
    <w:rsid w:val="00DD4367"/>
    <w:rsid w:val="00DD4799"/>
    <w:rsid w:val="00DD50B3"/>
    <w:rsid w:val="00DD58C0"/>
    <w:rsid w:val="00DD629D"/>
    <w:rsid w:val="00DD65E1"/>
    <w:rsid w:val="00DD6C5A"/>
    <w:rsid w:val="00DD7318"/>
    <w:rsid w:val="00DD7E1F"/>
    <w:rsid w:val="00DE06B0"/>
    <w:rsid w:val="00DE1316"/>
    <w:rsid w:val="00DE15CE"/>
    <w:rsid w:val="00DE1C28"/>
    <w:rsid w:val="00DE2970"/>
    <w:rsid w:val="00DE2C22"/>
    <w:rsid w:val="00DE2CD7"/>
    <w:rsid w:val="00DE378A"/>
    <w:rsid w:val="00DE5510"/>
    <w:rsid w:val="00DE5CB6"/>
    <w:rsid w:val="00DE796B"/>
    <w:rsid w:val="00DE7B18"/>
    <w:rsid w:val="00DE7DBA"/>
    <w:rsid w:val="00DF09BF"/>
    <w:rsid w:val="00DF0A4E"/>
    <w:rsid w:val="00DF1CB8"/>
    <w:rsid w:val="00DF1D65"/>
    <w:rsid w:val="00DF1E12"/>
    <w:rsid w:val="00DF3353"/>
    <w:rsid w:val="00DF3B47"/>
    <w:rsid w:val="00DF43DE"/>
    <w:rsid w:val="00DF47B3"/>
    <w:rsid w:val="00DF4B79"/>
    <w:rsid w:val="00DF575F"/>
    <w:rsid w:val="00DF5C05"/>
    <w:rsid w:val="00DF5FAE"/>
    <w:rsid w:val="00DF6902"/>
    <w:rsid w:val="00DF7180"/>
    <w:rsid w:val="00DF78AE"/>
    <w:rsid w:val="00E005E7"/>
    <w:rsid w:val="00E015B5"/>
    <w:rsid w:val="00E018AC"/>
    <w:rsid w:val="00E018BD"/>
    <w:rsid w:val="00E01F0E"/>
    <w:rsid w:val="00E02183"/>
    <w:rsid w:val="00E03470"/>
    <w:rsid w:val="00E03482"/>
    <w:rsid w:val="00E039FB"/>
    <w:rsid w:val="00E03ABB"/>
    <w:rsid w:val="00E04395"/>
    <w:rsid w:val="00E04507"/>
    <w:rsid w:val="00E04519"/>
    <w:rsid w:val="00E047CD"/>
    <w:rsid w:val="00E050B6"/>
    <w:rsid w:val="00E05AE8"/>
    <w:rsid w:val="00E06479"/>
    <w:rsid w:val="00E06763"/>
    <w:rsid w:val="00E06AB5"/>
    <w:rsid w:val="00E06CC7"/>
    <w:rsid w:val="00E076E6"/>
    <w:rsid w:val="00E10435"/>
    <w:rsid w:val="00E11175"/>
    <w:rsid w:val="00E11EEC"/>
    <w:rsid w:val="00E12D3C"/>
    <w:rsid w:val="00E1369A"/>
    <w:rsid w:val="00E14910"/>
    <w:rsid w:val="00E16484"/>
    <w:rsid w:val="00E16BF8"/>
    <w:rsid w:val="00E17B2C"/>
    <w:rsid w:val="00E17B4E"/>
    <w:rsid w:val="00E2021E"/>
    <w:rsid w:val="00E2093E"/>
    <w:rsid w:val="00E20AF9"/>
    <w:rsid w:val="00E217D4"/>
    <w:rsid w:val="00E220C9"/>
    <w:rsid w:val="00E237F7"/>
    <w:rsid w:val="00E24013"/>
    <w:rsid w:val="00E24EFB"/>
    <w:rsid w:val="00E24FEE"/>
    <w:rsid w:val="00E2535F"/>
    <w:rsid w:val="00E262B5"/>
    <w:rsid w:val="00E26502"/>
    <w:rsid w:val="00E265F3"/>
    <w:rsid w:val="00E27A58"/>
    <w:rsid w:val="00E30966"/>
    <w:rsid w:val="00E30986"/>
    <w:rsid w:val="00E313A8"/>
    <w:rsid w:val="00E31C42"/>
    <w:rsid w:val="00E326BB"/>
    <w:rsid w:val="00E3289E"/>
    <w:rsid w:val="00E346C0"/>
    <w:rsid w:val="00E348C8"/>
    <w:rsid w:val="00E355DC"/>
    <w:rsid w:val="00E35943"/>
    <w:rsid w:val="00E36821"/>
    <w:rsid w:val="00E37084"/>
    <w:rsid w:val="00E37861"/>
    <w:rsid w:val="00E3793F"/>
    <w:rsid w:val="00E40897"/>
    <w:rsid w:val="00E41745"/>
    <w:rsid w:val="00E41E9F"/>
    <w:rsid w:val="00E421A9"/>
    <w:rsid w:val="00E43A58"/>
    <w:rsid w:val="00E44074"/>
    <w:rsid w:val="00E4498D"/>
    <w:rsid w:val="00E4577D"/>
    <w:rsid w:val="00E4762D"/>
    <w:rsid w:val="00E478D3"/>
    <w:rsid w:val="00E47FE5"/>
    <w:rsid w:val="00E506B5"/>
    <w:rsid w:val="00E50EFD"/>
    <w:rsid w:val="00E52521"/>
    <w:rsid w:val="00E52C7B"/>
    <w:rsid w:val="00E53B1C"/>
    <w:rsid w:val="00E54036"/>
    <w:rsid w:val="00E54F89"/>
    <w:rsid w:val="00E55FBC"/>
    <w:rsid w:val="00E5676A"/>
    <w:rsid w:val="00E57198"/>
    <w:rsid w:val="00E60126"/>
    <w:rsid w:val="00E604E1"/>
    <w:rsid w:val="00E605DB"/>
    <w:rsid w:val="00E60944"/>
    <w:rsid w:val="00E60FFD"/>
    <w:rsid w:val="00E6109A"/>
    <w:rsid w:val="00E610D4"/>
    <w:rsid w:val="00E6176B"/>
    <w:rsid w:val="00E61ACA"/>
    <w:rsid w:val="00E61DB2"/>
    <w:rsid w:val="00E62380"/>
    <w:rsid w:val="00E62723"/>
    <w:rsid w:val="00E62C2B"/>
    <w:rsid w:val="00E62E19"/>
    <w:rsid w:val="00E648DE"/>
    <w:rsid w:val="00E6495C"/>
    <w:rsid w:val="00E65BB2"/>
    <w:rsid w:val="00E65FAD"/>
    <w:rsid w:val="00E6633B"/>
    <w:rsid w:val="00E664FD"/>
    <w:rsid w:val="00E66D5C"/>
    <w:rsid w:val="00E7114A"/>
    <w:rsid w:val="00E717FE"/>
    <w:rsid w:val="00E7236E"/>
    <w:rsid w:val="00E74DE8"/>
    <w:rsid w:val="00E75521"/>
    <w:rsid w:val="00E75578"/>
    <w:rsid w:val="00E755A5"/>
    <w:rsid w:val="00E75FAE"/>
    <w:rsid w:val="00E76954"/>
    <w:rsid w:val="00E76E29"/>
    <w:rsid w:val="00E77A1F"/>
    <w:rsid w:val="00E77CD9"/>
    <w:rsid w:val="00E802A2"/>
    <w:rsid w:val="00E80EEE"/>
    <w:rsid w:val="00E8114B"/>
    <w:rsid w:val="00E812F1"/>
    <w:rsid w:val="00E81381"/>
    <w:rsid w:val="00E81544"/>
    <w:rsid w:val="00E82EBF"/>
    <w:rsid w:val="00E8445E"/>
    <w:rsid w:val="00E84A5D"/>
    <w:rsid w:val="00E84D68"/>
    <w:rsid w:val="00E85244"/>
    <w:rsid w:val="00E85EEA"/>
    <w:rsid w:val="00E85F55"/>
    <w:rsid w:val="00E865B6"/>
    <w:rsid w:val="00E872B4"/>
    <w:rsid w:val="00E8761A"/>
    <w:rsid w:val="00E87E44"/>
    <w:rsid w:val="00E90AC3"/>
    <w:rsid w:val="00E90C3D"/>
    <w:rsid w:val="00E91D41"/>
    <w:rsid w:val="00E91EB3"/>
    <w:rsid w:val="00E93733"/>
    <w:rsid w:val="00E947AA"/>
    <w:rsid w:val="00E94D65"/>
    <w:rsid w:val="00E94E31"/>
    <w:rsid w:val="00E9680D"/>
    <w:rsid w:val="00E96CCF"/>
    <w:rsid w:val="00E970DB"/>
    <w:rsid w:val="00E9767F"/>
    <w:rsid w:val="00EA1281"/>
    <w:rsid w:val="00EA173F"/>
    <w:rsid w:val="00EA27CA"/>
    <w:rsid w:val="00EA34EB"/>
    <w:rsid w:val="00EA3895"/>
    <w:rsid w:val="00EA4C0A"/>
    <w:rsid w:val="00EA581E"/>
    <w:rsid w:val="00EA5BF1"/>
    <w:rsid w:val="00EA60B8"/>
    <w:rsid w:val="00EA76BF"/>
    <w:rsid w:val="00EB0AE4"/>
    <w:rsid w:val="00EB0DB4"/>
    <w:rsid w:val="00EB0F10"/>
    <w:rsid w:val="00EB1437"/>
    <w:rsid w:val="00EB19DE"/>
    <w:rsid w:val="00EB1C58"/>
    <w:rsid w:val="00EB1D33"/>
    <w:rsid w:val="00EB2010"/>
    <w:rsid w:val="00EB2132"/>
    <w:rsid w:val="00EB219D"/>
    <w:rsid w:val="00EB2B47"/>
    <w:rsid w:val="00EB34F9"/>
    <w:rsid w:val="00EB3B5F"/>
    <w:rsid w:val="00EB40C5"/>
    <w:rsid w:val="00EB412A"/>
    <w:rsid w:val="00EB4133"/>
    <w:rsid w:val="00EB42AA"/>
    <w:rsid w:val="00EB44ED"/>
    <w:rsid w:val="00EB4B3C"/>
    <w:rsid w:val="00EB4EB4"/>
    <w:rsid w:val="00EB6185"/>
    <w:rsid w:val="00EB67C3"/>
    <w:rsid w:val="00EB722E"/>
    <w:rsid w:val="00EB7A84"/>
    <w:rsid w:val="00EB7D33"/>
    <w:rsid w:val="00EB7E66"/>
    <w:rsid w:val="00EC111A"/>
    <w:rsid w:val="00EC144C"/>
    <w:rsid w:val="00EC1B31"/>
    <w:rsid w:val="00EC261D"/>
    <w:rsid w:val="00EC26C2"/>
    <w:rsid w:val="00EC2CDB"/>
    <w:rsid w:val="00EC49E7"/>
    <w:rsid w:val="00EC4B8C"/>
    <w:rsid w:val="00EC5245"/>
    <w:rsid w:val="00EC55EB"/>
    <w:rsid w:val="00EC78B2"/>
    <w:rsid w:val="00EC7F42"/>
    <w:rsid w:val="00ED07A5"/>
    <w:rsid w:val="00ED0AD5"/>
    <w:rsid w:val="00ED137F"/>
    <w:rsid w:val="00ED1F98"/>
    <w:rsid w:val="00ED29B8"/>
    <w:rsid w:val="00ED41E6"/>
    <w:rsid w:val="00ED45CC"/>
    <w:rsid w:val="00ED5D60"/>
    <w:rsid w:val="00ED66A5"/>
    <w:rsid w:val="00ED6A98"/>
    <w:rsid w:val="00ED6B24"/>
    <w:rsid w:val="00ED6C08"/>
    <w:rsid w:val="00ED76BC"/>
    <w:rsid w:val="00ED79B4"/>
    <w:rsid w:val="00EE0800"/>
    <w:rsid w:val="00EE0AF7"/>
    <w:rsid w:val="00EE1564"/>
    <w:rsid w:val="00EE1971"/>
    <w:rsid w:val="00EE1E67"/>
    <w:rsid w:val="00EE1FFC"/>
    <w:rsid w:val="00EE2C16"/>
    <w:rsid w:val="00EE316F"/>
    <w:rsid w:val="00EE36E3"/>
    <w:rsid w:val="00EE3DBA"/>
    <w:rsid w:val="00EE4954"/>
    <w:rsid w:val="00EE5BE6"/>
    <w:rsid w:val="00EE5CE4"/>
    <w:rsid w:val="00EE6280"/>
    <w:rsid w:val="00EE6A44"/>
    <w:rsid w:val="00EE7030"/>
    <w:rsid w:val="00EE7054"/>
    <w:rsid w:val="00EE73F9"/>
    <w:rsid w:val="00EE7509"/>
    <w:rsid w:val="00EF03A5"/>
    <w:rsid w:val="00EF194A"/>
    <w:rsid w:val="00EF1A66"/>
    <w:rsid w:val="00EF3041"/>
    <w:rsid w:val="00EF3308"/>
    <w:rsid w:val="00EF3625"/>
    <w:rsid w:val="00EF4333"/>
    <w:rsid w:val="00EF5EB9"/>
    <w:rsid w:val="00EF64DF"/>
    <w:rsid w:val="00EF7C44"/>
    <w:rsid w:val="00F00BBD"/>
    <w:rsid w:val="00F00C71"/>
    <w:rsid w:val="00F01607"/>
    <w:rsid w:val="00F01900"/>
    <w:rsid w:val="00F027CE"/>
    <w:rsid w:val="00F031A6"/>
    <w:rsid w:val="00F031C6"/>
    <w:rsid w:val="00F0333E"/>
    <w:rsid w:val="00F0395E"/>
    <w:rsid w:val="00F03B53"/>
    <w:rsid w:val="00F048A0"/>
    <w:rsid w:val="00F04E10"/>
    <w:rsid w:val="00F05098"/>
    <w:rsid w:val="00F06C13"/>
    <w:rsid w:val="00F06C96"/>
    <w:rsid w:val="00F07145"/>
    <w:rsid w:val="00F0731E"/>
    <w:rsid w:val="00F102E2"/>
    <w:rsid w:val="00F10782"/>
    <w:rsid w:val="00F10806"/>
    <w:rsid w:val="00F1103F"/>
    <w:rsid w:val="00F121CB"/>
    <w:rsid w:val="00F12AC3"/>
    <w:rsid w:val="00F1341C"/>
    <w:rsid w:val="00F1478C"/>
    <w:rsid w:val="00F14BE9"/>
    <w:rsid w:val="00F16074"/>
    <w:rsid w:val="00F1691A"/>
    <w:rsid w:val="00F174FC"/>
    <w:rsid w:val="00F17887"/>
    <w:rsid w:val="00F20105"/>
    <w:rsid w:val="00F2116A"/>
    <w:rsid w:val="00F214FC"/>
    <w:rsid w:val="00F2235A"/>
    <w:rsid w:val="00F22E64"/>
    <w:rsid w:val="00F22E84"/>
    <w:rsid w:val="00F23A2C"/>
    <w:rsid w:val="00F247C9"/>
    <w:rsid w:val="00F25705"/>
    <w:rsid w:val="00F263F8"/>
    <w:rsid w:val="00F26563"/>
    <w:rsid w:val="00F26E1F"/>
    <w:rsid w:val="00F27FF7"/>
    <w:rsid w:val="00F30315"/>
    <w:rsid w:val="00F3062F"/>
    <w:rsid w:val="00F3103A"/>
    <w:rsid w:val="00F3179D"/>
    <w:rsid w:val="00F33F6B"/>
    <w:rsid w:val="00F34A98"/>
    <w:rsid w:val="00F34BF1"/>
    <w:rsid w:val="00F34DF0"/>
    <w:rsid w:val="00F359AF"/>
    <w:rsid w:val="00F361B7"/>
    <w:rsid w:val="00F362A1"/>
    <w:rsid w:val="00F429C8"/>
    <w:rsid w:val="00F42CDE"/>
    <w:rsid w:val="00F4372E"/>
    <w:rsid w:val="00F43F9F"/>
    <w:rsid w:val="00F441D6"/>
    <w:rsid w:val="00F454F2"/>
    <w:rsid w:val="00F463C3"/>
    <w:rsid w:val="00F47D95"/>
    <w:rsid w:val="00F5167D"/>
    <w:rsid w:val="00F51B8E"/>
    <w:rsid w:val="00F54292"/>
    <w:rsid w:val="00F54E0A"/>
    <w:rsid w:val="00F55079"/>
    <w:rsid w:val="00F55438"/>
    <w:rsid w:val="00F55650"/>
    <w:rsid w:val="00F5619F"/>
    <w:rsid w:val="00F60328"/>
    <w:rsid w:val="00F610B3"/>
    <w:rsid w:val="00F614B9"/>
    <w:rsid w:val="00F61ECF"/>
    <w:rsid w:val="00F62A4B"/>
    <w:rsid w:val="00F62CB4"/>
    <w:rsid w:val="00F63959"/>
    <w:rsid w:val="00F64CCD"/>
    <w:rsid w:val="00F64F94"/>
    <w:rsid w:val="00F65130"/>
    <w:rsid w:val="00F66D60"/>
    <w:rsid w:val="00F67DCD"/>
    <w:rsid w:val="00F67E21"/>
    <w:rsid w:val="00F67ED4"/>
    <w:rsid w:val="00F73815"/>
    <w:rsid w:val="00F7478D"/>
    <w:rsid w:val="00F74B61"/>
    <w:rsid w:val="00F759B7"/>
    <w:rsid w:val="00F769F3"/>
    <w:rsid w:val="00F77061"/>
    <w:rsid w:val="00F776B8"/>
    <w:rsid w:val="00F77921"/>
    <w:rsid w:val="00F77BD2"/>
    <w:rsid w:val="00F80F99"/>
    <w:rsid w:val="00F81471"/>
    <w:rsid w:val="00F81A5B"/>
    <w:rsid w:val="00F82449"/>
    <w:rsid w:val="00F82A10"/>
    <w:rsid w:val="00F833BF"/>
    <w:rsid w:val="00F83C83"/>
    <w:rsid w:val="00F840D2"/>
    <w:rsid w:val="00F84345"/>
    <w:rsid w:val="00F846DC"/>
    <w:rsid w:val="00F848B3"/>
    <w:rsid w:val="00F85F9E"/>
    <w:rsid w:val="00F86D12"/>
    <w:rsid w:val="00F86EC6"/>
    <w:rsid w:val="00F91CF9"/>
    <w:rsid w:val="00F92039"/>
    <w:rsid w:val="00F92134"/>
    <w:rsid w:val="00F9277B"/>
    <w:rsid w:val="00F932E4"/>
    <w:rsid w:val="00F94A2A"/>
    <w:rsid w:val="00F954E4"/>
    <w:rsid w:val="00F95D09"/>
    <w:rsid w:val="00F95EEB"/>
    <w:rsid w:val="00F95F26"/>
    <w:rsid w:val="00F965D1"/>
    <w:rsid w:val="00F97011"/>
    <w:rsid w:val="00F97363"/>
    <w:rsid w:val="00F97A67"/>
    <w:rsid w:val="00FA04BF"/>
    <w:rsid w:val="00FA2B5D"/>
    <w:rsid w:val="00FA2E2E"/>
    <w:rsid w:val="00FA4678"/>
    <w:rsid w:val="00FA4B1B"/>
    <w:rsid w:val="00FA4DE7"/>
    <w:rsid w:val="00FA5102"/>
    <w:rsid w:val="00FA6279"/>
    <w:rsid w:val="00FA74E4"/>
    <w:rsid w:val="00FA7D8B"/>
    <w:rsid w:val="00FB14C5"/>
    <w:rsid w:val="00FB2797"/>
    <w:rsid w:val="00FB2FEF"/>
    <w:rsid w:val="00FB3198"/>
    <w:rsid w:val="00FB353A"/>
    <w:rsid w:val="00FB36B7"/>
    <w:rsid w:val="00FB41AE"/>
    <w:rsid w:val="00FB6558"/>
    <w:rsid w:val="00FB67B1"/>
    <w:rsid w:val="00FB7C54"/>
    <w:rsid w:val="00FB7F3F"/>
    <w:rsid w:val="00FC013F"/>
    <w:rsid w:val="00FC0549"/>
    <w:rsid w:val="00FC1897"/>
    <w:rsid w:val="00FC1939"/>
    <w:rsid w:val="00FC1AE3"/>
    <w:rsid w:val="00FC3612"/>
    <w:rsid w:val="00FC59A6"/>
    <w:rsid w:val="00FC6307"/>
    <w:rsid w:val="00FC6C2F"/>
    <w:rsid w:val="00FC7045"/>
    <w:rsid w:val="00FC71B7"/>
    <w:rsid w:val="00FC7B39"/>
    <w:rsid w:val="00FD04E2"/>
    <w:rsid w:val="00FD052D"/>
    <w:rsid w:val="00FD1BFA"/>
    <w:rsid w:val="00FD1C55"/>
    <w:rsid w:val="00FD2329"/>
    <w:rsid w:val="00FD2B20"/>
    <w:rsid w:val="00FD2FDD"/>
    <w:rsid w:val="00FD3253"/>
    <w:rsid w:val="00FD333D"/>
    <w:rsid w:val="00FD3CA4"/>
    <w:rsid w:val="00FD3FE9"/>
    <w:rsid w:val="00FD468E"/>
    <w:rsid w:val="00FD4D0D"/>
    <w:rsid w:val="00FD5C62"/>
    <w:rsid w:val="00FD5F7B"/>
    <w:rsid w:val="00FD6024"/>
    <w:rsid w:val="00FD6F85"/>
    <w:rsid w:val="00FD700A"/>
    <w:rsid w:val="00FE11F8"/>
    <w:rsid w:val="00FE1459"/>
    <w:rsid w:val="00FE1489"/>
    <w:rsid w:val="00FE2A3B"/>
    <w:rsid w:val="00FE3E27"/>
    <w:rsid w:val="00FE6027"/>
    <w:rsid w:val="00FE6BCE"/>
    <w:rsid w:val="00FE6EDD"/>
    <w:rsid w:val="00FE76F2"/>
    <w:rsid w:val="00FF1684"/>
    <w:rsid w:val="00FF3B54"/>
    <w:rsid w:val="00FF4C60"/>
    <w:rsid w:val="00FF5159"/>
    <w:rsid w:val="00FF5228"/>
    <w:rsid w:val="00FF6072"/>
    <w:rsid w:val="09729571"/>
    <w:rsid w:val="0A41148B"/>
    <w:rsid w:val="0BC6436D"/>
    <w:rsid w:val="0DF22355"/>
    <w:rsid w:val="0EDBF6AE"/>
    <w:rsid w:val="12611DB0"/>
    <w:rsid w:val="1472659B"/>
    <w:rsid w:val="18F7DD79"/>
    <w:rsid w:val="1B97574E"/>
    <w:rsid w:val="1CC3EA1C"/>
    <w:rsid w:val="1DD03B39"/>
    <w:rsid w:val="1F737AB3"/>
    <w:rsid w:val="204325F3"/>
    <w:rsid w:val="236CEF59"/>
    <w:rsid w:val="26751D05"/>
    <w:rsid w:val="2D6EFC63"/>
    <w:rsid w:val="2F02B2E4"/>
    <w:rsid w:val="30848D10"/>
    <w:rsid w:val="3233B92B"/>
    <w:rsid w:val="3DB54BE0"/>
    <w:rsid w:val="41449A52"/>
    <w:rsid w:val="419C7E49"/>
    <w:rsid w:val="41C7321D"/>
    <w:rsid w:val="44A5909A"/>
    <w:rsid w:val="456E19C5"/>
    <w:rsid w:val="4B7689AF"/>
    <w:rsid w:val="52D4CC65"/>
    <w:rsid w:val="549ACF31"/>
    <w:rsid w:val="55027A04"/>
    <w:rsid w:val="5A12865C"/>
    <w:rsid w:val="5B06D4CE"/>
    <w:rsid w:val="5CECA61D"/>
    <w:rsid w:val="5ECAB481"/>
    <w:rsid w:val="61FE1314"/>
    <w:rsid w:val="647CE977"/>
    <w:rsid w:val="649D4E37"/>
    <w:rsid w:val="65607355"/>
    <w:rsid w:val="65FE7AA4"/>
    <w:rsid w:val="6C39A135"/>
    <w:rsid w:val="6C43A6AB"/>
    <w:rsid w:val="726E8907"/>
    <w:rsid w:val="72A860B7"/>
    <w:rsid w:val="785CE1AE"/>
    <w:rsid w:val="7B878F9B"/>
    <w:rsid w:val="7BBB59CF"/>
    <w:rsid w:val="7DA1B955"/>
    <w:rsid w:val="7DEA52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437913"/>
  <w15:docId w15:val="{7CCF0E57-195D-4BBC-A06A-8A059FB49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36D8"/>
    <w:pPr>
      <w:keepNext/>
      <w:keepLines/>
      <w:numPr>
        <w:numId w:val="4"/>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F1E90"/>
    <w:pPr>
      <w:keepNext/>
      <w:keepLines/>
      <w:numPr>
        <w:ilvl w:val="1"/>
        <w:numId w:val="4"/>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B7AFB"/>
    <w:pPr>
      <w:keepNext/>
      <w:keepLines/>
      <w:numPr>
        <w:ilvl w:val="2"/>
        <w:numId w:val="4"/>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823566"/>
    <w:pPr>
      <w:keepNext/>
      <w:keepLines/>
      <w:numPr>
        <w:ilvl w:val="3"/>
        <w:numId w:val="4"/>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553F1"/>
    <w:pPr>
      <w:keepNext/>
      <w:keepLines/>
      <w:numPr>
        <w:ilvl w:val="4"/>
        <w:numId w:val="4"/>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5553F1"/>
    <w:pPr>
      <w:keepNext/>
      <w:keepLines/>
      <w:numPr>
        <w:ilvl w:val="5"/>
        <w:numId w:val="4"/>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5553F1"/>
    <w:pPr>
      <w:keepNext/>
      <w:keepLines/>
      <w:numPr>
        <w:ilvl w:val="6"/>
        <w:numId w:val="4"/>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5553F1"/>
    <w:pPr>
      <w:keepNext/>
      <w:keepLines/>
      <w:numPr>
        <w:ilvl w:val="7"/>
        <w:numId w:val="4"/>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553F1"/>
    <w:pPr>
      <w:keepNext/>
      <w:keepLines/>
      <w:numPr>
        <w:ilvl w:val="8"/>
        <w:numId w:val="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B70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A936D8"/>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A936D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8B7AFB"/>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7AF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B7AFB"/>
    <w:rPr>
      <w:b/>
      <w:bCs/>
    </w:rPr>
  </w:style>
  <w:style w:type="character" w:styleId="Hyperlink">
    <w:name w:val="Hyperlink"/>
    <w:basedOn w:val="DefaultParagraphFont"/>
    <w:uiPriority w:val="99"/>
    <w:unhideWhenUsed/>
    <w:rsid w:val="008B7AFB"/>
    <w:rPr>
      <w:color w:val="0000FF"/>
      <w:u w:val="single"/>
    </w:rPr>
  </w:style>
  <w:style w:type="paragraph" w:styleId="ListParagraph">
    <w:name w:val="List Paragraph"/>
    <w:basedOn w:val="Normal"/>
    <w:uiPriority w:val="34"/>
    <w:qFormat/>
    <w:rsid w:val="009A7164"/>
    <w:pPr>
      <w:ind w:left="720"/>
      <w:contextualSpacing/>
    </w:pPr>
  </w:style>
  <w:style w:type="paragraph" w:styleId="TOCHeading">
    <w:name w:val="TOC Heading"/>
    <w:basedOn w:val="Heading1"/>
    <w:next w:val="Normal"/>
    <w:uiPriority w:val="39"/>
    <w:unhideWhenUsed/>
    <w:qFormat/>
    <w:rsid w:val="00DF1CB8"/>
    <w:pPr>
      <w:outlineLvl w:val="9"/>
    </w:pPr>
    <w:rPr>
      <w:lang w:val="en-US"/>
    </w:rPr>
  </w:style>
  <w:style w:type="paragraph" w:styleId="TOC1">
    <w:name w:val="toc 1"/>
    <w:basedOn w:val="Normal"/>
    <w:next w:val="Normal"/>
    <w:autoRedefine/>
    <w:uiPriority w:val="39"/>
    <w:unhideWhenUsed/>
    <w:rsid w:val="00DF1CB8"/>
    <w:pPr>
      <w:spacing w:after="100"/>
    </w:pPr>
  </w:style>
  <w:style w:type="paragraph" w:styleId="TableofFigures">
    <w:name w:val="table of figures"/>
    <w:basedOn w:val="Normal"/>
    <w:next w:val="Normal"/>
    <w:uiPriority w:val="99"/>
    <w:unhideWhenUsed/>
    <w:rsid w:val="003413F9"/>
    <w:pPr>
      <w:spacing w:after="0"/>
    </w:pPr>
  </w:style>
  <w:style w:type="paragraph" w:styleId="Bibliography">
    <w:name w:val="Bibliography"/>
    <w:basedOn w:val="Normal"/>
    <w:next w:val="Normal"/>
    <w:uiPriority w:val="37"/>
    <w:unhideWhenUsed/>
    <w:rsid w:val="003413F9"/>
  </w:style>
  <w:style w:type="character" w:customStyle="1" w:styleId="Heading2Char">
    <w:name w:val="Heading 2 Char"/>
    <w:basedOn w:val="DefaultParagraphFont"/>
    <w:link w:val="Heading2"/>
    <w:uiPriority w:val="9"/>
    <w:rsid w:val="007F1E90"/>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570870"/>
    <w:pPr>
      <w:spacing w:after="100"/>
      <w:ind w:left="220"/>
    </w:pPr>
  </w:style>
  <w:style w:type="character" w:customStyle="1" w:styleId="Heading4Char">
    <w:name w:val="Heading 4 Char"/>
    <w:basedOn w:val="DefaultParagraphFont"/>
    <w:link w:val="Heading4"/>
    <w:uiPriority w:val="9"/>
    <w:rsid w:val="00823566"/>
    <w:rPr>
      <w:rFonts w:asciiTheme="majorHAnsi" w:eastAsiaTheme="majorEastAsia" w:hAnsiTheme="majorHAnsi" w:cstheme="majorBidi"/>
      <w:i/>
      <w:iCs/>
      <w:color w:val="2F5496" w:themeColor="accent1" w:themeShade="BF"/>
    </w:rPr>
  </w:style>
  <w:style w:type="paragraph" w:styleId="TOC3">
    <w:name w:val="toc 3"/>
    <w:basedOn w:val="Normal"/>
    <w:next w:val="Normal"/>
    <w:autoRedefine/>
    <w:uiPriority w:val="39"/>
    <w:unhideWhenUsed/>
    <w:rsid w:val="00351DBF"/>
    <w:pPr>
      <w:spacing w:after="100"/>
      <w:ind w:left="440"/>
    </w:pPr>
  </w:style>
  <w:style w:type="paragraph" w:styleId="Header">
    <w:name w:val="header"/>
    <w:basedOn w:val="Normal"/>
    <w:link w:val="HeaderChar"/>
    <w:uiPriority w:val="99"/>
    <w:unhideWhenUsed/>
    <w:rsid w:val="007E2B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2B7D"/>
  </w:style>
  <w:style w:type="paragraph" w:styleId="Footer">
    <w:name w:val="footer"/>
    <w:basedOn w:val="Normal"/>
    <w:link w:val="FooterChar"/>
    <w:uiPriority w:val="99"/>
    <w:unhideWhenUsed/>
    <w:rsid w:val="007E2B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2B7D"/>
  </w:style>
  <w:style w:type="character" w:styleId="UnresolvedMention">
    <w:name w:val="Unresolved Mention"/>
    <w:basedOn w:val="DefaultParagraphFont"/>
    <w:uiPriority w:val="99"/>
    <w:semiHidden/>
    <w:unhideWhenUsed/>
    <w:rsid w:val="00222408"/>
    <w:rPr>
      <w:color w:val="605E5C"/>
      <w:shd w:val="clear" w:color="auto" w:fill="E1DFDD"/>
    </w:rPr>
  </w:style>
  <w:style w:type="character" w:customStyle="1" w:styleId="Heading5Char">
    <w:name w:val="Heading 5 Char"/>
    <w:basedOn w:val="DefaultParagraphFont"/>
    <w:link w:val="Heading5"/>
    <w:uiPriority w:val="9"/>
    <w:semiHidden/>
    <w:rsid w:val="005553F1"/>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5553F1"/>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5553F1"/>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5553F1"/>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5553F1"/>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22434">
      <w:bodyDiv w:val="1"/>
      <w:marLeft w:val="0"/>
      <w:marRight w:val="0"/>
      <w:marTop w:val="0"/>
      <w:marBottom w:val="0"/>
      <w:divBdr>
        <w:top w:val="none" w:sz="0" w:space="0" w:color="auto"/>
        <w:left w:val="none" w:sz="0" w:space="0" w:color="auto"/>
        <w:bottom w:val="none" w:sz="0" w:space="0" w:color="auto"/>
        <w:right w:val="none" w:sz="0" w:space="0" w:color="auto"/>
      </w:divBdr>
    </w:div>
    <w:div w:id="20211932">
      <w:bodyDiv w:val="1"/>
      <w:marLeft w:val="0"/>
      <w:marRight w:val="0"/>
      <w:marTop w:val="0"/>
      <w:marBottom w:val="0"/>
      <w:divBdr>
        <w:top w:val="none" w:sz="0" w:space="0" w:color="auto"/>
        <w:left w:val="none" w:sz="0" w:space="0" w:color="auto"/>
        <w:bottom w:val="none" w:sz="0" w:space="0" w:color="auto"/>
        <w:right w:val="none" w:sz="0" w:space="0" w:color="auto"/>
      </w:divBdr>
    </w:div>
    <w:div w:id="31198913">
      <w:bodyDiv w:val="1"/>
      <w:marLeft w:val="0"/>
      <w:marRight w:val="0"/>
      <w:marTop w:val="0"/>
      <w:marBottom w:val="0"/>
      <w:divBdr>
        <w:top w:val="none" w:sz="0" w:space="0" w:color="auto"/>
        <w:left w:val="none" w:sz="0" w:space="0" w:color="auto"/>
        <w:bottom w:val="none" w:sz="0" w:space="0" w:color="auto"/>
        <w:right w:val="none" w:sz="0" w:space="0" w:color="auto"/>
      </w:divBdr>
    </w:div>
    <w:div w:id="39089522">
      <w:bodyDiv w:val="1"/>
      <w:marLeft w:val="0"/>
      <w:marRight w:val="0"/>
      <w:marTop w:val="0"/>
      <w:marBottom w:val="0"/>
      <w:divBdr>
        <w:top w:val="none" w:sz="0" w:space="0" w:color="auto"/>
        <w:left w:val="none" w:sz="0" w:space="0" w:color="auto"/>
        <w:bottom w:val="none" w:sz="0" w:space="0" w:color="auto"/>
        <w:right w:val="none" w:sz="0" w:space="0" w:color="auto"/>
      </w:divBdr>
    </w:div>
    <w:div w:id="68162506">
      <w:bodyDiv w:val="1"/>
      <w:marLeft w:val="0"/>
      <w:marRight w:val="0"/>
      <w:marTop w:val="0"/>
      <w:marBottom w:val="0"/>
      <w:divBdr>
        <w:top w:val="none" w:sz="0" w:space="0" w:color="auto"/>
        <w:left w:val="none" w:sz="0" w:space="0" w:color="auto"/>
        <w:bottom w:val="none" w:sz="0" w:space="0" w:color="auto"/>
        <w:right w:val="none" w:sz="0" w:space="0" w:color="auto"/>
      </w:divBdr>
    </w:div>
    <w:div w:id="79762125">
      <w:bodyDiv w:val="1"/>
      <w:marLeft w:val="0"/>
      <w:marRight w:val="0"/>
      <w:marTop w:val="0"/>
      <w:marBottom w:val="0"/>
      <w:divBdr>
        <w:top w:val="none" w:sz="0" w:space="0" w:color="auto"/>
        <w:left w:val="none" w:sz="0" w:space="0" w:color="auto"/>
        <w:bottom w:val="none" w:sz="0" w:space="0" w:color="auto"/>
        <w:right w:val="none" w:sz="0" w:space="0" w:color="auto"/>
      </w:divBdr>
    </w:div>
    <w:div w:id="80878632">
      <w:bodyDiv w:val="1"/>
      <w:marLeft w:val="0"/>
      <w:marRight w:val="0"/>
      <w:marTop w:val="0"/>
      <w:marBottom w:val="0"/>
      <w:divBdr>
        <w:top w:val="none" w:sz="0" w:space="0" w:color="auto"/>
        <w:left w:val="none" w:sz="0" w:space="0" w:color="auto"/>
        <w:bottom w:val="none" w:sz="0" w:space="0" w:color="auto"/>
        <w:right w:val="none" w:sz="0" w:space="0" w:color="auto"/>
      </w:divBdr>
    </w:div>
    <w:div w:id="137500450">
      <w:bodyDiv w:val="1"/>
      <w:marLeft w:val="0"/>
      <w:marRight w:val="0"/>
      <w:marTop w:val="0"/>
      <w:marBottom w:val="0"/>
      <w:divBdr>
        <w:top w:val="none" w:sz="0" w:space="0" w:color="auto"/>
        <w:left w:val="none" w:sz="0" w:space="0" w:color="auto"/>
        <w:bottom w:val="none" w:sz="0" w:space="0" w:color="auto"/>
        <w:right w:val="none" w:sz="0" w:space="0" w:color="auto"/>
      </w:divBdr>
    </w:div>
    <w:div w:id="143394592">
      <w:bodyDiv w:val="1"/>
      <w:marLeft w:val="0"/>
      <w:marRight w:val="0"/>
      <w:marTop w:val="0"/>
      <w:marBottom w:val="0"/>
      <w:divBdr>
        <w:top w:val="none" w:sz="0" w:space="0" w:color="auto"/>
        <w:left w:val="none" w:sz="0" w:space="0" w:color="auto"/>
        <w:bottom w:val="none" w:sz="0" w:space="0" w:color="auto"/>
        <w:right w:val="none" w:sz="0" w:space="0" w:color="auto"/>
      </w:divBdr>
    </w:div>
    <w:div w:id="151995757">
      <w:bodyDiv w:val="1"/>
      <w:marLeft w:val="0"/>
      <w:marRight w:val="0"/>
      <w:marTop w:val="0"/>
      <w:marBottom w:val="0"/>
      <w:divBdr>
        <w:top w:val="none" w:sz="0" w:space="0" w:color="auto"/>
        <w:left w:val="none" w:sz="0" w:space="0" w:color="auto"/>
        <w:bottom w:val="none" w:sz="0" w:space="0" w:color="auto"/>
        <w:right w:val="none" w:sz="0" w:space="0" w:color="auto"/>
      </w:divBdr>
    </w:div>
    <w:div w:id="156045589">
      <w:bodyDiv w:val="1"/>
      <w:marLeft w:val="0"/>
      <w:marRight w:val="0"/>
      <w:marTop w:val="0"/>
      <w:marBottom w:val="0"/>
      <w:divBdr>
        <w:top w:val="none" w:sz="0" w:space="0" w:color="auto"/>
        <w:left w:val="none" w:sz="0" w:space="0" w:color="auto"/>
        <w:bottom w:val="none" w:sz="0" w:space="0" w:color="auto"/>
        <w:right w:val="none" w:sz="0" w:space="0" w:color="auto"/>
      </w:divBdr>
    </w:div>
    <w:div w:id="158078800">
      <w:bodyDiv w:val="1"/>
      <w:marLeft w:val="0"/>
      <w:marRight w:val="0"/>
      <w:marTop w:val="0"/>
      <w:marBottom w:val="0"/>
      <w:divBdr>
        <w:top w:val="none" w:sz="0" w:space="0" w:color="auto"/>
        <w:left w:val="none" w:sz="0" w:space="0" w:color="auto"/>
        <w:bottom w:val="none" w:sz="0" w:space="0" w:color="auto"/>
        <w:right w:val="none" w:sz="0" w:space="0" w:color="auto"/>
      </w:divBdr>
    </w:div>
    <w:div w:id="197205602">
      <w:bodyDiv w:val="1"/>
      <w:marLeft w:val="0"/>
      <w:marRight w:val="0"/>
      <w:marTop w:val="0"/>
      <w:marBottom w:val="0"/>
      <w:divBdr>
        <w:top w:val="none" w:sz="0" w:space="0" w:color="auto"/>
        <w:left w:val="none" w:sz="0" w:space="0" w:color="auto"/>
        <w:bottom w:val="none" w:sz="0" w:space="0" w:color="auto"/>
        <w:right w:val="none" w:sz="0" w:space="0" w:color="auto"/>
      </w:divBdr>
    </w:div>
    <w:div w:id="199636860">
      <w:bodyDiv w:val="1"/>
      <w:marLeft w:val="0"/>
      <w:marRight w:val="0"/>
      <w:marTop w:val="0"/>
      <w:marBottom w:val="0"/>
      <w:divBdr>
        <w:top w:val="none" w:sz="0" w:space="0" w:color="auto"/>
        <w:left w:val="none" w:sz="0" w:space="0" w:color="auto"/>
        <w:bottom w:val="none" w:sz="0" w:space="0" w:color="auto"/>
        <w:right w:val="none" w:sz="0" w:space="0" w:color="auto"/>
      </w:divBdr>
    </w:div>
    <w:div w:id="222176335">
      <w:bodyDiv w:val="1"/>
      <w:marLeft w:val="0"/>
      <w:marRight w:val="0"/>
      <w:marTop w:val="0"/>
      <w:marBottom w:val="0"/>
      <w:divBdr>
        <w:top w:val="none" w:sz="0" w:space="0" w:color="auto"/>
        <w:left w:val="none" w:sz="0" w:space="0" w:color="auto"/>
        <w:bottom w:val="none" w:sz="0" w:space="0" w:color="auto"/>
        <w:right w:val="none" w:sz="0" w:space="0" w:color="auto"/>
      </w:divBdr>
    </w:div>
    <w:div w:id="242105853">
      <w:bodyDiv w:val="1"/>
      <w:marLeft w:val="0"/>
      <w:marRight w:val="0"/>
      <w:marTop w:val="0"/>
      <w:marBottom w:val="0"/>
      <w:divBdr>
        <w:top w:val="none" w:sz="0" w:space="0" w:color="auto"/>
        <w:left w:val="none" w:sz="0" w:space="0" w:color="auto"/>
        <w:bottom w:val="none" w:sz="0" w:space="0" w:color="auto"/>
        <w:right w:val="none" w:sz="0" w:space="0" w:color="auto"/>
      </w:divBdr>
    </w:div>
    <w:div w:id="260574228">
      <w:bodyDiv w:val="1"/>
      <w:marLeft w:val="0"/>
      <w:marRight w:val="0"/>
      <w:marTop w:val="0"/>
      <w:marBottom w:val="0"/>
      <w:divBdr>
        <w:top w:val="none" w:sz="0" w:space="0" w:color="auto"/>
        <w:left w:val="none" w:sz="0" w:space="0" w:color="auto"/>
        <w:bottom w:val="none" w:sz="0" w:space="0" w:color="auto"/>
        <w:right w:val="none" w:sz="0" w:space="0" w:color="auto"/>
      </w:divBdr>
    </w:div>
    <w:div w:id="317732326">
      <w:bodyDiv w:val="1"/>
      <w:marLeft w:val="0"/>
      <w:marRight w:val="0"/>
      <w:marTop w:val="0"/>
      <w:marBottom w:val="0"/>
      <w:divBdr>
        <w:top w:val="none" w:sz="0" w:space="0" w:color="auto"/>
        <w:left w:val="none" w:sz="0" w:space="0" w:color="auto"/>
        <w:bottom w:val="none" w:sz="0" w:space="0" w:color="auto"/>
        <w:right w:val="none" w:sz="0" w:space="0" w:color="auto"/>
      </w:divBdr>
    </w:div>
    <w:div w:id="342631483">
      <w:bodyDiv w:val="1"/>
      <w:marLeft w:val="0"/>
      <w:marRight w:val="0"/>
      <w:marTop w:val="0"/>
      <w:marBottom w:val="0"/>
      <w:divBdr>
        <w:top w:val="none" w:sz="0" w:space="0" w:color="auto"/>
        <w:left w:val="none" w:sz="0" w:space="0" w:color="auto"/>
        <w:bottom w:val="none" w:sz="0" w:space="0" w:color="auto"/>
        <w:right w:val="none" w:sz="0" w:space="0" w:color="auto"/>
      </w:divBdr>
    </w:div>
    <w:div w:id="361245123">
      <w:bodyDiv w:val="1"/>
      <w:marLeft w:val="0"/>
      <w:marRight w:val="0"/>
      <w:marTop w:val="0"/>
      <w:marBottom w:val="0"/>
      <w:divBdr>
        <w:top w:val="none" w:sz="0" w:space="0" w:color="auto"/>
        <w:left w:val="none" w:sz="0" w:space="0" w:color="auto"/>
        <w:bottom w:val="none" w:sz="0" w:space="0" w:color="auto"/>
        <w:right w:val="none" w:sz="0" w:space="0" w:color="auto"/>
      </w:divBdr>
    </w:div>
    <w:div w:id="366032324">
      <w:bodyDiv w:val="1"/>
      <w:marLeft w:val="0"/>
      <w:marRight w:val="0"/>
      <w:marTop w:val="0"/>
      <w:marBottom w:val="0"/>
      <w:divBdr>
        <w:top w:val="none" w:sz="0" w:space="0" w:color="auto"/>
        <w:left w:val="none" w:sz="0" w:space="0" w:color="auto"/>
        <w:bottom w:val="none" w:sz="0" w:space="0" w:color="auto"/>
        <w:right w:val="none" w:sz="0" w:space="0" w:color="auto"/>
      </w:divBdr>
    </w:div>
    <w:div w:id="374544601">
      <w:bodyDiv w:val="1"/>
      <w:marLeft w:val="0"/>
      <w:marRight w:val="0"/>
      <w:marTop w:val="0"/>
      <w:marBottom w:val="0"/>
      <w:divBdr>
        <w:top w:val="none" w:sz="0" w:space="0" w:color="auto"/>
        <w:left w:val="none" w:sz="0" w:space="0" w:color="auto"/>
        <w:bottom w:val="none" w:sz="0" w:space="0" w:color="auto"/>
        <w:right w:val="none" w:sz="0" w:space="0" w:color="auto"/>
      </w:divBdr>
    </w:div>
    <w:div w:id="380832759">
      <w:bodyDiv w:val="1"/>
      <w:marLeft w:val="0"/>
      <w:marRight w:val="0"/>
      <w:marTop w:val="0"/>
      <w:marBottom w:val="0"/>
      <w:divBdr>
        <w:top w:val="none" w:sz="0" w:space="0" w:color="auto"/>
        <w:left w:val="none" w:sz="0" w:space="0" w:color="auto"/>
        <w:bottom w:val="none" w:sz="0" w:space="0" w:color="auto"/>
        <w:right w:val="none" w:sz="0" w:space="0" w:color="auto"/>
      </w:divBdr>
    </w:div>
    <w:div w:id="402264087">
      <w:bodyDiv w:val="1"/>
      <w:marLeft w:val="0"/>
      <w:marRight w:val="0"/>
      <w:marTop w:val="0"/>
      <w:marBottom w:val="0"/>
      <w:divBdr>
        <w:top w:val="none" w:sz="0" w:space="0" w:color="auto"/>
        <w:left w:val="none" w:sz="0" w:space="0" w:color="auto"/>
        <w:bottom w:val="none" w:sz="0" w:space="0" w:color="auto"/>
        <w:right w:val="none" w:sz="0" w:space="0" w:color="auto"/>
      </w:divBdr>
    </w:div>
    <w:div w:id="407118152">
      <w:bodyDiv w:val="1"/>
      <w:marLeft w:val="0"/>
      <w:marRight w:val="0"/>
      <w:marTop w:val="0"/>
      <w:marBottom w:val="0"/>
      <w:divBdr>
        <w:top w:val="none" w:sz="0" w:space="0" w:color="auto"/>
        <w:left w:val="none" w:sz="0" w:space="0" w:color="auto"/>
        <w:bottom w:val="none" w:sz="0" w:space="0" w:color="auto"/>
        <w:right w:val="none" w:sz="0" w:space="0" w:color="auto"/>
      </w:divBdr>
    </w:div>
    <w:div w:id="425662684">
      <w:bodyDiv w:val="1"/>
      <w:marLeft w:val="0"/>
      <w:marRight w:val="0"/>
      <w:marTop w:val="0"/>
      <w:marBottom w:val="0"/>
      <w:divBdr>
        <w:top w:val="none" w:sz="0" w:space="0" w:color="auto"/>
        <w:left w:val="none" w:sz="0" w:space="0" w:color="auto"/>
        <w:bottom w:val="none" w:sz="0" w:space="0" w:color="auto"/>
        <w:right w:val="none" w:sz="0" w:space="0" w:color="auto"/>
      </w:divBdr>
    </w:div>
    <w:div w:id="431050951">
      <w:bodyDiv w:val="1"/>
      <w:marLeft w:val="0"/>
      <w:marRight w:val="0"/>
      <w:marTop w:val="0"/>
      <w:marBottom w:val="0"/>
      <w:divBdr>
        <w:top w:val="none" w:sz="0" w:space="0" w:color="auto"/>
        <w:left w:val="none" w:sz="0" w:space="0" w:color="auto"/>
        <w:bottom w:val="none" w:sz="0" w:space="0" w:color="auto"/>
        <w:right w:val="none" w:sz="0" w:space="0" w:color="auto"/>
      </w:divBdr>
    </w:div>
    <w:div w:id="436483990">
      <w:bodyDiv w:val="1"/>
      <w:marLeft w:val="0"/>
      <w:marRight w:val="0"/>
      <w:marTop w:val="0"/>
      <w:marBottom w:val="0"/>
      <w:divBdr>
        <w:top w:val="none" w:sz="0" w:space="0" w:color="auto"/>
        <w:left w:val="none" w:sz="0" w:space="0" w:color="auto"/>
        <w:bottom w:val="none" w:sz="0" w:space="0" w:color="auto"/>
        <w:right w:val="none" w:sz="0" w:space="0" w:color="auto"/>
      </w:divBdr>
    </w:div>
    <w:div w:id="447630573">
      <w:bodyDiv w:val="1"/>
      <w:marLeft w:val="0"/>
      <w:marRight w:val="0"/>
      <w:marTop w:val="0"/>
      <w:marBottom w:val="0"/>
      <w:divBdr>
        <w:top w:val="none" w:sz="0" w:space="0" w:color="auto"/>
        <w:left w:val="none" w:sz="0" w:space="0" w:color="auto"/>
        <w:bottom w:val="none" w:sz="0" w:space="0" w:color="auto"/>
        <w:right w:val="none" w:sz="0" w:space="0" w:color="auto"/>
      </w:divBdr>
    </w:div>
    <w:div w:id="464979010">
      <w:bodyDiv w:val="1"/>
      <w:marLeft w:val="0"/>
      <w:marRight w:val="0"/>
      <w:marTop w:val="0"/>
      <w:marBottom w:val="0"/>
      <w:divBdr>
        <w:top w:val="none" w:sz="0" w:space="0" w:color="auto"/>
        <w:left w:val="none" w:sz="0" w:space="0" w:color="auto"/>
        <w:bottom w:val="none" w:sz="0" w:space="0" w:color="auto"/>
        <w:right w:val="none" w:sz="0" w:space="0" w:color="auto"/>
      </w:divBdr>
    </w:div>
    <w:div w:id="490873304">
      <w:bodyDiv w:val="1"/>
      <w:marLeft w:val="0"/>
      <w:marRight w:val="0"/>
      <w:marTop w:val="0"/>
      <w:marBottom w:val="0"/>
      <w:divBdr>
        <w:top w:val="none" w:sz="0" w:space="0" w:color="auto"/>
        <w:left w:val="none" w:sz="0" w:space="0" w:color="auto"/>
        <w:bottom w:val="none" w:sz="0" w:space="0" w:color="auto"/>
        <w:right w:val="none" w:sz="0" w:space="0" w:color="auto"/>
      </w:divBdr>
    </w:div>
    <w:div w:id="513804607">
      <w:bodyDiv w:val="1"/>
      <w:marLeft w:val="0"/>
      <w:marRight w:val="0"/>
      <w:marTop w:val="0"/>
      <w:marBottom w:val="0"/>
      <w:divBdr>
        <w:top w:val="none" w:sz="0" w:space="0" w:color="auto"/>
        <w:left w:val="none" w:sz="0" w:space="0" w:color="auto"/>
        <w:bottom w:val="none" w:sz="0" w:space="0" w:color="auto"/>
        <w:right w:val="none" w:sz="0" w:space="0" w:color="auto"/>
      </w:divBdr>
    </w:div>
    <w:div w:id="523398063">
      <w:bodyDiv w:val="1"/>
      <w:marLeft w:val="0"/>
      <w:marRight w:val="0"/>
      <w:marTop w:val="0"/>
      <w:marBottom w:val="0"/>
      <w:divBdr>
        <w:top w:val="none" w:sz="0" w:space="0" w:color="auto"/>
        <w:left w:val="none" w:sz="0" w:space="0" w:color="auto"/>
        <w:bottom w:val="none" w:sz="0" w:space="0" w:color="auto"/>
        <w:right w:val="none" w:sz="0" w:space="0" w:color="auto"/>
      </w:divBdr>
    </w:div>
    <w:div w:id="529102031">
      <w:bodyDiv w:val="1"/>
      <w:marLeft w:val="0"/>
      <w:marRight w:val="0"/>
      <w:marTop w:val="0"/>
      <w:marBottom w:val="0"/>
      <w:divBdr>
        <w:top w:val="none" w:sz="0" w:space="0" w:color="auto"/>
        <w:left w:val="none" w:sz="0" w:space="0" w:color="auto"/>
        <w:bottom w:val="none" w:sz="0" w:space="0" w:color="auto"/>
        <w:right w:val="none" w:sz="0" w:space="0" w:color="auto"/>
      </w:divBdr>
    </w:div>
    <w:div w:id="543952721">
      <w:bodyDiv w:val="1"/>
      <w:marLeft w:val="0"/>
      <w:marRight w:val="0"/>
      <w:marTop w:val="0"/>
      <w:marBottom w:val="0"/>
      <w:divBdr>
        <w:top w:val="none" w:sz="0" w:space="0" w:color="auto"/>
        <w:left w:val="none" w:sz="0" w:space="0" w:color="auto"/>
        <w:bottom w:val="none" w:sz="0" w:space="0" w:color="auto"/>
        <w:right w:val="none" w:sz="0" w:space="0" w:color="auto"/>
      </w:divBdr>
    </w:div>
    <w:div w:id="571157729">
      <w:bodyDiv w:val="1"/>
      <w:marLeft w:val="0"/>
      <w:marRight w:val="0"/>
      <w:marTop w:val="0"/>
      <w:marBottom w:val="0"/>
      <w:divBdr>
        <w:top w:val="none" w:sz="0" w:space="0" w:color="auto"/>
        <w:left w:val="none" w:sz="0" w:space="0" w:color="auto"/>
        <w:bottom w:val="none" w:sz="0" w:space="0" w:color="auto"/>
        <w:right w:val="none" w:sz="0" w:space="0" w:color="auto"/>
      </w:divBdr>
    </w:div>
    <w:div w:id="576668385">
      <w:bodyDiv w:val="1"/>
      <w:marLeft w:val="0"/>
      <w:marRight w:val="0"/>
      <w:marTop w:val="0"/>
      <w:marBottom w:val="0"/>
      <w:divBdr>
        <w:top w:val="none" w:sz="0" w:space="0" w:color="auto"/>
        <w:left w:val="none" w:sz="0" w:space="0" w:color="auto"/>
        <w:bottom w:val="none" w:sz="0" w:space="0" w:color="auto"/>
        <w:right w:val="none" w:sz="0" w:space="0" w:color="auto"/>
      </w:divBdr>
    </w:div>
    <w:div w:id="582879654">
      <w:bodyDiv w:val="1"/>
      <w:marLeft w:val="0"/>
      <w:marRight w:val="0"/>
      <w:marTop w:val="0"/>
      <w:marBottom w:val="0"/>
      <w:divBdr>
        <w:top w:val="none" w:sz="0" w:space="0" w:color="auto"/>
        <w:left w:val="none" w:sz="0" w:space="0" w:color="auto"/>
        <w:bottom w:val="none" w:sz="0" w:space="0" w:color="auto"/>
        <w:right w:val="none" w:sz="0" w:space="0" w:color="auto"/>
      </w:divBdr>
    </w:div>
    <w:div w:id="623004034">
      <w:bodyDiv w:val="1"/>
      <w:marLeft w:val="0"/>
      <w:marRight w:val="0"/>
      <w:marTop w:val="0"/>
      <w:marBottom w:val="0"/>
      <w:divBdr>
        <w:top w:val="none" w:sz="0" w:space="0" w:color="auto"/>
        <w:left w:val="none" w:sz="0" w:space="0" w:color="auto"/>
        <w:bottom w:val="none" w:sz="0" w:space="0" w:color="auto"/>
        <w:right w:val="none" w:sz="0" w:space="0" w:color="auto"/>
      </w:divBdr>
    </w:div>
    <w:div w:id="626589697">
      <w:bodyDiv w:val="1"/>
      <w:marLeft w:val="0"/>
      <w:marRight w:val="0"/>
      <w:marTop w:val="0"/>
      <w:marBottom w:val="0"/>
      <w:divBdr>
        <w:top w:val="none" w:sz="0" w:space="0" w:color="auto"/>
        <w:left w:val="none" w:sz="0" w:space="0" w:color="auto"/>
        <w:bottom w:val="none" w:sz="0" w:space="0" w:color="auto"/>
        <w:right w:val="none" w:sz="0" w:space="0" w:color="auto"/>
      </w:divBdr>
    </w:div>
    <w:div w:id="707296493">
      <w:bodyDiv w:val="1"/>
      <w:marLeft w:val="0"/>
      <w:marRight w:val="0"/>
      <w:marTop w:val="0"/>
      <w:marBottom w:val="0"/>
      <w:divBdr>
        <w:top w:val="none" w:sz="0" w:space="0" w:color="auto"/>
        <w:left w:val="none" w:sz="0" w:space="0" w:color="auto"/>
        <w:bottom w:val="none" w:sz="0" w:space="0" w:color="auto"/>
        <w:right w:val="none" w:sz="0" w:space="0" w:color="auto"/>
      </w:divBdr>
    </w:div>
    <w:div w:id="739519088">
      <w:bodyDiv w:val="1"/>
      <w:marLeft w:val="0"/>
      <w:marRight w:val="0"/>
      <w:marTop w:val="0"/>
      <w:marBottom w:val="0"/>
      <w:divBdr>
        <w:top w:val="none" w:sz="0" w:space="0" w:color="auto"/>
        <w:left w:val="none" w:sz="0" w:space="0" w:color="auto"/>
        <w:bottom w:val="none" w:sz="0" w:space="0" w:color="auto"/>
        <w:right w:val="none" w:sz="0" w:space="0" w:color="auto"/>
      </w:divBdr>
    </w:div>
    <w:div w:id="770053473">
      <w:bodyDiv w:val="1"/>
      <w:marLeft w:val="0"/>
      <w:marRight w:val="0"/>
      <w:marTop w:val="0"/>
      <w:marBottom w:val="0"/>
      <w:divBdr>
        <w:top w:val="none" w:sz="0" w:space="0" w:color="auto"/>
        <w:left w:val="none" w:sz="0" w:space="0" w:color="auto"/>
        <w:bottom w:val="none" w:sz="0" w:space="0" w:color="auto"/>
        <w:right w:val="none" w:sz="0" w:space="0" w:color="auto"/>
      </w:divBdr>
    </w:div>
    <w:div w:id="800877033">
      <w:bodyDiv w:val="1"/>
      <w:marLeft w:val="0"/>
      <w:marRight w:val="0"/>
      <w:marTop w:val="0"/>
      <w:marBottom w:val="0"/>
      <w:divBdr>
        <w:top w:val="none" w:sz="0" w:space="0" w:color="auto"/>
        <w:left w:val="none" w:sz="0" w:space="0" w:color="auto"/>
        <w:bottom w:val="none" w:sz="0" w:space="0" w:color="auto"/>
        <w:right w:val="none" w:sz="0" w:space="0" w:color="auto"/>
      </w:divBdr>
    </w:div>
    <w:div w:id="814299800">
      <w:bodyDiv w:val="1"/>
      <w:marLeft w:val="0"/>
      <w:marRight w:val="0"/>
      <w:marTop w:val="0"/>
      <w:marBottom w:val="0"/>
      <w:divBdr>
        <w:top w:val="none" w:sz="0" w:space="0" w:color="auto"/>
        <w:left w:val="none" w:sz="0" w:space="0" w:color="auto"/>
        <w:bottom w:val="none" w:sz="0" w:space="0" w:color="auto"/>
        <w:right w:val="none" w:sz="0" w:space="0" w:color="auto"/>
      </w:divBdr>
    </w:div>
    <w:div w:id="815144582">
      <w:bodyDiv w:val="1"/>
      <w:marLeft w:val="0"/>
      <w:marRight w:val="0"/>
      <w:marTop w:val="0"/>
      <w:marBottom w:val="0"/>
      <w:divBdr>
        <w:top w:val="none" w:sz="0" w:space="0" w:color="auto"/>
        <w:left w:val="none" w:sz="0" w:space="0" w:color="auto"/>
        <w:bottom w:val="none" w:sz="0" w:space="0" w:color="auto"/>
        <w:right w:val="none" w:sz="0" w:space="0" w:color="auto"/>
      </w:divBdr>
    </w:div>
    <w:div w:id="826677558">
      <w:bodyDiv w:val="1"/>
      <w:marLeft w:val="0"/>
      <w:marRight w:val="0"/>
      <w:marTop w:val="0"/>
      <w:marBottom w:val="0"/>
      <w:divBdr>
        <w:top w:val="none" w:sz="0" w:space="0" w:color="auto"/>
        <w:left w:val="none" w:sz="0" w:space="0" w:color="auto"/>
        <w:bottom w:val="none" w:sz="0" w:space="0" w:color="auto"/>
        <w:right w:val="none" w:sz="0" w:space="0" w:color="auto"/>
      </w:divBdr>
    </w:div>
    <w:div w:id="829711287">
      <w:bodyDiv w:val="1"/>
      <w:marLeft w:val="0"/>
      <w:marRight w:val="0"/>
      <w:marTop w:val="0"/>
      <w:marBottom w:val="0"/>
      <w:divBdr>
        <w:top w:val="none" w:sz="0" w:space="0" w:color="auto"/>
        <w:left w:val="none" w:sz="0" w:space="0" w:color="auto"/>
        <w:bottom w:val="none" w:sz="0" w:space="0" w:color="auto"/>
        <w:right w:val="none" w:sz="0" w:space="0" w:color="auto"/>
      </w:divBdr>
    </w:div>
    <w:div w:id="860435124">
      <w:bodyDiv w:val="1"/>
      <w:marLeft w:val="0"/>
      <w:marRight w:val="0"/>
      <w:marTop w:val="0"/>
      <w:marBottom w:val="0"/>
      <w:divBdr>
        <w:top w:val="none" w:sz="0" w:space="0" w:color="auto"/>
        <w:left w:val="none" w:sz="0" w:space="0" w:color="auto"/>
        <w:bottom w:val="none" w:sz="0" w:space="0" w:color="auto"/>
        <w:right w:val="none" w:sz="0" w:space="0" w:color="auto"/>
      </w:divBdr>
    </w:div>
    <w:div w:id="892621833">
      <w:bodyDiv w:val="1"/>
      <w:marLeft w:val="0"/>
      <w:marRight w:val="0"/>
      <w:marTop w:val="0"/>
      <w:marBottom w:val="0"/>
      <w:divBdr>
        <w:top w:val="none" w:sz="0" w:space="0" w:color="auto"/>
        <w:left w:val="none" w:sz="0" w:space="0" w:color="auto"/>
        <w:bottom w:val="none" w:sz="0" w:space="0" w:color="auto"/>
        <w:right w:val="none" w:sz="0" w:space="0" w:color="auto"/>
      </w:divBdr>
    </w:div>
    <w:div w:id="906912924">
      <w:bodyDiv w:val="1"/>
      <w:marLeft w:val="0"/>
      <w:marRight w:val="0"/>
      <w:marTop w:val="0"/>
      <w:marBottom w:val="0"/>
      <w:divBdr>
        <w:top w:val="none" w:sz="0" w:space="0" w:color="auto"/>
        <w:left w:val="none" w:sz="0" w:space="0" w:color="auto"/>
        <w:bottom w:val="none" w:sz="0" w:space="0" w:color="auto"/>
        <w:right w:val="none" w:sz="0" w:space="0" w:color="auto"/>
      </w:divBdr>
    </w:div>
    <w:div w:id="912659322">
      <w:bodyDiv w:val="1"/>
      <w:marLeft w:val="0"/>
      <w:marRight w:val="0"/>
      <w:marTop w:val="0"/>
      <w:marBottom w:val="0"/>
      <w:divBdr>
        <w:top w:val="none" w:sz="0" w:space="0" w:color="auto"/>
        <w:left w:val="none" w:sz="0" w:space="0" w:color="auto"/>
        <w:bottom w:val="none" w:sz="0" w:space="0" w:color="auto"/>
        <w:right w:val="none" w:sz="0" w:space="0" w:color="auto"/>
      </w:divBdr>
    </w:div>
    <w:div w:id="912857373">
      <w:bodyDiv w:val="1"/>
      <w:marLeft w:val="0"/>
      <w:marRight w:val="0"/>
      <w:marTop w:val="0"/>
      <w:marBottom w:val="0"/>
      <w:divBdr>
        <w:top w:val="none" w:sz="0" w:space="0" w:color="auto"/>
        <w:left w:val="none" w:sz="0" w:space="0" w:color="auto"/>
        <w:bottom w:val="none" w:sz="0" w:space="0" w:color="auto"/>
        <w:right w:val="none" w:sz="0" w:space="0" w:color="auto"/>
      </w:divBdr>
    </w:div>
    <w:div w:id="920258402">
      <w:bodyDiv w:val="1"/>
      <w:marLeft w:val="0"/>
      <w:marRight w:val="0"/>
      <w:marTop w:val="0"/>
      <w:marBottom w:val="0"/>
      <w:divBdr>
        <w:top w:val="none" w:sz="0" w:space="0" w:color="auto"/>
        <w:left w:val="none" w:sz="0" w:space="0" w:color="auto"/>
        <w:bottom w:val="none" w:sz="0" w:space="0" w:color="auto"/>
        <w:right w:val="none" w:sz="0" w:space="0" w:color="auto"/>
      </w:divBdr>
    </w:div>
    <w:div w:id="953486013">
      <w:bodyDiv w:val="1"/>
      <w:marLeft w:val="0"/>
      <w:marRight w:val="0"/>
      <w:marTop w:val="0"/>
      <w:marBottom w:val="0"/>
      <w:divBdr>
        <w:top w:val="none" w:sz="0" w:space="0" w:color="auto"/>
        <w:left w:val="none" w:sz="0" w:space="0" w:color="auto"/>
        <w:bottom w:val="none" w:sz="0" w:space="0" w:color="auto"/>
        <w:right w:val="none" w:sz="0" w:space="0" w:color="auto"/>
      </w:divBdr>
    </w:div>
    <w:div w:id="975837724">
      <w:bodyDiv w:val="1"/>
      <w:marLeft w:val="0"/>
      <w:marRight w:val="0"/>
      <w:marTop w:val="0"/>
      <w:marBottom w:val="0"/>
      <w:divBdr>
        <w:top w:val="none" w:sz="0" w:space="0" w:color="auto"/>
        <w:left w:val="none" w:sz="0" w:space="0" w:color="auto"/>
        <w:bottom w:val="none" w:sz="0" w:space="0" w:color="auto"/>
        <w:right w:val="none" w:sz="0" w:space="0" w:color="auto"/>
      </w:divBdr>
    </w:div>
    <w:div w:id="992636559">
      <w:bodyDiv w:val="1"/>
      <w:marLeft w:val="0"/>
      <w:marRight w:val="0"/>
      <w:marTop w:val="0"/>
      <w:marBottom w:val="0"/>
      <w:divBdr>
        <w:top w:val="none" w:sz="0" w:space="0" w:color="auto"/>
        <w:left w:val="none" w:sz="0" w:space="0" w:color="auto"/>
        <w:bottom w:val="none" w:sz="0" w:space="0" w:color="auto"/>
        <w:right w:val="none" w:sz="0" w:space="0" w:color="auto"/>
      </w:divBdr>
    </w:div>
    <w:div w:id="1007369348">
      <w:bodyDiv w:val="1"/>
      <w:marLeft w:val="0"/>
      <w:marRight w:val="0"/>
      <w:marTop w:val="0"/>
      <w:marBottom w:val="0"/>
      <w:divBdr>
        <w:top w:val="none" w:sz="0" w:space="0" w:color="auto"/>
        <w:left w:val="none" w:sz="0" w:space="0" w:color="auto"/>
        <w:bottom w:val="none" w:sz="0" w:space="0" w:color="auto"/>
        <w:right w:val="none" w:sz="0" w:space="0" w:color="auto"/>
      </w:divBdr>
    </w:div>
    <w:div w:id="1024789395">
      <w:bodyDiv w:val="1"/>
      <w:marLeft w:val="0"/>
      <w:marRight w:val="0"/>
      <w:marTop w:val="0"/>
      <w:marBottom w:val="0"/>
      <w:divBdr>
        <w:top w:val="none" w:sz="0" w:space="0" w:color="auto"/>
        <w:left w:val="none" w:sz="0" w:space="0" w:color="auto"/>
        <w:bottom w:val="none" w:sz="0" w:space="0" w:color="auto"/>
        <w:right w:val="none" w:sz="0" w:space="0" w:color="auto"/>
      </w:divBdr>
    </w:div>
    <w:div w:id="1040742062">
      <w:bodyDiv w:val="1"/>
      <w:marLeft w:val="0"/>
      <w:marRight w:val="0"/>
      <w:marTop w:val="0"/>
      <w:marBottom w:val="0"/>
      <w:divBdr>
        <w:top w:val="none" w:sz="0" w:space="0" w:color="auto"/>
        <w:left w:val="none" w:sz="0" w:space="0" w:color="auto"/>
        <w:bottom w:val="none" w:sz="0" w:space="0" w:color="auto"/>
        <w:right w:val="none" w:sz="0" w:space="0" w:color="auto"/>
      </w:divBdr>
    </w:div>
    <w:div w:id="1041638794">
      <w:bodyDiv w:val="1"/>
      <w:marLeft w:val="0"/>
      <w:marRight w:val="0"/>
      <w:marTop w:val="0"/>
      <w:marBottom w:val="0"/>
      <w:divBdr>
        <w:top w:val="none" w:sz="0" w:space="0" w:color="auto"/>
        <w:left w:val="none" w:sz="0" w:space="0" w:color="auto"/>
        <w:bottom w:val="none" w:sz="0" w:space="0" w:color="auto"/>
        <w:right w:val="none" w:sz="0" w:space="0" w:color="auto"/>
      </w:divBdr>
    </w:div>
    <w:div w:id="1042486221">
      <w:bodyDiv w:val="1"/>
      <w:marLeft w:val="0"/>
      <w:marRight w:val="0"/>
      <w:marTop w:val="0"/>
      <w:marBottom w:val="0"/>
      <w:divBdr>
        <w:top w:val="none" w:sz="0" w:space="0" w:color="auto"/>
        <w:left w:val="none" w:sz="0" w:space="0" w:color="auto"/>
        <w:bottom w:val="none" w:sz="0" w:space="0" w:color="auto"/>
        <w:right w:val="none" w:sz="0" w:space="0" w:color="auto"/>
      </w:divBdr>
    </w:div>
    <w:div w:id="1043597329">
      <w:bodyDiv w:val="1"/>
      <w:marLeft w:val="0"/>
      <w:marRight w:val="0"/>
      <w:marTop w:val="0"/>
      <w:marBottom w:val="0"/>
      <w:divBdr>
        <w:top w:val="none" w:sz="0" w:space="0" w:color="auto"/>
        <w:left w:val="none" w:sz="0" w:space="0" w:color="auto"/>
        <w:bottom w:val="none" w:sz="0" w:space="0" w:color="auto"/>
        <w:right w:val="none" w:sz="0" w:space="0" w:color="auto"/>
      </w:divBdr>
    </w:div>
    <w:div w:id="1051809984">
      <w:bodyDiv w:val="1"/>
      <w:marLeft w:val="0"/>
      <w:marRight w:val="0"/>
      <w:marTop w:val="0"/>
      <w:marBottom w:val="0"/>
      <w:divBdr>
        <w:top w:val="none" w:sz="0" w:space="0" w:color="auto"/>
        <w:left w:val="none" w:sz="0" w:space="0" w:color="auto"/>
        <w:bottom w:val="none" w:sz="0" w:space="0" w:color="auto"/>
        <w:right w:val="none" w:sz="0" w:space="0" w:color="auto"/>
      </w:divBdr>
    </w:div>
    <w:div w:id="1072002957">
      <w:bodyDiv w:val="1"/>
      <w:marLeft w:val="0"/>
      <w:marRight w:val="0"/>
      <w:marTop w:val="0"/>
      <w:marBottom w:val="0"/>
      <w:divBdr>
        <w:top w:val="none" w:sz="0" w:space="0" w:color="auto"/>
        <w:left w:val="none" w:sz="0" w:space="0" w:color="auto"/>
        <w:bottom w:val="none" w:sz="0" w:space="0" w:color="auto"/>
        <w:right w:val="none" w:sz="0" w:space="0" w:color="auto"/>
      </w:divBdr>
    </w:div>
    <w:div w:id="1090195602">
      <w:bodyDiv w:val="1"/>
      <w:marLeft w:val="0"/>
      <w:marRight w:val="0"/>
      <w:marTop w:val="0"/>
      <w:marBottom w:val="0"/>
      <w:divBdr>
        <w:top w:val="none" w:sz="0" w:space="0" w:color="auto"/>
        <w:left w:val="none" w:sz="0" w:space="0" w:color="auto"/>
        <w:bottom w:val="none" w:sz="0" w:space="0" w:color="auto"/>
        <w:right w:val="none" w:sz="0" w:space="0" w:color="auto"/>
      </w:divBdr>
    </w:div>
    <w:div w:id="1102988728">
      <w:bodyDiv w:val="1"/>
      <w:marLeft w:val="0"/>
      <w:marRight w:val="0"/>
      <w:marTop w:val="0"/>
      <w:marBottom w:val="0"/>
      <w:divBdr>
        <w:top w:val="none" w:sz="0" w:space="0" w:color="auto"/>
        <w:left w:val="none" w:sz="0" w:space="0" w:color="auto"/>
        <w:bottom w:val="none" w:sz="0" w:space="0" w:color="auto"/>
        <w:right w:val="none" w:sz="0" w:space="0" w:color="auto"/>
      </w:divBdr>
    </w:div>
    <w:div w:id="1135756416">
      <w:bodyDiv w:val="1"/>
      <w:marLeft w:val="0"/>
      <w:marRight w:val="0"/>
      <w:marTop w:val="0"/>
      <w:marBottom w:val="0"/>
      <w:divBdr>
        <w:top w:val="none" w:sz="0" w:space="0" w:color="auto"/>
        <w:left w:val="none" w:sz="0" w:space="0" w:color="auto"/>
        <w:bottom w:val="none" w:sz="0" w:space="0" w:color="auto"/>
        <w:right w:val="none" w:sz="0" w:space="0" w:color="auto"/>
      </w:divBdr>
    </w:div>
    <w:div w:id="1158426079">
      <w:bodyDiv w:val="1"/>
      <w:marLeft w:val="0"/>
      <w:marRight w:val="0"/>
      <w:marTop w:val="0"/>
      <w:marBottom w:val="0"/>
      <w:divBdr>
        <w:top w:val="none" w:sz="0" w:space="0" w:color="auto"/>
        <w:left w:val="none" w:sz="0" w:space="0" w:color="auto"/>
        <w:bottom w:val="none" w:sz="0" w:space="0" w:color="auto"/>
        <w:right w:val="none" w:sz="0" w:space="0" w:color="auto"/>
      </w:divBdr>
    </w:div>
    <w:div w:id="1193881273">
      <w:bodyDiv w:val="1"/>
      <w:marLeft w:val="0"/>
      <w:marRight w:val="0"/>
      <w:marTop w:val="0"/>
      <w:marBottom w:val="0"/>
      <w:divBdr>
        <w:top w:val="none" w:sz="0" w:space="0" w:color="auto"/>
        <w:left w:val="none" w:sz="0" w:space="0" w:color="auto"/>
        <w:bottom w:val="none" w:sz="0" w:space="0" w:color="auto"/>
        <w:right w:val="none" w:sz="0" w:space="0" w:color="auto"/>
      </w:divBdr>
    </w:div>
    <w:div w:id="1201866083">
      <w:bodyDiv w:val="1"/>
      <w:marLeft w:val="0"/>
      <w:marRight w:val="0"/>
      <w:marTop w:val="0"/>
      <w:marBottom w:val="0"/>
      <w:divBdr>
        <w:top w:val="none" w:sz="0" w:space="0" w:color="auto"/>
        <w:left w:val="none" w:sz="0" w:space="0" w:color="auto"/>
        <w:bottom w:val="none" w:sz="0" w:space="0" w:color="auto"/>
        <w:right w:val="none" w:sz="0" w:space="0" w:color="auto"/>
      </w:divBdr>
    </w:div>
    <w:div w:id="1223759081">
      <w:bodyDiv w:val="1"/>
      <w:marLeft w:val="0"/>
      <w:marRight w:val="0"/>
      <w:marTop w:val="0"/>
      <w:marBottom w:val="0"/>
      <w:divBdr>
        <w:top w:val="none" w:sz="0" w:space="0" w:color="auto"/>
        <w:left w:val="none" w:sz="0" w:space="0" w:color="auto"/>
        <w:bottom w:val="none" w:sz="0" w:space="0" w:color="auto"/>
        <w:right w:val="none" w:sz="0" w:space="0" w:color="auto"/>
      </w:divBdr>
    </w:div>
    <w:div w:id="1250844099">
      <w:bodyDiv w:val="1"/>
      <w:marLeft w:val="0"/>
      <w:marRight w:val="0"/>
      <w:marTop w:val="0"/>
      <w:marBottom w:val="0"/>
      <w:divBdr>
        <w:top w:val="none" w:sz="0" w:space="0" w:color="auto"/>
        <w:left w:val="none" w:sz="0" w:space="0" w:color="auto"/>
        <w:bottom w:val="none" w:sz="0" w:space="0" w:color="auto"/>
        <w:right w:val="none" w:sz="0" w:space="0" w:color="auto"/>
      </w:divBdr>
    </w:div>
    <w:div w:id="1268730285">
      <w:bodyDiv w:val="1"/>
      <w:marLeft w:val="0"/>
      <w:marRight w:val="0"/>
      <w:marTop w:val="0"/>
      <w:marBottom w:val="0"/>
      <w:divBdr>
        <w:top w:val="none" w:sz="0" w:space="0" w:color="auto"/>
        <w:left w:val="none" w:sz="0" w:space="0" w:color="auto"/>
        <w:bottom w:val="none" w:sz="0" w:space="0" w:color="auto"/>
        <w:right w:val="none" w:sz="0" w:space="0" w:color="auto"/>
      </w:divBdr>
    </w:div>
    <w:div w:id="1293486255">
      <w:bodyDiv w:val="1"/>
      <w:marLeft w:val="0"/>
      <w:marRight w:val="0"/>
      <w:marTop w:val="0"/>
      <w:marBottom w:val="0"/>
      <w:divBdr>
        <w:top w:val="none" w:sz="0" w:space="0" w:color="auto"/>
        <w:left w:val="none" w:sz="0" w:space="0" w:color="auto"/>
        <w:bottom w:val="none" w:sz="0" w:space="0" w:color="auto"/>
        <w:right w:val="none" w:sz="0" w:space="0" w:color="auto"/>
      </w:divBdr>
    </w:div>
    <w:div w:id="1293751781">
      <w:bodyDiv w:val="1"/>
      <w:marLeft w:val="0"/>
      <w:marRight w:val="0"/>
      <w:marTop w:val="0"/>
      <w:marBottom w:val="0"/>
      <w:divBdr>
        <w:top w:val="none" w:sz="0" w:space="0" w:color="auto"/>
        <w:left w:val="none" w:sz="0" w:space="0" w:color="auto"/>
        <w:bottom w:val="none" w:sz="0" w:space="0" w:color="auto"/>
        <w:right w:val="none" w:sz="0" w:space="0" w:color="auto"/>
      </w:divBdr>
    </w:div>
    <w:div w:id="1294481663">
      <w:bodyDiv w:val="1"/>
      <w:marLeft w:val="0"/>
      <w:marRight w:val="0"/>
      <w:marTop w:val="0"/>
      <w:marBottom w:val="0"/>
      <w:divBdr>
        <w:top w:val="none" w:sz="0" w:space="0" w:color="auto"/>
        <w:left w:val="none" w:sz="0" w:space="0" w:color="auto"/>
        <w:bottom w:val="none" w:sz="0" w:space="0" w:color="auto"/>
        <w:right w:val="none" w:sz="0" w:space="0" w:color="auto"/>
      </w:divBdr>
    </w:div>
    <w:div w:id="1304233131">
      <w:bodyDiv w:val="1"/>
      <w:marLeft w:val="0"/>
      <w:marRight w:val="0"/>
      <w:marTop w:val="0"/>
      <w:marBottom w:val="0"/>
      <w:divBdr>
        <w:top w:val="none" w:sz="0" w:space="0" w:color="auto"/>
        <w:left w:val="none" w:sz="0" w:space="0" w:color="auto"/>
        <w:bottom w:val="none" w:sz="0" w:space="0" w:color="auto"/>
        <w:right w:val="none" w:sz="0" w:space="0" w:color="auto"/>
      </w:divBdr>
    </w:div>
    <w:div w:id="1307316096">
      <w:bodyDiv w:val="1"/>
      <w:marLeft w:val="0"/>
      <w:marRight w:val="0"/>
      <w:marTop w:val="0"/>
      <w:marBottom w:val="0"/>
      <w:divBdr>
        <w:top w:val="none" w:sz="0" w:space="0" w:color="auto"/>
        <w:left w:val="none" w:sz="0" w:space="0" w:color="auto"/>
        <w:bottom w:val="none" w:sz="0" w:space="0" w:color="auto"/>
        <w:right w:val="none" w:sz="0" w:space="0" w:color="auto"/>
      </w:divBdr>
    </w:div>
    <w:div w:id="1352144635">
      <w:bodyDiv w:val="1"/>
      <w:marLeft w:val="0"/>
      <w:marRight w:val="0"/>
      <w:marTop w:val="0"/>
      <w:marBottom w:val="0"/>
      <w:divBdr>
        <w:top w:val="none" w:sz="0" w:space="0" w:color="auto"/>
        <w:left w:val="none" w:sz="0" w:space="0" w:color="auto"/>
        <w:bottom w:val="none" w:sz="0" w:space="0" w:color="auto"/>
        <w:right w:val="none" w:sz="0" w:space="0" w:color="auto"/>
      </w:divBdr>
    </w:div>
    <w:div w:id="1353604579">
      <w:bodyDiv w:val="1"/>
      <w:marLeft w:val="0"/>
      <w:marRight w:val="0"/>
      <w:marTop w:val="0"/>
      <w:marBottom w:val="0"/>
      <w:divBdr>
        <w:top w:val="none" w:sz="0" w:space="0" w:color="auto"/>
        <w:left w:val="none" w:sz="0" w:space="0" w:color="auto"/>
        <w:bottom w:val="none" w:sz="0" w:space="0" w:color="auto"/>
        <w:right w:val="none" w:sz="0" w:space="0" w:color="auto"/>
      </w:divBdr>
    </w:div>
    <w:div w:id="1372076727">
      <w:bodyDiv w:val="1"/>
      <w:marLeft w:val="0"/>
      <w:marRight w:val="0"/>
      <w:marTop w:val="0"/>
      <w:marBottom w:val="0"/>
      <w:divBdr>
        <w:top w:val="none" w:sz="0" w:space="0" w:color="auto"/>
        <w:left w:val="none" w:sz="0" w:space="0" w:color="auto"/>
        <w:bottom w:val="none" w:sz="0" w:space="0" w:color="auto"/>
        <w:right w:val="none" w:sz="0" w:space="0" w:color="auto"/>
      </w:divBdr>
    </w:div>
    <w:div w:id="1373267523">
      <w:bodyDiv w:val="1"/>
      <w:marLeft w:val="0"/>
      <w:marRight w:val="0"/>
      <w:marTop w:val="0"/>
      <w:marBottom w:val="0"/>
      <w:divBdr>
        <w:top w:val="none" w:sz="0" w:space="0" w:color="auto"/>
        <w:left w:val="none" w:sz="0" w:space="0" w:color="auto"/>
        <w:bottom w:val="none" w:sz="0" w:space="0" w:color="auto"/>
        <w:right w:val="none" w:sz="0" w:space="0" w:color="auto"/>
      </w:divBdr>
    </w:div>
    <w:div w:id="1382288632">
      <w:bodyDiv w:val="1"/>
      <w:marLeft w:val="0"/>
      <w:marRight w:val="0"/>
      <w:marTop w:val="0"/>
      <w:marBottom w:val="0"/>
      <w:divBdr>
        <w:top w:val="none" w:sz="0" w:space="0" w:color="auto"/>
        <w:left w:val="none" w:sz="0" w:space="0" w:color="auto"/>
        <w:bottom w:val="none" w:sz="0" w:space="0" w:color="auto"/>
        <w:right w:val="none" w:sz="0" w:space="0" w:color="auto"/>
      </w:divBdr>
    </w:div>
    <w:div w:id="1391732612">
      <w:bodyDiv w:val="1"/>
      <w:marLeft w:val="0"/>
      <w:marRight w:val="0"/>
      <w:marTop w:val="0"/>
      <w:marBottom w:val="0"/>
      <w:divBdr>
        <w:top w:val="none" w:sz="0" w:space="0" w:color="auto"/>
        <w:left w:val="none" w:sz="0" w:space="0" w:color="auto"/>
        <w:bottom w:val="none" w:sz="0" w:space="0" w:color="auto"/>
        <w:right w:val="none" w:sz="0" w:space="0" w:color="auto"/>
      </w:divBdr>
    </w:div>
    <w:div w:id="1401441490">
      <w:bodyDiv w:val="1"/>
      <w:marLeft w:val="0"/>
      <w:marRight w:val="0"/>
      <w:marTop w:val="0"/>
      <w:marBottom w:val="0"/>
      <w:divBdr>
        <w:top w:val="none" w:sz="0" w:space="0" w:color="auto"/>
        <w:left w:val="none" w:sz="0" w:space="0" w:color="auto"/>
        <w:bottom w:val="none" w:sz="0" w:space="0" w:color="auto"/>
        <w:right w:val="none" w:sz="0" w:space="0" w:color="auto"/>
      </w:divBdr>
    </w:div>
    <w:div w:id="1445230728">
      <w:bodyDiv w:val="1"/>
      <w:marLeft w:val="0"/>
      <w:marRight w:val="0"/>
      <w:marTop w:val="0"/>
      <w:marBottom w:val="0"/>
      <w:divBdr>
        <w:top w:val="none" w:sz="0" w:space="0" w:color="auto"/>
        <w:left w:val="none" w:sz="0" w:space="0" w:color="auto"/>
        <w:bottom w:val="none" w:sz="0" w:space="0" w:color="auto"/>
        <w:right w:val="none" w:sz="0" w:space="0" w:color="auto"/>
      </w:divBdr>
    </w:div>
    <w:div w:id="1472475133">
      <w:bodyDiv w:val="1"/>
      <w:marLeft w:val="0"/>
      <w:marRight w:val="0"/>
      <w:marTop w:val="0"/>
      <w:marBottom w:val="0"/>
      <w:divBdr>
        <w:top w:val="none" w:sz="0" w:space="0" w:color="auto"/>
        <w:left w:val="none" w:sz="0" w:space="0" w:color="auto"/>
        <w:bottom w:val="none" w:sz="0" w:space="0" w:color="auto"/>
        <w:right w:val="none" w:sz="0" w:space="0" w:color="auto"/>
      </w:divBdr>
    </w:div>
    <w:div w:id="1485313938">
      <w:bodyDiv w:val="1"/>
      <w:marLeft w:val="0"/>
      <w:marRight w:val="0"/>
      <w:marTop w:val="0"/>
      <w:marBottom w:val="0"/>
      <w:divBdr>
        <w:top w:val="none" w:sz="0" w:space="0" w:color="auto"/>
        <w:left w:val="none" w:sz="0" w:space="0" w:color="auto"/>
        <w:bottom w:val="none" w:sz="0" w:space="0" w:color="auto"/>
        <w:right w:val="none" w:sz="0" w:space="0" w:color="auto"/>
      </w:divBdr>
    </w:div>
    <w:div w:id="1491602174">
      <w:bodyDiv w:val="1"/>
      <w:marLeft w:val="0"/>
      <w:marRight w:val="0"/>
      <w:marTop w:val="0"/>
      <w:marBottom w:val="0"/>
      <w:divBdr>
        <w:top w:val="none" w:sz="0" w:space="0" w:color="auto"/>
        <w:left w:val="none" w:sz="0" w:space="0" w:color="auto"/>
        <w:bottom w:val="none" w:sz="0" w:space="0" w:color="auto"/>
        <w:right w:val="none" w:sz="0" w:space="0" w:color="auto"/>
      </w:divBdr>
    </w:div>
    <w:div w:id="1531797020">
      <w:bodyDiv w:val="1"/>
      <w:marLeft w:val="0"/>
      <w:marRight w:val="0"/>
      <w:marTop w:val="0"/>
      <w:marBottom w:val="0"/>
      <w:divBdr>
        <w:top w:val="none" w:sz="0" w:space="0" w:color="auto"/>
        <w:left w:val="none" w:sz="0" w:space="0" w:color="auto"/>
        <w:bottom w:val="none" w:sz="0" w:space="0" w:color="auto"/>
        <w:right w:val="none" w:sz="0" w:space="0" w:color="auto"/>
      </w:divBdr>
    </w:div>
    <w:div w:id="1541433752">
      <w:bodyDiv w:val="1"/>
      <w:marLeft w:val="0"/>
      <w:marRight w:val="0"/>
      <w:marTop w:val="0"/>
      <w:marBottom w:val="0"/>
      <w:divBdr>
        <w:top w:val="none" w:sz="0" w:space="0" w:color="auto"/>
        <w:left w:val="none" w:sz="0" w:space="0" w:color="auto"/>
        <w:bottom w:val="none" w:sz="0" w:space="0" w:color="auto"/>
        <w:right w:val="none" w:sz="0" w:space="0" w:color="auto"/>
      </w:divBdr>
    </w:div>
    <w:div w:id="1557468764">
      <w:bodyDiv w:val="1"/>
      <w:marLeft w:val="0"/>
      <w:marRight w:val="0"/>
      <w:marTop w:val="0"/>
      <w:marBottom w:val="0"/>
      <w:divBdr>
        <w:top w:val="none" w:sz="0" w:space="0" w:color="auto"/>
        <w:left w:val="none" w:sz="0" w:space="0" w:color="auto"/>
        <w:bottom w:val="none" w:sz="0" w:space="0" w:color="auto"/>
        <w:right w:val="none" w:sz="0" w:space="0" w:color="auto"/>
      </w:divBdr>
    </w:div>
    <w:div w:id="1575166012">
      <w:bodyDiv w:val="1"/>
      <w:marLeft w:val="0"/>
      <w:marRight w:val="0"/>
      <w:marTop w:val="0"/>
      <w:marBottom w:val="0"/>
      <w:divBdr>
        <w:top w:val="none" w:sz="0" w:space="0" w:color="auto"/>
        <w:left w:val="none" w:sz="0" w:space="0" w:color="auto"/>
        <w:bottom w:val="none" w:sz="0" w:space="0" w:color="auto"/>
        <w:right w:val="none" w:sz="0" w:space="0" w:color="auto"/>
      </w:divBdr>
    </w:div>
    <w:div w:id="1585215217">
      <w:bodyDiv w:val="1"/>
      <w:marLeft w:val="0"/>
      <w:marRight w:val="0"/>
      <w:marTop w:val="0"/>
      <w:marBottom w:val="0"/>
      <w:divBdr>
        <w:top w:val="none" w:sz="0" w:space="0" w:color="auto"/>
        <w:left w:val="none" w:sz="0" w:space="0" w:color="auto"/>
        <w:bottom w:val="none" w:sz="0" w:space="0" w:color="auto"/>
        <w:right w:val="none" w:sz="0" w:space="0" w:color="auto"/>
      </w:divBdr>
    </w:div>
    <w:div w:id="1613316585">
      <w:bodyDiv w:val="1"/>
      <w:marLeft w:val="0"/>
      <w:marRight w:val="0"/>
      <w:marTop w:val="0"/>
      <w:marBottom w:val="0"/>
      <w:divBdr>
        <w:top w:val="none" w:sz="0" w:space="0" w:color="auto"/>
        <w:left w:val="none" w:sz="0" w:space="0" w:color="auto"/>
        <w:bottom w:val="none" w:sz="0" w:space="0" w:color="auto"/>
        <w:right w:val="none" w:sz="0" w:space="0" w:color="auto"/>
      </w:divBdr>
    </w:div>
    <w:div w:id="1670864074">
      <w:bodyDiv w:val="1"/>
      <w:marLeft w:val="0"/>
      <w:marRight w:val="0"/>
      <w:marTop w:val="0"/>
      <w:marBottom w:val="0"/>
      <w:divBdr>
        <w:top w:val="none" w:sz="0" w:space="0" w:color="auto"/>
        <w:left w:val="none" w:sz="0" w:space="0" w:color="auto"/>
        <w:bottom w:val="none" w:sz="0" w:space="0" w:color="auto"/>
        <w:right w:val="none" w:sz="0" w:space="0" w:color="auto"/>
      </w:divBdr>
    </w:div>
    <w:div w:id="1681539500">
      <w:bodyDiv w:val="1"/>
      <w:marLeft w:val="0"/>
      <w:marRight w:val="0"/>
      <w:marTop w:val="0"/>
      <w:marBottom w:val="0"/>
      <w:divBdr>
        <w:top w:val="none" w:sz="0" w:space="0" w:color="auto"/>
        <w:left w:val="none" w:sz="0" w:space="0" w:color="auto"/>
        <w:bottom w:val="none" w:sz="0" w:space="0" w:color="auto"/>
        <w:right w:val="none" w:sz="0" w:space="0" w:color="auto"/>
      </w:divBdr>
    </w:div>
    <w:div w:id="1682003158">
      <w:bodyDiv w:val="1"/>
      <w:marLeft w:val="0"/>
      <w:marRight w:val="0"/>
      <w:marTop w:val="0"/>
      <w:marBottom w:val="0"/>
      <w:divBdr>
        <w:top w:val="none" w:sz="0" w:space="0" w:color="auto"/>
        <w:left w:val="none" w:sz="0" w:space="0" w:color="auto"/>
        <w:bottom w:val="none" w:sz="0" w:space="0" w:color="auto"/>
        <w:right w:val="none" w:sz="0" w:space="0" w:color="auto"/>
      </w:divBdr>
    </w:div>
    <w:div w:id="1695300941">
      <w:bodyDiv w:val="1"/>
      <w:marLeft w:val="0"/>
      <w:marRight w:val="0"/>
      <w:marTop w:val="0"/>
      <w:marBottom w:val="0"/>
      <w:divBdr>
        <w:top w:val="none" w:sz="0" w:space="0" w:color="auto"/>
        <w:left w:val="none" w:sz="0" w:space="0" w:color="auto"/>
        <w:bottom w:val="none" w:sz="0" w:space="0" w:color="auto"/>
        <w:right w:val="none" w:sz="0" w:space="0" w:color="auto"/>
      </w:divBdr>
    </w:div>
    <w:div w:id="1724981563">
      <w:bodyDiv w:val="1"/>
      <w:marLeft w:val="0"/>
      <w:marRight w:val="0"/>
      <w:marTop w:val="0"/>
      <w:marBottom w:val="0"/>
      <w:divBdr>
        <w:top w:val="none" w:sz="0" w:space="0" w:color="auto"/>
        <w:left w:val="none" w:sz="0" w:space="0" w:color="auto"/>
        <w:bottom w:val="none" w:sz="0" w:space="0" w:color="auto"/>
        <w:right w:val="none" w:sz="0" w:space="0" w:color="auto"/>
      </w:divBdr>
    </w:div>
    <w:div w:id="1734621848">
      <w:bodyDiv w:val="1"/>
      <w:marLeft w:val="0"/>
      <w:marRight w:val="0"/>
      <w:marTop w:val="0"/>
      <w:marBottom w:val="0"/>
      <w:divBdr>
        <w:top w:val="none" w:sz="0" w:space="0" w:color="auto"/>
        <w:left w:val="none" w:sz="0" w:space="0" w:color="auto"/>
        <w:bottom w:val="none" w:sz="0" w:space="0" w:color="auto"/>
        <w:right w:val="none" w:sz="0" w:space="0" w:color="auto"/>
      </w:divBdr>
    </w:div>
    <w:div w:id="1737514411">
      <w:bodyDiv w:val="1"/>
      <w:marLeft w:val="0"/>
      <w:marRight w:val="0"/>
      <w:marTop w:val="0"/>
      <w:marBottom w:val="0"/>
      <w:divBdr>
        <w:top w:val="none" w:sz="0" w:space="0" w:color="auto"/>
        <w:left w:val="none" w:sz="0" w:space="0" w:color="auto"/>
        <w:bottom w:val="none" w:sz="0" w:space="0" w:color="auto"/>
        <w:right w:val="none" w:sz="0" w:space="0" w:color="auto"/>
      </w:divBdr>
    </w:div>
    <w:div w:id="1758936610">
      <w:bodyDiv w:val="1"/>
      <w:marLeft w:val="0"/>
      <w:marRight w:val="0"/>
      <w:marTop w:val="0"/>
      <w:marBottom w:val="0"/>
      <w:divBdr>
        <w:top w:val="none" w:sz="0" w:space="0" w:color="auto"/>
        <w:left w:val="none" w:sz="0" w:space="0" w:color="auto"/>
        <w:bottom w:val="none" w:sz="0" w:space="0" w:color="auto"/>
        <w:right w:val="none" w:sz="0" w:space="0" w:color="auto"/>
      </w:divBdr>
    </w:div>
    <w:div w:id="1783762241">
      <w:bodyDiv w:val="1"/>
      <w:marLeft w:val="0"/>
      <w:marRight w:val="0"/>
      <w:marTop w:val="0"/>
      <w:marBottom w:val="0"/>
      <w:divBdr>
        <w:top w:val="none" w:sz="0" w:space="0" w:color="auto"/>
        <w:left w:val="none" w:sz="0" w:space="0" w:color="auto"/>
        <w:bottom w:val="none" w:sz="0" w:space="0" w:color="auto"/>
        <w:right w:val="none" w:sz="0" w:space="0" w:color="auto"/>
      </w:divBdr>
    </w:div>
    <w:div w:id="1834296665">
      <w:bodyDiv w:val="1"/>
      <w:marLeft w:val="0"/>
      <w:marRight w:val="0"/>
      <w:marTop w:val="0"/>
      <w:marBottom w:val="0"/>
      <w:divBdr>
        <w:top w:val="none" w:sz="0" w:space="0" w:color="auto"/>
        <w:left w:val="none" w:sz="0" w:space="0" w:color="auto"/>
        <w:bottom w:val="none" w:sz="0" w:space="0" w:color="auto"/>
        <w:right w:val="none" w:sz="0" w:space="0" w:color="auto"/>
      </w:divBdr>
    </w:div>
    <w:div w:id="1843541071">
      <w:bodyDiv w:val="1"/>
      <w:marLeft w:val="0"/>
      <w:marRight w:val="0"/>
      <w:marTop w:val="0"/>
      <w:marBottom w:val="0"/>
      <w:divBdr>
        <w:top w:val="none" w:sz="0" w:space="0" w:color="auto"/>
        <w:left w:val="none" w:sz="0" w:space="0" w:color="auto"/>
        <w:bottom w:val="none" w:sz="0" w:space="0" w:color="auto"/>
        <w:right w:val="none" w:sz="0" w:space="0" w:color="auto"/>
      </w:divBdr>
    </w:div>
    <w:div w:id="1853254439">
      <w:bodyDiv w:val="1"/>
      <w:marLeft w:val="0"/>
      <w:marRight w:val="0"/>
      <w:marTop w:val="0"/>
      <w:marBottom w:val="0"/>
      <w:divBdr>
        <w:top w:val="none" w:sz="0" w:space="0" w:color="auto"/>
        <w:left w:val="none" w:sz="0" w:space="0" w:color="auto"/>
        <w:bottom w:val="none" w:sz="0" w:space="0" w:color="auto"/>
        <w:right w:val="none" w:sz="0" w:space="0" w:color="auto"/>
      </w:divBdr>
    </w:div>
    <w:div w:id="1881671786">
      <w:bodyDiv w:val="1"/>
      <w:marLeft w:val="0"/>
      <w:marRight w:val="0"/>
      <w:marTop w:val="0"/>
      <w:marBottom w:val="0"/>
      <w:divBdr>
        <w:top w:val="none" w:sz="0" w:space="0" w:color="auto"/>
        <w:left w:val="none" w:sz="0" w:space="0" w:color="auto"/>
        <w:bottom w:val="none" w:sz="0" w:space="0" w:color="auto"/>
        <w:right w:val="none" w:sz="0" w:space="0" w:color="auto"/>
      </w:divBdr>
    </w:div>
    <w:div w:id="1922715374">
      <w:bodyDiv w:val="1"/>
      <w:marLeft w:val="0"/>
      <w:marRight w:val="0"/>
      <w:marTop w:val="0"/>
      <w:marBottom w:val="0"/>
      <w:divBdr>
        <w:top w:val="none" w:sz="0" w:space="0" w:color="auto"/>
        <w:left w:val="none" w:sz="0" w:space="0" w:color="auto"/>
        <w:bottom w:val="none" w:sz="0" w:space="0" w:color="auto"/>
        <w:right w:val="none" w:sz="0" w:space="0" w:color="auto"/>
      </w:divBdr>
    </w:div>
    <w:div w:id="1940985243">
      <w:bodyDiv w:val="1"/>
      <w:marLeft w:val="0"/>
      <w:marRight w:val="0"/>
      <w:marTop w:val="0"/>
      <w:marBottom w:val="0"/>
      <w:divBdr>
        <w:top w:val="none" w:sz="0" w:space="0" w:color="auto"/>
        <w:left w:val="none" w:sz="0" w:space="0" w:color="auto"/>
        <w:bottom w:val="none" w:sz="0" w:space="0" w:color="auto"/>
        <w:right w:val="none" w:sz="0" w:space="0" w:color="auto"/>
      </w:divBdr>
    </w:div>
    <w:div w:id="1988625816">
      <w:bodyDiv w:val="1"/>
      <w:marLeft w:val="0"/>
      <w:marRight w:val="0"/>
      <w:marTop w:val="0"/>
      <w:marBottom w:val="0"/>
      <w:divBdr>
        <w:top w:val="none" w:sz="0" w:space="0" w:color="auto"/>
        <w:left w:val="none" w:sz="0" w:space="0" w:color="auto"/>
        <w:bottom w:val="none" w:sz="0" w:space="0" w:color="auto"/>
        <w:right w:val="none" w:sz="0" w:space="0" w:color="auto"/>
      </w:divBdr>
    </w:div>
    <w:div w:id="1998419494">
      <w:bodyDiv w:val="1"/>
      <w:marLeft w:val="0"/>
      <w:marRight w:val="0"/>
      <w:marTop w:val="0"/>
      <w:marBottom w:val="0"/>
      <w:divBdr>
        <w:top w:val="none" w:sz="0" w:space="0" w:color="auto"/>
        <w:left w:val="none" w:sz="0" w:space="0" w:color="auto"/>
        <w:bottom w:val="none" w:sz="0" w:space="0" w:color="auto"/>
        <w:right w:val="none" w:sz="0" w:space="0" w:color="auto"/>
      </w:divBdr>
    </w:div>
    <w:div w:id="2035576484">
      <w:bodyDiv w:val="1"/>
      <w:marLeft w:val="0"/>
      <w:marRight w:val="0"/>
      <w:marTop w:val="0"/>
      <w:marBottom w:val="0"/>
      <w:divBdr>
        <w:top w:val="none" w:sz="0" w:space="0" w:color="auto"/>
        <w:left w:val="none" w:sz="0" w:space="0" w:color="auto"/>
        <w:bottom w:val="none" w:sz="0" w:space="0" w:color="auto"/>
        <w:right w:val="none" w:sz="0" w:space="0" w:color="auto"/>
      </w:divBdr>
    </w:div>
    <w:div w:id="2036997201">
      <w:bodyDiv w:val="1"/>
      <w:marLeft w:val="0"/>
      <w:marRight w:val="0"/>
      <w:marTop w:val="0"/>
      <w:marBottom w:val="0"/>
      <w:divBdr>
        <w:top w:val="none" w:sz="0" w:space="0" w:color="auto"/>
        <w:left w:val="none" w:sz="0" w:space="0" w:color="auto"/>
        <w:bottom w:val="none" w:sz="0" w:space="0" w:color="auto"/>
        <w:right w:val="none" w:sz="0" w:space="0" w:color="auto"/>
      </w:divBdr>
    </w:div>
    <w:div w:id="2041776422">
      <w:bodyDiv w:val="1"/>
      <w:marLeft w:val="0"/>
      <w:marRight w:val="0"/>
      <w:marTop w:val="0"/>
      <w:marBottom w:val="0"/>
      <w:divBdr>
        <w:top w:val="none" w:sz="0" w:space="0" w:color="auto"/>
        <w:left w:val="none" w:sz="0" w:space="0" w:color="auto"/>
        <w:bottom w:val="none" w:sz="0" w:space="0" w:color="auto"/>
        <w:right w:val="none" w:sz="0" w:space="0" w:color="auto"/>
      </w:divBdr>
    </w:div>
    <w:div w:id="2056612489">
      <w:bodyDiv w:val="1"/>
      <w:marLeft w:val="0"/>
      <w:marRight w:val="0"/>
      <w:marTop w:val="0"/>
      <w:marBottom w:val="0"/>
      <w:divBdr>
        <w:top w:val="none" w:sz="0" w:space="0" w:color="auto"/>
        <w:left w:val="none" w:sz="0" w:space="0" w:color="auto"/>
        <w:bottom w:val="none" w:sz="0" w:space="0" w:color="auto"/>
        <w:right w:val="none" w:sz="0" w:space="0" w:color="auto"/>
      </w:divBdr>
    </w:div>
    <w:div w:id="2072725554">
      <w:bodyDiv w:val="1"/>
      <w:marLeft w:val="0"/>
      <w:marRight w:val="0"/>
      <w:marTop w:val="0"/>
      <w:marBottom w:val="0"/>
      <w:divBdr>
        <w:top w:val="none" w:sz="0" w:space="0" w:color="auto"/>
        <w:left w:val="none" w:sz="0" w:space="0" w:color="auto"/>
        <w:bottom w:val="none" w:sz="0" w:space="0" w:color="auto"/>
        <w:right w:val="none" w:sz="0" w:space="0" w:color="auto"/>
      </w:divBdr>
    </w:div>
    <w:div w:id="2074769204">
      <w:bodyDiv w:val="1"/>
      <w:marLeft w:val="0"/>
      <w:marRight w:val="0"/>
      <w:marTop w:val="0"/>
      <w:marBottom w:val="0"/>
      <w:divBdr>
        <w:top w:val="none" w:sz="0" w:space="0" w:color="auto"/>
        <w:left w:val="none" w:sz="0" w:space="0" w:color="auto"/>
        <w:bottom w:val="none" w:sz="0" w:space="0" w:color="auto"/>
        <w:right w:val="none" w:sz="0" w:space="0" w:color="auto"/>
      </w:divBdr>
    </w:div>
    <w:div w:id="2110346206">
      <w:bodyDiv w:val="1"/>
      <w:marLeft w:val="0"/>
      <w:marRight w:val="0"/>
      <w:marTop w:val="0"/>
      <w:marBottom w:val="0"/>
      <w:divBdr>
        <w:top w:val="none" w:sz="0" w:space="0" w:color="auto"/>
        <w:left w:val="none" w:sz="0" w:space="0" w:color="auto"/>
        <w:bottom w:val="none" w:sz="0" w:space="0" w:color="auto"/>
        <w:right w:val="none" w:sz="0" w:space="0" w:color="auto"/>
      </w:divBdr>
    </w:div>
    <w:div w:id="21446876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3.emf"/><Relationship Id="rId18" Type="http://schemas.openxmlformats.org/officeDocument/2006/relationships/oleObject" Target="embeddings/oleObject1.bin"/><Relationship Id="rId26" Type="http://schemas.openxmlformats.org/officeDocument/2006/relationships/chart" Target="charts/chart4.xml"/><Relationship Id="rId39" Type="http://schemas.openxmlformats.org/officeDocument/2006/relationships/hyperlink" Target="https://resilinets.org/main_page.html" TargetMode="External"/><Relationship Id="rId21" Type="http://schemas.openxmlformats.org/officeDocument/2006/relationships/image" Target="media/image9.png"/><Relationship Id="rId34" Type="http://schemas.openxmlformats.org/officeDocument/2006/relationships/chart" Target="charts/chart10.xml"/><Relationship Id="rId42" Type="http://schemas.openxmlformats.org/officeDocument/2006/relationships/image" Target="media/image15.png"/><Relationship Id="rId47" Type="http://schemas.openxmlformats.org/officeDocument/2006/relationships/image" Target="media/image20.png"/><Relationship Id="rId50" Type="http://schemas.openxmlformats.org/officeDocument/2006/relationships/image" Target="media/image23.png"/><Relationship Id="rId55" Type="http://schemas.openxmlformats.org/officeDocument/2006/relationships/image" Target="media/image28.png"/><Relationship Id="rId63" Type="http://schemas.openxmlformats.org/officeDocument/2006/relationships/glossaryDocument" Target="glossary/document.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oleObject" Target="embeddings/oleObject2.bin"/><Relationship Id="rId29" Type="http://schemas.openxmlformats.org/officeDocument/2006/relationships/chart" Target="charts/chart6.xml"/><Relationship Id="rId41" Type="http://schemas.openxmlformats.org/officeDocument/2006/relationships/hyperlink" Target="https://www.ibm.com/docs/en/ts11xx-tape-drive?topic=STPRH6/com.ibm.storage.drives.doc/con_3592ipg_worm_characteristics.html" TargetMode="External"/><Relationship Id="rId54" Type="http://schemas.openxmlformats.org/officeDocument/2006/relationships/image" Target="media/image27.png"/><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chart" Target="charts/chart2.xml"/><Relationship Id="rId32" Type="http://schemas.openxmlformats.org/officeDocument/2006/relationships/chart" Target="charts/chart8.xml"/><Relationship Id="rId37" Type="http://schemas.openxmlformats.org/officeDocument/2006/relationships/image" Target="media/image13.emf"/><Relationship Id="rId40" Type="http://schemas.openxmlformats.org/officeDocument/2006/relationships/hyperlink" Target="https://www.proquest.com/magazines/what-is-cloud-backup/docview/2234280640" TargetMode="External"/><Relationship Id="rId45" Type="http://schemas.openxmlformats.org/officeDocument/2006/relationships/image" Target="media/image18.png"/><Relationship Id="rId53" Type="http://schemas.openxmlformats.org/officeDocument/2006/relationships/image" Target="media/image26.png"/><Relationship Id="rId58" Type="http://schemas.openxmlformats.org/officeDocument/2006/relationships/image" Target="media/image31.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chart" Target="charts/chart1.xml"/><Relationship Id="rId28" Type="http://schemas.openxmlformats.org/officeDocument/2006/relationships/image" Target="media/image10.png"/><Relationship Id="rId36" Type="http://schemas.openxmlformats.org/officeDocument/2006/relationships/image" Target="media/image12.emf"/><Relationship Id="rId49" Type="http://schemas.openxmlformats.org/officeDocument/2006/relationships/image" Target="media/image22.png"/><Relationship Id="rId57" Type="http://schemas.openxmlformats.org/officeDocument/2006/relationships/image" Target="media/image30.png"/><Relationship Id="rId61"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8.png"/><Relationship Id="rId31" Type="http://schemas.openxmlformats.org/officeDocument/2006/relationships/image" Target="media/image11.png"/><Relationship Id="rId44" Type="http://schemas.openxmlformats.org/officeDocument/2006/relationships/image" Target="media/image17.png"/><Relationship Id="rId52" Type="http://schemas.openxmlformats.org/officeDocument/2006/relationships/image" Target="media/image25.png"/><Relationship Id="rId60" Type="http://schemas.openxmlformats.org/officeDocument/2006/relationships/image" Target="media/image3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emf"/><Relationship Id="rId22" Type="http://schemas.openxmlformats.org/officeDocument/2006/relationships/oleObject" Target="embeddings/oleObject3.bin"/><Relationship Id="rId27" Type="http://schemas.openxmlformats.org/officeDocument/2006/relationships/chart" Target="charts/chart5.xml"/><Relationship Id="rId30" Type="http://schemas.openxmlformats.org/officeDocument/2006/relationships/chart" Target="charts/chart7.xml"/><Relationship Id="rId35" Type="http://schemas.openxmlformats.org/officeDocument/2006/relationships/chart" Target="charts/chart11.xml"/><Relationship Id="rId43" Type="http://schemas.openxmlformats.org/officeDocument/2006/relationships/image" Target="media/image16.png"/><Relationship Id="rId48" Type="http://schemas.openxmlformats.org/officeDocument/2006/relationships/image" Target="media/image21.png"/><Relationship Id="rId56" Type="http://schemas.openxmlformats.org/officeDocument/2006/relationships/image" Target="media/image29.png"/><Relationship Id="rId64"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image" Target="media/image24.png"/><Relationship Id="rId3" Type="http://schemas.openxmlformats.org/officeDocument/2006/relationships/customXml" Target="../customXml/item3.xml"/><Relationship Id="rId12" Type="http://schemas.openxmlformats.org/officeDocument/2006/relationships/image" Target="media/image2.emf"/><Relationship Id="rId17" Type="http://schemas.openxmlformats.org/officeDocument/2006/relationships/image" Target="media/image7.png"/><Relationship Id="rId25" Type="http://schemas.openxmlformats.org/officeDocument/2006/relationships/chart" Target="charts/chart3.xml"/><Relationship Id="rId33" Type="http://schemas.openxmlformats.org/officeDocument/2006/relationships/chart" Target="charts/chart9.xml"/><Relationship Id="rId38" Type="http://schemas.openxmlformats.org/officeDocument/2006/relationships/image" Target="media/image14.emf"/><Relationship Id="rId46" Type="http://schemas.openxmlformats.org/officeDocument/2006/relationships/image" Target="media/image19.png"/><Relationship Id="rId59" Type="http://schemas.openxmlformats.org/officeDocument/2006/relationships/image" Target="media/image32.pn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https://uowtsd-my.sharepoint.com/personal/1809130_student_uwtsd_ac_uk/Documents/Final%20Project/AzureVMRedstorebackuptimes.xlsx" TargetMode="Externa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1.xlsx"/></Relationships>
</file>

<file path=word/charts/_rels/chart4.xml.rels><?xml version="1.0" encoding="UTF-8" standalone="yes"?>
<Relationships xmlns="http://schemas.openxmlformats.org/package/2006/relationships"><Relationship Id="rId3" Type="http://schemas.openxmlformats.org/officeDocument/2006/relationships/oleObject" Target="https://uowtsd-my.sharepoint.com/personal/1809130_student_uwtsd_ac_uk/Documents/Final%20Project/AzureVMRedstorebackuptime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uowtsd-my.sharepoint.com/personal/1809130_student_uwtsd_ac_uk/Documents/Final%20Project/AzureVMRedstorebackuptime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package" Target="../embeddings/Microsoft_Excel_Worksheet4.xlsx"/></Relationships>
</file>

<file path=word/charts/_rels/chart9.xml.rels><?xml version="1.0" encoding="UTF-8" standalone="yes"?>
<Relationships xmlns="http://schemas.openxmlformats.org/package/2006/relationships"><Relationship Id="rId3" Type="http://schemas.openxmlformats.org/officeDocument/2006/relationships/oleObject" Target="https://uowtsd-my.sharepoint.com/personal/1809130_student_uwtsd_ac_uk/Documents/Final%20Project/AzureVMRedstorebackuptimes.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https://uowtsd-my.sharepoint.com/personal/1809130_student_uwtsd_ac_uk/Documents/Final%20Project/AzureVMRedstorebackuptimes.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https://uowtsd-my.sharepoint.com/personal/1809130_student_uwtsd_ac_uk/Documents/Final%20Project/AzureVMRedstorebackuptimes.xlsx" TargetMode="External"/><Relationship Id="rId2" Type="http://schemas.microsoft.com/office/2011/relationships/chartColorStyle" Target="colors11.xml"/><Relationship Id="rId1" Type="http://schemas.microsoft.com/office/2011/relationships/chartStyle" Target="style1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Sheet1!$E$1</c:f>
              <c:strCache>
                <c:ptCount val="1"/>
                <c:pt idx="0">
                  <c:v>Backup in Seconds</c:v>
                </c:pt>
              </c:strCache>
            </c:strRef>
          </c:tx>
          <c:spPr>
            <a:ln w="28575" cap="rnd">
              <a:solidFill>
                <a:schemeClr val="accent1"/>
              </a:solidFill>
              <a:round/>
            </a:ln>
            <a:effectLst/>
          </c:spPr>
          <c:marker>
            <c:symbol val="none"/>
          </c:marker>
          <c:cat>
            <c:numRef>
              <c:f>Sheet1!$A$2:$A$60</c:f>
              <c:numCache>
                <c:formatCode>m/d/yyyy\ h:mm</c:formatCode>
                <c:ptCount val="59"/>
                <c:pt idx="0">
                  <c:v>44638.75</c:v>
                </c:pt>
                <c:pt idx="1">
                  <c:v>44638.791666666664</c:v>
                </c:pt>
                <c:pt idx="2">
                  <c:v>44638.833333333336</c:v>
                </c:pt>
                <c:pt idx="3">
                  <c:v>44638.916666666664</c:v>
                </c:pt>
                <c:pt idx="4">
                  <c:v>44639</c:v>
                </c:pt>
                <c:pt idx="5">
                  <c:v>44639.083333333336</c:v>
                </c:pt>
                <c:pt idx="6">
                  <c:v>44639.166666666664</c:v>
                </c:pt>
                <c:pt idx="7">
                  <c:v>44639.25</c:v>
                </c:pt>
                <c:pt idx="8">
                  <c:v>44639.333333333336</c:v>
                </c:pt>
                <c:pt idx="9">
                  <c:v>44639.416666666664</c:v>
                </c:pt>
                <c:pt idx="10">
                  <c:v>44639.5</c:v>
                </c:pt>
                <c:pt idx="11">
                  <c:v>44639.583333333336</c:v>
                </c:pt>
                <c:pt idx="12">
                  <c:v>44639.666666666664</c:v>
                </c:pt>
                <c:pt idx="13">
                  <c:v>44639.75</c:v>
                </c:pt>
                <c:pt idx="14">
                  <c:v>44639.791666666664</c:v>
                </c:pt>
                <c:pt idx="15">
                  <c:v>44639.833333333336</c:v>
                </c:pt>
                <c:pt idx="16">
                  <c:v>44639.916666666664</c:v>
                </c:pt>
                <c:pt idx="17">
                  <c:v>44640</c:v>
                </c:pt>
                <c:pt idx="18">
                  <c:v>44641.791666666664</c:v>
                </c:pt>
                <c:pt idx="19">
                  <c:v>44642.791666666664</c:v>
                </c:pt>
                <c:pt idx="20">
                  <c:v>44643.791666666664</c:v>
                </c:pt>
                <c:pt idx="21">
                  <c:v>44644.791666666664</c:v>
                </c:pt>
                <c:pt idx="22">
                  <c:v>44645.75</c:v>
                </c:pt>
                <c:pt idx="23">
                  <c:v>44645.791666666664</c:v>
                </c:pt>
                <c:pt idx="24">
                  <c:v>44645.833333333336</c:v>
                </c:pt>
                <c:pt idx="25">
                  <c:v>44645.916666666664</c:v>
                </c:pt>
                <c:pt idx="26">
                  <c:v>44646</c:v>
                </c:pt>
                <c:pt idx="27">
                  <c:v>44646.083333333336</c:v>
                </c:pt>
                <c:pt idx="28">
                  <c:v>44646.166666666664</c:v>
                </c:pt>
                <c:pt idx="29">
                  <c:v>44646.25</c:v>
                </c:pt>
                <c:pt idx="30">
                  <c:v>44646.333333333336</c:v>
                </c:pt>
                <c:pt idx="31">
                  <c:v>44646.416666666664</c:v>
                </c:pt>
                <c:pt idx="32">
                  <c:v>44646.5</c:v>
                </c:pt>
                <c:pt idx="33">
                  <c:v>44646.583333333336</c:v>
                </c:pt>
                <c:pt idx="34">
                  <c:v>44646.666666666664</c:v>
                </c:pt>
                <c:pt idx="35">
                  <c:v>44646.75</c:v>
                </c:pt>
                <c:pt idx="36">
                  <c:v>44646.791666666664</c:v>
                </c:pt>
                <c:pt idx="37">
                  <c:v>44646.833333333336</c:v>
                </c:pt>
                <c:pt idx="38">
                  <c:v>44646.916666666664</c:v>
                </c:pt>
                <c:pt idx="39">
                  <c:v>44647</c:v>
                </c:pt>
                <c:pt idx="40">
                  <c:v>44647.125</c:v>
                </c:pt>
                <c:pt idx="41">
                  <c:v>44647.208333333336</c:v>
                </c:pt>
                <c:pt idx="42">
                  <c:v>44647.291666666664</c:v>
                </c:pt>
                <c:pt idx="43">
                  <c:v>44647.375</c:v>
                </c:pt>
                <c:pt idx="44">
                  <c:v>44647.458333333336</c:v>
                </c:pt>
                <c:pt idx="45">
                  <c:v>44647.541666666664</c:v>
                </c:pt>
                <c:pt idx="46">
                  <c:v>44647.625</c:v>
                </c:pt>
                <c:pt idx="47">
                  <c:v>44647.708333333336</c:v>
                </c:pt>
                <c:pt idx="48">
                  <c:v>44647.791666666664</c:v>
                </c:pt>
                <c:pt idx="49">
                  <c:v>44647.833333333336</c:v>
                </c:pt>
                <c:pt idx="50">
                  <c:v>44647.875</c:v>
                </c:pt>
                <c:pt idx="51">
                  <c:v>44647.958333333336</c:v>
                </c:pt>
                <c:pt idx="52">
                  <c:v>44648.041666666664</c:v>
                </c:pt>
                <c:pt idx="53">
                  <c:v>44648.125</c:v>
                </c:pt>
                <c:pt idx="54">
                  <c:v>44648.208333333336</c:v>
                </c:pt>
                <c:pt idx="55">
                  <c:v>44648.291666666664</c:v>
                </c:pt>
                <c:pt idx="56">
                  <c:v>44648.375</c:v>
                </c:pt>
                <c:pt idx="57">
                  <c:v>44648.833333333336</c:v>
                </c:pt>
                <c:pt idx="58">
                  <c:v>44649.833333333336</c:v>
                </c:pt>
              </c:numCache>
            </c:numRef>
          </c:cat>
          <c:val>
            <c:numRef>
              <c:f>Sheet1!$E$2:$E$60</c:f>
              <c:numCache>
                <c:formatCode>General</c:formatCode>
                <c:ptCount val="59"/>
                <c:pt idx="0">
                  <c:v>95</c:v>
                </c:pt>
                <c:pt idx="1">
                  <c:v>92</c:v>
                </c:pt>
                <c:pt idx="2">
                  <c:v>97</c:v>
                </c:pt>
                <c:pt idx="3">
                  <c:v>93</c:v>
                </c:pt>
                <c:pt idx="4">
                  <c:v>86</c:v>
                </c:pt>
                <c:pt idx="5">
                  <c:v>87</c:v>
                </c:pt>
                <c:pt idx="6">
                  <c:v>94</c:v>
                </c:pt>
                <c:pt idx="7">
                  <c:v>89</c:v>
                </c:pt>
                <c:pt idx="8">
                  <c:v>88</c:v>
                </c:pt>
                <c:pt idx="9">
                  <c:v>81</c:v>
                </c:pt>
                <c:pt idx="10">
                  <c:v>81</c:v>
                </c:pt>
                <c:pt idx="11">
                  <c:v>82</c:v>
                </c:pt>
                <c:pt idx="12">
                  <c:v>94</c:v>
                </c:pt>
                <c:pt idx="13">
                  <c:v>80</c:v>
                </c:pt>
                <c:pt idx="14">
                  <c:v>80</c:v>
                </c:pt>
                <c:pt idx="15">
                  <c:v>82</c:v>
                </c:pt>
                <c:pt idx="16">
                  <c:v>82</c:v>
                </c:pt>
                <c:pt idx="17">
                  <c:v>82</c:v>
                </c:pt>
                <c:pt idx="18">
                  <c:v>90</c:v>
                </c:pt>
                <c:pt idx="19">
                  <c:v>103</c:v>
                </c:pt>
                <c:pt idx="20">
                  <c:v>97</c:v>
                </c:pt>
                <c:pt idx="21">
                  <c:v>96</c:v>
                </c:pt>
                <c:pt idx="22">
                  <c:v>92</c:v>
                </c:pt>
                <c:pt idx="23">
                  <c:v>82</c:v>
                </c:pt>
                <c:pt idx="24">
                  <c:v>83</c:v>
                </c:pt>
                <c:pt idx="25">
                  <c:v>80</c:v>
                </c:pt>
                <c:pt idx="26">
                  <c:v>80</c:v>
                </c:pt>
                <c:pt idx="27">
                  <c:v>82</c:v>
                </c:pt>
                <c:pt idx="28">
                  <c:v>84</c:v>
                </c:pt>
                <c:pt idx="29">
                  <c:v>82</c:v>
                </c:pt>
                <c:pt idx="30">
                  <c:v>78</c:v>
                </c:pt>
                <c:pt idx="31">
                  <c:v>86</c:v>
                </c:pt>
                <c:pt idx="32">
                  <c:v>79</c:v>
                </c:pt>
                <c:pt idx="33">
                  <c:v>80</c:v>
                </c:pt>
                <c:pt idx="34">
                  <c:v>79</c:v>
                </c:pt>
                <c:pt idx="35">
                  <c:v>78</c:v>
                </c:pt>
                <c:pt idx="36">
                  <c:v>77</c:v>
                </c:pt>
                <c:pt idx="37">
                  <c:v>80</c:v>
                </c:pt>
                <c:pt idx="38">
                  <c:v>78</c:v>
                </c:pt>
                <c:pt idx="39">
                  <c:v>78</c:v>
                </c:pt>
                <c:pt idx="40">
                  <c:v>84</c:v>
                </c:pt>
                <c:pt idx="41">
                  <c:v>85</c:v>
                </c:pt>
                <c:pt idx="42">
                  <c:v>85</c:v>
                </c:pt>
                <c:pt idx="43">
                  <c:v>81</c:v>
                </c:pt>
                <c:pt idx="44">
                  <c:v>76</c:v>
                </c:pt>
                <c:pt idx="45">
                  <c:v>79</c:v>
                </c:pt>
                <c:pt idx="46">
                  <c:v>78</c:v>
                </c:pt>
                <c:pt idx="47">
                  <c:v>79</c:v>
                </c:pt>
                <c:pt idx="48">
                  <c:v>78</c:v>
                </c:pt>
                <c:pt idx="49">
                  <c:v>78</c:v>
                </c:pt>
                <c:pt idx="50">
                  <c:v>77</c:v>
                </c:pt>
                <c:pt idx="51">
                  <c:v>77</c:v>
                </c:pt>
                <c:pt idx="52">
                  <c:v>78</c:v>
                </c:pt>
                <c:pt idx="53">
                  <c:v>79</c:v>
                </c:pt>
                <c:pt idx="54">
                  <c:v>83</c:v>
                </c:pt>
                <c:pt idx="55">
                  <c:v>82</c:v>
                </c:pt>
                <c:pt idx="56">
                  <c:v>78</c:v>
                </c:pt>
                <c:pt idx="57">
                  <c:v>187</c:v>
                </c:pt>
                <c:pt idx="58">
                  <c:v>176</c:v>
                </c:pt>
              </c:numCache>
            </c:numRef>
          </c:val>
          <c:smooth val="0"/>
          <c:extLst>
            <c:ext xmlns:c16="http://schemas.microsoft.com/office/drawing/2014/chart" uri="{C3380CC4-5D6E-409C-BE32-E72D297353CC}">
              <c16:uniqueId val="{00000000-F23E-4B3C-8540-1E3DBB883BB5}"/>
            </c:ext>
          </c:extLst>
        </c:ser>
        <c:dLbls>
          <c:showLegendKey val="0"/>
          <c:showVal val="0"/>
          <c:showCatName val="0"/>
          <c:showSerName val="0"/>
          <c:showPercent val="0"/>
          <c:showBubbleSize val="0"/>
        </c:dLbls>
        <c:smooth val="0"/>
        <c:axId val="772602768"/>
        <c:axId val="772609984"/>
      </c:lineChart>
      <c:dateAx>
        <c:axId val="772602768"/>
        <c:scaling>
          <c:orientation val="minMax"/>
        </c:scaling>
        <c:delete val="0"/>
        <c:axPos val="b"/>
        <c:numFmt formatCode="m/d/yyyy\ h:mm"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72609984"/>
        <c:crosses val="autoZero"/>
        <c:auto val="1"/>
        <c:lblOffset val="100"/>
        <c:baseTimeUnit val="days"/>
      </c:dateAx>
      <c:valAx>
        <c:axId val="7726099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7260276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Sheet1!$I$1</c:f>
              <c:strCache>
                <c:ptCount val="1"/>
                <c:pt idx="0">
                  <c:v>Transferred MB</c:v>
                </c:pt>
              </c:strCache>
            </c:strRef>
          </c:tx>
          <c:spPr>
            <a:ln w="28575" cap="rnd">
              <a:solidFill>
                <a:schemeClr val="accent1"/>
              </a:solidFill>
              <a:round/>
            </a:ln>
            <a:effectLst/>
          </c:spPr>
          <c:marker>
            <c:symbol val="none"/>
          </c:marker>
          <c:cat>
            <c:numRef>
              <c:f>Sheet1!$A$2:$A$60</c:f>
              <c:numCache>
                <c:formatCode>m/d/yyyy\ h:mm</c:formatCode>
                <c:ptCount val="59"/>
                <c:pt idx="0">
                  <c:v>44638.75</c:v>
                </c:pt>
                <c:pt idx="1">
                  <c:v>44638.791666666664</c:v>
                </c:pt>
                <c:pt idx="2">
                  <c:v>44638.833333333336</c:v>
                </c:pt>
                <c:pt idx="3">
                  <c:v>44638.916666666664</c:v>
                </c:pt>
                <c:pt idx="4">
                  <c:v>44639</c:v>
                </c:pt>
                <c:pt idx="5">
                  <c:v>44639.083333333336</c:v>
                </c:pt>
                <c:pt idx="6">
                  <c:v>44639.166666666664</c:v>
                </c:pt>
                <c:pt idx="7">
                  <c:v>44639.25</c:v>
                </c:pt>
                <c:pt idx="8">
                  <c:v>44639.333333333336</c:v>
                </c:pt>
                <c:pt idx="9">
                  <c:v>44639.416666666664</c:v>
                </c:pt>
                <c:pt idx="10">
                  <c:v>44639.5</c:v>
                </c:pt>
                <c:pt idx="11">
                  <c:v>44639.583333333336</c:v>
                </c:pt>
                <c:pt idx="12">
                  <c:v>44639.666666666664</c:v>
                </c:pt>
                <c:pt idx="13">
                  <c:v>44639.75</c:v>
                </c:pt>
                <c:pt idx="14">
                  <c:v>44639.791666666664</c:v>
                </c:pt>
                <c:pt idx="15">
                  <c:v>44639.833333333336</c:v>
                </c:pt>
                <c:pt idx="16">
                  <c:v>44639.916666666664</c:v>
                </c:pt>
                <c:pt idx="17">
                  <c:v>44640</c:v>
                </c:pt>
                <c:pt idx="18">
                  <c:v>44641.791666666664</c:v>
                </c:pt>
                <c:pt idx="19">
                  <c:v>44642.791666666664</c:v>
                </c:pt>
                <c:pt idx="20">
                  <c:v>44643.791666666664</c:v>
                </c:pt>
                <c:pt idx="21">
                  <c:v>44644.791666666664</c:v>
                </c:pt>
                <c:pt idx="22">
                  <c:v>44645.75</c:v>
                </c:pt>
                <c:pt idx="23">
                  <c:v>44645.791666666664</c:v>
                </c:pt>
                <c:pt idx="24">
                  <c:v>44645.833333333336</c:v>
                </c:pt>
                <c:pt idx="25">
                  <c:v>44645.916666666664</c:v>
                </c:pt>
                <c:pt idx="26">
                  <c:v>44646</c:v>
                </c:pt>
                <c:pt idx="27">
                  <c:v>44646.083333333336</c:v>
                </c:pt>
                <c:pt idx="28">
                  <c:v>44646.166666666664</c:v>
                </c:pt>
                <c:pt idx="29">
                  <c:v>44646.25</c:v>
                </c:pt>
                <c:pt idx="30">
                  <c:v>44646.333333333336</c:v>
                </c:pt>
                <c:pt idx="31">
                  <c:v>44646.416666666664</c:v>
                </c:pt>
                <c:pt idx="32">
                  <c:v>44646.5</c:v>
                </c:pt>
                <c:pt idx="33">
                  <c:v>44646.583333333336</c:v>
                </c:pt>
                <c:pt idx="34">
                  <c:v>44646.666666666664</c:v>
                </c:pt>
                <c:pt idx="35">
                  <c:v>44646.75</c:v>
                </c:pt>
                <c:pt idx="36">
                  <c:v>44646.791666666664</c:v>
                </c:pt>
                <c:pt idx="37">
                  <c:v>44646.833333333336</c:v>
                </c:pt>
                <c:pt idx="38">
                  <c:v>44646.916666666664</c:v>
                </c:pt>
                <c:pt idx="39">
                  <c:v>44647</c:v>
                </c:pt>
                <c:pt idx="40">
                  <c:v>44647.125</c:v>
                </c:pt>
                <c:pt idx="41">
                  <c:v>44647.208333333336</c:v>
                </c:pt>
                <c:pt idx="42">
                  <c:v>44647.291666666664</c:v>
                </c:pt>
                <c:pt idx="43">
                  <c:v>44647.375</c:v>
                </c:pt>
                <c:pt idx="44">
                  <c:v>44647.458333333336</c:v>
                </c:pt>
                <c:pt idx="45">
                  <c:v>44647.541666666664</c:v>
                </c:pt>
                <c:pt idx="46">
                  <c:v>44647.625</c:v>
                </c:pt>
                <c:pt idx="47">
                  <c:v>44647.708333333336</c:v>
                </c:pt>
                <c:pt idx="48">
                  <c:v>44647.791666666664</c:v>
                </c:pt>
                <c:pt idx="49">
                  <c:v>44647.833333333336</c:v>
                </c:pt>
                <c:pt idx="50">
                  <c:v>44647.875</c:v>
                </c:pt>
                <c:pt idx="51">
                  <c:v>44647.958333333336</c:v>
                </c:pt>
                <c:pt idx="52">
                  <c:v>44648.041666666664</c:v>
                </c:pt>
                <c:pt idx="53">
                  <c:v>44648.125</c:v>
                </c:pt>
                <c:pt idx="54">
                  <c:v>44648.208333333336</c:v>
                </c:pt>
                <c:pt idx="55">
                  <c:v>44648.291666666664</c:v>
                </c:pt>
                <c:pt idx="56">
                  <c:v>44648.375</c:v>
                </c:pt>
                <c:pt idx="57">
                  <c:v>44648.833333333336</c:v>
                </c:pt>
                <c:pt idx="58">
                  <c:v>44649.833333333336</c:v>
                </c:pt>
              </c:numCache>
            </c:numRef>
          </c:cat>
          <c:val>
            <c:numRef>
              <c:f>Sheet1!$I$2:$I$60</c:f>
              <c:numCache>
                <c:formatCode>General</c:formatCode>
                <c:ptCount val="59"/>
                <c:pt idx="0">
                  <c:v>18.87</c:v>
                </c:pt>
                <c:pt idx="1">
                  <c:v>19.350000000000001</c:v>
                </c:pt>
                <c:pt idx="2">
                  <c:v>18.420000000000002</c:v>
                </c:pt>
                <c:pt idx="3">
                  <c:v>17.38</c:v>
                </c:pt>
                <c:pt idx="4">
                  <c:v>20.2</c:v>
                </c:pt>
                <c:pt idx="5">
                  <c:v>32.07</c:v>
                </c:pt>
                <c:pt idx="6">
                  <c:v>136.35</c:v>
                </c:pt>
                <c:pt idx="7">
                  <c:v>21.84</c:v>
                </c:pt>
                <c:pt idx="8">
                  <c:v>20.59</c:v>
                </c:pt>
                <c:pt idx="9">
                  <c:v>19.36</c:v>
                </c:pt>
                <c:pt idx="10">
                  <c:v>19.37</c:v>
                </c:pt>
                <c:pt idx="11">
                  <c:v>20.149999999999999</c:v>
                </c:pt>
                <c:pt idx="12">
                  <c:v>266.64</c:v>
                </c:pt>
                <c:pt idx="13">
                  <c:v>19.59</c:v>
                </c:pt>
                <c:pt idx="14">
                  <c:v>18.13</c:v>
                </c:pt>
                <c:pt idx="15">
                  <c:v>17.03</c:v>
                </c:pt>
                <c:pt idx="16">
                  <c:v>18.72</c:v>
                </c:pt>
                <c:pt idx="17">
                  <c:v>19.46</c:v>
                </c:pt>
                <c:pt idx="18">
                  <c:v>58.26</c:v>
                </c:pt>
                <c:pt idx="19">
                  <c:v>156.13</c:v>
                </c:pt>
                <c:pt idx="20">
                  <c:v>174.57</c:v>
                </c:pt>
                <c:pt idx="21">
                  <c:v>179.94</c:v>
                </c:pt>
                <c:pt idx="22">
                  <c:v>175.36</c:v>
                </c:pt>
                <c:pt idx="23">
                  <c:v>29.33</c:v>
                </c:pt>
                <c:pt idx="24">
                  <c:v>17.62</c:v>
                </c:pt>
                <c:pt idx="25">
                  <c:v>18.28</c:v>
                </c:pt>
                <c:pt idx="26">
                  <c:v>18.38</c:v>
                </c:pt>
                <c:pt idx="27">
                  <c:v>35.299999999999997</c:v>
                </c:pt>
                <c:pt idx="28">
                  <c:v>144.82</c:v>
                </c:pt>
                <c:pt idx="29">
                  <c:v>22.5</c:v>
                </c:pt>
                <c:pt idx="30">
                  <c:v>20.51</c:v>
                </c:pt>
                <c:pt idx="31">
                  <c:v>263.23</c:v>
                </c:pt>
                <c:pt idx="32">
                  <c:v>22.81</c:v>
                </c:pt>
                <c:pt idx="33">
                  <c:v>18</c:v>
                </c:pt>
                <c:pt idx="34">
                  <c:v>19.739999999999998</c:v>
                </c:pt>
                <c:pt idx="35">
                  <c:v>19.03</c:v>
                </c:pt>
                <c:pt idx="36">
                  <c:v>16.57</c:v>
                </c:pt>
                <c:pt idx="37">
                  <c:v>18.14</c:v>
                </c:pt>
                <c:pt idx="38">
                  <c:v>19.420000000000002</c:v>
                </c:pt>
                <c:pt idx="39">
                  <c:v>19.37</c:v>
                </c:pt>
                <c:pt idx="40">
                  <c:v>32.409999999999997</c:v>
                </c:pt>
                <c:pt idx="41">
                  <c:v>148.18</c:v>
                </c:pt>
                <c:pt idx="42">
                  <c:v>21.39</c:v>
                </c:pt>
                <c:pt idx="43">
                  <c:v>21.58</c:v>
                </c:pt>
                <c:pt idx="44">
                  <c:v>19.73</c:v>
                </c:pt>
                <c:pt idx="45">
                  <c:v>20.21</c:v>
                </c:pt>
                <c:pt idx="46">
                  <c:v>20.18</c:v>
                </c:pt>
                <c:pt idx="47">
                  <c:v>17.989999999999998</c:v>
                </c:pt>
                <c:pt idx="48">
                  <c:v>19.77</c:v>
                </c:pt>
                <c:pt idx="49">
                  <c:v>17.29</c:v>
                </c:pt>
                <c:pt idx="50">
                  <c:v>16.57</c:v>
                </c:pt>
                <c:pt idx="51">
                  <c:v>19.5</c:v>
                </c:pt>
                <c:pt idx="52">
                  <c:v>18.89</c:v>
                </c:pt>
                <c:pt idx="53">
                  <c:v>32.479999999999997</c:v>
                </c:pt>
                <c:pt idx="54">
                  <c:v>146.86000000000001</c:v>
                </c:pt>
                <c:pt idx="55">
                  <c:v>20.86</c:v>
                </c:pt>
                <c:pt idx="56">
                  <c:v>20.329999999999998</c:v>
                </c:pt>
                <c:pt idx="57">
                  <c:v>267.23</c:v>
                </c:pt>
                <c:pt idx="58">
                  <c:v>189.01</c:v>
                </c:pt>
              </c:numCache>
            </c:numRef>
          </c:val>
          <c:smooth val="0"/>
          <c:extLst>
            <c:ext xmlns:c16="http://schemas.microsoft.com/office/drawing/2014/chart" uri="{C3380CC4-5D6E-409C-BE32-E72D297353CC}">
              <c16:uniqueId val="{00000000-24C0-47CE-BF66-6F1924A8489A}"/>
            </c:ext>
          </c:extLst>
        </c:ser>
        <c:dLbls>
          <c:showLegendKey val="0"/>
          <c:showVal val="0"/>
          <c:showCatName val="0"/>
          <c:showSerName val="0"/>
          <c:showPercent val="0"/>
          <c:showBubbleSize val="0"/>
        </c:dLbls>
        <c:smooth val="0"/>
        <c:axId val="806131400"/>
        <c:axId val="806132384"/>
      </c:lineChart>
      <c:dateAx>
        <c:axId val="806131400"/>
        <c:scaling>
          <c:orientation val="minMax"/>
        </c:scaling>
        <c:delete val="0"/>
        <c:axPos val="b"/>
        <c:numFmt formatCode="m/d/yyyy\ h:mm"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06132384"/>
        <c:crosses val="autoZero"/>
        <c:auto val="1"/>
        <c:lblOffset val="100"/>
        <c:baseTimeUnit val="days"/>
      </c:dateAx>
      <c:valAx>
        <c:axId val="8061323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0613140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Backup volume completion time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1"/>
          <c:order val="1"/>
          <c:tx>
            <c:strRef>
              <c:f>Sheet10!$C$1</c:f>
              <c:strCache>
                <c:ptCount val="1"/>
                <c:pt idx="0">
                  <c:v>Transferred MB</c:v>
                </c:pt>
              </c:strCache>
            </c:strRef>
          </c:tx>
          <c:spPr>
            <a:ln w="28575" cap="rnd">
              <a:solidFill>
                <a:schemeClr val="accent2"/>
              </a:solidFill>
              <a:round/>
            </a:ln>
            <a:effectLst/>
          </c:spPr>
          <c:marker>
            <c:symbol val="none"/>
          </c:marker>
          <c:cat>
            <c:numRef>
              <c:f>Sheet10!$A$2:$A$60</c:f>
              <c:numCache>
                <c:formatCode>m/d/yyyy\ h:mm</c:formatCode>
                <c:ptCount val="59"/>
                <c:pt idx="0">
                  <c:v>44648.833333333336</c:v>
                </c:pt>
                <c:pt idx="1">
                  <c:v>44639.666666666664</c:v>
                </c:pt>
                <c:pt idx="2">
                  <c:v>44646.416666666664</c:v>
                </c:pt>
                <c:pt idx="3">
                  <c:v>44649.833333333336</c:v>
                </c:pt>
                <c:pt idx="4">
                  <c:v>44644.791666666664</c:v>
                </c:pt>
                <c:pt idx="5">
                  <c:v>44645.75</c:v>
                </c:pt>
                <c:pt idx="6">
                  <c:v>44643.791666666664</c:v>
                </c:pt>
                <c:pt idx="7">
                  <c:v>44642.791666666664</c:v>
                </c:pt>
                <c:pt idx="8">
                  <c:v>44647.208333333336</c:v>
                </c:pt>
                <c:pt idx="9">
                  <c:v>44648.208333333336</c:v>
                </c:pt>
                <c:pt idx="10">
                  <c:v>44646.166666666664</c:v>
                </c:pt>
                <c:pt idx="11">
                  <c:v>44639.166666666664</c:v>
                </c:pt>
                <c:pt idx="12">
                  <c:v>44641.791666666664</c:v>
                </c:pt>
                <c:pt idx="13">
                  <c:v>44646.083333333336</c:v>
                </c:pt>
                <c:pt idx="14">
                  <c:v>44648.125</c:v>
                </c:pt>
                <c:pt idx="15">
                  <c:v>44647.125</c:v>
                </c:pt>
                <c:pt idx="16">
                  <c:v>44639.083333333336</c:v>
                </c:pt>
                <c:pt idx="17">
                  <c:v>44645.791666666664</c:v>
                </c:pt>
                <c:pt idx="18">
                  <c:v>44646.5</c:v>
                </c:pt>
                <c:pt idx="19">
                  <c:v>44646.25</c:v>
                </c:pt>
                <c:pt idx="20">
                  <c:v>44639.25</c:v>
                </c:pt>
                <c:pt idx="21">
                  <c:v>44647.375</c:v>
                </c:pt>
                <c:pt idx="22">
                  <c:v>44647.291666666664</c:v>
                </c:pt>
                <c:pt idx="23">
                  <c:v>44648.291666666664</c:v>
                </c:pt>
                <c:pt idx="24">
                  <c:v>44639.333333333336</c:v>
                </c:pt>
                <c:pt idx="25">
                  <c:v>44646.333333333336</c:v>
                </c:pt>
                <c:pt idx="26">
                  <c:v>44648.375</c:v>
                </c:pt>
                <c:pt idx="27">
                  <c:v>44647.541666666664</c:v>
                </c:pt>
                <c:pt idx="28">
                  <c:v>44639</c:v>
                </c:pt>
                <c:pt idx="29">
                  <c:v>44647.625</c:v>
                </c:pt>
                <c:pt idx="30">
                  <c:v>44639.583333333336</c:v>
                </c:pt>
                <c:pt idx="31">
                  <c:v>44647.791666666664</c:v>
                </c:pt>
                <c:pt idx="32">
                  <c:v>44646.666666666664</c:v>
                </c:pt>
                <c:pt idx="33">
                  <c:v>44647.458333333336</c:v>
                </c:pt>
                <c:pt idx="34">
                  <c:v>44639.75</c:v>
                </c:pt>
                <c:pt idx="35">
                  <c:v>44647.958333333336</c:v>
                </c:pt>
                <c:pt idx="36">
                  <c:v>44640</c:v>
                </c:pt>
                <c:pt idx="37">
                  <c:v>44646.916666666664</c:v>
                </c:pt>
                <c:pt idx="38">
                  <c:v>44639.5</c:v>
                </c:pt>
                <c:pt idx="39">
                  <c:v>44647</c:v>
                </c:pt>
                <c:pt idx="40">
                  <c:v>44639.416666666664</c:v>
                </c:pt>
                <c:pt idx="41">
                  <c:v>44638.791666666664</c:v>
                </c:pt>
                <c:pt idx="42">
                  <c:v>44646.75</c:v>
                </c:pt>
                <c:pt idx="43">
                  <c:v>44648.041666666664</c:v>
                </c:pt>
                <c:pt idx="44">
                  <c:v>44638.75</c:v>
                </c:pt>
                <c:pt idx="45">
                  <c:v>44639.916666666664</c:v>
                </c:pt>
                <c:pt idx="46">
                  <c:v>44638.833333333336</c:v>
                </c:pt>
                <c:pt idx="47">
                  <c:v>44646</c:v>
                </c:pt>
                <c:pt idx="48">
                  <c:v>44645.916666666664</c:v>
                </c:pt>
                <c:pt idx="49">
                  <c:v>44646.833333333336</c:v>
                </c:pt>
                <c:pt idx="50">
                  <c:v>44639.791666666664</c:v>
                </c:pt>
                <c:pt idx="51">
                  <c:v>44646.583333333336</c:v>
                </c:pt>
                <c:pt idx="52">
                  <c:v>44647.708333333336</c:v>
                </c:pt>
                <c:pt idx="53">
                  <c:v>44645.833333333336</c:v>
                </c:pt>
                <c:pt idx="54">
                  <c:v>44638.916666666664</c:v>
                </c:pt>
                <c:pt idx="55">
                  <c:v>44647.833333333336</c:v>
                </c:pt>
                <c:pt idx="56">
                  <c:v>44639.833333333336</c:v>
                </c:pt>
                <c:pt idx="57">
                  <c:v>44646.791666666664</c:v>
                </c:pt>
                <c:pt idx="58">
                  <c:v>44647.875</c:v>
                </c:pt>
              </c:numCache>
            </c:numRef>
          </c:cat>
          <c:val>
            <c:numRef>
              <c:f>Sheet10!$C$2:$C$60</c:f>
              <c:numCache>
                <c:formatCode>General</c:formatCode>
                <c:ptCount val="59"/>
                <c:pt idx="0">
                  <c:v>267.23</c:v>
                </c:pt>
                <c:pt idx="1">
                  <c:v>266.64</c:v>
                </c:pt>
                <c:pt idx="2">
                  <c:v>263.23</c:v>
                </c:pt>
                <c:pt idx="3">
                  <c:v>189.01</c:v>
                </c:pt>
                <c:pt idx="4">
                  <c:v>179.94</c:v>
                </c:pt>
                <c:pt idx="5">
                  <c:v>175.36</c:v>
                </c:pt>
                <c:pt idx="6">
                  <c:v>174.57</c:v>
                </c:pt>
                <c:pt idx="7">
                  <c:v>156.13</c:v>
                </c:pt>
                <c:pt idx="8">
                  <c:v>148.18</c:v>
                </c:pt>
                <c:pt idx="9">
                  <c:v>146.86000000000001</c:v>
                </c:pt>
                <c:pt idx="10">
                  <c:v>144.82</c:v>
                </c:pt>
                <c:pt idx="11">
                  <c:v>136.35</c:v>
                </c:pt>
                <c:pt idx="12">
                  <c:v>58.26</c:v>
                </c:pt>
                <c:pt idx="13">
                  <c:v>35.299999999999997</c:v>
                </c:pt>
                <c:pt idx="14">
                  <c:v>32.479999999999997</c:v>
                </c:pt>
                <c:pt idx="15">
                  <c:v>32.409999999999997</c:v>
                </c:pt>
                <c:pt idx="16">
                  <c:v>32.07</c:v>
                </c:pt>
                <c:pt idx="17">
                  <c:v>29.33</c:v>
                </c:pt>
                <c:pt idx="18">
                  <c:v>22.81</c:v>
                </c:pt>
                <c:pt idx="19">
                  <c:v>22.5</c:v>
                </c:pt>
                <c:pt idx="20">
                  <c:v>21.84</c:v>
                </c:pt>
                <c:pt idx="21">
                  <c:v>21.58</c:v>
                </c:pt>
                <c:pt idx="22">
                  <c:v>21.39</c:v>
                </c:pt>
                <c:pt idx="23">
                  <c:v>20.86</c:v>
                </c:pt>
                <c:pt idx="24">
                  <c:v>20.59</c:v>
                </c:pt>
                <c:pt idx="25">
                  <c:v>20.51</c:v>
                </c:pt>
                <c:pt idx="26">
                  <c:v>20.329999999999998</c:v>
                </c:pt>
                <c:pt idx="27">
                  <c:v>20.21</c:v>
                </c:pt>
                <c:pt idx="28">
                  <c:v>20.2</c:v>
                </c:pt>
                <c:pt idx="29">
                  <c:v>20.18</c:v>
                </c:pt>
                <c:pt idx="30">
                  <c:v>20.149999999999999</c:v>
                </c:pt>
                <c:pt idx="31">
                  <c:v>19.77</c:v>
                </c:pt>
                <c:pt idx="32">
                  <c:v>19.739999999999998</c:v>
                </c:pt>
                <c:pt idx="33">
                  <c:v>19.73</c:v>
                </c:pt>
                <c:pt idx="34">
                  <c:v>19.59</c:v>
                </c:pt>
                <c:pt idx="35">
                  <c:v>19.5</c:v>
                </c:pt>
                <c:pt idx="36">
                  <c:v>19.46</c:v>
                </c:pt>
                <c:pt idx="37">
                  <c:v>19.420000000000002</c:v>
                </c:pt>
                <c:pt idx="38">
                  <c:v>19.37</c:v>
                </c:pt>
                <c:pt idx="39">
                  <c:v>19.37</c:v>
                </c:pt>
                <c:pt idx="40">
                  <c:v>19.36</c:v>
                </c:pt>
                <c:pt idx="41">
                  <c:v>19.350000000000001</c:v>
                </c:pt>
                <c:pt idx="42">
                  <c:v>19.03</c:v>
                </c:pt>
                <c:pt idx="43">
                  <c:v>18.89</c:v>
                </c:pt>
                <c:pt idx="44">
                  <c:v>18.87</c:v>
                </c:pt>
                <c:pt idx="45">
                  <c:v>18.72</c:v>
                </c:pt>
                <c:pt idx="46">
                  <c:v>18.420000000000002</c:v>
                </c:pt>
                <c:pt idx="47">
                  <c:v>18.38</c:v>
                </c:pt>
                <c:pt idx="48">
                  <c:v>18.28</c:v>
                </c:pt>
                <c:pt idx="49">
                  <c:v>18.14</c:v>
                </c:pt>
                <c:pt idx="50">
                  <c:v>18.13</c:v>
                </c:pt>
                <c:pt idx="51">
                  <c:v>18</c:v>
                </c:pt>
                <c:pt idx="52">
                  <c:v>17.989999999999998</c:v>
                </c:pt>
                <c:pt idx="53">
                  <c:v>17.62</c:v>
                </c:pt>
                <c:pt idx="54">
                  <c:v>17.38</c:v>
                </c:pt>
                <c:pt idx="55">
                  <c:v>17.29</c:v>
                </c:pt>
                <c:pt idx="56">
                  <c:v>17.03</c:v>
                </c:pt>
                <c:pt idx="57">
                  <c:v>16.57</c:v>
                </c:pt>
                <c:pt idx="58">
                  <c:v>16.57</c:v>
                </c:pt>
              </c:numCache>
            </c:numRef>
          </c:val>
          <c:smooth val="0"/>
          <c:extLst>
            <c:ext xmlns:c16="http://schemas.microsoft.com/office/drawing/2014/chart" uri="{C3380CC4-5D6E-409C-BE32-E72D297353CC}">
              <c16:uniqueId val="{00000000-4077-4C8A-BA21-B3F035C0995D}"/>
            </c:ext>
          </c:extLst>
        </c:ser>
        <c:dLbls>
          <c:showLegendKey val="0"/>
          <c:showVal val="0"/>
          <c:showCatName val="0"/>
          <c:showSerName val="0"/>
          <c:showPercent val="0"/>
          <c:showBubbleSize val="0"/>
        </c:dLbls>
        <c:marker val="1"/>
        <c:smooth val="0"/>
        <c:axId val="797495576"/>
        <c:axId val="797495904"/>
      </c:lineChart>
      <c:lineChart>
        <c:grouping val="standard"/>
        <c:varyColors val="0"/>
        <c:ser>
          <c:idx val="0"/>
          <c:order val="0"/>
          <c:tx>
            <c:strRef>
              <c:f>Sheet10!$B$1</c:f>
              <c:strCache>
                <c:ptCount val="1"/>
                <c:pt idx="0">
                  <c:v>Backup in Seconds</c:v>
                </c:pt>
              </c:strCache>
            </c:strRef>
          </c:tx>
          <c:spPr>
            <a:ln w="28575" cap="rnd">
              <a:solidFill>
                <a:schemeClr val="accent1"/>
              </a:solidFill>
              <a:round/>
            </a:ln>
            <a:effectLst/>
          </c:spPr>
          <c:marker>
            <c:symbol val="none"/>
          </c:marker>
          <c:cat>
            <c:numRef>
              <c:f>Sheet10!$A$2:$A$60</c:f>
              <c:numCache>
                <c:formatCode>m/d/yyyy\ h:mm</c:formatCode>
                <c:ptCount val="59"/>
                <c:pt idx="0">
                  <c:v>44648.833333333336</c:v>
                </c:pt>
                <c:pt idx="1">
                  <c:v>44639.666666666664</c:v>
                </c:pt>
                <c:pt idx="2">
                  <c:v>44646.416666666664</c:v>
                </c:pt>
                <c:pt idx="3">
                  <c:v>44649.833333333336</c:v>
                </c:pt>
                <c:pt idx="4">
                  <c:v>44644.791666666664</c:v>
                </c:pt>
                <c:pt idx="5">
                  <c:v>44645.75</c:v>
                </c:pt>
                <c:pt idx="6">
                  <c:v>44643.791666666664</c:v>
                </c:pt>
                <c:pt idx="7">
                  <c:v>44642.791666666664</c:v>
                </c:pt>
                <c:pt idx="8">
                  <c:v>44647.208333333336</c:v>
                </c:pt>
                <c:pt idx="9">
                  <c:v>44648.208333333336</c:v>
                </c:pt>
                <c:pt idx="10">
                  <c:v>44646.166666666664</c:v>
                </c:pt>
                <c:pt idx="11">
                  <c:v>44639.166666666664</c:v>
                </c:pt>
                <c:pt idx="12">
                  <c:v>44641.791666666664</c:v>
                </c:pt>
                <c:pt idx="13">
                  <c:v>44646.083333333336</c:v>
                </c:pt>
                <c:pt idx="14">
                  <c:v>44648.125</c:v>
                </c:pt>
                <c:pt idx="15">
                  <c:v>44647.125</c:v>
                </c:pt>
                <c:pt idx="16">
                  <c:v>44639.083333333336</c:v>
                </c:pt>
                <c:pt idx="17">
                  <c:v>44645.791666666664</c:v>
                </c:pt>
                <c:pt idx="18">
                  <c:v>44646.5</c:v>
                </c:pt>
                <c:pt idx="19">
                  <c:v>44646.25</c:v>
                </c:pt>
                <c:pt idx="20">
                  <c:v>44639.25</c:v>
                </c:pt>
                <c:pt idx="21">
                  <c:v>44647.375</c:v>
                </c:pt>
                <c:pt idx="22">
                  <c:v>44647.291666666664</c:v>
                </c:pt>
                <c:pt idx="23">
                  <c:v>44648.291666666664</c:v>
                </c:pt>
                <c:pt idx="24">
                  <c:v>44639.333333333336</c:v>
                </c:pt>
                <c:pt idx="25">
                  <c:v>44646.333333333336</c:v>
                </c:pt>
                <c:pt idx="26">
                  <c:v>44648.375</c:v>
                </c:pt>
                <c:pt idx="27">
                  <c:v>44647.541666666664</c:v>
                </c:pt>
                <c:pt idx="28">
                  <c:v>44639</c:v>
                </c:pt>
                <c:pt idx="29">
                  <c:v>44647.625</c:v>
                </c:pt>
                <c:pt idx="30">
                  <c:v>44639.583333333336</c:v>
                </c:pt>
                <c:pt idx="31">
                  <c:v>44647.791666666664</c:v>
                </c:pt>
                <c:pt idx="32">
                  <c:v>44646.666666666664</c:v>
                </c:pt>
                <c:pt idx="33">
                  <c:v>44647.458333333336</c:v>
                </c:pt>
                <c:pt idx="34">
                  <c:v>44639.75</c:v>
                </c:pt>
                <c:pt idx="35">
                  <c:v>44647.958333333336</c:v>
                </c:pt>
                <c:pt idx="36">
                  <c:v>44640</c:v>
                </c:pt>
                <c:pt idx="37">
                  <c:v>44646.916666666664</c:v>
                </c:pt>
                <c:pt idx="38">
                  <c:v>44639.5</c:v>
                </c:pt>
                <c:pt idx="39">
                  <c:v>44647</c:v>
                </c:pt>
                <c:pt idx="40">
                  <c:v>44639.416666666664</c:v>
                </c:pt>
                <c:pt idx="41">
                  <c:v>44638.791666666664</c:v>
                </c:pt>
                <c:pt idx="42">
                  <c:v>44646.75</c:v>
                </c:pt>
                <c:pt idx="43">
                  <c:v>44648.041666666664</c:v>
                </c:pt>
                <c:pt idx="44">
                  <c:v>44638.75</c:v>
                </c:pt>
                <c:pt idx="45">
                  <c:v>44639.916666666664</c:v>
                </c:pt>
                <c:pt idx="46">
                  <c:v>44638.833333333336</c:v>
                </c:pt>
                <c:pt idx="47">
                  <c:v>44646</c:v>
                </c:pt>
                <c:pt idx="48">
                  <c:v>44645.916666666664</c:v>
                </c:pt>
                <c:pt idx="49">
                  <c:v>44646.833333333336</c:v>
                </c:pt>
                <c:pt idx="50">
                  <c:v>44639.791666666664</c:v>
                </c:pt>
                <c:pt idx="51">
                  <c:v>44646.583333333336</c:v>
                </c:pt>
                <c:pt idx="52">
                  <c:v>44647.708333333336</c:v>
                </c:pt>
                <c:pt idx="53">
                  <c:v>44645.833333333336</c:v>
                </c:pt>
                <c:pt idx="54">
                  <c:v>44638.916666666664</c:v>
                </c:pt>
                <c:pt idx="55">
                  <c:v>44647.833333333336</c:v>
                </c:pt>
                <c:pt idx="56">
                  <c:v>44639.833333333336</c:v>
                </c:pt>
                <c:pt idx="57">
                  <c:v>44646.791666666664</c:v>
                </c:pt>
                <c:pt idx="58">
                  <c:v>44647.875</c:v>
                </c:pt>
              </c:numCache>
            </c:numRef>
          </c:cat>
          <c:val>
            <c:numRef>
              <c:f>Sheet10!$B$2:$B$60</c:f>
              <c:numCache>
                <c:formatCode>General</c:formatCode>
                <c:ptCount val="59"/>
                <c:pt idx="0">
                  <c:v>187</c:v>
                </c:pt>
                <c:pt idx="1">
                  <c:v>94</c:v>
                </c:pt>
                <c:pt idx="2">
                  <c:v>86</c:v>
                </c:pt>
                <c:pt idx="3">
                  <c:v>176</c:v>
                </c:pt>
                <c:pt idx="4">
                  <c:v>96</c:v>
                </c:pt>
                <c:pt idx="5">
                  <c:v>92</c:v>
                </c:pt>
                <c:pt idx="6">
                  <c:v>97</c:v>
                </c:pt>
                <c:pt idx="7">
                  <c:v>103</c:v>
                </c:pt>
                <c:pt idx="8">
                  <c:v>85</c:v>
                </c:pt>
                <c:pt idx="9">
                  <c:v>83</c:v>
                </c:pt>
                <c:pt idx="10">
                  <c:v>84</c:v>
                </c:pt>
                <c:pt idx="11">
                  <c:v>94</c:v>
                </c:pt>
                <c:pt idx="12">
                  <c:v>90</c:v>
                </c:pt>
                <c:pt idx="13">
                  <c:v>82</c:v>
                </c:pt>
                <c:pt idx="14">
                  <c:v>79</c:v>
                </c:pt>
                <c:pt idx="15">
                  <c:v>84</c:v>
                </c:pt>
                <c:pt idx="16">
                  <c:v>87</c:v>
                </c:pt>
                <c:pt idx="17">
                  <c:v>82</c:v>
                </c:pt>
                <c:pt idx="18">
                  <c:v>79</c:v>
                </c:pt>
                <c:pt idx="19">
                  <c:v>82</c:v>
                </c:pt>
                <c:pt idx="20">
                  <c:v>89</c:v>
                </c:pt>
                <c:pt idx="21">
                  <c:v>81</c:v>
                </c:pt>
                <c:pt idx="22">
                  <c:v>85</c:v>
                </c:pt>
                <c:pt idx="23">
                  <c:v>82</c:v>
                </c:pt>
                <c:pt idx="24">
                  <c:v>88</c:v>
                </c:pt>
                <c:pt idx="25">
                  <c:v>78</c:v>
                </c:pt>
                <c:pt idx="26">
                  <c:v>78</c:v>
                </c:pt>
                <c:pt idx="27">
                  <c:v>79</c:v>
                </c:pt>
                <c:pt idx="28">
                  <c:v>86</c:v>
                </c:pt>
                <c:pt idx="29">
                  <c:v>78</c:v>
                </c:pt>
                <c:pt idx="30">
                  <c:v>82</c:v>
                </c:pt>
                <c:pt idx="31">
                  <c:v>78</c:v>
                </c:pt>
                <c:pt idx="32">
                  <c:v>79</c:v>
                </c:pt>
                <c:pt idx="33">
                  <c:v>76</c:v>
                </c:pt>
                <c:pt idx="34">
                  <c:v>80</c:v>
                </c:pt>
                <c:pt idx="35">
                  <c:v>77</c:v>
                </c:pt>
                <c:pt idx="36">
                  <c:v>82</c:v>
                </c:pt>
                <c:pt idx="37">
                  <c:v>78</c:v>
                </c:pt>
                <c:pt idx="38">
                  <c:v>81</c:v>
                </c:pt>
                <c:pt idx="39">
                  <c:v>78</c:v>
                </c:pt>
                <c:pt idx="40">
                  <c:v>81</c:v>
                </c:pt>
                <c:pt idx="41">
                  <c:v>92</c:v>
                </c:pt>
                <c:pt idx="42">
                  <c:v>78</c:v>
                </c:pt>
                <c:pt idx="43">
                  <c:v>78</c:v>
                </c:pt>
                <c:pt idx="44">
                  <c:v>95</c:v>
                </c:pt>
                <c:pt idx="45">
                  <c:v>82</c:v>
                </c:pt>
                <c:pt idx="46">
                  <c:v>97</c:v>
                </c:pt>
                <c:pt idx="47">
                  <c:v>80</c:v>
                </c:pt>
                <c:pt idx="48">
                  <c:v>80</c:v>
                </c:pt>
                <c:pt idx="49">
                  <c:v>80</c:v>
                </c:pt>
                <c:pt idx="50">
                  <c:v>80</c:v>
                </c:pt>
                <c:pt idx="51">
                  <c:v>80</c:v>
                </c:pt>
                <c:pt idx="52">
                  <c:v>79</c:v>
                </c:pt>
                <c:pt idx="53">
                  <c:v>83</c:v>
                </c:pt>
                <c:pt idx="54">
                  <c:v>93</c:v>
                </c:pt>
                <c:pt idx="55">
                  <c:v>78</c:v>
                </c:pt>
                <c:pt idx="56">
                  <c:v>82</c:v>
                </c:pt>
                <c:pt idx="57">
                  <c:v>77</c:v>
                </c:pt>
                <c:pt idx="58">
                  <c:v>77</c:v>
                </c:pt>
              </c:numCache>
            </c:numRef>
          </c:val>
          <c:smooth val="0"/>
          <c:extLst>
            <c:ext xmlns:c16="http://schemas.microsoft.com/office/drawing/2014/chart" uri="{C3380CC4-5D6E-409C-BE32-E72D297353CC}">
              <c16:uniqueId val="{00000001-4077-4C8A-BA21-B3F035C0995D}"/>
            </c:ext>
          </c:extLst>
        </c:ser>
        <c:dLbls>
          <c:showLegendKey val="0"/>
          <c:showVal val="0"/>
          <c:showCatName val="0"/>
          <c:showSerName val="0"/>
          <c:showPercent val="0"/>
          <c:showBubbleSize val="0"/>
        </c:dLbls>
        <c:marker val="1"/>
        <c:smooth val="0"/>
        <c:axId val="834564272"/>
        <c:axId val="834562632"/>
      </c:lineChart>
      <c:dateAx>
        <c:axId val="797495576"/>
        <c:scaling>
          <c:orientation val="minMax"/>
        </c:scaling>
        <c:delete val="0"/>
        <c:axPos val="b"/>
        <c:title>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m/d/yyyy\ h:mm"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7495904"/>
        <c:crosses val="autoZero"/>
        <c:auto val="1"/>
        <c:lblOffset val="100"/>
        <c:baseTimeUnit val="days"/>
      </c:dateAx>
      <c:valAx>
        <c:axId val="7974959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MB</a:t>
                </a:r>
                <a:r>
                  <a:rPr lang="en-GB" baseline="0"/>
                  <a:t> of data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7495576"/>
        <c:crosses val="autoZero"/>
        <c:crossBetween val="between"/>
      </c:valAx>
      <c:valAx>
        <c:axId val="834562632"/>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Seconds to completion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4564272"/>
        <c:crosses val="max"/>
        <c:crossBetween val="between"/>
      </c:valAx>
      <c:dateAx>
        <c:axId val="834564272"/>
        <c:scaling>
          <c:orientation val="minMax"/>
        </c:scaling>
        <c:delete val="1"/>
        <c:axPos val="b"/>
        <c:numFmt formatCode="m/d/yyyy\ h:mm" sourceLinked="1"/>
        <c:majorTickMark val="out"/>
        <c:minorTickMark val="none"/>
        <c:tickLblPos val="nextTo"/>
        <c:crossAx val="834562632"/>
        <c:crosses val="autoZero"/>
        <c:auto val="1"/>
        <c:lblOffset val="100"/>
        <c:baseTimeUnit val="days"/>
      </c:date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Incremental backup volume</a:t>
            </a:r>
            <a:r>
              <a:rPr lang="en-GB" baseline="0"/>
              <a:t> from b</a:t>
            </a:r>
            <a:r>
              <a:rPr lang="en-GB"/>
              <a:t>ranch office over</a:t>
            </a:r>
            <a:r>
              <a:rPr lang="en-GB" baseline="0"/>
              <a:t> time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cked"/>
        <c:varyColors val="0"/>
        <c:ser>
          <c:idx val="1"/>
          <c:order val="1"/>
          <c:tx>
            <c:strRef>
              <c:f>BRyntawe!$Q$1</c:f>
              <c:strCache>
                <c:ptCount val="1"/>
                <c:pt idx="0">
                  <c:v>Transferred</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numRef>
              <c:f>BRyntawe!$K$2:$K$21</c:f>
              <c:numCache>
                <c:formatCode>m/d/yyyy\ h:mm</c:formatCode>
                <c:ptCount val="20"/>
                <c:pt idx="0">
                  <c:v>44631.791666666664</c:v>
                </c:pt>
                <c:pt idx="1">
                  <c:v>44632.791666666664</c:v>
                </c:pt>
                <c:pt idx="2">
                  <c:v>44633.791666666664</c:v>
                </c:pt>
                <c:pt idx="3">
                  <c:v>44634.791666666664</c:v>
                </c:pt>
                <c:pt idx="4">
                  <c:v>44635.791666666664</c:v>
                </c:pt>
                <c:pt idx="5">
                  <c:v>44636.791666666664</c:v>
                </c:pt>
                <c:pt idx="6">
                  <c:v>44637.791666666664</c:v>
                </c:pt>
                <c:pt idx="7">
                  <c:v>44638.791666666664</c:v>
                </c:pt>
                <c:pt idx="8">
                  <c:v>44639.791666666664</c:v>
                </c:pt>
                <c:pt idx="9">
                  <c:v>44641.791666666664</c:v>
                </c:pt>
                <c:pt idx="10">
                  <c:v>44642.791666666664</c:v>
                </c:pt>
                <c:pt idx="11">
                  <c:v>44643.791666666664</c:v>
                </c:pt>
                <c:pt idx="12">
                  <c:v>44644.791666666664</c:v>
                </c:pt>
                <c:pt idx="13">
                  <c:v>44645.791666666664</c:v>
                </c:pt>
                <c:pt idx="14">
                  <c:v>44646.791666666664</c:v>
                </c:pt>
                <c:pt idx="15">
                  <c:v>44647.791666666664</c:v>
                </c:pt>
                <c:pt idx="16">
                  <c:v>44648.791666666664</c:v>
                </c:pt>
                <c:pt idx="17">
                  <c:v>44649.791666666664</c:v>
                </c:pt>
                <c:pt idx="18">
                  <c:v>44650.791666666664</c:v>
                </c:pt>
                <c:pt idx="19">
                  <c:v>44651.791666666664</c:v>
                </c:pt>
              </c:numCache>
            </c:numRef>
          </c:cat>
          <c:val>
            <c:numRef>
              <c:f>BRyntawe!$Q$2:$Q$21</c:f>
              <c:numCache>
                <c:formatCode>General</c:formatCode>
                <c:ptCount val="20"/>
                <c:pt idx="0" formatCode="#,##0.00">
                  <c:v>6919.14</c:v>
                </c:pt>
                <c:pt idx="1">
                  <c:v>248.58</c:v>
                </c:pt>
                <c:pt idx="2">
                  <c:v>383.65</c:v>
                </c:pt>
                <c:pt idx="3" formatCode="#,##0.00">
                  <c:v>1731.09</c:v>
                </c:pt>
                <c:pt idx="4" formatCode="#,##0.00">
                  <c:v>1160.6099999999999</c:v>
                </c:pt>
                <c:pt idx="5" formatCode="#,##0.00">
                  <c:v>1966.11</c:v>
                </c:pt>
                <c:pt idx="6" formatCode="#,##0.00">
                  <c:v>1588.57</c:v>
                </c:pt>
                <c:pt idx="7" formatCode="#,##0.00">
                  <c:v>1295.92</c:v>
                </c:pt>
                <c:pt idx="8">
                  <c:v>386.76</c:v>
                </c:pt>
                <c:pt idx="9" formatCode="#,##0.00">
                  <c:v>2776.09</c:v>
                </c:pt>
                <c:pt idx="10" formatCode="#,##0.00">
                  <c:v>1683.13</c:v>
                </c:pt>
                <c:pt idx="11" formatCode="#,##0.00">
                  <c:v>2056.5100000000002</c:v>
                </c:pt>
                <c:pt idx="12" formatCode="#,##0.00">
                  <c:v>2702.36</c:v>
                </c:pt>
                <c:pt idx="13" formatCode="#,##0.00">
                  <c:v>1458.61</c:v>
                </c:pt>
                <c:pt idx="14">
                  <c:v>389.65</c:v>
                </c:pt>
                <c:pt idx="15">
                  <c:v>389.89</c:v>
                </c:pt>
                <c:pt idx="16" formatCode="#,##0.00">
                  <c:v>1412.38</c:v>
                </c:pt>
                <c:pt idx="17" formatCode="#,##0.00">
                  <c:v>7141.23</c:v>
                </c:pt>
                <c:pt idx="18" formatCode="#,##0.00">
                  <c:v>1368.68</c:v>
                </c:pt>
                <c:pt idx="19" formatCode="#,##0.00">
                  <c:v>3834.48</c:v>
                </c:pt>
              </c:numCache>
            </c:numRef>
          </c:val>
          <c:smooth val="0"/>
          <c:extLst>
            <c:ext xmlns:c16="http://schemas.microsoft.com/office/drawing/2014/chart" uri="{C3380CC4-5D6E-409C-BE32-E72D297353CC}">
              <c16:uniqueId val="{00000000-4D04-4ED6-A7A5-D1192144FA9B}"/>
            </c:ext>
          </c:extLst>
        </c:ser>
        <c:dLbls>
          <c:showLegendKey val="0"/>
          <c:showVal val="0"/>
          <c:showCatName val="0"/>
          <c:showSerName val="0"/>
          <c:showPercent val="0"/>
          <c:showBubbleSize val="0"/>
        </c:dLbls>
        <c:marker val="1"/>
        <c:smooth val="0"/>
        <c:axId val="830502592"/>
        <c:axId val="830501936"/>
      </c:lineChart>
      <c:lineChart>
        <c:grouping val="stacked"/>
        <c:varyColors val="0"/>
        <c:ser>
          <c:idx val="0"/>
          <c:order val="0"/>
          <c:tx>
            <c:strRef>
              <c:f>BRyntawe!$L$1</c:f>
              <c:strCache>
                <c:ptCount val="1"/>
                <c:pt idx="0">
                  <c:v>Backup in Minutes</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BRyntawe!$K$2:$K$21</c:f>
              <c:numCache>
                <c:formatCode>m/d/yyyy\ h:mm</c:formatCode>
                <c:ptCount val="20"/>
                <c:pt idx="0">
                  <c:v>44631.791666666664</c:v>
                </c:pt>
                <c:pt idx="1">
                  <c:v>44632.791666666664</c:v>
                </c:pt>
                <c:pt idx="2">
                  <c:v>44633.791666666664</c:v>
                </c:pt>
                <c:pt idx="3">
                  <c:v>44634.791666666664</c:v>
                </c:pt>
                <c:pt idx="4">
                  <c:v>44635.791666666664</c:v>
                </c:pt>
                <c:pt idx="5">
                  <c:v>44636.791666666664</c:v>
                </c:pt>
                <c:pt idx="6">
                  <c:v>44637.791666666664</c:v>
                </c:pt>
                <c:pt idx="7">
                  <c:v>44638.791666666664</c:v>
                </c:pt>
                <c:pt idx="8">
                  <c:v>44639.791666666664</c:v>
                </c:pt>
                <c:pt idx="9">
                  <c:v>44641.791666666664</c:v>
                </c:pt>
                <c:pt idx="10">
                  <c:v>44642.791666666664</c:v>
                </c:pt>
                <c:pt idx="11">
                  <c:v>44643.791666666664</c:v>
                </c:pt>
                <c:pt idx="12">
                  <c:v>44644.791666666664</c:v>
                </c:pt>
                <c:pt idx="13">
                  <c:v>44645.791666666664</c:v>
                </c:pt>
                <c:pt idx="14">
                  <c:v>44646.791666666664</c:v>
                </c:pt>
                <c:pt idx="15">
                  <c:v>44647.791666666664</c:v>
                </c:pt>
                <c:pt idx="16">
                  <c:v>44648.791666666664</c:v>
                </c:pt>
                <c:pt idx="17">
                  <c:v>44649.791666666664</c:v>
                </c:pt>
                <c:pt idx="18">
                  <c:v>44650.791666666664</c:v>
                </c:pt>
                <c:pt idx="19">
                  <c:v>44651.791666666664</c:v>
                </c:pt>
              </c:numCache>
            </c:numRef>
          </c:cat>
          <c:val>
            <c:numRef>
              <c:f>BRyntawe!$L$2:$L$21</c:f>
              <c:numCache>
                <c:formatCode>General</c:formatCode>
                <c:ptCount val="20"/>
                <c:pt idx="0">
                  <c:v>223</c:v>
                </c:pt>
                <c:pt idx="1">
                  <c:v>47</c:v>
                </c:pt>
                <c:pt idx="2">
                  <c:v>48</c:v>
                </c:pt>
                <c:pt idx="3">
                  <c:v>100</c:v>
                </c:pt>
                <c:pt idx="4">
                  <c:v>107</c:v>
                </c:pt>
                <c:pt idx="5">
                  <c:v>123</c:v>
                </c:pt>
                <c:pt idx="6">
                  <c:v>119</c:v>
                </c:pt>
                <c:pt idx="7">
                  <c:v>110</c:v>
                </c:pt>
                <c:pt idx="8">
                  <c:v>50</c:v>
                </c:pt>
                <c:pt idx="9">
                  <c:v>124</c:v>
                </c:pt>
                <c:pt idx="10">
                  <c:v>114</c:v>
                </c:pt>
                <c:pt idx="11">
                  <c:v>124</c:v>
                </c:pt>
                <c:pt idx="12">
                  <c:v>137</c:v>
                </c:pt>
                <c:pt idx="13">
                  <c:v>101</c:v>
                </c:pt>
                <c:pt idx="14">
                  <c:v>54</c:v>
                </c:pt>
                <c:pt idx="15">
                  <c:v>46</c:v>
                </c:pt>
                <c:pt idx="16">
                  <c:v>106</c:v>
                </c:pt>
                <c:pt idx="17">
                  <c:v>325</c:v>
                </c:pt>
                <c:pt idx="18">
                  <c:v>113</c:v>
                </c:pt>
                <c:pt idx="19">
                  <c:v>222</c:v>
                </c:pt>
              </c:numCache>
            </c:numRef>
          </c:val>
          <c:smooth val="0"/>
          <c:extLst>
            <c:ext xmlns:c16="http://schemas.microsoft.com/office/drawing/2014/chart" uri="{C3380CC4-5D6E-409C-BE32-E72D297353CC}">
              <c16:uniqueId val="{00000001-4D04-4ED6-A7A5-D1192144FA9B}"/>
            </c:ext>
          </c:extLst>
        </c:ser>
        <c:dLbls>
          <c:showLegendKey val="0"/>
          <c:showVal val="0"/>
          <c:showCatName val="0"/>
          <c:showSerName val="0"/>
          <c:showPercent val="0"/>
          <c:showBubbleSize val="0"/>
        </c:dLbls>
        <c:marker val="1"/>
        <c:smooth val="0"/>
        <c:axId val="857020232"/>
        <c:axId val="857023840"/>
      </c:lineChart>
      <c:dateAx>
        <c:axId val="83050259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Date &amp; Time job ran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m/d/yyyy\ h:mm"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0501936"/>
        <c:crosses val="autoZero"/>
        <c:auto val="1"/>
        <c:lblOffset val="100"/>
        <c:baseTimeUnit val="days"/>
      </c:dateAx>
      <c:valAx>
        <c:axId val="83050193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MB</a:t>
                </a:r>
                <a:r>
                  <a:rPr lang="en-GB" baseline="0"/>
                  <a:t> backed up</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0502592"/>
        <c:crosses val="autoZero"/>
        <c:crossBetween val="between"/>
      </c:valAx>
      <c:valAx>
        <c:axId val="857023840"/>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in minutes to complete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57020232"/>
        <c:crosses val="max"/>
        <c:crossBetween val="between"/>
      </c:valAx>
      <c:dateAx>
        <c:axId val="857020232"/>
        <c:scaling>
          <c:orientation val="minMax"/>
        </c:scaling>
        <c:delete val="1"/>
        <c:axPos val="b"/>
        <c:numFmt formatCode="m/d/yyyy\ h:mm" sourceLinked="1"/>
        <c:majorTickMark val="out"/>
        <c:minorTickMark val="none"/>
        <c:tickLblPos val="nextTo"/>
        <c:crossAx val="857023840"/>
        <c:crosses val="autoZero"/>
        <c:auto val="1"/>
        <c:lblOffset val="100"/>
        <c:baseTimeUnit val="days"/>
      </c:date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Data</a:t>
            </a:r>
            <a:r>
              <a:rPr lang="en-GB" baseline="0"/>
              <a:t> change from previous job</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BRyntawe!$O$1</c:f>
              <c:strCache>
                <c:ptCount val="1"/>
                <c:pt idx="0">
                  <c:v>Data change from previous job</c:v>
                </c:pt>
              </c:strCache>
            </c:strRef>
          </c:tx>
          <c:spPr>
            <a:ln w="28575" cap="rnd">
              <a:solidFill>
                <a:schemeClr val="accent1"/>
              </a:solidFill>
              <a:round/>
            </a:ln>
            <a:effectLst/>
          </c:spPr>
          <c:marker>
            <c:symbol val="none"/>
          </c:marker>
          <c:cat>
            <c:numRef>
              <c:f>BRyntawe!$K$2:$K$21</c:f>
              <c:numCache>
                <c:formatCode>m/d/yyyy\ h:mm</c:formatCode>
                <c:ptCount val="20"/>
                <c:pt idx="0">
                  <c:v>44631.791666666664</c:v>
                </c:pt>
                <c:pt idx="1">
                  <c:v>44632.791666666664</c:v>
                </c:pt>
                <c:pt idx="2">
                  <c:v>44633.791666666664</c:v>
                </c:pt>
                <c:pt idx="3">
                  <c:v>44634.791666666664</c:v>
                </c:pt>
                <c:pt idx="4">
                  <c:v>44635.791666666664</c:v>
                </c:pt>
                <c:pt idx="5">
                  <c:v>44636.791666666664</c:v>
                </c:pt>
                <c:pt idx="6">
                  <c:v>44637.791666666664</c:v>
                </c:pt>
                <c:pt idx="7">
                  <c:v>44638.791666666664</c:v>
                </c:pt>
                <c:pt idx="8">
                  <c:v>44639.791666666664</c:v>
                </c:pt>
                <c:pt idx="9">
                  <c:v>44641.791666666664</c:v>
                </c:pt>
                <c:pt idx="10">
                  <c:v>44642.791666666664</c:v>
                </c:pt>
                <c:pt idx="11">
                  <c:v>44643.791666666664</c:v>
                </c:pt>
                <c:pt idx="12">
                  <c:v>44644.791666666664</c:v>
                </c:pt>
                <c:pt idx="13">
                  <c:v>44645.791666666664</c:v>
                </c:pt>
                <c:pt idx="14">
                  <c:v>44646.791666666664</c:v>
                </c:pt>
                <c:pt idx="15">
                  <c:v>44647.791666666664</c:v>
                </c:pt>
                <c:pt idx="16">
                  <c:v>44648.791666666664</c:v>
                </c:pt>
                <c:pt idx="17">
                  <c:v>44649.791666666664</c:v>
                </c:pt>
                <c:pt idx="18">
                  <c:v>44650.791666666664</c:v>
                </c:pt>
                <c:pt idx="19">
                  <c:v>44651.791666666664</c:v>
                </c:pt>
              </c:numCache>
            </c:numRef>
          </c:cat>
          <c:val>
            <c:numRef>
              <c:f>BRyntawe!$O$2:$O$21</c:f>
              <c:numCache>
                <c:formatCode>#,##0.00</c:formatCode>
                <c:ptCount val="20"/>
                <c:pt idx="0">
                  <c:v>945</c:v>
                </c:pt>
                <c:pt idx="1">
                  <c:v>326.75</c:v>
                </c:pt>
                <c:pt idx="2">
                  <c:v>-360</c:v>
                </c:pt>
                <c:pt idx="3">
                  <c:v>518.25</c:v>
                </c:pt>
                <c:pt idx="4">
                  <c:v>-342</c:v>
                </c:pt>
                <c:pt idx="5">
                  <c:v>-1594</c:v>
                </c:pt>
                <c:pt idx="6">
                  <c:v>-590</c:v>
                </c:pt>
                <c:pt idx="7">
                  <c:v>95.25</c:v>
                </c:pt>
                <c:pt idx="8">
                  <c:v>4.75</c:v>
                </c:pt>
                <c:pt idx="9">
                  <c:v>-776</c:v>
                </c:pt>
                <c:pt idx="10">
                  <c:v>-7868.75</c:v>
                </c:pt>
                <c:pt idx="11">
                  <c:v>-3168.5</c:v>
                </c:pt>
                <c:pt idx="12">
                  <c:v>63.5</c:v>
                </c:pt>
                <c:pt idx="13">
                  <c:v>-423.75</c:v>
                </c:pt>
                <c:pt idx="14">
                  <c:v>-24</c:v>
                </c:pt>
                <c:pt idx="15">
                  <c:v>10.5</c:v>
                </c:pt>
                <c:pt idx="16">
                  <c:v>-2302.25</c:v>
                </c:pt>
                <c:pt idx="17">
                  <c:v>5606.5</c:v>
                </c:pt>
                <c:pt idx="18">
                  <c:v>-283.25</c:v>
                </c:pt>
                <c:pt idx="19">
                  <c:v>-1773</c:v>
                </c:pt>
              </c:numCache>
            </c:numRef>
          </c:val>
          <c:smooth val="0"/>
          <c:extLst>
            <c:ext xmlns:c16="http://schemas.microsoft.com/office/drawing/2014/chart" uri="{C3380CC4-5D6E-409C-BE32-E72D297353CC}">
              <c16:uniqueId val="{00000000-08E7-4412-BFDB-3AD976CA8D38}"/>
            </c:ext>
          </c:extLst>
        </c:ser>
        <c:dLbls>
          <c:showLegendKey val="0"/>
          <c:showVal val="0"/>
          <c:showCatName val="0"/>
          <c:showSerName val="0"/>
          <c:showPercent val="0"/>
          <c:showBubbleSize val="0"/>
        </c:dLbls>
        <c:marker val="1"/>
        <c:smooth val="0"/>
        <c:axId val="986248568"/>
        <c:axId val="986243320"/>
      </c:lineChart>
      <c:lineChart>
        <c:grouping val="standard"/>
        <c:varyColors val="0"/>
        <c:ser>
          <c:idx val="1"/>
          <c:order val="1"/>
          <c:tx>
            <c:strRef>
              <c:f>BRyntawe!$Q$1</c:f>
              <c:strCache>
                <c:ptCount val="1"/>
                <c:pt idx="0">
                  <c:v>Transferred</c:v>
                </c:pt>
              </c:strCache>
            </c:strRef>
          </c:tx>
          <c:spPr>
            <a:ln w="28575" cap="rnd">
              <a:solidFill>
                <a:schemeClr val="accent2"/>
              </a:solidFill>
              <a:round/>
            </a:ln>
            <a:effectLst/>
          </c:spPr>
          <c:marker>
            <c:symbol val="none"/>
          </c:marker>
          <c:cat>
            <c:numRef>
              <c:f>BRyntawe!$K$2:$K$21</c:f>
              <c:numCache>
                <c:formatCode>m/d/yyyy\ h:mm</c:formatCode>
                <c:ptCount val="20"/>
                <c:pt idx="0">
                  <c:v>44631.791666666664</c:v>
                </c:pt>
                <c:pt idx="1">
                  <c:v>44632.791666666664</c:v>
                </c:pt>
                <c:pt idx="2">
                  <c:v>44633.791666666664</c:v>
                </c:pt>
                <c:pt idx="3">
                  <c:v>44634.791666666664</c:v>
                </c:pt>
                <c:pt idx="4">
                  <c:v>44635.791666666664</c:v>
                </c:pt>
                <c:pt idx="5">
                  <c:v>44636.791666666664</c:v>
                </c:pt>
                <c:pt idx="6">
                  <c:v>44637.791666666664</c:v>
                </c:pt>
                <c:pt idx="7">
                  <c:v>44638.791666666664</c:v>
                </c:pt>
                <c:pt idx="8">
                  <c:v>44639.791666666664</c:v>
                </c:pt>
                <c:pt idx="9">
                  <c:v>44641.791666666664</c:v>
                </c:pt>
                <c:pt idx="10">
                  <c:v>44642.791666666664</c:v>
                </c:pt>
                <c:pt idx="11">
                  <c:v>44643.791666666664</c:v>
                </c:pt>
                <c:pt idx="12">
                  <c:v>44644.791666666664</c:v>
                </c:pt>
                <c:pt idx="13">
                  <c:v>44645.791666666664</c:v>
                </c:pt>
                <c:pt idx="14">
                  <c:v>44646.791666666664</c:v>
                </c:pt>
                <c:pt idx="15">
                  <c:v>44647.791666666664</c:v>
                </c:pt>
                <c:pt idx="16">
                  <c:v>44648.791666666664</c:v>
                </c:pt>
                <c:pt idx="17">
                  <c:v>44649.791666666664</c:v>
                </c:pt>
                <c:pt idx="18">
                  <c:v>44650.791666666664</c:v>
                </c:pt>
                <c:pt idx="19">
                  <c:v>44651.791666666664</c:v>
                </c:pt>
              </c:numCache>
            </c:numRef>
          </c:cat>
          <c:val>
            <c:numRef>
              <c:f>BRyntawe!$Q$2:$Q$21</c:f>
              <c:numCache>
                <c:formatCode>General</c:formatCode>
                <c:ptCount val="20"/>
                <c:pt idx="0" formatCode="#,##0.00">
                  <c:v>6919.14</c:v>
                </c:pt>
                <c:pt idx="1">
                  <c:v>248.58</c:v>
                </c:pt>
                <c:pt idx="2">
                  <c:v>383.65</c:v>
                </c:pt>
                <c:pt idx="3" formatCode="#,##0.00">
                  <c:v>1731.09</c:v>
                </c:pt>
                <c:pt idx="4" formatCode="#,##0.00">
                  <c:v>1160.6099999999999</c:v>
                </c:pt>
                <c:pt idx="5" formatCode="#,##0.00">
                  <c:v>1966.11</c:v>
                </c:pt>
                <c:pt idx="6" formatCode="#,##0.00">
                  <c:v>1588.57</c:v>
                </c:pt>
                <c:pt idx="7" formatCode="#,##0.00">
                  <c:v>1295.92</c:v>
                </c:pt>
                <c:pt idx="8">
                  <c:v>386.76</c:v>
                </c:pt>
                <c:pt idx="9" formatCode="#,##0.00">
                  <c:v>2776.09</c:v>
                </c:pt>
                <c:pt idx="10" formatCode="#,##0.00">
                  <c:v>1683.13</c:v>
                </c:pt>
                <c:pt idx="11" formatCode="#,##0.00">
                  <c:v>2056.5100000000002</c:v>
                </c:pt>
                <c:pt idx="12" formatCode="#,##0.00">
                  <c:v>2702.36</c:v>
                </c:pt>
                <c:pt idx="13" formatCode="#,##0.00">
                  <c:v>1458.61</c:v>
                </c:pt>
                <c:pt idx="14">
                  <c:v>389.65</c:v>
                </c:pt>
                <c:pt idx="15">
                  <c:v>389.89</c:v>
                </c:pt>
                <c:pt idx="16" formatCode="#,##0.00">
                  <c:v>1412.38</c:v>
                </c:pt>
                <c:pt idx="17" formatCode="#,##0.00">
                  <c:v>7141.23</c:v>
                </c:pt>
                <c:pt idx="18" formatCode="#,##0.00">
                  <c:v>1368.68</c:v>
                </c:pt>
                <c:pt idx="19" formatCode="#,##0.00">
                  <c:v>3834.48</c:v>
                </c:pt>
              </c:numCache>
            </c:numRef>
          </c:val>
          <c:smooth val="0"/>
          <c:extLst>
            <c:ext xmlns:c16="http://schemas.microsoft.com/office/drawing/2014/chart" uri="{C3380CC4-5D6E-409C-BE32-E72D297353CC}">
              <c16:uniqueId val="{00000001-08E7-4412-BFDB-3AD976CA8D38}"/>
            </c:ext>
          </c:extLst>
        </c:ser>
        <c:dLbls>
          <c:showLegendKey val="0"/>
          <c:showVal val="0"/>
          <c:showCatName val="0"/>
          <c:showSerName val="0"/>
          <c:showPercent val="0"/>
          <c:showBubbleSize val="0"/>
        </c:dLbls>
        <c:marker val="1"/>
        <c:smooth val="0"/>
        <c:axId val="832873840"/>
        <c:axId val="832872528"/>
      </c:lineChart>
      <c:dateAx>
        <c:axId val="98624856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Date of job </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m/d/yyyy\ h:mm" sourceLinked="1"/>
        <c:majorTickMark val="out"/>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86243320"/>
        <c:crosses val="autoZero"/>
        <c:auto val="1"/>
        <c:lblOffset val="100"/>
        <c:baseTimeUnit val="days"/>
      </c:dateAx>
      <c:valAx>
        <c:axId val="98624332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Chnage in MB</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86248568"/>
        <c:crosses val="autoZero"/>
        <c:crossBetween val="between"/>
      </c:valAx>
      <c:valAx>
        <c:axId val="832872528"/>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MB transfered</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2873840"/>
        <c:crosses val="max"/>
        <c:crossBetween val="between"/>
      </c:valAx>
      <c:dateAx>
        <c:axId val="832873840"/>
        <c:scaling>
          <c:orientation val="minMax"/>
        </c:scaling>
        <c:delete val="1"/>
        <c:axPos val="b"/>
        <c:numFmt formatCode="m/d/yyyy\ h:mm" sourceLinked="1"/>
        <c:majorTickMark val="out"/>
        <c:minorTickMark val="none"/>
        <c:tickLblPos val="nextTo"/>
        <c:crossAx val="832872528"/>
        <c:crosses val="autoZero"/>
        <c:auto val="1"/>
        <c:lblOffset val="100"/>
        <c:baseTimeUnit val="days"/>
      </c:date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49258144047249625"/>
          <c:y val="0.17171296296296298"/>
          <c:w val="0.46601648417226199"/>
          <c:h val="0.72088764946048411"/>
        </c:manualLayout>
      </c:layout>
      <c:barChart>
        <c:barDir val="bar"/>
        <c:grouping val="clustered"/>
        <c:varyColors val="0"/>
        <c:ser>
          <c:idx val="0"/>
          <c:order val="0"/>
          <c:tx>
            <c:strRef>
              <c:f>Sheet1!$G$1</c:f>
              <c:strCache>
                <c:ptCount val="1"/>
                <c:pt idx="0">
                  <c:v>Time to restore  data from Redstor cloud to destination via agent machine in minutes</c:v>
                </c:pt>
              </c:strCache>
            </c:strRef>
          </c:tx>
          <c:spPr>
            <a:solidFill>
              <a:schemeClr val="accent1"/>
            </a:solidFill>
            <a:ln>
              <a:noFill/>
            </a:ln>
            <a:effectLst/>
          </c:spPr>
          <c:invertIfNegative val="0"/>
          <c:cat>
            <c:strRef>
              <c:f>Sheet1!$H$2:$H$5</c:f>
              <c:strCache>
                <c:ptCount val="4"/>
                <c:pt idx="0">
                  <c:v>Redstor cloud to on premises datacentre via remote laptop</c:v>
                </c:pt>
                <c:pt idx="1">
                  <c:v>Redstor cloud to onsite datacentre via on premises virtual machine</c:v>
                </c:pt>
                <c:pt idx="2">
                  <c:v>Redstor cloud to Azure hosted virtual machine via local datacentre virtual machine</c:v>
                </c:pt>
                <c:pt idx="3">
                  <c:v>Redstor cloud to Azure hosted virtual machine via Azure hosted virtual machine</c:v>
                </c:pt>
              </c:strCache>
            </c:strRef>
          </c:cat>
          <c:val>
            <c:numRef>
              <c:f>Sheet1!$G$2:$G$5</c:f>
              <c:numCache>
                <c:formatCode>General</c:formatCode>
                <c:ptCount val="4"/>
                <c:pt idx="0">
                  <c:v>960</c:v>
                </c:pt>
                <c:pt idx="1">
                  <c:v>73</c:v>
                </c:pt>
                <c:pt idx="2">
                  <c:v>123</c:v>
                </c:pt>
                <c:pt idx="3">
                  <c:v>122</c:v>
                </c:pt>
              </c:numCache>
            </c:numRef>
          </c:val>
          <c:extLst>
            <c:ext xmlns:c16="http://schemas.microsoft.com/office/drawing/2014/chart" uri="{C3380CC4-5D6E-409C-BE32-E72D297353CC}">
              <c16:uniqueId val="{00000000-CF9D-4137-A025-64A799E86931}"/>
            </c:ext>
          </c:extLst>
        </c:ser>
        <c:dLbls>
          <c:showLegendKey val="0"/>
          <c:showVal val="0"/>
          <c:showCatName val="0"/>
          <c:showSerName val="0"/>
          <c:showPercent val="0"/>
          <c:showBubbleSize val="0"/>
        </c:dLbls>
        <c:gapWidth val="150"/>
        <c:axId val="831226352"/>
        <c:axId val="831219464"/>
      </c:barChart>
      <c:catAx>
        <c:axId val="831226352"/>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1219464"/>
        <c:crosses val="autoZero"/>
        <c:auto val="1"/>
        <c:lblAlgn val="ctr"/>
        <c:lblOffset val="100"/>
        <c:noMultiLvlLbl val="0"/>
      </c:catAx>
      <c:valAx>
        <c:axId val="83121946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122635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49258144047249625"/>
          <c:y val="0.17171296296296298"/>
          <c:w val="0.46601648417226199"/>
          <c:h val="0.72088764946048411"/>
        </c:manualLayout>
      </c:layout>
      <c:barChart>
        <c:barDir val="bar"/>
        <c:grouping val="clustered"/>
        <c:varyColors val="0"/>
        <c:ser>
          <c:idx val="0"/>
          <c:order val="0"/>
          <c:tx>
            <c:strRef>
              <c:f>Sheet1!$F$1</c:f>
              <c:strCache>
                <c:ptCount val="1"/>
                <c:pt idx="0">
                  <c:v>Time to restore  data from Redstor cloud to destination via agent machine in minutes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Sheet1!$G$2:$G$5</c:f>
              <c:strCache>
                <c:ptCount val="3"/>
                <c:pt idx="0">
                  <c:v>Redstor cloud to onsite datacentre via on premises virtual machine</c:v>
                </c:pt>
                <c:pt idx="1">
                  <c:v>Redstor cloud to Azure hosted virtual machine via local datacentre virtual machine</c:v>
                </c:pt>
                <c:pt idx="2">
                  <c:v>Redstor cloud to Azure hosted virtual machine via Azure hosted virtual machine</c:v>
                </c:pt>
              </c:strCache>
            </c:strRef>
          </c:cat>
          <c:val>
            <c:numRef>
              <c:f>Sheet1!$F$2:$F$5</c:f>
              <c:numCache>
                <c:formatCode>General</c:formatCode>
                <c:ptCount val="4"/>
                <c:pt idx="0">
                  <c:v>73</c:v>
                </c:pt>
                <c:pt idx="1">
                  <c:v>123</c:v>
                </c:pt>
                <c:pt idx="2">
                  <c:v>122</c:v>
                </c:pt>
              </c:numCache>
            </c:numRef>
          </c:val>
          <c:extLst>
            <c:ext xmlns:c16="http://schemas.microsoft.com/office/drawing/2014/chart" uri="{C3380CC4-5D6E-409C-BE32-E72D297353CC}">
              <c16:uniqueId val="{00000000-C9E8-457A-A4B2-8023629F4E71}"/>
            </c:ext>
          </c:extLst>
        </c:ser>
        <c:dLbls>
          <c:dLblPos val="outEnd"/>
          <c:showLegendKey val="0"/>
          <c:showVal val="1"/>
          <c:showCatName val="0"/>
          <c:showSerName val="0"/>
          <c:showPercent val="0"/>
          <c:showBubbleSize val="0"/>
        </c:dLbls>
        <c:gapWidth val="150"/>
        <c:axId val="831226352"/>
        <c:axId val="831219464"/>
      </c:barChart>
      <c:catAx>
        <c:axId val="831226352"/>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1219464"/>
        <c:crosses val="autoZero"/>
        <c:auto val="1"/>
        <c:lblAlgn val="ctr"/>
        <c:lblOffset val="100"/>
        <c:noMultiLvlLbl val="0"/>
      </c:catAx>
      <c:valAx>
        <c:axId val="83121946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122635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Time in seconds to restore</a:t>
            </a:r>
            <a:r>
              <a:rPr lang="en-GB" baseline="0"/>
              <a:t> (shortest better)</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Sheet5!$A$2</c:f>
              <c:strCache>
                <c:ptCount val="1"/>
                <c:pt idx="0">
                  <c:v>Veeam Cloud to On Prem</c:v>
                </c:pt>
              </c:strCache>
            </c:strRef>
          </c:tx>
          <c:spPr>
            <a:solidFill>
              <a:schemeClr val="accent1"/>
            </a:solidFill>
            <a:ln>
              <a:noFill/>
            </a:ln>
            <a:effectLst/>
          </c:spPr>
          <c:invertIfNegative val="0"/>
          <c:cat>
            <c:strRef>
              <c:f>Sheet5!$E$1</c:f>
              <c:strCache>
                <c:ptCount val="1"/>
                <c:pt idx="0">
                  <c:v>Restore Time in Seconds</c:v>
                </c:pt>
              </c:strCache>
            </c:strRef>
          </c:cat>
          <c:val>
            <c:numRef>
              <c:f>Sheet5!$E$2</c:f>
              <c:numCache>
                <c:formatCode>General</c:formatCode>
                <c:ptCount val="1"/>
                <c:pt idx="0">
                  <c:v>660</c:v>
                </c:pt>
              </c:numCache>
            </c:numRef>
          </c:val>
          <c:extLst>
            <c:ext xmlns:c16="http://schemas.microsoft.com/office/drawing/2014/chart" uri="{C3380CC4-5D6E-409C-BE32-E72D297353CC}">
              <c16:uniqueId val="{00000000-EC90-48AB-8BEF-99CA3B572AEB}"/>
            </c:ext>
          </c:extLst>
        </c:ser>
        <c:ser>
          <c:idx val="1"/>
          <c:order val="1"/>
          <c:tx>
            <c:strRef>
              <c:f>Sheet5!$A$3</c:f>
              <c:strCache>
                <c:ptCount val="1"/>
                <c:pt idx="0">
                  <c:v>Veeam Cloud to Azure</c:v>
                </c:pt>
              </c:strCache>
            </c:strRef>
          </c:tx>
          <c:spPr>
            <a:solidFill>
              <a:schemeClr val="accent2"/>
            </a:solidFill>
            <a:ln>
              <a:noFill/>
            </a:ln>
            <a:effectLst/>
          </c:spPr>
          <c:invertIfNegative val="0"/>
          <c:cat>
            <c:strRef>
              <c:f>Sheet5!$E$1</c:f>
              <c:strCache>
                <c:ptCount val="1"/>
                <c:pt idx="0">
                  <c:v>Restore Time in Seconds</c:v>
                </c:pt>
              </c:strCache>
            </c:strRef>
          </c:cat>
          <c:val>
            <c:numRef>
              <c:f>Sheet5!$E$3</c:f>
              <c:numCache>
                <c:formatCode>General</c:formatCode>
                <c:ptCount val="1"/>
                <c:pt idx="0">
                  <c:v>720</c:v>
                </c:pt>
              </c:numCache>
            </c:numRef>
          </c:val>
          <c:extLst>
            <c:ext xmlns:c16="http://schemas.microsoft.com/office/drawing/2014/chart" uri="{C3380CC4-5D6E-409C-BE32-E72D297353CC}">
              <c16:uniqueId val="{00000001-EC90-48AB-8BEF-99CA3B572AEB}"/>
            </c:ext>
          </c:extLst>
        </c:ser>
        <c:ser>
          <c:idx val="2"/>
          <c:order val="2"/>
          <c:tx>
            <c:strRef>
              <c:f>Sheet5!$A$4</c:f>
              <c:strCache>
                <c:ptCount val="1"/>
                <c:pt idx="0">
                  <c:v>Redstor onsite agent to On Prem</c:v>
                </c:pt>
              </c:strCache>
            </c:strRef>
          </c:tx>
          <c:spPr>
            <a:solidFill>
              <a:schemeClr val="accent3"/>
            </a:solidFill>
            <a:ln>
              <a:noFill/>
            </a:ln>
            <a:effectLst/>
          </c:spPr>
          <c:invertIfNegative val="0"/>
          <c:cat>
            <c:strRef>
              <c:f>Sheet5!$E$1</c:f>
              <c:strCache>
                <c:ptCount val="1"/>
                <c:pt idx="0">
                  <c:v>Restore Time in Seconds</c:v>
                </c:pt>
              </c:strCache>
            </c:strRef>
          </c:cat>
          <c:val>
            <c:numRef>
              <c:f>Sheet5!$E$4</c:f>
              <c:numCache>
                <c:formatCode>General</c:formatCode>
                <c:ptCount val="1"/>
                <c:pt idx="0">
                  <c:v>4380</c:v>
                </c:pt>
              </c:numCache>
            </c:numRef>
          </c:val>
          <c:extLst>
            <c:ext xmlns:c16="http://schemas.microsoft.com/office/drawing/2014/chart" uri="{C3380CC4-5D6E-409C-BE32-E72D297353CC}">
              <c16:uniqueId val="{00000002-EC90-48AB-8BEF-99CA3B572AEB}"/>
            </c:ext>
          </c:extLst>
        </c:ser>
        <c:ser>
          <c:idx val="3"/>
          <c:order val="3"/>
          <c:tx>
            <c:strRef>
              <c:f>Sheet5!$A$5</c:f>
              <c:strCache>
                <c:ptCount val="1"/>
                <c:pt idx="0">
                  <c:v>Redstor Azure agent to Azure machine</c:v>
                </c:pt>
              </c:strCache>
            </c:strRef>
          </c:tx>
          <c:spPr>
            <a:solidFill>
              <a:schemeClr val="accent4"/>
            </a:solidFill>
            <a:ln>
              <a:noFill/>
            </a:ln>
            <a:effectLst/>
          </c:spPr>
          <c:invertIfNegative val="0"/>
          <c:cat>
            <c:strRef>
              <c:f>Sheet5!$E$1</c:f>
              <c:strCache>
                <c:ptCount val="1"/>
                <c:pt idx="0">
                  <c:v>Restore Time in Seconds</c:v>
                </c:pt>
              </c:strCache>
            </c:strRef>
          </c:cat>
          <c:val>
            <c:numRef>
              <c:f>Sheet5!$E$5</c:f>
              <c:numCache>
                <c:formatCode>General</c:formatCode>
                <c:ptCount val="1"/>
                <c:pt idx="0">
                  <c:v>7320</c:v>
                </c:pt>
              </c:numCache>
            </c:numRef>
          </c:val>
          <c:extLst>
            <c:ext xmlns:c16="http://schemas.microsoft.com/office/drawing/2014/chart" uri="{C3380CC4-5D6E-409C-BE32-E72D297353CC}">
              <c16:uniqueId val="{00000003-EC90-48AB-8BEF-99CA3B572AEB}"/>
            </c:ext>
          </c:extLst>
        </c:ser>
        <c:ser>
          <c:idx val="4"/>
          <c:order val="4"/>
          <c:tx>
            <c:strRef>
              <c:f>Sheet5!$A$6</c:f>
              <c:strCache>
                <c:ptCount val="1"/>
                <c:pt idx="0">
                  <c:v>Redstor Azure agent to On Prem</c:v>
                </c:pt>
              </c:strCache>
            </c:strRef>
          </c:tx>
          <c:spPr>
            <a:solidFill>
              <a:schemeClr val="accent5"/>
            </a:solidFill>
            <a:ln>
              <a:noFill/>
            </a:ln>
            <a:effectLst/>
          </c:spPr>
          <c:invertIfNegative val="0"/>
          <c:cat>
            <c:strRef>
              <c:f>Sheet5!$E$1</c:f>
              <c:strCache>
                <c:ptCount val="1"/>
                <c:pt idx="0">
                  <c:v>Restore Time in Seconds</c:v>
                </c:pt>
              </c:strCache>
            </c:strRef>
          </c:cat>
          <c:val>
            <c:numRef>
              <c:f>Sheet5!$E$6</c:f>
              <c:numCache>
                <c:formatCode>General</c:formatCode>
                <c:ptCount val="1"/>
                <c:pt idx="0">
                  <c:v>7380</c:v>
                </c:pt>
              </c:numCache>
            </c:numRef>
          </c:val>
          <c:extLst>
            <c:ext xmlns:c16="http://schemas.microsoft.com/office/drawing/2014/chart" uri="{C3380CC4-5D6E-409C-BE32-E72D297353CC}">
              <c16:uniqueId val="{00000004-EC90-48AB-8BEF-99CA3B572AEB}"/>
            </c:ext>
          </c:extLst>
        </c:ser>
        <c:dLbls>
          <c:showLegendKey val="0"/>
          <c:showVal val="0"/>
          <c:showCatName val="0"/>
          <c:showSerName val="0"/>
          <c:showPercent val="0"/>
          <c:showBubbleSize val="0"/>
        </c:dLbls>
        <c:gapWidth val="219"/>
        <c:overlap val="-27"/>
        <c:axId val="630178984"/>
        <c:axId val="630179312"/>
      </c:barChart>
      <c:catAx>
        <c:axId val="6301789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0179312"/>
        <c:crosses val="autoZero"/>
        <c:auto val="1"/>
        <c:lblAlgn val="ctr"/>
        <c:lblOffset val="100"/>
        <c:noMultiLvlLbl val="0"/>
      </c:catAx>
      <c:valAx>
        <c:axId val="6301793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01789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baseline="0">
                <a:solidFill>
                  <a:schemeClr val="tx2"/>
                </a:solidFill>
                <a:latin typeface="+mn-lt"/>
                <a:ea typeface="+mn-ea"/>
                <a:cs typeface="+mn-cs"/>
              </a:defRPr>
            </a:pPr>
            <a:r>
              <a:rPr kumimoji="0" lang="en-GB" sz="1400" b="0" i="0" u="none" strike="noStrike" kern="1200" cap="none" spc="0" normalizeH="0" baseline="0" noProof="0">
                <a:ln>
                  <a:noFill/>
                </a:ln>
                <a:solidFill>
                  <a:sysClr val="windowText" lastClr="000000">
                    <a:lumMod val="65000"/>
                    <a:lumOff val="35000"/>
                  </a:sysClr>
                </a:solidFill>
                <a:effectLst/>
                <a:uLnTx/>
                <a:uFillTx/>
                <a:latin typeface="Calibri" panose="020F0502020204030204"/>
              </a:rPr>
              <a:t>On Premisis bandwidth upload and download results Mbps</a:t>
            </a:r>
            <a:endParaRPr lang="en-GB"/>
          </a:p>
        </c:rich>
      </c:tx>
      <c:overlay val="0"/>
      <c:spPr>
        <a:noFill/>
        <a:ln>
          <a:noFill/>
        </a:ln>
        <a:effectLst/>
      </c:spPr>
      <c:txPr>
        <a:bodyPr rot="0" spcFirstLastPara="1" vertOverflow="ellipsis" vert="horz" wrap="square" anchor="ctr" anchorCtr="1"/>
        <a:lstStyle/>
        <a:p>
          <a:pPr>
            <a:defRPr sz="1600" b="1" i="0" u="none" strike="noStrike" baseline="0">
              <a:solidFill>
                <a:schemeClr val="tx2"/>
              </a:solidFill>
              <a:latin typeface="+mn-lt"/>
              <a:ea typeface="+mn-ea"/>
              <a:cs typeface="+mn-cs"/>
            </a:defRPr>
          </a:pPr>
          <a:endParaRPr lang="en-US"/>
        </a:p>
      </c:txPr>
    </c:title>
    <c:autoTitleDeleted val="0"/>
    <c:plotArea>
      <c:layout/>
      <c:barChart>
        <c:barDir val="bar"/>
        <c:grouping val="clustered"/>
        <c:varyColors val="0"/>
        <c:ser>
          <c:idx val="0"/>
          <c:order val="0"/>
          <c:spPr>
            <a:solidFill>
              <a:srgbClr val="FF0000"/>
            </a:solidFill>
            <a:ln>
              <a:solidFill>
                <a:schemeClr val="bg1"/>
              </a:solidFill>
            </a:ln>
            <a:effectLst/>
          </c:spPr>
          <c:invertIfNegative val="0"/>
          <c:dPt>
            <c:idx val="1"/>
            <c:invertIfNegative val="0"/>
            <c:bubble3D val="0"/>
            <c:spPr>
              <a:solidFill>
                <a:schemeClr val="accent5">
                  <a:lumMod val="75000"/>
                </a:schemeClr>
              </a:solidFill>
              <a:ln>
                <a:solidFill>
                  <a:schemeClr val="bg1"/>
                </a:solidFill>
              </a:ln>
              <a:effectLst/>
            </c:spPr>
            <c:extLst>
              <c:ext xmlns:c16="http://schemas.microsoft.com/office/drawing/2014/chart" uri="{C3380CC4-5D6E-409C-BE32-E72D297353CC}">
                <c16:uniqueId val="{00000001-8774-4492-9485-FB715D8CFE07}"/>
              </c:ext>
            </c:extLst>
          </c:dPt>
          <c:dLbls>
            <c:numFmt formatCode="General" sourceLinked="0"/>
            <c:spPr>
              <a:noFill/>
              <a:ln>
                <a:noFill/>
              </a:ln>
              <a:effectLst/>
            </c:spPr>
            <c:txPr>
              <a:bodyPr rot="0" spcFirstLastPara="1" vertOverflow="ellipsis" vert="horz" wrap="square" lIns="38100" tIns="19050" rIns="38100" bIns="19050" anchor="ctr" anchorCtr="1">
                <a:spAutoFit/>
              </a:bodyPr>
              <a:lstStyle/>
              <a:p>
                <a:pPr>
                  <a:defRPr sz="900" b="0" i="0" u="none" strike="noStrike"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bandwidth!$H$1:$I$1</c:f>
              <c:strCache>
                <c:ptCount val="2"/>
                <c:pt idx="0">
                  <c:v>On Premise Upload </c:v>
                </c:pt>
                <c:pt idx="1">
                  <c:v>On Premise Download </c:v>
                </c:pt>
              </c:strCache>
            </c:strRef>
          </c:cat>
          <c:val>
            <c:numRef>
              <c:f>bandwidth!$H$2:$I$2</c:f>
              <c:numCache>
                <c:formatCode>General</c:formatCode>
                <c:ptCount val="2"/>
                <c:pt idx="0">
                  <c:v>535</c:v>
                </c:pt>
                <c:pt idx="1">
                  <c:v>138</c:v>
                </c:pt>
              </c:numCache>
            </c:numRef>
          </c:val>
          <c:extLst>
            <c:ext xmlns:c16="http://schemas.microsoft.com/office/drawing/2014/chart" uri="{C3380CC4-5D6E-409C-BE32-E72D297353CC}">
              <c16:uniqueId val="{00000002-8774-4492-9485-FB715D8CFE07}"/>
            </c:ext>
          </c:extLst>
        </c:ser>
        <c:dLbls>
          <c:showLegendKey val="0"/>
          <c:showVal val="0"/>
          <c:showCatName val="1"/>
          <c:showSerName val="0"/>
          <c:showPercent val="1"/>
          <c:showBubbleSize val="0"/>
        </c:dLbls>
        <c:gapWidth val="100"/>
        <c:axId val="767268616"/>
        <c:axId val="767268944"/>
      </c:barChart>
      <c:catAx>
        <c:axId val="767268616"/>
        <c:scaling>
          <c:orientation val="minMax"/>
        </c:scaling>
        <c:delete val="0"/>
        <c:axPos val="l"/>
        <c:numFmt formatCode="General" sourceLinked="1"/>
        <c:majorTickMark val="out"/>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baseline="0">
                <a:solidFill>
                  <a:schemeClr val="tx2"/>
                </a:solidFill>
                <a:latin typeface="+mn-lt"/>
                <a:ea typeface="+mn-ea"/>
                <a:cs typeface="+mn-cs"/>
              </a:defRPr>
            </a:pPr>
            <a:endParaRPr lang="en-US"/>
          </a:p>
        </c:txPr>
        <c:crossAx val="767268944"/>
        <c:crosses val="autoZero"/>
        <c:auto val="1"/>
        <c:lblAlgn val="ctr"/>
        <c:lblOffset val="100"/>
        <c:noMultiLvlLbl val="0"/>
      </c:catAx>
      <c:valAx>
        <c:axId val="767268944"/>
        <c:scaling>
          <c:orientation val="minMax"/>
        </c:scaling>
        <c:delete val="0"/>
        <c:axPos val="b"/>
        <c:majorGridlines>
          <c:spPr>
            <a:ln w="9525" cap="flat" cmpd="sng" algn="ctr">
              <a:solidFill>
                <a:schemeClr val="tx2">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baseline="0">
                <a:solidFill>
                  <a:schemeClr val="tx2"/>
                </a:solidFill>
                <a:latin typeface="+mn-lt"/>
                <a:ea typeface="+mn-ea"/>
                <a:cs typeface="+mn-cs"/>
              </a:defRPr>
            </a:pPr>
            <a:endParaRPr lang="en-US"/>
          </a:p>
        </c:txPr>
        <c:crossAx val="7672686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baseline="0">
              <a:solidFill>
                <a:schemeClr val="tx2"/>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Azure bandwidth upload</a:t>
            </a:r>
            <a:r>
              <a:rPr lang="en-US" baseline="0"/>
              <a:t> and download results Mbps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1-4FE0-4611-A87B-23232292355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bandwidth!$J$1:$K$1</c:f>
              <c:strCache>
                <c:ptCount val="2"/>
                <c:pt idx="0">
                  <c:v>Azure Upload</c:v>
                </c:pt>
                <c:pt idx="1">
                  <c:v>Azure Download</c:v>
                </c:pt>
              </c:strCache>
            </c:strRef>
          </c:cat>
          <c:val>
            <c:numRef>
              <c:f>bandwidth!$J$2:$K$2</c:f>
              <c:numCache>
                <c:formatCode>General</c:formatCode>
                <c:ptCount val="2"/>
                <c:pt idx="0">
                  <c:v>725</c:v>
                </c:pt>
                <c:pt idx="1">
                  <c:v>586</c:v>
                </c:pt>
              </c:numCache>
            </c:numRef>
          </c:val>
          <c:extLst>
            <c:ext xmlns:c16="http://schemas.microsoft.com/office/drawing/2014/chart" uri="{C3380CC4-5D6E-409C-BE32-E72D297353CC}">
              <c16:uniqueId val="{00000002-4FE0-4611-A87B-232322923555}"/>
            </c:ext>
          </c:extLst>
        </c:ser>
        <c:dLbls>
          <c:dLblPos val="ctr"/>
          <c:showLegendKey val="0"/>
          <c:showVal val="1"/>
          <c:showCatName val="0"/>
          <c:showSerName val="0"/>
          <c:showPercent val="0"/>
          <c:showBubbleSize val="0"/>
        </c:dLbls>
        <c:gapWidth val="182"/>
        <c:axId val="365036656"/>
        <c:axId val="365039280"/>
      </c:barChart>
      <c:catAx>
        <c:axId val="36503665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039280"/>
        <c:crosses val="autoZero"/>
        <c:auto val="1"/>
        <c:lblAlgn val="ctr"/>
        <c:lblOffset val="100"/>
        <c:noMultiLvlLbl val="0"/>
      </c:catAx>
      <c:valAx>
        <c:axId val="36503928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0366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Upload</a:t>
            </a:r>
            <a:r>
              <a:rPr lang="en-GB" baseline="0"/>
              <a:t> Download bandwidth for Azure and On premisis data centers </a:t>
            </a:r>
            <a:r>
              <a:rPr lang="en-GB" sz="900" baseline="0"/>
              <a:t>(longer is better)</a:t>
            </a:r>
            <a:endParaRPr lang="en-GB" sz="900"/>
          </a:p>
        </c:rich>
      </c:tx>
      <c:layout>
        <c:manualLayout>
          <c:xMode val="edge"/>
          <c:yMode val="edge"/>
          <c:x val="0.16915966754155731"/>
          <c:y val="3.240740740740740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1"/>
        <c:ser>
          <c:idx val="0"/>
          <c:order val="0"/>
          <c:invertIfNegative val="0"/>
          <c:dPt>
            <c:idx val="0"/>
            <c:invertIfNegative val="0"/>
            <c:bubble3D val="0"/>
            <c:spPr>
              <a:solidFill>
                <a:schemeClr val="accent1"/>
              </a:solidFill>
              <a:ln>
                <a:noFill/>
              </a:ln>
              <a:effectLst/>
            </c:spPr>
            <c:extLst>
              <c:ext xmlns:c16="http://schemas.microsoft.com/office/drawing/2014/chart" uri="{C3380CC4-5D6E-409C-BE32-E72D297353CC}">
                <c16:uniqueId val="{00000001-69F4-42CE-99E6-730FFD58D89A}"/>
              </c:ext>
            </c:extLst>
          </c:dPt>
          <c:dPt>
            <c:idx val="1"/>
            <c:invertIfNegative val="0"/>
            <c:bubble3D val="0"/>
            <c:spPr>
              <a:solidFill>
                <a:schemeClr val="accent2"/>
              </a:solidFill>
              <a:ln>
                <a:noFill/>
              </a:ln>
              <a:effectLst/>
            </c:spPr>
            <c:extLst>
              <c:ext xmlns:c16="http://schemas.microsoft.com/office/drawing/2014/chart" uri="{C3380CC4-5D6E-409C-BE32-E72D297353CC}">
                <c16:uniqueId val="{00000003-69F4-42CE-99E6-730FFD58D89A}"/>
              </c:ext>
            </c:extLst>
          </c:dPt>
          <c:dPt>
            <c:idx val="2"/>
            <c:invertIfNegative val="0"/>
            <c:bubble3D val="0"/>
            <c:spPr>
              <a:solidFill>
                <a:schemeClr val="accent3"/>
              </a:solidFill>
              <a:ln>
                <a:noFill/>
              </a:ln>
              <a:effectLst/>
            </c:spPr>
            <c:extLst>
              <c:ext xmlns:c16="http://schemas.microsoft.com/office/drawing/2014/chart" uri="{C3380CC4-5D6E-409C-BE32-E72D297353CC}">
                <c16:uniqueId val="{00000005-69F4-42CE-99E6-730FFD58D89A}"/>
              </c:ext>
            </c:extLst>
          </c:dPt>
          <c:dPt>
            <c:idx val="3"/>
            <c:invertIfNegative val="0"/>
            <c:bubble3D val="0"/>
            <c:spPr>
              <a:solidFill>
                <a:schemeClr val="accent4"/>
              </a:solidFill>
              <a:ln>
                <a:noFill/>
              </a:ln>
              <a:effectLst/>
            </c:spPr>
            <c:extLst>
              <c:ext xmlns:c16="http://schemas.microsoft.com/office/drawing/2014/chart" uri="{C3380CC4-5D6E-409C-BE32-E72D297353CC}">
                <c16:uniqueId val="{00000007-69F4-42CE-99E6-730FFD58D89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bandwidth!$H$1:$K$1</c:f>
              <c:strCache>
                <c:ptCount val="4"/>
                <c:pt idx="0">
                  <c:v>On Premise Upload </c:v>
                </c:pt>
                <c:pt idx="1">
                  <c:v>On Premise Download </c:v>
                </c:pt>
                <c:pt idx="2">
                  <c:v>Azure Upload</c:v>
                </c:pt>
                <c:pt idx="3">
                  <c:v>Azure Download</c:v>
                </c:pt>
              </c:strCache>
            </c:strRef>
          </c:cat>
          <c:val>
            <c:numRef>
              <c:f>bandwidth!$H$2:$K$2</c:f>
              <c:numCache>
                <c:formatCode>General</c:formatCode>
                <c:ptCount val="4"/>
                <c:pt idx="0">
                  <c:v>535</c:v>
                </c:pt>
                <c:pt idx="1">
                  <c:v>138</c:v>
                </c:pt>
                <c:pt idx="2">
                  <c:v>725</c:v>
                </c:pt>
                <c:pt idx="3">
                  <c:v>586</c:v>
                </c:pt>
              </c:numCache>
            </c:numRef>
          </c:val>
          <c:extLst>
            <c:ext xmlns:c16="http://schemas.microsoft.com/office/drawing/2014/chart" uri="{C3380CC4-5D6E-409C-BE32-E72D297353CC}">
              <c16:uniqueId val="{00000008-69F4-42CE-99E6-730FFD58D89A}"/>
            </c:ext>
          </c:extLst>
        </c:ser>
        <c:dLbls>
          <c:dLblPos val="ctr"/>
          <c:showLegendKey val="0"/>
          <c:showVal val="1"/>
          <c:showCatName val="0"/>
          <c:showSerName val="0"/>
          <c:showPercent val="0"/>
          <c:showBubbleSize val="0"/>
        </c:dLbls>
        <c:gapWidth val="182"/>
        <c:axId val="806941720"/>
        <c:axId val="806937456"/>
      </c:barChart>
      <c:catAx>
        <c:axId val="80694172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06937456"/>
        <c:crosses val="autoZero"/>
        <c:auto val="1"/>
        <c:lblAlgn val="ctr"/>
        <c:lblOffset val="100"/>
        <c:noMultiLvlLbl val="0"/>
      </c:catAx>
      <c:valAx>
        <c:axId val="80693745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069417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385">
  <cs:axisTitle>
    <cs:lnRef idx="0"/>
    <cs:fillRef idx="0"/>
    <cs:effectRef idx="0"/>
    <cs:fontRef idx="minor">
      <a:schemeClr val="tx2"/>
    </cs:fontRef>
    <cs:defRPr sz="9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cs:chartArea>
  <cs:dataLabel>
    <cs:lnRef idx="0"/>
    <cs:fillRef idx="0"/>
    <cs:effectRef idx="0"/>
    <cs:fontRef idx="minor">
      <a:schemeClr val="lt1"/>
    </cs:fontRef>
    <cs:defRPr sz="900"/>
  </cs:dataLabel>
  <cs:dataLabelCallout>
    <cs:lnRef idx="0"/>
    <cs:fillRef idx="0"/>
    <cs:effectRef idx="0"/>
    <cs:fontRef idx="minor">
      <a:schemeClr val="dk1"/>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2"/>
    </cs:fontRef>
    <cs:spPr>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ln>
        <a:solidFill>
          <a:schemeClr val="bg1"/>
        </a:solidFill>
      </a:ln>
    </cs:spPr>
  </cs:dataPoint>
  <cs:dataPoint3D>
    <cs:lnRef idx="0"/>
    <cs:fillRef idx="0">
      <cs:styleClr val="auto"/>
    </cs:fillRef>
    <cs:effectRef idx="0"/>
    <cs:fontRef idx="minor">
      <a:schemeClr val="tx2"/>
    </cs:fontRef>
    <cs:spPr>
      <a:solidFill>
        <a:schemeClr val="phClr"/>
      </a:solidFill>
    </cs:spPr>
  </cs:dataPoint3D>
  <cs:dataPointLine>
    <cs:lnRef idx="0">
      <cs:styleClr val="auto"/>
    </cs:lnRef>
    <cs:fillRef idx="0"/>
    <cs:effectRef idx="0"/>
    <cs:fontRef idx="minor">
      <a:schemeClr val="tx2"/>
    </cs:fontRef>
    <cs:spPr>
      <a:ln w="28575" cap="rnd">
        <a:solidFill>
          <a:schemeClr val="phClr"/>
        </a:solidFill>
        <a:round/>
      </a:ln>
    </cs:spPr>
  </cs:dataPointLine>
  <cs:dataPointMarker>
    <cs:lnRef idx="0"/>
    <cs:fillRef idx="0">
      <cs:styleClr val="auto"/>
    </cs:fillRef>
    <cs:effectRef idx="0"/>
    <cs:fontRef idx="minor">
      <a:schemeClr val="tx2"/>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2"/>
    </cs:fontRef>
    <cs:spPr>
      <a:ln w="2857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15000"/>
            <a:lumOff val="85000"/>
            <a:lumOff val="10000"/>
          </a:schemeClr>
        </a:solidFill>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2"/>
    </cs:fontRef>
    <cs:defRPr sz="9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cs:seriesAxis>
  <cs:seriesLine>
    <cs:lnRef idx="0"/>
    <cs:fillRef idx="0"/>
    <cs:effectRef idx="0"/>
    <cs:fontRef idx="minor">
      <a:schemeClr val="tx2"/>
    </cs:fontRef>
    <cs:spPr>
      <a:ln w="9525" cap="flat">
        <a:solidFill>
          <a:srgbClr val="D9D9D9"/>
        </a:solidFill>
        <a:round/>
      </a:ln>
    </cs:spPr>
  </cs:seriesLine>
  <cs:title>
    <cs:lnRef idx="0"/>
    <cs:fillRef idx="0"/>
    <cs:effectRef idx="0"/>
    <cs:fontRef idx="minor">
      <a:schemeClr val="tx2"/>
    </cs:fontRef>
    <cs:defRPr sz="1600" b="1"/>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cs:valueAxis>
  <cs:wall>
    <cs:lnRef idx="0"/>
    <cs:fillRef idx="0"/>
    <cs:effectRef idx="0"/>
    <cs:fontRef idx="minor">
      <a:schemeClr val="tx2"/>
    </cs:fontRef>
  </cs:wall>
</cs:chartStyle>
</file>

<file path=word/charts/style10.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71E810C8A5849DBAF7B54725079EFAA"/>
        <w:category>
          <w:name w:val="General"/>
          <w:gallery w:val="placeholder"/>
        </w:category>
        <w:types>
          <w:type w:val="bbPlcHdr"/>
        </w:types>
        <w:behaviors>
          <w:behavior w:val="content"/>
        </w:behaviors>
        <w:guid w:val="{21DE7358-745F-4846-8C5C-1199450D04D6}"/>
      </w:docPartPr>
      <w:docPartBody>
        <w:p w:rsidR="00E62B0E" w:rsidRDefault="00E62B0E"/>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6E6C"/>
    <w:rsid w:val="003C6568"/>
    <w:rsid w:val="00576E6C"/>
    <w:rsid w:val="006535E6"/>
    <w:rsid w:val="009711E3"/>
    <w:rsid w:val="009C4FEF"/>
    <w:rsid w:val="00A24D3E"/>
    <w:rsid w:val="00B012E1"/>
    <w:rsid w:val="00C53EC7"/>
    <w:rsid w:val="00E2130C"/>
    <w:rsid w:val="00E62B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10" ma:contentTypeDescription="Create a new document." ma:contentTypeScope="" ma:versionID="a6f375d4b6667df75444c6a4e8c8f8bd">
  <xsd:schema xmlns:xsd="http://www.w3.org/2001/XMLSchema" xmlns:xs="http://www.w3.org/2001/XMLSchema" xmlns:p="http://schemas.microsoft.com/office/2006/metadata/properties" xmlns:ns3="c05bfcf6-161a-4012-bab6-aa68b8b9ab0d" targetNamespace="http://schemas.microsoft.com/office/2006/metadata/properties" ma:root="true" ma:fieldsID="88cbf93fd83d098bdae3071b9f15bfc8" ns3:_="">
    <xsd:import namespace="c05bfcf6-161a-4012-bab6-aa68b8b9ab0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b:Source>
    <b:Tag>Imm22</b:Tag>
    <b:SourceType>InternetSite</b:SourceType>
    <b:Guid>{CDA27C7E-E305-46E9-BEBC-40F0D439FB88}</b:Guid>
    <b:Title>Immutable</b:Title>
    <b:Year>2022</b:Year>
    <b:YearAccessed>2022</b:YearAccessed>
    <b:MonthAccessed>Feb</b:MonthAccessed>
    <b:DayAccessed>20</b:DayAccessed>
    <b:URL>https://dictionary.cambridge.org/dictionary/english/immutable</b:URL>
    <b:ProductionCompany>Cambridge Univeristy Press </b:ProductionCompany>
    <b:RefOrder>19</b:RefOrder>
  </b:Source>
  <b:Source>
    <b:Tag>22Th</b:Tag>
    <b:SourceType>InternetSite</b:SourceType>
    <b:Guid>{585551C3-F12D-49F0-81BA-055A1E6FCBAA}</b:Guid>
    <b:ProductionCompany>The British Museum</b:ProductionCompany>
    <b:YearAccessed>2022</b:YearAccessed>
    <b:MonthAccessed>Feb</b:MonthAccessed>
    <b:DayAccessed>20</b:DayAccessed>
    <b:URL>https://www.britishmuseum.org/collection/object/W_K-3375</b:URL>
    <b:RefOrder>20</b:RefOrder>
  </b:Source>
  <b:Source>
    <b:Tag>PRO22</b:Tag>
    <b:SourceType>InternetSite</b:SourceType>
    <b:Guid>{92643957-2802-4707-B5BC-580A35E37974}</b:Guid>
    <b:Title>PROGRAMMING PATTERNS: THE STORY OF THE JACQUARD LOOM</b:Title>
    <b:ProductionCompany>Science and Industry Muesem</b:ProductionCompany>
    <b:YearAccessed>2022</b:YearAccessed>
    <b:MonthAccessed>Feb</b:MonthAccessed>
    <b:DayAccessed>20</b:DayAccessed>
    <b:URL>https://www.scienceandindustrymuseum.org.uk/objects-and-stories/jacquard-loom</b:URL>
    <b:RefOrder>21</b:RefOrder>
  </b:Source>
  <b:Source>
    <b:Tag>Pre21</b:Tag>
    <b:SourceType>DocumentFromInternetSite</b:SourceType>
    <b:Guid>{275FE07A-BFEB-4247-9D48-557F321EA073}</b:Guid>
    <b:Author>
      <b:Author>
        <b:NameList>
          <b:Person>
            <b:Last>Preston</b:Last>
            <b:First>W</b:First>
            <b:Middle>Curtis</b:Middle>
          </b:Person>
        </b:NameList>
      </b:Author>
    </b:Author>
    <b:Title>Backup lessons from a cloud-storage disaster</b:Title>
    <b:JournalName>Network World (Online)</b:JournalName>
    <b:Year>2021</b:Year>
    <b:Month>April</b:Month>
    <b:Day>23</b:Day>
    <b:YearAccessed>2022</b:YearAccessed>
    <b:MonthAccessed>March</b:MonthAccessed>
    <b:DayAccessed>6</b:DayAccessed>
    <b:URL>https://www.proquest.com/trade-journals/backup-lessons-cloud-storage-disaster/docview/2517577432/se-2?accountid=130472</b:URL>
    <b:RefOrder>8</b:RefOrder>
  </b:Source>
  <b:Source>
    <b:Tag>Chr22</b:Tag>
    <b:SourceType>BookSection</b:SourceType>
    <b:Guid>{7B59FA1C-81A3-4519-A21E-0A2A73D60AD7}</b:Guid>
    <b:Title>The 3-2-1-1-0 Rule - Keeping Data Safe</b:Title>
    <b:Year>2022</b:Year>
    <b:Pages>39-61</b:Pages>
    <b:Author>
      <b:Author>
        <b:NameList>
          <b:Person>
            <b:Last>Childerhouse</b:Last>
            <b:First>Chris</b:First>
          </b:Person>
        </b:NameList>
      </b:Author>
    </b:Author>
    <b:BookTitle>Mastering Veeam Backup and Replication </b:BookTitle>
    <b:City>Birmingham UK</b:City>
    <b:Publisher>Packt Publishing Ltd</b:Publisher>
    <b:RefOrder>11</b:RefOrder>
  </b:Source>
  <b:Source>
    <b:Tag>Dav02</b:Tag>
    <b:SourceType>Report</b:SourceType>
    <b:Guid>{82E9296D-BCDF-407E-B0E5-D1643356997B}</b:Guid>
    <b:Title>Recovery Oriented Computing (ROC): Motivation, Definition, Techniques, and Case Studies </b:Title>
    <b:Year>2002</b:Year>
    <b:City>Berkeley</b:City>
    <b:Publisher>Computer Science Technical Report UCB//CSD-02-1175, U.C. Berkeley</b:Publisher>
    <b:Author>
      <b:Author>
        <b:NameList>
          <b:Person>
            <b:Last>al</b:Last>
            <b:First>David</b:First>
            <b:Middle>A. Patterson et</b:Middle>
          </b:Person>
        </b:NameList>
      </b:Author>
    </b:Author>
    <b:RefOrder>12</b:RefOrder>
  </b:Source>
  <b:Source>
    <b:Tag>Par17</b:Tag>
    <b:SourceType>JournalArticle</b:SourceType>
    <b:Guid>{D262909F-76AB-4FB2-A7CC-D55E1D8F2D9F}</b:Guid>
    <b:Title>A Lookahead Read Cache: Improving Read Performance for Deduplication Backup Storage</b:Title>
    <b:Year>2017</b:Year>
    <b:Author>
      <b:Author>
        <b:NameList>
          <b:Person>
            <b:Last>Park</b:Last>
            <b:First>Dongchul</b:First>
          </b:Person>
        </b:NameList>
      </b:Author>
    </b:Author>
    <b:JournalName>JOURNAL OF COMPUTER SCIENCE AND TECHNOLOGY</b:JournalName>
    <b:Pages>26-40</b:Pages>
    <b:Volume>32</b:Volume>
    <b:Issue>1</b:Issue>
    <b:RefOrder>17</b:RefOrder>
  </b:Source>
  <b:Source>
    <b:Tag>WCu19</b:Tag>
    <b:SourceType>JournalArticle</b:SourceType>
    <b:Guid>{1AE45093-8627-4AEF-ABC1-5E122F49C632}</b:Guid>
    <b:Author>
      <b:Author>
        <b:NameList>
          <b:Person>
            <b:Last>Preston</b:Last>
            <b:First>W</b:First>
            <b:Middle>Curtis</b:Middle>
          </b:Person>
        </b:NameList>
      </b:Author>
    </b:Author>
    <b:Title>Object storage in the cloud: Is backup needed?</b:Title>
    <b:JournalName>Network World </b:JournalName>
    <b:Year>2019</b:Year>
    <b:RefOrder>16</b:RefOrder>
  </b:Source>
  <b:Source>
    <b:Tag>Yin13</b:Tag>
    <b:SourceType>JournalArticle</b:SourceType>
    <b:Guid>{2BAA1AA9-B468-49A1-A2AB-5C848B44DB10}</b:Guid>
    <b:Author>
      <b:Author>
        <b:NameList>
          <b:Person>
            <b:Last>al</b:Last>
            <b:First>Yin-Jin</b:First>
            <b:Middle>Fu et</b:Middle>
          </b:Person>
        </b:NameList>
      </b:Author>
    </b:Author>
    <b:Title> Application-Aware Client-Side Data Reduction and Encryption</b:Title>
    <b:JournalName>JOURNAL OF COMPUTER SCIENCE AND TECHNOLOGY</b:JournalName>
    <b:Year>2013</b:Year>
    <b:Pages>1012-1024</b:Pages>
    <b:Volume>28</b:Volume>
    <b:Issue>6</b:Issue>
    <b:RefOrder>18</b:RefOrder>
  </b:Source>
  <b:Source>
    <b:Tag>And20</b:Tag>
    <b:SourceType>Report</b:SourceType>
    <b:Guid>{09CA96F3-88A3-4642-B1E3-E05190AEBE7B}</b:Guid>
    <b:Author>
      <b:Author>
        <b:NameList>
          <b:Person>
            <b:Last>Andromachi Chatzieleftheriou</b:Last>
            <b:First>Ioan</b:First>
            <b:Middle>Stefanovici, Dushyanth Narayanan</b:Middle>
          </b:Person>
        </b:NameList>
      </b:Author>
    </b:Author>
    <b:Title>Could cloud storage be disrupted in the next decade?</b:Title>
    <b:Year>2020</b:Year>
    <b:Publisher>Microsoft Research</b:Publisher>
    <b:RefOrder>22</b:RefOrder>
  </b:Source>
  <b:Source>
    <b:Tag>Kra17</b:Tag>
    <b:SourceType>ConferenceProceedings</b:SourceType>
    <b:Guid>{2A2D3B55-CEF4-478E-9154-09E8C517A7D0}</b:Guid>
    <b:Title>Backup Monitoring in Large Heterogeneous Business</b:Title>
    <b:Year>2017</b:Year>
    <b:Author>
      <b:Author>
        <b:NameList>
          <b:Person>
            <b:Last>Krassie Petrova</b:Last>
            <b:First>Anne</b:First>
            <b:Middle>Abbott</b:Middle>
          </b:Person>
        </b:NameList>
      </b:Author>
    </b:Author>
    <b:ConferenceName>Int'l Conf. Security and Management</b:ConferenceName>
    <b:RefOrder>13</b:RefOrder>
  </b:Source>
  <b:Source>
    <b:Tag>Mir20</b:Tag>
    <b:SourceType>InternetSite</b:SourceType>
    <b:Guid>{4AF3DB01-DD1D-45BC-A7E0-6870DDFDDB15}</b:Guid>
    <b:Title>How do I select a backup solution for my business?</b:Title>
    <b:Year>2020</b:Year>
    <b:Author>
      <b:Author>
        <b:NameList>
          <b:Person>
            <b:Last>Zorz</b:Last>
            <b:First>Mirko</b:First>
          </b:Person>
        </b:NameList>
      </b:Author>
    </b:Author>
    <b:ProductionCompany>Help Net Security</b:ProductionCompany>
    <b:Month>May</b:Month>
    <b:Day>26</b:Day>
    <b:YearAccessed>2022</b:YearAccessed>
    <b:MonthAccessed>April</b:MonthAccessed>
    <b:DayAccessed>1</b:DayAccessed>
    <b:URL>https://www.helpnetsecurity.com/2020/05/26/select-backup-solution/</b:URL>
    <b:RefOrder>7</b:RefOrder>
  </b:Source>
  <b:Source>
    <b:Tag>Lea22</b:Tag>
    <b:SourceType>InternetSite</b:SourceType>
    <b:Guid>{B8BEDE7C-2237-4FF3-BE23-72512E1BB0C5}</b:Guid>
    <b:Title>Leader in Backup since 2006</b:Title>
    <b:ProductionCompany>Veeam</b:ProductionCompany>
    <b:YearAccessed>2022</b:YearAccessed>
    <b:MonthAccessed>April</b:MonthAccessed>
    <b:DayAccessed>19</b:DayAccessed>
    <b:URL>https://www.veeam.com/timeline.html</b:URL>
    <b:RefOrder>24</b:RefOrder>
  </b:Source>
  <b:Source>
    <b:Tag>Exp22</b:Tag>
    <b:SourceType>InternetSite</b:SourceType>
    <b:Guid>{D694C11E-7E73-42D7-B726-781BA8CF6929}</b:Guid>
    <b:Title>Experts in Data Management</b:Title>
    <b:ProductionCompany>Redstor</b:ProductionCompany>
    <b:YearAccessed>2022</b:YearAccessed>
    <b:MonthAccessed>04</b:MonthAccessed>
    <b:DayAccessed>23</b:DayAccessed>
    <b:URL>https://www.redstor.com/about/</b:URL>
    <b:RefOrder>25</b:RefOrder>
  </b:Source>
  <b:Source>
    <b:Tag>Pre19</b:Tag>
    <b:SourceType>InternetSite</b:SourceType>
    <b:Guid>{9422183A-9F72-4C6E-B758-11C7B535C4B3}</b:Guid>
    <b:Author>
      <b:Author>
        <b:NameList>
          <b:Person>
            <b:Last>Guise</b:Last>
            <b:First>Preston</b:First>
            <b:Middle>de</b:Middle>
          </b:Person>
        </b:NameList>
      </b:Author>
    </b:Author>
    <b:Title>Basics: Why Deduplication Block Size is Important</b:Title>
    <b:Year>2019</b:Year>
    <b:Month>September</b:Month>
    <b:Day>30</b:Day>
    <b:YearAccessed>22</b:YearAccessed>
    <b:MonthAccessed>04</b:MonthAccessed>
    <b:DayAccessed>26</b:DayAccessed>
    <b:URL>https://nsrd.info/blog/2019/09/30/basics-why-deduplication-block-size-is-important/</b:URL>
    <b:RefOrder>6</b:RefOrder>
  </b:Source>
  <b:Source>
    <b:Tag>Gau21</b:Tag>
    <b:SourceType>InternetSite</b:SourceType>
    <b:Guid>{780299C9-9B2B-496E-AE7E-93D720941CFB}</b:Guid>
    <b:Title>How The Pandemic Has Accelerated Cloud Adoption</b:Title>
    <b:Year>2021</b:Year>
    <b:Author>
      <b:Author>
        <b:NameList>
          <b:Person>
            <b:Last>Aggarwal</b:Last>
            <b:First>Gaurav</b:First>
          </b:Person>
        </b:NameList>
      </b:Author>
    </b:Author>
    <b:ProductionCompany>Forbes Technology Council </b:ProductionCompany>
    <b:Month>Jan</b:Month>
    <b:Day>15</b:Day>
    <b:YearAccessed>2022</b:YearAccessed>
    <b:MonthAccessed>May</b:MonthAccessed>
    <b:DayAccessed>17</b:DayAccessed>
    <b:URL>https://www.forbes.com/sites/forbestechcouncil/2021/01/15/how-the-pandemic-has-accelerated-cloud-adoption/?sh=2835b4ae6621</b:URL>
    <b:RefOrder>27</b:RefOrder>
  </b:Source>
  <b:Source>
    <b:Tag>Jar20</b:Tag>
    <b:SourceType>InternetSite</b:SourceType>
    <b:Guid>{DDEBF2AE-708C-4946-AE26-8D7C62D6C4A9}</b:Guid>
    <b:Author>
      <b:Author>
        <b:NameList>
          <b:Person>
            <b:Last>Spataro</b:Last>
            <b:First>Jared</b:First>
          </b:Person>
        </b:NameList>
      </b:Author>
    </b:Author>
    <b:Title>2 years of digital transformation in 2 months</b:Title>
    <b:ProductionCompany>Microsoft</b:ProductionCompany>
    <b:Year>2020</b:Year>
    <b:Month>April</b:Month>
    <b:Day>30</b:Day>
    <b:YearAccessed>22</b:YearAccessed>
    <b:MonthAccessed>May</b:MonthAccessed>
    <b:DayAccessed>17</b:DayAccessed>
    <b:URL>https://www.microsoft.com/en-us/microsoft-365/blog/2020/04/30/2-years-digital-transformation-2-months/</b:URL>
    <b:RefOrder>28</b:RefOrder>
  </b:Source>
  <b:Source>
    <b:Tag>Azu22</b:Tag>
    <b:SourceType>InternetSite</b:SourceType>
    <b:Guid>{8AA52E43-4B02-4A81-99F7-C4EE6EC78F64}</b:Guid>
    <b:Title>Azure ExpressRoute pricing</b:Title>
    <b:Year>2022</b:Year>
    <b:ProductionCompany>Microsoft</b:ProductionCompany>
    <b:YearAccessed>2022</b:YearAccessed>
    <b:MonthAccessed>May</b:MonthAccessed>
    <b:DayAccessed>31</b:DayAccessed>
    <b:URL>https://azure.microsoft.com/en-gb/pricing/details/expressroute/</b:URL>
    <b:RefOrder>29</b:RefOrder>
  </b:Source>
  <b:Source>
    <b:Tag>Mic211</b:Tag>
    <b:SourceType>InternetSite</b:SourceType>
    <b:Guid>{CD2BBF85-A3CF-4028-9CFC-6F2158967B4D}</b:Guid>
    <b:Author>
      <b:Author>
        <b:Corporate>Microsoft</b:Corporate>
      </b:Author>
    </b:Author>
    <b:Title>Volume Shadow Copy Service</b:Title>
    <b:ProductionCompany>Microsoft</b:ProductionCompany>
    <b:Year>2021</b:Year>
    <b:Month>08</b:Month>
    <b:Day>10</b:Day>
    <b:YearAccessed>2022</b:YearAccessed>
    <b:MonthAccessed>6</b:MonthAccessed>
    <b:DayAccessed>4</b:DayAccessed>
    <b:URL>https://docs.microsoft.com/en-us/windows-server/storage/file-server/volume-shadow-copy-service</b:URL>
    <b:RefOrder>14</b:RefOrder>
  </b:Source>
  <b:Source>
    <b:Tag>ras12</b:Tag>
    <b:SourceType>InternetSite</b:SourceType>
    <b:Guid>{5F78974D-5F86-4539-918A-5184BE7DFFC6}</b:Guid>
    <b:Author>
      <b:Author>
        <b:NameList>
          <b:Person>
            <b:Last>rash127</b:Last>
          </b:Person>
        </b:NameList>
      </b:Author>
    </b:Author>
    <b:Title>Changed Block Tracking: A powerful weapon for backup applications to shrink backup window </b:Title>
    <b:Year>12</b:Year>
    <b:Month>12</b:Month>
    <b:Day>03</b:Day>
    <b:YearAccessed>2022</b:YearAccessed>
    <b:MonthAccessed>06</b:MonthAccessed>
    <b:DayAccessed>07</b:DayAccessed>
    <b:URL>https://communities.vmware.com/t5/Legacy-User-Blogs/Changed-Block-Tracking-A-powerful-weapon-for-backup-applications/ta-p/2770464</b:URL>
    <b:RefOrder>15</b:RefOrder>
  </b:Source>
  <b:Source>
    <b:Tag>Bri22</b:Tag>
    <b:SourceType>Misc</b:SourceType>
    <b:Guid>{14E983A4-3366-42D2-9678-CA8B8A499431}</b:Guid>
    <b:Title>Brian Morris 1809130 Workplace assignment</b:Title>
    <b:Year>2022</b:Year>
    <b:Author>
      <b:Author>
        <b:NameList>
          <b:Person>
            <b:Last>Moris</b:Last>
            <b:First>Brian</b:First>
          </b:Person>
        </b:NameList>
      </b:Author>
    </b:Author>
    <b:City>Swansea</b:City>
    <b:RefOrder>30</b:RefOrder>
  </b:Source>
  <b:Source>
    <b:Tag>rvt22</b:Tag>
    <b:SourceType>InternetSite</b:SourceType>
    <b:Guid>{09E476DA-4418-4068-957E-81AD266E9DD3}</b:Guid>
    <b:Title>rvtools</b:Title>
    <b:YearAccessed>2022</b:YearAccessed>
    <b:MonthAccessed>July </b:MonthAccessed>
    <b:DayAccessed>5</b:DayAccessed>
    <b:URL>https://www.robware.net/rvtools/</b:URL>
    <b:RefOrder>23</b:RefOrder>
  </b:Source>
  <b:Source>
    <b:Tag>Vee6</b:Tag>
    <b:SourceType>InternetSite</b:SourceType>
    <b:Guid>{D05B99CF-8112-4A53-9BCF-C16F61C75ED8}</b:Guid>
    <b:Author>
      <b:Author>
        <b:Corporate>Veeam</b:Corporate>
      </b:Author>
    </b:Author>
    <b:Title>How synthetic full backup works</b:Title>
    <b:ProductionCompany>Veeam</b:ProductionCompany>
    <b:Year>6</b:Year>
    <b:Month>8</b:Month>
    <b:Day>21</b:Day>
    <b:YearAccessed>2022</b:YearAccessed>
    <b:MonthAccessed>07</b:MonthAccessed>
    <b:DayAccessed>12</b:DayAccessed>
    <b:URL>https://helpcenter.veeam.com/docs/backup/vsphere/synthetic_full_hiw.html?ver=110</b:URL>
    <b:RefOrder>26</b:RefOrder>
  </b:Source>
  <b:Source>
    <b:Tag>Mic22</b:Tag>
    <b:SourceType>InternetSite</b:SourceType>
    <b:Guid>{2D14840C-E12C-4171-9C3C-05D13034CDB6}</b:Guid>
    <b:Author>
      <b:Author>
        <b:Corporate>Microsoft</b:Corporate>
      </b:Author>
    </b:Author>
    <b:Title>What is Azure</b:Title>
    <b:ProductionCompany>Microsoft</b:ProductionCompany>
    <b:Year>2022</b:Year>
    <b:YearAccessed>2022</b:YearAccessed>
    <b:MonthAccessed>07</b:MonthAccessed>
    <b:DayAccessed>12</b:DayAccessed>
    <b:URL>https://azure.microsoft.com/en-gb/overview/what-is-azure/?OCID=AIDcmm3bvqzxp1_SEM_29b24f20e777174982592ded9eb2d09b:G:s&amp;ef_id=29b24f20e777174982592ded9eb2d09b:G:s&amp;msclkid=29b24f20e777174982592ded9eb2d09b</b:URL>
    <b:RefOrder>1</b:RefOrder>
  </b:Source>
  <b:Source>
    <b:Tag>Wha22</b:Tag>
    <b:SourceType>InternetSite</b:SourceType>
    <b:Guid>{01417305-4FA4-4FA2-A784-8B8D8665C3CA}</b:Guid>
    <b:Title>What is AWS</b:Title>
    <b:ProductionCompany>Amazon</b:ProductionCompany>
    <b:YearAccessed>2022</b:YearAccessed>
    <b:MonthAccessed>7</b:MonthAccessed>
    <b:DayAccessed>12</b:DayAccessed>
    <b:URL>https://aws.amazon.com/what-is-aws/</b:URL>
    <b:RefOrder>2</b:RefOrder>
  </b:Source>
  <b:Source>
    <b:Tag>Goo22</b:Tag>
    <b:SourceType>InternetSite</b:SourceType>
    <b:Guid>{4C12E930-CA61-4A18-BA9B-157F38869021}</b:Guid>
    <b:Author>
      <b:Author>
        <b:Corporate>Google</b:Corporate>
      </b:Author>
    </b:Author>
    <b:Title>Google Cloud Overview</b:Title>
    <b:ProductionCompany>Google</b:ProductionCompany>
    <b:Year>2022</b:Year>
    <b:YearAccessed>2022</b:YearAccessed>
    <b:MonthAccessed>07</b:MonthAccessed>
    <b:DayAccessed>12</b:DayAccessed>
    <b:URL>https://cloud.google.com/docs/overview/</b:URL>
    <b:RefOrder>3</b:RefOrder>
  </b:Source>
  <b:Source>
    <b:Tag>Mic221</b:Tag>
    <b:SourceType>InternetSite</b:SourceType>
    <b:Guid>{4DF4147D-D1DB-46C9-88ED-11E486BFC1C0}</b:Guid>
    <b:Author>
      <b:Author>
        <b:Corporate>Microsoft</b:Corporate>
      </b:Author>
    </b:Author>
    <b:Title>What is IaaS?</b:Title>
    <b:ProductionCompany>Microsoft</b:ProductionCompany>
    <b:Year>2022</b:Year>
    <b:YearAccessed>2022</b:YearAccessed>
    <b:MonthAccessed>07</b:MonthAccessed>
    <b:DayAccessed>12</b:DayAccessed>
    <b:URL>https://azure.microsoft.com/en-gb/resources/cloud-computing-dictionary/what-is-iaas/#overview</b:URL>
    <b:RefOrder>4</b:RefOrder>
  </b:Source>
  <b:Source>
    <b:Tag>Ora22</b:Tag>
    <b:SourceType>InternetSite</b:SourceType>
    <b:Guid>{42774FFB-F694-41A5-86B1-AC194FE961DF}</b:Guid>
    <b:Author>
      <b:Author>
        <b:Corporate>Oracle</b:Corporate>
      </b:Author>
    </b:Author>
    <b:Title>Oracle Cloud Infrastructure</b:Title>
    <b:ProductionCompany>Oracle</b:ProductionCompany>
    <b:Year>2022</b:Year>
    <b:YearAccessed>2022</b:YearAccessed>
    <b:MonthAccessed>07</b:MonthAccessed>
    <b:DayAccessed>12</b:DayAccessed>
    <b:URL>https://www.oracle.com/cloud/</b:URL>
    <b:RefOrder>5</b:RefOrder>
  </b:Source>
  <b:Source>
    <b:Tag>REG16</b:Tag>
    <b:SourceType>JournalArticle</b:SourceType>
    <b:Guid>{2AD52C1F-DDCD-4069-9E34-87E571FFDBD2}</b:Guid>
    <b:Title>REGULATION (EU) 2016/679 OF THE EUROPEAN PARLIAMENT AND OF THE COUNCIL</b:Title>
    <b:Year>2016</b:Year>
    <b:JournalName>the protection of natural persons with regard to the processing of personal data and on the free movement of such data, and repealing Directive 95/46/EC (General Data Protection Regulation)</b:JournalName>
    <b:Pages>15-16,36,52 </b:Pages>
    <b:RefOrder>9</b:RefOrder>
  </b:Source>
  <b:Source>
    <b:Tag>NCS22</b:Tag>
    <b:SourceType>InternetSite</b:SourceType>
    <b:Guid>{28E24BEB-A871-4CDC-A53F-B8A8709F2F6C}</b:Guid>
    <b:Title>cloud security shared responsibility model</b:Title>
    <b:Year>2022</b:Year>
    <b:Author>
      <b:Author>
        <b:Corporate>NCSC</b:Corporate>
      </b:Author>
    </b:Author>
    <b:ProductionCompany>NCSC.gov.uk</b:ProductionCompany>
    <b:Month>05</b:Month>
    <b:Day>10</b:Day>
    <b:YearAccessed>2022</b:YearAccessed>
    <b:MonthAccessed>07</b:MonthAccessed>
    <b:DayAccessed>12</b:DayAccessed>
    <b:URL>https://www.ncsc.gov.uk/collection/cloud/understanding-cloud-services/cloud-security-shared-responsibility-model</b:URL>
    <b:RefOrder>10</b:RefOrder>
  </b:Source>
</b:Sources>
</file>

<file path=customXml/itemProps1.xml><?xml version="1.0" encoding="utf-8"?>
<ds:datastoreItem xmlns:ds="http://schemas.openxmlformats.org/officeDocument/2006/customXml" ds:itemID="{E7E0D63B-E3CE-4DCE-965B-A949FAC9B253}">
  <ds:schemaRefs>
    <ds:schemaRef ds:uri="http://schemas.microsoft.com/sharepoint/v3/contenttype/forms"/>
  </ds:schemaRefs>
</ds:datastoreItem>
</file>

<file path=customXml/itemProps2.xml><?xml version="1.0" encoding="utf-8"?>
<ds:datastoreItem xmlns:ds="http://schemas.openxmlformats.org/officeDocument/2006/customXml" ds:itemID="{33FC0BA6-E118-46BD-95CC-36EFAC58FAC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4EF1B05-18C1-46B0-AE9F-FCEA7B7537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9504ED1-97ED-49DB-82FA-D3B18C729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78</Pages>
  <Words>17209</Words>
  <Characters>98092</Characters>
  <Application>Microsoft Office Word</Application>
  <DocSecurity>0</DocSecurity>
  <Lines>817</Lines>
  <Paragraphs>230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115071</CharactersWithSpaces>
  <SharedDoc>false</SharedDoc>
  <HLinks>
    <vt:vector size="498" baseType="variant">
      <vt:variant>
        <vt:i4>1638461</vt:i4>
      </vt:variant>
      <vt:variant>
        <vt:i4>641</vt:i4>
      </vt:variant>
      <vt:variant>
        <vt:i4>0</vt:i4>
      </vt:variant>
      <vt:variant>
        <vt:i4>5</vt:i4>
      </vt:variant>
      <vt:variant>
        <vt:lpwstr/>
      </vt:variant>
      <vt:variant>
        <vt:lpwstr>_Toc105508931</vt:lpwstr>
      </vt:variant>
      <vt:variant>
        <vt:i4>1638461</vt:i4>
      </vt:variant>
      <vt:variant>
        <vt:i4>635</vt:i4>
      </vt:variant>
      <vt:variant>
        <vt:i4>0</vt:i4>
      </vt:variant>
      <vt:variant>
        <vt:i4>5</vt:i4>
      </vt:variant>
      <vt:variant>
        <vt:lpwstr/>
      </vt:variant>
      <vt:variant>
        <vt:lpwstr>_Toc105508930</vt:lpwstr>
      </vt:variant>
      <vt:variant>
        <vt:i4>1572925</vt:i4>
      </vt:variant>
      <vt:variant>
        <vt:i4>629</vt:i4>
      </vt:variant>
      <vt:variant>
        <vt:i4>0</vt:i4>
      </vt:variant>
      <vt:variant>
        <vt:i4>5</vt:i4>
      </vt:variant>
      <vt:variant>
        <vt:lpwstr/>
      </vt:variant>
      <vt:variant>
        <vt:lpwstr>_Toc105508929</vt:lpwstr>
      </vt:variant>
      <vt:variant>
        <vt:i4>1572925</vt:i4>
      </vt:variant>
      <vt:variant>
        <vt:i4>623</vt:i4>
      </vt:variant>
      <vt:variant>
        <vt:i4>0</vt:i4>
      </vt:variant>
      <vt:variant>
        <vt:i4>5</vt:i4>
      </vt:variant>
      <vt:variant>
        <vt:lpwstr/>
      </vt:variant>
      <vt:variant>
        <vt:lpwstr>_Toc105508928</vt:lpwstr>
      </vt:variant>
      <vt:variant>
        <vt:i4>1572925</vt:i4>
      </vt:variant>
      <vt:variant>
        <vt:i4>617</vt:i4>
      </vt:variant>
      <vt:variant>
        <vt:i4>0</vt:i4>
      </vt:variant>
      <vt:variant>
        <vt:i4>5</vt:i4>
      </vt:variant>
      <vt:variant>
        <vt:lpwstr/>
      </vt:variant>
      <vt:variant>
        <vt:lpwstr>_Toc105508927</vt:lpwstr>
      </vt:variant>
      <vt:variant>
        <vt:i4>1572925</vt:i4>
      </vt:variant>
      <vt:variant>
        <vt:i4>611</vt:i4>
      </vt:variant>
      <vt:variant>
        <vt:i4>0</vt:i4>
      </vt:variant>
      <vt:variant>
        <vt:i4>5</vt:i4>
      </vt:variant>
      <vt:variant>
        <vt:lpwstr/>
      </vt:variant>
      <vt:variant>
        <vt:lpwstr>_Toc105508926</vt:lpwstr>
      </vt:variant>
      <vt:variant>
        <vt:i4>1572925</vt:i4>
      </vt:variant>
      <vt:variant>
        <vt:i4>605</vt:i4>
      </vt:variant>
      <vt:variant>
        <vt:i4>0</vt:i4>
      </vt:variant>
      <vt:variant>
        <vt:i4>5</vt:i4>
      </vt:variant>
      <vt:variant>
        <vt:lpwstr/>
      </vt:variant>
      <vt:variant>
        <vt:lpwstr>_Toc105508925</vt:lpwstr>
      </vt:variant>
      <vt:variant>
        <vt:i4>1572925</vt:i4>
      </vt:variant>
      <vt:variant>
        <vt:i4>599</vt:i4>
      </vt:variant>
      <vt:variant>
        <vt:i4>0</vt:i4>
      </vt:variant>
      <vt:variant>
        <vt:i4>5</vt:i4>
      </vt:variant>
      <vt:variant>
        <vt:lpwstr/>
      </vt:variant>
      <vt:variant>
        <vt:lpwstr>_Toc105508924</vt:lpwstr>
      </vt:variant>
      <vt:variant>
        <vt:i4>1572925</vt:i4>
      </vt:variant>
      <vt:variant>
        <vt:i4>593</vt:i4>
      </vt:variant>
      <vt:variant>
        <vt:i4>0</vt:i4>
      </vt:variant>
      <vt:variant>
        <vt:i4>5</vt:i4>
      </vt:variant>
      <vt:variant>
        <vt:lpwstr/>
      </vt:variant>
      <vt:variant>
        <vt:lpwstr>_Toc105508923</vt:lpwstr>
      </vt:variant>
      <vt:variant>
        <vt:i4>1572925</vt:i4>
      </vt:variant>
      <vt:variant>
        <vt:i4>587</vt:i4>
      </vt:variant>
      <vt:variant>
        <vt:i4>0</vt:i4>
      </vt:variant>
      <vt:variant>
        <vt:i4>5</vt:i4>
      </vt:variant>
      <vt:variant>
        <vt:lpwstr/>
      </vt:variant>
      <vt:variant>
        <vt:lpwstr>_Toc105508922</vt:lpwstr>
      </vt:variant>
      <vt:variant>
        <vt:i4>1572925</vt:i4>
      </vt:variant>
      <vt:variant>
        <vt:i4>581</vt:i4>
      </vt:variant>
      <vt:variant>
        <vt:i4>0</vt:i4>
      </vt:variant>
      <vt:variant>
        <vt:i4>5</vt:i4>
      </vt:variant>
      <vt:variant>
        <vt:lpwstr/>
      </vt:variant>
      <vt:variant>
        <vt:lpwstr>_Toc105508921</vt:lpwstr>
      </vt:variant>
      <vt:variant>
        <vt:i4>1572925</vt:i4>
      </vt:variant>
      <vt:variant>
        <vt:i4>575</vt:i4>
      </vt:variant>
      <vt:variant>
        <vt:i4>0</vt:i4>
      </vt:variant>
      <vt:variant>
        <vt:i4>5</vt:i4>
      </vt:variant>
      <vt:variant>
        <vt:lpwstr/>
      </vt:variant>
      <vt:variant>
        <vt:lpwstr>_Toc105508920</vt:lpwstr>
      </vt:variant>
      <vt:variant>
        <vt:i4>1769533</vt:i4>
      </vt:variant>
      <vt:variant>
        <vt:i4>569</vt:i4>
      </vt:variant>
      <vt:variant>
        <vt:i4>0</vt:i4>
      </vt:variant>
      <vt:variant>
        <vt:i4>5</vt:i4>
      </vt:variant>
      <vt:variant>
        <vt:lpwstr/>
      </vt:variant>
      <vt:variant>
        <vt:lpwstr>_Toc105508919</vt:lpwstr>
      </vt:variant>
      <vt:variant>
        <vt:i4>1769533</vt:i4>
      </vt:variant>
      <vt:variant>
        <vt:i4>563</vt:i4>
      </vt:variant>
      <vt:variant>
        <vt:i4>0</vt:i4>
      </vt:variant>
      <vt:variant>
        <vt:i4>5</vt:i4>
      </vt:variant>
      <vt:variant>
        <vt:lpwstr/>
      </vt:variant>
      <vt:variant>
        <vt:lpwstr>_Toc105508918</vt:lpwstr>
      </vt:variant>
      <vt:variant>
        <vt:i4>1769533</vt:i4>
      </vt:variant>
      <vt:variant>
        <vt:i4>557</vt:i4>
      </vt:variant>
      <vt:variant>
        <vt:i4>0</vt:i4>
      </vt:variant>
      <vt:variant>
        <vt:i4>5</vt:i4>
      </vt:variant>
      <vt:variant>
        <vt:lpwstr/>
      </vt:variant>
      <vt:variant>
        <vt:lpwstr>_Toc105508917</vt:lpwstr>
      </vt:variant>
      <vt:variant>
        <vt:i4>1769533</vt:i4>
      </vt:variant>
      <vt:variant>
        <vt:i4>551</vt:i4>
      </vt:variant>
      <vt:variant>
        <vt:i4>0</vt:i4>
      </vt:variant>
      <vt:variant>
        <vt:i4>5</vt:i4>
      </vt:variant>
      <vt:variant>
        <vt:lpwstr/>
      </vt:variant>
      <vt:variant>
        <vt:lpwstr>_Toc105508916</vt:lpwstr>
      </vt:variant>
      <vt:variant>
        <vt:i4>1769533</vt:i4>
      </vt:variant>
      <vt:variant>
        <vt:i4>545</vt:i4>
      </vt:variant>
      <vt:variant>
        <vt:i4>0</vt:i4>
      </vt:variant>
      <vt:variant>
        <vt:i4>5</vt:i4>
      </vt:variant>
      <vt:variant>
        <vt:lpwstr/>
      </vt:variant>
      <vt:variant>
        <vt:lpwstr>_Toc105508915</vt:lpwstr>
      </vt:variant>
      <vt:variant>
        <vt:i4>1769533</vt:i4>
      </vt:variant>
      <vt:variant>
        <vt:i4>539</vt:i4>
      </vt:variant>
      <vt:variant>
        <vt:i4>0</vt:i4>
      </vt:variant>
      <vt:variant>
        <vt:i4>5</vt:i4>
      </vt:variant>
      <vt:variant>
        <vt:lpwstr/>
      </vt:variant>
      <vt:variant>
        <vt:lpwstr>_Toc105508914</vt:lpwstr>
      </vt:variant>
      <vt:variant>
        <vt:i4>1769533</vt:i4>
      </vt:variant>
      <vt:variant>
        <vt:i4>533</vt:i4>
      </vt:variant>
      <vt:variant>
        <vt:i4>0</vt:i4>
      </vt:variant>
      <vt:variant>
        <vt:i4>5</vt:i4>
      </vt:variant>
      <vt:variant>
        <vt:lpwstr/>
      </vt:variant>
      <vt:variant>
        <vt:lpwstr>_Toc105508913</vt:lpwstr>
      </vt:variant>
      <vt:variant>
        <vt:i4>1769533</vt:i4>
      </vt:variant>
      <vt:variant>
        <vt:i4>527</vt:i4>
      </vt:variant>
      <vt:variant>
        <vt:i4>0</vt:i4>
      </vt:variant>
      <vt:variant>
        <vt:i4>5</vt:i4>
      </vt:variant>
      <vt:variant>
        <vt:lpwstr/>
      </vt:variant>
      <vt:variant>
        <vt:lpwstr>_Toc105508912</vt:lpwstr>
      </vt:variant>
      <vt:variant>
        <vt:i4>1769533</vt:i4>
      </vt:variant>
      <vt:variant>
        <vt:i4>521</vt:i4>
      </vt:variant>
      <vt:variant>
        <vt:i4>0</vt:i4>
      </vt:variant>
      <vt:variant>
        <vt:i4>5</vt:i4>
      </vt:variant>
      <vt:variant>
        <vt:lpwstr/>
      </vt:variant>
      <vt:variant>
        <vt:lpwstr>_Toc105508911</vt:lpwstr>
      </vt:variant>
      <vt:variant>
        <vt:i4>1769533</vt:i4>
      </vt:variant>
      <vt:variant>
        <vt:i4>515</vt:i4>
      </vt:variant>
      <vt:variant>
        <vt:i4>0</vt:i4>
      </vt:variant>
      <vt:variant>
        <vt:i4>5</vt:i4>
      </vt:variant>
      <vt:variant>
        <vt:lpwstr/>
      </vt:variant>
      <vt:variant>
        <vt:lpwstr>_Toc105508910</vt:lpwstr>
      </vt:variant>
      <vt:variant>
        <vt:i4>1703997</vt:i4>
      </vt:variant>
      <vt:variant>
        <vt:i4>509</vt:i4>
      </vt:variant>
      <vt:variant>
        <vt:i4>0</vt:i4>
      </vt:variant>
      <vt:variant>
        <vt:i4>5</vt:i4>
      </vt:variant>
      <vt:variant>
        <vt:lpwstr/>
      </vt:variant>
      <vt:variant>
        <vt:lpwstr>_Toc105508909</vt:lpwstr>
      </vt:variant>
      <vt:variant>
        <vt:i4>1703997</vt:i4>
      </vt:variant>
      <vt:variant>
        <vt:i4>503</vt:i4>
      </vt:variant>
      <vt:variant>
        <vt:i4>0</vt:i4>
      </vt:variant>
      <vt:variant>
        <vt:i4>5</vt:i4>
      </vt:variant>
      <vt:variant>
        <vt:lpwstr/>
      </vt:variant>
      <vt:variant>
        <vt:lpwstr>_Toc105508908</vt:lpwstr>
      </vt:variant>
      <vt:variant>
        <vt:i4>1703997</vt:i4>
      </vt:variant>
      <vt:variant>
        <vt:i4>497</vt:i4>
      </vt:variant>
      <vt:variant>
        <vt:i4>0</vt:i4>
      </vt:variant>
      <vt:variant>
        <vt:i4>5</vt:i4>
      </vt:variant>
      <vt:variant>
        <vt:lpwstr/>
      </vt:variant>
      <vt:variant>
        <vt:lpwstr>_Toc105508907</vt:lpwstr>
      </vt:variant>
      <vt:variant>
        <vt:i4>1703997</vt:i4>
      </vt:variant>
      <vt:variant>
        <vt:i4>491</vt:i4>
      </vt:variant>
      <vt:variant>
        <vt:i4>0</vt:i4>
      </vt:variant>
      <vt:variant>
        <vt:i4>5</vt:i4>
      </vt:variant>
      <vt:variant>
        <vt:lpwstr/>
      </vt:variant>
      <vt:variant>
        <vt:lpwstr>_Toc105508906</vt:lpwstr>
      </vt:variant>
      <vt:variant>
        <vt:i4>1703985</vt:i4>
      </vt:variant>
      <vt:variant>
        <vt:i4>338</vt:i4>
      </vt:variant>
      <vt:variant>
        <vt:i4>0</vt:i4>
      </vt:variant>
      <vt:variant>
        <vt:i4>5</vt:i4>
      </vt:variant>
      <vt:variant>
        <vt:lpwstr/>
      </vt:variant>
      <vt:variant>
        <vt:lpwstr>_Toc105509512</vt:lpwstr>
      </vt:variant>
      <vt:variant>
        <vt:i4>1703985</vt:i4>
      </vt:variant>
      <vt:variant>
        <vt:i4>332</vt:i4>
      </vt:variant>
      <vt:variant>
        <vt:i4>0</vt:i4>
      </vt:variant>
      <vt:variant>
        <vt:i4>5</vt:i4>
      </vt:variant>
      <vt:variant>
        <vt:lpwstr/>
      </vt:variant>
      <vt:variant>
        <vt:lpwstr>_Toc105509511</vt:lpwstr>
      </vt:variant>
      <vt:variant>
        <vt:i4>1703985</vt:i4>
      </vt:variant>
      <vt:variant>
        <vt:i4>326</vt:i4>
      </vt:variant>
      <vt:variant>
        <vt:i4>0</vt:i4>
      </vt:variant>
      <vt:variant>
        <vt:i4>5</vt:i4>
      </vt:variant>
      <vt:variant>
        <vt:lpwstr/>
      </vt:variant>
      <vt:variant>
        <vt:lpwstr>_Toc105509510</vt:lpwstr>
      </vt:variant>
      <vt:variant>
        <vt:i4>1769521</vt:i4>
      </vt:variant>
      <vt:variant>
        <vt:i4>320</vt:i4>
      </vt:variant>
      <vt:variant>
        <vt:i4>0</vt:i4>
      </vt:variant>
      <vt:variant>
        <vt:i4>5</vt:i4>
      </vt:variant>
      <vt:variant>
        <vt:lpwstr/>
      </vt:variant>
      <vt:variant>
        <vt:lpwstr>_Toc105509509</vt:lpwstr>
      </vt:variant>
      <vt:variant>
        <vt:i4>1769521</vt:i4>
      </vt:variant>
      <vt:variant>
        <vt:i4>314</vt:i4>
      </vt:variant>
      <vt:variant>
        <vt:i4>0</vt:i4>
      </vt:variant>
      <vt:variant>
        <vt:i4>5</vt:i4>
      </vt:variant>
      <vt:variant>
        <vt:lpwstr/>
      </vt:variant>
      <vt:variant>
        <vt:lpwstr>_Toc105509508</vt:lpwstr>
      </vt:variant>
      <vt:variant>
        <vt:i4>1769521</vt:i4>
      </vt:variant>
      <vt:variant>
        <vt:i4>308</vt:i4>
      </vt:variant>
      <vt:variant>
        <vt:i4>0</vt:i4>
      </vt:variant>
      <vt:variant>
        <vt:i4>5</vt:i4>
      </vt:variant>
      <vt:variant>
        <vt:lpwstr/>
      </vt:variant>
      <vt:variant>
        <vt:lpwstr>_Toc105509507</vt:lpwstr>
      </vt:variant>
      <vt:variant>
        <vt:i4>1769521</vt:i4>
      </vt:variant>
      <vt:variant>
        <vt:i4>302</vt:i4>
      </vt:variant>
      <vt:variant>
        <vt:i4>0</vt:i4>
      </vt:variant>
      <vt:variant>
        <vt:i4>5</vt:i4>
      </vt:variant>
      <vt:variant>
        <vt:lpwstr/>
      </vt:variant>
      <vt:variant>
        <vt:lpwstr>_Toc105509506</vt:lpwstr>
      </vt:variant>
      <vt:variant>
        <vt:i4>1769521</vt:i4>
      </vt:variant>
      <vt:variant>
        <vt:i4>296</vt:i4>
      </vt:variant>
      <vt:variant>
        <vt:i4>0</vt:i4>
      </vt:variant>
      <vt:variant>
        <vt:i4>5</vt:i4>
      </vt:variant>
      <vt:variant>
        <vt:lpwstr/>
      </vt:variant>
      <vt:variant>
        <vt:lpwstr>_Toc105509505</vt:lpwstr>
      </vt:variant>
      <vt:variant>
        <vt:i4>1769521</vt:i4>
      </vt:variant>
      <vt:variant>
        <vt:i4>290</vt:i4>
      </vt:variant>
      <vt:variant>
        <vt:i4>0</vt:i4>
      </vt:variant>
      <vt:variant>
        <vt:i4>5</vt:i4>
      </vt:variant>
      <vt:variant>
        <vt:lpwstr/>
      </vt:variant>
      <vt:variant>
        <vt:lpwstr>_Toc105509504</vt:lpwstr>
      </vt:variant>
      <vt:variant>
        <vt:i4>1769521</vt:i4>
      </vt:variant>
      <vt:variant>
        <vt:i4>284</vt:i4>
      </vt:variant>
      <vt:variant>
        <vt:i4>0</vt:i4>
      </vt:variant>
      <vt:variant>
        <vt:i4>5</vt:i4>
      </vt:variant>
      <vt:variant>
        <vt:lpwstr/>
      </vt:variant>
      <vt:variant>
        <vt:lpwstr>_Toc105509503</vt:lpwstr>
      </vt:variant>
      <vt:variant>
        <vt:i4>1769521</vt:i4>
      </vt:variant>
      <vt:variant>
        <vt:i4>278</vt:i4>
      </vt:variant>
      <vt:variant>
        <vt:i4>0</vt:i4>
      </vt:variant>
      <vt:variant>
        <vt:i4>5</vt:i4>
      </vt:variant>
      <vt:variant>
        <vt:lpwstr/>
      </vt:variant>
      <vt:variant>
        <vt:lpwstr>_Toc105509502</vt:lpwstr>
      </vt:variant>
      <vt:variant>
        <vt:i4>1769521</vt:i4>
      </vt:variant>
      <vt:variant>
        <vt:i4>272</vt:i4>
      </vt:variant>
      <vt:variant>
        <vt:i4>0</vt:i4>
      </vt:variant>
      <vt:variant>
        <vt:i4>5</vt:i4>
      </vt:variant>
      <vt:variant>
        <vt:lpwstr/>
      </vt:variant>
      <vt:variant>
        <vt:lpwstr>_Toc105509501</vt:lpwstr>
      </vt:variant>
      <vt:variant>
        <vt:i4>1769521</vt:i4>
      </vt:variant>
      <vt:variant>
        <vt:i4>266</vt:i4>
      </vt:variant>
      <vt:variant>
        <vt:i4>0</vt:i4>
      </vt:variant>
      <vt:variant>
        <vt:i4>5</vt:i4>
      </vt:variant>
      <vt:variant>
        <vt:lpwstr/>
      </vt:variant>
      <vt:variant>
        <vt:lpwstr>_Toc105509500</vt:lpwstr>
      </vt:variant>
      <vt:variant>
        <vt:i4>1179696</vt:i4>
      </vt:variant>
      <vt:variant>
        <vt:i4>260</vt:i4>
      </vt:variant>
      <vt:variant>
        <vt:i4>0</vt:i4>
      </vt:variant>
      <vt:variant>
        <vt:i4>5</vt:i4>
      </vt:variant>
      <vt:variant>
        <vt:lpwstr/>
      </vt:variant>
      <vt:variant>
        <vt:lpwstr>_Toc105509499</vt:lpwstr>
      </vt:variant>
      <vt:variant>
        <vt:i4>1179696</vt:i4>
      </vt:variant>
      <vt:variant>
        <vt:i4>254</vt:i4>
      </vt:variant>
      <vt:variant>
        <vt:i4>0</vt:i4>
      </vt:variant>
      <vt:variant>
        <vt:i4>5</vt:i4>
      </vt:variant>
      <vt:variant>
        <vt:lpwstr/>
      </vt:variant>
      <vt:variant>
        <vt:lpwstr>_Toc105509498</vt:lpwstr>
      </vt:variant>
      <vt:variant>
        <vt:i4>1179696</vt:i4>
      </vt:variant>
      <vt:variant>
        <vt:i4>248</vt:i4>
      </vt:variant>
      <vt:variant>
        <vt:i4>0</vt:i4>
      </vt:variant>
      <vt:variant>
        <vt:i4>5</vt:i4>
      </vt:variant>
      <vt:variant>
        <vt:lpwstr/>
      </vt:variant>
      <vt:variant>
        <vt:lpwstr>_Toc105509497</vt:lpwstr>
      </vt:variant>
      <vt:variant>
        <vt:i4>1179696</vt:i4>
      </vt:variant>
      <vt:variant>
        <vt:i4>242</vt:i4>
      </vt:variant>
      <vt:variant>
        <vt:i4>0</vt:i4>
      </vt:variant>
      <vt:variant>
        <vt:i4>5</vt:i4>
      </vt:variant>
      <vt:variant>
        <vt:lpwstr/>
      </vt:variant>
      <vt:variant>
        <vt:lpwstr>_Toc105509496</vt:lpwstr>
      </vt:variant>
      <vt:variant>
        <vt:i4>1179696</vt:i4>
      </vt:variant>
      <vt:variant>
        <vt:i4>236</vt:i4>
      </vt:variant>
      <vt:variant>
        <vt:i4>0</vt:i4>
      </vt:variant>
      <vt:variant>
        <vt:i4>5</vt:i4>
      </vt:variant>
      <vt:variant>
        <vt:lpwstr/>
      </vt:variant>
      <vt:variant>
        <vt:lpwstr>_Toc105509495</vt:lpwstr>
      </vt:variant>
      <vt:variant>
        <vt:i4>1179696</vt:i4>
      </vt:variant>
      <vt:variant>
        <vt:i4>230</vt:i4>
      </vt:variant>
      <vt:variant>
        <vt:i4>0</vt:i4>
      </vt:variant>
      <vt:variant>
        <vt:i4>5</vt:i4>
      </vt:variant>
      <vt:variant>
        <vt:lpwstr/>
      </vt:variant>
      <vt:variant>
        <vt:lpwstr>_Toc105509494</vt:lpwstr>
      </vt:variant>
      <vt:variant>
        <vt:i4>1179696</vt:i4>
      </vt:variant>
      <vt:variant>
        <vt:i4>224</vt:i4>
      </vt:variant>
      <vt:variant>
        <vt:i4>0</vt:i4>
      </vt:variant>
      <vt:variant>
        <vt:i4>5</vt:i4>
      </vt:variant>
      <vt:variant>
        <vt:lpwstr/>
      </vt:variant>
      <vt:variant>
        <vt:lpwstr>_Toc105509493</vt:lpwstr>
      </vt:variant>
      <vt:variant>
        <vt:i4>1179696</vt:i4>
      </vt:variant>
      <vt:variant>
        <vt:i4>218</vt:i4>
      </vt:variant>
      <vt:variant>
        <vt:i4>0</vt:i4>
      </vt:variant>
      <vt:variant>
        <vt:i4>5</vt:i4>
      </vt:variant>
      <vt:variant>
        <vt:lpwstr/>
      </vt:variant>
      <vt:variant>
        <vt:lpwstr>_Toc105509492</vt:lpwstr>
      </vt:variant>
      <vt:variant>
        <vt:i4>1179696</vt:i4>
      </vt:variant>
      <vt:variant>
        <vt:i4>212</vt:i4>
      </vt:variant>
      <vt:variant>
        <vt:i4>0</vt:i4>
      </vt:variant>
      <vt:variant>
        <vt:i4>5</vt:i4>
      </vt:variant>
      <vt:variant>
        <vt:lpwstr/>
      </vt:variant>
      <vt:variant>
        <vt:lpwstr>_Toc105509491</vt:lpwstr>
      </vt:variant>
      <vt:variant>
        <vt:i4>1179696</vt:i4>
      </vt:variant>
      <vt:variant>
        <vt:i4>206</vt:i4>
      </vt:variant>
      <vt:variant>
        <vt:i4>0</vt:i4>
      </vt:variant>
      <vt:variant>
        <vt:i4>5</vt:i4>
      </vt:variant>
      <vt:variant>
        <vt:lpwstr/>
      </vt:variant>
      <vt:variant>
        <vt:lpwstr>_Toc105509490</vt:lpwstr>
      </vt:variant>
      <vt:variant>
        <vt:i4>1245232</vt:i4>
      </vt:variant>
      <vt:variant>
        <vt:i4>200</vt:i4>
      </vt:variant>
      <vt:variant>
        <vt:i4>0</vt:i4>
      </vt:variant>
      <vt:variant>
        <vt:i4>5</vt:i4>
      </vt:variant>
      <vt:variant>
        <vt:lpwstr/>
      </vt:variant>
      <vt:variant>
        <vt:lpwstr>_Toc105509489</vt:lpwstr>
      </vt:variant>
      <vt:variant>
        <vt:i4>1245232</vt:i4>
      </vt:variant>
      <vt:variant>
        <vt:i4>194</vt:i4>
      </vt:variant>
      <vt:variant>
        <vt:i4>0</vt:i4>
      </vt:variant>
      <vt:variant>
        <vt:i4>5</vt:i4>
      </vt:variant>
      <vt:variant>
        <vt:lpwstr/>
      </vt:variant>
      <vt:variant>
        <vt:lpwstr>_Toc105509488</vt:lpwstr>
      </vt:variant>
      <vt:variant>
        <vt:i4>1245232</vt:i4>
      </vt:variant>
      <vt:variant>
        <vt:i4>188</vt:i4>
      </vt:variant>
      <vt:variant>
        <vt:i4>0</vt:i4>
      </vt:variant>
      <vt:variant>
        <vt:i4>5</vt:i4>
      </vt:variant>
      <vt:variant>
        <vt:lpwstr/>
      </vt:variant>
      <vt:variant>
        <vt:lpwstr>_Toc105509487</vt:lpwstr>
      </vt:variant>
      <vt:variant>
        <vt:i4>1245232</vt:i4>
      </vt:variant>
      <vt:variant>
        <vt:i4>182</vt:i4>
      </vt:variant>
      <vt:variant>
        <vt:i4>0</vt:i4>
      </vt:variant>
      <vt:variant>
        <vt:i4>5</vt:i4>
      </vt:variant>
      <vt:variant>
        <vt:lpwstr/>
      </vt:variant>
      <vt:variant>
        <vt:lpwstr>_Toc105509486</vt:lpwstr>
      </vt:variant>
      <vt:variant>
        <vt:i4>1245232</vt:i4>
      </vt:variant>
      <vt:variant>
        <vt:i4>176</vt:i4>
      </vt:variant>
      <vt:variant>
        <vt:i4>0</vt:i4>
      </vt:variant>
      <vt:variant>
        <vt:i4>5</vt:i4>
      </vt:variant>
      <vt:variant>
        <vt:lpwstr/>
      </vt:variant>
      <vt:variant>
        <vt:lpwstr>_Toc105509485</vt:lpwstr>
      </vt:variant>
      <vt:variant>
        <vt:i4>1245232</vt:i4>
      </vt:variant>
      <vt:variant>
        <vt:i4>170</vt:i4>
      </vt:variant>
      <vt:variant>
        <vt:i4>0</vt:i4>
      </vt:variant>
      <vt:variant>
        <vt:i4>5</vt:i4>
      </vt:variant>
      <vt:variant>
        <vt:lpwstr/>
      </vt:variant>
      <vt:variant>
        <vt:lpwstr>_Toc105509484</vt:lpwstr>
      </vt:variant>
      <vt:variant>
        <vt:i4>1245232</vt:i4>
      </vt:variant>
      <vt:variant>
        <vt:i4>164</vt:i4>
      </vt:variant>
      <vt:variant>
        <vt:i4>0</vt:i4>
      </vt:variant>
      <vt:variant>
        <vt:i4>5</vt:i4>
      </vt:variant>
      <vt:variant>
        <vt:lpwstr/>
      </vt:variant>
      <vt:variant>
        <vt:lpwstr>_Toc105509483</vt:lpwstr>
      </vt:variant>
      <vt:variant>
        <vt:i4>1245232</vt:i4>
      </vt:variant>
      <vt:variant>
        <vt:i4>158</vt:i4>
      </vt:variant>
      <vt:variant>
        <vt:i4>0</vt:i4>
      </vt:variant>
      <vt:variant>
        <vt:i4>5</vt:i4>
      </vt:variant>
      <vt:variant>
        <vt:lpwstr/>
      </vt:variant>
      <vt:variant>
        <vt:lpwstr>_Toc105509482</vt:lpwstr>
      </vt:variant>
      <vt:variant>
        <vt:i4>1245232</vt:i4>
      </vt:variant>
      <vt:variant>
        <vt:i4>152</vt:i4>
      </vt:variant>
      <vt:variant>
        <vt:i4>0</vt:i4>
      </vt:variant>
      <vt:variant>
        <vt:i4>5</vt:i4>
      </vt:variant>
      <vt:variant>
        <vt:lpwstr/>
      </vt:variant>
      <vt:variant>
        <vt:lpwstr>_Toc105509481</vt:lpwstr>
      </vt:variant>
      <vt:variant>
        <vt:i4>1245232</vt:i4>
      </vt:variant>
      <vt:variant>
        <vt:i4>146</vt:i4>
      </vt:variant>
      <vt:variant>
        <vt:i4>0</vt:i4>
      </vt:variant>
      <vt:variant>
        <vt:i4>5</vt:i4>
      </vt:variant>
      <vt:variant>
        <vt:lpwstr/>
      </vt:variant>
      <vt:variant>
        <vt:lpwstr>_Toc105509480</vt:lpwstr>
      </vt:variant>
      <vt:variant>
        <vt:i4>1835056</vt:i4>
      </vt:variant>
      <vt:variant>
        <vt:i4>140</vt:i4>
      </vt:variant>
      <vt:variant>
        <vt:i4>0</vt:i4>
      </vt:variant>
      <vt:variant>
        <vt:i4>5</vt:i4>
      </vt:variant>
      <vt:variant>
        <vt:lpwstr/>
      </vt:variant>
      <vt:variant>
        <vt:lpwstr>_Toc105509479</vt:lpwstr>
      </vt:variant>
      <vt:variant>
        <vt:i4>1835056</vt:i4>
      </vt:variant>
      <vt:variant>
        <vt:i4>134</vt:i4>
      </vt:variant>
      <vt:variant>
        <vt:i4>0</vt:i4>
      </vt:variant>
      <vt:variant>
        <vt:i4>5</vt:i4>
      </vt:variant>
      <vt:variant>
        <vt:lpwstr/>
      </vt:variant>
      <vt:variant>
        <vt:lpwstr>_Toc105509478</vt:lpwstr>
      </vt:variant>
      <vt:variant>
        <vt:i4>1835056</vt:i4>
      </vt:variant>
      <vt:variant>
        <vt:i4>128</vt:i4>
      </vt:variant>
      <vt:variant>
        <vt:i4>0</vt:i4>
      </vt:variant>
      <vt:variant>
        <vt:i4>5</vt:i4>
      </vt:variant>
      <vt:variant>
        <vt:lpwstr/>
      </vt:variant>
      <vt:variant>
        <vt:lpwstr>_Toc105509477</vt:lpwstr>
      </vt:variant>
      <vt:variant>
        <vt:i4>1835056</vt:i4>
      </vt:variant>
      <vt:variant>
        <vt:i4>122</vt:i4>
      </vt:variant>
      <vt:variant>
        <vt:i4>0</vt:i4>
      </vt:variant>
      <vt:variant>
        <vt:i4>5</vt:i4>
      </vt:variant>
      <vt:variant>
        <vt:lpwstr/>
      </vt:variant>
      <vt:variant>
        <vt:lpwstr>_Toc105509476</vt:lpwstr>
      </vt:variant>
      <vt:variant>
        <vt:i4>1835056</vt:i4>
      </vt:variant>
      <vt:variant>
        <vt:i4>116</vt:i4>
      </vt:variant>
      <vt:variant>
        <vt:i4>0</vt:i4>
      </vt:variant>
      <vt:variant>
        <vt:i4>5</vt:i4>
      </vt:variant>
      <vt:variant>
        <vt:lpwstr/>
      </vt:variant>
      <vt:variant>
        <vt:lpwstr>_Toc105509475</vt:lpwstr>
      </vt:variant>
      <vt:variant>
        <vt:i4>1835056</vt:i4>
      </vt:variant>
      <vt:variant>
        <vt:i4>110</vt:i4>
      </vt:variant>
      <vt:variant>
        <vt:i4>0</vt:i4>
      </vt:variant>
      <vt:variant>
        <vt:i4>5</vt:i4>
      </vt:variant>
      <vt:variant>
        <vt:lpwstr/>
      </vt:variant>
      <vt:variant>
        <vt:lpwstr>_Toc105509474</vt:lpwstr>
      </vt:variant>
      <vt:variant>
        <vt:i4>1835056</vt:i4>
      </vt:variant>
      <vt:variant>
        <vt:i4>104</vt:i4>
      </vt:variant>
      <vt:variant>
        <vt:i4>0</vt:i4>
      </vt:variant>
      <vt:variant>
        <vt:i4>5</vt:i4>
      </vt:variant>
      <vt:variant>
        <vt:lpwstr/>
      </vt:variant>
      <vt:variant>
        <vt:lpwstr>_Toc105509473</vt:lpwstr>
      </vt:variant>
      <vt:variant>
        <vt:i4>1835056</vt:i4>
      </vt:variant>
      <vt:variant>
        <vt:i4>98</vt:i4>
      </vt:variant>
      <vt:variant>
        <vt:i4>0</vt:i4>
      </vt:variant>
      <vt:variant>
        <vt:i4>5</vt:i4>
      </vt:variant>
      <vt:variant>
        <vt:lpwstr/>
      </vt:variant>
      <vt:variant>
        <vt:lpwstr>_Toc105509472</vt:lpwstr>
      </vt:variant>
      <vt:variant>
        <vt:i4>1835056</vt:i4>
      </vt:variant>
      <vt:variant>
        <vt:i4>92</vt:i4>
      </vt:variant>
      <vt:variant>
        <vt:i4>0</vt:i4>
      </vt:variant>
      <vt:variant>
        <vt:i4>5</vt:i4>
      </vt:variant>
      <vt:variant>
        <vt:lpwstr/>
      </vt:variant>
      <vt:variant>
        <vt:lpwstr>_Toc105509471</vt:lpwstr>
      </vt:variant>
      <vt:variant>
        <vt:i4>1835056</vt:i4>
      </vt:variant>
      <vt:variant>
        <vt:i4>86</vt:i4>
      </vt:variant>
      <vt:variant>
        <vt:i4>0</vt:i4>
      </vt:variant>
      <vt:variant>
        <vt:i4>5</vt:i4>
      </vt:variant>
      <vt:variant>
        <vt:lpwstr/>
      </vt:variant>
      <vt:variant>
        <vt:lpwstr>_Toc105509470</vt:lpwstr>
      </vt:variant>
      <vt:variant>
        <vt:i4>1900592</vt:i4>
      </vt:variant>
      <vt:variant>
        <vt:i4>80</vt:i4>
      </vt:variant>
      <vt:variant>
        <vt:i4>0</vt:i4>
      </vt:variant>
      <vt:variant>
        <vt:i4>5</vt:i4>
      </vt:variant>
      <vt:variant>
        <vt:lpwstr/>
      </vt:variant>
      <vt:variant>
        <vt:lpwstr>_Toc105509469</vt:lpwstr>
      </vt:variant>
      <vt:variant>
        <vt:i4>1900592</vt:i4>
      </vt:variant>
      <vt:variant>
        <vt:i4>74</vt:i4>
      </vt:variant>
      <vt:variant>
        <vt:i4>0</vt:i4>
      </vt:variant>
      <vt:variant>
        <vt:i4>5</vt:i4>
      </vt:variant>
      <vt:variant>
        <vt:lpwstr/>
      </vt:variant>
      <vt:variant>
        <vt:lpwstr>_Toc105509468</vt:lpwstr>
      </vt:variant>
      <vt:variant>
        <vt:i4>1900592</vt:i4>
      </vt:variant>
      <vt:variant>
        <vt:i4>68</vt:i4>
      </vt:variant>
      <vt:variant>
        <vt:i4>0</vt:i4>
      </vt:variant>
      <vt:variant>
        <vt:i4>5</vt:i4>
      </vt:variant>
      <vt:variant>
        <vt:lpwstr/>
      </vt:variant>
      <vt:variant>
        <vt:lpwstr>_Toc105509467</vt:lpwstr>
      </vt:variant>
      <vt:variant>
        <vt:i4>1900592</vt:i4>
      </vt:variant>
      <vt:variant>
        <vt:i4>62</vt:i4>
      </vt:variant>
      <vt:variant>
        <vt:i4>0</vt:i4>
      </vt:variant>
      <vt:variant>
        <vt:i4>5</vt:i4>
      </vt:variant>
      <vt:variant>
        <vt:lpwstr/>
      </vt:variant>
      <vt:variant>
        <vt:lpwstr>_Toc105509466</vt:lpwstr>
      </vt:variant>
      <vt:variant>
        <vt:i4>1900592</vt:i4>
      </vt:variant>
      <vt:variant>
        <vt:i4>56</vt:i4>
      </vt:variant>
      <vt:variant>
        <vt:i4>0</vt:i4>
      </vt:variant>
      <vt:variant>
        <vt:i4>5</vt:i4>
      </vt:variant>
      <vt:variant>
        <vt:lpwstr/>
      </vt:variant>
      <vt:variant>
        <vt:lpwstr>_Toc105509465</vt:lpwstr>
      </vt:variant>
      <vt:variant>
        <vt:i4>1900592</vt:i4>
      </vt:variant>
      <vt:variant>
        <vt:i4>50</vt:i4>
      </vt:variant>
      <vt:variant>
        <vt:i4>0</vt:i4>
      </vt:variant>
      <vt:variant>
        <vt:i4>5</vt:i4>
      </vt:variant>
      <vt:variant>
        <vt:lpwstr/>
      </vt:variant>
      <vt:variant>
        <vt:lpwstr>_Toc105509464</vt:lpwstr>
      </vt:variant>
      <vt:variant>
        <vt:i4>1900592</vt:i4>
      </vt:variant>
      <vt:variant>
        <vt:i4>44</vt:i4>
      </vt:variant>
      <vt:variant>
        <vt:i4>0</vt:i4>
      </vt:variant>
      <vt:variant>
        <vt:i4>5</vt:i4>
      </vt:variant>
      <vt:variant>
        <vt:lpwstr/>
      </vt:variant>
      <vt:variant>
        <vt:lpwstr>_Toc105509463</vt:lpwstr>
      </vt:variant>
      <vt:variant>
        <vt:i4>1900592</vt:i4>
      </vt:variant>
      <vt:variant>
        <vt:i4>38</vt:i4>
      </vt:variant>
      <vt:variant>
        <vt:i4>0</vt:i4>
      </vt:variant>
      <vt:variant>
        <vt:i4>5</vt:i4>
      </vt:variant>
      <vt:variant>
        <vt:lpwstr/>
      </vt:variant>
      <vt:variant>
        <vt:lpwstr>_Toc105509462</vt:lpwstr>
      </vt:variant>
      <vt:variant>
        <vt:i4>1900592</vt:i4>
      </vt:variant>
      <vt:variant>
        <vt:i4>32</vt:i4>
      </vt:variant>
      <vt:variant>
        <vt:i4>0</vt:i4>
      </vt:variant>
      <vt:variant>
        <vt:i4>5</vt:i4>
      </vt:variant>
      <vt:variant>
        <vt:lpwstr/>
      </vt:variant>
      <vt:variant>
        <vt:lpwstr>_Toc105509461</vt:lpwstr>
      </vt:variant>
      <vt:variant>
        <vt:i4>1900592</vt:i4>
      </vt:variant>
      <vt:variant>
        <vt:i4>26</vt:i4>
      </vt:variant>
      <vt:variant>
        <vt:i4>0</vt:i4>
      </vt:variant>
      <vt:variant>
        <vt:i4>5</vt:i4>
      </vt:variant>
      <vt:variant>
        <vt:lpwstr/>
      </vt:variant>
      <vt:variant>
        <vt:lpwstr>_Toc105509460</vt:lpwstr>
      </vt:variant>
      <vt:variant>
        <vt:i4>1966128</vt:i4>
      </vt:variant>
      <vt:variant>
        <vt:i4>20</vt:i4>
      </vt:variant>
      <vt:variant>
        <vt:i4>0</vt:i4>
      </vt:variant>
      <vt:variant>
        <vt:i4>5</vt:i4>
      </vt:variant>
      <vt:variant>
        <vt:lpwstr/>
      </vt:variant>
      <vt:variant>
        <vt:lpwstr>_Toc105509459</vt:lpwstr>
      </vt:variant>
      <vt:variant>
        <vt:i4>1966128</vt:i4>
      </vt:variant>
      <vt:variant>
        <vt:i4>14</vt:i4>
      </vt:variant>
      <vt:variant>
        <vt:i4>0</vt:i4>
      </vt:variant>
      <vt:variant>
        <vt:i4>5</vt:i4>
      </vt:variant>
      <vt:variant>
        <vt:lpwstr/>
      </vt:variant>
      <vt:variant>
        <vt:lpwstr>_Toc105509458</vt:lpwstr>
      </vt:variant>
      <vt:variant>
        <vt:i4>1966128</vt:i4>
      </vt:variant>
      <vt:variant>
        <vt:i4>8</vt:i4>
      </vt:variant>
      <vt:variant>
        <vt:i4>0</vt:i4>
      </vt:variant>
      <vt:variant>
        <vt:i4>5</vt:i4>
      </vt:variant>
      <vt:variant>
        <vt:lpwstr/>
      </vt:variant>
      <vt:variant>
        <vt:lpwstr>_Toc105509457</vt:lpwstr>
      </vt:variant>
      <vt:variant>
        <vt:i4>1966128</vt:i4>
      </vt:variant>
      <vt:variant>
        <vt:i4>2</vt:i4>
      </vt:variant>
      <vt:variant>
        <vt:i4>0</vt:i4>
      </vt:variant>
      <vt:variant>
        <vt:i4>5</vt:i4>
      </vt:variant>
      <vt:variant>
        <vt:lpwstr/>
      </vt:variant>
      <vt:variant>
        <vt:lpwstr>_Toc105509456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 Morris</dc:creator>
  <cp:keywords/>
  <dc:description/>
  <cp:lastModifiedBy>Brian Morris</cp:lastModifiedBy>
  <cp:revision>2</cp:revision>
  <dcterms:created xsi:type="dcterms:W3CDTF">2022-07-30T12:59:00Z</dcterms:created>
  <dcterms:modified xsi:type="dcterms:W3CDTF">2022-07-30T12:59:00Z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