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7342E9" w14:textId="77777777" w:rsidR="00CA5725" w:rsidRDefault="00CA5725" w:rsidP="00CA5725">
      <w:pPr>
        <w:spacing w:line="360" w:lineRule="auto"/>
        <w:jc w:val="center"/>
        <w:rPr>
          <w:rFonts w:ascii="Times New Roman" w:eastAsia="Times New Roman" w:hAnsi="Times New Roman" w:cs="Times New Roman"/>
          <w:b/>
          <w:bCs/>
          <w:sz w:val="24"/>
          <w:szCs w:val="24"/>
          <w:u w:val="single"/>
        </w:rPr>
      </w:pPr>
    </w:p>
    <w:p w14:paraId="71DAAE5F" w14:textId="77777777" w:rsidR="00CA5725" w:rsidRDefault="00CA5725" w:rsidP="00CA5725">
      <w:pPr>
        <w:spacing w:line="360" w:lineRule="auto"/>
        <w:jc w:val="center"/>
        <w:rPr>
          <w:rFonts w:ascii="Times New Roman" w:eastAsia="Times New Roman" w:hAnsi="Times New Roman" w:cs="Times New Roman"/>
          <w:b/>
          <w:bCs/>
          <w:sz w:val="24"/>
          <w:szCs w:val="24"/>
        </w:rPr>
      </w:pPr>
      <w:r w:rsidRPr="7B6A178E">
        <w:rPr>
          <w:rFonts w:ascii="Times New Roman" w:eastAsia="Times New Roman" w:hAnsi="Times New Roman" w:cs="Times New Roman"/>
          <w:b/>
          <w:bCs/>
          <w:sz w:val="24"/>
          <w:szCs w:val="24"/>
        </w:rPr>
        <w:t xml:space="preserve">Module name: Mental Disorders and Psychopathology </w:t>
      </w:r>
    </w:p>
    <w:p w14:paraId="6D606885" w14:textId="77777777" w:rsidR="00CA5725" w:rsidRDefault="00CA5725" w:rsidP="00CA5725">
      <w:pPr>
        <w:spacing w:line="360" w:lineRule="auto"/>
        <w:jc w:val="center"/>
        <w:rPr>
          <w:rFonts w:ascii="Times New Roman" w:eastAsia="Times New Roman" w:hAnsi="Times New Roman" w:cs="Times New Roman"/>
          <w:b/>
          <w:bCs/>
          <w:sz w:val="24"/>
          <w:szCs w:val="24"/>
        </w:rPr>
      </w:pPr>
      <w:r w:rsidRPr="7B6A178E">
        <w:rPr>
          <w:rFonts w:ascii="Times New Roman" w:eastAsia="Times New Roman" w:hAnsi="Times New Roman" w:cs="Times New Roman"/>
          <w:b/>
          <w:bCs/>
          <w:sz w:val="24"/>
          <w:szCs w:val="24"/>
        </w:rPr>
        <w:t>Module code: BMHP6006</w:t>
      </w:r>
    </w:p>
    <w:p w14:paraId="2696B9D1" w14:textId="77777777" w:rsidR="00CA5725" w:rsidRDefault="00CA5725" w:rsidP="00CA5725">
      <w:pPr>
        <w:spacing w:line="360" w:lineRule="auto"/>
        <w:jc w:val="center"/>
        <w:rPr>
          <w:rFonts w:ascii="Times New Roman" w:eastAsia="Times New Roman" w:hAnsi="Times New Roman" w:cs="Times New Roman"/>
          <w:b/>
          <w:bCs/>
          <w:sz w:val="24"/>
          <w:szCs w:val="24"/>
        </w:rPr>
      </w:pPr>
      <w:r w:rsidRPr="7B6A178E">
        <w:rPr>
          <w:rFonts w:ascii="Times New Roman" w:eastAsia="Times New Roman" w:hAnsi="Times New Roman" w:cs="Times New Roman"/>
          <w:b/>
          <w:bCs/>
          <w:sz w:val="24"/>
          <w:szCs w:val="24"/>
        </w:rPr>
        <w:t xml:space="preserve">Student name: </w:t>
      </w:r>
      <w:r>
        <w:rPr>
          <w:rFonts w:ascii="Times New Roman" w:eastAsia="Times New Roman" w:hAnsi="Times New Roman" w:cs="Times New Roman"/>
          <w:b/>
          <w:bCs/>
          <w:sz w:val="24"/>
          <w:szCs w:val="24"/>
        </w:rPr>
        <w:t>Comfort Bentil</w:t>
      </w:r>
    </w:p>
    <w:p w14:paraId="7F63585F" w14:textId="35EEF46E" w:rsidR="00CA5725" w:rsidRDefault="00CA5725" w:rsidP="00CA5725">
      <w:pPr>
        <w:spacing w:line="360" w:lineRule="auto"/>
        <w:jc w:val="center"/>
        <w:rPr>
          <w:rFonts w:ascii="Times New Roman" w:eastAsia="Times New Roman" w:hAnsi="Times New Roman" w:cs="Times New Roman"/>
          <w:b/>
          <w:bCs/>
          <w:sz w:val="24"/>
          <w:szCs w:val="24"/>
        </w:rPr>
      </w:pPr>
      <w:r w:rsidRPr="7B6A178E">
        <w:rPr>
          <w:rFonts w:ascii="Times New Roman" w:eastAsia="Times New Roman" w:hAnsi="Times New Roman" w:cs="Times New Roman"/>
          <w:b/>
          <w:bCs/>
          <w:sz w:val="24"/>
          <w:szCs w:val="24"/>
        </w:rPr>
        <w:t xml:space="preserve">Student ID:  </w:t>
      </w:r>
      <w:r>
        <w:rPr>
          <w:rFonts w:ascii="Times New Roman" w:eastAsia="Times New Roman" w:hAnsi="Times New Roman" w:cs="Times New Roman"/>
          <w:b/>
          <w:bCs/>
          <w:sz w:val="24"/>
          <w:szCs w:val="24"/>
        </w:rPr>
        <w:t>2008733</w:t>
      </w:r>
    </w:p>
    <w:p w14:paraId="21421F5D" w14:textId="77777777" w:rsidR="00CA5725" w:rsidRDefault="00CA5725" w:rsidP="00CA5725">
      <w:pPr>
        <w:spacing w:line="360" w:lineRule="auto"/>
        <w:jc w:val="center"/>
        <w:rPr>
          <w:rFonts w:ascii="Times New Roman" w:eastAsia="Times New Roman" w:hAnsi="Times New Roman" w:cs="Times New Roman"/>
          <w:b/>
          <w:bCs/>
          <w:sz w:val="24"/>
          <w:szCs w:val="24"/>
        </w:rPr>
      </w:pPr>
      <w:r w:rsidRPr="7B6A178E">
        <w:rPr>
          <w:rFonts w:ascii="Times New Roman" w:eastAsia="Times New Roman" w:hAnsi="Times New Roman" w:cs="Times New Roman"/>
          <w:b/>
          <w:bCs/>
          <w:sz w:val="24"/>
          <w:szCs w:val="24"/>
        </w:rPr>
        <w:t xml:space="preserve">Lecturer name: Bianca Sanfilippo  </w:t>
      </w:r>
    </w:p>
    <w:p w14:paraId="00B9E72A" w14:textId="743EDAEE" w:rsidR="00CA5725" w:rsidRDefault="00CA5725" w:rsidP="00CA572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00509239" w14:textId="2E064C01" w:rsidR="00CA5725" w:rsidRDefault="00CA5725" w:rsidP="00CA5725">
      <w:pPr>
        <w:spacing w:line="360" w:lineRule="auto"/>
        <w:jc w:val="center"/>
        <w:rPr>
          <w:rFonts w:ascii="Times New Roman" w:eastAsia="Times New Roman" w:hAnsi="Times New Roman" w:cs="Times New Roman"/>
          <w:b/>
          <w:bCs/>
          <w:sz w:val="24"/>
          <w:szCs w:val="24"/>
        </w:rPr>
      </w:pPr>
    </w:p>
    <w:p w14:paraId="429E9E27" w14:textId="5A261396" w:rsidR="00CA5725" w:rsidRDefault="00CA5725" w:rsidP="00CA5725">
      <w:pPr>
        <w:spacing w:line="360" w:lineRule="auto"/>
        <w:jc w:val="center"/>
        <w:rPr>
          <w:rFonts w:ascii="Times New Roman" w:eastAsia="Times New Roman" w:hAnsi="Times New Roman" w:cs="Times New Roman"/>
          <w:b/>
          <w:bCs/>
          <w:sz w:val="24"/>
          <w:szCs w:val="24"/>
        </w:rPr>
      </w:pPr>
    </w:p>
    <w:p w14:paraId="01CA3E08" w14:textId="46BA78E5" w:rsidR="00CA5725" w:rsidRDefault="00CA5725" w:rsidP="00CA5725">
      <w:pPr>
        <w:spacing w:line="360" w:lineRule="auto"/>
        <w:jc w:val="center"/>
        <w:rPr>
          <w:rFonts w:ascii="Times New Roman" w:eastAsia="Times New Roman" w:hAnsi="Times New Roman" w:cs="Times New Roman"/>
          <w:b/>
          <w:bCs/>
          <w:sz w:val="24"/>
          <w:szCs w:val="24"/>
        </w:rPr>
      </w:pPr>
    </w:p>
    <w:p w14:paraId="7ABCC7AD" w14:textId="37452A90" w:rsidR="00CA5725" w:rsidRDefault="00CA5725" w:rsidP="00CA5725">
      <w:pPr>
        <w:spacing w:line="360" w:lineRule="auto"/>
        <w:jc w:val="center"/>
        <w:rPr>
          <w:rFonts w:ascii="Times New Roman" w:eastAsia="Times New Roman" w:hAnsi="Times New Roman" w:cs="Times New Roman"/>
          <w:b/>
          <w:bCs/>
          <w:sz w:val="24"/>
          <w:szCs w:val="24"/>
        </w:rPr>
      </w:pPr>
    </w:p>
    <w:p w14:paraId="737EB3BF" w14:textId="5EC293A1" w:rsidR="00CA5725" w:rsidRDefault="00CA5725" w:rsidP="00CA5725">
      <w:pPr>
        <w:spacing w:line="360" w:lineRule="auto"/>
        <w:jc w:val="center"/>
        <w:rPr>
          <w:rFonts w:ascii="Times New Roman" w:eastAsia="Times New Roman" w:hAnsi="Times New Roman" w:cs="Times New Roman"/>
          <w:b/>
          <w:bCs/>
          <w:sz w:val="24"/>
          <w:szCs w:val="24"/>
        </w:rPr>
      </w:pPr>
    </w:p>
    <w:p w14:paraId="69A68165" w14:textId="33BEEDD6" w:rsidR="00CA5725" w:rsidRDefault="00CA5725" w:rsidP="00CA5725">
      <w:pPr>
        <w:spacing w:line="360" w:lineRule="auto"/>
        <w:jc w:val="center"/>
        <w:rPr>
          <w:rFonts w:ascii="Times New Roman" w:eastAsia="Times New Roman" w:hAnsi="Times New Roman" w:cs="Times New Roman"/>
          <w:b/>
          <w:bCs/>
          <w:sz w:val="24"/>
          <w:szCs w:val="24"/>
        </w:rPr>
      </w:pPr>
    </w:p>
    <w:p w14:paraId="3EB70508" w14:textId="0E48D907" w:rsidR="00CA5725" w:rsidRDefault="00CA5725" w:rsidP="00CA5725">
      <w:pPr>
        <w:spacing w:line="360" w:lineRule="auto"/>
        <w:jc w:val="center"/>
        <w:rPr>
          <w:rFonts w:ascii="Times New Roman" w:eastAsia="Times New Roman" w:hAnsi="Times New Roman" w:cs="Times New Roman"/>
          <w:b/>
          <w:bCs/>
          <w:sz w:val="24"/>
          <w:szCs w:val="24"/>
        </w:rPr>
      </w:pPr>
    </w:p>
    <w:p w14:paraId="1BBAA235" w14:textId="61ED9BBA" w:rsidR="00CA5725" w:rsidRDefault="00CA5725" w:rsidP="00CA5725">
      <w:pPr>
        <w:spacing w:line="360" w:lineRule="auto"/>
        <w:jc w:val="center"/>
        <w:rPr>
          <w:rFonts w:ascii="Times New Roman" w:eastAsia="Times New Roman" w:hAnsi="Times New Roman" w:cs="Times New Roman"/>
          <w:b/>
          <w:bCs/>
          <w:sz w:val="24"/>
          <w:szCs w:val="24"/>
        </w:rPr>
      </w:pPr>
    </w:p>
    <w:p w14:paraId="737C0B8E" w14:textId="78D43062" w:rsidR="00CA5725" w:rsidRDefault="00CA5725" w:rsidP="00CA5725">
      <w:pPr>
        <w:spacing w:line="360" w:lineRule="auto"/>
        <w:jc w:val="center"/>
        <w:rPr>
          <w:rFonts w:ascii="Times New Roman" w:eastAsia="Times New Roman" w:hAnsi="Times New Roman" w:cs="Times New Roman"/>
          <w:b/>
          <w:bCs/>
          <w:sz w:val="24"/>
          <w:szCs w:val="24"/>
        </w:rPr>
      </w:pPr>
    </w:p>
    <w:p w14:paraId="7F510BB8" w14:textId="633B963D" w:rsidR="00CA5725" w:rsidRDefault="00CA5725" w:rsidP="00CA5725">
      <w:pPr>
        <w:spacing w:line="360" w:lineRule="auto"/>
        <w:jc w:val="center"/>
        <w:rPr>
          <w:rFonts w:ascii="Times New Roman" w:eastAsia="Times New Roman" w:hAnsi="Times New Roman" w:cs="Times New Roman"/>
          <w:b/>
          <w:bCs/>
          <w:sz w:val="24"/>
          <w:szCs w:val="24"/>
        </w:rPr>
      </w:pPr>
    </w:p>
    <w:p w14:paraId="7FFFA0DC" w14:textId="0CCB1E0C" w:rsidR="00CA5725" w:rsidRDefault="00CA5725" w:rsidP="00CA5725">
      <w:pPr>
        <w:spacing w:line="360" w:lineRule="auto"/>
        <w:jc w:val="center"/>
        <w:rPr>
          <w:rFonts w:ascii="Times New Roman" w:eastAsia="Times New Roman" w:hAnsi="Times New Roman" w:cs="Times New Roman"/>
          <w:b/>
          <w:bCs/>
          <w:sz w:val="24"/>
          <w:szCs w:val="24"/>
        </w:rPr>
      </w:pPr>
    </w:p>
    <w:p w14:paraId="674C6B3A" w14:textId="79BA8B19" w:rsidR="00CA5725" w:rsidRDefault="00CA5725" w:rsidP="00CA5725">
      <w:pPr>
        <w:spacing w:line="360" w:lineRule="auto"/>
        <w:jc w:val="center"/>
        <w:rPr>
          <w:rFonts w:ascii="Times New Roman" w:eastAsia="Times New Roman" w:hAnsi="Times New Roman" w:cs="Times New Roman"/>
          <w:b/>
          <w:bCs/>
          <w:sz w:val="24"/>
          <w:szCs w:val="24"/>
        </w:rPr>
      </w:pPr>
    </w:p>
    <w:p w14:paraId="04774807" w14:textId="6F12F774" w:rsidR="00CA5725" w:rsidRDefault="00CA5725" w:rsidP="00CA5725">
      <w:pPr>
        <w:spacing w:line="360" w:lineRule="auto"/>
        <w:jc w:val="center"/>
        <w:rPr>
          <w:rFonts w:ascii="Times New Roman" w:eastAsia="Times New Roman" w:hAnsi="Times New Roman" w:cs="Times New Roman"/>
          <w:b/>
          <w:bCs/>
          <w:sz w:val="24"/>
          <w:szCs w:val="24"/>
        </w:rPr>
      </w:pPr>
    </w:p>
    <w:p w14:paraId="45ABFED9" w14:textId="725C9F46" w:rsidR="00CA5725" w:rsidRDefault="00CA5725" w:rsidP="00CA5725">
      <w:pPr>
        <w:spacing w:line="360" w:lineRule="auto"/>
        <w:jc w:val="center"/>
        <w:rPr>
          <w:rFonts w:ascii="Times New Roman" w:eastAsia="Times New Roman" w:hAnsi="Times New Roman" w:cs="Times New Roman"/>
          <w:b/>
          <w:bCs/>
          <w:sz w:val="24"/>
          <w:szCs w:val="24"/>
        </w:rPr>
      </w:pPr>
    </w:p>
    <w:p w14:paraId="66573577" w14:textId="3AAB0BF2" w:rsidR="00CA5725" w:rsidRDefault="00CA5725" w:rsidP="00CA5725">
      <w:pPr>
        <w:spacing w:line="360" w:lineRule="auto"/>
        <w:jc w:val="center"/>
        <w:rPr>
          <w:rFonts w:ascii="Times New Roman" w:eastAsia="Times New Roman" w:hAnsi="Times New Roman" w:cs="Times New Roman"/>
          <w:b/>
          <w:bCs/>
          <w:sz w:val="24"/>
          <w:szCs w:val="24"/>
        </w:rPr>
      </w:pPr>
    </w:p>
    <w:p w14:paraId="28BEA6DE" w14:textId="77777777" w:rsidR="00CA5725" w:rsidRDefault="00CA5725" w:rsidP="00CA5725">
      <w:pPr>
        <w:spacing w:line="360" w:lineRule="auto"/>
        <w:rPr>
          <w:rFonts w:ascii="Times New Roman" w:eastAsia="Times New Roman" w:hAnsi="Times New Roman" w:cs="Times New Roman"/>
          <w:b/>
          <w:bCs/>
          <w:sz w:val="24"/>
          <w:szCs w:val="24"/>
        </w:rPr>
      </w:pPr>
    </w:p>
    <w:p w14:paraId="701FEFCC" w14:textId="4D4ACCF0" w:rsidR="001E3384" w:rsidRDefault="001E3384"/>
    <w:sdt>
      <w:sdtPr>
        <w:rPr>
          <w:rFonts w:asciiTheme="minorHAnsi" w:eastAsiaTheme="minorHAnsi" w:hAnsiTheme="minorHAnsi" w:cstheme="minorBidi"/>
          <w:color w:val="auto"/>
          <w:sz w:val="22"/>
          <w:szCs w:val="22"/>
          <w:lang w:val="en-GB"/>
        </w:rPr>
        <w:id w:val="48735492"/>
        <w:docPartObj>
          <w:docPartGallery w:val="Table of Contents"/>
          <w:docPartUnique/>
        </w:docPartObj>
      </w:sdtPr>
      <w:sdtEndPr>
        <w:rPr>
          <w:b/>
          <w:bCs/>
          <w:noProof/>
        </w:rPr>
      </w:sdtEndPr>
      <w:sdtContent>
        <w:p w14:paraId="01423C3A" w14:textId="43251A6E" w:rsidR="005B1FE4" w:rsidRDefault="005B1FE4">
          <w:pPr>
            <w:pStyle w:val="TOCHeading"/>
          </w:pPr>
          <w:r>
            <w:t>Contents</w:t>
          </w:r>
        </w:p>
        <w:p w14:paraId="6CBE1B1C" w14:textId="64214F46" w:rsidR="005B1FE4" w:rsidRDefault="005B1FE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3136059" w:history="1">
            <w:r w:rsidR="001C262F">
              <w:rPr>
                <w:rStyle w:val="Hyperlink"/>
                <w:noProof/>
              </w:rPr>
              <w:t>Introduction</w:t>
            </w:r>
            <w:r>
              <w:rPr>
                <w:noProof/>
                <w:webHidden/>
              </w:rPr>
              <w:tab/>
            </w:r>
            <w:r>
              <w:rPr>
                <w:noProof/>
                <w:webHidden/>
              </w:rPr>
              <w:fldChar w:fldCharType="begin"/>
            </w:r>
            <w:r>
              <w:rPr>
                <w:noProof/>
                <w:webHidden/>
              </w:rPr>
              <w:instrText xml:space="preserve"> PAGEREF _Toc123136059 \h </w:instrText>
            </w:r>
            <w:r>
              <w:rPr>
                <w:noProof/>
                <w:webHidden/>
              </w:rPr>
            </w:r>
            <w:r>
              <w:rPr>
                <w:noProof/>
                <w:webHidden/>
              </w:rPr>
              <w:fldChar w:fldCharType="separate"/>
            </w:r>
            <w:r>
              <w:rPr>
                <w:noProof/>
                <w:webHidden/>
              </w:rPr>
              <w:t>3</w:t>
            </w:r>
            <w:r>
              <w:rPr>
                <w:noProof/>
                <w:webHidden/>
              </w:rPr>
              <w:fldChar w:fldCharType="end"/>
            </w:r>
          </w:hyperlink>
        </w:p>
        <w:p w14:paraId="5422E580" w14:textId="71B5F21C" w:rsidR="005B1FE4" w:rsidRDefault="00000000">
          <w:pPr>
            <w:pStyle w:val="TOC1"/>
            <w:tabs>
              <w:tab w:val="right" w:leader="dot" w:pos="9016"/>
            </w:tabs>
            <w:rPr>
              <w:rFonts w:eastAsiaTheme="minorEastAsia"/>
              <w:noProof/>
              <w:lang w:eastAsia="en-GB"/>
            </w:rPr>
          </w:pPr>
          <w:hyperlink w:anchor="_Toc123136060" w:history="1">
            <w:r w:rsidR="005B1FE4" w:rsidRPr="00AF2134">
              <w:rPr>
                <w:rStyle w:val="Hyperlink"/>
                <w:noProof/>
              </w:rPr>
              <w:t>G</w:t>
            </w:r>
            <w:r w:rsidR="00BA2C39">
              <w:rPr>
                <w:rStyle w:val="Hyperlink"/>
                <w:noProof/>
              </w:rPr>
              <w:t>eneralised anxiety disorder</w:t>
            </w:r>
            <w:r w:rsidR="005B1FE4">
              <w:rPr>
                <w:noProof/>
                <w:webHidden/>
              </w:rPr>
              <w:tab/>
            </w:r>
            <w:r w:rsidR="005B1FE4">
              <w:rPr>
                <w:noProof/>
                <w:webHidden/>
              </w:rPr>
              <w:fldChar w:fldCharType="begin"/>
            </w:r>
            <w:r w:rsidR="005B1FE4">
              <w:rPr>
                <w:noProof/>
                <w:webHidden/>
              </w:rPr>
              <w:instrText xml:space="preserve"> PAGEREF _Toc123136060 \h </w:instrText>
            </w:r>
            <w:r w:rsidR="005B1FE4">
              <w:rPr>
                <w:noProof/>
                <w:webHidden/>
              </w:rPr>
            </w:r>
            <w:r w:rsidR="005B1FE4">
              <w:rPr>
                <w:noProof/>
                <w:webHidden/>
              </w:rPr>
              <w:fldChar w:fldCharType="separate"/>
            </w:r>
            <w:r w:rsidR="005B1FE4">
              <w:rPr>
                <w:noProof/>
                <w:webHidden/>
              </w:rPr>
              <w:t>3</w:t>
            </w:r>
            <w:r w:rsidR="005B1FE4">
              <w:rPr>
                <w:noProof/>
                <w:webHidden/>
              </w:rPr>
              <w:fldChar w:fldCharType="end"/>
            </w:r>
          </w:hyperlink>
        </w:p>
        <w:p w14:paraId="59CB41BB" w14:textId="44620B99" w:rsidR="005B1FE4" w:rsidRDefault="00C81827">
          <w:pPr>
            <w:pStyle w:val="TOC1"/>
            <w:tabs>
              <w:tab w:val="right" w:leader="dot" w:pos="9016"/>
            </w:tabs>
            <w:rPr>
              <w:rFonts w:eastAsiaTheme="minorEastAsia"/>
              <w:noProof/>
              <w:lang w:eastAsia="en-GB"/>
            </w:rPr>
          </w:pPr>
          <w:r>
            <w:t xml:space="preserve">    </w:t>
          </w:r>
          <w:hyperlink w:anchor="_Toc123136061" w:history="1">
            <w:r w:rsidR="005B1FE4" w:rsidRPr="00AF2134">
              <w:rPr>
                <w:rStyle w:val="Hyperlink"/>
                <w:noProof/>
              </w:rPr>
              <w:t>Classification of the Generalised Anxiety Disorder</w:t>
            </w:r>
            <w:r w:rsidR="005B1FE4">
              <w:rPr>
                <w:noProof/>
                <w:webHidden/>
              </w:rPr>
              <w:tab/>
            </w:r>
            <w:r w:rsidR="005B1FE4">
              <w:rPr>
                <w:noProof/>
                <w:webHidden/>
              </w:rPr>
              <w:fldChar w:fldCharType="begin"/>
            </w:r>
            <w:r w:rsidR="005B1FE4">
              <w:rPr>
                <w:noProof/>
                <w:webHidden/>
              </w:rPr>
              <w:instrText xml:space="preserve"> PAGEREF _Toc123136061 \h </w:instrText>
            </w:r>
            <w:r w:rsidR="005B1FE4">
              <w:rPr>
                <w:noProof/>
                <w:webHidden/>
              </w:rPr>
            </w:r>
            <w:r w:rsidR="005B1FE4">
              <w:rPr>
                <w:noProof/>
                <w:webHidden/>
              </w:rPr>
              <w:fldChar w:fldCharType="separate"/>
            </w:r>
            <w:r w:rsidR="005B1FE4">
              <w:rPr>
                <w:noProof/>
                <w:webHidden/>
              </w:rPr>
              <w:t>3</w:t>
            </w:r>
            <w:r w:rsidR="005B1FE4">
              <w:rPr>
                <w:noProof/>
                <w:webHidden/>
              </w:rPr>
              <w:fldChar w:fldCharType="end"/>
            </w:r>
          </w:hyperlink>
          <w:r w:rsidR="0084448C">
            <w:rPr>
              <w:noProof/>
            </w:rPr>
            <w:t>-4</w:t>
          </w:r>
        </w:p>
        <w:p w14:paraId="65A581CA" w14:textId="0FC82CE7" w:rsidR="005B1FE4" w:rsidRDefault="00C81827">
          <w:pPr>
            <w:pStyle w:val="TOC1"/>
            <w:tabs>
              <w:tab w:val="right" w:leader="dot" w:pos="9016"/>
            </w:tabs>
            <w:rPr>
              <w:rFonts w:eastAsiaTheme="minorEastAsia"/>
              <w:noProof/>
              <w:lang w:eastAsia="en-GB"/>
            </w:rPr>
          </w:pPr>
          <w:r>
            <w:t xml:space="preserve">    </w:t>
          </w:r>
          <w:hyperlink w:anchor="_Toc123136062" w:history="1">
            <w:r w:rsidR="005B1FE4" w:rsidRPr="00AF2134">
              <w:rPr>
                <w:rStyle w:val="Hyperlink"/>
                <w:noProof/>
              </w:rPr>
              <w:t>Causes of GAD</w:t>
            </w:r>
            <w:r w:rsidR="005B1FE4">
              <w:rPr>
                <w:noProof/>
                <w:webHidden/>
              </w:rPr>
              <w:tab/>
            </w:r>
            <w:r w:rsidR="005B1FE4">
              <w:rPr>
                <w:noProof/>
                <w:webHidden/>
              </w:rPr>
              <w:fldChar w:fldCharType="begin"/>
            </w:r>
            <w:r w:rsidR="005B1FE4">
              <w:rPr>
                <w:noProof/>
                <w:webHidden/>
              </w:rPr>
              <w:instrText xml:space="preserve"> PAGEREF _Toc123136062 \h </w:instrText>
            </w:r>
            <w:r w:rsidR="005B1FE4">
              <w:rPr>
                <w:noProof/>
                <w:webHidden/>
              </w:rPr>
            </w:r>
            <w:r w:rsidR="005B1FE4">
              <w:rPr>
                <w:noProof/>
                <w:webHidden/>
              </w:rPr>
              <w:fldChar w:fldCharType="separate"/>
            </w:r>
            <w:r w:rsidR="005B1FE4">
              <w:rPr>
                <w:noProof/>
                <w:webHidden/>
              </w:rPr>
              <w:t>4</w:t>
            </w:r>
            <w:r w:rsidR="005B1FE4">
              <w:rPr>
                <w:noProof/>
                <w:webHidden/>
              </w:rPr>
              <w:fldChar w:fldCharType="end"/>
            </w:r>
          </w:hyperlink>
        </w:p>
        <w:p w14:paraId="197120F0" w14:textId="335B03AC" w:rsidR="005B1FE4" w:rsidRDefault="00C81827">
          <w:pPr>
            <w:pStyle w:val="TOC1"/>
            <w:tabs>
              <w:tab w:val="right" w:leader="dot" w:pos="9016"/>
            </w:tabs>
            <w:rPr>
              <w:rFonts w:eastAsiaTheme="minorEastAsia"/>
              <w:noProof/>
              <w:lang w:eastAsia="en-GB"/>
            </w:rPr>
          </w:pPr>
          <w:r>
            <w:t xml:space="preserve"> </w:t>
          </w:r>
          <w:r w:rsidR="00F05DC3">
            <w:t xml:space="preserve">   </w:t>
          </w:r>
          <w:hyperlink w:anchor="_Toc123136063" w:history="1">
            <w:r w:rsidR="005B1FE4" w:rsidRPr="00AF2134">
              <w:rPr>
                <w:rStyle w:val="Hyperlink"/>
                <w:noProof/>
              </w:rPr>
              <w:t>Signs and Symptoms</w:t>
            </w:r>
            <w:r w:rsidR="005B1FE4">
              <w:rPr>
                <w:noProof/>
                <w:webHidden/>
              </w:rPr>
              <w:tab/>
            </w:r>
            <w:r w:rsidR="005B1FE4">
              <w:rPr>
                <w:noProof/>
                <w:webHidden/>
              </w:rPr>
              <w:fldChar w:fldCharType="begin"/>
            </w:r>
            <w:r w:rsidR="005B1FE4">
              <w:rPr>
                <w:noProof/>
                <w:webHidden/>
              </w:rPr>
              <w:instrText xml:space="preserve"> PAGEREF _Toc123136063 \h </w:instrText>
            </w:r>
            <w:r w:rsidR="005B1FE4">
              <w:rPr>
                <w:noProof/>
                <w:webHidden/>
              </w:rPr>
            </w:r>
            <w:r w:rsidR="005B1FE4">
              <w:rPr>
                <w:noProof/>
                <w:webHidden/>
              </w:rPr>
              <w:fldChar w:fldCharType="separate"/>
            </w:r>
            <w:r w:rsidR="005B1FE4">
              <w:rPr>
                <w:noProof/>
                <w:webHidden/>
              </w:rPr>
              <w:t>4</w:t>
            </w:r>
            <w:r w:rsidR="005B1FE4">
              <w:rPr>
                <w:noProof/>
                <w:webHidden/>
              </w:rPr>
              <w:fldChar w:fldCharType="end"/>
            </w:r>
          </w:hyperlink>
        </w:p>
        <w:p w14:paraId="24096903" w14:textId="34CB3BFF" w:rsidR="005B1FE4" w:rsidRDefault="00F05DC3">
          <w:pPr>
            <w:pStyle w:val="TOC1"/>
            <w:tabs>
              <w:tab w:val="right" w:leader="dot" w:pos="9016"/>
            </w:tabs>
            <w:rPr>
              <w:noProof/>
            </w:rPr>
          </w:pPr>
          <w:r>
            <w:t xml:space="preserve">    </w:t>
          </w:r>
          <w:hyperlink w:anchor="_Toc123136064" w:history="1">
            <w:r w:rsidR="005B1FE4" w:rsidRPr="00AF2134">
              <w:rPr>
                <w:rStyle w:val="Hyperlink"/>
                <w:noProof/>
              </w:rPr>
              <w:t>Diagnosis of GAD</w:t>
            </w:r>
            <w:r w:rsidR="005B1FE4">
              <w:rPr>
                <w:noProof/>
                <w:webHidden/>
              </w:rPr>
              <w:tab/>
            </w:r>
            <w:r w:rsidR="005B1FE4">
              <w:rPr>
                <w:noProof/>
                <w:webHidden/>
              </w:rPr>
              <w:fldChar w:fldCharType="begin"/>
            </w:r>
            <w:r w:rsidR="005B1FE4">
              <w:rPr>
                <w:noProof/>
                <w:webHidden/>
              </w:rPr>
              <w:instrText xml:space="preserve"> PAGEREF _Toc123136064 \h </w:instrText>
            </w:r>
            <w:r w:rsidR="005B1FE4">
              <w:rPr>
                <w:noProof/>
                <w:webHidden/>
              </w:rPr>
            </w:r>
            <w:r w:rsidR="005B1FE4">
              <w:rPr>
                <w:noProof/>
                <w:webHidden/>
              </w:rPr>
              <w:fldChar w:fldCharType="separate"/>
            </w:r>
            <w:r w:rsidR="005B1FE4">
              <w:rPr>
                <w:noProof/>
                <w:webHidden/>
              </w:rPr>
              <w:t>5</w:t>
            </w:r>
            <w:r w:rsidR="005B1FE4">
              <w:rPr>
                <w:noProof/>
                <w:webHidden/>
              </w:rPr>
              <w:fldChar w:fldCharType="end"/>
            </w:r>
          </w:hyperlink>
          <w:r w:rsidR="0084448C">
            <w:rPr>
              <w:noProof/>
            </w:rPr>
            <w:t>-6</w:t>
          </w:r>
        </w:p>
        <w:p w14:paraId="2740F39B" w14:textId="73950005" w:rsidR="007E0752" w:rsidRPr="007E0752" w:rsidRDefault="00F05DC3" w:rsidP="007E0752">
          <w:r>
            <w:t xml:space="preserve">    </w:t>
          </w:r>
          <w:r w:rsidR="007E0752">
            <w:t>Treatment f</w:t>
          </w:r>
          <w:r w:rsidR="00CB358B">
            <w:t>or GAD…………………………………………………………………………………………………………………………6</w:t>
          </w:r>
        </w:p>
        <w:p w14:paraId="180E590E" w14:textId="670C6A72" w:rsidR="005B1FE4" w:rsidRDefault="00F05DC3">
          <w:pPr>
            <w:pStyle w:val="TOC1"/>
            <w:tabs>
              <w:tab w:val="right" w:leader="dot" w:pos="9016"/>
            </w:tabs>
            <w:rPr>
              <w:rFonts w:eastAsiaTheme="minorEastAsia"/>
              <w:noProof/>
              <w:lang w:eastAsia="en-GB"/>
            </w:rPr>
          </w:pPr>
          <w:r>
            <w:t xml:space="preserve">    </w:t>
          </w:r>
          <w:hyperlink w:anchor="_Toc123136065" w:history="1">
            <w:r w:rsidR="005B1FE4" w:rsidRPr="00AF2134">
              <w:rPr>
                <w:rStyle w:val="Hyperlink"/>
                <w:noProof/>
              </w:rPr>
              <w:t>Recommendations for improving anxiety.</w:t>
            </w:r>
            <w:r w:rsidR="005B1FE4">
              <w:rPr>
                <w:noProof/>
                <w:webHidden/>
              </w:rPr>
              <w:tab/>
            </w:r>
            <w:r w:rsidR="007074ED">
              <w:rPr>
                <w:noProof/>
                <w:webHidden/>
              </w:rPr>
              <w:t>6</w:t>
            </w:r>
          </w:hyperlink>
        </w:p>
        <w:p w14:paraId="797B3411" w14:textId="46F93F66" w:rsidR="005B1FE4" w:rsidRDefault="00F05DC3">
          <w:pPr>
            <w:pStyle w:val="TOC1"/>
            <w:tabs>
              <w:tab w:val="right" w:leader="dot" w:pos="9016"/>
            </w:tabs>
            <w:rPr>
              <w:rFonts w:eastAsiaTheme="minorEastAsia"/>
              <w:noProof/>
              <w:lang w:eastAsia="en-GB"/>
            </w:rPr>
          </w:pPr>
          <w:r>
            <w:t xml:space="preserve">    </w:t>
          </w:r>
          <w:hyperlink w:anchor="_Toc123136066" w:history="1">
            <w:r w:rsidR="005B1FE4" w:rsidRPr="00AF2134">
              <w:rPr>
                <w:rStyle w:val="Hyperlink"/>
                <w:noProof/>
              </w:rPr>
              <w:t>Principles of care for people with Generalised Anxiety Disorder</w:t>
            </w:r>
            <w:r w:rsidR="005B1FE4">
              <w:rPr>
                <w:noProof/>
                <w:webHidden/>
              </w:rPr>
              <w:tab/>
            </w:r>
            <w:r w:rsidR="00AF0809">
              <w:rPr>
                <w:noProof/>
                <w:webHidden/>
              </w:rPr>
              <w:t>6</w:t>
            </w:r>
          </w:hyperlink>
        </w:p>
        <w:p w14:paraId="0689630B" w14:textId="042110D5" w:rsidR="005B1FE4" w:rsidRDefault="00000000">
          <w:pPr>
            <w:pStyle w:val="TOC1"/>
            <w:tabs>
              <w:tab w:val="right" w:leader="dot" w:pos="9016"/>
            </w:tabs>
            <w:rPr>
              <w:rFonts w:eastAsiaTheme="minorEastAsia"/>
              <w:noProof/>
              <w:lang w:eastAsia="en-GB"/>
            </w:rPr>
          </w:pPr>
          <w:hyperlink w:anchor="_Toc123136067" w:history="1">
            <w:r w:rsidR="005B1FE4" w:rsidRPr="00AF2134">
              <w:rPr>
                <w:rStyle w:val="Hyperlink"/>
                <w:noProof/>
              </w:rPr>
              <w:t>S</w:t>
            </w:r>
            <w:r w:rsidR="00BA2C39">
              <w:rPr>
                <w:rStyle w:val="Hyperlink"/>
                <w:noProof/>
              </w:rPr>
              <w:t>chizophrenia</w:t>
            </w:r>
            <w:r w:rsidR="005B1FE4">
              <w:rPr>
                <w:noProof/>
                <w:webHidden/>
              </w:rPr>
              <w:tab/>
            </w:r>
            <w:r w:rsidR="005B1FE4">
              <w:rPr>
                <w:noProof/>
                <w:webHidden/>
              </w:rPr>
              <w:fldChar w:fldCharType="begin"/>
            </w:r>
            <w:r w:rsidR="005B1FE4">
              <w:rPr>
                <w:noProof/>
                <w:webHidden/>
              </w:rPr>
              <w:instrText xml:space="preserve"> PAGEREF _Toc123136067 \h </w:instrText>
            </w:r>
            <w:r w:rsidR="005B1FE4">
              <w:rPr>
                <w:noProof/>
                <w:webHidden/>
              </w:rPr>
            </w:r>
            <w:r w:rsidR="005B1FE4">
              <w:rPr>
                <w:noProof/>
                <w:webHidden/>
              </w:rPr>
              <w:fldChar w:fldCharType="separate"/>
            </w:r>
            <w:r w:rsidR="005B1FE4">
              <w:rPr>
                <w:noProof/>
                <w:webHidden/>
              </w:rPr>
              <w:t>7</w:t>
            </w:r>
            <w:r w:rsidR="005B1FE4">
              <w:rPr>
                <w:noProof/>
                <w:webHidden/>
              </w:rPr>
              <w:fldChar w:fldCharType="end"/>
            </w:r>
          </w:hyperlink>
        </w:p>
        <w:p w14:paraId="5FA96201" w14:textId="729AACF2" w:rsidR="005B1FE4" w:rsidRPr="001C262F" w:rsidRDefault="00000000">
          <w:pPr>
            <w:pStyle w:val="TOC2"/>
            <w:tabs>
              <w:tab w:val="right" w:leader="dot" w:pos="9016"/>
            </w:tabs>
            <w:rPr>
              <w:rFonts w:eastAsiaTheme="minorEastAsia" w:cstheme="minorHAnsi"/>
              <w:noProof/>
              <w:lang w:eastAsia="en-GB"/>
            </w:rPr>
          </w:pPr>
          <w:hyperlink w:anchor="_Toc123136068" w:history="1">
            <w:r w:rsidR="005B1FE4" w:rsidRPr="001C262F">
              <w:rPr>
                <w:rStyle w:val="Hyperlink"/>
                <w:rFonts w:eastAsia="Times New Roman" w:cstheme="minorHAnsi"/>
                <w:noProof/>
                <w:u w:val="none"/>
              </w:rPr>
              <w:t>Schizophrenia classification</w:t>
            </w:r>
            <w:r w:rsidR="005B1FE4" w:rsidRPr="001C262F">
              <w:rPr>
                <w:rFonts w:cstheme="minorHAnsi"/>
                <w:noProof/>
                <w:webHidden/>
              </w:rPr>
              <w:tab/>
            </w:r>
            <w:r w:rsidR="005B1FE4" w:rsidRPr="001C262F">
              <w:rPr>
                <w:rFonts w:cstheme="minorHAnsi"/>
                <w:noProof/>
                <w:webHidden/>
              </w:rPr>
              <w:fldChar w:fldCharType="begin"/>
            </w:r>
            <w:r w:rsidR="005B1FE4" w:rsidRPr="001C262F">
              <w:rPr>
                <w:rFonts w:cstheme="minorHAnsi"/>
                <w:noProof/>
                <w:webHidden/>
              </w:rPr>
              <w:instrText xml:space="preserve"> PAGEREF _Toc123136068 \h </w:instrText>
            </w:r>
            <w:r w:rsidR="005B1FE4" w:rsidRPr="001C262F">
              <w:rPr>
                <w:rFonts w:cstheme="minorHAnsi"/>
                <w:noProof/>
                <w:webHidden/>
              </w:rPr>
            </w:r>
            <w:r w:rsidR="005B1FE4" w:rsidRPr="001C262F">
              <w:rPr>
                <w:rFonts w:cstheme="minorHAnsi"/>
                <w:noProof/>
                <w:webHidden/>
              </w:rPr>
              <w:fldChar w:fldCharType="separate"/>
            </w:r>
            <w:r w:rsidR="005B1FE4" w:rsidRPr="001C262F">
              <w:rPr>
                <w:rFonts w:cstheme="minorHAnsi"/>
                <w:noProof/>
                <w:webHidden/>
              </w:rPr>
              <w:t>7</w:t>
            </w:r>
            <w:r w:rsidR="005B1FE4" w:rsidRPr="001C262F">
              <w:rPr>
                <w:rFonts w:cstheme="minorHAnsi"/>
                <w:noProof/>
                <w:webHidden/>
              </w:rPr>
              <w:fldChar w:fldCharType="end"/>
            </w:r>
          </w:hyperlink>
        </w:p>
        <w:p w14:paraId="0021A55F" w14:textId="671A1470" w:rsidR="005B1FE4" w:rsidRPr="001C262F" w:rsidRDefault="00000000">
          <w:pPr>
            <w:pStyle w:val="TOC2"/>
            <w:tabs>
              <w:tab w:val="right" w:leader="dot" w:pos="9016"/>
            </w:tabs>
            <w:rPr>
              <w:rFonts w:cstheme="minorHAnsi"/>
              <w:noProof/>
            </w:rPr>
          </w:pPr>
          <w:hyperlink w:anchor="_Toc123136069" w:history="1">
            <w:r w:rsidR="005B1FE4" w:rsidRPr="001C262F">
              <w:rPr>
                <w:rStyle w:val="Hyperlink"/>
                <w:rFonts w:eastAsia="Times New Roman" w:cstheme="minorHAnsi"/>
                <w:noProof/>
                <w:u w:val="none"/>
              </w:rPr>
              <w:t>Aetiology or causes of schizophrenia.</w:t>
            </w:r>
            <w:r w:rsidR="005B1FE4" w:rsidRPr="001C262F">
              <w:rPr>
                <w:rFonts w:cstheme="minorHAnsi"/>
                <w:noProof/>
                <w:webHidden/>
              </w:rPr>
              <w:tab/>
            </w:r>
            <w:r w:rsidR="00644882" w:rsidRPr="001C262F">
              <w:rPr>
                <w:rFonts w:cstheme="minorHAnsi"/>
                <w:noProof/>
                <w:webHidden/>
              </w:rPr>
              <w:t>7-</w:t>
            </w:r>
            <w:r w:rsidR="005B1FE4" w:rsidRPr="001C262F">
              <w:rPr>
                <w:rFonts w:cstheme="minorHAnsi"/>
                <w:noProof/>
                <w:webHidden/>
              </w:rPr>
              <w:fldChar w:fldCharType="begin"/>
            </w:r>
            <w:r w:rsidR="005B1FE4" w:rsidRPr="001C262F">
              <w:rPr>
                <w:rFonts w:cstheme="minorHAnsi"/>
                <w:noProof/>
                <w:webHidden/>
              </w:rPr>
              <w:instrText xml:space="preserve"> PAGEREF _Toc123136069 \h </w:instrText>
            </w:r>
            <w:r w:rsidR="005B1FE4" w:rsidRPr="001C262F">
              <w:rPr>
                <w:rFonts w:cstheme="minorHAnsi"/>
                <w:noProof/>
                <w:webHidden/>
              </w:rPr>
            </w:r>
            <w:r w:rsidR="005B1FE4" w:rsidRPr="001C262F">
              <w:rPr>
                <w:rFonts w:cstheme="minorHAnsi"/>
                <w:noProof/>
                <w:webHidden/>
              </w:rPr>
              <w:fldChar w:fldCharType="separate"/>
            </w:r>
            <w:r w:rsidR="005B1FE4" w:rsidRPr="001C262F">
              <w:rPr>
                <w:rFonts w:cstheme="minorHAnsi"/>
                <w:noProof/>
                <w:webHidden/>
              </w:rPr>
              <w:t>8</w:t>
            </w:r>
            <w:r w:rsidR="005B1FE4" w:rsidRPr="001C262F">
              <w:rPr>
                <w:rFonts w:cstheme="minorHAnsi"/>
                <w:noProof/>
                <w:webHidden/>
              </w:rPr>
              <w:fldChar w:fldCharType="end"/>
            </w:r>
          </w:hyperlink>
        </w:p>
        <w:p w14:paraId="284396E4" w14:textId="50F14F3C" w:rsidR="00A63D41" w:rsidRPr="00004FC5" w:rsidRDefault="00AB6733" w:rsidP="00AB6733">
          <w:r w:rsidRPr="00004FC5">
            <w:t xml:space="preserve">    </w:t>
          </w:r>
          <w:r w:rsidR="00A63D41" w:rsidRPr="00004FC5">
            <w:t>Signs and symptoms……………………………………………………………………………………………………………………….8</w:t>
          </w:r>
        </w:p>
        <w:p w14:paraId="66D48B61" w14:textId="4706425A" w:rsidR="00AB6733" w:rsidRPr="00004FC5" w:rsidRDefault="00A63D41" w:rsidP="00AB6733">
          <w:r w:rsidRPr="00004FC5">
            <w:t xml:space="preserve">    </w:t>
          </w:r>
          <w:r w:rsidR="007D1C51" w:rsidRPr="00004FC5">
            <w:t>Diagnosis for Schizophrenia……………………………………………………………………………………………………………8</w:t>
          </w:r>
        </w:p>
        <w:p w14:paraId="7B06A15D" w14:textId="49024ED3" w:rsidR="007D1C51" w:rsidRDefault="00004FC5" w:rsidP="00AB6733">
          <w:r w:rsidRPr="00004FC5">
            <w:t xml:space="preserve">    Principles of Schizophrenia</w:t>
          </w:r>
          <w:r>
            <w:t>…………………………………………………………………………………………………………….9</w:t>
          </w:r>
        </w:p>
        <w:p w14:paraId="5121E132" w14:textId="562F849D" w:rsidR="009478D4" w:rsidRPr="00AB6733" w:rsidRDefault="009478D4" w:rsidP="00AB6733">
          <w:r>
            <w:t xml:space="preserve">   Recommendations</w:t>
          </w:r>
          <w:r w:rsidR="000F17EC">
            <w:t xml:space="preserve"> for schizophrenia treatment……………………………………………………………………………10</w:t>
          </w:r>
        </w:p>
        <w:p w14:paraId="22642579" w14:textId="2E57CE32" w:rsidR="005B1FE4" w:rsidRPr="00D42E37" w:rsidRDefault="00000000">
          <w:pPr>
            <w:pStyle w:val="TOC1"/>
            <w:tabs>
              <w:tab w:val="right" w:leader="dot" w:pos="9016"/>
            </w:tabs>
            <w:rPr>
              <w:rFonts w:eastAsiaTheme="minorEastAsia"/>
              <w:noProof/>
              <w:lang w:eastAsia="en-GB"/>
            </w:rPr>
          </w:pPr>
          <w:hyperlink w:anchor="_Toc123136079" w:history="1">
            <w:r w:rsidR="005B1FE4" w:rsidRPr="00D42E37">
              <w:rPr>
                <w:rStyle w:val="Hyperlink"/>
                <w:noProof/>
              </w:rPr>
              <w:t>Autism</w:t>
            </w:r>
            <w:r w:rsidR="005B1FE4" w:rsidRPr="00D42E37">
              <w:rPr>
                <w:noProof/>
                <w:webHidden/>
              </w:rPr>
              <w:tab/>
            </w:r>
            <w:r w:rsidR="005B1FE4" w:rsidRPr="00D42E37">
              <w:rPr>
                <w:noProof/>
                <w:webHidden/>
              </w:rPr>
              <w:fldChar w:fldCharType="begin"/>
            </w:r>
            <w:r w:rsidR="005B1FE4" w:rsidRPr="00D42E37">
              <w:rPr>
                <w:noProof/>
                <w:webHidden/>
              </w:rPr>
              <w:instrText xml:space="preserve"> PAGEREF _Toc123136079 \h </w:instrText>
            </w:r>
            <w:r w:rsidR="005B1FE4" w:rsidRPr="00D42E37">
              <w:rPr>
                <w:noProof/>
                <w:webHidden/>
              </w:rPr>
            </w:r>
            <w:r w:rsidR="005B1FE4" w:rsidRPr="00D42E37">
              <w:rPr>
                <w:noProof/>
                <w:webHidden/>
              </w:rPr>
              <w:fldChar w:fldCharType="separate"/>
            </w:r>
            <w:r w:rsidR="005B1FE4" w:rsidRPr="00D42E37">
              <w:rPr>
                <w:noProof/>
                <w:webHidden/>
              </w:rPr>
              <w:t>12</w:t>
            </w:r>
            <w:r w:rsidR="005B1FE4" w:rsidRPr="00D42E37">
              <w:rPr>
                <w:noProof/>
                <w:webHidden/>
              </w:rPr>
              <w:fldChar w:fldCharType="end"/>
            </w:r>
          </w:hyperlink>
        </w:p>
        <w:p w14:paraId="76FE533E" w14:textId="7EACDEEF" w:rsidR="005B1FE4" w:rsidRPr="001C262F" w:rsidRDefault="00000000">
          <w:pPr>
            <w:pStyle w:val="TOC2"/>
            <w:tabs>
              <w:tab w:val="right" w:leader="dot" w:pos="9016"/>
            </w:tabs>
            <w:rPr>
              <w:rFonts w:eastAsiaTheme="minorEastAsia" w:cstheme="minorHAnsi"/>
              <w:noProof/>
              <w:lang w:eastAsia="en-GB"/>
            </w:rPr>
          </w:pPr>
          <w:hyperlink w:anchor="_Toc123136080" w:history="1">
            <w:r w:rsidR="005B1FE4" w:rsidRPr="001C262F">
              <w:rPr>
                <w:rStyle w:val="Hyperlink"/>
                <w:rFonts w:eastAsia="Times New Roman" w:cstheme="minorHAnsi"/>
                <w:noProof/>
              </w:rPr>
              <w:t>Definition</w:t>
            </w:r>
            <w:r w:rsidR="005B1FE4" w:rsidRPr="001C262F">
              <w:rPr>
                <w:rFonts w:cstheme="minorHAnsi"/>
                <w:noProof/>
                <w:webHidden/>
              </w:rPr>
              <w:tab/>
            </w:r>
            <w:r w:rsidR="007134DE" w:rsidRPr="001C262F">
              <w:rPr>
                <w:rFonts w:cstheme="minorHAnsi"/>
                <w:noProof/>
                <w:webHidden/>
              </w:rPr>
              <w:t>11</w:t>
            </w:r>
          </w:hyperlink>
        </w:p>
        <w:p w14:paraId="15CC6BE2" w14:textId="152F4B7E" w:rsidR="005B1FE4" w:rsidRPr="001C262F" w:rsidRDefault="00000000">
          <w:pPr>
            <w:pStyle w:val="TOC2"/>
            <w:tabs>
              <w:tab w:val="right" w:leader="dot" w:pos="9016"/>
            </w:tabs>
            <w:rPr>
              <w:rFonts w:cstheme="minorHAnsi"/>
              <w:noProof/>
            </w:rPr>
          </w:pPr>
          <w:hyperlink w:anchor="_Toc123136081" w:history="1">
            <w:r w:rsidR="005B1FE4" w:rsidRPr="001C262F">
              <w:rPr>
                <w:rStyle w:val="Hyperlink"/>
                <w:rFonts w:eastAsia="Times New Roman" w:cstheme="minorHAnsi"/>
                <w:noProof/>
              </w:rPr>
              <w:t>Classification of autism</w:t>
            </w:r>
            <w:r w:rsidR="005B1FE4" w:rsidRPr="001C262F">
              <w:rPr>
                <w:rFonts w:cstheme="minorHAnsi"/>
                <w:noProof/>
                <w:webHidden/>
              </w:rPr>
              <w:tab/>
            </w:r>
            <w:r w:rsidR="005B1FE4" w:rsidRPr="001C262F">
              <w:rPr>
                <w:rFonts w:cstheme="minorHAnsi"/>
                <w:noProof/>
                <w:webHidden/>
              </w:rPr>
              <w:fldChar w:fldCharType="begin"/>
            </w:r>
            <w:r w:rsidR="005B1FE4" w:rsidRPr="001C262F">
              <w:rPr>
                <w:rFonts w:cstheme="minorHAnsi"/>
                <w:noProof/>
                <w:webHidden/>
              </w:rPr>
              <w:instrText xml:space="preserve"> PAGEREF _Toc123136081 \h </w:instrText>
            </w:r>
            <w:r w:rsidR="005B1FE4" w:rsidRPr="001C262F">
              <w:rPr>
                <w:rFonts w:cstheme="minorHAnsi"/>
                <w:noProof/>
                <w:webHidden/>
              </w:rPr>
            </w:r>
            <w:r w:rsidR="005B1FE4" w:rsidRPr="001C262F">
              <w:rPr>
                <w:rFonts w:cstheme="minorHAnsi"/>
                <w:noProof/>
                <w:webHidden/>
              </w:rPr>
              <w:fldChar w:fldCharType="separate"/>
            </w:r>
            <w:r w:rsidR="005B1FE4" w:rsidRPr="001C262F">
              <w:rPr>
                <w:rFonts w:cstheme="minorHAnsi"/>
                <w:noProof/>
                <w:webHidden/>
              </w:rPr>
              <w:t>1</w:t>
            </w:r>
            <w:r w:rsidR="00940DD5" w:rsidRPr="001C262F">
              <w:rPr>
                <w:rFonts w:cstheme="minorHAnsi"/>
                <w:noProof/>
                <w:webHidden/>
              </w:rPr>
              <w:t>1</w:t>
            </w:r>
            <w:r w:rsidR="005B1FE4" w:rsidRPr="001C262F">
              <w:rPr>
                <w:rFonts w:cstheme="minorHAnsi"/>
                <w:noProof/>
                <w:webHidden/>
              </w:rPr>
              <w:fldChar w:fldCharType="end"/>
            </w:r>
          </w:hyperlink>
        </w:p>
        <w:p w14:paraId="0590BD34" w14:textId="52222E47" w:rsidR="00940DD5" w:rsidRPr="00D42E37" w:rsidRDefault="00940DD5" w:rsidP="00940DD5">
          <w:r w:rsidRPr="00D42E37">
            <w:t xml:space="preserve">    Causes </w:t>
          </w:r>
          <w:r w:rsidR="00E50425" w:rsidRPr="00D42E37">
            <w:t>of autism</w:t>
          </w:r>
          <w:r w:rsidR="002335BC" w:rsidRPr="00D42E37">
            <w:t>…………………………………………………………………………………………………………………</w:t>
          </w:r>
          <w:proofErr w:type="gramStart"/>
          <w:r w:rsidR="001C262F" w:rsidRPr="00D42E37">
            <w:t>…</w:t>
          </w:r>
          <w:r w:rsidR="001C262F">
            <w:t>..</w:t>
          </w:r>
          <w:proofErr w:type="gramEnd"/>
          <w:r w:rsidR="002335BC" w:rsidRPr="00D42E37">
            <w:t>11</w:t>
          </w:r>
          <w:r w:rsidR="00F40677">
            <w:t>-12</w:t>
          </w:r>
          <w:r w:rsidR="00E50425" w:rsidRPr="00D42E37">
            <w:t xml:space="preserve"> </w:t>
          </w:r>
        </w:p>
        <w:p w14:paraId="45A4C650" w14:textId="54CCE282" w:rsidR="005B1FE4" w:rsidRPr="001C262F" w:rsidRDefault="00000000">
          <w:pPr>
            <w:pStyle w:val="TOC2"/>
            <w:tabs>
              <w:tab w:val="right" w:leader="dot" w:pos="9016"/>
            </w:tabs>
            <w:rPr>
              <w:rFonts w:eastAsiaTheme="minorEastAsia" w:cstheme="minorHAnsi"/>
              <w:noProof/>
              <w:lang w:eastAsia="en-GB"/>
            </w:rPr>
          </w:pPr>
          <w:hyperlink w:anchor="_Toc123136083" w:history="1">
            <w:r w:rsidR="005B1FE4" w:rsidRPr="001C262F">
              <w:rPr>
                <w:rStyle w:val="Hyperlink"/>
                <w:rFonts w:eastAsia="Times New Roman" w:cstheme="minorHAnsi"/>
                <w:noProof/>
              </w:rPr>
              <w:t>Symptoms and signs</w:t>
            </w:r>
            <w:r w:rsidR="005B1FE4" w:rsidRPr="001C262F">
              <w:rPr>
                <w:rFonts w:cstheme="minorHAnsi"/>
                <w:noProof/>
                <w:webHidden/>
              </w:rPr>
              <w:tab/>
            </w:r>
            <w:r w:rsidR="002335BC" w:rsidRPr="001C262F">
              <w:rPr>
                <w:rFonts w:cstheme="minorHAnsi"/>
                <w:noProof/>
                <w:webHidden/>
              </w:rPr>
              <w:t>12</w:t>
            </w:r>
          </w:hyperlink>
        </w:p>
        <w:p w14:paraId="5D58BE4E" w14:textId="24307E06" w:rsidR="005B1FE4" w:rsidRDefault="0093189B">
          <w:pPr>
            <w:pStyle w:val="TOC1"/>
            <w:tabs>
              <w:tab w:val="right" w:leader="dot" w:pos="9016"/>
            </w:tabs>
            <w:rPr>
              <w:rFonts w:eastAsiaTheme="minorEastAsia"/>
              <w:noProof/>
              <w:lang w:eastAsia="en-GB"/>
            </w:rPr>
          </w:pPr>
          <w:r>
            <w:t xml:space="preserve">    </w:t>
          </w:r>
          <w:hyperlink w:anchor="_Toc123136084" w:history="1">
            <w:r w:rsidR="005B1FE4" w:rsidRPr="00AF2134">
              <w:rPr>
                <w:rStyle w:val="Hyperlink"/>
                <w:noProof/>
              </w:rPr>
              <w:t>Diagnosis</w:t>
            </w:r>
            <w:r w:rsidR="005B1FE4">
              <w:rPr>
                <w:noProof/>
                <w:webHidden/>
              </w:rPr>
              <w:tab/>
            </w:r>
          </w:hyperlink>
          <w:r w:rsidR="002335BC">
            <w:rPr>
              <w:noProof/>
            </w:rPr>
            <w:t>12</w:t>
          </w:r>
        </w:p>
        <w:p w14:paraId="3089AEF9" w14:textId="032E5F53" w:rsidR="005B1FE4" w:rsidRDefault="0093189B">
          <w:pPr>
            <w:pStyle w:val="TOC1"/>
            <w:tabs>
              <w:tab w:val="right" w:leader="dot" w:pos="9016"/>
            </w:tabs>
            <w:rPr>
              <w:rFonts w:eastAsiaTheme="minorEastAsia"/>
              <w:noProof/>
              <w:lang w:eastAsia="en-GB"/>
            </w:rPr>
          </w:pPr>
          <w:r>
            <w:t xml:space="preserve">   </w:t>
          </w:r>
          <w:hyperlink w:anchor="_Toc123136085" w:history="1">
            <w:r w:rsidR="005B1FE4" w:rsidRPr="00AF2134">
              <w:rPr>
                <w:rStyle w:val="Hyperlink"/>
                <w:noProof/>
              </w:rPr>
              <w:t>Autism assessment</w:t>
            </w:r>
            <w:r w:rsidR="00B46BD4">
              <w:rPr>
                <w:noProof/>
                <w:webHidden/>
              </w:rPr>
              <w:t>…………………………………………………………………………………………………………………..</w:t>
            </w:r>
            <w:r w:rsidR="005B1FE4">
              <w:rPr>
                <w:noProof/>
                <w:webHidden/>
              </w:rPr>
              <w:fldChar w:fldCharType="begin"/>
            </w:r>
            <w:r w:rsidR="005B1FE4">
              <w:rPr>
                <w:noProof/>
                <w:webHidden/>
              </w:rPr>
              <w:instrText xml:space="preserve"> PAGEREF _Toc123136085 \h </w:instrText>
            </w:r>
            <w:r w:rsidR="005B1FE4">
              <w:rPr>
                <w:noProof/>
                <w:webHidden/>
              </w:rPr>
            </w:r>
            <w:r w:rsidR="005B1FE4">
              <w:rPr>
                <w:noProof/>
                <w:webHidden/>
              </w:rPr>
              <w:fldChar w:fldCharType="separate"/>
            </w:r>
            <w:r w:rsidR="005B1FE4">
              <w:rPr>
                <w:noProof/>
                <w:webHidden/>
              </w:rPr>
              <w:t>1</w:t>
            </w:r>
            <w:r w:rsidR="002335BC">
              <w:rPr>
                <w:noProof/>
                <w:webHidden/>
              </w:rPr>
              <w:t>2</w:t>
            </w:r>
            <w:r w:rsidR="005B1FE4">
              <w:rPr>
                <w:noProof/>
                <w:webHidden/>
              </w:rPr>
              <w:fldChar w:fldCharType="end"/>
            </w:r>
          </w:hyperlink>
          <w:r w:rsidR="00B46BD4">
            <w:rPr>
              <w:noProof/>
            </w:rPr>
            <w:t>-13</w:t>
          </w:r>
        </w:p>
        <w:p w14:paraId="2D0A4ADE" w14:textId="586CCE31" w:rsidR="005B1FE4" w:rsidRDefault="0093189B">
          <w:pPr>
            <w:pStyle w:val="TOC1"/>
            <w:tabs>
              <w:tab w:val="right" w:leader="dot" w:pos="9016"/>
            </w:tabs>
            <w:rPr>
              <w:rFonts w:eastAsiaTheme="minorEastAsia"/>
              <w:noProof/>
              <w:lang w:eastAsia="en-GB"/>
            </w:rPr>
          </w:pPr>
          <w:r>
            <w:t xml:space="preserve">    </w:t>
          </w:r>
          <w:hyperlink w:anchor="_Toc123136086" w:history="1">
            <w:r w:rsidR="005B1FE4" w:rsidRPr="00AF2134">
              <w:rPr>
                <w:rStyle w:val="Hyperlink"/>
                <w:noProof/>
              </w:rPr>
              <w:t>Current treatments</w:t>
            </w:r>
            <w:r w:rsidR="005B1FE4">
              <w:rPr>
                <w:noProof/>
                <w:webHidden/>
              </w:rPr>
              <w:tab/>
            </w:r>
            <w:r w:rsidR="005B1FE4">
              <w:rPr>
                <w:noProof/>
                <w:webHidden/>
              </w:rPr>
              <w:fldChar w:fldCharType="begin"/>
            </w:r>
            <w:r w:rsidR="005B1FE4">
              <w:rPr>
                <w:noProof/>
                <w:webHidden/>
              </w:rPr>
              <w:instrText xml:space="preserve"> PAGEREF _Toc123136086 \h </w:instrText>
            </w:r>
            <w:r w:rsidR="005B1FE4">
              <w:rPr>
                <w:noProof/>
                <w:webHidden/>
              </w:rPr>
            </w:r>
            <w:r w:rsidR="005B1FE4">
              <w:rPr>
                <w:noProof/>
                <w:webHidden/>
              </w:rPr>
              <w:fldChar w:fldCharType="separate"/>
            </w:r>
            <w:r w:rsidR="005B1FE4">
              <w:rPr>
                <w:noProof/>
                <w:webHidden/>
              </w:rPr>
              <w:t>1</w:t>
            </w:r>
            <w:r w:rsidR="002335BC">
              <w:rPr>
                <w:noProof/>
                <w:webHidden/>
              </w:rPr>
              <w:t>3</w:t>
            </w:r>
            <w:r w:rsidR="005B1FE4">
              <w:rPr>
                <w:noProof/>
                <w:webHidden/>
              </w:rPr>
              <w:fldChar w:fldCharType="end"/>
            </w:r>
          </w:hyperlink>
        </w:p>
        <w:p w14:paraId="7EE6FA44" w14:textId="2ACD37A6" w:rsidR="005B1FE4" w:rsidRDefault="0093189B">
          <w:pPr>
            <w:pStyle w:val="TOC1"/>
            <w:tabs>
              <w:tab w:val="right" w:leader="dot" w:pos="9016"/>
            </w:tabs>
            <w:rPr>
              <w:rFonts w:eastAsiaTheme="minorEastAsia"/>
              <w:noProof/>
              <w:lang w:eastAsia="en-GB"/>
            </w:rPr>
          </w:pPr>
          <w:r>
            <w:t xml:space="preserve">    </w:t>
          </w:r>
          <w:hyperlink w:anchor="_Toc123136087" w:history="1">
            <w:r w:rsidR="005B1FE4" w:rsidRPr="00AF2134">
              <w:rPr>
                <w:rStyle w:val="Hyperlink"/>
                <w:noProof/>
              </w:rPr>
              <w:t>Measures of rehabilitation</w:t>
            </w:r>
            <w:r w:rsidR="005B1FE4">
              <w:rPr>
                <w:noProof/>
                <w:webHidden/>
              </w:rPr>
              <w:tab/>
            </w:r>
            <w:r w:rsidR="005B1FE4">
              <w:rPr>
                <w:noProof/>
                <w:webHidden/>
              </w:rPr>
              <w:fldChar w:fldCharType="begin"/>
            </w:r>
            <w:r w:rsidR="005B1FE4">
              <w:rPr>
                <w:noProof/>
                <w:webHidden/>
              </w:rPr>
              <w:instrText xml:space="preserve"> PAGEREF _Toc123136087 \h </w:instrText>
            </w:r>
            <w:r w:rsidR="005B1FE4">
              <w:rPr>
                <w:noProof/>
                <w:webHidden/>
              </w:rPr>
            </w:r>
            <w:r w:rsidR="005B1FE4">
              <w:rPr>
                <w:noProof/>
                <w:webHidden/>
              </w:rPr>
              <w:fldChar w:fldCharType="separate"/>
            </w:r>
            <w:r w:rsidR="005B1FE4">
              <w:rPr>
                <w:noProof/>
                <w:webHidden/>
              </w:rPr>
              <w:t>1</w:t>
            </w:r>
            <w:r w:rsidR="002335BC">
              <w:rPr>
                <w:noProof/>
                <w:webHidden/>
              </w:rPr>
              <w:t>3</w:t>
            </w:r>
            <w:r w:rsidR="005B1FE4">
              <w:rPr>
                <w:noProof/>
                <w:webHidden/>
              </w:rPr>
              <w:fldChar w:fldCharType="end"/>
            </w:r>
          </w:hyperlink>
        </w:p>
        <w:p w14:paraId="11FEE32C" w14:textId="0203B490" w:rsidR="005B1FE4" w:rsidRDefault="0093189B">
          <w:pPr>
            <w:pStyle w:val="TOC1"/>
            <w:tabs>
              <w:tab w:val="right" w:leader="dot" w:pos="9016"/>
            </w:tabs>
            <w:rPr>
              <w:noProof/>
            </w:rPr>
          </w:pPr>
          <w:r>
            <w:t xml:space="preserve">    </w:t>
          </w:r>
          <w:hyperlink w:anchor="_Toc123136089" w:history="1">
            <w:r w:rsidR="005B1FE4" w:rsidRPr="00AF2134">
              <w:rPr>
                <w:rStyle w:val="Hyperlink"/>
                <w:noProof/>
              </w:rPr>
              <w:t>Excellent care principles and guidanc</w:t>
            </w:r>
            <w:r w:rsidR="001C262F">
              <w:rPr>
                <w:rStyle w:val="Hyperlink"/>
                <w:noProof/>
              </w:rPr>
              <w:t>e…………………………………………………………………………………….13-</w:t>
            </w:r>
            <w:r w:rsidR="005B1FE4">
              <w:rPr>
                <w:noProof/>
                <w:webHidden/>
              </w:rPr>
              <w:fldChar w:fldCharType="begin"/>
            </w:r>
            <w:r w:rsidR="005B1FE4">
              <w:rPr>
                <w:noProof/>
                <w:webHidden/>
              </w:rPr>
              <w:instrText xml:space="preserve"> PAGEREF _Toc123136089 \h </w:instrText>
            </w:r>
            <w:r w:rsidR="005B1FE4">
              <w:rPr>
                <w:noProof/>
                <w:webHidden/>
              </w:rPr>
            </w:r>
            <w:r w:rsidR="005B1FE4">
              <w:rPr>
                <w:noProof/>
                <w:webHidden/>
              </w:rPr>
              <w:fldChar w:fldCharType="separate"/>
            </w:r>
            <w:r w:rsidR="005B1FE4">
              <w:rPr>
                <w:noProof/>
                <w:webHidden/>
              </w:rPr>
              <w:t>1</w:t>
            </w:r>
            <w:r w:rsidR="002335BC">
              <w:rPr>
                <w:noProof/>
                <w:webHidden/>
              </w:rPr>
              <w:t>4</w:t>
            </w:r>
            <w:r w:rsidR="005B1FE4">
              <w:rPr>
                <w:noProof/>
                <w:webHidden/>
              </w:rPr>
              <w:fldChar w:fldCharType="end"/>
            </w:r>
          </w:hyperlink>
        </w:p>
        <w:p w14:paraId="2FA88877" w14:textId="76CEEA96" w:rsidR="002335BC" w:rsidRDefault="0093189B" w:rsidP="002335BC">
          <w:pPr>
            <w:pStyle w:val="TOC1"/>
            <w:tabs>
              <w:tab w:val="right" w:leader="dot" w:pos="9016"/>
            </w:tabs>
            <w:rPr>
              <w:noProof/>
            </w:rPr>
          </w:pPr>
          <w:r>
            <w:t xml:space="preserve">    </w:t>
          </w:r>
          <w:hyperlink w:anchor="_Toc123136088" w:history="1">
            <w:r w:rsidR="002335BC" w:rsidRPr="00AF2134">
              <w:rPr>
                <w:rStyle w:val="Hyperlink"/>
                <w:noProof/>
              </w:rPr>
              <w:t>Recommendations for improvement</w:t>
            </w:r>
            <w:r w:rsidR="002335BC">
              <w:rPr>
                <w:noProof/>
                <w:webHidden/>
              </w:rPr>
              <w:tab/>
            </w:r>
            <w:r w:rsidR="002335BC">
              <w:rPr>
                <w:noProof/>
                <w:webHidden/>
              </w:rPr>
              <w:fldChar w:fldCharType="begin"/>
            </w:r>
            <w:r w:rsidR="002335BC">
              <w:rPr>
                <w:noProof/>
                <w:webHidden/>
              </w:rPr>
              <w:instrText xml:space="preserve"> PAGEREF _Toc123136088 \h </w:instrText>
            </w:r>
            <w:r w:rsidR="002335BC">
              <w:rPr>
                <w:noProof/>
                <w:webHidden/>
              </w:rPr>
            </w:r>
            <w:r w:rsidR="002335BC">
              <w:rPr>
                <w:noProof/>
                <w:webHidden/>
              </w:rPr>
              <w:fldChar w:fldCharType="separate"/>
            </w:r>
            <w:r w:rsidR="002335BC">
              <w:rPr>
                <w:noProof/>
                <w:webHidden/>
              </w:rPr>
              <w:t>14</w:t>
            </w:r>
            <w:r w:rsidR="002335BC">
              <w:rPr>
                <w:noProof/>
                <w:webHidden/>
              </w:rPr>
              <w:fldChar w:fldCharType="end"/>
            </w:r>
          </w:hyperlink>
        </w:p>
        <w:p w14:paraId="710839E4" w14:textId="20DA84C5" w:rsidR="002335BC" w:rsidRPr="002335BC" w:rsidRDefault="002335BC" w:rsidP="002335BC">
          <w:pPr>
            <w:rPr>
              <w:lang w:eastAsia="en-GB"/>
            </w:rPr>
          </w:pPr>
          <w:r>
            <w:rPr>
              <w:lang w:eastAsia="en-GB"/>
            </w:rPr>
            <w:t>Conclusion……………………………………………………………………………………………………………………………………….</w:t>
          </w:r>
          <w:r w:rsidR="004E507B">
            <w:rPr>
              <w:lang w:eastAsia="en-GB"/>
            </w:rPr>
            <w:t>15</w:t>
          </w:r>
        </w:p>
        <w:p w14:paraId="7A5DC528" w14:textId="6C7649E8" w:rsidR="005B1FE4" w:rsidRDefault="00000000">
          <w:pPr>
            <w:pStyle w:val="TOC1"/>
            <w:tabs>
              <w:tab w:val="right" w:leader="dot" w:pos="9016"/>
            </w:tabs>
            <w:rPr>
              <w:rFonts w:eastAsiaTheme="minorEastAsia"/>
              <w:noProof/>
              <w:lang w:eastAsia="en-GB"/>
            </w:rPr>
          </w:pPr>
          <w:hyperlink w:anchor="_Toc123136090" w:history="1">
            <w:r w:rsidR="005B1FE4" w:rsidRPr="00AF2134">
              <w:rPr>
                <w:rStyle w:val="Hyperlink"/>
                <w:noProof/>
              </w:rPr>
              <w:t>References</w:t>
            </w:r>
            <w:r w:rsidR="001C262F">
              <w:rPr>
                <w:rStyle w:val="Hyperlink"/>
                <w:noProof/>
              </w:rPr>
              <w:t>………………………………………………………………………………………………………………………………….</w:t>
            </w:r>
            <w:r w:rsidR="005B1FE4">
              <w:rPr>
                <w:noProof/>
                <w:webHidden/>
              </w:rPr>
              <w:fldChar w:fldCharType="begin"/>
            </w:r>
            <w:r w:rsidR="005B1FE4">
              <w:rPr>
                <w:noProof/>
                <w:webHidden/>
              </w:rPr>
              <w:instrText xml:space="preserve"> PAGEREF _Toc123136090 \h </w:instrText>
            </w:r>
            <w:r w:rsidR="005B1FE4">
              <w:rPr>
                <w:noProof/>
                <w:webHidden/>
              </w:rPr>
            </w:r>
            <w:r w:rsidR="005B1FE4">
              <w:rPr>
                <w:noProof/>
                <w:webHidden/>
              </w:rPr>
              <w:fldChar w:fldCharType="separate"/>
            </w:r>
            <w:r w:rsidR="005B1FE4">
              <w:rPr>
                <w:noProof/>
                <w:webHidden/>
              </w:rPr>
              <w:t>16</w:t>
            </w:r>
            <w:r w:rsidR="005B1FE4">
              <w:rPr>
                <w:noProof/>
                <w:webHidden/>
              </w:rPr>
              <w:fldChar w:fldCharType="end"/>
            </w:r>
          </w:hyperlink>
          <w:r w:rsidR="001C262F">
            <w:rPr>
              <w:noProof/>
            </w:rPr>
            <w:t>-19</w:t>
          </w:r>
        </w:p>
        <w:p w14:paraId="650D24DB" w14:textId="6F30EDF1" w:rsidR="005B1FE4" w:rsidRDefault="005B1FE4">
          <w:r>
            <w:rPr>
              <w:b/>
              <w:bCs/>
              <w:noProof/>
            </w:rPr>
            <w:fldChar w:fldCharType="end"/>
          </w:r>
        </w:p>
      </w:sdtContent>
    </w:sdt>
    <w:p w14:paraId="3496712C" w14:textId="77777777" w:rsidR="00750BED" w:rsidRPr="00750BED" w:rsidRDefault="00750BED" w:rsidP="00750BED">
      <w:bookmarkStart w:id="0" w:name="_Toc123136059"/>
    </w:p>
    <w:bookmarkEnd w:id="0"/>
    <w:p w14:paraId="7993CF36" w14:textId="662A8D86" w:rsidR="00CA5725" w:rsidRPr="00A0127E" w:rsidRDefault="00A0127E" w:rsidP="00087856">
      <w:pPr>
        <w:pStyle w:val="Heading1"/>
        <w:rPr>
          <w:rFonts w:ascii="Arial" w:hAnsi="Arial" w:cs="Arial"/>
          <w:noProof/>
          <w:color w:val="auto"/>
          <w:sz w:val="28"/>
          <w:szCs w:val="28"/>
        </w:rPr>
      </w:pPr>
      <w:r w:rsidRPr="00A0127E">
        <w:rPr>
          <w:rFonts w:ascii="Arial" w:hAnsi="Arial" w:cs="Arial"/>
          <w:noProof/>
          <w:color w:val="auto"/>
          <w:sz w:val="28"/>
          <w:szCs w:val="28"/>
        </w:rPr>
        <w:lastRenderedPageBreak/>
        <w:t>Introduction</w:t>
      </w:r>
    </w:p>
    <w:p w14:paraId="67022ADD" w14:textId="10A43B4A" w:rsidR="00D34B42" w:rsidRPr="00A0127E" w:rsidRDefault="00CA5725" w:rsidP="00087856">
      <w:pPr>
        <w:spacing w:line="360" w:lineRule="auto"/>
        <w:rPr>
          <w:rFonts w:ascii="Arial" w:hAnsi="Arial" w:cs="Arial"/>
          <w:noProof/>
        </w:rPr>
      </w:pPr>
      <w:r w:rsidRPr="00A0127E">
        <w:rPr>
          <w:rFonts w:ascii="Arial" w:hAnsi="Arial" w:cs="Arial"/>
          <w:noProof/>
        </w:rPr>
        <w:t xml:space="preserve">Mental health </w:t>
      </w:r>
      <w:r w:rsidR="00726E01" w:rsidRPr="00A0127E">
        <w:rPr>
          <w:rFonts w:ascii="Arial" w:hAnsi="Arial" w:cs="Arial"/>
          <w:noProof/>
        </w:rPr>
        <w:t xml:space="preserve">disorders according to World Health Organisation (2022) is “characterised by a clinically significant disturbance in an individual’s cognition, emotional regulation or behaviour. It is usually associated with distress or impairment in important areas of functioning”. </w:t>
      </w:r>
      <w:r w:rsidRPr="00A0127E">
        <w:rPr>
          <w:rFonts w:ascii="Arial" w:hAnsi="Arial" w:cs="Arial"/>
          <w:noProof/>
        </w:rPr>
        <w:t>Three different types of these mental health diseases will be analysed and addressed in this paper. This analysis will mostly be based on the definition of these illnesses, their causes, the diagnostic standards, the populations most susceptible to them, the treatments, and the numerous actions that should be implemented when the disorders manifest in a person. The three conditions that are emphasised in this talk are autism, schizophrenia, and generalised anxiety disorder.</w:t>
      </w:r>
      <w:r w:rsidR="001C262F">
        <w:rPr>
          <w:rFonts w:ascii="Arial" w:hAnsi="Arial" w:cs="Arial"/>
          <w:noProof/>
        </w:rPr>
        <w:t xml:space="preserve"> </w:t>
      </w:r>
    </w:p>
    <w:p w14:paraId="1FED30E8" w14:textId="1CCA1E07" w:rsidR="00D34B42" w:rsidRPr="00A0127E" w:rsidRDefault="00A0127E" w:rsidP="00087856">
      <w:pPr>
        <w:pStyle w:val="Heading1"/>
        <w:rPr>
          <w:rFonts w:ascii="Arial" w:hAnsi="Arial" w:cs="Arial"/>
          <w:noProof/>
          <w:color w:val="auto"/>
          <w:sz w:val="28"/>
          <w:szCs w:val="28"/>
        </w:rPr>
      </w:pPr>
      <w:r w:rsidRPr="00A0127E">
        <w:rPr>
          <w:rFonts w:ascii="Arial" w:hAnsi="Arial" w:cs="Arial"/>
          <w:noProof/>
          <w:color w:val="auto"/>
          <w:sz w:val="28"/>
          <w:szCs w:val="28"/>
        </w:rPr>
        <w:t>Generalised anxiety disorder</w:t>
      </w:r>
    </w:p>
    <w:p w14:paraId="28B1D0ED" w14:textId="419EE1A3" w:rsidR="00E431DA" w:rsidRPr="00A0127E" w:rsidRDefault="00F36AF8" w:rsidP="00087856">
      <w:pPr>
        <w:spacing w:line="360" w:lineRule="auto"/>
        <w:rPr>
          <w:rFonts w:ascii="Arial" w:eastAsia="Times New Roman" w:hAnsi="Arial" w:cs="Arial"/>
        </w:rPr>
      </w:pPr>
      <w:r w:rsidRPr="00A0127E">
        <w:rPr>
          <w:rFonts w:ascii="Arial" w:hAnsi="Arial" w:cs="Arial"/>
          <w:noProof/>
        </w:rPr>
        <w:t xml:space="preserve">The term "generalised anxiety disorder" (GAD) is used to describe a number of anxiety disorders, including panic disorder (both with and without agoraphobia), post-traumatic stress disorder, obsessive-compulsive disorder, social phobia, and particular phobias (such as phobias of small holes). </w:t>
      </w:r>
      <w:r w:rsidR="00D34B42" w:rsidRPr="00A0127E">
        <w:rPr>
          <w:rFonts w:ascii="Arial" w:hAnsi="Arial" w:cs="Arial"/>
          <w:noProof/>
        </w:rPr>
        <w:t>N</w:t>
      </w:r>
      <w:r w:rsidR="00E431DA" w:rsidRPr="00A0127E">
        <w:rPr>
          <w:rFonts w:ascii="Arial" w:hAnsi="Arial" w:cs="Arial"/>
          <w:noProof/>
        </w:rPr>
        <w:t xml:space="preserve">ational </w:t>
      </w:r>
      <w:r w:rsidR="00D34B42" w:rsidRPr="00A0127E">
        <w:rPr>
          <w:rFonts w:ascii="Arial" w:hAnsi="Arial" w:cs="Arial"/>
          <w:noProof/>
        </w:rPr>
        <w:t>I</w:t>
      </w:r>
      <w:r w:rsidR="00E431DA" w:rsidRPr="00A0127E">
        <w:rPr>
          <w:rFonts w:ascii="Arial" w:hAnsi="Arial" w:cs="Arial"/>
          <w:noProof/>
        </w:rPr>
        <w:t xml:space="preserve">nstitute for Health and Care </w:t>
      </w:r>
      <w:r w:rsidR="00D34B42" w:rsidRPr="00A0127E">
        <w:rPr>
          <w:rFonts w:ascii="Arial" w:hAnsi="Arial" w:cs="Arial"/>
          <w:noProof/>
        </w:rPr>
        <w:t>E</w:t>
      </w:r>
      <w:r w:rsidR="00E431DA" w:rsidRPr="00A0127E">
        <w:rPr>
          <w:rFonts w:ascii="Arial" w:hAnsi="Arial" w:cs="Arial"/>
          <w:noProof/>
        </w:rPr>
        <w:t>xcellence</w:t>
      </w:r>
      <w:r w:rsidR="00D34B42" w:rsidRPr="00A0127E">
        <w:rPr>
          <w:rFonts w:ascii="Arial" w:hAnsi="Arial" w:cs="Arial"/>
          <w:noProof/>
        </w:rPr>
        <w:t xml:space="preserve"> (2022) </w:t>
      </w:r>
      <w:r w:rsidR="00E431DA" w:rsidRPr="00A0127E">
        <w:rPr>
          <w:rFonts w:ascii="Arial" w:hAnsi="Arial" w:cs="Arial"/>
          <w:noProof/>
        </w:rPr>
        <w:t xml:space="preserve">describes the central feature of GAD as excessive </w:t>
      </w:r>
      <w:r w:rsidR="00D41CD9" w:rsidRPr="00A0127E">
        <w:rPr>
          <w:rFonts w:ascii="Arial" w:hAnsi="Arial" w:cs="Arial"/>
          <w:noProof/>
        </w:rPr>
        <w:t>concern</w:t>
      </w:r>
      <w:r w:rsidR="00E431DA" w:rsidRPr="00A0127E">
        <w:rPr>
          <w:rFonts w:ascii="Arial" w:hAnsi="Arial" w:cs="Arial"/>
          <w:noProof/>
        </w:rPr>
        <w:t xml:space="preserve"> about a range of events associated with heightened tension. Most individual have a state of worry which is conrolled by our Sympathetic nervous system, however a diagnosis is made which the worry last for extended periods , usually 6 months </w:t>
      </w:r>
      <w:r w:rsidR="00E431DA" w:rsidRPr="00A0127E">
        <w:rPr>
          <w:rFonts w:ascii="Arial" w:eastAsia="Times New Roman" w:hAnsi="Arial" w:cs="Arial"/>
        </w:rPr>
        <w:t>(Stein et al.2015).</w:t>
      </w:r>
    </w:p>
    <w:p w14:paraId="10392A57" w14:textId="5538CB80" w:rsidR="00E431DA" w:rsidRPr="00A0127E" w:rsidRDefault="007C1C41" w:rsidP="00087856">
      <w:pPr>
        <w:pStyle w:val="Heading1"/>
        <w:rPr>
          <w:rFonts w:ascii="Arial" w:hAnsi="Arial" w:cs="Arial"/>
          <w:color w:val="auto"/>
          <w:sz w:val="28"/>
          <w:szCs w:val="28"/>
        </w:rPr>
      </w:pPr>
      <w:bookmarkStart w:id="1" w:name="_Toc123136061"/>
      <w:r w:rsidRPr="00A0127E">
        <w:rPr>
          <w:rFonts w:ascii="Arial" w:hAnsi="Arial" w:cs="Arial"/>
          <w:color w:val="auto"/>
          <w:sz w:val="28"/>
          <w:szCs w:val="28"/>
        </w:rPr>
        <w:t>Classification of the Generalised Anxiety Disorder</w:t>
      </w:r>
      <w:bookmarkEnd w:id="1"/>
      <w:r w:rsidRPr="00A0127E">
        <w:rPr>
          <w:rFonts w:ascii="Arial" w:hAnsi="Arial" w:cs="Arial"/>
          <w:color w:val="auto"/>
          <w:sz w:val="28"/>
          <w:szCs w:val="28"/>
        </w:rPr>
        <w:t xml:space="preserve"> </w:t>
      </w:r>
    </w:p>
    <w:p w14:paraId="7EE3E2D6" w14:textId="623A3211" w:rsidR="007C1C41" w:rsidRPr="00A0127E" w:rsidRDefault="007C1C41" w:rsidP="00087856">
      <w:pPr>
        <w:spacing w:line="360" w:lineRule="auto"/>
        <w:rPr>
          <w:rFonts w:ascii="Arial" w:eastAsia="Times New Roman" w:hAnsi="Arial" w:cs="Arial"/>
        </w:rPr>
      </w:pPr>
      <w:r w:rsidRPr="00A0127E">
        <w:rPr>
          <w:rFonts w:ascii="Arial" w:eastAsia="Times New Roman" w:hAnsi="Arial" w:cs="Arial"/>
        </w:rPr>
        <w:t xml:space="preserve">Under the 2019 edition of ICD 10, it is classified In Chapter V (Mental and Behavioural disorders), under Neurotic, stress-related and somatoform disorders (F40 – F48). Generalised anxiety disorder falls under F41.1. </w:t>
      </w:r>
      <w:r w:rsidR="00D6011D" w:rsidRPr="00A0127E">
        <w:rPr>
          <w:rFonts w:ascii="Arial" w:eastAsia="Times New Roman" w:hAnsi="Arial" w:cs="Arial"/>
        </w:rPr>
        <w:t>(World</w:t>
      </w:r>
      <w:r w:rsidR="00D725DF" w:rsidRPr="00A0127E">
        <w:rPr>
          <w:rFonts w:ascii="Arial" w:eastAsia="Times New Roman" w:hAnsi="Arial" w:cs="Arial"/>
        </w:rPr>
        <w:t xml:space="preserve"> Health Organization</w:t>
      </w:r>
      <w:r w:rsidR="00D6011D" w:rsidRPr="00A0127E">
        <w:rPr>
          <w:rFonts w:ascii="Arial" w:eastAsia="Times New Roman" w:hAnsi="Arial" w:cs="Arial"/>
        </w:rPr>
        <w:t>,</w:t>
      </w:r>
      <w:r w:rsidR="00D725DF" w:rsidRPr="00A0127E">
        <w:rPr>
          <w:rFonts w:ascii="Arial" w:eastAsia="Times New Roman" w:hAnsi="Arial" w:cs="Arial"/>
        </w:rPr>
        <w:t xml:space="preserve"> </w:t>
      </w:r>
      <w:r w:rsidR="000F6801" w:rsidRPr="00A0127E">
        <w:rPr>
          <w:rFonts w:ascii="Arial" w:eastAsia="Times New Roman" w:hAnsi="Arial" w:cs="Arial"/>
        </w:rPr>
        <w:t>2019</w:t>
      </w:r>
      <w:r w:rsidR="00F9571D" w:rsidRPr="00A0127E">
        <w:rPr>
          <w:rFonts w:ascii="Arial" w:eastAsia="Times New Roman" w:hAnsi="Arial" w:cs="Arial"/>
        </w:rPr>
        <w:t xml:space="preserve">). </w:t>
      </w:r>
    </w:p>
    <w:p w14:paraId="2DE8E253" w14:textId="3077C3F7" w:rsidR="00750BED" w:rsidRPr="00A0127E" w:rsidRDefault="009C6805" w:rsidP="00087856">
      <w:pPr>
        <w:spacing w:line="360" w:lineRule="auto"/>
        <w:rPr>
          <w:rFonts w:ascii="Arial" w:eastAsia="Times New Roman" w:hAnsi="Arial" w:cs="Arial"/>
        </w:rPr>
      </w:pPr>
      <w:r w:rsidRPr="00A0127E">
        <w:rPr>
          <w:rFonts w:ascii="Arial" w:eastAsia="Times New Roman" w:hAnsi="Arial" w:cs="Arial"/>
        </w:rPr>
        <w:t>According to the National Collaborating Centre for Mental Health (Great Britain), 2011), GAD is a condition that affects many people. The condition is more common in persons between the ages of 35 and 55 and affects women more frequently than males in the UK. Accordingly, a greater proportion of the GAD-affected population in the UK consists of people who are in the workforce. The consequences of anxiety on UK workers were covered in the Workplace Health Report: 2022, which was published this year by the experts at Champion Health.</w:t>
      </w:r>
    </w:p>
    <w:p w14:paraId="2992835A" w14:textId="77777777" w:rsidR="009C6805" w:rsidRPr="00A0127E" w:rsidRDefault="009C6805" w:rsidP="00087856">
      <w:pPr>
        <w:pStyle w:val="ListParagraph"/>
        <w:numPr>
          <w:ilvl w:val="0"/>
          <w:numId w:val="1"/>
        </w:numPr>
        <w:spacing w:line="360" w:lineRule="auto"/>
        <w:rPr>
          <w:rFonts w:ascii="Arial" w:eastAsia="Times New Roman" w:hAnsi="Arial" w:cs="Arial"/>
        </w:rPr>
      </w:pPr>
      <w:r w:rsidRPr="00A0127E">
        <w:rPr>
          <w:rFonts w:ascii="Arial" w:eastAsia="Times New Roman" w:hAnsi="Arial" w:cs="Arial"/>
        </w:rPr>
        <w:t>Every week, six out of every hundred people in England will be diagnosed with generalised anxiety disorder (GAD).</w:t>
      </w:r>
    </w:p>
    <w:p w14:paraId="74C5D5DB" w14:textId="77777777" w:rsidR="009C6805" w:rsidRPr="00A0127E" w:rsidRDefault="009C6805" w:rsidP="00087856">
      <w:pPr>
        <w:pStyle w:val="ListParagraph"/>
        <w:numPr>
          <w:ilvl w:val="0"/>
          <w:numId w:val="1"/>
        </w:numPr>
        <w:spacing w:line="360" w:lineRule="auto"/>
        <w:rPr>
          <w:rFonts w:ascii="Arial" w:eastAsia="Times New Roman" w:hAnsi="Arial" w:cs="Arial"/>
        </w:rPr>
      </w:pPr>
      <w:r w:rsidRPr="00A0127E">
        <w:rPr>
          <w:rFonts w:ascii="Arial" w:eastAsia="Times New Roman" w:hAnsi="Arial" w:cs="Arial"/>
        </w:rPr>
        <w:t>Over 8 million people in the UK are dealing with anxiety disorders right now (Mental Health UK).</w:t>
      </w:r>
    </w:p>
    <w:p w14:paraId="64AA1B4E" w14:textId="11C3A03C" w:rsidR="009C6805" w:rsidRPr="00A0127E" w:rsidRDefault="009C6805" w:rsidP="00087856">
      <w:pPr>
        <w:pStyle w:val="ListParagraph"/>
        <w:numPr>
          <w:ilvl w:val="0"/>
          <w:numId w:val="1"/>
        </w:numPr>
        <w:spacing w:line="360" w:lineRule="auto"/>
        <w:rPr>
          <w:rFonts w:ascii="Arial" w:eastAsia="Times New Roman" w:hAnsi="Arial" w:cs="Arial"/>
        </w:rPr>
      </w:pPr>
      <w:r w:rsidRPr="00A0127E">
        <w:rPr>
          <w:rFonts w:ascii="Arial" w:eastAsia="Times New Roman" w:hAnsi="Arial" w:cs="Arial"/>
        </w:rPr>
        <w:lastRenderedPageBreak/>
        <w:t>An estimated 822,000 people experience stress, despair, or anxiety while working each year (Health and Safety Executive).</w:t>
      </w:r>
    </w:p>
    <w:p w14:paraId="18E6C6B6" w14:textId="42A83019" w:rsidR="009C6805" w:rsidRPr="00A0127E" w:rsidRDefault="009C6805" w:rsidP="00087856">
      <w:pPr>
        <w:pStyle w:val="Heading1"/>
        <w:rPr>
          <w:rFonts w:ascii="Arial" w:hAnsi="Arial" w:cs="Arial"/>
          <w:color w:val="auto"/>
          <w:sz w:val="28"/>
          <w:szCs w:val="28"/>
        </w:rPr>
      </w:pPr>
      <w:bookmarkStart w:id="2" w:name="_Toc123136062"/>
      <w:r w:rsidRPr="00A0127E">
        <w:rPr>
          <w:rFonts w:ascii="Arial" w:hAnsi="Arial" w:cs="Arial"/>
          <w:color w:val="auto"/>
          <w:sz w:val="28"/>
          <w:szCs w:val="28"/>
        </w:rPr>
        <w:t>Causes of GAD</w:t>
      </w:r>
      <w:bookmarkEnd w:id="2"/>
      <w:r w:rsidRPr="00A0127E">
        <w:rPr>
          <w:rFonts w:ascii="Arial" w:hAnsi="Arial" w:cs="Arial"/>
          <w:color w:val="auto"/>
          <w:sz w:val="28"/>
          <w:szCs w:val="28"/>
        </w:rPr>
        <w:t xml:space="preserve"> </w:t>
      </w:r>
    </w:p>
    <w:p w14:paraId="4949FFEE" w14:textId="6617A69F" w:rsidR="009C6805" w:rsidRPr="00A0127E" w:rsidRDefault="003136B0" w:rsidP="00087856">
      <w:pPr>
        <w:spacing w:line="360" w:lineRule="auto"/>
        <w:ind w:left="360"/>
        <w:rPr>
          <w:rFonts w:ascii="Arial" w:eastAsia="Times New Roman" w:hAnsi="Arial" w:cs="Arial"/>
        </w:rPr>
      </w:pPr>
      <w:r w:rsidRPr="00A0127E">
        <w:rPr>
          <w:rFonts w:ascii="Arial" w:eastAsia="Times New Roman" w:hAnsi="Arial" w:cs="Arial"/>
        </w:rPr>
        <w:t xml:space="preserve">Anxiety is a result of an imbalance in neurotransmitters, which leads to low levels of GABA, a neurotransmitter that reduces activity in the central nervous system. There is evidence that the propensity for an anxiety condition is inherited. There is evidence, for instance, that those who have a genetically smaller hippocampus are more likely to have anxiety issues after going through a stressful encounter (Shri et al., 2010). Stress anxiety disorders can emerge in response to stressors in life, such as financial difficulties, worries about other interpersonal conflicts, and concerns about long-term physical illness. In this respect, GAD is normal. GAD predisposition aligns with traumatic incidents an individual can experience including intimate partner abuse, bullying, a pandemic leading to fear, </w:t>
      </w:r>
      <w:r w:rsidR="00752F4A" w:rsidRPr="00A0127E">
        <w:rPr>
          <w:rFonts w:ascii="Arial" w:eastAsia="Times New Roman" w:hAnsi="Arial" w:cs="Arial"/>
        </w:rPr>
        <w:t>helplessness,</w:t>
      </w:r>
      <w:r w:rsidRPr="00A0127E">
        <w:rPr>
          <w:rFonts w:ascii="Arial" w:eastAsia="Times New Roman" w:hAnsi="Arial" w:cs="Arial"/>
        </w:rPr>
        <w:t xml:space="preserve"> or terror of said or similar incidents from repeating. </w:t>
      </w:r>
      <w:r w:rsidR="00E40F63" w:rsidRPr="00A0127E">
        <w:rPr>
          <w:rFonts w:ascii="Arial" w:eastAsia="Times New Roman" w:hAnsi="Arial" w:cs="Arial"/>
        </w:rPr>
        <w:t>Upbringing: Constant criticism and undue attention to detail may cause anxiety in children (Bandelow et al. 2017).</w:t>
      </w:r>
    </w:p>
    <w:p w14:paraId="348E1D85" w14:textId="4B25D975" w:rsidR="000458EA" w:rsidRPr="00A0127E" w:rsidRDefault="00E40F63" w:rsidP="00087856">
      <w:pPr>
        <w:pStyle w:val="Heading1"/>
        <w:rPr>
          <w:rFonts w:ascii="Arial" w:hAnsi="Arial" w:cs="Arial"/>
          <w:color w:val="auto"/>
          <w:sz w:val="28"/>
          <w:szCs w:val="28"/>
        </w:rPr>
      </w:pPr>
      <w:bookmarkStart w:id="3" w:name="_Toc123136063"/>
      <w:r w:rsidRPr="00A0127E">
        <w:rPr>
          <w:rFonts w:ascii="Arial" w:hAnsi="Arial" w:cs="Arial"/>
          <w:color w:val="auto"/>
          <w:sz w:val="28"/>
          <w:szCs w:val="28"/>
        </w:rPr>
        <w:t>Signs and Symptoms</w:t>
      </w:r>
      <w:bookmarkEnd w:id="3"/>
      <w:r w:rsidRPr="00A0127E">
        <w:rPr>
          <w:rFonts w:ascii="Arial" w:hAnsi="Arial" w:cs="Arial"/>
          <w:color w:val="auto"/>
          <w:sz w:val="28"/>
          <w:szCs w:val="28"/>
        </w:rPr>
        <w:t xml:space="preserve"> </w:t>
      </w:r>
    </w:p>
    <w:p w14:paraId="061433E6" w14:textId="4359C596" w:rsidR="000458EA" w:rsidRPr="00A0127E" w:rsidRDefault="000458EA" w:rsidP="00087856">
      <w:pPr>
        <w:spacing w:line="360" w:lineRule="auto"/>
        <w:rPr>
          <w:rFonts w:ascii="Arial" w:eastAsia="Times New Roman" w:hAnsi="Arial" w:cs="Arial"/>
        </w:rPr>
      </w:pPr>
      <w:r w:rsidRPr="00A0127E">
        <w:rPr>
          <w:rFonts w:ascii="Arial" w:eastAsia="Times New Roman" w:hAnsi="Arial" w:cs="Arial"/>
        </w:rPr>
        <w:t>As outlined in Figure 1, Feeling tense, worried, or apprehensive are common anxiety symptoms and signs. a feeling of weakness or tiredness, a sense of impending danger, dread, or doom, and an inability to concentrate on or focus on anything other than the current worry.</w:t>
      </w:r>
    </w:p>
    <w:p w14:paraId="2727E437" w14:textId="4BD83D5F" w:rsidR="00E40F63" w:rsidRPr="00A0127E" w:rsidRDefault="000458EA" w:rsidP="00087856">
      <w:pPr>
        <w:keepNext/>
        <w:spacing w:line="360" w:lineRule="auto"/>
        <w:rPr>
          <w:rFonts w:ascii="Arial" w:hAnsi="Arial" w:cs="Arial"/>
        </w:rPr>
      </w:pPr>
      <w:r w:rsidRPr="00A0127E">
        <w:rPr>
          <w:rFonts w:ascii="Arial" w:hAnsi="Arial" w:cs="Arial"/>
          <w:noProof/>
        </w:rPr>
        <w:drawing>
          <wp:anchor distT="0" distB="0" distL="114300" distR="114300" simplePos="0" relativeHeight="251657216" behindDoc="1" locked="0" layoutInCell="1" allowOverlap="1" wp14:anchorId="22489935" wp14:editId="01FA12F9">
            <wp:simplePos x="0" y="0"/>
            <wp:positionH relativeFrom="column">
              <wp:posOffset>91440</wp:posOffset>
            </wp:positionH>
            <wp:positionV relativeFrom="paragraph">
              <wp:posOffset>88265</wp:posOffset>
            </wp:positionV>
            <wp:extent cx="2303145" cy="4135120"/>
            <wp:effectExtent l="0" t="0" r="0" b="5080"/>
            <wp:wrapTight wrapText="bothSides">
              <wp:wrapPolygon edited="0">
                <wp:start x="0" y="0"/>
                <wp:lineTo x="0" y="21560"/>
                <wp:lineTo x="21439" y="21560"/>
                <wp:lineTo x="21439" y="0"/>
                <wp:lineTo x="0" y="0"/>
              </wp:wrapPolygon>
            </wp:wrapTight>
            <wp:docPr id="1" name="Picture 1" descr="Generalized Anxiety Disorder (GAD): Symptoms &amp; Trea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eralized Anxiety Disorder (GAD): Symptoms &amp; Treatmen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3145" cy="4135120"/>
                    </a:xfrm>
                    <a:prstGeom prst="rect">
                      <a:avLst/>
                    </a:prstGeom>
                    <a:noFill/>
                    <a:ln>
                      <a:noFill/>
                    </a:ln>
                  </pic:spPr>
                </pic:pic>
              </a:graphicData>
            </a:graphic>
            <wp14:sizeRelH relativeFrom="page">
              <wp14:pctWidth>0</wp14:pctWidth>
            </wp14:sizeRelH>
            <wp14:sizeRelV relativeFrom="page">
              <wp14:pctHeight>0</wp14:pctHeight>
            </wp14:sizeRelV>
          </wp:anchor>
        </w:drawing>
      </w:r>
      <w:r w:rsidR="00E40F63" w:rsidRPr="00A0127E">
        <w:rPr>
          <w:rFonts w:ascii="Arial" w:hAnsi="Arial" w:cs="Arial"/>
        </w:rPr>
        <w:fldChar w:fldCharType="begin"/>
      </w:r>
      <w:r w:rsidR="00A00451" w:rsidRPr="00A0127E">
        <w:rPr>
          <w:rFonts w:ascii="Arial" w:hAnsi="Arial" w:cs="Arial"/>
        </w:rPr>
        <w:instrText xml:space="preserve"> INCLUDEPICTURE "https://d.docs.live.net/Users/bbt/Library/Group%20Containers/UBF8T346G9.ms/WebArchiveCopyPasteTempFiles/com.microsoft.Word/23940-generalized-anxiety-disorder" \* MERGEFORMAT </w:instrText>
      </w:r>
      <w:r w:rsidR="00000000" w:rsidRPr="00A0127E">
        <w:rPr>
          <w:rFonts w:ascii="Arial" w:hAnsi="Arial" w:cs="Arial"/>
        </w:rPr>
        <w:fldChar w:fldCharType="separate"/>
      </w:r>
      <w:r w:rsidR="00E40F63" w:rsidRPr="00A0127E">
        <w:rPr>
          <w:rFonts w:ascii="Arial" w:hAnsi="Arial" w:cs="Arial"/>
        </w:rPr>
        <w:fldChar w:fldCharType="end"/>
      </w:r>
    </w:p>
    <w:p w14:paraId="5DDB8E5B" w14:textId="5DBEAC08" w:rsidR="00E40F63" w:rsidRPr="00A0127E" w:rsidRDefault="00E40F63" w:rsidP="00087856">
      <w:pPr>
        <w:pStyle w:val="Caption"/>
        <w:spacing w:line="360" w:lineRule="auto"/>
        <w:rPr>
          <w:rFonts w:ascii="Arial" w:eastAsia="Times New Roman" w:hAnsi="Arial" w:cs="Arial"/>
          <w:b/>
          <w:bCs/>
          <w:color w:val="auto"/>
          <w:sz w:val="22"/>
          <w:szCs w:val="22"/>
        </w:rPr>
      </w:pPr>
      <w:r w:rsidRPr="00A0127E">
        <w:rPr>
          <w:rFonts w:ascii="Arial" w:hAnsi="Arial" w:cs="Arial"/>
          <w:color w:val="auto"/>
          <w:sz w:val="22"/>
          <w:szCs w:val="22"/>
        </w:rPr>
        <w:t xml:space="preserve">Figure </w:t>
      </w:r>
      <w:r w:rsidR="00A00451" w:rsidRPr="00A0127E">
        <w:rPr>
          <w:rFonts w:ascii="Arial" w:hAnsi="Arial" w:cs="Arial"/>
          <w:color w:val="auto"/>
          <w:sz w:val="22"/>
          <w:szCs w:val="22"/>
        </w:rPr>
        <w:fldChar w:fldCharType="begin"/>
      </w:r>
      <w:r w:rsidR="00A00451" w:rsidRPr="00A0127E">
        <w:rPr>
          <w:rFonts w:ascii="Arial" w:hAnsi="Arial" w:cs="Arial"/>
          <w:color w:val="auto"/>
          <w:sz w:val="22"/>
          <w:szCs w:val="22"/>
        </w:rPr>
        <w:instrText xml:space="preserve"> SEQ Figure \* ARABIC </w:instrText>
      </w:r>
      <w:r w:rsidR="00A00451" w:rsidRPr="00A0127E">
        <w:rPr>
          <w:rFonts w:ascii="Arial" w:hAnsi="Arial" w:cs="Arial"/>
          <w:color w:val="auto"/>
          <w:sz w:val="22"/>
          <w:szCs w:val="22"/>
        </w:rPr>
        <w:fldChar w:fldCharType="separate"/>
      </w:r>
      <w:r w:rsidR="000458EA" w:rsidRPr="00A0127E">
        <w:rPr>
          <w:rFonts w:ascii="Arial" w:hAnsi="Arial" w:cs="Arial"/>
          <w:noProof/>
          <w:color w:val="auto"/>
          <w:sz w:val="22"/>
          <w:szCs w:val="22"/>
        </w:rPr>
        <w:t>1</w:t>
      </w:r>
      <w:r w:rsidR="00A00451" w:rsidRPr="00A0127E">
        <w:rPr>
          <w:rFonts w:ascii="Arial" w:hAnsi="Arial" w:cs="Arial"/>
          <w:noProof/>
          <w:color w:val="auto"/>
          <w:sz w:val="22"/>
          <w:szCs w:val="22"/>
        </w:rPr>
        <w:fldChar w:fldCharType="end"/>
      </w:r>
      <w:r w:rsidRPr="00A0127E">
        <w:rPr>
          <w:rFonts w:ascii="Arial" w:hAnsi="Arial" w:cs="Arial"/>
          <w:color w:val="auto"/>
          <w:sz w:val="22"/>
          <w:szCs w:val="22"/>
        </w:rPr>
        <w:t>: An image outlining the symptoms associated with generalised anxiety disorder (Cleveland clinic, 2022)</w:t>
      </w:r>
    </w:p>
    <w:p w14:paraId="4BC4238C" w14:textId="77777777" w:rsidR="009C6805" w:rsidRPr="00A0127E" w:rsidRDefault="009C6805" w:rsidP="00087856">
      <w:pPr>
        <w:spacing w:line="360" w:lineRule="auto"/>
        <w:rPr>
          <w:rFonts w:ascii="Arial" w:eastAsia="Times New Roman" w:hAnsi="Arial" w:cs="Arial"/>
        </w:rPr>
      </w:pPr>
    </w:p>
    <w:p w14:paraId="6E2FF13D" w14:textId="77777777" w:rsidR="00AD33ED" w:rsidRPr="00A0127E" w:rsidRDefault="00AD33ED" w:rsidP="00087856">
      <w:pPr>
        <w:spacing w:line="360" w:lineRule="auto"/>
        <w:rPr>
          <w:rFonts w:ascii="Arial" w:hAnsi="Arial" w:cs="Arial"/>
          <w:noProof/>
        </w:rPr>
      </w:pPr>
    </w:p>
    <w:p w14:paraId="7F1E60F1" w14:textId="56907F51" w:rsidR="00726E01" w:rsidRPr="00A0127E" w:rsidRDefault="00726E01" w:rsidP="00087856">
      <w:pPr>
        <w:spacing w:line="360" w:lineRule="auto"/>
        <w:rPr>
          <w:rFonts w:ascii="Arial" w:hAnsi="Arial" w:cs="Arial"/>
          <w:noProof/>
        </w:rPr>
      </w:pPr>
    </w:p>
    <w:p w14:paraId="007138FF" w14:textId="12A437B3" w:rsidR="000458EA" w:rsidRPr="00A0127E" w:rsidRDefault="000458EA" w:rsidP="00087856">
      <w:pPr>
        <w:spacing w:line="360" w:lineRule="auto"/>
        <w:rPr>
          <w:rFonts w:ascii="Arial" w:hAnsi="Arial" w:cs="Arial"/>
          <w:noProof/>
        </w:rPr>
      </w:pPr>
    </w:p>
    <w:p w14:paraId="4877F5C8" w14:textId="77777777" w:rsidR="00E8310C" w:rsidRDefault="00E8310C" w:rsidP="00087856">
      <w:pPr>
        <w:pStyle w:val="Heading1"/>
        <w:rPr>
          <w:rFonts w:ascii="Arial" w:hAnsi="Arial" w:cs="Arial"/>
          <w:noProof/>
          <w:color w:val="auto"/>
          <w:sz w:val="28"/>
          <w:szCs w:val="28"/>
        </w:rPr>
      </w:pPr>
      <w:bookmarkStart w:id="4" w:name="_Toc123136064"/>
    </w:p>
    <w:p w14:paraId="5CCD8B7F" w14:textId="7BECDA19" w:rsidR="000458EA" w:rsidRPr="00A0127E" w:rsidRDefault="000458EA" w:rsidP="00087856">
      <w:pPr>
        <w:pStyle w:val="Heading1"/>
        <w:rPr>
          <w:rFonts w:ascii="Arial" w:hAnsi="Arial" w:cs="Arial"/>
          <w:noProof/>
          <w:color w:val="auto"/>
          <w:sz w:val="28"/>
          <w:szCs w:val="28"/>
        </w:rPr>
      </w:pPr>
      <w:r w:rsidRPr="00A0127E">
        <w:rPr>
          <w:rFonts w:ascii="Arial" w:hAnsi="Arial" w:cs="Arial"/>
          <w:noProof/>
          <w:color w:val="auto"/>
          <w:sz w:val="28"/>
          <w:szCs w:val="28"/>
        </w:rPr>
        <w:t>Diagnosis of GAD</w:t>
      </w:r>
      <w:bookmarkEnd w:id="4"/>
      <w:r w:rsidRPr="00A0127E">
        <w:rPr>
          <w:rFonts w:ascii="Arial" w:hAnsi="Arial" w:cs="Arial"/>
          <w:noProof/>
          <w:color w:val="auto"/>
          <w:sz w:val="28"/>
          <w:szCs w:val="28"/>
        </w:rPr>
        <w:t xml:space="preserve"> </w:t>
      </w:r>
    </w:p>
    <w:p w14:paraId="5B2CF3E6" w14:textId="66E1AB1A" w:rsidR="000458EA" w:rsidRPr="00A0127E" w:rsidRDefault="000458EA" w:rsidP="00087856">
      <w:pPr>
        <w:spacing w:line="360" w:lineRule="auto"/>
        <w:rPr>
          <w:rFonts w:ascii="Arial" w:eastAsia="Times New Roman" w:hAnsi="Arial" w:cs="Arial"/>
        </w:rPr>
      </w:pPr>
      <w:r w:rsidRPr="00A0127E">
        <w:rPr>
          <w:rFonts w:ascii="Arial" w:hAnsi="Arial" w:cs="Arial"/>
          <w:noProof/>
        </w:rPr>
        <w:t xml:space="preserve">A disgnosis is usually made if the symptoms stated above are experienced for at least 6 months </w:t>
      </w:r>
      <w:r w:rsidRPr="00A0127E">
        <w:rPr>
          <w:rFonts w:ascii="Arial" w:eastAsia="Times New Roman" w:hAnsi="Arial" w:cs="Arial"/>
        </w:rPr>
        <w:t>(Seligman et al.</w:t>
      </w:r>
      <w:r w:rsidR="00BD46F7" w:rsidRPr="00A0127E">
        <w:rPr>
          <w:rFonts w:ascii="Arial" w:eastAsia="Times New Roman" w:hAnsi="Arial" w:cs="Arial"/>
        </w:rPr>
        <w:t xml:space="preserve"> </w:t>
      </w:r>
      <w:r w:rsidRPr="00A0127E">
        <w:rPr>
          <w:rFonts w:ascii="Arial" w:eastAsia="Times New Roman" w:hAnsi="Arial" w:cs="Arial"/>
        </w:rPr>
        <w:t>2011).</w:t>
      </w:r>
    </w:p>
    <w:p w14:paraId="39DC767F" w14:textId="7A6DEC85" w:rsidR="000458EA" w:rsidRPr="00A0127E" w:rsidRDefault="000458EA" w:rsidP="00087856">
      <w:pPr>
        <w:spacing w:line="360" w:lineRule="auto"/>
        <w:rPr>
          <w:rFonts w:ascii="Arial" w:hAnsi="Arial" w:cs="Arial"/>
          <w:noProof/>
        </w:rPr>
      </w:pPr>
      <w:r w:rsidRPr="00A0127E">
        <w:rPr>
          <w:rFonts w:ascii="Arial" w:hAnsi="Arial" w:cs="Arial"/>
          <w:noProof/>
        </w:rPr>
        <w:t xml:space="preserve">The PHQ-9, a short survey that can be done online for free, helps in diagnosis and establishes the severity of illnesses like depression. The PHQ-9 is a screening instrument that can assist with assessment, quantify the severity of symptoms, and assess how well a care strategy is performing </w:t>
      </w:r>
      <w:r w:rsidRPr="00A0127E">
        <w:rPr>
          <w:rFonts w:ascii="Arial" w:eastAsia="Times New Roman" w:hAnsi="Arial" w:cs="Arial"/>
        </w:rPr>
        <w:t>(Adhikari et al. 2021)</w:t>
      </w:r>
      <w:r w:rsidRPr="00A0127E">
        <w:rPr>
          <w:rFonts w:ascii="Arial" w:hAnsi="Arial" w:cs="Arial"/>
          <w:noProof/>
        </w:rPr>
        <w:t>.</w:t>
      </w:r>
    </w:p>
    <w:p w14:paraId="04015F4F" w14:textId="77777777" w:rsidR="000458EA" w:rsidRPr="00A0127E" w:rsidRDefault="000458EA" w:rsidP="00087856">
      <w:pPr>
        <w:keepNext/>
        <w:spacing w:line="360" w:lineRule="auto"/>
        <w:rPr>
          <w:rFonts w:ascii="Arial" w:hAnsi="Arial" w:cs="Arial"/>
        </w:rPr>
      </w:pPr>
      <w:r w:rsidRPr="00A0127E">
        <w:rPr>
          <w:rFonts w:ascii="Arial" w:hAnsi="Arial" w:cs="Arial"/>
          <w:noProof/>
        </w:rPr>
        <w:drawing>
          <wp:inline distT="0" distB="0" distL="0" distR="0" wp14:anchorId="272C4FA2" wp14:editId="12337E39">
            <wp:extent cx="4043557" cy="4881880"/>
            <wp:effectExtent l="0" t="0" r="0" b="0"/>
            <wp:docPr id="2133890309" name="Picture 2133890309"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890309" name="Picture 2133890309" descr="Graphical user interface, application, table&#10;&#10;Description automatically generated"/>
                    <pic:cNvPicPr/>
                  </pic:nvPicPr>
                  <pic:blipFill rotWithShape="1">
                    <a:blip r:embed="rId9">
                      <a:extLst>
                        <a:ext uri="{28A0092B-C50C-407E-A947-70E740481C1C}">
                          <a14:useLocalDpi xmlns:a14="http://schemas.microsoft.com/office/drawing/2010/main" val="0"/>
                        </a:ext>
                      </a:extLst>
                    </a:blip>
                    <a:srcRect l="46223" t="15397" r="9777" b="12370"/>
                    <a:stretch/>
                  </pic:blipFill>
                  <pic:spPr bwMode="auto">
                    <a:xfrm>
                      <a:off x="0" y="0"/>
                      <a:ext cx="4066868" cy="4910024"/>
                    </a:xfrm>
                    <a:prstGeom prst="rect">
                      <a:avLst/>
                    </a:prstGeom>
                    <a:ln>
                      <a:noFill/>
                    </a:ln>
                    <a:extLst>
                      <a:ext uri="{53640926-AAD7-44D8-BBD7-CCE9431645EC}">
                        <a14:shadowObscured xmlns:a14="http://schemas.microsoft.com/office/drawing/2010/main"/>
                      </a:ext>
                    </a:extLst>
                  </pic:spPr>
                </pic:pic>
              </a:graphicData>
            </a:graphic>
          </wp:inline>
        </w:drawing>
      </w:r>
    </w:p>
    <w:p w14:paraId="71053BA8" w14:textId="082E52F4" w:rsidR="000458EA" w:rsidRPr="00A0127E" w:rsidRDefault="000458EA" w:rsidP="00087856">
      <w:pPr>
        <w:pStyle w:val="Caption"/>
        <w:spacing w:line="360" w:lineRule="auto"/>
        <w:rPr>
          <w:rFonts w:ascii="Arial" w:eastAsia="Times New Roman" w:hAnsi="Arial" w:cs="Arial"/>
          <w:color w:val="auto"/>
          <w:sz w:val="22"/>
          <w:szCs w:val="22"/>
        </w:rPr>
      </w:pPr>
      <w:r w:rsidRPr="00A0127E">
        <w:rPr>
          <w:rFonts w:ascii="Arial" w:hAnsi="Arial" w:cs="Arial"/>
          <w:color w:val="auto"/>
          <w:sz w:val="22"/>
          <w:szCs w:val="22"/>
        </w:rPr>
        <w:t xml:space="preserve">Figure </w:t>
      </w:r>
      <w:r w:rsidR="00A00451" w:rsidRPr="00A0127E">
        <w:rPr>
          <w:rFonts w:ascii="Arial" w:hAnsi="Arial" w:cs="Arial"/>
          <w:color w:val="auto"/>
          <w:sz w:val="22"/>
          <w:szCs w:val="22"/>
        </w:rPr>
        <w:fldChar w:fldCharType="begin"/>
      </w:r>
      <w:r w:rsidR="00A00451" w:rsidRPr="00A0127E">
        <w:rPr>
          <w:rFonts w:ascii="Arial" w:hAnsi="Arial" w:cs="Arial"/>
          <w:color w:val="auto"/>
          <w:sz w:val="22"/>
          <w:szCs w:val="22"/>
        </w:rPr>
        <w:instrText xml:space="preserve"> SEQ Figure \* ARABIC </w:instrText>
      </w:r>
      <w:r w:rsidR="00A00451" w:rsidRPr="00A0127E">
        <w:rPr>
          <w:rFonts w:ascii="Arial" w:hAnsi="Arial" w:cs="Arial"/>
          <w:color w:val="auto"/>
          <w:sz w:val="22"/>
          <w:szCs w:val="22"/>
        </w:rPr>
        <w:fldChar w:fldCharType="separate"/>
      </w:r>
      <w:r w:rsidRPr="00A0127E">
        <w:rPr>
          <w:rFonts w:ascii="Arial" w:hAnsi="Arial" w:cs="Arial"/>
          <w:noProof/>
          <w:color w:val="auto"/>
          <w:sz w:val="22"/>
          <w:szCs w:val="22"/>
        </w:rPr>
        <w:t>2</w:t>
      </w:r>
      <w:r w:rsidR="00A00451" w:rsidRPr="00A0127E">
        <w:rPr>
          <w:rFonts w:ascii="Arial" w:hAnsi="Arial" w:cs="Arial"/>
          <w:noProof/>
          <w:color w:val="auto"/>
          <w:sz w:val="22"/>
          <w:szCs w:val="22"/>
        </w:rPr>
        <w:fldChar w:fldCharType="end"/>
      </w:r>
      <w:r w:rsidRPr="00A0127E">
        <w:rPr>
          <w:rFonts w:ascii="Arial" w:hAnsi="Arial" w:cs="Arial"/>
          <w:color w:val="auto"/>
          <w:sz w:val="22"/>
          <w:szCs w:val="22"/>
        </w:rPr>
        <w:t>: A Patient health questionnaire (PHQ-9) sample questionnaire used in the measurement of severity of anxiety and depression.</w:t>
      </w:r>
    </w:p>
    <w:p w14:paraId="3BE67FEC" w14:textId="77777777" w:rsidR="005B1FE4" w:rsidRPr="00A0127E" w:rsidRDefault="005B1FE4" w:rsidP="00087856">
      <w:pPr>
        <w:spacing w:line="360" w:lineRule="auto"/>
        <w:rPr>
          <w:rFonts w:ascii="Arial" w:hAnsi="Arial" w:cs="Arial"/>
          <w:noProof/>
        </w:rPr>
      </w:pPr>
    </w:p>
    <w:p w14:paraId="1A7BF4D5" w14:textId="77777777" w:rsidR="005B1FE4" w:rsidRPr="00A0127E" w:rsidRDefault="005B1FE4" w:rsidP="00087856">
      <w:pPr>
        <w:spacing w:line="360" w:lineRule="auto"/>
        <w:rPr>
          <w:rFonts w:ascii="Arial" w:hAnsi="Arial" w:cs="Arial"/>
          <w:noProof/>
        </w:rPr>
      </w:pPr>
    </w:p>
    <w:p w14:paraId="773EBB58" w14:textId="77777777" w:rsidR="005B1FE4" w:rsidRPr="00A0127E" w:rsidRDefault="005B1FE4" w:rsidP="00087856">
      <w:pPr>
        <w:spacing w:line="360" w:lineRule="auto"/>
        <w:rPr>
          <w:rFonts w:ascii="Arial" w:hAnsi="Arial" w:cs="Arial"/>
          <w:noProof/>
        </w:rPr>
      </w:pPr>
    </w:p>
    <w:p w14:paraId="6BA2E030" w14:textId="206C567D" w:rsidR="000458EA" w:rsidRPr="00A0127E" w:rsidRDefault="000458EA" w:rsidP="00087856">
      <w:pPr>
        <w:spacing w:line="360" w:lineRule="auto"/>
        <w:rPr>
          <w:rFonts w:ascii="Arial" w:hAnsi="Arial" w:cs="Arial"/>
          <w:noProof/>
        </w:rPr>
      </w:pPr>
      <w:r w:rsidRPr="00A0127E">
        <w:rPr>
          <w:rFonts w:ascii="Arial" w:hAnsi="Arial" w:cs="Arial"/>
          <w:noProof/>
        </w:rPr>
        <w:lastRenderedPageBreak/>
        <w:t xml:space="preserve">Treatment Interventions </w:t>
      </w:r>
    </w:p>
    <w:p w14:paraId="6E87CC2A" w14:textId="7DAB46C7" w:rsidR="000458EA" w:rsidRPr="00A0127E" w:rsidRDefault="00A02C30" w:rsidP="00087856">
      <w:pPr>
        <w:pStyle w:val="ListParagraph"/>
        <w:numPr>
          <w:ilvl w:val="0"/>
          <w:numId w:val="2"/>
        </w:numPr>
        <w:spacing w:line="360" w:lineRule="auto"/>
        <w:rPr>
          <w:rFonts w:ascii="Arial" w:hAnsi="Arial" w:cs="Arial"/>
          <w:noProof/>
        </w:rPr>
      </w:pPr>
      <w:r w:rsidRPr="00A0127E">
        <w:rPr>
          <w:rFonts w:ascii="Arial" w:hAnsi="Arial" w:cs="Arial"/>
          <w:noProof/>
        </w:rPr>
        <w:t xml:space="preserve">Medication- The most widely used drugs for treating depression are serotonin reuptake inhibitors (SSRIs). They are typically considered the first line of treatment for anxiety disorders </w:t>
      </w:r>
      <w:r w:rsidRPr="00A0127E">
        <w:rPr>
          <w:rFonts w:ascii="Arial" w:eastAsia="Times New Roman" w:hAnsi="Arial" w:cs="Arial"/>
        </w:rPr>
        <w:t>(Mustian et al. 2012)</w:t>
      </w:r>
      <w:r w:rsidR="000D5972" w:rsidRPr="00A0127E">
        <w:rPr>
          <w:rFonts w:ascii="Arial" w:eastAsia="Times New Roman" w:hAnsi="Arial" w:cs="Arial"/>
        </w:rPr>
        <w:t>.</w:t>
      </w:r>
    </w:p>
    <w:p w14:paraId="5F615067" w14:textId="7F7EA150" w:rsidR="00A02C30" w:rsidRPr="00A0127E" w:rsidRDefault="00A02C30" w:rsidP="00087856">
      <w:pPr>
        <w:pStyle w:val="ListParagraph"/>
        <w:numPr>
          <w:ilvl w:val="0"/>
          <w:numId w:val="2"/>
        </w:numPr>
        <w:spacing w:line="360" w:lineRule="auto"/>
        <w:rPr>
          <w:rFonts w:ascii="Arial" w:eastAsia="Times New Roman" w:hAnsi="Arial" w:cs="Arial"/>
        </w:rPr>
      </w:pPr>
      <w:r w:rsidRPr="00A0127E">
        <w:rPr>
          <w:rFonts w:ascii="Arial" w:eastAsia="Times New Roman" w:hAnsi="Arial" w:cs="Arial"/>
        </w:rPr>
        <w:t>Psychotherapy</w:t>
      </w:r>
    </w:p>
    <w:p w14:paraId="33565FC7" w14:textId="588BD912" w:rsidR="00A02C30" w:rsidRPr="00A0127E" w:rsidRDefault="00A02C30" w:rsidP="00087856">
      <w:pPr>
        <w:pStyle w:val="ListParagraph"/>
        <w:spacing w:line="360" w:lineRule="auto"/>
        <w:rPr>
          <w:rFonts w:ascii="Arial" w:eastAsia="Times New Roman" w:hAnsi="Arial" w:cs="Arial"/>
        </w:rPr>
      </w:pPr>
      <w:r w:rsidRPr="00A0127E">
        <w:rPr>
          <w:rFonts w:ascii="Arial" w:eastAsia="Times New Roman" w:hAnsi="Arial" w:cs="Arial"/>
        </w:rPr>
        <w:t>Cognitive behavioural treatment (CBT) can be quite successful in treating a variety of generalised anxiety disorders, including social phobia and anxiety attacks.</w:t>
      </w:r>
    </w:p>
    <w:p w14:paraId="13A51F66" w14:textId="77777777" w:rsidR="00A02C30" w:rsidRPr="00A0127E" w:rsidRDefault="00A02C30" w:rsidP="00087856">
      <w:pPr>
        <w:pStyle w:val="ListParagraph"/>
        <w:numPr>
          <w:ilvl w:val="0"/>
          <w:numId w:val="3"/>
        </w:numPr>
        <w:spacing w:line="360" w:lineRule="auto"/>
        <w:rPr>
          <w:rFonts w:ascii="Arial" w:eastAsia="Times New Roman" w:hAnsi="Arial" w:cs="Arial"/>
        </w:rPr>
      </w:pPr>
      <w:r w:rsidRPr="00A0127E">
        <w:rPr>
          <w:rFonts w:ascii="Arial" w:eastAsia="Times New Roman" w:hAnsi="Arial" w:cs="Arial"/>
        </w:rPr>
        <w:t>Anxiety management instruction- Anxiety management training, which could include methods like deep relaxation, improving sleep hygiene, aerobic activity, meditation, and lowering coffee intake (Stubbs et al., 2017).</w:t>
      </w:r>
    </w:p>
    <w:p w14:paraId="40B2582F" w14:textId="77777777" w:rsidR="00A02C30" w:rsidRPr="00A0127E" w:rsidRDefault="00A02C30" w:rsidP="00087856">
      <w:pPr>
        <w:pStyle w:val="ListParagraph"/>
        <w:numPr>
          <w:ilvl w:val="0"/>
          <w:numId w:val="3"/>
        </w:numPr>
        <w:spacing w:line="360" w:lineRule="auto"/>
        <w:rPr>
          <w:rFonts w:ascii="Arial" w:eastAsia="Times New Roman" w:hAnsi="Arial" w:cs="Arial"/>
        </w:rPr>
      </w:pPr>
      <w:r w:rsidRPr="00A0127E">
        <w:rPr>
          <w:rFonts w:ascii="Arial" w:eastAsia="Times New Roman" w:hAnsi="Arial" w:cs="Arial"/>
        </w:rPr>
        <w:t>Group counselling- CBT may also be partially delivered in group settings, which encourage experience-exchanging, a perception of approval from others, and engaging with behavioural problems in a safe setting.</w:t>
      </w:r>
    </w:p>
    <w:p w14:paraId="30B815EE" w14:textId="54CD7C2A" w:rsidR="00A02C30" w:rsidRPr="00A0127E" w:rsidRDefault="00A02C30" w:rsidP="00087856">
      <w:pPr>
        <w:pStyle w:val="Heading1"/>
        <w:rPr>
          <w:rFonts w:ascii="Arial" w:hAnsi="Arial" w:cs="Arial"/>
          <w:color w:val="auto"/>
          <w:sz w:val="28"/>
          <w:szCs w:val="28"/>
        </w:rPr>
      </w:pPr>
      <w:bookmarkStart w:id="5" w:name="_Toc118965522"/>
      <w:bookmarkStart w:id="6" w:name="_Toc123136065"/>
      <w:r w:rsidRPr="00A0127E">
        <w:rPr>
          <w:rFonts w:ascii="Arial" w:hAnsi="Arial" w:cs="Arial"/>
          <w:color w:val="auto"/>
          <w:sz w:val="28"/>
          <w:szCs w:val="28"/>
        </w:rPr>
        <w:t xml:space="preserve">Recommendations for improving </w:t>
      </w:r>
      <w:bookmarkEnd w:id="5"/>
      <w:r w:rsidR="00DF66C2" w:rsidRPr="00A0127E">
        <w:rPr>
          <w:rFonts w:ascii="Arial" w:hAnsi="Arial" w:cs="Arial"/>
          <w:color w:val="auto"/>
          <w:sz w:val="28"/>
          <w:szCs w:val="28"/>
        </w:rPr>
        <w:t>anxiety.</w:t>
      </w:r>
      <w:bookmarkEnd w:id="6"/>
    </w:p>
    <w:p w14:paraId="51A5BD7B" w14:textId="5F9D0B83" w:rsidR="00A02C30" w:rsidRPr="00A0127E" w:rsidRDefault="00A02C30" w:rsidP="00087856">
      <w:pPr>
        <w:spacing w:line="360" w:lineRule="auto"/>
        <w:rPr>
          <w:rFonts w:ascii="Arial" w:eastAsia="Times New Roman" w:hAnsi="Arial" w:cs="Arial"/>
        </w:rPr>
      </w:pPr>
      <w:r w:rsidRPr="00A0127E">
        <w:rPr>
          <w:rFonts w:ascii="Arial" w:hAnsi="Arial" w:cs="Arial"/>
          <w:noProof/>
        </w:rPr>
        <w:t xml:space="preserve">For the treatment of anxiety disorders, complementary therapy can be indicated. Herbs, dietary changes, physical activity, and mind-body techniques can all help to reduce anxiety. You can relax and reduce your anxiety by engaging in self-hypnosis, progressive muscle relaxation, breathing exercises, relaxation techniques such as yoga, and meditation </w:t>
      </w:r>
      <w:r w:rsidRPr="00A0127E">
        <w:rPr>
          <w:rFonts w:ascii="Arial" w:eastAsia="Times New Roman" w:hAnsi="Arial" w:cs="Arial"/>
        </w:rPr>
        <w:t>(Price et al., 2015).</w:t>
      </w:r>
    </w:p>
    <w:p w14:paraId="41265E25" w14:textId="1D32DD63" w:rsidR="00A02C30" w:rsidRPr="00A0127E" w:rsidRDefault="00A02C30" w:rsidP="00087856">
      <w:pPr>
        <w:pStyle w:val="Heading1"/>
        <w:rPr>
          <w:rFonts w:ascii="Arial" w:hAnsi="Arial" w:cs="Arial"/>
          <w:color w:val="auto"/>
          <w:sz w:val="28"/>
          <w:szCs w:val="28"/>
        </w:rPr>
      </w:pPr>
      <w:bookmarkStart w:id="7" w:name="_Toc123136066"/>
      <w:r w:rsidRPr="00A0127E">
        <w:rPr>
          <w:rFonts w:ascii="Arial" w:hAnsi="Arial" w:cs="Arial"/>
          <w:color w:val="auto"/>
          <w:sz w:val="28"/>
          <w:szCs w:val="28"/>
        </w:rPr>
        <w:t>Principles of care for people with Generalised Anxiety Disorder</w:t>
      </w:r>
      <w:bookmarkEnd w:id="7"/>
      <w:r w:rsidRPr="00A0127E">
        <w:rPr>
          <w:rFonts w:ascii="Arial" w:hAnsi="Arial" w:cs="Arial"/>
          <w:color w:val="auto"/>
          <w:sz w:val="28"/>
          <w:szCs w:val="28"/>
        </w:rPr>
        <w:t xml:space="preserve"> </w:t>
      </w:r>
    </w:p>
    <w:p w14:paraId="4363F103" w14:textId="61AD4B7F" w:rsidR="00A02C30" w:rsidRPr="00A0127E" w:rsidRDefault="00A02C30" w:rsidP="00087856">
      <w:pPr>
        <w:spacing w:line="360" w:lineRule="auto"/>
        <w:rPr>
          <w:rFonts w:ascii="Arial" w:eastAsia="Times New Roman" w:hAnsi="Arial" w:cs="Arial"/>
        </w:rPr>
      </w:pPr>
      <w:r w:rsidRPr="00A0127E">
        <w:rPr>
          <w:rFonts w:ascii="Arial" w:eastAsia="Times New Roman" w:hAnsi="Arial" w:cs="Arial"/>
        </w:rPr>
        <w:t xml:space="preserve">NICE (2022) outline some principles involved when helping people with Generalised Anxiety disorder. </w:t>
      </w:r>
      <w:r w:rsidR="001565BE" w:rsidRPr="00A0127E">
        <w:rPr>
          <w:rFonts w:ascii="Arial" w:eastAsia="Times New Roman" w:hAnsi="Arial" w:cs="Arial"/>
        </w:rPr>
        <w:t>It's crucial that you establish a rapport with them in an approachable, interesting, and non-judgmental way.</w:t>
      </w:r>
      <w:r w:rsidRPr="00A0127E">
        <w:rPr>
          <w:rFonts w:ascii="Arial" w:eastAsia="Times New Roman" w:hAnsi="Arial" w:cs="Arial"/>
        </w:rPr>
        <w:t xml:space="preserve"> </w:t>
      </w:r>
      <w:r w:rsidR="00A908C9" w:rsidRPr="00A0127E">
        <w:rPr>
          <w:rFonts w:ascii="Arial" w:eastAsia="Times New Roman" w:hAnsi="Arial" w:cs="Arial"/>
        </w:rPr>
        <w:t>Discussing</w:t>
      </w:r>
      <w:r w:rsidRPr="00A0127E">
        <w:rPr>
          <w:rFonts w:ascii="Arial" w:eastAsia="Times New Roman" w:hAnsi="Arial" w:cs="Arial"/>
        </w:rPr>
        <w:t xml:space="preserve"> and </w:t>
      </w:r>
      <w:r w:rsidR="00A908C9" w:rsidRPr="00A0127E">
        <w:rPr>
          <w:rFonts w:ascii="Arial" w:eastAsia="Times New Roman" w:hAnsi="Arial" w:cs="Arial"/>
        </w:rPr>
        <w:t xml:space="preserve">collaborating every option with them, whether treatment or therapy. During these discussions, information should be given at the individuals level of understanding and leaflets and handout can also be provided. Information must also be handled in a confidential private and dignified manner so the persons with GAD feel respected and safe. Families, </w:t>
      </w:r>
      <w:r w:rsidR="00DF66C2" w:rsidRPr="00A0127E">
        <w:rPr>
          <w:rFonts w:ascii="Arial" w:eastAsia="Times New Roman" w:hAnsi="Arial" w:cs="Arial"/>
        </w:rPr>
        <w:t>friends,</w:t>
      </w:r>
      <w:r w:rsidR="00A908C9" w:rsidRPr="00A0127E">
        <w:rPr>
          <w:rFonts w:ascii="Arial" w:eastAsia="Times New Roman" w:hAnsi="Arial" w:cs="Arial"/>
        </w:rPr>
        <w:t xml:space="preserve"> and carers must also be included in these meetings to provide the best supportive care for the individuals. </w:t>
      </w:r>
    </w:p>
    <w:p w14:paraId="04AE25E2" w14:textId="2D87D391" w:rsidR="00AF0809" w:rsidRPr="00A0127E" w:rsidRDefault="001565BE" w:rsidP="00087856">
      <w:pPr>
        <w:spacing w:line="360" w:lineRule="auto"/>
        <w:rPr>
          <w:rFonts w:ascii="Arial" w:eastAsia="Times New Roman" w:hAnsi="Arial" w:cs="Arial"/>
        </w:rPr>
      </w:pPr>
      <w:r w:rsidRPr="00A0127E">
        <w:rPr>
          <w:rFonts w:ascii="Arial" w:eastAsia="Times New Roman" w:hAnsi="Arial" w:cs="Arial"/>
        </w:rPr>
        <w:t xml:space="preserve">A stepped-care strategy is utilised to organise treatment delivery and assist GAD sufferers, their families, carers, and professionals in choosing the best therapy </w:t>
      </w:r>
      <w:r w:rsidR="00A908C9" w:rsidRPr="00A0127E">
        <w:rPr>
          <w:rFonts w:ascii="Arial" w:eastAsia="Times New Roman" w:hAnsi="Arial" w:cs="Arial"/>
        </w:rPr>
        <w:t>(Wong et al. 2016).</w:t>
      </w:r>
      <w:bookmarkStart w:id="8" w:name="_Toc123136067"/>
    </w:p>
    <w:p w14:paraId="097926A2" w14:textId="77777777" w:rsidR="00AF0809" w:rsidRPr="00A0127E" w:rsidRDefault="00AF0809" w:rsidP="00087856">
      <w:pPr>
        <w:spacing w:line="360" w:lineRule="auto"/>
        <w:rPr>
          <w:rFonts w:ascii="Arial" w:eastAsia="Times New Roman" w:hAnsi="Arial" w:cs="Arial"/>
        </w:rPr>
      </w:pPr>
    </w:p>
    <w:p w14:paraId="72B5845A" w14:textId="2D129CE5" w:rsidR="00A908C9" w:rsidRPr="00A0127E" w:rsidRDefault="00A908C9" w:rsidP="00087856">
      <w:pPr>
        <w:pStyle w:val="Heading1"/>
        <w:rPr>
          <w:rFonts w:ascii="Arial" w:hAnsi="Arial" w:cs="Arial"/>
          <w:color w:val="auto"/>
          <w:sz w:val="28"/>
          <w:szCs w:val="28"/>
        </w:rPr>
      </w:pPr>
      <w:r w:rsidRPr="00A0127E">
        <w:rPr>
          <w:rFonts w:ascii="Arial" w:hAnsi="Arial" w:cs="Arial"/>
          <w:color w:val="auto"/>
          <w:sz w:val="28"/>
          <w:szCs w:val="28"/>
        </w:rPr>
        <w:lastRenderedPageBreak/>
        <w:t>S</w:t>
      </w:r>
      <w:bookmarkEnd w:id="8"/>
      <w:r w:rsidR="00A0127E" w:rsidRPr="00A0127E">
        <w:rPr>
          <w:rFonts w:ascii="Arial" w:hAnsi="Arial" w:cs="Arial"/>
          <w:color w:val="auto"/>
          <w:sz w:val="28"/>
          <w:szCs w:val="28"/>
        </w:rPr>
        <w:t>chizophrenia</w:t>
      </w:r>
    </w:p>
    <w:p w14:paraId="3DDBD246" w14:textId="6E3F3A89" w:rsidR="00A908C9" w:rsidRPr="00A0127E" w:rsidRDefault="00A908C9" w:rsidP="00087856">
      <w:pPr>
        <w:spacing w:line="360" w:lineRule="auto"/>
        <w:rPr>
          <w:rFonts w:ascii="Arial" w:eastAsia="Times New Roman" w:hAnsi="Arial" w:cs="Arial"/>
        </w:rPr>
      </w:pPr>
      <w:r w:rsidRPr="00A0127E">
        <w:rPr>
          <w:rFonts w:ascii="Arial" w:eastAsia="Times New Roman" w:hAnsi="Arial" w:cs="Arial"/>
        </w:rPr>
        <w:t xml:space="preserve">Schizophrenia is a psychotic mental illness marked by impaired emotional response and a breakdown of thinking processes. Though thought to primarily disrupt cognition, the disease frequently exacerbates long-term issues with behaviour and </w:t>
      </w:r>
      <w:r w:rsidR="00DF66C2" w:rsidRPr="00A0127E">
        <w:rPr>
          <w:rFonts w:ascii="Arial" w:eastAsia="Times New Roman" w:hAnsi="Arial" w:cs="Arial"/>
        </w:rPr>
        <w:t>mood.</w:t>
      </w:r>
    </w:p>
    <w:p w14:paraId="3CBB7542" w14:textId="338051ED" w:rsidR="00A908C9" w:rsidRPr="00A0127E" w:rsidRDefault="007941B6" w:rsidP="00087856">
      <w:pPr>
        <w:spacing w:line="360" w:lineRule="auto"/>
        <w:rPr>
          <w:rFonts w:ascii="Arial" w:eastAsia="Times New Roman" w:hAnsi="Arial" w:cs="Arial"/>
        </w:rPr>
      </w:pPr>
      <w:r w:rsidRPr="00A0127E">
        <w:rPr>
          <w:rFonts w:ascii="Arial" w:eastAsia="Times New Roman" w:hAnsi="Arial" w:cs="Arial"/>
        </w:rPr>
        <w:t>Schizophrenia has been diagnosed in over 24 million people globally; in the UK, that number is already over 685,000, or more than 1% of the population. Schizophrenia has severe financial costs. It was estimated to account for about 30% of total NHS spending on adult emotional stability in 2012, with 11.8 million GBP spent on it in England alone (Evans et al., 2014).</w:t>
      </w:r>
    </w:p>
    <w:p w14:paraId="281119A6" w14:textId="17CDF845" w:rsidR="007941B6" w:rsidRPr="00A0127E" w:rsidRDefault="007941B6" w:rsidP="00087856">
      <w:pPr>
        <w:pStyle w:val="Heading2"/>
        <w:spacing w:before="0" w:line="360" w:lineRule="auto"/>
        <w:rPr>
          <w:rFonts w:ascii="Arial" w:eastAsia="Times New Roman" w:hAnsi="Arial" w:cs="Arial"/>
          <w:color w:val="auto"/>
          <w:sz w:val="28"/>
          <w:szCs w:val="28"/>
        </w:rPr>
      </w:pPr>
      <w:bookmarkStart w:id="9" w:name="_Toc118965527"/>
      <w:bookmarkStart w:id="10" w:name="_Toc123136068"/>
      <w:r w:rsidRPr="00A0127E">
        <w:rPr>
          <w:rFonts w:ascii="Arial" w:eastAsia="Times New Roman" w:hAnsi="Arial" w:cs="Arial"/>
          <w:color w:val="auto"/>
          <w:sz w:val="28"/>
          <w:szCs w:val="28"/>
        </w:rPr>
        <w:t>Schizophrenia classification</w:t>
      </w:r>
      <w:bookmarkEnd w:id="9"/>
      <w:bookmarkEnd w:id="10"/>
      <w:r w:rsidR="009B1CD7" w:rsidRPr="00A0127E">
        <w:rPr>
          <w:rFonts w:ascii="Arial" w:eastAsia="Times New Roman" w:hAnsi="Arial" w:cs="Arial"/>
          <w:color w:val="auto"/>
          <w:sz w:val="28"/>
          <w:szCs w:val="28"/>
        </w:rPr>
        <w:t xml:space="preserve"> </w:t>
      </w:r>
      <w:r w:rsidR="000E3F5D" w:rsidRPr="00A0127E">
        <w:rPr>
          <w:rFonts w:ascii="Arial" w:eastAsia="Times New Roman" w:hAnsi="Arial" w:cs="Arial"/>
          <w:color w:val="auto"/>
          <w:sz w:val="28"/>
          <w:szCs w:val="28"/>
        </w:rPr>
        <w:t xml:space="preserve">ICD-10 version 2016. </w:t>
      </w:r>
      <w:r w:rsidR="003755E5" w:rsidRPr="00A0127E">
        <w:rPr>
          <w:rFonts w:ascii="Arial" w:eastAsia="Times New Roman" w:hAnsi="Arial" w:cs="Arial"/>
          <w:color w:val="auto"/>
          <w:sz w:val="28"/>
          <w:szCs w:val="28"/>
        </w:rPr>
        <w:t>F20-F29</w:t>
      </w:r>
      <w:r w:rsidR="0086413D" w:rsidRPr="00A0127E">
        <w:rPr>
          <w:rFonts w:ascii="Arial" w:eastAsia="Times New Roman" w:hAnsi="Arial" w:cs="Arial"/>
          <w:color w:val="auto"/>
          <w:sz w:val="28"/>
          <w:szCs w:val="28"/>
        </w:rPr>
        <w:t xml:space="preserve"> (WHO, 2016).</w:t>
      </w:r>
      <w:r w:rsidR="003755E5" w:rsidRPr="00A0127E">
        <w:rPr>
          <w:rFonts w:ascii="Arial" w:eastAsia="Times New Roman" w:hAnsi="Arial" w:cs="Arial"/>
          <w:color w:val="auto"/>
          <w:sz w:val="28"/>
          <w:szCs w:val="28"/>
        </w:rPr>
        <w:tab/>
      </w:r>
    </w:p>
    <w:p w14:paraId="3311BDE7" w14:textId="77777777" w:rsidR="007941B6" w:rsidRPr="00A0127E" w:rsidRDefault="007941B6" w:rsidP="00087856">
      <w:pPr>
        <w:spacing w:line="360" w:lineRule="auto"/>
        <w:rPr>
          <w:rFonts w:ascii="Arial" w:eastAsia="Times New Roman" w:hAnsi="Arial" w:cs="Arial"/>
          <w:b/>
          <w:bCs/>
        </w:rPr>
      </w:pPr>
      <w:r w:rsidRPr="00A0127E">
        <w:rPr>
          <w:rFonts w:ascii="Arial" w:eastAsia="Times New Roman" w:hAnsi="Arial" w:cs="Arial"/>
          <w:b/>
          <w:bCs/>
        </w:rPr>
        <w:t>Schizophrenia with paranoia</w:t>
      </w:r>
    </w:p>
    <w:p w14:paraId="4AAF11E2" w14:textId="08D01CA1" w:rsidR="007941B6" w:rsidRPr="00A0127E" w:rsidRDefault="007941B6" w:rsidP="00087856">
      <w:pPr>
        <w:spacing w:line="360" w:lineRule="auto"/>
        <w:rPr>
          <w:rFonts w:ascii="Arial" w:eastAsia="Times New Roman" w:hAnsi="Arial" w:cs="Arial"/>
        </w:rPr>
      </w:pPr>
      <w:r w:rsidRPr="00A0127E">
        <w:rPr>
          <w:rFonts w:ascii="Arial" w:eastAsia="Times New Roman" w:hAnsi="Arial" w:cs="Arial"/>
        </w:rPr>
        <w:t>This is the most prevalent subtype. It could take even longer than other varieties to mature. Symptoms include hallucinations and/or delusions, although the conversation and thinking may not change.</w:t>
      </w:r>
    </w:p>
    <w:p w14:paraId="394DEDD2" w14:textId="77777777" w:rsidR="007941B6" w:rsidRPr="00A0127E" w:rsidRDefault="007941B6" w:rsidP="00087856">
      <w:pPr>
        <w:spacing w:line="360" w:lineRule="auto"/>
        <w:rPr>
          <w:rFonts w:ascii="Arial" w:eastAsia="Times New Roman" w:hAnsi="Arial" w:cs="Arial"/>
          <w:b/>
          <w:bCs/>
        </w:rPr>
      </w:pPr>
      <w:r w:rsidRPr="00A0127E">
        <w:rPr>
          <w:rFonts w:ascii="Arial" w:eastAsia="Times New Roman" w:hAnsi="Arial" w:cs="Arial"/>
          <w:b/>
          <w:bCs/>
        </w:rPr>
        <w:t>Hebephrenia and schizophrenia</w:t>
      </w:r>
    </w:p>
    <w:p w14:paraId="7DA963DB" w14:textId="1058F236" w:rsidR="007941B6" w:rsidRPr="00A0127E" w:rsidRDefault="007941B6" w:rsidP="00087856">
      <w:pPr>
        <w:spacing w:line="360" w:lineRule="auto"/>
        <w:rPr>
          <w:rFonts w:ascii="Arial" w:eastAsia="Times New Roman" w:hAnsi="Arial" w:cs="Arial"/>
        </w:rPr>
      </w:pPr>
      <w:r w:rsidRPr="00A0127E">
        <w:rPr>
          <w:rFonts w:ascii="Arial" w:eastAsia="Times New Roman" w:hAnsi="Arial" w:cs="Arial"/>
        </w:rPr>
        <w:t>Also known as "disoriented schizophrenia," develops between the ages of 15 and 25. Disorganized thought patterns, together with brief delusions and hallucinations, are signs (Silva et al., 2014).</w:t>
      </w:r>
    </w:p>
    <w:p w14:paraId="6668CF34" w14:textId="77777777" w:rsidR="007941B6" w:rsidRPr="00A0127E" w:rsidRDefault="007941B6" w:rsidP="00087856">
      <w:pPr>
        <w:spacing w:line="360" w:lineRule="auto"/>
        <w:rPr>
          <w:rFonts w:ascii="Arial" w:eastAsia="Times New Roman" w:hAnsi="Arial" w:cs="Arial"/>
          <w:b/>
          <w:bCs/>
        </w:rPr>
      </w:pPr>
      <w:r w:rsidRPr="00A0127E">
        <w:rPr>
          <w:rFonts w:ascii="Arial" w:eastAsia="Times New Roman" w:hAnsi="Arial" w:cs="Arial"/>
          <w:b/>
          <w:bCs/>
        </w:rPr>
        <w:t>Schizophrenia with catatonia</w:t>
      </w:r>
    </w:p>
    <w:p w14:paraId="5DE1E777" w14:textId="77777777" w:rsidR="007941B6" w:rsidRPr="00A0127E" w:rsidRDefault="007941B6" w:rsidP="00087856">
      <w:pPr>
        <w:spacing w:line="360" w:lineRule="auto"/>
        <w:rPr>
          <w:rFonts w:ascii="Arial" w:eastAsia="Times New Roman" w:hAnsi="Arial" w:cs="Arial"/>
        </w:rPr>
      </w:pPr>
      <w:r w:rsidRPr="00A0127E">
        <w:rPr>
          <w:rFonts w:ascii="Arial" w:eastAsia="Times New Roman" w:hAnsi="Arial" w:cs="Arial"/>
        </w:rPr>
        <w:t>The rarest kind of schizophrenia is characterised by peculiar, constrained, and sudden movements. You could fluctuate between getting highly active and remaining quite motionless at times. Someone may not even speak much and may simply imitate the gestures and words of others.</w:t>
      </w:r>
    </w:p>
    <w:p w14:paraId="3E799773" w14:textId="77B9B041" w:rsidR="007941B6" w:rsidRPr="00A0127E" w:rsidRDefault="007941B6" w:rsidP="00087856">
      <w:pPr>
        <w:pStyle w:val="Heading2"/>
        <w:spacing w:before="0" w:line="360" w:lineRule="auto"/>
        <w:rPr>
          <w:rFonts w:ascii="Arial" w:eastAsia="Times New Roman" w:hAnsi="Arial" w:cs="Arial"/>
          <w:b/>
          <w:bCs/>
          <w:color w:val="auto"/>
          <w:sz w:val="22"/>
          <w:szCs w:val="22"/>
        </w:rPr>
      </w:pPr>
      <w:bookmarkStart w:id="11" w:name="_Toc118965528"/>
      <w:bookmarkStart w:id="12" w:name="_Toc123136069"/>
      <w:r w:rsidRPr="00A0127E">
        <w:rPr>
          <w:rFonts w:ascii="Arial" w:eastAsia="Times New Roman" w:hAnsi="Arial" w:cs="Arial"/>
          <w:b/>
          <w:bCs/>
          <w:color w:val="auto"/>
          <w:sz w:val="22"/>
          <w:szCs w:val="22"/>
        </w:rPr>
        <w:t xml:space="preserve">Aetiology or causes of </w:t>
      </w:r>
      <w:bookmarkEnd w:id="11"/>
      <w:r w:rsidR="00590012" w:rsidRPr="00A0127E">
        <w:rPr>
          <w:rFonts w:ascii="Arial" w:eastAsia="Times New Roman" w:hAnsi="Arial" w:cs="Arial"/>
          <w:b/>
          <w:bCs/>
          <w:color w:val="auto"/>
          <w:sz w:val="22"/>
          <w:szCs w:val="22"/>
        </w:rPr>
        <w:t>schizophrenia.</w:t>
      </w:r>
      <w:bookmarkEnd w:id="12"/>
    </w:p>
    <w:p w14:paraId="59B3DABC" w14:textId="77777777" w:rsidR="007941B6" w:rsidRPr="00A0127E" w:rsidRDefault="007941B6" w:rsidP="00087856">
      <w:pPr>
        <w:spacing w:line="360" w:lineRule="auto"/>
        <w:rPr>
          <w:rFonts w:ascii="Arial" w:eastAsia="Times New Roman" w:hAnsi="Arial" w:cs="Arial"/>
        </w:rPr>
      </w:pPr>
      <w:r w:rsidRPr="00A0127E">
        <w:rPr>
          <w:rFonts w:ascii="Arial" w:eastAsia="Times New Roman" w:hAnsi="Arial" w:cs="Arial"/>
        </w:rPr>
        <w:t>The onset of schizophrenia is influenced by both hereditary and environmental factors.</w:t>
      </w:r>
    </w:p>
    <w:p w14:paraId="5CD3C6E4" w14:textId="3A9F676C" w:rsidR="007941B6" w:rsidRPr="00A0127E" w:rsidRDefault="007941B6" w:rsidP="00087856">
      <w:pPr>
        <w:pStyle w:val="ListParagraph"/>
        <w:numPr>
          <w:ilvl w:val="0"/>
          <w:numId w:val="6"/>
        </w:numPr>
        <w:spacing w:line="360" w:lineRule="auto"/>
        <w:rPr>
          <w:rFonts w:ascii="Arial" w:eastAsia="Times New Roman" w:hAnsi="Arial" w:cs="Arial"/>
        </w:rPr>
      </w:pPr>
      <w:r w:rsidRPr="00A0127E">
        <w:rPr>
          <w:rFonts w:ascii="Arial" w:eastAsia="Times New Roman" w:hAnsi="Arial" w:cs="Arial"/>
        </w:rPr>
        <w:t>Genetic factors: Those who have had a transient psychosis and have a family history of schizophrenia are 20–40% more likely to be diagnosed one year later; having another first-degree relative with schizophrenia increases the risk of developing the illness by 6.5% (Gejman et al. 2010).</w:t>
      </w:r>
    </w:p>
    <w:p w14:paraId="14A96C9D" w14:textId="2FC64A4D" w:rsidR="007941B6" w:rsidRPr="00A0127E" w:rsidRDefault="007941B6" w:rsidP="00087856">
      <w:pPr>
        <w:pStyle w:val="ListParagraph"/>
        <w:numPr>
          <w:ilvl w:val="0"/>
          <w:numId w:val="5"/>
        </w:numPr>
        <w:spacing w:line="360" w:lineRule="auto"/>
        <w:rPr>
          <w:rFonts w:ascii="Arial" w:eastAsia="Times New Roman" w:hAnsi="Arial" w:cs="Arial"/>
        </w:rPr>
      </w:pPr>
      <w:r w:rsidRPr="00A0127E">
        <w:rPr>
          <w:rFonts w:ascii="Arial" w:eastAsia="Times New Roman" w:hAnsi="Arial" w:cs="Arial"/>
        </w:rPr>
        <w:t xml:space="preserve">Environmental aspects— Living conditions are one aspect of this environment that has been connected to the genesis of schizophrenia. Hence, it has been consistently </w:t>
      </w:r>
      <w:r w:rsidRPr="00A0127E">
        <w:rPr>
          <w:rFonts w:ascii="Arial" w:eastAsia="Times New Roman" w:hAnsi="Arial" w:cs="Arial"/>
        </w:rPr>
        <w:lastRenderedPageBreak/>
        <w:t>demonstrated that living or growing up in such an urban environment doubles the risk of schizophrenia after adjusting for drug use, ethnicity, and size of social group (Pettersson et al. 2011).</w:t>
      </w:r>
    </w:p>
    <w:p w14:paraId="347D27CA" w14:textId="6FB77A26" w:rsidR="007941B6" w:rsidRPr="00385484" w:rsidRDefault="007941B6" w:rsidP="00087856">
      <w:pPr>
        <w:spacing w:line="360" w:lineRule="auto"/>
        <w:rPr>
          <w:rFonts w:ascii="Arial" w:eastAsia="Times New Roman" w:hAnsi="Arial" w:cs="Arial"/>
          <w:sz w:val="28"/>
          <w:szCs w:val="28"/>
        </w:rPr>
      </w:pPr>
      <w:r w:rsidRPr="00385484">
        <w:rPr>
          <w:rFonts w:ascii="Arial" w:eastAsia="Times New Roman" w:hAnsi="Arial" w:cs="Arial"/>
          <w:sz w:val="28"/>
          <w:szCs w:val="28"/>
        </w:rPr>
        <w:t xml:space="preserve">Signs and symptoms </w:t>
      </w:r>
    </w:p>
    <w:p w14:paraId="1B1A8723" w14:textId="6F2933CD" w:rsidR="007941B6" w:rsidRPr="00A0127E" w:rsidRDefault="006F6B9D" w:rsidP="00087856">
      <w:pPr>
        <w:spacing w:line="360" w:lineRule="auto"/>
        <w:rPr>
          <w:rFonts w:ascii="Arial" w:eastAsia="Times New Roman" w:hAnsi="Arial" w:cs="Arial"/>
        </w:rPr>
      </w:pPr>
      <w:r w:rsidRPr="00A0127E">
        <w:rPr>
          <w:rFonts w:ascii="Arial" w:eastAsia="Times New Roman" w:hAnsi="Arial" w:cs="Arial"/>
        </w:rPr>
        <w:t>Though there are many different symptoms and warning indications, hallucinations, loss of coordination, and a decreased capacity to function are frequently present</w:t>
      </w:r>
      <w:r w:rsidR="007941B6" w:rsidRPr="00A0127E">
        <w:rPr>
          <w:rFonts w:ascii="Arial" w:eastAsia="Times New Roman" w:hAnsi="Arial" w:cs="Arial"/>
        </w:rPr>
        <w:t xml:space="preserve">. Some indications </w:t>
      </w:r>
      <w:r w:rsidR="00590012" w:rsidRPr="00A0127E">
        <w:rPr>
          <w:rFonts w:ascii="Arial" w:eastAsia="Times New Roman" w:hAnsi="Arial" w:cs="Arial"/>
        </w:rPr>
        <w:t>include.</w:t>
      </w:r>
    </w:p>
    <w:p w14:paraId="2F32714C" w14:textId="6D48A7C7" w:rsidR="007941B6" w:rsidRPr="00A0127E" w:rsidRDefault="007941B6" w:rsidP="00087856">
      <w:pPr>
        <w:pStyle w:val="ListParagraph"/>
        <w:numPr>
          <w:ilvl w:val="0"/>
          <w:numId w:val="7"/>
        </w:numPr>
        <w:spacing w:line="360" w:lineRule="auto"/>
        <w:rPr>
          <w:rFonts w:ascii="Arial" w:eastAsia="Times New Roman" w:hAnsi="Arial" w:cs="Arial"/>
        </w:rPr>
      </w:pPr>
      <w:r w:rsidRPr="00A0127E">
        <w:rPr>
          <w:rFonts w:ascii="Arial" w:eastAsia="Times New Roman" w:hAnsi="Arial" w:cs="Arial"/>
        </w:rPr>
        <w:t xml:space="preserve">Delusions. These are false beliefs that are not </w:t>
      </w:r>
      <w:r w:rsidR="00590012" w:rsidRPr="00A0127E">
        <w:rPr>
          <w:rFonts w:ascii="Arial" w:eastAsia="Times New Roman" w:hAnsi="Arial" w:cs="Arial"/>
        </w:rPr>
        <w:t>grounded</w:t>
      </w:r>
      <w:r w:rsidRPr="00A0127E">
        <w:rPr>
          <w:rFonts w:ascii="Arial" w:eastAsia="Times New Roman" w:hAnsi="Arial" w:cs="Arial"/>
        </w:rPr>
        <w:t>. For instance, you experience harassment or a sense of menace when certain actions or words are directed against you.</w:t>
      </w:r>
    </w:p>
    <w:p w14:paraId="34094FAF" w14:textId="3E68C62D" w:rsidR="007941B6" w:rsidRPr="00A0127E" w:rsidRDefault="007941B6" w:rsidP="00087856">
      <w:pPr>
        <w:pStyle w:val="ListParagraph"/>
        <w:numPr>
          <w:ilvl w:val="0"/>
          <w:numId w:val="7"/>
        </w:numPr>
        <w:spacing w:line="360" w:lineRule="auto"/>
        <w:rPr>
          <w:rFonts w:ascii="Arial" w:eastAsia="Times New Roman" w:hAnsi="Arial" w:cs="Arial"/>
        </w:rPr>
      </w:pPr>
      <w:r w:rsidRPr="00A0127E">
        <w:rPr>
          <w:rFonts w:ascii="Arial" w:eastAsia="Times New Roman" w:hAnsi="Arial" w:cs="Arial"/>
        </w:rPr>
        <w:t xml:space="preserve">Hallucinations. They often include hearing or seeing objects or people that other people cannot see. </w:t>
      </w:r>
    </w:p>
    <w:p w14:paraId="6442C9EF" w14:textId="13CB8943" w:rsidR="007941B6" w:rsidRPr="00A0127E" w:rsidRDefault="007941B6" w:rsidP="00087856">
      <w:pPr>
        <w:pStyle w:val="ListParagraph"/>
        <w:numPr>
          <w:ilvl w:val="0"/>
          <w:numId w:val="7"/>
        </w:numPr>
        <w:spacing w:line="360" w:lineRule="auto"/>
        <w:rPr>
          <w:rFonts w:ascii="Arial" w:eastAsia="Times New Roman" w:hAnsi="Arial" w:cs="Arial"/>
        </w:rPr>
      </w:pPr>
      <w:r w:rsidRPr="00A0127E">
        <w:rPr>
          <w:rFonts w:ascii="Arial" w:eastAsia="Times New Roman" w:hAnsi="Arial" w:cs="Arial"/>
        </w:rPr>
        <w:t xml:space="preserve">Unorganized thinking (speech) </w:t>
      </w:r>
      <w:r w:rsidR="0095401A" w:rsidRPr="00A0127E">
        <w:rPr>
          <w:rFonts w:ascii="Arial" w:eastAsia="Times New Roman" w:hAnsi="Arial" w:cs="Arial"/>
        </w:rPr>
        <w:t xml:space="preserve">Speech disorder is a sign of mental disorder. They tend to </w:t>
      </w:r>
      <w:r w:rsidR="00F82764" w:rsidRPr="00A0127E">
        <w:rPr>
          <w:rFonts w:ascii="Arial" w:eastAsia="Times New Roman" w:hAnsi="Arial" w:cs="Arial"/>
        </w:rPr>
        <w:t>answer questions partially or completely unrelated and make dialogue difficult.</w:t>
      </w:r>
    </w:p>
    <w:p w14:paraId="7F6ADBC9" w14:textId="08DA8F05" w:rsidR="00EE1E7F" w:rsidRPr="00A0127E" w:rsidRDefault="00EE1E7F" w:rsidP="00087856">
      <w:pPr>
        <w:pStyle w:val="ListParagraph"/>
        <w:numPr>
          <w:ilvl w:val="0"/>
          <w:numId w:val="7"/>
        </w:numPr>
        <w:spacing w:line="360" w:lineRule="auto"/>
        <w:rPr>
          <w:rFonts w:ascii="Arial" w:eastAsia="Times New Roman" w:hAnsi="Arial" w:cs="Arial"/>
        </w:rPr>
      </w:pPr>
      <w:r w:rsidRPr="00A0127E">
        <w:rPr>
          <w:rFonts w:ascii="Arial" w:eastAsia="Times New Roman" w:hAnsi="Arial" w:cs="Arial"/>
        </w:rPr>
        <w:t xml:space="preserve">Pressured speech, due to the unorganised mind, there is a rush to get all thoughts out which present as </w:t>
      </w:r>
      <w:r w:rsidR="00590012" w:rsidRPr="00A0127E">
        <w:rPr>
          <w:rFonts w:ascii="Arial" w:eastAsia="Times New Roman" w:hAnsi="Arial" w:cs="Arial"/>
        </w:rPr>
        <w:t>this.</w:t>
      </w:r>
    </w:p>
    <w:p w14:paraId="7149BC19" w14:textId="51A4988D" w:rsidR="007941B6" w:rsidRPr="00A0127E" w:rsidRDefault="00F82764" w:rsidP="00087856">
      <w:pPr>
        <w:pStyle w:val="ListParagraph"/>
        <w:numPr>
          <w:ilvl w:val="0"/>
          <w:numId w:val="7"/>
        </w:numPr>
        <w:spacing w:line="360" w:lineRule="auto"/>
        <w:rPr>
          <w:rFonts w:ascii="Arial" w:eastAsia="Times New Roman" w:hAnsi="Arial" w:cs="Arial"/>
        </w:rPr>
      </w:pPr>
      <w:r w:rsidRPr="00A0127E">
        <w:rPr>
          <w:rFonts w:ascii="Arial" w:eastAsia="Times New Roman" w:hAnsi="Arial" w:cs="Arial"/>
        </w:rPr>
        <w:t>Extreme disarray or strange motor behaviour. This could seem in many ways, from naivete to abrupt anxiousness</w:t>
      </w:r>
      <w:r w:rsidR="007941B6" w:rsidRPr="00A0127E">
        <w:rPr>
          <w:rFonts w:ascii="Arial" w:eastAsia="Times New Roman" w:hAnsi="Arial" w:cs="Arial"/>
        </w:rPr>
        <w:t>. If behaviour is not directed toward a specific objective, tasks are challenging to execute</w:t>
      </w:r>
      <w:r w:rsidR="00EE1E7F" w:rsidRPr="00A0127E">
        <w:rPr>
          <w:rFonts w:ascii="Arial" w:eastAsia="Times New Roman" w:hAnsi="Arial" w:cs="Arial"/>
        </w:rPr>
        <w:t xml:space="preserve"> (World Health Organisation, 2022)</w:t>
      </w:r>
      <w:r w:rsidR="007941B6" w:rsidRPr="00A0127E">
        <w:rPr>
          <w:rFonts w:ascii="Arial" w:eastAsia="Times New Roman" w:hAnsi="Arial" w:cs="Arial"/>
        </w:rPr>
        <w:t>.</w:t>
      </w:r>
    </w:p>
    <w:p w14:paraId="089B3123" w14:textId="77777777" w:rsidR="008E24EC" w:rsidRPr="00A0127E" w:rsidRDefault="00EE1E7F" w:rsidP="00087856">
      <w:pPr>
        <w:spacing w:line="360" w:lineRule="auto"/>
        <w:rPr>
          <w:rFonts w:ascii="Arial" w:eastAsia="Times New Roman" w:hAnsi="Arial" w:cs="Arial"/>
        </w:rPr>
      </w:pPr>
      <w:r w:rsidRPr="00385484">
        <w:rPr>
          <w:rFonts w:ascii="Arial" w:eastAsia="Times New Roman" w:hAnsi="Arial" w:cs="Arial"/>
          <w:sz w:val="28"/>
          <w:szCs w:val="28"/>
        </w:rPr>
        <w:t xml:space="preserve">Diagnosis </w:t>
      </w:r>
      <w:bookmarkStart w:id="13" w:name="_Toc118965531"/>
    </w:p>
    <w:p w14:paraId="198F56C4" w14:textId="77777777" w:rsidR="008C1837" w:rsidRDefault="008E24EC" w:rsidP="008C1837">
      <w:pPr>
        <w:spacing w:line="360" w:lineRule="auto"/>
        <w:rPr>
          <w:rFonts w:ascii="Arial" w:eastAsia="Times New Roman" w:hAnsi="Arial" w:cs="Arial"/>
        </w:rPr>
      </w:pPr>
      <w:r w:rsidRPr="00A0127E">
        <w:rPr>
          <w:rFonts w:ascii="Arial" w:eastAsia="Times New Roman" w:hAnsi="Arial" w:cs="Arial"/>
        </w:rPr>
        <w:t xml:space="preserve">The DSM-5 suggests the following standards for diagnosing schizophrenia: the following two or more, each present for a significant amount of time in a month (or less if successfully treated), </w:t>
      </w:r>
      <w:bookmarkStart w:id="14" w:name="_Toc123136070"/>
    </w:p>
    <w:p w14:paraId="273696B2" w14:textId="56B2846E" w:rsidR="008E24EC" w:rsidRPr="00A0127E" w:rsidRDefault="008E24EC" w:rsidP="008C1837">
      <w:pPr>
        <w:spacing w:line="360" w:lineRule="auto"/>
        <w:rPr>
          <w:rFonts w:ascii="Arial" w:eastAsia="Times New Roman" w:hAnsi="Arial" w:cs="Arial"/>
        </w:rPr>
      </w:pPr>
      <w:r w:rsidRPr="00A0127E">
        <w:rPr>
          <w:rFonts w:ascii="Arial" w:eastAsia="Times New Roman" w:hAnsi="Arial" w:cs="Arial"/>
        </w:rPr>
        <w:t>1. Delusions</w:t>
      </w:r>
      <w:bookmarkEnd w:id="14"/>
      <w:r w:rsidRPr="00A0127E">
        <w:rPr>
          <w:rFonts w:ascii="Arial" w:eastAsia="Times New Roman" w:hAnsi="Arial" w:cs="Arial"/>
        </w:rPr>
        <w:t xml:space="preserve"> </w:t>
      </w:r>
    </w:p>
    <w:p w14:paraId="74400480" w14:textId="6197267B" w:rsidR="008E24EC" w:rsidRPr="00A0127E" w:rsidRDefault="008E24EC" w:rsidP="00087856">
      <w:pPr>
        <w:pStyle w:val="Heading2"/>
        <w:spacing w:line="360" w:lineRule="auto"/>
        <w:rPr>
          <w:rFonts w:ascii="Arial" w:eastAsia="Times New Roman" w:hAnsi="Arial" w:cs="Arial"/>
          <w:color w:val="auto"/>
          <w:sz w:val="22"/>
          <w:szCs w:val="22"/>
        </w:rPr>
      </w:pPr>
      <w:bookmarkStart w:id="15" w:name="_Toc123136071"/>
      <w:r w:rsidRPr="00A0127E">
        <w:rPr>
          <w:rFonts w:ascii="Arial" w:eastAsia="Times New Roman" w:hAnsi="Arial" w:cs="Arial"/>
          <w:color w:val="auto"/>
          <w:sz w:val="22"/>
          <w:szCs w:val="22"/>
        </w:rPr>
        <w:t>2. Hallucinations</w:t>
      </w:r>
      <w:bookmarkEnd w:id="15"/>
    </w:p>
    <w:p w14:paraId="56F99A89" w14:textId="2CD74E1C" w:rsidR="008E24EC" w:rsidRPr="00A0127E" w:rsidRDefault="008E24EC" w:rsidP="00087856">
      <w:pPr>
        <w:pStyle w:val="Heading2"/>
        <w:spacing w:line="360" w:lineRule="auto"/>
        <w:rPr>
          <w:rFonts w:ascii="Arial" w:eastAsia="Times New Roman" w:hAnsi="Arial" w:cs="Arial"/>
          <w:color w:val="auto"/>
          <w:sz w:val="22"/>
          <w:szCs w:val="22"/>
        </w:rPr>
      </w:pPr>
      <w:bookmarkStart w:id="16" w:name="_Toc123136072"/>
      <w:r w:rsidRPr="00A0127E">
        <w:rPr>
          <w:rFonts w:ascii="Arial" w:eastAsia="Times New Roman" w:hAnsi="Arial" w:cs="Arial"/>
          <w:color w:val="auto"/>
          <w:sz w:val="22"/>
          <w:szCs w:val="22"/>
        </w:rPr>
        <w:t>3. inconsistent speech (e.g., frequent derailment or incoherence)</w:t>
      </w:r>
      <w:bookmarkEnd w:id="16"/>
    </w:p>
    <w:p w14:paraId="40AA534F" w14:textId="77777777" w:rsidR="008E24EC" w:rsidRPr="00A0127E" w:rsidRDefault="008E24EC" w:rsidP="00087856">
      <w:pPr>
        <w:pStyle w:val="Heading2"/>
        <w:spacing w:line="360" w:lineRule="auto"/>
        <w:rPr>
          <w:rFonts w:ascii="Arial" w:eastAsia="Times New Roman" w:hAnsi="Arial" w:cs="Arial"/>
          <w:color w:val="auto"/>
          <w:sz w:val="22"/>
          <w:szCs w:val="22"/>
        </w:rPr>
      </w:pPr>
      <w:bookmarkStart w:id="17" w:name="_Toc123136073"/>
      <w:r w:rsidRPr="00A0127E">
        <w:rPr>
          <w:rFonts w:ascii="Arial" w:eastAsia="Times New Roman" w:hAnsi="Arial" w:cs="Arial"/>
          <w:color w:val="auto"/>
          <w:sz w:val="22"/>
          <w:szCs w:val="22"/>
        </w:rPr>
        <w:t>4. catatonic or completely disordered behaviour</w:t>
      </w:r>
      <w:bookmarkEnd w:id="17"/>
      <w:r w:rsidRPr="00A0127E">
        <w:rPr>
          <w:rFonts w:ascii="Arial" w:eastAsia="Times New Roman" w:hAnsi="Arial" w:cs="Arial"/>
          <w:color w:val="auto"/>
          <w:sz w:val="22"/>
          <w:szCs w:val="22"/>
        </w:rPr>
        <w:t xml:space="preserve"> </w:t>
      </w:r>
    </w:p>
    <w:p w14:paraId="55777982" w14:textId="50DFFED5" w:rsidR="008E24EC" w:rsidRPr="00A0127E" w:rsidRDefault="008E24EC" w:rsidP="00087856">
      <w:pPr>
        <w:pStyle w:val="Heading2"/>
        <w:spacing w:before="0" w:line="360" w:lineRule="auto"/>
        <w:rPr>
          <w:rFonts w:ascii="Arial" w:eastAsia="Times New Roman" w:hAnsi="Arial" w:cs="Arial"/>
          <w:color w:val="auto"/>
          <w:sz w:val="22"/>
          <w:szCs w:val="22"/>
        </w:rPr>
      </w:pPr>
      <w:bookmarkStart w:id="18" w:name="_Toc123136074"/>
      <w:r w:rsidRPr="00A0127E">
        <w:rPr>
          <w:rFonts w:ascii="Arial" w:eastAsia="Times New Roman" w:hAnsi="Arial" w:cs="Arial"/>
          <w:color w:val="auto"/>
          <w:sz w:val="22"/>
          <w:szCs w:val="22"/>
        </w:rPr>
        <w:t>5. warning signs (i.e., diminished emotional expression or avolition)</w:t>
      </w:r>
      <w:bookmarkEnd w:id="18"/>
      <w:r w:rsidRPr="00A0127E">
        <w:rPr>
          <w:rFonts w:ascii="Arial" w:eastAsia="Times New Roman" w:hAnsi="Arial" w:cs="Arial"/>
          <w:color w:val="auto"/>
          <w:sz w:val="22"/>
          <w:szCs w:val="22"/>
        </w:rPr>
        <w:t xml:space="preserve"> </w:t>
      </w:r>
    </w:p>
    <w:p w14:paraId="5C3295F2" w14:textId="77777777" w:rsidR="008E24EC" w:rsidRDefault="008E24EC" w:rsidP="00087856">
      <w:pPr>
        <w:pStyle w:val="Heading2"/>
        <w:spacing w:before="0" w:line="360" w:lineRule="auto"/>
        <w:rPr>
          <w:rFonts w:ascii="Arial" w:eastAsia="Times New Roman" w:hAnsi="Arial" w:cs="Arial"/>
          <w:color w:val="auto"/>
          <w:sz w:val="22"/>
          <w:szCs w:val="22"/>
        </w:rPr>
      </w:pPr>
    </w:p>
    <w:p w14:paraId="39BB04C3" w14:textId="77777777" w:rsidR="008C1837" w:rsidRPr="008C1837" w:rsidRDefault="008C1837" w:rsidP="008C1837"/>
    <w:p w14:paraId="40426A24" w14:textId="77777777" w:rsidR="008C1837" w:rsidRPr="008C1837" w:rsidRDefault="008C1837" w:rsidP="008C1837"/>
    <w:p w14:paraId="2F26C7A3" w14:textId="21D70F44" w:rsidR="00EE1E7F" w:rsidRPr="00A0127E" w:rsidRDefault="00EE1E7F" w:rsidP="00087856">
      <w:pPr>
        <w:pStyle w:val="Heading2"/>
        <w:spacing w:before="0" w:line="360" w:lineRule="auto"/>
        <w:rPr>
          <w:rFonts w:ascii="Arial" w:eastAsia="Times New Roman" w:hAnsi="Arial" w:cs="Arial"/>
          <w:b/>
          <w:bCs/>
          <w:color w:val="auto"/>
          <w:sz w:val="22"/>
          <w:szCs w:val="22"/>
        </w:rPr>
      </w:pPr>
      <w:bookmarkStart w:id="19" w:name="_Toc123136075"/>
      <w:r w:rsidRPr="00A0127E">
        <w:rPr>
          <w:rFonts w:ascii="Arial" w:eastAsia="Times New Roman" w:hAnsi="Arial" w:cs="Arial"/>
          <w:b/>
          <w:bCs/>
          <w:color w:val="auto"/>
          <w:sz w:val="22"/>
          <w:szCs w:val="22"/>
        </w:rPr>
        <w:lastRenderedPageBreak/>
        <w:t xml:space="preserve">Prevention </w:t>
      </w:r>
      <w:r w:rsidR="00BF7EB9">
        <w:rPr>
          <w:rFonts w:ascii="Arial" w:eastAsia="Times New Roman" w:hAnsi="Arial" w:cs="Arial"/>
          <w:b/>
          <w:bCs/>
          <w:color w:val="auto"/>
          <w:sz w:val="22"/>
          <w:szCs w:val="22"/>
        </w:rPr>
        <w:t xml:space="preserve">and treatment </w:t>
      </w:r>
      <w:r w:rsidRPr="00A0127E">
        <w:rPr>
          <w:rFonts w:ascii="Arial" w:eastAsia="Times New Roman" w:hAnsi="Arial" w:cs="Arial"/>
          <w:b/>
          <w:bCs/>
          <w:color w:val="auto"/>
          <w:sz w:val="22"/>
          <w:szCs w:val="22"/>
        </w:rPr>
        <w:t>of schizophrenia</w:t>
      </w:r>
      <w:bookmarkEnd w:id="13"/>
      <w:bookmarkEnd w:id="19"/>
      <w:r w:rsidRPr="00A0127E">
        <w:rPr>
          <w:rFonts w:ascii="Arial" w:eastAsia="Times New Roman" w:hAnsi="Arial" w:cs="Arial"/>
          <w:b/>
          <w:bCs/>
          <w:color w:val="auto"/>
          <w:sz w:val="22"/>
          <w:szCs w:val="22"/>
        </w:rPr>
        <w:t xml:space="preserve"> </w:t>
      </w:r>
    </w:p>
    <w:p w14:paraId="7DC5920D" w14:textId="633DFDDB" w:rsidR="00EE1E7F" w:rsidRPr="00A0127E" w:rsidRDefault="008E24EC" w:rsidP="00087856">
      <w:pPr>
        <w:pStyle w:val="ListParagraph"/>
        <w:numPr>
          <w:ilvl w:val="0"/>
          <w:numId w:val="9"/>
        </w:numPr>
        <w:spacing w:line="360" w:lineRule="auto"/>
        <w:rPr>
          <w:rFonts w:ascii="Arial" w:eastAsia="Times New Roman" w:hAnsi="Arial" w:cs="Arial"/>
        </w:rPr>
      </w:pPr>
      <w:r w:rsidRPr="00A0127E">
        <w:rPr>
          <w:rFonts w:ascii="Arial" w:eastAsia="Times New Roman" w:hAnsi="Arial" w:cs="Arial"/>
        </w:rPr>
        <w:t xml:space="preserve">Public health programmes may focus on certain macroeconomic factors that have historically been linked to a higher prevalence of schizophrenia in specific communities, such as immigration, culture, or poverty. </w:t>
      </w:r>
      <w:r w:rsidR="00EE1E7F" w:rsidRPr="00A0127E">
        <w:rPr>
          <w:rFonts w:ascii="Arial" w:eastAsia="Times New Roman" w:hAnsi="Arial" w:cs="Arial"/>
        </w:rPr>
        <w:t>(Pettersson et al. 2011).</w:t>
      </w:r>
    </w:p>
    <w:p w14:paraId="2BAF1B1A" w14:textId="79C24EC5" w:rsidR="00B74523" w:rsidRPr="00A0127E" w:rsidRDefault="007921CF" w:rsidP="00087856">
      <w:pPr>
        <w:pStyle w:val="ListParagraph"/>
        <w:numPr>
          <w:ilvl w:val="0"/>
          <w:numId w:val="9"/>
        </w:numPr>
        <w:spacing w:line="360" w:lineRule="auto"/>
        <w:rPr>
          <w:rFonts w:ascii="Arial" w:eastAsia="Times New Roman" w:hAnsi="Arial" w:cs="Arial"/>
        </w:rPr>
      </w:pPr>
      <w:bookmarkStart w:id="20" w:name="_Toc118965532"/>
      <w:r w:rsidRPr="00A0127E">
        <w:rPr>
          <w:rFonts w:ascii="Arial" w:eastAsia="Times New Roman" w:hAnsi="Arial" w:cs="Arial"/>
        </w:rPr>
        <w:t>Promotion of health services: Population-wide policies should promote the utilisation of services that support general natural development, such as learning and memory and safe deliveries.</w:t>
      </w:r>
    </w:p>
    <w:bookmarkEnd w:id="20"/>
    <w:p w14:paraId="79293E8A" w14:textId="395F0564" w:rsidR="009758E3" w:rsidRPr="00A0127E" w:rsidRDefault="003D1D5E" w:rsidP="00087856">
      <w:pPr>
        <w:spacing w:line="360" w:lineRule="auto"/>
        <w:rPr>
          <w:rFonts w:ascii="Arial" w:eastAsia="Times New Roman" w:hAnsi="Arial" w:cs="Arial"/>
        </w:rPr>
      </w:pPr>
      <w:r w:rsidRPr="00A0127E">
        <w:rPr>
          <w:rFonts w:ascii="Arial" w:eastAsia="Times New Roman" w:hAnsi="Arial" w:cs="Arial"/>
        </w:rPr>
        <w:t>Psychosis cannot be cured. Maximizing functionality and managing the condition are the objectives. Antipsychotic medicine, which can lessen the positive signs of psychosis in roughly 7–14 days, is the first-line psychological treatment for schizophrenia</w:t>
      </w:r>
      <w:r w:rsidR="00EE1E7F" w:rsidRPr="00A0127E">
        <w:rPr>
          <w:rFonts w:ascii="Arial" w:eastAsia="Times New Roman" w:hAnsi="Arial" w:cs="Arial"/>
        </w:rPr>
        <w:t xml:space="preserve"> (Kane et al. 2010).</w:t>
      </w:r>
    </w:p>
    <w:p w14:paraId="3EA3145F" w14:textId="77777777" w:rsidR="00EE1E7F" w:rsidRPr="00A0127E" w:rsidRDefault="00EE1E7F" w:rsidP="00087856">
      <w:pPr>
        <w:spacing w:line="360" w:lineRule="auto"/>
        <w:rPr>
          <w:rFonts w:ascii="Arial" w:eastAsia="Times New Roman" w:hAnsi="Arial" w:cs="Arial"/>
          <w:b/>
          <w:bCs/>
        </w:rPr>
      </w:pPr>
      <w:r w:rsidRPr="00A0127E">
        <w:rPr>
          <w:rFonts w:ascii="Arial" w:eastAsia="Times New Roman" w:hAnsi="Arial" w:cs="Arial"/>
          <w:b/>
          <w:bCs/>
        </w:rPr>
        <w:t>The use of psychosocial therapies</w:t>
      </w:r>
    </w:p>
    <w:p w14:paraId="11515A5B" w14:textId="77777777" w:rsidR="00EE1E7F" w:rsidRPr="00A0127E" w:rsidRDefault="00EE1E7F" w:rsidP="00087856">
      <w:pPr>
        <w:pStyle w:val="ListParagraph"/>
        <w:numPr>
          <w:ilvl w:val="0"/>
          <w:numId w:val="11"/>
        </w:numPr>
        <w:spacing w:line="360" w:lineRule="auto"/>
        <w:rPr>
          <w:rFonts w:ascii="Arial" w:eastAsia="Times New Roman" w:hAnsi="Arial" w:cs="Arial"/>
        </w:rPr>
      </w:pPr>
      <w:r w:rsidRPr="00A0127E">
        <w:rPr>
          <w:rFonts w:ascii="Arial" w:eastAsia="Times New Roman" w:hAnsi="Arial" w:cs="Arial"/>
        </w:rPr>
        <w:t>Numerous psychosocial therapies, such as family therapy, may indeed be helpful in the treatment of schizophrenia.</w:t>
      </w:r>
    </w:p>
    <w:p w14:paraId="7904005D" w14:textId="2AA043C9" w:rsidR="00EE1E7F" w:rsidRPr="00A0127E" w:rsidRDefault="00EE1E7F" w:rsidP="00087856">
      <w:pPr>
        <w:pStyle w:val="ListParagraph"/>
        <w:numPr>
          <w:ilvl w:val="0"/>
          <w:numId w:val="11"/>
        </w:numPr>
        <w:spacing w:line="360" w:lineRule="auto"/>
        <w:rPr>
          <w:rFonts w:ascii="Arial" w:eastAsia="Times New Roman" w:hAnsi="Arial" w:cs="Arial"/>
        </w:rPr>
      </w:pPr>
      <w:r w:rsidRPr="00A0127E">
        <w:rPr>
          <w:rFonts w:ascii="Arial" w:eastAsia="Times New Roman" w:hAnsi="Arial" w:cs="Arial"/>
        </w:rPr>
        <w:t xml:space="preserve">Firmly promoting community therapy. ACT is a thorough and thoroughly integrated method for providing community mental health services. Outpatients who experience severe functional challenges in </w:t>
      </w:r>
      <w:r w:rsidR="0031334C" w:rsidRPr="00A0127E">
        <w:rPr>
          <w:rFonts w:ascii="Arial" w:eastAsia="Times New Roman" w:hAnsi="Arial" w:cs="Arial"/>
        </w:rPr>
        <w:t>several</w:t>
      </w:r>
      <w:r w:rsidRPr="00A0127E">
        <w:rPr>
          <w:rFonts w:ascii="Arial" w:eastAsia="Times New Roman" w:hAnsi="Arial" w:cs="Arial"/>
        </w:rPr>
        <w:t xml:space="preserve"> important areas of their lives due to the symptoms of their mental illness are helped by ACT programmes.  </w:t>
      </w:r>
    </w:p>
    <w:p w14:paraId="298EEF8A" w14:textId="4C4E6AED" w:rsidR="00EE1E7F" w:rsidRPr="00A0127E" w:rsidRDefault="00EE1E7F" w:rsidP="00087856">
      <w:pPr>
        <w:pStyle w:val="Heading2"/>
        <w:spacing w:before="0" w:line="360" w:lineRule="auto"/>
        <w:rPr>
          <w:rFonts w:ascii="Arial" w:eastAsia="Times New Roman" w:hAnsi="Arial" w:cs="Arial"/>
          <w:b/>
          <w:bCs/>
          <w:color w:val="auto"/>
          <w:sz w:val="22"/>
          <w:szCs w:val="22"/>
        </w:rPr>
      </w:pPr>
      <w:bookmarkStart w:id="21" w:name="_Toc118965533"/>
      <w:bookmarkStart w:id="22" w:name="_Toc123136076"/>
      <w:r w:rsidRPr="00A0127E">
        <w:rPr>
          <w:rFonts w:ascii="Arial" w:eastAsia="Times New Roman" w:hAnsi="Arial" w:cs="Arial"/>
          <w:b/>
          <w:bCs/>
          <w:color w:val="auto"/>
          <w:sz w:val="22"/>
          <w:szCs w:val="22"/>
        </w:rPr>
        <w:t>A measure of rehabilitation in schizophrenia</w:t>
      </w:r>
      <w:bookmarkEnd w:id="21"/>
      <w:bookmarkEnd w:id="22"/>
      <w:r w:rsidR="00BF7EB9">
        <w:rPr>
          <w:rFonts w:ascii="Arial" w:eastAsia="Times New Roman" w:hAnsi="Arial" w:cs="Arial"/>
          <w:b/>
          <w:bCs/>
          <w:color w:val="auto"/>
          <w:sz w:val="22"/>
          <w:szCs w:val="22"/>
        </w:rPr>
        <w:t>.</w:t>
      </w:r>
    </w:p>
    <w:p w14:paraId="6B884F6E" w14:textId="2CB404B4" w:rsidR="00EE1E7F" w:rsidRPr="00A0127E" w:rsidRDefault="00EE1E7F" w:rsidP="00087856">
      <w:pPr>
        <w:spacing w:line="360" w:lineRule="auto"/>
        <w:rPr>
          <w:rFonts w:ascii="Arial" w:eastAsia="Times New Roman" w:hAnsi="Arial" w:cs="Arial"/>
        </w:rPr>
      </w:pPr>
      <w:r w:rsidRPr="00A0127E">
        <w:rPr>
          <w:rFonts w:ascii="Arial" w:eastAsia="Times New Roman" w:hAnsi="Arial" w:cs="Arial"/>
        </w:rPr>
        <w:t xml:space="preserve">Scales that quantify the positive and negative symptoms of the condition are still the main tools used by clinical practitioners and academics to evaluate and diagnose schizophrenia. The scales are primarily used to assess a patient's response to therapy and monitor the degree of their positive and negative symptoms. However, </w:t>
      </w:r>
      <w:r w:rsidR="00E244AD" w:rsidRPr="00A0127E">
        <w:rPr>
          <w:rFonts w:ascii="Arial" w:eastAsia="Times New Roman" w:hAnsi="Arial" w:cs="Arial"/>
        </w:rPr>
        <w:t>even though</w:t>
      </w:r>
      <w:r w:rsidRPr="00A0127E">
        <w:rPr>
          <w:rFonts w:ascii="Arial" w:eastAsia="Times New Roman" w:hAnsi="Arial" w:cs="Arial"/>
        </w:rPr>
        <w:t xml:space="preserve"> these measures are often employed, there are variations in the accuracy and general usefulness of each scale (Kluwe et al., 2013).</w:t>
      </w:r>
    </w:p>
    <w:p w14:paraId="675C280B" w14:textId="2317FF93" w:rsidR="00EE1E7F" w:rsidRPr="00AC445A" w:rsidRDefault="008229F6" w:rsidP="00087856">
      <w:pPr>
        <w:pStyle w:val="Heading2"/>
        <w:spacing w:before="0" w:line="360" w:lineRule="auto"/>
        <w:rPr>
          <w:rFonts w:ascii="Arial" w:eastAsia="Times New Roman" w:hAnsi="Arial" w:cs="Arial"/>
          <w:color w:val="auto"/>
          <w:sz w:val="28"/>
          <w:szCs w:val="28"/>
        </w:rPr>
      </w:pPr>
      <w:bookmarkStart w:id="23" w:name="_Toc118965534"/>
      <w:bookmarkStart w:id="24" w:name="_Toc123136077"/>
      <w:r w:rsidRPr="00AC445A">
        <w:rPr>
          <w:rFonts w:ascii="Arial" w:eastAsia="Times New Roman" w:hAnsi="Arial" w:cs="Arial"/>
          <w:color w:val="auto"/>
          <w:sz w:val="28"/>
          <w:szCs w:val="28"/>
        </w:rPr>
        <w:t>P</w:t>
      </w:r>
      <w:r w:rsidR="00EE1E7F" w:rsidRPr="00AC445A">
        <w:rPr>
          <w:rFonts w:ascii="Arial" w:eastAsia="Times New Roman" w:hAnsi="Arial" w:cs="Arial"/>
          <w:color w:val="auto"/>
          <w:sz w:val="28"/>
          <w:szCs w:val="28"/>
        </w:rPr>
        <w:t xml:space="preserve">rinciple of care </w:t>
      </w:r>
      <w:bookmarkEnd w:id="23"/>
      <w:bookmarkEnd w:id="24"/>
    </w:p>
    <w:p w14:paraId="55791C37" w14:textId="77777777" w:rsidR="00EE1E7F" w:rsidRPr="00A0127E" w:rsidRDefault="00EE1E7F" w:rsidP="00087856">
      <w:pPr>
        <w:spacing w:line="360" w:lineRule="auto"/>
        <w:rPr>
          <w:rFonts w:ascii="Arial" w:eastAsia="Times New Roman" w:hAnsi="Arial" w:cs="Arial"/>
        </w:rPr>
      </w:pPr>
      <w:r w:rsidRPr="00A0127E">
        <w:rPr>
          <w:rFonts w:ascii="Arial" w:eastAsia="Times New Roman" w:hAnsi="Arial" w:cs="Arial"/>
        </w:rPr>
        <w:t>The following recommendations should be followed to enhance the quality of care for anyone with psychosis or schizophrenia who uses mental health services:</w:t>
      </w:r>
    </w:p>
    <w:p w14:paraId="223C4B3D" w14:textId="77777777" w:rsidR="00EE1E7F" w:rsidRPr="00A0127E" w:rsidRDefault="00EE1E7F" w:rsidP="00087856">
      <w:pPr>
        <w:pStyle w:val="ListParagraph"/>
        <w:numPr>
          <w:ilvl w:val="0"/>
          <w:numId w:val="7"/>
        </w:numPr>
        <w:spacing w:line="360" w:lineRule="auto"/>
        <w:rPr>
          <w:rFonts w:ascii="Arial" w:eastAsia="Times New Roman" w:hAnsi="Arial" w:cs="Arial"/>
        </w:rPr>
      </w:pPr>
      <w:r w:rsidRPr="00A0127E">
        <w:rPr>
          <w:rFonts w:ascii="Arial" w:eastAsia="Times New Roman" w:hAnsi="Arial" w:cs="Arial"/>
        </w:rPr>
        <w:t>Collaborate with those who have schizophrenia and their caregivers.</w:t>
      </w:r>
    </w:p>
    <w:p w14:paraId="7E1F3427" w14:textId="77777777" w:rsidR="00EE1E7F" w:rsidRPr="00A0127E" w:rsidRDefault="00EE1E7F" w:rsidP="00087856">
      <w:pPr>
        <w:pStyle w:val="ListParagraph"/>
        <w:numPr>
          <w:ilvl w:val="0"/>
          <w:numId w:val="7"/>
        </w:numPr>
        <w:spacing w:line="360" w:lineRule="auto"/>
        <w:rPr>
          <w:rFonts w:ascii="Arial" w:eastAsia="Times New Roman" w:hAnsi="Arial" w:cs="Arial"/>
        </w:rPr>
      </w:pPr>
      <w:r w:rsidRPr="00A0127E">
        <w:rPr>
          <w:rFonts w:ascii="Arial" w:eastAsia="Times New Roman" w:hAnsi="Arial" w:cs="Arial"/>
        </w:rPr>
        <w:t>provide support, care, and therapy in a hopeful and upbeat environment.</w:t>
      </w:r>
    </w:p>
    <w:p w14:paraId="0E20C9F0" w14:textId="5C40978B" w:rsidR="00EE1E7F" w:rsidRPr="00A0127E" w:rsidRDefault="00EE1E7F" w:rsidP="00087856">
      <w:pPr>
        <w:pStyle w:val="ListParagraph"/>
        <w:numPr>
          <w:ilvl w:val="0"/>
          <w:numId w:val="7"/>
        </w:numPr>
        <w:spacing w:line="360" w:lineRule="auto"/>
        <w:rPr>
          <w:rFonts w:ascii="Arial" w:eastAsia="Times New Roman" w:hAnsi="Arial" w:cs="Arial"/>
        </w:rPr>
      </w:pPr>
      <w:r w:rsidRPr="00A0127E">
        <w:rPr>
          <w:rFonts w:ascii="Arial" w:eastAsia="Times New Roman" w:hAnsi="Arial" w:cs="Arial"/>
        </w:rPr>
        <w:t>When working with patients who have schizophrenia or psychosis, medical personnel should make sure they are proficient in evaluation abilities for individuals from various racial and cultural origins (Kendall et al. 2013)</w:t>
      </w:r>
    </w:p>
    <w:p w14:paraId="1AEFA2C7" w14:textId="77777777" w:rsidR="00EE1E7F" w:rsidRPr="00A0127E" w:rsidRDefault="00EE1E7F" w:rsidP="00087856">
      <w:pPr>
        <w:pStyle w:val="ListParagraph"/>
        <w:numPr>
          <w:ilvl w:val="0"/>
          <w:numId w:val="7"/>
        </w:numPr>
        <w:spacing w:line="360" w:lineRule="auto"/>
        <w:rPr>
          <w:rFonts w:ascii="Arial" w:eastAsia="Times New Roman" w:hAnsi="Arial" w:cs="Arial"/>
        </w:rPr>
      </w:pPr>
      <w:r w:rsidRPr="00A0127E">
        <w:rPr>
          <w:rFonts w:ascii="Arial" w:eastAsia="Times New Roman" w:hAnsi="Arial" w:cs="Arial"/>
        </w:rPr>
        <w:lastRenderedPageBreak/>
        <w:t>using sickness explanation models for individuals with a variety of racial and cultural origins</w:t>
      </w:r>
    </w:p>
    <w:p w14:paraId="764474AC" w14:textId="77777777" w:rsidR="00EE1E7F" w:rsidRPr="00AC445A" w:rsidRDefault="00EE1E7F" w:rsidP="00087856">
      <w:pPr>
        <w:pStyle w:val="Heading2"/>
        <w:spacing w:before="0" w:line="360" w:lineRule="auto"/>
        <w:rPr>
          <w:rFonts w:ascii="Arial" w:eastAsia="Times New Roman" w:hAnsi="Arial" w:cs="Arial"/>
          <w:color w:val="auto"/>
          <w:sz w:val="28"/>
          <w:szCs w:val="28"/>
        </w:rPr>
      </w:pPr>
      <w:bookmarkStart w:id="25" w:name="_Toc118965535"/>
      <w:bookmarkStart w:id="26" w:name="_Toc123136078"/>
      <w:r w:rsidRPr="00AC445A">
        <w:rPr>
          <w:rFonts w:ascii="Arial" w:eastAsia="Times New Roman" w:hAnsi="Arial" w:cs="Arial"/>
          <w:color w:val="auto"/>
          <w:sz w:val="28"/>
          <w:szCs w:val="28"/>
        </w:rPr>
        <w:t>Recommendations for Schizophrenia Treatment</w:t>
      </w:r>
      <w:bookmarkEnd w:id="25"/>
      <w:bookmarkEnd w:id="26"/>
    </w:p>
    <w:p w14:paraId="3B3CD628" w14:textId="77777777" w:rsidR="00EE1E7F" w:rsidRPr="00A0127E" w:rsidRDefault="00EE1E7F" w:rsidP="00087856">
      <w:pPr>
        <w:spacing w:line="360" w:lineRule="auto"/>
        <w:rPr>
          <w:rFonts w:ascii="Arial" w:eastAsia="Times New Roman" w:hAnsi="Arial" w:cs="Arial"/>
        </w:rPr>
      </w:pPr>
      <w:r w:rsidRPr="00A0127E">
        <w:rPr>
          <w:rFonts w:ascii="Arial" w:eastAsia="Times New Roman" w:hAnsi="Arial" w:cs="Arial"/>
        </w:rPr>
        <w:t>The guidelines listed below can be used to treat cases of schizophrenia and manage the condition if it is present in a person.</w:t>
      </w:r>
    </w:p>
    <w:p w14:paraId="27F0971F" w14:textId="77777777" w:rsidR="00EE1E7F" w:rsidRPr="00A0127E" w:rsidRDefault="00EE1E7F" w:rsidP="00087856">
      <w:pPr>
        <w:spacing w:line="360" w:lineRule="auto"/>
        <w:rPr>
          <w:rFonts w:ascii="Arial" w:eastAsia="Times New Roman" w:hAnsi="Arial" w:cs="Arial"/>
          <w:b/>
          <w:bCs/>
        </w:rPr>
      </w:pPr>
      <w:r w:rsidRPr="00A0127E">
        <w:rPr>
          <w:rFonts w:ascii="Arial" w:eastAsia="Times New Roman" w:hAnsi="Arial" w:cs="Arial"/>
          <w:b/>
          <w:bCs/>
        </w:rPr>
        <w:t>Interventions in the token economy</w:t>
      </w:r>
    </w:p>
    <w:p w14:paraId="53E24AE4" w14:textId="3502994C" w:rsidR="00EE1E7F" w:rsidRPr="00A0127E" w:rsidRDefault="00F82764" w:rsidP="00087856">
      <w:pPr>
        <w:spacing w:line="360" w:lineRule="auto"/>
        <w:rPr>
          <w:rFonts w:ascii="Arial" w:eastAsia="Times New Roman" w:hAnsi="Arial" w:cs="Arial"/>
        </w:rPr>
      </w:pPr>
      <w:r w:rsidRPr="00A0127E">
        <w:rPr>
          <w:rFonts w:ascii="Arial" w:eastAsia="Times New Roman" w:hAnsi="Arial" w:cs="Arial"/>
        </w:rPr>
        <w:t xml:space="preserve">Token economy programmes for schizophrenia (based on operant conditioning) are commonly employed in long-term care settings such as long-stay medical centres and assisted-living homes, however they have been adjusted for shorter stays and less intense treatment programmes </w:t>
      </w:r>
      <w:r w:rsidR="00EE1E7F" w:rsidRPr="00A0127E">
        <w:rPr>
          <w:rFonts w:ascii="Arial" w:eastAsia="Times New Roman" w:hAnsi="Arial" w:cs="Arial"/>
        </w:rPr>
        <w:t>(Kreyenbuhl et al. 2010).</w:t>
      </w:r>
    </w:p>
    <w:p w14:paraId="2B5FE35F" w14:textId="32AE7514" w:rsidR="00EE1E7F" w:rsidRPr="00A0127E" w:rsidRDefault="00EE1E7F" w:rsidP="00087856">
      <w:pPr>
        <w:spacing w:line="360" w:lineRule="auto"/>
        <w:rPr>
          <w:rFonts w:ascii="Arial" w:eastAsia="Times New Roman" w:hAnsi="Arial" w:cs="Arial"/>
          <w:b/>
          <w:bCs/>
        </w:rPr>
      </w:pPr>
      <w:r w:rsidRPr="00A0127E">
        <w:rPr>
          <w:rFonts w:ascii="Arial" w:eastAsia="Times New Roman" w:hAnsi="Arial" w:cs="Arial"/>
          <w:b/>
          <w:bCs/>
        </w:rPr>
        <w:t xml:space="preserve">Assisted </w:t>
      </w:r>
      <w:r w:rsidR="0031334C" w:rsidRPr="00A0127E">
        <w:rPr>
          <w:rFonts w:ascii="Arial" w:eastAsia="Times New Roman" w:hAnsi="Arial" w:cs="Arial"/>
          <w:b/>
          <w:bCs/>
        </w:rPr>
        <w:t>employment.</w:t>
      </w:r>
      <w:r w:rsidRPr="00A0127E">
        <w:rPr>
          <w:rFonts w:ascii="Arial" w:eastAsia="Times New Roman" w:hAnsi="Arial" w:cs="Arial"/>
          <w:b/>
          <w:bCs/>
        </w:rPr>
        <w:t xml:space="preserve"> </w:t>
      </w:r>
    </w:p>
    <w:p w14:paraId="18A2857C" w14:textId="5F50B657" w:rsidR="00EE1E7F" w:rsidRPr="00A0127E" w:rsidRDefault="00EE1E7F" w:rsidP="00087856">
      <w:pPr>
        <w:spacing w:line="360" w:lineRule="auto"/>
        <w:rPr>
          <w:rFonts w:ascii="Arial" w:eastAsia="Times New Roman" w:hAnsi="Arial" w:cs="Arial"/>
        </w:rPr>
      </w:pPr>
      <w:r w:rsidRPr="00A0127E">
        <w:rPr>
          <w:rFonts w:ascii="Arial" w:eastAsia="Times New Roman" w:hAnsi="Arial" w:cs="Arial"/>
        </w:rPr>
        <w:t>When it comes to hiring people with impairments, there is prejudice. Employing people with schizophrenia in real jobs that pay real wages while also providing them with unwavering support is known as "planned operations for schizophrenia." This lessens poverty, which frequently makes the illness worse.</w:t>
      </w:r>
    </w:p>
    <w:p w14:paraId="2DE7B4F3" w14:textId="77777777" w:rsidR="00EE1E7F" w:rsidRPr="00A0127E" w:rsidRDefault="00EE1E7F" w:rsidP="00087856">
      <w:pPr>
        <w:spacing w:line="360" w:lineRule="auto"/>
        <w:rPr>
          <w:rFonts w:ascii="Arial" w:eastAsia="Times New Roman" w:hAnsi="Arial" w:cs="Arial"/>
          <w:b/>
          <w:bCs/>
        </w:rPr>
      </w:pPr>
      <w:r w:rsidRPr="00A0127E">
        <w:rPr>
          <w:rFonts w:ascii="Arial" w:eastAsia="Times New Roman" w:hAnsi="Arial" w:cs="Arial"/>
          <w:b/>
          <w:bCs/>
        </w:rPr>
        <w:t>Cognitive Rehabilitation Therapy (CRT)</w:t>
      </w:r>
    </w:p>
    <w:p w14:paraId="2D158C05" w14:textId="77777777" w:rsidR="00EE1E7F" w:rsidRPr="00A0127E" w:rsidRDefault="00EE1E7F" w:rsidP="00087856">
      <w:pPr>
        <w:spacing w:line="360" w:lineRule="auto"/>
        <w:rPr>
          <w:rFonts w:ascii="Arial" w:eastAsia="Times New Roman" w:hAnsi="Arial" w:cs="Arial"/>
        </w:rPr>
      </w:pPr>
      <w:r w:rsidRPr="00A0127E">
        <w:rPr>
          <w:rFonts w:ascii="Arial" w:eastAsia="Times New Roman" w:hAnsi="Arial" w:cs="Arial"/>
        </w:rPr>
        <w:t>Is a form of cognitive rehabilitation treatment that was created to enhance neurocognitive skills including executive performance, scheduling, flexibility, and learning and memory (Keating et al., 2017). These skills all contribute to better cognitive competence. Schizophrenia has been successfully treated with CRT in some cases.</w:t>
      </w:r>
    </w:p>
    <w:p w14:paraId="2EA96912" w14:textId="77777777" w:rsidR="00EE1E7F" w:rsidRPr="00A0127E" w:rsidRDefault="00EE1E7F" w:rsidP="00087856">
      <w:pPr>
        <w:spacing w:line="360" w:lineRule="auto"/>
        <w:rPr>
          <w:rFonts w:ascii="Arial" w:eastAsia="Times New Roman" w:hAnsi="Arial" w:cs="Arial"/>
        </w:rPr>
      </w:pPr>
      <w:r w:rsidRPr="00A0127E">
        <w:rPr>
          <w:rFonts w:ascii="Arial" w:eastAsia="Times New Roman" w:hAnsi="Arial" w:cs="Arial"/>
        </w:rPr>
        <w:t xml:space="preserve"> </w:t>
      </w:r>
    </w:p>
    <w:p w14:paraId="3430956E" w14:textId="77777777" w:rsidR="00EE1E7F" w:rsidRPr="00A0127E" w:rsidRDefault="00EE1E7F" w:rsidP="00087856">
      <w:pPr>
        <w:spacing w:line="360" w:lineRule="auto"/>
        <w:rPr>
          <w:rFonts w:ascii="Arial" w:eastAsia="Times New Roman" w:hAnsi="Arial" w:cs="Arial"/>
        </w:rPr>
      </w:pPr>
      <w:r w:rsidRPr="00A0127E">
        <w:rPr>
          <w:rFonts w:ascii="Arial" w:eastAsia="Times New Roman" w:hAnsi="Arial" w:cs="Arial"/>
        </w:rPr>
        <w:br w:type="page"/>
      </w:r>
    </w:p>
    <w:p w14:paraId="46E17826" w14:textId="77777777" w:rsidR="00EE1E7F" w:rsidRPr="00AC445A" w:rsidRDefault="00EE1E7F" w:rsidP="00087856">
      <w:pPr>
        <w:pStyle w:val="Heading1"/>
        <w:rPr>
          <w:rFonts w:ascii="Arial" w:hAnsi="Arial" w:cs="Arial"/>
          <w:color w:val="auto"/>
          <w:sz w:val="28"/>
          <w:szCs w:val="28"/>
        </w:rPr>
      </w:pPr>
      <w:bookmarkStart w:id="27" w:name="_Toc118965536"/>
      <w:bookmarkStart w:id="28" w:name="_Toc123136079"/>
      <w:r w:rsidRPr="00AC445A">
        <w:rPr>
          <w:rFonts w:ascii="Arial" w:hAnsi="Arial" w:cs="Arial"/>
          <w:color w:val="auto"/>
          <w:sz w:val="28"/>
          <w:szCs w:val="28"/>
        </w:rPr>
        <w:lastRenderedPageBreak/>
        <w:t>Autism</w:t>
      </w:r>
      <w:bookmarkEnd w:id="27"/>
      <w:bookmarkEnd w:id="28"/>
      <w:r w:rsidRPr="00AC445A">
        <w:rPr>
          <w:rFonts w:ascii="Arial" w:hAnsi="Arial" w:cs="Arial"/>
          <w:color w:val="auto"/>
          <w:sz w:val="28"/>
          <w:szCs w:val="28"/>
        </w:rPr>
        <w:t xml:space="preserve">  </w:t>
      </w:r>
    </w:p>
    <w:p w14:paraId="20439307" w14:textId="77777777" w:rsidR="00AC445A" w:rsidRDefault="00AC445A" w:rsidP="00087856">
      <w:pPr>
        <w:pStyle w:val="Heading2"/>
        <w:spacing w:before="0" w:line="360" w:lineRule="auto"/>
        <w:rPr>
          <w:rFonts w:ascii="Arial" w:eastAsia="Times New Roman" w:hAnsi="Arial" w:cs="Arial"/>
          <w:b/>
          <w:bCs/>
          <w:color w:val="auto"/>
          <w:sz w:val="22"/>
          <w:szCs w:val="22"/>
        </w:rPr>
      </w:pPr>
      <w:bookmarkStart w:id="29" w:name="_Toc118965537"/>
      <w:bookmarkStart w:id="30" w:name="_Toc123136080"/>
    </w:p>
    <w:p w14:paraId="52CB25D1" w14:textId="57D4F839" w:rsidR="00EE1E7F" w:rsidRPr="00344EB8" w:rsidRDefault="00EE1E7F" w:rsidP="00087856">
      <w:pPr>
        <w:pStyle w:val="Heading2"/>
        <w:spacing w:before="0" w:line="360" w:lineRule="auto"/>
        <w:rPr>
          <w:rFonts w:ascii="Arial" w:eastAsia="Times New Roman" w:hAnsi="Arial" w:cs="Arial"/>
          <w:color w:val="auto"/>
          <w:sz w:val="28"/>
          <w:szCs w:val="28"/>
        </w:rPr>
      </w:pPr>
      <w:r w:rsidRPr="00344EB8">
        <w:rPr>
          <w:rFonts w:ascii="Arial" w:eastAsia="Times New Roman" w:hAnsi="Arial" w:cs="Arial"/>
          <w:color w:val="auto"/>
          <w:sz w:val="28"/>
          <w:szCs w:val="28"/>
        </w:rPr>
        <w:t>Definition</w:t>
      </w:r>
      <w:bookmarkEnd w:id="29"/>
      <w:bookmarkEnd w:id="30"/>
      <w:r w:rsidRPr="00344EB8">
        <w:rPr>
          <w:rFonts w:ascii="Arial" w:eastAsia="Times New Roman" w:hAnsi="Arial" w:cs="Arial"/>
          <w:color w:val="auto"/>
          <w:sz w:val="28"/>
          <w:szCs w:val="28"/>
        </w:rPr>
        <w:t xml:space="preserve">  </w:t>
      </w:r>
    </w:p>
    <w:p w14:paraId="56769EDD" w14:textId="3FBFBE5E" w:rsidR="00EE1E7F" w:rsidRDefault="00DE0F13" w:rsidP="00087856">
      <w:pPr>
        <w:spacing w:line="360" w:lineRule="auto"/>
        <w:rPr>
          <w:rFonts w:ascii="Arial" w:eastAsia="Times New Roman" w:hAnsi="Arial" w:cs="Arial"/>
        </w:rPr>
      </w:pPr>
      <w:r w:rsidRPr="00A0127E">
        <w:rPr>
          <w:rFonts w:ascii="Arial" w:eastAsia="Times New Roman" w:hAnsi="Arial" w:cs="Arial"/>
        </w:rPr>
        <w:t xml:space="preserve">Autism spectrum disorder </w:t>
      </w:r>
      <w:r w:rsidR="00B15937" w:rsidRPr="00A0127E">
        <w:rPr>
          <w:rFonts w:ascii="Arial" w:eastAsia="Times New Roman" w:hAnsi="Arial" w:cs="Arial"/>
        </w:rPr>
        <w:t xml:space="preserve">(ASD) </w:t>
      </w:r>
      <w:r w:rsidRPr="00A0127E">
        <w:rPr>
          <w:rFonts w:ascii="Arial" w:eastAsia="Times New Roman" w:hAnsi="Arial" w:cs="Arial"/>
        </w:rPr>
        <w:t>is a neurological condition that affects a person's ability to comprehend and relate to others, which can lead to issues with communication and social interaction. Restricted and frequent social behaviour is another trait of the disease.</w:t>
      </w:r>
      <w:r w:rsidR="00EE1E7F" w:rsidRPr="00A0127E">
        <w:rPr>
          <w:rFonts w:ascii="Arial" w:eastAsia="Times New Roman" w:hAnsi="Arial" w:cs="Arial"/>
        </w:rPr>
        <w:t xml:space="preserve"> The term "spectrum" describes the wide variety of symptoms and severity of autism spectrum disorder (Rutter et al. 2011).</w:t>
      </w:r>
    </w:p>
    <w:p w14:paraId="54752A02" w14:textId="77777777" w:rsidR="00344EB8" w:rsidRPr="00A0127E" w:rsidRDefault="00344EB8" w:rsidP="00087856">
      <w:pPr>
        <w:spacing w:line="360" w:lineRule="auto"/>
        <w:rPr>
          <w:rFonts w:ascii="Arial" w:eastAsia="Times New Roman" w:hAnsi="Arial" w:cs="Arial"/>
        </w:rPr>
      </w:pPr>
    </w:p>
    <w:p w14:paraId="1FB95942" w14:textId="0AFD407B" w:rsidR="00EE1E7F" w:rsidRPr="00344EB8" w:rsidRDefault="00EE1E7F" w:rsidP="00087856">
      <w:pPr>
        <w:pStyle w:val="Heading2"/>
        <w:spacing w:before="0" w:line="360" w:lineRule="auto"/>
        <w:rPr>
          <w:rFonts w:ascii="Arial" w:eastAsia="Times New Roman" w:hAnsi="Arial" w:cs="Arial"/>
          <w:color w:val="auto"/>
          <w:sz w:val="28"/>
          <w:szCs w:val="28"/>
        </w:rPr>
      </w:pPr>
      <w:bookmarkStart w:id="31" w:name="_Toc118965538"/>
      <w:bookmarkStart w:id="32" w:name="_Toc123136081"/>
      <w:r w:rsidRPr="00344EB8">
        <w:rPr>
          <w:rFonts w:ascii="Arial" w:eastAsia="Times New Roman" w:hAnsi="Arial" w:cs="Arial"/>
          <w:color w:val="auto"/>
          <w:sz w:val="28"/>
          <w:szCs w:val="28"/>
        </w:rPr>
        <w:t>Classification of autism</w:t>
      </w:r>
      <w:bookmarkEnd w:id="31"/>
      <w:bookmarkEnd w:id="32"/>
      <w:r w:rsidR="00B37E00" w:rsidRPr="00344EB8">
        <w:rPr>
          <w:rFonts w:ascii="Arial" w:eastAsia="Times New Roman" w:hAnsi="Arial" w:cs="Arial"/>
          <w:color w:val="auto"/>
          <w:sz w:val="28"/>
          <w:szCs w:val="28"/>
        </w:rPr>
        <w:t xml:space="preserve"> ICD-10 version 201</w:t>
      </w:r>
      <w:r w:rsidR="009B3985" w:rsidRPr="00344EB8">
        <w:rPr>
          <w:rFonts w:ascii="Arial" w:eastAsia="Times New Roman" w:hAnsi="Arial" w:cs="Arial"/>
          <w:color w:val="auto"/>
          <w:sz w:val="28"/>
          <w:szCs w:val="28"/>
        </w:rPr>
        <w:t>9</w:t>
      </w:r>
      <w:r w:rsidR="00B37E00" w:rsidRPr="00344EB8">
        <w:rPr>
          <w:rFonts w:ascii="Arial" w:eastAsia="Times New Roman" w:hAnsi="Arial" w:cs="Arial"/>
          <w:color w:val="auto"/>
          <w:sz w:val="28"/>
          <w:szCs w:val="28"/>
        </w:rPr>
        <w:t xml:space="preserve">. </w:t>
      </w:r>
      <w:r w:rsidR="009B3985" w:rsidRPr="00344EB8">
        <w:rPr>
          <w:rFonts w:ascii="Arial" w:eastAsia="Times New Roman" w:hAnsi="Arial" w:cs="Arial"/>
          <w:color w:val="auto"/>
          <w:sz w:val="28"/>
          <w:szCs w:val="28"/>
        </w:rPr>
        <w:t>F84</w:t>
      </w:r>
      <w:r w:rsidR="00B37E00" w:rsidRPr="00344EB8">
        <w:rPr>
          <w:rFonts w:ascii="Arial" w:eastAsia="Times New Roman" w:hAnsi="Arial" w:cs="Arial"/>
          <w:color w:val="auto"/>
          <w:sz w:val="28"/>
          <w:szCs w:val="28"/>
        </w:rPr>
        <w:t>-F</w:t>
      </w:r>
      <w:r w:rsidR="009B3985" w:rsidRPr="00344EB8">
        <w:rPr>
          <w:rFonts w:ascii="Arial" w:eastAsia="Times New Roman" w:hAnsi="Arial" w:cs="Arial"/>
          <w:color w:val="auto"/>
          <w:sz w:val="28"/>
          <w:szCs w:val="28"/>
        </w:rPr>
        <w:t>89</w:t>
      </w:r>
      <w:r w:rsidR="00B37E00" w:rsidRPr="00344EB8">
        <w:rPr>
          <w:rFonts w:ascii="Arial" w:eastAsia="Times New Roman" w:hAnsi="Arial" w:cs="Arial"/>
          <w:color w:val="auto"/>
          <w:sz w:val="28"/>
          <w:szCs w:val="28"/>
        </w:rPr>
        <w:t xml:space="preserve"> (WHO, 201</w:t>
      </w:r>
      <w:r w:rsidR="009B3985" w:rsidRPr="00344EB8">
        <w:rPr>
          <w:rFonts w:ascii="Arial" w:eastAsia="Times New Roman" w:hAnsi="Arial" w:cs="Arial"/>
          <w:color w:val="auto"/>
          <w:sz w:val="28"/>
          <w:szCs w:val="28"/>
        </w:rPr>
        <w:t>9</w:t>
      </w:r>
      <w:r w:rsidR="00B37E00" w:rsidRPr="00344EB8">
        <w:rPr>
          <w:rFonts w:ascii="Arial" w:eastAsia="Times New Roman" w:hAnsi="Arial" w:cs="Arial"/>
          <w:color w:val="auto"/>
          <w:sz w:val="28"/>
          <w:szCs w:val="28"/>
        </w:rPr>
        <w:t>).</w:t>
      </w:r>
      <w:r w:rsidR="00B37E00" w:rsidRPr="00344EB8">
        <w:rPr>
          <w:rFonts w:ascii="Arial" w:eastAsia="Times New Roman" w:hAnsi="Arial" w:cs="Arial"/>
          <w:color w:val="auto"/>
          <w:sz w:val="28"/>
          <w:szCs w:val="28"/>
        </w:rPr>
        <w:tab/>
      </w:r>
    </w:p>
    <w:p w14:paraId="24A1EBB4" w14:textId="77777777" w:rsidR="00EE1E7F" w:rsidRPr="00A0127E" w:rsidRDefault="00EE1E7F" w:rsidP="00087856">
      <w:pPr>
        <w:spacing w:line="360" w:lineRule="auto"/>
        <w:rPr>
          <w:rFonts w:ascii="Arial" w:eastAsia="Times New Roman" w:hAnsi="Arial" w:cs="Arial"/>
          <w:b/>
          <w:bCs/>
        </w:rPr>
      </w:pPr>
      <w:r w:rsidRPr="00A0127E">
        <w:rPr>
          <w:rFonts w:ascii="Arial" w:eastAsia="Times New Roman" w:hAnsi="Arial" w:cs="Arial"/>
          <w:b/>
          <w:bCs/>
        </w:rPr>
        <w:t xml:space="preserve">Disorder Asperger's </w:t>
      </w:r>
    </w:p>
    <w:p w14:paraId="72DC311A" w14:textId="476DC5F4" w:rsidR="00EE1E7F" w:rsidRPr="00A0127E" w:rsidRDefault="00AB7EAE" w:rsidP="00087856">
      <w:pPr>
        <w:spacing w:line="360" w:lineRule="auto"/>
        <w:rPr>
          <w:rFonts w:ascii="Arial" w:eastAsia="Times New Roman" w:hAnsi="Arial" w:cs="Arial"/>
        </w:rPr>
      </w:pPr>
      <w:r w:rsidRPr="00A0127E">
        <w:rPr>
          <w:rFonts w:ascii="Arial" w:eastAsia="Times New Roman" w:hAnsi="Arial" w:cs="Arial"/>
        </w:rPr>
        <w:t>Typically, those with Asperger syndrome exhibit less severe autism symptoms. They could struggle socially and have odd interests and behaviours.</w:t>
      </w:r>
    </w:p>
    <w:p w14:paraId="0454B50D" w14:textId="77777777" w:rsidR="00EE1E7F" w:rsidRPr="00A0127E" w:rsidRDefault="00EE1E7F" w:rsidP="00087856">
      <w:pPr>
        <w:spacing w:line="360" w:lineRule="auto"/>
        <w:rPr>
          <w:rFonts w:ascii="Arial" w:eastAsia="Times New Roman" w:hAnsi="Arial" w:cs="Arial"/>
          <w:b/>
          <w:bCs/>
        </w:rPr>
      </w:pPr>
      <w:r w:rsidRPr="00A0127E">
        <w:rPr>
          <w:rFonts w:ascii="Arial" w:eastAsia="Times New Roman" w:hAnsi="Arial" w:cs="Arial"/>
          <w:b/>
          <w:bCs/>
        </w:rPr>
        <w:t>Pervasive Developmental Disorder</w:t>
      </w:r>
    </w:p>
    <w:p w14:paraId="40B257EA" w14:textId="77777777" w:rsidR="00EE1E7F" w:rsidRPr="00A0127E" w:rsidRDefault="00EE1E7F" w:rsidP="00087856">
      <w:pPr>
        <w:spacing w:line="360" w:lineRule="auto"/>
        <w:rPr>
          <w:rFonts w:ascii="Arial" w:eastAsia="Times New Roman" w:hAnsi="Arial" w:cs="Arial"/>
        </w:rPr>
      </w:pPr>
      <w:r w:rsidRPr="00A0127E">
        <w:rPr>
          <w:rFonts w:ascii="Arial" w:eastAsia="Times New Roman" w:hAnsi="Arial" w:cs="Arial"/>
        </w:rPr>
        <w:t>This syndrome is often referred to as "atypical autism" or PDD-NOS. These people frequently exhibit milder signs of autism disorder than other autistic people do. Only communication and social problems might be caused by the symptoms (Anderson et al., 2011).</w:t>
      </w:r>
    </w:p>
    <w:p w14:paraId="14E37B96" w14:textId="032BA359" w:rsidR="00EE1E7F" w:rsidRPr="00A0127E" w:rsidRDefault="00A10093" w:rsidP="00087856">
      <w:pPr>
        <w:pStyle w:val="Heading2"/>
        <w:spacing w:before="0" w:line="360" w:lineRule="auto"/>
        <w:rPr>
          <w:rFonts w:ascii="Arial" w:eastAsia="Times New Roman" w:hAnsi="Arial" w:cs="Arial"/>
          <w:b/>
          <w:bCs/>
          <w:color w:val="auto"/>
          <w:sz w:val="22"/>
          <w:szCs w:val="22"/>
        </w:rPr>
      </w:pPr>
      <w:bookmarkStart w:id="33" w:name="_Toc118965539"/>
      <w:bookmarkStart w:id="34" w:name="_Toc123136082"/>
      <w:r>
        <w:rPr>
          <w:rFonts w:ascii="Arial" w:eastAsia="Times New Roman" w:hAnsi="Arial" w:cs="Arial"/>
          <w:b/>
          <w:bCs/>
          <w:color w:val="auto"/>
          <w:sz w:val="22"/>
          <w:szCs w:val="22"/>
        </w:rPr>
        <w:t>P</w:t>
      </w:r>
      <w:r w:rsidR="00EE1E7F" w:rsidRPr="00A0127E">
        <w:rPr>
          <w:rFonts w:ascii="Arial" w:eastAsia="Times New Roman" w:hAnsi="Arial" w:cs="Arial"/>
          <w:b/>
          <w:bCs/>
          <w:color w:val="auto"/>
          <w:sz w:val="22"/>
          <w:szCs w:val="22"/>
        </w:rPr>
        <w:t>ercentage of children with autism in the U.K.</w:t>
      </w:r>
      <w:bookmarkEnd w:id="33"/>
      <w:bookmarkEnd w:id="34"/>
    </w:p>
    <w:p w14:paraId="0D0C4216" w14:textId="77777777" w:rsidR="005B1D73" w:rsidRPr="00A0127E" w:rsidRDefault="00AB7EAE" w:rsidP="00087856">
      <w:pPr>
        <w:spacing w:line="360" w:lineRule="auto"/>
        <w:rPr>
          <w:rFonts w:ascii="Arial" w:eastAsia="Times New Roman" w:hAnsi="Arial" w:cs="Arial"/>
        </w:rPr>
      </w:pPr>
      <w:r w:rsidRPr="00A0127E">
        <w:rPr>
          <w:rFonts w:ascii="Arial" w:eastAsia="Times New Roman" w:hAnsi="Arial" w:cs="Arial"/>
        </w:rPr>
        <w:t>Researchers from Newcastle University, the Institute of Psychiatry at the University of Cambridge, and Maastricht University conducted a study on more than 7 million community college students</w:t>
      </w:r>
      <w:r w:rsidR="00EE1E7F" w:rsidRPr="00A0127E">
        <w:rPr>
          <w:rFonts w:ascii="Arial" w:eastAsia="Times New Roman" w:hAnsi="Arial" w:cs="Arial"/>
        </w:rPr>
        <w:t xml:space="preserve">. </w:t>
      </w:r>
      <w:r w:rsidR="00E86259" w:rsidRPr="00A0127E">
        <w:rPr>
          <w:rFonts w:ascii="Arial" w:eastAsia="Times New Roman" w:hAnsi="Arial" w:cs="Arial"/>
        </w:rPr>
        <w:t xml:space="preserve">They discovered that, at roughly one in 57 (1.76%), the proportion of UK kids who are on the autistic spectrum is far higher than previously thought. One in 64 children (1.57%) were believed to be autistic in earlier estimates of the prevalence of autism in the UK established by the same research team in Cambridge using information from a school-based survey </w:t>
      </w:r>
      <w:r w:rsidR="00EE1E7F" w:rsidRPr="00A0127E">
        <w:rPr>
          <w:rFonts w:ascii="Arial" w:eastAsia="Times New Roman" w:hAnsi="Arial" w:cs="Arial"/>
        </w:rPr>
        <w:t xml:space="preserve">(Taylor et al., 2013). </w:t>
      </w:r>
      <w:bookmarkStart w:id="35" w:name="_Toc118965540"/>
      <w:r w:rsidR="005B1D73" w:rsidRPr="00A0127E">
        <w:rPr>
          <w:rFonts w:ascii="Arial" w:eastAsia="Times New Roman" w:hAnsi="Arial" w:cs="Arial"/>
        </w:rPr>
        <w:t>Based on educational statistics that frequently underestimate the actual number of children who meet the criteria for a diagnosis, the new study shows a noticeable increase in the incidence of autism in England.</w:t>
      </w:r>
    </w:p>
    <w:p w14:paraId="4C822E3B" w14:textId="2DD97DB2" w:rsidR="00EE1E7F" w:rsidRPr="00344EB8" w:rsidRDefault="00EE1E7F" w:rsidP="00087856">
      <w:pPr>
        <w:spacing w:line="360" w:lineRule="auto"/>
        <w:rPr>
          <w:rFonts w:ascii="Arial" w:eastAsia="Times New Roman" w:hAnsi="Arial" w:cs="Arial"/>
          <w:sz w:val="28"/>
          <w:szCs w:val="28"/>
        </w:rPr>
      </w:pPr>
      <w:r w:rsidRPr="00344EB8">
        <w:rPr>
          <w:rFonts w:ascii="Arial" w:eastAsia="Times New Roman" w:hAnsi="Arial" w:cs="Arial"/>
          <w:sz w:val="28"/>
          <w:szCs w:val="28"/>
        </w:rPr>
        <w:t>Causes of autism</w:t>
      </w:r>
      <w:bookmarkEnd w:id="35"/>
    </w:p>
    <w:p w14:paraId="3934750F" w14:textId="39F6FA1C" w:rsidR="00EE1E7F" w:rsidRPr="00A0127E" w:rsidRDefault="005B1D73" w:rsidP="00087856">
      <w:pPr>
        <w:spacing w:line="360" w:lineRule="auto"/>
        <w:rPr>
          <w:rFonts w:ascii="Arial" w:eastAsia="Times New Roman" w:hAnsi="Arial" w:cs="Arial"/>
        </w:rPr>
      </w:pPr>
      <w:r w:rsidRPr="00A0127E">
        <w:rPr>
          <w:rFonts w:ascii="Arial" w:eastAsia="Times New Roman" w:hAnsi="Arial" w:cs="Arial"/>
        </w:rPr>
        <w:t xml:space="preserve">Autism spectrum disorder, also known as developmental impairment, is brought on by variations in the brain (ASD). Some people with ASD have a distinctive trait, like a hereditary disorder. There are still unidentified components. It is thought that a variety of underlying variables that work together to alter how people typically grow are the root cause of ASD. </w:t>
      </w:r>
      <w:r w:rsidRPr="00A0127E">
        <w:rPr>
          <w:rFonts w:ascii="Arial" w:eastAsia="Times New Roman" w:hAnsi="Arial" w:cs="Arial"/>
        </w:rPr>
        <w:lastRenderedPageBreak/>
        <w:t xml:space="preserve">We still don't fully comprehend how these factors affect people with ASD </w:t>
      </w:r>
      <w:r w:rsidR="00EE1E7F" w:rsidRPr="00A0127E">
        <w:rPr>
          <w:rFonts w:ascii="Arial" w:eastAsia="Times New Roman" w:hAnsi="Arial" w:cs="Arial"/>
        </w:rPr>
        <w:t>(Griffith et al. 2012).</w:t>
      </w:r>
    </w:p>
    <w:p w14:paraId="2C7BA24F" w14:textId="77777777" w:rsidR="00EE1E7F" w:rsidRPr="00344EB8" w:rsidRDefault="00EE1E7F" w:rsidP="00087856">
      <w:pPr>
        <w:pStyle w:val="Heading2"/>
        <w:spacing w:before="0" w:line="360" w:lineRule="auto"/>
        <w:rPr>
          <w:rFonts w:ascii="Arial" w:eastAsia="Times New Roman" w:hAnsi="Arial" w:cs="Arial"/>
          <w:color w:val="auto"/>
          <w:sz w:val="28"/>
          <w:szCs w:val="28"/>
        </w:rPr>
      </w:pPr>
      <w:bookmarkStart w:id="36" w:name="_Toc118965541"/>
      <w:bookmarkStart w:id="37" w:name="_Toc123136083"/>
      <w:r w:rsidRPr="00344EB8">
        <w:rPr>
          <w:rFonts w:ascii="Arial" w:eastAsia="Times New Roman" w:hAnsi="Arial" w:cs="Arial"/>
          <w:color w:val="auto"/>
          <w:sz w:val="28"/>
          <w:szCs w:val="28"/>
        </w:rPr>
        <w:t>Symptoms and signs</w:t>
      </w:r>
      <w:bookmarkEnd w:id="36"/>
      <w:bookmarkEnd w:id="37"/>
    </w:p>
    <w:p w14:paraId="1E0E6CB8" w14:textId="77777777" w:rsidR="00EE1E7F" w:rsidRPr="00A0127E" w:rsidRDefault="00EE1E7F" w:rsidP="00087856">
      <w:pPr>
        <w:spacing w:line="360" w:lineRule="auto"/>
        <w:rPr>
          <w:rFonts w:ascii="Arial" w:eastAsia="Times New Roman" w:hAnsi="Arial" w:cs="Arial"/>
          <w:b/>
          <w:bCs/>
        </w:rPr>
      </w:pPr>
      <w:r w:rsidRPr="00A0127E">
        <w:rPr>
          <w:rFonts w:ascii="Arial" w:eastAsia="Times New Roman" w:hAnsi="Arial" w:cs="Arial"/>
          <w:b/>
          <w:bCs/>
        </w:rPr>
        <w:t xml:space="preserve">Social interaction and communication </w:t>
      </w:r>
    </w:p>
    <w:p w14:paraId="2A6D9547" w14:textId="77777777" w:rsidR="00EE1E7F" w:rsidRPr="00A0127E" w:rsidRDefault="00EE1E7F" w:rsidP="00087856">
      <w:pPr>
        <w:pStyle w:val="ListParagraph"/>
        <w:numPr>
          <w:ilvl w:val="0"/>
          <w:numId w:val="7"/>
        </w:numPr>
        <w:spacing w:line="360" w:lineRule="auto"/>
        <w:rPr>
          <w:rFonts w:ascii="Arial" w:eastAsia="Times New Roman" w:hAnsi="Arial" w:cs="Arial"/>
        </w:rPr>
      </w:pPr>
      <w:r w:rsidRPr="00A0127E">
        <w:rPr>
          <w:rFonts w:ascii="Arial" w:eastAsia="Times New Roman" w:hAnsi="Arial" w:cs="Arial"/>
        </w:rPr>
        <w:t>A person with an autism spectrum condition may have difficulty conversing and communicating, which may involve any of the following symptoms, whether they are a kid or maybe an adult:</w:t>
      </w:r>
    </w:p>
    <w:p w14:paraId="490494BE" w14:textId="0C8ECB27" w:rsidR="00EE1E7F" w:rsidRPr="00A0127E" w:rsidRDefault="00EE1E7F" w:rsidP="00087856">
      <w:pPr>
        <w:pStyle w:val="ListParagraph"/>
        <w:numPr>
          <w:ilvl w:val="0"/>
          <w:numId w:val="7"/>
        </w:numPr>
        <w:spacing w:line="360" w:lineRule="auto"/>
        <w:rPr>
          <w:rFonts w:ascii="Arial" w:eastAsia="Times New Roman" w:hAnsi="Arial" w:cs="Arial"/>
        </w:rPr>
      </w:pPr>
      <w:r w:rsidRPr="00A0127E">
        <w:rPr>
          <w:rFonts w:ascii="Arial" w:eastAsia="Times New Roman" w:hAnsi="Arial" w:cs="Arial"/>
        </w:rPr>
        <w:t xml:space="preserve">occasionally does not respond when called by name or appears to be deafeningly </w:t>
      </w:r>
      <w:r w:rsidR="007D5A8F" w:rsidRPr="00A0127E">
        <w:rPr>
          <w:rFonts w:ascii="Arial" w:eastAsia="Times New Roman" w:hAnsi="Arial" w:cs="Arial"/>
        </w:rPr>
        <w:t>deafen.</w:t>
      </w:r>
    </w:p>
    <w:p w14:paraId="4FCB0F98" w14:textId="52E5D578" w:rsidR="00EE1E7F" w:rsidRPr="00A0127E" w:rsidRDefault="00EE1E7F" w:rsidP="00087856">
      <w:pPr>
        <w:pStyle w:val="ListParagraph"/>
        <w:numPr>
          <w:ilvl w:val="0"/>
          <w:numId w:val="7"/>
        </w:numPr>
        <w:spacing w:line="360" w:lineRule="auto"/>
        <w:rPr>
          <w:rFonts w:ascii="Arial" w:eastAsia="Times New Roman" w:hAnsi="Arial" w:cs="Arial"/>
        </w:rPr>
      </w:pPr>
      <w:r w:rsidRPr="00A0127E">
        <w:rPr>
          <w:rFonts w:ascii="Arial" w:eastAsia="Times New Roman" w:hAnsi="Arial" w:cs="Arial"/>
        </w:rPr>
        <w:t>rather than being hugged and caressed, wants to play by themselves and retreat into their own world (Russell et al. 2015).</w:t>
      </w:r>
    </w:p>
    <w:p w14:paraId="3C221A81" w14:textId="77777777" w:rsidR="00EE1E7F" w:rsidRPr="00A0127E" w:rsidRDefault="00EE1E7F" w:rsidP="00087856">
      <w:pPr>
        <w:spacing w:line="360" w:lineRule="auto"/>
        <w:rPr>
          <w:rFonts w:ascii="Arial" w:eastAsia="Times New Roman" w:hAnsi="Arial" w:cs="Arial"/>
          <w:b/>
          <w:bCs/>
        </w:rPr>
      </w:pPr>
      <w:r w:rsidRPr="00A0127E">
        <w:rPr>
          <w:rFonts w:ascii="Arial" w:eastAsia="Times New Roman" w:hAnsi="Arial" w:cs="Arial"/>
          <w:b/>
          <w:bCs/>
        </w:rPr>
        <w:t>Habits of conduct</w:t>
      </w:r>
    </w:p>
    <w:p w14:paraId="035F8A01" w14:textId="38DB87D5" w:rsidR="00EE1E7F" w:rsidRPr="00A0127E" w:rsidRDefault="005B1D73" w:rsidP="00087856">
      <w:pPr>
        <w:pStyle w:val="ListParagraph"/>
        <w:numPr>
          <w:ilvl w:val="0"/>
          <w:numId w:val="7"/>
        </w:numPr>
        <w:spacing w:line="360" w:lineRule="auto"/>
        <w:rPr>
          <w:rFonts w:ascii="Arial" w:eastAsia="Times New Roman" w:hAnsi="Arial" w:cs="Arial"/>
        </w:rPr>
      </w:pPr>
      <w:r w:rsidRPr="00A0127E">
        <w:rPr>
          <w:rFonts w:ascii="Arial" w:eastAsia="Times New Roman" w:hAnsi="Arial" w:cs="Arial"/>
        </w:rPr>
        <w:t>In addition to confined, repetitive patterns of behaviour, interests, or hobbies, a child or adult with autism spectrum disorder may display any of the following symptoms</w:t>
      </w:r>
      <w:r w:rsidR="00EE1E7F" w:rsidRPr="00A0127E">
        <w:rPr>
          <w:rFonts w:ascii="Arial" w:eastAsia="Times New Roman" w:hAnsi="Arial" w:cs="Arial"/>
        </w:rPr>
        <w:t>:</w:t>
      </w:r>
    </w:p>
    <w:p w14:paraId="299D2784" w14:textId="77777777" w:rsidR="005B1D73" w:rsidRPr="00A0127E" w:rsidRDefault="00EE1E7F" w:rsidP="00087856">
      <w:pPr>
        <w:pStyle w:val="ListParagraph"/>
        <w:numPr>
          <w:ilvl w:val="0"/>
          <w:numId w:val="5"/>
        </w:numPr>
        <w:spacing w:line="360" w:lineRule="auto"/>
        <w:rPr>
          <w:rFonts w:ascii="Arial" w:eastAsia="Times New Roman" w:hAnsi="Arial" w:cs="Arial"/>
        </w:rPr>
      </w:pPr>
      <w:r w:rsidRPr="00A0127E">
        <w:rPr>
          <w:rFonts w:ascii="Arial" w:eastAsia="Times New Roman" w:hAnsi="Arial" w:cs="Arial"/>
        </w:rPr>
        <w:t>repetitive movements such as rocking, spinning, or hand flapping.</w:t>
      </w:r>
    </w:p>
    <w:p w14:paraId="19A111AF" w14:textId="3B6B9267" w:rsidR="00EE1E7F" w:rsidRPr="00344EB8" w:rsidRDefault="00EE1E7F" w:rsidP="00087856">
      <w:pPr>
        <w:pStyle w:val="ListParagraph"/>
        <w:numPr>
          <w:ilvl w:val="0"/>
          <w:numId w:val="5"/>
        </w:numPr>
        <w:spacing w:line="360" w:lineRule="auto"/>
        <w:rPr>
          <w:rFonts w:ascii="Arial" w:eastAsia="Times New Roman" w:hAnsi="Arial" w:cs="Arial"/>
        </w:rPr>
      </w:pPr>
      <w:r w:rsidRPr="00A0127E">
        <w:rPr>
          <w:rFonts w:ascii="Arial" w:eastAsia="Times New Roman" w:hAnsi="Arial" w:cs="Arial"/>
        </w:rPr>
        <w:t>behaviours that might result in self-harm, including biting or head-bashing (Charman et al.</w:t>
      </w:r>
      <w:r w:rsidR="00BD46F7" w:rsidRPr="00A0127E">
        <w:rPr>
          <w:rFonts w:ascii="Arial" w:eastAsia="Times New Roman" w:hAnsi="Arial" w:cs="Arial"/>
        </w:rPr>
        <w:t xml:space="preserve"> </w:t>
      </w:r>
      <w:r w:rsidRPr="00A0127E">
        <w:rPr>
          <w:rFonts w:ascii="Arial" w:eastAsia="Times New Roman" w:hAnsi="Arial" w:cs="Arial"/>
        </w:rPr>
        <w:t>2011).</w:t>
      </w:r>
    </w:p>
    <w:p w14:paraId="53301BD9" w14:textId="77777777" w:rsidR="00EE1E7F" w:rsidRPr="00344EB8" w:rsidRDefault="00EE1E7F" w:rsidP="00087856">
      <w:pPr>
        <w:pStyle w:val="Heading1"/>
        <w:rPr>
          <w:rFonts w:ascii="Arial" w:hAnsi="Arial" w:cs="Arial"/>
          <w:color w:val="auto"/>
          <w:sz w:val="28"/>
          <w:szCs w:val="28"/>
        </w:rPr>
      </w:pPr>
      <w:bookmarkStart w:id="38" w:name="_Toc118965542"/>
      <w:bookmarkStart w:id="39" w:name="_Toc123136084"/>
      <w:r w:rsidRPr="00344EB8">
        <w:rPr>
          <w:rFonts w:ascii="Arial" w:hAnsi="Arial" w:cs="Arial"/>
          <w:color w:val="auto"/>
          <w:sz w:val="28"/>
          <w:szCs w:val="28"/>
        </w:rPr>
        <w:t>Diagnosis</w:t>
      </w:r>
      <w:bookmarkEnd w:id="38"/>
      <w:bookmarkEnd w:id="39"/>
    </w:p>
    <w:p w14:paraId="77A9334A" w14:textId="74F994ED" w:rsidR="00EE1E7F" w:rsidRPr="00A0127E" w:rsidRDefault="00B15937" w:rsidP="00087856">
      <w:pPr>
        <w:spacing w:line="360" w:lineRule="auto"/>
        <w:rPr>
          <w:rFonts w:ascii="Arial" w:eastAsia="Times New Roman" w:hAnsi="Arial" w:cs="Arial"/>
        </w:rPr>
      </w:pPr>
      <w:r w:rsidRPr="00A0127E">
        <w:rPr>
          <w:rFonts w:ascii="Arial" w:eastAsia="Times New Roman" w:hAnsi="Arial" w:cs="Arial"/>
        </w:rPr>
        <w:t xml:space="preserve">Because there is no medical test for ASD, such as a clinical examination, it could be challenging to diagnose. When determining a diagnosis, doctors consider the child's behaviour and developmental stage. As early as 18 months can be used to diagnose an infant with ASD. A trustworthy diagnosis offered by an experienced specialist can be accepted by the age of two. But for many kids, a definitive diagnosis doesn't come until they're much older. Some individuals aren't diagnosed till they're adults or teenagers </w:t>
      </w:r>
      <w:r w:rsidR="00EE1E7F" w:rsidRPr="00A0127E">
        <w:rPr>
          <w:rFonts w:ascii="Arial" w:eastAsia="Times New Roman" w:hAnsi="Arial" w:cs="Arial"/>
        </w:rPr>
        <w:t>(Jonathan et al.</w:t>
      </w:r>
      <w:r w:rsidR="00BD46F7" w:rsidRPr="00A0127E">
        <w:rPr>
          <w:rFonts w:ascii="Arial" w:eastAsia="Times New Roman" w:hAnsi="Arial" w:cs="Arial"/>
        </w:rPr>
        <w:t xml:space="preserve"> </w:t>
      </w:r>
      <w:r w:rsidR="00EE1E7F" w:rsidRPr="00A0127E">
        <w:rPr>
          <w:rFonts w:ascii="Arial" w:eastAsia="Times New Roman" w:hAnsi="Arial" w:cs="Arial"/>
        </w:rPr>
        <w:t>2010).</w:t>
      </w:r>
    </w:p>
    <w:p w14:paraId="31218775" w14:textId="77777777" w:rsidR="00EE1E7F" w:rsidRPr="00A0127E" w:rsidRDefault="00EE1E7F" w:rsidP="00087856">
      <w:pPr>
        <w:pStyle w:val="Heading1"/>
        <w:rPr>
          <w:rFonts w:ascii="Arial" w:hAnsi="Arial" w:cs="Arial"/>
          <w:color w:val="auto"/>
        </w:rPr>
      </w:pPr>
      <w:bookmarkStart w:id="40" w:name="_Toc118965543"/>
      <w:bookmarkStart w:id="41" w:name="_Toc123136085"/>
      <w:r w:rsidRPr="00344EB8">
        <w:rPr>
          <w:rFonts w:ascii="Arial" w:hAnsi="Arial" w:cs="Arial"/>
          <w:color w:val="auto"/>
          <w:sz w:val="28"/>
          <w:szCs w:val="28"/>
        </w:rPr>
        <w:t>Autism assessment</w:t>
      </w:r>
      <w:bookmarkEnd w:id="40"/>
      <w:bookmarkEnd w:id="41"/>
      <w:r w:rsidRPr="00344EB8">
        <w:rPr>
          <w:rFonts w:ascii="Arial" w:hAnsi="Arial" w:cs="Arial"/>
          <w:color w:val="auto"/>
          <w:sz w:val="28"/>
          <w:szCs w:val="28"/>
        </w:rPr>
        <w:t xml:space="preserve">  </w:t>
      </w:r>
    </w:p>
    <w:p w14:paraId="044BDF0B" w14:textId="77777777" w:rsidR="00EE1E7F" w:rsidRPr="00A0127E" w:rsidRDefault="00EE1E7F" w:rsidP="00087856">
      <w:pPr>
        <w:spacing w:line="360" w:lineRule="auto"/>
        <w:rPr>
          <w:rFonts w:ascii="Arial" w:eastAsia="Times New Roman" w:hAnsi="Arial" w:cs="Arial"/>
        </w:rPr>
      </w:pPr>
      <w:r w:rsidRPr="00A0127E">
        <w:rPr>
          <w:rFonts w:ascii="Arial" w:eastAsia="Times New Roman" w:hAnsi="Arial" w:cs="Arial"/>
        </w:rPr>
        <w:t>Someone like a general practitioner (GP) or SENCO personnel at the children's school needs to recommend you for an evaluation.</w:t>
      </w:r>
    </w:p>
    <w:p w14:paraId="6DB84EAF" w14:textId="77777777" w:rsidR="00EE1E7F" w:rsidRPr="00A0127E" w:rsidRDefault="00EE1E7F" w:rsidP="00087856">
      <w:pPr>
        <w:spacing w:line="360" w:lineRule="auto"/>
        <w:rPr>
          <w:rFonts w:ascii="Arial" w:eastAsia="Times New Roman" w:hAnsi="Arial" w:cs="Arial"/>
          <w:b/>
          <w:bCs/>
        </w:rPr>
      </w:pPr>
      <w:r w:rsidRPr="00A0127E">
        <w:rPr>
          <w:rFonts w:ascii="Arial" w:eastAsia="Times New Roman" w:hAnsi="Arial" w:cs="Arial"/>
          <w:b/>
          <w:bCs/>
        </w:rPr>
        <w:t>What happens during an autism evaluation?</w:t>
      </w:r>
    </w:p>
    <w:p w14:paraId="52AF776D" w14:textId="77777777" w:rsidR="00EE1E7F" w:rsidRPr="00A0127E" w:rsidRDefault="00EE1E7F" w:rsidP="00087856">
      <w:pPr>
        <w:spacing w:line="360" w:lineRule="auto"/>
        <w:rPr>
          <w:rFonts w:ascii="Arial" w:eastAsia="Times New Roman" w:hAnsi="Arial" w:cs="Arial"/>
          <w:b/>
          <w:bCs/>
        </w:rPr>
      </w:pPr>
      <w:r w:rsidRPr="00A0127E">
        <w:rPr>
          <w:rFonts w:ascii="Arial" w:eastAsia="Times New Roman" w:hAnsi="Arial" w:cs="Arial"/>
          <w:b/>
          <w:bCs/>
        </w:rPr>
        <w:t>For young people</w:t>
      </w:r>
    </w:p>
    <w:p w14:paraId="30856126" w14:textId="77777777" w:rsidR="00EE1E7F" w:rsidRPr="00A0127E" w:rsidRDefault="00EE1E7F" w:rsidP="00087856">
      <w:pPr>
        <w:spacing w:line="360" w:lineRule="auto"/>
        <w:rPr>
          <w:rFonts w:ascii="Arial" w:eastAsia="Times New Roman" w:hAnsi="Arial" w:cs="Arial"/>
        </w:rPr>
      </w:pPr>
      <w:r w:rsidRPr="00A0127E">
        <w:rPr>
          <w:rFonts w:ascii="Arial" w:eastAsia="Times New Roman" w:hAnsi="Arial" w:cs="Arial"/>
        </w:rPr>
        <w:t>The evaluation group could:</w:t>
      </w:r>
    </w:p>
    <w:p w14:paraId="3BBD2DC2" w14:textId="77777777" w:rsidR="00B15937" w:rsidRPr="00A0127E" w:rsidRDefault="00B15937" w:rsidP="00087856">
      <w:pPr>
        <w:pStyle w:val="ListParagraph"/>
        <w:numPr>
          <w:ilvl w:val="0"/>
          <w:numId w:val="10"/>
        </w:numPr>
        <w:spacing w:line="360" w:lineRule="auto"/>
        <w:rPr>
          <w:rFonts w:ascii="Arial" w:eastAsia="Times New Roman" w:hAnsi="Arial" w:cs="Arial"/>
        </w:rPr>
      </w:pPr>
      <w:r w:rsidRPr="00A0127E">
        <w:rPr>
          <w:rFonts w:ascii="Arial" w:eastAsia="Times New Roman" w:hAnsi="Arial" w:cs="Arial"/>
        </w:rPr>
        <w:t xml:space="preserve">Ask about your child's development, such as when they started talking. </w:t>
      </w:r>
    </w:p>
    <w:p w14:paraId="1F5D06AA" w14:textId="58FB4CC6" w:rsidR="00B15937" w:rsidRPr="00A0127E" w:rsidRDefault="00B15937" w:rsidP="00087856">
      <w:pPr>
        <w:pStyle w:val="ListParagraph"/>
        <w:numPr>
          <w:ilvl w:val="0"/>
          <w:numId w:val="10"/>
        </w:numPr>
        <w:spacing w:line="360" w:lineRule="auto"/>
        <w:rPr>
          <w:rFonts w:ascii="Arial" w:eastAsia="Times New Roman" w:hAnsi="Arial" w:cs="Arial"/>
        </w:rPr>
      </w:pPr>
      <w:r w:rsidRPr="00A0127E">
        <w:rPr>
          <w:rFonts w:ascii="Arial" w:eastAsia="Times New Roman" w:hAnsi="Arial" w:cs="Arial"/>
        </w:rPr>
        <w:lastRenderedPageBreak/>
        <w:t xml:space="preserve"> Pay attention to how you and your child communicate and play. </w:t>
      </w:r>
    </w:p>
    <w:p w14:paraId="6548F6A5" w14:textId="563FB00E" w:rsidR="00EE1E7F" w:rsidRPr="00A0127E" w:rsidRDefault="00B15937" w:rsidP="00087856">
      <w:pPr>
        <w:pStyle w:val="ListParagraph"/>
        <w:numPr>
          <w:ilvl w:val="0"/>
          <w:numId w:val="10"/>
        </w:numPr>
        <w:spacing w:line="360" w:lineRule="auto"/>
        <w:rPr>
          <w:rFonts w:ascii="Arial" w:eastAsia="Times New Roman" w:hAnsi="Arial" w:cs="Arial"/>
        </w:rPr>
      </w:pPr>
      <w:r w:rsidRPr="00A0127E">
        <w:rPr>
          <w:rFonts w:ascii="Arial" w:eastAsia="Times New Roman" w:hAnsi="Arial" w:cs="Arial"/>
        </w:rPr>
        <w:t>read any correspondence they receive from their physician, day care, or school</w:t>
      </w:r>
      <w:r w:rsidR="00EE1E7F" w:rsidRPr="00A0127E">
        <w:rPr>
          <w:rFonts w:ascii="Arial" w:eastAsia="Times New Roman" w:hAnsi="Arial" w:cs="Arial"/>
        </w:rPr>
        <w:t>.</w:t>
      </w:r>
    </w:p>
    <w:p w14:paraId="3B2AF261" w14:textId="77777777" w:rsidR="00EE1E7F" w:rsidRPr="00344EB8" w:rsidRDefault="00EE1E7F" w:rsidP="00087856">
      <w:pPr>
        <w:pStyle w:val="Heading1"/>
        <w:rPr>
          <w:rFonts w:ascii="Arial" w:hAnsi="Arial" w:cs="Arial"/>
          <w:color w:val="auto"/>
          <w:sz w:val="28"/>
          <w:szCs w:val="28"/>
        </w:rPr>
      </w:pPr>
      <w:bookmarkStart w:id="42" w:name="_Toc118965544"/>
      <w:bookmarkStart w:id="43" w:name="_Toc123136086"/>
      <w:r w:rsidRPr="00344EB8">
        <w:rPr>
          <w:rFonts w:ascii="Arial" w:hAnsi="Arial" w:cs="Arial"/>
          <w:color w:val="auto"/>
          <w:sz w:val="28"/>
          <w:szCs w:val="28"/>
        </w:rPr>
        <w:t>Current treatments</w:t>
      </w:r>
      <w:bookmarkEnd w:id="42"/>
      <w:bookmarkEnd w:id="43"/>
      <w:r w:rsidRPr="00344EB8">
        <w:rPr>
          <w:rFonts w:ascii="Arial" w:hAnsi="Arial" w:cs="Arial"/>
          <w:color w:val="auto"/>
          <w:sz w:val="28"/>
          <w:szCs w:val="28"/>
        </w:rPr>
        <w:t xml:space="preserve">  </w:t>
      </w:r>
    </w:p>
    <w:p w14:paraId="79A1564A" w14:textId="62202971" w:rsidR="00EE1E7F" w:rsidRPr="00A0127E" w:rsidRDefault="005F7BB6" w:rsidP="00087856">
      <w:pPr>
        <w:pStyle w:val="ListParagraph"/>
        <w:numPr>
          <w:ilvl w:val="0"/>
          <w:numId w:val="7"/>
        </w:numPr>
        <w:spacing w:line="360" w:lineRule="auto"/>
        <w:rPr>
          <w:rFonts w:ascii="Arial" w:eastAsia="Times New Roman" w:hAnsi="Arial" w:cs="Arial"/>
        </w:rPr>
      </w:pPr>
      <w:r w:rsidRPr="00A0127E">
        <w:rPr>
          <w:rFonts w:ascii="Arial" w:eastAsia="Times New Roman" w:hAnsi="Arial" w:cs="Arial"/>
        </w:rPr>
        <w:t xml:space="preserve">Medications. Specific drugs help manage symptoms, but they are unable to address the root causes of autism spectrum disorder. For instance, if your child is hyperactive, some medications may be recommended; severe behavioural issues may occasionally be treated with antipsychotic medications; and anxiety may be managed with antidepressants </w:t>
      </w:r>
      <w:r w:rsidR="00EE1E7F" w:rsidRPr="00A0127E">
        <w:rPr>
          <w:rFonts w:ascii="Arial" w:eastAsia="Times New Roman" w:hAnsi="Arial" w:cs="Arial"/>
        </w:rPr>
        <w:t>(Jiang et al. 2022). All doctors should be notified of any prescription medications or nutritional supplements that your child is taking.</w:t>
      </w:r>
    </w:p>
    <w:p w14:paraId="3D785A08" w14:textId="77777777" w:rsidR="00EE1E7F" w:rsidRPr="00344EB8" w:rsidRDefault="00EE1E7F" w:rsidP="00087856">
      <w:pPr>
        <w:pStyle w:val="Heading1"/>
        <w:rPr>
          <w:rFonts w:ascii="Arial" w:hAnsi="Arial" w:cs="Arial"/>
          <w:color w:val="auto"/>
          <w:sz w:val="28"/>
          <w:szCs w:val="28"/>
        </w:rPr>
      </w:pPr>
      <w:bookmarkStart w:id="44" w:name="_Toc118965545"/>
      <w:bookmarkStart w:id="45" w:name="_Toc123136087"/>
      <w:r w:rsidRPr="00344EB8">
        <w:rPr>
          <w:rFonts w:ascii="Arial" w:hAnsi="Arial" w:cs="Arial"/>
          <w:color w:val="auto"/>
          <w:sz w:val="28"/>
          <w:szCs w:val="28"/>
        </w:rPr>
        <w:t>Measures of rehabilitation</w:t>
      </w:r>
      <w:bookmarkEnd w:id="44"/>
      <w:bookmarkEnd w:id="45"/>
    </w:p>
    <w:p w14:paraId="4D22B634" w14:textId="77777777" w:rsidR="00EE1E7F" w:rsidRPr="00A0127E" w:rsidRDefault="00EE1E7F" w:rsidP="00087856">
      <w:pPr>
        <w:spacing w:line="360" w:lineRule="auto"/>
        <w:rPr>
          <w:rFonts w:ascii="Arial" w:eastAsia="Times New Roman" w:hAnsi="Arial" w:cs="Arial"/>
        </w:rPr>
      </w:pPr>
      <w:r w:rsidRPr="00A0127E">
        <w:rPr>
          <w:rFonts w:ascii="Arial" w:eastAsia="Times New Roman" w:hAnsi="Arial" w:cs="Arial"/>
        </w:rPr>
        <w:t>Autism can be treated with a variety of therapies. Although this is mostly applied in rehabilitation practices, behavioural therapy is one type of therapy.</w:t>
      </w:r>
    </w:p>
    <w:p w14:paraId="47B4C5CD" w14:textId="7ED0D938" w:rsidR="00EE1E7F" w:rsidRPr="00A0127E" w:rsidRDefault="00A0127E" w:rsidP="00087856">
      <w:pPr>
        <w:pStyle w:val="ListParagraph"/>
        <w:numPr>
          <w:ilvl w:val="0"/>
          <w:numId w:val="7"/>
        </w:numPr>
        <w:spacing w:line="360" w:lineRule="auto"/>
        <w:rPr>
          <w:rFonts w:ascii="Arial" w:eastAsia="Times New Roman" w:hAnsi="Arial" w:cs="Arial"/>
        </w:rPr>
      </w:pPr>
      <w:r w:rsidRPr="00A0127E">
        <w:rPr>
          <w:rFonts w:ascii="Arial" w:eastAsia="Times New Roman" w:hAnsi="Arial" w:cs="Arial"/>
        </w:rPr>
        <w:t>T</w:t>
      </w:r>
      <w:r w:rsidR="00EE1E7F" w:rsidRPr="00A0127E">
        <w:rPr>
          <w:rFonts w:ascii="Arial" w:eastAsia="Times New Roman" w:hAnsi="Arial" w:cs="Arial"/>
        </w:rPr>
        <w:t xml:space="preserve">reatments for communication and </w:t>
      </w:r>
      <w:r w:rsidR="005F7BB6" w:rsidRPr="00A0127E">
        <w:rPr>
          <w:rFonts w:ascii="Arial" w:eastAsia="Times New Roman" w:hAnsi="Arial" w:cs="Arial"/>
        </w:rPr>
        <w:t>behaviour</w:t>
      </w:r>
      <w:r w:rsidR="00EE1E7F" w:rsidRPr="00A0127E">
        <w:rPr>
          <w:rFonts w:ascii="Arial" w:eastAsia="Times New Roman" w:hAnsi="Arial" w:cs="Arial"/>
        </w:rPr>
        <w:t xml:space="preserve">. </w:t>
      </w:r>
      <w:r w:rsidR="005F7BB6" w:rsidRPr="00A0127E">
        <w:rPr>
          <w:rFonts w:ascii="Arial" w:eastAsia="Times New Roman" w:hAnsi="Arial" w:cs="Arial"/>
        </w:rPr>
        <w:t>The vast range of social, linguistic, and behavioural challenges linked to autism spectrum disease are treated using a variety of strategies. Some programmes put a lot of focus on imparting new knowledge and eradicating undesirable behaviours. Using a reward-based incentive system, applied behaviour analysis (ABA) can assist children in learning new abilities and generalising them to a variety of situations</w:t>
      </w:r>
      <w:r w:rsidR="00EE1E7F" w:rsidRPr="00A0127E">
        <w:rPr>
          <w:rFonts w:ascii="Arial" w:eastAsia="Times New Roman" w:hAnsi="Arial" w:cs="Arial"/>
        </w:rPr>
        <w:t xml:space="preserve"> (Hardy et al. 2013).</w:t>
      </w:r>
    </w:p>
    <w:p w14:paraId="6EBAA19D" w14:textId="2A99D26C" w:rsidR="005F7BB6" w:rsidRPr="00A0127E" w:rsidRDefault="005F7BB6" w:rsidP="00087856">
      <w:pPr>
        <w:pStyle w:val="ListParagraph"/>
        <w:numPr>
          <w:ilvl w:val="0"/>
          <w:numId w:val="7"/>
        </w:numPr>
        <w:spacing w:line="360" w:lineRule="auto"/>
        <w:rPr>
          <w:rFonts w:ascii="Arial" w:eastAsia="Times New Roman" w:hAnsi="Arial" w:cs="Arial"/>
        </w:rPr>
      </w:pPr>
      <w:r w:rsidRPr="00A0127E">
        <w:rPr>
          <w:rFonts w:ascii="Arial" w:eastAsia="Times New Roman" w:hAnsi="Arial" w:cs="Arial"/>
        </w:rPr>
        <w:t>Educational therapy programmes with a tight structure frequently help children with autism spectrum condition. A team of professionals and a range of activities are frequently used in successful programmes to enhance social skills, interaction, and behaviour.</w:t>
      </w:r>
    </w:p>
    <w:p w14:paraId="333633FF" w14:textId="77777777" w:rsidR="0025132F" w:rsidRPr="00A0127E" w:rsidRDefault="0025132F" w:rsidP="00087856">
      <w:pPr>
        <w:pStyle w:val="ListParagraph"/>
        <w:numPr>
          <w:ilvl w:val="0"/>
          <w:numId w:val="7"/>
        </w:numPr>
        <w:spacing w:line="360" w:lineRule="auto"/>
        <w:rPr>
          <w:rFonts w:ascii="Arial" w:eastAsia="Times New Roman" w:hAnsi="Arial" w:cs="Arial"/>
        </w:rPr>
      </w:pPr>
      <w:r w:rsidRPr="00A0127E">
        <w:rPr>
          <w:rFonts w:ascii="Arial" w:eastAsia="Times New Roman" w:hAnsi="Arial" w:cs="Arial"/>
        </w:rPr>
        <w:t>Family therapy. It may be possible for parents and other family members to connect and engage with their children in ways that promote social skills, manage problem behaviours, and teach them communication and practical life skills.</w:t>
      </w:r>
    </w:p>
    <w:p w14:paraId="444F4922" w14:textId="4D21F096" w:rsidR="003E254D" w:rsidRPr="00344EB8" w:rsidRDefault="0025132F" w:rsidP="00087856">
      <w:pPr>
        <w:pStyle w:val="ListParagraph"/>
        <w:numPr>
          <w:ilvl w:val="0"/>
          <w:numId w:val="7"/>
        </w:numPr>
        <w:spacing w:line="360" w:lineRule="auto"/>
        <w:rPr>
          <w:rFonts w:ascii="Arial" w:eastAsia="Times New Roman" w:hAnsi="Arial" w:cs="Arial"/>
        </w:rPr>
      </w:pPr>
      <w:r w:rsidRPr="00A0127E">
        <w:rPr>
          <w:rFonts w:ascii="Arial" w:eastAsia="Times New Roman" w:hAnsi="Arial" w:cs="Arial"/>
        </w:rPr>
        <w:t>Depending on what your child needs, occupational therapy can improve function and quality of life, physical therapy can improve movement and coordination, and speech therapy can help your child speak more effectively</w:t>
      </w:r>
      <w:r w:rsidR="00EE1E7F" w:rsidRPr="00A0127E">
        <w:rPr>
          <w:rFonts w:ascii="Arial" w:eastAsia="Times New Roman" w:hAnsi="Arial" w:cs="Arial"/>
        </w:rPr>
        <w:t xml:space="preserve"> (Kagohara et al. 2010).</w:t>
      </w:r>
      <w:bookmarkStart w:id="46" w:name="_Toc118965547"/>
      <w:bookmarkStart w:id="47" w:name="_Toc123136089"/>
    </w:p>
    <w:p w14:paraId="46A991A8" w14:textId="68EF6DAC" w:rsidR="00EE1E7F" w:rsidRPr="00344EB8" w:rsidRDefault="00EE1E7F" w:rsidP="00087856">
      <w:pPr>
        <w:pStyle w:val="Heading1"/>
        <w:rPr>
          <w:rFonts w:ascii="Arial" w:hAnsi="Arial" w:cs="Arial"/>
          <w:color w:val="auto"/>
          <w:sz w:val="28"/>
          <w:szCs w:val="28"/>
        </w:rPr>
      </w:pPr>
      <w:r w:rsidRPr="00344EB8">
        <w:rPr>
          <w:rFonts w:ascii="Arial" w:hAnsi="Arial" w:cs="Arial"/>
          <w:color w:val="auto"/>
          <w:sz w:val="28"/>
          <w:szCs w:val="28"/>
        </w:rPr>
        <w:t>Excellent care principles and guidance</w:t>
      </w:r>
      <w:bookmarkEnd w:id="46"/>
      <w:bookmarkEnd w:id="47"/>
    </w:p>
    <w:p w14:paraId="7245AF86" w14:textId="77777777" w:rsidR="00EE1E7F" w:rsidRPr="00A0127E" w:rsidRDefault="00EE1E7F" w:rsidP="00087856">
      <w:pPr>
        <w:spacing w:line="360" w:lineRule="auto"/>
        <w:rPr>
          <w:rFonts w:ascii="Arial" w:eastAsia="Times New Roman" w:hAnsi="Arial" w:cs="Arial"/>
        </w:rPr>
      </w:pPr>
      <w:r w:rsidRPr="00A0127E">
        <w:rPr>
          <w:rFonts w:ascii="Arial" w:eastAsia="Times New Roman" w:hAnsi="Arial" w:cs="Arial"/>
        </w:rPr>
        <w:t>Ensure that all autistic youngsters and young people, independent of their cognitive prowess or any coinciding diagnoses, have unlimited access to healthcare, including services for mental illness.</w:t>
      </w:r>
    </w:p>
    <w:p w14:paraId="766B8B2E" w14:textId="603A07F7" w:rsidR="00EE1E7F" w:rsidRPr="00A0127E" w:rsidRDefault="00EE1E7F" w:rsidP="00087856">
      <w:pPr>
        <w:spacing w:line="360" w:lineRule="auto"/>
        <w:rPr>
          <w:rFonts w:ascii="Arial" w:eastAsia="Times New Roman" w:hAnsi="Arial" w:cs="Arial"/>
        </w:rPr>
      </w:pPr>
      <w:r w:rsidRPr="00A0127E">
        <w:rPr>
          <w:rFonts w:ascii="Arial" w:eastAsia="Times New Roman" w:hAnsi="Arial" w:cs="Arial"/>
        </w:rPr>
        <w:t>According to the NICE recommendations on autism in children and adolescents, a local autism cross-strategy group should manage the overall design and creation of community-</w:t>
      </w:r>
      <w:r w:rsidRPr="00A0127E">
        <w:rPr>
          <w:rFonts w:ascii="Arial" w:eastAsia="Times New Roman" w:hAnsi="Arial" w:cs="Arial"/>
        </w:rPr>
        <w:lastRenderedPageBreak/>
        <w:t>based services (encompassing health, mental wellbeing, and intellectual disabilities) for autistic young people (Lauritsen et al. 2013).</w:t>
      </w:r>
    </w:p>
    <w:p w14:paraId="16C76C4F" w14:textId="1E4F112C" w:rsidR="00EE1E7F" w:rsidRPr="00A0127E" w:rsidRDefault="00EE1E7F" w:rsidP="00087856">
      <w:pPr>
        <w:spacing w:line="360" w:lineRule="auto"/>
        <w:rPr>
          <w:rFonts w:ascii="Arial" w:eastAsia="Times New Roman" w:hAnsi="Arial" w:cs="Arial"/>
        </w:rPr>
      </w:pPr>
      <w:r w:rsidRPr="00A0127E">
        <w:rPr>
          <w:rFonts w:ascii="Arial" w:eastAsia="Times New Roman" w:hAnsi="Arial" w:cs="Arial"/>
        </w:rPr>
        <w:t xml:space="preserve">The following interventions and attention are suggested in this recommendation for autistic adolescents and children who already have special needs, and local autism groups should offer (or coordinate) them: Youth and children who are in foster </w:t>
      </w:r>
      <w:r w:rsidR="007D5A8F" w:rsidRPr="00A0127E">
        <w:rPr>
          <w:rFonts w:ascii="Arial" w:eastAsia="Times New Roman" w:hAnsi="Arial" w:cs="Arial"/>
        </w:rPr>
        <w:t>care.</w:t>
      </w:r>
    </w:p>
    <w:p w14:paraId="7B92CB44" w14:textId="77777777" w:rsidR="00EE1E7F" w:rsidRPr="00A0127E" w:rsidRDefault="00EE1E7F" w:rsidP="00087856">
      <w:pPr>
        <w:pStyle w:val="ListParagraph"/>
        <w:numPr>
          <w:ilvl w:val="0"/>
          <w:numId w:val="7"/>
        </w:numPr>
        <w:spacing w:line="360" w:lineRule="auto"/>
        <w:rPr>
          <w:rFonts w:ascii="Arial" w:eastAsia="Times New Roman" w:hAnsi="Arial" w:cs="Arial"/>
        </w:rPr>
      </w:pPr>
      <w:r w:rsidRPr="00A0127E">
        <w:rPr>
          <w:rFonts w:ascii="Arial" w:eastAsia="Times New Roman" w:hAnsi="Arial" w:cs="Arial"/>
        </w:rPr>
        <w:t>People who are immigrants</w:t>
      </w:r>
    </w:p>
    <w:p w14:paraId="1D079110" w14:textId="2478B906" w:rsidR="00E431DA" w:rsidRPr="00A0127E" w:rsidRDefault="00EE1E7F" w:rsidP="00087856">
      <w:pPr>
        <w:pStyle w:val="ListParagraph"/>
        <w:numPr>
          <w:ilvl w:val="0"/>
          <w:numId w:val="7"/>
        </w:numPr>
        <w:spacing w:line="360" w:lineRule="auto"/>
        <w:rPr>
          <w:rFonts w:ascii="Arial" w:eastAsia="Times New Roman" w:hAnsi="Arial" w:cs="Arial"/>
        </w:rPr>
      </w:pPr>
      <w:r w:rsidRPr="00A0127E">
        <w:rPr>
          <w:rFonts w:ascii="Arial" w:eastAsia="Times New Roman" w:hAnsi="Arial" w:cs="Arial"/>
        </w:rPr>
        <w:t xml:space="preserve">People who have lost </w:t>
      </w:r>
      <w:r w:rsidR="00C50F08" w:rsidRPr="00A0127E">
        <w:rPr>
          <w:rFonts w:ascii="Arial" w:eastAsia="Times New Roman" w:hAnsi="Arial" w:cs="Arial"/>
        </w:rPr>
        <w:t>talents.</w:t>
      </w:r>
    </w:p>
    <w:p w14:paraId="356CC49B" w14:textId="0308DEF7" w:rsidR="00BD419A" w:rsidRPr="00A0127E" w:rsidRDefault="00BD419A" w:rsidP="00087856">
      <w:pPr>
        <w:spacing w:line="360" w:lineRule="auto"/>
        <w:rPr>
          <w:rFonts w:ascii="Arial" w:hAnsi="Arial" w:cs="Arial"/>
          <w:noProof/>
        </w:rPr>
      </w:pPr>
      <w:r w:rsidRPr="00A0127E">
        <w:rPr>
          <w:rFonts w:ascii="Arial" w:hAnsi="Arial" w:cs="Arial"/>
          <w:noProof/>
        </w:rPr>
        <w:t>These therapies are based on the unproven assumption that people with autism spectrum disorders have sensory processing difficulties that make it difficult for them to tolerate or understand sensory data, such as touch, balance, and hearing.</w:t>
      </w:r>
    </w:p>
    <w:p w14:paraId="645ED57D" w14:textId="19ED823C" w:rsidR="00344EB8" w:rsidRPr="009D135A" w:rsidRDefault="003E254D" w:rsidP="009D135A">
      <w:pPr>
        <w:pStyle w:val="Heading1"/>
        <w:rPr>
          <w:rFonts w:ascii="Arial" w:hAnsi="Arial" w:cs="Arial"/>
          <w:color w:val="auto"/>
          <w:sz w:val="28"/>
          <w:szCs w:val="28"/>
        </w:rPr>
      </w:pPr>
      <w:r w:rsidRPr="00344EB8">
        <w:rPr>
          <w:rFonts w:ascii="Arial" w:hAnsi="Arial" w:cs="Arial"/>
          <w:color w:val="auto"/>
          <w:sz w:val="28"/>
          <w:szCs w:val="28"/>
        </w:rPr>
        <w:t>Recommendations for improvement</w:t>
      </w:r>
    </w:p>
    <w:p w14:paraId="5EAE851A" w14:textId="2A178BE7" w:rsidR="003E254D" w:rsidRPr="00A0127E" w:rsidRDefault="003E254D" w:rsidP="00087856">
      <w:pPr>
        <w:spacing w:line="360" w:lineRule="auto"/>
        <w:rPr>
          <w:rFonts w:ascii="Arial" w:eastAsia="Times New Roman" w:hAnsi="Arial" w:cs="Arial"/>
        </w:rPr>
      </w:pPr>
      <w:r w:rsidRPr="00A0127E">
        <w:rPr>
          <w:rFonts w:ascii="Arial" w:eastAsia="Times New Roman" w:hAnsi="Arial" w:cs="Arial"/>
        </w:rPr>
        <w:t>Examples of complementary and alternative therapies that, when combined with evidence-based treatments, may be beneficial include:</w:t>
      </w:r>
    </w:p>
    <w:p w14:paraId="683520D7" w14:textId="77777777" w:rsidR="003E254D" w:rsidRPr="00A0127E" w:rsidRDefault="003E254D" w:rsidP="00087856">
      <w:pPr>
        <w:pStyle w:val="ListParagraph"/>
        <w:numPr>
          <w:ilvl w:val="0"/>
          <w:numId w:val="7"/>
        </w:numPr>
        <w:spacing w:line="360" w:lineRule="auto"/>
        <w:rPr>
          <w:rFonts w:ascii="Arial" w:eastAsia="Times New Roman" w:hAnsi="Arial" w:cs="Arial"/>
        </w:rPr>
      </w:pPr>
      <w:r w:rsidRPr="00A0127E">
        <w:rPr>
          <w:rFonts w:ascii="Arial" w:eastAsia="Times New Roman" w:hAnsi="Arial" w:cs="Arial"/>
        </w:rPr>
        <w:t>Innovative treatments. Some parents decide to add art therapy or relaxation techniques, which aim to lessen a child's sensitivity to touch or sound, in addition to educational and medical assistance. When combined with other medications, these therapies could be beneficial in certain cases.</w:t>
      </w:r>
    </w:p>
    <w:p w14:paraId="5939D59C" w14:textId="77777777" w:rsidR="003E254D" w:rsidRPr="00A0127E" w:rsidRDefault="003E254D" w:rsidP="00087856">
      <w:pPr>
        <w:pStyle w:val="ListParagraph"/>
        <w:numPr>
          <w:ilvl w:val="0"/>
          <w:numId w:val="7"/>
        </w:numPr>
        <w:spacing w:line="360" w:lineRule="auto"/>
        <w:rPr>
          <w:rFonts w:ascii="Arial" w:eastAsia="Times New Roman" w:hAnsi="Arial" w:cs="Arial"/>
        </w:rPr>
      </w:pPr>
      <w:r w:rsidRPr="00A0127E">
        <w:rPr>
          <w:rFonts w:ascii="Arial" w:eastAsia="Times New Roman" w:hAnsi="Arial" w:cs="Arial"/>
        </w:rPr>
        <w:t xml:space="preserve">Treatments using the senses. These therapies are based on the unproven assumption that people with autism spectrum disorders have sensory processing difficulties that make it difficult for them to tolerate or understand sensory data, such as touch, balance, and hearing. Massage (Hardy et al. 2013). Although massage may be soothing, there isn't adequate data to say if it helps with autism spectrum disease symptoms. </w:t>
      </w:r>
    </w:p>
    <w:p w14:paraId="1AC4A508" w14:textId="77777777" w:rsidR="003E254D" w:rsidRPr="00A0127E" w:rsidRDefault="003E254D" w:rsidP="00087856">
      <w:pPr>
        <w:pStyle w:val="ListParagraph"/>
        <w:numPr>
          <w:ilvl w:val="0"/>
          <w:numId w:val="7"/>
        </w:numPr>
        <w:spacing w:line="360" w:lineRule="auto"/>
        <w:rPr>
          <w:rFonts w:ascii="Arial" w:eastAsia="Times New Roman" w:hAnsi="Arial" w:cs="Arial"/>
        </w:rPr>
      </w:pPr>
      <w:r w:rsidRPr="00A0127E">
        <w:rPr>
          <w:rFonts w:ascii="Arial" w:eastAsia="Times New Roman" w:hAnsi="Arial" w:cs="Arial"/>
        </w:rPr>
        <w:t>Horse or pet therapy Pets may be a source of amusement and friendship, but further study is required to understand whether animal interaction helps with the symptoms of autism spectrum disease.</w:t>
      </w:r>
    </w:p>
    <w:p w14:paraId="41FACC12" w14:textId="77777777" w:rsidR="001C262F" w:rsidRDefault="001C262F" w:rsidP="00087856">
      <w:pPr>
        <w:spacing w:line="360" w:lineRule="auto"/>
        <w:rPr>
          <w:rFonts w:ascii="Arial" w:hAnsi="Arial" w:cs="Arial"/>
          <w:noProof/>
          <w:sz w:val="28"/>
          <w:szCs w:val="28"/>
        </w:rPr>
      </w:pPr>
    </w:p>
    <w:p w14:paraId="6B626823" w14:textId="77777777" w:rsidR="001C262F" w:rsidRDefault="001C262F" w:rsidP="00087856">
      <w:pPr>
        <w:spacing w:line="360" w:lineRule="auto"/>
        <w:rPr>
          <w:rFonts w:ascii="Arial" w:hAnsi="Arial" w:cs="Arial"/>
          <w:noProof/>
          <w:sz w:val="28"/>
          <w:szCs w:val="28"/>
        </w:rPr>
      </w:pPr>
    </w:p>
    <w:p w14:paraId="33A32778" w14:textId="77777777" w:rsidR="001C262F" w:rsidRDefault="001C262F" w:rsidP="00087856">
      <w:pPr>
        <w:spacing w:line="360" w:lineRule="auto"/>
        <w:rPr>
          <w:rFonts w:ascii="Arial" w:hAnsi="Arial" w:cs="Arial"/>
          <w:noProof/>
          <w:sz w:val="28"/>
          <w:szCs w:val="28"/>
        </w:rPr>
      </w:pPr>
    </w:p>
    <w:p w14:paraId="1EB42C71" w14:textId="77777777" w:rsidR="001C262F" w:rsidRDefault="001C262F" w:rsidP="00087856">
      <w:pPr>
        <w:spacing w:line="360" w:lineRule="auto"/>
        <w:rPr>
          <w:rFonts w:ascii="Arial" w:hAnsi="Arial" w:cs="Arial"/>
          <w:noProof/>
          <w:sz w:val="28"/>
          <w:szCs w:val="28"/>
        </w:rPr>
      </w:pPr>
    </w:p>
    <w:p w14:paraId="508FBF72" w14:textId="77777777" w:rsidR="001C262F" w:rsidRDefault="001C262F" w:rsidP="00087856">
      <w:pPr>
        <w:spacing w:line="360" w:lineRule="auto"/>
        <w:rPr>
          <w:rFonts w:ascii="Arial" w:hAnsi="Arial" w:cs="Arial"/>
          <w:noProof/>
          <w:sz w:val="28"/>
          <w:szCs w:val="28"/>
        </w:rPr>
      </w:pPr>
    </w:p>
    <w:p w14:paraId="70E2579E" w14:textId="0119A9B2" w:rsidR="004C7E53" w:rsidRPr="00344EB8" w:rsidRDefault="004C7E53" w:rsidP="00087856">
      <w:pPr>
        <w:spacing w:line="360" w:lineRule="auto"/>
        <w:rPr>
          <w:rFonts w:ascii="Arial" w:hAnsi="Arial" w:cs="Arial"/>
          <w:noProof/>
          <w:sz w:val="28"/>
          <w:szCs w:val="28"/>
        </w:rPr>
      </w:pPr>
      <w:r w:rsidRPr="00344EB8">
        <w:rPr>
          <w:rFonts w:ascii="Arial" w:hAnsi="Arial" w:cs="Arial"/>
          <w:noProof/>
          <w:sz w:val="28"/>
          <w:szCs w:val="28"/>
        </w:rPr>
        <w:lastRenderedPageBreak/>
        <w:t>Conclusion</w:t>
      </w:r>
    </w:p>
    <w:p w14:paraId="05F9E170" w14:textId="77777777" w:rsidR="00975C2A" w:rsidRPr="00975C2A" w:rsidRDefault="00975C2A" w:rsidP="00087856">
      <w:pPr>
        <w:spacing w:line="360" w:lineRule="auto"/>
        <w:rPr>
          <w:rFonts w:ascii="Arial" w:hAnsi="Arial" w:cs="Arial"/>
          <w:noProof/>
        </w:rPr>
      </w:pPr>
      <w:r w:rsidRPr="00975C2A">
        <w:rPr>
          <w:rFonts w:ascii="Arial" w:hAnsi="Arial" w:cs="Arial"/>
          <w:noProof/>
        </w:rPr>
        <w:t>Generalized anxiety disorder (GAD) is a mental health condition characterized by persistent and excessive worry about everyday events. It can be treated with a combination of pharmaceutical and psychosocial interventions, such as cognitive behavioral therapy (CBT).</w:t>
      </w:r>
    </w:p>
    <w:p w14:paraId="5E4A4AC5" w14:textId="0EC43B17" w:rsidR="00975C2A" w:rsidRPr="00975C2A" w:rsidRDefault="00975C2A" w:rsidP="00087856">
      <w:pPr>
        <w:spacing w:line="360" w:lineRule="auto"/>
        <w:rPr>
          <w:rFonts w:ascii="Arial" w:hAnsi="Arial" w:cs="Arial"/>
          <w:noProof/>
        </w:rPr>
      </w:pPr>
      <w:r w:rsidRPr="00975C2A">
        <w:rPr>
          <w:rFonts w:ascii="Arial" w:hAnsi="Arial" w:cs="Arial"/>
          <w:noProof/>
        </w:rPr>
        <w:t>Schizophrenia is a severe mental health condition that affects a person's thoughts, behavio</w:t>
      </w:r>
      <w:r w:rsidR="00C153A1" w:rsidRPr="00A0127E">
        <w:rPr>
          <w:rFonts w:ascii="Arial" w:hAnsi="Arial" w:cs="Arial"/>
          <w:noProof/>
        </w:rPr>
        <w:t>u</w:t>
      </w:r>
      <w:r w:rsidRPr="00975C2A">
        <w:rPr>
          <w:rFonts w:ascii="Arial" w:hAnsi="Arial" w:cs="Arial"/>
          <w:noProof/>
        </w:rPr>
        <w:t>rs, and perceptions. It is often treated with a combination of medication and cognitive therapy.</w:t>
      </w:r>
    </w:p>
    <w:p w14:paraId="63235389" w14:textId="77777777" w:rsidR="00975C2A" w:rsidRPr="00975C2A" w:rsidRDefault="00975C2A" w:rsidP="00087856">
      <w:pPr>
        <w:spacing w:line="360" w:lineRule="auto"/>
        <w:rPr>
          <w:rFonts w:ascii="Arial" w:hAnsi="Arial" w:cs="Arial"/>
          <w:noProof/>
        </w:rPr>
      </w:pPr>
      <w:r w:rsidRPr="00975C2A">
        <w:rPr>
          <w:rFonts w:ascii="Arial" w:hAnsi="Arial" w:cs="Arial"/>
          <w:noProof/>
        </w:rPr>
        <w:t>Autism is a developmental disorder marked by difficulties in social interaction and communication. While there is no cure for autism, various approaches can be used to provide care and support to individuals with the condition.</w:t>
      </w:r>
    </w:p>
    <w:p w14:paraId="5D48A528" w14:textId="77777777" w:rsidR="00975C2A" w:rsidRPr="00975C2A" w:rsidRDefault="00975C2A" w:rsidP="00087856">
      <w:pPr>
        <w:spacing w:line="360" w:lineRule="auto"/>
        <w:rPr>
          <w:rFonts w:ascii="Arial" w:hAnsi="Arial" w:cs="Arial"/>
          <w:noProof/>
        </w:rPr>
      </w:pPr>
      <w:r w:rsidRPr="00975C2A">
        <w:rPr>
          <w:rFonts w:ascii="Arial" w:hAnsi="Arial" w:cs="Arial"/>
          <w:noProof/>
        </w:rPr>
        <w:t>In conclusion, GAD, schizophrenia, and autism are all complex mental health conditions that can have a significant impact on an individual's daily life. While they cannot be completely cured, they can be effectively managed with the right treatment approaches.</w:t>
      </w:r>
    </w:p>
    <w:p w14:paraId="46F4C912" w14:textId="77777777" w:rsidR="00975C2A" w:rsidRPr="00975C2A" w:rsidRDefault="00975C2A" w:rsidP="00087856">
      <w:pPr>
        <w:spacing w:line="360" w:lineRule="auto"/>
        <w:rPr>
          <w:rFonts w:ascii="Arial" w:hAnsi="Arial" w:cs="Arial"/>
          <w:noProof/>
          <w:vanish/>
        </w:rPr>
      </w:pPr>
      <w:r w:rsidRPr="00975C2A">
        <w:rPr>
          <w:rFonts w:ascii="Arial" w:hAnsi="Arial" w:cs="Arial"/>
          <w:noProof/>
          <w:vanish/>
        </w:rPr>
        <w:t>Top of Form</w:t>
      </w:r>
    </w:p>
    <w:p w14:paraId="247923E7" w14:textId="77777777" w:rsidR="00975C2A" w:rsidRPr="00975C2A" w:rsidRDefault="00975C2A" w:rsidP="00087856">
      <w:pPr>
        <w:spacing w:line="360" w:lineRule="auto"/>
        <w:rPr>
          <w:rFonts w:ascii="Arial" w:hAnsi="Arial" w:cs="Arial"/>
          <w:noProof/>
          <w:vanish/>
        </w:rPr>
      </w:pPr>
      <w:r w:rsidRPr="00975C2A">
        <w:rPr>
          <w:rFonts w:ascii="Arial" w:hAnsi="Arial" w:cs="Arial"/>
          <w:noProof/>
          <w:vanish/>
        </w:rPr>
        <w:t>Bottom of Form</w:t>
      </w:r>
    </w:p>
    <w:p w14:paraId="3D511CF9" w14:textId="77777777" w:rsidR="003E254D" w:rsidRPr="00A0127E" w:rsidRDefault="003E254D" w:rsidP="00087856">
      <w:pPr>
        <w:spacing w:line="360" w:lineRule="auto"/>
        <w:rPr>
          <w:rFonts w:ascii="Arial" w:hAnsi="Arial" w:cs="Arial"/>
          <w:noProof/>
        </w:rPr>
      </w:pPr>
    </w:p>
    <w:p w14:paraId="48F1D63F" w14:textId="77777777" w:rsidR="000D25CD" w:rsidRPr="00A0127E" w:rsidRDefault="000D25CD" w:rsidP="00087856">
      <w:pPr>
        <w:spacing w:line="360" w:lineRule="auto"/>
        <w:rPr>
          <w:rFonts w:ascii="Arial" w:hAnsi="Arial" w:cs="Arial"/>
          <w:noProof/>
        </w:rPr>
      </w:pPr>
    </w:p>
    <w:p w14:paraId="149BF01F" w14:textId="77777777" w:rsidR="000D25CD" w:rsidRPr="00A0127E" w:rsidRDefault="000D25CD" w:rsidP="00087856">
      <w:pPr>
        <w:spacing w:line="360" w:lineRule="auto"/>
        <w:rPr>
          <w:rFonts w:ascii="Arial" w:hAnsi="Arial" w:cs="Arial"/>
          <w:noProof/>
        </w:rPr>
      </w:pPr>
    </w:p>
    <w:p w14:paraId="61597583" w14:textId="77777777" w:rsidR="000D25CD" w:rsidRPr="00A0127E" w:rsidRDefault="000D25CD" w:rsidP="00087856">
      <w:pPr>
        <w:spacing w:line="360" w:lineRule="auto"/>
        <w:rPr>
          <w:rFonts w:ascii="Arial" w:hAnsi="Arial" w:cs="Arial"/>
          <w:noProof/>
        </w:rPr>
      </w:pPr>
    </w:p>
    <w:p w14:paraId="115350E6" w14:textId="77777777" w:rsidR="000D25CD" w:rsidRPr="00A0127E" w:rsidRDefault="000D25CD" w:rsidP="00087856">
      <w:pPr>
        <w:spacing w:line="360" w:lineRule="auto"/>
        <w:rPr>
          <w:rFonts w:ascii="Arial" w:hAnsi="Arial" w:cs="Arial"/>
          <w:noProof/>
        </w:rPr>
      </w:pPr>
    </w:p>
    <w:p w14:paraId="48E9C99F" w14:textId="77777777" w:rsidR="000D25CD" w:rsidRDefault="000D25CD" w:rsidP="00E82CDE">
      <w:pPr>
        <w:spacing w:line="360" w:lineRule="auto"/>
        <w:rPr>
          <w:rFonts w:ascii="Arial" w:hAnsi="Arial" w:cs="Arial"/>
          <w:noProof/>
        </w:rPr>
      </w:pPr>
    </w:p>
    <w:p w14:paraId="3777C25F" w14:textId="77777777" w:rsidR="000D25CD" w:rsidRDefault="000D25CD" w:rsidP="00E82CDE">
      <w:pPr>
        <w:spacing w:line="360" w:lineRule="auto"/>
        <w:rPr>
          <w:rFonts w:ascii="Arial" w:hAnsi="Arial" w:cs="Arial"/>
          <w:noProof/>
        </w:rPr>
      </w:pPr>
    </w:p>
    <w:p w14:paraId="2BF59B35" w14:textId="77777777" w:rsidR="000D25CD" w:rsidRDefault="000D25CD" w:rsidP="00E82CDE">
      <w:pPr>
        <w:spacing w:line="360" w:lineRule="auto"/>
        <w:rPr>
          <w:rFonts w:ascii="Arial" w:hAnsi="Arial" w:cs="Arial"/>
          <w:noProof/>
        </w:rPr>
      </w:pPr>
    </w:p>
    <w:p w14:paraId="03B28025" w14:textId="77777777" w:rsidR="000D25CD" w:rsidRDefault="000D25CD" w:rsidP="00E82CDE">
      <w:pPr>
        <w:spacing w:line="360" w:lineRule="auto"/>
        <w:rPr>
          <w:rFonts w:ascii="Arial" w:hAnsi="Arial" w:cs="Arial"/>
          <w:noProof/>
        </w:rPr>
      </w:pPr>
    </w:p>
    <w:p w14:paraId="56436830" w14:textId="77777777" w:rsidR="000D25CD" w:rsidRDefault="000D25CD" w:rsidP="00E82CDE">
      <w:pPr>
        <w:spacing w:line="360" w:lineRule="auto"/>
        <w:rPr>
          <w:rFonts w:ascii="Arial" w:hAnsi="Arial" w:cs="Arial"/>
          <w:noProof/>
        </w:rPr>
      </w:pPr>
    </w:p>
    <w:p w14:paraId="036B08D0" w14:textId="77777777" w:rsidR="000D25CD" w:rsidRDefault="000D25CD" w:rsidP="00E82CDE">
      <w:pPr>
        <w:spacing w:line="360" w:lineRule="auto"/>
        <w:rPr>
          <w:rFonts w:ascii="Arial" w:hAnsi="Arial" w:cs="Arial"/>
          <w:noProof/>
        </w:rPr>
      </w:pPr>
    </w:p>
    <w:p w14:paraId="271B328D" w14:textId="77777777" w:rsidR="000D25CD" w:rsidRDefault="000D25CD" w:rsidP="00E82CDE">
      <w:pPr>
        <w:spacing w:line="360" w:lineRule="auto"/>
        <w:rPr>
          <w:rFonts w:ascii="Arial" w:hAnsi="Arial" w:cs="Arial"/>
          <w:noProof/>
        </w:rPr>
      </w:pPr>
    </w:p>
    <w:p w14:paraId="14DA0BEC" w14:textId="77777777" w:rsidR="000D25CD" w:rsidRDefault="000D25CD" w:rsidP="00E82CDE">
      <w:pPr>
        <w:spacing w:line="360" w:lineRule="auto"/>
        <w:rPr>
          <w:rFonts w:ascii="Arial" w:hAnsi="Arial" w:cs="Arial"/>
          <w:noProof/>
        </w:rPr>
      </w:pPr>
    </w:p>
    <w:p w14:paraId="2ECF9D5B" w14:textId="77777777" w:rsidR="000D25CD" w:rsidRDefault="000D25CD" w:rsidP="00E82CDE">
      <w:pPr>
        <w:spacing w:line="360" w:lineRule="auto"/>
        <w:rPr>
          <w:rFonts w:ascii="Arial" w:hAnsi="Arial" w:cs="Arial"/>
          <w:noProof/>
        </w:rPr>
      </w:pPr>
    </w:p>
    <w:p w14:paraId="0EFB778F" w14:textId="77777777" w:rsidR="0020553E" w:rsidRPr="00E82CDE" w:rsidRDefault="0020553E" w:rsidP="00E82CDE">
      <w:pPr>
        <w:spacing w:line="360" w:lineRule="auto"/>
        <w:rPr>
          <w:rFonts w:ascii="Arial" w:hAnsi="Arial" w:cs="Arial"/>
          <w:noProof/>
        </w:rPr>
      </w:pPr>
    </w:p>
    <w:p w14:paraId="267A9A35" w14:textId="1E96179B" w:rsidR="0020553E" w:rsidRPr="0020553E" w:rsidRDefault="000728C4" w:rsidP="0020553E">
      <w:pPr>
        <w:pStyle w:val="Heading1"/>
        <w:rPr>
          <w:b/>
          <w:bCs/>
          <w:color w:val="auto"/>
          <w:sz w:val="28"/>
          <w:szCs w:val="28"/>
        </w:rPr>
      </w:pPr>
      <w:bookmarkStart w:id="48" w:name="_Toc123136090"/>
      <w:r w:rsidRPr="00344EB8">
        <w:rPr>
          <w:rStyle w:val="apple-converted-space"/>
          <w:b/>
          <w:bCs/>
          <w:color w:val="auto"/>
          <w:sz w:val="28"/>
          <w:szCs w:val="28"/>
        </w:rPr>
        <w:lastRenderedPageBreak/>
        <w:t>References</w:t>
      </w:r>
      <w:bookmarkEnd w:id="48"/>
    </w:p>
    <w:p w14:paraId="487AAC16" w14:textId="77777777" w:rsidR="0020553E" w:rsidRPr="00E82CDE" w:rsidRDefault="0020553E" w:rsidP="00E82CDE">
      <w:pPr>
        <w:pStyle w:val="NoSpacing"/>
        <w:spacing w:line="360" w:lineRule="auto"/>
        <w:ind w:left="720" w:hanging="720"/>
        <w:jc w:val="both"/>
        <w:rPr>
          <w:rFonts w:ascii="Arial" w:eastAsia="Times New Roman" w:hAnsi="Arial" w:cs="Arial"/>
        </w:rPr>
      </w:pPr>
      <w:r w:rsidRPr="00E82CDE">
        <w:rPr>
          <w:rFonts w:ascii="Arial" w:eastAsia="Times New Roman" w:hAnsi="Arial" w:cs="Arial"/>
        </w:rPr>
        <w:t xml:space="preserve">Anderson, J.S. </w:t>
      </w:r>
      <w:r w:rsidRPr="00E82CDE">
        <w:rPr>
          <w:rFonts w:ascii="Arial" w:eastAsia="Times New Roman" w:hAnsi="Arial" w:cs="Arial"/>
          <w:i/>
          <w:iCs/>
        </w:rPr>
        <w:t>et al.</w:t>
      </w:r>
      <w:r w:rsidRPr="00E82CDE">
        <w:rPr>
          <w:rFonts w:ascii="Arial" w:eastAsia="Times New Roman" w:hAnsi="Arial" w:cs="Arial"/>
        </w:rPr>
        <w:t xml:space="preserve"> (2011) ‘Functional Connectivity Magnetic Resonance Imaging Classification of Autism’,</w:t>
      </w:r>
      <w:r w:rsidRPr="00E82CDE">
        <w:rPr>
          <w:rFonts w:ascii="Arial" w:eastAsia="Times New Roman" w:hAnsi="Arial" w:cs="Arial"/>
          <w:i/>
          <w:iCs/>
        </w:rPr>
        <w:t xml:space="preserve"> Brain</w:t>
      </w:r>
      <w:r w:rsidRPr="00E82CDE">
        <w:rPr>
          <w:rFonts w:ascii="Arial" w:eastAsia="Times New Roman" w:hAnsi="Arial" w:cs="Arial"/>
        </w:rPr>
        <w:t xml:space="preserve">, 134(12), pp. 3742–3754. Available at: </w:t>
      </w:r>
      <w:hyperlink r:id="rId10" w:history="1">
        <w:r w:rsidRPr="00E82CDE">
          <w:rPr>
            <w:rStyle w:val="Hyperlink"/>
            <w:rFonts w:ascii="Arial" w:eastAsia="Times New Roman" w:hAnsi="Arial" w:cs="Arial"/>
          </w:rPr>
          <w:t>https://doi.org/10.1093/brain/awr263</w:t>
        </w:r>
      </w:hyperlink>
      <w:r w:rsidRPr="00E82CDE">
        <w:rPr>
          <w:rFonts w:ascii="Arial" w:eastAsia="Times New Roman" w:hAnsi="Arial" w:cs="Arial"/>
        </w:rPr>
        <w:t xml:space="preserve">.  </w:t>
      </w:r>
      <w:r>
        <w:rPr>
          <w:rFonts w:ascii="Arial" w:eastAsia="Times New Roman" w:hAnsi="Arial" w:cs="Arial"/>
        </w:rPr>
        <w:t>(</w:t>
      </w:r>
      <w:r w:rsidRPr="00E82CDE">
        <w:rPr>
          <w:rFonts w:ascii="Arial" w:eastAsia="Times New Roman" w:hAnsi="Arial" w:cs="Arial"/>
        </w:rPr>
        <w:t>Accessed:11 November 2022).</w:t>
      </w:r>
    </w:p>
    <w:p w14:paraId="252890C0" w14:textId="77777777" w:rsidR="0020553E" w:rsidRPr="00E82CDE" w:rsidRDefault="0020553E" w:rsidP="00E82CDE">
      <w:pPr>
        <w:pStyle w:val="NoSpacing"/>
        <w:spacing w:line="360" w:lineRule="auto"/>
        <w:ind w:left="720" w:hanging="720"/>
        <w:jc w:val="both"/>
        <w:rPr>
          <w:rStyle w:val="Hyperlink"/>
          <w:rFonts w:ascii="Arial" w:eastAsia="Times New Roman" w:hAnsi="Arial" w:cs="Arial"/>
        </w:rPr>
      </w:pPr>
      <w:r w:rsidRPr="00E82CDE">
        <w:rPr>
          <w:rFonts w:ascii="Arial" w:eastAsia="Times New Roman" w:hAnsi="Arial" w:cs="Arial"/>
        </w:rPr>
        <w:t xml:space="preserve">Bandelow, B. </w:t>
      </w:r>
      <w:r w:rsidRPr="00E82CDE">
        <w:rPr>
          <w:rFonts w:ascii="Arial" w:eastAsia="Times New Roman" w:hAnsi="Arial" w:cs="Arial"/>
          <w:i/>
          <w:iCs/>
        </w:rPr>
        <w:t>et al.</w:t>
      </w:r>
      <w:r w:rsidRPr="00E82CDE">
        <w:rPr>
          <w:rFonts w:ascii="Arial" w:eastAsia="Times New Roman" w:hAnsi="Arial" w:cs="Arial"/>
        </w:rPr>
        <w:t xml:space="preserve"> (2016) ‘Biological markers for anxiety disorders, OCD and PTSD: A consensus statement. part II: Neurochemistry, neurophysiology and neurocognition’,</w:t>
      </w:r>
      <w:r w:rsidRPr="00E82CDE">
        <w:rPr>
          <w:rFonts w:ascii="Arial" w:eastAsia="Times New Roman" w:hAnsi="Arial" w:cs="Arial"/>
          <w:i/>
          <w:iCs/>
        </w:rPr>
        <w:t xml:space="preserve"> The World Journal of Biological Psychiatry</w:t>
      </w:r>
      <w:r w:rsidRPr="00E82CDE">
        <w:rPr>
          <w:rFonts w:ascii="Arial" w:eastAsia="Times New Roman" w:hAnsi="Arial" w:cs="Arial"/>
        </w:rPr>
        <w:t xml:space="preserve">, Available at: </w:t>
      </w:r>
      <w:hyperlink r:id="rId11" w:history="1">
        <w:r w:rsidRPr="00E82CDE">
          <w:rPr>
            <w:rStyle w:val="Hyperlink"/>
            <w:rFonts w:ascii="Arial" w:eastAsia="Times New Roman" w:hAnsi="Arial" w:cs="Arial"/>
          </w:rPr>
          <w:t>https://doi.org/10.1080/15622975.2016.1190867</w:t>
        </w:r>
      </w:hyperlink>
      <w:r w:rsidRPr="00E82CDE">
        <w:rPr>
          <w:rStyle w:val="Hyperlink"/>
          <w:rFonts w:ascii="Arial" w:eastAsia="Times New Roman" w:hAnsi="Arial" w:cs="Arial"/>
        </w:rPr>
        <w:t xml:space="preserve">  </w:t>
      </w:r>
    </w:p>
    <w:p w14:paraId="2045D78A" w14:textId="77777777" w:rsidR="0020553E" w:rsidRPr="00E82CDE" w:rsidRDefault="0020553E" w:rsidP="00E82CDE">
      <w:pPr>
        <w:pStyle w:val="NoSpacing"/>
        <w:spacing w:line="360" w:lineRule="auto"/>
        <w:ind w:left="720" w:hanging="720"/>
        <w:jc w:val="both"/>
        <w:rPr>
          <w:rFonts w:ascii="Arial" w:eastAsia="Times New Roman" w:hAnsi="Arial" w:cs="Arial"/>
        </w:rPr>
      </w:pPr>
      <w:r w:rsidRPr="00E82CDE">
        <w:rPr>
          <w:rFonts w:ascii="Arial" w:eastAsia="Times New Roman" w:hAnsi="Arial" w:cs="Arial"/>
        </w:rPr>
        <w:t xml:space="preserve">Charman, T. </w:t>
      </w:r>
      <w:r w:rsidRPr="00E82CDE">
        <w:rPr>
          <w:rFonts w:ascii="Arial" w:eastAsia="Times New Roman" w:hAnsi="Arial" w:cs="Arial"/>
          <w:i/>
          <w:iCs/>
        </w:rPr>
        <w:t>et al.</w:t>
      </w:r>
      <w:r w:rsidRPr="00E82CDE">
        <w:rPr>
          <w:rFonts w:ascii="Arial" w:eastAsia="Times New Roman" w:hAnsi="Arial" w:cs="Arial"/>
        </w:rPr>
        <w:t xml:space="preserve"> (2010) ‘IQ in children with autism spectrum disorders: Data from the Special Needs and Autism Project (SNAP)’, </w:t>
      </w:r>
      <w:r w:rsidRPr="00E82CDE">
        <w:rPr>
          <w:rFonts w:ascii="Arial" w:eastAsia="Times New Roman" w:hAnsi="Arial" w:cs="Arial"/>
          <w:i/>
          <w:iCs/>
        </w:rPr>
        <w:t>Psychological Medicine</w:t>
      </w:r>
      <w:r w:rsidRPr="00E82CDE">
        <w:rPr>
          <w:rFonts w:ascii="Arial" w:eastAsia="Times New Roman" w:hAnsi="Arial" w:cs="Arial"/>
        </w:rPr>
        <w:t xml:space="preserve">, 41(3), pp. 619–627. Available at: </w:t>
      </w:r>
      <w:hyperlink r:id="rId12" w:history="1">
        <w:r w:rsidRPr="00E82CDE">
          <w:rPr>
            <w:rStyle w:val="Hyperlink"/>
            <w:rFonts w:ascii="Arial" w:eastAsia="Times New Roman" w:hAnsi="Arial" w:cs="Arial"/>
          </w:rPr>
          <w:t>https://doi.org/10.1017/s0033291710000991</w:t>
        </w:r>
      </w:hyperlink>
      <w:r w:rsidRPr="00E82CDE">
        <w:rPr>
          <w:rFonts w:ascii="Arial" w:eastAsia="Times New Roman" w:hAnsi="Arial" w:cs="Arial"/>
        </w:rPr>
        <w:t>.  (Accessed: 10 December 2022)</w:t>
      </w:r>
    </w:p>
    <w:p w14:paraId="326A8F0B" w14:textId="77777777" w:rsidR="0020553E" w:rsidRPr="00E82CDE" w:rsidRDefault="0020553E" w:rsidP="00E82CDE">
      <w:pPr>
        <w:pStyle w:val="NoSpacing"/>
        <w:spacing w:line="360" w:lineRule="auto"/>
        <w:ind w:left="720" w:hanging="720"/>
        <w:jc w:val="both"/>
        <w:rPr>
          <w:rFonts w:ascii="Arial" w:eastAsia="Times New Roman" w:hAnsi="Arial" w:cs="Arial"/>
        </w:rPr>
      </w:pPr>
      <w:r w:rsidRPr="00E82CDE">
        <w:rPr>
          <w:rFonts w:ascii="Arial" w:eastAsia="Times New Roman" w:hAnsi="Arial" w:cs="Arial"/>
        </w:rPr>
        <w:t xml:space="preserve">Evans-Lacko, S. </w:t>
      </w:r>
      <w:r w:rsidRPr="00E82CDE">
        <w:rPr>
          <w:rFonts w:ascii="Arial" w:eastAsia="Times New Roman" w:hAnsi="Arial" w:cs="Arial"/>
          <w:i/>
          <w:iCs/>
        </w:rPr>
        <w:t>et al.</w:t>
      </w:r>
      <w:r w:rsidRPr="00E82CDE">
        <w:rPr>
          <w:rFonts w:ascii="Arial" w:eastAsia="Times New Roman" w:hAnsi="Arial" w:cs="Arial"/>
        </w:rPr>
        <w:t xml:space="preserve"> (2014) ‘Effect of the time to change anti-stigma campaign on trends in mental-illness-related public stigma among the English population in 2003–13: An Analysis of Survey Data’, </w:t>
      </w:r>
      <w:r w:rsidRPr="00E82CDE">
        <w:rPr>
          <w:rFonts w:ascii="Arial" w:eastAsia="Times New Roman" w:hAnsi="Arial" w:cs="Arial"/>
          <w:i/>
          <w:iCs/>
        </w:rPr>
        <w:t>The Lancet Psychiatry</w:t>
      </w:r>
      <w:r w:rsidRPr="00E82CDE">
        <w:rPr>
          <w:rFonts w:ascii="Arial" w:eastAsia="Times New Roman" w:hAnsi="Arial" w:cs="Arial"/>
        </w:rPr>
        <w:t xml:space="preserve">, 1(2), pp. 121–128. Available at: </w:t>
      </w:r>
      <w:hyperlink r:id="rId13" w:history="1">
        <w:r w:rsidRPr="00E82CDE">
          <w:rPr>
            <w:rStyle w:val="Hyperlink"/>
            <w:rFonts w:ascii="Arial" w:eastAsia="Times New Roman" w:hAnsi="Arial" w:cs="Arial"/>
          </w:rPr>
          <w:t>https://doi.org/10.1016/s2215-0366(14)70243-3</w:t>
        </w:r>
      </w:hyperlink>
      <w:r w:rsidRPr="00E82CDE">
        <w:rPr>
          <w:rFonts w:ascii="Arial" w:eastAsia="Times New Roman" w:hAnsi="Arial" w:cs="Arial"/>
        </w:rPr>
        <w:t xml:space="preserve">.  </w:t>
      </w:r>
    </w:p>
    <w:p w14:paraId="3CFE5E88" w14:textId="77777777" w:rsidR="0020553E" w:rsidRPr="00E82CDE" w:rsidRDefault="0020553E" w:rsidP="00E82CDE">
      <w:pPr>
        <w:pStyle w:val="NoSpacing"/>
        <w:spacing w:line="360" w:lineRule="auto"/>
        <w:ind w:left="720" w:hanging="720"/>
        <w:jc w:val="both"/>
        <w:rPr>
          <w:rFonts w:ascii="Arial" w:eastAsia="Times New Roman" w:hAnsi="Arial" w:cs="Arial"/>
        </w:rPr>
      </w:pPr>
      <w:proofErr w:type="spellStart"/>
      <w:r w:rsidRPr="00E82CDE">
        <w:rPr>
          <w:rFonts w:ascii="Arial" w:eastAsia="Times New Roman" w:hAnsi="Arial" w:cs="Arial"/>
        </w:rPr>
        <w:t>Gejman</w:t>
      </w:r>
      <w:proofErr w:type="spellEnd"/>
      <w:r w:rsidRPr="00E82CDE">
        <w:rPr>
          <w:rFonts w:ascii="Arial" w:eastAsia="Times New Roman" w:hAnsi="Arial" w:cs="Arial"/>
        </w:rPr>
        <w:t xml:space="preserve">, P.V., Sanders, A.R. and Duan, J. (2010) ‘The role of genetics in the etiology of schizophrenia’ </w:t>
      </w:r>
      <w:r w:rsidRPr="00E82CDE">
        <w:rPr>
          <w:rFonts w:ascii="Arial" w:eastAsia="Times New Roman" w:hAnsi="Arial" w:cs="Arial"/>
          <w:i/>
          <w:iCs/>
        </w:rPr>
        <w:t>Psychiatric Clinics of North America</w:t>
      </w:r>
      <w:r w:rsidRPr="00E82CDE">
        <w:rPr>
          <w:rFonts w:ascii="Arial" w:eastAsia="Times New Roman" w:hAnsi="Arial" w:cs="Arial"/>
        </w:rPr>
        <w:t xml:space="preserve">, 33(1), pp. 35–66. Available at: </w:t>
      </w:r>
      <w:hyperlink r:id="rId14" w:history="1">
        <w:r w:rsidRPr="00E82CDE">
          <w:rPr>
            <w:rStyle w:val="Hyperlink"/>
            <w:rFonts w:ascii="Arial" w:eastAsia="Times New Roman" w:hAnsi="Arial" w:cs="Arial"/>
          </w:rPr>
          <w:t>https://doi.org/10.1016/j.psc.2009.12.003</w:t>
        </w:r>
      </w:hyperlink>
      <w:r w:rsidRPr="00E82CDE">
        <w:rPr>
          <w:rFonts w:ascii="Arial" w:eastAsia="Times New Roman" w:hAnsi="Arial" w:cs="Arial"/>
        </w:rPr>
        <w:t>.  (Accessed:12 December 2022)</w:t>
      </w:r>
    </w:p>
    <w:p w14:paraId="057D5077" w14:textId="77777777" w:rsidR="0020553E" w:rsidRPr="00E82CDE" w:rsidRDefault="0020553E" w:rsidP="00E82CDE">
      <w:pPr>
        <w:pStyle w:val="NormalWeb"/>
        <w:spacing w:line="360" w:lineRule="auto"/>
        <w:ind w:left="567" w:hanging="567"/>
        <w:jc w:val="both"/>
        <w:rPr>
          <w:rStyle w:val="apple-converted-space"/>
          <w:rFonts w:ascii="Arial" w:hAnsi="Arial" w:cs="Arial"/>
          <w:color w:val="000000"/>
          <w:sz w:val="22"/>
          <w:szCs w:val="22"/>
        </w:rPr>
      </w:pPr>
      <w:r w:rsidRPr="00E82CDE">
        <w:rPr>
          <w:rFonts w:ascii="Arial" w:hAnsi="Arial" w:cs="Arial"/>
          <w:color w:val="000000"/>
          <w:sz w:val="22"/>
          <w:szCs w:val="22"/>
        </w:rPr>
        <w:t>Generalized anxiety disorder (GAD): Symptoms &amp; treatment</w:t>
      </w:r>
      <w:r w:rsidRPr="00E82CDE">
        <w:rPr>
          <w:rStyle w:val="apple-converted-space"/>
          <w:rFonts w:ascii="Arial" w:hAnsi="Arial" w:cs="Arial"/>
          <w:color w:val="000000"/>
          <w:sz w:val="22"/>
          <w:szCs w:val="22"/>
        </w:rPr>
        <w:t> </w:t>
      </w:r>
      <w:r w:rsidRPr="00E82CDE">
        <w:rPr>
          <w:rFonts w:ascii="Arial" w:hAnsi="Arial" w:cs="Arial"/>
          <w:color w:val="000000"/>
          <w:sz w:val="22"/>
          <w:szCs w:val="22"/>
        </w:rPr>
        <w:t>(2022)</w:t>
      </w:r>
      <w:r w:rsidRPr="00E82CDE">
        <w:rPr>
          <w:rStyle w:val="apple-converted-space"/>
          <w:rFonts w:ascii="Arial" w:hAnsi="Arial" w:cs="Arial"/>
          <w:color w:val="000000"/>
          <w:sz w:val="22"/>
          <w:szCs w:val="22"/>
        </w:rPr>
        <w:t> </w:t>
      </w:r>
      <w:r w:rsidRPr="00E82CDE">
        <w:rPr>
          <w:rFonts w:ascii="Arial" w:hAnsi="Arial" w:cs="Arial"/>
          <w:i/>
          <w:iCs/>
          <w:color w:val="000000"/>
          <w:sz w:val="22"/>
          <w:szCs w:val="22"/>
        </w:rPr>
        <w:t>Cleveland Clinic</w:t>
      </w:r>
      <w:r w:rsidRPr="00E82CDE">
        <w:rPr>
          <w:rFonts w:ascii="Arial" w:hAnsi="Arial" w:cs="Arial"/>
          <w:color w:val="000000"/>
          <w:sz w:val="22"/>
          <w:szCs w:val="22"/>
        </w:rPr>
        <w:t xml:space="preserve">. Available at: </w:t>
      </w:r>
      <w:hyperlink r:id="rId15" w:history="1">
        <w:r w:rsidRPr="00E82CDE">
          <w:rPr>
            <w:rStyle w:val="Hyperlink"/>
            <w:rFonts w:ascii="Arial" w:hAnsi="Arial" w:cs="Arial"/>
            <w:sz w:val="22"/>
            <w:szCs w:val="22"/>
          </w:rPr>
          <w:t>https://my.clevelandclinic.org/health/diseases/23940-generalized-anxiety-disorder-gad</w:t>
        </w:r>
      </w:hyperlink>
      <w:r w:rsidRPr="00E82CDE">
        <w:rPr>
          <w:rFonts w:ascii="Arial" w:hAnsi="Arial" w:cs="Arial"/>
          <w:color w:val="000000"/>
          <w:sz w:val="22"/>
          <w:szCs w:val="22"/>
        </w:rPr>
        <w:t xml:space="preserve">  (Accessed: December 27, 2022).</w:t>
      </w:r>
      <w:r w:rsidRPr="00E82CDE">
        <w:rPr>
          <w:rStyle w:val="apple-converted-space"/>
          <w:rFonts w:ascii="Arial" w:hAnsi="Arial" w:cs="Arial"/>
          <w:color w:val="000000"/>
          <w:sz w:val="22"/>
          <w:szCs w:val="22"/>
        </w:rPr>
        <w:t> </w:t>
      </w:r>
    </w:p>
    <w:p w14:paraId="33849C87" w14:textId="77777777" w:rsidR="0020553E" w:rsidRPr="00E82CDE" w:rsidRDefault="0020553E" w:rsidP="00E82CDE">
      <w:pPr>
        <w:pStyle w:val="NoSpacing"/>
        <w:spacing w:line="360" w:lineRule="auto"/>
        <w:ind w:left="720" w:hanging="720"/>
        <w:jc w:val="both"/>
        <w:rPr>
          <w:rFonts w:ascii="Arial" w:eastAsia="Times New Roman" w:hAnsi="Arial" w:cs="Arial"/>
          <w:lang w:val="en-US"/>
        </w:rPr>
      </w:pPr>
      <w:r w:rsidRPr="00E82CDE">
        <w:rPr>
          <w:rFonts w:ascii="Arial" w:eastAsia="Times New Roman" w:hAnsi="Arial" w:cs="Arial"/>
        </w:rPr>
        <w:t>Griffith, G. M., Fletcher, R., &amp; Hastings, R. P. (2012). A national UK census of Applied Behavior Analysis school provision for children with autism. </w:t>
      </w:r>
      <w:r w:rsidRPr="00E82CDE">
        <w:rPr>
          <w:rFonts w:ascii="Arial" w:eastAsia="Times New Roman" w:hAnsi="Arial" w:cs="Arial"/>
          <w:i/>
          <w:iCs/>
        </w:rPr>
        <w:t>Research in Autism Spectrum Disorders, 6</w:t>
      </w:r>
      <w:r w:rsidRPr="00E82CDE">
        <w:rPr>
          <w:rFonts w:ascii="Arial" w:eastAsia="Times New Roman" w:hAnsi="Arial" w:cs="Arial"/>
        </w:rPr>
        <w:t xml:space="preserve">(2), 798–805. Available at: </w:t>
      </w:r>
      <w:hyperlink r:id="rId16" w:history="1">
        <w:r w:rsidRPr="00E82CDE">
          <w:rPr>
            <w:rStyle w:val="Hyperlink"/>
            <w:rFonts w:ascii="Arial" w:eastAsia="Times New Roman" w:hAnsi="Arial" w:cs="Arial"/>
          </w:rPr>
          <w:t>https://doi.org/10.1016/j.rasd.2011.10.014</w:t>
        </w:r>
      </w:hyperlink>
      <w:r w:rsidRPr="00E82CDE">
        <w:rPr>
          <w:rStyle w:val="Hyperlink"/>
          <w:rFonts w:ascii="Arial" w:eastAsia="Times New Roman" w:hAnsi="Arial" w:cs="Arial"/>
        </w:rPr>
        <w:t xml:space="preserve">  </w:t>
      </w:r>
    </w:p>
    <w:p w14:paraId="0175C2D6" w14:textId="77777777" w:rsidR="0020553E" w:rsidRPr="00E82CDE" w:rsidRDefault="0020553E" w:rsidP="00E82CDE">
      <w:pPr>
        <w:pStyle w:val="NoSpacing"/>
        <w:spacing w:line="360" w:lineRule="auto"/>
        <w:ind w:left="720" w:hanging="720"/>
        <w:jc w:val="both"/>
        <w:rPr>
          <w:rFonts w:ascii="Arial" w:eastAsia="Times New Roman" w:hAnsi="Arial" w:cs="Arial"/>
        </w:rPr>
      </w:pPr>
      <w:r w:rsidRPr="00E82CDE">
        <w:rPr>
          <w:rFonts w:ascii="Arial" w:eastAsia="Times New Roman" w:hAnsi="Arial" w:cs="Arial"/>
        </w:rPr>
        <w:t xml:space="preserve">Hardy, M.W. and </w:t>
      </w:r>
      <w:proofErr w:type="spellStart"/>
      <w:r w:rsidRPr="00E82CDE">
        <w:rPr>
          <w:rFonts w:ascii="Arial" w:eastAsia="Times New Roman" w:hAnsi="Arial" w:cs="Arial"/>
        </w:rPr>
        <w:t>LaGasse</w:t>
      </w:r>
      <w:proofErr w:type="spellEnd"/>
      <w:r w:rsidRPr="00E82CDE">
        <w:rPr>
          <w:rFonts w:ascii="Arial" w:eastAsia="Times New Roman" w:hAnsi="Arial" w:cs="Arial"/>
        </w:rPr>
        <w:t xml:space="preserve">, A.B. (2013) ‘Rhythm, movement, and autism: Using rhythmic rehabilitation research as a model for autism’, </w:t>
      </w:r>
      <w:r w:rsidRPr="00E82CDE">
        <w:rPr>
          <w:rFonts w:ascii="Arial" w:eastAsia="Times New Roman" w:hAnsi="Arial" w:cs="Arial"/>
          <w:i/>
          <w:iCs/>
        </w:rPr>
        <w:t>Frontiers in Integrative Neuroscience</w:t>
      </w:r>
      <w:r w:rsidRPr="00E82CDE">
        <w:rPr>
          <w:rFonts w:ascii="Arial" w:eastAsia="Times New Roman" w:hAnsi="Arial" w:cs="Arial"/>
        </w:rPr>
        <w:t xml:space="preserve">, 7. Available at: </w:t>
      </w:r>
      <w:hyperlink r:id="rId17" w:history="1">
        <w:r w:rsidRPr="00E82CDE">
          <w:rPr>
            <w:rStyle w:val="Hyperlink"/>
            <w:rFonts w:ascii="Arial" w:eastAsia="Times New Roman" w:hAnsi="Arial" w:cs="Arial"/>
          </w:rPr>
          <w:t>https://doi.org/10.3389/fnint.2013.00019</w:t>
        </w:r>
      </w:hyperlink>
      <w:r w:rsidRPr="00E82CDE">
        <w:rPr>
          <w:rFonts w:ascii="Arial" w:eastAsia="Times New Roman" w:hAnsi="Arial" w:cs="Arial"/>
        </w:rPr>
        <w:t xml:space="preserve">. (Accessed: 12 December 2022) </w:t>
      </w:r>
    </w:p>
    <w:p w14:paraId="1DC02C6A" w14:textId="77777777" w:rsidR="0020553E" w:rsidRPr="00E82CDE" w:rsidRDefault="0020553E" w:rsidP="00E82CDE">
      <w:pPr>
        <w:pStyle w:val="NoSpacing"/>
        <w:spacing w:line="360" w:lineRule="auto"/>
        <w:ind w:left="720" w:hanging="720"/>
        <w:jc w:val="both"/>
        <w:rPr>
          <w:rFonts w:ascii="Arial" w:eastAsia="Times New Roman" w:hAnsi="Arial" w:cs="Arial"/>
        </w:rPr>
      </w:pPr>
      <w:r w:rsidRPr="00E82CDE">
        <w:rPr>
          <w:rFonts w:ascii="Arial" w:eastAsia="Times New Roman" w:hAnsi="Arial" w:cs="Arial"/>
        </w:rPr>
        <w:t xml:space="preserve">Jiang, C.-C. </w:t>
      </w:r>
      <w:r w:rsidRPr="00E82CDE">
        <w:rPr>
          <w:rFonts w:ascii="Arial" w:eastAsia="Times New Roman" w:hAnsi="Arial" w:cs="Arial"/>
          <w:i/>
          <w:iCs/>
        </w:rPr>
        <w:t>et al.</w:t>
      </w:r>
      <w:r w:rsidRPr="00E82CDE">
        <w:rPr>
          <w:rFonts w:ascii="Arial" w:eastAsia="Times New Roman" w:hAnsi="Arial" w:cs="Arial"/>
        </w:rPr>
        <w:t xml:space="preserve"> (2022) ‘Signalling pathways in autism spectrum disorder: Mechanisms and therapeutic implications’, </w:t>
      </w:r>
      <w:r w:rsidRPr="00E82CDE">
        <w:rPr>
          <w:rFonts w:ascii="Arial" w:eastAsia="Times New Roman" w:hAnsi="Arial" w:cs="Arial"/>
          <w:i/>
          <w:iCs/>
        </w:rPr>
        <w:t>Signal Transduction and Targeted Therapy</w:t>
      </w:r>
      <w:r w:rsidRPr="00E82CDE">
        <w:rPr>
          <w:rFonts w:ascii="Arial" w:eastAsia="Times New Roman" w:hAnsi="Arial" w:cs="Arial"/>
        </w:rPr>
        <w:t xml:space="preserve">, 7(1). Available at: </w:t>
      </w:r>
      <w:hyperlink r:id="rId18" w:history="1">
        <w:r w:rsidRPr="00E82CDE">
          <w:rPr>
            <w:rStyle w:val="Hyperlink"/>
            <w:rFonts w:ascii="Arial" w:eastAsia="Times New Roman" w:hAnsi="Arial" w:cs="Arial"/>
          </w:rPr>
          <w:t>https://doi.org/10.1038/s41392-022-01081-0</w:t>
        </w:r>
      </w:hyperlink>
      <w:r w:rsidRPr="00E82CDE">
        <w:rPr>
          <w:rFonts w:ascii="Arial" w:eastAsia="Times New Roman" w:hAnsi="Arial" w:cs="Arial"/>
        </w:rPr>
        <w:t>. (Accessed 11 December2022)</w:t>
      </w:r>
    </w:p>
    <w:p w14:paraId="7074997A" w14:textId="77777777" w:rsidR="0020553E" w:rsidRPr="00E82CDE" w:rsidRDefault="0020553E" w:rsidP="00E82CDE">
      <w:pPr>
        <w:pStyle w:val="NoSpacing"/>
        <w:spacing w:line="360" w:lineRule="auto"/>
        <w:ind w:left="720" w:hanging="720"/>
        <w:jc w:val="both"/>
        <w:rPr>
          <w:rFonts w:ascii="Arial" w:eastAsia="Times New Roman" w:hAnsi="Arial" w:cs="Arial"/>
        </w:rPr>
      </w:pPr>
      <w:proofErr w:type="spellStart"/>
      <w:r w:rsidRPr="00E82CDE">
        <w:rPr>
          <w:rFonts w:ascii="Arial" w:eastAsia="Times New Roman" w:hAnsi="Arial" w:cs="Arial"/>
        </w:rPr>
        <w:t>Kagohara</w:t>
      </w:r>
      <w:proofErr w:type="spellEnd"/>
      <w:r w:rsidRPr="00E82CDE">
        <w:rPr>
          <w:rFonts w:ascii="Arial" w:eastAsia="Times New Roman" w:hAnsi="Arial" w:cs="Arial"/>
        </w:rPr>
        <w:t xml:space="preserve">, D.M. (2010) ‘Is video-based instruction effective in the rehabilitation of children with autism spectrum disorders?’, </w:t>
      </w:r>
      <w:r w:rsidRPr="00E82CDE">
        <w:rPr>
          <w:rFonts w:ascii="Arial" w:eastAsia="Times New Roman" w:hAnsi="Arial" w:cs="Arial"/>
          <w:i/>
          <w:iCs/>
        </w:rPr>
        <w:t>Developmental Neurorehabilitation</w:t>
      </w:r>
      <w:r w:rsidRPr="00E82CDE">
        <w:rPr>
          <w:rFonts w:ascii="Arial" w:eastAsia="Times New Roman" w:hAnsi="Arial" w:cs="Arial"/>
        </w:rPr>
        <w:t xml:space="preserve">, 13(2), pp. </w:t>
      </w:r>
      <w:r w:rsidRPr="00E82CDE">
        <w:rPr>
          <w:rFonts w:ascii="Arial" w:eastAsia="Times New Roman" w:hAnsi="Arial" w:cs="Arial"/>
        </w:rPr>
        <w:lastRenderedPageBreak/>
        <w:t xml:space="preserve">129–140. Available at: </w:t>
      </w:r>
      <w:hyperlink r:id="rId19" w:history="1">
        <w:r w:rsidRPr="00E82CDE">
          <w:rPr>
            <w:rStyle w:val="Hyperlink"/>
            <w:rFonts w:ascii="Arial" w:eastAsia="Times New Roman" w:hAnsi="Arial" w:cs="Arial"/>
          </w:rPr>
          <w:t>https://doi.org/10.3109/17518420903329281</w:t>
        </w:r>
      </w:hyperlink>
      <w:r w:rsidRPr="00E82CDE">
        <w:rPr>
          <w:rFonts w:ascii="Arial" w:eastAsia="Times New Roman" w:hAnsi="Arial" w:cs="Arial"/>
        </w:rPr>
        <w:t xml:space="preserve">. (Accessed 12 December 2022) </w:t>
      </w:r>
    </w:p>
    <w:p w14:paraId="4430C0CA" w14:textId="77777777" w:rsidR="0020553E" w:rsidRPr="00E82CDE" w:rsidRDefault="0020553E" w:rsidP="00E82CDE">
      <w:pPr>
        <w:pStyle w:val="NoSpacing"/>
        <w:spacing w:line="360" w:lineRule="auto"/>
        <w:ind w:left="720" w:hanging="720"/>
        <w:jc w:val="both"/>
        <w:rPr>
          <w:rFonts w:ascii="Arial" w:eastAsia="Times New Roman" w:hAnsi="Arial" w:cs="Arial"/>
        </w:rPr>
      </w:pPr>
      <w:r w:rsidRPr="00E82CDE">
        <w:rPr>
          <w:rFonts w:ascii="Arial" w:eastAsia="Times New Roman" w:hAnsi="Arial" w:cs="Arial"/>
        </w:rPr>
        <w:t xml:space="preserve">Kane, J.M. and Correll, C.U. (2010) ‘Past and present progress in the pharmacologic treatment of schizophrenia’, </w:t>
      </w:r>
      <w:r w:rsidRPr="00E82CDE">
        <w:rPr>
          <w:rFonts w:ascii="Arial" w:eastAsia="Times New Roman" w:hAnsi="Arial" w:cs="Arial"/>
          <w:i/>
          <w:iCs/>
        </w:rPr>
        <w:t>The Journal of Clinical Psychiatry</w:t>
      </w:r>
      <w:r w:rsidRPr="00E82CDE">
        <w:rPr>
          <w:rFonts w:ascii="Arial" w:eastAsia="Times New Roman" w:hAnsi="Arial" w:cs="Arial"/>
        </w:rPr>
        <w:t xml:space="preserve">, 71(09), pp. 1115–1124. Available at: </w:t>
      </w:r>
      <w:hyperlink r:id="rId20" w:history="1">
        <w:r w:rsidRPr="00E82CDE">
          <w:rPr>
            <w:rStyle w:val="Hyperlink"/>
            <w:rFonts w:ascii="Arial" w:eastAsia="Times New Roman" w:hAnsi="Arial" w:cs="Arial"/>
          </w:rPr>
          <w:t>https://doi.org/10.4088/jcp.10r06264yel</w:t>
        </w:r>
      </w:hyperlink>
      <w:r w:rsidRPr="00E82CDE">
        <w:rPr>
          <w:rFonts w:ascii="Arial" w:eastAsia="Times New Roman" w:hAnsi="Arial" w:cs="Arial"/>
        </w:rPr>
        <w:t>.  (Accessed 13 December 2022)</w:t>
      </w:r>
    </w:p>
    <w:p w14:paraId="1D60D0FD" w14:textId="77777777" w:rsidR="0020553E" w:rsidRPr="00E82CDE" w:rsidRDefault="0020553E" w:rsidP="00E82CDE">
      <w:pPr>
        <w:pStyle w:val="NoSpacing"/>
        <w:spacing w:line="360" w:lineRule="auto"/>
        <w:ind w:left="720" w:hanging="720"/>
        <w:jc w:val="both"/>
        <w:rPr>
          <w:rFonts w:ascii="Arial" w:eastAsia="Times New Roman" w:hAnsi="Arial" w:cs="Arial"/>
        </w:rPr>
      </w:pPr>
      <w:r w:rsidRPr="00E82CDE">
        <w:rPr>
          <w:rFonts w:ascii="Arial" w:eastAsia="Times New Roman" w:hAnsi="Arial" w:cs="Arial"/>
        </w:rPr>
        <w:t xml:space="preserve">Keating, D. </w:t>
      </w:r>
      <w:r w:rsidRPr="00E82CDE">
        <w:rPr>
          <w:rFonts w:ascii="Arial" w:eastAsia="Times New Roman" w:hAnsi="Arial" w:cs="Arial"/>
          <w:i/>
          <w:iCs/>
        </w:rPr>
        <w:t>et al.</w:t>
      </w:r>
      <w:r w:rsidRPr="00E82CDE">
        <w:rPr>
          <w:rFonts w:ascii="Arial" w:eastAsia="Times New Roman" w:hAnsi="Arial" w:cs="Arial"/>
        </w:rPr>
        <w:t xml:space="preserve"> (2017) ‘Pharmacological guidelines for schizophrenia: A systematic review and comparison of recommendations for the first episode’, </w:t>
      </w:r>
      <w:r w:rsidRPr="00E82CDE">
        <w:rPr>
          <w:rFonts w:ascii="Arial" w:eastAsia="Times New Roman" w:hAnsi="Arial" w:cs="Arial"/>
          <w:i/>
          <w:iCs/>
        </w:rPr>
        <w:t>BMJ Open</w:t>
      </w:r>
      <w:r w:rsidRPr="00E82CDE">
        <w:rPr>
          <w:rFonts w:ascii="Arial" w:eastAsia="Times New Roman" w:hAnsi="Arial" w:cs="Arial"/>
        </w:rPr>
        <w:t xml:space="preserve">, 7(1). Available at: </w:t>
      </w:r>
      <w:hyperlink r:id="rId21" w:history="1">
        <w:r w:rsidRPr="00E82CDE">
          <w:rPr>
            <w:rStyle w:val="Hyperlink"/>
            <w:rFonts w:ascii="Arial" w:eastAsia="Times New Roman" w:hAnsi="Arial" w:cs="Arial"/>
          </w:rPr>
          <w:t>https://doi.org/10.1136/bmjopen-2016-013881</w:t>
        </w:r>
      </w:hyperlink>
      <w:r w:rsidRPr="00E82CDE">
        <w:rPr>
          <w:rFonts w:ascii="Arial" w:eastAsia="Times New Roman" w:hAnsi="Arial" w:cs="Arial"/>
        </w:rPr>
        <w:t>. (Accessed: 15 December 2022).</w:t>
      </w:r>
    </w:p>
    <w:p w14:paraId="263E37F4" w14:textId="77777777" w:rsidR="0020553E" w:rsidRPr="00E82CDE" w:rsidRDefault="0020553E" w:rsidP="00E82CDE">
      <w:pPr>
        <w:pStyle w:val="NoSpacing"/>
        <w:spacing w:line="360" w:lineRule="auto"/>
        <w:ind w:left="720" w:hanging="720"/>
        <w:jc w:val="both"/>
        <w:rPr>
          <w:rFonts w:ascii="Arial" w:eastAsia="Times New Roman" w:hAnsi="Arial" w:cs="Arial"/>
        </w:rPr>
      </w:pPr>
      <w:r w:rsidRPr="00E82CDE">
        <w:rPr>
          <w:rFonts w:ascii="Arial" w:eastAsia="Times New Roman" w:hAnsi="Arial" w:cs="Arial"/>
        </w:rPr>
        <w:t xml:space="preserve">Kendall, T. </w:t>
      </w:r>
      <w:r w:rsidRPr="00E82CDE">
        <w:rPr>
          <w:rFonts w:ascii="Arial" w:eastAsia="Times New Roman" w:hAnsi="Arial" w:cs="Arial"/>
          <w:i/>
          <w:iCs/>
        </w:rPr>
        <w:t>et al.</w:t>
      </w:r>
      <w:r w:rsidRPr="00E82CDE">
        <w:rPr>
          <w:rFonts w:ascii="Arial" w:eastAsia="Times New Roman" w:hAnsi="Arial" w:cs="Arial"/>
        </w:rPr>
        <w:t xml:space="preserve"> (2013) ‘Recognition and management of psychosis and schizophrenia in children and young people: Summary of nice guidance’, </w:t>
      </w:r>
      <w:r w:rsidRPr="00E82CDE">
        <w:rPr>
          <w:rFonts w:ascii="Arial" w:eastAsia="Times New Roman" w:hAnsi="Arial" w:cs="Arial"/>
          <w:i/>
          <w:iCs/>
        </w:rPr>
        <w:t>BMJ</w:t>
      </w:r>
      <w:r w:rsidRPr="00E82CDE">
        <w:rPr>
          <w:rFonts w:ascii="Arial" w:eastAsia="Times New Roman" w:hAnsi="Arial" w:cs="Arial"/>
        </w:rPr>
        <w:t xml:space="preserve">, 346. Available at: </w:t>
      </w:r>
      <w:hyperlink r:id="rId22" w:history="1">
        <w:r w:rsidRPr="00E82CDE">
          <w:rPr>
            <w:rStyle w:val="Hyperlink"/>
            <w:rFonts w:ascii="Arial" w:eastAsia="Times New Roman" w:hAnsi="Arial" w:cs="Arial"/>
          </w:rPr>
          <w:t>https://doi.org/10.1136/bmj.f150</w:t>
        </w:r>
      </w:hyperlink>
      <w:r w:rsidRPr="00E82CDE">
        <w:rPr>
          <w:rFonts w:ascii="Arial" w:eastAsia="Times New Roman" w:hAnsi="Arial" w:cs="Arial"/>
        </w:rPr>
        <w:t>.  (Accessed: 15 December2022).</w:t>
      </w:r>
    </w:p>
    <w:p w14:paraId="3BF54E67" w14:textId="77777777" w:rsidR="0020553E" w:rsidRPr="00E82CDE" w:rsidRDefault="0020553E" w:rsidP="00E82CDE">
      <w:pPr>
        <w:pStyle w:val="NoSpacing"/>
        <w:spacing w:line="360" w:lineRule="auto"/>
        <w:ind w:left="720" w:hanging="720"/>
        <w:jc w:val="both"/>
        <w:rPr>
          <w:rFonts w:ascii="Arial" w:eastAsia="Times New Roman" w:hAnsi="Arial" w:cs="Arial"/>
        </w:rPr>
      </w:pPr>
      <w:r w:rsidRPr="00E82CDE">
        <w:rPr>
          <w:rFonts w:ascii="Arial" w:eastAsia="Times New Roman" w:hAnsi="Arial" w:cs="Arial"/>
        </w:rPr>
        <w:t xml:space="preserve">Kluwe-Schiavon, B. </w:t>
      </w:r>
      <w:r w:rsidRPr="00E82CDE">
        <w:rPr>
          <w:rFonts w:ascii="Arial" w:eastAsia="Times New Roman" w:hAnsi="Arial" w:cs="Arial"/>
          <w:i/>
          <w:iCs/>
        </w:rPr>
        <w:t>et al.</w:t>
      </w:r>
      <w:r w:rsidRPr="00E82CDE">
        <w:rPr>
          <w:rFonts w:ascii="Arial" w:eastAsia="Times New Roman" w:hAnsi="Arial" w:cs="Arial"/>
        </w:rPr>
        <w:t xml:space="preserve"> (2013) ‘Executive functions rehabilitation for schizophrenia: A critical systematic review’, </w:t>
      </w:r>
      <w:r w:rsidRPr="00E82CDE">
        <w:rPr>
          <w:rFonts w:ascii="Arial" w:eastAsia="Times New Roman" w:hAnsi="Arial" w:cs="Arial"/>
          <w:i/>
          <w:iCs/>
        </w:rPr>
        <w:t>Journal of Psychiatric Research</w:t>
      </w:r>
      <w:r w:rsidRPr="00E82CDE">
        <w:rPr>
          <w:rFonts w:ascii="Arial" w:eastAsia="Times New Roman" w:hAnsi="Arial" w:cs="Arial"/>
        </w:rPr>
        <w:t xml:space="preserve">, 47(1), pp. 91–104. Available at: </w:t>
      </w:r>
      <w:hyperlink r:id="rId23" w:history="1">
        <w:r w:rsidRPr="00E82CDE">
          <w:rPr>
            <w:rStyle w:val="Hyperlink"/>
            <w:rFonts w:ascii="Arial" w:eastAsia="Times New Roman" w:hAnsi="Arial" w:cs="Arial"/>
          </w:rPr>
          <w:t>https://doi.org/10.1016/j.jpsychires.2012.10.001</w:t>
        </w:r>
      </w:hyperlink>
      <w:r w:rsidRPr="00E82CDE">
        <w:rPr>
          <w:rFonts w:ascii="Arial" w:eastAsia="Times New Roman" w:hAnsi="Arial" w:cs="Arial"/>
        </w:rPr>
        <w:t>.  (Accessed: 15 November 2022).</w:t>
      </w:r>
    </w:p>
    <w:p w14:paraId="4CCD9930" w14:textId="77777777" w:rsidR="0020553E" w:rsidRPr="00E82CDE" w:rsidRDefault="0020553E" w:rsidP="00E82CDE">
      <w:pPr>
        <w:pStyle w:val="NoSpacing"/>
        <w:spacing w:line="360" w:lineRule="auto"/>
        <w:ind w:left="720" w:hanging="720"/>
        <w:jc w:val="both"/>
        <w:rPr>
          <w:rFonts w:ascii="Arial" w:eastAsia="Times New Roman" w:hAnsi="Arial" w:cs="Arial"/>
        </w:rPr>
      </w:pPr>
      <w:proofErr w:type="spellStart"/>
      <w:r w:rsidRPr="00E82CDE">
        <w:rPr>
          <w:rFonts w:ascii="Arial" w:eastAsia="Times New Roman" w:hAnsi="Arial" w:cs="Arial"/>
        </w:rPr>
        <w:t>Kreyenbuhl</w:t>
      </w:r>
      <w:proofErr w:type="spellEnd"/>
      <w:r w:rsidRPr="00E82CDE">
        <w:rPr>
          <w:rFonts w:ascii="Arial" w:eastAsia="Times New Roman" w:hAnsi="Arial" w:cs="Arial"/>
        </w:rPr>
        <w:t xml:space="preserve">, J. </w:t>
      </w:r>
      <w:r w:rsidRPr="00E82CDE">
        <w:rPr>
          <w:rFonts w:ascii="Arial" w:eastAsia="Times New Roman" w:hAnsi="Arial" w:cs="Arial"/>
          <w:i/>
          <w:iCs/>
        </w:rPr>
        <w:t>et al.</w:t>
      </w:r>
      <w:r w:rsidRPr="00E82CDE">
        <w:rPr>
          <w:rFonts w:ascii="Arial" w:eastAsia="Times New Roman" w:hAnsi="Arial" w:cs="Arial"/>
        </w:rPr>
        <w:t xml:space="preserve"> (2009) ‘The Schizophrenia Patient Outcomes Research Team (port): Updated treatment recommendations 2009’, </w:t>
      </w:r>
      <w:r w:rsidRPr="00E82CDE">
        <w:rPr>
          <w:rFonts w:ascii="Arial" w:eastAsia="Times New Roman" w:hAnsi="Arial" w:cs="Arial"/>
          <w:i/>
          <w:iCs/>
        </w:rPr>
        <w:t>Schizophrenia Bulletin</w:t>
      </w:r>
      <w:r w:rsidRPr="00E82CDE">
        <w:rPr>
          <w:rFonts w:ascii="Arial" w:eastAsia="Times New Roman" w:hAnsi="Arial" w:cs="Arial"/>
        </w:rPr>
        <w:t xml:space="preserve">, 36(1), pp. 94–103. Available at: </w:t>
      </w:r>
      <w:hyperlink r:id="rId24" w:history="1">
        <w:r w:rsidRPr="00E82CDE">
          <w:rPr>
            <w:rStyle w:val="Hyperlink"/>
            <w:rFonts w:ascii="Arial" w:eastAsia="Times New Roman" w:hAnsi="Arial" w:cs="Arial"/>
          </w:rPr>
          <w:t>https://doi.org/10.1093/schbul/sbp130</w:t>
        </w:r>
      </w:hyperlink>
      <w:r w:rsidRPr="00E82CDE">
        <w:rPr>
          <w:rFonts w:ascii="Arial" w:eastAsia="Times New Roman" w:hAnsi="Arial" w:cs="Arial"/>
        </w:rPr>
        <w:t>.  (Accessed:15 November 2022).</w:t>
      </w:r>
    </w:p>
    <w:p w14:paraId="067AA321" w14:textId="77777777" w:rsidR="0020553E" w:rsidRPr="00E82CDE" w:rsidRDefault="0020553E" w:rsidP="00E82CDE">
      <w:pPr>
        <w:pStyle w:val="NoSpacing"/>
        <w:spacing w:line="360" w:lineRule="auto"/>
        <w:ind w:left="720" w:hanging="720"/>
        <w:jc w:val="both"/>
        <w:rPr>
          <w:rFonts w:ascii="Arial" w:eastAsia="Times New Roman" w:hAnsi="Arial" w:cs="Arial"/>
        </w:rPr>
      </w:pPr>
      <w:r w:rsidRPr="00E82CDE">
        <w:rPr>
          <w:rFonts w:ascii="Arial" w:eastAsia="Times New Roman" w:hAnsi="Arial" w:cs="Arial"/>
        </w:rPr>
        <w:t xml:space="preserve">Lauritsen, M.B. (2013) ‘Autism spectrum disorders’, </w:t>
      </w:r>
      <w:r w:rsidRPr="00E82CDE">
        <w:rPr>
          <w:rFonts w:ascii="Arial" w:eastAsia="Times New Roman" w:hAnsi="Arial" w:cs="Arial"/>
          <w:i/>
          <w:iCs/>
        </w:rPr>
        <w:t>European Child &amp; Adolescent Psychiatry</w:t>
      </w:r>
      <w:r w:rsidRPr="00E82CDE">
        <w:rPr>
          <w:rFonts w:ascii="Arial" w:eastAsia="Times New Roman" w:hAnsi="Arial" w:cs="Arial"/>
        </w:rPr>
        <w:t xml:space="preserve">, 22(S1), pp. 37–42. Available at: </w:t>
      </w:r>
      <w:hyperlink r:id="rId25" w:history="1">
        <w:r w:rsidRPr="00E82CDE">
          <w:rPr>
            <w:rStyle w:val="Hyperlink"/>
            <w:rFonts w:ascii="Arial" w:eastAsia="Times New Roman" w:hAnsi="Arial" w:cs="Arial"/>
          </w:rPr>
          <w:t>https://doi.org/10.1007/s00787-012-0359-5</w:t>
        </w:r>
      </w:hyperlink>
      <w:r w:rsidRPr="00E82CDE">
        <w:rPr>
          <w:rFonts w:ascii="Arial" w:eastAsia="Times New Roman" w:hAnsi="Arial" w:cs="Arial"/>
        </w:rPr>
        <w:t>. (Accessed: 13 December 2022)</w:t>
      </w:r>
    </w:p>
    <w:p w14:paraId="29D0D08D" w14:textId="77777777" w:rsidR="0020553E" w:rsidRPr="00E82CDE" w:rsidRDefault="0020553E" w:rsidP="00E82CDE">
      <w:pPr>
        <w:pStyle w:val="NormalWeb"/>
        <w:spacing w:line="360" w:lineRule="auto"/>
        <w:ind w:left="567" w:hanging="567"/>
        <w:jc w:val="both"/>
        <w:rPr>
          <w:rFonts w:ascii="Arial" w:hAnsi="Arial" w:cs="Arial"/>
          <w:color w:val="000000"/>
          <w:sz w:val="22"/>
          <w:szCs w:val="22"/>
        </w:rPr>
      </w:pPr>
      <w:r w:rsidRPr="00E82CDE">
        <w:rPr>
          <w:rFonts w:ascii="Arial" w:hAnsi="Arial" w:cs="Arial"/>
          <w:color w:val="000000"/>
          <w:sz w:val="22"/>
          <w:szCs w:val="22"/>
        </w:rPr>
        <w:t>Mental disorders</w:t>
      </w:r>
      <w:r w:rsidRPr="00E82CDE">
        <w:rPr>
          <w:rStyle w:val="apple-converted-space"/>
          <w:rFonts w:ascii="Arial" w:hAnsi="Arial" w:cs="Arial"/>
          <w:color w:val="000000"/>
          <w:sz w:val="22"/>
          <w:szCs w:val="22"/>
        </w:rPr>
        <w:t> </w:t>
      </w:r>
      <w:r w:rsidRPr="00E82CDE">
        <w:rPr>
          <w:rFonts w:ascii="Arial" w:hAnsi="Arial" w:cs="Arial"/>
          <w:color w:val="000000"/>
          <w:sz w:val="22"/>
          <w:szCs w:val="22"/>
        </w:rPr>
        <w:t>(2022) ‘</w:t>
      </w:r>
      <w:r w:rsidRPr="00E82CDE">
        <w:rPr>
          <w:rStyle w:val="apple-converted-space"/>
          <w:rFonts w:ascii="Arial" w:hAnsi="Arial" w:cs="Arial"/>
          <w:color w:val="000000"/>
          <w:sz w:val="22"/>
          <w:szCs w:val="22"/>
        </w:rPr>
        <w:t>World</w:t>
      </w:r>
      <w:r w:rsidRPr="00E82CDE">
        <w:rPr>
          <w:rFonts w:ascii="Arial" w:hAnsi="Arial" w:cs="Arial"/>
          <w:color w:val="000000"/>
          <w:sz w:val="22"/>
          <w:szCs w:val="22"/>
        </w:rPr>
        <w:t xml:space="preserve"> Health Organization’, </w:t>
      </w:r>
      <w:r w:rsidRPr="00E82CDE">
        <w:rPr>
          <w:rFonts w:ascii="Arial" w:hAnsi="Arial" w:cs="Arial"/>
          <w:i/>
          <w:iCs/>
          <w:color w:val="000000"/>
          <w:sz w:val="22"/>
          <w:szCs w:val="22"/>
        </w:rPr>
        <w:t>World Health Organization</w:t>
      </w:r>
      <w:r w:rsidRPr="00E82CDE">
        <w:rPr>
          <w:rFonts w:ascii="Arial" w:hAnsi="Arial" w:cs="Arial"/>
          <w:color w:val="000000"/>
          <w:sz w:val="22"/>
          <w:szCs w:val="22"/>
        </w:rPr>
        <w:t xml:space="preserve">. Available at: </w:t>
      </w:r>
      <w:hyperlink r:id="rId26" w:history="1">
        <w:r w:rsidRPr="00E82CDE">
          <w:rPr>
            <w:rStyle w:val="Hyperlink"/>
            <w:rFonts w:ascii="Arial" w:hAnsi="Arial" w:cs="Arial"/>
            <w:sz w:val="22"/>
            <w:szCs w:val="22"/>
          </w:rPr>
          <w:t>https://www.who.int/news-room/fact-sheets/detail/mental-disorders</w:t>
        </w:r>
      </w:hyperlink>
      <w:r w:rsidRPr="00E82CDE">
        <w:rPr>
          <w:rFonts w:ascii="Arial" w:hAnsi="Arial" w:cs="Arial"/>
          <w:color w:val="000000"/>
          <w:sz w:val="22"/>
          <w:szCs w:val="22"/>
        </w:rPr>
        <w:t xml:space="preserve">  (Accessed: 12 December 2022).</w:t>
      </w:r>
    </w:p>
    <w:p w14:paraId="4ADD8777" w14:textId="77777777" w:rsidR="0020553E" w:rsidRPr="00E82CDE" w:rsidRDefault="0020553E" w:rsidP="00E82CDE">
      <w:pPr>
        <w:pStyle w:val="NoSpacing"/>
        <w:spacing w:line="360" w:lineRule="auto"/>
        <w:ind w:left="720" w:hanging="720"/>
        <w:jc w:val="both"/>
        <w:rPr>
          <w:rFonts w:ascii="Arial" w:eastAsia="Times New Roman" w:hAnsi="Arial" w:cs="Arial"/>
        </w:rPr>
      </w:pPr>
      <w:r w:rsidRPr="00E82CDE">
        <w:rPr>
          <w:rFonts w:ascii="Arial" w:eastAsia="Times New Roman" w:hAnsi="Arial" w:cs="Arial"/>
        </w:rPr>
        <w:t xml:space="preserve">Mustian, K.M. </w:t>
      </w:r>
      <w:r w:rsidRPr="00E82CDE">
        <w:rPr>
          <w:rFonts w:ascii="Arial" w:eastAsia="Times New Roman" w:hAnsi="Arial" w:cs="Arial"/>
          <w:i/>
          <w:iCs/>
        </w:rPr>
        <w:t>et al.</w:t>
      </w:r>
      <w:r w:rsidRPr="00E82CDE">
        <w:rPr>
          <w:rFonts w:ascii="Arial" w:eastAsia="Times New Roman" w:hAnsi="Arial" w:cs="Arial"/>
        </w:rPr>
        <w:t xml:space="preserve"> (2012) ‘Exercise recommendations for cancer-related fatigue, cognitive impairment, sleep problems, depression, pain, anxiety, and physical dysfunction—a review’, </w:t>
      </w:r>
      <w:r w:rsidRPr="00E82CDE">
        <w:rPr>
          <w:rFonts w:ascii="Arial" w:eastAsia="Times New Roman" w:hAnsi="Arial" w:cs="Arial"/>
          <w:i/>
          <w:iCs/>
        </w:rPr>
        <w:t>Oncology &amp; Hematology Review (US)</w:t>
      </w:r>
      <w:r w:rsidRPr="00E82CDE">
        <w:rPr>
          <w:rFonts w:ascii="Arial" w:eastAsia="Times New Roman" w:hAnsi="Arial" w:cs="Arial"/>
        </w:rPr>
        <w:t xml:space="preserve">, 08(02), p. 81. Available at: </w:t>
      </w:r>
      <w:hyperlink r:id="rId27" w:history="1">
        <w:r w:rsidRPr="00E82CDE">
          <w:rPr>
            <w:rStyle w:val="Hyperlink"/>
            <w:rFonts w:ascii="Arial" w:eastAsia="Times New Roman" w:hAnsi="Arial" w:cs="Arial"/>
          </w:rPr>
          <w:t>https://doi.org/10.17925/ohr.2012.08.2.81</w:t>
        </w:r>
      </w:hyperlink>
      <w:r w:rsidRPr="00E82CDE">
        <w:rPr>
          <w:rFonts w:ascii="Arial" w:eastAsia="Times New Roman" w:hAnsi="Arial" w:cs="Arial"/>
        </w:rPr>
        <w:t xml:space="preserve">.  </w:t>
      </w:r>
    </w:p>
    <w:p w14:paraId="2FA2BCB1" w14:textId="77777777" w:rsidR="0020553E" w:rsidRPr="00E82CDE" w:rsidRDefault="0020553E" w:rsidP="00E82CDE">
      <w:pPr>
        <w:pStyle w:val="NoSpacing"/>
        <w:spacing w:line="360" w:lineRule="auto"/>
        <w:ind w:left="720" w:hanging="720"/>
        <w:jc w:val="both"/>
        <w:rPr>
          <w:rFonts w:ascii="Arial" w:eastAsia="Times New Roman" w:hAnsi="Arial" w:cs="Arial"/>
          <w:i/>
          <w:iCs/>
        </w:rPr>
      </w:pPr>
      <w:r w:rsidRPr="00E82CDE">
        <w:rPr>
          <w:rFonts w:ascii="Arial" w:eastAsia="Times New Roman" w:hAnsi="Arial" w:cs="Arial"/>
        </w:rPr>
        <w:t xml:space="preserve">National Collaborating Centre for Mental Health UK. (2011) Common Mental Health Disorders: Identification and Pathways to Care. </w:t>
      </w:r>
      <w:r w:rsidRPr="00E82CDE">
        <w:rPr>
          <w:rFonts w:ascii="Arial" w:eastAsia="Times New Roman" w:hAnsi="Arial" w:cs="Arial"/>
          <w:i/>
          <w:iCs/>
        </w:rPr>
        <w:t>British Psychological Society (UK).</w:t>
      </w:r>
    </w:p>
    <w:p w14:paraId="112DB1B0" w14:textId="77777777" w:rsidR="0020553E" w:rsidRPr="00E82CDE" w:rsidRDefault="0020553E" w:rsidP="00E82CDE">
      <w:pPr>
        <w:pStyle w:val="NormalWeb"/>
        <w:spacing w:line="360" w:lineRule="auto"/>
        <w:ind w:left="567" w:hanging="567"/>
        <w:jc w:val="both"/>
        <w:rPr>
          <w:rStyle w:val="apple-converted-space"/>
          <w:rFonts w:ascii="Arial" w:hAnsi="Arial" w:cs="Arial"/>
          <w:color w:val="000000"/>
          <w:sz w:val="22"/>
          <w:szCs w:val="22"/>
        </w:rPr>
      </w:pPr>
      <w:r w:rsidRPr="00E82CDE">
        <w:rPr>
          <w:rFonts w:ascii="Arial" w:hAnsi="Arial" w:cs="Arial"/>
          <w:color w:val="000000"/>
          <w:sz w:val="22"/>
          <w:szCs w:val="22"/>
        </w:rPr>
        <w:lastRenderedPageBreak/>
        <w:t xml:space="preserve">National Institute for Health and Care Excellence (2020) ‘Generalised anxiety disorder and panic disorder in adult: Management’ </w:t>
      </w:r>
      <w:r w:rsidRPr="00E82CDE">
        <w:rPr>
          <w:rFonts w:ascii="Arial" w:hAnsi="Arial" w:cs="Arial"/>
          <w:i/>
          <w:iCs/>
          <w:color w:val="000000"/>
          <w:sz w:val="22"/>
          <w:szCs w:val="22"/>
        </w:rPr>
        <w:t>Guidance</w:t>
      </w:r>
      <w:r w:rsidRPr="00E82CDE">
        <w:rPr>
          <w:rFonts w:ascii="Arial" w:hAnsi="Arial" w:cs="Arial"/>
          <w:color w:val="000000"/>
          <w:sz w:val="22"/>
          <w:szCs w:val="22"/>
        </w:rPr>
        <w:t xml:space="preserve"> Available at:</w:t>
      </w:r>
      <w:r w:rsidRPr="00E82CDE">
        <w:rPr>
          <w:rFonts w:ascii="Arial" w:hAnsi="Arial" w:cs="Arial"/>
          <w:sz w:val="22"/>
          <w:szCs w:val="22"/>
        </w:rPr>
        <w:t xml:space="preserve"> </w:t>
      </w:r>
      <w:hyperlink r:id="rId28" w:history="1">
        <w:r w:rsidRPr="00E82CDE">
          <w:rPr>
            <w:rStyle w:val="Hyperlink"/>
            <w:rFonts w:ascii="Arial" w:hAnsi="Arial" w:cs="Arial"/>
            <w:sz w:val="22"/>
            <w:szCs w:val="22"/>
          </w:rPr>
          <w:t>https://www.nice.org.uk/guidance/CG113</w:t>
        </w:r>
      </w:hyperlink>
      <w:r w:rsidRPr="00E82CDE">
        <w:rPr>
          <w:rFonts w:ascii="Arial" w:hAnsi="Arial" w:cs="Arial"/>
          <w:color w:val="000000"/>
          <w:sz w:val="22"/>
          <w:szCs w:val="22"/>
        </w:rPr>
        <w:t xml:space="preserve"> (Accessed 12 December 2022)   </w:t>
      </w:r>
    </w:p>
    <w:p w14:paraId="2106692F" w14:textId="77777777" w:rsidR="0020553E" w:rsidRPr="00E82CDE" w:rsidRDefault="0020553E" w:rsidP="00E82CDE">
      <w:pPr>
        <w:pStyle w:val="NormalWeb"/>
        <w:spacing w:line="360" w:lineRule="auto"/>
        <w:ind w:left="567" w:hanging="567"/>
        <w:jc w:val="both"/>
        <w:rPr>
          <w:rFonts w:ascii="Arial" w:hAnsi="Arial" w:cs="Arial"/>
          <w:color w:val="000000"/>
          <w:sz w:val="22"/>
          <w:szCs w:val="22"/>
        </w:rPr>
      </w:pPr>
      <w:r w:rsidRPr="00E82CDE">
        <w:rPr>
          <w:rFonts w:ascii="Arial" w:hAnsi="Arial" w:cs="Arial"/>
          <w:color w:val="000000"/>
          <w:sz w:val="22"/>
          <w:szCs w:val="22"/>
        </w:rPr>
        <w:t xml:space="preserve"> NICE (2022) </w:t>
      </w:r>
      <w:r w:rsidRPr="00E82CDE">
        <w:rPr>
          <w:rFonts w:ascii="Arial" w:hAnsi="Arial" w:cs="Arial"/>
          <w:i/>
          <w:iCs/>
          <w:color w:val="000000"/>
          <w:sz w:val="22"/>
          <w:szCs w:val="22"/>
        </w:rPr>
        <w:t>Recommendations: Generalised anxiety disorder and panic disorder in adults: Management: Guidance</w:t>
      </w:r>
      <w:r w:rsidRPr="00E82CDE">
        <w:rPr>
          <w:rStyle w:val="apple-converted-space"/>
          <w:rFonts w:ascii="Arial" w:hAnsi="Arial" w:cs="Arial"/>
          <w:color w:val="000000"/>
          <w:sz w:val="22"/>
          <w:szCs w:val="22"/>
        </w:rPr>
        <w:t> </w:t>
      </w:r>
      <w:r w:rsidRPr="00E82CDE">
        <w:rPr>
          <w:rFonts w:ascii="Arial" w:hAnsi="Arial" w:cs="Arial"/>
          <w:i/>
          <w:iCs/>
          <w:color w:val="000000"/>
          <w:sz w:val="22"/>
          <w:szCs w:val="22"/>
        </w:rPr>
        <w:t>NICE</w:t>
      </w:r>
      <w:r w:rsidRPr="00E82CDE">
        <w:rPr>
          <w:rFonts w:ascii="Arial" w:hAnsi="Arial" w:cs="Arial"/>
          <w:color w:val="000000"/>
          <w:sz w:val="22"/>
          <w:szCs w:val="22"/>
        </w:rPr>
        <w:t xml:space="preserve">. Available at: </w:t>
      </w:r>
      <w:hyperlink r:id="rId29" w:anchor="principles-of-care-for-people-with-generalised-anxiety-disorder-gad" w:history="1">
        <w:r w:rsidRPr="00E82CDE">
          <w:rPr>
            <w:rStyle w:val="Hyperlink"/>
            <w:rFonts w:ascii="Arial" w:hAnsi="Arial" w:cs="Arial"/>
            <w:sz w:val="22"/>
            <w:szCs w:val="22"/>
          </w:rPr>
          <w:t>https://www.nice.org.uk/guidance/cg113/chapter/Recommendations#principles-of-care-for-people-with-generalised-anxiety-disorder-gad</w:t>
        </w:r>
      </w:hyperlink>
      <w:r w:rsidRPr="00E82CDE">
        <w:rPr>
          <w:rFonts w:ascii="Arial" w:hAnsi="Arial" w:cs="Arial"/>
          <w:color w:val="000000"/>
          <w:sz w:val="22"/>
          <w:szCs w:val="22"/>
        </w:rPr>
        <w:t xml:space="preserve">  (Accessed: December 27, 2022).</w:t>
      </w:r>
      <w:r w:rsidRPr="00E82CDE">
        <w:rPr>
          <w:rStyle w:val="apple-converted-space"/>
          <w:rFonts w:ascii="Arial" w:hAnsi="Arial" w:cs="Arial"/>
          <w:color w:val="000000"/>
          <w:sz w:val="22"/>
          <w:szCs w:val="22"/>
        </w:rPr>
        <w:t> </w:t>
      </w:r>
    </w:p>
    <w:p w14:paraId="0DFDE50D" w14:textId="77777777" w:rsidR="0020553E" w:rsidRPr="00E82CDE" w:rsidRDefault="0020553E" w:rsidP="00E82CDE">
      <w:pPr>
        <w:pStyle w:val="NoSpacing"/>
        <w:spacing w:line="360" w:lineRule="auto"/>
        <w:ind w:left="720" w:hanging="720"/>
        <w:jc w:val="both"/>
        <w:rPr>
          <w:rFonts w:ascii="Arial" w:eastAsia="Times New Roman" w:hAnsi="Arial" w:cs="Arial"/>
        </w:rPr>
      </w:pPr>
      <w:r w:rsidRPr="00E82CDE">
        <w:rPr>
          <w:rFonts w:ascii="Arial" w:eastAsia="Times New Roman" w:hAnsi="Arial" w:cs="Arial"/>
        </w:rPr>
        <w:t xml:space="preserve">Pettersson-Yeo, W. </w:t>
      </w:r>
      <w:r w:rsidRPr="00E82CDE">
        <w:rPr>
          <w:rFonts w:ascii="Arial" w:eastAsia="Times New Roman" w:hAnsi="Arial" w:cs="Arial"/>
          <w:i/>
          <w:iCs/>
        </w:rPr>
        <w:t>et al.</w:t>
      </w:r>
      <w:r w:rsidRPr="00E82CDE">
        <w:rPr>
          <w:rFonts w:ascii="Arial" w:eastAsia="Times New Roman" w:hAnsi="Arial" w:cs="Arial"/>
        </w:rPr>
        <w:t xml:space="preserve"> (2011) ‘Dysconnectivity in schizophrenia: Where are we now?’, </w:t>
      </w:r>
      <w:r w:rsidRPr="00E82CDE">
        <w:rPr>
          <w:rFonts w:ascii="Arial" w:eastAsia="Times New Roman" w:hAnsi="Arial" w:cs="Arial"/>
          <w:i/>
          <w:iCs/>
        </w:rPr>
        <w:t>Neuroscience &amp; Biobehavioural Reviews</w:t>
      </w:r>
      <w:r w:rsidRPr="00E82CDE">
        <w:rPr>
          <w:rFonts w:ascii="Arial" w:eastAsia="Times New Roman" w:hAnsi="Arial" w:cs="Arial"/>
        </w:rPr>
        <w:t xml:space="preserve">, 35(5), pp. 1110–1124. Available at: </w:t>
      </w:r>
      <w:hyperlink r:id="rId30" w:history="1">
        <w:r w:rsidRPr="00E82CDE">
          <w:rPr>
            <w:rStyle w:val="Hyperlink"/>
            <w:rFonts w:ascii="Arial" w:eastAsia="Times New Roman" w:hAnsi="Arial" w:cs="Arial"/>
          </w:rPr>
          <w:t>https://doi.org/10.1016/j.neubiorev.2010.11.004</w:t>
        </w:r>
      </w:hyperlink>
      <w:r w:rsidRPr="00E82CDE">
        <w:rPr>
          <w:rFonts w:ascii="Arial" w:eastAsia="Times New Roman" w:hAnsi="Arial" w:cs="Arial"/>
        </w:rPr>
        <w:t xml:space="preserve">. (Accessed:20 December 2022) </w:t>
      </w:r>
    </w:p>
    <w:p w14:paraId="6048E74E" w14:textId="77777777" w:rsidR="0020553E" w:rsidRPr="00E82CDE" w:rsidRDefault="0020553E" w:rsidP="00E82CDE">
      <w:pPr>
        <w:pStyle w:val="NoSpacing"/>
        <w:spacing w:line="360" w:lineRule="auto"/>
        <w:ind w:left="720" w:hanging="720"/>
        <w:jc w:val="both"/>
        <w:rPr>
          <w:rFonts w:ascii="Arial" w:eastAsia="Times New Roman" w:hAnsi="Arial" w:cs="Arial"/>
        </w:rPr>
      </w:pPr>
      <w:r w:rsidRPr="00E82CDE">
        <w:rPr>
          <w:rFonts w:ascii="Arial" w:eastAsia="Times New Roman" w:hAnsi="Arial" w:cs="Arial"/>
        </w:rPr>
        <w:t xml:space="preserve">Price, R.B. </w:t>
      </w:r>
      <w:r w:rsidRPr="00E82CDE">
        <w:rPr>
          <w:rFonts w:ascii="Arial" w:eastAsia="Times New Roman" w:hAnsi="Arial" w:cs="Arial"/>
          <w:i/>
          <w:iCs/>
        </w:rPr>
        <w:t>et al.</w:t>
      </w:r>
      <w:r w:rsidRPr="00E82CDE">
        <w:rPr>
          <w:rFonts w:ascii="Arial" w:eastAsia="Times New Roman" w:hAnsi="Arial" w:cs="Arial"/>
        </w:rPr>
        <w:t xml:space="preserve"> (2015) ‘Empirical recommendations for improving the stability of the dot-probe task in clinical research; </w:t>
      </w:r>
      <w:r w:rsidRPr="00E82CDE">
        <w:rPr>
          <w:rFonts w:ascii="Arial" w:eastAsia="Times New Roman" w:hAnsi="Arial" w:cs="Arial"/>
          <w:i/>
          <w:iCs/>
        </w:rPr>
        <w:t>Psychological Assessment</w:t>
      </w:r>
      <w:r w:rsidRPr="00E82CDE">
        <w:rPr>
          <w:rFonts w:ascii="Arial" w:eastAsia="Times New Roman" w:hAnsi="Arial" w:cs="Arial"/>
        </w:rPr>
        <w:t xml:space="preserve">, 27(2), pp. 365–376. Available at: </w:t>
      </w:r>
      <w:hyperlink r:id="rId31" w:history="1">
        <w:r w:rsidRPr="00E82CDE">
          <w:rPr>
            <w:rStyle w:val="Hyperlink"/>
            <w:rFonts w:ascii="Arial" w:eastAsia="Times New Roman" w:hAnsi="Arial" w:cs="Arial"/>
          </w:rPr>
          <w:t>https://doi.org/10.1037/pas0000036</w:t>
        </w:r>
      </w:hyperlink>
      <w:r w:rsidRPr="00E82CDE">
        <w:rPr>
          <w:rFonts w:ascii="Arial" w:eastAsia="Times New Roman" w:hAnsi="Arial" w:cs="Arial"/>
        </w:rPr>
        <w:t>.  (Accessed: 11 November 2022)</w:t>
      </w:r>
    </w:p>
    <w:p w14:paraId="67DE9564" w14:textId="77777777" w:rsidR="0020553E" w:rsidRPr="00E82CDE" w:rsidRDefault="0020553E" w:rsidP="00E82CDE">
      <w:pPr>
        <w:pStyle w:val="NoSpacing"/>
        <w:spacing w:line="360" w:lineRule="auto"/>
        <w:jc w:val="both"/>
        <w:rPr>
          <w:rFonts w:ascii="Arial" w:eastAsia="Times New Roman" w:hAnsi="Arial" w:cs="Arial"/>
        </w:rPr>
      </w:pPr>
      <w:r w:rsidRPr="00E82CDE">
        <w:rPr>
          <w:rFonts w:ascii="Arial" w:eastAsia="Times New Roman" w:hAnsi="Arial" w:cs="Arial"/>
        </w:rPr>
        <w:t xml:space="preserve">Russell, G. </w:t>
      </w:r>
      <w:r w:rsidRPr="00E82CDE">
        <w:rPr>
          <w:rFonts w:ascii="Arial" w:eastAsia="Times New Roman" w:hAnsi="Arial" w:cs="Arial"/>
          <w:i/>
          <w:iCs/>
        </w:rPr>
        <w:t>et al.</w:t>
      </w:r>
      <w:r w:rsidRPr="00E82CDE">
        <w:rPr>
          <w:rFonts w:ascii="Arial" w:eastAsia="Times New Roman" w:hAnsi="Arial" w:cs="Arial"/>
        </w:rPr>
        <w:t xml:space="preserve"> (2015) ‘Changes in diagnosis rates and behavioural traits of autism spectrum disorder over time’, </w:t>
      </w:r>
      <w:r w:rsidRPr="00E82CDE">
        <w:rPr>
          <w:rFonts w:ascii="Arial" w:eastAsia="Times New Roman" w:hAnsi="Arial" w:cs="Arial"/>
          <w:i/>
          <w:iCs/>
        </w:rPr>
        <w:t>BJPsych Open</w:t>
      </w:r>
      <w:r w:rsidRPr="00E82CDE">
        <w:rPr>
          <w:rFonts w:ascii="Arial" w:eastAsia="Times New Roman" w:hAnsi="Arial" w:cs="Arial"/>
        </w:rPr>
        <w:t xml:space="preserve">, 1(2), pp. 110–115. Available at: </w:t>
      </w:r>
      <w:hyperlink r:id="rId32" w:history="1">
        <w:r w:rsidRPr="00E82CDE">
          <w:rPr>
            <w:rStyle w:val="Hyperlink"/>
            <w:rFonts w:ascii="Arial" w:eastAsia="Times New Roman" w:hAnsi="Arial" w:cs="Arial"/>
          </w:rPr>
          <w:t>https://doi.org/10.1192/bjpo.bp.115.000976</w:t>
        </w:r>
      </w:hyperlink>
      <w:r w:rsidRPr="00E82CDE">
        <w:rPr>
          <w:rFonts w:ascii="Arial" w:eastAsia="Times New Roman" w:hAnsi="Arial" w:cs="Arial"/>
        </w:rPr>
        <w:t xml:space="preserve">. (Accessed:10 December 2022) </w:t>
      </w:r>
    </w:p>
    <w:p w14:paraId="61161968" w14:textId="77777777" w:rsidR="0020553E" w:rsidRPr="00E82CDE" w:rsidRDefault="0020553E" w:rsidP="00E82CDE">
      <w:pPr>
        <w:pStyle w:val="NoSpacing"/>
        <w:spacing w:line="360" w:lineRule="auto"/>
        <w:jc w:val="both"/>
        <w:rPr>
          <w:rFonts w:ascii="Arial" w:eastAsia="Times New Roman" w:hAnsi="Arial" w:cs="Arial"/>
        </w:rPr>
      </w:pPr>
      <w:r w:rsidRPr="00E82CDE">
        <w:rPr>
          <w:rFonts w:ascii="Arial" w:eastAsia="Times New Roman" w:hAnsi="Arial" w:cs="Arial"/>
        </w:rPr>
        <w:t xml:space="preserve">Rutter, M.L. (2011) ‘Progress in understanding autism: 2007–2010’, </w:t>
      </w:r>
      <w:r w:rsidRPr="00E82CDE">
        <w:rPr>
          <w:rFonts w:ascii="Arial" w:eastAsia="Times New Roman" w:hAnsi="Arial" w:cs="Arial"/>
          <w:i/>
          <w:iCs/>
        </w:rPr>
        <w:t>Journal of Autism and Developmental Disorders</w:t>
      </w:r>
      <w:r w:rsidRPr="00E82CDE">
        <w:rPr>
          <w:rFonts w:ascii="Arial" w:eastAsia="Times New Roman" w:hAnsi="Arial" w:cs="Arial"/>
        </w:rPr>
        <w:t xml:space="preserve">, 41(4), pp. 395–404. Available at: </w:t>
      </w:r>
      <w:hyperlink r:id="rId33" w:history="1">
        <w:r w:rsidRPr="00E82CDE">
          <w:rPr>
            <w:rStyle w:val="Hyperlink"/>
            <w:rFonts w:ascii="Arial" w:eastAsia="Times New Roman" w:hAnsi="Arial" w:cs="Arial"/>
          </w:rPr>
          <w:t>https://doi.org/10.1007/s10803-011-1184-2</w:t>
        </w:r>
      </w:hyperlink>
      <w:r w:rsidRPr="00E82CDE">
        <w:rPr>
          <w:rFonts w:ascii="Arial" w:eastAsia="Times New Roman" w:hAnsi="Arial" w:cs="Arial"/>
        </w:rPr>
        <w:t>.  (Accessed15 December2022).</w:t>
      </w:r>
    </w:p>
    <w:p w14:paraId="27D9A331" w14:textId="77777777" w:rsidR="0020553E" w:rsidRPr="00E82CDE" w:rsidRDefault="0020553E" w:rsidP="00E82CDE">
      <w:pPr>
        <w:pStyle w:val="NoSpacing"/>
        <w:spacing w:line="360" w:lineRule="auto"/>
        <w:ind w:left="720" w:hanging="720"/>
        <w:jc w:val="both"/>
        <w:rPr>
          <w:rFonts w:ascii="Arial" w:eastAsia="Times New Roman" w:hAnsi="Arial" w:cs="Arial"/>
        </w:rPr>
      </w:pPr>
      <w:r w:rsidRPr="00E82CDE">
        <w:rPr>
          <w:rFonts w:ascii="Arial" w:eastAsia="Times New Roman" w:hAnsi="Arial" w:cs="Arial"/>
        </w:rPr>
        <w:t xml:space="preserve">Seligman, L.D. and Ollendick, T.H. (2011) ‘Cognitive-behavioural therapy for anxiety disorders in Youth’, </w:t>
      </w:r>
      <w:r w:rsidRPr="00E82CDE">
        <w:rPr>
          <w:rFonts w:ascii="Arial" w:eastAsia="Times New Roman" w:hAnsi="Arial" w:cs="Arial"/>
          <w:i/>
          <w:iCs/>
        </w:rPr>
        <w:t>Child and Adolescent Psychiatric Clinics of North America</w:t>
      </w:r>
      <w:r w:rsidRPr="00E82CDE">
        <w:rPr>
          <w:rFonts w:ascii="Arial" w:eastAsia="Times New Roman" w:hAnsi="Arial" w:cs="Arial"/>
        </w:rPr>
        <w:t xml:space="preserve">, 20(2), pp. 217–238. Available at: </w:t>
      </w:r>
      <w:hyperlink r:id="rId34" w:history="1">
        <w:r w:rsidRPr="00E82CDE">
          <w:rPr>
            <w:rStyle w:val="Hyperlink"/>
            <w:rFonts w:ascii="Arial" w:eastAsia="Times New Roman" w:hAnsi="Arial" w:cs="Arial"/>
          </w:rPr>
          <w:t>https://doi.org/10.1016/j.chc.2011.01.003</w:t>
        </w:r>
      </w:hyperlink>
      <w:r w:rsidRPr="00E82CDE">
        <w:rPr>
          <w:rFonts w:ascii="Arial" w:eastAsia="Times New Roman" w:hAnsi="Arial" w:cs="Arial"/>
        </w:rPr>
        <w:t xml:space="preserve">.  </w:t>
      </w:r>
    </w:p>
    <w:p w14:paraId="635664AB" w14:textId="77777777" w:rsidR="0020553E" w:rsidRPr="00E82CDE" w:rsidRDefault="0020553E" w:rsidP="00E82CDE">
      <w:pPr>
        <w:pStyle w:val="NoSpacing"/>
        <w:spacing w:line="360" w:lineRule="auto"/>
        <w:ind w:left="720" w:hanging="720"/>
        <w:jc w:val="both"/>
        <w:rPr>
          <w:rFonts w:ascii="Arial" w:eastAsia="Times New Roman" w:hAnsi="Arial" w:cs="Arial"/>
          <w:lang w:val="en-US"/>
        </w:rPr>
      </w:pPr>
      <w:r w:rsidRPr="00E82CDE">
        <w:rPr>
          <w:rFonts w:ascii="Arial" w:eastAsia="Times New Roman" w:hAnsi="Arial" w:cs="Arial"/>
        </w:rPr>
        <w:t>Shri, R. (2012) ‘Anxiety: Causes and Management’,</w:t>
      </w:r>
      <w:r w:rsidRPr="00E82CDE">
        <w:rPr>
          <w:rFonts w:ascii="Arial" w:eastAsia="Times New Roman" w:hAnsi="Arial" w:cs="Arial"/>
          <w:i/>
          <w:iCs/>
        </w:rPr>
        <w:t xml:space="preserve"> The Journal of Behavioural Science</w:t>
      </w:r>
      <w:r w:rsidRPr="00E82CDE">
        <w:rPr>
          <w:rFonts w:ascii="Arial" w:eastAsia="Times New Roman" w:hAnsi="Arial" w:cs="Arial"/>
        </w:rPr>
        <w:t xml:space="preserve">,  Available at: </w:t>
      </w:r>
      <w:hyperlink r:id="rId35" w:history="1">
        <w:r w:rsidRPr="00E82CDE">
          <w:rPr>
            <w:rStyle w:val="Hyperlink"/>
            <w:rFonts w:ascii="Arial" w:eastAsia="Times New Roman" w:hAnsi="Arial" w:cs="Arial"/>
          </w:rPr>
          <w:t>https://so06.tci-thaijo.org/index.php/IJBS/article/view/2205</w:t>
        </w:r>
      </w:hyperlink>
      <w:r w:rsidRPr="00E82CDE">
        <w:rPr>
          <w:rFonts w:ascii="Arial" w:eastAsia="Times New Roman" w:hAnsi="Arial" w:cs="Arial"/>
        </w:rPr>
        <w:t xml:space="preserve">  (Accessed: 20 December 2022).</w:t>
      </w:r>
    </w:p>
    <w:p w14:paraId="0460D41C" w14:textId="77777777" w:rsidR="0020553E" w:rsidRPr="00E82CDE" w:rsidRDefault="0020553E" w:rsidP="00E82CDE">
      <w:pPr>
        <w:pStyle w:val="NoSpacing"/>
        <w:spacing w:line="360" w:lineRule="auto"/>
        <w:ind w:left="720" w:hanging="720"/>
        <w:jc w:val="both"/>
        <w:rPr>
          <w:rFonts w:ascii="Arial" w:eastAsia="Times New Roman" w:hAnsi="Arial" w:cs="Arial"/>
        </w:rPr>
      </w:pPr>
      <w:r w:rsidRPr="00E82CDE">
        <w:rPr>
          <w:rFonts w:ascii="Arial" w:eastAsia="Times New Roman" w:hAnsi="Arial" w:cs="Arial"/>
        </w:rPr>
        <w:t xml:space="preserve">Silva, R.F. </w:t>
      </w:r>
      <w:r w:rsidRPr="00E82CDE">
        <w:rPr>
          <w:rFonts w:ascii="Arial" w:eastAsia="Times New Roman" w:hAnsi="Arial" w:cs="Arial"/>
          <w:i/>
          <w:iCs/>
        </w:rPr>
        <w:t>et al.</w:t>
      </w:r>
      <w:r w:rsidRPr="00E82CDE">
        <w:rPr>
          <w:rFonts w:ascii="Arial" w:eastAsia="Times New Roman" w:hAnsi="Arial" w:cs="Arial"/>
        </w:rPr>
        <w:t xml:space="preserve"> (2014) ‘The tenth annual MLSP competition: Schizophrenia Classification Challenge’, </w:t>
      </w:r>
      <w:r w:rsidRPr="00E82CDE">
        <w:rPr>
          <w:rFonts w:ascii="Arial" w:eastAsia="Times New Roman" w:hAnsi="Arial" w:cs="Arial"/>
          <w:i/>
          <w:iCs/>
        </w:rPr>
        <w:t>2014 IEEE International Workshop on Machine Learning for Signal Processing (MLSP)</w:t>
      </w:r>
      <w:r w:rsidRPr="00E82CDE">
        <w:rPr>
          <w:rFonts w:ascii="Arial" w:eastAsia="Times New Roman" w:hAnsi="Arial" w:cs="Arial"/>
        </w:rPr>
        <w:t xml:space="preserve">, pp. 1–6. Available at: </w:t>
      </w:r>
      <w:hyperlink r:id="rId36" w:history="1">
        <w:r w:rsidRPr="00E82CDE">
          <w:rPr>
            <w:rStyle w:val="Hyperlink"/>
            <w:rFonts w:ascii="Arial" w:eastAsia="Times New Roman" w:hAnsi="Arial" w:cs="Arial"/>
          </w:rPr>
          <w:t>https://doi.org/10.1109/mlsp.2014.6958889</w:t>
        </w:r>
      </w:hyperlink>
      <w:r w:rsidRPr="00E82CDE">
        <w:rPr>
          <w:rFonts w:ascii="Arial" w:eastAsia="Times New Roman" w:hAnsi="Arial" w:cs="Arial"/>
        </w:rPr>
        <w:t>.  (Accessed:12 December 2022)</w:t>
      </w:r>
    </w:p>
    <w:p w14:paraId="11B5DD70" w14:textId="77777777" w:rsidR="0020553E" w:rsidRPr="00E82CDE" w:rsidRDefault="0020553E" w:rsidP="00E82CDE">
      <w:pPr>
        <w:pStyle w:val="NoSpacing"/>
        <w:spacing w:line="360" w:lineRule="auto"/>
        <w:ind w:left="720" w:hanging="720"/>
        <w:jc w:val="both"/>
        <w:rPr>
          <w:rFonts w:ascii="Arial" w:eastAsia="Times New Roman" w:hAnsi="Arial" w:cs="Arial"/>
        </w:rPr>
      </w:pPr>
      <w:r w:rsidRPr="00E82CDE">
        <w:rPr>
          <w:rFonts w:ascii="Arial" w:eastAsia="Times New Roman" w:hAnsi="Arial" w:cs="Arial"/>
        </w:rPr>
        <w:t xml:space="preserve">Stein, M.B. and Sareen, J. (2015) ‘Generalized anxiety disorder’, </w:t>
      </w:r>
      <w:r w:rsidRPr="00E82CDE">
        <w:rPr>
          <w:rFonts w:ascii="Arial" w:eastAsia="Times New Roman" w:hAnsi="Arial" w:cs="Arial"/>
          <w:i/>
          <w:iCs/>
        </w:rPr>
        <w:t>New England Journal of Medicine</w:t>
      </w:r>
      <w:r w:rsidRPr="00E82CDE">
        <w:rPr>
          <w:rFonts w:ascii="Arial" w:eastAsia="Times New Roman" w:hAnsi="Arial" w:cs="Arial"/>
        </w:rPr>
        <w:t xml:space="preserve">, 373(21), pp. 2059–2068. Available at: </w:t>
      </w:r>
      <w:hyperlink r:id="rId37" w:history="1">
        <w:r w:rsidRPr="00E82CDE">
          <w:rPr>
            <w:rStyle w:val="Hyperlink"/>
            <w:rFonts w:ascii="Arial" w:eastAsia="Times New Roman" w:hAnsi="Arial" w:cs="Arial"/>
          </w:rPr>
          <w:t>https://doi.org/10.1056/nejmcp1502514</w:t>
        </w:r>
      </w:hyperlink>
      <w:r w:rsidRPr="00E82CDE">
        <w:rPr>
          <w:rFonts w:ascii="Arial" w:eastAsia="Times New Roman" w:hAnsi="Arial" w:cs="Arial"/>
        </w:rPr>
        <w:t>. (Accessed 12 December 2022)</w:t>
      </w:r>
    </w:p>
    <w:p w14:paraId="08FCCC0F" w14:textId="77777777" w:rsidR="0020553E" w:rsidRPr="00E82CDE" w:rsidRDefault="0020553E" w:rsidP="00E82CDE">
      <w:pPr>
        <w:pStyle w:val="NoSpacing"/>
        <w:spacing w:line="360" w:lineRule="auto"/>
        <w:ind w:left="720" w:hanging="720"/>
        <w:jc w:val="both"/>
        <w:rPr>
          <w:rFonts w:ascii="Arial" w:eastAsia="Times New Roman" w:hAnsi="Arial" w:cs="Arial"/>
        </w:rPr>
      </w:pPr>
      <w:r w:rsidRPr="00E82CDE">
        <w:rPr>
          <w:rFonts w:ascii="Arial" w:eastAsia="Times New Roman" w:hAnsi="Arial" w:cs="Arial"/>
        </w:rPr>
        <w:t>Taylor, B., Jick, H. and MacLaughlin, D. (2013) ‘Prevalence and incidence rates of autism in the UK: Time Trend from 2004–2010 in children aged 8 years’, BMJ</w:t>
      </w:r>
      <w:r w:rsidRPr="00E82CDE">
        <w:rPr>
          <w:rFonts w:ascii="Arial" w:eastAsia="Times New Roman" w:hAnsi="Arial" w:cs="Arial"/>
          <w:i/>
          <w:iCs/>
        </w:rPr>
        <w:t xml:space="preserve"> Open</w:t>
      </w:r>
      <w:r w:rsidRPr="00E82CDE">
        <w:rPr>
          <w:rFonts w:ascii="Arial" w:eastAsia="Times New Roman" w:hAnsi="Arial" w:cs="Arial"/>
        </w:rPr>
        <w:t xml:space="preserve">, 3(10). </w:t>
      </w:r>
      <w:r w:rsidRPr="00E82CDE">
        <w:rPr>
          <w:rFonts w:ascii="Arial" w:eastAsia="Times New Roman" w:hAnsi="Arial" w:cs="Arial"/>
        </w:rPr>
        <w:lastRenderedPageBreak/>
        <w:t xml:space="preserve">Available at: </w:t>
      </w:r>
      <w:hyperlink r:id="rId38" w:history="1">
        <w:r w:rsidRPr="00E82CDE">
          <w:rPr>
            <w:rStyle w:val="Hyperlink"/>
            <w:rFonts w:ascii="Arial" w:eastAsia="Times New Roman" w:hAnsi="Arial" w:cs="Arial"/>
          </w:rPr>
          <w:t>https://doi.org/10.1136/bmjopen-2013-003219</w:t>
        </w:r>
      </w:hyperlink>
      <w:r w:rsidRPr="00E82CDE">
        <w:rPr>
          <w:rFonts w:ascii="Arial" w:eastAsia="Times New Roman" w:hAnsi="Arial" w:cs="Arial"/>
        </w:rPr>
        <w:t>. (Accessed:10 November2022).</w:t>
      </w:r>
    </w:p>
    <w:p w14:paraId="652D2208" w14:textId="77777777" w:rsidR="0020553E" w:rsidRDefault="0020553E" w:rsidP="009758E3">
      <w:pPr>
        <w:pStyle w:val="NoSpacing"/>
        <w:spacing w:line="360" w:lineRule="auto"/>
        <w:ind w:left="720" w:hanging="720"/>
        <w:jc w:val="both"/>
        <w:rPr>
          <w:rFonts w:ascii="Arial" w:eastAsia="Times New Roman" w:hAnsi="Arial" w:cs="Arial"/>
        </w:rPr>
      </w:pPr>
      <w:r w:rsidRPr="009758E3">
        <w:rPr>
          <w:rFonts w:ascii="Arial" w:eastAsia="Times New Roman" w:hAnsi="Arial" w:cs="Arial"/>
        </w:rPr>
        <w:t xml:space="preserve">WHO (2016) </w:t>
      </w:r>
      <w:r w:rsidRPr="009758E3">
        <w:rPr>
          <w:rFonts w:ascii="Arial" w:eastAsia="Times New Roman" w:hAnsi="Arial" w:cs="Arial"/>
          <w:i/>
          <w:iCs/>
        </w:rPr>
        <w:t>International Statistical Classification of Diseases and Related Health Problems 10th Revision (ICD-10)-WHO Version for ;2016</w:t>
      </w:r>
      <w:r w:rsidRPr="009758E3">
        <w:rPr>
          <w:rFonts w:ascii="Arial" w:eastAsia="Times New Roman" w:hAnsi="Arial" w:cs="Arial"/>
        </w:rPr>
        <w:t xml:space="preserve">, </w:t>
      </w:r>
      <w:r w:rsidRPr="009758E3">
        <w:rPr>
          <w:rFonts w:ascii="Arial" w:eastAsia="Times New Roman" w:hAnsi="Arial" w:cs="Arial"/>
          <w:i/>
          <w:iCs/>
        </w:rPr>
        <w:t>World Health Organization</w:t>
      </w:r>
      <w:r w:rsidRPr="009758E3">
        <w:rPr>
          <w:rFonts w:ascii="Arial" w:eastAsia="Times New Roman" w:hAnsi="Arial" w:cs="Arial"/>
        </w:rPr>
        <w:t xml:space="preserve">. World Health Organization. Available at: </w:t>
      </w:r>
      <w:hyperlink r:id="rId39" w:anchor="/F20-F29" w:history="1">
        <w:r w:rsidRPr="009758E3">
          <w:rPr>
            <w:rStyle w:val="Hyperlink"/>
            <w:rFonts w:ascii="Arial" w:eastAsia="Times New Roman" w:hAnsi="Arial" w:cs="Arial"/>
          </w:rPr>
          <w:t>https://icd.who.int/browse10/2016/en#/F20-F29</w:t>
        </w:r>
      </w:hyperlink>
      <w:r>
        <w:rPr>
          <w:rFonts w:ascii="Arial" w:eastAsia="Times New Roman" w:hAnsi="Arial" w:cs="Arial"/>
        </w:rPr>
        <w:t xml:space="preserve"> </w:t>
      </w:r>
      <w:r w:rsidRPr="009758E3">
        <w:rPr>
          <w:rFonts w:ascii="Arial" w:eastAsia="Times New Roman" w:hAnsi="Arial" w:cs="Arial"/>
        </w:rPr>
        <w:t xml:space="preserve"> (Accessed: December 30, 2022). </w:t>
      </w:r>
    </w:p>
    <w:p w14:paraId="0F7F6ACB" w14:textId="77777777" w:rsidR="0020553E" w:rsidRPr="00A67724" w:rsidRDefault="0020553E" w:rsidP="00A67724">
      <w:pPr>
        <w:pStyle w:val="NoSpacing"/>
        <w:spacing w:line="360" w:lineRule="auto"/>
        <w:ind w:left="720" w:hanging="720"/>
        <w:jc w:val="both"/>
        <w:rPr>
          <w:rFonts w:ascii="Arial" w:eastAsia="Times New Roman" w:hAnsi="Arial" w:cs="Arial"/>
        </w:rPr>
      </w:pPr>
      <w:r w:rsidRPr="00A67724">
        <w:rPr>
          <w:rFonts w:ascii="Arial" w:eastAsia="Times New Roman" w:hAnsi="Arial" w:cs="Arial"/>
        </w:rPr>
        <w:t xml:space="preserve">WHO (2019) </w:t>
      </w:r>
      <w:r w:rsidRPr="00A67724">
        <w:rPr>
          <w:rFonts w:ascii="Arial" w:eastAsia="Times New Roman" w:hAnsi="Arial" w:cs="Arial"/>
          <w:i/>
          <w:iCs/>
        </w:rPr>
        <w:t>International Statistical Classification of Diseases and Related Health Problems 10th Revision (ICD-10)-WHO Version for ;2019-covid-expanded</w:t>
      </w:r>
      <w:r w:rsidRPr="00A67724">
        <w:rPr>
          <w:rFonts w:ascii="Arial" w:eastAsia="Times New Roman" w:hAnsi="Arial" w:cs="Arial"/>
        </w:rPr>
        <w:t xml:space="preserve">, </w:t>
      </w:r>
      <w:r w:rsidRPr="00A67724">
        <w:rPr>
          <w:rFonts w:ascii="Arial" w:eastAsia="Times New Roman" w:hAnsi="Arial" w:cs="Arial"/>
          <w:i/>
          <w:iCs/>
        </w:rPr>
        <w:t>World Health Organization</w:t>
      </w:r>
      <w:r w:rsidRPr="00A67724">
        <w:rPr>
          <w:rFonts w:ascii="Arial" w:eastAsia="Times New Roman" w:hAnsi="Arial" w:cs="Arial"/>
        </w:rPr>
        <w:t>.</w:t>
      </w:r>
      <w:r>
        <w:rPr>
          <w:rFonts w:ascii="Arial" w:eastAsia="Times New Roman" w:hAnsi="Arial" w:cs="Arial"/>
        </w:rPr>
        <w:t xml:space="preserve"> </w:t>
      </w:r>
      <w:r w:rsidRPr="00A67724">
        <w:rPr>
          <w:rFonts w:ascii="Arial" w:eastAsia="Times New Roman" w:hAnsi="Arial" w:cs="Arial"/>
        </w:rPr>
        <w:t>World</w:t>
      </w:r>
      <w:r>
        <w:rPr>
          <w:rFonts w:ascii="Arial" w:eastAsia="Times New Roman" w:hAnsi="Arial" w:cs="Arial"/>
        </w:rPr>
        <w:t xml:space="preserve"> </w:t>
      </w:r>
      <w:r w:rsidRPr="00A67724">
        <w:rPr>
          <w:rFonts w:ascii="Arial" w:eastAsia="Times New Roman" w:hAnsi="Arial" w:cs="Arial"/>
        </w:rPr>
        <w:t xml:space="preserve">Health Organization. Available at: </w:t>
      </w:r>
      <w:hyperlink r:id="rId40" w:anchor="/F84" w:history="1">
        <w:r w:rsidRPr="00A67724">
          <w:rPr>
            <w:rStyle w:val="Hyperlink"/>
            <w:rFonts w:ascii="Arial" w:eastAsia="Times New Roman" w:hAnsi="Arial" w:cs="Arial"/>
          </w:rPr>
          <w:t>https://icd.who.int/browse10/2019/en#/F84</w:t>
        </w:r>
      </w:hyperlink>
      <w:r>
        <w:rPr>
          <w:rFonts w:ascii="Arial" w:eastAsia="Times New Roman" w:hAnsi="Arial" w:cs="Arial"/>
        </w:rPr>
        <w:t xml:space="preserve"> </w:t>
      </w:r>
      <w:r w:rsidRPr="00A67724">
        <w:rPr>
          <w:rFonts w:ascii="Arial" w:eastAsia="Times New Roman" w:hAnsi="Arial" w:cs="Arial"/>
        </w:rPr>
        <w:t xml:space="preserve"> (Accessed: December 30, 2022). </w:t>
      </w:r>
    </w:p>
    <w:p w14:paraId="2630B814" w14:textId="77777777" w:rsidR="0020553E" w:rsidRDefault="0020553E" w:rsidP="00E82CDE">
      <w:pPr>
        <w:pStyle w:val="NoSpacing"/>
        <w:spacing w:line="360" w:lineRule="auto"/>
        <w:ind w:left="720" w:hanging="720"/>
        <w:jc w:val="both"/>
        <w:rPr>
          <w:rStyle w:val="Hyperlink"/>
          <w:rFonts w:ascii="Arial" w:eastAsia="Times New Roman" w:hAnsi="Arial" w:cs="Arial"/>
        </w:rPr>
      </w:pPr>
      <w:r w:rsidRPr="00E82CDE">
        <w:rPr>
          <w:rFonts w:ascii="Arial" w:eastAsia="Times New Roman" w:hAnsi="Arial" w:cs="Arial"/>
        </w:rPr>
        <w:t xml:space="preserve">Wong, S.Y. </w:t>
      </w:r>
      <w:r w:rsidRPr="00E82CDE">
        <w:rPr>
          <w:rFonts w:ascii="Arial" w:eastAsia="Times New Roman" w:hAnsi="Arial" w:cs="Arial"/>
          <w:i/>
          <w:iCs/>
        </w:rPr>
        <w:t>et al.</w:t>
      </w:r>
      <w:r w:rsidRPr="00E82CDE">
        <w:rPr>
          <w:rFonts w:ascii="Arial" w:eastAsia="Times New Roman" w:hAnsi="Arial" w:cs="Arial"/>
        </w:rPr>
        <w:t xml:space="preserve"> (2016) ‘Mindfulness-based Cognitive Therapy </w:t>
      </w:r>
      <w:r w:rsidRPr="00E82CDE">
        <w:rPr>
          <w:rFonts w:ascii="Arial" w:eastAsia="Times New Roman" w:hAnsi="Arial" w:cs="Arial"/>
          <w:i/>
          <w:iCs/>
        </w:rPr>
        <w:t>v.</w:t>
      </w:r>
      <w:r w:rsidRPr="00E82CDE">
        <w:rPr>
          <w:rFonts w:ascii="Arial" w:eastAsia="Times New Roman" w:hAnsi="Arial" w:cs="Arial"/>
        </w:rPr>
        <w:t xml:space="preserve"> group psychoeducation for people with generalised anxiety disorder: Randomised controlled trial’, </w:t>
      </w:r>
      <w:r w:rsidRPr="00E82CDE">
        <w:rPr>
          <w:rFonts w:ascii="Arial" w:eastAsia="Times New Roman" w:hAnsi="Arial" w:cs="Arial"/>
          <w:i/>
          <w:iCs/>
        </w:rPr>
        <w:t>British Journal of Psychiatry</w:t>
      </w:r>
      <w:r w:rsidRPr="00E82CDE">
        <w:rPr>
          <w:rFonts w:ascii="Arial" w:eastAsia="Times New Roman" w:hAnsi="Arial" w:cs="Arial"/>
        </w:rPr>
        <w:t xml:space="preserve">, 209(1), pp. 68–75. Available at: </w:t>
      </w:r>
      <w:hyperlink r:id="rId41" w:history="1">
        <w:r w:rsidRPr="00E82CDE">
          <w:rPr>
            <w:rStyle w:val="Hyperlink"/>
            <w:rFonts w:ascii="Arial" w:eastAsia="Times New Roman" w:hAnsi="Arial" w:cs="Arial"/>
          </w:rPr>
          <w:t>https://doi.org/10.1192/bjp.bp.115.166124</w:t>
        </w:r>
      </w:hyperlink>
    </w:p>
    <w:p w14:paraId="361291EF" w14:textId="77777777" w:rsidR="0020553E" w:rsidRPr="00E82CDE" w:rsidRDefault="0020553E" w:rsidP="00E82CDE">
      <w:pPr>
        <w:pStyle w:val="NoSpacing"/>
        <w:spacing w:line="360" w:lineRule="auto"/>
        <w:ind w:left="720" w:hanging="720"/>
        <w:jc w:val="both"/>
        <w:rPr>
          <w:rFonts w:ascii="Arial" w:eastAsia="Times New Roman" w:hAnsi="Arial" w:cs="Arial"/>
        </w:rPr>
      </w:pPr>
      <w:r w:rsidRPr="00E82CDE">
        <w:rPr>
          <w:rFonts w:ascii="Arial" w:eastAsia="Times New Roman" w:hAnsi="Arial" w:cs="Arial"/>
        </w:rPr>
        <w:t>World Health Organization (2022) ‘Health Topic:’</w:t>
      </w:r>
      <w:r w:rsidRPr="00E82CDE">
        <w:rPr>
          <w:rFonts w:ascii="Arial" w:eastAsia="Times New Roman" w:hAnsi="Arial" w:cs="Arial"/>
          <w:i/>
          <w:iCs/>
        </w:rPr>
        <w:t xml:space="preserve"> Schizophrenia, </w:t>
      </w:r>
      <w:r w:rsidRPr="00E82CDE">
        <w:rPr>
          <w:rFonts w:ascii="Arial" w:eastAsia="Times New Roman" w:hAnsi="Arial" w:cs="Arial"/>
        </w:rPr>
        <w:t>Available at:</w:t>
      </w:r>
      <w:r w:rsidRPr="00E82CDE">
        <w:rPr>
          <w:rFonts w:ascii="Arial" w:hAnsi="Arial" w:cs="Arial"/>
        </w:rPr>
        <w:t xml:space="preserve"> </w:t>
      </w:r>
      <w:hyperlink r:id="rId42" w:anchor=":~:text=Symptoms" w:history="1">
        <w:r w:rsidRPr="00E82CDE">
          <w:rPr>
            <w:rStyle w:val="Hyperlink"/>
            <w:rFonts w:ascii="Arial" w:hAnsi="Arial" w:cs="Arial"/>
          </w:rPr>
          <w:t>Schizophrenia (who.int)</w:t>
        </w:r>
      </w:hyperlink>
      <w:r w:rsidRPr="00E82CDE">
        <w:rPr>
          <w:rFonts w:ascii="Arial" w:hAnsi="Arial" w:cs="Arial"/>
        </w:rPr>
        <w:t xml:space="preserve"> (Accessed: 18 n</w:t>
      </w:r>
    </w:p>
    <w:sectPr w:rsidR="0020553E" w:rsidRPr="00E82CDE">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0E9518" w14:textId="77777777" w:rsidR="007A248A" w:rsidRDefault="007A248A" w:rsidP="004E5D32">
      <w:pPr>
        <w:spacing w:after="0" w:line="240" w:lineRule="auto"/>
      </w:pPr>
      <w:r>
        <w:separator/>
      </w:r>
    </w:p>
  </w:endnote>
  <w:endnote w:type="continuationSeparator" w:id="0">
    <w:p w14:paraId="6544DD91" w14:textId="77777777" w:rsidR="007A248A" w:rsidRDefault="007A248A" w:rsidP="004E5D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8487997"/>
      <w:docPartObj>
        <w:docPartGallery w:val="Page Numbers (Bottom of Page)"/>
        <w:docPartUnique/>
      </w:docPartObj>
    </w:sdtPr>
    <w:sdtEndPr>
      <w:rPr>
        <w:noProof/>
      </w:rPr>
    </w:sdtEndPr>
    <w:sdtContent>
      <w:p w14:paraId="28E03809" w14:textId="6A96FA4B" w:rsidR="00632274" w:rsidRDefault="006322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B0CC78" w14:textId="77777777" w:rsidR="004E5D32" w:rsidRDefault="004E5D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7322AC" w14:textId="77777777" w:rsidR="007A248A" w:rsidRDefault="007A248A" w:rsidP="004E5D32">
      <w:pPr>
        <w:spacing w:after="0" w:line="240" w:lineRule="auto"/>
      </w:pPr>
      <w:r>
        <w:separator/>
      </w:r>
    </w:p>
  </w:footnote>
  <w:footnote w:type="continuationSeparator" w:id="0">
    <w:p w14:paraId="62CD49EC" w14:textId="77777777" w:rsidR="007A248A" w:rsidRDefault="007A248A" w:rsidP="004E5D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875FA0"/>
    <w:multiLevelType w:val="hybridMultilevel"/>
    <w:tmpl w:val="1CFA2164"/>
    <w:lvl w:ilvl="0" w:tplc="39AA7BE0">
      <w:start w:val="1"/>
      <w:numFmt w:val="lowerRoman"/>
      <w:lvlText w:val="%1."/>
      <w:lvlJc w:val="right"/>
      <w:pPr>
        <w:ind w:left="720" w:hanging="360"/>
      </w:pPr>
    </w:lvl>
    <w:lvl w:ilvl="1" w:tplc="BCC2F470">
      <w:start w:val="1"/>
      <w:numFmt w:val="lowerLetter"/>
      <w:lvlText w:val="%2."/>
      <w:lvlJc w:val="left"/>
      <w:pPr>
        <w:ind w:left="1440" w:hanging="360"/>
      </w:pPr>
    </w:lvl>
    <w:lvl w:ilvl="2" w:tplc="F19CA098">
      <w:start w:val="1"/>
      <w:numFmt w:val="lowerRoman"/>
      <w:lvlText w:val="%3."/>
      <w:lvlJc w:val="right"/>
      <w:pPr>
        <w:ind w:left="2160" w:hanging="180"/>
      </w:pPr>
    </w:lvl>
    <w:lvl w:ilvl="3" w:tplc="9912D230">
      <w:start w:val="1"/>
      <w:numFmt w:val="decimal"/>
      <w:lvlText w:val="%4."/>
      <w:lvlJc w:val="left"/>
      <w:pPr>
        <w:ind w:left="2880" w:hanging="360"/>
      </w:pPr>
    </w:lvl>
    <w:lvl w:ilvl="4" w:tplc="FA08CBAA">
      <w:start w:val="1"/>
      <w:numFmt w:val="lowerLetter"/>
      <w:lvlText w:val="%5."/>
      <w:lvlJc w:val="left"/>
      <w:pPr>
        <w:ind w:left="3600" w:hanging="360"/>
      </w:pPr>
    </w:lvl>
    <w:lvl w:ilvl="5" w:tplc="E974BFB6">
      <w:start w:val="1"/>
      <w:numFmt w:val="lowerRoman"/>
      <w:lvlText w:val="%6."/>
      <w:lvlJc w:val="right"/>
      <w:pPr>
        <w:ind w:left="4320" w:hanging="180"/>
      </w:pPr>
    </w:lvl>
    <w:lvl w:ilvl="6" w:tplc="2126EF24">
      <w:start w:val="1"/>
      <w:numFmt w:val="decimal"/>
      <w:lvlText w:val="%7."/>
      <w:lvlJc w:val="left"/>
      <w:pPr>
        <w:ind w:left="5040" w:hanging="360"/>
      </w:pPr>
    </w:lvl>
    <w:lvl w:ilvl="7" w:tplc="F1363990">
      <w:start w:val="1"/>
      <w:numFmt w:val="lowerLetter"/>
      <w:lvlText w:val="%8."/>
      <w:lvlJc w:val="left"/>
      <w:pPr>
        <w:ind w:left="5760" w:hanging="360"/>
      </w:pPr>
    </w:lvl>
    <w:lvl w:ilvl="8" w:tplc="BF8E20E8">
      <w:start w:val="1"/>
      <w:numFmt w:val="lowerRoman"/>
      <w:lvlText w:val="%9."/>
      <w:lvlJc w:val="right"/>
      <w:pPr>
        <w:ind w:left="6480" w:hanging="180"/>
      </w:pPr>
    </w:lvl>
  </w:abstractNum>
  <w:abstractNum w:abstractNumId="1" w15:restartNumberingAfterBreak="0">
    <w:nsid w:val="1227272F"/>
    <w:multiLevelType w:val="hybridMultilevel"/>
    <w:tmpl w:val="58F64C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554154"/>
    <w:multiLevelType w:val="hybridMultilevel"/>
    <w:tmpl w:val="0E74F240"/>
    <w:lvl w:ilvl="0" w:tplc="54523DC4">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FD3C74"/>
    <w:multiLevelType w:val="hybridMultilevel"/>
    <w:tmpl w:val="BD563EFC"/>
    <w:lvl w:ilvl="0" w:tplc="9D1E2AFC">
      <w:start w:val="1"/>
      <w:numFmt w:val="bullet"/>
      <w:lvlText w:val=""/>
      <w:lvlJc w:val="left"/>
      <w:pPr>
        <w:ind w:left="720" w:hanging="360"/>
      </w:pPr>
      <w:rPr>
        <w:rFonts w:ascii="Symbol" w:hAnsi="Symbol" w:hint="default"/>
      </w:rPr>
    </w:lvl>
    <w:lvl w:ilvl="1" w:tplc="551A5532">
      <w:start w:val="1"/>
      <w:numFmt w:val="bullet"/>
      <w:lvlText w:val="o"/>
      <w:lvlJc w:val="left"/>
      <w:pPr>
        <w:ind w:left="1440" w:hanging="360"/>
      </w:pPr>
      <w:rPr>
        <w:rFonts w:ascii="Courier New" w:hAnsi="Courier New" w:hint="default"/>
      </w:rPr>
    </w:lvl>
    <w:lvl w:ilvl="2" w:tplc="CB08775E">
      <w:start w:val="1"/>
      <w:numFmt w:val="bullet"/>
      <w:lvlText w:val=""/>
      <w:lvlJc w:val="left"/>
      <w:pPr>
        <w:ind w:left="2160" w:hanging="360"/>
      </w:pPr>
      <w:rPr>
        <w:rFonts w:ascii="Wingdings" w:hAnsi="Wingdings" w:hint="default"/>
      </w:rPr>
    </w:lvl>
    <w:lvl w:ilvl="3" w:tplc="B9545426">
      <w:start w:val="1"/>
      <w:numFmt w:val="bullet"/>
      <w:lvlText w:val=""/>
      <w:lvlJc w:val="left"/>
      <w:pPr>
        <w:ind w:left="2880" w:hanging="360"/>
      </w:pPr>
      <w:rPr>
        <w:rFonts w:ascii="Symbol" w:hAnsi="Symbol" w:hint="default"/>
      </w:rPr>
    </w:lvl>
    <w:lvl w:ilvl="4" w:tplc="B8B6C506">
      <w:start w:val="1"/>
      <w:numFmt w:val="bullet"/>
      <w:lvlText w:val="o"/>
      <w:lvlJc w:val="left"/>
      <w:pPr>
        <w:ind w:left="3600" w:hanging="360"/>
      </w:pPr>
      <w:rPr>
        <w:rFonts w:ascii="Courier New" w:hAnsi="Courier New" w:hint="default"/>
      </w:rPr>
    </w:lvl>
    <w:lvl w:ilvl="5" w:tplc="1BC6C2BE">
      <w:start w:val="1"/>
      <w:numFmt w:val="bullet"/>
      <w:lvlText w:val=""/>
      <w:lvlJc w:val="left"/>
      <w:pPr>
        <w:ind w:left="4320" w:hanging="360"/>
      </w:pPr>
      <w:rPr>
        <w:rFonts w:ascii="Wingdings" w:hAnsi="Wingdings" w:hint="default"/>
      </w:rPr>
    </w:lvl>
    <w:lvl w:ilvl="6" w:tplc="69624AD4">
      <w:start w:val="1"/>
      <w:numFmt w:val="bullet"/>
      <w:lvlText w:val=""/>
      <w:lvlJc w:val="left"/>
      <w:pPr>
        <w:ind w:left="5040" w:hanging="360"/>
      </w:pPr>
      <w:rPr>
        <w:rFonts w:ascii="Symbol" w:hAnsi="Symbol" w:hint="default"/>
      </w:rPr>
    </w:lvl>
    <w:lvl w:ilvl="7" w:tplc="2898944E">
      <w:start w:val="1"/>
      <w:numFmt w:val="bullet"/>
      <w:lvlText w:val="o"/>
      <w:lvlJc w:val="left"/>
      <w:pPr>
        <w:ind w:left="5760" w:hanging="360"/>
      </w:pPr>
      <w:rPr>
        <w:rFonts w:ascii="Courier New" w:hAnsi="Courier New" w:hint="default"/>
      </w:rPr>
    </w:lvl>
    <w:lvl w:ilvl="8" w:tplc="0EEE3B14">
      <w:start w:val="1"/>
      <w:numFmt w:val="bullet"/>
      <w:lvlText w:val=""/>
      <w:lvlJc w:val="left"/>
      <w:pPr>
        <w:ind w:left="6480" w:hanging="360"/>
      </w:pPr>
      <w:rPr>
        <w:rFonts w:ascii="Wingdings" w:hAnsi="Wingdings" w:hint="default"/>
      </w:rPr>
    </w:lvl>
  </w:abstractNum>
  <w:abstractNum w:abstractNumId="4" w15:restartNumberingAfterBreak="0">
    <w:nsid w:val="2E7B8CDB"/>
    <w:multiLevelType w:val="hybridMultilevel"/>
    <w:tmpl w:val="A2483918"/>
    <w:lvl w:ilvl="0" w:tplc="DD8CF5A2">
      <w:start w:val="1"/>
      <w:numFmt w:val="decimal"/>
      <w:lvlText w:val="%1."/>
      <w:lvlJc w:val="left"/>
      <w:pPr>
        <w:ind w:left="720" w:hanging="360"/>
      </w:pPr>
    </w:lvl>
    <w:lvl w:ilvl="1" w:tplc="0616E380">
      <w:start w:val="1"/>
      <w:numFmt w:val="lowerLetter"/>
      <w:lvlText w:val="%2."/>
      <w:lvlJc w:val="left"/>
      <w:pPr>
        <w:ind w:left="1440" w:hanging="360"/>
      </w:pPr>
    </w:lvl>
    <w:lvl w:ilvl="2" w:tplc="4DC62762">
      <w:start w:val="1"/>
      <w:numFmt w:val="lowerRoman"/>
      <w:lvlText w:val="%3."/>
      <w:lvlJc w:val="right"/>
      <w:pPr>
        <w:ind w:left="2160" w:hanging="180"/>
      </w:pPr>
    </w:lvl>
    <w:lvl w:ilvl="3" w:tplc="56E2A908">
      <w:start w:val="1"/>
      <w:numFmt w:val="decimal"/>
      <w:lvlText w:val="%4."/>
      <w:lvlJc w:val="left"/>
      <w:pPr>
        <w:ind w:left="2880" w:hanging="360"/>
      </w:pPr>
    </w:lvl>
    <w:lvl w:ilvl="4" w:tplc="147C275A">
      <w:start w:val="1"/>
      <w:numFmt w:val="lowerLetter"/>
      <w:lvlText w:val="%5."/>
      <w:lvlJc w:val="left"/>
      <w:pPr>
        <w:ind w:left="3600" w:hanging="360"/>
      </w:pPr>
    </w:lvl>
    <w:lvl w:ilvl="5" w:tplc="035C3402">
      <w:start w:val="1"/>
      <w:numFmt w:val="lowerRoman"/>
      <w:lvlText w:val="%6."/>
      <w:lvlJc w:val="right"/>
      <w:pPr>
        <w:ind w:left="4320" w:hanging="180"/>
      </w:pPr>
    </w:lvl>
    <w:lvl w:ilvl="6" w:tplc="9F865536">
      <w:start w:val="1"/>
      <w:numFmt w:val="decimal"/>
      <w:lvlText w:val="%7."/>
      <w:lvlJc w:val="left"/>
      <w:pPr>
        <w:ind w:left="5040" w:hanging="360"/>
      </w:pPr>
    </w:lvl>
    <w:lvl w:ilvl="7" w:tplc="6256DDA6">
      <w:start w:val="1"/>
      <w:numFmt w:val="lowerLetter"/>
      <w:lvlText w:val="%8."/>
      <w:lvlJc w:val="left"/>
      <w:pPr>
        <w:ind w:left="5760" w:hanging="360"/>
      </w:pPr>
    </w:lvl>
    <w:lvl w:ilvl="8" w:tplc="ACE43B4C">
      <w:start w:val="1"/>
      <w:numFmt w:val="lowerRoman"/>
      <w:lvlText w:val="%9."/>
      <w:lvlJc w:val="right"/>
      <w:pPr>
        <w:ind w:left="6480" w:hanging="180"/>
      </w:pPr>
    </w:lvl>
  </w:abstractNum>
  <w:abstractNum w:abstractNumId="5" w15:restartNumberingAfterBreak="0">
    <w:nsid w:val="344137F4"/>
    <w:multiLevelType w:val="hybridMultilevel"/>
    <w:tmpl w:val="C8502604"/>
    <w:lvl w:ilvl="0" w:tplc="BC9EA4B6">
      <w:start w:val="1"/>
      <w:numFmt w:val="bullet"/>
      <w:lvlText w:val=""/>
      <w:lvlJc w:val="left"/>
      <w:pPr>
        <w:ind w:left="720" w:hanging="360"/>
      </w:pPr>
      <w:rPr>
        <w:rFonts w:ascii="Symbol" w:hAnsi="Symbol" w:hint="default"/>
      </w:rPr>
    </w:lvl>
    <w:lvl w:ilvl="1" w:tplc="56B270E8">
      <w:start w:val="1"/>
      <w:numFmt w:val="bullet"/>
      <w:lvlText w:val="o"/>
      <w:lvlJc w:val="left"/>
      <w:pPr>
        <w:ind w:left="1440" w:hanging="360"/>
      </w:pPr>
      <w:rPr>
        <w:rFonts w:ascii="Courier New" w:hAnsi="Courier New" w:hint="default"/>
      </w:rPr>
    </w:lvl>
    <w:lvl w:ilvl="2" w:tplc="EC10DE30">
      <w:start w:val="1"/>
      <w:numFmt w:val="bullet"/>
      <w:lvlText w:val=""/>
      <w:lvlJc w:val="left"/>
      <w:pPr>
        <w:ind w:left="2160" w:hanging="360"/>
      </w:pPr>
      <w:rPr>
        <w:rFonts w:ascii="Wingdings" w:hAnsi="Wingdings" w:hint="default"/>
      </w:rPr>
    </w:lvl>
    <w:lvl w:ilvl="3" w:tplc="65BC3F5A">
      <w:start w:val="1"/>
      <w:numFmt w:val="bullet"/>
      <w:lvlText w:val=""/>
      <w:lvlJc w:val="left"/>
      <w:pPr>
        <w:ind w:left="2880" w:hanging="360"/>
      </w:pPr>
      <w:rPr>
        <w:rFonts w:ascii="Symbol" w:hAnsi="Symbol" w:hint="default"/>
      </w:rPr>
    </w:lvl>
    <w:lvl w:ilvl="4" w:tplc="B1A82600">
      <w:start w:val="1"/>
      <w:numFmt w:val="bullet"/>
      <w:lvlText w:val="o"/>
      <w:lvlJc w:val="left"/>
      <w:pPr>
        <w:ind w:left="3600" w:hanging="360"/>
      </w:pPr>
      <w:rPr>
        <w:rFonts w:ascii="Courier New" w:hAnsi="Courier New" w:hint="default"/>
      </w:rPr>
    </w:lvl>
    <w:lvl w:ilvl="5" w:tplc="38CEC03C">
      <w:start w:val="1"/>
      <w:numFmt w:val="bullet"/>
      <w:lvlText w:val=""/>
      <w:lvlJc w:val="left"/>
      <w:pPr>
        <w:ind w:left="4320" w:hanging="360"/>
      </w:pPr>
      <w:rPr>
        <w:rFonts w:ascii="Wingdings" w:hAnsi="Wingdings" w:hint="default"/>
      </w:rPr>
    </w:lvl>
    <w:lvl w:ilvl="6" w:tplc="6AC6A746">
      <w:start w:val="1"/>
      <w:numFmt w:val="bullet"/>
      <w:lvlText w:val=""/>
      <w:lvlJc w:val="left"/>
      <w:pPr>
        <w:ind w:left="5040" w:hanging="360"/>
      </w:pPr>
      <w:rPr>
        <w:rFonts w:ascii="Symbol" w:hAnsi="Symbol" w:hint="default"/>
      </w:rPr>
    </w:lvl>
    <w:lvl w:ilvl="7" w:tplc="D018DEA8">
      <w:start w:val="1"/>
      <w:numFmt w:val="bullet"/>
      <w:lvlText w:val="o"/>
      <w:lvlJc w:val="left"/>
      <w:pPr>
        <w:ind w:left="5760" w:hanging="360"/>
      </w:pPr>
      <w:rPr>
        <w:rFonts w:ascii="Courier New" w:hAnsi="Courier New" w:hint="default"/>
      </w:rPr>
    </w:lvl>
    <w:lvl w:ilvl="8" w:tplc="7F9645A6">
      <w:start w:val="1"/>
      <w:numFmt w:val="bullet"/>
      <w:lvlText w:val=""/>
      <w:lvlJc w:val="left"/>
      <w:pPr>
        <w:ind w:left="6480" w:hanging="360"/>
      </w:pPr>
      <w:rPr>
        <w:rFonts w:ascii="Wingdings" w:hAnsi="Wingdings" w:hint="default"/>
      </w:rPr>
    </w:lvl>
  </w:abstractNum>
  <w:abstractNum w:abstractNumId="6" w15:restartNumberingAfterBreak="0">
    <w:nsid w:val="37ED2D31"/>
    <w:multiLevelType w:val="hybridMultilevel"/>
    <w:tmpl w:val="18DC14B2"/>
    <w:lvl w:ilvl="0" w:tplc="6714F274">
      <w:start w:val="1"/>
      <w:numFmt w:val="lowerRoman"/>
      <w:lvlText w:val="%1."/>
      <w:lvlJc w:val="right"/>
      <w:pPr>
        <w:ind w:left="720" w:hanging="360"/>
      </w:pPr>
    </w:lvl>
    <w:lvl w:ilvl="1" w:tplc="CEC88022">
      <w:start w:val="1"/>
      <w:numFmt w:val="lowerLetter"/>
      <w:lvlText w:val="%2."/>
      <w:lvlJc w:val="left"/>
      <w:pPr>
        <w:ind w:left="1440" w:hanging="360"/>
      </w:pPr>
    </w:lvl>
    <w:lvl w:ilvl="2" w:tplc="FF445DF0">
      <w:start w:val="1"/>
      <w:numFmt w:val="lowerRoman"/>
      <w:lvlText w:val="%3."/>
      <w:lvlJc w:val="right"/>
      <w:pPr>
        <w:ind w:left="2160" w:hanging="180"/>
      </w:pPr>
    </w:lvl>
    <w:lvl w:ilvl="3" w:tplc="35B03296">
      <w:start w:val="1"/>
      <w:numFmt w:val="decimal"/>
      <w:lvlText w:val="%4."/>
      <w:lvlJc w:val="left"/>
      <w:pPr>
        <w:ind w:left="2880" w:hanging="360"/>
      </w:pPr>
    </w:lvl>
    <w:lvl w:ilvl="4" w:tplc="1BEA2D88">
      <w:start w:val="1"/>
      <w:numFmt w:val="lowerLetter"/>
      <w:lvlText w:val="%5."/>
      <w:lvlJc w:val="left"/>
      <w:pPr>
        <w:ind w:left="3600" w:hanging="360"/>
      </w:pPr>
    </w:lvl>
    <w:lvl w:ilvl="5" w:tplc="19DEA4BA">
      <w:start w:val="1"/>
      <w:numFmt w:val="lowerRoman"/>
      <w:lvlText w:val="%6."/>
      <w:lvlJc w:val="right"/>
      <w:pPr>
        <w:ind w:left="4320" w:hanging="180"/>
      </w:pPr>
    </w:lvl>
    <w:lvl w:ilvl="6" w:tplc="F43665D4">
      <w:start w:val="1"/>
      <w:numFmt w:val="decimal"/>
      <w:lvlText w:val="%7."/>
      <w:lvlJc w:val="left"/>
      <w:pPr>
        <w:ind w:left="5040" w:hanging="360"/>
      </w:pPr>
    </w:lvl>
    <w:lvl w:ilvl="7" w:tplc="0E482C56">
      <w:start w:val="1"/>
      <w:numFmt w:val="lowerLetter"/>
      <w:lvlText w:val="%8."/>
      <w:lvlJc w:val="left"/>
      <w:pPr>
        <w:ind w:left="5760" w:hanging="360"/>
      </w:pPr>
    </w:lvl>
    <w:lvl w:ilvl="8" w:tplc="3A8EA1F0">
      <w:start w:val="1"/>
      <w:numFmt w:val="lowerRoman"/>
      <w:lvlText w:val="%9."/>
      <w:lvlJc w:val="right"/>
      <w:pPr>
        <w:ind w:left="6480" w:hanging="180"/>
      </w:pPr>
    </w:lvl>
  </w:abstractNum>
  <w:abstractNum w:abstractNumId="7" w15:restartNumberingAfterBreak="0">
    <w:nsid w:val="3C0E4B9C"/>
    <w:multiLevelType w:val="hybridMultilevel"/>
    <w:tmpl w:val="D1F67C46"/>
    <w:lvl w:ilvl="0" w:tplc="F2DC639E">
      <w:start w:val="1"/>
      <w:numFmt w:val="bullet"/>
      <w:lvlText w:val=""/>
      <w:lvlJc w:val="left"/>
      <w:pPr>
        <w:ind w:left="720" w:hanging="360"/>
      </w:pPr>
      <w:rPr>
        <w:rFonts w:ascii="Symbol" w:hAnsi="Symbol" w:hint="default"/>
      </w:rPr>
    </w:lvl>
    <w:lvl w:ilvl="1" w:tplc="0A4C833E">
      <w:start w:val="1"/>
      <w:numFmt w:val="bullet"/>
      <w:lvlText w:val="o"/>
      <w:lvlJc w:val="left"/>
      <w:pPr>
        <w:ind w:left="1440" w:hanging="360"/>
      </w:pPr>
      <w:rPr>
        <w:rFonts w:ascii="Courier New" w:hAnsi="Courier New" w:hint="default"/>
      </w:rPr>
    </w:lvl>
    <w:lvl w:ilvl="2" w:tplc="804A0068">
      <w:start w:val="1"/>
      <w:numFmt w:val="bullet"/>
      <w:lvlText w:val=""/>
      <w:lvlJc w:val="left"/>
      <w:pPr>
        <w:ind w:left="2160" w:hanging="360"/>
      </w:pPr>
      <w:rPr>
        <w:rFonts w:ascii="Wingdings" w:hAnsi="Wingdings" w:hint="default"/>
      </w:rPr>
    </w:lvl>
    <w:lvl w:ilvl="3" w:tplc="CF78D08C">
      <w:start w:val="1"/>
      <w:numFmt w:val="bullet"/>
      <w:lvlText w:val=""/>
      <w:lvlJc w:val="left"/>
      <w:pPr>
        <w:ind w:left="2880" w:hanging="360"/>
      </w:pPr>
      <w:rPr>
        <w:rFonts w:ascii="Symbol" w:hAnsi="Symbol" w:hint="default"/>
      </w:rPr>
    </w:lvl>
    <w:lvl w:ilvl="4" w:tplc="309080D8">
      <w:start w:val="1"/>
      <w:numFmt w:val="bullet"/>
      <w:lvlText w:val="o"/>
      <w:lvlJc w:val="left"/>
      <w:pPr>
        <w:ind w:left="3600" w:hanging="360"/>
      </w:pPr>
      <w:rPr>
        <w:rFonts w:ascii="Courier New" w:hAnsi="Courier New" w:hint="default"/>
      </w:rPr>
    </w:lvl>
    <w:lvl w:ilvl="5" w:tplc="82AEDC88">
      <w:start w:val="1"/>
      <w:numFmt w:val="bullet"/>
      <w:lvlText w:val=""/>
      <w:lvlJc w:val="left"/>
      <w:pPr>
        <w:ind w:left="4320" w:hanging="360"/>
      </w:pPr>
      <w:rPr>
        <w:rFonts w:ascii="Wingdings" w:hAnsi="Wingdings" w:hint="default"/>
      </w:rPr>
    </w:lvl>
    <w:lvl w:ilvl="6" w:tplc="F1088856">
      <w:start w:val="1"/>
      <w:numFmt w:val="bullet"/>
      <w:lvlText w:val=""/>
      <w:lvlJc w:val="left"/>
      <w:pPr>
        <w:ind w:left="5040" w:hanging="360"/>
      </w:pPr>
      <w:rPr>
        <w:rFonts w:ascii="Symbol" w:hAnsi="Symbol" w:hint="default"/>
      </w:rPr>
    </w:lvl>
    <w:lvl w:ilvl="7" w:tplc="E85E1314">
      <w:start w:val="1"/>
      <w:numFmt w:val="bullet"/>
      <w:lvlText w:val="o"/>
      <w:lvlJc w:val="left"/>
      <w:pPr>
        <w:ind w:left="5760" w:hanging="360"/>
      </w:pPr>
      <w:rPr>
        <w:rFonts w:ascii="Courier New" w:hAnsi="Courier New" w:hint="default"/>
      </w:rPr>
    </w:lvl>
    <w:lvl w:ilvl="8" w:tplc="5A781FC0">
      <w:start w:val="1"/>
      <w:numFmt w:val="bullet"/>
      <w:lvlText w:val=""/>
      <w:lvlJc w:val="left"/>
      <w:pPr>
        <w:ind w:left="6480" w:hanging="360"/>
      </w:pPr>
      <w:rPr>
        <w:rFonts w:ascii="Wingdings" w:hAnsi="Wingdings" w:hint="default"/>
      </w:rPr>
    </w:lvl>
  </w:abstractNum>
  <w:abstractNum w:abstractNumId="8" w15:restartNumberingAfterBreak="0">
    <w:nsid w:val="3E1AAB4C"/>
    <w:multiLevelType w:val="hybridMultilevel"/>
    <w:tmpl w:val="96304EDA"/>
    <w:lvl w:ilvl="0" w:tplc="88EC3434">
      <w:start w:val="1"/>
      <w:numFmt w:val="decimal"/>
      <w:lvlText w:val="%1."/>
      <w:lvlJc w:val="left"/>
      <w:pPr>
        <w:ind w:left="720" w:hanging="360"/>
      </w:pPr>
    </w:lvl>
    <w:lvl w:ilvl="1" w:tplc="1688C104">
      <w:start w:val="1"/>
      <w:numFmt w:val="lowerLetter"/>
      <w:lvlText w:val="%2."/>
      <w:lvlJc w:val="left"/>
      <w:pPr>
        <w:ind w:left="1440" w:hanging="360"/>
      </w:pPr>
    </w:lvl>
    <w:lvl w:ilvl="2" w:tplc="53F2F4F0">
      <w:start w:val="1"/>
      <w:numFmt w:val="lowerRoman"/>
      <w:lvlText w:val="%3."/>
      <w:lvlJc w:val="right"/>
      <w:pPr>
        <w:ind w:left="2160" w:hanging="180"/>
      </w:pPr>
    </w:lvl>
    <w:lvl w:ilvl="3" w:tplc="6344C27A">
      <w:start w:val="1"/>
      <w:numFmt w:val="decimal"/>
      <w:lvlText w:val="%4."/>
      <w:lvlJc w:val="left"/>
      <w:pPr>
        <w:ind w:left="2880" w:hanging="360"/>
      </w:pPr>
    </w:lvl>
    <w:lvl w:ilvl="4" w:tplc="3B9EACAE">
      <w:start w:val="1"/>
      <w:numFmt w:val="lowerLetter"/>
      <w:lvlText w:val="%5."/>
      <w:lvlJc w:val="left"/>
      <w:pPr>
        <w:ind w:left="3600" w:hanging="360"/>
      </w:pPr>
    </w:lvl>
    <w:lvl w:ilvl="5" w:tplc="1F567CDA">
      <w:start w:val="1"/>
      <w:numFmt w:val="lowerRoman"/>
      <w:lvlText w:val="%6."/>
      <w:lvlJc w:val="right"/>
      <w:pPr>
        <w:ind w:left="4320" w:hanging="180"/>
      </w:pPr>
    </w:lvl>
    <w:lvl w:ilvl="6" w:tplc="2F76454A">
      <w:start w:val="1"/>
      <w:numFmt w:val="decimal"/>
      <w:lvlText w:val="%7."/>
      <w:lvlJc w:val="left"/>
      <w:pPr>
        <w:ind w:left="5040" w:hanging="360"/>
      </w:pPr>
    </w:lvl>
    <w:lvl w:ilvl="7" w:tplc="9AE617DC">
      <w:start w:val="1"/>
      <w:numFmt w:val="lowerLetter"/>
      <w:lvlText w:val="%8."/>
      <w:lvlJc w:val="left"/>
      <w:pPr>
        <w:ind w:left="5760" w:hanging="360"/>
      </w:pPr>
    </w:lvl>
    <w:lvl w:ilvl="8" w:tplc="AB6A7E96">
      <w:start w:val="1"/>
      <w:numFmt w:val="lowerRoman"/>
      <w:lvlText w:val="%9."/>
      <w:lvlJc w:val="right"/>
      <w:pPr>
        <w:ind w:left="6480" w:hanging="180"/>
      </w:pPr>
    </w:lvl>
  </w:abstractNum>
  <w:abstractNum w:abstractNumId="9" w15:restartNumberingAfterBreak="0">
    <w:nsid w:val="6051120A"/>
    <w:multiLevelType w:val="hybridMultilevel"/>
    <w:tmpl w:val="8AE018C4"/>
    <w:lvl w:ilvl="0" w:tplc="9A067C8A">
      <w:start w:val="1"/>
      <w:numFmt w:val="bullet"/>
      <w:lvlText w:val=""/>
      <w:lvlJc w:val="left"/>
      <w:pPr>
        <w:ind w:left="720" w:hanging="360"/>
      </w:pPr>
      <w:rPr>
        <w:rFonts w:ascii="Symbol" w:hAnsi="Symbol" w:hint="default"/>
      </w:rPr>
    </w:lvl>
    <w:lvl w:ilvl="1" w:tplc="620A8F78">
      <w:start w:val="1"/>
      <w:numFmt w:val="bullet"/>
      <w:lvlText w:val="o"/>
      <w:lvlJc w:val="left"/>
      <w:pPr>
        <w:ind w:left="1440" w:hanging="360"/>
      </w:pPr>
      <w:rPr>
        <w:rFonts w:ascii="Courier New" w:hAnsi="Courier New" w:hint="default"/>
      </w:rPr>
    </w:lvl>
    <w:lvl w:ilvl="2" w:tplc="6FE63A4A">
      <w:start w:val="1"/>
      <w:numFmt w:val="bullet"/>
      <w:lvlText w:val=""/>
      <w:lvlJc w:val="left"/>
      <w:pPr>
        <w:ind w:left="2160" w:hanging="360"/>
      </w:pPr>
      <w:rPr>
        <w:rFonts w:ascii="Wingdings" w:hAnsi="Wingdings" w:hint="default"/>
      </w:rPr>
    </w:lvl>
    <w:lvl w:ilvl="3" w:tplc="AC7E0340">
      <w:start w:val="1"/>
      <w:numFmt w:val="bullet"/>
      <w:lvlText w:val=""/>
      <w:lvlJc w:val="left"/>
      <w:pPr>
        <w:ind w:left="2880" w:hanging="360"/>
      </w:pPr>
      <w:rPr>
        <w:rFonts w:ascii="Symbol" w:hAnsi="Symbol" w:hint="default"/>
      </w:rPr>
    </w:lvl>
    <w:lvl w:ilvl="4" w:tplc="01BA7F28">
      <w:start w:val="1"/>
      <w:numFmt w:val="bullet"/>
      <w:lvlText w:val="o"/>
      <w:lvlJc w:val="left"/>
      <w:pPr>
        <w:ind w:left="3600" w:hanging="360"/>
      </w:pPr>
      <w:rPr>
        <w:rFonts w:ascii="Courier New" w:hAnsi="Courier New" w:hint="default"/>
      </w:rPr>
    </w:lvl>
    <w:lvl w:ilvl="5" w:tplc="B4CED2CA">
      <w:start w:val="1"/>
      <w:numFmt w:val="bullet"/>
      <w:lvlText w:val=""/>
      <w:lvlJc w:val="left"/>
      <w:pPr>
        <w:ind w:left="4320" w:hanging="360"/>
      </w:pPr>
      <w:rPr>
        <w:rFonts w:ascii="Wingdings" w:hAnsi="Wingdings" w:hint="default"/>
      </w:rPr>
    </w:lvl>
    <w:lvl w:ilvl="6" w:tplc="0FD6EC2C">
      <w:start w:val="1"/>
      <w:numFmt w:val="bullet"/>
      <w:lvlText w:val=""/>
      <w:lvlJc w:val="left"/>
      <w:pPr>
        <w:ind w:left="5040" w:hanging="360"/>
      </w:pPr>
      <w:rPr>
        <w:rFonts w:ascii="Symbol" w:hAnsi="Symbol" w:hint="default"/>
      </w:rPr>
    </w:lvl>
    <w:lvl w:ilvl="7" w:tplc="0CF0CB3E">
      <w:start w:val="1"/>
      <w:numFmt w:val="bullet"/>
      <w:lvlText w:val="o"/>
      <w:lvlJc w:val="left"/>
      <w:pPr>
        <w:ind w:left="5760" w:hanging="360"/>
      </w:pPr>
      <w:rPr>
        <w:rFonts w:ascii="Courier New" w:hAnsi="Courier New" w:hint="default"/>
      </w:rPr>
    </w:lvl>
    <w:lvl w:ilvl="8" w:tplc="C0CC034E">
      <w:start w:val="1"/>
      <w:numFmt w:val="bullet"/>
      <w:lvlText w:val=""/>
      <w:lvlJc w:val="left"/>
      <w:pPr>
        <w:ind w:left="6480" w:hanging="360"/>
      </w:pPr>
      <w:rPr>
        <w:rFonts w:ascii="Wingdings" w:hAnsi="Wingdings" w:hint="default"/>
      </w:rPr>
    </w:lvl>
  </w:abstractNum>
  <w:abstractNum w:abstractNumId="10" w15:restartNumberingAfterBreak="0">
    <w:nsid w:val="68CE84F7"/>
    <w:multiLevelType w:val="hybridMultilevel"/>
    <w:tmpl w:val="12F6B0C4"/>
    <w:lvl w:ilvl="0" w:tplc="C584FF0C">
      <w:start w:val="1"/>
      <w:numFmt w:val="bullet"/>
      <w:lvlText w:val=""/>
      <w:lvlJc w:val="left"/>
      <w:pPr>
        <w:ind w:left="720" w:hanging="360"/>
      </w:pPr>
      <w:rPr>
        <w:rFonts w:ascii="Symbol" w:hAnsi="Symbol" w:hint="default"/>
      </w:rPr>
    </w:lvl>
    <w:lvl w:ilvl="1" w:tplc="065A0A40">
      <w:start w:val="1"/>
      <w:numFmt w:val="bullet"/>
      <w:lvlText w:val="o"/>
      <w:lvlJc w:val="left"/>
      <w:pPr>
        <w:ind w:left="1440" w:hanging="360"/>
      </w:pPr>
      <w:rPr>
        <w:rFonts w:ascii="Courier New" w:hAnsi="Courier New" w:hint="default"/>
      </w:rPr>
    </w:lvl>
    <w:lvl w:ilvl="2" w:tplc="A9C2072A">
      <w:start w:val="1"/>
      <w:numFmt w:val="bullet"/>
      <w:lvlText w:val=""/>
      <w:lvlJc w:val="left"/>
      <w:pPr>
        <w:ind w:left="2160" w:hanging="360"/>
      </w:pPr>
      <w:rPr>
        <w:rFonts w:ascii="Wingdings" w:hAnsi="Wingdings" w:hint="default"/>
      </w:rPr>
    </w:lvl>
    <w:lvl w:ilvl="3" w:tplc="478AC6EA">
      <w:start w:val="1"/>
      <w:numFmt w:val="bullet"/>
      <w:lvlText w:val=""/>
      <w:lvlJc w:val="left"/>
      <w:pPr>
        <w:ind w:left="2880" w:hanging="360"/>
      </w:pPr>
      <w:rPr>
        <w:rFonts w:ascii="Symbol" w:hAnsi="Symbol" w:hint="default"/>
      </w:rPr>
    </w:lvl>
    <w:lvl w:ilvl="4" w:tplc="B4E2BB12">
      <w:start w:val="1"/>
      <w:numFmt w:val="bullet"/>
      <w:lvlText w:val="o"/>
      <w:lvlJc w:val="left"/>
      <w:pPr>
        <w:ind w:left="3600" w:hanging="360"/>
      </w:pPr>
      <w:rPr>
        <w:rFonts w:ascii="Courier New" w:hAnsi="Courier New" w:hint="default"/>
      </w:rPr>
    </w:lvl>
    <w:lvl w:ilvl="5" w:tplc="3418084A">
      <w:start w:val="1"/>
      <w:numFmt w:val="bullet"/>
      <w:lvlText w:val=""/>
      <w:lvlJc w:val="left"/>
      <w:pPr>
        <w:ind w:left="4320" w:hanging="360"/>
      </w:pPr>
      <w:rPr>
        <w:rFonts w:ascii="Wingdings" w:hAnsi="Wingdings" w:hint="default"/>
      </w:rPr>
    </w:lvl>
    <w:lvl w:ilvl="6" w:tplc="6F686E44">
      <w:start w:val="1"/>
      <w:numFmt w:val="bullet"/>
      <w:lvlText w:val=""/>
      <w:lvlJc w:val="left"/>
      <w:pPr>
        <w:ind w:left="5040" w:hanging="360"/>
      </w:pPr>
      <w:rPr>
        <w:rFonts w:ascii="Symbol" w:hAnsi="Symbol" w:hint="default"/>
      </w:rPr>
    </w:lvl>
    <w:lvl w:ilvl="7" w:tplc="AFF82EEC">
      <w:start w:val="1"/>
      <w:numFmt w:val="bullet"/>
      <w:lvlText w:val="o"/>
      <w:lvlJc w:val="left"/>
      <w:pPr>
        <w:ind w:left="5760" w:hanging="360"/>
      </w:pPr>
      <w:rPr>
        <w:rFonts w:ascii="Courier New" w:hAnsi="Courier New" w:hint="default"/>
      </w:rPr>
    </w:lvl>
    <w:lvl w:ilvl="8" w:tplc="9A5080B4">
      <w:start w:val="1"/>
      <w:numFmt w:val="bullet"/>
      <w:lvlText w:val=""/>
      <w:lvlJc w:val="left"/>
      <w:pPr>
        <w:ind w:left="6480" w:hanging="360"/>
      </w:pPr>
      <w:rPr>
        <w:rFonts w:ascii="Wingdings" w:hAnsi="Wingdings" w:hint="default"/>
      </w:rPr>
    </w:lvl>
  </w:abstractNum>
  <w:num w:numId="1" w16cid:durableId="1826971994">
    <w:abstractNumId w:val="3"/>
  </w:num>
  <w:num w:numId="2" w16cid:durableId="2126003578">
    <w:abstractNumId w:val="1"/>
  </w:num>
  <w:num w:numId="3" w16cid:durableId="333412921">
    <w:abstractNumId w:val="0"/>
  </w:num>
  <w:num w:numId="4" w16cid:durableId="1044909859">
    <w:abstractNumId w:val="4"/>
  </w:num>
  <w:num w:numId="5" w16cid:durableId="100343530">
    <w:abstractNumId w:val="2"/>
  </w:num>
  <w:num w:numId="6" w16cid:durableId="1458254130">
    <w:abstractNumId w:val="10"/>
  </w:num>
  <w:num w:numId="7" w16cid:durableId="1106390375">
    <w:abstractNumId w:val="7"/>
  </w:num>
  <w:num w:numId="8" w16cid:durableId="458108032">
    <w:abstractNumId w:val="8"/>
  </w:num>
  <w:num w:numId="9" w16cid:durableId="335546830">
    <w:abstractNumId w:val="9"/>
  </w:num>
  <w:num w:numId="10" w16cid:durableId="1605963898">
    <w:abstractNumId w:val="5"/>
  </w:num>
  <w:num w:numId="11" w16cid:durableId="139076257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CA5725"/>
    <w:rsid w:val="00000AFA"/>
    <w:rsid w:val="00004FC5"/>
    <w:rsid w:val="00015C0B"/>
    <w:rsid w:val="0002514D"/>
    <w:rsid w:val="0003169E"/>
    <w:rsid w:val="000458EA"/>
    <w:rsid w:val="00046E5E"/>
    <w:rsid w:val="000728C4"/>
    <w:rsid w:val="00087856"/>
    <w:rsid w:val="0009623B"/>
    <w:rsid w:val="000D25CD"/>
    <w:rsid w:val="000D5972"/>
    <w:rsid w:val="000D7709"/>
    <w:rsid w:val="000E3F5D"/>
    <w:rsid w:val="000F17EC"/>
    <w:rsid w:val="000F6801"/>
    <w:rsid w:val="0012730D"/>
    <w:rsid w:val="001312C5"/>
    <w:rsid w:val="00151188"/>
    <w:rsid w:val="001565BE"/>
    <w:rsid w:val="00157F5C"/>
    <w:rsid w:val="001C262F"/>
    <w:rsid w:val="001E3384"/>
    <w:rsid w:val="0020553E"/>
    <w:rsid w:val="00210656"/>
    <w:rsid w:val="002335BC"/>
    <w:rsid w:val="0025132F"/>
    <w:rsid w:val="0025528D"/>
    <w:rsid w:val="00257B16"/>
    <w:rsid w:val="00295D97"/>
    <w:rsid w:val="00296C48"/>
    <w:rsid w:val="002B3D30"/>
    <w:rsid w:val="002C4F79"/>
    <w:rsid w:val="002E51DB"/>
    <w:rsid w:val="002E669F"/>
    <w:rsid w:val="002F3B24"/>
    <w:rsid w:val="0031334C"/>
    <w:rsid w:val="003136B0"/>
    <w:rsid w:val="0033086B"/>
    <w:rsid w:val="00337748"/>
    <w:rsid w:val="00344EB8"/>
    <w:rsid w:val="00363613"/>
    <w:rsid w:val="003644FC"/>
    <w:rsid w:val="00374F61"/>
    <w:rsid w:val="003755E5"/>
    <w:rsid w:val="003803FB"/>
    <w:rsid w:val="00385484"/>
    <w:rsid w:val="00386BC7"/>
    <w:rsid w:val="003A17C3"/>
    <w:rsid w:val="003A5020"/>
    <w:rsid w:val="003B681A"/>
    <w:rsid w:val="003C2D5E"/>
    <w:rsid w:val="003D1D5E"/>
    <w:rsid w:val="003E254D"/>
    <w:rsid w:val="003F59B9"/>
    <w:rsid w:val="004041F4"/>
    <w:rsid w:val="0042426A"/>
    <w:rsid w:val="004643A0"/>
    <w:rsid w:val="0048422F"/>
    <w:rsid w:val="004C7E53"/>
    <w:rsid w:val="004D795C"/>
    <w:rsid w:val="004E507B"/>
    <w:rsid w:val="004E5D32"/>
    <w:rsid w:val="00501881"/>
    <w:rsid w:val="00544532"/>
    <w:rsid w:val="0054746D"/>
    <w:rsid w:val="005518A7"/>
    <w:rsid w:val="00563AFA"/>
    <w:rsid w:val="00590012"/>
    <w:rsid w:val="005B0A0C"/>
    <w:rsid w:val="005B1D73"/>
    <w:rsid w:val="005B1FE4"/>
    <w:rsid w:val="005D3AE1"/>
    <w:rsid w:val="005F0A0D"/>
    <w:rsid w:val="005F7BB6"/>
    <w:rsid w:val="00625F04"/>
    <w:rsid w:val="00632274"/>
    <w:rsid w:val="00644540"/>
    <w:rsid w:val="00644882"/>
    <w:rsid w:val="0067245D"/>
    <w:rsid w:val="00680FEE"/>
    <w:rsid w:val="00683C57"/>
    <w:rsid w:val="00686D8A"/>
    <w:rsid w:val="006B138A"/>
    <w:rsid w:val="006C0F67"/>
    <w:rsid w:val="006E0F24"/>
    <w:rsid w:val="006F60C4"/>
    <w:rsid w:val="006F6B9D"/>
    <w:rsid w:val="007030F1"/>
    <w:rsid w:val="007047AF"/>
    <w:rsid w:val="007074ED"/>
    <w:rsid w:val="007134DE"/>
    <w:rsid w:val="00726333"/>
    <w:rsid w:val="00726E01"/>
    <w:rsid w:val="00750BED"/>
    <w:rsid w:val="00752F4A"/>
    <w:rsid w:val="00756F45"/>
    <w:rsid w:val="007642AD"/>
    <w:rsid w:val="007921CF"/>
    <w:rsid w:val="007941B6"/>
    <w:rsid w:val="007A248A"/>
    <w:rsid w:val="007B1FE2"/>
    <w:rsid w:val="007C1C41"/>
    <w:rsid w:val="007D1C51"/>
    <w:rsid w:val="007D4F62"/>
    <w:rsid w:val="007D5A8F"/>
    <w:rsid w:val="007E0752"/>
    <w:rsid w:val="007E46DE"/>
    <w:rsid w:val="007E4BEF"/>
    <w:rsid w:val="00802CF5"/>
    <w:rsid w:val="00804346"/>
    <w:rsid w:val="008229F6"/>
    <w:rsid w:val="008262A3"/>
    <w:rsid w:val="008265FC"/>
    <w:rsid w:val="0084448C"/>
    <w:rsid w:val="0086413D"/>
    <w:rsid w:val="00864C10"/>
    <w:rsid w:val="00866255"/>
    <w:rsid w:val="008766AC"/>
    <w:rsid w:val="008A107F"/>
    <w:rsid w:val="008B54EF"/>
    <w:rsid w:val="008C1837"/>
    <w:rsid w:val="008D2EFA"/>
    <w:rsid w:val="008E24EC"/>
    <w:rsid w:val="008E2687"/>
    <w:rsid w:val="008E3E70"/>
    <w:rsid w:val="008F3B48"/>
    <w:rsid w:val="008F3BE8"/>
    <w:rsid w:val="009044C3"/>
    <w:rsid w:val="00917511"/>
    <w:rsid w:val="00921EE1"/>
    <w:rsid w:val="0093189B"/>
    <w:rsid w:val="00934049"/>
    <w:rsid w:val="00940DD5"/>
    <w:rsid w:val="00942EB0"/>
    <w:rsid w:val="00944FB7"/>
    <w:rsid w:val="009478D4"/>
    <w:rsid w:val="0095401A"/>
    <w:rsid w:val="009555F4"/>
    <w:rsid w:val="00962BEC"/>
    <w:rsid w:val="009758E3"/>
    <w:rsid w:val="00975C2A"/>
    <w:rsid w:val="00986DFE"/>
    <w:rsid w:val="009A012A"/>
    <w:rsid w:val="009B1509"/>
    <w:rsid w:val="009B1CD7"/>
    <w:rsid w:val="009B3985"/>
    <w:rsid w:val="009C6805"/>
    <w:rsid w:val="009D135A"/>
    <w:rsid w:val="009D7D8A"/>
    <w:rsid w:val="009E028C"/>
    <w:rsid w:val="009E1F5D"/>
    <w:rsid w:val="009F45CE"/>
    <w:rsid w:val="00A00451"/>
    <w:rsid w:val="00A0127E"/>
    <w:rsid w:val="00A02C30"/>
    <w:rsid w:val="00A10093"/>
    <w:rsid w:val="00A153AB"/>
    <w:rsid w:val="00A159F6"/>
    <w:rsid w:val="00A17652"/>
    <w:rsid w:val="00A230CA"/>
    <w:rsid w:val="00A3033E"/>
    <w:rsid w:val="00A3267A"/>
    <w:rsid w:val="00A57CE3"/>
    <w:rsid w:val="00A63D41"/>
    <w:rsid w:val="00A67724"/>
    <w:rsid w:val="00A7272F"/>
    <w:rsid w:val="00A87609"/>
    <w:rsid w:val="00A908C9"/>
    <w:rsid w:val="00A94FAB"/>
    <w:rsid w:val="00AA69B0"/>
    <w:rsid w:val="00AA7D93"/>
    <w:rsid w:val="00AB6733"/>
    <w:rsid w:val="00AB7EAE"/>
    <w:rsid w:val="00AC445A"/>
    <w:rsid w:val="00AD33ED"/>
    <w:rsid w:val="00AF0809"/>
    <w:rsid w:val="00AF79EA"/>
    <w:rsid w:val="00B061C6"/>
    <w:rsid w:val="00B15937"/>
    <w:rsid w:val="00B21BBE"/>
    <w:rsid w:val="00B2523A"/>
    <w:rsid w:val="00B27B59"/>
    <w:rsid w:val="00B37E00"/>
    <w:rsid w:val="00B46BD4"/>
    <w:rsid w:val="00B65EDC"/>
    <w:rsid w:val="00B74523"/>
    <w:rsid w:val="00B75EEE"/>
    <w:rsid w:val="00BA2C39"/>
    <w:rsid w:val="00BB2B64"/>
    <w:rsid w:val="00BD419A"/>
    <w:rsid w:val="00BD46F7"/>
    <w:rsid w:val="00BD7501"/>
    <w:rsid w:val="00BF7EB9"/>
    <w:rsid w:val="00C05052"/>
    <w:rsid w:val="00C153A1"/>
    <w:rsid w:val="00C15EB1"/>
    <w:rsid w:val="00C3495A"/>
    <w:rsid w:val="00C50F08"/>
    <w:rsid w:val="00C710D0"/>
    <w:rsid w:val="00C81827"/>
    <w:rsid w:val="00C83F16"/>
    <w:rsid w:val="00CA5725"/>
    <w:rsid w:val="00CB1516"/>
    <w:rsid w:val="00CB358B"/>
    <w:rsid w:val="00CC2410"/>
    <w:rsid w:val="00CC3D95"/>
    <w:rsid w:val="00CC5813"/>
    <w:rsid w:val="00CE0B30"/>
    <w:rsid w:val="00D17299"/>
    <w:rsid w:val="00D34B42"/>
    <w:rsid w:val="00D41CD9"/>
    <w:rsid w:val="00D42E37"/>
    <w:rsid w:val="00D53DBB"/>
    <w:rsid w:val="00D6011D"/>
    <w:rsid w:val="00D63B34"/>
    <w:rsid w:val="00D67091"/>
    <w:rsid w:val="00D725DF"/>
    <w:rsid w:val="00D76D22"/>
    <w:rsid w:val="00D811C1"/>
    <w:rsid w:val="00D82FFB"/>
    <w:rsid w:val="00D84D23"/>
    <w:rsid w:val="00D85218"/>
    <w:rsid w:val="00DE0F13"/>
    <w:rsid w:val="00DF66C2"/>
    <w:rsid w:val="00E07032"/>
    <w:rsid w:val="00E1160E"/>
    <w:rsid w:val="00E21A1B"/>
    <w:rsid w:val="00E244AD"/>
    <w:rsid w:val="00E325BE"/>
    <w:rsid w:val="00E40F63"/>
    <w:rsid w:val="00E431DA"/>
    <w:rsid w:val="00E50425"/>
    <w:rsid w:val="00E53DDB"/>
    <w:rsid w:val="00E55745"/>
    <w:rsid w:val="00E65B0D"/>
    <w:rsid w:val="00E66832"/>
    <w:rsid w:val="00E80B10"/>
    <w:rsid w:val="00E82CDE"/>
    <w:rsid w:val="00E8310C"/>
    <w:rsid w:val="00E86259"/>
    <w:rsid w:val="00EA25D2"/>
    <w:rsid w:val="00EE1E7F"/>
    <w:rsid w:val="00EE494E"/>
    <w:rsid w:val="00F05DC3"/>
    <w:rsid w:val="00F12204"/>
    <w:rsid w:val="00F13410"/>
    <w:rsid w:val="00F14255"/>
    <w:rsid w:val="00F36AF8"/>
    <w:rsid w:val="00F37CA4"/>
    <w:rsid w:val="00F40677"/>
    <w:rsid w:val="00F53576"/>
    <w:rsid w:val="00F540D2"/>
    <w:rsid w:val="00F559F9"/>
    <w:rsid w:val="00F57BB5"/>
    <w:rsid w:val="00F6164B"/>
    <w:rsid w:val="00F82764"/>
    <w:rsid w:val="00F86B6F"/>
    <w:rsid w:val="00F9145A"/>
    <w:rsid w:val="00F9571D"/>
    <w:rsid w:val="00FC0DBF"/>
    <w:rsid w:val="00FF154D"/>
    <w:rsid w:val="00FF5BBA"/>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10CE92"/>
  <w15:docId w15:val="{62FE69D3-4B1F-4D05-AA40-5577947D9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ko-KR"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5725"/>
    <w:pPr>
      <w:spacing w:after="160" w:line="259" w:lineRule="auto"/>
    </w:pPr>
    <w:rPr>
      <w:rFonts w:eastAsiaTheme="minorHAnsi"/>
      <w:sz w:val="22"/>
      <w:szCs w:val="22"/>
      <w:lang w:eastAsia="en-US"/>
    </w:rPr>
  </w:style>
  <w:style w:type="paragraph" w:styleId="Heading1">
    <w:name w:val="heading 1"/>
    <w:basedOn w:val="Normal"/>
    <w:next w:val="Normal"/>
    <w:link w:val="Heading1Char"/>
    <w:uiPriority w:val="9"/>
    <w:qFormat/>
    <w:rsid w:val="00CA57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02C3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uiPriority w:val="39"/>
    <w:unhideWhenUsed/>
    <w:rsid w:val="00CA5725"/>
    <w:pPr>
      <w:spacing w:after="100"/>
    </w:pPr>
  </w:style>
  <w:style w:type="paragraph" w:styleId="TOC2">
    <w:name w:val="toc 2"/>
    <w:basedOn w:val="Normal"/>
    <w:next w:val="Normal"/>
    <w:uiPriority w:val="39"/>
    <w:unhideWhenUsed/>
    <w:rsid w:val="00CA5725"/>
    <w:pPr>
      <w:spacing w:after="100"/>
      <w:ind w:left="220"/>
    </w:pPr>
  </w:style>
  <w:style w:type="character" w:styleId="Hyperlink">
    <w:name w:val="Hyperlink"/>
    <w:basedOn w:val="DefaultParagraphFont"/>
    <w:uiPriority w:val="99"/>
    <w:unhideWhenUsed/>
    <w:rsid w:val="00CA5725"/>
    <w:rPr>
      <w:color w:val="0563C1" w:themeColor="hyperlink"/>
      <w:u w:val="single"/>
    </w:rPr>
  </w:style>
  <w:style w:type="character" w:customStyle="1" w:styleId="Heading1Char">
    <w:name w:val="Heading 1 Char"/>
    <w:basedOn w:val="DefaultParagraphFont"/>
    <w:link w:val="Heading1"/>
    <w:uiPriority w:val="9"/>
    <w:rsid w:val="00CA5725"/>
    <w:rPr>
      <w:rFonts w:asciiTheme="majorHAnsi" w:eastAsiaTheme="majorEastAsia" w:hAnsiTheme="majorHAnsi" w:cstheme="majorBidi"/>
      <w:color w:val="2F5496" w:themeColor="accent1" w:themeShade="BF"/>
      <w:sz w:val="32"/>
      <w:szCs w:val="32"/>
      <w:lang w:eastAsia="en-US"/>
    </w:rPr>
  </w:style>
  <w:style w:type="paragraph" w:styleId="TOCHeading">
    <w:name w:val="TOC Heading"/>
    <w:basedOn w:val="Heading1"/>
    <w:next w:val="Normal"/>
    <w:uiPriority w:val="39"/>
    <w:unhideWhenUsed/>
    <w:qFormat/>
    <w:rsid w:val="00CA5725"/>
    <w:pPr>
      <w:outlineLvl w:val="9"/>
    </w:pPr>
    <w:rPr>
      <w:lang w:val="en-US"/>
    </w:rPr>
  </w:style>
  <w:style w:type="paragraph" w:styleId="NormalWeb">
    <w:name w:val="Normal (Web)"/>
    <w:basedOn w:val="Normal"/>
    <w:uiPriority w:val="99"/>
    <w:unhideWhenUsed/>
    <w:rsid w:val="00726E01"/>
    <w:pPr>
      <w:spacing w:before="100" w:beforeAutospacing="1" w:after="100" w:afterAutospacing="1" w:line="240" w:lineRule="auto"/>
    </w:pPr>
    <w:rPr>
      <w:rFonts w:ascii="Times New Roman" w:eastAsia="Times New Roman" w:hAnsi="Times New Roman" w:cs="Times New Roman"/>
      <w:sz w:val="24"/>
      <w:szCs w:val="24"/>
      <w:lang w:eastAsia="ko-KR"/>
    </w:rPr>
  </w:style>
  <w:style w:type="character" w:customStyle="1" w:styleId="apple-converted-space">
    <w:name w:val="apple-converted-space"/>
    <w:basedOn w:val="DefaultParagraphFont"/>
    <w:rsid w:val="00726E01"/>
  </w:style>
  <w:style w:type="paragraph" w:styleId="NoSpacing">
    <w:name w:val="No Spacing"/>
    <w:uiPriority w:val="1"/>
    <w:qFormat/>
    <w:rsid w:val="00E431DA"/>
    <w:rPr>
      <w:rFonts w:eastAsiaTheme="minorHAnsi"/>
      <w:sz w:val="22"/>
      <w:szCs w:val="22"/>
      <w:lang w:eastAsia="en-US"/>
    </w:rPr>
  </w:style>
  <w:style w:type="paragraph" w:styleId="ListParagraph">
    <w:name w:val="List Paragraph"/>
    <w:basedOn w:val="Normal"/>
    <w:uiPriority w:val="34"/>
    <w:qFormat/>
    <w:rsid w:val="009C6805"/>
    <w:pPr>
      <w:ind w:left="720"/>
      <w:contextualSpacing/>
    </w:pPr>
  </w:style>
  <w:style w:type="paragraph" w:styleId="Caption">
    <w:name w:val="caption"/>
    <w:basedOn w:val="Normal"/>
    <w:next w:val="Normal"/>
    <w:uiPriority w:val="35"/>
    <w:unhideWhenUsed/>
    <w:qFormat/>
    <w:rsid w:val="00E40F63"/>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semiHidden/>
    <w:rsid w:val="00A02C30"/>
    <w:rPr>
      <w:rFonts w:asciiTheme="majorHAnsi" w:eastAsiaTheme="majorEastAsia" w:hAnsiTheme="majorHAnsi" w:cstheme="majorBidi"/>
      <w:color w:val="2F5496" w:themeColor="accent1" w:themeShade="BF"/>
      <w:sz w:val="26"/>
      <w:szCs w:val="26"/>
      <w:lang w:eastAsia="en-US"/>
    </w:rPr>
  </w:style>
  <w:style w:type="character" w:styleId="UnresolvedMention">
    <w:name w:val="Unresolved Mention"/>
    <w:basedOn w:val="DefaultParagraphFont"/>
    <w:uiPriority w:val="99"/>
    <w:semiHidden/>
    <w:unhideWhenUsed/>
    <w:rsid w:val="0002514D"/>
    <w:rPr>
      <w:color w:val="605E5C"/>
      <w:shd w:val="clear" w:color="auto" w:fill="E1DFDD"/>
    </w:rPr>
  </w:style>
  <w:style w:type="character" w:styleId="FollowedHyperlink">
    <w:name w:val="FollowedHyperlink"/>
    <w:basedOn w:val="DefaultParagraphFont"/>
    <w:uiPriority w:val="99"/>
    <w:semiHidden/>
    <w:unhideWhenUsed/>
    <w:rsid w:val="0042426A"/>
    <w:rPr>
      <w:color w:val="954F72" w:themeColor="followedHyperlink"/>
      <w:u w:val="single"/>
    </w:rPr>
  </w:style>
  <w:style w:type="paragraph" w:styleId="Header">
    <w:name w:val="header"/>
    <w:basedOn w:val="Normal"/>
    <w:link w:val="HeaderChar"/>
    <w:uiPriority w:val="99"/>
    <w:unhideWhenUsed/>
    <w:rsid w:val="004E5D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5D32"/>
    <w:rPr>
      <w:rFonts w:eastAsiaTheme="minorHAnsi"/>
      <w:sz w:val="22"/>
      <w:szCs w:val="22"/>
      <w:lang w:eastAsia="en-US"/>
    </w:rPr>
  </w:style>
  <w:style w:type="paragraph" w:styleId="Footer">
    <w:name w:val="footer"/>
    <w:basedOn w:val="Normal"/>
    <w:link w:val="FooterChar"/>
    <w:uiPriority w:val="99"/>
    <w:unhideWhenUsed/>
    <w:rsid w:val="004E5D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5D32"/>
    <w:rPr>
      <w:rFonts w:eastAsiaTheme="minorHAns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863140">
      <w:bodyDiv w:val="1"/>
      <w:marLeft w:val="0"/>
      <w:marRight w:val="0"/>
      <w:marTop w:val="0"/>
      <w:marBottom w:val="0"/>
      <w:divBdr>
        <w:top w:val="none" w:sz="0" w:space="0" w:color="auto"/>
        <w:left w:val="none" w:sz="0" w:space="0" w:color="auto"/>
        <w:bottom w:val="none" w:sz="0" w:space="0" w:color="auto"/>
        <w:right w:val="none" w:sz="0" w:space="0" w:color="auto"/>
      </w:divBdr>
    </w:div>
    <w:div w:id="493644575">
      <w:bodyDiv w:val="1"/>
      <w:marLeft w:val="0"/>
      <w:marRight w:val="0"/>
      <w:marTop w:val="0"/>
      <w:marBottom w:val="0"/>
      <w:divBdr>
        <w:top w:val="none" w:sz="0" w:space="0" w:color="auto"/>
        <w:left w:val="none" w:sz="0" w:space="0" w:color="auto"/>
        <w:bottom w:val="none" w:sz="0" w:space="0" w:color="auto"/>
        <w:right w:val="none" w:sz="0" w:space="0" w:color="auto"/>
      </w:divBdr>
    </w:div>
    <w:div w:id="518011309">
      <w:bodyDiv w:val="1"/>
      <w:marLeft w:val="0"/>
      <w:marRight w:val="0"/>
      <w:marTop w:val="0"/>
      <w:marBottom w:val="0"/>
      <w:divBdr>
        <w:top w:val="none" w:sz="0" w:space="0" w:color="auto"/>
        <w:left w:val="none" w:sz="0" w:space="0" w:color="auto"/>
        <w:bottom w:val="none" w:sz="0" w:space="0" w:color="auto"/>
        <w:right w:val="none" w:sz="0" w:space="0" w:color="auto"/>
      </w:divBdr>
    </w:div>
    <w:div w:id="555553649">
      <w:bodyDiv w:val="1"/>
      <w:marLeft w:val="0"/>
      <w:marRight w:val="0"/>
      <w:marTop w:val="0"/>
      <w:marBottom w:val="0"/>
      <w:divBdr>
        <w:top w:val="none" w:sz="0" w:space="0" w:color="auto"/>
        <w:left w:val="none" w:sz="0" w:space="0" w:color="auto"/>
        <w:bottom w:val="none" w:sz="0" w:space="0" w:color="auto"/>
        <w:right w:val="none" w:sz="0" w:space="0" w:color="auto"/>
      </w:divBdr>
    </w:div>
    <w:div w:id="726757652">
      <w:bodyDiv w:val="1"/>
      <w:marLeft w:val="0"/>
      <w:marRight w:val="0"/>
      <w:marTop w:val="0"/>
      <w:marBottom w:val="0"/>
      <w:divBdr>
        <w:top w:val="none" w:sz="0" w:space="0" w:color="auto"/>
        <w:left w:val="none" w:sz="0" w:space="0" w:color="auto"/>
        <w:bottom w:val="none" w:sz="0" w:space="0" w:color="auto"/>
        <w:right w:val="none" w:sz="0" w:space="0" w:color="auto"/>
      </w:divBdr>
    </w:div>
    <w:div w:id="1452171188">
      <w:bodyDiv w:val="1"/>
      <w:marLeft w:val="0"/>
      <w:marRight w:val="0"/>
      <w:marTop w:val="0"/>
      <w:marBottom w:val="0"/>
      <w:divBdr>
        <w:top w:val="none" w:sz="0" w:space="0" w:color="auto"/>
        <w:left w:val="none" w:sz="0" w:space="0" w:color="auto"/>
        <w:bottom w:val="none" w:sz="0" w:space="0" w:color="auto"/>
        <w:right w:val="none" w:sz="0" w:space="0" w:color="auto"/>
      </w:divBdr>
    </w:div>
    <w:div w:id="1537886601">
      <w:bodyDiv w:val="1"/>
      <w:marLeft w:val="0"/>
      <w:marRight w:val="0"/>
      <w:marTop w:val="0"/>
      <w:marBottom w:val="0"/>
      <w:divBdr>
        <w:top w:val="none" w:sz="0" w:space="0" w:color="auto"/>
        <w:left w:val="none" w:sz="0" w:space="0" w:color="auto"/>
        <w:bottom w:val="none" w:sz="0" w:space="0" w:color="auto"/>
        <w:right w:val="none" w:sz="0" w:space="0" w:color="auto"/>
      </w:divBdr>
      <w:divsChild>
        <w:div w:id="1947539560">
          <w:marLeft w:val="0"/>
          <w:marRight w:val="0"/>
          <w:marTop w:val="0"/>
          <w:marBottom w:val="0"/>
          <w:divBdr>
            <w:top w:val="single" w:sz="2" w:space="0" w:color="D9D9E3"/>
            <w:left w:val="single" w:sz="2" w:space="0" w:color="D9D9E3"/>
            <w:bottom w:val="single" w:sz="2" w:space="0" w:color="D9D9E3"/>
            <w:right w:val="single" w:sz="2" w:space="0" w:color="D9D9E3"/>
          </w:divBdr>
          <w:divsChild>
            <w:div w:id="1376348634">
              <w:marLeft w:val="0"/>
              <w:marRight w:val="0"/>
              <w:marTop w:val="0"/>
              <w:marBottom w:val="0"/>
              <w:divBdr>
                <w:top w:val="single" w:sz="2" w:space="0" w:color="D9D9E3"/>
                <w:left w:val="single" w:sz="2" w:space="0" w:color="D9D9E3"/>
                <w:bottom w:val="single" w:sz="2" w:space="0" w:color="D9D9E3"/>
                <w:right w:val="single" w:sz="2" w:space="0" w:color="D9D9E3"/>
              </w:divBdr>
              <w:divsChild>
                <w:div w:id="1839156098">
                  <w:marLeft w:val="0"/>
                  <w:marRight w:val="0"/>
                  <w:marTop w:val="0"/>
                  <w:marBottom w:val="0"/>
                  <w:divBdr>
                    <w:top w:val="single" w:sz="2" w:space="0" w:color="D9D9E3"/>
                    <w:left w:val="single" w:sz="2" w:space="0" w:color="D9D9E3"/>
                    <w:bottom w:val="single" w:sz="2" w:space="0" w:color="D9D9E3"/>
                    <w:right w:val="single" w:sz="2" w:space="0" w:color="D9D9E3"/>
                  </w:divBdr>
                  <w:divsChild>
                    <w:div w:id="965431962">
                      <w:marLeft w:val="0"/>
                      <w:marRight w:val="0"/>
                      <w:marTop w:val="0"/>
                      <w:marBottom w:val="0"/>
                      <w:divBdr>
                        <w:top w:val="single" w:sz="2" w:space="0" w:color="D9D9E3"/>
                        <w:left w:val="single" w:sz="2" w:space="0" w:color="D9D9E3"/>
                        <w:bottom w:val="single" w:sz="2" w:space="0" w:color="D9D9E3"/>
                        <w:right w:val="single" w:sz="2" w:space="0" w:color="D9D9E3"/>
                      </w:divBdr>
                      <w:divsChild>
                        <w:div w:id="1383796965">
                          <w:marLeft w:val="0"/>
                          <w:marRight w:val="0"/>
                          <w:marTop w:val="0"/>
                          <w:marBottom w:val="0"/>
                          <w:divBdr>
                            <w:top w:val="single" w:sz="2" w:space="0" w:color="auto"/>
                            <w:left w:val="single" w:sz="2" w:space="0" w:color="auto"/>
                            <w:bottom w:val="single" w:sz="6" w:space="0" w:color="auto"/>
                            <w:right w:val="single" w:sz="2" w:space="0" w:color="auto"/>
                          </w:divBdr>
                          <w:divsChild>
                            <w:div w:id="209928816">
                              <w:marLeft w:val="0"/>
                              <w:marRight w:val="0"/>
                              <w:marTop w:val="100"/>
                              <w:marBottom w:val="100"/>
                              <w:divBdr>
                                <w:top w:val="single" w:sz="2" w:space="0" w:color="D9D9E3"/>
                                <w:left w:val="single" w:sz="2" w:space="0" w:color="D9D9E3"/>
                                <w:bottom w:val="single" w:sz="2" w:space="0" w:color="D9D9E3"/>
                                <w:right w:val="single" w:sz="2" w:space="0" w:color="D9D9E3"/>
                              </w:divBdr>
                              <w:divsChild>
                                <w:div w:id="1873880540">
                                  <w:marLeft w:val="0"/>
                                  <w:marRight w:val="0"/>
                                  <w:marTop w:val="0"/>
                                  <w:marBottom w:val="0"/>
                                  <w:divBdr>
                                    <w:top w:val="single" w:sz="2" w:space="0" w:color="D9D9E3"/>
                                    <w:left w:val="single" w:sz="2" w:space="0" w:color="D9D9E3"/>
                                    <w:bottom w:val="single" w:sz="2" w:space="0" w:color="D9D9E3"/>
                                    <w:right w:val="single" w:sz="2" w:space="0" w:color="D9D9E3"/>
                                  </w:divBdr>
                                  <w:divsChild>
                                    <w:div w:id="407197505">
                                      <w:marLeft w:val="0"/>
                                      <w:marRight w:val="0"/>
                                      <w:marTop w:val="0"/>
                                      <w:marBottom w:val="0"/>
                                      <w:divBdr>
                                        <w:top w:val="single" w:sz="2" w:space="0" w:color="D9D9E3"/>
                                        <w:left w:val="single" w:sz="2" w:space="0" w:color="D9D9E3"/>
                                        <w:bottom w:val="single" w:sz="2" w:space="0" w:color="D9D9E3"/>
                                        <w:right w:val="single" w:sz="2" w:space="0" w:color="D9D9E3"/>
                                      </w:divBdr>
                                      <w:divsChild>
                                        <w:div w:id="984898433">
                                          <w:marLeft w:val="0"/>
                                          <w:marRight w:val="0"/>
                                          <w:marTop w:val="0"/>
                                          <w:marBottom w:val="0"/>
                                          <w:divBdr>
                                            <w:top w:val="single" w:sz="2" w:space="0" w:color="D9D9E3"/>
                                            <w:left w:val="single" w:sz="2" w:space="0" w:color="D9D9E3"/>
                                            <w:bottom w:val="single" w:sz="2" w:space="0" w:color="D9D9E3"/>
                                            <w:right w:val="single" w:sz="2" w:space="0" w:color="D9D9E3"/>
                                          </w:divBdr>
                                          <w:divsChild>
                                            <w:div w:id="20261310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12120158">
          <w:marLeft w:val="0"/>
          <w:marRight w:val="0"/>
          <w:marTop w:val="0"/>
          <w:marBottom w:val="0"/>
          <w:divBdr>
            <w:top w:val="none" w:sz="0" w:space="0" w:color="auto"/>
            <w:left w:val="none" w:sz="0" w:space="0" w:color="auto"/>
            <w:bottom w:val="none" w:sz="0" w:space="0" w:color="auto"/>
            <w:right w:val="none" w:sz="0" w:space="0" w:color="auto"/>
          </w:divBdr>
          <w:divsChild>
            <w:div w:id="824931250">
              <w:marLeft w:val="0"/>
              <w:marRight w:val="0"/>
              <w:marTop w:val="0"/>
              <w:marBottom w:val="0"/>
              <w:divBdr>
                <w:top w:val="single" w:sz="2" w:space="0" w:color="D9D9E3"/>
                <w:left w:val="single" w:sz="2" w:space="0" w:color="D9D9E3"/>
                <w:bottom w:val="single" w:sz="2" w:space="0" w:color="D9D9E3"/>
                <w:right w:val="single" w:sz="2" w:space="0" w:color="D9D9E3"/>
              </w:divBdr>
              <w:divsChild>
                <w:div w:id="16520600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s2215-0366(14)70243-3" TargetMode="External"/><Relationship Id="rId18" Type="http://schemas.openxmlformats.org/officeDocument/2006/relationships/hyperlink" Target="https://doi.org/10.1038/s41392-022-01081-0" TargetMode="External"/><Relationship Id="rId26" Type="http://schemas.openxmlformats.org/officeDocument/2006/relationships/hyperlink" Target="https://www.who.int/news-room/fact-sheets/detail/mental-disorders" TargetMode="External"/><Relationship Id="rId39" Type="http://schemas.openxmlformats.org/officeDocument/2006/relationships/hyperlink" Target="https://icd.who.int/browse10/2016/en" TargetMode="External"/><Relationship Id="rId21" Type="http://schemas.openxmlformats.org/officeDocument/2006/relationships/hyperlink" Target="https://doi.org/10.1136/bmjopen-2016-013881" TargetMode="External"/><Relationship Id="rId34" Type="http://schemas.openxmlformats.org/officeDocument/2006/relationships/hyperlink" Target="https://doi.org/10.1016/j.chc.2011.01.003" TargetMode="External"/><Relationship Id="rId42" Type="http://schemas.openxmlformats.org/officeDocument/2006/relationships/hyperlink" Target="https://www.who.int/news-room/fact-sheets/detail/schizophrenia"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rasd.2011.10.014" TargetMode="External"/><Relationship Id="rId29" Type="http://schemas.openxmlformats.org/officeDocument/2006/relationships/hyperlink" Target="https://www.nice.org.uk/guidance/cg113/chapter/Recommend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5622975.2016.1190867" TargetMode="External"/><Relationship Id="rId24" Type="http://schemas.openxmlformats.org/officeDocument/2006/relationships/hyperlink" Target="https://doi.org/10.1093/schbul/sbp130" TargetMode="External"/><Relationship Id="rId32" Type="http://schemas.openxmlformats.org/officeDocument/2006/relationships/hyperlink" Target="https://doi.org/10.1192/bjpo.bp.115.000976" TargetMode="External"/><Relationship Id="rId37" Type="http://schemas.openxmlformats.org/officeDocument/2006/relationships/hyperlink" Target="https://doi.org/10.1056/nejmcp1502514" TargetMode="External"/><Relationship Id="rId40" Type="http://schemas.openxmlformats.org/officeDocument/2006/relationships/hyperlink" Target="https://icd.who.int/browse10/2019/en"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y.clevelandclinic.org/health/diseases/23940-generalized-anxiety-disorder-gad" TargetMode="External"/><Relationship Id="rId23" Type="http://schemas.openxmlformats.org/officeDocument/2006/relationships/hyperlink" Target="https://doi.org/10.1016/j.jpsychires.2012.10.001" TargetMode="External"/><Relationship Id="rId28" Type="http://schemas.openxmlformats.org/officeDocument/2006/relationships/hyperlink" Target="https://www.nice.org.uk/guidance/CG113" TargetMode="External"/><Relationship Id="rId36" Type="http://schemas.openxmlformats.org/officeDocument/2006/relationships/hyperlink" Target="https://doi.org/10.1109/mlsp.2014.6958889" TargetMode="External"/><Relationship Id="rId10" Type="http://schemas.openxmlformats.org/officeDocument/2006/relationships/hyperlink" Target="https://doi.org/10.1093/brain/awr263" TargetMode="External"/><Relationship Id="rId19" Type="http://schemas.openxmlformats.org/officeDocument/2006/relationships/hyperlink" Target="https://doi.org/10.3109/17518420903329281" TargetMode="External"/><Relationship Id="rId31" Type="http://schemas.openxmlformats.org/officeDocument/2006/relationships/hyperlink" Target="https://doi.org/10.1037/pas0000036"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psc.2009.12.003" TargetMode="External"/><Relationship Id="rId22" Type="http://schemas.openxmlformats.org/officeDocument/2006/relationships/hyperlink" Target="https://doi.org/10.1136/bmj.f150" TargetMode="External"/><Relationship Id="rId27" Type="http://schemas.openxmlformats.org/officeDocument/2006/relationships/hyperlink" Target="https://doi.org/10.17925/ohr.2012.08.2.81" TargetMode="External"/><Relationship Id="rId30" Type="http://schemas.openxmlformats.org/officeDocument/2006/relationships/hyperlink" Target="https://doi.org/10.1016/j.neubiorev.2010.11.004" TargetMode="External"/><Relationship Id="rId35" Type="http://schemas.openxmlformats.org/officeDocument/2006/relationships/hyperlink" Target="https://so06.tci-thaijo.org/index.php/IJBS/article/view/2205"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017/s0033291710000991" TargetMode="External"/><Relationship Id="rId17" Type="http://schemas.openxmlformats.org/officeDocument/2006/relationships/hyperlink" Target="https://doi.org/10.3389/fnint.2013.00019" TargetMode="External"/><Relationship Id="rId25" Type="http://schemas.openxmlformats.org/officeDocument/2006/relationships/hyperlink" Target="https://doi.org/10.1007/s00787-012-0359-5" TargetMode="External"/><Relationship Id="rId33" Type="http://schemas.openxmlformats.org/officeDocument/2006/relationships/hyperlink" Target="https://doi.org/10.1007/s10803-011-1184-2" TargetMode="External"/><Relationship Id="rId38" Type="http://schemas.openxmlformats.org/officeDocument/2006/relationships/hyperlink" Target="https://doi.org/10.1136/bmjopen-2013-003219" TargetMode="External"/><Relationship Id="rId20" Type="http://schemas.openxmlformats.org/officeDocument/2006/relationships/hyperlink" Target="https://doi.org/10.4088/jcp.10r06264yel" TargetMode="External"/><Relationship Id="rId41" Type="http://schemas.openxmlformats.org/officeDocument/2006/relationships/hyperlink" Target="https://doi.org/10.1192/bjp.bp.115.1661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A22697-2E16-45A1-A970-E607C13A80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19</Pages>
  <Words>5456</Words>
  <Characters>31100</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Adom Bentil-Tumi (Student)</dc:creator>
  <cp:keywords/>
  <dc:description/>
  <cp:lastModifiedBy>Comfort Bentil -tumi</cp:lastModifiedBy>
  <cp:revision>70</cp:revision>
  <dcterms:created xsi:type="dcterms:W3CDTF">2022-12-28T12:47:00Z</dcterms:created>
  <dcterms:modified xsi:type="dcterms:W3CDTF">2022-12-30T14:30:00Z</dcterms:modified>
</cp:coreProperties>
</file>