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14487008"/>
        <w:docPartObj>
          <w:docPartGallery w:val="Cover Pages"/>
          <w:docPartUnique/>
        </w:docPartObj>
      </w:sdtPr>
      <w:sdtEndPr>
        <w:rPr>
          <w:rFonts w:ascii="Arial" w:eastAsiaTheme="minorHAnsi" w:hAnsi="Arial" w:cs="Arial"/>
          <w:b/>
          <w:bCs/>
          <w:color w:val="auto"/>
          <w:kern w:val="2"/>
          <w:sz w:val="24"/>
          <w:szCs w:val="24"/>
          <w:lang w:val="en-GB"/>
          <w14:ligatures w14:val="standardContextual"/>
        </w:rPr>
      </w:sdtEndPr>
      <w:sdtContent>
        <w:p w14:paraId="3C2FB532" w14:textId="41D8E575" w:rsidR="000C18B7" w:rsidRDefault="000C18B7">
          <w:pPr>
            <w:pStyle w:val="NoSpacing"/>
            <w:spacing w:before="1540" w:after="240"/>
            <w:jc w:val="center"/>
            <w:rPr>
              <w:color w:val="156082" w:themeColor="accent1"/>
            </w:rPr>
          </w:pPr>
          <w:r>
            <w:rPr>
              <w:rFonts w:ascii="Arial" w:hAnsi="Arial" w:cs="Arial"/>
              <w:b/>
              <w:bCs/>
              <w:noProof/>
            </w:rPr>
            <w:drawing>
              <wp:anchor distT="0" distB="0" distL="114300" distR="114300" simplePos="0" relativeHeight="251660288" behindDoc="1" locked="0" layoutInCell="1" allowOverlap="1" wp14:anchorId="093AED6F" wp14:editId="38E79C5F">
                <wp:simplePos x="0" y="0"/>
                <wp:positionH relativeFrom="margin">
                  <wp:align>left</wp:align>
                </wp:positionH>
                <wp:positionV relativeFrom="paragraph">
                  <wp:posOffset>0</wp:posOffset>
                </wp:positionV>
                <wp:extent cx="2400300" cy="996950"/>
                <wp:effectExtent l="0" t="0" r="0" b="0"/>
                <wp:wrapTight wrapText="bothSides">
                  <wp:wrapPolygon edited="0">
                    <wp:start x="0" y="0"/>
                    <wp:lineTo x="0" y="21050"/>
                    <wp:lineTo x="21429" y="21050"/>
                    <wp:lineTo x="21429" y="0"/>
                    <wp:lineTo x="0" y="0"/>
                  </wp:wrapPolygon>
                </wp:wrapTight>
                <wp:docPr id="5887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300" cy="996950"/>
                        </a:xfrm>
                        <a:prstGeom prst="rect">
                          <a:avLst/>
                        </a:prstGeom>
                        <a:noFill/>
                        <a:ln>
                          <a:noFill/>
                        </a:ln>
                      </pic:spPr>
                    </pic:pic>
                  </a:graphicData>
                </a:graphic>
                <wp14:sizeRelV relativeFrom="margin">
                  <wp14:pctHeight>0</wp14:pctHeight>
                </wp14:sizeRelV>
              </wp:anchor>
            </w:drawing>
          </w:r>
        </w:p>
        <w:sdt>
          <w:sdtPr>
            <w:rPr>
              <w:rFonts w:ascii="Arial Black" w:eastAsiaTheme="majorEastAsia" w:hAnsi="Arial Black" w:cstheme="majorBidi"/>
              <w:caps/>
              <w:color w:val="000000" w:themeColor="text1"/>
              <w:sz w:val="96"/>
              <w:szCs w:val="96"/>
            </w:rPr>
            <w:alias w:val="Title"/>
            <w:tag w:val=""/>
            <w:id w:val="1735040861"/>
            <w:placeholder>
              <w:docPart w:val="E6842534C55A42308876BB2074222A35"/>
            </w:placeholder>
            <w:dataBinding w:prefixMappings="xmlns:ns0='http://purl.org/dc/elements/1.1/' xmlns:ns1='http://schemas.openxmlformats.org/package/2006/metadata/core-properties' " w:xpath="/ns1:coreProperties[1]/ns0:title[1]" w:storeItemID="{6C3C8BC8-F283-45AE-878A-BAB7291924A1}"/>
            <w:text/>
          </w:sdtPr>
          <w:sdtContent>
            <w:p w14:paraId="0D472286" w14:textId="74DC2854" w:rsidR="000C18B7" w:rsidRPr="000C18B7" w:rsidRDefault="000C18B7">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000000" w:themeColor="text1"/>
                  <w:sz w:val="96"/>
                  <w:szCs w:val="96"/>
                </w:rPr>
              </w:pPr>
              <w:r w:rsidRPr="000C18B7">
                <w:rPr>
                  <w:rFonts w:ascii="Arial Black" w:eastAsiaTheme="majorEastAsia" w:hAnsi="Arial Black" w:cstheme="majorBidi"/>
                  <w:caps/>
                  <w:color w:val="000000" w:themeColor="text1"/>
                  <w:sz w:val="96"/>
                  <w:szCs w:val="96"/>
                </w:rPr>
                <w:t xml:space="preserve">Report </w:t>
              </w:r>
            </w:p>
          </w:sdtContent>
        </w:sdt>
        <w:sdt>
          <w:sdtPr>
            <w:rPr>
              <w:rFonts w:ascii="Arial Black" w:hAnsi="Arial Black"/>
              <w:color w:val="000000" w:themeColor="text1"/>
              <w:sz w:val="56"/>
              <w:szCs w:val="56"/>
            </w:rPr>
            <w:alias w:val="Subtitle"/>
            <w:tag w:val=""/>
            <w:id w:val="328029620"/>
            <w:placeholder>
              <w:docPart w:val="0EF4830E92474418A3D086A75FFA4142"/>
            </w:placeholder>
            <w:dataBinding w:prefixMappings="xmlns:ns0='http://purl.org/dc/elements/1.1/' xmlns:ns1='http://schemas.openxmlformats.org/package/2006/metadata/core-properties' " w:xpath="/ns1:coreProperties[1]/ns0:subject[1]" w:storeItemID="{6C3C8BC8-F283-45AE-878A-BAB7291924A1}"/>
            <w:text/>
          </w:sdtPr>
          <w:sdtContent>
            <w:p w14:paraId="7D041C9B" w14:textId="0354914F" w:rsidR="000C18B7" w:rsidRPr="000C18B7" w:rsidRDefault="000C18B7">
              <w:pPr>
                <w:pStyle w:val="NoSpacing"/>
                <w:jc w:val="center"/>
                <w:rPr>
                  <w:rFonts w:ascii="Arial Black" w:hAnsi="Arial Black"/>
                  <w:color w:val="000000" w:themeColor="text1"/>
                  <w:sz w:val="56"/>
                  <w:szCs w:val="56"/>
                </w:rPr>
              </w:pPr>
              <w:r w:rsidRPr="000C18B7">
                <w:rPr>
                  <w:rFonts w:ascii="Arial Black" w:hAnsi="Arial Black"/>
                  <w:color w:val="000000" w:themeColor="text1"/>
                  <w:sz w:val="56"/>
                  <w:szCs w:val="56"/>
                </w:rPr>
                <w:t>Assignment 2</w:t>
              </w:r>
            </w:p>
          </w:sdtContent>
        </w:sdt>
        <w:p w14:paraId="21CA73C6" w14:textId="09D4845D" w:rsidR="000C18B7" w:rsidRPr="000C18B7" w:rsidRDefault="000C18B7">
          <w:pPr>
            <w:pStyle w:val="NoSpacing"/>
            <w:spacing w:before="480"/>
            <w:jc w:val="center"/>
            <w:rPr>
              <w:rFonts w:ascii="Arial Black" w:hAnsi="Arial Black"/>
              <w:color w:val="000000" w:themeColor="text1"/>
              <w:sz w:val="56"/>
              <w:szCs w:val="56"/>
            </w:rPr>
          </w:pPr>
          <w:r w:rsidRPr="000C18B7">
            <w:rPr>
              <w:rFonts w:ascii="Arial Black" w:hAnsi="Arial Black"/>
              <w:noProof/>
              <w:color w:val="000000" w:themeColor="text1"/>
              <w:sz w:val="56"/>
              <w:szCs w:val="56"/>
            </w:rPr>
            <mc:AlternateContent>
              <mc:Choice Requires="wps">
                <w:drawing>
                  <wp:anchor distT="0" distB="0" distL="114300" distR="114300" simplePos="0" relativeHeight="251659264" behindDoc="0" locked="0" layoutInCell="1" allowOverlap="1" wp14:anchorId="08F40834" wp14:editId="6E0822D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000000" w:themeColor="text1"/>
                                    <w:sz w:val="32"/>
                                    <w:szCs w:val="32"/>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2F87D2C9" w14:textId="29E57966" w:rsidR="000C18B7" w:rsidRPr="000C18B7" w:rsidRDefault="000C18B7">
                                    <w:pPr>
                                      <w:pStyle w:val="NoSpacing"/>
                                      <w:spacing w:after="40"/>
                                      <w:jc w:val="center"/>
                                      <w:rPr>
                                        <w:rFonts w:ascii="Arial Black" w:hAnsi="Arial Black"/>
                                        <w:caps/>
                                        <w:color w:val="000000" w:themeColor="text1"/>
                                        <w:sz w:val="32"/>
                                        <w:szCs w:val="32"/>
                                      </w:rPr>
                                    </w:pPr>
                                    <w:r w:rsidRPr="000C18B7">
                                      <w:rPr>
                                        <w:rFonts w:ascii="Arial Black" w:hAnsi="Arial Black"/>
                                        <w:caps/>
                                        <w:color w:val="000000" w:themeColor="text1"/>
                                        <w:sz w:val="32"/>
                                        <w:szCs w:val="32"/>
                                      </w:rPr>
                                      <w:t>December 12, 2025</w:t>
                                    </w:r>
                                  </w:p>
                                </w:sdtContent>
                              </w:sdt>
                              <w:p w14:paraId="1E3F7B01" w14:textId="3D7FF7C3" w:rsidR="000C18B7" w:rsidRPr="000C18B7" w:rsidRDefault="000C18B7" w:rsidP="000C18B7">
                                <w:pPr>
                                  <w:pStyle w:val="NoSpacing"/>
                                  <w:jc w:val="center"/>
                                  <w:rPr>
                                    <w:rFonts w:ascii="Arial Black" w:hAnsi="Arial Black"/>
                                    <w:color w:val="000000" w:themeColor="text1"/>
                                    <w:sz w:val="32"/>
                                    <w:szCs w:val="32"/>
                                  </w:rPr>
                                </w:pPr>
                                <w:sdt>
                                  <w:sdtPr>
                                    <w:rPr>
                                      <w:rFonts w:ascii="Arial Black" w:hAnsi="Arial Black"/>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0C18B7">
                                      <w:rPr>
                                        <w:rFonts w:ascii="Arial Black" w:hAnsi="Arial Black"/>
                                        <w:caps/>
                                        <w:color w:val="000000" w:themeColor="text1"/>
                                        <w:sz w:val="32"/>
                                        <w:szCs w:val="32"/>
                                      </w:rPr>
                                      <w:t>Module code:</w:t>
                                    </w:r>
                                    <w:r w:rsidRPr="000C18B7">
                                      <w:rPr>
                                        <w:rFonts w:ascii="Arial Black" w:hAnsi="Arial Black"/>
                                        <w:caps/>
                                        <w:color w:val="000000" w:themeColor="text1"/>
                                        <w:sz w:val="32"/>
                                        <w:szCs w:val="32"/>
                                      </w:rPr>
                                      <w:t xml:space="preserve"> </w:t>
                                    </w:r>
                                    <w:r w:rsidRPr="000C18B7">
                                      <w:rPr>
                                        <w:rFonts w:ascii="Arial Black" w:hAnsi="Arial Black"/>
                                        <w:caps/>
                                        <w:color w:val="000000" w:themeColor="text1"/>
                                        <w:sz w:val="32"/>
                                        <w:szCs w:val="32"/>
                                      </w:rPr>
                                      <w:t>BMSE4008D</w:t>
                                    </w:r>
                                  </w:sdtContent>
                                </w:sdt>
                              </w:p>
                              <w:p w14:paraId="42D88A6D" w14:textId="24E97F1F" w:rsidR="000C18B7" w:rsidRPr="000C18B7" w:rsidRDefault="000C18B7" w:rsidP="000C18B7">
                                <w:pPr>
                                  <w:pStyle w:val="NoSpacing"/>
                                  <w:jc w:val="center"/>
                                  <w:rPr>
                                    <w:rFonts w:ascii="Arial Black" w:hAnsi="Arial Black"/>
                                    <w:color w:val="000000" w:themeColor="text1"/>
                                    <w:sz w:val="32"/>
                                    <w:szCs w:val="32"/>
                                  </w:rPr>
                                </w:pPr>
                                <w:r w:rsidRPr="000C18B7">
                                  <w:rPr>
                                    <w:rFonts w:ascii="Arial Black" w:hAnsi="Arial Black"/>
                                    <w:color w:val="000000" w:themeColor="text1"/>
                                    <w:sz w:val="32"/>
                                    <w:szCs w:val="32"/>
                                  </w:rPr>
                                  <w:t>Student name: Elena Tranca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F4083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000000" w:themeColor="text1"/>
                              <w:sz w:val="32"/>
                              <w:szCs w:val="32"/>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2F87D2C9" w14:textId="29E57966" w:rsidR="000C18B7" w:rsidRPr="000C18B7" w:rsidRDefault="000C18B7">
                              <w:pPr>
                                <w:pStyle w:val="NoSpacing"/>
                                <w:spacing w:after="40"/>
                                <w:jc w:val="center"/>
                                <w:rPr>
                                  <w:rFonts w:ascii="Arial Black" w:hAnsi="Arial Black"/>
                                  <w:caps/>
                                  <w:color w:val="000000" w:themeColor="text1"/>
                                  <w:sz w:val="32"/>
                                  <w:szCs w:val="32"/>
                                </w:rPr>
                              </w:pPr>
                              <w:r w:rsidRPr="000C18B7">
                                <w:rPr>
                                  <w:rFonts w:ascii="Arial Black" w:hAnsi="Arial Black"/>
                                  <w:caps/>
                                  <w:color w:val="000000" w:themeColor="text1"/>
                                  <w:sz w:val="32"/>
                                  <w:szCs w:val="32"/>
                                </w:rPr>
                                <w:t>December 12, 2025</w:t>
                              </w:r>
                            </w:p>
                          </w:sdtContent>
                        </w:sdt>
                        <w:p w14:paraId="1E3F7B01" w14:textId="3D7FF7C3" w:rsidR="000C18B7" w:rsidRPr="000C18B7" w:rsidRDefault="000C18B7" w:rsidP="000C18B7">
                          <w:pPr>
                            <w:pStyle w:val="NoSpacing"/>
                            <w:jc w:val="center"/>
                            <w:rPr>
                              <w:rFonts w:ascii="Arial Black" w:hAnsi="Arial Black"/>
                              <w:color w:val="000000" w:themeColor="text1"/>
                              <w:sz w:val="32"/>
                              <w:szCs w:val="32"/>
                            </w:rPr>
                          </w:pPr>
                          <w:sdt>
                            <w:sdtPr>
                              <w:rPr>
                                <w:rFonts w:ascii="Arial Black" w:hAnsi="Arial Black"/>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0C18B7">
                                <w:rPr>
                                  <w:rFonts w:ascii="Arial Black" w:hAnsi="Arial Black"/>
                                  <w:caps/>
                                  <w:color w:val="000000" w:themeColor="text1"/>
                                  <w:sz w:val="32"/>
                                  <w:szCs w:val="32"/>
                                </w:rPr>
                                <w:t>Module code:</w:t>
                              </w:r>
                              <w:r w:rsidRPr="000C18B7">
                                <w:rPr>
                                  <w:rFonts w:ascii="Arial Black" w:hAnsi="Arial Black"/>
                                  <w:caps/>
                                  <w:color w:val="000000" w:themeColor="text1"/>
                                  <w:sz w:val="32"/>
                                  <w:szCs w:val="32"/>
                                </w:rPr>
                                <w:t xml:space="preserve"> </w:t>
                              </w:r>
                              <w:r w:rsidRPr="000C18B7">
                                <w:rPr>
                                  <w:rFonts w:ascii="Arial Black" w:hAnsi="Arial Black"/>
                                  <w:caps/>
                                  <w:color w:val="000000" w:themeColor="text1"/>
                                  <w:sz w:val="32"/>
                                  <w:szCs w:val="32"/>
                                </w:rPr>
                                <w:t>BMSE4008D</w:t>
                              </w:r>
                            </w:sdtContent>
                          </w:sdt>
                        </w:p>
                        <w:p w14:paraId="42D88A6D" w14:textId="24E97F1F" w:rsidR="000C18B7" w:rsidRPr="000C18B7" w:rsidRDefault="000C18B7" w:rsidP="000C18B7">
                          <w:pPr>
                            <w:pStyle w:val="NoSpacing"/>
                            <w:jc w:val="center"/>
                            <w:rPr>
                              <w:rFonts w:ascii="Arial Black" w:hAnsi="Arial Black"/>
                              <w:color w:val="000000" w:themeColor="text1"/>
                              <w:sz w:val="32"/>
                              <w:szCs w:val="32"/>
                            </w:rPr>
                          </w:pPr>
                          <w:r w:rsidRPr="000C18B7">
                            <w:rPr>
                              <w:rFonts w:ascii="Arial Black" w:hAnsi="Arial Black"/>
                              <w:color w:val="000000" w:themeColor="text1"/>
                              <w:sz w:val="32"/>
                              <w:szCs w:val="32"/>
                            </w:rPr>
                            <w:t>Student name: Elena Tranca</w:t>
                          </w:r>
                        </w:p>
                      </w:txbxContent>
                    </v:textbox>
                    <w10:wrap anchorx="margin" anchory="page"/>
                  </v:shape>
                </w:pict>
              </mc:Fallback>
            </mc:AlternateContent>
          </w:r>
        </w:p>
        <w:p w14:paraId="68BC791E" w14:textId="27A00B29" w:rsidR="000C18B7" w:rsidRDefault="000C18B7">
          <w:pPr>
            <w:rPr>
              <w:rFonts w:ascii="Arial" w:hAnsi="Arial" w:cs="Arial"/>
              <w:b/>
              <w:bCs/>
            </w:rPr>
          </w:pPr>
          <w:r>
            <w:rPr>
              <w:rFonts w:ascii="Arial" w:hAnsi="Arial" w:cs="Arial"/>
              <w:b/>
              <w:bCs/>
            </w:rPr>
            <w:br w:type="page"/>
          </w:r>
        </w:p>
      </w:sdtContent>
    </w:sdt>
    <w:p w14:paraId="3B73D4E1" w14:textId="21BCF2D4" w:rsidR="00CC76AB" w:rsidRPr="00CC76AB" w:rsidRDefault="00CC76AB" w:rsidP="00CC76AB">
      <w:pPr>
        <w:spacing w:line="480" w:lineRule="auto"/>
        <w:rPr>
          <w:rFonts w:ascii="Arial" w:hAnsi="Arial" w:cs="Arial"/>
          <w:b/>
          <w:bCs/>
        </w:rPr>
      </w:pPr>
      <w:r w:rsidRPr="00CC76AB">
        <w:rPr>
          <w:rFonts w:ascii="Arial" w:hAnsi="Arial" w:cs="Arial"/>
          <w:b/>
          <w:bCs/>
        </w:rPr>
        <w:lastRenderedPageBreak/>
        <w:t>Executive Summary</w:t>
      </w:r>
    </w:p>
    <w:p w14:paraId="7CFA6E9C" w14:textId="77777777" w:rsidR="00CC76AB" w:rsidRDefault="00CC76AB" w:rsidP="00CC76AB">
      <w:pPr>
        <w:spacing w:line="480" w:lineRule="auto"/>
        <w:rPr>
          <w:rFonts w:ascii="Arial" w:hAnsi="Arial" w:cs="Arial"/>
        </w:rPr>
      </w:pPr>
    </w:p>
    <w:p w14:paraId="321BB2F0" w14:textId="214F5EF4" w:rsidR="00CC76AB" w:rsidRPr="00CC76AB" w:rsidRDefault="00CC76AB" w:rsidP="00CC76AB">
      <w:pPr>
        <w:spacing w:line="480" w:lineRule="auto"/>
        <w:rPr>
          <w:rFonts w:ascii="Arial" w:hAnsi="Arial" w:cs="Arial"/>
        </w:rPr>
      </w:pPr>
      <w:r w:rsidRPr="00CC76AB">
        <w:rPr>
          <w:rFonts w:ascii="Arial" w:hAnsi="Arial" w:cs="Arial"/>
        </w:rPr>
        <w:t>The strategy in this report is to focus on extending the existing product range through the development of a new, digitally accessed, health-focused coffee option that can appeal to health conscious, young working people between 20 and 35 years old in Spain. This report will develop the strategy and tactics necessary to create a digital marketing plan to meet the needs of this demographic and establish McDonald’s as the brand of choice for health and wellness-focused coffee products.</w:t>
      </w:r>
    </w:p>
    <w:p w14:paraId="53DE82DE" w14:textId="2A140219" w:rsidR="00CC76AB" w:rsidRPr="00CC76AB" w:rsidRDefault="00CC76AB" w:rsidP="00CC76AB">
      <w:pPr>
        <w:spacing w:line="480" w:lineRule="auto"/>
        <w:rPr>
          <w:rFonts w:ascii="Arial" w:hAnsi="Arial" w:cs="Arial"/>
        </w:rPr>
      </w:pPr>
      <w:r w:rsidRPr="00CC76AB">
        <w:rPr>
          <w:rFonts w:ascii="Arial" w:hAnsi="Arial" w:cs="Arial"/>
        </w:rPr>
        <w:t xml:space="preserve">The marketing plan developed in this report follows the traditional Marketing Theory including Segmentation Targeting and Positioning, Brand Positioning Theory, the Marketing Mix of the 7Ps, Integrated Marketing Communications, the Digital Consumer Decision Journey, Relationship Marketing and Customer Lifetime Value. The primary goal of the marketing plan is to provide McDonald’s </w:t>
      </w:r>
      <w:r w:rsidRPr="00CC76AB">
        <w:rPr>
          <w:rFonts w:ascii="Arial" w:hAnsi="Arial" w:cs="Arial"/>
        </w:rPr>
        <w:t>McCaf</w:t>
      </w:r>
      <w:r>
        <w:rPr>
          <w:rFonts w:ascii="Arial" w:hAnsi="Arial" w:cs="Arial"/>
        </w:rPr>
        <w:t>é</w:t>
      </w:r>
      <w:r w:rsidRPr="00CC76AB">
        <w:rPr>
          <w:rFonts w:ascii="Arial" w:hAnsi="Arial" w:cs="Arial"/>
        </w:rPr>
        <w:t xml:space="preserve"> Iced Coffee with a new, health-oriented branding strategy that caters to the evolving consumer </w:t>
      </w:r>
      <w:r w:rsidRPr="00CC76AB">
        <w:rPr>
          <w:rFonts w:ascii="Arial" w:hAnsi="Arial" w:cs="Arial"/>
        </w:rPr>
        <w:t>behaviour</w:t>
      </w:r>
      <w:r w:rsidRPr="00CC76AB">
        <w:rPr>
          <w:rFonts w:ascii="Arial" w:hAnsi="Arial" w:cs="Arial"/>
        </w:rPr>
        <w:t xml:space="preserve"> towards a lighter, healthier coffee product that meets their need for refreshment, convenience and concern over calorie count.</w:t>
      </w:r>
    </w:p>
    <w:p w14:paraId="734CEAB2" w14:textId="098CF824" w:rsidR="00CC76AB" w:rsidRPr="00CC76AB" w:rsidRDefault="00CC76AB" w:rsidP="00CC76AB">
      <w:pPr>
        <w:spacing w:line="480" w:lineRule="auto"/>
        <w:rPr>
          <w:rFonts w:ascii="Arial" w:hAnsi="Arial" w:cs="Arial"/>
        </w:rPr>
      </w:pPr>
      <w:r w:rsidRPr="00CC76AB">
        <w:rPr>
          <w:rFonts w:ascii="Arial" w:hAnsi="Arial" w:cs="Arial"/>
        </w:rPr>
        <w:t>To</w:t>
      </w:r>
      <w:r w:rsidRPr="00CC76AB">
        <w:rPr>
          <w:rFonts w:ascii="Arial" w:hAnsi="Arial" w:cs="Arial"/>
        </w:rPr>
        <w:t xml:space="preserve"> reach this target market, the marketing plan will create a </w:t>
      </w:r>
      <w:r>
        <w:rPr>
          <w:rFonts w:ascii="Arial" w:hAnsi="Arial" w:cs="Arial"/>
        </w:rPr>
        <w:t>m</w:t>
      </w:r>
      <w:r w:rsidRPr="00CC76AB">
        <w:rPr>
          <w:rFonts w:ascii="Arial" w:hAnsi="Arial" w:cs="Arial"/>
        </w:rPr>
        <w:t xml:space="preserve">arket </w:t>
      </w:r>
      <w:r>
        <w:rPr>
          <w:rFonts w:ascii="Arial" w:hAnsi="Arial" w:cs="Arial"/>
        </w:rPr>
        <w:t>d</w:t>
      </w:r>
      <w:r w:rsidRPr="00CC76AB">
        <w:rPr>
          <w:rFonts w:ascii="Arial" w:hAnsi="Arial" w:cs="Arial"/>
        </w:rPr>
        <w:t xml:space="preserve">evelopment strategy for an existing product range into a new </w:t>
      </w:r>
      <w:r>
        <w:rPr>
          <w:rFonts w:ascii="Arial" w:hAnsi="Arial" w:cs="Arial"/>
        </w:rPr>
        <w:t>c</w:t>
      </w:r>
      <w:r w:rsidRPr="00CC76AB">
        <w:rPr>
          <w:rFonts w:ascii="Arial" w:hAnsi="Arial" w:cs="Arial"/>
        </w:rPr>
        <w:t xml:space="preserve">onsumer </w:t>
      </w:r>
      <w:r>
        <w:rPr>
          <w:rFonts w:ascii="Arial" w:hAnsi="Arial" w:cs="Arial"/>
        </w:rPr>
        <w:t>s</w:t>
      </w:r>
      <w:r w:rsidRPr="00CC76AB">
        <w:rPr>
          <w:rFonts w:ascii="Arial" w:hAnsi="Arial" w:cs="Arial"/>
        </w:rPr>
        <w:t>egment by focusing on building a relationship through digital engagement, messaging differentiation and repositioning of a product within a beverage category. The communications strategy will focus on freshness and customi</w:t>
      </w:r>
      <w:r>
        <w:rPr>
          <w:rFonts w:ascii="Arial" w:hAnsi="Arial" w:cs="Arial"/>
        </w:rPr>
        <w:t>s</w:t>
      </w:r>
      <w:r w:rsidRPr="00CC76AB">
        <w:rPr>
          <w:rFonts w:ascii="Arial" w:hAnsi="Arial" w:cs="Arial"/>
        </w:rPr>
        <w:t>ed product offerings, calorie count transparency and affordable everyday prices through a digital ecosystem that includes social storytelling, mobile app customi</w:t>
      </w:r>
      <w:r>
        <w:rPr>
          <w:rFonts w:ascii="Arial" w:hAnsi="Arial" w:cs="Arial"/>
        </w:rPr>
        <w:t>s</w:t>
      </w:r>
      <w:r w:rsidRPr="00CC76AB">
        <w:rPr>
          <w:rFonts w:ascii="Arial" w:hAnsi="Arial" w:cs="Arial"/>
        </w:rPr>
        <w:t xml:space="preserve">ation, location-based targeting, brand website content and </w:t>
      </w:r>
      <w:r>
        <w:rPr>
          <w:rFonts w:ascii="Arial" w:hAnsi="Arial" w:cs="Arial"/>
        </w:rPr>
        <w:t>c</w:t>
      </w:r>
      <w:r w:rsidRPr="00CC76AB">
        <w:rPr>
          <w:rFonts w:ascii="Arial" w:hAnsi="Arial" w:cs="Arial"/>
        </w:rPr>
        <w:t xml:space="preserve">ustomer </w:t>
      </w:r>
      <w:r>
        <w:rPr>
          <w:rFonts w:ascii="Arial" w:hAnsi="Arial" w:cs="Arial"/>
        </w:rPr>
        <w:t>r</w:t>
      </w:r>
      <w:r w:rsidRPr="00CC76AB">
        <w:rPr>
          <w:rFonts w:ascii="Arial" w:hAnsi="Arial" w:cs="Arial"/>
        </w:rPr>
        <w:t xml:space="preserve">elationship </w:t>
      </w:r>
      <w:r>
        <w:rPr>
          <w:rFonts w:ascii="Arial" w:hAnsi="Arial" w:cs="Arial"/>
        </w:rPr>
        <w:t>m</w:t>
      </w:r>
      <w:r w:rsidRPr="00CC76AB">
        <w:rPr>
          <w:rFonts w:ascii="Arial" w:hAnsi="Arial" w:cs="Arial"/>
        </w:rPr>
        <w:t xml:space="preserve">arketing to retain customers. Success will be </w:t>
      </w:r>
      <w:r w:rsidRPr="00CC76AB">
        <w:rPr>
          <w:rFonts w:ascii="Arial" w:hAnsi="Arial" w:cs="Arial"/>
        </w:rPr>
        <w:lastRenderedPageBreak/>
        <w:t>measured through engagement, trial, repeat purchases, digital app engagement, retentions and growth in lifetime customer value which supports the premise that effective digital marketing creates long-term (vs. short-term) relationships with brands (Kotler and Keller, 2020).</w:t>
      </w:r>
    </w:p>
    <w:p w14:paraId="68D4B1B6" w14:textId="77777777" w:rsidR="00CC76AB" w:rsidRPr="00CC76AB" w:rsidRDefault="00CC76AB" w:rsidP="00CC76AB">
      <w:pPr>
        <w:spacing w:line="480" w:lineRule="auto"/>
        <w:rPr>
          <w:rFonts w:ascii="Arial" w:hAnsi="Arial" w:cs="Arial"/>
        </w:rPr>
      </w:pPr>
    </w:p>
    <w:p w14:paraId="3BE31F8F" w14:textId="77777777" w:rsidR="00CC76AB" w:rsidRDefault="00CC76AB" w:rsidP="00CC76AB">
      <w:pPr>
        <w:spacing w:line="480" w:lineRule="auto"/>
        <w:rPr>
          <w:rFonts w:ascii="Arial" w:hAnsi="Arial" w:cs="Arial"/>
        </w:rPr>
      </w:pPr>
    </w:p>
    <w:p w14:paraId="60FAAB37" w14:textId="77777777" w:rsidR="00CC76AB" w:rsidRDefault="00CC76AB" w:rsidP="00CC76AB">
      <w:pPr>
        <w:spacing w:line="480" w:lineRule="auto"/>
        <w:rPr>
          <w:rFonts w:ascii="Arial" w:hAnsi="Arial" w:cs="Arial"/>
        </w:rPr>
      </w:pPr>
    </w:p>
    <w:p w14:paraId="61F2128C" w14:textId="77777777" w:rsidR="00CC76AB" w:rsidRDefault="00CC76AB" w:rsidP="00CC76AB">
      <w:pPr>
        <w:spacing w:line="480" w:lineRule="auto"/>
        <w:rPr>
          <w:rFonts w:ascii="Arial" w:hAnsi="Arial" w:cs="Arial"/>
        </w:rPr>
      </w:pPr>
    </w:p>
    <w:p w14:paraId="0BD8C173" w14:textId="77777777" w:rsidR="00CC76AB" w:rsidRDefault="00CC76AB" w:rsidP="00CC76AB">
      <w:pPr>
        <w:spacing w:line="480" w:lineRule="auto"/>
        <w:rPr>
          <w:rFonts w:ascii="Arial" w:hAnsi="Arial" w:cs="Arial"/>
        </w:rPr>
      </w:pPr>
    </w:p>
    <w:p w14:paraId="3781DDC8" w14:textId="77777777" w:rsidR="00CC76AB" w:rsidRDefault="00CC76AB" w:rsidP="00CC76AB">
      <w:pPr>
        <w:spacing w:line="480" w:lineRule="auto"/>
        <w:rPr>
          <w:rFonts w:ascii="Arial" w:hAnsi="Arial" w:cs="Arial"/>
        </w:rPr>
      </w:pPr>
    </w:p>
    <w:p w14:paraId="293C73E0" w14:textId="77777777" w:rsidR="00CC76AB" w:rsidRDefault="00CC76AB" w:rsidP="00CC76AB">
      <w:pPr>
        <w:spacing w:line="480" w:lineRule="auto"/>
        <w:rPr>
          <w:rFonts w:ascii="Arial" w:hAnsi="Arial" w:cs="Arial"/>
        </w:rPr>
      </w:pPr>
    </w:p>
    <w:p w14:paraId="2BCFA990" w14:textId="77777777" w:rsidR="00CC76AB" w:rsidRDefault="00CC76AB" w:rsidP="00CC76AB">
      <w:pPr>
        <w:spacing w:line="480" w:lineRule="auto"/>
        <w:rPr>
          <w:rFonts w:ascii="Arial" w:hAnsi="Arial" w:cs="Arial"/>
        </w:rPr>
      </w:pPr>
    </w:p>
    <w:p w14:paraId="5B21A5BC" w14:textId="77777777" w:rsidR="00CC76AB" w:rsidRDefault="00CC76AB" w:rsidP="00CC76AB">
      <w:pPr>
        <w:spacing w:line="480" w:lineRule="auto"/>
        <w:rPr>
          <w:rFonts w:ascii="Arial" w:hAnsi="Arial" w:cs="Arial"/>
        </w:rPr>
      </w:pPr>
    </w:p>
    <w:p w14:paraId="0EA8B06F" w14:textId="77777777" w:rsidR="00CC76AB" w:rsidRDefault="00CC76AB" w:rsidP="00CC76AB">
      <w:pPr>
        <w:spacing w:line="480" w:lineRule="auto"/>
        <w:rPr>
          <w:rFonts w:ascii="Arial" w:hAnsi="Arial" w:cs="Arial"/>
        </w:rPr>
      </w:pPr>
    </w:p>
    <w:p w14:paraId="2CD92F61" w14:textId="77777777" w:rsidR="00CC76AB" w:rsidRDefault="00CC76AB" w:rsidP="00CC76AB">
      <w:pPr>
        <w:spacing w:line="480" w:lineRule="auto"/>
        <w:rPr>
          <w:rFonts w:ascii="Arial" w:hAnsi="Arial" w:cs="Arial"/>
        </w:rPr>
      </w:pPr>
    </w:p>
    <w:p w14:paraId="1F6A22EE" w14:textId="77777777" w:rsidR="00CC76AB" w:rsidRDefault="00CC76AB" w:rsidP="00CC76AB">
      <w:pPr>
        <w:spacing w:line="480" w:lineRule="auto"/>
        <w:rPr>
          <w:rFonts w:ascii="Arial" w:hAnsi="Arial" w:cs="Arial"/>
        </w:rPr>
      </w:pPr>
    </w:p>
    <w:p w14:paraId="0DFC387B" w14:textId="77777777" w:rsidR="00CC76AB" w:rsidRDefault="00CC76AB" w:rsidP="00CC76AB">
      <w:pPr>
        <w:spacing w:line="480" w:lineRule="auto"/>
        <w:rPr>
          <w:rFonts w:ascii="Arial" w:hAnsi="Arial" w:cs="Arial"/>
        </w:rPr>
      </w:pPr>
    </w:p>
    <w:p w14:paraId="0FE1E522" w14:textId="77777777" w:rsidR="00CC76AB" w:rsidRDefault="00CC76AB" w:rsidP="00CC76AB">
      <w:pPr>
        <w:spacing w:line="480" w:lineRule="auto"/>
        <w:rPr>
          <w:rFonts w:ascii="Arial" w:hAnsi="Arial" w:cs="Arial"/>
        </w:rPr>
      </w:pPr>
    </w:p>
    <w:p w14:paraId="31637DF6" w14:textId="77777777" w:rsidR="00CC76AB" w:rsidRDefault="00CC76AB" w:rsidP="00CC76AB">
      <w:pPr>
        <w:spacing w:line="480" w:lineRule="auto"/>
        <w:rPr>
          <w:rFonts w:ascii="Arial" w:hAnsi="Arial" w:cs="Arial"/>
        </w:rPr>
      </w:pPr>
    </w:p>
    <w:p w14:paraId="3E2EEEB3" w14:textId="77777777" w:rsidR="00CC76AB" w:rsidRDefault="00CC76AB" w:rsidP="00CC76AB">
      <w:pPr>
        <w:spacing w:line="480" w:lineRule="auto"/>
        <w:rPr>
          <w:rFonts w:ascii="Arial" w:hAnsi="Arial" w:cs="Arial"/>
        </w:rPr>
      </w:pPr>
    </w:p>
    <w:p w14:paraId="42B2877B" w14:textId="4019F092" w:rsidR="00CC76AB" w:rsidRPr="00CC76AB" w:rsidRDefault="00CC76AB" w:rsidP="00CC76AB">
      <w:pPr>
        <w:spacing w:line="480" w:lineRule="auto"/>
        <w:rPr>
          <w:rFonts w:ascii="Arial" w:hAnsi="Arial" w:cs="Arial"/>
          <w:b/>
          <w:bCs/>
        </w:rPr>
      </w:pPr>
      <w:r w:rsidRPr="00CC76AB">
        <w:rPr>
          <w:rFonts w:ascii="Arial" w:hAnsi="Arial" w:cs="Arial"/>
          <w:b/>
          <w:bCs/>
        </w:rPr>
        <w:lastRenderedPageBreak/>
        <w:t>Introduction and Marketing Rationale</w:t>
      </w:r>
    </w:p>
    <w:p w14:paraId="66F92CF5" w14:textId="77777777" w:rsidR="00CC76AB" w:rsidRDefault="00CC76AB" w:rsidP="00CC76AB">
      <w:pPr>
        <w:spacing w:line="480" w:lineRule="auto"/>
        <w:rPr>
          <w:rFonts w:ascii="Arial" w:hAnsi="Arial" w:cs="Arial"/>
        </w:rPr>
      </w:pPr>
    </w:p>
    <w:p w14:paraId="623EAC2A" w14:textId="5E0F1AFB" w:rsidR="00CC76AB" w:rsidRPr="00CC76AB" w:rsidRDefault="00CC76AB" w:rsidP="00CC76AB">
      <w:pPr>
        <w:spacing w:line="480" w:lineRule="auto"/>
        <w:rPr>
          <w:rFonts w:ascii="Arial" w:hAnsi="Arial" w:cs="Arial"/>
        </w:rPr>
      </w:pPr>
      <w:r w:rsidRPr="00CC76AB">
        <w:rPr>
          <w:rFonts w:ascii="Arial" w:hAnsi="Arial" w:cs="Arial"/>
        </w:rPr>
        <w:t>In Spain, McDonald’s has established itself as a well-known, well-recogni</w:t>
      </w:r>
      <w:r>
        <w:rPr>
          <w:rFonts w:ascii="Arial" w:hAnsi="Arial" w:cs="Arial"/>
        </w:rPr>
        <w:t>s</w:t>
      </w:r>
      <w:r w:rsidRPr="00CC76AB">
        <w:rPr>
          <w:rFonts w:ascii="Arial" w:hAnsi="Arial" w:cs="Arial"/>
        </w:rPr>
        <w:t xml:space="preserve">ed, well-distributed and convenient brand that is both affordable and accessible to </w:t>
      </w:r>
      <w:r w:rsidRPr="00CC76AB">
        <w:rPr>
          <w:rFonts w:ascii="Arial" w:hAnsi="Arial" w:cs="Arial"/>
        </w:rPr>
        <w:t>consumers. Young</w:t>
      </w:r>
      <w:r w:rsidRPr="00CC76AB">
        <w:rPr>
          <w:rFonts w:ascii="Arial" w:hAnsi="Arial" w:cs="Arial"/>
        </w:rPr>
        <w:t xml:space="preserve"> professionals' preferences for lighter and more calorie-conscious beverages, as well as those that match their lifestyle preferences, are continuing to grow, especially during work breaks and on-the-go. While McCafé currently offers hot coffee and snacks, and has a range of iced coffees, they have underperforming performance in the health-conscious beverage category (Ryan, 2020). By repositioning the Iced Coffees line as part of a growing trend toward lower-calorie refreshment options compared to high-sugar options such as sodas and blended beverages, McCafé can gain a competitive advantage in the health-focused beverage sector.</w:t>
      </w:r>
    </w:p>
    <w:p w14:paraId="05830472" w14:textId="77777777" w:rsidR="00CC76AB" w:rsidRPr="00CC76AB" w:rsidRDefault="00CC76AB" w:rsidP="00CC76AB">
      <w:pPr>
        <w:spacing w:line="480" w:lineRule="auto"/>
        <w:rPr>
          <w:rFonts w:ascii="Arial" w:hAnsi="Arial" w:cs="Arial"/>
        </w:rPr>
      </w:pPr>
      <w:r w:rsidRPr="00CC76AB">
        <w:rPr>
          <w:rFonts w:ascii="Arial" w:hAnsi="Arial" w:cs="Arial"/>
        </w:rPr>
        <w:t xml:space="preserve">The focus on young professionals has been driven by market segmentation analysis showing that this demographic is a heavy user of mobile order-and-takeaway options and digital loyalty programs, making them a good candidate for a </w:t>
      </w:r>
      <w:proofErr w:type="gramStart"/>
      <w:r w:rsidRPr="00CC76AB">
        <w:rPr>
          <w:rFonts w:ascii="Arial" w:hAnsi="Arial" w:cs="Arial"/>
        </w:rPr>
        <w:t>digitally-driven</w:t>
      </w:r>
      <w:proofErr w:type="gramEnd"/>
      <w:r w:rsidRPr="00CC76AB">
        <w:rPr>
          <w:rFonts w:ascii="Arial" w:hAnsi="Arial" w:cs="Arial"/>
        </w:rPr>
        <w:t xml:space="preserve"> marketing campaign. Using Ansoff’s Market Development strategy, rather than changing the original product, the strategy will be to retarget and re-communicate the value of the original product to a new group of consumers who define themselves by their lifestyle choices. Further opportunities for the company’s brand are created via meaningful changes to how the company positions itself and integrates into digital channels (Guilherme and Mendes, 2023).</w:t>
      </w:r>
    </w:p>
    <w:p w14:paraId="6BF877AF" w14:textId="77777777" w:rsidR="00CC76AB" w:rsidRPr="00CC76AB" w:rsidRDefault="00CC76AB" w:rsidP="00CC76AB">
      <w:pPr>
        <w:spacing w:line="480" w:lineRule="auto"/>
        <w:rPr>
          <w:rFonts w:ascii="Arial" w:hAnsi="Arial" w:cs="Arial"/>
        </w:rPr>
      </w:pPr>
      <w:r w:rsidRPr="00CC76AB">
        <w:rPr>
          <w:rFonts w:ascii="Arial" w:hAnsi="Arial" w:cs="Arial"/>
        </w:rPr>
        <w:t xml:space="preserve">Digital Marketing theory supports this initiative. Within this demographic group, beverage choices are influenced by the online discovery of products through </w:t>
      </w:r>
      <w:r w:rsidRPr="00CC76AB">
        <w:rPr>
          <w:rFonts w:ascii="Arial" w:hAnsi="Arial" w:cs="Arial"/>
        </w:rPr>
        <w:lastRenderedPageBreak/>
        <w:t>research and word-of-mouth from peers; however, the influence of a company’s social presence online, as well as the use of mobile commerce, create opportunities for companies to shape and develop preferences through all stages of the consumer decision-making process. Implementing a structured digital marketing strategy enables McDonald’s to tell their story to consumers to promote their brand and drive long-term loyalty through sustained engagement rather than short-term promotions (Chaffey, 2023).</w:t>
      </w:r>
    </w:p>
    <w:p w14:paraId="361475AD" w14:textId="77777777" w:rsidR="00CC76AB" w:rsidRPr="00CC76AB" w:rsidRDefault="00CC76AB" w:rsidP="00CC76AB">
      <w:pPr>
        <w:spacing w:line="480" w:lineRule="auto"/>
        <w:rPr>
          <w:rFonts w:ascii="Arial" w:hAnsi="Arial" w:cs="Arial"/>
        </w:rPr>
      </w:pPr>
    </w:p>
    <w:p w14:paraId="49F3467D" w14:textId="77777777" w:rsidR="00CC76AB" w:rsidRPr="00CC76AB" w:rsidRDefault="00CC76AB" w:rsidP="00CC76AB">
      <w:pPr>
        <w:spacing w:line="480" w:lineRule="auto"/>
        <w:rPr>
          <w:rFonts w:ascii="Arial" w:hAnsi="Arial" w:cs="Arial"/>
          <w:b/>
          <w:bCs/>
        </w:rPr>
      </w:pPr>
      <w:r w:rsidRPr="00CC76AB">
        <w:rPr>
          <w:rFonts w:ascii="Arial" w:hAnsi="Arial" w:cs="Arial"/>
          <w:b/>
          <w:bCs/>
        </w:rPr>
        <w:t>Market Segmentation for Campaigns</w:t>
      </w:r>
    </w:p>
    <w:p w14:paraId="14E3FEAE" w14:textId="77777777" w:rsidR="00CC76AB" w:rsidRPr="00CC76AB" w:rsidRDefault="00CC76AB" w:rsidP="00CC76AB">
      <w:pPr>
        <w:spacing w:line="480" w:lineRule="auto"/>
        <w:rPr>
          <w:rFonts w:ascii="Arial" w:hAnsi="Arial" w:cs="Arial"/>
        </w:rPr>
      </w:pPr>
    </w:p>
    <w:p w14:paraId="451C5135" w14:textId="77777777" w:rsidR="00CC76AB" w:rsidRDefault="00CC76AB" w:rsidP="00CC76AB">
      <w:pPr>
        <w:spacing w:line="480" w:lineRule="auto"/>
        <w:rPr>
          <w:rFonts w:ascii="Arial" w:hAnsi="Arial" w:cs="Arial"/>
        </w:rPr>
      </w:pPr>
      <w:r w:rsidRPr="00CC76AB">
        <w:rPr>
          <w:rFonts w:ascii="Arial" w:hAnsi="Arial" w:cs="Arial"/>
        </w:rPr>
        <w:t xml:space="preserve">Demographic, geographic, psychographic and behavioural criterion will be used to segment for this campaign. The target demographic for this marketing campaign is comprised of adult consumers aged between 20-35 years, including recent graduates or entry-level professionals, office workers, and mobile knowledge economy </w:t>
      </w:r>
      <w:r w:rsidRPr="00CC76AB">
        <w:rPr>
          <w:rFonts w:ascii="Arial" w:hAnsi="Arial" w:cs="Arial"/>
        </w:rPr>
        <w:t>employees. The</w:t>
      </w:r>
      <w:r w:rsidRPr="00CC76AB">
        <w:rPr>
          <w:rFonts w:ascii="Arial" w:hAnsi="Arial" w:cs="Arial"/>
        </w:rPr>
        <w:t xml:space="preserve"> geographic strategy primarily targets main Spanish cities and metropolitan areas, specifically Madrid, Barcelona, Valencia and Sevilla, where café culture and takeaway beverage consumption are common. The psychographic profile has strong associations to modern living, health and wellness, being calorie conscious and valuing authentic brands. Lastly, on a behavioural basis, the target group regularly uses mobile food-ordering apps, loyalty programs and digital communication to interact with brands, indicating a high level of responsiveness to digital engagement with brands (Smith and Zook, 2016).</w:t>
      </w:r>
    </w:p>
    <w:p w14:paraId="072C3330" w14:textId="77777777" w:rsidR="00CC76AB" w:rsidRDefault="00CC76AB" w:rsidP="00CC76AB">
      <w:pPr>
        <w:spacing w:line="480" w:lineRule="auto"/>
        <w:rPr>
          <w:rFonts w:ascii="Arial" w:hAnsi="Arial" w:cs="Arial"/>
        </w:rPr>
      </w:pPr>
      <w:r w:rsidRPr="00CC76AB">
        <w:rPr>
          <w:rFonts w:ascii="Arial" w:hAnsi="Arial" w:cs="Arial"/>
        </w:rPr>
        <w:t xml:space="preserve">A differentiated targeting strategy is employed whereby health-conscious young professionals were identified as an identifiable micro-segment within the beverage </w:t>
      </w:r>
      <w:r w:rsidRPr="00CC76AB">
        <w:rPr>
          <w:rFonts w:ascii="Arial" w:hAnsi="Arial" w:cs="Arial"/>
        </w:rPr>
        <w:lastRenderedPageBreak/>
        <w:t xml:space="preserve">industry. This strategy is consistent with STP principles, where marketing focus will be placed on a sub-group with strong alignment to the proposed beverage benefits of refreshment, convenience and “light” consumption patterns. The competitor analysis of Premium Coffee Brands suggests an opportunity to differentiate McDonald’s through its ability to provide </w:t>
      </w:r>
      <w:r>
        <w:rPr>
          <w:rFonts w:ascii="Arial" w:hAnsi="Arial" w:cs="Arial"/>
        </w:rPr>
        <w:t>a</w:t>
      </w:r>
      <w:r w:rsidRPr="00CC76AB">
        <w:rPr>
          <w:rFonts w:ascii="Arial" w:hAnsi="Arial" w:cs="Arial"/>
        </w:rPr>
        <w:t xml:space="preserve">ffordable and </w:t>
      </w:r>
      <w:r>
        <w:rPr>
          <w:rFonts w:ascii="Arial" w:hAnsi="Arial" w:cs="Arial"/>
        </w:rPr>
        <w:t>f</w:t>
      </w:r>
      <w:r w:rsidRPr="00CC76AB">
        <w:rPr>
          <w:rFonts w:ascii="Arial" w:hAnsi="Arial" w:cs="Arial"/>
        </w:rPr>
        <w:t xml:space="preserve">ast products that are </w:t>
      </w:r>
      <w:r>
        <w:rPr>
          <w:rFonts w:ascii="Arial" w:hAnsi="Arial" w:cs="Arial"/>
        </w:rPr>
        <w:t>a</w:t>
      </w:r>
      <w:r w:rsidRPr="00CC76AB">
        <w:rPr>
          <w:rFonts w:ascii="Arial" w:hAnsi="Arial" w:cs="Arial"/>
        </w:rPr>
        <w:t>ccessible 7 days a week versus the focus of premium coffee brands on quality and artisanal processes. McDonald’s will reposition Iced Coffee as a product that has greater lifestyle relevance (Kotler and Keller, 2020).</w:t>
      </w:r>
    </w:p>
    <w:p w14:paraId="04A4F00E" w14:textId="1273391B" w:rsidR="000C18B7" w:rsidRDefault="00CC76AB" w:rsidP="00CC76AB">
      <w:pPr>
        <w:spacing w:line="480" w:lineRule="auto"/>
        <w:rPr>
          <w:rFonts w:ascii="Arial" w:hAnsi="Arial" w:cs="Arial"/>
        </w:rPr>
      </w:pPr>
      <w:r w:rsidRPr="00CC76AB">
        <w:rPr>
          <w:rFonts w:ascii="Arial" w:hAnsi="Arial" w:cs="Arial"/>
        </w:rPr>
        <w:t xml:space="preserve">The outcome of the segmentation supports and identifies the need for a clear positioning platform to transform McCafé Iced Coffee from a commodity beverage into a credible, convenient, and lighter refreshment options for daily professional </w:t>
      </w:r>
      <w:r w:rsidRPr="00CC76AB">
        <w:rPr>
          <w:rFonts w:ascii="Arial" w:hAnsi="Arial" w:cs="Arial"/>
        </w:rPr>
        <w:t xml:space="preserve">lifestyles. </w:t>
      </w:r>
    </w:p>
    <w:p w14:paraId="2D4D4486" w14:textId="77777777" w:rsidR="000C18B7" w:rsidRDefault="000C18B7" w:rsidP="00CC76AB">
      <w:pPr>
        <w:spacing w:line="480" w:lineRule="auto"/>
        <w:rPr>
          <w:rFonts w:ascii="Arial" w:hAnsi="Arial" w:cs="Arial"/>
        </w:rPr>
      </w:pPr>
    </w:p>
    <w:p w14:paraId="02055B55" w14:textId="03ECC4F9" w:rsidR="000C18B7" w:rsidRPr="000C18B7" w:rsidRDefault="000C18B7" w:rsidP="00CC76AB">
      <w:pPr>
        <w:spacing w:line="480" w:lineRule="auto"/>
        <w:rPr>
          <w:rFonts w:ascii="Arial" w:hAnsi="Arial" w:cs="Arial"/>
          <w:b/>
          <w:bCs/>
          <w:color w:val="000000" w:themeColor="text1"/>
        </w:rPr>
      </w:pPr>
      <w:r w:rsidRPr="000C18B7">
        <w:rPr>
          <w:rFonts w:ascii="Arial" w:hAnsi="Arial" w:cs="Arial"/>
          <w:b/>
          <w:bCs/>
          <w:color w:val="000000" w:themeColor="text1"/>
        </w:rPr>
        <w:t>Positioning and Value Proposition</w:t>
      </w:r>
    </w:p>
    <w:p w14:paraId="2E476829" w14:textId="77777777" w:rsidR="000C18B7" w:rsidRPr="000C18B7" w:rsidRDefault="000C18B7" w:rsidP="00CC76AB">
      <w:pPr>
        <w:spacing w:line="480" w:lineRule="auto"/>
        <w:rPr>
          <w:rFonts w:ascii="Arial" w:hAnsi="Arial" w:cs="Arial"/>
          <w:b/>
          <w:bCs/>
          <w:color w:val="000000" w:themeColor="text1"/>
        </w:rPr>
      </w:pPr>
    </w:p>
    <w:p w14:paraId="5BFAE5D5" w14:textId="084A87C6" w:rsidR="00CC76AB" w:rsidRPr="00CC76AB" w:rsidRDefault="00CC76AB" w:rsidP="00CC76AB">
      <w:pPr>
        <w:spacing w:line="480" w:lineRule="auto"/>
        <w:rPr>
          <w:rFonts w:ascii="Arial" w:hAnsi="Arial" w:cs="Arial"/>
        </w:rPr>
      </w:pPr>
      <w:r w:rsidRPr="00CC76AB">
        <w:rPr>
          <w:rFonts w:ascii="Arial" w:hAnsi="Arial" w:cs="Arial"/>
        </w:rPr>
        <w:t>The</w:t>
      </w:r>
      <w:r w:rsidRPr="00CC76AB">
        <w:rPr>
          <w:rFonts w:ascii="Arial" w:hAnsi="Arial" w:cs="Arial"/>
        </w:rPr>
        <w:t xml:space="preserve"> positioning statement for the McCafé Iced Coffee campaign is designed as follows:</w:t>
      </w:r>
    </w:p>
    <w:p w14:paraId="434FF9F7" w14:textId="036CB5AE" w:rsidR="00CC76AB" w:rsidRPr="00CC76AB" w:rsidRDefault="00CC76AB" w:rsidP="00CC76AB">
      <w:pPr>
        <w:spacing w:line="480" w:lineRule="auto"/>
        <w:rPr>
          <w:rFonts w:ascii="Arial" w:hAnsi="Arial" w:cs="Arial"/>
        </w:rPr>
      </w:pPr>
      <w:r w:rsidRPr="00CC76AB">
        <w:rPr>
          <w:rFonts w:ascii="Arial" w:hAnsi="Arial" w:cs="Arial"/>
        </w:rPr>
        <w:t xml:space="preserve">For Spanish young professionals looking for a light, refreshing coffee beverage to </w:t>
      </w:r>
      <w:r>
        <w:rPr>
          <w:rFonts w:ascii="Arial" w:hAnsi="Arial" w:cs="Arial"/>
        </w:rPr>
        <w:t>calm</w:t>
      </w:r>
      <w:r w:rsidRPr="00CC76AB">
        <w:rPr>
          <w:rFonts w:ascii="Arial" w:hAnsi="Arial" w:cs="Arial"/>
        </w:rPr>
        <w:t xml:space="preserve"> their thirst on the go, McCafé Iced Coffee is a modern, more nutritional beverage option that is both convenient and customizable. Furthermore, McCafé Iced Coffee provides customers with an opportunity to access McDonald’s throughout its nationwide chain with great tasting, daily value and convenient mobile ordering options.</w:t>
      </w:r>
    </w:p>
    <w:p w14:paraId="0DECE561" w14:textId="77777777" w:rsidR="00CC76AB" w:rsidRPr="00CC76AB" w:rsidRDefault="00CC76AB" w:rsidP="00CC76AB">
      <w:pPr>
        <w:spacing w:line="480" w:lineRule="auto"/>
        <w:rPr>
          <w:rFonts w:ascii="Arial" w:hAnsi="Arial" w:cs="Arial"/>
        </w:rPr>
      </w:pPr>
      <w:r w:rsidRPr="00CC76AB">
        <w:rPr>
          <w:rFonts w:ascii="Arial" w:hAnsi="Arial" w:cs="Arial"/>
        </w:rPr>
        <w:lastRenderedPageBreak/>
        <w:t>Value propositions are made up of four different categories of benefits: functional value encompasses refreshing, easy to transport and customisable products; economic value equals affordable price points and package deals; emotional value represents lifestyle alignment, self-control, and confidence in a healthy choice; and experiential value comes from how easy it is to order and utilise all of McDonald’s digital properties (Kotler et al., 2013).</w:t>
      </w:r>
    </w:p>
    <w:p w14:paraId="2F19CABD" w14:textId="77777777" w:rsidR="00CC76AB" w:rsidRDefault="00CC76AB" w:rsidP="00CC76AB">
      <w:pPr>
        <w:spacing w:line="480" w:lineRule="auto"/>
        <w:rPr>
          <w:rFonts w:ascii="Arial" w:hAnsi="Arial" w:cs="Arial"/>
        </w:rPr>
      </w:pPr>
      <w:r w:rsidRPr="00CC76AB">
        <w:rPr>
          <w:rFonts w:ascii="Arial" w:hAnsi="Arial" w:cs="Arial"/>
        </w:rPr>
        <w:t>Theory concerning positioning states that it is critical to create a unique position compared to rival brands and competitors, emphasizing the need to communicate differentiating, easily identifiable features or benefits of a brand compared to those of similar brands (Ries and Trout, 2001). The McCafé Iced Coffee campaign differentiates itself from premium or luxury brands and highlights an everyday alternative that will reinforce clarity and impact through continuous messaging across touchpoint (Kitchen and Burgmann, 2015).The McCafé Iced Coffee marketing narrative has positioned itself as the go-to refreshment choice for busy professionals looking for something flavourful to help them stay productive while working. The campaign uses relatable urban mobility and workplace situations as the visual means of delivering their message.</w:t>
      </w:r>
    </w:p>
    <w:p w14:paraId="6762105E" w14:textId="77777777" w:rsidR="000C18B7" w:rsidRDefault="000C18B7" w:rsidP="00CC76AB">
      <w:pPr>
        <w:spacing w:line="480" w:lineRule="auto"/>
        <w:rPr>
          <w:rFonts w:ascii="Arial" w:hAnsi="Arial" w:cs="Arial"/>
        </w:rPr>
      </w:pPr>
    </w:p>
    <w:p w14:paraId="0D6C1C1B" w14:textId="2EA41262" w:rsidR="000C18B7" w:rsidRPr="000C18B7" w:rsidRDefault="000C18B7" w:rsidP="00CC76AB">
      <w:pPr>
        <w:spacing w:line="480" w:lineRule="auto"/>
        <w:rPr>
          <w:rFonts w:ascii="Arial" w:hAnsi="Arial" w:cs="Arial"/>
          <w:b/>
          <w:bCs/>
        </w:rPr>
      </w:pPr>
      <w:r w:rsidRPr="000C18B7">
        <w:rPr>
          <w:rFonts w:ascii="Arial" w:hAnsi="Arial" w:cs="Arial"/>
          <w:b/>
          <w:bCs/>
        </w:rPr>
        <w:t>Digital Marketing Strategy and Communications Approach</w:t>
      </w:r>
    </w:p>
    <w:p w14:paraId="2E3CDCDA" w14:textId="77777777" w:rsidR="000C18B7" w:rsidRPr="00CC76AB" w:rsidRDefault="000C18B7" w:rsidP="00CC76AB">
      <w:pPr>
        <w:spacing w:line="480" w:lineRule="auto"/>
        <w:rPr>
          <w:rFonts w:ascii="Arial" w:hAnsi="Arial" w:cs="Arial"/>
        </w:rPr>
      </w:pPr>
    </w:p>
    <w:p w14:paraId="28A399C6" w14:textId="77777777" w:rsidR="00CC76AB" w:rsidRDefault="00CC76AB" w:rsidP="00CC76AB">
      <w:pPr>
        <w:spacing w:line="480" w:lineRule="auto"/>
        <w:rPr>
          <w:rFonts w:ascii="Arial" w:hAnsi="Arial" w:cs="Arial"/>
        </w:rPr>
      </w:pPr>
      <w:r w:rsidRPr="00CC76AB">
        <w:rPr>
          <w:rFonts w:ascii="Arial" w:hAnsi="Arial" w:cs="Arial"/>
        </w:rPr>
        <w:t xml:space="preserve">The </w:t>
      </w:r>
      <w:r>
        <w:rPr>
          <w:rFonts w:ascii="Arial" w:hAnsi="Arial" w:cs="Arial"/>
        </w:rPr>
        <w:t>d</w:t>
      </w:r>
      <w:r w:rsidRPr="00CC76AB">
        <w:rPr>
          <w:rFonts w:ascii="Arial" w:hAnsi="Arial" w:cs="Arial"/>
        </w:rPr>
        <w:t xml:space="preserve">igital </w:t>
      </w:r>
      <w:r>
        <w:rPr>
          <w:rFonts w:ascii="Arial" w:hAnsi="Arial" w:cs="Arial"/>
        </w:rPr>
        <w:t>c</w:t>
      </w:r>
      <w:r w:rsidRPr="00CC76AB">
        <w:rPr>
          <w:rFonts w:ascii="Arial" w:hAnsi="Arial" w:cs="Arial"/>
        </w:rPr>
        <w:t xml:space="preserve">onsumer </w:t>
      </w:r>
      <w:r>
        <w:rPr>
          <w:rFonts w:ascii="Arial" w:hAnsi="Arial" w:cs="Arial"/>
        </w:rPr>
        <w:t>d</w:t>
      </w:r>
      <w:r w:rsidRPr="00CC76AB">
        <w:rPr>
          <w:rFonts w:ascii="Arial" w:hAnsi="Arial" w:cs="Arial"/>
        </w:rPr>
        <w:t xml:space="preserve">ecision </w:t>
      </w:r>
      <w:r>
        <w:rPr>
          <w:rFonts w:ascii="Arial" w:hAnsi="Arial" w:cs="Arial"/>
        </w:rPr>
        <w:t>j</w:t>
      </w:r>
      <w:r w:rsidRPr="00CC76AB">
        <w:rPr>
          <w:rFonts w:ascii="Arial" w:hAnsi="Arial" w:cs="Arial"/>
        </w:rPr>
        <w:t xml:space="preserve">ourney influences how this campaign has been crafted, sequencing each phase of the consumer's journey from awareness to consideration, and finally through the purchase process. During the awareness phase, McCafé branded its Iced Coffees through video storytelling that captured the </w:t>
      </w:r>
      <w:r w:rsidRPr="00CC76AB">
        <w:rPr>
          <w:rFonts w:ascii="Arial" w:hAnsi="Arial" w:cs="Arial"/>
        </w:rPr>
        <w:lastRenderedPageBreak/>
        <w:t>lifestyle of a busy professional. As consumers entered the consideration phase, they learned more about the attributes, calorie information, level of customisation and price clarity that appealed to health-focused professionals as part of their evaluation process. The mobile app ordering, digital coupon and store-locator integration features reduce barriers to purchase, drive trial and increase frequency of purchase in the post-purchase phase through strategies like CRM retention, loyalty rewards, habit reinforcement messaging and flavour-variety prompts designed to create habitual consumption, as described in Lemon and Verhoef (2016).</w:t>
      </w:r>
    </w:p>
    <w:p w14:paraId="27170271" w14:textId="0FAE313D" w:rsidR="00CC76AB" w:rsidRDefault="00CC76AB" w:rsidP="00CC76AB">
      <w:pPr>
        <w:spacing w:line="480" w:lineRule="auto"/>
        <w:rPr>
          <w:rFonts w:ascii="Arial" w:hAnsi="Arial" w:cs="Arial"/>
        </w:rPr>
      </w:pPr>
      <w:r w:rsidRPr="00CC76AB">
        <w:rPr>
          <w:rFonts w:ascii="Arial" w:hAnsi="Arial" w:cs="Arial"/>
        </w:rPr>
        <w:t>McDonald's clean, modern communication style accentuates the usefulness of a product over a type of indulgence. In line with marketing best practices, the focus is on highlighting the benefits to consumers of using the product and the situations in which they would use it rather than simply listing the features or attributes of the product alone (Ryan, 2020).</w:t>
      </w:r>
    </w:p>
    <w:p w14:paraId="10EA6F5E" w14:textId="77777777" w:rsidR="000C18B7" w:rsidRDefault="000C18B7" w:rsidP="00CC76AB">
      <w:pPr>
        <w:spacing w:line="480" w:lineRule="auto"/>
        <w:rPr>
          <w:rFonts w:ascii="Arial" w:hAnsi="Arial" w:cs="Arial"/>
        </w:rPr>
      </w:pPr>
    </w:p>
    <w:p w14:paraId="77384814" w14:textId="738D5B09" w:rsidR="000C18B7" w:rsidRPr="000C18B7" w:rsidRDefault="000C18B7" w:rsidP="00CC76AB">
      <w:pPr>
        <w:spacing w:line="480" w:lineRule="auto"/>
        <w:rPr>
          <w:rFonts w:ascii="Arial" w:hAnsi="Arial" w:cs="Arial"/>
          <w:b/>
          <w:bCs/>
        </w:rPr>
      </w:pPr>
      <w:r w:rsidRPr="000C18B7">
        <w:rPr>
          <w:rFonts w:ascii="Arial" w:hAnsi="Arial" w:cs="Arial"/>
          <w:b/>
          <w:bCs/>
        </w:rPr>
        <w:t>Marketing Mix (7Ps)</w:t>
      </w:r>
    </w:p>
    <w:p w14:paraId="2C1626E6" w14:textId="77777777" w:rsidR="000C18B7" w:rsidRPr="00CC76AB" w:rsidRDefault="000C18B7" w:rsidP="00CC76AB">
      <w:pPr>
        <w:spacing w:line="480" w:lineRule="auto"/>
        <w:rPr>
          <w:rFonts w:ascii="Arial" w:hAnsi="Arial" w:cs="Arial"/>
        </w:rPr>
      </w:pPr>
    </w:p>
    <w:p w14:paraId="0B7D7F0A" w14:textId="77777777" w:rsidR="00CC76AB" w:rsidRPr="00CC76AB" w:rsidRDefault="00CC76AB" w:rsidP="00CC76AB">
      <w:pPr>
        <w:spacing w:line="480" w:lineRule="auto"/>
        <w:rPr>
          <w:rFonts w:ascii="Arial" w:hAnsi="Arial" w:cs="Arial"/>
        </w:rPr>
      </w:pPr>
      <w:r w:rsidRPr="00CC76AB">
        <w:rPr>
          <w:rFonts w:ascii="Arial" w:hAnsi="Arial" w:cs="Arial"/>
        </w:rPr>
        <w:t>The McCafé Iced Coffee campaign has positioned itself within the framework of the 7Ps to create an integrated marketing approach that provides strategic focus for the product, price, place, promotion, people, process and physical evidence.</w:t>
      </w:r>
    </w:p>
    <w:p w14:paraId="788A3CAB" w14:textId="721E5D61" w:rsidR="00CC76AB" w:rsidRPr="00CC76AB" w:rsidRDefault="00CC76AB" w:rsidP="00CC76AB">
      <w:pPr>
        <w:spacing w:line="480" w:lineRule="auto"/>
        <w:rPr>
          <w:rFonts w:ascii="Arial" w:hAnsi="Arial" w:cs="Arial"/>
        </w:rPr>
      </w:pPr>
      <w:r w:rsidRPr="00CC76AB">
        <w:rPr>
          <w:rFonts w:ascii="Arial" w:hAnsi="Arial" w:cs="Arial"/>
        </w:rPr>
        <w:t xml:space="preserve">The McCafé Iced Coffee's product element is the full range of Iced Coffees available at McDonald's, with a focus on the different flavours and options for low-calorie sweetening. Communication focuses on the ability to customise iced coffee, the taste-quality of iced coffee, and calorie transparency when it comes to the iced coffee products. McDonald's price strategy reinforces their value position with </w:t>
      </w:r>
      <w:r w:rsidRPr="00CC76AB">
        <w:rPr>
          <w:rFonts w:ascii="Arial" w:hAnsi="Arial" w:cs="Arial"/>
        </w:rPr>
        <w:lastRenderedPageBreak/>
        <w:t xml:space="preserve">affordable pricing strategies, meal-bundle pricing, and digital voucher promotions that support trial and adoption, while still protecting their brand </w:t>
      </w:r>
      <w:r w:rsidRPr="00CC76AB">
        <w:rPr>
          <w:rFonts w:ascii="Arial" w:hAnsi="Arial" w:cs="Arial"/>
        </w:rPr>
        <w:t>equity. McDonald’s</w:t>
      </w:r>
      <w:r w:rsidRPr="00CC76AB">
        <w:rPr>
          <w:rFonts w:ascii="Arial" w:hAnsi="Arial" w:cs="Arial"/>
        </w:rPr>
        <w:t xml:space="preserve"> large-scale national presence, complimented by its mobile-order pickup locations and access to its services from anywhere, are aspects which define the Place element (Kotler &amp; Keller, 2020) of the marketing mix.</w:t>
      </w:r>
    </w:p>
    <w:p w14:paraId="28F05256" w14:textId="22573201" w:rsidR="00CC76AB" w:rsidRPr="00CC76AB" w:rsidRDefault="00CC76AB" w:rsidP="00CC76AB">
      <w:pPr>
        <w:spacing w:line="480" w:lineRule="auto"/>
        <w:rPr>
          <w:rFonts w:ascii="Arial" w:hAnsi="Arial" w:cs="Arial"/>
        </w:rPr>
      </w:pPr>
      <w:r w:rsidRPr="00CC76AB">
        <w:rPr>
          <w:rFonts w:ascii="Arial" w:hAnsi="Arial" w:cs="Arial"/>
        </w:rPr>
        <w:t xml:space="preserve">Promotion encompasses a digital-first integrated marketing communications (IMC) engine, incorporating social media content, targeted advertising, search engine visibility, messaging via the app, customer relationship management (CRM) messaging, and digital screens in-store. The </w:t>
      </w:r>
      <w:r>
        <w:rPr>
          <w:rFonts w:ascii="Arial" w:hAnsi="Arial" w:cs="Arial"/>
        </w:rPr>
        <w:t>p</w:t>
      </w:r>
      <w:r w:rsidRPr="00CC76AB">
        <w:rPr>
          <w:rFonts w:ascii="Arial" w:hAnsi="Arial" w:cs="Arial"/>
        </w:rPr>
        <w:t xml:space="preserve">eople element refers to training of employees to ensure that they are trained on how to explain the benefits of products to customers who are </w:t>
      </w:r>
      <w:r w:rsidRPr="00CC76AB">
        <w:rPr>
          <w:rFonts w:ascii="Arial" w:hAnsi="Arial" w:cs="Arial"/>
        </w:rPr>
        <w:t>health conscious</w:t>
      </w:r>
      <w:r w:rsidRPr="00CC76AB">
        <w:rPr>
          <w:rFonts w:ascii="Arial" w:hAnsi="Arial" w:cs="Arial"/>
        </w:rPr>
        <w:t xml:space="preserve">. The </w:t>
      </w:r>
      <w:r>
        <w:rPr>
          <w:rFonts w:ascii="Arial" w:hAnsi="Arial" w:cs="Arial"/>
        </w:rPr>
        <w:t>p</w:t>
      </w:r>
      <w:r w:rsidRPr="00CC76AB">
        <w:rPr>
          <w:rFonts w:ascii="Arial" w:hAnsi="Arial" w:cs="Arial"/>
        </w:rPr>
        <w:t>rocess element pertains to using mobile phone to order, pick up at the counter.</w:t>
      </w:r>
    </w:p>
    <w:p w14:paraId="7FC41B12" w14:textId="66C07EB5" w:rsidR="00CC76AB" w:rsidRPr="00CC76AB" w:rsidRDefault="00CC76AB" w:rsidP="00CC76AB">
      <w:pPr>
        <w:spacing w:line="480" w:lineRule="auto"/>
        <w:rPr>
          <w:rFonts w:ascii="Arial" w:hAnsi="Arial" w:cs="Arial"/>
        </w:rPr>
      </w:pPr>
      <w:r w:rsidRPr="00CC76AB">
        <w:rPr>
          <w:rFonts w:ascii="Arial" w:hAnsi="Arial" w:cs="Arial"/>
        </w:rPr>
        <w:t xml:space="preserve">There are three forms of </w:t>
      </w:r>
      <w:r>
        <w:rPr>
          <w:rFonts w:ascii="Arial" w:hAnsi="Arial" w:cs="Arial"/>
        </w:rPr>
        <w:t>p</w:t>
      </w:r>
      <w:r w:rsidRPr="00CC76AB">
        <w:rPr>
          <w:rFonts w:ascii="Arial" w:hAnsi="Arial" w:cs="Arial"/>
        </w:rPr>
        <w:t xml:space="preserve">hysical </w:t>
      </w:r>
      <w:r>
        <w:rPr>
          <w:rFonts w:ascii="Arial" w:hAnsi="Arial" w:cs="Arial"/>
        </w:rPr>
        <w:t>e</w:t>
      </w:r>
      <w:r w:rsidRPr="00CC76AB">
        <w:rPr>
          <w:rFonts w:ascii="Arial" w:hAnsi="Arial" w:cs="Arial"/>
        </w:rPr>
        <w:t>vidence, representing how a business represents its freshness, modernity and perceived quality. Kotler et al. (2013) demonstrate how these elements support the positioning.</w:t>
      </w:r>
    </w:p>
    <w:p w14:paraId="0308BE26" w14:textId="6021460C" w:rsidR="00CC76AB" w:rsidRPr="00CC76AB" w:rsidRDefault="00CC76AB" w:rsidP="00CC76AB">
      <w:pPr>
        <w:spacing w:line="480" w:lineRule="auto"/>
        <w:rPr>
          <w:rFonts w:ascii="Arial" w:hAnsi="Arial" w:cs="Arial"/>
        </w:rPr>
      </w:pPr>
      <w:r w:rsidRPr="00CC76AB">
        <w:rPr>
          <w:rFonts w:ascii="Arial" w:hAnsi="Arial" w:cs="Arial"/>
        </w:rPr>
        <w:t xml:space="preserve">Through </w:t>
      </w:r>
      <w:r>
        <w:rPr>
          <w:rFonts w:ascii="Arial" w:hAnsi="Arial" w:cs="Arial"/>
        </w:rPr>
        <w:t>p</w:t>
      </w:r>
      <w:r w:rsidRPr="00CC76AB">
        <w:rPr>
          <w:rFonts w:ascii="Arial" w:hAnsi="Arial" w:cs="Arial"/>
        </w:rPr>
        <w:t xml:space="preserve">erformance </w:t>
      </w:r>
      <w:r>
        <w:rPr>
          <w:rFonts w:ascii="Arial" w:hAnsi="Arial" w:cs="Arial"/>
        </w:rPr>
        <w:t>m</w:t>
      </w:r>
      <w:r w:rsidRPr="00CC76AB">
        <w:rPr>
          <w:rFonts w:ascii="Arial" w:hAnsi="Arial" w:cs="Arial"/>
        </w:rPr>
        <w:t>easurement, a business can identify how well their integrated marketing communications (IMC) campaign has engaged consumers, as well as how often those consumers return to the business and what products they may purchase in the future.</w:t>
      </w:r>
    </w:p>
    <w:p w14:paraId="4599874D" w14:textId="605FFFA1" w:rsidR="00CC76AB" w:rsidRPr="00CC76AB" w:rsidRDefault="00CC76AB" w:rsidP="00CC76AB">
      <w:pPr>
        <w:spacing w:line="480" w:lineRule="auto"/>
        <w:rPr>
          <w:rFonts w:ascii="Arial" w:hAnsi="Arial" w:cs="Arial"/>
        </w:rPr>
      </w:pPr>
      <w:r w:rsidRPr="00CC76AB">
        <w:rPr>
          <w:rFonts w:ascii="Arial" w:hAnsi="Arial" w:cs="Arial"/>
        </w:rPr>
        <w:t>Performance Measurement utili</w:t>
      </w:r>
      <w:r>
        <w:rPr>
          <w:rFonts w:ascii="Arial" w:hAnsi="Arial" w:cs="Arial"/>
        </w:rPr>
        <w:t>s</w:t>
      </w:r>
      <w:r w:rsidRPr="00CC76AB">
        <w:rPr>
          <w:rFonts w:ascii="Arial" w:hAnsi="Arial" w:cs="Arial"/>
        </w:rPr>
        <w:t xml:space="preserve">es a framework where the evaluation of performance is based on digital marketing metrics and customer lifetime value (CLV) and is facilitated by relationship marketing principles. As a result of measuring engagement metrics, businesses are able to see how many people engage with the promotional messaging that is presented to them, and how long they stay engaged </w:t>
      </w:r>
      <w:r w:rsidRPr="00CC76AB">
        <w:rPr>
          <w:rFonts w:ascii="Arial" w:hAnsi="Arial" w:cs="Arial"/>
        </w:rPr>
        <w:lastRenderedPageBreak/>
        <w:t>with it, along with how many people are using the store locator to find where their nearest location is, and how many of those users are returning to the store to purchase items associated with the promotion (i.e., embed the promotional messaging into their shopping patterns).</w:t>
      </w:r>
    </w:p>
    <w:p w14:paraId="29B6EABE" w14:textId="77777777" w:rsidR="00CC76AB" w:rsidRDefault="00CC76AB" w:rsidP="00CC76AB">
      <w:pPr>
        <w:spacing w:line="480" w:lineRule="auto"/>
        <w:rPr>
          <w:rFonts w:ascii="Arial" w:hAnsi="Arial" w:cs="Arial"/>
        </w:rPr>
      </w:pPr>
      <w:r w:rsidRPr="00CC76AB">
        <w:rPr>
          <w:rFonts w:ascii="Arial" w:hAnsi="Arial" w:cs="Arial"/>
        </w:rPr>
        <w:t xml:space="preserve">Behavioural metrics indicate how people have responded to the promotional messaging </w:t>
      </w:r>
      <w:r w:rsidRPr="00CC76AB">
        <w:rPr>
          <w:rFonts w:ascii="Arial" w:hAnsi="Arial" w:cs="Arial"/>
        </w:rPr>
        <w:t>using</w:t>
      </w:r>
      <w:r w:rsidRPr="00CC76AB">
        <w:rPr>
          <w:rFonts w:ascii="Arial" w:hAnsi="Arial" w:cs="Arial"/>
        </w:rPr>
        <w:t xml:space="preserve"> their mobile app, how likely they are to repeat their visits to the business, how many times they have redeemed digital offers, and how much they have engaged with products that were combined with digital offers. They provide insights into how effectively the promotional communications convert to behavioural response (Srivastava and Sharma, 2021).</w:t>
      </w:r>
    </w:p>
    <w:p w14:paraId="6ECD89A4" w14:textId="7EFC2225" w:rsidR="00CC76AB" w:rsidRPr="00CC76AB" w:rsidRDefault="00CC76AB" w:rsidP="00CC76AB">
      <w:pPr>
        <w:spacing w:line="480" w:lineRule="auto"/>
        <w:rPr>
          <w:rFonts w:ascii="Arial" w:hAnsi="Arial" w:cs="Arial"/>
        </w:rPr>
      </w:pPr>
      <w:r w:rsidRPr="00CC76AB">
        <w:rPr>
          <w:rFonts w:ascii="Arial" w:hAnsi="Arial" w:cs="Arial"/>
        </w:rPr>
        <w:t>The Loyalty Program is used to evaluate post-purchase behaviour and loyalty-program engagement, and how frequently the customer purchased products in the cross-categories from the loyalty program and how regularly they used those products after they made their initial purchase (Malthouse et al., 2020). Financial metrics measure the incremental revenue being generated from the target segment as a contribution to the business, but also measure the margin that it produces, how much additional retention that it produced for the target segment and the projected Customer Lifetime Value (CLV), providing McDonald's with a framework for measuring long-term strategic impact versus the impact associated with a promotional campaign (Kumar and Shah, 2022).</w:t>
      </w:r>
    </w:p>
    <w:p w14:paraId="7F7F29F4" w14:textId="77777777" w:rsidR="00CC76AB" w:rsidRPr="00CC76AB" w:rsidRDefault="00CC76AB" w:rsidP="00CC76AB">
      <w:pPr>
        <w:spacing w:line="480" w:lineRule="auto"/>
        <w:rPr>
          <w:rFonts w:ascii="Arial" w:hAnsi="Arial" w:cs="Arial"/>
        </w:rPr>
      </w:pPr>
      <w:r w:rsidRPr="00CC76AB">
        <w:rPr>
          <w:rFonts w:ascii="Arial" w:hAnsi="Arial" w:cs="Arial"/>
        </w:rPr>
        <w:t>Performance analysis enables businesses to continuously optimise their promotional messaging and to align it with the Digital Area’s growth and to improve it over time (Lee &amp; Van Horn, 2014).</w:t>
      </w:r>
    </w:p>
    <w:p w14:paraId="1D99D6B1" w14:textId="77777777" w:rsidR="000C18B7" w:rsidRDefault="000C18B7" w:rsidP="00CC76AB">
      <w:pPr>
        <w:spacing w:line="480" w:lineRule="auto"/>
        <w:rPr>
          <w:rFonts w:ascii="Arial" w:hAnsi="Arial" w:cs="Arial"/>
        </w:rPr>
      </w:pPr>
    </w:p>
    <w:p w14:paraId="2436D812" w14:textId="0CBF2FCF" w:rsidR="00CC76AB" w:rsidRPr="00CC76AB" w:rsidRDefault="00CC76AB" w:rsidP="00CC76AB">
      <w:pPr>
        <w:spacing w:line="480" w:lineRule="auto"/>
        <w:rPr>
          <w:rFonts w:ascii="Arial" w:hAnsi="Arial" w:cs="Arial"/>
          <w:b/>
          <w:bCs/>
        </w:rPr>
      </w:pPr>
      <w:r w:rsidRPr="00CC76AB">
        <w:rPr>
          <w:rFonts w:ascii="Arial" w:hAnsi="Arial" w:cs="Arial"/>
          <w:b/>
          <w:bCs/>
        </w:rPr>
        <w:lastRenderedPageBreak/>
        <w:t xml:space="preserve">Conclusion </w:t>
      </w:r>
    </w:p>
    <w:p w14:paraId="532F758F" w14:textId="18024800" w:rsidR="00CC76AB" w:rsidRDefault="00CC76AB" w:rsidP="00CC76AB">
      <w:pPr>
        <w:spacing w:line="480" w:lineRule="auto"/>
        <w:rPr>
          <w:rFonts w:ascii="Arial" w:hAnsi="Arial" w:cs="Arial"/>
        </w:rPr>
      </w:pPr>
      <w:r w:rsidRPr="00CC76AB">
        <w:rPr>
          <w:rFonts w:ascii="Arial" w:hAnsi="Arial" w:cs="Arial"/>
        </w:rPr>
        <w:t xml:space="preserve">In </w:t>
      </w:r>
      <w:r>
        <w:rPr>
          <w:rFonts w:ascii="Arial" w:hAnsi="Arial" w:cs="Arial"/>
        </w:rPr>
        <w:t>conclusion</w:t>
      </w:r>
      <w:r w:rsidRPr="00CC76AB">
        <w:rPr>
          <w:rFonts w:ascii="Arial" w:hAnsi="Arial" w:cs="Arial"/>
        </w:rPr>
        <w:t>, the findings of the above analysis support the implementation of a digital marketing plan for the McCafé Iced Coffee product line in Spain, with the aim of positioning it as a health-conscious product for the young professional target audience. The strategy positions the iced coffee line as convenient, healthy and modern with a lifestyle fit that supports the way that consumers live, work and consume products in today's modern business world. The implementation of the digital marketing strategy will increase McDonald’s relevance in the refreshment and beverage segment and maintain its core strengths of value, convenience and accessibility. By combining digital marketing communications, the engagement of consumers through online behaviours, and relationship marketing elements, this plan may help to create sustainable market development for the McCafé brand in Spain as the consumer and market continue to evolve.</w:t>
      </w:r>
    </w:p>
    <w:p w14:paraId="0A3A9CDC" w14:textId="77777777" w:rsidR="000C18B7" w:rsidRDefault="000C18B7" w:rsidP="00CC76AB">
      <w:pPr>
        <w:spacing w:line="480" w:lineRule="auto"/>
        <w:rPr>
          <w:rFonts w:ascii="Arial" w:hAnsi="Arial" w:cs="Arial"/>
        </w:rPr>
      </w:pPr>
    </w:p>
    <w:p w14:paraId="558E615F" w14:textId="77777777" w:rsidR="000C18B7" w:rsidRDefault="000C18B7" w:rsidP="00CC76AB">
      <w:pPr>
        <w:spacing w:line="480" w:lineRule="auto"/>
        <w:rPr>
          <w:rFonts w:ascii="Arial" w:hAnsi="Arial" w:cs="Arial"/>
        </w:rPr>
      </w:pPr>
    </w:p>
    <w:p w14:paraId="242083E9" w14:textId="77777777" w:rsidR="000C18B7" w:rsidRDefault="000C18B7" w:rsidP="00CC76AB">
      <w:pPr>
        <w:spacing w:line="480" w:lineRule="auto"/>
        <w:rPr>
          <w:rFonts w:ascii="Arial" w:hAnsi="Arial" w:cs="Arial"/>
        </w:rPr>
      </w:pPr>
    </w:p>
    <w:p w14:paraId="2ADB77BC" w14:textId="77777777" w:rsidR="000C18B7" w:rsidRDefault="000C18B7" w:rsidP="00CC76AB">
      <w:pPr>
        <w:spacing w:line="480" w:lineRule="auto"/>
        <w:rPr>
          <w:rFonts w:ascii="Arial" w:hAnsi="Arial" w:cs="Arial"/>
        </w:rPr>
      </w:pPr>
    </w:p>
    <w:p w14:paraId="01AA7FB3" w14:textId="77777777" w:rsidR="000C18B7" w:rsidRDefault="000C18B7" w:rsidP="00CC76AB">
      <w:pPr>
        <w:spacing w:line="480" w:lineRule="auto"/>
        <w:rPr>
          <w:rFonts w:ascii="Arial" w:hAnsi="Arial" w:cs="Arial"/>
        </w:rPr>
      </w:pPr>
    </w:p>
    <w:p w14:paraId="44B5FA69" w14:textId="77777777" w:rsidR="000C18B7" w:rsidRDefault="000C18B7" w:rsidP="00CC76AB">
      <w:pPr>
        <w:spacing w:line="480" w:lineRule="auto"/>
        <w:rPr>
          <w:rFonts w:ascii="Arial" w:hAnsi="Arial" w:cs="Arial"/>
        </w:rPr>
      </w:pPr>
    </w:p>
    <w:p w14:paraId="04CF6817" w14:textId="77777777" w:rsidR="000C18B7" w:rsidRDefault="000C18B7" w:rsidP="00CC76AB">
      <w:pPr>
        <w:spacing w:line="480" w:lineRule="auto"/>
        <w:rPr>
          <w:rFonts w:ascii="Arial" w:hAnsi="Arial" w:cs="Arial"/>
        </w:rPr>
      </w:pPr>
    </w:p>
    <w:p w14:paraId="550ECBB4" w14:textId="77777777" w:rsidR="000C18B7" w:rsidRDefault="000C18B7" w:rsidP="00CC76AB">
      <w:pPr>
        <w:spacing w:line="480" w:lineRule="auto"/>
        <w:rPr>
          <w:rFonts w:ascii="Arial" w:hAnsi="Arial" w:cs="Arial"/>
        </w:rPr>
      </w:pPr>
    </w:p>
    <w:p w14:paraId="35D7D3B7" w14:textId="77777777" w:rsidR="000C18B7" w:rsidRDefault="000C18B7" w:rsidP="00CC76AB">
      <w:pPr>
        <w:spacing w:line="480" w:lineRule="auto"/>
        <w:rPr>
          <w:rFonts w:ascii="Arial" w:hAnsi="Arial" w:cs="Arial"/>
        </w:rPr>
      </w:pPr>
    </w:p>
    <w:p w14:paraId="79F61B84" w14:textId="21C9715F" w:rsidR="000C18B7" w:rsidRPr="000C18B7" w:rsidRDefault="000C18B7" w:rsidP="00CC76AB">
      <w:pPr>
        <w:spacing w:line="480" w:lineRule="auto"/>
        <w:rPr>
          <w:rFonts w:ascii="Arial" w:hAnsi="Arial" w:cs="Arial"/>
          <w:b/>
          <w:bCs/>
        </w:rPr>
      </w:pPr>
      <w:r w:rsidRPr="000C18B7">
        <w:rPr>
          <w:rFonts w:ascii="Arial" w:hAnsi="Arial" w:cs="Arial"/>
          <w:b/>
          <w:bCs/>
        </w:rPr>
        <w:lastRenderedPageBreak/>
        <w:t xml:space="preserve">References </w:t>
      </w:r>
    </w:p>
    <w:p w14:paraId="58A9D547" w14:textId="7130C32C" w:rsidR="00F21A94" w:rsidRPr="00F21A94" w:rsidRDefault="00F21A94" w:rsidP="000C18B7">
      <w:pPr>
        <w:spacing w:line="480" w:lineRule="auto"/>
        <w:rPr>
          <w:rFonts w:ascii="Arial" w:hAnsi="Arial" w:cs="Arial"/>
          <w:i/>
          <w:iCs/>
        </w:rPr>
      </w:pPr>
      <w:r w:rsidRPr="00F21A94">
        <w:rPr>
          <w:rFonts w:ascii="Arial" w:hAnsi="Arial" w:cs="Arial"/>
        </w:rPr>
        <w:t xml:space="preserve">An, J. (2020, October). Analysis on Marketing Segmentation of McDonald's. In </w:t>
      </w:r>
      <w:r w:rsidRPr="00F21A94">
        <w:rPr>
          <w:rFonts w:ascii="Arial" w:hAnsi="Arial" w:cs="Arial"/>
          <w:i/>
          <w:iCs/>
        </w:rPr>
        <w:t>Proceedings of the 2020 4th International Conference on E-Business and Internet (pp. 122-125).</w:t>
      </w:r>
    </w:p>
    <w:p w14:paraId="76C5D571" w14:textId="7BFDF4EB" w:rsidR="000C18B7" w:rsidRDefault="000C18B7" w:rsidP="000C18B7">
      <w:pPr>
        <w:spacing w:line="480" w:lineRule="auto"/>
        <w:rPr>
          <w:rFonts w:ascii="Arial" w:hAnsi="Arial" w:cs="Arial"/>
        </w:rPr>
      </w:pPr>
      <w:r w:rsidRPr="000C18B7">
        <w:rPr>
          <w:rFonts w:ascii="Arial" w:hAnsi="Arial" w:cs="Arial"/>
        </w:rPr>
        <w:t xml:space="preserve">Chaffey, D., 2023. </w:t>
      </w:r>
      <w:r w:rsidRPr="000C18B7">
        <w:rPr>
          <w:rFonts w:ascii="Arial" w:hAnsi="Arial" w:cs="Arial"/>
          <w:i/>
          <w:iCs/>
        </w:rPr>
        <w:t>Digital Marketing: Strategy, Implementation and Practice</w:t>
      </w:r>
      <w:r w:rsidRPr="000C18B7">
        <w:rPr>
          <w:rFonts w:ascii="Arial" w:hAnsi="Arial" w:cs="Arial"/>
        </w:rPr>
        <w:t>. 8th ed. Pearson Education.</w:t>
      </w:r>
    </w:p>
    <w:p w14:paraId="4E53C484" w14:textId="77A70D42" w:rsidR="00F21A94" w:rsidRDefault="00F21A94" w:rsidP="000C18B7">
      <w:pPr>
        <w:spacing w:line="480" w:lineRule="auto"/>
        <w:rPr>
          <w:rFonts w:ascii="Arial" w:hAnsi="Arial" w:cs="Arial"/>
        </w:rPr>
      </w:pPr>
      <w:proofErr w:type="spellStart"/>
      <w:r w:rsidRPr="00F21A94">
        <w:rPr>
          <w:rFonts w:ascii="Arial" w:hAnsi="Arial" w:cs="Arial"/>
        </w:rPr>
        <w:t>Czinkota</w:t>
      </w:r>
      <w:proofErr w:type="spellEnd"/>
      <w:r w:rsidRPr="00F21A94">
        <w:rPr>
          <w:rFonts w:ascii="Arial" w:hAnsi="Arial" w:cs="Arial"/>
        </w:rPr>
        <w:t xml:space="preserve">, M. R., </w:t>
      </w:r>
      <w:proofErr w:type="spellStart"/>
      <w:r w:rsidRPr="00F21A94">
        <w:rPr>
          <w:rFonts w:ascii="Arial" w:hAnsi="Arial" w:cs="Arial"/>
        </w:rPr>
        <w:t>Kotabe</w:t>
      </w:r>
      <w:proofErr w:type="spellEnd"/>
      <w:r w:rsidRPr="00F21A94">
        <w:rPr>
          <w:rFonts w:ascii="Arial" w:hAnsi="Arial" w:cs="Arial"/>
        </w:rPr>
        <w:t xml:space="preserve">, M., </w:t>
      </w:r>
      <w:proofErr w:type="spellStart"/>
      <w:r w:rsidRPr="00F21A94">
        <w:rPr>
          <w:rFonts w:ascii="Arial" w:hAnsi="Arial" w:cs="Arial"/>
        </w:rPr>
        <w:t>Vrontis</w:t>
      </w:r>
      <w:proofErr w:type="spellEnd"/>
      <w:r w:rsidRPr="00F21A94">
        <w:rPr>
          <w:rFonts w:ascii="Arial" w:hAnsi="Arial" w:cs="Arial"/>
        </w:rPr>
        <w:t xml:space="preserve">, D., &amp; Shams, S. R. (2021). Market segmentation, positioning, and branding. In </w:t>
      </w:r>
      <w:r w:rsidRPr="00F21A94">
        <w:rPr>
          <w:rFonts w:ascii="Arial" w:hAnsi="Arial" w:cs="Arial"/>
          <w:i/>
          <w:iCs/>
        </w:rPr>
        <w:t>Marketing Management: Past, Present and Future (pp. 283-340).</w:t>
      </w:r>
      <w:r w:rsidRPr="00F21A94">
        <w:rPr>
          <w:rFonts w:ascii="Arial" w:hAnsi="Arial" w:cs="Arial"/>
        </w:rPr>
        <w:t xml:space="preserve"> Cham: Springer International Publishing.</w:t>
      </w:r>
    </w:p>
    <w:p w14:paraId="3655B25C" w14:textId="293E654A" w:rsidR="00F21A94" w:rsidRPr="000C18B7" w:rsidRDefault="00F21A94" w:rsidP="000C18B7">
      <w:pPr>
        <w:spacing w:line="480" w:lineRule="auto"/>
        <w:rPr>
          <w:rFonts w:ascii="Arial" w:hAnsi="Arial" w:cs="Arial"/>
        </w:rPr>
      </w:pPr>
      <w:proofErr w:type="spellStart"/>
      <w:r w:rsidRPr="00F21A94">
        <w:rPr>
          <w:rFonts w:ascii="Arial" w:hAnsi="Arial" w:cs="Arial"/>
        </w:rPr>
        <w:t>Dolnicar</w:t>
      </w:r>
      <w:proofErr w:type="spellEnd"/>
      <w:r w:rsidRPr="00F21A94">
        <w:rPr>
          <w:rFonts w:ascii="Arial" w:hAnsi="Arial" w:cs="Arial"/>
        </w:rPr>
        <w:t xml:space="preserve">, S. (2018). </w:t>
      </w:r>
      <w:r w:rsidRPr="00F21A94">
        <w:rPr>
          <w:rFonts w:ascii="Arial" w:hAnsi="Arial" w:cs="Arial"/>
          <w:i/>
          <w:iCs/>
        </w:rPr>
        <w:t>Understanding and Satisfying Consumer Needs: Segmentation, Targeting and Positioning.</w:t>
      </w:r>
      <w:r w:rsidRPr="00F21A94">
        <w:rPr>
          <w:rFonts w:ascii="Arial" w:hAnsi="Arial" w:cs="Arial"/>
        </w:rPr>
        <w:t xml:space="preserve"> The SAGE Handbook of Tourism Management: Applications of Theories </w:t>
      </w:r>
      <w:r w:rsidRPr="00F21A94">
        <w:rPr>
          <w:rFonts w:ascii="Arial" w:hAnsi="Arial" w:cs="Arial"/>
        </w:rPr>
        <w:t>and</w:t>
      </w:r>
      <w:r w:rsidRPr="00F21A94">
        <w:rPr>
          <w:rFonts w:ascii="Arial" w:hAnsi="Arial" w:cs="Arial"/>
        </w:rPr>
        <w:t xml:space="preserve"> Concepts to Tourism, 257.</w:t>
      </w:r>
    </w:p>
    <w:p w14:paraId="1E9A4EC2" w14:textId="77777777" w:rsidR="000C18B7" w:rsidRPr="000C18B7" w:rsidRDefault="000C18B7" w:rsidP="000C18B7">
      <w:pPr>
        <w:spacing w:line="480" w:lineRule="auto"/>
        <w:rPr>
          <w:rFonts w:ascii="Arial" w:hAnsi="Arial" w:cs="Arial"/>
        </w:rPr>
      </w:pPr>
      <w:r w:rsidRPr="000C18B7">
        <w:rPr>
          <w:rFonts w:ascii="Arial" w:hAnsi="Arial" w:cs="Arial"/>
        </w:rPr>
        <w:t xml:space="preserve">Guilherme, A.C. and Mendes, A.C., 2023. Strategic growth decisions and the Ansoff matrix. </w:t>
      </w:r>
      <w:r w:rsidRPr="000C18B7">
        <w:rPr>
          <w:rFonts w:ascii="Arial" w:hAnsi="Arial" w:cs="Arial"/>
          <w:i/>
          <w:iCs/>
        </w:rPr>
        <w:t>International Journal of Retail &amp; Distribution Management, 51</w:t>
      </w:r>
      <w:r w:rsidRPr="000C18B7">
        <w:rPr>
          <w:rFonts w:ascii="Arial" w:hAnsi="Arial" w:cs="Arial"/>
        </w:rPr>
        <w:t>(4), pp.533–548.</w:t>
      </w:r>
    </w:p>
    <w:p w14:paraId="20CC21F3" w14:textId="77777777" w:rsidR="000C18B7" w:rsidRDefault="000C18B7" w:rsidP="000C18B7">
      <w:pPr>
        <w:spacing w:line="480" w:lineRule="auto"/>
        <w:rPr>
          <w:rFonts w:ascii="Arial" w:hAnsi="Arial" w:cs="Arial"/>
        </w:rPr>
      </w:pPr>
      <w:r w:rsidRPr="000C18B7">
        <w:rPr>
          <w:rFonts w:ascii="Arial" w:hAnsi="Arial" w:cs="Arial"/>
        </w:rPr>
        <w:t xml:space="preserve">Kitchen, P.J. and Burgmann, I., 2015. Integrated Marketing Communications. </w:t>
      </w:r>
      <w:r w:rsidRPr="000C18B7">
        <w:rPr>
          <w:rFonts w:ascii="Arial" w:hAnsi="Arial" w:cs="Arial"/>
          <w:i/>
          <w:iCs/>
        </w:rPr>
        <w:t>Journal of Business Research, 68</w:t>
      </w:r>
      <w:r w:rsidRPr="000C18B7">
        <w:rPr>
          <w:rFonts w:ascii="Arial" w:hAnsi="Arial" w:cs="Arial"/>
        </w:rPr>
        <w:t>(2), pp.290–302.</w:t>
      </w:r>
    </w:p>
    <w:p w14:paraId="23299612" w14:textId="6B694CEA" w:rsidR="00F21A94" w:rsidRPr="000C18B7" w:rsidRDefault="00F21A94" w:rsidP="000C18B7">
      <w:pPr>
        <w:spacing w:line="480" w:lineRule="auto"/>
        <w:rPr>
          <w:rFonts w:ascii="Arial" w:hAnsi="Arial" w:cs="Arial"/>
        </w:rPr>
      </w:pPr>
      <w:r w:rsidRPr="00F21A94">
        <w:rPr>
          <w:rFonts w:ascii="Arial" w:hAnsi="Arial" w:cs="Arial"/>
        </w:rPr>
        <w:t xml:space="preserve">Khandelwal, K., Jakhar, T., &amp; Khandelwal, T. (2020). Segmentation, Targeting and Positioning. </w:t>
      </w:r>
      <w:r w:rsidRPr="00F21A94">
        <w:rPr>
          <w:rFonts w:ascii="Arial" w:hAnsi="Arial" w:cs="Arial"/>
          <w:i/>
          <w:iCs/>
        </w:rPr>
        <w:t xml:space="preserve">International Research Journal of Engineering and Technology (IRJET) </w:t>
      </w:r>
      <w:r w:rsidRPr="00F21A94">
        <w:rPr>
          <w:rFonts w:ascii="Arial" w:hAnsi="Arial" w:cs="Arial"/>
        </w:rPr>
        <w:t>e-ISSN, 2395-0056.</w:t>
      </w:r>
    </w:p>
    <w:p w14:paraId="523F26F7" w14:textId="77777777" w:rsidR="000C18B7" w:rsidRPr="000C18B7" w:rsidRDefault="000C18B7" w:rsidP="000C18B7">
      <w:pPr>
        <w:spacing w:line="480" w:lineRule="auto"/>
        <w:rPr>
          <w:rFonts w:ascii="Arial" w:hAnsi="Arial" w:cs="Arial"/>
        </w:rPr>
      </w:pPr>
      <w:r w:rsidRPr="000C18B7">
        <w:rPr>
          <w:rFonts w:ascii="Arial" w:hAnsi="Arial" w:cs="Arial"/>
        </w:rPr>
        <w:t xml:space="preserve">Kotler, P. and Keller, K.L., 2020. </w:t>
      </w:r>
      <w:r w:rsidRPr="000C18B7">
        <w:rPr>
          <w:rFonts w:ascii="Arial" w:hAnsi="Arial" w:cs="Arial"/>
          <w:i/>
          <w:iCs/>
        </w:rPr>
        <w:t>Marketing Management</w:t>
      </w:r>
      <w:r w:rsidRPr="000C18B7">
        <w:rPr>
          <w:rFonts w:ascii="Arial" w:hAnsi="Arial" w:cs="Arial"/>
        </w:rPr>
        <w:t>. 15th ed. Pearson Education.</w:t>
      </w:r>
    </w:p>
    <w:p w14:paraId="5BC6BAB4" w14:textId="77777777" w:rsidR="000C18B7" w:rsidRPr="000C18B7" w:rsidRDefault="000C18B7" w:rsidP="000C18B7">
      <w:pPr>
        <w:spacing w:line="480" w:lineRule="auto"/>
        <w:rPr>
          <w:rFonts w:ascii="Arial" w:hAnsi="Arial" w:cs="Arial"/>
        </w:rPr>
      </w:pPr>
      <w:r w:rsidRPr="000C18B7">
        <w:rPr>
          <w:rFonts w:ascii="Arial" w:hAnsi="Arial" w:cs="Arial"/>
        </w:rPr>
        <w:lastRenderedPageBreak/>
        <w:t xml:space="preserve">Kotler, P., Wong, V., Saunders, J. and Armstrong, G., 2013. </w:t>
      </w:r>
      <w:r w:rsidRPr="00F21A94">
        <w:rPr>
          <w:rFonts w:ascii="Arial" w:hAnsi="Arial" w:cs="Arial"/>
          <w:i/>
          <w:iCs/>
        </w:rPr>
        <w:t>Principles of Marketing</w:t>
      </w:r>
      <w:r w:rsidRPr="000C18B7">
        <w:rPr>
          <w:rFonts w:ascii="Arial" w:hAnsi="Arial" w:cs="Arial"/>
        </w:rPr>
        <w:t xml:space="preserve"> – 6th European Edition. Pearson Education.</w:t>
      </w:r>
    </w:p>
    <w:p w14:paraId="71F57796" w14:textId="77777777" w:rsidR="000C18B7" w:rsidRPr="000C18B7" w:rsidRDefault="000C18B7" w:rsidP="000C18B7">
      <w:pPr>
        <w:spacing w:line="480" w:lineRule="auto"/>
        <w:rPr>
          <w:rFonts w:ascii="Arial" w:hAnsi="Arial" w:cs="Arial"/>
        </w:rPr>
      </w:pPr>
      <w:r w:rsidRPr="000C18B7">
        <w:rPr>
          <w:rFonts w:ascii="Arial" w:hAnsi="Arial" w:cs="Arial"/>
        </w:rPr>
        <w:t xml:space="preserve">Kotler, P., Keller, K.L., Goodman, M. and Hansen, T., 2012. </w:t>
      </w:r>
      <w:r w:rsidRPr="00F21A94">
        <w:rPr>
          <w:rFonts w:ascii="Arial" w:hAnsi="Arial" w:cs="Arial"/>
          <w:i/>
          <w:iCs/>
        </w:rPr>
        <w:t>Marketing Management</w:t>
      </w:r>
      <w:r w:rsidRPr="000C18B7">
        <w:rPr>
          <w:rFonts w:ascii="Arial" w:hAnsi="Arial" w:cs="Arial"/>
        </w:rPr>
        <w:t xml:space="preserve"> – 2nd European Edition. Pearson Education.</w:t>
      </w:r>
    </w:p>
    <w:p w14:paraId="70F99A6B" w14:textId="77777777" w:rsidR="000C18B7" w:rsidRPr="000C18B7" w:rsidRDefault="000C18B7" w:rsidP="000C18B7">
      <w:pPr>
        <w:spacing w:line="480" w:lineRule="auto"/>
        <w:rPr>
          <w:rFonts w:ascii="Arial" w:hAnsi="Arial" w:cs="Arial"/>
        </w:rPr>
      </w:pPr>
      <w:r w:rsidRPr="000C18B7">
        <w:rPr>
          <w:rFonts w:ascii="Arial" w:hAnsi="Arial" w:cs="Arial"/>
        </w:rPr>
        <w:t xml:space="preserve">Kumar, V. and Shah, D., 2022. The role of marketing metrics in enhancing firm performance. </w:t>
      </w:r>
      <w:r w:rsidRPr="00F21A94">
        <w:rPr>
          <w:rFonts w:ascii="Arial" w:hAnsi="Arial" w:cs="Arial"/>
          <w:i/>
          <w:iCs/>
        </w:rPr>
        <w:t>Marketing Science, 41</w:t>
      </w:r>
      <w:r w:rsidRPr="000C18B7">
        <w:rPr>
          <w:rFonts w:ascii="Arial" w:hAnsi="Arial" w:cs="Arial"/>
        </w:rPr>
        <w:t>(6), pp.833–848.</w:t>
      </w:r>
    </w:p>
    <w:p w14:paraId="32A5EE7D" w14:textId="77777777" w:rsidR="000C18B7" w:rsidRPr="000C18B7" w:rsidRDefault="000C18B7" w:rsidP="000C18B7">
      <w:pPr>
        <w:spacing w:line="480" w:lineRule="auto"/>
        <w:rPr>
          <w:rFonts w:ascii="Arial" w:hAnsi="Arial" w:cs="Arial"/>
        </w:rPr>
      </w:pPr>
      <w:r w:rsidRPr="000C18B7">
        <w:rPr>
          <w:rFonts w:ascii="Arial" w:hAnsi="Arial" w:cs="Arial"/>
        </w:rPr>
        <w:t xml:space="preserve">Lemon, K.N. and Verhoef, P.C., 2016. Understanding customer experience across the customer journey. </w:t>
      </w:r>
      <w:r w:rsidRPr="00F21A94">
        <w:rPr>
          <w:rFonts w:ascii="Arial" w:hAnsi="Arial" w:cs="Arial"/>
          <w:i/>
          <w:iCs/>
        </w:rPr>
        <w:t>Journal of Marketing, 80</w:t>
      </w:r>
      <w:r w:rsidRPr="000C18B7">
        <w:rPr>
          <w:rFonts w:ascii="Arial" w:hAnsi="Arial" w:cs="Arial"/>
        </w:rPr>
        <w:t>(6), pp.69–96.</w:t>
      </w:r>
    </w:p>
    <w:p w14:paraId="22BAEF61" w14:textId="77777777" w:rsidR="000C18B7" w:rsidRPr="000C18B7" w:rsidRDefault="000C18B7" w:rsidP="000C18B7">
      <w:pPr>
        <w:spacing w:line="480" w:lineRule="auto"/>
        <w:rPr>
          <w:rFonts w:ascii="Arial" w:hAnsi="Arial" w:cs="Arial"/>
        </w:rPr>
      </w:pPr>
      <w:r w:rsidRPr="000C18B7">
        <w:rPr>
          <w:rFonts w:ascii="Arial" w:hAnsi="Arial" w:cs="Arial"/>
        </w:rPr>
        <w:t xml:space="preserve">Malthouse, E.C. et al., 2020. Managing customer relationships in the social media era. </w:t>
      </w:r>
      <w:r w:rsidRPr="00F21A94">
        <w:rPr>
          <w:rFonts w:ascii="Arial" w:hAnsi="Arial" w:cs="Arial"/>
          <w:i/>
          <w:iCs/>
        </w:rPr>
        <w:t>Journal of Interactive Marketing</w:t>
      </w:r>
      <w:r w:rsidRPr="000C18B7">
        <w:rPr>
          <w:rFonts w:ascii="Arial" w:hAnsi="Arial" w:cs="Arial"/>
        </w:rPr>
        <w:t>, 44, pp.47–65.</w:t>
      </w:r>
    </w:p>
    <w:p w14:paraId="787E1807" w14:textId="77777777" w:rsidR="000C18B7" w:rsidRPr="000C18B7" w:rsidRDefault="000C18B7" w:rsidP="000C18B7">
      <w:pPr>
        <w:spacing w:line="480" w:lineRule="auto"/>
        <w:rPr>
          <w:rFonts w:ascii="Arial" w:hAnsi="Arial" w:cs="Arial"/>
        </w:rPr>
      </w:pPr>
      <w:r w:rsidRPr="000C18B7">
        <w:rPr>
          <w:rFonts w:ascii="Arial" w:hAnsi="Arial" w:cs="Arial"/>
        </w:rPr>
        <w:t xml:space="preserve">Ries, A. and Trout, J., 2001. </w:t>
      </w:r>
      <w:r w:rsidRPr="00F21A94">
        <w:rPr>
          <w:rFonts w:ascii="Arial" w:hAnsi="Arial" w:cs="Arial"/>
          <w:i/>
          <w:iCs/>
        </w:rPr>
        <w:t>Positioning: The Battle for Your Mind</w:t>
      </w:r>
      <w:r w:rsidRPr="000C18B7">
        <w:rPr>
          <w:rFonts w:ascii="Arial" w:hAnsi="Arial" w:cs="Arial"/>
        </w:rPr>
        <w:t>. McGraw-Hill.</w:t>
      </w:r>
    </w:p>
    <w:p w14:paraId="186CC2CD" w14:textId="77777777" w:rsidR="000C18B7" w:rsidRPr="000C18B7" w:rsidRDefault="000C18B7" w:rsidP="000C18B7">
      <w:pPr>
        <w:spacing w:line="480" w:lineRule="auto"/>
        <w:rPr>
          <w:rFonts w:ascii="Arial" w:hAnsi="Arial" w:cs="Arial"/>
        </w:rPr>
      </w:pPr>
      <w:r w:rsidRPr="000C18B7">
        <w:rPr>
          <w:rFonts w:ascii="Arial" w:hAnsi="Arial" w:cs="Arial"/>
        </w:rPr>
        <w:t xml:space="preserve">Ryan, D., 2020. </w:t>
      </w:r>
      <w:r w:rsidRPr="00F21A94">
        <w:rPr>
          <w:rFonts w:ascii="Arial" w:hAnsi="Arial" w:cs="Arial"/>
          <w:i/>
          <w:iCs/>
        </w:rPr>
        <w:t>Understanding Digital Marketing</w:t>
      </w:r>
      <w:r w:rsidRPr="000C18B7">
        <w:rPr>
          <w:rFonts w:ascii="Arial" w:hAnsi="Arial" w:cs="Arial"/>
        </w:rPr>
        <w:t>. 4th ed. Kogan Page.</w:t>
      </w:r>
    </w:p>
    <w:p w14:paraId="1F79E880" w14:textId="77777777" w:rsidR="000C18B7" w:rsidRPr="000C18B7" w:rsidRDefault="000C18B7" w:rsidP="000C18B7">
      <w:pPr>
        <w:spacing w:line="480" w:lineRule="auto"/>
        <w:rPr>
          <w:rFonts w:ascii="Arial" w:hAnsi="Arial" w:cs="Arial"/>
        </w:rPr>
      </w:pPr>
      <w:r w:rsidRPr="000C18B7">
        <w:rPr>
          <w:rFonts w:ascii="Arial" w:hAnsi="Arial" w:cs="Arial"/>
        </w:rPr>
        <w:t xml:space="preserve">Smith, P.R. and Zook, Z., 2016. </w:t>
      </w:r>
      <w:r w:rsidRPr="00F21A94">
        <w:rPr>
          <w:rFonts w:ascii="Arial" w:hAnsi="Arial" w:cs="Arial"/>
          <w:i/>
          <w:iCs/>
        </w:rPr>
        <w:t>Marketing Communications: Integrating Offline and Online with Social Media.</w:t>
      </w:r>
      <w:r w:rsidRPr="000C18B7">
        <w:rPr>
          <w:rFonts w:ascii="Arial" w:hAnsi="Arial" w:cs="Arial"/>
        </w:rPr>
        <w:t xml:space="preserve"> Kogan Page.</w:t>
      </w:r>
    </w:p>
    <w:p w14:paraId="22D9288E" w14:textId="77777777" w:rsidR="000C18B7" w:rsidRDefault="000C18B7" w:rsidP="000C18B7">
      <w:pPr>
        <w:spacing w:line="480" w:lineRule="auto"/>
        <w:rPr>
          <w:rFonts w:ascii="Arial" w:hAnsi="Arial" w:cs="Arial"/>
        </w:rPr>
      </w:pPr>
      <w:r w:rsidRPr="000C18B7">
        <w:rPr>
          <w:rFonts w:ascii="Arial" w:hAnsi="Arial" w:cs="Arial"/>
        </w:rPr>
        <w:t xml:space="preserve">Srivastava, M. and Sharma, R., 2021. Evaluating the ROI of digital marketing campaigns. </w:t>
      </w:r>
      <w:r w:rsidRPr="00F21A94">
        <w:rPr>
          <w:rFonts w:ascii="Arial" w:hAnsi="Arial" w:cs="Arial"/>
          <w:i/>
          <w:iCs/>
        </w:rPr>
        <w:t>Journal of Digital Marketing, 22</w:t>
      </w:r>
      <w:r w:rsidRPr="000C18B7">
        <w:rPr>
          <w:rFonts w:ascii="Arial" w:hAnsi="Arial" w:cs="Arial"/>
        </w:rPr>
        <w:t>(4), pp.415–428.</w:t>
      </w:r>
    </w:p>
    <w:p w14:paraId="619DE79C" w14:textId="2787AF8B" w:rsidR="00F21A94" w:rsidRDefault="00F21A94" w:rsidP="000C18B7">
      <w:pPr>
        <w:spacing w:line="480" w:lineRule="auto"/>
        <w:rPr>
          <w:rFonts w:ascii="Arial" w:hAnsi="Arial" w:cs="Arial"/>
        </w:rPr>
      </w:pPr>
      <w:r w:rsidRPr="00F21A94">
        <w:rPr>
          <w:rFonts w:ascii="Arial" w:hAnsi="Arial" w:cs="Arial"/>
        </w:rPr>
        <w:t xml:space="preserve">Sharma, R. R., Kaur, T., &amp; Syan, A. S. (2021). Market segmentation, targeting and positioning. In </w:t>
      </w:r>
      <w:r w:rsidRPr="00F21A94">
        <w:rPr>
          <w:rFonts w:ascii="Arial" w:hAnsi="Arial" w:cs="Arial"/>
          <w:i/>
          <w:iCs/>
        </w:rPr>
        <w:t>Sustainability Marketing (pp. 119-132).</w:t>
      </w:r>
      <w:r w:rsidRPr="00F21A94">
        <w:rPr>
          <w:rFonts w:ascii="Arial" w:hAnsi="Arial" w:cs="Arial"/>
        </w:rPr>
        <w:t xml:space="preserve"> Emerald Publishing Limited.</w:t>
      </w:r>
    </w:p>
    <w:p w14:paraId="3864A5C6" w14:textId="76AD936F" w:rsidR="00F21A94" w:rsidRPr="000C18B7" w:rsidRDefault="00F21A94" w:rsidP="000C18B7">
      <w:pPr>
        <w:spacing w:line="480" w:lineRule="auto"/>
        <w:rPr>
          <w:rFonts w:ascii="Arial" w:hAnsi="Arial" w:cs="Arial"/>
        </w:rPr>
      </w:pPr>
      <w:r w:rsidRPr="00F21A94">
        <w:rPr>
          <w:rFonts w:ascii="Arial" w:hAnsi="Arial" w:cs="Arial"/>
        </w:rPr>
        <w:t xml:space="preserve">Schlegelmilch, B. B. (2022). Segmenting targeting and positioning in global markets. In </w:t>
      </w:r>
      <w:r w:rsidRPr="00F21A94">
        <w:rPr>
          <w:rFonts w:ascii="Arial" w:hAnsi="Arial" w:cs="Arial"/>
          <w:i/>
          <w:iCs/>
        </w:rPr>
        <w:t>Global Marketing Strategy: An Executive Digest (pp. 129-159).</w:t>
      </w:r>
      <w:r w:rsidRPr="00F21A94">
        <w:rPr>
          <w:rFonts w:ascii="Arial" w:hAnsi="Arial" w:cs="Arial"/>
        </w:rPr>
        <w:t xml:space="preserve"> Cham: Springer International Publishing.</w:t>
      </w:r>
    </w:p>
    <w:p w14:paraId="7FF58FF2" w14:textId="77777777" w:rsidR="000C18B7" w:rsidRPr="000C18B7" w:rsidRDefault="000C18B7" w:rsidP="000C18B7">
      <w:pPr>
        <w:spacing w:line="480" w:lineRule="auto"/>
        <w:rPr>
          <w:rFonts w:ascii="Arial" w:hAnsi="Arial" w:cs="Arial"/>
        </w:rPr>
      </w:pPr>
      <w:r w:rsidRPr="000C18B7">
        <w:rPr>
          <w:rFonts w:ascii="Arial" w:hAnsi="Arial" w:cs="Arial"/>
        </w:rPr>
        <w:lastRenderedPageBreak/>
        <w:t xml:space="preserve">Weitz, B.A. and Wensley, R., 2020. Integrated marketing communications and branding. </w:t>
      </w:r>
      <w:r w:rsidRPr="00F21A94">
        <w:rPr>
          <w:rFonts w:ascii="Arial" w:hAnsi="Arial" w:cs="Arial"/>
          <w:i/>
          <w:iCs/>
        </w:rPr>
        <w:t>Journal of Brand Management, 27</w:t>
      </w:r>
      <w:r w:rsidRPr="000C18B7">
        <w:rPr>
          <w:rFonts w:ascii="Arial" w:hAnsi="Arial" w:cs="Arial"/>
        </w:rPr>
        <w:t>(2), pp.163–177.</w:t>
      </w:r>
    </w:p>
    <w:p w14:paraId="06D4D07E" w14:textId="0AA0383E" w:rsidR="000C18B7" w:rsidRDefault="000C18B7" w:rsidP="000C18B7">
      <w:pPr>
        <w:spacing w:line="480" w:lineRule="auto"/>
        <w:rPr>
          <w:rFonts w:ascii="Arial" w:hAnsi="Arial" w:cs="Arial"/>
        </w:rPr>
      </w:pPr>
      <w:r w:rsidRPr="000C18B7">
        <w:rPr>
          <w:rFonts w:ascii="Arial" w:hAnsi="Arial" w:cs="Arial"/>
        </w:rPr>
        <w:t xml:space="preserve">Zeithaml, V., Bitner, M. and Gremler, D., 2018. </w:t>
      </w:r>
      <w:r w:rsidRPr="00F21A94">
        <w:rPr>
          <w:rFonts w:ascii="Arial" w:hAnsi="Arial" w:cs="Arial"/>
          <w:i/>
          <w:iCs/>
        </w:rPr>
        <w:t xml:space="preserve">Services Marketing: Integrating Customer Focus Across the Firm. </w:t>
      </w:r>
      <w:r w:rsidRPr="000C18B7">
        <w:rPr>
          <w:rFonts w:ascii="Arial" w:hAnsi="Arial" w:cs="Arial"/>
        </w:rPr>
        <w:t>McGraw-Hill.</w:t>
      </w:r>
    </w:p>
    <w:p w14:paraId="510A6A86" w14:textId="0F46FA55" w:rsidR="00F21A94" w:rsidRDefault="00F21A94" w:rsidP="000C18B7">
      <w:pPr>
        <w:spacing w:line="480" w:lineRule="auto"/>
        <w:rPr>
          <w:rFonts w:ascii="Arial" w:hAnsi="Arial" w:cs="Arial"/>
        </w:rPr>
      </w:pPr>
      <w:hyperlink r:id="rId8" w:history="1">
        <w:r w:rsidRPr="00A12926">
          <w:rPr>
            <w:rStyle w:val="Hyperlink"/>
            <w:rFonts w:ascii="Arial" w:hAnsi="Arial" w:cs="Arial"/>
          </w:rPr>
          <w:t>https://www.mcdonalds.com/us/en-us/mccafe/iced-coffee.html</w:t>
        </w:r>
      </w:hyperlink>
      <w:r>
        <w:rPr>
          <w:rFonts w:ascii="Arial" w:hAnsi="Arial" w:cs="Arial"/>
        </w:rPr>
        <w:t xml:space="preserve"> </w:t>
      </w:r>
    </w:p>
    <w:p w14:paraId="4D921119" w14:textId="79F52FAE" w:rsidR="00F21A94" w:rsidRDefault="00F21A94" w:rsidP="000C18B7">
      <w:pPr>
        <w:spacing w:line="480" w:lineRule="auto"/>
        <w:rPr>
          <w:rFonts w:ascii="Arial" w:hAnsi="Arial" w:cs="Arial"/>
        </w:rPr>
      </w:pPr>
      <w:hyperlink r:id="rId9" w:history="1">
        <w:r w:rsidRPr="00A12926">
          <w:rPr>
            <w:rStyle w:val="Hyperlink"/>
            <w:rFonts w:ascii="Arial" w:hAnsi="Arial" w:cs="Arial"/>
          </w:rPr>
          <w:t>https://www.mcdonalds.com/us/en-us/product/iced-coffee-small.html</w:t>
        </w:r>
      </w:hyperlink>
      <w:r>
        <w:rPr>
          <w:rFonts w:ascii="Arial" w:hAnsi="Arial" w:cs="Arial"/>
        </w:rPr>
        <w:t xml:space="preserve"> </w:t>
      </w:r>
    </w:p>
    <w:p w14:paraId="76864082" w14:textId="4E4B10C5" w:rsidR="00F21A94" w:rsidRPr="00CC76AB" w:rsidRDefault="00F21A94" w:rsidP="000C18B7">
      <w:pPr>
        <w:spacing w:line="480" w:lineRule="auto"/>
        <w:rPr>
          <w:rFonts w:ascii="Arial" w:hAnsi="Arial" w:cs="Arial"/>
        </w:rPr>
      </w:pPr>
      <w:hyperlink r:id="rId10" w:history="1">
        <w:r w:rsidRPr="00A12926">
          <w:rPr>
            <w:rStyle w:val="Hyperlink"/>
            <w:rFonts w:ascii="Arial" w:hAnsi="Arial" w:cs="Arial"/>
          </w:rPr>
          <w:t>https://cafely.com/blogs/recipe/mcdonalds-iced-coffee?srsltid=AfmBOoqXcl3eKV2ZxGhAK0dlvjl7avOYmrv1vy6RUVkE_djIhuqzfNH7</w:t>
        </w:r>
      </w:hyperlink>
      <w:r>
        <w:rPr>
          <w:rFonts w:ascii="Arial" w:hAnsi="Arial" w:cs="Arial"/>
        </w:rPr>
        <w:t xml:space="preserve"> </w:t>
      </w:r>
    </w:p>
    <w:sectPr w:rsidR="00F21A94" w:rsidRPr="00CC76AB" w:rsidSect="000C18B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F63E2" w14:textId="77777777" w:rsidR="0021643F" w:rsidRDefault="0021643F" w:rsidP="000C18B7">
      <w:pPr>
        <w:spacing w:after="0" w:line="240" w:lineRule="auto"/>
      </w:pPr>
      <w:r>
        <w:separator/>
      </w:r>
    </w:p>
  </w:endnote>
  <w:endnote w:type="continuationSeparator" w:id="0">
    <w:p w14:paraId="0A2969BD" w14:textId="77777777" w:rsidR="0021643F" w:rsidRDefault="0021643F" w:rsidP="000C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472204"/>
      <w:docPartObj>
        <w:docPartGallery w:val="Page Numbers (Bottom of Page)"/>
        <w:docPartUnique/>
      </w:docPartObj>
    </w:sdtPr>
    <w:sdtEndPr>
      <w:rPr>
        <w:color w:val="7F7F7F" w:themeColor="background1" w:themeShade="7F"/>
        <w:spacing w:val="60"/>
      </w:rPr>
    </w:sdtEndPr>
    <w:sdtContent>
      <w:p w14:paraId="195AC840" w14:textId="6882ABDA" w:rsidR="000C18B7" w:rsidRDefault="000C18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C071D02" w14:textId="77777777" w:rsidR="000C18B7" w:rsidRDefault="000C1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9AC8" w14:textId="77777777" w:rsidR="0021643F" w:rsidRDefault="0021643F" w:rsidP="000C18B7">
      <w:pPr>
        <w:spacing w:after="0" w:line="240" w:lineRule="auto"/>
      </w:pPr>
      <w:r>
        <w:separator/>
      </w:r>
    </w:p>
  </w:footnote>
  <w:footnote w:type="continuationSeparator" w:id="0">
    <w:p w14:paraId="0CE24EFE" w14:textId="77777777" w:rsidR="0021643F" w:rsidRDefault="0021643F" w:rsidP="000C18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6AB"/>
    <w:rsid w:val="000C18B7"/>
    <w:rsid w:val="0021643F"/>
    <w:rsid w:val="00CC76AB"/>
    <w:rsid w:val="00D02960"/>
    <w:rsid w:val="00F21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EC3A"/>
  <w15:chartTrackingRefBased/>
  <w15:docId w15:val="{B8FD16B3-D2DB-4A7E-B7A1-5F7CD8DA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6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76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76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76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76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76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6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6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6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6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76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76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76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76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76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6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6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6AB"/>
    <w:rPr>
      <w:rFonts w:eastAsiaTheme="majorEastAsia" w:cstheme="majorBidi"/>
      <w:color w:val="272727" w:themeColor="text1" w:themeTint="D8"/>
    </w:rPr>
  </w:style>
  <w:style w:type="paragraph" w:styleId="Title">
    <w:name w:val="Title"/>
    <w:basedOn w:val="Normal"/>
    <w:next w:val="Normal"/>
    <w:link w:val="TitleChar"/>
    <w:uiPriority w:val="10"/>
    <w:qFormat/>
    <w:rsid w:val="00CC76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6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6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6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6AB"/>
    <w:pPr>
      <w:spacing w:before="160"/>
      <w:jc w:val="center"/>
    </w:pPr>
    <w:rPr>
      <w:i/>
      <w:iCs/>
      <w:color w:val="404040" w:themeColor="text1" w:themeTint="BF"/>
    </w:rPr>
  </w:style>
  <w:style w:type="character" w:customStyle="1" w:styleId="QuoteChar">
    <w:name w:val="Quote Char"/>
    <w:basedOn w:val="DefaultParagraphFont"/>
    <w:link w:val="Quote"/>
    <w:uiPriority w:val="29"/>
    <w:rsid w:val="00CC76AB"/>
    <w:rPr>
      <w:i/>
      <w:iCs/>
      <w:color w:val="404040" w:themeColor="text1" w:themeTint="BF"/>
    </w:rPr>
  </w:style>
  <w:style w:type="paragraph" w:styleId="ListParagraph">
    <w:name w:val="List Paragraph"/>
    <w:basedOn w:val="Normal"/>
    <w:uiPriority w:val="34"/>
    <w:qFormat/>
    <w:rsid w:val="00CC76AB"/>
    <w:pPr>
      <w:ind w:left="720"/>
      <w:contextualSpacing/>
    </w:pPr>
  </w:style>
  <w:style w:type="character" w:styleId="IntenseEmphasis">
    <w:name w:val="Intense Emphasis"/>
    <w:basedOn w:val="DefaultParagraphFont"/>
    <w:uiPriority w:val="21"/>
    <w:qFormat/>
    <w:rsid w:val="00CC76AB"/>
    <w:rPr>
      <w:i/>
      <w:iCs/>
      <w:color w:val="0F4761" w:themeColor="accent1" w:themeShade="BF"/>
    </w:rPr>
  </w:style>
  <w:style w:type="paragraph" w:styleId="IntenseQuote">
    <w:name w:val="Intense Quote"/>
    <w:basedOn w:val="Normal"/>
    <w:next w:val="Normal"/>
    <w:link w:val="IntenseQuoteChar"/>
    <w:uiPriority w:val="30"/>
    <w:qFormat/>
    <w:rsid w:val="00CC76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6AB"/>
    <w:rPr>
      <w:i/>
      <w:iCs/>
      <w:color w:val="0F4761" w:themeColor="accent1" w:themeShade="BF"/>
    </w:rPr>
  </w:style>
  <w:style w:type="character" w:styleId="IntenseReference">
    <w:name w:val="Intense Reference"/>
    <w:basedOn w:val="DefaultParagraphFont"/>
    <w:uiPriority w:val="32"/>
    <w:qFormat/>
    <w:rsid w:val="00CC76AB"/>
    <w:rPr>
      <w:b/>
      <w:bCs/>
      <w:smallCaps/>
      <w:color w:val="0F4761" w:themeColor="accent1" w:themeShade="BF"/>
      <w:spacing w:val="5"/>
    </w:rPr>
  </w:style>
  <w:style w:type="paragraph" w:styleId="Header">
    <w:name w:val="header"/>
    <w:basedOn w:val="Normal"/>
    <w:link w:val="HeaderChar"/>
    <w:uiPriority w:val="99"/>
    <w:unhideWhenUsed/>
    <w:rsid w:val="000C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8B7"/>
  </w:style>
  <w:style w:type="paragraph" w:styleId="Footer">
    <w:name w:val="footer"/>
    <w:basedOn w:val="Normal"/>
    <w:link w:val="FooterChar"/>
    <w:uiPriority w:val="99"/>
    <w:unhideWhenUsed/>
    <w:rsid w:val="000C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8B7"/>
  </w:style>
  <w:style w:type="paragraph" w:styleId="NoSpacing">
    <w:name w:val="No Spacing"/>
    <w:link w:val="NoSpacingChar"/>
    <w:uiPriority w:val="1"/>
    <w:qFormat/>
    <w:rsid w:val="000C18B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C18B7"/>
    <w:rPr>
      <w:rFonts w:eastAsiaTheme="minorEastAsia"/>
      <w:kern w:val="0"/>
      <w:sz w:val="22"/>
      <w:szCs w:val="22"/>
      <w:lang w:val="en-US"/>
      <w14:ligatures w14:val="none"/>
    </w:rPr>
  </w:style>
  <w:style w:type="character" w:styleId="Hyperlink">
    <w:name w:val="Hyperlink"/>
    <w:basedOn w:val="DefaultParagraphFont"/>
    <w:uiPriority w:val="99"/>
    <w:unhideWhenUsed/>
    <w:rsid w:val="00F21A94"/>
    <w:rPr>
      <w:color w:val="467886" w:themeColor="hyperlink"/>
      <w:u w:val="single"/>
    </w:rPr>
  </w:style>
  <w:style w:type="character" w:styleId="UnresolvedMention">
    <w:name w:val="Unresolved Mention"/>
    <w:basedOn w:val="DefaultParagraphFont"/>
    <w:uiPriority w:val="99"/>
    <w:semiHidden/>
    <w:unhideWhenUsed/>
    <w:rsid w:val="00F21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donalds.com/us/en-us/mccafe/iced-coffee.html"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afely.com/blogs/recipe/mcdonalds-iced-coffee?srsltid=AfmBOoqXcl3eKV2ZxGhAK0dlvjl7avOYmrv1vy6RUVkE_djIhuqzfNH7" TargetMode="External"/><Relationship Id="rId4" Type="http://schemas.openxmlformats.org/officeDocument/2006/relationships/webSettings" Target="webSettings.xml"/><Relationship Id="rId9" Type="http://schemas.openxmlformats.org/officeDocument/2006/relationships/hyperlink" Target="https://www.mcdonalds.com/us/en-us/product/iced-coffee-small.htm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842534C55A42308876BB2074222A35"/>
        <w:category>
          <w:name w:val="General"/>
          <w:gallery w:val="placeholder"/>
        </w:category>
        <w:types>
          <w:type w:val="bbPlcHdr"/>
        </w:types>
        <w:behaviors>
          <w:behavior w:val="content"/>
        </w:behaviors>
        <w:guid w:val="{6DFC5C65-9775-4FED-9939-911786CFF885}"/>
      </w:docPartPr>
      <w:docPartBody>
        <w:p w:rsidR="00000000" w:rsidRDefault="00B80D84" w:rsidP="00B80D84">
          <w:pPr>
            <w:pStyle w:val="E6842534C55A42308876BB2074222A35"/>
          </w:pPr>
          <w:r>
            <w:rPr>
              <w:rFonts w:asciiTheme="majorHAnsi" w:eastAsiaTheme="majorEastAsia" w:hAnsiTheme="majorHAnsi" w:cstheme="majorBidi"/>
              <w:caps/>
              <w:color w:val="156082" w:themeColor="accent1"/>
              <w:sz w:val="80"/>
              <w:szCs w:val="80"/>
            </w:rPr>
            <w:t>[Document title]</w:t>
          </w:r>
        </w:p>
      </w:docPartBody>
    </w:docPart>
    <w:docPart>
      <w:docPartPr>
        <w:name w:val="0EF4830E92474418A3D086A75FFA4142"/>
        <w:category>
          <w:name w:val="General"/>
          <w:gallery w:val="placeholder"/>
        </w:category>
        <w:types>
          <w:type w:val="bbPlcHdr"/>
        </w:types>
        <w:behaviors>
          <w:behavior w:val="content"/>
        </w:behaviors>
        <w:guid w:val="{DDA13858-2C97-418D-9189-5592D3034EE9}"/>
      </w:docPartPr>
      <w:docPartBody>
        <w:p w:rsidR="00000000" w:rsidRDefault="00B80D84" w:rsidP="00B80D84">
          <w:pPr>
            <w:pStyle w:val="0EF4830E92474418A3D086A75FFA414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D84"/>
    <w:rsid w:val="00A7292E"/>
    <w:rsid w:val="00B80D84"/>
    <w:rsid w:val="00D02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842534C55A42308876BB2074222A35">
    <w:name w:val="E6842534C55A42308876BB2074222A35"/>
    <w:rsid w:val="00B80D84"/>
  </w:style>
  <w:style w:type="paragraph" w:customStyle="1" w:styleId="0EF4830E92474418A3D086A75FFA4142">
    <w:name w:val="0EF4830E92474418A3D086A75FFA4142"/>
    <w:rsid w:val="00B80D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2697</Words>
  <Characters>15378</Characters>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cp:keywords/>
  <dc:description/>
  <dcterms:created xsi:type="dcterms:W3CDTF">2026-01-07T14:26:00Z</dcterms:created>
  <dcterms:modified xsi:type="dcterms:W3CDTF">2026-01-07T14:54:00Z</dcterms:modified>
</cp:coreProperties>
</file>