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9DA09"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7FCE5B07"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2A871647"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1B6E69A7"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75D7E68F"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76B4F34F"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16E7052E"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37BE6358" w14:textId="77777777" w:rsidR="00F72AC1" w:rsidRPr="007009C1" w:rsidRDefault="00F72AC1">
      <w:pPr>
        <w:spacing w:line="360" w:lineRule="auto"/>
        <w:jc w:val="center"/>
        <w:rPr>
          <w:rFonts w:ascii="Times New Roman" w:eastAsia="Times New Roman" w:hAnsi="Times New Roman" w:cs="Times New Roman"/>
          <w:b/>
          <w:color w:val="000000" w:themeColor="text1"/>
          <w:sz w:val="32"/>
          <w:szCs w:val="32"/>
        </w:rPr>
      </w:pPr>
    </w:p>
    <w:p w14:paraId="1DF5F233" w14:textId="77777777" w:rsidR="00E807FA" w:rsidRDefault="00E807FA">
      <w:pPr>
        <w:spacing w:line="360" w:lineRule="auto"/>
        <w:jc w:val="center"/>
        <w:rPr>
          <w:rFonts w:ascii="Times New Roman" w:eastAsia="Times New Roman" w:hAnsi="Times New Roman" w:cs="Times New Roman"/>
          <w:b/>
          <w:color w:val="000000" w:themeColor="text1"/>
          <w:sz w:val="32"/>
          <w:szCs w:val="32"/>
        </w:rPr>
      </w:pPr>
    </w:p>
    <w:p w14:paraId="7F595016" w14:textId="77777777" w:rsidR="00E807FA" w:rsidRDefault="00E807FA">
      <w:pPr>
        <w:spacing w:line="360" w:lineRule="auto"/>
        <w:jc w:val="center"/>
        <w:rPr>
          <w:rFonts w:ascii="Times New Roman" w:eastAsia="Times New Roman" w:hAnsi="Times New Roman" w:cs="Times New Roman"/>
          <w:b/>
          <w:color w:val="000000" w:themeColor="text1"/>
          <w:sz w:val="32"/>
          <w:szCs w:val="32"/>
        </w:rPr>
      </w:pPr>
    </w:p>
    <w:p w14:paraId="206259B9" w14:textId="77777777" w:rsidR="00F72AC1" w:rsidRPr="007009C1" w:rsidRDefault="004C7811">
      <w:pPr>
        <w:spacing w:line="360" w:lineRule="auto"/>
        <w:jc w:val="center"/>
        <w:rPr>
          <w:rFonts w:ascii="Times New Roman" w:eastAsia="Times New Roman" w:hAnsi="Times New Roman" w:cs="Times New Roman"/>
          <w:b/>
          <w:color w:val="000000" w:themeColor="text1"/>
          <w:sz w:val="32"/>
          <w:szCs w:val="32"/>
        </w:rPr>
      </w:pPr>
      <w:r w:rsidRPr="007009C1">
        <w:rPr>
          <w:rFonts w:ascii="Times New Roman" w:eastAsia="Times New Roman" w:hAnsi="Times New Roman" w:cs="Times New Roman"/>
          <w:b/>
          <w:color w:val="000000" w:themeColor="text1"/>
          <w:sz w:val="32"/>
          <w:szCs w:val="32"/>
        </w:rPr>
        <w:t>PROGRAMME: BA (HONS) LEADERSHIP AND MANAGEMENT SKILLS FOR THE WORKPLACE</w:t>
      </w:r>
    </w:p>
    <w:p w14:paraId="71F755AD" w14:textId="2C8C05C5" w:rsidR="005F2CE0" w:rsidRDefault="004C7811" w:rsidP="005F2CE0">
      <w:pPr>
        <w:spacing w:line="360" w:lineRule="auto"/>
        <w:jc w:val="center"/>
        <w:rPr>
          <w:rFonts w:ascii="Times New Roman" w:eastAsia="Times New Roman" w:hAnsi="Times New Roman" w:cs="Times New Roman"/>
          <w:b/>
          <w:color w:val="000000" w:themeColor="text1"/>
          <w:sz w:val="32"/>
          <w:szCs w:val="32"/>
        </w:rPr>
      </w:pPr>
      <w:r w:rsidRPr="007009C1">
        <w:rPr>
          <w:rFonts w:ascii="Times New Roman" w:eastAsia="Times New Roman" w:hAnsi="Times New Roman" w:cs="Times New Roman"/>
          <w:b/>
          <w:color w:val="000000" w:themeColor="text1"/>
          <w:sz w:val="32"/>
          <w:szCs w:val="32"/>
        </w:rPr>
        <w:t>MODULE: DEVELOPING WORKPLACE CRITICAL THINKIN</w:t>
      </w:r>
      <w:r w:rsidR="005F2CE0">
        <w:rPr>
          <w:rFonts w:ascii="Times New Roman" w:eastAsia="Times New Roman" w:hAnsi="Times New Roman" w:cs="Times New Roman"/>
          <w:b/>
          <w:color w:val="000000" w:themeColor="text1"/>
          <w:sz w:val="32"/>
          <w:szCs w:val="32"/>
        </w:rPr>
        <w:t xml:space="preserve">G </w:t>
      </w:r>
    </w:p>
    <w:p w14:paraId="12C62638" w14:textId="4B5196FA" w:rsidR="005F2CE0" w:rsidRDefault="005F2CE0" w:rsidP="005F2CE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BMSW5101</w:t>
      </w:r>
    </w:p>
    <w:p w14:paraId="1419D435" w14:textId="3BFEF3F5" w:rsidR="005F2CE0" w:rsidRDefault="005F2CE0" w:rsidP="005F2CE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RODICA VIORICA CUC 1906092</w:t>
      </w:r>
    </w:p>
    <w:p w14:paraId="3EE1DC1D" w14:textId="26B278A6" w:rsidR="005F2CE0" w:rsidRDefault="005F2CE0" w:rsidP="005F2CE0">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GREGORY COWAN</w:t>
      </w:r>
    </w:p>
    <w:p w14:paraId="6D5FF37B" w14:textId="77777777" w:rsidR="00E543D5" w:rsidRDefault="00E543D5">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sdt>
      <w:sdtPr>
        <w:rPr>
          <w:rFonts w:ascii="Arial" w:eastAsia="Arial" w:hAnsi="Arial" w:cs="Arial"/>
          <w:b w:val="0"/>
          <w:bCs w:val="0"/>
          <w:color w:val="auto"/>
          <w:sz w:val="22"/>
          <w:szCs w:val="22"/>
        </w:rPr>
        <w:id w:val="1395945"/>
        <w:docPartObj>
          <w:docPartGallery w:val="Table of Contents"/>
          <w:docPartUnique/>
        </w:docPartObj>
      </w:sdtPr>
      <w:sdtEndPr/>
      <w:sdtContent>
        <w:p w14:paraId="150C95D2" w14:textId="77777777" w:rsidR="00E543D5" w:rsidRPr="00E543D5" w:rsidRDefault="00E543D5" w:rsidP="00E543D5">
          <w:pPr>
            <w:pStyle w:val="TOCHeading"/>
            <w:spacing w:line="360" w:lineRule="auto"/>
            <w:jc w:val="center"/>
            <w:rPr>
              <w:rFonts w:ascii="Times New Roman" w:hAnsi="Times New Roman" w:cs="Times New Roman"/>
              <w:color w:val="000000" w:themeColor="text1"/>
            </w:rPr>
          </w:pPr>
          <w:r w:rsidRPr="00E543D5">
            <w:rPr>
              <w:rFonts w:ascii="Times New Roman" w:hAnsi="Times New Roman" w:cs="Times New Roman"/>
              <w:color w:val="000000" w:themeColor="text1"/>
            </w:rPr>
            <w:t>Table of Contents</w:t>
          </w:r>
        </w:p>
        <w:p w14:paraId="1EDC4E91" w14:textId="77777777" w:rsidR="00E543D5" w:rsidRPr="00E543D5" w:rsidRDefault="00E543D5"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E543D5">
            <w:rPr>
              <w:rFonts w:ascii="Times New Roman" w:hAnsi="Times New Roman" w:cs="Times New Roman"/>
              <w:color w:val="000000" w:themeColor="text1"/>
              <w:sz w:val="24"/>
              <w:szCs w:val="24"/>
            </w:rPr>
            <w:fldChar w:fldCharType="begin"/>
          </w:r>
          <w:r w:rsidRPr="00E543D5">
            <w:rPr>
              <w:rFonts w:ascii="Times New Roman" w:hAnsi="Times New Roman" w:cs="Times New Roman"/>
              <w:color w:val="000000" w:themeColor="text1"/>
              <w:sz w:val="24"/>
              <w:szCs w:val="24"/>
            </w:rPr>
            <w:instrText xml:space="preserve"> TOC \o "1-3" \h \z \u </w:instrText>
          </w:r>
          <w:r w:rsidRPr="00E543D5">
            <w:rPr>
              <w:rFonts w:ascii="Times New Roman" w:hAnsi="Times New Roman" w:cs="Times New Roman"/>
              <w:color w:val="000000" w:themeColor="text1"/>
              <w:sz w:val="24"/>
              <w:szCs w:val="24"/>
            </w:rPr>
            <w:fldChar w:fldCharType="separate"/>
          </w:r>
          <w:hyperlink w:anchor="_Toc101894251" w:history="1">
            <w:r w:rsidRPr="00E543D5">
              <w:rPr>
                <w:rStyle w:val="Hyperlink"/>
                <w:rFonts w:ascii="Times New Roman" w:hAnsi="Times New Roman" w:cs="Times New Roman"/>
                <w:noProof/>
                <w:color w:val="000000" w:themeColor="text1"/>
                <w:sz w:val="24"/>
                <w:szCs w:val="24"/>
              </w:rPr>
              <w:t>Part 1: Report</w:t>
            </w:r>
            <w:r w:rsidRPr="00E543D5">
              <w:rPr>
                <w:rFonts w:ascii="Times New Roman" w:hAnsi="Times New Roman" w:cs="Times New Roman"/>
                <w:noProof/>
                <w:webHidden/>
                <w:color w:val="000000" w:themeColor="text1"/>
                <w:sz w:val="24"/>
                <w:szCs w:val="24"/>
              </w:rPr>
              <w:tab/>
            </w:r>
            <w:r w:rsidRPr="00E543D5">
              <w:rPr>
                <w:rFonts w:ascii="Times New Roman" w:hAnsi="Times New Roman" w:cs="Times New Roman"/>
                <w:noProof/>
                <w:webHidden/>
                <w:color w:val="000000" w:themeColor="text1"/>
                <w:sz w:val="24"/>
                <w:szCs w:val="24"/>
              </w:rPr>
              <w:fldChar w:fldCharType="begin"/>
            </w:r>
            <w:r w:rsidRPr="00E543D5">
              <w:rPr>
                <w:rFonts w:ascii="Times New Roman" w:hAnsi="Times New Roman" w:cs="Times New Roman"/>
                <w:noProof/>
                <w:webHidden/>
                <w:color w:val="000000" w:themeColor="text1"/>
                <w:sz w:val="24"/>
                <w:szCs w:val="24"/>
              </w:rPr>
              <w:instrText xml:space="preserve"> PAGEREF _Toc101894251 \h </w:instrText>
            </w:r>
            <w:r w:rsidRPr="00E543D5">
              <w:rPr>
                <w:rFonts w:ascii="Times New Roman" w:hAnsi="Times New Roman" w:cs="Times New Roman"/>
                <w:noProof/>
                <w:webHidden/>
                <w:color w:val="000000" w:themeColor="text1"/>
                <w:sz w:val="24"/>
                <w:szCs w:val="24"/>
              </w:rPr>
            </w:r>
            <w:r w:rsidRPr="00E543D5">
              <w:rPr>
                <w:rFonts w:ascii="Times New Roman" w:hAnsi="Times New Roman" w:cs="Times New Roman"/>
                <w:noProof/>
                <w:webHidden/>
                <w:color w:val="000000" w:themeColor="text1"/>
                <w:sz w:val="24"/>
                <w:szCs w:val="24"/>
              </w:rPr>
              <w:fldChar w:fldCharType="separate"/>
            </w:r>
            <w:r w:rsidRPr="00E543D5">
              <w:rPr>
                <w:rFonts w:ascii="Times New Roman" w:hAnsi="Times New Roman" w:cs="Times New Roman"/>
                <w:noProof/>
                <w:webHidden/>
                <w:color w:val="000000" w:themeColor="text1"/>
                <w:sz w:val="24"/>
                <w:szCs w:val="24"/>
              </w:rPr>
              <w:t>3</w:t>
            </w:r>
            <w:r w:rsidRPr="00E543D5">
              <w:rPr>
                <w:rFonts w:ascii="Times New Roman" w:hAnsi="Times New Roman" w:cs="Times New Roman"/>
                <w:noProof/>
                <w:webHidden/>
                <w:color w:val="000000" w:themeColor="text1"/>
                <w:sz w:val="24"/>
                <w:szCs w:val="24"/>
              </w:rPr>
              <w:fldChar w:fldCharType="end"/>
            </w:r>
          </w:hyperlink>
        </w:p>
        <w:p w14:paraId="04BEC9C6"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2" w:history="1">
            <w:r w:rsidR="00E543D5" w:rsidRPr="00E543D5">
              <w:rPr>
                <w:rStyle w:val="Hyperlink"/>
                <w:rFonts w:ascii="Times New Roman" w:hAnsi="Times New Roman" w:cs="Times New Roman"/>
                <w:noProof/>
                <w:color w:val="000000" w:themeColor="text1"/>
                <w:sz w:val="24"/>
                <w:szCs w:val="24"/>
              </w:rPr>
              <w:t>1.0 Introduction</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_Toc101894252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5</w:t>
            </w:r>
            <w:r w:rsidR="00E543D5" w:rsidRPr="00E543D5">
              <w:rPr>
                <w:rFonts w:ascii="Times New Roman" w:hAnsi="Times New Roman" w:cs="Times New Roman"/>
                <w:noProof/>
                <w:webHidden/>
                <w:color w:val="000000" w:themeColor="text1"/>
                <w:sz w:val="24"/>
                <w:szCs w:val="24"/>
              </w:rPr>
              <w:fldChar w:fldCharType="end"/>
            </w:r>
          </w:hyperlink>
        </w:p>
        <w:p w14:paraId="264F7424"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3" w:history="1">
            <w:r w:rsidR="00E543D5" w:rsidRPr="00E543D5">
              <w:rPr>
                <w:rStyle w:val="Hyperlink"/>
                <w:rFonts w:ascii="Times New Roman" w:hAnsi="Times New Roman" w:cs="Times New Roman"/>
                <w:noProof/>
                <w:color w:val="000000" w:themeColor="text1"/>
                <w:sz w:val="24"/>
                <w:szCs w:val="24"/>
              </w:rPr>
              <w:t>2.0 Key management theories</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_Toc101894253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5</w:t>
            </w:r>
            <w:r w:rsidR="00E543D5" w:rsidRPr="00E543D5">
              <w:rPr>
                <w:rFonts w:ascii="Times New Roman" w:hAnsi="Times New Roman" w:cs="Times New Roman"/>
                <w:noProof/>
                <w:webHidden/>
                <w:color w:val="000000" w:themeColor="text1"/>
                <w:sz w:val="24"/>
                <w:szCs w:val="24"/>
              </w:rPr>
              <w:fldChar w:fldCharType="end"/>
            </w:r>
          </w:hyperlink>
        </w:p>
        <w:p w14:paraId="5127604B"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4" w:history="1">
            <w:r w:rsidR="00E543D5" w:rsidRPr="00E543D5">
              <w:rPr>
                <w:rStyle w:val="Hyperlink"/>
                <w:rFonts w:ascii="Times New Roman" w:hAnsi="Times New Roman" w:cs="Times New Roman"/>
                <w:noProof/>
                <w:color w:val="000000" w:themeColor="text1"/>
                <w:sz w:val="24"/>
                <w:szCs w:val="24"/>
              </w:rPr>
              <w:t>3.0 Application of the same in H&amp;M</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_Toc101894254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7</w:t>
            </w:r>
            <w:r w:rsidR="00E543D5" w:rsidRPr="00E543D5">
              <w:rPr>
                <w:rFonts w:ascii="Times New Roman" w:hAnsi="Times New Roman" w:cs="Times New Roman"/>
                <w:noProof/>
                <w:webHidden/>
                <w:color w:val="000000" w:themeColor="text1"/>
                <w:sz w:val="24"/>
                <w:szCs w:val="24"/>
              </w:rPr>
              <w:fldChar w:fldCharType="end"/>
            </w:r>
          </w:hyperlink>
        </w:p>
        <w:p w14:paraId="6EA60791"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5" w:history="1">
            <w:r w:rsidR="00E543D5" w:rsidRPr="00E543D5">
              <w:rPr>
                <w:rStyle w:val="Hyperlink"/>
                <w:rFonts w:ascii="Times New Roman" w:hAnsi="Times New Roman" w:cs="Times New Roman"/>
                <w:noProof/>
                <w:color w:val="000000" w:themeColor="text1"/>
                <w:sz w:val="24"/>
                <w:szCs w:val="24"/>
              </w:rPr>
              <w:t>4.0 How one with different beliefs, attitudes, and values might interpret the theory differently</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_Toc101894255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8</w:t>
            </w:r>
            <w:r w:rsidR="00E543D5" w:rsidRPr="00E543D5">
              <w:rPr>
                <w:rFonts w:ascii="Times New Roman" w:hAnsi="Times New Roman" w:cs="Times New Roman"/>
                <w:noProof/>
                <w:webHidden/>
                <w:color w:val="000000" w:themeColor="text1"/>
                <w:sz w:val="24"/>
                <w:szCs w:val="24"/>
              </w:rPr>
              <w:fldChar w:fldCharType="end"/>
            </w:r>
          </w:hyperlink>
        </w:p>
        <w:p w14:paraId="727D3C36"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6" w:history="1">
            <w:r w:rsidR="00E543D5" w:rsidRPr="00E543D5">
              <w:rPr>
                <w:rStyle w:val="Hyperlink"/>
                <w:rFonts w:ascii="Times New Roman" w:hAnsi="Times New Roman" w:cs="Times New Roman"/>
                <w:noProof/>
                <w:color w:val="000000" w:themeColor="text1"/>
                <w:sz w:val="24"/>
                <w:szCs w:val="24"/>
              </w:rPr>
              <w:t>5.0 Recommendations</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_Toc101894256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10</w:t>
            </w:r>
            <w:r w:rsidR="00E543D5" w:rsidRPr="00E543D5">
              <w:rPr>
                <w:rFonts w:ascii="Times New Roman" w:hAnsi="Times New Roman" w:cs="Times New Roman"/>
                <w:noProof/>
                <w:webHidden/>
                <w:color w:val="000000" w:themeColor="text1"/>
                <w:sz w:val="24"/>
                <w:szCs w:val="24"/>
              </w:rPr>
              <w:fldChar w:fldCharType="end"/>
            </w:r>
          </w:hyperlink>
        </w:p>
        <w:p w14:paraId="497BCB3E"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7" w:history="1">
            <w:r w:rsidR="00E543D5" w:rsidRPr="00E543D5">
              <w:rPr>
                <w:rStyle w:val="Hyperlink"/>
                <w:rFonts w:ascii="Times New Roman" w:hAnsi="Times New Roman" w:cs="Times New Roman"/>
                <w:noProof/>
                <w:color w:val="000000" w:themeColor="text1"/>
                <w:sz w:val="24"/>
                <w:szCs w:val="24"/>
              </w:rPr>
              <w:t>6.0 Conclusion</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_Toc101894257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10</w:t>
            </w:r>
            <w:r w:rsidR="00E543D5" w:rsidRPr="00E543D5">
              <w:rPr>
                <w:rFonts w:ascii="Times New Roman" w:hAnsi="Times New Roman" w:cs="Times New Roman"/>
                <w:noProof/>
                <w:webHidden/>
                <w:color w:val="000000" w:themeColor="text1"/>
                <w:sz w:val="24"/>
                <w:szCs w:val="24"/>
              </w:rPr>
              <w:fldChar w:fldCharType="end"/>
            </w:r>
          </w:hyperlink>
        </w:p>
        <w:p w14:paraId="2D30EB75"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8" w:history="1">
            <w:r w:rsidR="00E543D5" w:rsidRPr="00E543D5">
              <w:rPr>
                <w:rStyle w:val="Hyperlink"/>
                <w:rFonts w:ascii="Times New Roman" w:hAnsi="Times New Roman" w:cs="Times New Roman"/>
                <w:noProof/>
                <w:color w:val="000000" w:themeColor="text1"/>
                <w:sz w:val="24"/>
                <w:szCs w:val="24"/>
              </w:rPr>
              <w:t>Part 2: Reflective journal</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_Toc101894258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12</w:t>
            </w:r>
            <w:r w:rsidR="00E543D5" w:rsidRPr="00E543D5">
              <w:rPr>
                <w:rFonts w:ascii="Times New Roman" w:hAnsi="Times New Roman" w:cs="Times New Roman"/>
                <w:noProof/>
                <w:webHidden/>
                <w:color w:val="000000" w:themeColor="text1"/>
                <w:sz w:val="24"/>
                <w:szCs w:val="24"/>
              </w:rPr>
              <w:fldChar w:fldCharType="end"/>
            </w:r>
          </w:hyperlink>
        </w:p>
        <w:p w14:paraId="48C5AA7D"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59" w:history="1">
            <w:r w:rsidR="00E543D5" w:rsidRPr="00E543D5">
              <w:rPr>
                <w:rStyle w:val="Hyperlink"/>
                <w:rFonts w:ascii="Times New Roman" w:hAnsi="Times New Roman" w:cs="Times New Roman"/>
                <w:noProof/>
                <w:color w:val="000000" w:themeColor="text1"/>
                <w:sz w:val="24"/>
                <w:szCs w:val="24"/>
              </w:rPr>
              <w:t>1.0 Introduction</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_Toc101894259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12</w:t>
            </w:r>
            <w:r w:rsidR="00E543D5" w:rsidRPr="00E543D5">
              <w:rPr>
                <w:rFonts w:ascii="Times New Roman" w:hAnsi="Times New Roman" w:cs="Times New Roman"/>
                <w:noProof/>
                <w:webHidden/>
                <w:color w:val="000000" w:themeColor="text1"/>
                <w:sz w:val="24"/>
                <w:szCs w:val="24"/>
              </w:rPr>
              <w:fldChar w:fldCharType="end"/>
            </w:r>
          </w:hyperlink>
        </w:p>
        <w:p w14:paraId="622A6615"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60" w:history="1">
            <w:r w:rsidR="00E543D5" w:rsidRPr="00E543D5">
              <w:rPr>
                <w:rStyle w:val="Hyperlink"/>
                <w:rFonts w:ascii="Times New Roman" w:hAnsi="Times New Roman" w:cs="Times New Roman"/>
                <w:noProof/>
                <w:color w:val="000000" w:themeColor="text1"/>
                <w:sz w:val="24"/>
                <w:szCs w:val="24"/>
              </w:rPr>
              <w:t>2.0 Reflection</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_Toc101894260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12</w:t>
            </w:r>
            <w:r w:rsidR="00E543D5" w:rsidRPr="00E543D5">
              <w:rPr>
                <w:rFonts w:ascii="Times New Roman" w:hAnsi="Times New Roman" w:cs="Times New Roman"/>
                <w:noProof/>
                <w:webHidden/>
                <w:color w:val="000000" w:themeColor="text1"/>
                <w:sz w:val="24"/>
                <w:szCs w:val="24"/>
              </w:rPr>
              <w:fldChar w:fldCharType="end"/>
            </w:r>
          </w:hyperlink>
        </w:p>
        <w:p w14:paraId="0F9B2A52" w14:textId="77777777" w:rsidR="00E543D5" w:rsidRPr="00E543D5" w:rsidRDefault="00DC3596" w:rsidP="00E543D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01894261" w:history="1">
            <w:r w:rsidR="00E543D5" w:rsidRPr="00E543D5">
              <w:rPr>
                <w:rStyle w:val="Hyperlink"/>
                <w:rFonts w:ascii="Times New Roman" w:hAnsi="Times New Roman" w:cs="Times New Roman"/>
                <w:noProof/>
                <w:color w:val="000000" w:themeColor="text1"/>
                <w:sz w:val="24"/>
                <w:szCs w:val="24"/>
              </w:rPr>
              <w:t>2.1 Primary learning from the weeks</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_Toc101894261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12</w:t>
            </w:r>
            <w:r w:rsidR="00E543D5" w:rsidRPr="00E543D5">
              <w:rPr>
                <w:rFonts w:ascii="Times New Roman" w:hAnsi="Times New Roman" w:cs="Times New Roman"/>
                <w:noProof/>
                <w:webHidden/>
                <w:color w:val="000000" w:themeColor="text1"/>
                <w:sz w:val="24"/>
                <w:szCs w:val="24"/>
              </w:rPr>
              <w:fldChar w:fldCharType="end"/>
            </w:r>
          </w:hyperlink>
        </w:p>
        <w:p w14:paraId="4EB33479" w14:textId="77777777" w:rsidR="00E543D5" w:rsidRPr="00E543D5" w:rsidRDefault="00DC3596" w:rsidP="00E543D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01894262" w:history="1">
            <w:r w:rsidR="00E543D5" w:rsidRPr="00E543D5">
              <w:rPr>
                <w:rStyle w:val="Hyperlink"/>
                <w:rFonts w:ascii="Times New Roman" w:hAnsi="Times New Roman" w:cs="Times New Roman"/>
                <w:noProof/>
                <w:color w:val="000000" w:themeColor="text1"/>
                <w:sz w:val="24"/>
                <w:szCs w:val="24"/>
              </w:rPr>
              <w:t>2.2 Implementing the Gibbs reflective cycle</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_Toc101894262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15</w:t>
            </w:r>
            <w:r w:rsidR="00E543D5" w:rsidRPr="00E543D5">
              <w:rPr>
                <w:rFonts w:ascii="Times New Roman" w:hAnsi="Times New Roman" w:cs="Times New Roman"/>
                <w:noProof/>
                <w:webHidden/>
                <w:color w:val="000000" w:themeColor="text1"/>
                <w:sz w:val="24"/>
                <w:szCs w:val="24"/>
              </w:rPr>
              <w:fldChar w:fldCharType="end"/>
            </w:r>
          </w:hyperlink>
        </w:p>
        <w:p w14:paraId="4BF0F7FF"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63" w:history="1">
            <w:r w:rsidR="00E543D5" w:rsidRPr="00E543D5">
              <w:rPr>
                <w:rStyle w:val="Hyperlink"/>
                <w:rFonts w:ascii="Times New Roman" w:hAnsi="Times New Roman" w:cs="Times New Roman"/>
                <w:noProof/>
                <w:color w:val="000000" w:themeColor="text1"/>
                <w:sz w:val="24"/>
                <w:szCs w:val="24"/>
              </w:rPr>
              <w:t>3.0 Conclusion</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_Toc101894263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17</w:t>
            </w:r>
            <w:r w:rsidR="00E543D5" w:rsidRPr="00E543D5">
              <w:rPr>
                <w:rFonts w:ascii="Times New Roman" w:hAnsi="Times New Roman" w:cs="Times New Roman"/>
                <w:noProof/>
                <w:webHidden/>
                <w:color w:val="000000" w:themeColor="text1"/>
                <w:sz w:val="24"/>
                <w:szCs w:val="24"/>
              </w:rPr>
              <w:fldChar w:fldCharType="end"/>
            </w:r>
          </w:hyperlink>
        </w:p>
        <w:p w14:paraId="7666DD02" w14:textId="77777777" w:rsidR="00E543D5" w:rsidRPr="00E543D5" w:rsidRDefault="00DC3596" w:rsidP="00E543D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1894264" w:history="1">
            <w:r w:rsidR="00E543D5" w:rsidRPr="00E543D5">
              <w:rPr>
                <w:rStyle w:val="Hyperlink"/>
                <w:rFonts w:ascii="Times New Roman" w:hAnsi="Times New Roman" w:cs="Times New Roman"/>
                <w:noProof/>
                <w:color w:val="000000" w:themeColor="text1"/>
                <w:sz w:val="24"/>
                <w:szCs w:val="24"/>
              </w:rPr>
              <w:t>References</w:t>
            </w:r>
            <w:r w:rsidR="00E543D5" w:rsidRPr="00E543D5">
              <w:rPr>
                <w:rFonts w:ascii="Times New Roman" w:hAnsi="Times New Roman" w:cs="Times New Roman"/>
                <w:noProof/>
                <w:webHidden/>
                <w:color w:val="000000" w:themeColor="text1"/>
                <w:sz w:val="24"/>
                <w:szCs w:val="24"/>
              </w:rPr>
              <w:tab/>
            </w:r>
            <w:r w:rsidR="00E543D5" w:rsidRPr="00E543D5">
              <w:rPr>
                <w:rFonts w:ascii="Times New Roman" w:hAnsi="Times New Roman" w:cs="Times New Roman"/>
                <w:noProof/>
                <w:webHidden/>
                <w:color w:val="000000" w:themeColor="text1"/>
                <w:sz w:val="24"/>
                <w:szCs w:val="24"/>
              </w:rPr>
              <w:fldChar w:fldCharType="begin"/>
            </w:r>
            <w:r w:rsidR="00E543D5" w:rsidRPr="00E543D5">
              <w:rPr>
                <w:rFonts w:ascii="Times New Roman" w:hAnsi="Times New Roman" w:cs="Times New Roman"/>
                <w:noProof/>
                <w:webHidden/>
                <w:color w:val="000000" w:themeColor="text1"/>
                <w:sz w:val="24"/>
                <w:szCs w:val="24"/>
              </w:rPr>
              <w:instrText xml:space="preserve"> PAGEREF _Toc101894264 \h </w:instrText>
            </w:r>
            <w:r w:rsidR="00E543D5" w:rsidRPr="00E543D5">
              <w:rPr>
                <w:rFonts w:ascii="Times New Roman" w:hAnsi="Times New Roman" w:cs="Times New Roman"/>
                <w:noProof/>
                <w:webHidden/>
                <w:color w:val="000000" w:themeColor="text1"/>
                <w:sz w:val="24"/>
                <w:szCs w:val="24"/>
              </w:rPr>
            </w:r>
            <w:r w:rsidR="00E543D5" w:rsidRPr="00E543D5">
              <w:rPr>
                <w:rFonts w:ascii="Times New Roman" w:hAnsi="Times New Roman" w:cs="Times New Roman"/>
                <w:noProof/>
                <w:webHidden/>
                <w:color w:val="000000" w:themeColor="text1"/>
                <w:sz w:val="24"/>
                <w:szCs w:val="24"/>
              </w:rPr>
              <w:fldChar w:fldCharType="separate"/>
            </w:r>
            <w:r w:rsidR="00E543D5" w:rsidRPr="00E543D5">
              <w:rPr>
                <w:rFonts w:ascii="Times New Roman" w:hAnsi="Times New Roman" w:cs="Times New Roman"/>
                <w:noProof/>
                <w:webHidden/>
                <w:color w:val="000000" w:themeColor="text1"/>
                <w:sz w:val="24"/>
                <w:szCs w:val="24"/>
              </w:rPr>
              <w:t>18</w:t>
            </w:r>
            <w:r w:rsidR="00E543D5" w:rsidRPr="00E543D5">
              <w:rPr>
                <w:rFonts w:ascii="Times New Roman" w:hAnsi="Times New Roman" w:cs="Times New Roman"/>
                <w:noProof/>
                <w:webHidden/>
                <w:color w:val="000000" w:themeColor="text1"/>
                <w:sz w:val="24"/>
                <w:szCs w:val="24"/>
              </w:rPr>
              <w:fldChar w:fldCharType="end"/>
            </w:r>
          </w:hyperlink>
        </w:p>
        <w:p w14:paraId="63397ABA" w14:textId="77777777" w:rsidR="00E543D5" w:rsidRDefault="00E543D5" w:rsidP="00E543D5">
          <w:pPr>
            <w:spacing w:line="360" w:lineRule="auto"/>
            <w:jc w:val="both"/>
          </w:pPr>
          <w:r w:rsidRPr="00E543D5">
            <w:rPr>
              <w:rFonts w:ascii="Times New Roman" w:hAnsi="Times New Roman" w:cs="Times New Roman"/>
              <w:color w:val="000000" w:themeColor="text1"/>
              <w:sz w:val="24"/>
              <w:szCs w:val="24"/>
            </w:rPr>
            <w:fldChar w:fldCharType="end"/>
          </w:r>
        </w:p>
      </w:sdtContent>
    </w:sdt>
    <w:p w14:paraId="2F262C14" w14:textId="77777777" w:rsidR="00F72AC1" w:rsidRPr="007009C1" w:rsidRDefault="004C7811">
      <w:pPr>
        <w:spacing w:line="360" w:lineRule="auto"/>
        <w:jc w:val="center"/>
        <w:rPr>
          <w:rFonts w:ascii="Times New Roman" w:eastAsia="Times New Roman" w:hAnsi="Times New Roman" w:cs="Times New Roman"/>
          <w:b/>
          <w:color w:val="000000" w:themeColor="text1"/>
          <w:sz w:val="28"/>
          <w:szCs w:val="28"/>
        </w:rPr>
      </w:pPr>
      <w:r w:rsidRPr="007009C1">
        <w:rPr>
          <w:color w:val="000000" w:themeColor="text1"/>
        </w:rPr>
        <w:br w:type="page"/>
      </w:r>
    </w:p>
    <w:p w14:paraId="6675D46E" w14:textId="77777777" w:rsidR="00F72AC1" w:rsidRPr="007009C1" w:rsidRDefault="004C7811" w:rsidP="00E543D5">
      <w:pPr>
        <w:pStyle w:val="Heading1"/>
      </w:pPr>
      <w:bookmarkStart w:id="0" w:name="_Toc101894251"/>
      <w:r w:rsidRPr="007009C1">
        <w:lastRenderedPageBreak/>
        <w:t>Part 1: Report</w:t>
      </w:r>
      <w:bookmarkEnd w:id="0"/>
    </w:p>
    <w:p w14:paraId="51635FA5" w14:textId="77777777" w:rsidR="00F72AC1" w:rsidRPr="007009C1" w:rsidRDefault="004C7811">
      <w:pPr>
        <w:spacing w:line="360" w:lineRule="auto"/>
        <w:jc w:val="both"/>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b/>
          <w:color w:val="000000" w:themeColor="text1"/>
          <w:sz w:val="28"/>
          <w:szCs w:val="28"/>
        </w:rPr>
        <w:t xml:space="preserve">“How do </w:t>
      </w:r>
      <w:proofErr w:type="spellStart"/>
      <w:r w:rsidRPr="007009C1">
        <w:rPr>
          <w:rFonts w:ascii="Times New Roman" w:eastAsia="Times New Roman" w:hAnsi="Times New Roman" w:cs="Times New Roman"/>
          <w:b/>
          <w:color w:val="000000" w:themeColor="text1"/>
          <w:sz w:val="28"/>
          <w:szCs w:val="28"/>
        </w:rPr>
        <w:t>organisational</w:t>
      </w:r>
      <w:proofErr w:type="spellEnd"/>
      <w:r w:rsidRPr="007009C1">
        <w:rPr>
          <w:rFonts w:ascii="Times New Roman" w:eastAsia="Times New Roman" w:hAnsi="Times New Roman" w:cs="Times New Roman"/>
          <w:b/>
          <w:color w:val="000000" w:themeColor="text1"/>
          <w:sz w:val="28"/>
          <w:szCs w:val="28"/>
        </w:rPr>
        <w:t xml:space="preserve"> beliefs, attitudes, and value systems affect workplace </w:t>
      </w:r>
      <w:proofErr w:type="spellStart"/>
      <w:r w:rsidRPr="007009C1">
        <w:rPr>
          <w:rFonts w:ascii="Times New Roman" w:eastAsia="Times New Roman" w:hAnsi="Times New Roman" w:cs="Times New Roman"/>
          <w:b/>
          <w:color w:val="000000" w:themeColor="text1"/>
          <w:sz w:val="28"/>
          <w:szCs w:val="28"/>
        </w:rPr>
        <w:t>behaviour</w:t>
      </w:r>
      <w:proofErr w:type="spellEnd"/>
      <w:r w:rsidRPr="007009C1">
        <w:rPr>
          <w:rFonts w:ascii="Times New Roman" w:eastAsia="Times New Roman" w:hAnsi="Times New Roman" w:cs="Times New Roman"/>
          <w:b/>
          <w:color w:val="000000" w:themeColor="text1"/>
          <w:sz w:val="28"/>
          <w:szCs w:val="28"/>
        </w:rPr>
        <w:t>? Also, how will tailoring workplace changes for the post-COVID mindset tackle the challenges we face now, and create more resilient businesses in the future?”</w:t>
      </w:r>
    </w:p>
    <w:p w14:paraId="6C59150E" w14:textId="77777777" w:rsidR="007009C1" w:rsidRPr="007009C1" w:rsidRDefault="007009C1">
      <w:pPr>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b/>
          <w:color w:val="000000" w:themeColor="text1"/>
          <w:sz w:val="28"/>
          <w:szCs w:val="28"/>
        </w:rPr>
        <w:br w:type="page"/>
      </w:r>
    </w:p>
    <w:p w14:paraId="3089AB4E" w14:textId="77777777" w:rsidR="00F72AC1" w:rsidRPr="007009C1" w:rsidRDefault="004C7811" w:rsidP="007009C1">
      <w:pPr>
        <w:spacing w:line="360" w:lineRule="auto"/>
        <w:jc w:val="center"/>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b/>
          <w:color w:val="000000" w:themeColor="text1"/>
          <w:sz w:val="28"/>
          <w:szCs w:val="28"/>
        </w:rPr>
        <w:lastRenderedPageBreak/>
        <w:t>Executive summary</w:t>
      </w:r>
    </w:p>
    <w:p w14:paraId="2C7D947F"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 present report has dealt with the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beliefs, systems, and attitudes which can affect workplace </w:t>
      </w:r>
      <w:proofErr w:type="spellStart"/>
      <w:r w:rsidRPr="007009C1">
        <w:rPr>
          <w:rFonts w:ascii="Times New Roman" w:eastAsia="Times New Roman" w:hAnsi="Times New Roman" w:cs="Times New Roman"/>
          <w:color w:val="000000" w:themeColor="text1"/>
          <w:sz w:val="24"/>
          <w:szCs w:val="24"/>
        </w:rPr>
        <w:t>behaviour</w:t>
      </w:r>
      <w:proofErr w:type="spellEnd"/>
      <w:r w:rsidRPr="007009C1">
        <w:rPr>
          <w:rFonts w:ascii="Times New Roman" w:eastAsia="Times New Roman" w:hAnsi="Times New Roman" w:cs="Times New Roman"/>
          <w:color w:val="000000" w:themeColor="text1"/>
          <w:sz w:val="24"/>
          <w:szCs w:val="24"/>
        </w:rPr>
        <w:t xml:space="preserve">. To understand the same, the examination of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H&amp;M has been done which enables us to understand the workplace </w:t>
      </w:r>
      <w:proofErr w:type="spellStart"/>
      <w:r w:rsidRPr="007009C1">
        <w:rPr>
          <w:rFonts w:ascii="Times New Roman" w:eastAsia="Times New Roman" w:hAnsi="Times New Roman" w:cs="Times New Roman"/>
          <w:color w:val="000000" w:themeColor="text1"/>
          <w:sz w:val="24"/>
          <w:szCs w:val="24"/>
        </w:rPr>
        <w:t>behaviour</w:t>
      </w:r>
      <w:proofErr w:type="spellEnd"/>
      <w:r w:rsidRPr="007009C1">
        <w:rPr>
          <w:rFonts w:ascii="Times New Roman" w:eastAsia="Times New Roman" w:hAnsi="Times New Roman" w:cs="Times New Roman"/>
          <w:color w:val="000000" w:themeColor="text1"/>
          <w:sz w:val="24"/>
          <w:szCs w:val="24"/>
        </w:rPr>
        <w:t xml:space="preserve"> of the same. While there has been no perfect silver-bullet line for the same, the Covid 19 has enabled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to rearrange its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functions. The application of the different theories reflected </w:t>
      </w:r>
      <w:proofErr w:type="gramStart"/>
      <w:r w:rsidRPr="007009C1">
        <w:rPr>
          <w:rFonts w:ascii="Times New Roman" w:eastAsia="Times New Roman" w:hAnsi="Times New Roman" w:cs="Times New Roman"/>
          <w:color w:val="000000" w:themeColor="text1"/>
          <w:sz w:val="24"/>
          <w:szCs w:val="24"/>
        </w:rPr>
        <w:t>that external factors</w:t>
      </w:r>
      <w:proofErr w:type="gramEnd"/>
      <w:r w:rsidRPr="007009C1">
        <w:rPr>
          <w:rFonts w:ascii="Times New Roman" w:eastAsia="Times New Roman" w:hAnsi="Times New Roman" w:cs="Times New Roman"/>
          <w:color w:val="000000" w:themeColor="text1"/>
          <w:sz w:val="24"/>
          <w:szCs w:val="24"/>
        </w:rPr>
        <w:t xml:space="preserve"> like staff shortage and sustainable production needs after Covid 19 can impact the production positively were the changes in the digital workplace have helped H&amp;M to meet the consumer demand to some extent.</w:t>
      </w:r>
    </w:p>
    <w:p w14:paraId="68B698B6" w14:textId="77777777" w:rsidR="007009C1" w:rsidRPr="007009C1" w:rsidRDefault="007009C1">
      <w:pPr>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b/>
          <w:color w:val="000000" w:themeColor="text1"/>
          <w:sz w:val="28"/>
          <w:szCs w:val="28"/>
        </w:rPr>
        <w:br w:type="page"/>
      </w:r>
    </w:p>
    <w:p w14:paraId="400D7062" w14:textId="77777777" w:rsidR="00F72AC1" w:rsidRPr="007009C1" w:rsidRDefault="004C7811" w:rsidP="00E543D5">
      <w:pPr>
        <w:pStyle w:val="Heading1"/>
      </w:pPr>
      <w:bookmarkStart w:id="1" w:name="_Toc101894252"/>
      <w:r w:rsidRPr="007009C1">
        <w:lastRenderedPageBreak/>
        <w:t>1.0 Introduction</w:t>
      </w:r>
      <w:bookmarkEnd w:id="1"/>
    </w:p>
    <w:p w14:paraId="5E9D3984"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In this report, the fashion giant of H&amp;M will be taken to examine the overall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w:t>
      </w:r>
      <w:proofErr w:type="spellStart"/>
      <w:r w:rsidRPr="007009C1">
        <w:rPr>
          <w:rFonts w:ascii="Times New Roman" w:eastAsia="Times New Roman" w:hAnsi="Times New Roman" w:cs="Times New Roman"/>
          <w:color w:val="000000" w:themeColor="text1"/>
          <w:sz w:val="24"/>
          <w:szCs w:val="24"/>
        </w:rPr>
        <w:t>behaviour</w:t>
      </w:r>
      <w:proofErr w:type="spellEnd"/>
      <w:r w:rsidRPr="007009C1">
        <w:rPr>
          <w:rFonts w:ascii="Times New Roman" w:eastAsia="Times New Roman" w:hAnsi="Times New Roman" w:cs="Times New Roman"/>
          <w:color w:val="000000" w:themeColor="text1"/>
          <w:sz w:val="24"/>
          <w:szCs w:val="24"/>
        </w:rPr>
        <w:t xml:space="preserve">. The context will involve an examination of the idealistic perspectives, that explain how the internal workings of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happen to manage its </w:t>
      </w:r>
      <w:proofErr w:type="spellStart"/>
      <w:r w:rsidRPr="007009C1">
        <w:rPr>
          <w:rFonts w:ascii="Times New Roman" w:eastAsia="Times New Roman" w:hAnsi="Times New Roman" w:cs="Times New Roman"/>
          <w:color w:val="000000" w:themeColor="text1"/>
          <w:sz w:val="24"/>
          <w:szCs w:val="24"/>
        </w:rPr>
        <w:t>behaviours</w:t>
      </w:r>
      <w:proofErr w:type="spellEnd"/>
      <w:r w:rsidRPr="007009C1">
        <w:rPr>
          <w:rFonts w:ascii="Times New Roman" w:eastAsia="Times New Roman" w:hAnsi="Times New Roman" w:cs="Times New Roman"/>
          <w:color w:val="000000" w:themeColor="text1"/>
          <w:sz w:val="24"/>
          <w:szCs w:val="24"/>
        </w:rPr>
        <w:t xml:space="preserve">, attitudes, and workplace management-related criteria. Furthermore, the report will also examine how external happenings might affect the firm </w:t>
      </w:r>
      <w:proofErr w:type="gramStart"/>
      <w:r w:rsidRPr="007009C1">
        <w:rPr>
          <w:rFonts w:ascii="Times New Roman" w:eastAsia="Times New Roman" w:hAnsi="Times New Roman" w:cs="Times New Roman"/>
          <w:color w:val="000000" w:themeColor="text1"/>
          <w:sz w:val="24"/>
          <w:szCs w:val="24"/>
        </w:rPr>
        <w:t>as a whole by</w:t>
      </w:r>
      <w:proofErr w:type="gramEnd"/>
      <w:r w:rsidRPr="007009C1">
        <w:rPr>
          <w:rFonts w:ascii="Times New Roman" w:eastAsia="Times New Roman" w:hAnsi="Times New Roman" w:cs="Times New Roman"/>
          <w:color w:val="000000" w:themeColor="text1"/>
          <w:sz w:val="24"/>
          <w:szCs w:val="24"/>
        </w:rPr>
        <w:t xml:space="preserve"> maximizing its capacity to build on resilient strategies. The report will involve balanced evidence that might include academic support, </w:t>
      </w:r>
      <w:proofErr w:type="gramStart"/>
      <w:r w:rsidRPr="007009C1">
        <w:rPr>
          <w:rFonts w:ascii="Times New Roman" w:eastAsia="Times New Roman" w:hAnsi="Times New Roman" w:cs="Times New Roman"/>
          <w:color w:val="000000" w:themeColor="text1"/>
          <w:sz w:val="24"/>
          <w:szCs w:val="24"/>
        </w:rPr>
        <w:t>and also</w:t>
      </w:r>
      <w:proofErr w:type="gramEnd"/>
      <w:r w:rsidRPr="007009C1">
        <w:rPr>
          <w:rFonts w:ascii="Times New Roman" w:eastAsia="Times New Roman" w:hAnsi="Times New Roman" w:cs="Times New Roman"/>
          <w:color w:val="000000" w:themeColor="text1"/>
          <w:sz w:val="24"/>
          <w:szCs w:val="24"/>
        </w:rPr>
        <w:t xml:space="preserve"> assisted through website-based information that might back the claims based on the report.</w:t>
      </w:r>
    </w:p>
    <w:p w14:paraId="50B45598" w14:textId="77777777" w:rsidR="00F72AC1" w:rsidRPr="007009C1" w:rsidRDefault="004C7811" w:rsidP="00E543D5">
      <w:pPr>
        <w:pStyle w:val="Heading1"/>
      </w:pPr>
      <w:bookmarkStart w:id="2" w:name="_Toc101894253"/>
      <w:r w:rsidRPr="007009C1">
        <w:t>2.0 Key management theories</w:t>
      </w:r>
      <w:bookmarkEnd w:id="2"/>
    </w:p>
    <w:p w14:paraId="31447D7D"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u w:val="single"/>
        </w:rPr>
      </w:pPr>
      <w:r w:rsidRPr="007009C1">
        <w:rPr>
          <w:rFonts w:ascii="Times New Roman" w:eastAsia="Times New Roman" w:hAnsi="Times New Roman" w:cs="Times New Roman"/>
          <w:b/>
          <w:color w:val="000000" w:themeColor="text1"/>
          <w:sz w:val="24"/>
          <w:szCs w:val="24"/>
          <w:u w:val="single"/>
        </w:rPr>
        <w:t>Systems theory of management</w:t>
      </w:r>
    </w:p>
    <w:p w14:paraId="2B8EF303"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 systems theory of management is an approach toward identifying an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as an entity composed of </w:t>
      </w:r>
      <w:proofErr w:type="gramStart"/>
      <w:r w:rsidRPr="007009C1">
        <w:rPr>
          <w:rFonts w:ascii="Times New Roman" w:eastAsia="Times New Roman" w:hAnsi="Times New Roman" w:cs="Times New Roman"/>
          <w:color w:val="000000" w:themeColor="text1"/>
          <w:sz w:val="24"/>
          <w:szCs w:val="24"/>
        </w:rPr>
        <w:t>various different</w:t>
      </w:r>
      <w:proofErr w:type="gramEnd"/>
      <w:r w:rsidRPr="007009C1">
        <w:rPr>
          <w:rFonts w:ascii="Times New Roman" w:eastAsia="Times New Roman" w:hAnsi="Times New Roman" w:cs="Times New Roman"/>
          <w:color w:val="000000" w:themeColor="text1"/>
          <w:sz w:val="24"/>
          <w:szCs w:val="24"/>
        </w:rPr>
        <w:t xml:space="preserve"> organs that work together as a unit to help achieve the goals of an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Originally coined by biologist Ludwig von </w:t>
      </w:r>
      <w:proofErr w:type="spellStart"/>
      <w:r w:rsidRPr="007009C1">
        <w:rPr>
          <w:rFonts w:ascii="Times New Roman" w:eastAsia="Times New Roman" w:hAnsi="Times New Roman" w:cs="Times New Roman"/>
          <w:color w:val="000000" w:themeColor="text1"/>
          <w:sz w:val="24"/>
          <w:szCs w:val="24"/>
        </w:rPr>
        <w:t>Bertalanffy</w:t>
      </w:r>
      <w:proofErr w:type="spellEnd"/>
      <w:r w:rsidRPr="007009C1">
        <w:rPr>
          <w:rFonts w:ascii="Times New Roman" w:eastAsia="Times New Roman" w:hAnsi="Times New Roman" w:cs="Times New Roman"/>
          <w:color w:val="000000" w:themeColor="text1"/>
          <w:sz w:val="24"/>
          <w:szCs w:val="24"/>
        </w:rPr>
        <w:t xml:space="preserve"> in the 1940s, it has since been adopted for use in the fields of business and management (</w:t>
      </w:r>
      <w:r w:rsidRPr="007009C1">
        <w:rPr>
          <w:rFonts w:ascii="Times New Roman" w:eastAsia="Times New Roman" w:hAnsi="Times New Roman" w:cs="Times New Roman"/>
          <w:color w:val="000000" w:themeColor="text1"/>
          <w:sz w:val="24"/>
          <w:szCs w:val="24"/>
          <w:highlight w:val="white"/>
        </w:rPr>
        <w:t>Hewett et al., 2017</w:t>
      </w:r>
      <w:r w:rsidRPr="007009C1">
        <w:rPr>
          <w:rFonts w:ascii="Times New Roman" w:eastAsia="Times New Roman" w:hAnsi="Times New Roman" w:cs="Times New Roman"/>
          <w:color w:val="000000" w:themeColor="text1"/>
          <w:sz w:val="24"/>
          <w:szCs w:val="24"/>
        </w:rPr>
        <w:t xml:space="preserve">). For instance, a law firm can be defined as a system of sub-departments such as legal, financial, accounting, human resources, and so on. The firm itself is viewed through the interconnected relationship of the departments comprising </w:t>
      </w:r>
      <w:proofErr w:type="gramStart"/>
      <w:r w:rsidRPr="007009C1">
        <w:rPr>
          <w:rFonts w:ascii="Times New Roman" w:eastAsia="Times New Roman" w:hAnsi="Times New Roman" w:cs="Times New Roman"/>
          <w:color w:val="000000" w:themeColor="text1"/>
          <w:sz w:val="24"/>
          <w:szCs w:val="24"/>
        </w:rPr>
        <w:t>it as a whole, and</w:t>
      </w:r>
      <w:proofErr w:type="gramEnd"/>
      <w:r w:rsidRPr="007009C1">
        <w:rPr>
          <w:rFonts w:ascii="Times New Roman" w:eastAsia="Times New Roman" w:hAnsi="Times New Roman" w:cs="Times New Roman"/>
          <w:color w:val="000000" w:themeColor="text1"/>
          <w:sz w:val="24"/>
          <w:szCs w:val="24"/>
        </w:rPr>
        <w:t xml:space="preserve"> this approach defines the systems theory. </w:t>
      </w:r>
    </w:p>
    <w:p w14:paraId="260D8253"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When applying it to the managerial aspects of H&amp;M, there are certain factors that become prominent as a result of using this theory. For instance, the practice of H&amp;M providing employees with HIP units as a means of taking part in the company stock is directly related as the company's growth is tied to the well-being of its employees. If the employees do not feel well compensated or have caused to dilute their loyalty, their reduced effectiveness will affect the growth of the company (</w:t>
      </w:r>
      <w:r w:rsidRPr="007009C1">
        <w:rPr>
          <w:rFonts w:ascii="Times New Roman" w:eastAsia="Times New Roman" w:hAnsi="Times New Roman" w:cs="Times New Roman"/>
          <w:color w:val="000000" w:themeColor="text1"/>
          <w:sz w:val="24"/>
          <w:szCs w:val="24"/>
          <w:highlight w:val="white"/>
        </w:rPr>
        <w:t>Scarano, 2022).</w:t>
      </w:r>
      <w:r w:rsidRPr="007009C1">
        <w:rPr>
          <w:rFonts w:ascii="Times New Roman" w:eastAsia="Times New Roman" w:hAnsi="Times New Roman" w:cs="Times New Roman"/>
          <w:color w:val="000000" w:themeColor="text1"/>
          <w:sz w:val="24"/>
          <w:szCs w:val="24"/>
        </w:rPr>
        <w:t xml:space="preserve"> </w:t>
      </w:r>
      <w:proofErr w:type="gramStart"/>
      <w:r w:rsidRPr="007009C1">
        <w:rPr>
          <w:rFonts w:ascii="Times New Roman" w:eastAsia="Times New Roman" w:hAnsi="Times New Roman" w:cs="Times New Roman"/>
          <w:color w:val="000000" w:themeColor="text1"/>
          <w:sz w:val="24"/>
          <w:szCs w:val="24"/>
        </w:rPr>
        <w:t>Thus</w:t>
      </w:r>
      <w:proofErr w:type="gramEnd"/>
      <w:r w:rsidRPr="007009C1">
        <w:rPr>
          <w:rFonts w:ascii="Times New Roman" w:eastAsia="Times New Roman" w:hAnsi="Times New Roman" w:cs="Times New Roman"/>
          <w:color w:val="000000" w:themeColor="text1"/>
          <w:sz w:val="24"/>
          <w:szCs w:val="24"/>
        </w:rPr>
        <w:t xml:space="preserve"> we can see how H&amp;M management is taking the correct approach by having the owner's share in the success of the company with their employees through this deferential share transfer program.</w:t>
      </w:r>
    </w:p>
    <w:p w14:paraId="6F4D6186"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u w:val="single"/>
        </w:rPr>
      </w:pPr>
      <w:r w:rsidRPr="007009C1">
        <w:rPr>
          <w:rFonts w:ascii="Times New Roman" w:eastAsia="Times New Roman" w:hAnsi="Times New Roman" w:cs="Times New Roman"/>
          <w:b/>
          <w:color w:val="000000" w:themeColor="text1"/>
          <w:sz w:val="24"/>
          <w:szCs w:val="24"/>
          <w:u w:val="single"/>
        </w:rPr>
        <w:t>Human relations theory</w:t>
      </w:r>
    </w:p>
    <w:p w14:paraId="06A33470"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Human relations theory examines the individual needs, the arising </w:t>
      </w:r>
      <w:proofErr w:type="spellStart"/>
      <w:r w:rsidRPr="007009C1">
        <w:rPr>
          <w:rFonts w:ascii="Times New Roman" w:eastAsia="Times New Roman" w:hAnsi="Times New Roman" w:cs="Times New Roman"/>
          <w:color w:val="000000" w:themeColor="text1"/>
          <w:sz w:val="24"/>
          <w:szCs w:val="24"/>
        </w:rPr>
        <w:t>behaviours</w:t>
      </w:r>
      <w:proofErr w:type="spellEnd"/>
      <w:r w:rsidRPr="007009C1">
        <w:rPr>
          <w:rFonts w:ascii="Times New Roman" w:eastAsia="Times New Roman" w:hAnsi="Times New Roman" w:cs="Times New Roman"/>
          <w:color w:val="000000" w:themeColor="text1"/>
          <w:sz w:val="24"/>
          <w:szCs w:val="24"/>
        </w:rPr>
        <w:t xml:space="preserve">, and group-related attitudes. However, these </w:t>
      </w:r>
      <w:proofErr w:type="spellStart"/>
      <w:r w:rsidRPr="007009C1">
        <w:rPr>
          <w:rFonts w:ascii="Times New Roman" w:eastAsia="Times New Roman" w:hAnsi="Times New Roman" w:cs="Times New Roman"/>
          <w:color w:val="000000" w:themeColor="text1"/>
          <w:sz w:val="24"/>
          <w:szCs w:val="24"/>
        </w:rPr>
        <w:t>behaviours</w:t>
      </w:r>
      <w:proofErr w:type="spellEnd"/>
      <w:r w:rsidRPr="007009C1">
        <w:rPr>
          <w:rFonts w:ascii="Times New Roman" w:eastAsia="Times New Roman" w:hAnsi="Times New Roman" w:cs="Times New Roman"/>
          <w:color w:val="000000" w:themeColor="text1"/>
          <w:sz w:val="24"/>
          <w:szCs w:val="24"/>
        </w:rPr>
        <w:t xml:space="preserve"> can be controlled by an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and might utilize the use of formal and informal elements resulting in specific social systems. In a way, the </w:t>
      </w:r>
      <w:proofErr w:type="spellStart"/>
      <w:r w:rsidRPr="007009C1">
        <w:rPr>
          <w:rFonts w:ascii="Times New Roman" w:eastAsia="Times New Roman" w:hAnsi="Times New Roman" w:cs="Times New Roman"/>
          <w:color w:val="000000" w:themeColor="text1"/>
          <w:sz w:val="24"/>
          <w:szCs w:val="24"/>
        </w:rPr>
        <w:lastRenderedPageBreak/>
        <w:t>organisation</w:t>
      </w:r>
      <w:proofErr w:type="spellEnd"/>
      <w:r w:rsidRPr="007009C1">
        <w:rPr>
          <w:rFonts w:ascii="Times New Roman" w:eastAsia="Times New Roman" w:hAnsi="Times New Roman" w:cs="Times New Roman"/>
          <w:color w:val="000000" w:themeColor="text1"/>
          <w:sz w:val="24"/>
          <w:szCs w:val="24"/>
        </w:rPr>
        <w:t xml:space="preserve"> ensures that any </w:t>
      </w:r>
      <w:proofErr w:type="spellStart"/>
      <w:r w:rsidRPr="007009C1">
        <w:rPr>
          <w:rFonts w:ascii="Times New Roman" w:eastAsia="Times New Roman" w:hAnsi="Times New Roman" w:cs="Times New Roman"/>
          <w:color w:val="000000" w:themeColor="text1"/>
          <w:sz w:val="24"/>
          <w:szCs w:val="24"/>
        </w:rPr>
        <w:t>utilisation</w:t>
      </w:r>
      <w:proofErr w:type="spellEnd"/>
      <w:r w:rsidRPr="007009C1">
        <w:rPr>
          <w:rFonts w:ascii="Times New Roman" w:eastAsia="Times New Roman" w:hAnsi="Times New Roman" w:cs="Times New Roman"/>
          <w:color w:val="000000" w:themeColor="text1"/>
          <w:sz w:val="24"/>
          <w:szCs w:val="24"/>
        </w:rPr>
        <w:t xml:space="preserve"> results in a positive attitude among the workers ultimately reflecting better group-related results (</w:t>
      </w:r>
      <w:r w:rsidRPr="007009C1">
        <w:rPr>
          <w:rFonts w:ascii="Times New Roman" w:eastAsia="Times New Roman" w:hAnsi="Times New Roman" w:cs="Times New Roman"/>
          <w:color w:val="000000" w:themeColor="text1"/>
          <w:sz w:val="24"/>
          <w:szCs w:val="24"/>
          <w:highlight w:val="white"/>
        </w:rPr>
        <w:t>Hewett et al., 2017</w:t>
      </w:r>
      <w:r w:rsidRPr="007009C1">
        <w:rPr>
          <w:rFonts w:ascii="Times New Roman" w:eastAsia="Times New Roman" w:hAnsi="Times New Roman" w:cs="Times New Roman"/>
          <w:color w:val="000000" w:themeColor="text1"/>
          <w:sz w:val="24"/>
          <w:szCs w:val="24"/>
        </w:rPr>
        <w:t xml:space="preserve">). The individuals however need to constantly interact with the </w:t>
      </w:r>
      <w:proofErr w:type="gramStart"/>
      <w:r w:rsidRPr="007009C1">
        <w:rPr>
          <w:rFonts w:ascii="Times New Roman" w:eastAsia="Times New Roman" w:hAnsi="Times New Roman" w:cs="Times New Roman"/>
          <w:color w:val="000000" w:themeColor="text1"/>
          <w:sz w:val="24"/>
          <w:szCs w:val="24"/>
        </w:rPr>
        <w:t>management, or</w:t>
      </w:r>
      <w:proofErr w:type="gramEnd"/>
      <w:r w:rsidRPr="007009C1">
        <w:rPr>
          <w:rFonts w:ascii="Times New Roman" w:eastAsia="Times New Roman" w:hAnsi="Times New Roman" w:cs="Times New Roman"/>
          <w:color w:val="000000" w:themeColor="text1"/>
          <w:sz w:val="24"/>
          <w:szCs w:val="24"/>
        </w:rPr>
        <w:t xml:space="preserve"> be in constant communication to execute specific strategies. In a similar way, H&amp;M can also execute strategies that might help its individuals to bring into the fray positive </w:t>
      </w:r>
      <w:proofErr w:type="spellStart"/>
      <w:r w:rsidRPr="007009C1">
        <w:rPr>
          <w:rFonts w:ascii="Times New Roman" w:eastAsia="Times New Roman" w:hAnsi="Times New Roman" w:cs="Times New Roman"/>
          <w:color w:val="000000" w:themeColor="text1"/>
          <w:sz w:val="24"/>
          <w:szCs w:val="24"/>
        </w:rPr>
        <w:t>behaviours</w:t>
      </w:r>
      <w:proofErr w:type="spellEnd"/>
      <w:r w:rsidRPr="007009C1">
        <w:rPr>
          <w:rFonts w:ascii="Times New Roman" w:eastAsia="Times New Roman" w:hAnsi="Times New Roman" w:cs="Times New Roman"/>
          <w:color w:val="000000" w:themeColor="text1"/>
          <w:sz w:val="24"/>
          <w:szCs w:val="24"/>
        </w:rPr>
        <w:t>. The same can be explained in the below manner.</w:t>
      </w:r>
    </w:p>
    <w:p w14:paraId="3E1F6FC0"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H&amp;M has created its own strategy to bolster individual productivity. This is based on the company's goal to influence almost 290 of its factories and the conditions that exist within the factories (</w:t>
      </w:r>
      <w:r w:rsidRPr="007009C1">
        <w:rPr>
          <w:rFonts w:ascii="Times New Roman" w:eastAsia="Times New Roman" w:hAnsi="Times New Roman" w:cs="Times New Roman"/>
          <w:color w:val="000000" w:themeColor="text1"/>
          <w:sz w:val="24"/>
          <w:szCs w:val="24"/>
          <w:highlight w:val="white"/>
        </w:rPr>
        <w:t>Scarano, 2022).</w:t>
      </w:r>
      <w:r w:rsidRPr="007009C1">
        <w:rPr>
          <w:rFonts w:ascii="Times New Roman" w:eastAsia="Times New Roman" w:hAnsi="Times New Roman" w:cs="Times New Roman"/>
          <w:color w:val="000000" w:themeColor="text1"/>
          <w:sz w:val="24"/>
          <w:szCs w:val="24"/>
        </w:rPr>
        <w:t xml:space="preserve"> This has helped to ensure that 370,000 workers are geographically distributed without experiencing internal management qualms, and instead get a conducive environment to </w:t>
      </w:r>
      <w:proofErr w:type="spellStart"/>
      <w:r w:rsidRPr="007009C1">
        <w:rPr>
          <w:rFonts w:ascii="Times New Roman" w:eastAsia="Times New Roman" w:hAnsi="Times New Roman" w:cs="Times New Roman"/>
          <w:color w:val="000000" w:themeColor="text1"/>
          <w:sz w:val="24"/>
          <w:szCs w:val="24"/>
        </w:rPr>
        <w:t>optimise</w:t>
      </w:r>
      <w:proofErr w:type="spellEnd"/>
      <w:r w:rsidRPr="007009C1">
        <w:rPr>
          <w:rFonts w:ascii="Times New Roman" w:eastAsia="Times New Roman" w:hAnsi="Times New Roman" w:cs="Times New Roman"/>
          <w:color w:val="000000" w:themeColor="text1"/>
          <w:sz w:val="24"/>
          <w:szCs w:val="24"/>
        </w:rPr>
        <w:t xml:space="preserve"> their work processes overall. Similarly, this attitude also gets projected toward the internal functioning of the firm. The employees participating in the operations of the company feel a direct need to cooperate with the firm. This helps in the human relationship planning criteria by H&amp;M as usual.</w:t>
      </w:r>
    </w:p>
    <w:p w14:paraId="570EE207"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u w:val="single"/>
        </w:rPr>
      </w:pPr>
      <w:r w:rsidRPr="007009C1">
        <w:rPr>
          <w:rFonts w:ascii="Times New Roman" w:eastAsia="Times New Roman" w:hAnsi="Times New Roman" w:cs="Times New Roman"/>
          <w:b/>
          <w:color w:val="000000" w:themeColor="text1"/>
          <w:sz w:val="24"/>
          <w:szCs w:val="24"/>
          <w:u w:val="single"/>
        </w:rPr>
        <w:t>Contingency theory</w:t>
      </w:r>
    </w:p>
    <w:p w14:paraId="7102191B"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Contingency theory is normally multi-faceted and is likely to have numerous implications. This allows the leaders to set a paradigm under which they can attain an overall positive </w:t>
      </w:r>
      <w:proofErr w:type="gramStart"/>
      <w:r w:rsidRPr="007009C1">
        <w:rPr>
          <w:rFonts w:ascii="Times New Roman" w:eastAsia="Times New Roman" w:hAnsi="Times New Roman" w:cs="Times New Roman"/>
          <w:color w:val="000000" w:themeColor="text1"/>
          <w:sz w:val="24"/>
          <w:szCs w:val="24"/>
        </w:rPr>
        <w:t>outcome, and</w:t>
      </w:r>
      <w:proofErr w:type="gramEnd"/>
      <w:r w:rsidRPr="007009C1">
        <w:rPr>
          <w:rFonts w:ascii="Times New Roman" w:eastAsia="Times New Roman" w:hAnsi="Times New Roman" w:cs="Times New Roman"/>
          <w:color w:val="000000" w:themeColor="text1"/>
          <w:sz w:val="24"/>
          <w:szCs w:val="24"/>
        </w:rPr>
        <w:t xml:space="preserve"> help the group members or workers to create an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structure. However, the approaches that might assist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to create decisions can be related to their internal workings and external situations (</w:t>
      </w:r>
      <w:r w:rsidRPr="007009C1">
        <w:rPr>
          <w:rFonts w:ascii="Times New Roman" w:eastAsia="Times New Roman" w:hAnsi="Times New Roman" w:cs="Times New Roman"/>
          <w:color w:val="000000" w:themeColor="text1"/>
          <w:sz w:val="24"/>
          <w:szCs w:val="24"/>
          <w:highlight w:val="white"/>
        </w:rPr>
        <w:t>Hewett et al., 2017</w:t>
      </w:r>
      <w:r w:rsidRPr="007009C1">
        <w:rPr>
          <w:rFonts w:ascii="Times New Roman" w:eastAsia="Times New Roman" w:hAnsi="Times New Roman" w:cs="Times New Roman"/>
          <w:color w:val="000000" w:themeColor="text1"/>
          <w:sz w:val="24"/>
          <w:szCs w:val="24"/>
        </w:rPr>
        <w:t>). It is due to the same criteria that require leaders to be mindful and at the same time impact the operations of the firm. In some cases, the company can also orchestrate a course of action that might help them to tackle any contingencies impeding their productivity.</w:t>
      </w:r>
    </w:p>
    <w:p w14:paraId="788A1698"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In a similar way, H&amp;M has managed ways through which they can convert the company-related problems into opportunities. For instance, due to increasing pollutants created by the firm, H&amp;M has managed to create a recycling program helping 92 million </w:t>
      </w:r>
      <w:proofErr w:type="spellStart"/>
      <w:r w:rsidRPr="007009C1">
        <w:rPr>
          <w:rFonts w:ascii="Times New Roman" w:eastAsia="Times New Roman" w:hAnsi="Times New Roman" w:cs="Times New Roman"/>
          <w:color w:val="000000" w:themeColor="text1"/>
          <w:sz w:val="24"/>
          <w:szCs w:val="24"/>
        </w:rPr>
        <w:t>tonnes</w:t>
      </w:r>
      <w:proofErr w:type="spellEnd"/>
      <w:r w:rsidRPr="007009C1">
        <w:rPr>
          <w:rFonts w:ascii="Times New Roman" w:eastAsia="Times New Roman" w:hAnsi="Times New Roman" w:cs="Times New Roman"/>
          <w:color w:val="000000" w:themeColor="text1"/>
          <w:sz w:val="24"/>
          <w:szCs w:val="24"/>
        </w:rPr>
        <w:t xml:space="preserve"> of waste to be reused for making jeans and other shirts. This program is supposed to enrich the ability of the company to </w:t>
      </w:r>
      <w:proofErr w:type="spellStart"/>
      <w:r w:rsidRPr="007009C1">
        <w:rPr>
          <w:rFonts w:ascii="Times New Roman" w:eastAsia="Times New Roman" w:hAnsi="Times New Roman" w:cs="Times New Roman"/>
          <w:color w:val="000000" w:themeColor="text1"/>
          <w:sz w:val="24"/>
          <w:szCs w:val="24"/>
        </w:rPr>
        <w:t>maximise</w:t>
      </w:r>
      <w:proofErr w:type="spellEnd"/>
      <w:r w:rsidRPr="007009C1">
        <w:rPr>
          <w:rFonts w:ascii="Times New Roman" w:eastAsia="Times New Roman" w:hAnsi="Times New Roman" w:cs="Times New Roman"/>
          <w:color w:val="000000" w:themeColor="text1"/>
          <w:sz w:val="24"/>
          <w:szCs w:val="24"/>
        </w:rPr>
        <w:t xml:space="preserve"> its reach for research and execute better planning that might serve them </w:t>
      </w:r>
      <w:proofErr w:type="gramStart"/>
      <w:r w:rsidRPr="007009C1">
        <w:rPr>
          <w:rFonts w:ascii="Times New Roman" w:eastAsia="Times New Roman" w:hAnsi="Times New Roman" w:cs="Times New Roman"/>
          <w:color w:val="000000" w:themeColor="text1"/>
          <w:sz w:val="24"/>
          <w:szCs w:val="24"/>
        </w:rPr>
        <w:t>in the near future</w:t>
      </w:r>
      <w:proofErr w:type="gramEnd"/>
      <w:r w:rsidRPr="007009C1">
        <w:rPr>
          <w:rFonts w:ascii="Times New Roman" w:eastAsia="Times New Roman" w:hAnsi="Times New Roman" w:cs="Times New Roman"/>
          <w:color w:val="000000" w:themeColor="text1"/>
          <w:sz w:val="24"/>
          <w:szCs w:val="24"/>
        </w:rPr>
        <w:t xml:space="preserve"> (</w:t>
      </w:r>
      <w:proofErr w:type="spellStart"/>
      <w:r w:rsidRPr="007009C1">
        <w:rPr>
          <w:rFonts w:ascii="Times New Roman" w:eastAsia="Times New Roman" w:hAnsi="Times New Roman" w:cs="Times New Roman"/>
          <w:color w:val="000000" w:themeColor="text1"/>
          <w:sz w:val="24"/>
          <w:szCs w:val="24"/>
          <w:highlight w:val="white"/>
        </w:rPr>
        <w:t>Segran</w:t>
      </w:r>
      <w:proofErr w:type="spellEnd"/>
      <w:r w:rsidRPr="007009C1">
        <w:rPr>
          <w:rFonts w:ascii="Times New Roman" w:eastAsia="Times New Roman" w:hAnsi="Times New Roman" w:cs="Times New Roman"/>
          <w:color w:val="000000" w:themeColor="text1"/>
          <w:sz w:val="24"/>
          <w:szCs w:val="24"/>
          <w:highlight w:val="white"/>
        </w:rPr>
        <w:t xml:space="preserve">, 2022). </w:t>
      </w:r>
      <w:r w:rsidRPr="007009C1">
        <w:rPr>
          <w:rFonts w:ascii="Times New Roman" w:eastAsia="Times New Roman" w:hAnsi="Times New Roman" w:cs="Times New Roman"/>
          <w:color w:val="000000" w:themeColor="text1"/>
          <w:sz w:val="24"/>
          <w:szCs w:val="24"/>
        </w:rPr>
        <w:t xml:space="preserve">The recycling program is bound to create more jobs and better revenue for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in the upcoming future, especially till the year 2030.</w:t>
      </w:r>
    </w:p>
    <w:p w14:paraId="6491B3BC" w14:textId="77777777" w:rsidR="00F72AC1" w:rsidRPr="007009C1" w:rsidRDefault="004C7811" w:rsidP="00E543D5">
      <w:pPr>
        <w:pStyle w:val="Heading1"/>
      </w:pPr>
      <w:bookmarkStart w:id="3" w:name="_Toc101894254"/>
      <w:r w:rsidRPr="007009C1">
        <w:lastRenderedPageBreak/>
        <w:t>3.0 Application of the same in H&amp;M</w:t>
      </w:r>
      <w:bookmarkEnd w:id="3"/>
    </w:p>
    <w:p w14:paraId="44A93081"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While the consideration of the above theories is made, the consideration of the application of the same can be done in H&amp;M as follows:</w:t>
      </w:r>
    </w:p>
    <w:p w14:paraId="29B68C59"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 xml:space="preserve">Application of Systems Theory </w:t>
      </w:r>
    </w:p>
    <w:p w14:paraId="5B32F0BF"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According to this theory, the human beings within the world are connected to some systems such as structural systems, functional systems, and others. While the theory considers that there are systems within the structure and functions, the same can be aligned with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of the H&amp;M. according to the understanding of the present theory, it can be understood that H&amp;M has been an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that involves different functions. While it has been evident that the issue of Covid 19 has affected the process of production within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the use of the concepts like recycling the old clothes has been an evident theme within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H&amp;M </w:t>
      </w:r>
      <w:r w:rsidRPr="007009C1">
        <w:rPr>
          <w:rFonts w:ascii="Times New Roman" w:eastAsia="Times New Roman" w:hAnsi="Times New Roman" w:cs="Times New Roman"/>
          <w:color w:val="000000" w:themeColor="text1"/>
          <w:sz w:val="24"/>
          <w:szCs w:val="24"/>
          <w:highlight w:val="white"/>
        </w:rPr>
        <w:t>(McKinsey, 2022)</w:t>
      </w:r>
      <w:r w:rsidRPr="007009C1">
        <w:rPr>
          <w:rFonts w:ascii="Times New Roman" w:eastAsia="Times New Roman" w:hAnsi="Times New Roman" w:cs="Times New Roman"/>
          <w:color w:val="000000" w:themeColor="text1"/>
          <w:sz w:val="24"/>
          <w:szCs w:val="24"/>
        </w:rPr>
        <w:t xml:space="preserve">. After the pandemic, the people had opted for the choice of digital shopping and exchange of the products, the use of the same has been done in the H&amp;M website which has enabled the customers to choose, change or swap the products online </w:t>
      </w:r>
      <w:proofErr w:type="gramStart"/>
      <w:r w:rsidRPr="007009C1">
        <w:rPr>
          <w:rFonts w:ascii="Times New Roman" w:eastAsia="Times New Roman" w:hAnsi="Times New Roman" w:cs="Times New Roman"/>
          <w:color w:val="000000" w:themeColor="text1"/>
          <w:sz w:val="24"/>
          <w:szCs w:val="24"/>
        </w:rPr>
        <w:t>through the use of</w:t>
      </w:r>
      <w:proofErr w:type="gramEnd"/>
      <w:r w:rsidRPr="007009C1">
        <w:rPr>
          <w:rFonts w:ascii="Times New Roman" w:eastAsia="Times New Roman" w:hAnsi="Times New Roman" w:cs="Times New Roman"/>
          <w:color w:val="000000" w:themeColor="text1"/>
          <w:sz w:val="24"/>
          <w:szCs w:val="24"/>
        </w:rPr>
        <w:t xml:space="preserve"> digital wardrobe. Besides, the use of the applications like </w:t>
      </w:r>
      <w:proofErr w:type="spellStart"/>
      <w:r w:rsidRPr="007009C1">
        <w:rPr>
          <w:rFonts w:ascii="Times New Roman" w:eastAsia="Times New Roman" w:hAnsi="Times New Roman" w:cs="Times New Roman"/>
          <w:color w:val="000000" w:themeColor="text1"/>
          <w:sz w:val="24"/>
          <w:szCs w:val="24"/>
        </w:rPr>
        <w:t>Treadler</w:t>
      </w:r>
      <w:proofErr w:type="spellEnd"/>
      <w:r w:rsidRPr="007009C1">
        <w:rPr>
          <w:rFonts w:ascii="Times New Roman" w:eastAsia="Times New Roman" w:hAnsi="Times New Roman" w:cs="Times New Roman"/>
          <w:color w:val="000000" w:themeColor="text1"/>
          <w:sz w:val="24"/>
          <w:szCs w:val="24"/>
        </w:rPr>
        <w:t xml:space="preserve"> has also been used by H&amp;M where the other local players can also take the advantage of their knowledge, supply chain, and experience to deliver the product to the customers. All these factors have been associated to make the changes within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of H&amp;M.</w:t>
      </w:r>
    </w:p>
    <w:p w14:paraId="4C4AB4FD"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Human Relations Theory</w:t>
      </w:r>
    </w:p>
    <w:p w14:paraId="690E3370"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 concept of Human Resource Theory is about the use of importance on the aspects like management, leadership, employee relationship, and others that can help an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to improve its performance. While communicating with employees,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has used an instant messaging system across all the stores which enables them to connect with each other. With the emergence of Covid 19, the process of human relations and employee communication has been done digitally where the use of the backline of the H&amp;M enabled them to solve the issues regarding production, arrangement of the same has been done by the online application and the same has enabled to solve the issues of the customers. From the understanding of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it can be well understood that the issue with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had been to manage the production and arrange for the needs of the customers which were solved through the process to some extent.</w:t>
      </w:r>
    </w:p>
    <w:p w14:paraId="60D82E3F"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Contingency Theory</w:t>
      </w:r>
    </w:p>
    <w:p w14:paraId="60730991"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lastRenderedPageBreak/>
        <w:t xml:space="preserve">According to the Contingency Theory, the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structure and control theory are chosen by the leaders within an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after considering the external factors. With the emergence of Covid 19, the use of the technology and digital structure within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has been the main factor behind the workplace changes in H&amp;M. After the emergence of Covid 19, the main external driver for the change has been the sustainable use of the fabrics and digital economy. While the understanding and working capacity of H&amp;M has been affected by the issue of Covid 19, the supply chain and the production process have been affected the most. To address the same issue, H&amp;M has used digital solutions after Covid 19. The challenges which H&amp;M has faced have been the prediction of demand for their fashion products which has been eased to some extent </w:t>
      </w:r>
      <w:proofErr w:type="gramStart"/>
      <w:r w:rsidRPr="007009C1">
        <w:rPr>
          <w:rFonts w:ascii="Times New Roman" w:eastAsia="Times New Roman" w:hAnsi="Times New Roman" w:cs="Times New Roman"/>
          <w:color w:val="000000" w:themeColor="text1"/>
          <w:sz w:val="24"/>
          <w:szCs w:val="24"/>
        </w:rPr>
        <w:t>by the use of</w:t>
      </w:r>
      <w:proofErr w:type="gramEnd"/>
      <w:r w:rsidRPr="007009C1">
        <w:rPr>
          <w:rFonts w:ascii="Times New Roman" w:eastAsia="Times New Roman" w:hAnsi="Times New Roman" w:cs="Times New Roman"/>
          <w:color w:val="000000" w:themeColor="text1"/>
          <w:sz w:val="24"/>
          <w:szCs w:val="24"/>
        </w:rPr>
        <w:t xml:space="preserve"> AI and 3D technologies to determine the demand for the products </w:t>
      </w:r>
      <w:r w:rsidRPr="007009C1">
        <w:rPr>
          <w:rFonts w:ascii="Times New Roman" w:eastAsia="Times New Roman" w:hAnsi="Times New Roman" w:cs="Times New Roman"/>
          <w:color w:val="000000" w:themeColor="text1"/>
          <w:sz w:val="24"/>
          <w:szCs w:val="24"/>
          <w:highlight w:val="white"/>
        </w:rPr>
        <w:t>(McKinsey, 2022)</w:t>
      </w:r>
      <w:r w:rsidRPr="007009C1">
        <w:rPr>
          <w:rFonts w:ascii="Times New Roman" w:eastAsia="Times New Roman" w:hAnsi="Times New Roman" w:cs="Times New Roman"/>
          <w:color w:val="000000" w:themeColor="text1"/>
          <w:sz w:val="24"/>
          <w:szCs w:val="24"/>
        </w:rPr>
        <w:t xml:space="preserve">. On the contrary, the use of the same has helped H&amp;M to produce the fashion products only what they can sell. As a result, the supply chain has been efficient where the use of the product ID has been helpful for the customer to swap, resale, or show garnets through digital wardrobes while the same makes it easy to collect the products and make changes or recycle the same accordingly.   </w:t>
      </w:r>
    </w:p>
    <w:p w14:paraId="3842E1FC" w14:textId="77777777" w:rsidR="00E543D5" w:rsidRDefault="004C7811" w:rsidP="00E543D5">
      <w:pPr>
        <w:pStyle w:val="Heading1"/>
      </w:pPr>
      <w:bookmarkStart w:id="4" w:name="_Toc101894255"/>
      <w:r w:rsidRPr="007009C1">
        <w:t>4.0 How one with different beliefs, attitudes, and values might interpret the theory differently</w:t>
      </w:r>
      <w:bookmarkEnd w:id="4"/>
      <w:r w:rsidRPr="007009C1">
        <w:t xml:space="preserve"> </w:t>
      </w:r>
    </w:p>
    <w:p w14:paraId="78E44002" w14:textId="77777777" w:rsidR="00F72AC1" w:rsidRPr="00E543D5" w:rsidRDefault="004C7811" w:rsidP="00E543D5">
      <w:pPr>
        <w:spacing w:line="360" w:lineRule="auto"/>
        <w:jc w:val="both"/>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color w:val="000000" w:themeColor="text1"/>
          <w:sz w:val="24"/>
          <w:szCs w:val="24"/>
        </w:rPr>
        <w:t>The theories that are identified here are – “System theory”, “Human relation theory” and “contingency theory”. All these theories are related to the management of the organization regarding making changes in the workplace behavior and environment. Because of COVID-19, a lot of problems occurred to incorporate the workplace that affected the management system as well. To improve the management system of the organization H&amp;M, various changes are implemented in the management and workplace that are described through these theories (</w:t>
      </w:r>
      <w:proofErr w:type="spellStart"/>
      <w:r w:rsidRPr="007009C1">
        <w:rPr>
          <w:rFonts w:ascii="Times New Roman" w:eastAsia="Times New Roman" w:hAnsi="Times New Roman" w:cs="Times New Roman"/>
          <w:color w:val="000000" w:themeColor="text1"/>
          <w:sz w:val="24"/>
          <w:szCs w:val="24"/>
        </w:rPr>
        <w:t>Pesurnay</w:t>
      </w:r>
      <w:proofErr w:type="spellEnd"/>
      <w:r w:rsidRPr="007009C1">
        <w:rPr>
          <w:rFonts w:ascii="Times New Roman" w:eastAsia="Times New Roman" w:hAnsi="Times New Roman" w:cs="Times New Roman"/>
          <w:color w:val="000000" w:themeColor="text1"/>
          <w:sz w:val="24"/>
          <w:szCs w:val="24"/>
        </w:rPr>
        <w:t xml:space="preserve">, 2018). Different people have different perspectives regarding these theories. One who has different attitudes, values, and beliefs will interpret the theory differently. People have different values, beliefs, and attitudes in an organization that is completely different from </w:t>
      </w:r>
      <w:proofErr w:type="gramStart"/>
      <w:r w:rsidRPr="007009C1">
        <w:rPr>
          <w:rFonts w:ascii="Times New Roman" w:eastAsia="Times New Roman" w:hAnsi="Times New Roman" w:cs="Times New Roman"/>
          <w:color w:val="000000" w:themeColor="text1"/>
          <w:sz w:val="24"/>
          <w:szCs w:val="24"/>
        </w:rPr>
        <w:t>others</w:t>
      </w:r>
      <w:proofErr w:type="gramEnd"/>
      <w:r w:rsidRPr="007009C1">
        <w:rPr>
          <w:rFonts w:ascii="Times New Roman" w:eastAsia="Times New Roman" w:hAnsi="Times New Roman" w:cs="Times New Roman"/>
          <w:color w:val="000000" w:themeColor="text1"/>
          <w:sz w:val="24"/>
          <w:szCs w:val="24"/>
        </w:rPr>
        <w:t xml:space="preserve"> and it is also based on the changing attitude of the workplace.</w:t>
      </w:r>
    </w:p>
    <w:p w14:paraId="67788728" w14:textId="77777777" w:rsidR="00F72AC1" w:rsidRPr="007009C1" w:rsidRDefault="004C7811">
      <w:pPr>
        <w:spacing w:before="240" w:after="240"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 system theory is based on the concept that every organization has its individual system that they follow in the workplace. This statement is not completely true or supportive because “system theory” is also based on the various types of subsystems that are not connected with </w:t>
      </w:r>
      <w:r w:rsidRPr="007009C1">
        <w:rPr>
          <w:rFonts w:ascii="Times New Roman" w:eastAsia="Times New Roman" w:hAnsi="Times New Roman" w:cs="Times New Roman"/>
          <w:color w:val="000000" w:themeColor="text1"/>
          <w:sz w:val="24"/>
          <w:szCs w:val="24"/>
        </w:rPr>
        <w:lastRenderedPageBreak/>
        <w:t>other but are required for the complete formation. The organization H&amp;M used this system after COVID-19 to make their process easier so that the customers can communicate with them and they can work formatively (</w:t>
      </w:r>
      <w:proofErr w:type="spellStart"/>
      <w:r w:rsidRPr="007009C1">
        <w:rPr>
          <w:rFonts w:ascii="Times New Roman" w:eastAsia="Times New Roman" w:hAnsi="Times New Roman" w:cs="Times New Roman"/>
          <w:color w:val="000000" w:themeColor="text1"/>
          <w:sz w:val="24"/>
          <w:szCs w:val="24"/>
        </w:rPr>
        <w:t>Jalali</w:t>
      </w:r>
      <w:proofErr w:type="spellEnd"/>
      <w:r w:rsidRPr="007009C1">
        <w:rPr>
          <w:rFonts w:ascii="Times New Roman" w:eastAsia="Times New Roman" w:hAnsi="Times New Roman" w:cs="Times New Roman"/>
          <w:color w:val="000000" w:themeColor="text1"/>
          <w:sz w:val="24"/>
          <w:szCs w:val="24"/>
        </w:rPr>
        <w:t xml:space="preserve"> and </w:t>
      </w:r>
      <w:proofErr w:type="spellStart"/>
      <w:r w:rsidRPr="007009C1">
        <w:rPr>
          <w:rFonts w:ascii="Times New Roman" w:eastAsia="Times New Roman" w:hAnsi="Times New Roman" w:cs="Times New Roman"/>
          <w:color w:val="000000" w:themeColor="text1"/>
          <w:sz w:val="24"/>
          <w:szCs w:val="24"/>
        </w:rPr>
        <w:t>Heidari</w:t>
      </w:r>
      <w:proofErr w:type="spellEnd"/>
      <w:r w:rsidRPr="007009C1">
        <w:rPr>
          <w:rFonts w:ascii="Times New Roman" w:eastAsia="Times New Roman" w:hAnsi="Times New Roman" w:cs="Times New Roman"/>
          <w:color w:val="000000" w:themeColor="text1"/>
          <w:sz w:val="24"/>
          <w:szCs w:val="24"/>
        </w:rPr>
        <w:t xml:space="preserve">, 2020). However, the organization should prepare for this type of situation at the beginning and prepare a disaster recovery plan so that they can use it to cover losses and focus on better improvement. The post-Covid situation is very difficult for the </w:t>
      </w:r>
      <w:proofErr w:type="gramStart"/>
      <w:r w:rsidRPr="007009C1">
        <w:rPr>
          <w:rFonts w:ascii="Times New Roman" w:eastAsia="Times New Roman" w:hAnsi="Times New Roman" w:cs="Times New Roman"/>
          <w:color w:val="000000" w:themeColor="text1"/>
          <w:sz w:val="24"/>
          <w:szCs w:val="24"/>
        </w:rPr>
        <w:t>company</w:t>
      </w:r>
      <w:proofErr w:type="gramEnd"/>
      <w:r w:rsidRPr="007009C1">
        <w:rPr>
          <w:rFonts w:ascii="Times New Roman" w:eastAsia="Times New Roman" w:hAnsi="Times New Roman" w:cs="Times New Roman"/>
          <w:color w:val="000000" w:themeColor="text1"/>
          <w:sz w:val="24"/>
          <w:szCs w:val="24"/>
        </w:rPr>
        <w:t xml:space="preserve"> so they have to work hard and make changes in their website, stores, and management system which is quite difficult for the employees. If they follow a proper system from the </w:t>
      </w:r>
      <w:proofErr w:type="gramStart"/>
      <w:r w:rsidRPr="007009C1">
        <w:rPr>
          <w:rFonts w:ascii="Times New Roman" w:eastAsia="Times New Roman" w:hAnsi="Times New Roman" w:cs="Times New Roman"/>
          <w:color w:val="000000" w:themeColor="text1"/>
          <w:sz w:val="24"/>
          <w:szCs w:val="24"/>
        </w:rPr>
        <w:t>beginning</w:t>
      </w:r>
      <w:proofErr w:type="gramEnd"/>
      <w:r w:rsidRPr="007009C1">
        <w:rPr>
          <w:rFonts w:ascii="Times New Roman" w:eastAsia="Times New Roman" w:hAnsi="Times New Roman" w:cs="Times New Roman"/>
          <w:color w:val="000000" w:themeColor="text1"/>
          <w:sz w:val="24"/>
          <w:szCs w:val="24"/>
        </w:rPr>
        <w:t xml:space="preserve"> then they can apply this theory more relevantly in the organization and get benefitted from it.</w:t>
      </w:r>
    </w:p>
    <w:p w14:paraId="15E6023E" w14:textId="77777777" w:rsidR="00F72AC1" w:rsidRPr="007009C1" w:rsidRDefault="004C7811">
      <w:pPr>
        <w:spacing w:before="240" w:after="240"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Not everyone thinks about “human relation theory” similarly, they have their own viewpoint and concepts. The “human relation theory” is not only about relationships, leadership, and employee attitudes and motivation. Rather it is also used to understand the employee benefits and requirements and try to maintain and match them with the requirements of the organization. The main requirement of the organization from the employees is to work hard and perform well and bring success and profit to the organization (</w:t>
      </w:r>
      <w:proofErr w:type="spellStart"/>
      <w:r w:rsidRPr="007009C1">
        <w:rPr>
          <w:rFonts w:ascii="Times New Roman" w:eastAsia="Times New Roman" w:hAnsi="Times New Roman" w:cs="Times New Roman"/>
          <w:color w:val="000000" w:themeColor="text1"/>
          <w:sz w:val="24"/>
          <w:szCs w:val="24"/>
          <w:highlight w:val="white"/>
        </w:rPr>
        <w:t>Okoli</w:t>
      </w:r>
      <w:proofErr w:type="spellEnd"/>
      <w:r w:rsidRPr="007009C1">
        <w:rPr>
          <w:rFonts w:ascii="Times New Roman" w:eastAsia="Times New Roman" w:hAnsi="Times New Roman" w:cs="Times New Roman"/>
          <w:color w:val="000000" w:themeColor="text1"/>
          <w:sz w:val="24"/>
          <w:szCs w:val="24"/>
          <w:highlight w:val="white"/>
        </w:rPr>
        <w:t xml:space="preserve"> and Nwosu, 2021</w:t>
      </w:r>
      <w:r w:rsidRPr="007009C1">
        <w:rPr>
          <w:rFonts w:ascii="Times New Roman" w:eastAsia="Times New Roman" w:hAnsi="Times New Roman" w:cs="Times New Roman"/>
          <w:color w:val="000000" w:themeColor="text1"/>
          <w:sz w:val="24"/>
          <w:szCs w:val="24"/>
        </w:rPr>
        <w:t>). On the other hand, employees demand from the organization to get benefits such as professional benefits, medical benefits, education benefits, pension benefits, and personal benefits. Thus, it can be said that both the organization and the employees are connected and dependent on each other and without their collaboration, it is not possible to achieve business growth. However, in this case, the HRM of the organization H&amp;M plays the most important role and ensures that all these requirements are achieved on time. By maintaining a strong relationship with each other, the organization can make changes in its management system by applying this theory.</w:t>
      </w:r>
    </w:p>
    <w:p w14:paraId="33F0CFE7" w14:textId="77777777" w:rsidR="00F72AC1" w:rsidRPr="007009C1" w:rsidRDefault="004C7811">
      <w:pPr>
        <w:spacing w:before="240" w:after="240"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 last theory is contingency theory which states that there is no such proper structure or format to organize a company and </w:t>
      </w:r>
      <w:proofErr w:type="gramStart"/>
      <w:r w:rsidRPr="007009C1">
        <w:rPr>
          <w:rFonts w:ascii="Times New Roman" w:eastAsia="Times New Roman" w:hAnsi="Times New Roman" w:cs="Times New Roman"/>
          <w:color w:val="000000" w:themeColor="text1"/>
          <w:sz w:val="24"/>
          <w:szCs w:val="24"/>
        </w:rPr>
        <w:t>make a decision</w:t>
      </w:r>
      <w:proofErr w:type="gramEnd"/>
      <w:r w:rsidRPr="007009C1">
        <w:rPr>
          <w:rFonts w:ascii="Times New Roman" w:eastAsia="Times New Roman" w:hAnsi="Times New Roman" w:cs="Times New Roman"/>
          <w:color w:val="000000" w:themeColor="text1"/>
          <w:sz w:val="24"/>
          <w:szCs w:val="24"/>
        </w:rPr>
        <w:t xml:space="preserve">. This statement is not right, </w:t>
      </w:r>
      <w:r w:rsidRPr="007009C1">
        <w:rPr>
          <w:rFonts w:ascii="Times New Roman" w:eastAsia="Times New Roman" w:hAnsi="Times New Roman" w:cs="Times New Roman"/>
          <w:color w:val="000000" w:themeColor="text1"/>
          <w:sz w:val="24"/>
          <w:szCs w:val="24"/>
          <w:highlight w:val="white"/>
        </w:rPr>
        <w:t xml:space="preserve">Abedin </w:t>
      </w:r>
      <w:r w:rsidRPr="007009C1">
        <w:rPr>
          <w:rFonts w:ascii="Times New Roman" w:eastAsia="Times New Roman" w:hAnsi="Times New Roman" w:cs="Times New Roman"/>
          <w:color w:val="000000" w:themeColor="text1"/>
          <w:sz w:val="24"/>
          <w:szCs w:val="24"/>
        </w:rPr>
        <w:t>(2021) commented that if a proper structure or way does not follow then no business can run smoothly. The author stated that it is based on the work process and working schedule and the decision-making processes that a company follows. H&amp;M is a company that believes in collaboration and makes changes in its workplace and management through collaboration (</w:t>
      </w:r>
      <w:r w:rsidRPr="007009C1">
        <w:rPr>
          <w:rFonts w:ascii="Times New Roman" w:eastAsia="Times New Roman" w:hAnsi="Times New Roman" w:cs="Times New Roman"/>
          <w:color w:val="000000" w:themeColor="text1"/>
          <w:sz w:val="24"/>
          <w:szCs w:val="24"/>
          <w:highlight w:val="white"/>
        </w:rPr>
        <w:t>Cheng, 2020</w:t>
      </w:r>
      <w:r w:rsidRPr="007009C1">
        <w:rPr>
          <w:rFonts w:ascii="Times New Roman" w:eastAsia="Times New Roman" w:hAnsi="Times New Roman" w:cs="Times New Roman"/>
          <w:color w:val="000000" w:themeColor="text1"/>
          <w:sz w:val="24"/>
          <w:szCs w:val="24"/>
        </w:rPr>
        <w:t xml:space="preserve">). After the COVID-19 situation the company is going through a lot of problems and obstacles, and during this time, if they implement a relevant structure in their organization then they can easily achieve </w:t>
      </w:r>
      <w:r w:rsidRPr="007009C1">
        <w:rPr>
          <w:rFonts w:ascii="Times New Roman" w:eastAsia="Times New Roman" w:hAnsi="Times New Roman" w:cs="Times New Roman"/>
          <w:color w:val="000000" w:themeColor="text1"/>
          <w:sz w:val="24"/>
          <w:szCs w:val="24"/>
        </w:rPr>
        <w:lastRenderedPageBreak/>
        <w:t xml:space="preserve">their target of making changes in their management and creating a workplace that is well organized and improved for the future days. </w:t>
      </w:r>
    </w:p>
    <w:p w14:paraId="3864A06B" w14:textId="77777777" w:rsidR="00E543D5" w:rsidRDefault="00E543D5" w:rsidP="00E543D5">
      <w:pPr>
        <w:pStyle w:val="Heading1"/>
      </w:pPr>
      <w:bookmarkStart w:id="5" w:name="_Toc101894256"/>
      <w:r>
        <w:t>5.0 Recommendations</w:t>
      </w:r>
      <w:bookmarkEnd w:id="5"/>
    </w:p>
    <w:p w14:paraId="076AF800" w14:textId="77777777" w:rsidR="00F72AC1" w:rsidRPr="00E543D5" w:rsidRDefault="004C7811" w:rsidP="00E543D5">
      <w:pPr>
        <w:spacing w:line="360" w:lineRule="auto"/>
        <w:jc w:val="both"/>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color w:val="000000" w:themeColor="text1"/>
          <w:sz w:val="24"/>
          <w:szCs w:val="24"/>
        </w:rPr>
        <w:t>Post-Covid changes bring a lot of challenges in the business because of different values, beliefs, and attitudes of people. The challenge of different values, attitudes, and beliefs makes the workplace difficult to handle and improve. The organization H&amp;M is going through a lot of problems that affected the business internally and externally. To overcome these problems some recommendations are suggested here. The recommendations are –</w:t>
      </w:r>
    </w:p>
    <w:p w14:paraId="2DB8C449" w14:textId="77777777" w:rsidR="00F72AC1" w:rsidRPr="007009C1" w:rsidRDefault="004C7811">
      <w:pPr>
        <w:numPr>
          <w:ilvl w:val="0"/>
          <w:numId w:val="1"/>
        </w:numPr>
        <w:spacing w:before="240"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Before making changes in the workplace, the organization should communicate or talk with the employees and try to know about their demands or requirements and after that, they should implement the change. Every employee has their individual beliefs and values and based on them their requirements are also different so the organization should communicate with them at first. COVID-19 forced people to make changes in their attitude and behavior, thus their requirements in the workplace would also be different.</w:t>
      </w:r>
    </w:p>
    <w:p w14:paraId="244EE569" w14:textId="77777777" w:rsidR="00F72AC1" w:rsidRPr="007009C1" w:rsidRDefault="004C7811">
      <w:pPr>
        <w:numPr>
          <w:ilvl w:val="0"/>
          <w:numId w:val="1"/>
        </w:num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The organization H&amp;M should ask for the help of an expert and consult with them and then make changes. Expert advice always gives guidance to the business and gives light to the right path that is relevant and effective for the business. Thus, the organization should communicate with the management experts and choose the most experienced one so that they can implement the change without harming the emotions of the employees and the working process.</w:t>
      </w:r>
    </w:p>
    <w:p w14:paraId="01C3AC2A" w14:textId="77777777" w:rsidR="00F72AC1" w:rsidRPr="007009C1" w:rsidRDefault="004C7811">
      <w:pPr>
        <w:numPr>
          <w:ilvl w:val="0"/>
          <w:numId w:val="1"/>
        </w:numPr>
        <w:spacing w:after="240"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 organization should also hire new employees and train them according to the new system and guide them properly so that they can easily adjust to the current environment. It is quite easy to deal with the new employees by giving them the right training rather than communicating with the existing employees for a long process. Thus, the organization should give the opportunity to new people and give them more opportunities so that they can prove their skills to the company. </w:t>
      </w:r>
    </w:p>
    <w:p w14:paraId="4AB07184" w14:textId="77777777" w:rsidR="00F72AC1" w:rsidRPr="007009C1" w:rsidRDefault="00E543D5" w:rsidP="00E543D5">
      <w:pPr>
        <w:pStyle w:val="Heading1"/>
      </w:pPr>
      <w:bookmarkStart w:id="6" w:name="_Toc101894257"/>
      <w:r>
        <w:lastRenderedPageBreak/>
        <w:t>6.0 Conclusion</w:t>
      </w:r>
      <w:bookmarkEnd w:id="6"/>
    </w:p>
    <w:p w14:paraId="6DFFBFE0" w14:textId="77777777" w:rsidR="00F72AC1" w:rsidRPr="007009C1" w:rsidRDefault="004C7811">
      <w:pPr>
        <w:spacing w:line="360" w:lineRule="auto"/>
        <w:jc w:val="both"/>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color w:val="000000" w:themeColor="text1"/>
          <w:sz w:val="24"/>
          <w:szCs w:val="24"/>
        </w:rPr>
        <w:t xml:space="preserve">At last, from the completion of the present report, it can be concluded that the use of the different theories like Contingency Theory, Human Relations Theory, and others has been applicable in the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H&amp;M. While the workplace changes after Covid 19 is concerned within H&amp;M, </w:t>
      </w:r>
      <w:proofErr w:type="gramStart"/>
      <w:r w:rsidRPr="007009C1">
        <w:rPr>
          <w:rFonts w:ascii="Times New Roman" w:eastAsia="Times New Roman" w:hAnsi="Times New Roman" w:cs="Times New Roman"/>
          <w:color w:val="000000" w:themeColor="text1"/>
          <w:sz w:val="24"/>
          <w:szCs w:val="24"/>
        </w:rPr>
        <w:t>it can be seen that the</w:t>
      </w:r>
      <w:proofErr w:type="gramEnd"/>
      <w:r w:rsidRPr="007009C1">
        <w:rPr>
          <w:rFonts w:ascii="Times New Roman" w:eastAsia="Times New Roman" w:hAnsi="Times New Roman" w:cs="Times New Roman"/>
          <w:color w:val="000000" w:themeColor="text1"/>
          <w:sz w:val="24"/>
          <w:szCs w:val="24"/>
        </w:rPr>
        <w:t xml:space="preserve"> </w:t>
      </w:r>
      <w:proofErr w:type="spellStart"/>
      <w:r w:rsidRPr="007009C1">
        <w:rPr>
          <w:rFonts w:ascii="Times New Roman" w:eastAsia="Times New Roman" w:hAnsi="Times New Roman" w:cs="Times New Roman"/>
          <w:color w:val="000000" w:themeColor="text1"/>
          <w:sz w:val="24"/>
          <w:szCs w:val="24"/>
        </w:rPr>
        <w:t>digitalisation</w:t>
      </w:r>
      <w:proofErr w:type="spellEnd"/>
      <w:r w:rsidRPr="007009C1">
        <w:rPr>
          <w:rFonts w:ascii="Times New Roman" w:eastAsia="Times New Roman" w:hAnsi="Times New Roman" w:cs="Times New Roman"/>
          <w:color w:val="000000" w:themeColor="text1"/>
          <w:sz w:val="24"/>
          <w:szCs w:val="24"/>
        </w:rPr>
        <w:t xml:space="preserve"> in the workplace and the arrangement of the customer needs online has been the main concern and here the E-wardrobe of H&amp;M has enabled to swap, exchange, or recycle the products which are collected through an easy supply chain. Besides, the use of 3D and AI technology has been done to understand the needs of the customers and to supply the products accordingly. </w:t>
      </w:r>
      <w:r w:rsidRPr="007009C1">
        <w:rPr>
          <w:color w:val="000000" w:themeColor="text1"/>
        </w:rPr>
        <w:br w:type="page"/>
      </w:r>
    </w:p>
    <w:p w14:paraId="0770ECF0" w14:textId="77777777" w:rsidR="00F72AC1" w:rsidRPr="007009C1" w:rsidRDefault="004C7811" w:rsidP="00E543D5">
      <w:pPr>
        <w:pStyle w:val="Heading1"/>
      </w:pPr>
      <w:bookmarkStart w:id="7" w:name="_Toc101894258"/>
      <w:r w:rsidRPr="007009C1">
        <w:lastRenderedPageBreak/>
        <w:t>Part 2: Reflective journal</w:t>
      </w:r>
      <w:bookmarkEnd w:id="7"/>
    </w:p>
    <w:p w14:paraId="123E70B5" w14:textId="77777777" w:rsidR="00F72AC1" w:rsidRPr="007009C1" w:rsidRDefault="004C7811" w:rsidP="00E543D5">
      <w:pPr>
        <w:pStyle w:val="Heading1"/>
      </w:pPr>
      <w:bookmarkStart w:id="8" w:name="_Toc101894259"/>
      <w:r w:rsidRPr="007009C1">
        <w:t>1.0 Introduction</w:t>
      </w:r>
      <w:bookmarkEnd w:id="8"/>
    </w:p>
    <w:p w14:paraId="0076881B" w14:textId="77777777" w:rsidR="00F72AC1" w:rsidRPr="007009C1" w:rsidRDefault="004C7811">
      <w:pPr>
        <w:spacing w:line="360" w:lineRule="auto"/>
        <w:jc w:val="both"/>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color w:val="000000" w:themeColor="text1"/>
          <w:sz w:val="24"/>
          <w:szCs w:val="24"/>
        </w:rPr>
        <w:t xml:space="preserve">In the following sections, the various aspects of different learning outcomes on a week-to-week basis will be </w:t>
      </w:r>
      <w:proofErr w:type="spellStart"/>
      <w:r w:rsidRPr="007009C1">
        <w:rPr>
          <w:rFonts w:ascii="Times New Roman" w:eastAsia="Times New Roman" w:hAnsi="Times New Roman" w:cs="Times New Roman"/>
          <w:color w:val="000000" w:themeColor="text1"/>
          <w:sz w:val="24"/>
          <w:szCs w:val="24"/>
        </w:rPr>
        <w:t>analysed</w:t>
      </w:r>
      <w:proofErr w:type="spellEnd"/>
      <w:r w:rsidRPr="007009C1">
        <w:rPr>
          <w:rFonts w:ascii="Times New Roman" w:eastAsia="Times New Roman" w:hAnsi="Times New Roman" w:cs="Times New Roman"/>
          <w:color w:val="000000" w:themeColor="text1"/>
          <w:sz w:val="24"/>
          <w:szCs w:val="24"/>
        </w:rPr>
        <w:t xml:space="preserve"> in the context of the developing workplace critical thinking module. In the following sections, I will analyze my primary learnings between different weeks while at the same time providing a reflective analysis of my overall intellectual journey by completely focusing on my evaluation and analysis of the primary learning outcomes. Moreover, I will also be providing an action </w:t>
      </w:r>
      <w:proofErr w:type="gramStart"/>
      <w:r w:rsidRPr="007009C1">
        <w:rPr>
          <w:rFonts w:ascii="Times New Roman" w:eastAsia="Times New Roman" w:hAnsi="Times New Roman" w:cs="Times New Roman"/>
          <w:color w:val="000000" w:themeColor="text1"/>
          <w:sz w:val="24"/>
          <w:szCs w:val="24"/>
        </w:rPr>
        <w:t>plan for the future</w:t>
      </w:r>
      <w:proofErr w:type="gramEnd"/>
      <w:r w:rsidRPr="007009C1">
        <w:rPr>
          <w:rFonts w:ascii="Times New Roman" w:eastAsia="Times New Roman" w:hAnsi="Times New Roman" w:cs="Times New Roman"/>
          <w:color w:val="000000" w:themeColor="text1"/>
          <w:sz w:val="24"/>
          <w:szCs w:val="24"/>
        </w:rPr>
        <w:t xml:space="preserve"> in order to analyze and elaborate on my future strategies as a successful professional with a well-developed critical thinking capability within a professional setting. I will be implementing various secondary and academic sources in order to justify my claims and understanding. According to Gibbs (1988), the prevalence of systematic reflection is critical for the success of long-term professional competency development and sound judgment among individuals. </w:t>
      </w:r>
    </w:p>
    <w:p w14:paraId="5E5017B3" w14:textId="77777777" w:rsidR="00F72AC1" w:rsidRPr="007009C1" w:rsidRDefault="004C7811" w:rsidP="00E543D5">
      <w:pPr>
        <w:pStyle w:val="Heading1"/>
      </w:pPr>
      <w:bookmarkStart w:id="9" w:name="_Toc101894260"/>
      <w:r w:rsidRPr="007009C1">
        <w:t>2.0 Reflection</w:t>
      </w:r>
      <w:bookmarkEnd w:id="9"/>
    </w:p>
    <w:p w14:paraId="41AA0818" w14:textId="77777777" w:rsidR="00F72AC1" w:rsidRPr="007009C1" w:rsidRDefault="004C7811" w:rsidP="00E543D5">
      <w:pPr>
        <w:pStyle w:val="Heading2"/>
      </w:pPr>
      <w:bookmarkStart w:id="10" w:name="_Toc101894261"/>
      <w:r w:rsidRPr="007009C1">
        <w:t>2.1 Primary learning from the weeks</w:t>
      </w:r>
      <w:bookmarkEnd w:id="10"/>
    </w:p>
    <w:p w14:paraId="33054C66"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Week 1: Developing Workplace Critical Thinking Introduction</w:t>
      </w:r>
    </w:p>
    <w:p w14:paraId="6D50AA10" w14:textId="77777777" w:rsidR="00F72AC1" w:rsidRPr="00E543D5"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In which one the focus was completely on the understanding of how critical thinking in the workplace is supposed to be incorporated into day-to-day business activities. I was very influenced by the comments of George Bernard Shaw and his understanding of progress and change. His ideologies are specifically relevant to the modern competitive business environment where workplace beliefs, attitudes, values, and emotions can be seen as one single unifying element of control and dominance. The case study of Atlassian </w:t>
      </w:r>
      <w:proofErr w:type="gramStart"/>
      <w:r w:rsidRPr="007009C1">
        <w:rPr>
          <w:rFonts w:ascii="Times New Roman" w:eastAsia="Times New Roman" w:hAnsi="Times New Roman" w:cs="Times New Roman"/>
          <w:color w:val="000000" w:themeColor="text1"/>
          <w:sz w:val="24"/>
          <w:szCs w:val="24"/>
        </w:rPr>
        <w:t>and also</w:t>
      </w:r>
      <w:proofErr w:type="gramEnd"/>
      <w:r w:rsidRPr="007009C1">
        <w:rPr>
          <w:rFonts w:ascii="Times New Roman" w:eastAsia="Times New Roman" w:hAnsi="Times New Roman" w:cs="Times New Roman"/>
          <w:color w:val="000000" w:themeColor="text1"/>
          <w:sz w:val="24"/>
          <w:szCs w:val="24"/>
        </w:rPr>
        <w:t xml:space="preserve"> the children's hospital in Ontario act as examples where the management theories and the evolution of management theories were specifically provident. I got a basic level of understanding especially in terms of management theories to enhance productivity such as contingency theory and bureaucratic management into proper contacts in week 1.</w:t>
      </w:r>
    </w:p>
    <w:p w14:paraId="4A990CD1"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Week 2: Developing Workplace Critical Thinking (DWC)</w:t>
      </w:r>
    </w:p>
    <w:p w14:paraId="6C8D8211" w14:textId="77777777" w:rsidR="00F72AC1" w:rsidRPr="00E543D5"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lastRenderedPageBreak/>
        <w:t xml:space="preserve">In the following week, I came to realize that the understanding of values, attitude, emotions, and critical thinking can only be effective as the critical thinking skills are applied within the work context. However, I also came to know that critical thinking can be stimulated by positive and negative experiences of individuals in a professional setting. For example, the components of leadership, the skepticism within the work </w:t>
      </w:r>
      <w:proofErr w:type="gramStart"/>
      <w:r w:rsidRPr="007009C1">
        <w:rPr>
          <w:rFonts w:ascii="Times New Roman" w:eastAsia="Times New Roman" w:hAnsi="Times New Roman" w:cs="Times New Roman"/>
          <w:color w:val="000000" w:themeColor="text1"/>
          <w:sz w:val="24"/>
          <w:szCs w:val="24"/>
        </w:rPr>
        <w:t>environment,  development</w:t>
      </w:r>
      <w:proofErr w:type="gramEnd"/>
      <w:r w:rsidRPr="007009C1">
        <w:rPr>
          <w:rFonts w:ascii="Times New Roman" w:eastAsia="Times New Roman" w:hAnsi="Times New Roman" w:cs="Times New Roman"/>
          <w:color w:val="000000" w:themeColor="text1"/>
          <w:sz w:val="24"/>
          <w:szCs w:val="24"/>
        </w:rPr>
        <w:t xml:space="preserve"> of the management skills, and lastly the trust between the company and the stakeholders are at the heart of critical thinking skill development. Some of the researchers mentioned within the study notes of week 2 have clearly illustrated that the ability to think critically among different individuals can be stimulated by effective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culture.</w:t>
      </w:r>
    </w:p>
    <w:p w14:paraId="0BC3C5B5"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Week 3: Human Relations Approach in Critical Thinking</w:t>
      </w:r>
    </w:p>
    <w:p w14:paraId="70846A39"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In week 3 I have come to </w:t>
      </w:r>
      <w:proofErr w:type="spellStart"/>
      <w:r w:rsidRPr="007009C1">
        <w:rPr>
          <w:rFonts w:ascii="Times New Roman" w:eastAsia="Times New Roman" w:hAnsi="Times New Roman" w:cs="Times New Roman"/>
          <w:color w:val="000000" w:themeColor="text1"/>
          <w:sz w:val="24"/>
          <w:szCs w:val="24"/>
        </w:rPr>
        <w:t>realise</w:t>
      </w:r>
      <w:proofErr w:type="spellEnd"/>
      <w:r w:rsidRPr="007009C1">
        <w:rPr>
          <w:rFonts w:ascii="Times New Roman" w:eastAsia="Times New Roman" w:hAnsi="Times New Roman" w:cs="Times New Roman"/>
          <w:color w:val="000000" w:themeColor="text1"/>
          <w:sz w:val="24"/>
          <w:szCs w:val="24"/>
        </w:rPr>
        <w:t xml:space="preserve"> the impact of the human relations approach as a critical thinking management theory which has its relevance in the subjective interpretation of critical scenarios and circumstances in a professional setting. I found it </w:t>
      </w:r>
      <w:proofErr w:type="gramStart"/>
      <w:r w:rsidRPr="007009C1">
        <w:rPr>
          <w:rFonts w:ascii="Times New Roman" w:eastAsia="Times New Roman" w:hAnsi="Times New Roman" w:cs="Times New Roman"/>
          <w:color w:val="000000" w:themeColor="text1"/>
          <w:sz w:val="24"/>
          <w:szCs w:val="24"/>
        </w:rPr>
        <w:t>really surprising</w:t>
      </w:r>
      <w:proofErr w:type="gramEnd"/>
      <w:r w:rsidRPr="007009C1">
        <w:rPr>
          <w:rFonts w:ascii="Times New Roman" w:eastAsia="Times New Roman" w:hAnsi="Times New Roman" w:cs="Times New Roman"/>
          <w:color w:val="000000" w:themeColor="text1"/>
          <w:sz w:val="24"/>
          <w:szCs w:val="24"/>
        </w:rPr>
        <w:t xml:space="preserve"> that 93% of all employers think that individual candidates have the ability to think critically and provide critical solutions but lack clarity in terms of communication and deliberation. however, in any given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on setting the prevalence of critical thinking begins with the recognition and valuation of critical thinkers among others (Cheng et al. 2018). I can identify some of my personal attributes with that of effective critical thinkers. The concept of social-centric bias especially considering the cross-cultural and fair-minded perspective of the modern business environment was something that I was completely unaware of. In the end, I came to realize how problem-solving, creativity, decision making, openness, strategic thinking, and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planning are all part of the critical thinking raw materials that an individual is supposed to consider before plunging into complex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environments.</w:t>
      </w:r>
    </w:p>
    <w:p w14:paraId="22EBF2C3"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Week 4: The impact on Business Environment</w:t>
      </w:r>
    </w:p>
    <w:p w14:paraId="50CCE59A"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 analysis of the changing business environment, especially in terms of information exposure and increased regulation between </w:t>
      </w:r>
      <w:proofErr w:type="spellStart"/>
      <w:r w:rsidRPr="007009C1">
        <w:rPr>
          <w:rFonts w:ascii="Times New Roman" w:eastAsia="Times New Roman" w:hAnsi="Times New Roman" w:cs="Times New Roman"/>
          <w:color w:val="000000" w:themeColor="text1"/>
          <w:sz w:val="24"/>
          <w:szCs w:val="24"/>
        </w:rPr>
        <w:t>globalisation</w:t>
      </w:r>
      <w:proofErr w:type="spellEnd"/>
      <w:r w:rsidRPr="007009C1">
        <w:rPr>
          <w:rFonts w:ascii="Times New Roman" w:eastAsia="Times New Roman" w:hAnsi="Times New Roman" w:cs="Times New Roman"/>
          <w:color w:val="000000" w:themeColor="text1"/>
          <w:sz w:val="24"/>
          <w:szCs w:val="24"/>
        </w:rPr>
        <w:t xml:space="preserve"> and different technology and advances, is at the center of change management. The ability to think critically </w:t>
      </w:r>
      <w:proofErr w:type="gramStart"/>
      <w:r w:rsidRPr="007009C1">
        <w:rPr>
          <w:rFonts w:ascii="Times New Roman" w:eastAsia="Times New Roman" w:hAnsi="Times New Roman" w:cs="Times New Roman"/>
          <w:color w:val="000000" w:themeColor="text1"/>
          <w:sz w:val="24"/>
          <w:szCs w:val="24"/>
        </w:rPr>
        <w:t>and also</w:t>
      </w:r>
      <w:proofErr w:type="gramEnd"/>
      <w:r w:rsidRPr="007009C1">
        <w:rPr>
          <w:rFonts w:ascii="Times New Roman" w:eastAsia="Times New Roman" w:hAnsi="Times New Roman" w:cs="Times New Roman"/>
          <w:color w:val="000000" w:themeColor="text1"/>
          <w:sz w:val="24"/>
          <w:szCs w:val="24"/>
        </w:rPr>
        <w:t xml:space="preserve"> to reflect on one's own performance is very difficult if the business environment is in constant flux. The essential skills of business management in the 21st century </w:t>
      </w:r>
      <w:proofErr w:type="gramStart"/>
      <w:r w:rsidRPr="007009C1">
        <w:rPr>
          <w:rFonts w:ascii="Times New Roman" w:eastAsia="Times New Roman" w:hAnsi="Times New Roman" w:cs="Times New Roman"/>
          <w:color w:val="000000" w:themeColor="text1"/>
          <w:sz w:val="24"/>
          <w:szCs w:val="24"/>
        </w:rPr>
        <w:t>are</w:t>
      </w:r>
      <w:proofErr w:type="gramEnd"/>
      <w:r w:rsidRPr="007009C1">
        <w:rPr>
          <w:rFonts w:ascii="Times New Roman" w:eastAsia="Times New Roman" w:hAnsi="Times New Roman" w:cs="Times New Roman"/>
          <w:color w:val="000000" w:themeColor="text1"/>
          <w:sz w:val="24"/>
          <w:szCs w:val="24"/>
        </w:rPr>
        <w:t xml:space="preserve"> essentially a trip between communication skills, interpersonal skills, and intellectual skills. However, it is also important to understand that critical thinkers showcase a tendency to show flexibility, and fluency while at the same time </w:t>
      </w:r>
      <w:r w:rsidRPr="007009C1">
        <w:rPr>
          <w:rFonts w:ascii="Times New Roman" w:eastAsia="Times New Roman" w:hAnsi="Times New Roman" w:cs="Times New Roman"/>
          <w:color w:val="000000" w:themeColor="text1"/>
          <w:sz w:val="24"/>
          <w:szCs w:val="24"/>
        </w:rPr>
        <w:lastRenderedPageBreak/>
        <w:t>possessing an inquisitive mind. Strategies such as brainstorming, analogies, and hackathons are some of the outlets where this critical thinking can be developed in tandem with the changing business environment.</w:t>
      </w:r>
    </w:p>
    <w:p w14:paraId="5F9118B7"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Week 5: Conceptual tools to enhance critical thinking</w:t>
      </w:r>
    </w:p>
    <w:p w14:paraId="5C6E012A"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There are multiple tools and strategies where the conceptual implementation of critical thinking can be developed and expanded as showcased by Edward Bono with his six thinking </w:t>
      </w:r>
      <w:proofErr w:type="spellStart"/>
      <w:r w:rsidRPr="007009C1">
        <w:rPr>
          <w:rFonts w:ascii="Times New Roman" w:eastAsia="Times New Roman" w:hAnsi="Times New Roman" w:cs="Times New Roman"/>
          <w:color w:val="000000" w:themeColor="text1"/>
          <w:sz w:val="24"/>
          <w:szCs w:val="24"/>
        </w:rPr>
        <w:t>hat</w:t>
      </w:r>
      <w:proofErr w:type="spellEnd"/>
      <w:r w:rsidRPr="007009C1">
        <w:rPr>
          <w:rFonts w:ascii="Times New Roman" w:eastAsia="Times New Roman" w:hAnsi="Times New Roman" w:cs="Times New Roman"/>
          <w:color w:val="000000" w:themeColor="text1"/>
          <w:sz w:val="24"/>
          <w:szCs w:val="24"/>
        </w:rPr>
        <w:t xml:space="preserve"> methods. It essentially </w:t>
      </w:r>
      <w:proofErr w:type="spellStart"/>
      <w:r w:rsidRPr="007009C1">
        <w:rPr>
          <w:rFonts w:ascii="Times New Roman" w:eastAsia="Times New Roman" w:hAnsi="Times New Roman" w:cs="Times New Roman"/>
          <w:color w:val="000000" w:themeColor="text1"/>
          <w:sz w:val="24"/>
          <w:szCs w:val="24"/>
        </w:rPr>
        <w:t>summarises</w:t>
      </w:r>
      <w:proofErr w:type="spellEnd"/>
      <w:r w:rsidRPr="007009C1">
        <w:rPr>
          <w:rFonts w:ascii="Times New Roman" w:eastAsia="Times New Roman" w:hAnsi="Times New Roman" w:cs="Times New Roman"/>
          <w:color w:val="000000" w:themeColor="text1"/>
          <w:sz w:val="24"/>
          <w:szCs w:val="24"/>
        </w:rPr>
        <w:t xml:space="preserve"> different rules played by professionals within a business environment, focusing on the individual aspects and qualities within the bureaucratic management system. without this free definition of roles and responsibilities the entire bureaucratic structure can be compromised which is essentially at the center of the modern corporate business networks. The concept of bureaucracy as defined by Max Weber is very interesting, especially considering the human relations approach of Mayo that precede Weber. However, </w:t>
      </w:r>
      <w:proofErr w:type="gramStart"/>
      <w:r w:rsidRPr="007009C1">
        <w:rPr>
          <w:rFonts w:ascii="Times New Roman" w:eastAsia="Times New Roman" w:hAnsi="Times New Roman" w:cs="Times New Roman"/>
          <w:color w:val="000000" w:themeColor="text1"/>
          <w:sz w:val="24"/>
          <w:szCs w:val="24"/>
        </w:rPr>
        <w:t>all of</w:t>
      </w:r>
      <w:proofErr w:type="gramEnd"/>
      <w:r w:rsidRPr="007009C1">
        <w:rPr>
          <w:rFonts w:ascii="Times New Roman" w:eastAsia="Times New Roman" w:hAnsi="Times New Roman" w:cs="Times New Roman"/>
          <w:color w:val="000000" w:themeColor="text1"/>
          <w:sz w:val="24"/>
          <w:szCs w:val="24"/>
        </w:rPr>
        <w:t xml:space="preserve"> these theories and models specifically work towards efficiency, predictability, and calculators within a professional environment. however, has also suggested two fundamental principles which I think are prominent in modern businesses in the form of hierarchy and rule-based power systems. The power interest dynamics or matrix is a good example of how bureaucratic structure is defined within its own rights in an existing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network (Brookfield, 1987).</w:t>
      </w:r>
    </w:p>
    <w:p w14:paraId="032F9C8D"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Week 6: Critical thinking and Decision making</w:t>
      </w:r>
    </w:p>
    <w:p w14:paraId="54957D1A"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This week the priority has been on the understanding of the decision-making process as an output of creative thinking capabilities in the workplace. The decision-making process according to various researchers as well as writers is a systematic process of understanding key decision criteria and applying alternatives depending on various theories. For example, the characteristics of contingency theory instruct me to start with the difference between mechanistic and organic structures of decision-making within </w:t>
      </w:r>
      <w:proofErr w:type="spellStart"/>
      <w:r w:rsidRPr="007009C1">
        <w:rPr>
          <w:rFonts w:ascii="Times New Roman" w:eastAsia="Times New Roman" w:hAnsi="Times New Roman" w:cs="Times New Roman"/>
          <w:color w:val="000000" w:themeColor="text1"/>
          <w:sz w:val="24"/>
          <w:szCs w:val="24"/>
        </w:rPr>
        <w:t>organisations</w:t>
      </w:r>
      <w:proofErr w:type="spellEnd"/>
      <w:r w:rsidRPr="007009C1">
        <w:rPr>
          <w:rFonts w:ascii="Times New Roman" w:eastAsia="Times New Roman" w:hAnsi="Times New Roman" w:cs="Times New Roman"/>
          <w:color w:val="000000" w:themeColor="text1"/>
          <w:sz w:val="24"/>
          <w:szCs w:val="24"/>
        </w:rPr>
        <w:t xml:space="preserve">. The overall contingency theory of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design supplements the consideration of the external environment while at the same time providing contingency strategies in order to stimulate expected learning outcomes. </w:t>
      </w:r>
      <w:proofErr w:type="gramStart"/>
      <w:r w:rsidRPr="007009C1">
        <w:rPr>
          <w:rFonts w:ascii="Times New Roman" w:eastAsia="Times New Roman" w:hAnsi="Times New Roman" w:cs="Times New Roman"/>
          <w:color w:val="000000" w:themeColor="text1"/>
          <w:sz w:val="24"/>
          <w:szCs w:val="24"/>
        </w:rPr>
        <w:t>However</w:t>
      </w:r>
      <w:proofErr w:type="gramEnd"/>
      <w:r w:rsidRPr="007009C1">
        <w:rPr>
          <w:rFonts w:ascii="Times New Roman" w:eastAsia="Times New Roman" w:hAnsi="Times New Roman" w:cs="Times New Roman"/>
          <w:color w:val="000000" w:themeColor="text1"/>
          <w:sz w:val="24"/>
          <w:szCs w:val="24"/>
        </w:rPr>
        <w:t xml:space="preserve"> I have found the analysis presented by Lawrence and Lorsch to be of value in terms of its acknowledgment of the human environment, degree of integration, and economic performance of the different brands as a definitive sign of progressive thinking and critical decision making.</w:t>
      </w:r>
    </w:p>
    <w:p w14:paraId="05ED2AEA"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lastRenderedPageBreak/>
        <w:t>Week 7: Critical thinking and Systems Theory</w:t>
      </w:r>
    </w:p>
    <w:p w14:paraId="7693FCAA"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In the following week, I was introduced to the concept of system theory and how it influences the conversion of information, planning of different operations, and lastly the possibilities of enclosed system outputs in a very controlled environment. I have also found the essential tools to specifically analyze different industries and </w:t>
      </w:r>
      <w:proofErr w:type="spellStart"/>
      <w:r w:rsidRPr="007009C1">
        <w:rPr>
          <w:rFonts w:ascii="Times New Roman" w:eastAsia="Times New Roman" w:hAnsi="Times New Roman" w:cs="Times New Roman"/>
          <w:color w:val="000000" w:themeColor="text1"/>
          <w:sz w:val="24"/>
          <w:szCs w:val="24"/>
        </w:rPr>
        <w:t>organisations</w:t>
      </w:r>
      <w:proofErr w:type="spellEnd"/>
      <w:r w:rsidRPr="007009C1">
        <w:rPr>
          <w:rFonts w:ascii="Times New Roman" w:eastAsia="Times New Roman" w:hAnsi="Times New Roman" w:cs="Times New Roman"/>
          <w:color w:val="000000" w:themeColor="text1"/>
          <w:sz w:val="24"/>
          <w:szCs w:val="24"/>
        </w:rPr>
        <w:t xml:space="preserve"> as an open system.</w:t>
      </w:r>
    </w:p>
    <w:p w14:paraId="265105AA"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Week 8: Managing Innovation &amp; Creativity Changing Work / Business Environment</w:t>
      </w:r>
    </w:p>
    <w:p w14:paraId="0D5300A2"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From the understanding of the lecture session 9, I came to understand that creativity and innovation have been about the collection of all the systematic impulses and leading to the development of an idea that is unique. For the same, it is necessary to have a project-based approach and the application of the same can lead to the development of new ideas where it is necessary to have good teamwork. While the instance of the successful innovation companies is taken, it can be understood that the different factors like cooperation with the external consultants and others can enable the innovation with proper risk-taking (Dickerson, 2005).</w:t>
      </w:r>
    </w:p>
    <w:p w14:paraId="444C1155"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 xml:space="preserve">Week 9: Sustainable development &amp; </w:t>
      </w:r>
      <w:proofErr w:type="gramStart"/>
      <w:r w:rsidRPr="007009C1">
        <w:rPr>
          <w:rFonts w:ascii="Times New Roman" w:eastAsia="Times New Roman" w:hAnsi="Times New Roman" w:cs="Times New Roman"/>
          <w:b/>
          <w:color w:val="000000" w:themeColor="text1"/>
          <w:sz w:val="24"/>
          <w:szCs w:val="24"/>
        </w:rPr>
        <w:t>Future-proofing</w:t>
      </w:r>
      <w:proofErr w:type="gramEnd"/>
    </w:p>
    <w:p w14:paraId="3541B27C"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color w:val="000000" w:themeColor="text1"/>
          <w:sz w:val="24"/>
          <w:szCs w:val="24"/>
        </w:rPr>
        <w:t xml:space="preserve">The process of sustainable business development, as promoted by the lecture notes, is essentially a creative outlet for global </w:t>
      </w:r>
      <w:proofErr w:type="spellStart"/>
      <w:r w:rsidRPr="007009C1">
        <w:rPr>
          <w:rFonts w:ascii="Times New Roman" w:eastAsia="Times New Roman" w:hAnsi="Times New Roman" w:cs="Times New Roman"/>
          <w:color w:val="000000" w:themeColor="text1"/>
          <w:sz w:val="24"/>
          <w:szCs w:val="24"/>
        </w:rPr>
        <w:t>organisations</w:t>
      </w:r>
      <w:proofErr w:type="spellEnd"/>
      <w:r w:rsidRPr="007009C1">
        <w:rPr>
          <w:rFonts w:ascii="Times New Roman" w:eastAsia="Times New Roman" w:hAnsi="Times New Roman" w:cs="Times New Roman"/>
          <w:color w:val="000000" w:themeColor="text1"/>
          <w:sz w:val="24"/>
          <w:szCs w:val="24"/>
        </w:rPr>
        <w:t xml:space="preserve"> to promote long-term growth and development while focusing on competency development. I have come to learn that the potential for growth of an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depends on its born global ability. </w:t>
      </w:r>
    </w:p>
    <w:p w14:paraId="34691943" w14:textId="77777777" w:rsidR="00F72AC1" w:rsidRPr="007009C1" w:rsidRDefault="004C7811" w:rsidP="00E543D5">
      <w:pPr>
        <w:pStyle w:val="Heading2"/>
      </w:pPr>
      <w:bookmarkStart w:id="11" w:name="_Toc101894262"/>
      <w:r w:rsidRPr="007009C1">
        <w:t>2.2 Implementing the Gibbs reflective cycle</w:t>
      </w:r>
      <w:bookmarkEnd w:id="11"/>
    </w:p>
    <w:p w14:paraId="3EFAED7E"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Description</w:t>
      </w:r>
    </w:p>
    <w:p w14:paraId="3B75BF8F"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Despite learning different management-related perspectives, what I considered was more productive in terms of enlightenment was sharing thoughts, opinions, and examples with the responsible supervisors. Also, I believe the </w:t>
      </w:r>
      <w:proofErr w:type="spellStart"/>
      <w:r w:rsidRPr="007009C1">
        <w:rPr>
          <w:rFonts w:ascii="Times New Roman" w:eastAsia="Times New Roman" w:hAnsi="Times New Roman" w:cs="Times New Roman"/>
          <w:color w:val="000000" w:themeColor="text1"/>
          <w:sz w:val="24"/>
          <w:szCs w:val="24"/>
        </w:rPr>
        <w:t>organisational</w:t>
      </w:r>
      <w:proofErr w:type="spellEnd"/>
      <w:r w:rsidRPr="007009C1">
        <w:rPr>
          <w:rFonts w:ascii="Times New Roman" w:eastAsia="Times New Roman" w:hAnsi="Times New Roman" w:cs="Times New Roman"/>
          <w:color w:val="000000" w:themeColor="text1"/>
          <w:sz w:val="24"/>
          <w:szCs w:val="24"/>
        </w:rPr>
        <w:t xml:space="preserve"> perspectives in terms of management like leadership and team working criteria helped me to face up with my team members and consult their opinions on certain matters. That helped me to nurture my knowledge overall as well and helped me to face up tasks that were a part of the module and required me to take up the challenge head-on without fidgeting in front of the challenge.</w:t>
      </w:r>
    </w:p>
    <w:p w14:paraId="2F42A10D"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Feelings</w:t>
      </w:r>
    </w:p>
    <w:p w14:paraId="2A2929DE"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At certain times failing to understand management related perspectives proved to be critical for me, and this also proved cumbersome especially when I failed to take opinions from my friends </w:t>
      </w:r>
      <w:r w:rsidRPr="007009C1">
        <w:rPr>
          <w:rFonts w:ascii="Times New Roman" w:eastAsia="Times New Roman" w:hAnsi="Times New Roman" w:cs="Times New Roman"/>
          <w:color w:val="000000" w:themeColor="text1"/>
          <w:sz w:val="24"/>
          <w:szCs w:val="24"/>
        </w:rPr>
        <w:lastRenderedPageBreak/>
        <w:t xml:space="preserve">on certain matters and thus suffer from a lack of time management in delving around the scope of </w:t>
      </w:r>
      <w:proofErr w:type="gramStart"/>
      <w:r w:rsidRPr="007009C1">
        <w:rPr>
          <w:rFonts w:ascii="Times New Roman" w:eastAsia="Times New Roman" w:hAnsi="Times New Roman" w:cs="Times New Roman"/>
          <w:color w:val="000000" w:themeColor="text1"/>
          <w:sz w:val="24"/>
          <w:szCs w:val="24"/>
        </w:rPr>
        <w:t>management based</w:t>
      </w:r>
      <w:proofErr w:type="gramEnd"/>
      <w:r w:rsidRPr="007009C1">
        <w:rPr>
          <w:rFonts w:ascii="Times New Roman" w:eastAsia="Times New Roman" w:hAnsi="Times New Roman" w:cs="Times New Roman"/>
          <w:color w:val="000000" w:themeColor="text1"/>
          <w:sz w:val="24"/>
          <w:szCs w:val="24"/>
        </w:rPr>
        <w:t xml:space="preserve"> learning (</w:t>
      </w:r>
      <w:r w:rsidRPr="007009C1">
        <w:rPr>
          <w:rFonts w:ascii="Times New Roman" w:eastAsia="Times New Roman" w:hAnsi="Times New Roman" w:cs="Times New Roman"/>
          <w:color w:val="000000" w:themeColor="text1"/>
          <w:sz w:val="24"/>
          <w:szCs w:val="24"/>
          <w:highlight w:val="white"/>
        </w:rPr>
        <w:t>Yaacob et al., 2021).</w:t>
      </w:r>
      <w:r w:rsidRPr="007009C1">
        <w:rPr>
          <w:rFonts w:ascii="Times New Roman" w:eastAsia="Times New Roman" w:hAnsi="Times New Roman" w:cs="Times New Roman"/>
          <w:color w:val="000000" w:themeColor="text1"/>
          <w:sz w:val="24"/>
          <w:szCs w:val="24"/>
        </w:rPr>
        <w:t xml:space="preserve"> Otherwise, I found the module teachers quite helpful as they </w:t>
      </w:r>
      <w:proofErr w:type="gramStart"/>
      <w:r w:rsidRPr="007009C1">
        <w:rPr>
          <w:rFonts w:ascii="Times New Roman" w:eastAsia="Times New Roman" w:hAnsi="Times New Roman" w:cs="Times New Roman"/>
          <w:color w:val="000000" w:themeColor="text1"/>
          <w:sz w:val="24"/>
          <w:szCs w:val="24"/>
        </w:rPr>
        <w:t>were available at all times</w:t>
      </w:r>
      <w:proofErr w:type="gramEnd"/>
      <w:r w:rsidRPr="007009C1">
        <w:rPr>
          <w:rFonts w:ascii="Times New Roman" w:eastAsia="Times New Roman" w:hAnsi="Times New Roman" w:cs="Times New Roman"/>
          <w:color w:val="000000" w:themeColor="text1"/>
          <w:sz w:val="24"/>
          <w:szCs w:val="24"/>
        </w:rPr>
        <w:t xml:space="preserve"> to clear doubts and clarifications related to topic-based items on the learning goals. This helped me to keep shaping my learning goal priorities overall as well. I also believe that my critical thinking was developed in a slow manner, with more and more rapid exposure to arising challenges that ultimately made my self-development a viable option throughout the module.</w:t>
      </w:r>
    </w:p>
    <w:p w14:paraId="083801B1"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Evaluations</w:t>
      </w:r>
    </w:p>
    <w:p w14:paraId="67A5A72F"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In terms of negatives, I think the time management factor remained my only problem persistent throughout the module learning. That was majorly disrupted due to the scheduling-related problems arising from lacking communication between group members and other teaching staff considerations. (</w:t>
      </w:r>
      <w:r w:rsidRPr="007009C1">
        <w:rPr>
          <w:rFonts w:ascii="Times New Roman" w:eastAsia="Times New Roman" w:hAnsi="Times New Roman" w:cs="Times New Roman"/>
          <w:color w:val="000000" w:themeColor="text1"/>
          <w:sz w:val="24"/>
          <w:szCs w:val="24"/>
          <w:highlight w:val="white"/>
        </w:rPr>
        <w:t xml:space="preserve">Yaacob et al., 2021). </w:t>
      </w:r>
      <w:r w:rsidRPr="007009C1">
        <w:rPr>
          <w:rFonts w:ascii="Times New Roman" w:eastAsia="Times New Roman" w:hAnsi="Times New Roman" w:cs="Times New Roman"/>
          <w:color w:val="000000" w:themeColor="text1"/>
          <w:sz w:val="24"/>
          <w:szCs w:val="24"/>
        </w:rPr>
        <w:t>I believe here I suffered from a lack of planning and that was quite frustrating. However, the only positives in my learning tenure were the options available as a form of development, where I got to learn about different management-related perspectives that included flexibility of work schedule, priority dividing, and informally consulting to mitigate work-related problems.</w:t>
      </w:r>
    </w:p>
    <w:p w14:paraId="590BA5A4"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Analysis</w:t>
      </w:r>
    </w:p>
    <w:p w14:paraId="2EDE702D"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color w:val="000000" w:themeColor="text1"/>
          <w:sz w:val="24"/>
          <w:szCs w:val="24"/>
        </w:rPr>
        <w:t xml:space="preserve">From an outsider's perspective, business operations look mechanical or procedural, however, after completing the first week I learned that business is as much about people as much as it is about processes. In trying times, critical thinking helps managers find an optimal solution for a problem that otherwise cannot be solved and would likely affect performance and productivity. For instance, workplace conflicts are common in diverse cultures and can damage the integrity and dynamics of a team, however, if placed in a supervisory position I would have to take a stance and find a way to resolve conflict in a manner that is acceptable to all the parties involved in the conflict. If posed with such an issue at the beginning of the study, I would have flustered and engaged in a futile preponderance that would have yielded no effective solution but during the process of going through the module, I learned a lot and have been able to change myself for the better. If I am asked to speak about one key factor that played a big role in my </w:t>
      </w:r>
      <w:proofErr w:type="gramStart"/>
      <w:r w:rsidRPr="007009C1">
        <w:rPr>
          <w:rFonts w:ascii="Times New Roman" w:eastAsia="Times New Roman" w:hAnsi="Times New Roman" w:cs="Times New Roman"/>
          <w:color w:val="000000" w:themeColor="text1"/>
          <w:sz w:val="24"/>
          <w:szCs w:val="24"/>
        </w:rPr>
        <w:t>journey</w:t>
      </w:r>
      <w:proofErr w:type="gramEnd"/>
      <w:r w:rsidRPr="007009C1">
        <w:rPr>
          <w:rFonts w:ascii="Times New Roman" w:eastAsia="Times New Roman" w:hAnsi="Times New Roman" w:cs="Times New Roman"/>
          <w:color w:val="000000" w:themeColor="text1"/>
          <w:sz w:val="24"/>
          <w:szCs w:val="24"/>
        </w:rPr>
        <w:t xml:space="preserve"> then I would say critical thinking and experiential learning. Experiential learning bridged the gap between theory and practice. I learned so </w:t>
      </w:r>
      <w:proofErr w:type="gramStart"/>
      <w:r w:rsidRPr="007009C1">
        <w:rPr>
          <w:rFonts w:ascii="Times New Roman" w:eastAsia="Times New Roman" w:hAnsi="Times New Roman" w:cs="Times New Roman"/>
          <w:color w:val="000000" w:themeColor="text1"/>
          <w:sz w:val="24"/>
          <w:szCs w:val="24"/>
        </w:rPr>
        <w:t>much</w:t>
      </w:r>
      <w:proofErr w:type="gramEnd"/>
      <w:r w:rsidRPr="007009C1">
        <w:rPr>
          <w:rFonts w:ascii="Times New Roman" w:eastAsia="Times New Roman" w:hAnsi="Times New Roman" w:cs="Times New Roman"/>
          <w:color w:val="000000" w:themeColor="text1"/>
          <w:sz w:val="24"/>
          <w:szCs w:val="24"/>
        </w:rPr>
        <w:t xml:space="preserve"> yet I have not been overwhelmed and been able to understand the importance of these concepts and frameworks because of experiential learning. </w:t>
      </w:r>
      <w:r w:rsidRPr="007009C1">
        <w:rPr>
          <w:rFonts w:ascii="Times New Roman" w:eastAsia="Times New Roman" w:hAnsi="Times New Roman" w:cs="Times New Roman"/>
          <w:color w:val="000000" w:themeColor="text1"/>
          <w:sz w:val="24"/>
          <w:szCs w:val="24"/>
        </w:rPr>
        <w:lastRenderedPageBreak/>
        <w:t xml:space="preserve">I learned not only about the tools but about the ways that I can use them and in other ways that I can improvise their use for my own benefit.  </w:t>
      </w:r>
    </w:p>
    <w:p w14:paraId="268241E5"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Conclusion</w:t>
      </w:r>
    </w:p>
    <w:p w14:paraId="6E26B5F8"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In the Gibbs reflective cycle, the conclusion is the stage where I mostly describe the key takeaways of the experience. Or in other words, I would speak about what I learned from the module. The importance of critical thinking cannot be stressed often. Critical thinking and decisions made based on critical thinking make the difference between a successful and a struggling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Problems in business </w:t>
      </w:r>
      <w:proofErr w:type="spellStart"/>
      <w:r w:rsidRPr="007009C1">
        <w:rPr>
          <w:rFonts w:ascii="Times New Roman" w:eastAsia="Times New Roman" w:hAnsi="Times New Roman" w:cs="Times New Roman"/>
          <w:color w:val="000000" w:themeColor="text1"/>
          <w:sz w:val="24"/>
          <w:szCs w:val="24"/>
        </w:rPr>
        <w:t>organisations</w:t>
      </w:r>
      <w:proofErr w:type="spellEnd"/>
      <w:r w:rsidRPr="007009C1">
        <w:rPr>
          <w:rFonts w:ascii="Times New Roman" w:eastAsia="Times New Roman" w:hAnsi="Times New Roman" w:cs="Times New Roman"/>
          <w:color w:val="000000" w:themeColor="text1"/>
          <w:sz w:val="24"/>
          <w:szCs w:val="24"/>
        </w:rPr>
        <w:t xml:space="preserve"> are an everyday affair. I learned from my course module, that while guiding a business </w:t>
      </w:r>
      <w:proofErr w:type="spellStart"/>
      <w:r w:rsidRPr="007009C1">
        <w:rPr>
          <w:rFonts w:ascii="Times New Roman" w:eastAsia="Times New Roman" w:hAnsi="Times New Roman" w:cs="Times New Roman"/>
          <w:color w:val="000000" w:themeColor="text1"/>
          <w:sz w:val="24"/>
          <w:szCs w:val="24"/>
        </w:rPr>
        <w:t>organisation</w:t>
      </w:r>
      <w:proofErr w:type="spellEnd"/>
      <w:r w:rsidRPr="007009C1">
        <w:rPr>
          <w:rFonts w:ascii="Times New Roman" w:eastAsia="Times New Roman" w:hAnsi="Times New Roman" w:cs="Times New Roman"/>
          <w:color w:val="000000" w:themeColor="text1"/>
          <w:sz w:val="24"/>
          <w:szCs w:val="24"/>
        </w:rPr>
        <w:t xml:space="preserve">, it does not matter how careful you are, but because the environment is so dynamic and changing, thus problems and issues can arise at every corner and anytime. In such situations, quick thinking, good decision-making, and education are the most effective tools that an entrepreneur, supervisor, or manager can use to placate a situation. For instance, from the literature, I came to know that change management initiatives fail in most </w:t>
      </w:r>
      <w:proofErr w:type="spellStart"/>
      <w:r w:rsidRPr="007009C1">
        <w:rPr>
          <w:rFonts w:ascii="Times New Roman" w:eastAsia="Times New Roman" w:hAnsi="Times New Roman" w:cs="Times New Roman"/>
          <w:color w:val="000000" w:themeColor="text1"/>
          <w:sz w:val="24"/>
          <w:szCs w:val="24"/>
        </w:rPr>
        <w:t>organisations</w:t>
      </w:r>
      <w:proofErr w:type="spellEnd"/>
      <w:r w:rsidRPr="007009C1">
        <w:rPr>
          <w:rFonts w:ascii="Times New Roman" w:eastAsia="Times New Roman" w:hAnsi="Times New Roman" w:cs="Times New Roman"/>
          <w:color w:val="000000" w:themeColor="text1"/>
          <w:sz w:val="24"/>
          <w:szCs w:val="24"/>
        </w:rPr>
        <w:t xml:space="preserve"> </w:t>
      </w:r>
      <w:proofErr w:type="gramStart"/>
      <w:r w:rsidRPr="007009C1">
        <w:rPr>
          <w:rFonts w:ascii="Times New Roman" w:eastAsia="Times New Roman" w:hAnsi="Times New Roman" w:cs="Times New Roman"/>
          <w:color w:val="000000" w:themeColor="text1"/>
          <w:sz w:val="24"/>
          <w:szCs w:val="24"/>
        </w:rPr>
        <w:t>due to the fact that</w:t>
      </w:r>
      <w:proofErr w:type="gramEnd"/>
      <w:r w:rsidRPr="007009C1">
        <w:rPr>
          <w:rFonts w:ascii="Times New Roman" w:eastAsia="Times New Roman" w:hAnsi="Times New Roman" w:cs="Times New Roman"/>
          <w:color w:val="000000" w:themeColor="text1"/>
          <w:sz w:val="24"/>
          <w:szCs w:val="24"/>
        </w:rPr>
        <w:t xml:space="preserve"> problems arise when employees are unable to fathom their own benefit in the change process. I also learned that by communicating the change management strategy with the employees </w:t>
      </w:r>
      <w:proofErr w:type="gramStart"/>
      <w:r w:rsidRPr="007009C1">
        <w:rPr>
          <w:rFonts w:ascii="Times New Roman" w:eastAsia="Times New Roman" w:hAnsi="Times New Roman" w:cs="Times New Roman"/>
          <w:color w:val="000000" w:themeColor="text1"/>
          <w:sz w:val="24"/>
          <w:szCs w:val="24"/>
        </w:rPr>
        <w:t>and also</w:t>
      </w:r>
      <w:proofErr w:type="gramEnd"/>
      <w:r w:rsidRPr="007009C1">
        <w:rPr>
          <w:rFonts w:ascii="Times New Roman" w:eastAsia="Times New Roman" w:hAnsi="Times New Roman" w:cs="Times New Roman"/>
          <w:color w:val="000000" w:themeColor="text1"/>
          <w:sz w:val="24"/>
          <w:szCs w:val="24"/>
        </w:rPr>
        <w:t xml:space="preserve"> by including their own perspectives in the change plan managers can improve the chances of success. </w:t>
      </w:r>
    </w:p>
    <w:p w14:paraId="5E1FEBBE" w14:textId="77777777" w:rsidR="00F72AC1" w:rsidRPr="007009C1" w:rsidRDefault="004C7811">
      <w:pPr>
        <w:spacing w:line="360" w:lineRule="auto"/>
        <w:jc w:val="both"/>
        <w:rPr>
          <w:rFonts w:ascii="Times New Roman" w:eastAsia="Times New Roman" w:hAnsi="Times New Roman" w:cs="Times New Roman"/>
          <w:b/>
          <w:color w:val="000000" w:themeColor="text1"/>
          <w:sz w:val="24"/>
          <w:szCs w:val="24"/>
        </w:rPr>
      </w:pPr>
      <w:r w:rsidRPr="007009C1">
        <w:rPr>
          <w:rFonts w:ascii="Times New Roman" w:eastAsia="Times New Roman" w:hAnsi="Times New Roman" w:cs="Times New Roman"/>
          <w:b/>
          <w:color w:val="000000" w:themeColor="text1"/>
          <w:sz w:val="24"/>
          <w:szCs w:val="24"/>
        </w:rPr>
        <w:t>Action Plan</w:t>
      </w:r>
    </w:p>
    <w:p w14:paraId="09A3D395" w14:textId="77777777" w:rsidR="00F72AC1" w:rsidRPr="007009C1" w:rsidRDefault="004C7811">
      <w:pPr>
        <w:spacing w:line="360" w:lineRule="auto"/>
        <w:jc w:val="both"/>
        <w:rPr>
          <w:rFonts w:ascii="Times New Roman" w:eastAsia="Times New Roman" w:hAnsi="Times New Roman" w:cs="Times New Roman"/>
          <w:color w:val="000000" w:themeColor="text1"/>
          <w:sz w:val="24"/>
          <w:szCs w:val="24"/>
        </w:rPr>
      </w:pPr>
      <w:r w:rsidRPr="007009C1">
        <w:rPr>
          <w:rFonts w:ascii="Times New Roman" w:eastAsia="Times New Roman" w:hAnsi="Times New Roman" w:cs="Times New Roman"/>
          <w:color w:val="000000" w:themeColor="text1"/>
          <w:sz w:val="24"/>
          <w:szCs w:val="24"/>
        </w:rPr>
        <w:t xml:space="preserve">One thing that I would like to do differently if given another chance would </w:t>
      </w:r>
      <w:proofErr w:type="gramStart"/>
      <w:r w:rsidRPr="007009C1">
        <w:rPr>
          <w:rFonts w:ascii="Times New Roman" w:eastAsia="Times New Roman" w:hAnsi="Times New Roman" w:cs="Times New Roman"/>
          <w:color w:val="000000" w:themeColor="text1"/>
          <w:sz w:val="24"/>
          <w:szCs w:val="24"/>
        </w:rPr>
        <w:t>be would invest</w:t>
      </w:r>
      <w:proofErr w:type="gramEnd"/>
      <w:r w:rsidRPr="007009C1">
        <w:rPr>
          <w:rFonts w:ascii="Times New Roman" w:eastAsia="Times New Roman" w:hAnsi="Times New Roman" w:cs="Times New Roman"/>
          <w:color w:val="000000" w:themeColor="text1"/>
          <w:sz w:val="24"/>
          <w:szCs w:val="24"/>
        </w:rPr>
        <w:t xml:space="preserve"> wholeheartedly into the course which I didn't do before. At the beginning of the module, I knew nothing and for the first few days I almost gave up. Only kind words and encouragement from our faculty members kept me going and as such, I lost precious time. If given another chance I wouldn't do that. </w:t>
      </w:r>
    </w:p>
    <w:p w14:paraId="6CF8C2C2" w14:textId="77777777" w:rsidR="00F72AC1" w:rsidRPr="007009C1" w:rsidRDefault="004C7811" w:rsidP="00E543D5">
      <w:pPr>
        <w:pStyle w:val="Heading1"/>
      </w:pPr>
      <w:bookmarkStart w:id="12" w:name="_Toc101894263"/>
      <w:r w:rsidRPr="007009C1">
        <w:t>3.0 Conclusion</w:t>
      </w:r>
      <w:bookmarkEnd w:id="12"/>
    </w:p>
    <w:p w14:paraId="1E547F32" w14:textId="77777777" w:rsidR="00F72AC1" w:rsidRPr="007009C1" w:rsidRDefault="004C7811">
      <w:pPr>
        <w:spacing w:line="360" w:lineRule="auto"/>
        <w:jc w:val="both"/>
        <w:rPr>
          <w:rFonts w:ascii="Times New Roman" w:eastAsia="Times New Roman" w:hAnsi="Times New Roman" w:cs="Times New Roman"/>
          <w:b/>
          <w:color w:val="000000" w:themeColor="text1"/>
          <w:sz w:val="28"/>
          <w:szCs w:val="28"/>
        </w:rPr>
      </w:pPr>
      <w:r w:rsidRPr="007009C1">
        <w:rPr>
          <w:rFonts w:ascii="Times New Roman" w:eastAsia="Times New Roman" w:hAnsi="Times New Roman" w:cs="Times New Roman"/>
          <w:color w:val="000000" w:themeColor="text1"/>
          <w:sz w:val="24"/>
          <w:szCs w:val="24"/>
        </w:rPr>
        <w:t xml:space="preserve">Reflective practice or reflective journaling is a tool that learners use to develop their education and learn to accept a process of joining theory with practice. In the short reflective composition, I have tried to use the Gibbs framework to describe my own gain in knowledge from the module. </w:t>
      </w:r>
      <w:r w:rsidRPr="007009C1">
        <w:rPr>
          <w:color w:val="000000" w:themeColor="text1"/>
        </w:rPr>
        <w:br w:type="page"/>
      </w:r>
    </w:p>
    <w:p w14:paraId="2AA0583D" w14:textId="77777777" w:rsidR="00F72AC1" w:rsidRPr="007009C1" w:rsidRDefault="004C7811" w:rsidP="00E543D5">
      <w:pPr>
        <w:pStyle w:val="Heading1"/>
        <w:rPr>
          <w:sz w:val="24"/>
          <w:szCs w:val="24"/>
          <w:highlight w:val="white"/>
        </w:rPr>
      </w:pPr>
      <w:bookmarkStart w:id="13" w:name="_Toc101894264"/>
      <w:r w:rsidRPr="007009C1">
        <w:lastRenderedPageBreak/>
        <w:t>References</w:t>
      </w:r>
      <w:bookmarkEnd w:id="13"/>
      <w:r w:rsidRPr="007009C1">
        <w:t xml:space="preserve"> </w:t>
      </w:r>
    </w:p>
    <w:p w14:paraId="6465E30A" w14:textId="77777777" w:rsidR="00534CD2" w:rsidRDefault="008279EC" w:rsidP="00534CD2">
      <w:pPr>
        <w:spacing w:before="240" w:after="240" w:line="360" w:lineRule="auto"/>
        <w:jc w:val="both"/>
        <w:rPr>
          <w:rFonts w:ascii="Times New Roman" w:eastAsia="Times New Roman" w:hAnsi="Times New Roman" w:cs="Times New Roman"/>
          <w:color w:val="000000" w:themeColor="text1"/>
          <w:sz w:val="24"/>
          <w:szCs w:val="24"/>
          <w:highlight w:val="white"/>
          <w:u w:val="single"/>
        </w:rPr>
      </w:pPr>
      <w:r w:rsidRPr="007009C1">
        <w:rPr>
          <w:rFonts w:ascii="Times New Roman" w:eastAsia="Times New Roman" w:hAnsi="Times New Roman" w:cs="Times New Roman"/>
          <w:color w:val="000000" w:themeColor="text1"/>
          <w:sz w:val="24"/>
          <w:szCs w:val="24"/>
          <w:highlight w:val="white"/>
        </w:rPr>
        <w:t xml:space="preserve">Abedin, B., 2021. Managing the tension between opposing effects of </w:t>
      </w:r>
      <w:proofErr w:type="spellStart"/>
      <w:r w:rsidRPr="007009C1">
        <w:rPr>
          <w:rFonts w:ascii="Times New Roman" w:eastAsia="Times New Roman" w:hAnsi="Times New Roman" w:cs="Times New Roman"/>
          <w:color w:val="000000" w:themeColor="text1"/>
          <w:sz w:val="24"/>
          <w:szCs w:val="24"/>
          <w:highlight w:val="white"/>
        </w:rPr>
        <w:t>explainability</w:t>
      </w:r>
      <w:proofErr w:type="spellEnd"/>
      <w:r w:rsidRPr="007009C1">
        <w:rPr>
          <w:rFonts w:ascii="Times New Roman" w:eastAsia="Times New Roman" w:hAnsi="Times New Roman" w:cs="Times New Roman"/>
          <w:color w:val="000000" w:themeColor="text1"/>
          <w:sz w:val="24"/>
          <w:szCs w:val="24"/>
          <w:highlight w:val="white"/>
        </w:rPr>
        <w:t xml:space="preserve"> of artificial intelligence: a contingency theory perspective. </w:t>
      </w:r>
      <w:r w:rsidRPr="007009C1">
        <w:rPr>
          <w:rFonts w:ascii="Times New Roman" w:eastAsia="Times New Roman" w:hAnsi="Times New Roman" w:cs="Times New Roman"/>
          <w:i/>
          <w:color w:val="000000" w:themeColor="text1"/>
          <w:sz w:val="24"/>
          <w:szCs w:val="24"/>
          <w:highlight w:val="white"/>
        </w:rPr>
        <w:t xml:space="preserve">Internet </w:t>
      </w:r>
      <w:proofErr w:type="spellStart"/>
      <w:r w:rsidRPr="007009C1">
        <w:rPr>
          <w:rFonts w:ascii="Times New Roman" w:eastAsia="Times New Roman" w:hAnsi="Times New Roman" w:cs="Times New Roman"/>
          <w:i/>
          <w:color w:val="000000" w:themeColor="text1"/>
          <w:sz w:val="24"/>
          <w:szCs w:val="24"/>
          <w:highlight w:val="white"/>
        </w:rPr>
        <w:t>Research</w:t>
      </w:r>
      <w:r w:rsidRPr="007009C1">
        <w:rPr>
          <w:rFonts w:ascii="Times New Roman" w:eastAsia="Times New Roman" w:hAnsi="Times New Roman" w:cs="Times New Roman"/>
          <w:color w:val="000000" w:themeColor="text1"/>
          <w:sz w:val="24"/>
          <w:szCs w:val="24"/>
          <w:highlight w:val="white"/>
        </w:rPr>
        <w:t>.</w:t>
      </w:r>
      <w:hyperlink r:id="rId8" w:history="1"/>
      <w:hyperlink r:id="rId9" w:history="1">
        <w:r w:rsidRPr="007009C1">
          <w:rPr>
            <w:rFonts w:ascii="Times New Roman" w:eastAsia="Times New Roman" w:hAnsi="Times New Roman" w:cs="Times New Roman"/>
            <w:color w:val="000000" w:themeColor="text1"/>
            <w:sz w:val="24"/>
            <w:szCs w:val="24"/>
            <w:highlight w:val="white"/>
            <w:u w:val="single"/>
          </w:rPr>
          <w:t>https</w:t>
        </w:r>
        <w:proofErr w:type="spellEnd"/>
        <w:r w:rsidRPr="007009C1">
          <w:rPr>
            <w:rFonts w:ascii="Times New Roman" w:eastAsia="Times New Roman" w:hAnsi="Times New Roman" w:cs="Times New Roman"/>
            <w:color w:val="000000" w:themeColor="text1"/>
            <w:sz w:val="24"/>
            <w:szCs w:val="24"/>
            <w:highlight w:val="white"/>
            <w:u w:val="single"/>
          </w:rPr>
          <w:t>://doi.org/10.1108/INTR-05-2020-0300</w:t>
        </w:r>
      </w:hyperlink>
    </w:p>
    <w:p w14:paraId="33C3F064" w14:textId="77777777" w:rsidR="008279EC" w:rsidRPr="00534CD2" w:rsidRDefault="008279EC" w:rsidP="00534CD2">
      <w:pPr>
        <w:spacing w:before="240" w:after="240" w:line="360" w:lineRule="auto"/>
        <w:jc w:val="both"/>
        <w:rPr>
          <w:rFonts w:ascii="Times New Roman" w:eastAsia="Times New Roman" w:hAnsi="Times New Roman" w:cs="Times New Roman"/>
          <w:color w:val="000000" w:themeColor="text1"/>
          <w:sz w:val="24"/>
          <w:szCs w:val="24"/>
          <w:highlight w:val="white"/>
          <w:u w:val="single"/>
        </w:rPr>
      </w:pPr>
      <w:r w:rsidRPr="007009C1">
        <w:rPr>
          <w:rFonts w:ascii="Times New Roman" w:eastAsia="Times New Roman" w:hAnsi="Times New Roman" w:cs="Times New Roman"/>
          <w:color w:val="000000" w:themeColor="text1"/>
          <w:sz w:val="24"/>
          <w:szCs w:val="24"/>
          <w:highlight w:val="white"/>
        </w:rPr>
        <w:t xml:space="preserve">Brookfield, S.D., 1987. </w:t>
      </w:r>
      <w:r w:rsidRPr="007009C1">
        <w:rPr>
          <w:rFonts w:ascii="Times New Roman" w:eastAsia="Times New Roman" w:hAnsi="Times New Roman" w:cs="Times New Roman"/>
          <w:i/>
          <w:color w:val="000000" w:themeColor="text1"/>
          <w:sz w:val="24"/>
          <w:szCs w:val="24"/>
          <w:highlight w:val="white"/>
        </w:rPr>
        <w:t>Developing critical thinkers: Challenging adults to explore alternative ways of thinking and acting</w:t>
      </w:r>
      <w:r w:rsidRPr="007009C1">
        <w:rPr>
          <w:rFonts w:ascii="Times New Roman" w:eastAsia="Times New Roman" w:hAnsi="Times New Roman" w:cs="Times New Roman"/>
          <w:color w:val="000000" w:themeColor="text1"/>
          <w:sz w:val="24"/>
          <w:szCs w:val="24"/>
          <w:highlight w:val="white"/>
        </w:rPr>
        <w:t>. Jossey-Bass.</w:t>
      </w:r>
    </w:p>
    <w:p w14:paraId="7EEA0C88"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r w:rsidRPr="007009C1">
        <w:rPr>
          <w:rFonts w:ascii="Times New Roman" w:eastAsia="Times New Roman" w:hAnsi="Times New Roman" w:cs="Times New Roman"/>
          <w:color w:val="000000" w:themeColor="text1"/>
          <w:sz w:val="24"/>
          <w:szCs w:val="24"/>
          <w:highlight w:val="white"/>
        </w:rPr>
        <w:t xml:space="preserve">Cheng, S., Ferris, M. and </w:t>
      </w:r>
      <w:proofErr w:type="spellStart"/>
      <w:r w:rsidRPr="007009C1">
        <w:rPr>
          <w:rFonts w:ascii="Times New Roman" w:eastAsia="Times New Roman" w:hAnsi="Times New Roman" w:cs="Times New Roman"/>
          <w:color w:val="000000" w:themeColor="text1"/>
          <w:sz w:val="24"/>
          <w:szCs w:val="24"/>
          <w:highlight w:val="white"/>
        </w:rPr>
        <w:t>Perolio</w:t>
      </w:r>
      <w:proofErr w:type="spellEnd"/>
      <w:r w:rsidRPr="007009C1">
        <w:rPr>
          <w:rFonts w:ascii="Times New Roman" w:eastAsia="Times New Roman" w:hAnsi="Times New Roman" w:cs="Times New Roman"/>
          <w:color w:val="000000" w:themeColor="text1"/>
          <w:sz w:val="24"/>
          <w:szCs w:val="24"/>
          <w:highlight w:val="white"/>
        </w:rPr>
        <w:t xml:space="preserve">, J., 2018. An innovative classroom approach for developing critical thinkers in the introductory statistics course. </w:t>
      </w:r>
      <w:r w:rsidRPr="007009C1">
        <w:rPr>
          <w:rFonts w:ascii="Times New Roman" w:eastAsia="Times New Roman" w:hAnsi="Times New Roman" w:cs="Times New Roman"/>
          <w:i/>
          <w:color w:val="000000" w:themeColor="text1"/>
          <w:sz w:val="24"/>
          <w:szCs w:val="24"/>
          <w:highlight w:val="white"/>
        </w:rPr>
        <w:t>The American Statistician</w:t>
      </w:r>
      <w:r w:rsidRPr="007009C1">
        <w:rPr>
          <w:rFonts w:ascii="Times New Roman" w:eastAsia="Times New Roman" w:hAnsi="Times New Roman" w:cs="Times New Roman"/>
          <w:color w:val="000000" w:themeColor="text1"/>
          <w:sz w:val="24"/>
          <w:szCs w:val="24"/>
          <w:highlight w:val="white"/>
        </w:rPr>
        <w:t xml:space="preserve">, </w:t>
      </w:r>
      <w:r w:rsidRPr="007009C1">
        <w:rPr>
          <w:rFonts w:ascii="Times New Roman" w:eastAsia="Times New Roman" w:hAnsi="Times New Roman" w:cs="Times New Roman"/>
          <w:i/>
          <w:color w:val="000000" w:themeColor="text1"/>
          <w:sz w:val="24"/>
          <w:szCs w:val="24"/>
          <w:highlight w:val="white"/>
        </w:rPr>
        <w:t>72</w:t>
      </w:r>
      <w:r w:rsidRPr="007009C1">
        <w:rPr>
          <w:rFonts w:ascii="Times New Roman" w:eastAsia="Times New Roman" w:hAnsi="Times New Roman" w:cs="Times New Roman"/>
          <w:color w:val="000000" w:themeColor="text1"/>
          <w:sz w:val="24"/>
          <w:szCs w:val="24"/>
          <w:highlight w:val="white"/>
        </w:rPr>
        <w:t>(4), pp.354-358.</w:t>
      </w:r>
    </w:p>
    <w:p w14:paraId="73EFC64C" w14:textId="77777777" w:rsidR="008279EC" w:rsidRPr="007009C1" w:rsidRDefault="008279EC">
      <w:pPr>
        <w:spacing w:before="240" w:after="240" w:line="360" w:lineRule="auto"/>
        <w:jc w:val="both"/>
        <w:rPr>
          <w:rFonts w:ascii="Times New Roman" w:eastAsia="Times New Roman" w:hAnsi="Times New Roman" w:cs="Times New Roman"/>
          <w:color w:val="000000" w:themeColor="text1"/>
          <w:sz w:val="24"/>
          <w:szCs w:val="24"/>
          <w:highlight w:val="white"/>
          <w:u w:val="single"/>
        </w:rPr>
      </w:pPr>
      <w:r w:rsidRPr="007009C1">
        <w:rPr>
          <w:rFonts w:ascii="Times New Roman" w:eastAsia="Times New Roman" w:hAnsi="Times New Roman" w:cs="Times New Roman"/>
          <w:color w:val="000000" w:themeColor="text1"/>
          <w:sz w:val="24"/>
          <w:szCs w:val="24"/>
          <w:highlight w:val="white"/>
        </w:rPr>
        <w:t xml:space="preserve">Cheng, Y., 2020. Contingent organization-public relationship (COPR) matters: reconciling the contingency theory of accommodation into the relationship management paradigm. </w:t>
      </w:r>
      <w:r w:rsidRPr="007009C1">
        <w:rPr>
          <w:rFonts w:ascii="Times New Roman" w:eastAsia="Times New Roman" w:hAnsi="Times New Roman" w:cs="Times New Roman"/>
          <w:i/>
          <w:color w:val="000000" w:themeColor="text1"/>
          <w:sz w:val="24"/>
          <w:szCs w:val="24"/>
          <w:highlight w:val="white"/>
        </w:rPr>
        <w:t>Journal of Public Relations Research</w:t>
      </w:r>
      <w:r w:rsidRPr="007009C1">
        <w:rPr>
          <w:rFonts w:ascii="Times New Roman" w:eastAsia="Times New Roman" w:hAnsi="Times New Roman" w:cs="Times New Roman"/>
          <w:color w:val="000000" w:themeColor="text1"/>
          <w:sz w:val="24"/>
          <w:szCs w:val="24"/>
          <w:highlight w:val="white"/>
        </w:rPr>
        <w:t xml:space="preserve">, </w:t>
      </w:r>
      <w:r w:rsidRPr="007009C1">
        <w:rPr>
          <w:rFonts w:ascii="Times New Roman" w:eastAsia="Times New Roman" w:hAnsi="Times New Roman" w:cs="Times New Roman"/>
          <w:i/>
          <w:color w:val="000000" w:themeColor="text1"/>
          <w:sz w:val="24"/>
          <w:szCs w:val="24"/>
          <w:highlight w:val="white"/>
        </w:rPr>
        <w:t>32</w:t>
      </w:r>
      <w:r w:rsidRPr="007009C1">
        <w:rPr>
          <w:rFonts w:ascii="Times New Roman" w:eastAsia="Times New Roman" w:hAnsi="Times New Roman" w:cs="Times New Roman"/>
          <w:color w:val="000000" w:themeColor="text1"/>
          <w:sz w:val="24"/>
          <w:szCs w:val="24"/>
          <w:highlight w:val="white"/>
        </w:rPr>
        <w:t>(3-4), pp.140-154.</w:t>
      </w:r>
      <w:hyperlink r:id="rId10" w:history="1"/>
      <w:hyperlink r:id="rId11" w:history="1">
        <w:r w:rsidRPr="007009C1">
          <w:rPr>
            <w:rFonts w:ascii="Times New Roman" w:eastAsia="Times New Roman" w:hAnsi="Times New Roman" w:cs="Times New Roman"/>
            <w:color w:val="000000" w:themeColor="text1"/>
            <w:sz w:val="24"/>
            <w:szCs w:val="24"/>
            <w:highlight w:val="white"/>
            <w:u w:val="single"/>
          </w:rPr>
          <w:t>https://doi.org/10.1080/1062726X.2020.1830405</w:t>
        </w:r>
      </w:hyperlink>
    </w:p>
    <w:p w14:paraId="50974C6B"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r w:rsidRPr="007009C1">
        <w:rPr>
          <w:rFonts w:ascii="Times New Roman" w:eastAsia="Times New Roman" w:hAnsi="Times New Roman" w:cs="Times New Roman"/>
          <w:color w:val="000000" w:themeColor="text1"/>
          <w:sz w:val="24"/>
          <w:szCs w:val="24"/>
          <w:highlight w:val="white"/>
        </w:rPr>
        <w:t xml:space="preserve">Dickerson, P.S., 2005. Nurturing critical thinkers. </w:t>
      </w:r>
      <w:r w:rsidRPr="007009C1">
        <w:rPr>
          <w:rFonts w:ascii="Times New Roman" w:eastAsia="Times New Roman" w:hAnsi="Times New Roman" w:cs="Times New Roman"/>
          <w:i/>
          <w:color w:val="000000" w:themeColor="text1"/>
          <w:sz w:val="24"/>
          <w:szCs w:val="24"/>
          <w:highlight w:val="white"/>
        </w:rPr>
        <w:t>The Journal of Continuing Education in Nursing</w:t>
      </w:r>
      <w:r w:rsidRPr="007009C1">
        <w:rPr>
          <w:rFonts w:ascii="Times New Roman" w:eastAsia="Times New Roman" w:hAnsi="Times New Roman" w:cs="Times New Roman"/>
          <w:color w:val="000000" w:themeColor="text1"/>
          <w:sz w:val="24"/>
          <w:szCs w:val="24"/>
          <w:highlight w:val="white"/>
        </w:rPr>
        <w:t xml:space="preserve">, </w:t>
      </w:r>
      <w:r w:rsidRPr="007009C1">
        <w:rPr>
          <w:rFonts w:ascii="Times New Roman" w:eastAsia="Times New Roman" w:hAnsi="Times New Roman" w:cs="Times New Roman"/>
          <w:i/>
          <w:color w:val="000000" w:themeColor="text1"/>
          <w:sz w:val="24"/>
          <w:szCs w:val="24"/>
          <w:highlight w:val="white"/>
        </w:rPr>
        <w:t>36</w:t>
      </w:r>
      <w:r w:rsidRPr="007009C1">
        <w:rPr>
          <w:rFonts w:ascii="Times New Roman" w:eastAsia="Times New Roman" w:hAnsi="Times New Roman" w:cs="Times New Roman"/>
          <w:color w:val="000000" w:themeColor="text1"/>
          <w:sz w:val="24"/>
          <w:szCs w:val="24"/>
          <w:highlight w:val="white"/>
        </w:rPr>
        <w:t>(2), pp.68-72.</w:t>
      </w:r>
    </w:p>
    <w:p w14:paraId="575B739F"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r w:rsidRPr="007009C1">
        <w:rPr>
          <w:rFonts w:ascii="Times New Roman" w:eastAsia="Times New Roman" w:hAnsi="Times New Roman" w:cs="Times New Roman"/>
          <w:color w:val="000000" w:themeColor="text1"/>
          <w:sz w:val="24"/>
          <w:szCs w:val="24"/>
          <w:highlight w:val="white"/>
        </w:rPr>
        <w:t xml:space="preserve">Gibbs, G., 1988. </w:t>
      </w:r>
      <w:r w:rsidRPr="007009C1">
        <w:rPr>
          <w:rFonts w:ascii="Times New Roman" w:eastAsia="Times New Roman" w:hAnsi="Times New Roman" w:cs="Times New Roman"/>
          <w:i/>
          <w:color w:val="000000" w:themeColor="text1"/>
          <w:sz w:val="24"/>
          <w:szCs w:val="24"/>
          <w:highlight w:val="white"/>
        </w:rPr>
        <w:t xml:space="preserve">Learning By Doing: A Guide </w:t>
      </w:r>
      <w:proofErr w:type="gramStart"/>
      <w:r w:rsidRPr="007009C1">
        <w:rPr>
          <w:rFonts w:ascii="Times New Roman" w:eastAsia="Times New Roman" w:hAnsi="Times New Roman" w:cs="Times New Roman"/>
          <w:i/>
          <w:color w:val="000000" w:themeColor="text1"/>
          <w:sz w:val="24"/>
          <w:szCs w:val="24"/>
          <w:highlight w:val="white"/>
        </w:rPr>
        <w:t>To</w:t>
      </w:r>
      <w:proofErr w:type="gramEnd"/>
      <w:r w:rsidRPr="007009C1">
        <w:rPr>
          <w:rFonts w:ascii="Times New Roman" w:eastAsia="Times New Roman" w:hAnsi="Times New Roman" w:cs="Times New Roman"/>
          <w:i/>
          <w:color w:val="000000" w:themeColor="text1"/>
          <w:sz w:val="24"/>
          <w:szCs w:val="24"/>
          <w:highlight w:val="white"/>
        </w:rPr>
        <w:t xml:space="preserve"> A Teaching And Learning Methods</w:t>
      </w:r>
      <w:r w:rsidRPr="007009C1">
        <w:rPr>
          <w:rFonts w:ascii="Times New Roman" w:eastAsia="Times New Roman" w:hAnsi="Times New Roman" w:cs="Times New Roman"/>
          <w:color w:val="000000" w:themeColor="text1"/>
          <w:sz w:val="24"/>
          <w:szCs w:val="24"/>
          <w:highlight w:val="white"/>
        </w:rPr>
        <w:t xml:space="preserve">. </w:t>
      </w:r>
      <w:proofErr w:type="spellStart"/>
      <w:proofErr w:type="gramStart"/>
      <w:r w:rsidRPr="007009C1">
        <w:rPr>
          <w:rFonts w:ascii="Times New Roman" w:eastAsia="Times New Roman" w:hAnsi="Times New Roman" w:cs="Times New Roman"/>
          <w:color w:val="000000" w:themeColor="text1"/>
          <w:sz w:val="24"/>
          <w:szCs w:val="24"/>
          <w:highlight w:val="white"/>
        </w:rPr>
        <w:t>Oxford,Polytechnic</w:t>
      </w:r>
      <w:proofErr w:type="spellEnd"/>
      <w:proofErr w:type="gramEnd"/>
      <w:r w:rsidRPr="007009C1">
        <w:rPr>
          <w:rFonts w:ascii="Times New Roman" w:eastAsia="Times New Roman" w:hAnsi="Times New Roman" w:cs="Times New Roman"/>
          <w:color w:val="000000" w:themeColor="text1"/>
          <w:sz w:val="24"/>
          <w:szCs w:val="24"/>
          <w:highlight w:val="white"/>
        </w:rPr>
        <w:t>: Further Educational Unit.</w:t>
      </w:r>
    </w:p>
    <w:p w14:paraId="6A6F70ED"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r w:rsidRPr="007009C1">
        <w:rPr>
          <w:rFonts w:ascii="Times New Roman" w:eastAsia="Times New Roman" w:hAnsi="Times New Roman" w:cs="Times New Roman"/>
          <w:color w:val="000000" w:themeColor="text1"/>
          <w:sz w:val="24"/>
          <w:szCs w:val="24"/>
          <w:highlight w:val="white"/>
        </w:rPr>
        <w:t xml:space="preserve">Hewett, R., Shantz, A., Mundy, J. and </w:t>
      </w:r>
      <w:proofErr w:type="spellStart"/>
      <w:r w:rsidRPr="007009C1">
        <w:rPr>
          <w:rFonts w:ascii="Times New Roman" w:eastAsia="Times New Roman" w:hAnsi="Times New Roman" w:cs="Times New Roman"/>
          <w:color w:val="000000" w:themeColor="text1"/>
          <w:sz w:val="24"/>
          <w:szCs w:val="24"/>
          <w:highlight w:val="white"/>
        </w:rPr>
        <w:t>Alfes</w:t>
      </w:r>
      <w:proofErr w:type="spellEnd"/>
      <w:r w:rsidRPr="007009C1">
        <w:rPr>
          <w:rFonts w:ascii="Times New Roman" w:eastAsia="Times New Roman" w:hAnsi="Times New Roman" w:cs="Times New Roman"/>
          <w:color w:val="000000" w:themeColor="text1"/>
          <w:sz w:val="24"/>
          <w:szCs w:val="24"/>
          <w:highlight w:val="white"/>
        </w:rPr>
        <w:t xml:space="preserve">, K., 2017. Attribution theories in Human Resource Management research: a review and research agenda. </w:t>
      </w:r>
      <w:r w:rsidRPr="007009C1">
        <w:rPr>
          <w:rFonts w:ascii="Times New Roman" w:eastAsia="Times New Roman" w:hAnsi="Times New Roman" w:cs="Times New Roman"/>
          <w:i/>
          <w:color w:val="000000" w:themeColor="text1"/>
          <w:sz w:val="24"/>
          <w:szCs w:val="24"/>
          <w:highlight w:val="white"/>
        </w:rPr>
        <w:t>The International Journal of Human Resource Management</w:t>
      </w:r>
      <w:r w:rsidRPr="007009C1">
        <w:rPr>
          <w:rFonts w:ascii="Times New Roman" w:eastAsia="Times New Roman" w:hAnsi="Times New Roman" w:cs="Times New Roman"/>
          <w:color w:val="000000" w:themeColor="text1"/>
          <w:sz w:val="24"/>
          <w:szCs w:val="24"/>
          <w:highlight w:val="white"/>
        </w:rPr>
        <w:t>, [online] 29(1), pp.87-126. Available at: &lt;http://10.1080/09585192.2017.1380062&gt; [Accessed 12 April 2022].</w:t>
      </w:r>
    </w:p>
    <w:p w14:paraId="504C2FF4" w14:textId="77777777" w:rsidR="008279EC" w:rsidRPr="007009C1" w:rsidRDefault="008279EC">
      <w:pPr>
        <w:spacing w:before="240" w:after="240" w:line="360" w:lineRule="auto"/>
        <w:jc w:val="both"/>
        <w:rPr>
          <w:rFonts w:ascii="Times New Roman" w:eastAsia="Times New Roman" w:hAnsi="Times New Roman" w:cs="Times New Roman"/>
          <w:color w:val="000000" w:themeColor="text1"/>
          <w:sz w:val="24"/>
          <w:szCs w:val="24"/>
          <w:u w:val="single"/>
          <w:shd w:val="clear" w:color="auto" w:fill="FCFCFC"/>
        </w:rPr>
      </w:pPr>
      <w:proofErr w:type="spellStart"/>
      <w:r w:rsidRPr="007009C1">
        <w:rPr>
          <w:rFonts w:ascii="Times New Roman" w:eastAsia="Times New Roman" w:hAnsi="Times New Roman" w:cs="Times New Roman"/>
          <w:color w:val="000000" w:themeColor="text1"/>
          <w:sz w:val="24"/>
          <w:szCs w:val="24"/>
          <w:highlight w:val="white"/>
        </w:rPr>
        <w:t>Jalali</w:t>
      </w:r>
      <w:proofErr w:type="spellEnd"/>
      <w:r w:rsidRPr="007009C1">
        <w:rPr>
          <w:rFonts w:ascii="Times New Roman" w:eastAsia="Times New Roman" w:hAnsi="Times New Roman" w:cs="Times New Roman"/>
          <w:color w:val="000000" w:themeColor="text1"/>
          <w:sz w:val="24"/>
          <w:szCs w:val="24"/>
          <w:highlight w:val="white"/>
        </w:rPr>
        <w:t xml:space="preserve">, M.F.M. and </w:t>
      </w:r>
      <w:proofErr w:type="spellStart"/>
      <w:r w:rsidRPr="007009C1">
        <w:rPr>
          <w:rFonts w:ascii="Times New Roman" w:eastAsia="Times New Roman" w:hAnsi="Times New Roman" w:cs="Times New Roman"/>
          <w:color w:val="000000" w:themeColor="text1"/>
          <w:sz w:val="24"/>
          <w:szCs w:val="24"/>
          <w:highlight w:val="white"/>
        </w:rPr>
        <w:t>Heidari</w:t>
      </w:r>
      <w:proofErr w:type="spellEnd"/>
      <w:r w:rsidRPr="007009C1">
        <w:rPr>
          <w:rFonts w:ascii="Times New Roman" w:eastAsia="Times New Roman" w:hAnsi="Times New Roman" w:cs="Times New Roman"/>
          <w:color w:val="000000" w:themeColor="text1"/>
          <w:sz w:val="24"/>
          <w:szCs w:val="24"/>
          <w:highlight w:val="white"/>
        </w:rPr>
        <w:t xml:space="preserve">, H., 2020. Predicting changes in Bitcoin price using grey system theory. </w:t>
      </w:r>
      <w:r w:rsidRPr="007009C1">
        <w:rPr>
          <w:rFonts w:ascii="Times New Roman" w:eastAsia="Times New Roman" w:hAnsi="Times New Roman" w:cs="Times New Roman"/>
          <w:i/>
          <w:color w:val="000000" w:themeColor="text1"/>
          <w:sz w:val="24"/>
          <w:szCs w:val="24"/>
          <w:highlight w:val="white"/>
        </w:rPr>
        <w:t>Financial Innovation</w:t>
      </w:r>
      <w:r w:rsidRPr="007009C1">
        <w:rPr>
          <w:rFonts w:ascii="Times New Roman" w:eastAsia="Times New Roman" w:hAnsi="Times New Roman" w:cs="Times New Roman"/>
          <w:color w:val="000000" w:themeColor="text1"/>
          <w:sz w:val="24"/>
          <w:szCs w:val="24"/>
          <w:highlight w:val="white"/>
        </w:rPr>
        <w:t xml:space="preserve">, </w:t>
      </w:r>
      <w:r w:rsidRPr="007009C1">
        <w:rPr>
          <w:rFonts w:ascii="Times New Roman" w:eastAsia="Times New Roman" w:hAnsi="Times New Roman" w:cs="Times New Roman"/>
          <w:i/>
          <w:color w:val="000000" w:themeColor="text1"/>
          <w:sz w:val="24"/>
          <w:szCs w:val="24"/>
          <w:highlight w:val="white"/>
        </w:rPr>
        <w:t>6</w:t>
      </w:r>
      <w:r w:rsidRPr="007009C1">
        <w:rPr>
          <w:rFonts w:ascii="Times New Roman" w:eastAsia="Times New Roman" w:hAnsi="Times New Roman" w:cs="Times New Roman"/>
          <w:color w:val="000000" w:themeColor="text1"/>
          <w:sz w:val="24"/>
          <w:szCs w:val="24"/>
          <w:highlight w:val="white"/>
        </w:rPr>
        <w:t>(1), pp.1-12.</w:t>
      </w:r>
      <w:hyperlink r:id="rId12" w:history="1"/>
      <w:hyperlink r:id="rId13" w:history="1">
        <w:r w:rsidRPr="007009C1">
          <w:rPr>
            <w:rFonts w:ascii="Times New Roman" w:eastAsia="Times New Roman" w:hAnsi="Times New Roman" w:cs="Times New Roman"/>
            <w:color w:val="000000" w:themeColor="text1"/>
            <w:sz w:val="24"/>
            <w:szCs w:val="24"/>
            <w:u w:val="single"/>
            <w:shd w:val="clear" w:color="auto" w:fill="FCFCFC"/>
          </w:rPr>
          <w:t>https://doi.org/10.1186/s40854-020-0174-9</w:t>
        </w:r>
      </w:hyperlink>
    </w:p>
    <w:p w14:paraId="15D88726"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r w:rsidRPr="007009C1">
        <w:rPr>
          <w:rFonts w:ascii="Times New Roman" w:eastAsia="Times New Roman" w:hAnsi="Times New Roman" w:cs="Times New Roman"/>
          <w:color w:val="000000" w:themeColor="text1"/>
          <w:sz w:val="24"/>
          <w:szCs w:val="24"/>
          <w:highlight w:val="white"/>
        </w:rPr>
        <w:t>McKinsey, 2022. For H&amp;M, the future of fashion is both ‘circular’ and digital. [online] mckinsey.com. Available at: &lt;https://www.mckinsey.com/industries/retail/our-insights/for-h-and-m-the-future-of-fashion-is-both-circular-and-digital&gt; [Accessed 16 April 2022].</w:t>
      </w:r>
    </w:p>
    <w:p w14:paraId="2EC578AC" w14:textId="77777777" w:rsidR="008279EC" w:rsidRPr="007009C1" w:rsidRDefault="008279EC">
      <w:pPr>
        <w:spacing w:before="240" w:after="240" w:line="360" w:lineRule="auto"/>
        <w:jc w:val="both"/>
        <w:rPr>
          <w:rFonts w:ascii="Times New Roman" w:eastAsia="Times New Roman" w:hAnsi="Times New Roman" w:cs="Times New Roman"/>
          <w:color w:val="000000" w:themeColor="text1"/>
          <w:sz w:val="24"/>
          <w:szCs w:val="24"/>
          <w:highlight w:val="white"/>
          <w:u w:val="single"/>
        </w:rPr>
      </w:pPr>
      <w:proofErr w:type="spellStart"/>
      <w:r w:rsidRPr="007009C1">
        <w:rPr>
          <w:rFonts w:ascii="Times New Roman" w:eastAsia="Times New Roman" w:hAnsi="Times New Roman" w:cs="Times New Roman"/>
          <w:color w:val="000000" w:themeColor="text1"/>
          <w:sz w:val="24"/>
          <w:szCs w:val="24"/>
          <w:highlight w:val="white"/>
        </w:rPr>
        <w:lastRenderedPageBreak/>
        <w:t>Okoli</w:t>
      </w:r>
      <w:proofErr w:type="spellEnd"/>
      <w:r w:rsidRPr="007009C1">
        <w:rPr>
          <w:rFonts w:ascii="Times New Roman" w:eastAsia="Times New Roman" w:hAnsi="Times New Roman" w:cs="Times New Roman"/>
          <w:color w:val="000000" w:themeColor="text1"/>
          <w:sz w:val="24"/>
          <w:szCs w:val="24"/>
          <w:highlight w:val="white"/>
        </w:rPr>
        <w:t xml:space="preserve">, C.I. and Nwosu, C., 2021. MANAGERS’RATING OF HUMAN RELATION SKILLS NEEDED BY BUSINESS EDUCATION GRADUATES FOR SUSTAINABILITY OF SMALL AND MEDIUM ENTERPRISES IN IMO STATE. </w:t>
      </w:r>
      <w:r w:rsidRPr="007009C1">
        <w:rPr>
          <w:rFonts w:ascii="Times New Roman" w:eastAsia="Times New Roman" w:hAnsi="Times New Roman" w:cs="Times New Roman"/>
          <w:i/>
          <w:color w:val="000000" w:themeColor="text1"/>
          <w:sz w:val="24"/>
          <w:szCs w:val="24"/>
          <w:highlight w:val="white"/>
        </w:rPr>
        <w:t>NAU JOURNAL OF TECHNOLOGY AND VOCATIONAL EDUCATION</w:t>
      </w:r>
      <w:r w:rsidRPr="007009C1">
        <w:rPr>
          <w:rFonts w:ascii="Times New Roman" w:eastAsia="Times New Roman" w:hAnsi="Times New Roman" w:cs="Times New Roman"/>
          <w:color w:val="000000" w:themeColor="text1"/>
          <w:sz w:val="24"/>
          <w:szCs w:val="24"/>
          <w:highlight w:val="white"/>
        </w:rPr>
        <w:t xml:space="preserve">, </w:t>
      </w:r>
      <w:r w:rsidRPr="007009C1">
        <w:rPr>
          <w:rFonts w:ascii="Times New Roman" w:eastAsia="Times New Roman" w:hAnsi="Times New Roman" w:cs="Times New Roman"/>
          <w:i/>
          <w:color w:val="000000" w:themeColor="text1"/>
          <w:sz w:val="24"/>
          <w:szCs w:val="24"/>
          <w:highlight w:val="white"/>
        </w:rPr>
        <w:t>6</w:t>
      </w:r>
      <w:r w:rsidRPr="007009C1">
        <w:rPr>
          <w:rFonts w:ascii="Times New Roman" w:eastAsia="Times New Roman" w:hAnsi="Times New Roman" w:cs="Times New Roman"/>
          <w:color w:val="000000" w:themeColor="text1"/>
          <w:sz w:val="24"/>
          <w:szCs w:val="24"/>
          <w:highlight w:val="white"/>
        </w:rPr>
        <w:t>(1), pp.228-237.</w:t>
      </w:r>
      <w:hyperlink r:id="rId14" w:history="1"/>
      <w:hyperlink r:id="rId15" w:history="1">
        <w:r w:rsidRPr="007009C1">
          <w:rPr>
            <w:rFonts w:ascii="Times New Roman" w:eastAsia="Times New Roman" w:hAnsi="Times New Roman" w:cs="Times New Roman"/>
            <w:color w:val="000000" w:themeColor="text1"/>
            <w:sz w:val="24"/>
            <w:szCs w:val="24"/>
            <w:highlight w:val="white"/>
            <w:u w:val="single"/>
          </w:rPr>
          <w:t>http://www.naujtved.com.ng/index.php/jtved/article/download/118/108</w:t>
        </w:r>
      </w:hyperlink>
    </w:p>
    <w:p w14:paraId="68B33D57" w14:textId="77777777" w:rsidR="008279EC" w:rsidRPr="007009C1" w:rsidRDefault="008279EC">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7009C1">
        <w:rPr>
          <w:rFonts w:ascii="Times New Roman" w:eastAsia="Times New Roman" w:hAnsi="Times New Roman" w:cs="Times New Roman"/>
          <w:color w:val="000000" w:themeColor="text1"/>
          <w:sz w:val="24"/>
          <w:szCs w:val="24"/>
          <w:highlight w:val="white"/>
        </w:rPr>
        <w:t>Pesurnay</w:t>
      </w:r>
      <w:proofErr w:type="spellEnd"/>
      <w:r w:rsidRPr="007009C1">
        <w:rPr>
          <w:rFonts w:ascii="Times New Roman" w:eastAsia="Times New Roman" w:hAnsi="Times New Roman" w:cs="Times New Roman"/>
          <w:color w:val="000000" w:themeColor="text1"/>
          <w:sz w:val="24"/>
          <w:szCs w:val="24"/>
          <w:highlight w:val="white"/>
        </w:rPr>
        <w:t xml:space="preserve">, A.J., 2018, July. Local wisdom in a new paradigm: Applying system theory to the study of local culture in Indonesia. In </w:t>
      </w:r>
      <w:r w:rsidRPr="007009C1">
        <w:rPr>
          <w:rFonts w:ascii="Times New Roman" w:eastAsia="Times New Roman" w:hAnsi="Times New Roman" w:cs="Times New Roman"/>
          <w:i/>
          <w:color w:val="000000" w:themeColor="text1"/>
          <w:sz w:val="24"/>
          <w:szCs w:val="24"/>
          <w:highlight w:val="white"/>
        </w:rPr>
        <w:t>IOP Conference Series: Earth and Environmental Science</w:t>
      </w:r>
      <w:r w:rsidRPr="007009C1">
        <w:rPr>
          <w:rFonts w:ascii="Times New Roman" w:eastAsia="Times New Roman" w:hAnsi="Times New Roman" w:cs="Times New Roman"/>
          <w:color w:val="000000" w:themeColor="text1"/>
          <w:sz w:val="24"/>
          <w:szCs w:val="24"/>
          <w:highlight w:val="white"/>
        </w:rPr>
        <w:t xml:space="preserve"> (Vol. 175, No. 1, p. 012037). IOP Publishing. </w:t>
      </w:r>
      <w:proofErr w:type="spellStart"/>
      <w:r w:rsidRPr="007009C1">
        <w:rPr>
          <w:rFonts w:ascii="Times New Roman" w:eastAsia="Times New Roman" w:hAnsi="Times New Roman" w:cs="Times New Roman"/>
          <w:color w:val="000000" w:themeColor="text1"/>
          <w:sz w:val="24"/>
          <w:szCs w:val="24"/>
          <w:highlight w:val="white"/>
        </w:rPr>
        <w:t>doi</w:t>
      </w:r>
      <w:proofErr w:type="spellEnd"/>
      <w:r w:rsidRPr="007009C1">
        <w:rPr>
          <w:rFonts w:ascii="Times New Roman" w:eastAsia="Times New Roman" w:hAnsi="Times New Roman" w:cs="Times New Roman"/>
          <w:color w:val="000000" w:themeColor="text1"/>
          <w:sz w:val="24"/>
          <w:szCs w:val="24"/>
          <w:highlight w:val="white"/>
        </w:rPr>
        <w:t xml:space="preserve"> :10.1088/1755-1315/175/1/012037</w:t>
      </w:r>
    </w:p>
    <w:p w14:paraId="3F453129"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r w:rsidRPr="007009C1">
        <w:rPr>
          <w:rFonts w:ascii="Times New Roman" w:eastAsia="Times New Roman" w:hAnsi="Times New Roman" w:cs="Times New Roman"/>
          <w:color w:val="000000" w:themeColor="text1"/>
          <w:sz w:val="24"/>
          <w:szCs w:val="24"/>
          <w:highlight w:val="white"/>
        </w:rPr>
        <w:t xml:space="preserve">Scarano, G., 2022. </w:t>
      </w:r>
      <w:r w:rsidRPr="007009C1">
        <w:rPr>
          <w:rFonts w:ascii="Times New Roman" w:eastAsia="Times New Roman" w:hAnsi="Times New Roman" w:cs="Times New Roman"/>
          <w:i/>
          <w:color w:val="000000" w:themeColor="text1"/>
          <w:sz w:val="24"/>
          <w:szCs w:val="24"/>
          <w:highlight w:val="white"/>
        </w:rPr>
        <w:t>H&amp;M Sets Goals to Improve Working Conditions and Wages.</w:t>
      </w:r>
      <w:r w:rsidRPr="007009C1">
        <w:rPr>
          <w:rFonts w:ascii="Times New Roman" w:eastAsia="Times New Roman" w:hAnsi="Times New Roman" w:cs="Times New Roman"/>
          <w:color w:val="000000" w:themeColor="text1"/>
          <w:sz w:val="24"/>
          <w:szCs w:val="24"/>
          <w:highlight w:val="white"/>
        </w:rPr>
        <w:t xml:space="preserve"> [online] Sourcing Journal. Available at: &lt;https://sourcingjournal.com/topics/labor/hm-sets-goals-improve-working-conditions-wages-67100/&gt; [Accessed 12 April 2022].</w:t>
      </w:r>
    </w:p>
    <w:p w14:paraId="5C7BC3B7"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7009C1">
        <w:rPr>
          <w:rFonts w:ascii="Times New Roman" w:eastAsia="Times New Roman" w:hAnsi="Times New Roman" w:cs="Times New Roman"/>
          <w:color w:val="000000" w:themeColor="text1"/>
          <w:sz w:val="24"/>
          <w:szCs w:val="24"/>
          <w:highlight w:val="white"/>
        </w:rPr>
        <w:t>Segran</w:t>
      </w:r>
      <w:proofErr w:type="spellEnd"/>
      <w:r w:rsidRPr="007009C1">
        <w:rPr>
          <w:rFonts w:ascii="Times New Roman" w:eastAsia="Times New Roman" w:hAnsi="Times New Roman" w:cs="Times New Roman"/>
          <w:color w:val="000000" w:themeColor="text1"/>
          <w:sz w:val="24"/>
          <w:szCs w:val="24"/>
          <w:highlight w:val="white"/>
        </w:rPr>
        <w:t xml:space="preserve">, E., 2022. </w:t>
      </w:r>
      <w:r w:rsidRPr="007009C1">
        <w:rPr>
          <w:rFonts w:ascii="Times New Roman" w:eastAsia="Times New Roman" w:hAnsi="Times New Roman" w:cs="Times New Roman"/>
          <w:i/>
          <w:color w:val="000000" w:themeColor="text1"/>
          <w:sz w:val="24"/>
          <w:szCs w:val="24"/>
          <w:highlight w:val="white"/>
        </w:rPr>
        <w:t>H&amp;M is one of fashion’s biggest polluters. Now its foundation is on a $100 million quest to save the planet.</w:t>
      </w:r>
      <w:r w:rsidRPr="007009C1">
        <w:rPr>
          <w:rFonts w:ascii="Times New Roman" w:eastAsia="Times New Roman" w:hAnsi="Times New Roman" w:cs="Times New Roman"/>
          <w:color w:val="000000" w:themeColor="text1"/>
          <w:sz w:val="24"/>
          <w:szCs w:val="24"/>
          <w:highlight w:val="white"/>
        </w:rPr>
        <w:t xml:space="preserve"> [online] Fast Company. Available at: &lt;https://www.fastcompany.com/90596456/hm-is-one-of-fashions-biggest-polluters-now-its-on-a-100-million-quest-to-save-the-planet&gt; [Accessed 12 April 2022].</w:t>
      </w:r>
    </w:p>
    <w:p w14:paraId="13102ACF" w14:textId="77777777" w:rsidR="008279EC" w:rsidRPr="007009C1" w:rsidRDefault="008279EC">
      <w:pPr>
        <w:spacing w:line="360" w:lineRule="auto"/>
        <w:jc w:val="both"/>
        <w:rPr>
          <w:rFonts w:ascii="Times New Roman" w:eastAsia="Times New Roman" w:hAnsi="Times New Roman" w:cs="Times New Roman"/>
          <w:color w:val="000000" w:themeColor="text1"/>
          <w:sz w:val="24"/>
          <w:szCs w:val="24"/>
          <w:highlight w:val="white"/>
        </w:rPr>
      </w:pPr>
      <w:r w:rsidRPr="007009C1">
        <w:rPr>
          <w:rFonts w:ascii="Times New Roman" w:eastAsia="Times New Roman" w:hAnsi="Times New Roman" w:cs="Times New Roman"/>
          <w:color w:val="000000" w:themeColor="text1"/>
          <w:sz w:val="24"/>
          <w:szCs w:val="24"/>
          <w:highlight w:val="white"/>
        </w:rPr>
        <w:t xml:space="preserve">Yaacob, A., </w:t>
      </w:r>
      <w:proofErr w:type="spellStart"/>
      <w:r w:rsidRPr="007009C1">
        <w:rPr>
          <w:rFonts w:ascii="Times New Roman" w:eastAsia="Times New Roman" w:hAnsi="Times New Roman" w:cs="Times New Roman"/>
          <w:color w:val="000000" w:themeColor="text1"/>
          <w:sz w:val="24"/>
          <w:szCs w:val="24"/>
          <w:highlight w:val="white"/>
        </w:rPr>
        <w:t>Asraf</w:t>
      </w:r>
      <w:proofErr w:type="spellEnd"/>
      <w:r w:rsidRPr="007009C1">
        <w:rPr>
          <w:rFonts w:ascii="Times New Roman" w:eastAsia="Times New Roman" w:hAnsi="Times New Roman" w:cs="Times New Roman"/>
          <w:color w:val="000000" w:themeColor="text1"/>
          <w:sz w:val="24"/>
          <w:szCs w:val="24"/>
          <w:highlight w:val="white"/>
        </w:rPr>
        <w:t xml:space="preserve">, R., Hussain, R., and Ismail, S., 2021. Empowering Learners' Reflective Thinking through Collaborative Reflective Learning. </w:t>
      </w:r>
      <w:r w:rsidRPr="007009C1">
        <w:rPr>
          <w:rFonts w:ascii="Times New Roman" w:eastAsia="Times New Roman" w:hAnsi="Times New Roman" w:cs="Times New Roman"/>
          <w:i/>
          <w:color w:val="000000" w:themeColor="text1"/>
          <w:sz w:val="24"/>
          <w:szCs w:val="24"/>
          <w:highlight w:val="white"/>
        </w:rPr>
        <w:t>International Journal of Instruction</w:t>
      </w:r>
      <w:r w:rsidRPr="007009C1">
        <w:rPr>
          <w:rFonts w:ascii="Times New Roman" w:eastAsia="Times New Roman" w:hAnsi="Times New Roman" w:cs="Times New Roman"/>
          <w:color w:val="000000" w:themeColor="text1"/>
          <w:sz w:val="24"/>
          <w:szCs w:val="24"/>
          <w:highlight w:val="white"/>
        </w:rPr>
        <w:t>, [online] 14(1), pp.709-726. Available at: &lt;http://10.29333/iji.2021.14143a&gt; [Accessed 12 April 2022].</w:t>
      </w:r>
    </w:p>
    <w:p w14:paraId="6E470D2E" w14:textId="77777777" w:rsidR="00F72AC1" w:rsidRPr="007009C1" w:rsidRDefault="00F72AC1">
      <w:pPr>
        <w:spacing w:line="360" w:lineRule="auto"/>
        <w:jc w:val="both"/>
        <w:rPr>
          <w:rFonts w:ascii="Times New Roman" w:eastAsia="Times New Roman" w:hAnsi="Times New Roman" w:cs="Times New Roman"/>
          <w:color w:val="000000" w:themeColor="text1"/>
          <w:sz w:val="24"/>
          <w:szCs w:val="24"/>
          <w:highlight w:val="white"/>
        </w:rPr>
      </w:pPr>
    </w:p>
    <w:sectPr w:rsidR="00F72AC1" w:rsidRPr="007009C1" w:rsidSect="00F55F9B">
      <w:footerReference w:type="default" r:id="rId16"/>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E4B7A" w14:textId="77777777" w:rsidR="00DC3596" w:rsidRDefault="00DC3596" w:rsidP="00F72AC1">
      <w:pPr>
        <w:spacing w:line="240" w:lineRule="auto"/>
      </w:pPr>
      <w:r>
        <w:separator/>
      </w:r>
    </w:p>
  </w:endnote>
  <w:endnote w:type="continuationSeparator" w:id="0">
    <w:p w14:paraId="37D14113" w14:textId="77777777" w:rsidR="00DC3596" w:rsidRDefault="00DC3596" w:rsidP="00F72A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944"/>
      <w:docPartObj>
        <w:docPartGallery w:val="Page Numbers (Bottom of Page)"/>
        <w:docPartUnique/>
      </w:docPartObj>
    </w:sdtPr>
    <w:sdtEndPr/>
    <w:sdtContent>
      <w:p w14:paraId="628CC9A5" w14:textId="77777777" w:rsidR="00F55F9B" w:rsidRDefault="00DC3596">
        <w:pPr>
          <w:pStyle w:val="Footer"/>
          <w:jc w:val="right"/>
        </w:pPr>
        <w:r>
          <w:fldChar w:fldCharType="begin"/>
        </w:r>
        <w:r>
          <w:instrText xml:space="preserve"> PAGE   \* MERGEFORMAT </w:instrText>
        </w:r>
        <w:r>
          <w:fldChar w:fldCharType="separate"/>
        </w:r>
        <w:r w:rsidR="00534CD2">
          <w:rPr>
            <w:noProof/>
          </w:rPr>
          <w:t>19</w:t>
        </w:r>
        <w:r>
          <w:rPr>
            <w:noProof/>
          </w:rPr>
          <w:fldChar w:fldCharType="end"/>
        </w:r>
      </w:p>
    </w:sdtContent>
  </w:sdt>
  <w:p w14:paraId="4E209BA1" w14:textId="77777777" w:rsidR="00F72AC1" w:rsidRDefault="00F72AC1">
    <w:pPr>
      <w:jc w:val="right"/>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F791A" w14:textId="77777777" w:rsidR="00DC3596" w:rsidRDefault="00DC3596" w:rsidP="00F72AC1">
      <w:pPr>
        <w:spacing w:line="240" w:lineRule="auto"/>
      </w:pPr>
      <w:r>
        <w:separator/>
      </w:r>
    </w:p>
  </w:footnote>
  <w:footnote w:type="continuationSeparator" w:id="0">
    <w:p w14:paraId="33B7BA6C" w14:textId="77777777" w:rsidR="00DC3596" w:rsidRDefault="00DC3596" w:rsidP="00F72A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A30D9"/>
    <w:multiLevelType w:val="hybridMultilevel"/>
    <w:tmpl w:val="00000000"/>
    <w:lvl w:ilvl="0" w:tplc="D20A4D58">
      <w:start w:val="1"/>
      <w:numFmt w:val="bullet"/>
      <w:lvlText w:val="●"/>
      <w:lvlJc w:val="left"/>
      <w:pPr>
        <w:ind w:left="720" w:hanging="360"/>
      </w:pPr>
      <w:rPr>
        <w:u w:val="none"/>
      </w:rPr>
    </w:lvl>
    <w:lvl w:ilvl="1" w:tplc="B9048534">
      <w:start w:val="1"/>
      <w:numFmt w:val="bullet"/>
      <w:lvlText w:val="○"/>
      <w:lvlJc w:val="left"/>
      <w:pPr>
        <w:ind w:left="1440" w:hanging="360"/>
      </w:pPr>
      <w:rPr>
        <w:u w:val="none"/>
      </w:rPr>
    </w:lvl>
    <w:lvl w:ilvl="2" w:tplc="7EDACEB6">
      <w:start w:val="1"/>
      <w:numFmt w:val="bullet"/>
      <w:lvlText w:val="■"/>
      <w:lvlJc w:val="left"/>
      <w:pPr>
        <w:ind w:left="2160" w:hanging="360"/>
      </w:pPr>
      <w:rPr>
        <w:u w:val="none"/>
      </w:rPr>
    </w:lvl>
    <w:lvl w:ilvl="3" w:tplc="A39E54D4">
      <w:start w:val="1"/>
      <w:numFmt w:val="bullet"/>
      <w:lvlText w:val="●"/>
      <w:lvlJc w:val="left"/>
      <w:pPr>
        <w:ind w:left="2880" w:hanging="360"/>
      </w:pPr>
      <w:rPr>
        <w:u w:val="none"/>
      </w:rPr>
    </w:lvl>
    <w:lvl w:ilvl="4" w:tplc="C494EFA4">
      <w:start w:val="1"/>
      <w:numFmt w:val="bullet"/>
      <w:lvlText w:val="○"/>
      <w:lvlJc w:val="left"/>
      <w:pPr>
        <w:ind w:left="3600" w:hanging="360"/>
      </w:pPr>
      <w:rPr>
        <w:u w:val="none"/>
      </w:rPr>
    </w:lvl>
    <w:lvl w:ilvl="5" w:tplc="017A2176">
      <w:start w:val="1"/>
      <w:numFmt w:val="bullet"/>
      <w:lvlText w:val="■"/>
      <w:lvlJc w:val="left"/>
      <w:pPr>
        <w:ind w:left="4320" w:hanging="360"/>
      </w:pPr>
      <w:rPr>
        <w:u w:val="none"/>
      </w:rPr>
    </w:lvl>
    <w:lvl w:ilvl="6" w:tplc="0804011E">
      <w:start w:val="1"/>
      <w:numFmt w:val="bullet"/>
      <w:lvlText w:val="●"/>
      <w:lvlJc w:val="left"/>
      <w:pPr>
        <w:ind w:left="5040" w:hanging="360"/>
      </w:pPr>
      <w:rPr>
        <w:u w:val="none"/>
      </w:rPr>
    </w:lvl>
    <w:lvl w:ilvl="7" w:tplc="4DE4AEC8">
      <w:start w:val="1"/>
      <w:numFmt w:val="bullet"/>
      <w:lvlText w:val="○"/>
      <w:lvlJc w:val="left"/>
      <w:pPr>
        <w:ind w:left="5760" w:hanging="360"/>
      </w:pPr>
      <w:rPr>
        <w:u w:val="none"/>
      </w:rPr>
    </w:lvl>
    <w:lvl w:ilvl="8" w:tplc="D108B5DA">
      <w:start w:val="1"/>
      <w:numFmt w:val="bullet"/>
      <w:lvlText w:val="■"/>
      <w:lvlJc w:val="left"/>
      <w:pPr>
        <w:ind w:left="6480" w:hanging="360"/>
      </w:pPr>
      <w:rPr>
        <w:u w:val="none"/>
      </w:rPr>
    </w:lvl>
  </w:abstractNum>
  <w:num w:numId="1" w16cid:durableId="355473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AC1"/>
    <w:rsid w:val="004C7811"/>
    <w:rsid w:val="00534CD2"/>
    <w:rsid w:val="005F2CE0"/>
    <w:rsid w:val="007009C1"/>
    <w:rsid w:val="008279EC"/>
    <w:rsid w:val="00C4741E"/>
    <w:rsid w:val="00DC3596"/>
    <w:rsid w:val="00E543D5"/>
    <w:rsid w:val="00E807FA"/>
    <w:rsid w:val="00F55F9B"/>
    <w:rsid w:val="00F72A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497A01"/>
  <w15:docId w15:val="{E1F82E32-E19F-E849-B310-514165DFB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72AC1"/>
  </w:style>
  <w:style w:type="paragraph" w:styleId="Heading1">
    <w:name w:val="heading 1"/>
    <w:basedOn w:val="Normal"/>
    <w:next w:val="Normal"/>
    <w:rsid w:val="00E543D5"/>
    <w:pPr>
      <w:keepNext/>
      <w:keepLines/>
      <w:spacing w:before="400" w:after="120"/>
      <w:jc w:val="both"/>
      <w:outlineLvl w:val="0"/>
    </w:pPr>
    <w:rPr>
      <w:rFonts w:ascii="Times New Roman" w:hAnsi="Times New Roman"/>
      <w:b/>
      <w:color w:val="000000" w:themeColor="text1"/>
      <w:sz w:val="28"/>
      <w:szCs w:val="40"/>
    </w:rPr>
  </w:style>
  <w:style w:type="paragraph" w:styleId="Heading2">
    <w:name w:val="heading 2"/>
    <w:basedOn w:val="Normal"/>
    <w:next w:val="Normal"/>
    <w:rsid w:val="00E543D5"/>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F72AC1"/>
    <w:pPr>
      <w:keepNext/>
      <w:keepLines/>
      <w:spacing w:before="320" w:after="80"/>
      <w:outlineLvl w:val="2"/>
    </w:pPr>
    <w:rPr>
      <w:color w:val="434343"/>
      <w:sz w:val="28"/>
      <w:szCs w:val="28"/>
    </w:rPr>
  </w:style>
  <w:style w:type="paragraph" w:styleId="Heading4">
    <w:name w:val="heading 4"/>
    <w:basedOn w:val="Normal"/>
    <w:next w:val="Normal"/>
    <w:rsid w:val="00F72AC1"/>
    <w:pPr>
      <w:keepNext/>
      <w:keepLines/>
      <w:spacing w:before="280" w:after="80"/>
      <w:outlineLvl w:val="3"/>
    </w:pPr>
    <w:rPr>
      <w:color w:val="666666"/>
      <w:sz w:val="24"/>
      <w:szCs w:val="24"/>
    </w:rPr>
  </w:style>
  <w:style w:type="paragraph" w:styleId="Heading5">
    <w:name w:val="heading 5"/>
    <w:basedOn w:val="Normal"/>
    <w:next w:val="Normal"/>
    <w:rsid w:val="00F72AC1"/>
    <w:pPr>
      <w:keepNext/>
      <w:keepLines/>
      <w:spacing w:before="240" w:after="80"/>
      <w:outlineLvl w:val="4"/>
    </w:pPr>
    <w:rPr>
      <w:color w:val="666666"/>
    </w:rPr>
  </w:style>
  <w:style w:type="paragraph" w:styleId="Heading6">
    <w:name w:val="heading 6"/>
    <w:basedOn w:val="Normal"/>
    <w:next w:val="Normal"/>
    <w:rsid w:val="00F72AC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72AC1"/>
    <w:pPr>
      <w:keepNext/>
      <w:keepLines/>
      <w:spacing w:after="60"/>
    </w:pPr>
    <w:rPr>
      <w:sz w:val="52"/>
      <w:szCs w:val="52"/>
    </w:rPr>
  </w:style>
  <w:style w:type="paragraph" w:styleId="Subtitle">
    <w:name w:val="Subtitle"/>
    <w:basedOn w:val="Normal"/>
    <w:next w:val="Normal"/>
    <w:rsid w:val="00F72AC1"/>
    <w:pPr>
      <w:keepNext/>
      <w:keepLines/>
      <w:spacing w:after="320"/>
    </w:pPr>
    <w:rPr>
      <w:color w:val="666666"/>
      <w:sz w:val="30"/>
      <w:szCs w:val="30"/>
    </w:rPr>
  </w:style>
  <w:style w:type="paragraph" w:styleId="Header">
    <w:name w:val="header"/>
    <w:basedOn w:val="Normal"/>
    <w:link w:val="HeaderChar"/>
    <w:uiPriority w:val="99"/>
    <w:semiHidden/>
    <w:unhideWhenUsed/>
    <w:rsid w:val="00F55F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55F9B"/>
  </w:style>
  <w:style w:type="paragraph" w:styleId="Footer">
    <w:name w:val="footer"/>
    <w:basedOn w:val="Normal"/>
    <w:link w:val="FooterChar"/>
    <w:uiPriority w:val="99"/>
    <w:unhideWhenUsed/>
    <w:rsid w:val="00F55F9B"/>
    <w:pPr>
      <w:tabs>
        <w:tab w:val="center" w:pos="4680"/>
        <w:tab w:val="right" w:pos="9360"/>
      </w:tabs>
      <w:spacing w:line="240" w:lineRule="auto"/>
    </w:pPr>
  </w:style>
  <w:style w:type="character" w:customStyle="1" w:styleId="FooterChar">
    <w:name w:val="Footer Char"/>
    <w:basedOn w:val="DefaultParagraphFont"/>
    <w:link w:val="Footer"/>
    <w:uiPriority w:val="99"/>
    <w:rsid w:val="00F55F9B"/>
  </w:style>
  <w:style w:type="paragraph" w:styleId="TOCHeading">
    <w:name w:val="TOC Heading"/>
    <w:basedOn w:val="Heading1"/>
    <w:next w:val="Normal"/>
    <w:uiPriority w:val="39"/>
    <w:semiHidden/>
    <w:unhideWhenUsed/>
    <w:qFormat/>
    <w:rsid w:val="00E543D5"/>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543D5"/>
    <w:pPr>
      <w:spacing w:after="100"/>
    </w:pPr>
  </w:style>
  <w:style w:type="paragraph" w:styleId="TOC2">
    <w:name w:val="toc 2"/>
    <w:basedOn w:val="Normal"/>
    <w:next w:val="Normal"/>
    <w:autoRedefine/>
    <w:uiPriority w:val="39"/>
    <w:unhideWhenUsed/>
    <w:rsid w:val="00E543D5"/>
    <w:pPr>
      <w:spacing w:after="100"/>
      <w:ind w:left="220"/>
    </w:pPr>
  </w:style>
  <w:style w:type="character" w:styleId="Hyperlink">
    <w:name w:val="Hyperlink"/>
    <w:basedOn w:val="DefaultParagraphFont"/>
    <w:uiPriority w:val="99"/>
    <w:unhideWhenUsed/>
    <w:rsid w:val="00E543D5"/>
    <w:rPr>
      <w:color w:val="0000FF" w:themeColor="hyperlink"/>
      <w:u w:val="single"/>
    </w:rPr>
  </w:style>
  <w:style w:type="paragraph" w:styleId="BalloonText">
    <w:name w:val="Balloon Text"/>
    <w:basedOn w:val="Normal"/>
    <w:link w:val="BalloonTextChar"/>
    <w:uiPriority w:val="99"/>
    <w:semiHidden/>
    <w:unhideWhenUsed/>
    <w:rsid w:val="00E543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43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08/INTR-05-2020-0300" TargetMode="External"/><Relationship Id="rId13" Type="http://schemas.openxmlformats.org/officeDocument/2006/relationships/hyperlink" Target="https://doi.org/10.1186/s40854-020-0174-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40854-020-0174-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062726X.2020.1830405" TargetMode="External"/><Relationship Id="rId5" Type="http://schemas.openxmlformats.org/officeDocument/2006/relationships/webSettings" Target="webSettings.xml"/><Relationship Id="rId15" Type="http://schemas.openxmlformats.org/officeDocument/2006/relationships/hyperlink" Target="http://www.naujtved.com.ng/index.php/jtved/article/download/118/108" TargetMode="External"/><Relationship Id="rId10" Type="http://schemas.openxmlformats.org/officeDocument/2006/relationships/hyperlink" Target="https://doi.org/10.1080/1062726X.2020.1830405" TargetMode="External"/><Relationship Id="rId4" Type="http://schemas.openxmlformats.org/officeDocument/2006/relationships/settings" Target="settings.xml"/><Relationship Id="rId9" Type="http://schemas.openxmlformats.org/officeDocument/2006/relationships/hyperlink" Target="https://doi.org/10.1108/INTR-05-2020-0300" TargetMode="External"/><Relationship Id="rId14" Type="http://schemas.openxmlformats.org/officeDocument/2006/relationships/hyperlink" Target="http://www.naujtved.com.ng/index.php/jtved/article/download/118/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AF855D-153F-49F6-A093-5D3F6827F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5427</Words>
  <Characters>30937</Characters>
  <Application>Microsoft Office Word</Application>
  <DocSecurity>0</DocSecurity>
  <Lines>257</Lines>
  <Paragraphs>72</Paragraphs>
  <ScaleCrop>false</ScaleCrop>
  <Company/>
  <LinksUpToDate>false</LinksUpToDate>
  <CharactersWithSpaces>36292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2022-04-26T14:38:00Z</dcterms:created>
  <dcterms:modified xsi:type="dcterms:W3CDTF">2022-04-26T14:38:00Z</dcterms:modified>
</cp:coreProperties>
</file>