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92161D" w14:textId="77777777" w:rsidR="00C355E0" w:rsidRDefault="00C355E0" w:rsidP="00AD734A">
      <w:pPr>
        <w:spacing w:after="0" w:line="360" w:lineRule="auto"/>
        <w:jc w:val="center"/>
        <w:rPr>
          <w:rFonts w:ascii="Arial" w:hAnsi="Arial" w:cs="Arial"/>
          <w:b/>
          <w:color w:val="000000" w:themeColor="text1"/>
        </w:rPr>
      </w:pPr>
    </w:p>
    <w:p w14:paraId="4D670D62" w14:textId="77777777" w:rsidR="00C355E0" w:rsidRDefault="00C355E0" w:rsidP="00AD734A">
      <w:pPr>
        <w:spacing w:after="0" w:line="360" w:lineRule="auto"/>
        <w:jc w:val="center"/>
        <w:rPr>
          <w:rFonts w:ascii="Arial" w:hAnsi="Arial" w:cs="Arial"/>
          <w:b/>
          <w:color w:val="000000" w:themeColor="text1"/>
        </w:rPr>
      </w:pPr>
    </w:p>
    <w:p w14:paraId="057940F2" w14:textId="77777777" w:rsidR="00C355E0" w:rsidRDefault="00C355E0" w:rsidP="00AD734A">
      <w:pPr>
        <w:spacing w:after="0" w:line="360" w:lineRule="auto"/>
        <w:jc w:val="center"/>
        <w:rPr>
          <w:rFonts w:ascii="Arial" w:hAnsi="Arial" w:cs="Arial"/>
          <w:b/>
          <w:color w:val="000000" w:themeColor="text1"/>
        </w:rPr>
      </w:pPr>
    </w:p>
    <w:p w14:paraId="17BD3D50" w14:textId="77777777" w:rsidR="00C355E0" w:rsidRDefault="00C355E0" w:rsidP="00AD734A">
      <w:pPr>
        <w:spacing w:after="0" w:line="360" w:lineRule="auto"/>
        <w:jc w:val="center"/>
        <w:rPr>
          <w:rFonts w:ascii="Arial" w:hAnsi="Arial" w:cs="Arial"/>
          <w:b/>
          <w:color w:val="000000" w:themeColor="text1"/>
        </w:rPr>
      </w:pPr>
    </w:p>
    <w:p w14:paraId="51E5DEC8" w14:textId="77777777" w:rsidR="00C355E0" w:rsidRDefault="00C355E0" w:rsidP="00AD734A">
      <w:pPr>
        <w:spacing w:after="0" w:line="360" w:lineRule="auto"/>
        <w:jc w:val="center"/>
        <w:rPr>
          <w:rFonts w:ascii="Arial" w:hAnsi="Arial" w:cs="Arial"/>
          <w:b/>
          <w:color w:val="000000" w:themeColor="text1"/>
        </w:rPr>
      </w:pPr>
    </w:p>
    <w:p w14:paraId="7AA08BC0" w14:textId="77777777" w:rsidR="00C355E0" w:rsidRDefault="00C355E0" w:rsidP="00AD734A">
      <w:pPr>
        <w:spacing w:after="0" w:line="360" w:lineRule="auto"/>
        <w:jc w:val="center"/>
        <w:rPr>
          <w:rFonts w:ascii="Arial" w:hAnsi="Arial" w:cs="Arial"/>
          <w:b/>
          <w:color w:val="000000" w:themeColor="text1"/>
        </w:rPr>
      </w:pPr>
    </w:p>
    <w:p w14:paraId="7C1E3092" w14:textId="77777777" w:rsidR="00C355E0" w:rsidRDefault="00C355E0" w:rsidP="00AD734A">
      <w:pPr>
        <w:spacing w:after="0" w:line="360" w:lineRule="auto"/>
        <w:jc w:val="center"/>
        <w:rPr>
          <w:rFonts w:ascii="Arial" w:hAnsi="Arial" w:cs="Arial"/>
          <w:b/>
          <w:color w:val="000000" w:themeColor="text1"/>
        </w:rPr>
      </w:pPr>
    </w:p>
    <w:p w14:paraId="2D3A3991" w14:textId="77777777" w:rsidR="00C355E0" w:rsidRDefault="00C355E0" w:rsidP="00AD734A">
      <w:pPr>
        <w:spacing w:after="0" w:line="360" w:lineRule="auto"/>
        <w:jc w:val="center"/>
        <w:rPr>
          <w:rFonts w:ascii="Arial" w:hAnsi="Arial" w:cs="Arial"/>
          <w:b/>
          <w:color w:val="000000" w:themeColor="text1"/>
        </w:rPr>
      </w:pPr>
    </w:p>
    <w:p w14:paraId="2DBF3223" w14:textId="77777777" w:rsidR="00C355E0" w:rsidRDefault="00C355E0" w:rsidP="00AD734A">
      <w:pPr>
        <w:spacing w:after="0" w:line="360" w:lineRule="auto"/>
        <w:jc w:val="center"/>
        <w:rPr>
          <w:rFonts w:ascii="Arial" w:hAnsi="Arial" w:cs="Arial"/>
          <w:b/>
          <w:color w:val="000000" w:themeColor="text1"/>
        </w:rPr>
      </w:pPr>
    </w:p>
    <w:p w14:paraId="1AF346FA" w14:textId="77777777" w:rsidR="00C355E0" w:rsidRDefault="00C355E0" w:rsidP="00AD734A">
      <w:pPr>
        <w:spacing w:after="0" w:line="360" w:lineRule="auto"/>
        <w:jc w:val="center"/>
        <w:rPr>
          <w:rFonts w:ascii="Arial" w:hAnsi="Arial" w:cs="Arial"/>
          <w:b/>
          <w:color w:val="000000" w:themeColor="text1"/>
        </w:rPr>
      </w:pPr>
    </w:p>
    <w:p w14:paraId="01F6ABA2" w14:textId="77777777" w:rsidR="00AD734A" w:rsidRDefault="00AD734A" w:rsidP="00AD734A">
      <w:pPr>
        <w:spacing w:after="0" w:line="360" w:lineRule="auto"/>
        <w:jc w:val="center"/>
        <w:rPr>
          <w:rFonts w:ascii="Arial" w:hAnsi="Arial" w:cs="Arial"/>
          <w:b/>
          <w:color w:val="000000" w:themeColor="text1"/>
        </w:rPr>
      </w:pPr>
    </w:p>
    <w:p w14:paraId="6F230BEA" w14:textId="77777777" w:rsidR="00C355E0" w:rsidRDefault="00C355E0" w:rsidP="00AD734A">
      <w:pPr>
        <w:spacing w:after="0" w:line="360" w:lineRule="auto"/>
        <w:jc w:val="center"/>
        <w:rPr>
          <w:rFonts w:ascii="Arial" w:hAnsi="Arial" w:cs="Arial"/>
          <w:b/>
          <w:color w:val="000000" w:themeColor="text1"/>
        </w:rPr>
      </w:pPr>
    </w:p>
    <w:p w14:paraId="2E8CF457" w14:textId="77777777" w:rsidR="00C355E0" w:rsidRPr="00C355E0" w:rsidRDefault="00C355E0" w:rsidP="00AD734A">
      <w:pPr>
        <w:spacing w:after="0" w:line="360" w:lineRule="auto"/>
        <w:jc w:val="center"/>
        <w:rPr>
          <w:rFonts w:ascii="Arial" w:hAnsi="Arial" w:cs="Arial"/>
          <w:b/>
          <w:color w:val="000000" w:themeColor="text1"/>
        </w:rPr>
      </w:pPr>
      <w:r w:rsidRPr="00C355E0">
        <w:rPr>
          <w:rFonts w:ascii="Arial" w:hAnsi="Arial" w:cs="Arial"/>
          <w:b/>
          <w:color w:val="000000" w:themeColor="text1"/>
        </w:rPr>
        <w:t>LCHS4010</w:t>
      </w:r>
    </w:p>
    <w:p w14:paraId="307CE75B" w14:textId="77777777" w:rsidR="009618E8" w:rsidRDefault="00C355E0" w:rsidP="00AD734A">
      <w:pPr>
        <w:spacing w:after="0" w:line="360" w:lineRule="auto"/>
        <w:jc w:val="center"/>
        <w:rPr>
          <w:rFonts w:ascii="Arial" w:hAnsi="Arial" w:cs="Arial"/>
          <w:b/>
          <w:color w:val="000000" w:themeColor="text1"/>
        </w:rPr>
      </w:pPr>
      <w:r w:rsidRPr="00C355E0">
        <w:rPr>
          <w:rFonts w:ascii="Arial" w:hAnsi="Arial" w:cs="Arial"/>
          <w:b/>
          <w:color w:val="000000" w:themeColor="text1"/>
        </w:rPr>
        <w:t>Psychology in Health and Social Care</w:t>
      </w:r>
    </w:p>
    <w:p w14:paraId="0F40E37D" w14:textId="77777777" w:rsidR="009618E8" w:rsidRDefault="009618E8" w:rsidP="00AD734A">
      <w:pPr>
        <w:spacing w:after="0" w:line="360" w:lineRule="auto"/>
        <w:jc w:val="center"/>
        <w:rPr>
          <w:rFonts w:ascii="Arial" w:hAnsi="Arial" w:cs="Arial"/>
          <w:b/>
          <w:color w:val="000000" w:themeColor="text1"/>
        </w:rPr>
      </w:pPr>
      <w:r>
        <w:rPr>
          <w:rFonts w:ascii="Arial" w:hAnsi="Arial" w:cs="Arial"/>
          <w:b/>
          <w:color w:val="000000" w:themeColor="text1"/>
        </w:rPr>
        <w:t>Student Name: Zuzana Pacajova</w:t>
      </w:r>
    </w:p>
    <w:p w14:paraId="4FDEC61B" w14:textId="77777777" w:rsidR="009618E8" w:rsidRDefault="009618E8" w:rsidP="00AD734A">
      <w:pPr>
        <w:spacing w:after="0" w:line="360" w:lineRule="auto"/>
        <w:jc w:val="center"/>
        <w:rPr>
          <w:rFonts w:ascii="Arial" w:hAnsi="Arial" w:cs="Arial"/>
          <w:b/>
          <w:color w:val="000000" w:themeColor="text1"/>
        </w:rPr>
      </w:pPr>
      <w:r>
        <w:rPr>
          <w:rFonts w:ascii="Arial" w:hAnsi="Arial" w:cs="Arial"/>
          <w:b/>
          <w:color w:val="000000" w:themeColor="text1"/>
        </w:rPr>
        <w:t>Student Number: 2511506</w:t>
      </w:r>
    </w:p>
    <w:p w14:paraId="70868066" w14:textId="4736523A" w:rsidR="00C355E0" w:rsidRPr="00C355E0" w:rsidRDefault="009618E8" w:rsidP="00AD734A">
      <w:pPr>
        <w:spacing w:after="0" w:line="360" w:lineRule="auto"/>
        <w:jc w:val="center"/>
        <w:rPr>
          <w:rFonts w:ascii="Arial" w:hAnsi="Arial" w:cs="Arial"/>
          <w:b/>
          <w:bCs/>
          <w:i/>
          <w:color w:val="000000" w:themeColor="text1"/>
        </w:rPr>
      </w:pPr>
      <w:r>
        <w:rPr>
          <w:rFonts w:ascii="Arial" w:hAnsi="Arial" w:cs="Arial"/>
          <w:b/>
          <w:color w:val="000000" w:themeColor="text1"/>
        </w:rPr>
        <w:t>Lecture Name: Rizwan Nadim</w:t>
      </w:r>
      <w:r w:rsidR="00C355E0" w:rsidRPr="00C355E0">
        <w:rPr>
          <w:rFonts w:ascii="Arial" w:hAnsi="Arial" w:cs="Arial"/>
          <w:color w:val="000000" w:themeColor="text1"/>
        </w:rPr>
        <w:br w:type="page"/>
      </w:r>
    </w:p>
    <w:sdt>
      <w:sdtPr>
        <w:rPr>
          <w:rFonts w:ascii="Arial" w:eastAsiaTheme="minorHAnsi" w:hAnsi="Arial" w:cs="Arial"/>
          <w:color w:val="000000" w:themeColor="text1"/>
          <w:sz w:val="22"/>
          <w:szCs w:val="22"/>
        </w:rPr>
        <w:id w:val="777687186"/>
        <w:docPartObj>
          <w:docPartGallery w:val="Table of Contents"/>
          <w:docPartUnique/>
        </w:docPartObj>
      </w:sdtPr>
      <w:sdtEndPr>
        <w:rPr>
          <w:b/>
          <w:bCs/>
          <w:noProof/>
        </w:rPr>
      </w:sdtEndPr>
      <w:sdtContent>
        <w:p w14:paraId="72F8BE3D" w14:textId="77777777" w:rsidR="00C355E0" w:rsidRPr="00C355E0" w:rsidRDefault="00C355E0" w:rsidP="00AD734A">
          <w:pPr>
            <w:pStyle w:val="TOCHeading"/>
            <w:spacing w:before="0" w:line="360" w:lineRule="auto"/>
            <w:jc w:val="center"/>
            <w:rPr>
              <w:rFonts w:ascii="Arial" w:hAnsi="Arial" w:cs="Arial"/>
              <w:b/>
              <w:color w:val="000000" w:themeColor="text1"/>
              <w:sz w:val="22"/>
              <w:szCs w:val="22"/>
            </w:rPr>
          </w:pPr>
          <w:r w:rsidRPr="00C355E0">
            <w:rPr>
              <w:rFonts w:ascii="Arial" w:hAnsi="Arial" w:cs="Arial"/>
              <w:b/>
              <w:color w:val="000000" w:themeColor="text1"/>
              <w:sz w:val="22"/>
              <w:szCs w:val="22"/>
            </w:rPr>
            <w:t>Table of Contents</w:t>
          </w:r>
        </w:p>
        <w:p w14:paraId="4BA72DA9" w14:textId="77777777" w:rsidR="00C355E0" w:rsidRPr="00C355E0" w:rsidRDefault="00C355E0" w:rsidP="00AD734A">
          <w:pPr>
            <w:pStyle w:val="TOC1"/>
            <w:tabs>
              <w:tab w:val="right" w:leader="dot" w:pos="9350"/>
            </w:tabs>
            <w:spacing w:after="0" w:line="360" w:lineRule="auto"/>
            <w:rPr>
              <w:rFonts w:ascii="Arial" w:hAnsi="Arial" w:cs="Arial"/>
              <w:noProof/>
              <w:color w:val="000000" w:themeColor="text1"/>
            </w:rPr>
          </w:pPr>
          <w:r w:rsidRPr="00C355E0">
            <w:rPr>
              <w:rFonts w:ascii="Arial" w:hAnsi="Arial" w:cs="Arial"/>
              <w:b/>
              <w:bCs/>
              <w:noProof/>
              <w:color w:val="000000" w:themeColor="text1"/>
            </w:rPr>
            <w:fldChar w:fldCharType="begin"/>
          </w:r>
          <w:r w:rsidRPr="00C355E0">
            <w:rPr>
              <w:rFonts w:ascii="Arial" w:hAnsi="Arial" w:cs="Arial"/>
              <w:b/>
              <w:bCs/>
              <w:noProof/>
              <w:color w:val="000000" w:themeColor="text1"/>
            </w:rPr>
            <w:instrText xml:space="preserve"> TOC \o "1-3" \h \z \u </w:instrText>
          </w:r>
          <w:r w:rsidRPr="00C355E0">
            <w:rPr>
              <w:rFonts w:ascii="Arial" w:hAnsi="Arial" w:cs="Arial"/>
              <w:b/>
              <w:bCs/>
              <w:noProof/>
              <w:color w:val="000000" w:themeColor="text1"/>
            </w:rPr>
            <w:fldChar w:fldCharType="separate"/>
          </w:r>
          <w:hyperlink w:anchor="_Toc235006360" w:history="1">
            <w:r w:rsidRPr="00C355E0">
              <w:rPr>
                <w:rStyle w:val="Hyperlink"/>
                <w:rFonts w:ascii="Arial" w:hAnsi="Arial" w:cs="Arial"/>
                <w:noProof/>
                <w:color w:val="000000" w:themeColor="text1"/>
              </w:rPr>
              <w:t>Introduction</w:t>
            </w:r>
            <w:r w:rsidRPr="00C355E0">
              <w:rPr>
                <w:rFonts w:ascii="Arial" w:hAnsi="Arial" w:cs="Arial"/>
                <w:noProof/>
                <w:webHidden/>
                <w:color w:val="000000" w:themeColor="text1"/>
              </w:rPr>
              <w:tab/>
            </w:r>
            <w:r w:rsidRPr="00C355E0">
              <w:rPr>
                <w:rFonts w:ascii="Arial" w:hAnsi="Arial" w:cs="Arial"/>
                <w:noProof/>
                <w:webHidden/>
                <w:color w:val="000000" w:themeColor="text1"/>
              </w:rPr>
              <w:fldChar w:fldCharType="begin"/>
            </w:r>
            <w:r w:rsidRPr="00C355E0">
              <w:rPr>
                <w:rFonts w:ascii="Arial" w:hAnsi="Arial" w:cs="Arial"/>
                <w:noProof/>
                <w:webHidden/>
                <w:color w:val="000000" w:themeColor="text1"/>
              </w:rPr>
              <w:instrText xml:space="preserve"> PAGEREF _Toc235006360 \h </w:instrText>
            </w:r>
            <w:r w:rsidRPr="00C355E0">
              <w:rPr>
                <w:rFonts w:ascii="Arial" w:hAnsi="Arial" w:cs="Arial"/>
                <w:noProof/>
                <w:webHidden/>
                <w:color w:val="000000" w:themeColor="text1"/>
              </w:rPr>
            </w:r>
            <w:r w:rsidRPr="00C355E0">
              <w:rPr>
                <w:rFonts w:ascii="Arial" w:hAnsi="Arial" w:cs="Arial"/>
                <w:noProof/>
                <w:webHidden/>
                <w:color w:val="000000" w:themeColor="text1"/>
              </w:rPr>
              <w:fldChar w:fldCharType="separate"/>
            </w:r>
            <w:r w:rsidRPr="00C355E0">
              <w:rPr>
                <w:rFonts w:ascii="Arial" w:hAnsi="Arial" w:cs="Arial"/>
                <w:noProof/>
                <w:webHidden/>
                <w:color w:val="000000" w:themeColor="text1"/>
              </w:rPr>
              <w:t>3</w:t>
            </w:r>
            <w:r w:rsidRPr="00C355E0">
              <w:rPr>
                <w:rFonts w:ascii="Arial" w:hAnsi="Arial" w:cs="Arial"/>
                <w:noProof/>
                <w:webHidden/>
                <w:color w:val="000000" w:themeColor="text1"/>
              </w:rPr>
              <w:fldChar w:fldCharType="end"/>
            </w:r>
          </w:hyperlink>
        </w:p>
        <w:p w14:paraId="678F7DD7" w14:textId="77777777" w:rsidR="00C355E0" w:rsidRPr="00C355E0" w:rsidRDefault="00C355E0" w:rsidP="00AD734A">
          <w:pPr>
            <w:pStyle w:val="TOC1"/>
            <w:tabs>
              <w:tab w:val="right" w:leader="dot" w:pos="9350"/>
            </w:tabs>
            <w:spacing w:after="0" w:line="360" w:lineRule="auto"/>
            <w:rPr>
              <w:rFonts w:ascii="Arial" w:hAnsi="Arial" w:cs="Arial"/>
              <w:noProof/>
              <w:color w:val="000000" w:themeColor="text1"/>
            </w:rPr>
          </w:pPr>
          <w:hyperlink w:anchor="_Toc235006361" w:history="1">
            <w:r w:rsidRPr="00C355E0">
              <w:rPr>
                <w:rStyle w:val="Hyperlink"/>
                <w:rFonts w:ascii="Arial" w:hAnsi="Arial" w:cs="Arial"/>
                <w:noProof/>
                <w:color w:val="000000" w:themeColor="text1"/>
              </w:rPr>
              <w:t>Growth of Social Media Use and Adolescent Vulnerability</w:t>
            </w:r>
            <w:r w:rsidRPr="00C355E0">
              <w:rPr>
                <w:rFonts w:ascii="Arial" w:hAnsi="Arial" w:cs="Arial"/>
                <w:noProof/>
                <w:webHidden/>
                <w:color w:val="000000" w:themeColor="text1"/>
              </w:rPr>
              <w:tab/>
            </w:r>
            <w:r w:rsidRPr="00C355E0">
              <w:rPr>
                <w:rFonts w:ascii="Arial" w:hAnsi="Arial" w:cs="Arial"/>
                <w:noProof/>
                <w:webHidden/>
                <w:color w:val="000000" w:themeColor="text1"/>
              </w:rPr>
              <w:fldChar w:fldCharType="begin"/>
            </w:r>
            <w:r w:rsidRPr="00C355E0">
              <w:rPr>
                <w:rFonts w:ascii="Arial" w:hAnsi="Arial" w:cs="Arial"/>
                <w:noProof/>
                <w:webHidden/>
                <w:color w:val="000000" w:themeColor="text1"/>
              </w:rPr>
              <w:instrText xml:space="preserve"> PAGEREF _Toc235006361 \h </w:instrText>
            </w:r>
            <w:r w:rsidRPr="00C355E0">
              <w:rPr>
                <w:rFonts w:ascii="Arial" w:hAnsi="Arial" w:cs="Arial"/>
                <w:noProof/>
                <w:webHidden/>
                <w:color w:val="000000" w:themeColor="text1"/>
              </w:rPr>
            </w:r>
            <w:r w:rsidRPr="00C355E0">
              <w:rPr>
                <w:rFonts w:ascii="Arial" w:hAnsi="Arial" w:cs="Arial"/>
                <w:noProof/>
                <w:webHidden/>
                <w:color w:val="000000" w:themeColor="text1"/>
              </w:rPr>
              <w:fldChar w:fldCharType="separate"/>
            </w:r>
            <w:r w:rsidRPr="00C355E0">
              <w:rPr>
                <w:rFonts w:ascii="Arial" w:hAnsi="Arial" w:cs="Arial"/>
                <w:noProof/>
                <w:webHidden/>
                <w:color w:val="000000" w:themeColor="text1"/>
              </w:rPr>
              <w:t>3</w:t>
            </w:r>
            <w:r w:rsidRPr="00C355E0">
              <w:rPr>
                <w:rFonts w:ascii="Arial" w:hAnsi="Arial" w:cs="Arial"/>
                <w:noProof/>
                <w:webHidden/>
                <w:color w:val="000000" w:themeColor="text1"/>
              </w:rPr>
              <w:fldChar w:fldCharType="end"/>
            </w:r>
          </w:hyperlink>
        </w:p>
        <w:p w14:paraId="06DB8BF5" w14:textId="77777777" w:rsidR="00C355E0" w:rsidRPr="00C355E0" w:rsidRDefault="00C355E0" w:rsidP="00AD734A">
          <w:pPr>
            <w:pStyle w:val="TOC1"/>
            <w:tabs>
              <w:tab w:val="right" w:leader="dot" w:pos="9350"/>
            </w:tabs>
            <w:spacing w:after="0" w:line="360" w:lineRule="auto"/>
            <w:rPr>
              <w:rFonts w:ascii="Arial" w:hAnsi="Arial" w:cs="Arial"/>
              <w:noProof/>
              <w:color w:val="000000" w:themeColor="text1"/>
            </w:rPr>
          </w:pPr>
          <w:hyperlink w:anchor="_Toc235006362" w:history="1">
            <w:r w:rsidRPr="00C355E0">
              <w:rPr>
                <w:rStyle w:val="Hyperlink"/>
                <w:rFonts w:ascii="Arial" w:hAnsi="Arial" w:cs="Arial"/>
                <w:noProof/>
                <w:color w:val="000000" w:themeColor="text1"/>
              </w:rPr>
              <w:t>Negative Effects of Social Media on Self-Esteem and Identity (Erikson’s Theory)</w:t>
            </w:r>
            <w:r w:rsidRPr="00C355E0">
              <w:rPr>
                <w:rFonts w:ascii="Arial" w:hAnsi="Arial" w:cs="Arial"/>
                <w:noProof/>
                <w:webHidden/>
                <w:color w:val="000000" w:themeColor="text1"/>
              </w:rPr>
              <w:tab/>
            </w:r>
            <w:r w:rsidRPr="00C355E0">
              <w:rPr>
                <w:rFonts w:ascii="Arial" w:hAnsi="Arial" w:cs="Arial"/>
                <w:noProof/>
                <w:webHidden/>
                <w:color w:val="000000" w:themeColor="text1"/>
              </w:rPr>
              <w:fldChar w:fldCharType="begin"/>
            </w:r>
            <w:r w:rsidRPr="00C355E0">
              <w:rPr>
                <w:rFonts w:ascii="Arial" w:hAnsi="Arial" w:cs="Arial"/>
                <w:noProof/>
                <w:webHidden/>
                <w:color w:val="000000" w:themeColor="text1"/>
              </w:rPr>
              <w:instrText xml:space="preserve"> PAGEREF _Toc235006362 \h </w:instrText>
            </w:r>
            <w:r w:rsidRPr="00C355E0">
              <w:rPr>
                <w:rFonts w:ascii="Arial" w:hAnsi="Arial" w:cs="Arial"/>
                <w:noProof/>
                <w:webHidden/>
                <w:color w:val="000000" w:themeColor="text1"/>
              </w:rPr>
            </w:r>
            <w:r w:rsidRPr="00C355E0">
              <w:rPr>
                <w:rFonts w:ascii="Arial" w:hAnsi="Arial" w:cs="Arial"/>
                <w:noProof/>
                <w:webHidden/>
                <w:color w:val="000000" w:themeColor="text1"/>
              </w:rPr>
              <w:fldChar w:fldCharType="separate"/>
            </w:r>
            <w:r w:rsidRPr="00C355E0">
              <w:rPr>
                <w:rFonts w:ascii="Arial" w:hAnsi="Arial" w:cs="Arial"/>
                <w:noProof/>
                <w:webHidden/>
                <w:color w:val="000000" w:themeColor="text1"/>
              </w:rPr>
              <w:t>4</w:t>
            </w:r>
            <w:r w:rsidRPr="00C355E0">
              <w:rPr>
                <w:rFonts w:ascii="Arial" w:hAnsi="Arial" w:cs="Arial"/>
                <w:noProof/>
                <w:webHidden/>
                <w:color w:val="000000" w:themeColor="text1"/>
              </w:rPr>
              <w:fldChar w:fldCharType="end"/>
            </w:r>
          </w:hyperlink>
        </w:p>
        <w:p w14:paraId="2F94EA3B" w14:textId="77777777" w:rsidR="00C355E0" w:rsidRPr="00C355E0" w:rsidRDefault="00C355E0" w:rsidP="00AD734A">
          <w:pPr>
            <w:pStyle w:val="TOC1"/>
            <w:tabs>
              <w:tab w:val="right" w:leader="dot" w:pos="9350"/>
            </w:tabs>
            <w:spacing w:after="0" w:line="360" w:lineRule="auto"/>
            <w:rPr>
              <w:rFonts w:ascii="Arial" w:hAnsi="Arial" w:cs="Arial"/>
              <w:noProof/>
              <w:color w:val="000000" w:themeColor="text1"/>
            </w:rPr>
          </w:pPr>
          <w:hyperlink w:anchor="_Toc235006363" w:history="1">
            <w:r w:rsidRPr="00C355E0">
              <w:rPr>
                <w:rStyle w:val="Hyperlink"/>
                <w:rFonts w:ascii="Arial" w:hAnsi="Arial" w:cs="Arial"/>
                <w:noProof/>
                <w:color w:val="000000" w:themeColor="text1"/>
              </w:rPr>
              <w:t>Positive Role of Social Media in Identity Development (Erikson’s Theory)</w:t>
            </w:r>
            <w:r w:rsidRPr="00C355E0">
              <w:rPr>
                <w:rFonts w:ascii="Arial" w:hAnsi="Arial" w:cs="Arial"/>
                <w:noProof/>
                <w:webHidden/>
                <w:color w:val="000000" w:themeColor="text1"/>
              </w:rPr>
              <w:tab/>
            </w:r>
            <w:r w:rsidRPr="00C355E0">
              <w:rPr>
                <w:rFonts w:ascii="Arial" w:hAnsi="Arial" w:cs="Arial"/>
                <w:noProof/>
                <w:webHidden/>
                <w:color w:val="000000" w:themeColor="text1"/>
              </w:rPr>
              <w:fldChar w:fldCharType="begin"/>
            </w:r>
            <w:r w:rsidRPr="00C355E0">
              <w:rPr>
                <w:rFonts w:ascii="Arial" w:hAnsi="Arial" w:cs="Arial"/>
                <w:noProof/>
                <w:webHidden/>
                <w:color w:val="000000" w:themeColor="text1"/>
              </w:rPr>
              <w:instrText xml:space="preserve"> PAGEREF _Toc235006363 \h </w:instrText>
            </w:r>
            <w:r w:rsidRPr="00C355E0">
              <w:rPr>
                <w:rFonts w:ascii="Arial" w:hAnsi="Arial" w:cs="Arial"/>
                <w:noProof/>
                <w:webHidden/>
                <w:color w:val="000000" w:themeColor="text1"/>
              </w:rPr>
            </w:r>
            <w:r w:rsidRPr="00C355E0">
              <w:rPr>
                <w:rFonts w:ascii="Arial" w:hAnsi="Arial" w:cs="Arial"/>
                <w:noProof/>
                <w:webHidden/>
                <w:color w:val="000000" w:themeColor="text1"/>
              </w:rPr>
              <w:fldChar w:fldCharType="separate"/>
            </w:r>
            <w:r w:rsidRPr="00C355E0">
              <w:rPr>
                <w:rFonts w:ascii="Arial" w:hAnsi="Arial" w:cs="Arial"/>
                <w:noProof/>
                <w:webHidden/>
                <w:color w:val="000000" w:themeColor="text1"/>
              </w:rPr>
              <w:t>4</w:t>
            </w:r>
            <w:r w:rsidRPr="00C355E0">
              <w:rPr>
                <w:rFonts w:ascii="Arial" w:hAnsi="Arial" w:cs="Arial"/>
                <w:noProof/>
                <w:webHidden/>
                <w:color w:val="000000" w:themeColor="text1"/>
              </w:rPr>
              <w:fldChar w:fldCharType="end"/>
            </w:r>
          </w:hyperlink>
        </w:p>
        <w:p w14:paraId="7EEAA40F" w14:textId="77777777" w:rsidR="00C355E0" w:rsidRPr="00C355E0" w:rsidRDefault="00C355E0" w:rsidP="00AD734A">
          <w:pPr>
            <w:pStyle w:val="TOC1"/>
            <w:tabs>
              <w:tab w:val="right" w:leader="dot" w:pos="9350"/>
            </w:tabs>
            <w:spacing w:after="0" w:line="360" w:lineRule="auto"/>
            <w:rPr>
              <w:rFonts w:ascii="Arial" w:hAnsi="Arial" w:cs="Arial"/>
              <w:noProof/>
              <w:color w:val="000000" w:themeColor="text1"/>
            </w:rPr>
          </w:pPr>
          <w:hyperlink w:anchor="_Toc235006364" w:history="1">
            <w:r w:rsidRPr="00C355E0">
              <w:rPr>
                <w:rStyle w:val="Hyperlink"/>
                <w:rFonts w:ascii="Arial" w:hAnsi="Arial" w:cs="Arial"/>
                <w:noProof/>
                <w:color w:val="000000" w:themeColor="text1"/>
              </w:rPr>
              <w:t>Social Media, Relationships and Emotional Security (Bowlby’s Attachment Theory)</w:t>
            </w:r>
            <w:r w:rsidRPr="00C355E0">
              <w:rPr>
                <w:rFonts w:ascii="Arial" w:hAnsi="Arial" w:cs="Arial"/>
                <w:noProof/>
                <w:webHidden/>
                <w:color w:val="000000" w:themeColor="text1"/>
              </w:rPr>
              <w:tab/>
            </w:r>
            <w:r w:rsidRPr="00C355E0">
              <w:rPr>
                <w:rFonts w:ascii="Arial" w:hAnsi="Arial" w:cs="Arial"/>
                <w:noProof/>
                <w:webHidden/>
                <w:color w:val="000000" w:themeColor="text1"/>
              </w:rPr>
              <w:fldChar w:fldCharType="begin"/>
            </w:r>
            <w:r w:rsidRPr="00C355E0">
              <w:rPr>
                <w:rFonts w:ascii="Arial" w:hAnsi="Arial" w:cs="Arial"/>
                <w:noProof/>
                <w:webHidden/>
                <w:color w:val="000000" w:themeColor="text1"/>
              </w:rPr>
              <w:instrText xml:space="preserve"> PAGEREF _Toc235006364 \h </w:instrText>
            </w:r>
            <w:r w:rsidRPr="00C355E0">
              <w:rPr>
                <w:rFonts w:ascii="Arial" w:hAnsi="Arial" w:cs="Arial"/>
                <w:noProof/>
                <w:webHidden/>
                <w:color w:val="000000" w:themeColor="text1"/>
              </w:rPr>
            </w:r>
            <w:r w:rsidRPr="00C355E0">
              <w:rPr>
                <w:rFonts w:ascii="Arial" w:hAnsi="Arial" w:cs="Arial"/>
                <w:noProof/>
                <w:webHidden/>
                <w:color w:val="000000" w:themeColor="text1"/>
              </w:rPr>
              <w:fldChar w:fldCharType="separate"/>
            </w:r>
            <w:r w:rsidRPr="00C355E0">
              <w:rPr>
                <w:rFonts w:ascii="Arial" w:hAnsi="Arial" w:cs="Arial"/>
                <w:noProof/>
                <w:webHidden/>
                <w:color w:val="000000" w:themeColor="text1"/>
              </w:rPr>
              <w:t>5</w:t>
            </w:r>
            <w:r w:rsidRPr="00C355E0">
              <w:rPr>
                <w:rFonts w:ascii="Arial" w:hAnsi="Arial" w:cs="Arial"/>
                <w:noProof/>
                <w:webHidden/>
                <w:color w:val="000000" w:themeColor="text1"/>
              </w:rPr>
              <w:fldChar w:fldCharType="end"/>
            </w:r>
          </w:hyperlink>
        </w:p>
        <w:p w14:paraId="0AA4D05C" w14:textId="77777777" w:rsidR="00C355E0" w:rsidRPr="00C355E0" w:rsidRDefault="00C355E0" w:rsidP="00AD734A">
          <w:pPr>
            <w:pStyle w:val="TOC1"/>
            <w:tabs>
              <w:tab w:val="right" w:leader="dot" w:pos="9350"/>
            </w:tabs>
            <w:spacing w:after="0" w:line="360" w:lineRule="auto"/>
            <w:rPr>
              <w:rFonts w:ascii="Arial" w:hAnsi="Arial" w:cs="Arial"/>
              <w:noProof/>
              <w:color w:val="000000" w:themeColor="text1"/>
            </w:rPr>
          </w:pPr>
          <w:hyperlink w:anchor="_Toc235006365" w:history="1">
            <w:r w:rsidRPr="00C355E0">
              <w:rPr>
                <w:rStyle w:val="Hyperlink"/>
                <w:rFonts w:ascii="Arial" w:hAnsi="Arial" w:cs="Arial"/>
                <w:noProof/>
                <w:color w:val="000000" w:themeColor="text1"/>
              </w:rPr>
              <w:t>Social Media, Loneliness, Cyberbullying and Mental Health (Bowlby’s Theory)</w:t>
            </w:r>
            <w:r w:rsidRPr="00C355E0">
              <w:rPr>
                <w:rFonts w:ascii="Arial" w:hAnsi="Arial" w:cs="Arial"/>
                <w:noProof/>
                <w:webHidden/>
                <w:color w:val="000000" w:themeColor="text1"/>
              </w:rPr>
              <w:tab/>
            </w:r>
            <w:r w:rsidRPr="00C355E0">
              <w:rPr>
                <w:rFonts w:ascii="Arial" w:hAnsi="Arial" w:cs="Arial"/>
                <w:noProof/>
                <w:webHidden/>
                <w:color w:val="000000" w:themeColor="text1"/>
              </w:rPr>
              <w:fldChar w:fldCharType="begin"/>
            </w:r>
            <w:r w:rsidRPr="00C355E0">
              <w:rPr>
                <w:rFonts w:ascii="Arial" w:hAnsi="Arial" w:cs="Arial"/>
                <w:noProof/>
                <w:webHidden/>
                <w:color w:val="000000" w:themeColor="text1"/>
              </w:rPr>
              <w:instrText xml:space="preserve"> PAGEREF _Toc235006365 \h </w:instrText>
            </w:r>
            <w:r w:rsidRPr="00C355E0">
              <w:rPr>
                <w:rFonts w:ascii="Arial" w:hAnsi="Arial" w:cs="Arial"/>
                <w:noProof/>
                <w:webHidden/>
                <w:color w:val="000000" w:themeColor="text1"/>
              </w:rPr>
            </w:r>
            <w:r w:rsidRPr="00C355E0">
              <w:rPr>
                <w:rFonts w:ascii="Arial" w:hAnsi="Arial" w:cs="Arial"/>
                <w:noProof/>
                <w:webHidden/>
                <w:color w:val="000000" w:themeColor="text1"/>
              </w:rPr>
              <w:fldChar w:fldCharType="separate"/>
            </w:r>
            <w:r w:rsidRPr="00C355E0">
              <w:rPr>
                <w:rFonts w:ascii="Arial" w:hAnsi="Arial" w:cs="Arial"/>
                <w:noProof/>
                <w:webHidden/>
                <w:color w:val="000000" w:themeColor="text1"/>
              </w:rPr>
              <w:t>5</w:t>
            </w:r>
            <w:r w:rsidRPr="00C355E0">
              <w:rPr>
                <w:rFonts w:ascii="Arial" w:hAnsi="Arial" w:cs="Arial"/>
                <w:noProof/>
                <w:webHidden/>
                <w:color w:val="000000" w:themeColor="text1"/>
              </w:rPr>
              <w:fldChar w:fldCharType="end"/>
            </w:r>
          </w:hyperlink>
        </w:p>
        <w:p w14:paraId="6FDA051A" w14:textId="77777777" w:rsidR="00C355E0" w:rsidRPr="00C355E0" w:rsidRDefault="00C355E0" w:rsidP="00AD734A">
          <w:pPr>
            <w:pStyle w:val="TOC1"/>
            <w:tabs>
              <w:tab w:val="right" w:leader="dot" w:pos="9350"/>
            </w:tabs>
            <w:spacing w:after="0" w:line="360" w:lineRule="auto"/>
            <w:rPr>
              <w:rFonts w:ascii="Arial" w:hAnsi="Arial" w:cs="Arial"/>
              <w:noProof/>
              <w:color w:val="000000" w:themeColor="text1"/>
            </w:rPr>
          </w:pPr>
          <w:hyperlink w:anchor="_Toc235006366" w:history="1">
            <w:r w:rsidRPr="00C355E0">
              <w:rPr>
                <w:rStyle w:val="Hyperlink"/>
                <w:rFonts w:ascii="Arial" w:hAnsi="Arial" w:cs="Arial"/>
                <w:noProof/>
                <w:color w:val="000000" w:themeColor="text1"/>
              </w:rPr>
              <w:t>Balancing Risks and Benefits of Social Media Use</w:t>
            </w:r>
            <w:r w:rsidRPr="00C355E0">
              <w:rPr>
                <w:rFonts w:ascii="Arial" w:hAnsi="Arial" w:cs="Arial"/>
                <w:noProof/>
                <w:webHidden/>
                <w:color w:val="000000" w:themeColor="text1"/>
              </w:rPr>
              <w:tab/>
            </w:r>
            <w:r w:rsidRPr="00C355E0">
              <w:rPr>
                <w:rFonts w:ascii="Arial" w:hAnsi="Arial" w:cs="Arial"/>
                <w:noProof/>
                <w:webHidden/>
                <w:color w:val="000000" w:themeColor="text1"/>
              </w:rPr>
              <w:fldChar w:fldCharType="begin"/>
            </w:r>
            <w:r w:rsidRPr="00C355E0">
              <w:rPr>
                <w:rFonts w:ascii="Arial" w:hAnsi="Arial" w:cs="Arial"/>
                <w:noProof/>
                <w:webHidden/>
                <w:color w:val="000000" w:themeColor="text1"/>
              </w:rPr>
              <w:instrText xml:space="preserve"> PAGEREF _Toc235006366 \h </w:instrText>
            </w:r>
            <w:r w:rsidRPr="00C355E0">
              <w:rPr>
                <w:rFonts w:ascii="Arial" w:hAnsi="Arial" w:cs="Arial"/>
                <w:noProof/>
                <w:webHidden/>
                <w:color w:val="000000" w:themeColor="text1"/>
              </w:rPr>
            </w:r>
            <w:r w:rsidRPr="00C355E0">
              <w:rPr>
                <w:rFonts w:ascii="Arial" w:hAnsi="Arial" w:cs="Arial"/>
                <w:noProof/>
                <w:webHidden/>
                <w:color w:val="000000" w:themeColor="text1"/>
              </w:rPr>
              <w:fldChar w:fldCharType="separate"/>
            </w:r>
            <w:r w:rsidRPr="00C355E0">
              <w:rPr>
                <w:rFonts w:ascii="Arial" w:hAnsi="Arial" w:cs="Arial"/>
                <w:noProof/>
                <w:webHidden/>
                <w:color w:val="000000" w:themeColor="text1"/>
              </w:rPr>
              <w:t>6</w:t>
            </w:r>
            <w:r w:rsidRPr="00C355E0">
              <w:rPr>
                <w:rFonts w:ascii="Arial" w:hAnsi="Arial" w:cs="Arial"/>
                <w:noProof/>
                <w:webHidden/>
                <w:color w:val="000000" w:themeColor="text1"/>
              </w:rPr>
              <w:fldChar w:fldCharType="end"/>
            </w:r>
          </w:hyperlink>
        </w:p>
        <w:p w14:paraId="1A02B2AE" w14:textId="77777777" w:rsidR="00C355E0" w:rsidRPr="00C355E0" w:rsidRDefault="00C355E0" w:rsidP="00AD734A">
          <w:pPr>
            <w:pStyle w:val="TOC1"/>
            <w:tabs>
              <w:tab w:val="right" w:leader="dot" w:pos="9350"/>
            </w:tabs>
            <w:spacing w:after="0" w:line="360" w:lineRule="auto"/>
            <w:rPr>
              <w:rFonts w:ascii="Arial" w:hAnsi="Arial" w:cs="Arial"/>
              <w:noProof/>
              <w:color w:val="000000" w:themeColor="text1"/>
            </w:rPr>
          </w:pPr>
          <w:hyperlink w:anchor="_Toc235006367" w:history="1">
            <w:r w:rsidRPr="00C355E0">
              <w:rPr>
                <w:rStyle w:val="Hyperlink"/>
                <w:rFonts w:ascii="Arial" w:hAnsi="Arial" w:cs="Arial"/>
                <w:noProof/>
                <w:color w:val="000000" w:themeColor="text1"/>
              </w:rPr>
              <w:t>Conclusion</w:t>
            </w:r>
            <w:r w:rsidRPr="00C355E0">
              <w:rPr>
                <w:rFonts w:ascii="Arial" w:hAnsi="Arial" w:cs="Arial"/>
                <w:noProof/>
                <w:webHidden/>
                <w:color w:val="000000" w:themeColor="text1"/>
              </w:rPr>
              <w:tab/>
            </w:r>
            <w:r w:rsidRPr="00C355E0">
              <w:rPr>
                <w:rFonts w:ascii="Arial" w:hAnsi="Arial" w:cs="Arial"/>
                <w:noProof/>
                <w:webHidden/>
                <w:color w:val="000000" w:themeColor="text1"/>
              </w:rPr>
              <w:fldChar w:fldCharType="begin"/>
            </w:r>
            <w:r w:rsidRPr="00C355E0">
              <w:rPr>
                <w:rFonts w:ascii="Arial" w:hAnsi="Arial" w:cs="Arial"/>
                <w:noProof/>
                <w:webHidden/>
                <w:color w:val="000000" w:themeColor="text1"/>
              </w:rPr>
              <w:instrText xml:space="preserve"> PAGEREF _Toc235006367 \h </w:instrText>
            </w:r>
            <w:r w:rsidRPr="00C355E0">
              <w:rPr>
                <w:rFonts w:ascii="Arial" w:hAnsi="Arial" w:cs="Arial"/>
                <w:noProof/>
                <w:webHidden/>
                <w:color w:val="000000" w:themeColor="text1"/>
              </w:rPr>
            </w:r>
            <w:r w:rsidRPr="00C355E0">
              <w:rPr>
                <w:rFonts w:ascii="Arial" w:hAnsi="Arial" w:cs="Arial"/>
                <w:noProof/>
                <w:webHidden/>
                <w:color w:val="000000" w:themeColor="text1"/>
              </w:rPr>
              <w:fldChar w:fldCharType="separate"/>
            </w:r>
            <w:r w:rsidRPr="00C355E0">
              <w:rPr>
                <w:rFonts w:ascii="Arial" w:hAnsi="Arial" w:cs="Arial"/>
                <w:noProof/>
                <w:webHidden/>
                <w:color w:val="000000" w:themeColor="text1"/>
              </w:rPr>
              <w:t>7</w:t>
            </w:r>
            <w:r w:rsidRPr="00C355E0">
              <w:rPr>
                <w:rFonts w:ascii="Arial" w:hAnsi="Arial" w:cs="Arial"/>
                <w:noProof/>
                <w:webHidden/>
                <w:color w:val="000000" w:themeColor="text1"/>
              </w:rPr>
              <w:fldChar w:fldCharType="end"/>
            </w:r>
          </w:hyperlink>
        </w:p>
        <w:p w14:paraId="748D76FA" w14:textId="77777777" w:rsidR="00C355E0" w:rsidRPr="00C355E0" w:rsidRDefault="00C355E0" w:rsidP="00AD734A">
          <w:pPr>
            <w:pStyle w:val="TOC1"/>
            <w:tabs>
              <w:tab w:val="right" w:leader="dot" w:pos="9350"/>
            </w:tabs>
            <w:spacing w:after="0" w:line="360" w:lineRule="auto"/>
            <w:rPr>
              <w:rFonts w:ascii="Arial" w:hAnsi="Arial" w:cs="Arial"/>
              <w:noProof/>
              <w:color w:val="000000" w:themeColor="text1"/>
            </w:rPr>
          </w:pPr>
          <w:hyperlink w:anchor="_Toc235006368" w:history="1">
            <w:r w:rsidRPr="00C355E0">
              <w:rPr>
                <w:rStyle w:val="Hyperlink"/>
                <w:rFonts w:ascii="Arial" w:hAnsi="Arial" w:cs="Arial"/>
                <w:noProof/>
                <w:color w:val="000000" w:themeColor="text1"/>
              </w:rPr>
              <w:t>References</w:t>
            </w:r>
            <w:r w:rsidRPr="00C355E0">
              <w:rPr>
                <w:rFonts w:ascii="Arial" w:hAnsi="Arial" w:cs="Arial"/>
                <w:noProof/>
                <w:webHidden/>
                <w:color w:val="000000" w:themeColor="text1"/>
              </w:rPr>
              <w:tab/>
            </w:r>
            <w:r w:rsidRPr="00C355E0">
              <w:rPr>
                <w:rFonts w:ascii="Arial" w:hAnsi="Arial" w:cs="Arial"/>
                <w:noProof/>
                <w:webHidden/>
                <w:color w:val="000000" w:themeColor="text1"/>
              </w:rPr>
              <w:fldChar w:fldCharType="begin"/>
            </w:r>
            <w:r w:rsidRPr="00C355E0">
              <w:rPr>
                <w:rFonts w:ascii="Arial" w:hAnsi="Arial" w:cs="Arial"/>
                <w:noProof/>
                <w:webHidden/>
                <w:color w:val="000000" w:themeColor="text1"/>
              </w:rPr>
              <w:instrText xml:space="preserve"> PAGEREF _Toc235006368 \h </w:instrText>
            </w:r>
            <w:r w:rsidRPr="00C355E0">
              <w:rPr>
                <w:rFonts w:ascii="Arial" w:hAnsi="Arial" w:cs="Arial"/>
                <w:noProof/>
                <w:webHidden/>
                <w:color w:val="000000" w:themeColor="text1"/>
              </w:rPr>
            </w:r>
            <w:r w:rsidRPr="00C355E0">
              <w:rPr>
                <w:rFonts w:ascii="Arial" w:hAnsi="Arial" w:cs="Arial"/>
                <w:noProof/>
                <w:webHidden/>
                <w:color w:val="000000" w:themeColor="text1"/>
              </w:rPr>
              <w:fldChar w:fldCharType="separate"/>
            </w:r>
            <w:r w:rsidRPr="00C355E0">
              <w:rPr>
                <w:rFonts w:ascii="Arial" w:hAnsi="Arial" w:cs="Arial"/>
                <w:noProof/>
                <w:webHidden/>
                <w:color w:val="000000" w:themeColor="text1"/>
              </w:rPr>
              <w:t>8</w:t>
            </w:r>
            <w:r w:rsidRPr="00C355E0">
              <w:rPr>
                <w:rFonts w:ascii="Arial" w:hAnsi="Arial" w:cs="Arial"/>
                <w:noProof/>
                <w:webHidden/>
                <w:color w:val="000000" w:themeColor="text1"/>
              </w:rPr>
              <w:fldChar w:fldCharType="end"/>
            </w:r>
          </w:hyperlink>
        </w:p>
        <w:p w14:paraId="721A56BE" w14:textId="77777777" w:rsidR="00C355E0" w:rsidRPr="00C355E0" w:rsidRDefault="00C355E0" w:rsidP="00AD734A">
          <w:pPr>
            <w:spacing w:after="0" w:line="360" w:lineRule="auto"/>
            <w:rPr>
              <w:rFonts w:ascii="Arial" w:hAnsi="Arial" w:cs="Arial"/>
              <w:color w:val="000000" w:themeColor="text1"/>
            </w:rPr>
          </w:pPr>
          <w:r w:rsidRPr="00C355E0">
            <w:rPr>
              <w:rFonts w:ascii="Arial" w:hAnsi="Arial" w:cs="Arial"/>
              <w:b/>
              <w:bCs/>
              <w:noProof/>
              <w:color w:val="000000" w:themeColor="text1"/>
            </w:rPr>
            <w:fldChar w:fldCharType="end"/>
          </w:r>
        </w:p>
      </w:sdtContent>
    </w:sdt>
    <w:p w14:paraId="777EB606" w14:textId="77777777" w:rsidR="00C355E0" w:rsidRPr="00C355E0" w:rsidRDefault="00C355E0" w:rsidP="00AD734A">
      <w:pPr>
        <w:spacing w:after="0" w:line="360" w:lineRule="auto"/>
        <w:rPr>
          <w:rFonts w:ascii="Arial" w:hAnsi="Arial" w:cs="Arial"/>
          <w:b/>
          <w:bCs/>
          <w:i/>
          <w:color w:val="000000" w:themeColor="text1"/>
        </w:rPr>
      </w:pPr>
      <w:r w:rsidRPr="00C355E0">
        <w:rPr>
          <w:rFonts w:ascii="Arial" w:hAnsi="Arial" w:cs="Arial"/>
          <w:color w:val="000000" w:themeColor="text1"/>
        </w:rPr>
        <w:br w:type="page"/>
      </w:r>
    </w:p>
    <w:p w14:paraId="5319FFE3" w14:textId="77777777" w:rsidR="00953059" w:rsidRPr="00C355E0" w:rsidRDefault="00953059" w:rsidP="00AD734A">
      <w:pPr>
        <w:pStyle w:val="Heading1"/>
        <w:spacing w:after="0"/>
        <w:rPr>
          <w:rFonts w:ascii="Arial" w:hAnsi="Arial" w:cs="Arial"/>
          <w:sz w:val="22"/>
          <w:szCs w:val="22"/>
        </w:rPr>
      </w:pPr>
      <w:bookmarkStart w:id="0" w:name="_Toc235006360"/>
      <w:r w:rsidRPr="00C355E0">
        <w:rPr>
          <w:rFonts w:ascii="Arial" w:hAnsi="Arial" w:cs="Arial"/>
          <w:sz w:val="22"/>
          <w:szCs w:val="22"/>
        </w:rPr>
        <w:lastRenderedPageBreak/>
        <w:t>Introduction</w:t>
      </w:r>
      <w:bookmarkEnd w:id="0"/>
    </w:p>
    <w:p w14:paraId="277A7D1C" w14:textId="77777777" w:rsidR="00586B77" w:rsidRPr="00C355E0" w:rsidRDefault="00586B77" w:rsidP="00AD734A">
      <w:pPr>
        <w:spacing w:after="0" w:line="360" w:lineRule="auto"/>
        <w:rPr>
          <w:rFonts w:ascii="Arial" w:hAnsi="Arial" w:cs="Arial"/>
          <w:color w:val="000000" w:themeColor="text1"/>
        </w:rPr>
      </w:pPr>
      <w:r w:rsidRPr="00C355E0">
        <w:rPr>
          <w:rFonts w:ascii="Arial" w:hAnsi="Arial" w:cs="Arial"/>
          <w:color w:val="000000" w:themeColor="text1"/>
        </w:rPr>
        <w:t>Adolescence is a crucial period of development, whereby it has immense biological, emotional, cognitive and social transformation processes, where young individuals gain their identity, independence, as well as their social relationships</w:t>
      </w:r>
      <w:r w:rsidR="00C355E0" w:rsidRPr="00C355E0">
        <w:rPr>
          <w:rFonts w:ascii="Arial" w:hAnsi="Arial" w:cs="Arial"/>
          <w:color w:val="000000" w:themeColor="text1"/>
        </w:rPr>
        <w:t xml:space="preserve"> (de Carvalho and Veiga, 2022)</w:t>
      </w:r>
      <w:r w:rsidRPr="00C355E0">
        <w:rPr>
          <w:rFonts w:ascii="Arial" w:hAnsi="Arial" w:cs="Arial"/>
          <w:color w:val="000000" w:themeColor="text1"/>
        </w:rPr>
        <w:t xml:space="preserve">. The rising popularity of digital technologies has changed the social life of adolescents, and Instagram, TikTok, Snapchat and Facebook have become valuable places to communicate, express yourself and build social connections. </w:t>
      </w:r>
      <w:r w:rsidR="00A07331" w:rsidRPr="00A07331">
        <w:rPr>
          <w:rFonts w:ascii="Arial" w:hAnsi="Arial" w:cs="Arial"/>
          <w:color w:val="000000" w:themeColor="text1"/>
        </w:rPr>
        <w:t>Although social media could potentially provide or improve social connectedness, emotional support, and identity exploration, the literature demonstrates that such negative or excessive use of the social media tool may induce negative mental health outcomes (anxiety, depressive symptoms, low self-esteem, abnormal sleep patterns, body dissatisfaction, loneliness) (Yue and Rich, 2023).</w:t>
      </w:r>
      <w:r w:rsidRPr="00C355E0">
        <w:rPr>
          <w:rFonts w:ascii="Arial" w:hAnsi="Arial" w:cs="Arial"/>
          <w:color w:val="000000" w:themeColor="text1"/>
        </w:rPr>
        <w:t xml:space="preserve"> To capture these effects, this essay uses Erikson's theory of psychosocial development that explains identity development among adolescents and the attachment theory put forward by Bowlby that emphasises the role of emotional security and relationships. In this essay, the author will provide an argument as to how social media will have a positive or negative impact on the mental health of adolescents, depending on the type of online experiences, personal vulnerabilities and the quality of social bonds.</w:t>
      </w:r>
    </w:p>
    <w:p w14:paraId="211E6641" w14:textId="77777777" w:rsidR="00586B77" w:rsidRPr="00C355E0" w:rsidRDefault="00586B77" w:rsidP="00AD734A">
      <w:pPr>
        <w:spacing w:after="0" w:line="360" w:lineRule="auto"/>
        <w:rPr>
          <w:rFonts w:ascii="Arial" w:hAnsi="Arial" w:cs="Arial"/>
          <w:color w:val="000000" w:themeColor="text1"/>
        </w:rPr>
      </w:pPr>
    </w:p>
    <w:p w14:paraId="26457F3E" w14:textId="77777777" w:rsidR="00586B77" w:rsidRPr="00C355E0" w:rsidRDefault="00586B77" w:rsidP="00AD734A">
      <w:pPr>
        <w:pStyle w:val="Heading1"/>
        <w:spacing w:after="0"/>
        <w:rPr>
          <w:rFonts w:ascii="Arial" w:hAnsi="Arial" w:cs="Arial"/>
          <w:sz w:val="22"/>
          <w:szCs w:val="22"/>
        </w:rPr>
      </w:pPr>
      <w:bookmarkStart w:id="1" w:name="_Toc235006361"/>
      <w:r w:rsidRPr="00C355E0">
        <w:rPr>
          <w:rFonts w:ascii="Arial" w:hAnsi="Arial" w:cs="Arial"/>
          <w:sz w:val="22"/>
          <w:szCs w:val="22"/>
        </w:rPr>
        <w:t>Growth of Social Media Use and Adolescent Vulnerability</w:t>
      </w:r>
      <w:bookmarkEnd w:id="1"/>
    </w:p>
    <w:p w14:paraId="532F26C5" w14:textId="77777777" w:rsidR="00586B77" w:rsidRPr="00C355E0" w:rsidRDefault="00586B77" w:rsidP="00AD734A">
      <w:pPr>
        <w:spacing w:after="0" w:line="360" w:lineRule="auto"/>
        <w:rPr>
          <w:rFonts w:ascii="Arial" w:hAnsi="Arial" w:cs="Arial"/>
          <w:color w:val="000000" w:themeColor="text1"/>
        </w:rPr>
      </w:pPr>
      <w:r w:rsidRPr="00C355E0">
        <w:rPr>
          <w:rFonts w:ascii="Arial" w:hAnsi="Arial" w:cs="Arial"/>
          <w:color w:val="000000" w:themeColor="text1"/>
        </w:rPr>
        <w:t xml:space="preserve">Social media has been a big resource in the lives of adolescents, where young people are affected in how they communicate, retain friendships and also attempt to gain societal acceptance. </w:t>
      </w:r>
      <w:r w:rsidR="00A07331" w:rsidRPr="00A07331">
        <w:rPr>
          <w:rFonts w:ascii="Arial" w:hAnsi="Arial" w:cs="Arial"/>
          <w:color w:val="000000" w:themeColor="text1"/>
        </w:rPr>
        <w:t xml:space="preserve">Social media such as </w:t>
      </w:r>
      <w:r w:rsidR="00A07331">
        <w:rPr>
          <w:rFonts w:ascii="Arial" w:hAnsi="Arial" w:cs="Arial"/>
          <w:color w:val="000000" w:themeColor="text1"/>
        </w:rPr>
        <w:t>TikTok</w:t>
      </w:r>
      <w:r w:rsidR="00A07331" w:rsidRPr="00A07331">
        <w:rPr>
          <w:rFonts w:ascii="Arial" w:hAnsi="Arial" w:cs="Arial"/>
          <w:color w:val="000000" w:themeColor="text1"/>
        </w:rPr>
        <w:t xml:space="preserve">, Instagram, Snapchat and YouTube </w:t>
      </w:r>
      <w:r w:rsidR="00A07331">
        <w:rPr>
          <w:rFonts w:ascii="Arial" w:hAnsi="Arial" w:cs="Arial"/>
          <w:color w:val="000000" w:themeColor="text1"/>
        </w:rPr>
        <w:t>are now</w:t>
      </w:r>
      <w:r w:rsidR="00A07331" w:rsidRPr="00A07331">
        <w:rPr>
          <w:rFonts w:ascii="Arial" w:hAnsi="Arial" w:cs="Arial"/>
          <w:color w:val="000000" w:themeColor="text1"/>
        </w:rPr>
        <w:t xml:space="preserve"> known to comprise the </w:t>
      </w:r>
      <w:r w:rsidR="00A07331">
        <w:rPr>
          <w:rFonts w:ascii="Arial" w:hAnsi="Arial" w:cs="Arial"/>
          <w:color w:val="000000" w:themeColor="text1"/>
        </w:rPr>
        <w:t>centre</w:t>
      </w:r>
      <w:r w:rsidR="00A07331" w:rsidRPr="00A07331">
        <w:rPr>
          <w:rFonts w:ascii="Arial" w:hAnsi="Arial" w:cs="Arial"/>
          <w:color w:val="000000" w:themeColor="text1"/>
        </w:rPr>
        <w:t xml:space="preserve"> of the teenager experience and empower teenagers to share content about themselves, define an online identity and interact with a wider social network (Senekal et al., 2023). In the UK, one of the biggest consumers of online platforms is the teens, with social media consuming a large percentage of their </w:t>
      </w:r>
      <w:r w:rsidR="00A07331">
        <w:rPr>
          <w:rFonts w:ascii="Arial" w:hAnsi="Arial" w:cs="Arial"/>
          <w:color w:val="000000" w:themeColor="text1"/>
        </w:rPr>
        <w:t>day-to-day</w:t>
      </w:r>
      <w:r w:rsidR="00A07331" w:rsidRPr="00A07331">
        <w:rPr>
          <w:rFonts w:ascii="Arial" w:hAnsi="Arial" w:cs="Arial"/>
          <w:color w:val="000000" w:themeColor="text1"/>
        </w:rPr>
        <w:t xml:space="preserve"> online life.</w:t>
      </w:r>
      <w:r w:rsidRPr="00C355E0">
        <w:rPr>
          <w:rFonts w:ascii="Arial" w:hAnsi="Arial" w:cs="Arial"/>
          <w:color w:val="000000" w:themeColor="text1"/>
        </w:rPr>
        <w:t xml:space="preserve"> However, adolescence is a risky period of development, as young people are only learning to identify themselves, regulate emotions, and trust social interactions. Consequently, online experiences may have a strong impact on self-image and affectiveness. The problematic or excessive use of social media has been linked to heightened depressive symptoms, anxiety, decreased life satisfaction and emotional troubles, especially when teenagers witness the effects of social comparison, cyberbullying or pressure to win over by use of social media</w:t>
      </w:r>
      <w:r w:rsidR="00C355E0" w:rsidRPr="00C355E0">
        <w:rPr>
          <w:rFonts w:ascii="Arial" w:hAnsi="Arial" w:cs="Arial"/>
          <w:color w:val="000000" w:themeColor="text1"/>
        </w:rPr>
        <w:t xml:space="preserve"> (Mabanja and Puspitasari, 2025)</w:t>
      </w:r>
      <w:r w:rsidRPr="00C355E0">
        <w:rPr>
          <w:rFonts w:ascii="Arial" w:hAnsi="Arial" w:cs="Arial"/>
          <w:color w:val="000000" w:themeColor="text1"/>
        </w:rPr>
        <w:t>.</w:t>
      </w:r>
    </w:p>
    <w:p w14:paraId="52EF24B7" w14:textId="77777777" w:rsidR="00586B77" w:rsidRPr="00C355E0" w:rsidRDefault="00586B77" w:rsidP="00AD734A">
      <w:pPr>
        <w:spacing w:after="0" w:line="360" w:lineRule="auto"/>
        <w:rPr>
          <w:rFonts w:ascii="Arial" w:hAnsi="Arial" w:cs="Arial"/>
          <w:color w:val="000000" w:themeColor="text1"/>
        </w:rPr>
      </w:pPr>
    </w:p>
    <w:p w14:paraId="3B604F75" w14:textId="77777777" w:rsidR="00586B77" w:rsidRPr="00C355E0" w:rsidRDefault="00586B77" w:rsidP="00AD734A">
      <w:pPr>
        <w:pStyle w:val="Heading1"/>
        <w:spacing w:after="0"/>
        <w:rPr>
          <w:rFonts w:ascii="Arial" w:hAnsi="Arial" w:cs="Arial"/>
          <w:sz w:val="22"/>
          <w:szCs w:val="22"/>
        </w:rPr>
      </w:pPr>
      <w:bookmarkStart w:id="2" w:name="_Toc235006362"/>
      <w:r w:rsidRPr="00C355E0">
        <w:rPr>
          <w:rFonts w:ascii="Arial" w:hAnsi="Arial" w:cs="Arial"/>
          <w:sz w:val="22"/>
          <w:szCs w:val="22"/>
        </w:rPr>
        <w:t>Negative Effects of Social Media on Self-Esteem and Identity (Erikson’s Theory)</w:t>
      </w:r>
      <w:bookmarkEnd w:id="2"/>
    </w:p>
    <w:p w14:paraId="78D50036" w14:textId="77777777" w:rsidR="00586B77" w:rsidRPr="00C355E0" w:rsidRDefault="00A07331" w:rsidP="00AD734A">
      <w:pPr>
        <w:spacing w:after="0" w:line="360" w:lineRule="auto"/>
        <w:rPr>
          <w:rFonts w:ascii="Arial" w:hAnsi="Arial" w:cs="Arial"/>
          <w:color w:val="000000" w:themeColor="text1"/>
        </w:rPr>
      </w:pPr>
      <w:r w:rsidRPr="00A07331">
        <w:rPr>
          <w:rFonts w:ascii="Arial" w:hAnsi="Arial" w:cs="Arial"/>
          <w:color w:val="000000" w:themeColor="text1"/>
        </w:rPr>
        <w:lastRenderedPageBreak/>
        <w:t>In the theory of psychosocial development, adolescence is an identity versus role confusion stage when adolescents establish their identity, values, and social identity. Peer acceptance is very strong at this age that influences self-image and confidence. Social media can also amplify these pressures and subject young people to idealised images, lifestyles and achievements (Pazer, 2024).</w:t>
      </w:r>
      <w:r w:rsidR="00586B77" w:rsidRPr="00C355E0">
        <w:rPr>
          <w:rFonts w:ascii="Arial" w:hAnsi="Arial" w:cs="Arial"/>
          <w:color w:val="000000" w:themeColor="text1"/>
        </w:rPr>
        <w:t xml:space="preserve"> As an example, the constant exposure of young people to the photo edits of influencers or peers on Instagram can lead to a negative view of themselves and make them feel dissatisfied with their bodies, as well as experience decreased self-esteem. Online validation can also be promoted through social media because popular measures (likes, comments and follower counts) might be used as indicators of popularity and self-esteem. The deletion of a post because of getting fewer likes by a teenager shows the impact that external approval may have on identity development. Also, fear of missing out (FOMO) due to seeing social activities of other people can add to the causes of feeling excluded. Hence, overdependence on digital endorsement might deny the adolescent a chance to attain an authentic and safe identity</w:t>
      </w:r>
      <w:r w:rsidR="00C355E0" w:rsidRPr="00C355E0">
        <w:rPr>
          <w:rFonts w:ascii="Arial" w:hAnsi="Arial" w:cs="Arial"/>
          <w:color w:val="000000" w:themeColor="text1"/>
        </w:rPr>
        <w:t xml:space="preserve"> (Senekal et al., 2023)</w:t>
      </w:r>
      <w:r w:rsidR="00586B77" w:rsidRPr="00C355E0">
        <w:rPr>
          <w:rFonts w:ascii="Arial" w:hAnsi="Arial" w:cs="Arial"/>
          <w:color w:val="000000" w:themeColor="text1"/>
        </w:rPr>
        <w:t>.</w:t>
      </w:r>
    </w:p>
    <w:p w14:paraId="1E76071D" w14:textId="77777777" w:rsidR="00586B77" w:rsidRPr="00C355E0" w:rsidRDefault="00586B77" w:rsidP="00AD734A">
      <w:pPr>
        <w:spacing w:after="0" w:line="360" w:lineRule="auto"/>
        <w:rPr>
          <w:rFonts w:ascii="Arial" w:hAnsi="Arial" w:cs="Arial"/>
          <w:color w:val="000000" w:themeColor="text1"/>
        </w:rPr>
      </w:pPr>
    </w:p>
    <w:p w14:paraId="30FBA1CD" w14:textId="77777777" w:rsidR="00586B77" w:rsidRPr="00C355E0" w:rsidRDefault="00586B77" w:rsidP="00AD734A">
      <w:pPr>
        <w:pStyle w:val="Heading1"/>
        <w:spacing w:after="0"/>
        <w:rPr>
          <w:rFonts w:ascii="Arial" w:hAnsi="Arial" w:cs="Arial"/>
          <w:sz w:val="22"/>
          <w:szCs w:val="22"/>
        </w:rPr>
      </w:pPr>
      <w:bookmarkStart w:id="3" w:name="_Toc235006363"/>
      <w:r w:rsidRPr="00C355E0">
        <w:rPr>
          <w:rFonts w:ascii="Arial" w:hAnsi="Arial" w:cs="Arial"/>
          <w:sz w:val="22"/>
          <w:szCs w:val="22"/>
        </w:rPr>
        <w:t>Positive Role of Social Media in Identity Development (Erikson’s Theory)</w:t>
      </w:r>
      <w:bookmarkEnd w:id="3"/>
    </w:p>
    <w:p w14:paraId="407B0D24" w14:textId="77777777" w:rsidR="00586B77" w:rsidRPr="00C355E0" w:rsidRDefault="00A07331" w:rsidP="00AD734A">
      <w:pPr>
        <w:spacing w:after="0" w:line="360" w:lineRule="auto"/>
        <w:rPr>
          <w:rFonts w:ascii="Arial" w:hAnsi="Arial" w:cs="Arial"/>
          <w:color w:val="000000" w:themeColor="text1"/>
        </w:rPr>
      </w:pPr>
      <w:r>
        <w:rPr>
          <w:rFonts w:ascii="Arial" w:hAnsi="Arial" w:cs="Arial"/>
          <w:color w:val="000000" w:themeColor="text1"/>
        </w:rPr>
        <w:t>Although social media may lead to strain in teenage mental health, it can also play a beneficial role in identity formation, as it provides an opportunity to express oneself</w:t>
      </w:r>
      <w:r w:rsidR="00586B77" w:rsidRPr="00C355E0">
        <w:rPr>
          <w:rFonts w:ascii="Arial" w:hAnsi="Arial" w:cs="Arial"/>
          <w:color w:val="000000" w:themeColor="text1"/>
        </w:rPr>
        <w:t>, explore, and connect. The stage of identity versus role confusion by Erikson focuses on enabling adolescents to experiment with their interests, beliefs and values of an individual to build a stronger sense of self</w:t>
      </w:r>
      <w:r w:rsidR="00C355E0" w:rsidRPr="00C355E0">
        <w:rPr>
          <w:rFonts w:ascii="Arial" w:hAnsi="Arial" w:cs="Arial"/>
          <w:color w:val="000000" w:themeColor="text1"/>
        </w:rPr>
        <w:t xml:space="preserve"> (Orenstein and Kaur, 2026)</w:t>
      </w:r>
      <w:r w:rsidR="00586B77" w:rsidRPr="00C355E0">
        <w:rPr>
          <w:rFonts w:ascii="Arial" w:hAnsi="Arial" w:cs="Arial"/>
          <w:color w:val="000000" w:themeColor="text1"/>
        </w:rPr>
        <w:t>. This can be enhanced with the social media platform where youths can join communities depending on their interests, such as music, sports, creative activities or social causes. For example, a teenager who is concerned about the environment can join some online groups promoting sustainability and making them feel a part of them. Likewise, adolescents who experience loneliness in the real world might need to embrace nurturing communities, which make them feel improved and understood</w:t>
      </w:r>
      <w:r w:rsidR="00C355E0" w:rsidRPr="00C355E0">
        <w:rPr>
          <w:rFonts w:ascii="Arial" w:hAnsi="Arial" w:cs="Arial"/>
          <w:color w:val="000000" w:themeColor="text1"/>
        </w:rPr>
        <w:t xml:space="preserve"> (Yue and Rich, 2023)</w:t>
      </w:r>
      <w:r w:rsidR="00586B77" w:rsidRPr="00C355E0">
        <w:rPr>
          <w:rFonts w:ascii="Arial" w:hAnsi="Arial" w:cs="Arial"/>
          <w:color w:val="000000" w:themeColor="text1"/>
        </w:rPr>
        <w:t>. Confidence can be bolstered by positive interactions, positive feedback and being exposed to various views and perspectives can enable adolescents to experiment with various facets of their identity. Thus, the way social media influences identity formation is not in its nature but in the quality of online experiences, relationships, and content that young users will have on the platform</w:t>
      </w:r>
      <w:r w:rsidR="00C355E0" w:rsidRPr="00C355E0">
        <w:rPr>
          <w:rFonts w:ascii="Arial" w:hAnsi="Arial" w:cs="Arial"/>
          <w:color w:val="000000" w:themeColor="text1"/>
        </w:rPr>
        <w:t xml:space="preserve"> (Ferguson, 2024)</w:t>
      </w:r>
      <w:r w:rsidR="00586B77" w:rsidRPr="00C355E0">
        <w:rPr>
          <w:rFonts w:ascii="Arial" w:hAnsi="Arial" w:cs="Arial"/>
          <w:color w:val="000000" w:themeColor="text1"/>
        </w:rPr>
        <w:t>.</w:t>
      </w:r>
    </w:p>
    <w:p w14:paraId="4BB3E57C" w14:textId="77777777" w:rsidR="00586B77" w:rsidRPr="00C355E0" w:rsidRDefault="00586B77" w:rsidP="00AD734A">
      <w:pPr>
        <w:spacing w:after="0" w:line="360" w:lineRule="auto"/>
        <w:rPr>
          <w:rFonts w:ascii="Arial" w:hAnsi="Arial" w:cs="Arial"/>
          <w:color w:val="000000" w:themeColor="text1"/>
        </w:rPr>
      </w:pPr>
    </w:p>
    <w:p w14:paraId="4F77A3DB" w14:textId="77777777" w:rsidR="00586B77" w:rsidRPr="00C355E0" w:rsidRDefault="00586B77" w:rsidP="00AD734A">
      <w:pPr>
        <w:pStyle w:val="Heading1"/>
        <w:spacing w:after="0"/>
        <w:rPr>
          <w:rFonts w:ascii="Arial" w:hAnsi="Arial" w:cs="Arial"/>
          <w:sz w:val="22"/>
          <w:szCs w:val="22"/>
        </w:rPr>
      </w:pPr>
      <w:bookmarkStart w:id="4" w:name="_Toc235006364"/>
      <w:r w:rsidRPr="00C355E0">
        <w:rPr>
          <w:rFonts w:ascii="Arial" w:hAnsi="Arial" w:cs="Arial"/>
          <w:sz w:val="22"/>
          <w:szCs w:val="22"/>
        </w:rPr>
        <w:t>Social Media, Relationships and Emotional Security (Bowlby’s Attachment Theory)</w:t>
      </w:r>
      <w:bookmarkEnd w:id="4"/>
    </w:p>
    <w:p w14:paraId="3BD5F248" w14:textId="77777777" w:rsidR="00586B77" w:rsidRPr="00C355E0" w:rsidRDefault="00586B77" w:rsidP="00AD734A">
      <w:pPr>
        <w:spacing w:after="0" w:line="360" w:lineRule="auto"/>
        <w:rPr>
          <w:rFonts w:ascii="Arial" w:hAnsi="Arial" w:cs="Arial"/>
          <w:color w:val="000000" w:themeColor="text1"/>
        </w:rPr>
      </w:pPr>
      <w:r w:rsidRPr="00C355E0">
        <w:rPr>
          <w:rFonts w:ascii="Arial" w:hAnsi="Arial" w:cs="Arial"/>
          <w:color w:val="000000" w:themeColor="text1"/>
        </w:rPr>
        <w:lastRenderedPageBreak/>
        <w:t>The attachment theory created by Bowlby emphasises the value of early attachment to the caregivers in the development of the emotional state, specifically, the capacity of an individual to trust others, manage emotions and develop constructive relationships. This theory suggests that adolescents who form secure attachments would be more confident in relationships and would resort to support in case of problems, and their insecure attachment patterns can lead to their anxiety, fear of being rejected, and a higher need to be assured</w:t>
      </w:r>
      <w:r w:rsidR="00C355E0" w:rsidRPr="00C355E0">
        <w:rPr>
          <w:rFonts w:ascii="Arial" w:hAnsi="Arial" w:cs="Arial"/>
          <w:color w:val="000000" w:themeColor="text1"/>
        </w:rPr>
        <w:t xml:space="preserve"> (Khadka, 2022)</w:t>
      </w:r>
      <w:r w:rsidRPr="00C355E0">
        <w:rPr>
          <w:rFonts w:ascii="Arial" w:hAnsi="Arial" w:cs="Arial"/>
          <w:color w:val="000000" w:themeColor="text1"/>
        </w:rPr>
        <w:t>. These disparities may affect the form of interaction of the youth with social media. As an example, a teenager having a supportive family and good relations with offline friends can sign up on Instagram or Snapchat to be in touch, share experiences and have emotional support. Conversely, an insecurely attached youngster can be addicted to the virtual world in the pursuit of free security via likes, comments and messages. In case they feel rejected online, excluded from the peer groups or cyberbullied, they will feel more emotionally, as the feelings will support the initial fear of being excluded or feeling harmed</w:t>
      </w:r>
      <w:r w:rsidR="00C355E0" w:rsidRPr="00C355E0">
        <w:rPr>
          <w:rFonts w:ascii="Arial" w:hAnsi="Arial" w:cs="Arial"/>
          <w:color w:val="000000" w:themeColor="text1"/>
        </w:rPr>
        <w:t xml:space="preserve"> (Manzoor et al., 2026)</w:t>
      </w:r>
      <w:r w:rsidRPr="00C355E0">
        <w:rPr>
          <w:rFonts w:ascii="Arial" w:hAnsi="Arial" w:cs="Arial"/>
          <w:color w:val="000000" w:themeColor="text1"/>
        </w:rPr>
        <w:t>. Thus, social media does not cause any connection problems directly, but may improve or reveal the existing emotional weaknesses in relation to the experience of relationships and psychological maturation of an adolescent.</w:t>
      </w:r>
    </w:p>
    <w:p w14:paraId="19BC9950" w14:textId="77777777" w:rsidR="00586B77" w:rsidRPr="00C355E0" w:rsidRDefault="00586B77" w:rsidP="00AD734A">
      <w:pPr>
        <w:spacing w:after="0" w:line="360" w:lineRule="auto"/>
        <w:rPr>
          <w:rFonts w:ascii="Arial" w:hAnsi="Arial" w:cs="Arial"/>
          <w:color w:val="000000" w:themeColor="text1"/>
        </w:rPr>
      </w:pPr>
    </w:p>
    <w:p w14:paraId="73524DC7" w14:textId="77777777" w:rsidR="00586B77" w:rsidRPr="00C355E0" w:rsidRDefault="00586B77" w:rsidP="00AD734A">
      <w:pPr>
        <w:pStyle w:val="Heading1"/>
        <w:spacing w:after="0"/>
        <w:rPr>
          <w:rFonts w:ascii="Arial" w:hAnsi="Arial" w:cs="Arial"/>
          <w:sz w:val="22"/>
          <w:szCs w:val="22"/>
        </w:rPr>
      </w:pPr>
      <w:bookmarkStart w:id="5" w:name="_Toc235006365"/>
      <w:r w:rsidRPr="00C355E0">
        <w:rPr>
          <w:rFonts w:ascii="Arial" w:hAnsi="Arial" w:cs="Arial"/>
          <w:sz w:val="22"/>
          <w:szCs w:val="22"/>
        </w:rPr>
        <w:t>Social Media, Loneliness, Cyberbullying and Mental Health (Bowlby’s Theory)</w:t>
      </w:r>
      <w:bookmarkEnd w:id="5"/>
    </w:p>
    <w:p w14:paraId="377EC294" w14:textId="77777777" w:rsidR="00586B77" w:rsidRPr="00C355E0" w:rsidRDefault="00586B77" w:rsidP="00AD734A">
      <w:pPr>
        <w:spacing w:after="0" w:line="360" w:lineRule="auto"/>
        <w:rPr>
          <w:rFonts w:ascii="Arial" w:hAnsi="Arial" w:cs="Arial"/>
          <w:color w:val="000000" w:themeColor="text1"/>
        </w:rPr>
      </w:pPr>
      <w:r w:rsidRPr="00C355E0">
        <w:rPr>
          <w:rFonts w:ascii="Arial" w:hAnsi="Arial" w:cs="Arial"/>
          <w:color w:val="000000" w:themeColor="text1"/>
        </w:rPr>
        <w:t>Social media may impact adolescent mental health through feelings of belonging, acceptance and emotional security. Cyberbullying has become a topic of concern since Internet harassment may include persistent negative messages, humiliation or posting of damaging information in public, which can lead to anxiety, symptoms of depression, and negative self-esteem</w:t>
      </w:r>
      <w:r w:rsidR="00C355E0" w:rsidRPr="00C355E0">
        <w:rPr>
          <w:rFonts w:ascii="Arial" w:hAnsi="Arial" w:cs="Arial"/>
          <w:color w:val="000000" w:themeColor="text1"/>
        </w:rPr>
        <w:t xml:space="preserve"> (Manzoor et al., 2026)</w:t>
      </w:r>
      <w:r w:rsidRPr="00C355E0">
        <w:rPr>
          <w:rFonts w:ascii="Arial" w:hAnsi="Arial" w:cs="Arial"/>
          <w:color w:val="000000" w:themeColor="text1"/>
        </w:rPr>
        <w:t>. Social media makes harmful interactions persist out of school and further reach a broader audience as opposed to traditional bullying. In adolescents whose patterns of attachment are insecure, online rejection or ostracism might be especially troubling since the adolescent might already be more sensitive to abandonment and negative judgment. Moreover, besides offering a chance to get connected, overuse of social media, i.e., going through the feed multiple times without engaging in any communication, may make people feel lonely and socially ungrateful</w:t>
      </w:r>
      <w:r w:rsidR="00C355E0" w:rsidRPr="00C355E0">
        <w:rPr>
          <w:rFonts w:ascii="Arial" w:hAnsi="Arial" w:cs="Arial"/>
          <w:color w:val="000000" w:themeColor="text1"/>
        </w:rPr>
        <w:t xml:space="preserve"> (McAlister et al., 2024)</w:t>
      </w:r>
      <w:r w:rsidRPr="00C355E0">
        <w:rPr>
          <w:rFonts w:ascii="Arial" w:hAnsi="Arial" w:cs="Arial"/>
          <w:color w:val="000000" w:themeColor="text1"/>
        </w:rPr>
        <w:t>. However, the theory developed by Bowlby as well reveals the significance of relationships, and relations within online communities can occasionally be emotional, just like real relations. Adolescents who experience isolation can alleviate loneliness by using or belonging to different digital groups that support them. Thus, the effect of social media will depend on the strengthening or weakening of emotional security through online interactions.</w:t>
      </w:r>
    </w:p>
    <w:p w14:paraId="14FB8834" w14:textId="77777777" w:rsidR="00586B77" w:rsidRPr="00C355E0" w:rsidRDefault="00586B77" w:rsidP="00AD734A">
      <w:pPr>
        <w:spacing w:after="0" w:line="360" w:lineRule="auto"/>
        <w:rPr>
          <w:rFonts w:ascii="Arial" w:hAnsi="Arial" w:cs="Arial"/>
          <w:color w:val="000000" w:themeColor="text1"/>
        </w:rPr>
      </w:pPr>
    </w:p>
    <w:p w14:paraId="10A4DD9A" w14:textId="77777777" w:rsidR="00586B77" w:rsidRPr="00C355E0" w:rsidRDefault="00586B77" w:rsidP="00AD734A">
      <w:pPr>
        <w:pStyle w:val="Heading1"/>
        <w:spacing w:after="0"/>
        <w:rPr>
          <w:rFonts w:ascii="Arial" w:hAnsi="Arial" w:cs="Arial"/>
          <w:sz w:val="22"/>
          <w:szCs w:val="22"/>
        </w:rPr>
      </w:pPr>
      <w:bookmarkStart w:id="6" w:name="_Toc235006366"/>
      <w:r w:rsidRPr="00C355E0">
        <w:rPr>
          <w:rFonts w:ascii="Arial" w:hAnsi="Arial" w:cs="Arial"/>
          <w:sz w:val="22"/>
          <w:szCs w:val="22"/>
        </w:rPr>
        <w:t>Balancing Risks and Benefits of Social Media Use</w:t>
      </w:r>
      <w:bookmarkEnd w:id="6"/>
    </w:p>
    <w:p w14:paraId="1FD624F4" w14:textId="77777777" w:rsidR="00586B77" w:rsidRPr="00C355E0" w:rsidRDefault="0047415C" w:rsidP="00AD734A">
      <w:pPr>
        <w:spacing w:after="0" w:line="360" w:lineRule="auto"/>
        <w:rPr>
          <w:rFonts w:ascii="Arial" w:hAnsi="Arial" w:cs="Arial"/>
          <w:color w:val="000000" w:themeColor="text1"/>
        </w:rPr>
      </w:pPr>
      <w:r w:rsidRPr="0047415C">
        <w:rPr>
          <w:rFonts w:ascii="Arial" w:hAnsi="Arial" w:cs="Arial"/>
          <w:color w:val="000000" w:themeColor="text1"/>
        </w:rPr>
        <w:t xml:space="preserve">The problem of social media and its impact </w:t>
      </w:r>
      <w:r w:rsidR="00A07331">
        <w:rPr>
          <w:rFonts w:ascii="Arial" w:hAnsi="Arial" w:cs="Arial"/>
          <w:color w:val="000000" w:themeColor="text1"/>
        </w:rPr>
        <w:t>on</w:t>
      </w:r>
      <w:r w:rsidRPr="0047415C">
        <w:rPr>
          <w:rFonts w:ascii="Arial" w:hAnsi="Arial" w:cs="Arial"/>
          <w:color w:val="000000" w:themeColor="text1"/>
        </w:rPr>
        <w:t xml:space="preserve"> adolescent mental health is a complex one since the internet can lead to both positive and negative psychological outcomes (Ferguson, 2024). Social media in itself does not necessarily </w:t>
      </w:r>
      <w:r w:rsidR="00A07331">
        <w:rPr>
          <w:rFonts w:ascii="Arial" w:hAnsi="Arial" w:cs="Arial"/>
          <w:color w:val="000000" w:themeColor="text1"/>
        </w:rPr>
        <w:t>hurt</w:t>
      </w:r>
      <w:r w:rsidRPr="0047415C">
        <w:rPr>
          <w:rFonts w:ascii="Arial" w:hAnsi="Arial" w:cs="Arial"/>
          <w:color w:val="000000" w:themeColor="text1"/>
        </w:rPr>
        <w:t xml:space="preserve"> people</w:t>
      </w:r>
      <w:r w:rsidR="00A07331">
        <w:rPr>
          <w:rFonts w:ascii="Arial" w:hAnsi="Arial" w:cs="Arial"/>
          <w:color w:val="000000" w:themeColor="text1"/>
        </w:rPr>
        <w:t>;</w:t>
      </w:r>
      <w:r w:rsidRPr="0047415C">
        <w:rPr>
          <w:rFonts w:ascii="Arial" w:hAnsi="Arial" w:cs="Arial"/>
          <w:color w:val="000000" w:themeColor="text1"/>
        </w:rPr>
        <w:t xml:space="preserve"> it, of course, is relative to the amount of time spent in front of the screen, the kind of material that is seen, the peculiarities of personality and the quality of relationships in the offline world of an adolescent. As an illustration, time spent on the internet on unrealistic beauty standards or harsh comments can become a contributor to emotional difficulties, but social media can aid in maintaining friendships, </w:t>
      </w:r>
      <w:r w:rsidR="00A07331">
        <w:rPr>
          <w:rFonts w:ascii="Arial" w:hAnsi="Arial" w:cs="Arial"/>
          <w:color w:val="000000" w:themeColor="text1"/>
        </w:rPr>
        <w:t>communicating</w:t>
      </w:r>
      <w:r w:rsidRPr="0047415C">
        <w:rPr>
          <w:rFonts w:ascii="Arial" w:hAnsi="Arial" w:cs="Arial"/>
          <w:color w:val="000000" w:themeColor="text1"/>
        </w:rPr>
        <w:t xml:space="preserve"> with support groups, or </w:t>
      </w:r>
      <w:r w:rsidR="00A07331">
        <w:rPr>
          <w:rFonts w:ascii="Arial" w:hAnsi="Arial" w:cs="Arial"/>
          <w:color w:val="000000" w:themeColor="text1"/>
        </w:rPr>
        <w:t>discovering</w:t>
      </w:r>
      <w:r w:rsidRPr="0047415C">
        <w:rPr>
          <w:rFonts w:ascii="Arial" w:hAnsi="Arial" w:cs="Arial"/>
          <w:color w:val="000000" w:themeColor="text1"/>
        </w:rPr>
        <w:t xml:space="preserve"> personal interests, which may make people feel better (Senekal et al., 2023). Adolescents should be educated through digital literacy to be more discerning of what they observe online and produce their practices online in a healthier fashion.</w:t>
      </w:r>
      <w:r w:rsidR="00586B77" w:rsidRPr="00C355E0">
        <w:rPr>
          <w:rFonts w:ascii="Arial" w:hAnsi="Arial" w:cs="Arial"/>
          <w:color w:val="000000" w:themeColor="text1"/>
        </w:rPr>
        <w:t xml:space="preserve"> Parents and caregivers can also assist the youth by coaxing them to use technology in moderation and also have open communication instead of restricting them too much. Building offline relationships is critical towards enhancing emotional security and resilience.</w:t>
      </w:r>
    </w:p>
    <w:p w14:paraId="75546D78" w14:textId="77777777" w:rsidR="00586B77" w:rsidRPr="00C355E0" w:rsidRDefault="00586B77" w:rsidP="00AD734A">
      <w:pPr>
        <w:spacing w:after="0" w:line="360" w:lineRule="auto"/>
        <w:rPr>
          <w:rFonts w:ascii="Arial" w:hAnsi="Arial" w:cs="Arial"/>
          <w:color w:val="000000" w:themeColor="text1"/>
        </w:rPr>
      </w:pPr>
    </w:p>
    <w:p w14:paraId="42F883B6" w14:textId="77777777" w:rsidR="00586B77" w:rsidRPr="00C355E0" w:rsidRDefault="00586B77" w:rsidP="00AD734A">
      <w:pPr>
        <w:pStyle w:val="Heading1"/>
        <w:spacing w:after="0"/>
        <w:rPr>
          <w:rFonts w:ascii="Arial" w:hAnsi="Arial" w:cs="Arial"/>
          <w:sz w:val="22"/>
          <w:szCs w:val="22"/>
        </w:rPr>
      </w:pPr>
      <w:bookmarkStart w:id="7" w:name="_Toc235006367"/>
      <w:r w:rsidRPr="00C355E0">
        <w:rPr>
          <w:rFonts w:ascii="Arial" w:hAnsi="Arial" w:cs="Arial"/>
          <w:sz w:val="22"/>
          <w:szCs w:val="22"/>
        </w:rPr>
        <w:t>Conclusion</w:t>
      </w:r>
      <w:bookmarkEnd w:id="7"/>
    </w:p>
    <w:p w14:paraId="52E1C557" w14:textId="77777777" w:rsidR="00956636" w:rsidRPr="00C355E0" w:rsidRDefault="00586B77" w:rsidP="00AD734A">
      <w:pPr>
        <w:spacing w:after="0" w:line="360" w:lineRule="auto"/>
        <w:rPr>
          <w:rFonts w:ascii="Arial" w:hAnsi="Arial" w:cs="Arial"/>
          <w:color w:val="000000" w:themeColor="text1"/>
        </w:rPr>
      </w:pPr>
      <w:r w:rsidRPr="00C355E0">
        <w:rPr>
          <w:rFonts w:ascii="Arial" w:hAnsi="Arial" w:cs="Arial"/>
          <w:color w:val="000000" w:themeColor="text1"/>
        </w:rPr>
        <w:t>Social media plays a major role in altering adolescent mental health, both providing opportunities and posing challenges to an important phase of their development. Positive or negative over-the-top treatment of online activities may help in forming anxiety, depressive symptoms, low self-esteem, and loneliness, especially when teenagers are addicted to online validation or face rejection. This theory by Erikson shows that Instagram can impact identity formation as the crucial consideration in the development of an adolescent is the assessment that is carried out by peers and the social acceptance they experience in the process of identity formation. Likewise, the attachment theory developed by Bowlby describes the differences that might be exhibited by adolescents with varying emotional security levels in online experiences. Social media, however, is also capable of fostering connectedness, emotional support and exploration of identity. Hence, social media cannot solely be considered bad or good, and its influence relies on how an individual consents to use it, personal psychological peculiarities, and the presence of supportive relations.</w:t>
      </w:r>
    </w:p>
    <w:p w14:paraId="3A5C8DD9" w14:textId="77777777" w:rsidR="00586B77" w:rsidRPr="00C355E0" w:rsidRDefault="00586B77" w:rsidP="00AD734A">
      <w:pPr>
        <w:spacing w:after="0" w:line="360" w:lineRule="auto"/>
        <w:rPr>
          <w:rFonts w:ascii="Arial" w:hAnsi="Arial" w:cs="Arial"/>
          <w:color w:val="000000" w:themeColor="text1"/>
        </w:rPr>
      </w:pPr>
      <w:r w:rsidRPr="00C355E0">
        <w:rPr>
          <w:rFonts w:ascii="Arial" w:hAnsi="Arial" w:cs="Arial"/>
          <w:color w:val="000000" w:themeColor="text1"/>
        </w:rPr>
        <w:br w:type="page"/>
      </w:r>
    </w:p>
    <w:p w14:paraId="0BBA7F3F" w14:textId="77777777" w:rsidR="00956636" w:rsidRPr="00C355E0" w:rsidRDefault="00586B77" w:rsidP="007B2B7A">
      <w:pPr>
        <w:pStyle w:val="Heading1"/>
        <w:spacing w:after="0"/>
        <w:jc w:val="center"/>
        <w:rPr>
          <w:rFonts w:ascii="Arial" w:hAnsi="Arial" w:cs="Arial"/>
          <w:sz w:val="22"/>
          <w:szCs w:val="22"/>
        </w:rPr>
      </w:pPr>
      <w:bookmarkStart w:id="8" w:name="_Toc235006368"/>
      <w:r w:rsidRPr="00C355E0">
        <w:rPr>
          <w:rFonts w:ascii="Arial" w:hAnsi="Arial" w:cs="Arial"/>
          <w:sz w:val="22"/>
          <w:szCs w:val="22"/>
        </w:rPr>
        <w:lastRenderedPageBreak/>
        <w:t>References</w:t>
      </w:r>
      <w:bookmarkEnd w:id="8"/>
    </w:p>
    <w:p w14:paraId="0CB05D52" w14:textId="77777777" w:rsidR="00C355E0" w:rsidRPr="00C355E0" w:rsidRDefault="00C355E0" w:rsidP="00AD734A">
      <w:pPr>
        <w:spacing w:after="0" w:line="360" w:lineRule="auto"/>
        <w:ind w:left="720" w:hanging="720"/>
        <w:rPr>
          <w:rFonts w:ascii="Arial" w:hAnsi="Arial" w:cs="Arial"/>
          <w:color w:val="000000" w:themeColor="text1"/>
          <w:shd w:val="clear" w:color="auto" w:fill="FFFFFF"/>
        </w:rPr>
      </w:pPr>
      <w:r w:rsidRPr="00C355E0">
        <w:rPr>
          <w:rFonts w:ascii="Arial" w:hAnsi="Arial" w:cs="Arial"/>
          <w:color w:val="000000" w:themeColor="text1"/>
          <w:shd w:val="clear" w:color="auto" w:fill="FFFFFF"/>
        </w:rPr>
        <w:t>de Carvalho, N.A. and Veiga, F.H., 2022. Psychosocial development research in adolescence: A scoping review. </w:t>
      </w:r>
      <w:r w:rsidRPr="00C355E0">
        <w:rPr>
          <w:rFonts w:ascii="Arial" w:hAnsi="Arial" w:cs="Arial"/>
          <w:i/>
          <w:iCs/>
          <w:color w:val="000000" w:themeColor="text1"/>
          <w:shd w:val="clear" w:color="auto" w:fill="FFFFFF"/>
        </w:rPr>
        <w:t>Trends in Psychology</w:t>
      </w:r>
      <w:r w:rsidRPr="00C355E0">
        <w:rPr>
          <w:rFonts w:ascii="Arial" w:hAnsi="Arial" w:cs="Arial"/>
          <w:color w:val="000000" w:themeColor="text1"/>
          <w:shd w:val="clear" w:color="auto" w:fill="FFFFFF"/>
        </w:rPr>
        <w:t>, </w:t>
      </w:r>
      <w:r w:rsidRPr="00C355E0">
        <w:rPr>
          <w:rFonts w:ascii="Arial" w:hAnsi="Arial" w:cs="Arial"/>
          <w:i/>
          <w:iCs/>
          <w:color w:val="000000" w:themeColor="text1"/>
          <w:shd w:val="clear" w:color="auto" w:fill="FFFFFF"/>
        </w:rPr>
        <w:t>30</w:t>
      </w:r>
      <w:r w:rsidRPr="00C355E0">
        <w:rPr>
          <w:rFonts w:ascii="Arial" w:hAnsi="Arial" w:cs="Arial"/>
          <w:color w:val="000000" w:themeColor="text1"/>
          <w:shd w:val="clear" w:color="auto" w:fill="FFFFFF"/>
        </w:rPr>
        <w:t>(4), pp.640-669.</w:t>
      </w:r>
    </w:p>
    <w:p w14:paraId="64F8C690" w14:textId="77777777" w:rsidR="00C355E0" w:rsidRPr="00C355E0" w:rsidRDefault="00C355E0" w:rsidP="00AD734A">
      <w:pPr>
        <w:spacing w:after="0" w:line="360" w:lineRule="auto"/>
        <w:ind w:left="720" w:hanging="720"/>
        <w:rPr>
          <w:rFonts w:ascii="Arial" w:hAnsi="Arial" w:cs="Arial"/>
          <w:color w:val="000000" w:themeColor="text1"/>
          <w:shd w:val="clear" w:color="auto" w:fill="FFFFFF"/>
        </w:rPr>
      </w:pPr>
      <w:r w:rsidRPr="00C355E0">
        <w:rPr>
          <w:rFonts w:ascii="Arial" w:hAnsi="Arial" w:cs="Arial"/>
          <w:color w:val="000000" w:themeColor="text1"/>
          <w:shd w:val="clear" w:color="auto" w:fill="FFFFFF"/>
        </w:rPr>
        <w:t>Ferguson, M.L., 2024. Adolescent Mental Health and Social Media: The Roles of Psychosocial Development and Online Interaction.</w:t>
      </w:r>
    </w:p>
    <w:p w14:paraId="36E66FDC" w14:textId="77777777" w:rsidR="00C355E0" w:rsidRPr="00C355E0" w:rsidRDefault="00C355E0" w:rsidP="00AD734A">
      <w:pPr>
        <w:spacing w:after="0" w:line="360" w:lineRule="auto"/>
        <w:ind w:left="720" w:hanging="720"/>
        <w:rPr>
          <w:rFonts w:ascii="Arial" w:hAnsi="Arial" w:cs="Arial"/>
          <w:color w:val="000000" w:themeColor="text1"/>
          <w:shd w:val="clear" w:color="auto" w:fill="FFFFFF"/>
        </w:rPr>
      </w:pPr>
      <w:r w:rsidRPr="00C355E0">
        <w:rPr>
          <w:rFonts w:ascii="Arial" w:hAnsi="Arial" w:cs="Arial"/>
          <w:color w:val="000000" w:themeColor="text1"/>
          <w:shd w:val="clear" w:color="auto" w:fill="FFFFFF"/>
        </w:rPr>
        <w:t>Khadka, C., 2022. The evolution of attachment theory: From Bowlby to modern perspectives. </w:t>
      </w:r>
      <w:r w:rsidRPr="00C355E0">
        <w:rPr>
          <w:rFonts w:ascii="Arial" w:hAnsi="Arial" w:cs="Arial"/>
          <w:i/>
          <w:iCs/>
          <w:color w:val="000000" w:themeColor="text1"/>
          <w:shd w:val="clear" w:color="auto" w:fill="FFFFFF"/>
        </w:rPr>
        <w:t>TUTA Journal</w:t>
      </w:r>
      <w:r w:rsidRPr="00C355E0">
        <w:rPr>
          <w:rFonts w:ascii="Arial" w:hAnsi="Arial" w:cs="Arial"/>
          <w:color w:val="000000" w:themeColor="text1"/>
          <w:shd w:val="clear" w:color="auto" w:fill="FFFFFF"/>
        </w:rPr>
        <w:t>, pp.125-140.</w:t>
      </w:r>
    </w:p>
    <w:p w14:paraId="415E13D4" w14:textId="77777777" w:rsidR="00C355E0" w:rsidRPr="00C355E0" w:rsidRDefault="00C355E0" w:rsidP="00AD734A">
      <w:pPr>
        <w:spacing w:after="0" w:line="360" w:lineRule="auto"/>
        <w:ind w:left="720" w:hanging="720"/>
        <w:rPr>
          <w:rFonts w:ascii="Arial" w:hAnsi="Arial" w:cs="Arial"/>
          <w:color w:val="000000" w:themeColor="text1"/>
          <w:shd w:val="clear" w:color="auto" w:fill="FFFFFF"/>
        </w:rPr>
      </w:pPr>
      <w:r w:rsidRPr="00C355E0">
        <w:rPr>
          <w:rFonts w:ascii="Arial" w:hAnsi="Arial" w:cs="Arial"/>
          <w:color w:val="000000" w:themeColor="text1"/>
          <w:shd w:val="clear" w:color="auto" w:fill="FFFFFF"/>
        </w:rPr>
        <w:t>Mabanja, A. and Puspitasari, I., 2025. The Role of Social Media and Digital Technology in Increasing Psychological Vulnerability in Adolescents. </w:t>
      </w:r>
      <w:r w:rsidRPr="00C355E0">
        <w:rPr>
          <w:rFonts w:ascii="Arial" w:hAnsi="Arial" w:cs="Arial"/>
          <w:i/>
          <w:iCs/>
          <w:color w:val="000000" w:themeColor="text1"/>
          <w:shd w:val="clear" w:color="auto" w:fill="FFFFFF"/>
        </w:rPr>
        <w:t>Advances in Psychological Sciences and Applications</w:t>
      </w:r>
      <w:r w:rsidRPr="00C355E0">
        <w:rPr>
          <w:rFonts w:ascii="Arial" w:hAnsi="Arial" w:cs="Arial"/>
          <w:color w:val="000000" w:themeColor="text1"/>
          <w:shd w:val="clear" w:color="auto" w:fill="FFFFFF"/>
        </w:rPr>
        <w:t>, </w:t>
      </w:r>
      <w:r w:rsidRPr="00C355E0">
        <w:rPr>
          <w:rFonts w:ascii="Arial" w:hAnsi="Arial" w:cs="Arial"/>
          <w:i/>
          <w:iCs/>
          <w:color w:val="000000" w:themeColor="text1"/>
          <w:shd w:val="clear" w:color="auto" w:fill="FFFFFF"/>
        </w:rPr>
        <w:t>1</w:t>
      </w:r>
      <w:r w:rsidRPr="00C355E0">
        <w:rPr>
          <w:rFonts w:ascii="Arial" w:hAnsi="Arial" w:cs="Arial"/>
          <w:color w:val="000000" w:themeColor="text1"/>
          <w:shd w:val="clear" w:color="auto" w:fill="FFFFFF"/>
        </w:rPr>
        <w:t>(03), pp.143-157.</w:t>
      </w:r>
    </w:p>
    <w:p w14:paraId="512B7BBD" w14:textId="77777777" w:rsidR="00C355E0" w:rsidRPr="00C355E0" w:rsidRDefault="00C355E0" w:rsidP="00AD734A">
      <w:pPr>
        <w:spacing w:after="0" w:line="360" w:lineRule="auto"/>
        <w:ind w:left="720" w:hanging="720"/>
        <w:rPr>
          <w:rFonts w:ascii="Arial" w:hAnsi="Arial" w:cs="Arial"/>
          <w:color w:val="000000" w:themeColor="text1"/>
          <w:shd w:val="clear" w:color="auto" w:fill="FFFFFF"/>
        </w:rPr>
      </w:pPr>
      <w:r w:rsidRPr="00C355E0">
        <w:rPr>
          <w:rFonts w:ascii="Arial" w:hAnsi="Arial" w:cs="Arial"/>
          <w:color w:val="000000" w:themeColor="text1"/>
          <w:shd w:val="clear" w:color="auto" w:fill="FFFFFF"/>
        </w:rPr>
        <w:t>Manzoor, Z., Sadiq, U. and Baig, K.B., 2026. Cyberbullying and emotional vulnerabilities: role of coping styles. </w:t>
      </w:r>
      <w:r w:rsidRPr="00C355E0">
        <w:rPr>
          <w:rFonts w:ascii="Arial" w:hAnsi="Arial" w:cs="Arial"/>
          <w:i/>
          <w:iCs/>
          <w:color w:val="000000" w:themeColor="text1"/>
          <w:shd w:val="clear" w:color="auto" w:fill="FFFFFF"/>
        </w:rPr>
        <w:t>BMC psychology</w:t>
      </w:r>
      <w:r w:rsidRPr="00C355E0">
        <w:rPr>
          <w:rFonts w:ascii="Arial" w:hAnsi="Arial" w:cs="Arial"/>
          <w:color w:val="000000" w:themeColor="text1"/>
          <w:shd w:val="clear" w:color="auto" w:fill="FFFFFF"/>
        </w:rPr>
        <w:t>.</w:t>
      </w:r>
    </w:p>
    <w:p w14:paraId="0C36E5B1" w14:textId="77777777" w:rsidR="00C355E0" w:rsidRPr="00C355E0" w:rsidRDefault="00C355E0" w:rsidP="00AD734A">
      <w:pPr>
        <w:spacing w:after="0" w:line="360" w:lineRule="auto"/>
        <w:ind w:left="720" w:hanging="720"/>
        <w:rPr>
          <w:rFonts w:ascii="Arial" w:hAnsi="Arial" w:cs="Arial"/>
          <w:color w:val="000000" w:themeColor="text1"/>
          <w:shd w:val="clear" w:color="auto" w:fill="FFFFFF"/>
        </w:rPr>
      </w:pPr>
      <w:r w:rsidRPr="00C355E0">
        <w:rPr>
          <w:rFonts w:ascii="Arial" w:hAnsi="Arial" w:cs="Arial"/>
          <w:color w:val="000000" w:themeColor="text1"/>
          <w:shd w:val="clear" w:color="auto" w:fill="FFFFFF"/>
        </w:rPr>
        <w:t>McAlister, K.L., Beatty, C.C., Smith-Caswell, J.E., Yourell, J.L. and Huberty, J.L., 2024. Social media use in adolescents: bans, benefits, and emotion regulation behaviors. </w:t>
      </w:r>
      <w:r w:rsidRPr="00C355E0">
        <w:rPr>
          <w:rFonts w:ascii="Arial" w:hAnsi="Arial" w:cs="Arial"/>
          <w:i/>
          <w:iCs/>
          <w:color w:val="000000" w:themeColor="text1"/>
          <w:shd w:val="clear" w:color="auto" w:fill="FFFFFF"/>
        </w:rPr>
        <w:t>JMIR mental health</w:t>
      </w:r>
      <w:r w:rsidRPr="00C355E0">
        <w:rPr>
          <w:rFonts w:ascii="Arial" w:hAnsi="Arial" w:cs="Arial"/>
          <w:color w:val="000000" w:themeColor="text1"/>
          <w:shd w:val="clear" w:color="auto" w:fill="FFFFFF"/>
        </w:rPr>
        <w:t>, </w:t>
      </w:r>
      <w:r w:rsidRPr="00C355E0">
        <w:rPr>
          <w:rFonts w:ascii="Arial" w:hAnsi="Arial" w:cs="Arial"/>
          <w:i/>
          <w:iCs/>
          <w:color w:val="000000" w:themeColor="text1"/>
          <w:shd w:val="clear" w:color="auto" w:fill="FFFFFF"/>
        </w:rPr>
        <w:t>11</w:t>
      </w:r>
      <w:r w:rsidRPr="00C355E0">
        <w:rPr>
          <w:rFonts w:ascii="Arial" w:hAnsi="Arial" w:cs="Arial"/>
          <w:color w:val="000000" w:themeColor="text1"/>
          <w:shd w:val="clear" w:color="auto" w:fill="FFFFFF"/>
        </w:rPr>
        <w:t>(1), p.e64626.</w:t>
      </w:r>
    </w:p>
    <w:p w14:paraId="31167D96" w14:textId="77777777" w:rsidR="00C355E0" w:rsidRPr="00C355E0" w:rsidRDefault="00C355E0" w:rsidP="00AD734A">
      <w:pPr>
        <w:spacing w:after="0" w:line="360" w:lineRule="auto"/>
        <w:ind w:left="720" w:hanging="720"/>
        <w:rPr>
          <w:rFonts w:ascii="Arial" w:hAnsi="Arial" w:cs="Arial"/>
          <w:color w:val="000000" w:themeColor="text1"/>
          <w:shd w:val="clear" w:color="auto" w:fill="FFFFFF"/>
        </w:rPr>
      </w:pPr>
      <w:r w:rsidRPr="00C355E0">
        <w:rPr>
          <w:rFonts w:ascii="Arial" w:hAnsi="Arial" w:cs="Arial"/>
          <w:color w:val="000000" w:themeColor="text1"/>
          <w:shd w:val="clear" w:color="auto" w:fill="FFFFFF"/>
        </w:rPr>
        <w:t>Orenstein, G.A. and Kaur, J., 2026. Erikson's stages of psychosocial development. In </w:t>
      </w:r>
      <w:r w:rsidRPr="00C355E0">
        <w:rPr>
          <w:rFonts w:ascii="Arial" w:hAnsi="Arial" w:cs="Arial"/>
          <w:i/>
          <w:iCs/>
          <w:color w:val="000000" w:themeColor="text1"/>
          <w:shd w:val="clear" w:color="auto" w:fill="FFFFFF"/>
        </w:rPr>
        <w:t>StatPearls [Internet]</w:t>
      </w:r>
      <w:r w:rsidRPr="00C355E0">
        <w:rPr>
          <w:rFonts w:ascii="Arial" w:hAnsi="Arial" w:cs="Arial"/>
          <w:color w:val="000000" w:themeColor="text1"/>
          <w:shd w:val="clear" w:color="auto" w:fill="FFFFFF"/>
        </w:rPr>
        <w:t>. StatPearls Publishing.</w:t>
      </w:r>
    </w:p>
    <w:p w14:paraId="46DCA581" w14:textId="77777777" w:rsidR="00C355E0" w:rsidRPr="00C355E0" w:rsidRDefault="00C355E0" w:rsidP="00AD734A">
      <w:pPr>
        <w:spacing w:after="0" w:line="360" w:lineRule="auto"/>
        <w:ind w:left="720" w:hanging="720"/>
        <w:rPr>
          <w:rFonts w:ascii="Arial" w:hAnsi="Arial" w:cs="Arial"/>
          <w:color w:val="000000" w:themeColor="text1"/>
          <w:shd w:val="clear" w:color="auto" w:fill="FFFFFF"/>
        </w:rPr>
      </w:pPr>
      <w:r w:rsidRPr="00C355E0">
        <w:rPr>
          <w:rFonts w:ascii="Arial" w:hAnsi="Arial" w:cs="Arial"/>
          <w:color w:val="000000" w:themeColor="text1"/>
          <w:shd w:val="clear" w:color="auto" w:fill="FFFFFF"/>
        </w:rPr>
        <w:t>Pazer, S., 2024. The impact of social media use on identity formation among adolescents. </w:t>
      </w:r>
      <w:r w:rsidRPr="00C355E0">
        <w:rPr>
          <w:rFonts w:ascii="Arial" w:hAnsi="Arial" w:cs="Arial"/>
          <w:i/>
          <w:iCs/>
          <w:color w:val="000000" w:themeColor="text1"/>
          <w:shd w:val="clear" w:color="auto" w:fill="FFFFFF"/>
        </w:rPr>
        <w:t>International Journal of Advance Research, Ideas and Innovations in Technology</w:t>
      </w:r>
      <w:r w:rsidRPr="00C355E0">
        <w:rPr>
          <w:rFonts w:ascii="Arial" w:hAnsi="Arial" w:cs="Arial"/>
          <w:color w:val="000000" w:themeColor="text1"/>
          <w:shd w:val="clear" w:color="auto" w:fill="FFFFFF"/>
        </w:rPr>
        <w:t>, </w:t>
      </w:r>
      <w:r w:rsidRPr="00C355E0">
        <w:rPr>
          <w:rFonts w:ascii="Arial" w:hAnsi="Arial" w:cs="Arial"/>
          <w:i/>
          <w:iCs/>
          <w:color w:val="000000" w:themeColor="text1"/>
          <w:shd w:val="clear" w:color="auto" w:fill="FFFFFF"/>
        </w:rPr>
        <w:t>10</w:t>
      </w:r>
      <w:r w:rsidRPr="00C355E0">
        <w:rPr>
          <w:rFonts w:ascii="Arial" w:hAnsi="Arial" w:cs="Arial"/>
          <w:color w:val="000000" w:themeColor="text1"/>
          <w:shd w:val="clear" w:color="auto" w:fill="FFFFFF"/>
        </w:rPr>
        <w:t>(5), pp.299-304.</w:t>
      </w:r>
    </w:p>
    <w:p w14:paraId="19C620AE" w14:textId="77777777" w:rsidR="00C355E0" w:rsidRPr="00C355E0" w:rsidRDefault="00C355E0" w:rsidP="00AD734A">
      <w:pPr>
        <w:spacing w:after="0" w:line="360" w:lineRule="auto"/>
        <w:ind w:left="720" w:hanging="720"/>
        <w:rPr>
          <w:rFonts w:ascii="Arial" w:hAnsi="Arial" w:cs="Arial"/>
          <w:color w:val="000000" w:themeColor="text1"/>
          <w:shd w:val="clear" w:color="auto" w:fill="FFFFFF"/>
        </w:rPr>
      </w:pPr>
      <w:r w:rsidRPr="00C355E0">
        <w:rPr>
          <w:rFonts w:ascii="Arial" w:hAnsi="Arial" w:cs="Arial"/>
          <w:color w:val="000000" w:themeColor="text1"/>
          <w:shd w:val="clear" w:color="auto" w:fill="FFFFFF"/>
        </w:rPr>
        <w:t>Senekal, J.S., Ruth Groenewald, G., Wolfaardt, L., Jansen, C. and Williams, K., 2023. Social media and adolescent psychosocial development: a systematic review. </w:t>
      </w:r>
      <w:r w:rsidRPr="00C355E0">
        <w:rPr>
          <w:rFonts w:ascii="Arial" w:hAnsi="Arial" w:cs="Arial"/>
          <w:i/>
          <w:iCs/>
          <w:color w:val="000000" w:themeColor="text1"/>
          <w:shd w:val="clear" w:color="auto" w:fill="FFFFFF"/>
        </w:rPr>
        <w:t>South African Journal of Psychology</w:t>
      </w:r>
      <w:r w:rsidRPr="00C355E0">
        <w:rPr>
          <w:rFonts w:ascii="Arial" w:hAnsi="Arial" w:cs="Arial"/>
          <w:color w:val="000000" w:themeColor="text1"/>
          <w:shd w:val="clear" w:color="auto" w:fill="FFFFFF"/>
        </w:rPr>
        <w:t>, </w:t>
      </w:r>
      <w:r w:rsidRPr="00C355E0">
        <w:rPr>
          <w:rFonts w:ascii="Arial" w:hAnsi="Arial" w:cs="Arial"/>
          <w:i/>
          <w:iCs/>
          <w:color w:val="000000" w:themeColor="text1"/>
          <w:shd w:val="clear" w:color="auto" w:fill="FFFFFF"/>
        </w:rPr>
        <w:t>53</w:t>
      </w:r>
      <w:r w:rsidRPr="00C355E0">
        <w:rPr>
          <w:rFonts w:ascii="Arial" w:hAnsi="Arial" w:cs="Arial"/>
          <w:color w:val="000000" w:themeColor="text1"/>
          <w:shd w:val="clear" w:color="auto" w:fill="FFFFFF"/>
        </w:rPr>
        <w:t>(2), pp.157-171.</w:t>
      </w:r>
    </w:p>
    <w:p w14:paraId="60E06C61" w14:textId="77777777" w:rsidR="00C355E0" w:rsidRPr="00C355E0" w:rsidRDefault="00C355E0" w:rsidP="00AD734A">
      <w:pPr>
        <w:spacing w:after="0" w:line="360" w:lineRule="auto"/>
        <w:ind w:left="720" w:hanging="720"/>
        <w:rPr>
          <w:rFonts w:ascii="Arial" w:hAnsi="Arial" w:cs="Arial"/>
          <w:color w:val="000000" w:themeColor="text1"/>
          <w:shd w:val="clear" w:color="auto" w:fill="FFFFFF"/>
        </w:rPr>
      </w:pPr>
      <w:r w:rsidRPr="00C355E0">
        <w:rPr>
          <w:rFonts w:ascii="Arial" w:hAnsi="Arial" w:cs="Arial"/>
          <w:color w:val="000000" w:themeColor="text1"/>
          <w:shd w:val="clear" w:color="auto" w:fill="FFFFFF"/>
        </w:rPr>
        <w:t>Yue, Z. and Rich, M., 2023. Social media and adolescent mental health. </w:t>
      </w:r>
      <w:r w:rsidRPr="00C355E0">
        <w:rPr>
          <w:rFonts w:ascii="Arial" w:hAnsi="Arial" w:cs="Arial"/>
          <w:i/>
          <w:iCs/>
          <w:color w:val="000000" w:themeColor="text1"/>
          <w:shd w:val="clear" w:color="auto" w:fill="FFFFFF"/>
        </w:rPr>
        <w:t>Current Pediatrics Reports</w:t>
      </w:r>
      <w:r w:rsidRPr="00C355E0">
        <w:rPr>
          <w:rFonts w:ascii="Arial" w:hAnsi="Arial" w:cs="Arial"/>
          <w:color w:val="000000" w:themeColor="text1"/>
          <w:shd w:val="clear" w:color="auto" w:fill="FFFFFF"/>
        </w:rPr>
        <w:t>, </w:t>
      </w:r>
      <w:r w:rsidRPr="00C355E0">
        <w:rPr>
          <w:rFonts w:ascii="Arial" w:hAnsi="Arial" w:cs="Arial"/>
          <w:i/>
          <w:iCs/>
          <w:color w:val="000000" w:themeColor="text1"/>
          <w:shd w:val="clear" w:color="auto" w:fill="FFFFFF"/>
        </w:rPr>
        <w:t>11</w:t>
      </w:r>
      <w:r w:rsidRPr="00C355E0">
        <w:rPr>
          <w:rFonts w:ascii="Arial" w:hAnsi="Arial" w:cs="Arial"/>
          <w:color w:val="000000" w:themeColor="text1"/>
          <w:shd w:val="clear" w:color="auto" w:fill="FFFFFF"/>
        </w:rPr>
        <w:t>(4), pp.157-166.</w:t>
      </w:r>
    </w:p>
    <w:p w14:paraId="1CAAB5C8" w14:textId="77777777" w:rsidR="00C355E0" w:rsidRPr="00C355E0" w:rsidRDefault="00C355E0" w:rsidP="00AD734A">
      <w:pPr>
        <w:spacing w:after="0" w:line="360" w:lineRule="auto"/>
        <w:rPr>
          <w:rFonts w:ascii="Arial" w:hAnsi="Arial" w:cs="Arial"/>
          <w:color w:val="000000" w:themeColor="text1"/>
        </w:rPr>
      </w:pPr>
    </w:p>
    <w:sectPr w:rsidR="00C355E0" w:rsidRPr="00C355E0">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471F37" w14:textId="77777777" w:rsidR="00540712" w:rsidRDefault="00540712" w:rsidP="00C355E0">
      <w:pPr>
        <w:spacing w:after="0" w:line="240" w:lineRule="auto"/>
      </w:pPr>
      <w:r>
        <w:separator/>
      </w:r>
    </w:p>
  </w:endnote>
  <w:endnote w:type="continuationSeparator" w:id="0">
    <w:p w14:paraId="1C4E0641" w14:textId="77777777" w:rsidR="00540712" w:rsidRDefault="00540712" w:rsidP="00C355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B7C1BE" w14:textId="77777777" w:rsidR="00540712" w:rsidRDefault="00540712" w:rsidP="00C355E0">
      <w:pPr>
        <w:spacing w:after="0" w:line="240" w:lineRule="auto"/>
      </w:pPr>
      <w:r>
        <w:separator/>
      </w:r>
    </w:p>
  </w:footnote>
  <w:footnote w:type="continuationSeparator" w:id="0">
    <w:p w14:paraId="5C0253AE" w14:textId="77777777" w:rsidR="00540712" w:rsidRDefault="00540712" w:rsidP="00C355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4A9EB8" w14:textId="77777777" w:rsidR="00C355E0" w:rsidRDefault="00C355E0">
    <w:pPr>
      <w:pStyle w:val="Header"/>
      <w:jc w:val="right"/>
    </w:pPr>
    <w:r w:rsidRPr="00C355E0">
      <w:t>Psychology in Health and Social Care</w:t>
    </w:r>
    <w:r>
      <w:t xml:space="preserve">    </w:t>
    </w:r>
    <w:sdt>
      <w:sdtPr>
        <w:id w:val="641777926"/>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7B2B7A">
          <w:rPr>
            <w:noProof/>
          </w:rPr>
          <w:t>4</w:t>
        </w:r>
        <w:r>
          <w:rPr>
            <w:noProof/>
          </w:rPr>
          <w:fldChar w:fldCharType="end"/>
        </w:r>
      </w:sdtContent>
    </w:sdt>
  </w:p>
  <w:p w14:paraId="7EB7C006" w14:textId="77777777" w:rsidR="00C355E0" w:rsidRDefault="00C355E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0FD1"/>
    <w:rsid w:val="0047415C"/>
    <w:rsid w:val="00540712"/>
    <w:rsid w:val="00572885"/>
    <w:rsid w:val="00586B77"/>
    <w:rsid w:val="00683C59"/>
    <w:rsid w:val="0068464C"/>
    <w:rsid w:val="007B2B7A"/>
    <w:rsid w:val="00953059"/>
    <w:rsid w:val="00956636"/>
    <w:rsid w:val="009618E8"/>
    <w:rsid w:val="00A07331"/>
    <w:rsid w:val="00A63A08"/>
    <w:rsid w:val="00AD734A"/>
    <w:rsid w:val="00C355E0"/>
    <w:rsid w:val="00CA453B"/>
    <w:rsid w:val="00EF0F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0A795"/>
  <w15:chartTrackingRefBased/>
  <w15:docId w15:val="{273DC5EF-5248-4E8D-BF2D-6BAE79E582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55E0"/>
    <w:pPr>
      <w:spacing w:line="360" w:lineRule="auto"/>
      <w:outlineLvl w:val="0"/>
    </w:pPr>
    <w:rPr>
      <w:rFonts w:ascii="Times New Roman" w:hAnsi="Times New Roman" w:cs="Times New Roman"/>
      <w:b/>
      <w:bCs/>
      <w: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55E0"/>
    <w:rPr>
      <w:rFonts w:ascii="Times New Roman" w:hAnsi="Times New Roman" w:cs="Times New Roman"/>
      <w:b/>
      <w:bCs/>
      <w:i/>
      <w:color w:val="000000" w:themeColor="text1"/>
      <w:sz w:val="24"/>
      <w:szCs w:val="24"/>
    </w:rPr>
  </w:style>
  <w:style w:type="paragraph" w:styleId="TOCHeading">
    <w:name w:val="TOC Heading"/>
    <w:basedOn w:val="Heading1"/>
    <w:next w:val="Normal"/>
    <w:uiPriority w:val="39"/>
    <w:unhideWhenUsed/>
    <w:qFormat/>
    <w:rsid w:val="00C355E0"/>
    <w:pPr>
      <w:keepNext/>
      <w:keepLines/>
      <w:spacing w:before="240" w:after="0" w:line="259" w:lineRule="auto"/>
      <w:outlineLvl w:val="9"/>
    </w:pPr>
    <w:rPr>
      <w:rFonts w:asciiTheme="majorHAnsi" w:eastAsiaTheme="majorEastAsia" w:hAnsiTheme="majorHAnsi" w:cstheme="majorBidi"/>
      <w:b w:val="0"/>
      <w:bCs w:val="0"/>
      <w:i w:val="0"/>
      <w:color w:val="2E74B5" w:themeColor="accent1" w:themeShade="BF"/>
      <w:sz w:val="32"/>
      <w:szCs w:val="32"/>
    </w:rPr>
  </w:style>
  <w:style w:type="paragraph" w:styleId="TOC1">
    <w:name w:val="toc 1"/>
    <w:basedOn w:val="Normal"/>
    <w:next w:val="Normal"/>
    <w:autoRedefine/>
    <w:uiPriority w:val="39"/>
    <w:unhideWhenUsed/>
    <w:rsid w:val="00C355E0"/>
    <w:pPr>
      <w:spacing w:after="100"/>
    </w:pPr>
  </w:style>
  <w:style w:type="character" w:styleId="Hyperlink">
    <w:name w:val="Hyperlink"/>
    <w:basedOn w:val="DefaultParagraphFont"/>
    <w:uiPriority w:val="99"/>
    <w:unhideWhenUsed/>
    <w:rsid w:val="00C355E0"/>
    <w:rPr>
      <w:color w:val="0563C1" w:themeColor="hyperlink"/>
      <w:u w:val="single"/>
    </w:rPr>
  </w:style>
  <w:style w:type="paragraph" w:styleId="Header">
    <w:name w:val="header"/>
    <w:basedOn w:val="Normal"/>
    <w:link w:val="HeaderChar"/>
    <w:uiPriority w:val="99"/>
    <w:unhideWhenUsed/>
    <w:rsid w:val="00C355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55E0"/>
  </w:style>
  <w:style w:type="paragraph" w:styleId="Footer">
    <w:name w:val="footer"/>
    <w:basedOn w:val="Normal"/>
    <w:link w:val="FooterChar"/>
    <w:uiPriority w:val="99"/>
    <w:unhideWhenUsed/>
    <w:rsid w:val="00C355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55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236529">
      <w:bodyDiv w:val="1"/>
      <w:marLeft w:val="0"/>
      <w:marRight w:val="0"/>
      <w:marTop w:val="0"/>
      <w:marBottom w:val="0"/>
      <w:divBdr>
        <w:top w:val="none" w:sz="0" w:space="0" w:color="auto"/>
        <w:left w:val="none" w:sz="0" w:space="0" w:color="auto"/>
        <w:bottom w:val="none" w:sz="0" w:space="0" w:color="auto"/>
        <w:right w:val="none" w:sz="0" w:space="0" w:color="auto"/>
      </w:divBdr>
    </w:div>
    <w:div w:id="320037933">
      <w:bodyDiv w:val="1"/>
      <w:marLeft w:val="0"/>
      <w:marRight w:val="0"/>
      <w:marTop w:val="0"/>
      <w:marBottom w:val="0"/>
      <w:divBdr>
        <w:top w:val="none" w:sz="0" w:space="0" w:color="auto"/>
        <w:left w:val="none" w:sz="0" w:space="0" w:color="auto"/>
        <w:bottom w:val="none" w:sz="0" w:space="0" w:color="auto"/>
        <w:right w:val="none" w:sz="0" w:space="0" w:color="auto"/>
      </w:divBdr>
    </w:div>
    <w:div w:id="581111510">
      <w:bodyDiv w:val="1"/>
      <w:marLeft w:val="0"/>
      <w:marRight w:val="0"/>
      <w:marTop w:val="0"/>
      <w:marBottom w:val="0"/>
      <w:divBdr>
        <w:top w:val="none" w:sz="0" w:space="0" w:color="auto"/>
        <w:left w:val="none" w:sz="0" w:space="0" w:color="auto"/>
        <w:bottom w:val="none" w:sz="0" w:space="0" w:color="auto"/>
        <w:right w:val="none" w:sz="0" w:space="0" w:color="auto"/>
      </w:divBdr>
    </w:div>
    <w:div w:id="756948583">
      <w:bodyDiv w:val="1"/>
      <w:marLeft w:val="0"/>
      <w:marRight w:val="0"/>
      <w:marTop w:val="0"/>
      <w:marBottom w:val="0"/>
      <w:divBdr>
        <w:top w:val="none" w:sz="0" w:space="0" w:color="auto"/>
        <w:left w:val="none" w:sz="0" w:space="0" w:color="auto"/>
        <w:bottom w:val="none" w:sz="0" w:space="0" w:color="auto"/>
        <w:right w:val="none" w:sz="0" w:space="0" w:color="auto"/>
      </w:divBdr>
    </w:div>
    <w:div w:id="947274190">
      <w:bodyDiv w:val="1"/>
      <w:marLeft w:val="0"/>
      <w:marRight w:val="0"/>
      <w:marTop w:val="0"/>
      <w:marBottom w:val="0"/>
      <w:divBdr>
        <w:top w:val="none" w:sz="0" w:space="0" w:color="auto"/>
        <w:left w:val="none" w:sz="0" w:space="0" w:color="auto"/>
        <w:bottom w:val="none" w:sz="0" w:space="0" w:color="auto"/>
        <w:right w:val="none" w:sz="0" w:space="0" w:color="auto"/>
      </w:divBdr>
    </w:div>
    <w:div w:id="965159055">
      <w:bodyDiv w:val="1"/>
      <w:marLeft w:val="0"/>
      <w:marRight w:val="0"/>
      <w:marTop w:val="0"/>
      <w:marBottom w:val="0"/>
      <w:divBdr>
        <w:top w:val="none" w:sz="0" w:space="0" w:color="auto"/>
        <w:left w:val="none" w:sz="0" w:space="0" w:color="auto"/>
        <w:bottom w:val="none" w:sz="0" w:space="0" w:color="auto"/>
        <w:right w:val="none" w:sz="0" w:space="0" w:color="auto"/>
      </w:divBdr>
      <w:divsChild>
        <w:div w:id="1606840800">
          <w:marLeft w:val="0"/>
          <w:marRight w:val="0"/>
          <w:marTop w:val="0"/>
          <w:marBottom w:val="0"/>
          <w:divBdr>
            <w:top w:val="none" w:sz="0" w:space="0" w:color="auto"/>
            <w:left w:val="none" w:sz="0" w:space="0" w:color="auto"/>
            <w:bottom w:val="none" w:sz="0" w:space="0" w:color="auto"/>
            <w:right w:val="none" w:sz="0" w:space="0" w:color="auto"/>
          </w:divBdr>
          <w:divsChild>
            <w:div w:id="1724017921">
              <w:marLeft w:val="0"/>
              <w:marRight w:val="0"/>
              <w:marTop w:val="0"/>
              <w:marBottom w:val="0"/>
              <w:divBdr>
                <w:top w:val="none" w:sz="0" w:space="0" w:color="auto"/>
                <w:left w:val="none" w:sz="0" w:space="0" w:color="auto"/>
                <w:bottom w:val="none" w:sz="0" w:space="0" w:color="auto"/>
                <w:right w:val="none" w:sz="0" w:space="0" w:color="auto"/>
              </w:divBdr>
              <w:divsChild>
                <w:div w:id="1961372447">
                  <w:marLeft w:val="0"/>
                  <w:marRight w:val="0"/>
                  <w:marTop w:val="0"/>
                  <w:marBottom w:val="0"/>
                  <w:divBdr>
                    <w:top w:val="none" w:sz="0" w:space="0" w:color="auto"/>
                    <w:left w:val="none" w:sz="0" w:space="0" w:color="auto"/>
                    <w:bottom w:val="none" w:sz="0" w:space="0" w:color="auto"/>
                    <w:right w:val="none" w:sz="0" w:space="0" w:color="auto"/>
                  </w:divBdr>
                  <w:divsChild>
                    <w:div w:id="33700948">
                      <w:marLeft w:val="0"/>
                      <w:marRight w:val="0"/>
                      <w:marTop w:val="0"/>
                      <w:marBottom w:val="0"/>
                      <w:divBdr>
                        <w:top w:val="none" w:sz="0" w:space="0" w:color="auto"/>
                        <w:left w:val="none" w:sz="0" w:space="0" w:color="auto"/>
                        <w:bottom w:val="none" w:sz="0" w:space="0" w:color="auto"/>
                        <w:right w:val="none" w:sz="0" w:space="0" w:color="auto"/>
                      </w:divBdr>
                      <w:divsChild>
                        <w:div w:id="1640113908">
                          <w:marLeft w:val="0"/>
                          <w:marRight w:val="0"/>
                          <w:marTop w:val="0"/>
                          <w:marBottom w:val="0"/>
                          <w:divBdr>
                            <w:top w:val="none" w:sz="0" w:space="0" w:color="auto"/>
                            <w:left w:val="none" w:sz="0" w:space="0" w:color="auto"/>
                            <w:bottom w:val="none" w:sz="0" w:space="0" w:color="auto"/>
                            <w:right w:val="none" w:sz="0" w:space="0" w:color="auto"/>
                          </w:divBdr>
                          <w:divsChild>
                            <w:div w:id="1585645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6295024">
      <w:bodyDiv w:val="1"/>
      <w:marLeft w:val="0"/>
      <w:marRight w:val="0"/>
      <w:marTop w:val="0"/>
      <w:marBottom w:val="0"/>
      <w:divBdr>
        <w:top w:val="none" w:sz="0" w:space="0" w:color="auto"/>
        <w:left w:val="none" w:sz="0" w:space="0" w:color="auto"/>
        <w:bottom w:val="none" w:sz="0" w:space="0" w:color="auto"/>
        <w:right w:val="none" w:sz="0" w:space="0" w:color="auto"/>
      </w:divBdr>
    </w:div>
    <w:div w:id="1373505005">
      <w:bodyDiv w:val="1"/>
      <w:marLeft w:val="0"/>
      <w:marRight w:val="0"/>
      <w:marTop w:val="0"/>
      <w:marBottom w:val="0"/>
      <w:divBdr>
        <w:top w:val="none" w:sz="0" w:space="0" w:color="auto"/>
        <w:left w:val="none" w:sz="0" w:space="0" w:color="auto"/>
        <w:bottom w:val="none" w:sz="0" w:space="0" w:color="auto"/>
        <w:right w:val="none" w:sz="0" w:space="0" w:color="auto"/>
      </w:divBdr>
    </w:div>
    <w:div w:id="1405881086">
      <w:bodyDiv w:val="1"/>
      <w:marLeft w:val="0"/>
      <w:marRight w:val="0"/>
      <w:marTop w:val="0"/>
      <w:marBottom w:val="0"/>
      <w:divBdr>
        <w:top w:val="none" w:sz="0" w:space="0" w:color="auto"/>
        <w:left w:val="none" w:sz="0" w:space="0" w:color="auto"/>
        <w:bottom w:val="none" w:sz="0" w:space="0" w:color="auto"/>
        <w:right w:val="none" w:sz="0" w:space="0" w:color="auto"/>
      </w:divBdr>
    </w:div>
    <w:div w:id="16165960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4B12E2-F296-450F-80E0-DA17C00573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1</Pages>
  <Words>2036</Words>
  <Characters>11607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Zuzana Pacajova (2511506)</cp:lastModifiedBy>
  <cp:revision>3</cp:revision>
  <dcterms:created xsi:type="dcterms:W3CDTF">2026-07-15T04:44:00Z</dcterms:created>
  <dcterms:modified xsi:type="dcterms:W3CDTF">2026-07-17T08:40:00Z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9c39b507-df62-4ed3-b32c-d928756feb59</vt:lpwstr>
  </property>
</Properties>
</file>