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D3462" w:rsidRPr="00ED3462" w:rsidRDefault="00ED3462" w:rsidP="00ED3462">
      <w:pPr>
        <w:pStyle w:val="NoSpacing"/>
        <w:rPr>
          <w:rFonts w:ascii="Arial" w:hAnsi="Arial" w:cs="Arial"/>
          <w:sz w:val="24"/>
          <w:szCs w:val="24"/>
        </w:rPr>
      </w:pPr>
      <w:r w:rsidRPr="00ED3462">
        <w:rPr>
          <w:rFonts w:ascii="Arial" w:hAnsi="Arial" w:cs="Arial"/>
          <w:sz w:val="24"/>
          <w:szCs w:val="24"/>
        </w:rPr>
        <w:t>Methodology</w:t>
      </w: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This chapter describes the design and selection of the Mixed Methods research methodology used to determine the perceptions of Gender Parity within the South Wales Police Force by police officers within South Wales Police. This will include a discussion of the philosophical rational of the selected research methods. The latter part of the chapter will also describe the data collection strategy and ethical considerations regarding the participants.</w:t>
      </w:r>
    </w:p>
    <w:p w:rsidR="00ED3462" w:rsidRPr="00ED3462" w:rsidRDefault="00ED3462" w:rsidP="00ED3462">
      <w:pPr>
        <w:pStyle w:val="NoSpacing"/>
        <w:rPr>
          <w:rFonts w:ascii="Arial" w:hAnsi="Arial" w:cs="Arial"/>
          <w:sz w:val="24"/>
          <w:szCs w:val="24"/>
        </w:rPr>
      </w:pP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Mixed methods</w:t>
      </w: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The question has been asked of researchers, regarding mixed methods - the research combining quantitative and qualitative methodology, can one simultaneously hold contrasting, even competing, assumptions about what matters in human action (Greene, 2008, p.10) Greene concludes they can, with the associated benefits. Other researches also agree with the premise that mixed methods do not have to be completely rigid opposites but can be combined. While acknowledging the strong fundamental divide between the two paradigms, with their philosophical differences, there is the justification of mixed methods based on its pragmatic philosophical position giving better understanding of social realities using both qualitative and quantitative methods Haq, (2014).</w:t>
      </w:r>
    </w:p>
    <w:p w:rsidR="005317B9" w:rsidRDefault="005317B9" w:rsidP="00ED3462">
      <w:pPr>
        <w:pStyle w:val="NoSpacing"/>
        <w:rPr>
          <w:rFonts w:ascii="Arial" w:hAnsi="Arial" w:cs="Arial"/>
          <w:sz w:val="24"/>
          <w:szCs w:val="24"/>
        </w:rPr>
      </w:pP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Qualitative research method</w:t>
      </w:r>
    </w:p>
    <w:p w:rsidR="00ED3462" w:rsidRDefault="00ED3462" w:rsidP="00ED3462">
      <w:pPr>
        <w:pStyle w:val="NoSpacing"/>
        <w:rPr>
          <w:rFonts w:ascii="Arial" w:hAnsi="Arial" w:cs="Arial"/>
          <w:sz w:val="24"/>
          <w:szCs w:val="24"/>
        </w:rPr>
      </w:pPr>
      <w:r w:rsidRPr="00ED3462">
        <w:rPr>
          <w:rFonts w:ascii="Arial" w:hAnsi="Arial" w:cs="Arial"/>
          <w:sz w:val="24"/>
          <w:szCs w:val="24"/>
        </w:rPr>
        <w:t xml:space="preserve">Women can potentially be a marginalised group.  Women’s experiences can be framed around their gender, sexism and the intersection of other gender equality inequalities.  Qualitative methods provide an opportunity to explore how women perceive their place in their work ‘reality’ and the intensity of those feelings; whether any support programs offered are beneficial for the participants in this study, and their perceived benefits for those they represent within the larger population under consideration.  </w:t>
      </w:r>
    </w:p>
    <w:p w:rsidR="005317B9" w:rsidRPr="00ED3462" w:rsidRDefault="005317B9" w:rsidP="00ED3462">
      <w:pPr>
        <w:pStyle w:val="NoSpacing"/>
        <w:rPr>
          <w:rFonts w:ascii="Arial" w:hAnsi="Arial" w:cs="Arial"/>
          <w:sz w:val="24"/>
          <w:szCs w:val="24"/>
        </w:rPr>
      </w:pPr>
      <w:bookmarkStart w:id="0" w:name="_GoBack"/>
      <w:bookmarkEnd w:id="0"/>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When seeking an explanation of a phenomenon by relying on the perception of a person’s experience in a given situation, a qualitative study is applicable (Stake, 2010).  Qualitative research provides space for the participants to express their perceptions and experiences of gender parity and its impact.  While it may be thought that women are the focus for the research, the impact of gender parity on the male officers and their perceptions are nonetheless valid and important in understanding the current status and opportunities for the South Wales Police force in its stated progress towards gender parity.</w:t>
      </w:r>
    </w:p>
    <w:p w:rsidR="00ED3462" w:rsidRPr="00ED3462" w:rsidRDefault="00ED3462" w:rsidP="00ED3462">
      <w:pPr>
        <w:pStyle w:val="NoSpacing"/>
        <w:rPr>
          <w:rFonts w:ascii="Arial" w:hAnsi="Arial" w:cs="Arial"/>
          <w:sz w:val="24"/>
          <w:szCs w:val="24"/>
        </w:rPr>
      </w:pP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 xml:space="preserve">The qualitative study method used was grounded theory. </w:t>
      </w: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Grounded theory in its essence is a research approach to gain an understanding of the perspective, or point of view, of those who have experience of the phenomenon.  This is to generate theory that is grounded in data and shaped by the views of participants, thereby moving beyond description and towards theoretical explanation of a process or phenomenon (Turner and Austin, 2021, p. 287).</w:t>
      </w:r>
    </w:p>
    <w:p w:rsidR="00ED3462" w:rsidRPr="00ED3462" w:rsidRDefault="00ED3462" w:rsidP="00ED3462">
      <w:pPr>
        <w:pStyle w:val="NoSpacing"/>
        <w:rPr>
          <w:rFonts w:ascii="Arial" w:hAnsi="Arial" w:cs="Arial"/>
          <w:sz w:val="24"/>
          <w:szCs w:val="24"/>
        </w:rPr>
      </w:pP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 xml:space="preserve">While grounded theory is thought of as supported by the constructivist paradigm, Charmaz (2006) believes that it has both constructivist inclinations and also somewhat challenging positivist inclinations.  Charmaz describes the positivist position, with facets that come from the human experience and sees them with complete objectivity, while understanding a human’s perception is imperfect.  The </w:t>
      </w:r>
      <w:r w:rsidRPr="00ED3462">
        <w:rPr>
          <w:rFonts w:ascii="Arial" w:hAnsi="Arial" w:cs="Arial"/>
          <w:sz w:val="24"/>
          <w:szCs w:val="24"/>
        </w:rPr>
        <w:lastRenderedPageBreak/>
        <w:t>constructivist position values a view that comes from the human experience relative to their paradigm, influenced by society, culture, or other external influences (Charmaz, 2006).</w:t>
      </w:r>
    </w:p>
    <w:p w:rsidR="00ED3462" w:rsidRPr="00ED3462" w:rsidRDefault="00ED3462" w:rsidP="00ED3462">
      <w:pPr>
        <w:pStyle w:val="NoSpacing"/>
        <w:rPr>
          <w:rFonts w:ascii="Arial" w:hAnsi="Arial" w:cs="Arial"/>
          <w:sz w:val="24"/>
          <w:szCs w:val="24"/>
        </w:rPr>
      </w:pP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 xml:space="preserve">Grounded theory is inductive, and will be used as it would be most suited to the face to face interviews in order to explain what and how, from their experiences, the interviewees understand and perceive gender parity within the South Wales Police, and its impact on them, and their strength of feeling regarding their perceptions.  This primary data would provide particular insight for appropriate and valid questions in a questionnaire for a larger population sample. </w:t>
      </w:r>
    </w:p>
    <w:p w:rsidR="00ED3462" w:rsidRPr="00ED3462" w:rsidRDefault="00ED3462" w:rsidP="00ED3462">
      <w:pPr>
        <w:pStyle w:val="NoSpacing"/>
        <w:rPr>
          <w:rFonts w:ascii="Arial" w:hAnsi="Arial" w:cs="Arial"/>
          <w:sz w:val="24"/>
          <w:szCs w:val="24"/>
        </w:rPr>
      </w:pP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Quantitative research method</w:t>
      </w:r>
    </w:p>
    <w:p w:rsidR="00ED3462" w:rsidRPr="00ED3462" w:rsidRDefault="00ED3462" w:rsidP="00ED3462">
      <w:pPr>
        <w:pStyle w:val="NoSpacing"/>
        <w:rPr>
          <w:rFonts w:ascii="Arial" w:hAnsi="Arial" w:cs="Arial"/>
          <w:sz w:val="24"/>
          <w:szCs w:val="24"/>
        </w:rPr>
      </w:pP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 xml:space="preserve">Quantitative social research is about collecting numerical data and analysing it, using statistical methods to explain a phenomenon. Quantitative research ultimately assumes that there exists only one single reality about a social phenomenon which is insulated from any researcher effects (Muijs, 2010). </w:t>
      </w: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Quantitative research is used to find associations in a descriptive study or causality in experimental study.  This data is generalised across groups of people, or used to explain a particular phenomenon (LeTourneau University, 2021).</w:t>
      </w:r>
    </w:p>
    <w:p w:rsidR="005317B9" w:rsidRDefault="005317B9" w:rsidP="00ED3462">
      <w:pPr>
        <w:pStyle w:val="NoSpacing"/>
        <w:rPr>
          <w:rFonts w:ascii="Arial" w:hAnsi="Arial" w:cs="Arial"/>
          <w:sz w:val="24"/>
          <w:szCs w:val="24"/>
        </w:rPr>
      </w:pPr>
    </w:p>
    <w:p w:rsidR="00ED3462" w:rsidRDefault="00ED3462" w:rsidP="00ED3462">
      <w:pPr>
        <w:pStyle w:val="NoSpacing"/>
        <w:rPr>
          <w:rFonts w:ascii="Arial" w:hAnsi="Arial" w:cs="Arial"/>
          <w:sz w:val="24"/>
          <w:szCs w:val="24"/>
        </w:rPr>
      </w:pPr>
      <w:r w:rsidRPr="00ED3462">
        <w:rPr>
          <w:rFonts w:ascii="Arial" w:hAnsi="Arial" w:cs="Arial"/>
          <w:sz w:val="24"/>
          <w:szCs w:val="24"/>
        </w:rPr>
        <w:t>While quantitative methods are primarily concerned with numerical data, often, in social phenomena (such as in education or health), it does not naturally generate numerical data (Muijs, 2010).  Social researchers mitigate these weaknesses by using a number of techniques, instruments or indirect variables, such as scales in questionnaires, that ask to rate a phenomenon like strongly agreed to strongly disagreed (Muijs, 2010).</w:t>
      </w:r>
    </w:p>
    <w:p w:rsidR="005317B9" w:rsidRPr="00ED3462" w:rsidRDefault="005317B9" w:rsidP="00ED3462">
      <w:pPr>
        <w:pStyle w:val="NoSpacing"/>
        <w:rPr>
          <w:rFonts w:ascii="Arial" w:hAnsi="Arial" w:cs="Arial"/>
          <w:sz w:val="24"/>
          <w:szCs w:val="24"/>
        </w:rPr>
      </w:pP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 xml:space="preserve">Quantitative research will be used as it is well suited to the use of survey questionnaires that are to be sent out to a larger sample of the police population.  It will facilitate the expression and manipulation of the data from larger group participation and enables the wider data collection in a very quick time-frame that is required to complete this study.  Further, it can reduce the possible impact of the researcher on the data obtained. </w:t>
      </w:r>
    </w:p>
    <w:p w:rsidR="00ED3462" w:rsidRPr="00ED3462" w:rsidRDefault="00ED3462" w:rsidP="00ED3462">
      <w:pPr>
        <w:pStyle w:val="NoSpacing"/>
        <w:rPr>
          <w:rFonts w:ascii="Arial" w:hAnsi="Arial" w:cs="Arial"/>
          <w:sz w:val="24"/>
          <w:szCs w:val="24"/>
        </w:rPr>
      </w:pP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Process</w:t>
      </w: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Four interviews will be undertaken by the researcher.  Each interview is expected to take thirty minutes, to forty-five minutes.  The interviews will be held in police stations in an individual’s office or a pre-allocated interview room.</w:t>
      </w:r>
    </w:p>
    <w:p w:rsidR="00ED3462" w:rsidRDefault="00ED3462" w:rsidP="00ED3462">
      <w:pPr>
        <w:pStyle w:val="NoSpacing"/>
        <w:rPr>
          <w:rFonts w:ascii="Arial" w:hAnsi="Arial" w:cs="Arial"/>
          <w:sz w:val="24"/>
          <w:szCs w:val="24"/>
        </w:rPr>
      </w:pPr>
      <w:r w:rsidRPr="00ED3462">
        <w:rPr>
          <w:rFonts w:ascii="Arial" w:hAnsi="Arial" w:cs="Arial"/>
          <w:sz w:val="24"/>
          <w:szCs w:val="24"/>
        </w:rPr>
        <w:t>The participants will all be PO within the South Wales Police Force.  Two stratification layers will qualify selection.  The first is that two participants must be sergeant (or above), and two must be below the rank of sergeant.  The second is that there must be a female and male in each ranking.</w:t>
      </w:r>
    </w:p>
    <w:p w:rsidR="005317B9" w:rsidRPr="00ED3462" w:rsidRDefault="005317B9" w:rsidP="00ED3462">
      <w:pPr>
        <w:pStyle w:val="NoSpacing"/>
        <w:rPr>
          <w:rFonts w:ascii="Arial" w:hAnsi="Arial" w:cs="Arial"/>
          <w:sz w:val="24"/>
          <w:szCs w:val="24"/>
        </w:rPr>
      </w:pPr>
    </w:p>
    <w:p w:rsidR="00ED3462" w:rsidRDefault="00ED3462" w:rsidP="00ED3462">
      <w:pPr>
        <w:pStyle w:val="NoSpacing"/>
        <w:rPr>
          <w:rFonts w:ascii="Arial" w:hAnsi="Arial" w:cs="Arial"/>
          <w:sz w:val="24"/>
          <w:szCs w:val="24"/>
        </w:rPr>
      </w:pPr>
      <w:r w:rsidRPr="00ED3462">
        <w:rPr>
          <w:rFonts w:ascii="Arial" w:hAnsi="Arial" w:cs="Arial"/>
          <w:sz w:val="24"/>
          <w:szCs w:val="24"/>
        </w:rPr>
        <w:t xml:space="preserve">The surveys will consist of a questionnaire of approximately twelve questions, around half of which will use the Rensis Likert’s scale, and there will be some multiple choice questions. The questionnaire should be able to be completed within three minutes to facilitate better response rates.  The surveys will be emailed to each individual’s police email address.  The survey will be available online for ten days as this covers a full ‘work set’ inclusive of rest days.  This will assist in aiding the </w:t>
      </w:r>
      <w:r w:rsidRPr="00ED3462">
        <w:rPr>
          <w:rFonts w:ascii="Arial" w:hAnsi="Arial" w:cs="Arial"/>
          <w:sz w:val="24"/>
          <w:szCs w:val="24"/>
        </w:rPr>
        <w:lastRenderedPageBreak/>
        <w:t xml:space="preserve">necessity to respond to the survey in a highly pressured and hectic work environment.  </w:t>
      </w:r>
    </w:p>
    <w:p w:rsidR="005317B9" w:rsidRPr="00ED3462" w:rsidRDefault="005317B9" w:rsidP="00ED3462">
      <w:pPr>
        <w:pStyle w:val="NoSpacing"/>
        <w:rPr>
          <w:rFonts w:ascii="Arial" w:hAnsi="Arial" w:cs="Arial"/>
          <w:sz w:val="24"/>
          <w:szCs w:val="24"/>
        </w:rPr>
      </w:pP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All qualifying staff from two randomly selected stations within a region of the South Wales Police Force will be emailed, this should total approximately 120 questionnaires.  The criteria for the email is to be a PO.  Any length of service, or rank, or ethnicity or gender will not disqualify any participant.  All participants will have given informed consent before participating in an interview, or before returning the questionnaires.  There are no rewards offered for participation.</w:t>
      </w:r>
    </w:p>
    <w:p w:rsidR="00ED3462" w:rsidRPr="00ED3462" w:rsidRDefault="00ED3462" w:rsidP="00ED3462">
      <w:pPr>
        <w:pStyle w:val="NoSpacing"/>
        <w:rPr>
          <w:rFonts w:ascii="Arial" w:hAnsi="Arial" w:cs="Arial"/>
          <w:sz w:val="24"/>
          <w:szCs w:val="24"/>
        </w:rPr>
      </w:pP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Data collection</w:t>
      </w:r>
    </w:p>
    <w:p w:rsidR="00ED3462" w:rsidRDefault="00ED3462" w:rsidP="00ED3462">
      <w:pPr>
        <w:pStyle w:val="NoSpacing"/>
        <w:rPr>
          <w:rFonts w:ascii="Arial" w:hAnsi="Arial" w:cs="Arial"/>
          <w:sz w:val="24"/>
          <w:szCs w:val="24"/>
        </w:rPr>
      </w:pPr>
      <w:r w:rsidRPr="00ED3462">
        <w:rPr>
          <w:rFonts w:ascii="Arial" w:hAnsi="Arial" w:cs="Arial"/>
          <w:sz w:val="24"/>
          <w:szCs w:val="24"/>
        </w:rPr>
        <w:t>The qualitative study will use face to face interviews with the participants.   The interviews will be audio recorded electronically, and latter transcribed.  The interview will be semi structured and with open-ended questions regarding what they understand about GP, and the differences between GE and GP.  More probing questions will follow, with the intent to obtain data on their perceptions of their circumstances and their strength of feeling and impacts of GP upon them.  The data obtained will be categorised and coded for ideation and themes, and meanings behind the responses sought.</w:t>
      </w:r>
    </w:p>
    <w:p w:rsidR="005317B9" w:rsidRPr="00ED3462" w:rsidRDefault="005317B9" w:rsidP="00ED3462">
      <w:pPr>
        <w:pStyle w:val="NoSpacing"/>
        <w:rPr>
          <w:rFonts w:ascii="Arial" w:hAnsi="Arial" w:cs="Arial"/>
          <w:sz w:val="24"/>
          <w:szCs w:val="24"/>
        </w:rPr>
      </w:pP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The quantitative study will use a structured survey.  The questions will be formed from the primary data from the interviews and informed by the literature review.  The sampling method will be simple sampling from randomly chosen stations within the South Wales Police.  The data will be analysed by a formal online survey proprietor, with cross tabulating, filtering/modelling.  Longitudinal analysis will not be possible as this will be primary benchmarking data.</w:t>
      </w:r>
    </w:p>
    <w:p w:rsidR="00ED3462" w:rsidRPr="00ED3462" w:rsidRDefault="00ED3462" w:rsidP="00ED3462">
      <w:pPr>
        <w:pStyle w:val="NoSpacing"/>
        <w:rPr>
          <w:rFonts w:ascii="Arial" w:hAnsi="Arial" w:cs="Arial"/>
          <w:sz w:val="24"/>
          <w:szCs w:val="24"/>
        </w:rPr>
      </w:pPr>
    </w:p>
    <w:p w:rsidR="00ED3462" w:rsidRPr="00ED3462" w:rsidRDefault="00ED3462" w:rsidP="00ED3462">
      <w:pPr>
        <w:pStyle w:val="NoSpacing"/>
        <w:rPr>
          <w:rFonts w:ascii="Arial" w:hAnsi="Arial" w:cs="Arial"/>
          <w:sz w:val="24"/>
          <w:szCs w:val="24"/>
        </w:rPr>
      </w:pPr>
    </w:p>
    <w:p w:rsidR="00ED3462" w:rsidRPr="00ED3462" w:rsidRDefault="00ED3462" w:rsidP="00ED3462">
      <w:pPr>
        <w:pStyle w:val="NoSpacing"/>
        <w:rPr>
          <w:rFonts w:ascii="Arial" w:hAnsi="Arial" w:cs="Arial"/>
          <w:sz w:val="24"/>
          <w:szCs w:val="24"/>
        </w:rPr>
      </w:pP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Acknowledged Potential limitations and obstacles</w:t>
      </w: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The interviewer is a female PO and this may cause reactivity distortion from the interviewee, both in that she is female and an indirect focus of the study and that she is a PO and may also be seen to reflect the establishment.  The interviewer will provide assurances in seeking to resolve any such reactivity.</w:t>
      </w:r>
    </w:p>
    <w:p w:rsidR="00ED3462" w:rsidRDefault="00ED3462" w:rsidP="00ED3462">
      <w:pPr>
        <w:pStyle w:val="NoSpacing"/>
        <w:rPr>
          <w:rFonts w:ascii="Arial" w:hAnsi="Arial" w:cs="Arial"/>
          <w:sz w:val="24"/>
          <w:szCs w:val="24"/>
        </w:rPr>
      </w:pPr>
      <w:r w:rsidRPr="00ED3462">
        <w:rPr>
          <w:rFonts w:ascii="Arial" w:hAnsi="Arial" w:cs="Arial"/>
          <w:sz w:val="24"/>
          <w:szCs w:val="24"/>
        </w:rPr>
        <w:t>The interview will be undertaken within the police station, which may facilitate openness due to familiarity of surroundings, or it may cause inhibitions as to the reason for enquiry from others and the motive for the interview.  The data, whilst being stored on police servers and being exceptionally well protected, may nonetheless cause disconcertion as the data could be viewed from within the organisation.  The interviewer will provide assurances in seeking to avoid this apprehension.</w:t>
      </w:r>
    </w:p>
    <w:p w:rsidR="005317B9" w:rsidRPr="00ED3462" w:rsidRDefault="005317B9" w:rsidP="00ED3462">
      <w:pPr>
        <w:pStyle w:val="NoSpacing"/>
        <w:rPr>
          <w:rFonts w:ascii="Arial" w:hAnsi="Arial" w:cs="Arial"/>
          <w:sz w:val="24"/>
          <w:szCs w:val="24"/>
        </w:rPr>
      </w:pP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The interviewer may bring their own paradigm and unconsciously impose this on the interview, therefore introducing researcher bias.  The interviewer is very conscious of this possibility and will seek to remain open to the responses, as explained by the interviewee.</w:t>
      </w: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 xml:space="preserve">There could be participant bias, in that this may be an emotive issue for individuals that may have suffered because of the lack of GP, or suffered from the efforts to obtain GP.  This may cause overly defensive or aggressive responses.  It may even cause barriers, protecting their real thoughts, as they maybe in direct opposition to </w:t>
      </w:r>
      <w:r w:rsidRPr="00ED3462">
        <w:rPr>
          <w:rFonts w:ascii="Arial" w:hAnsi="Arial" w:cs="Arial"/>
          <w:sz w:val="24"/>
          <w:szCs w:val="24"/>
        </w:rPr>
        <w:lastRenderedPageBreak/>
        <w:t>the policies of the police force.  Their anonymity will be emphasised and the neutrality of the interviewer to attempt to limit this potential bias.</w:t>
      </w: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The number of interviewees is small, as is the comparative number of surveys being emailed.  While efforts will be made to encourage a high response rate, low rates are normal in such online surveys.  This would seriously impact the confidence rates of the survey data.  Other limitations will be the limited availability of time, both of the interviewer for undertaking the research, and of the participants of the interviews, which will impacts on the surveys numbers and participants who can be engaged.  The design of the qualitative interviews and the uncomplicated survey is hoped to encourage high response rates.</w:t>
      </w:r>
    </w:p>
    <w:p w:rsidR="00ED3462" w:rsidRPr="00ED3462" w:rsidRDefault="00ED3462" w:rsidP="00ED3462">
      <w:pPr>
        <w:pStyle w:val="NoSpacing"/>
        <w:rPr>
          <w:rFonts w:ascii="Arial" w:hAnsi="Arial" w:cs="Arial"/>
          <w:sz w:val="24"/>
          <w:szCs w:val="24"/>
        </w:rPr>
      </w:pPr>
    </w:p>
    <w:p w:rsidR="00ED3462" w:rsidRPr="00ED3462" w:rsidRDefault="00ED3462" w:rsidP="00ED3462">
      <w:pPr>
        <w:pStyle w:val="NoSpacing"/>
        <w:rPr>
          <w:rFonts w:ascii="Arial" w:hAnsi="Arial" w:cs="Arial"/>
          <w:sz w:val="24"/>
          <w:szCs w:val="24"/>
        </w:rPr>
      </w:pPr>
    </w:p>
    <w:p w:rsidR="00ED3462" w:rsidRPr="00ED3462" w:rsidRDefault="00ED3462" w:rsidP="00ED3462">
      <w:pPr>
        <w:pStyle w:val="NoSpacing"/>
        <w:rPr>
          <w:rFonts w:ascii="Arial" w:hAnsi="Arial" w:cs="Arial"/>
          <w:sz w:val="24"/>
          <w:szCs w:val="24"/>
        </w:rPr>
      </w:pPr>
    </w:p>
    <w:p w:rsidR="00ED3462" w:rsidRPr="00ED3462" w:rsidRDefault="00ED3462" w:rsidP="00ED3462">
      <w:pPr>
        <w:pStyle w:val="NoSpacing"/>
        <w:rPr>
          <w:rFonts w:ascii="Arial" w:hAnsi="Arial" w:cs="Arial"/>
          <w:sz w:val="24"/>
          <w:szCs w:val="24"/>
        </w:rPr>
      </w:pPr>
    </w:p>
    <w:p w:rsidR="00ED3462" w:rsidRPr="00ED3462" w:rsidRDefault="00ED3462" w:rsidP="00ED3462">
      <w:pPr>
        <w:pStyle w:val="NoSpacing"/>
        <w:rPr>
          <w:rFonts w:ascii="Arial" w:hAnsi="Arial" w:cs="Arial"/>
          <w:sz w:val="24"/>
          <w:szCs w:val="24"/>
        </w:rPr>
      </w:pPr>
    </w:p>
    <w:p w:rsidR="00ED3462" w:rsidRPr="00ED3462" w:rsidRDefault="00ED3462" w:rsidP="00ED3462">
      <w:pPr>
        <w:pStyle w:val="NoSpacing"/>
        <w:rPr>
          <w:rFonts w:ascii="Arial" w:hAnsi="Arial" w:cs="Arial"/>
          <w:sz w:val="24"/>
          <w:szCs w:val="24"/>
        </w:rPr>
      </w:pPr>
    </w:p>
    <w:p w:rsidR="00ED3462" w:rsidRPr="00ED3462" w:rsidRDefault="00ED3462" w:rsidP="00ED3462">
      <w:pPr>
        <w:pStyle w:val="NoSpacing"/>
        <w:rPr>
          <w:rFonts w:ascii="Arial" w:hAnsi="Arial" w:cs="Arial"/>
          <w:sz w:val="24"/>
          <w:szCs w:val="24"/>
        </w:rPr>
      </w:pPr>
    </w:p>
    <w:p w:rsidR="00ED3462" w:rsidRPr="00ED3462" w:rsidRDefault="00ED3462" w:rsidP="00ED3462">
      <w:pPr>
        <w:pStyle w:val="NoSpacing"/>
        <w:rPr>
          <w:rFonts w:ascii="Arial" w:hAnsi="Arial" w:cs="Arial"/>
          <w:sz w:val="24"/>
          <w:szCs w:val="24"/>
        </w:rPr>
      </w:pPr>
    </w:p>
    <w:p w:rsidR="00ED3462" w:rsidRPr="00ED3462" w:rsidRDefault="00ED3462" w:rsidP="00ED3462">
      <w:pPr>
        <w:pStyle w:val="NoSpacing"/>
        <w:rPr>
          <w:rFonts w:ascii="Arial" w:hAnsi="Arial" w:cs="Arial"/>
          <w:sz w:val="24"/>
          <w:szCs w:val="24"/>
        </w:rPr>
      </w:pPr>
    </w:p>
    <w:p w:rsidR="00ED3462" w:rsidRPr="00ED3462" w:rsidRDefault="00ED3462" w:rsidP="00ED3462">
      <w:pPr>
        <w:pStyle w:val="NoSpacing"/>
        <w:rPr>
          <w:rFonts w:ascii="Arial" w:hAnsi="Arial" w:cs="Arial"/>
          <w:sz w:val="24"/>
          <w:szCs w:val="24"/>
        </w:rPr>
      </w:pPr>
    </w:p>
    <w:p w:rsidR="00ED3462" w:rsidRPr="00ED3462" w:rsidRDefault="00ED3462" w:rsidP="00ED3462">
      <w:pPr>
        <w:pStyle w:val="NoSpacing"/>
        <w:rPr>
          <w:rFonts w:ascii="Arial" w:hAnsi="Arial" w:cs="Arial"/>
          <w:sz w:val="24"/>
          <w:szCs w:val="24"/>
        </w:rPr>
      </w:pPr>
    </w:p>
    <w:p w:rsidR="00ED3462" w:rsidRPr="00ED3462" w:rsidRDefault="00ED3462" w:rsidP="00ED3462">
      <w:pPr>
        <w:pStyle w:val="NoSpacing"/>
        <w:rPr>
          <w:rFonts w:ascii="Arial" w:hAnsi="Arial" w:cs="Arial"/>
          <w:sz w:val="24"/>
          <w:szCs w:val="24"/>
        </w:rPr>
      </w:pPr>
    </w:p>
    <w:p w:rsidR="00ED3462" w:rsidRPr="00ED3462" w:rsidRDefault="00ED3462" w:rsidP="00ED3462">
      <w:pPr>
        <w:pStyle w:val="NoSpacing"/>
        <w:rPr>
          <w:rFonts w:ascii="Arial" w:hAnsi="Arial" w:cs="Arial"/>
          <w:sz w:val="24"/>
          <w:szCs w:val="24"/>
        </w:rPr>
      </w:pPr>
    </w:p>
    <w:p w:rsidR="005317B9" w:rsidRDefault="005317B9" w:rsidP="00ED3462">
      <w:pPr>
        <w:pStyle w:val="NoSpacing"/>
        <w:rPr>
          <w:rFonts w:ascii="Arial" w:hAnsi="Arial" w:cs="Arial"/>
          <w:sz w:val="24"/>
          <w:szCs w:val="24"/>
        </w:rPr>
      </w:pPr>
    </w:p>
    <w:p w:rsidR="005317B9" w:rsidRDefault="005317B9" w:rsidP="00ED3462">
      <w:pPr>
        <w:pStyle w:val="NoSpacing"/>
        <w:rPr>
          <w:rFonts w:ascii="Arial" w:hAnsi="Arial" w:cs="Arial"/>
          <w:sz w:val="24"/>
          <w:szCs w:val="24"/>
        </w:rPr>
      </w:pPr>
    </w:p>
    <w:p w:rsidR="005317B9" w:rsidRDefault="005317B9" w:rsidP="00ED3462">
      <w:pPr>
        <w:pStyle w:val="NoSpacing"/>
        <w:rPr>
          <w:rFonts w:ascii="Arial" w:hAnsi="Arial" w:cs="Arial"/>
          <w:sz w:val="24"/>
          <w:szCs w:val="24"/>
        </w:rPr>
      </w:pPr>
    </w:p>
    <w:p w:rsidR="005317B9" w:rsidRDefault="005317B9" w:rsidP="00ED3462">
      <w:pPr>
        <w:pStyle w:val="NoSpacing"/>
        <w:rPr>
          <w:rFonts w:ascii="Arial" w:hAnsi="Arial" w:cs="Arial"/>
          <w:sz w:val="24"/>
          <w:szCs w:val="24"/>
        </w:rPr>
      </w:pPr>
    </w:p>
    <w:p w:rsidR="005317B9" w:rsidRDefault="005317B9" w:rsidP="00ED3462">
      <w:pPr>
        <w:pStyle w:val="NoSpacing"/>
        <w:rPr>
          <w:rFonts w:ascii="Arial" w:hAnsi="Arial" w:cs="Arial"/>
          <w:sz w:val="24"/>
          <w:szCs w:val="24"/>
        </w:rPr>
      </w:pPr>
    </w:p>
    <w:p w:rsidR="005317B9" w:rsidRDefault="005317B9" w:rsidP="00ED3462">
      <w:pPr>
        <w:pStyle w:val="NoSpacing"/>
        <w:rPr>
          <w:rFonts w:ascii="Arial" w:hAnsi="Arial" w:cs="Arial"/>
          <w:sz w:val="24"/>
          <w:szCs w:val="24"/>
        </w:rPr>
      </w:pPr>
    </w:p>
    <w:p w:rsidR="005317B9" w:rsidRDefault="005317B9" w:rsidP="00ED3462">
      <w:pPr>
        <w:pStyle w:val="NoSpacing"/>
        <w:rPr>
          <w:rFonts w:ascii="Arial" w:hAnsi="Arial" w:cs="Arial"/>
          <w:sz w:val="24"/>
          <w:szCs w:val="24"/>
        </w:rPr>
      </w:pPr>
    </w:p>
    <w:p w:rsidR="005317B9" w:rsidRDefault="005317B9" w:rsidP="00ED3462">
      <w:pPr>
        <w:pStyle w:val="NoSpacing"/>
        <w:rPr>
          <w:rFonts w:ascii="Arial" w:hAnsi="Arial" w:cs="Arial"/>
          <w:sz w:val="24"/>
          <w:szCs w:val="24"/>
        </w:rPr>
      </w:pPr>
    </w:p>
    <w:p w:rsidR="005317B9" w:rsidRDefault="005317B9" w:rsidP="00ED3462">
      <w:pPr>
        <w:pStyle w:val="NoSpacing"/>
        <w:rPr>
          <w:rFonts w:ascii="Arial" w:hAnsi="Arial" w:cs="Arial"/>
          <w:sz w:val="24"/>
          <w:szCs w:val="24"/>
        </w:rPr>
      </w:pPr>
    </w:p>
    <w:p w:rsidR="005317B9" w:rsidRDefault="005317B9" w:rsidP="00ED3462">
      <w:pPr>
        <w:pStyle w:val="NoSpacing"/>
        <w:rPr>
          <w:rFonts w:ascii="Arial" w:hAnsi="Arial" w:cs="Arial"/>
          <w:sz w:val="24"/>
          <w:szCs w:val="24"/>
        </w:rPr>
      </w:pPr>
    </w:p>
    <w:p w:rsidR="005317B9" w:rsidRDefault="005317B9" w:rsidP="00ED3462">
      <w:pPr>
        <w:pStyle w:val="NoSpacing"/>
        <w:rPr>
          <w:rFonts w:ascii="Arial" w:hAnsi="Arial" w:cs="Arial"/>
          <w:sz w:val="24"/>
          <w:szCs w:val="24"/>
        </w:rPr>
      </w:pPr>
    </w:p>
    <w:p w:rsidR="005317B9" w:rsidRDefault="005317B9" w:rsidP="00ED3462">
      <w:pPr>
        <w:pStyle w:val="NoSpacing"/>
        <w:rPr>
          <w:rFonts w:ascii="Arial" w:hAnsi="Arial" w:cs="Arial"/>
          <w:sz w:val="24"/>
          <w:szCs w:val="24"/>
        </w:rPr>
      </w:pPr>
    </w:p>
    <w:p w:rsidR="005317B9" w:rsidRDefault="005317B9" w:rsidP="00ED3462">
      <w:pPr>
        <w:pStyle w:val="NoSpacing"/>
        <w:rPr>
          <w:rFonts w:ascii="Arial" w:hAnsi="Arial" w:cs="Arial"/>
          <w:sz w:val="24"/>
          <w:szCs w:val="24"/>
        </w:rPr>
      </w:pPr>
    </w:p>
    <w:p w:rsidR="005317B9" w:rsidRDefault="005317B9" w:rsidP="00ED3462">
      <w:pPr>
        <w:pStyle w:val="NoSpacing"/>
        <w:rPr>
          <w:rFonts w:ascii="Arial" w:hAnsi="Arial" w:cs="Arial"/>
          <w:sz w:val="24"/>
          <w:szCs w:val="24"/>
        </w:rPr>
      </w:pPr>
    </w:p>
    <w:p w:rsidR="005317B9" w:rsidRDefault="005317B9" w:rsidP="00ED3462">
      <w:pPr>
        <w:pStyle w:val="NoSpacing"/>
        <w:rPr>
          <w:rFonts w:ascii="Arial" w:hAnsi="Arial" w:cs="Arial"/>
          <w:sz w:val="24"/>
          <w:szCs w:val="24"/>
        </w:rPr>
      </w:pPr>
    </w:p>
    <w:p w:rsidR="005317B9" w:rsidRDefault="005317B9" w:rsidP="00ED3462">
      <w:pPr>
        <w:pStyle w:val="NoSpacing"/>
        <w:rPr>
          <w:rFonts w:ascii="Arial" w:hAnsi="Arial" w:cs="Arial"/>
          <w:sz w:val="24"/>
          <w:szCs w:val="24"/>
        </w:rPr>
      </w:pPr>
    </w:p>
    <w:p w:rsidR="005317B9" w:rsidRDefault="005317B9" w:rsidP="00ED3462">
      <w:pPr>
        <w:pStyle w:val="NoSpacing"/>
        <w:rPr>
          <w:rFonts w:ascii="Arial" w:hAnsi="Arial" w:cs="Arial"/>
          <w:sz w:val="24"/>
          <w:szCs w:val="24"/>
        </w:rPr>
      </w:pPr>
    </w:p>
    <w:p w:rsidR="005317B9" w:rsidRDefault="005317B9" w:rsidP="00ED3462">
      <w:pPr>
        <w:pStyle w:val="NoSpacing"/>
        <w:rPr>
          <w:rFonts w:ascii="Arial" w:hAnsi="Arial" w:cs="Arial"/>
          <w:sz w:val="24"/>
          <w:szCs w:val="24"/>
        </w:rPr>
      </w:pPr>
    </w:p>
    <w:p w:rsidR="005317B9" w:rsidRDefault="005317B9" w:rsidP="00ED3462">
      <w:pPr>
        <w:pStyle w:val="NoSpacing"/>
        <w:rPr>
          <w:rFonts w:ascii="Arial" w:hAnsi="Arial" w:cs="Arial"/>
          <w:sz w:val="24"/>
          <w:szCs w:val="24"/>
        </w:rPr>
      </w:pPr>
    </w:p>
    <w:p w:rsidR="005317B9" w:rsidRDefault="005317B9" w:rsidP="00ED3462">
      <w:pPr>
        <w:pStyle w:val="NoSpacing"/>
        <w:rPr>
          <w:rFonts w:ascii="Arial" w:hAnsi="Arial" w:cs="Arial"/>
          <w:sz w:val="24"/>
          <w:szCs w:val="24"/>
        </w:rPr>
      </w:pPr>
    </w:p>
    <w:p w:rsidR="005317B9" w:rsidRDefault="005317B9" w:rsidP="00ED3462">
      <w:pPr>
        <w:pStyle w:val="NoSpacing"/>
        <w:rPr>
          <w:rFonts w:ascii="Arial" w:hAnsi="Arial" w:cs="Arial"/>
          <w:sz w:val="24"/>
          <w:szCs w:val="24"/>
        </w:rPr>
      </w:pPr>
    </w:p>
    <w:p w:rsidR="005317B9" w:rsidRDefault="005317B9" w:rsidP="00ED3462">
      <w:pPr>
        <w:pStyle w:val="NoSpacing"/>
        <w:rPr>
          <w:rFonts w:ascii="Arial" w:hAnsi="Arial" w:cs="Arial"/>
          <w:sz w:val="24"/>
          <w:szCs w:val="24"/>
        </w:rPr>
      </w:pPr>
    </w:p>
    <w:p w:rsidR="005317B9" w:rsidRDefault="005317B9" w:rsidP="00ED3462">
      <w:pPr>
        <w:pStyle w:val="NoSpacing"/>
        <w:rPr>
          <w:rFonts w:ascii="Arial" w:hAnsi="Arial" w:cs="Arial"/>
          <w:sz w:val="24"/>
          <w:szCs w:val="24"/>
        </w:rPr>
      </w:pPr>
    </w:p>
    <w:p w:rsidR="005317B9" w:rsidRDefault="005317B9" w:rsidP="00ED3462">
      <w:pPr>
        <w:pStyle w:val="NoSpacing"/>
        <w:rPr>
          <w:rFonts w:ascii="Arial" w:hAnsi="Arial" w:cs="Arial"/>
          <w:sz w:val="24"/>
          <w:szCs w:val="24"/>
        </w:rPr>
      </w:pPr>
    </w:p>
    <w:p w:rsidR="005317B9" w:rsidRDefault="005317B9" w:rsidP="00ED3462">
      <w:pPr>
        <w:pStyle w:val="NoSpacing"/>
        <w:rPr>
          <w:rFonts w:ascii="Arial" w:hAnsi="Arial" w:cs="Arial"/>
          <w:sz w:val="24"/>
          <w:szCs w:val="24"/>
        </w:rPr>
      </w:pPr>
    </w:p>
    <w:p w:rsidR="005317B9" w:rsidRDefault="005317B9" w:rsidP="00ED3462">
      <w:pPr>
        <w:pStyle w:val="NoSpacing"/>
        <w:rPr>
          <w:rFonts w:ascii="Arial" w:hAnsi="Arial" w:cs="Arial"/>
          <w:sz w:val="24"/>
          <w:szCs w:val="24"/>
        </w:rPr>
      </w:pPr>
    </w:p>
    <w:p w:rsidR="005317B9" w:rsidRDefault="005317B9" w:rsidP="00ED3462">
      <w:pPr>
        <w:pStyle w:val="NoSpacing"/>
        <w:rPr>
          <w:rFonts w:ascii="Arial" w:hAnsi="Arial" w:cs="Arial"/>
          <w:sz w:val="24"/>
          <w:szCs w:val="24"/>
        </w:rPr>
      </w:pPr>
    </w:p>
    <w:p w:rsidR="00ED3462" w:rsidRPr="005317B9" w:rsidRDefault="00ED3462" w:rsidP="00ED3462">
      <w:pPr>
        <w:pStyle w:val="NoSpacing"/>
        <w:rPr>
          <w:rFonts w:ascii="Arial" w:hAnsi="Arial" w:cs="Arial"/>
          <w:b/>
          <w:sz w:val="24"/>
          <w:szCs w:val="24"/>
        </w:rPr>
      </w:pPr>
      <w:r w:rsidRPr="005317B9">
        <w:rPr>
          <w:rFonts w:ascii="Arial" w:hAnsi="Arial" w:cs="Arial"/>
          <w:b/>
          <w:sz w:val="24"/>
          <w:szCs w:val="24"/>
        </w:rPr>
        <w:lastRenderedPageBreak/>
        <w:t>Appendix 1</w:t>
      </w:r>
    </w:p>
    <w:p w:rsidR="005317B9" w:rsidRPr="00ED3462" w:rsidRDefault="005317B9" w:rsidP="00ED3462">
      <w:pPr>
        <w:pStyle w:val="NoSpacing"/>
        <w:rPr>
          <w:rFonts w:ascii="Arial" w:hAnsi="Arial" w:cs="Arial"/>
          <w:sz w:val="24"/>
          <w:szCs w:val="24"/>
        </w:rPr>
      </w:pPr>
    </w:p>
    <w:p w:rsidR="00ED3462" w:rsidRDefault="00ED3462" w:rsidP="00ED3462">
      <w:pPr>
        <w:pStyle w:val="NoSpacing"/>
        <w:rPr>
          <w:rFonts w:ascii="Arial" w:hAnsi="Arial" w:cs="Arial"/>
          <w:sz w:val="24"/>
          <w:szCs w:val="24"/>
        </w:rPr>
      </w:pPr>
      <w:r w:rsidRPr="00ED3462">
        <w:rPr>
          <w:rFonts w:ascii="Arial" w:hAnsi="Arial" w:cs="Arial"/>
          <w:sz w:val="24"/>
          <w:szCs w:val="24"/>
        </w:rPr>
        <w:t xml:space="preserve">Semi-structured Interview schedule </w:t>
      </w:r>
    </w:p>
    <w:p w:rsidR="005317B9" w:rsidRPr="00ED3462" w:rsidRDefault="005317B9" w:rsidP="00ED3462">
      <w:pPr>
        <w:pStyle w:val="NoSpacing"/>
        <w:rPr>
          <w:rFonts w:ascii="Arial" w:hAnsi="Arial" w:cs="Arial"/>
          <w:sz w:val="24"/>
          <w:szCs w:val="24"/>
        </w:rPr>
      </w:pP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 xml:space="preserve">1. What do you understand Gender equality to mean? </w:t>
      </w: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 xml:space="preserve"> </w:t>
      </w: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 xml:space="preserve">2. What do you understand Gender Parity to mean? </w:t>
      </w: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 xml:space="preserve">• Ensure they have a correct understanding of both Gender Equality and Gender Parity. </w:t>
      </w:r>
    </w:p>
    <w:p w:rsidR="005317B9" w:rsidRDefault="005317B9" w:rsidP="00ED3462">
      <w:pPr>
        <w:pStyle w:val="NoSpacing"/>
        <w:rPr>
          <w:rFonts w:ascii="Arial" w:hAnsi="Arial" w:cs="Arial"/>
          <w:sz w:val="24"/>
          <w:szCs w:val="24"/>
        </w:rPr>
      </w:pP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3. Are you aware of the current status of GP wi</w:t>
      </w:r>
      <w:r w:rsidR="005317B9">
        <w:rPr>
          <w:rFonts w:ascii="Arial" w:hAnsi="Arial" w:cs="Arial"/>
          <w:sz w:val="24"/>
          <w:szCs w:val="24"/>
        </w:rPr>
        <w:t>thin the Police for</w:t>
      </w:r>
      <w:r w:rsidRPr="00ED3462">
        <w:rPr>
          <w:rFonts w:ascii="Arial" w:hAnsi="Arial" w:cs="Arial"/>
          <w:sz w:val="24"/>
          <w:szCs w:val="24"/>
        </w:rPr>
        <w:t xml:space="preserve"> England and Wales? </w:t>
      </w: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 xml:space="preserve">• Ensure they have a correct understanding of GP in the Police for England and Wales. </w:t>
      </w: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 Explore why they do not know the current status.</w:t>
      </w: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 xml:space="preserve"> </w:t>
      </w: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4. What do you think about that status of GP in the SWP?</w:t>
      </w: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 Explore why they think it is enough or not enough or even if they think it is too much.</w:t>
      </w: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 xml:space="preserve">• If they think it is not enough, explore what more do they think should be done. </w:t>
      </w: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 If they think it is not enough, and more should be done - Explore who they think should be doing it.  Identify their allocation of all responsibilities from organisation - to individuals</w:t>
      </w: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 xml:space="preserve">• Explore their thoughts from before enrollment e.g. recruitment through specific female staff policies and additional supports for women.  </w:t>
      </w:r>
    </w:p>
    <w:p w:rsidR="005317B9" w:rsidRDefault="005317B9" w:rsidP="00ED3462">
      <w:pPr>
        <w:pStyle w:val="NoSpacing"/>
        <w:rPr>
          <w:rFonts w:ascii="Arial" w:hAnsi="Arial" w:cs="Arial"/>
          <w:sz w:val="24"/>
          <w:szCs w:val="24"/>
        </w:rPr>
      </w:pP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5. Are you aware of the current SWP efforts to achieve GP?</w:t>
      </w: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 Ensure they know what is being done.  Explore their thoughts on the merit/value/ success of these efforts and their satisfaction with these efforts.  Explore their ideas for improvement?</w:t>
      </w: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 If they didn’t have any knowledge, explore why they do not know the current efforts for GP.</w:t>
      </w:r>
    </w:p>
    <w:p w:rsidR="005317B9" w:rsidRDefault="005317B9" w:rsidP="00ED3462">
      <w:pPr>
        <w:pStyle w:val="NoSpacing"/>
        <w:rPr>
          <w:rFonts w:ascii="Arial" w:hAnsi="Arial" w:cs="Arial"/>
          <w:sz w:val="24"/>
          <w:szCs w:val="24"/>
        </w:rPr>
      </w:pP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6. Is it important to you to have GP in the SWP?</w:t>
      </w: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 xml:space="preserve">• Explore why it is so important. </w:t>
      </w: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 xml:space="preserve">• Some may think that GP may be detrimental to the Police Force, explore why. </w:t>
      </w:r>
    </w:p>
    <w:p w:rsidR="005317B9" w:rsidRDefault="00ED3462" w:rsidP="00ED3462">
      <w:pPr>
        <w:pStyle w:val="NoSpacing"/>
        <w:rPr>
          <w:rFonts w:ascii="Arial" w:hAnsi="Arial" w:cs="Arial"/>
          <w:sz w:val="24"/>
          <w:szCs w:val="24"/>
        </w:rPr>
      </w:pPr>
      <w:r w:rsidRPr="00ED3462">
        <w:rPr>
          <w:rFonts w:ascii="Arial" w:hAnsi="Arial" w:cs="Arial"/>
          <w:sz w:val="24"/>
          <w:szCs w:val="24"/>
        </w:rPr>
        <w:t xml:space="preserve">• Explore the possibility that if there were difficulties achieving GP should GP be imposed.  What do they see as acceptable to achieve GP, should quotas be enforced? </w:t>
      </w:r>
    </w:p>
    <w:p w:rsidR="005317B9" w:rsidRDefault="005317B9" w:rsidP="00ED3462">
      <w:pPr>
        <w:pStyle w:val="NoSpacing"/>
        <w:rPr>
          <w:rFonts w:ascii="Arial" w:hAnsi="Arial" w:cs="Arial"/>
          <w:sz w:val="24"/>
          <w:szCs w:val="24"/>
        </w:rPr>
      </w:pP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 Explore whether GP is more important than the current standards of the Police Force or even if the current standards are viewed as inadequate or biased.</w:t>
      </w:r>
    </w:p>
    <w:p w:rsidR="005317B9" w:rsidRDefault="005317B9" w:rsidP="00ED3462">
      <w:pPr>
        <w:pStyle w:val="NoSpacing"/>
        <w:rPr>
          <w:rFonts w:ascii="Arial" w:hAnsi="Arial" w:cs="Arial"/>
          <w:sz w:val="24"/>
          <w:szCs w:val="24"/>
        </w:rPr>
      </w:pP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7. From their experiences, how has GP affected them in their career?</w:t>
      </w: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 Explore how difficult it was for them to join - do they think it is easier now?</w:t>
      </w:r>
    </w:p>
    <w:p w:rsidR="005317B9" w:rsidRDefault="00ED3462" w:rsidP="00ED3462">
      <w:pPr>
        <w:pStyle w:val="NoSpacing"/>
        <w:rPr>
          <w:rFonts w:ascii="Arial" w:hAnsi="Arial" w:cs="Arial"/>
          <w:sz w:val="24"/>
          <w:szCs w:val="24"/>
        </w:rPr>
      </w:pPr>
      <w:r w:rsidRPr="00ED3462">
        <w:rPr>
          <w:rFonts w:ascii="Arial" w:hAnsi="Arial" w:cs="Arial"/>
          <w:sz w:val="24"/>
          <w:szCs w:val="24"/>
        </w:rPr>
        <w:t xml:space="preserve">• Explore were they made welcome - did their work environment want to make them stay or leave, is it better now?  </w:t>
      </w: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 xml:space="preserve">Did they feel that everyone was an equal (in the same rank and work experience). </w:t>
      </w: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 Do they think society plays a part in how they feel/treated particularly their interactions with them?</w:t>
      </w: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lastRenderedPageBreak/>
        <w:t>• Have they been involved in anything like this research before?</w:t>
      </w: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 Carefully explore if they been involved in assisting or challenging the current GP levels or efforts of the SWP</w:t>
      </w:r>
    </w:p>
    <w:p w:rsidR="005317B9" w:rsidRDefault="005317B9" w:rsidP="00ED3462">
      <w:pPr>
        <w:pStyle w:val="NoSpacing"/>
        <w:rPr>
          <w:rFonts w:ascii="Arial" w:hAnsi="Arial" w:cs="Arial"/>
          <w:sz w:val="24"/>
          <w:szCs w:val="24"/>
        </w:rPr>
      </w:pP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 xml:space="preserve">8. Ask is there anything else they wish to raise.      </w:t>
      </w:r>
    </w:p>
    <w:p w:rsidR="00ED3462" w:rsidRPr="00ED3462" w:rsidRDefault="00ED3462" w:rsidP="00ED3462">
      <w:pPr>
        <w:pStyle w:val="NoSpacing"/>
        <w:rPr>
          <w:rFonts w:ascii="Arial" w:hAnsi="Arial" w:cs="Arial"/>
          <w:sz w:val="24"/>
          <w:szCs w:val="24"/>
        </w:rPr>
      </w:pPr>
    </w:p>
    <w:p w:rsidR="00ED3462" w:rsidRPr="00ED3462" w:rsidRDefault="00ED3462" w:rsidP="00ED3462">
      <w:pPr>
        <w:pStyle w:val="NoSpacing"/>
        <w:rPr>
          <w:rFonts w:ascii="Arial" w:hAnsi="Arial" w:cs="Arial"/>
          <w:sz w:val="24"/>
          <w:szCs w:val="24"/>
        </w:rPr>
      </w:pPr>
    </w:p>
    <w:p w:rsidR="00ED3462" w:rsidRPr="005317B9" w:rsidRDefault="00ED3462" w:rsidP="00ED3462">
      <w:pPr>
        <w:pStyle w:val="NoSpacing"/>
        <w:rPr>
          <w:rFonts w:ascii="Arial" w:hAnsi="Arial" w:cs="Arial"/>
          <w:b/>
          <w:sz w:val="24"/>
          <w:szCs w:val="24"/>
        </w:rPr>
      </w:pPr>
      <w:r w:rsidRPr="005317B9">
        <w:rPr>
          <w:rFonts w:ascii="Arial" w:hAnsi="Arial" w:cs="Arial"/>
          <w:b/>
          <w:sz w:val="24"/>
          <w:szCs w:val="24"/>
        </w:rPr>
        <w:t>Appendix 2</w:t>
      </w:r>
    </w:p>
    <w:p w:rsidR="005317B9" w:rsidRDefault="005317B9" w:rsidP="00ED3462">
      <w:pPr>
        <w:pStyle w:val="NoSpacing"/>
        <w:rPr>
          <w:rFonts w:ascii="Arial" w:hAnsi="Arial" w:cs="Arial"/>
          <w:sz w:val="24"/>
          <w:szCs w:val="24"/>
        </w:rPr>
      </w:pP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Consent Form.</w:t>
      </w:r>
    </w:p>
    <w:p w:rsidR="005317B9" w:rsidRDefault="005317B9" w:rsidP="00ED3462">
      <w:pPr>
        <w:pStyle w:val="NoSpacing"/>
        <w:rPr>
          <w:rFonts w:ascii="Arial" w:hAnsi="Arial" w:cs="Arial"/>
          <w:sz w:val="24"/>
          <w:szCs w:val="24"/>
        </w:rPr>
      </w:pPr>
    </w:p>
    <w:p w:rsidR="00ED3462" w:rsidRDefault="00ED3462" w:rsidP="00ED3462">
      <w:pPr>
        <w:pStyle w:val="NoSpacing"/>
        <w:rPr>
          <w:rFonts w:ascii="Arial" w:hAnsi="Arial" w:cs="Arial"/>
          <w:sz w:val="24"/>
          <w:szCs w:val="24"/>
        </w:rPr>
      </w:pPr>
      <w:r w:rsidRPr="00ED3462">
        <w:rPr>
          <w:rFonts w:ascii="Arial" w:hAnsi="Arial" w:cs="Arial"/>
          <w:sz w:val="24"/>
          <w:szCs w:val="24"/>
        </w:rPr>
        <w:t>This form is part of a research project undertaken by Esther Cole as part of her degree programme with South Wales Police.</w:t>
      </w:r>
    </w:p>
    <w:p w:rsidR="005317B9" w:rsidRPr="00ED3462" w:rsidRDefault="005317B9" w:rsidP="00ED3462">
      <w:pPr>
        <w:pStyle w:val="NoSpacing"/>
        <w:rPr>
          <w:rFonts w:ascii="Arial" w:hAnsi="Arial" w:cs="Arial"/>
          <w:sz w:val="24"/>
          <w:szCs w:val="24"/>
        </w:rPr>
      </w:pP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This form provides information for the participants in the research:-</w:t>
      </w: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The purpose of the research is to determine the perceptions of Gender parity within the South Wales Police force by police officers within the South Wales Police.</w:t>
      </w: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 xml:space="preserve">This research is being undertaken to try and understand what are the perceptions of and strength of feeling towards Gender parity within the South Wales Police force by police officers within the South Wales Police. </w:t>
      </w:r>
    </w:p>
    <w:p w:rsidR="005317B9" w:rsidRDefault="005317B9" w:rsidP="00ED3462">
      <w:pPr>
        <w:pStyle w:val="NoSpacing"/>
        <w:rPr>
          <w:rFonts w:ascii="Arial" w:hAnsi="Arial" w:cs="Arial"/>
          <w:sz w:val="24"/>
          <w:szCs w:val="24"/>
        </w:rPr>
      </w:pPr>
    </w:p>
    <w:p w:rsidR="00ED3462" w:rsidRDefault="00ED3462" w:rsidP="00ED3462">
      <w:pPr>
        <w:pStyle w:val="NoSpacing"/>
        <w:rPr>
          <w:rFonts w:ascii="Arial" w:hAnsi="Arial" w:cs="Arial"/>
          <w:sz w:val="24"/>
          <w:szCs w:val="24"/>
        </w:rPr>
      </w:pPr>
      <w:r w:rsidRPr="00ED3462">
        <w:rPr>
          <w:rFonts w:ascii="Arial" w:hAnsi="Arial" w:cs="Arial"/>
          <w:sz w:val="24"/>
          <w:szCs w:val="24"/>
        </w:rPr>
        <w:t>Participation in the research is only to be undertaken voluntarily by police officers and involves a face to face interview.  There will be no reward or detrimental effect for participation in the project.  It is undertaken voluntarily.</w:t>
      </w:r>
    </w:p>
    <w:p w:rsidR="005317B9" w:rsidRPr="00ED3462" w:rsidRDefault="005317B9" w:rsidP="00ED3462">
      <w:pPr>
        <w:pStyle w:val="NoSpacing"/>
        <w:rPr>
          <w:rFonts w:ascii="Arial" w:hAnsi="Arial" w:cs="Arial"/>
          <w:sz w:val="24"/>
          <w:szCs w:val="24"/>
        </w:rPr>
      </w:pP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The interviewee can refuse to answer any questions and can withdraw from the interview at any time without having to give a reason.  However, once the paper is submitted it will no longer be possible to remove any data that contributed to the research.</w:t>
      </w:r>
    </w:p>
    <w:p w:rsidR="005317B9" w:rsidRDefault="005317B9" w:rsidP="00ED3462">
      <w:pPr>
        <w:pStyle w:val="NoSpacing"/>
        <w:rPr>
          <w:rFonts w:ascii="Arial" w:hAnsi="Arial" w:cs="Arial"/>
          <w:sz w:val="24"/>
          <w:szCs w:val="24"/>
        </w:rPr>
      </w:pP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 xml:space="preserve">The interview audio will be digitally recorded and transcripts will be also be digitally stored.  This data will be encrypted and stored on secure police servers in accordance with data protection regulations. </w:t>
      </w:r>
    </w:p>
    <w:p w:rsidR="00ED3462" w:rsidRDefault="00ED3462" w:rsidP="00ED3462">
      <w:pPr>
        <w:pStyle w:val="NoSpacing"/>
        <w:rPr>
          <w:rFonts w:ascii="Arial" w:hAnsi="Arial" w:cs="Arial"/>
          <w:sz w:val="24"/>
          <w:szCs w:val="24"/>
        </w:rPr>
      </w:pPr>
      <w:r w:rsidRPr="00ED3462">
        <w:rPr>
          <w:rFonts w:ascii="Arial" w:hAnsi="Arial" w:cs="Arial"/>
          <w:sz w:val="24"/>
          <w:szCs w:val="24"/>
        </w:rPr>
        <w:t>Information used from the interview will be anonymised.</w:t>
      </w:r>
    </w:p>
    <w:p w:rsidR="005317B9" w:rsidRPr="00ED3462" w:rsidRDefault="005317B9" w:rsidP="00ED3462">
      <w:pPr>
        <w:pStyle w:val="NoSpacing"/>
        <w:rPr>
          <w:rFonts w:ascii="Arial" w:hAnsi="Arial" w:cs="Arial"/>
          <w:sz w:val="24"/>
          <w:szCs w:val="24"/>
        </w:rPr>
      </w:pP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The data will be used to support the submission of the research paper for a degree award in Professional Policing.  The interview audio file and transcripts will be destroyed six months after the award has been declared.</w:t>
      </w:r>
    </w:p>
    <w:p w:rsidR="005317B9" w:rsidRDefault="005317B9" w:rsidP="00ED3462">
      <w:pPr>
        <w:pStyle w:val="NoSpacing"/>
        <w:rPr>
          <w:rFonts w:ascii="Arial" w:hAnsi="Arial" w:cs="Arial"/>
          <w:sz w:val="24"/>
          <w:szCs w:val="24"/>
        </w:rPr>
      </w:pP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However, the actual research submission will be the property of the University of Wales Trinity Saint David and may be used by others for future research.</w:t>
      </w: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 xml:space="preserve"> </w:t>
      </w: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I have read and understood the information above, and voluntarily consent to be a participant in this study:</w:t>
      </w:r>
    </w:p>
    <w:p w:rsidR="00ED3462" w:rsidRPr="00ED3462" w:rsidRDefault="00ED3462" w:rsidP="00ED3462">
      <w:pPr>
        <w:pStyle w:val="NoSpacing"/>
        <w:rPr>
          <w:rFonts w:ascii="Arial" w:hAnsi="Arial" w:cs="Arial"/>
          <w:sz w:val="24"/>
          <w:szCs w:val="24"/>
        </w:rPr>
      </w:pPr>
    </w:p>
    <w:p w:rsidR="00ED3462" w:rsidRPr="00ED3462" w:rsidRDefault="00ED3462" w:rsidP="00ED3462">
      <w:pPr>
        <w:pStyle w:val="NoSpacing"/>
        <w:rPr>
          <w:rFonts w:ascii="Arial" w:hAnsi="Arial" w:cs="Arial"/>
          <w:sz w:val="24"/>
          <w:szCs w:val="24"/>
        </w:rPr>
      </w:pP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 xml:space="preserve">Date …………………    </w:t>
      </w:r>
      <w:r w:rsidR="005317B9">
        <w:rPr>
          <w:rFonts w:ascii="Arial" w:hAnsi="Arial" w:cs="Arial"/>
          <w:sz w:val="24"/>
          <w:szCs w:val="24"/>
        </w:rPr>
        <w:t xml:space="preserve">    </w:t>
      </w:r>
      <w:r w:rsidRPr="00ED3462">
        <w:rPr>
          <w:rFonts w:ascii="Arial" w:hAnsi="Arial" w:cs="Arial"/>
          <w:sz w:val="24"/>
          <w:szCs w:val="24"/>
        </w:rPr>
        <w:t>Signature…………………</w:t>
      </w: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 xml:space="preserve"> </w:t>
      </w:r>
    </w:p>
    <w:p w:rsidR="00ED3462" w:rsidRPr="00ED3462" w:rsidRDefault="00ED3462" w:rsidP="00ED3462">
      <w:pPr>
        <w:pStyle w:val="NoSpacing"/>
        <w:rPr>
          <w:rFonts w:ascii="Arial" w:hAnsi="Arial" w:cs="Arial"/>
          <w:sz w:val="24"/>
          <w:szCs w:val="24"/>
        </w:rPr>
      </w:pPr>
      <w:r w:rsidRPr="00ED3462">
        <w:rPr>
          <w:rFonts w:ascii="Arial" w:hAnsi="Arial" w:cs="Arial"/>
          <w:sz w:val="24"/>
          <w:szCs w:val="24"/>
        </w:rPr>
        <w:t xml:space="preserve"> </w:t>
      </w:r>
    </w:p>
    <w:p w:rsidR="00ED3462" w:rsidRPr="00ED3462" w:rsidRDefault="00ED3462" w:rsidP="00ED3462">
      <w:pPr>
        <w:pStyle w:val="NoSpacing"/>
        <w:rPr>
          <w:rFonts w:ascii="Arial" w:hAnsi="Arial" w:cs="Arial"/>
          <w:sz w:val="24"/>
          <w:szCs w:val="24"/>
        </w:rPr>
      </w:pPr>
    </w:p>
    <w:p w:rsidR="00ED3462" w:rsidRPr="00ED3462" w:rsidRDefault="00ED3462" w:rsidP="00ED3462">
      <w:pPr>
        <w:pStyle w:val="NoSpacing"/>
        <w:rPr>
          <w:rFonts w:ascii="Arial" w:hAnsi="Arial" w:cs="Arial"/>
          <w:sz w:val="24"/>
          <w:szCs w:val="24"/>
        </w:rPr>
      </w:pPr>
    </w:p>
    <w:p w:rsidR="00326970" w:rsidRPr="00ED3462" w:rsidRDefault="005317B9" w:rsidP="00ED3462">
      <w:pPr>
        <w:pStyle w:val="NoSpacing"/>
        <w:rPr>
          <w:rFonts w:ascii="Arial" w:hAnsi="Arial" w:cs="Arial"/>
          <w:sz w:val="24"/>
          <w:szCs w:val="24"/>
        </w:rPr>
      </w:pPr>
    </w:p>
    <w:sectPr w:rsidR="00326970" w:rsidRPr="00ED3462" w:rsidSect="00ED3462">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D3462" w:rsidRDefault="00ED3462" w:rsidP="00ED3462">
      <w:pPr>
        <w:spacing w:after="0" w:line="240" w:lineRule="auto"/>
      </w:pPr>
      <w:r>
        <w:separator/>
      </w:r>
    </w:p>
  </w:endnote>
  <w:endnote w:type="continuationSeparator" w:id="0">
    <w:p w:rsidR="00ED3462" w:rsidRDefault="00ED3462" w:rsidP="00ED34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317B9" w:rsidRDefault="005317B9" w:rsidP="005317B9">
    <w:pPr>
      <w:pStyle w:val="Footer"/>
      <w:rPr>
        <w:color w:val="000000"/>
        <w:sz w:val="17"/>
      </w:rPr>
    </w:pPr>
    <w:bookmarkStart w:id="3" w:name="TITUS1FooterEvenPages"/>
    <w:r w:rsidRPr="005317B9">
      <w:rPr>
        <w:color w:val="000000"/>
        <w:sz w:val="17"/>
      </w:rPr>
      <w:t> </w:t>
    </w:r>
  </w:p>
  <w:bookmarkEnd w:id="3"/>
  <w:p w:rsidR="005317B9" w:rsidRDefault="005317B9" w:rsidP="005317B9">
    <w:pPr>
      <w:pStyle w:val="Footer"/>
    </w:pPr>
  </w:p>
  <w:p w:rsidR="00ED3462" w:rsidRDefault="00ED346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D3462" w:rsidRDefault="005317B9" w:rsidP="005317B9">
    <w:pPr>
      <w:pStyle w:val="Footer"/>
      <w:rPr>
        <w:color w:val="000000"/>
        <w:sz w:val="17"/>
      </w:rPr>
    </w:pPr>
    <w:bookmarkStart w:id="4" w:name="TITUS1FooterPrimary"/>
    <w:r>
      <w:rPr>
        <w:color w:val="000000"/>
        <w:sz w:val="17"/>
      </w:rPr>
      <w:t> </w:t>
    </w:r>
  </w:p>
  <w:bookmarkEnd w:id="4"/>
  <w:p w:rsidR="00ED3462" w:rsidRDefault="00ED346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D3462" w:rsidRDefault="005317B9" w:rsidP="005317B9">
    <w:pPr>
      <w:pStyle w:val="Footer"/>
      <w:rPr>
        <w:color w:val="000000"/>
        <w:sz w:val="17"/>
      </w:rPr>
    </w:pPr>
    <w:bookmarkStart w:id="6" w:name="TITUS1FooterFirstPage"/>
    <w:r>
      <w:rPr>
        <w:color w:val="000000"/>
        <w:sz w:val="17"/>
      </w:rPr>
      <w:t> </w:t>
    </w:r>
  </w:p>
  <w:bookmarkEnd w:id="6"/>
  <w:p w:rsidR="00ED3462" w:rsidRDefault="00ED34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D3462" w:rsidRDefault="00ED3462" w:rsidP="00ED3462">
      <w:pPr>
        <w:spacing w:after="0" w:line="240" w:lineRule="auto"/>
      </w:pPr>
      <w:r>
        <w:separator/>
      </w:r>
    </w:p>
  </w:footnote>
  <w:footnote w:type="continuationSeparator" w:id="0">
    <w:p w:rsidR="00ED3462" w:rsidRDefault="00ED3462" w:rsidP="00ED34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317B9" w:rsidRDefault="005317B9" w:rsidP="005317B9">
    <w:pPr>
      <w:pStyle w:val="Header"/>
      <w:rPr>
        <w:color w:val="000000"/>
        <w:sz w:val="17"/>
      </w:rPr>
    </w:pPr>
    <w:bookmarkStart w:id="1" w:name="TITUS1HeaderEvenPages"/>
    <w:r w:rsidRPr="005317B9">
      <w:rPr>
        <w:color w:val="000000"/>
        <w:sz w:val="17"/>
      </w:rPr>
      <w:t> </w:t>
    </w:r>
  </w:p>
  <w:bookmarkEnd w:id="1"/>
  <w:p w:rsidR="005317B9" w:rsidRDefault="005317B9" w:rsidP="005317B9">
    <w:pPr>
      <w:pStyle w:val="Header"/>
    </w:pPr>
  </w:p>
  <w:p w:rsidR="00ED3462" w:rsidRDefault="00ED346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D3462" w:rsidRDefault="005317B9" w:rsidP="005317B9">
    <w:pPr>
      <w:pStyle w:val="Header"/>
      <w:rPr>
        <w:color w:val="000000"/>
        <w:sz w:val="17"/>
      </w:rPr>
    </w:pPr>
    <w:bookmarkStart w:id="2" w:name="TITUS1HeaderPrimary"/>
    <w:r>
      <w:rPr>
        <w:color w:val="000000"/>
        <w:sz w:val="17"/>
      </w:rPr>
      <w:t> </w:t>
    </w:r>
  </w:p>
  <w:bookmarkEnd w:id="2"/>
  <w:p w:rsidR="00ED3462" w:rsidRDefault="00ED346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D3462" w:rsidRDefault="005317B9" w:rsidP="005317B9">
    <w:pPr>
      <w:pStyle w:val="Header"/>
      <w:rPr>
        <w:color w:val="000000"/>
        <w:sz w:val="17"/>
      </w:rPr>
    </w:pPr>
    <w:bookmarkStart w:id="5" w:name="TITUS1HeaderFirstPage"/>
    <w:r>
      <w:rPr>
        <w:color w:val="000000"/>
        <w:sz w:val="17"/>
      </w:rPr>
      <w:t> </w:t>
    </w:r>
  </w:p>
  <w:bookmarkEnd w:id="5"/>
  <w:p w:rsidR="00ED3462" w:rsidRDefault="00ED346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3462"/>
    <w:rsid w:val="002D077B"/>
    <w:rsid w:val="005317B9"/>
    <w:rsid w:val="00D5738A"/>
    <w:rsid w:val="00ED34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FF526C"/>
  <w15:chartTrackingRefBased/>
  <w15:docId w15:val="{11876D84-50A3-40B7-BE44-19992A13C3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D3462"/>
    <w:pPr>
      <w:spacing w:after="0" w:line="240" w:lineRule="auto"/>
    </w:pPr>
  </w:style>
  <w:style w:type="paragraph" w:styleId="Header">
    <w:name w:val="header"/>
    <w:basedOn w:val="Normal"/>
    <w:link w:val="HeaderChar"/>
    <w:uiPriority w:val="99"/>
    <w:unhideWhenUsed/>
    <w:rsid w:val="00ED34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3462"/>
  </w:style>
  <w:style w:type="paragraph" w:styleId="Footer">
    <w:name w:val="footer"/>
    <w:basedOn w:val="Normal"/>
    <w:link w:val="FooterChar"/>
    <w:uiPriority w:val="99"/>
    <w:unhideWhenUsed/>
    <w:rsid w:val="00ED34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34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7</Pages>
  <Words>2204</Words>
  <Characters>12564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Cole,Esther swp6481</dc:creator>
  <cp:keywords/>
  <dc:description/>
  <cp:lastModifiedBy>Cole,Esther swp6481</cp:lastModifiedBy>
  <cp:revision>2</cp:revision>
  <dcterms:created xsi:type="dcterms:W3CDTF">2021-08-30T16:18:00Z</dcterms:created>
  <dcterms:modified xsi:type="dcterms:W3CDTF">2021-08-30T16:25:00Z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46f1e729-885c-4ca7-a4c8-ced4ba33f63c</vt:lpwstr>
  </property>
  <property fmtid="{D5CDD505-2E9C-101B-9397-08002B2CF9AE}" pid="3" name="Classification">
    <vt:lpwstr>OFFICIAL</vt:lpwstr>
  </property>
  <property fmtid="{D5CDD505-2E9C-101B-9397-08002B2CF9AE}" pid="4" name="Visibility">
    <vt:lpwstr>NOT VISIBLE</vt:lpwstr>
  </property>
</Properties>
</file>