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Pr="00CA28FC" w:rsidRDefault="00CF40C5">
      <w:pPr>
        <w:spacing w:line="360" w:lineRule="auto"/>
        <w:jc w:val="both"/>
        <w:rPr>
          <w:b/>
          <w:sz w:val="28"/>
          <w:szCs w:val="28"/>
        </w:rPr>
      </w:pPr>
    </w:p>
    <w:p w:rsidR="00CF40C5" w:rsidRPr="00CA28FC" w:rsidRDefault="00CA28FC" w:rsidP="00CA28FC">
      <w:pPr>
        <w:spacing w:line="360" w:lineRule="auto"/>
        <w:jc w:val="center"/>
        <w:rPr>
          <w:b/>
          <w:sz w:val="28"/>
          <w:szCs w:val="28"/>
        </w:rPr>
      </w:pPr>
      <w:r w:rsidRPr="00CA28FC">
        <w:rPr>
          <w:b/>
          <w:sz w:val="28"/>
          <w:szCs w:val="28"/>
        </w:rPr>
        <w:t>Developing Workplace Critical Thinking</w:t>
      </w:r>
    </w:p>
    <w:p w:rsidR="00CA28FC" w:rsidRPr="00CA28FC" w:rsidRDefault="00CA28FC" w:rsidP="00CA28FC">
      <w:pPr>
        <w:spacing w:line="360" w:lineRule="auto"/>
        <w:jc w:val="center"/>
        <w:rPr>
          <w:b/>
          <w:sz w:val="28"/>
          <w:szCs w:val="28"/>
        </w:rPr>
      </w:pPr>
      <w:r w:rsidRPr="00CA28FC">
        <w:rPr>
          <w:b/>
          <w:sz w:val="28"/>
          <w:szCs w:val="28"/>
        </w:rPr>
        <w:t>BMSW5101</w:t>
      </w: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0D2A34" w:rsidRPr="00A07BD5" w:rsidRDefault="00C06FE3" w:rsidP="00CA28FC">
      <w:pPr>
        <w:spacing w:line="360" w:lineRule="auto"/>
        <w:jc w:val="center"/>
        <w:rPr>
          <w:b/>
          <w:sz w:val="32"/>
        </w:rPr>
      </w:pPr>
      <w:r w:rsidRPr="00A07BD5">
        <w:rPr>
          <w:b/>
          <w:sz w:val="32"/>
        </w:rPr>
        <w:t xml:space="preserve">Individual Report on- “How do </w:t>
      </w:r>
      <w:r w:rsidR="004461A1" w:rsidRPr="00A07BD5">
        <w:rPr>
          <w:b/>
          <w:sz w:val="32"/>
        </w:rPr>
        <w:t>organizational</w:t>
      </w:r>
      <w:r w:rsidRPr="00A07BD5">
        <w:rPr>
          <w:b/>
          <w:sz w:val="32"/>
        </w:rPr>
        <w:t xml:space="preserve"> beliefs, attitudes, and value systems affect workplace </w:t>
      </w:r>
      <w:r w:rsidR="004461A1" w:rsidRPr="00A07BD5">
        <w:rPr>
          <w:b/>
          <w:sz w:val="32"/>
        </w:rPr>
        <w:t>behavior</w:t>
      </w:r>
      <w:r w:rsidRPr="00A07BD5">
        <w:rPr>
          <w:b/>
          <w:sz w:val="32"/>
        </w:rPr>
        <w:t>? Also, how will tailoring workplace changes for the post-COVID mindset tackle the challenges we face now, and create more resilient businesses in the future?”</w:t>
      </w:r>
    </w:p>
    <w:p w:rsidR="000D2A34" w:rsidRDefault="000D2A34">
      <w:pPr>
        <w:spacing w:line="360" w:lineRule="auto"/>
        <w:jc w:val="both"/>
        <w:rPr>
          <w:b/>
        </w:rPr>
      </w:pPr>
    </w:p>
    <w:p w:rsidR="000D2A34" w:rsidRDefault="000D2A34">
      <w:pPr>
        <w:spacing w:line="360" w:lineRule="auto"/>
        <w:jc w:val="both"/>
        <w:rPr>
          <w:b/>
        </w:rPr>
      </w:pPr>
    </w:p>
    <w:p w:rsidR="000D2A34" w:rsidRDefault="000D2A34">
      <w:pPr>
        <w:spacing w:line="360" w:lineRule="auto"/>
        <w:jc w:val="both"/>
        <w:rPr>
          <w:b/>
        </w:rPr>
      </w:pPr>
    </w:p>
    <w:p w:rsidR="000D2A34" w:rsidRDefault="000D2A34" w:rsidP="00CA28FC">
      <w:pPr>
        <w:spacing w:line="360" w:lineRule="auto"/>
        <w:jc w:val="center"/>
        <w:rPr>
          <w:b/>
        </w:rPr>
      </w:pPr>
    </w:p>
    <w:p w:rsidR="00CA28FC" w:rsidRDefault="00CA28FC" w:rsidP="00CA28FC">
      <w:pPr>
        <w:spacing w:line="360" w:lineRule="auto"/>
        <w:jc w:val="center"/>
        <w:rPr>
          <w:b/>
        </w:rPr>
      </w:pPr>
    </w:p>
    <w:p w:rsidR="00CA28FC" w:rsidRDefault="00CA28FC" w:rsidP="00CA28FC">
      <w:pPr>
        <w:spacing w:line="360" w:lineRule="auto"/>
        <w:jc w:val="center"/>
        <w:rPr>
          <w:b/>
          <w:sz w:val="36"/>
          <w:szCs w:val="36"/>
        </w:rPr>
      </w:pPr>
    </w:p>
    <w:p w:rsidR="00CA28FC" w:rsidRPr="00CA28FC" w:rsidRDefault="00CA28FC" w:rsidP="00CA28FC">
      <w:pPr>
        <w:spacing w:line="360" w:lineRule="auto"/>
        <w:jc w:val="center"/>
        <w:rPr>
          <w:b/>
          <w:sz w:val="36"/>
          <w:szCs w:val="36"/>
        </w:rPr>
      </w:pPr>
      <w:bookmarkStart w:id="0" w:name="_GoBack"/>
      <w:bookmarkEnd w:id="0"/>
      <w:r w:rsidRPr="00CA28FC">
        <w:rPr>
          <w:b/>
          <w:sz w:val="36"/>
          <w:szCs w:val="36"/>
        </w:rPr>
        <w:t>STUDENT-MARIAN SERBU</w:t>
      </w:r>
    </w:p>
    <w:p w:rsidR="00CA28FC" w:rsidRPr="00CA28FC" w:rsidRDefault="00CA28FC" w:rsidP="00CA28FC">
      <w:pPr>
        <w:spacing w:line="360" w:lineRule="auto"/>
        <w:jc w:val="center"/>
        <w:rPr>
          <w:b/>
          <w:sz w:val="36"/>
          <w:szCs w:val="36"/>
        </w:rPr>
      </w:pPr>
      <w:r w:rsidRPr="00CA28FC">
        <w:rPr>
          <w:b/>
          <w:sz w:val="36"/>
          <w:szCs w:val="36"/>
        </w:rPr>
        <w:t>STUDENT NUMBER-1907362</w:t>
      </w:r>
    </w:p>
    <w:p w:rsidR="00CA28FC" w:rsidRPr="00CA28FC" w:rsidRDefault="00CA28FC" w:rsidP="00CA28FC">
      <w:pPr>
        <w:spacing w:line="360" w:lineRule="auto"/>
        <w:jc w:val="center"/>
        <w:rPr>
          <w:b/>
          <w:sz w:val="36"/>
          <w:szCs w:val="36"/>
        </w:rPr>
      </w:pPr>
      <w:r w:rsidRPr="00CA28FC">
        <w:rPr>
          <w:b/>
          <w:sz w:val="36"/>
          <w:szCs w:val="36"/>
        </w:rPr>
        <w:t>LECTURER- YAJESH KUMAR</w:t>
      </w:r>
    </w:p>
    <w:p w:rsidR="000D2A34" w:rsidRPr="00CA28FC" w:rsidRDefault="000D2A34">
      <w:pPr>
        <w:spacing w:line="360" w:lineRule="auto"/>
        <w:jc w:val="both"/>
        <w:rPr>
          <w:b/>
          <w:sz w:val="36"/>
          <w:szCs w:val="36"/>
        </w:rPr>
      </w:pPr>
    </w:p>
    <w:p w:rsidR="000D2A34" w:rsidRDefault="000D2A34">
      <w:pPr>
        <w:spacing w:line="360" w:lineRule="auto"/>
        <w:jc w:val="both"/>
        <w:rPr>
          <w:b/>
        </w:rPr>
      </w:pPr>
    </w:p>
    <w:p w:rsidR="000D2A34" w:rsidRDefault="000D2A34">
      <w:pPr>
        <w:spacing w:line="360" w:lineRule="auto"/>
        <w:jc w:val="both"/>
        <w:rPr>
          <w:b/>
        </w:rPr>
      </w:pPr>
    </w:p>
    <w:p w:rsidR="000D2A34" w:rsidRDefault="000D2A34">
      <w:pPr>
        <w:spacing w:line="360" w:lineRule="auto"/>
        <w:jc w:val="both"/>
        <w:rPr>
          <w:b/>
        </w:rPr>
      </w:pPr>
    </w:p>
    <w:p w:rsidR="000D2A34" w:rsidRDefault="000D2A34">
      <w:pPr>
        <w:spacing w:line="360" w:lineRule="auto"/>
        <w:jc w:val="both"/>
        <w:rPr>
          <w:b/>
        </w:rPr>
      </w:pPr>
    </w:p>
    <w:p w:rsidR="000D2A34" w:rsidRDefault="000D2A34">
      <w:pPr>
        <w:spacing w:line="360" w:lineRule="auto"/>
        <w:jc w:val="both"/>
        <w:rPr>
          <w:b/>
        </w:rPr>
      </w:pPr>
    </w:p>
    <w:p w:rsidR="000D2A34" w:rsidRDefault="000D2A34">
      <w:pPr>
        <w:spacing w:line="360" w:lineRule="auto"/>
        <w:jc w:val="both"/>
        <w:rPr>
          <w:b/>
        </w:rPr>
      </w:pPr>
    </w:p>
    <w:p w:rsidR="000D2A34" w:rsidRDefault="000D2A34">
      <w:pPr>
        <w:spacing w:line="360" w:lineRule="auto"/>
        <w:jc w:val="both"/>
        <w:rPr>
          <w:b/>
        </w:rPr>
      </w:pPr>
    </w:p>
    <w:p w:rsidR="000D2A34" w:rsidRDefault="000D2A34">
      <w:pPr>
        <w:spacing w:line="360" w:lineRule="auto"/>
        <w:jc w:val="both"/>
        <w:rPr>
          <w:b/>
        </w:rPr>
      </w:pPr>
    </w:p>
    <w:sdt>
      <w:sdtPr>
        <w:rPr>
          <w:rFonts w:ascii="Arial" w:eastAsia="Arial" w:hAnsi="Arial" w:cs="Arial"/>
          <w:b w:val="0"/>
          <w:bCs w:val="0"/>
          <w:color w:val="auto"/>
          <w:sz w:val="22"/>
          <w:szCs w:val="22"/>
          <w:lang w:val="en-GB" w:eastAsia="en-US"/>
        </w:rPr>
        <w:id w:val="-24333599"/>
        <w:docPartObj>
          <w:docPartGallery w:val="Table of Contents"/>
          <w:docPartUnique/>
        </w:docPartObj>
      </w:sdtPr>
      <w:sdtEndPr>
        <w:rPr>
          <w:noProof/>
        </w:rPr>
      </w:sdtEndPr>
      <w:sdtContent>
        <w:p w:rsidR="00CF40C5" w:rsidRPr="00CF40C5" w:rsidRDefault="00CF40C5" w:rsidP="00CF40C5">
          <w:pPr>
            <w:pStyle w:val="TOCHeading"/>
            <w:jc w:val="center"/>
            <w:rPr>
              <w:rFonts w:ascii="Arial" w:hAnsi="Arial" w:cs="Arial"/>
              <w:color w:val="auto"/>
            </w:rPr>
          </w:pPr>
          <w:r w:rsidRPr="00CF40C5">
            <w:rPr>
              <w:rFonts w:ascii="Arial" w:hAnsi="Arial" w:cs="Arial"/>
              <w:color w:val="auto"/>
            </w:rPr>
            <w:t>Table of Contents</w:t>
          </w:r>
        </w:p>
        <w:p w:rsidR="00CF40C5" w:rsidRDefault="004A52E9" w:rsidP="00CF40C5">
          <w:pPr>
            <w:pStyle w:val="TOC1"/>
            <w:tabs>
              <w:tab w:val="right" w:leader="dot" w:pos="9350"/>
            </w:tabs>
            <w:spacing w:line="360" w:lineRule="auto"/>
            <w:jc w:val="both"/>
            <w:rPr>
              <w:noProof/>
            </w:rPr>
          </w:pPr>
          <w:r>
            <w:fldChar w:fldCharType="begin"/>
          </w:r>
          <w:r w:rsidR="00CF40C5">
            <w:instrText xml:space="preserve"> TOC \o "1-3" \h \z \u </w:instrText>
          </w:r>
          <w:r>
            <w:fldChar w:fldCharType="separate"/>
          </w:r>
          <w:hyperlink w:anchor="_Toc77612850" w:history="1">
            <w:r w:rsidR="00CF40C5" w:rsidRPr="00B5132D">
              <w:rPr>
                <w:rStyle w:val="Hyperlink"/>
                <w:noProof/>
              </w:rPr>
              <w:t>Introduction</w:t>
            </w:r>
            <w:r w:rsidR="00CF40C5">
              <w:rPr>
                <w:noProof/>
                <w:webHidden/>
              </w:rPr>
              <w:tab/>
            </w:r>
            <w:r>
              <w:rPr>
                <w:noProof/>
                <w:webHidden/>
              </w:rPr>
              <w:fldChar w:fldCharType="begin"/>
            </w:r>
            <w:r w:rsidR="00CF40C5">
              <w:rPr>
                <w:noProof/>
                <w:webHidden/>
              </w:rPr>
              <w:instrText xml:space="preserve"> PAGEREF _Toc77612850 \h </w:instrText>
            </w:r>
            <w:r>
              <w:rPr>
                <w:noProof/>
                <w:webHidden/>
              </w:rPr>
            </w:r>
            <w:r>
              <w:rPr>
                <w:noProof/>
                <w:webHidden/>
              </w:rPr>
              <w:fldChar w:fldCharType="separate"/>
            </w:r>
            <w:r w:rsidR="00CF40C5">
              <w:rPr>
                <w:noProof/>
                <w:webHidden/>
              </w:rPr>
              <w:t>3</w:t>
            </w:r>
            <w:r>
              <w:rPr>
                <w:noProof/>
                <w:webHidden/>
              </w:rPr>
              <w:fldChar w:fldCharType="end"/>
            </w:r>
          </w:hyperlink>
        </w:p>
        <w:p w:rsidR="00CF40C5" w:rsidRDefault="00103C30" w:rsidP="00CF40C5">
          <w:pPr>
            <w:pStyle w:val="TOC1"/>
            <w:tabs>
              <w:tab w:val="right" w:leader="dot" w:pos="9350"/>
            </w:tabs>
            <w:spacing w:line="360" w:lineRule="auto"/>
            <w:jc w:val="both"/>
            <w:rPr>
              <w:noProof/>
            </w:rPr>
          </w:pPr>
          <w:hyperlink w:anchor="_Toc77612851" w:history="1">
            <w:r w:rsidR="00CF40C5" w:rsidRPr="00B5132D">
              <w:rPr>
                <w:rStyle w:val="Hyperlink"/>
                <w:noProof/>
              </w:rPr>
              <w:t>Analyzing the difference between organizational beliefs, values and attitude and its role in business</w:t>
            </w:r>
            <w:r w:rsidR="00CF40C5">
              <w:rPr>
                <w:noProof/>
                <w:webHidden/>
              </w:rPr>
              <w:tab/>
            </w:r>
            <w:r w:rsidR="004A52E9">
              <w:rPr>
                <w:noProof/>
                <w:webHidden/>
              </w:rPr>
              <w:fldChar w:fldCharType="begin"/>
            </w:r>
            <w:r w:rsidR="00CF40C5">
              <w:rPr>
                <w:noProof/>
                <w:webHidden/>
              </w:rPr>
              <w:instrText xml:space="preserve"> PAGEREF _Toc77612851 \h </w:instrText>
            </w:r>
            <w:r w:rsidR="004A52E9">
              <w:rPr>
                <w:noProof/>
                <w:webHidden/>
              </w:rPr>
            </w:r>
            <w:r w:rsidR="004A52E9">
              <w:rPr>
                <w:noProof/>
                <w:webHidden/>
              </w:rPr>
              <w:fldChar w:fldCharType="separate"/>
            </w:r>
            <w:r w:rsidR="00CF40C5">
              <w:rPr>
                <w:noProof/>
                <w:webHidden/>
              </w:rPr>
              <w:t>4</w:t>
            </w:r>
            <w:r w:rsidR="004A52E9">
              <w:rPr>
                <w:noProof/>
                <w:webHidden/>
              </w:rPr>
              <w:fldChar w:fldCharType="end"/>
            </w:r>
          </w:hyperlink>
        </w:p>
        <w:p w:rsidR="00CF40C5" w:rsidRDefault="00103C30" w:rsidP="00CF40C5">
          <w:pPr>
            <w:pStyle w:val="TOC1"/>
            <w:tabs>
              <w:tab w:val="right" w:leader="dot" w:pos="9350"/>
            </w:tabs>
            <w:spacing w:line="360" w:lineRule="auto"/>
            <w:jc w:val="both"/>
            <w:rPr>
              <w:noProof/>
            </w:rPr>
          </w:pPr>
          <w:hyperlink w:anchor="_Toc77612852" w:history="1">
            <w:r w:rsidR="00CF40C5" w:rsidRPr="00B5132D">
              <w:rPr>
                <w:rStyle w:val="Hyperlink"/>
                <w:noProof/>
              </w:rPr>
              <w:t>Key management theories for improving business</w:t>
            </w:r>
            <w:r w:rsidR="00CF40C5">
              <w:rPr>
                <w:noProof/>
                <w:webHidden/>
              </w:rPr>
              <w:tab/>
            </w:r>
            <w:r w:rsidR="004A52E9">
              <w:rPr>
                <w:noProof/>
                <w:webHidden/>
              </w:rPr>
              <w:fldChar w:fldCharType="begin"/>
            </w:r>
            <w:r w:rsidR="00CF40C5">
              <w:rPr>
                <w:noProof/>
                <w:webHidden/>
              </w:rPr>
              <w:instrText xml:space="preserve"> PAGEREF _Toc77612852 \h </w:instrText>
            </w:r>
            <w:r w:rsidR="004A52E9">
              <w:rPr>
                <w:noProof/>
                <w:webHidden/>
              </w:rPr>
            </w:r>
            <w:r w:rsidR="004A52E9">
              <w:rPr>
                <w:noProof/>
                <w:webHidden/>
              </w:rPr>
              <w:fldChar w:fldCharType="separate"/>
            </w:r>
            <w:r w:rsidR="00CF40C5">
              <w:rPr>
                <w:noProof/>
                <w:webHidden/>
              </w:rPr>
              <w:t>6</w:t>
            </w:r>
            <w:r w:rsidR="004A52E9">
              <w:rPr>
                <w:noProof/>
                <w:webHidden/>
              </w:rPr>
              <w:fldChar w:fldCharType="end"/>
            </w:r>
          </w:hyperlink>
        </w:p>
        <w:p w:rsidR="00CF40C5" w:rsidRDefault="00103C30" w:rsidP="00CF40C5">
          <w:pPr>
            <w:pStyle w:val="TOC1"/>
            <w:tabs>
              <w:tab w:val="right" w:leader="dot" w:pos="9350"/>
            </w:tabs>
            <w:spacing w:line="360" w:lineRule="auto"/>
            <w:jc w:val="both"/>
            <w:rPr>
              <w:noProof/>
            </w:rPr>
          </w:pPr>
          <w:hyperlink w:anchor="_Toc77612853" w:history="1">
            <w:r w:rsidR="00CF40C5" w:rsidRPr="00B5132D">
              <w:rPr>
                <w:rStyle w:val="Hyperlink"/>
                <w:noProof/>
              </w:rPr>
              <w:t>Employees’ beliefs, values and attitudes and their impact on workplace</w:t>
            </w:r>
            <w:r w:rsidR="00CF40C5">
              <w:rPr>
                <w:noProof/>
                <w:webHidden/>
              </w:rPr>
              <w:tab/>
            </w:r>
            <w:r w:rsidR="004A52E9">
              <w:rPr>
                <w:noProof/>
                <w:webHidden/>
              </w:rPr>
              <w:fldChar w:fldCharType="begin"/>
            </w:r>
            <w:r w:rsidR="00CF40C5">
              <w:rPr>
                <w:noProof/>
                <w:webHidden/>
              </w:rPr>
              <w:instrText xml:space="preserve"> PAGEREF _Toc77612853 \h </w:instrText>
            </w:r>
            <w:r w:rsidR="004A52E9">
              <w:rPr>
                <w:noProof/>
                <w:webHidden/>
              </w:rPr>
            </w:r>
            <w:r w:rsidR="004A52E9">
              <w:rPr>
                <w:noProof/>
                <w:webHidden/>
              </w:rPr>
              <w:fldChar w:fldCharType="separate"/>
            </w:r>
            <w:r w:rsidR="00CF40C5">
              <w:rPr>
                <w:noProof/>
                <w:webHidden/>
              </w:rPr>
              <w:t>8</w:t>
            </w:r>
            <w:r w:rsidR="004A52E9">
              <w:rPr>
                <w:noProof/>
                <w:webHidden/>
              </w:rPr>
              <w:fldChar w:fldCharType="end"/>
            </w:r>
          </w:hyperlink>
        </w:p>
        <w:p w:rsidR="00CF40C5" w:rsidRDefault="00103C30" w:rsidP="00CF40C5">
          <w:pPr>
            <w:pStyle w:val="TOC1"/>
            <w:tabs>
              <w:tab w:val="right" w:leader="dot" w:pos="9350"/>
            </w:tabs>
            <w:spacing w:line="360" w:lineRule="auto"/>
            <w:jc w:val="both"/>
            <w:rPr>
              <w:noProof/>
            </w:rPr>
          </w:pPr>
          <w:hyperlink w:anchor="_Toc77612854" w:history="1">
            <w:r w:rsidR="00CF40C5" w:rsidRPr="00B5132D">
              <w:rPr>
                <w:rStyle w:val="Hyperlink"/>
                <w:noProof/>
              </w:rPr>
              <w:t>Modifying management in the workplace and its usefulness in post-pandemic situation 950</w:t>
            </w:r>
            <w:r w:rsidR="00CF40C5">
              <w:rPr>
                <w:noProof/>
                <w:webHidden/>
              </w:rPr>
              <w:tab/>
            </w:r>
            <w:r w:rsidR="004A52E9">
              <w:rPr>
                <w:noProof/>
                <w:webHidden/>
              </w:rPr>
              <w:fldChar w:fldCharType="begin"/>
            </w:r>
            <w:r w:rsidR="00CF40C5">
              <w:rPr>
                <w:noProof/>
                <w:webHidden/>
              </w:rPr>
              <w:instrText xml:space="preserve"> PAGEREF _Toc77612854 \h </w:instrText>
            </w:r>
            <w:r w:rsidR="004A52E9">
              <w:rPr>
                <w:noProof/>
                <w:webHidden/>
              </w:rPr>
            </w:r>
            <w:r w:rsidR="004A52E9">
              <w:rPr>
                <w:noProof/>
                <w:webHidden/>
              </w:rPr>
              <w:fldChar w:fldCharType="separate"/>
            </w:r>
            <w:r w:rsidR="00CF40C5">
              <w:rPr>
                <w:noProof/>
                <w:webHidden/>
              </w:rPr>
              <w:t>10</w:t>
            </w:r>
            <w:r w:rsidR="004A52E9">
              <w:rPr>
                <w:noProof/>
                <w:webHidden/>
              </w:rPr>
              <w:fldChar w:fldCharType="end"/>
            </w:r>
          </w:hyperlink>
        </w:p>
        <w:p w:rsidR="00CF40C5" w:rsidRDefault="00103C30" w:rsidP="00CF40C5">
          <w:pPr>
            <w:pStyle w:val="TOC1"/>
            <w:tabs>
              <w:tab w:val="right" w:leader="dot" w:pos="9350"/>
            </w:tabs>
            <w:spacing w:line="360" w:lineRule="auto"/>
            <w:jc w:val="both"/>
            <w:rPr>
              <w:noProof/>
            </w:rPr>
          </w:pPr>
          <w:hyperlink w:anchor="_Toc77612855" w:history="1">
            <w:r w:rsidR="00CF40C5" w:rsidRPr="00B5132D">
              <w:rPr>
                <w:rStyle w:val="Hyperlink"/>
                <w:noProof/>
              </w:rPr>
              <w:t>Conclusion</w:t>
            </w:r>
            <w:r w:rsidR="00CF40C5">
              <w:rPr>
                <w:noProof/>
                <w:webHidden/>
              </w:rPr>
              <w:tab/>
            </w:r>
            <w:r w:rsidR="004A52E9">
              <w:rPr>
                <w:noProof/>
                <w:webHidden/>
              </w:rPr>
              <w:fldChar w:fldCharType="begin"/>
            </w:r>
            <w:r w:rsidR="00CF40C5">
              <w:rPr>
                <w:noProof/>
                <w:webHidden/>
              </w:rPr>
              <w:instrText xml:space="preserve"> PAGEREF _Toc77612855 \h </w:instrText>
            </w:r>
            <w:r w:rsidR="004A52E9">
              <w:rPr>
                <w:noProof/>
                <w:webHidden/>
              </w:rPr>
            </w:r>
            <w:r w:rsidR="004A52E9">
              <w:rPr>
                <w:noProof/>
                <w:webHidden/>
              </w:rPr>
              <w:fldChar w:fldCharType="separate"/>
            </w:r>
            <w:r w:rsidR="00CF40C5">
              <w:rPr>
                <w:noProof/>
                <w:webHidden/>
              </w:rPr>
              <w:t>12</w:t>
            </w:r>
            <w:r w:rsidR="004A52E9">
              <w:rPr>
                <w:noProof/>
                <w:webHidden/>
              </w:rPr>
              <w:fldChar w:fldCharType="end"/>
            </w:r>
          </w:hyperlink>
        </w:p>
        <w:p w:rsidR="00CF40C5" w:rsidRDefault="00103C30" w:rsidP="00CF40C5">
          <w:pPr>
            <w:pStyle w:val="TOC1"/>
            <w:tabs>
              <w:tab w:val="right" w:leader="dot" w:pos="9350"/>
            </w:tabs>
            <w:spacing w:line="360" w:lineRule="auto"/>
            <w:jc w:val="both"/>
            <w:rPr>
              <w:noProof/>
            </w:rPr>
          </w:pPr>
          <w:hyperlink w:anchor="_Toc77612856" w:history="1">
            <w:r w:rsidR="00CF40C5" w:rsidRPr="00B5132D">
              <w:rPr>
                <w:rStyle w:val="Hyperlink"/>
                <w:noProof/>
                <w:lang w:val="en-IN"/>
              </w:rPr>
              <w:t>Reference list</w:t>
            </w:r>
            <w:r w:rsidR="00CF40C5">
              <w:rPr>
                <w:noProof/>
                <w:webHidden/>
              </w:rPr>
              <w:tab/>
            </w:r>
            <w:r w:rsidR="004A52E9">
              <w:rPr>
                <w:noProof/>
                <w:webHidden/>
              </w:rPr>
              <w:fldChar w:fldCharType="begin"/>
            </w:r>
            <w:r w:rsidR="00CF40C5">
              <w:rPr>
                <w:noProof/>
                <w:webHidden/>
              </w:rPr>
              <w:instrText xml:space="preserve"> PAGEREF _Toc77612856 \h </w:instrText>
            </w:r>
            <w:r w:rsidR="004A52E9">
              <w:rPr>
                <w:noProof/>
                <w:webHidden/>
              </w:rPr>
            </w:r>
            <w:r w:rsidR="004A52E9">
              <w:rPr>
                <w:noProof/>
                <w:webHidden/>
              </w:rPr>
              <w:fldChar w:fldCharType="separate"/>
            </w:r>
            <w:r w:rsidR="00CF40C5">
              <w:rPr>
                <w:noProof/>
                <w:webHidden/>
              </w:rPr>
              <w:t>13</w:t>
            </w:r>
            <w:r w:rsidR="004A52E9">
              <w:rPr>
                <w:noProof/>
                <w:webHidden/>
              </w:rPr>
              <w:fldChar w:fldCharType="end"/>
            </w:r>
          </w:hyperlink>
        </w:p>
        <w:p w:rsidR="00CF40C5" w:rsidRDefault="004A52E9">
          <w:r>
            <w:rPr>
              <w:b/>
              <w:bCs/>
              <w:noProof/>
            </w:rPr>
            <w:fldChar w:fldCharType="end"/>
          </w:r>
        </w:p>
      </w:sdtContent>
    </w:sdt>
    <w:p w:rsidR="00CF40C5" w:rsidRDefault="00CF40C5" w:rsidP="00A8194E">
      <w:pPr>
        <w:pStyle w:val="Heading1"/>
      </w:pPr>
    </w:p>
    <w:p w:rsidR="00CF40C5" w:rsidRDefault="00CF40C5" w:rsidP="00A8194E">
      <w:pPr>
        <w:pStyle w:val="Heading1"/>
      </w:pPr>
    </w:p>
    <w:p w:rsidR="00CF40C5" w:rsidRDefault="00CF40C5" w:rsidP="00A8194E">
      <w:pPr>
        <w:pStyle w:val="Heading1"/>
      </w:pPr>
    </w:p>
    <w:p w:rsidR="00CF40C5" w:rsidRDefault="00CF40C5" w:rsidP="00A8194E">
      <w:pPr>
        <w:pStyle w:val="Heading1"/>
      </w:pPr>
      <w:bookmarkStart w:id="1" w:name="_Toc77612850"/>
    </w:p>
    <w:p w:rsidR="00CF40C5" w:rsidRDefault="00CF40C5" w:rsidP="00A8194E">
      <w:pPr>
        <w:pStyle w:val="Heading1"/>
      </w:pPr>
    </w:p>
    <w:p w:rsidR="00CF40C5" w:rsidRDefault="00CF40C5" w:rsidP="00A8194E">
      <w:pPr>
        <w:pStyle w:val="Heading1"/>
      </w:pPr>
    </w:p>
    <w:p w:rsidR="00CF40C5" w:rsidRDefault="00CF40C5" w:rsidP="00CF40C5"/>
    <w:p w:rsidR="00CF40C5" w:rsidRPr="00CF40C5" w:rsidRDefault="00CF40C5" w:rsidP="00CF40C5"/>
    <w:p w:rsidR="000E5D4E" w:rsidRDefault="000E5D4E">
      <w:pPr>
        <w:rPr>
          <w:b/>
          <w:sz w:val="28"/>
          <w:szCs w:val="40"/>
        </w:rPr>
      </w:pPr>
      <w:r>
        <w:br w:type="page"/>
      </w:r>
    </w:p>
    <w:p w:rsidR="00A8194E" w:rsidRDefault="00A8194E" w:rsidP="00A8194E">
      <w:pPr>
        <w:pStyle w:val="Heading1"/>
      </w:pPr>
      <w:r>
        <w:lastRenderedPageBreak/>
        <w:t>Introduction</w:t>
      </w:r>
      <w:bookmarkEnd w:id="1"/>
      <w:r>
        <w:t xml:space="preserve"> </w:t>
      </w:r>
    </w:p>
    <w:p w:rsidR="000D2A34" w:rsidRDefault="00C06FE3">
      <w:pPr>
        <w:spacing w:line="360" w:lineRule="auto"/>
        <w:jc w:val="both"/>
      </w:pPr>
      <w:r>
        <w:t xml:space="preserve">In this ever-growing pandemic situation when the mask and 6 feet distance are considered as everyday accessories it is hard to perform every work of daily life, especially in the workplace. This covid-19 has made a strong impact in </w:t>
      </w:r>
      <w:r w:rsidR="000E5D4E">
        <w:t>organizational</w:t>
      </w:r>
      <w:r>
        <w:t xml:space="preserve"> life. Although every Institution and </w:t>
      </w:r>
      <w:r w:rsidR="000E5D4E">
        <w:t>Organization</w:t>
      </w:r>
      <w:r>
        <w:t xml:space="preserve"> is greatly affected by the pandemic situation, the condition is not the same for any business sector. Despite the difficult situation for global pandemics, business sectors had to continue to work regularly to maintain their position while effectively maintaining the necessary regulations needed for COVID. Every business </w:t>
      </w:r>
      <w:r w:rsidR="000E5D4E">
        <w:t>organizational</w:t>
      </w:r>
      <w:r>
        <w:t xml:space="preserve"> culture is greatly affected by the pandemic situation and not only that the employees are extremely affected by this situation. Workplaces shift from office to home, working with colleagues becomes working alone in a room, the conference turns into a conference call etc. all these scenarios became a new normal to everyone's daily life. The traditional purchasing systems convert into online shopping which has a great impact on mainly consumer retailing businesses. It is essential for every </w:t>
      </w:r>
      <w:r w:rsidR="000E5D4E">
        <w:t>organization</w:t>
      </w:r>
      <w:r>
        <w:t xml:space="preserve"> to adopt new methodologies and techniques as well as modify existing strategies to become more acceptable to everyone. Not only </w:t>
      </w:r>
      <w:r w:rsidR="000E5D4E">
        <w:t>organizations</w:t>
      </w:r>
      <w:r>
        <w:t xml:space="preserve"> but also employees have to adapt and maintain new regulations and habits which help them to create a positive and safe working environment. Every business is greatly profound and affected by its </w:t>
      </w:r>
      <w:r w:rsidR="000E5D4E">
        <w:t>organizational</w:t>
      </w:r>
      <w:r>
        <w:t xml:space="preserve"> values, beliefs and attitude. A positive </w:t>
      </w:r>
      <w:r w:rsidR="000E5D4E">
        <w:t>organizational</w:t>
      </w:r>
      <w:r>
        <w:t xml:space="preserve"> culture always emphasizes its employees to develop their skills, increase productivity, think individually and creatively which help to develop the business. The main aim of </w:t>
      </w:r>
      <w:r w:rsidR="000E5D4E">
        <w:t>organizational</w:t>
      </w:r>
      <w:r>
        <w:t xml:space="preserve"> culture is not only to develop business but also to encourage its employees to do their job efficiently. </w:t>
      </w:r>
      <w:r w:rsidR="000E5D4E">
        <w:t>Organizational</w:t>
      </w:r>
      <w:r>
        <w:t xml:space="preserve"> culture, employees' performance and business outcomes are related to each other. So it is necessary to create a positive work environment that leads to a positive business outcome. Due to this covid-19 pandemic, everything turns to a new way and business organisation is no exception. It is very much essential for the business authority to pay more attention to their employees' health and </w:t>
      </w:r>
      <w:r w:rsidR="00A8194E">
        <w:t>well-being</w:t>
      </w:r>
      <w:r>
        <w:t xml:space="preserve"> and create a safe working environment for them that allows the employees to feel secure and safe while working efficiently.</w:t>
      </w:r>
    </w:p>
    <w:p w:rsidR="000D2A34" w:rsidRDefault="00C06FE3" w:rsidP="00A8194E">
      <w:pPr>
        <w:pStyle w:val="Heading1"/>
      </w:pPr>
      <w:bookmarkStart w:id="2" w:name="_Toc77612851"/>
      <w:r>
        <w:lastRenderedPageBreak/>
        <w:t>Analyzing the difference between organizational beliefs, values and attit</w:t>
      </w:r>
      <w:r w:rsidR="00A8194E">
        <w:t>ude and its role in business</w:t>
      </w:r>
      <w:bookmarkEnd w:id="2"/>
      <w:r w:rsidR="00A8194E">
        <w:t xml:space="preserve"> </w:t>
      </w:r>
    </w:p>
    <w:p w:rsidR="00A8194E" w:rsidRPr="00A8194E" w:rsidRDefault="00A8194E" w:rsidP="00A8194E">
      <w:pPr>
        <w:spacing w:line="360" w:lineRule="auto"/>
        <w:jc w:val="both"/>
        <w:rPr>
          <w:lang w:val="en-IN"/>
        </w:rPr>
      </w:pPr>
      <w:r w:rsidRPr="00A8194E">
        <w:rPr>
          <w:lang w:val="en-IN"/>
        </w:rPr>
        <w:t>Beliefs, values and attitudes are the three main points included in organisational culture and this performs an important role in developing a business. Organisational beliefs can be described as the assumption and can be gained through experience. Beliefs are moral, social, economic and political. Beliefs are an important factor that drives a business organisation efficiently. Every organisation has its protocol operating and procedure manuals. An organizational belief is a more influential factor than any written manual and can be considered as the guiding principle. Beliefs accumulate invisible manuals which describe employees how work has been done or how an individual narrates his/her perspective. Some organisational beliefs are effective like these encourage employees and drive them to move forward which help the business to grow. Some of the beliefs are not effective which allow employees to work ok in their comfort zone but there is no organisational development (</w:t>
      </w:r>
      <w:proofErr w:type="spellStart"/>
      <w:r w:rsidRPr="00A8194E">
        <w:rPr>
          <w:lang w:val="en-IN"/>
        </w:rPr>
        <w:t>Afsar</w:t>
      </w:r>
      <w:proofErr w:type="spellEnd"/>
      <w:r w:rsidRPr="00A8194E">
        <w:rPr>
          <w:lang w:val="en-IN"/>
        </w:rPr>
        <w:t xml:space="preserve"> and </w:t>
      </w:r>
      <w:proofErr w:type="spellStart"/>
      <w:r w:rsidRPr="00A8194E">
        <w:rPr>
          <w:lang w:val="en-IN"/>
        </w:rPr>
        <w:t>Badir</w:t>
      </w:r>
      <w:proofErr w:type="spellEnd"/>
      <w:r w:rsidRPr="00A8194E">
        <w:rPr>
          <w:lang w:val="en-IN"/>
        </w:rPr>
        <w:t xml:space="preserve">, 2017). Values are one of the most important factors of organisational culture. This helps employees to understand the organisational aim and what is the expectation of the organisation from them. Leadership behaviour and actions are related to values. Values help employees to make a clear vision about organisational goals with which employees are able to work more perfectly. Every organisation operates its employees so it is necessary to provide the right and positive environment which helps to thrive. Innovation, creativity, transparency, collaboration, diversity etc. are some effective values that help employees to develop their personality and productivity, thus helping a business to expand. Attitude in an organisation is a critical fact which is based both on organizational beliefs and values. It is evaluated with time. It can be described as the response or behavioural expression regarding any situation. It is a hypothetical construct that describes someone's behavioural act for anything (it can be a placed order person or event or task etc.). Behaviours, emotions and thoughts are the major three elements of attitude. Organisational beliefs and values perform a great role in making an organisational positive attitude (Sharma 2017). A positive attitude is essential for motivating employees which emphasizes their engagement in work or project and exactly the opposite can happen with a negative attitude. It can be contagious and can affect the performance and behaviours of employees. So, it is necessary for an organization to be aware of what it is promising to encourage and influence its people's attitude, thus improving peoples' behaviour and organizational culture. Employees' behaviour can be reinforced with a better and positive </w:t>
      </w:r>
      <w:r w:rsidRPr="00A8194E">
        <w:rPr>
          <w:lang w:val="en-IN"/>
        </w:rPr>
        <w:lastRenderedPageBreak/>
        <w:t>workplace, a system of rewards and benefits, a code of conduct, job satisfaction etc., organizational attitude is the most important thing as it is responsible for employees' behaviour. So providing a positive work environment is essential. Besides this, it is important for employees to have a positive attitude in the workplace. Attitudes are the convergence of a person and exterior motivations, and hence every person is in a place of accountability. A strong and positive work environment is essential for an active and resourceful place of work. Employees who are working in an encouraging and positive work environment are more prospective to identify solutions, think creatively and remain trustworthy as well as dedicated, even if the organization or business is facing financial problems (</w:t>
      </w:r>
      <w:proofErr w:type="spellStart"/>
      <w:r w:rsidRPr="00A8194E">
        <w:rPr>
          <w:lang w:val="en-IN"/>
        </w:rPr>
        <w:t>Wombacher</w:t>
      </w:r>
      <w:proofErr w:type="spellEnd"/>
      <w:r w:rsidRPr="00A8194E">
        <w:rPr>
          <w:lang w:val="en-IN"/>
        </w:rPr>
        <w:t xml:space="preserve"> and </w:t>
      </w:r>
      <w:proofErr w:type="spellStart"/>
      <w:r w:rsidRPr="00A8194E">
        <w:rPr>
          <w:lang w:val="en-IN"/>
        </w:rPr>
        <w:t>Felfe</w:t>
      </w:r>
      <w:proofErr w:type="spellEnd"/>
      <w:r w:rsidRPr="00A8194E">
        <w:rPr>
          <w:lang w:val="en-IN"/>
        </w:rPr>
        <w:t>, 2017). In spite of that, employees have some concerns to change and modify their own attitudes. It is undeniable that attitudes are further than the spread of the business to expand.</w:t>
      </w:r>
    </w:p>
    <w:p w:rsidR="00A8194E" w:rsidRPr="00A8194E" w:rsidRDefault="00A8194E">
      <w:pPr>
        <w:spacing w:line="360" w:lineRule="auto"/>
        <w:jc w:val="both"/>
        <w:rPr>
          <w:lang w:val="en-IN"/>
        </w:rPr>
      </w:pPr>
      <w:r w:rsidRPr="00A8194E">
        <w:rPr>
          <w:lang w:val="en-IN"/>
        </w:rPr>
        <w:t xml:space="preserve">Beliefs, values, and attitudes are the most vital and effective factors for growing and maintaining a positive organisational culture. Organisational culture has the power to influence its employees' behaviour with the use of effective management strategy as well as creating a positive and strong work environment. </w:t>
      </w:r>
      <w:r w:rsidR="000E5D4E" w:rsidRPr="00A8194E">
        <w:rPr>
          <w:lang w:val="en-IN"/>
        </w:rPr>
        <w:t>Growth</w:t>
      </w:r>
      <w:r w:rsidRPr="00A8194E">
        <w:rPr>
          <w:lang w:val="en-IN"/>
        </w:rPr>
        <w:t xml:space="preserve"> and prosperity are achieved by those organisations </w:t>
      </w:r>
      <w:r w:rsidR="000E5D4E" w:rsidRPr="00A8194E">
        <w:rPr>
          <w:lang w:val="en-IN"/>
        </w:rPr>
        <w:t>that</w:t>
      </w:r>
      <w:r w:rsidRPr="00A8194E">
        <w:rPr>
          <w:lang w:val="en-IN"/>
        </w:rPr>
        <w:t xml:space="preserve"> understand their </w:t>
      </w:r>
      <w:proofErr w:type="gramStart"/>
      <w:r w:rsidRPr="00A8194E">
        <w:rPr>
          <w:lang w:val="en-IN"/>
        </w:rPr>
        <w:t>employees</w:t>
      </w:r>
      <w:proofErr w:type="gramEnd"/>
      <w:r w:rsidRPr="00A8194E">
        <w:rPr>
          <w:lang w:val="en-IN"/>
        </w:rPr>
        <w:t xml:space="preserve"> capacity and needs and provide them with an effective organisational environment. </w:t>
      </w:r>
      <w:r w:rsidR="000E5D4E" w:rsidRPr="00A8194E">
        <w:rPr>
          <w:lang w:val="en-IN"/>
        </w:rPr>
        <w:t>Organisational</w:t>
      </w:r>
      <w:r w:rsidRPr="00A8194E">
        <w:rPr>
          <w:lang w:val="en-IN"/>
        </w:rPr>
        <w:t xml:space="preserve"> beliefs, values and attitudes are related to each other and these three together make a great impact on employees’ behaviours thus employees working capacity and business growth. Organisational beliefs help their employees to guide them about the organisational goal, how to work efficiently and effectively as well as how to be more effective for a particular work process or circumstances. Organisational beliefs help its employees to be more effective with their work (</w:t>
      </w:r>
      <w:proofErr w:type="spellStart"/>
      <w:r w:rsidRPr="00A8194E">
        <w:rPr>
          <w:lang w:val="en-IN"/>
        </w:rPr>
        <w:t>Warrick</w:t>
      </w:r>
      <w:proofErr w:type="spellEnd"/>
      <w:r w:rsidRPr="00A8194E">
        <w:rPr>
          <w:lang w:val="en-IN"/>
        </w:rPr>
        <w:t xml:space="preserve"> 2017). Positive and active beliefs allow employees to know and understand organisational value as well as how to cope with any situation with proficiency. Organisational value is another factor that supports its employees to improve self-skills and productivity by providing them with a strong and positive working environment. Organisational value helps employees to think creatively, promote innovation, encourage employees to know their mistakes and allow them to experiment. The organisational value acts as the main and strong factor which encourages employees to have open communication which emphasizes transparency. Innovation and unique strategies are the outcome of creative thinking which are also inspired by organisational value. This also encourages employees to take risks which help employees to understand and improve their capabilities. </w:t>
      </w:r>
      <w:r w:rsidR="000E5D4E" w:rsidRPr="00A8194E">
        <w:rPr>
          <w:lang w:val="en-IN"/>
        </w:rPr>
        <w:t>Attitude</w:t>
      </w:r>
      <w:r w:rsidRPr="00A8194E">
        <w:rPr>
          <w:lang w:val="en-IN"/>
        </w:rPr>
        <w:t xml:space="preserve"> is the reflection of both organisational beliefs and values. attitude in an organisation is vital as it has the power to affect the behaviour of employees thus affecting productivity. A positive attitude leads to a better work environment which encourages </w:t>
      </w:r>
      <w:r w:rsidRPr="00A8194E">
        <w:rPr>
          <w:lang w:val="en-IN"/>
        </w:rPr>
        <w:lastRenderedPageBreak/>
        <w:t>employees to perform better. Beliefs, values and attitudes are the fundamental factors of organizational culture. These three have the potential to alter employees' behaviour. Organizational attitudes comprise job satisfaction, security and various organizational commitments which help an employee to understand the organizational goal as well as his/her wishes to become/remain an employee of it (</w:t>
      </w:r>
      <w:proofErr w:type="spellStart"/>
      <w:r w:rsidRPr="00A8194E">
        <w:rPr>
          <w:lang w:val="en-IN"/>
        </w:rPr>
        <w:t>Klimkiewicz</w:t>
      </w:r>
      <w:proofErr w:type="spellEnd"/>
      <w:r w:rsidRPr="00A8194E">
        <w:rPr>
          <w:lang w:val="en-IN"/>
        </w:rPr>
        <w:t xml:space="preserve"> and </w:t>
      </w:r>
      <w:proofErr w:type="spellStart"/>
      <w:r w:rsidRPr="00A8194E">
        <w:rPr>
          <w:lang w:val="en-IN"/>
        </w:rPr>
        <w:t>Oltra</w:t>
      </w:r>
      <w:proofErr w:type="spellEnd"/>
      <w:r w:rsidRPr="00A8194E">
        <w:rPr>
          <w:lang w:val="en-IN"/>
        </w:rPr>
        <w:t xml:space="preserve">, 2017). The main motto of these three is to motivate employees, enhance communication, promote employees' skills, improve decision-making ability and conflict answering as well as explaining. Beliefs, values and culture have a great impact on establishing an effective organizational culture. It is very important for an organization to create a proper and positive organizational culture to improve the productivity of employees as well as sustain its position in the marketplace. These three vital factors help to build a positive organizational culture together which offer sustenance to the organization and convey unceasing development. These also help to improve the progression of the organization as these have an impact on employees' promise as well as their maintenance. Flexible organizational culture helps employees to work independently and easily. The effectiveness of an organization is directly related to these three factors. </w:t>
      </w:r>
    </w:p>
    <w:p w:rsidR="000D2A34" w:rsidRDefault="00C06FE3" w:rsidP="00A8194E">
      <w:pPr>
        <w:pStyle w:val="Heading1"/>
      </w:pPr>
      <w:bookmarkStart w:id="3" w:name="_Toc77612852"/>
      <w:r>
        <w:t>Key management the</w:t>
      </w:r>
      <w:r w:rsidR="00A8194E">
        <w:t>ories for improving business</w:t>
      </w:r>
      <w:bookmarkEnd w:id="3"/>
      <w:r w:rsidR="00A8194E">
        <w:t xml:space="preserve"> </w:t>
      </w:r>
    </w:p>
    <w:p w:rsidR="00A8194E" w:rsidRPr="00A8194E" w:rsidRDefault="00A8194E">
      <w:pPr>
        <w:spacing w:line="360" w:lineRule="auto"/>
        <w:jc w:val="both"/>
        <w:rPr>
          <w:lang w:val="en-IN"/>
        </w:rPr>
      </w:pPr>
      <w:r w:rsidRPr="00A8194E">
        <w:rPr>
          <w:lang w:val="en-IN"/>
        </w:rPr>
        <w:t xml:space="preserve">Modifying management theories are vital for a post-pandemic situation. Management theories are important for an organisation as this help the organisation to survive in the market and maintain its position. Due to the </w:t>
      </w:r>
      <w:proofErr w:type="spellStart"/>
      <w:r w:rsidRPr="00A8194E">
        <w:rPr>
          <w:lang w:val="en-IN"/>
        </w:rPr>
        <w:t>covid</w:t>
      </w:r>
      <w:proofErr w:type="spellEnd"/>
      <w:r w:rsidRPr="00A8194E">
        <w:rPr>
          <w:lang w:val="en-IN"/>
        </w:rPr>
        <w:t xml:space="preserve"> pandemic, every situation becomes more critical and especially for the business organisation. It is necessary for both the organisation and its employees to implement some vital strategies which help to maintain and continue the workflow as long as every employee feels safe while working. For this global pandemic, business organizations faced a lot of problems such as decreasing customer demands, the collapse of product production, unemployment, interruptions of distribution channels, economic recession while increasing uncertainty with times (</w:t>
      </w:r>
      <w:proofErr w:type="spellStart"/>
      <w:r w:rsidRPr="00A8194E">
        <w:rPr>
          <w:lang w:val="en-IN"/>
        </w:rPr>
        <w:t>Hallinger</w:t>
      </w:r>
      <w:proofErr w:type="spellEnd"/>
      <w:r w:rsidRPr="00A8194E">
        <w:rPr>
          <w:lang w:val="en-IN"/>
        </w:rPr>
        <w:t xml:space="preserve"> </w:t>
      </w:r>
      <w:r w:rsidRPr="00A8194E">
        <w:rPr>
          <w:i/>
          <w:lang w:val="en-IN"/>
        </w:rPr>
        <w:t xml:space="preserve">et al. </w:t>
      </w:r>
      <w:r w:rsidRPr="00A8194E">
        <w:rPr>
          <w:lang w:val="en-IN"/>
        </w:rPr>
        <w:t xml:space="preserve">2018). Complexity increases for the effect of covid-19 and every manager must implement some better and effective strategies for the sake of his/her employees as well as for business growth. So in the post-pandemic situation managers have to think about how to improve employees' working capacity as well as regenerate them into the organisation environment. </w:t>
      </w:r>
      <w:r w:rsidR="000E5D4E" w:rsidRPr="00A8194E">
        <w:rPr>
          <w:lang w:val="en-IN"/>
        </w:rPr>
        <w:t>Everything</w:t>
      </w:r>
      <w:r w:rsidRPr="00A8194E">
        <w:rPr>
          <w:lang w:val="en-IN"/>
        </w:rPr>
        <w:t xml:space="preserve"> is disrupted for this covid-19 virus like the damage of distribution channels and services. It is important to follow the guidance rule to avoid infection while implementing new strategies and working without fear. but the improving technologies and digitalization help to modify the existing strategies and implement </w:t>
      </w:r>
      <w:r w:rsidRPr="00A8194E">
        <w:rPr>
          <w:lang w:val="en-IN"/>
        </w:rPr>
        <w:lastRenderedPageBreak/>
        <w:t xml:space="preserve">them for sustaining a business. In this pandemic situation, it is necessary to accept and adapt changes and execute effective plans which help to maintain a business its place in the market as well as grow. vital management strategies for the post-pandemic situation includes numerous strategies which can be developed through improving technologies. The </w:t>
      </w:r>
      <w:r w:rsidR="000E5D4E" w:rsidRPr="00A8194E">
        <w:rPr>
          <w:lang w:val="en-IN"/>
        </w:rPr>
        <w:t>use of developing technologies helps</w:t>
      </w:r>
      <w:r w:rsidRPr="00A8194E">
        <w:rPr>
          <w:lang w:val="en-IN"/>
        </w:rPr>
        <w:t xml:space="preserve"> the employees as well as managers to deal with current situations. To prevent viruses spread in the workplace, personal oriented technology can be useful. The use of surveillance tools that are web-based can help to cope with the situation. Using the epidemic aptitude method is helpful for the situation. Protection of the workforce is one of the essential needs. </w:t>
      </w:r>
      <w:r w:rsidR="000E5D4E" w:rsidRPr="00A8194E">
        <w:rPr>
          <w:lang w:val="en-IN"/>
        </w:rPr>
        <w:t>Effective</w:t>
      </w:r>
      <w:r w:rsidRPr="00A8194E">
        <w:rPr>
          <w:lang w:val="en-IN"/>
        </w:rPr>
        <w:t xml:space="preserve"> policies and management, facility and standards, two-way communication etc. are necessary to protect the workforce. </w:t>
      </w:r>
      <w:r w:rsidR="000E5D4E" w:rsidRPr="00A8194E">
        <w:rPr>
          <w:lang w:val="en-IN"/>
        </w:rPr>
        <w:t>Increasing</w:t>
      </w:r>
      <w:r w:rsidRPr="00A8194E">
        <w:rPr>
          <w:lang w:val="en-IN"/>
        </w:rPr>
        <w:t xml:space="preserve"> the use of broadband facilities, virtual private network, desktop, tiering shortly the infrastructure setup needed to be well designed and organised. A well-organised structure can help to deal with this crisis period. The introduction of internet-based technologies is more advanced and helps to control the supply chain very efficiently. </w:t>
      </w:r>
      <w:r w:rsidR="000E5D4E" w:rsidRPr="00A8194E">
        <w:rPr>
          <w:lang w:val="en-IN"/>
        </w:rPr>
        <w:t>Employees</w:t>
      </w:r>
      <w:r w:rsidRPr="00A8194E">
        <w:rPr>
          <w:lang w:val="en-IN"/>
        </w:rPr>
        <w:t xml:space="preserve"> have to engage with each other and perform actions in teamwork, sharing ideas, knowledge, </w:t>
      </w:r>
      <w:r w:rsidR="000E5D4E" w:rsidRPr="00A8194E">
        <w:rPr>
          <w:lang w:val="en-IN"/>
        </w:rPr>
        <w:t>and acquisition</w:t>
      </w:r>
      <w:r w:rsidRPr="00A8194E">
        <w:rPr>
          <w:lang w:val="en-IN"/>
        </w:rPr>
        <w:t xml:space="preserve"> as this helps to develop unique products and enhance services. </w:t>
      </w:r>
      <w:proofErr w:type="spellStart"/>
      <w:r w:rsidRPr="00A8194E">
        <w:rPr>
          <w:lang w:val="en-IN"/>
        </w:rPr>
        <w:t>covid</w:t>
      </w:r>
      <w:proofErr w:type="spellEnd"/>
      <w:r w:rsidRPr="00A8194E">
        <w:rPr>
          <w:lang w:val="en-IN"/>
        </w:rPr>
        <w:t xml:space="preserve"> pandemic destroys the existing supply chain and lowers the demand for products while deteriorating the total process and affect the organisation. Resilience in the supply chain is essential which helps to make up for the crisis of business that was held in the pandemic situation. Including several distribution points helped to direct dealers to further supply centres for the duration of the pandemic disaster. Defining importance is critical and essential. In maximum circumstances, restoring statement, power, technology, communication, equipment, and skilled workers is the most important step because these are the mainstays of resilience. Additionally, when planning a promising and evolving leadership strategy, it is essential to deliberate legal restrictions inducing the supply chain such as carriage restrictions, attaining restraints, transitory as well as long-term industrial plant shutting and allowing for transport of products and services. For enduring and prospering, it is essential for organizations to form supply chains that are resilient and strong and help to fight transportation, geographical, infrastructural as well as physical limitations. Besides this, the managers of an organisation have to understand their position in the market before implementing strategic decisions. In recent times, the pandemic is a great threat but managers of companies have to understand the existing market challenges and the internal condition of their organisations. The economic condition of every business organisation is not like previous times so it is important to invest with great care and strategy. Organizations increase the speed of their development as the value propositions of those organizations are in great demand. Using developing technologies </w:t>
      </w:r>
      <w:r w:rsidRPr="00A8194E">
        <w:rPr>
          <w:lang w:val="en-IN"/>
        </w:rPr>
        <w:lastRenderedPageBreak/>
        <w:t xml:space="preserve">with which it is easier to work such as equipment for the office, internet-enabled message and alliance tools as well as home delivery services. With these factors, organizations will be different in their flexibility. The </w:t>
      </w:r>
      <w:r w:rsidR="000E5D4E" w:rsidRPr="00A8194E">
        <w:rPr>
          <w:lang w:val="en-IN"/>
        </w:rPr>
        <w:t>corona virus</w:t>
      </w:r>
      <w:r w:rsidRPr="00A8194E">
        <w:rPr>
          <w:lang w:val="en-IN"/>
        </w:rPr>
        <w:t xml:space="preserve"> pandemic has driven many business organizations to intensify and hasten the minor, unconventional researches that were frequently formerly restricted to numerical and analytics groups. As organizations accept and adopt new methods of functioning at the promptness and at balance, three programs are developing and they are absolution for the compliment, earlier, non-hierarchical arrangements and methods; the necessity to promptly decision making; as well as a prompt of the part of capacity in constructing all go (Wei and </w:t>
      </w:r>
      <w:proofErr w:type="spellStart"/>
      <w:r w:rsidRPr="00A8194E">
        <w:rPr>
          <w:lang w:val="en-IN"/>
        </w:rPr>
        <w:t>Miraglia</w:t>
      </w:r>
      <w:proofErr w:type="spellEnd"/>
      <w:r w:rsidRPr="00A8194E">
        <w:rPr>
          <w:lang w:val="en-IN"/>
        </w:rPr>
        <w:t xml:space="preserve">, 2017). It is essential to develop a working environment in which employees can effectively do their job without any threat of viruses or fear and anxieties. It may be helpful to build a crisis management team that helps to deal with several communities. </w:t>
      </w:r>
      <w:r w:rsidR="000E5D4E" w:rsidRPr="00A8194E">
        <w:rPr>
          <w:lang w:val="en-IN"/>
        </w:rPr>
        <w:t>Making</w:t>
      </w:r>
      <w:r w:rsidRPr="00A8194E">
        <w:rPr>
          <w:lang w:val="en-IN"/>
        </w:rPr>
        <w:t xml:space="preserve"> prompt decisions is very effective regarding this current situation. The traditional thinking of the hierarchy of the bosses is not effective in a post-pandemic situation as this makes the working system more rigid and unrealistic. This approach may help to benefit organisations as </w:t>
      </w:r>
      <w:r w:rsidR="000E5D4E" w:rsidRPr="00A8194E">
        <w:rPr>
          <w:lang w:val="en-IN"/>
        </w:rPr>
        <w:t>flexibility;</w:t>
      </w:r>
      <w:r w:rsidRPr="00A8194E">
        <w:rPr>
          <w:lang w:val="en-IN"/>
        </w:rPr>
        <w:t xml:space="preserve"> empowerment, speed and productivity arise gradually after executing these theories. Unilever experiments and implements a number of strategies that help it to survive in a pandemic situation such as a change in organisational culture, offering exclusive deals which help to engage more customers, developing online services, investing in CRM software, invest in social media advertisements instead of hoarding and campaigning, pay attention to customers’ demands as well as employees’ needs. These help this company to become more flexible in pandemic situations and continue its services.</w:t>
      </w:r>
    </w:p>
    <w:p w:rsidR="000D2A34" w:rsidRDefault="00A8194E" w:rsidP="00A8194E">
      <w:pPr>
        <w:pStyle w:val="Heading1"/>
      </w:pPr>
      <w:bookmarkStart w:id="4" w:name="_Toc77612853"/>
      <w:r>
        <w:t>Employees’</w:t>
      </w:r>
      <w:r w:rsidR="00C06FE3">
        <w:t xml:space="preserve"> beliefs, values and attitudes a</w:t>
      </w:r>
      <w:r>
        <w:t>nd their impact on workplace</w:t>
      </w:r>
      <w:bookmarkEnd w:id="4"/>
      <w:r>
        <w:t xml:space="preserve"> </w:t>
      </w:r>
    </w:p>
    <w:p w:rsidR="00A8194E" w:rsidRPr="00A8194E" w:rsidRDefault="00A8194E">
      <w:pPr>
        <w:spacing w:line="360" w:lineRule="auto"/>
        <w:jc w:val="both"/>
        <w:rPr>
          <w:lang w:val="en-IN"/>
        </w:rPr>
      </w:pPr>
      <w:r w:rsidRPr="00A8194E">
        <w:rPr>
          <w:lang w:val="en-IN"/>
        </w:rPr>
        <w:t xml:space="preserve">Like the organisational beliefs, values, and attitudes employees beliefs values and attitudes also make a great impression on organisational culture and business growth. Every employee of an organisation has his/her beliefs, values, and attitudes. These three have a great role and strong impact on </w:t>
      </w:r>
      <w:r w:rsidR="000E5D4E" w:rsidRPr="00A8194E">
        <w:rPr>
          <w:lang w:val="en-IN"/>
        </w:rPr>
        <w:t>employee’s</w:t>
      </w:r>
      <w:r w:rsidRPr="00A8194E">
        <w:rPr>
          <w:lang w:val="en-IN"/>
        </w:rPr>
        <w:t xml:space="preserve"> productivity. If the employees realize the organizational culture appropriately, they can enhance the improvement in their performance. Employees are the main pillar of an organization. So it is necessary for the organization to help them improve their personal skills and knowledge about their capability. Every employee has his/her own norms, culture and values. These can be changed with organisational culture. a person with good </w:t>
      </w:r>
      <w:r w:rsidRPr="00A8194E">
        <w:rPr>
          <w:lang w:val="en-IN"/>
        </w:rPr>
        <w:lastRenderedPageBreak/>
        <w:t xml:space="preserve">norms and beliefs can always provide innovative and creative vibes. There are various cultures that are included in these three factors. Beliefs, values and attitudes are the factors that are mainly analyzed in leaders and managers of an organization. Leadership is the most vital thing of a business organisation as leaders are the most important part of the development of an organisation and for effective teamwork also (Shahzad </w:t>
      </w:r>
      <w:r w:rsidRPr="00A8194E">
        <w:rPr>
          <w:i/>
          <w:lang w:val="en-IN"/>
        </w:rPr>
        <w:t xml:space="preserve">et al </w:t>
      </w:r>
      <w:r w:rsidRPr="00A8194E">
        <w:rPr>
          <w:lang w:val="en-IN"/>
        </w:rPr>
        <w:t xml:space="preserve">2017). leaders have some core values and beliefs which helps him/her to work effectively and drive his/her team members in a better direction. </w:t>
      </w:r>
      <w:r w:rsidR="000E5D4E" w:rsidRPr="00A8194E">
        <w:rPr>
          <w:lang w:val="en-IN"/>
        </w:rPr>
        <w:t>Beliefs</w:t>
      </w:r>
      <w:r w:rsidRPr="00A8194E">
        <w:rPr>
          <w:lang w:val="en-IN"/>
        </w:rPr>
        <w:t xml:space="preserve"> and values which are adhered to by leaders are their vision, trust, integrity, attitude, communication power, responsibility and wisdom. These are the fundamental beliefs and values which help a leader to encourage his co-workers. A good leader always provides his/her team members a better and positive work environment in which employees can think creatively on their own and perform their job efficiently. </w:t>
      </w:r>
      <w:r w:rsidR="000E5D4E" w:rsidRPr="00A8194E">
        <w:rPr>
          <w:lang w:val="en-IN"/>
        </w:rPr>
        <w:t>Flexibility</w:t>
      </w:r>
      <w:r w:rsidRPr="00A8194E">
        <w:rPr>
          <w:lang w:val="en-IN"/>
        </w:rPr>
        <w:t xml:space="preserve"> is the one vital trait that helps a leader to work with his employees as well as his managers and outcome of this is business growth. Listening to the perspective of co-workers with patience and understanding them while executing his/their own theory in front of them is definitely crucial work. How to control the progress of an assignment and oversee this is the main character of a leader. Besides this, a leader must have teaching capability with which he/she can demonstrate to his/her co-workers about the project and the organisational goal and provide them with a clear idea of what is the exact role them in the organisation. Guiding a team is one of the important characteristics of a leader as well as solving the prospective conflict between team members and making a strong and clear decision which helps employees to work more promptly (</w:t>
      </w:r>
      <w:proofErr w:type="spellStart"/>
      <w:r w:rsidRPr="00A8194E">
        <w:rPr>
          <w:lang w:val="en-IN"/>
        </w:rPr>
        <w:t>Sreen</w:t>
      </w:r>
      <w:proofErr w:type="spellEnd"/>
      <w:r w:rsidRPr="00A8194E">
        <w:rPr>
          <w:lang w:val="en-IN"/>
        </w:rPr>
        <w:t xml:space="preserve"> </w:t>
      </w:r>
      <w:r w:rsidRPr="00A8194E">
        <w:rPr>
          <w:i/>
          <w:lang w:val="en-IN"/>
        </w:rPr>
        <w:t xml:space="preserve">et al. </w:t>
      </w:r>
      <w:r w:rsidRPr="00A8194E">
        <w:rPr>
          <w:lang w:val="en-IN"/>
        </w:rPr>
        <w:t>2018). A collaborating mentality helps employees to work together and discuss their own perspectives with each other which give rise to various innovative thoughts which ultimately help the organisation to grow. Risk-taking mentality and dealing with every situation while having an effective decision making strategy are the key characteristics of a good leader. Besides leaders, managers and other employees' beliefs, values and attitudes have a great impact on organizational growth. Behaviours of the employees of an organization are the key factor that helps to support an organization in difficult situations. The employees of Unilever are very efficient regarding their works through which the company has maintained its position in the market for several years and has been able to continue its services in a very organized manner even during this pandemic.</w:t>
      </w:r>
    </w:p>
    <w:p w:rsidR="000D2A34" w:rsidRDefault="00C06FE3" w:rsidP="00A8194E">
      <w:pPr>
        <w:pStyle w:val="Heading1"/>
      </w:pPr>
      <w:bookmarkStart w:id="5" w:name="_Toc77612854"/>
      <w:r>
        <w:lastRenderedPageBreak/>
        <w:t>Modifying management in the workplace and its usefulness in post-pandemic situation</w:t>
      </w:r>
      <w:bookmarkEnd w:id="5"/>
    </w:p>
    <w:p w:rsidR="000D2A34" w:rsidRDefault="00C06FE3">
      <w:pPr>
        <w:spacing w:line="360" w:lineRule="auto"/>
        <w:jc w:val="both"/>
      </w:pPr>
      <w:r>
        <w:t xml:space="preserve">Besides daily life, every workplace and business organization are greatly hampered by the </w:t>
      </w:r>
      <w:proofErr w:type="spellStart"/>
      <w:r>
        <w:t>covid</w:t>
      </w:r>
      <w:proofErr w:type="spellEnd"/>
      <w:r>
        <w:t xml:space="preserve"> pandemic. Every person is adopting new rules and regulations to deal with this stressful situation. It is essential for a business </w:t>
      </w:r>
      <w:r w:rsidR="000E5D4E">
        <w:t>organization</w:t>
      </w:r>
      <w:r>
        <w:t xml:space="preserve"> to modify its </w:t>
      </w:r>
      <w:r w:rsidR="000E5D4E">
        <w:t>organizational</w:t>
      </w:r>
      <w:r>
        <w:t xml:space="preserve"> culture to cope with pandemic situations</w:t>
      </w:r>
      <w:r w:rsidR="004461A1">
        <w:t xml:space="preserve"> (</w:t>
      </w:r>
      <w:proofErr w:type="spellStart"/>
      <w:r w:rsidR="004461A1">
        <w:t>Sapta</w:t>
      </w:r>
      <w:proofErr w:type="spellEnd"/>
      <w:r w:rsidR="004461A1">
        <w:t xml:space="preserve"> </w:t>
      </w:r>
      <w:r w:rsidR="004461A1">
        <w:rPr>
          <w:i/>
        </w:rPr>
        <w:t xml:space="preserve">et al. </w:t>
      </w:r>
      <w:r w:rsidR="004461A1">
        <w:t>2021)</w:t>
      </w:r>
      <w:r>
        <w:t xml:space="preserve">. Adaptation of modifying strategies and implementing them in the workplace is necessary for employees' physical and mental health and wellbeing which help them to work efficiently and develop their productivity. Ultimately the outcome of this is to develop the business. The significance of business permanency through this global pandemic drives it unavoidable upon businesses to redesign and modify the workplace which help the employees feel safe, comfortable, relaxed, supported and allows them to perform their jobs effectively. Unilever efficiently manages to create a positive environment in the workplace that emphasizes both the physical and mental health of its employees. This helps them to do their duty efficiently while feeling safe and supported. This </w:t>
      </w:r>
      <w:r w:rsidR="000E5D4E">
        <w:t>organization</w:t>
      </w:r>
      <w:r>
        <w:t xml:space="preserve"> very quickly adapted some efficient strategies which helped them to cope with pandemic situations and allowed them to continue their services</w:t>
      </w:r>
      <w:r w:rsidR="004461A1">
        <w:t xml:space="preserve"> (</w:t>
      </w:r>
      <w:r w:rsidR="004461A1" w:rsidRPr="004461A1">
        <w:rPr>
          <w:lang w:val="en-IN"/>
        </w:rPr>
        <w:t>Abdullah</w:t>
      </w:r>
      <w:r w:rsidR="004461A1">
        <w:rPr>
          <w:lang w:val="en-IN"/>
        </w:rPr>
        <w:t xml:space="preserve"> </w:t>
      </w:r>
      <w:r w:rsidR="004461A1">
        <w:rPr>
          <w:i/>
          <w:lang w:val="en-IN"/>
        </w:rPr>
        <w:t xml:space="preserve">et al. </w:t>
      </w:r>
      <w:r w:rsidR="004461A1">
        <w:rPr>
          <w:lang w:val="en-IN"/>
        </w:rPr>
        <w:t>2020)</w:t>
      </w:r>
      <w:r>
        <w:t xml:space="preserve">. This is tough to maintain a framework of a workplace that not only reduces the anxiety and fear about the invisible virus but also improves attitudes and </w:t>
      </w:r>
      <w:r w:rsidR="000E5D4E">
        <w:t>behaviors</w:t>
      </w:r>
      <w:r>
        <w:t xml:space="preserve"> which are learnt and evolved in this pandemic situation. Unilever understands that the employees' wellbeing and productivity are greatly related to each other. So this company has tried to increase employees' wellness. Some of the modified strategies which are considered as a great support tool for employees and continuation of a business are described here.</w:t>
      </w:r>
    </w:p>
    <w:p w:rsidR="000D2A34" w:rsidRDefault="00C06FE3">
      <w:pPr>
        <w:spacing w:line="360" w:lineRule="auto"/>
        <w:jc w:val="both"/>
      </w:pPr>
      <w:r>
        <w:t>Prioritizing personal safety</w:t>
      </w:r>
    </w:p>
    <w:p w:rsidR="000D2A34" w:rsidRDefault="00C06FE3">
      <w:pPr>
        <w:spacing w:line="360" w:lineRule="auto"/>
        <w:jc w:val="both"/>
      </w:pPr>
      <w:r>
        <w:t>The design of the workplace can offer reassuring and compassionate structures to emphasize a sense of security, safety and allow employees to make better and effective resolutions for their own necessities. It is essential for employees as well as officers to accept and adopt exceptionally perfect and reliable communication procedures to avoid and deal with any unfavourable situation. It will be helpful for everyone to integrate the display area especially for communicating in the office all over the floor. This plan can help to distribute information and plans safely and swiftly. In this plan, signage can perform a vital role. Besides this, implementation of personal control can amplify comfort and reduce anxiety which helps employees to do their job efficiently</w:t>
      </w:r>
      <w:r w:rsidR="004461A1" w:rsidRPr="004461A1">
        <w:rPr>
          <w:rFonts w:eastAsiaTheme="minorHAnsi"/>
          <w:color w:val="222222"/>
          <w:sz w:val="20"/>
          <w:szCs w:val="20"/>
          <w:shd w:val="clear" w:color="auto" w:fill="FFFFFF"/>
          <w:lang w:val="en-IN" w:bidi="hi-IN"/>
        </w:rPr>
        <w:t xml:space="preserve"> </w:t>
      </w:r>
      <w:r w:rsidR="004461A1">
        <w:rPr>
          <w:rFonts w:eastAsiaTheme="minorHAnsi"/>
          <w:color w:val="222222"/>
          <w:sz w:val="20"/>
          <w:szCs w:val="20"/>
          <w:shd w:val="clear" w:color="auto" w:fill="FFFFFF"/>
          <w:lang w:val="en-IN" w:bidi="hi-IN"/>
        </w:rPr>
        <w:t>(</w:t>
      </w:r>
      <w:proofErr w:type="spellStart"/>
      <w:r w:rsidR="004461A1" w:rsidRPr="004461A1">
        <w:rPr>
          <w:lang w:val="en-IN"/>
        </w:rPr>
        <w:t>Kołodko</w:t>
      </w:r>
      <w:proofErr w:type="spellEnd"/>
      <w:r w:rsidR="004461A1">
        <w:rPr>
          <w:lang w:val="en-IN"/>
        </w:rPr>
        <w:t xml:space="preserve"> 2020)</w:t>
      </w:r>
      <w:r>
        <w:t>.</w:t>
      </w:r>
    </w:p>
    <w:p w:rsidR="000D2A34" w:rsidRDefault="00C06FE3">
      <w:pPr>
        <w:spacing w:line="360" w:lineRule="auto"/>
        <w:jc w:val="both"/>
      </w:pPr>
      <w:r>
        <w:lastRenderedPageBreak/>
        <w:t>Maintaining distance (persons and surfaces) while working efficiently</w:t>
      </w:r>
    </w:p>
    <w:p w:rsidR="000D2A34" w:rsidRDefault="00C06FE3">
      <w:pPr>
        <w:spacing w:line="360" w:lineRule="auto"/>
        <w:jc w:val="both"/>
      </w:pPr>
      <w:r>
        <w:t xml:space="preserve">Implementation of de-densification strategies in the workplace is a more effective technique in post-pandemic situations. Maintaining a certain space while organizing the desks, one-way circulation strategies which help to reduce crowds are considered as effective strategies to work without any anxiety and fear of being affected by viruses in the workplace. It is important to include sufficiently contiguous and noticeable step-aside places which help employees to pass with sufficient space. Attaching proper wall graphics is one of the useful plans which help employees to know about the positions of the certain place as well as remind them to keep and maintain a safe distance which helps to reduce crowds. Besides this, allowing a </w:t>
      </w:r>
      <w:r w:rsidR="000E5D4E">
        <w:t>queuing</w:t>
      </w:r>
      <w:r>
        <w:t xml:space="preserve"> system that is well </w:t>
      </w:r>
      <w:r w:rsidR="000E5D4E">
        <w:t>organized</w:t>
      </w:r>
      <w:r>
        <w:t xml:space="preserve"> and marked can be considered as a very useful technique that helps to control crowds</w:t>
      </w:r>
      <w:r w:rsidR="004461A1">
        <w:t xml:space="preserve"> (</w:t>
      </w:r>
      <w:proofErr w:type="spellStart"/>
      <w:r w:rsidR="004461A1" w:rsidRPr="004461A1">
        <w:rPr>
          <w:lang w:val="en-IN"/>
        </w:rPr>
        <w:t>Eltarabily</w:t>
      </w:r>
      <w:proofErr w:type="spellEnd"/>
      <w:r w:rsidR="004461A1">
        <w:rPr>
          <w:lang w:val="en-IN"/>
        </w:rPr>
        <w:t xml:space="preserve"> and</w:t>
      </w:r>
      <w:r w:rsidR="004461A1" w:rsidRPr="004461A1">
        <w:rPr>
          <w:rFonts w:eastAsiaTheme="minorHAnsi"/>
          <w:color w:val="222222"/>
          <w:sz w:val="20"/>
          <w:szCs w:val="20"/>
          <w:shd w:val="clear" w:color="auto" w:fill="FFFFFF"/>
          <w:lang w:val="en-IN" w:bidi="hi-IN"/>
        </w:rPr>
        <w:t xml:space="preserve"> </w:t>
      </w:r>
      <w:proofErr w:type="spellStart"/>
      <w:r w:rsidR="004461A1" w:rsidRPr="004461A1">
        <w:rPr>
          <w:lang w:val="en-IN"/>
        </w:rPr>
        <w:t>Elghezanwy</w:t>
      </w:r>
      <w:proofErr w:type="spellEnd"/>
      <w:r w:rsidR="004461A1">
        <w:rPr>
          <w:lang w:val="en-IN"/>
        </w:rPr>
        <w:t xml:space="preserve">, 2020). </w:t>
      </w:r>
      <w:r>
        <w:t>It is necessary to add more clear-cut and necessary signage and graphics which are preferably maintained by a robust communication strategy, allowing employees to understand organization policies clearly. Maintaining cleaning protocols in the workplace is one of the essential strategies. Using anti-microbial paint, disinfectants can assure employees about their workplace. Implementing developing technology (IWMS system) always helps to cope with post-pandemic situations.</w:t>
      </w:r>
    </w:p>
    <w:p w:rsidR="000D2A34" w:rsidRDefault="00C06FE3">
      <w:pPr>
        <w:spacing w:line="360" w:lineRule="auto"/>
        <w:jc w:val="both"/>
      </w:pPr>
      <w:r>
        <w:t>COVID situation, physical distance and community-connection</w:t>
      </w:r>
    </w:p>
    <w:p w:rsidR="000D2A34" w:rsidRDefault="00C06FE3">
      <w:pPr>
        <w:spacing w:line="360" w:lineRule="auto"/>
        <w:jc w:val="both"/>
      </w:pPr>
      <w:r>
        <w:t>How to maintain conferences or even communicate face-to-face in this critical situation? Zoom and skype always provide many opportunities like allowing more people to video call which help employees to keep connected with their colleagues or do an urgent meeting while working from home. Remote working has become normal nowadays. With the help of technology, employees are able to host video calls with a minimum to a maximum number of people. This helps to reduce the gap between the office and home and also allows them to keep in touch. Although not most identical, some working environmental vibes can be created by using improvising technology</w:t>
      </w:r>
      <w:r w:rsidR="004461A1">
        <w:t xml:space="preserve"> (</w:t>
      </w:r>
      <w:proofErr w:type="spellStart"/>
      <w:r w:rsidR="004461A1" w:rsidRPr="004461A1">
        <w:rPr>
          <w:color w:val="222222"/>
          <w:shd w:val="clear" w:color="auto" w:fill="FFFFFF"/>
        </w:rPr>
        <w:t>Oleksiyenko</w:t>
      </w:r>
      <w:proofErr w:type="spellEnd"/>
      <w:r w:rsidR="004461A1">
        <w:rPr>
          <w:color w:val="222222"/>
          <w:shd w:val="clear" w:color="auto" w:fill="FFFFFF"/>
        </w:rPr>
        <w:t xml:space="preserve"> </w:t>
      </w:r>
      <w:r w:rsidR="004461A1">
        <w:rPr>
          <w:i/>
          <w:color w:val="222222"/>
          <w:shd w:val="clear" w:color="auto" w:fill="FFFFFF"/>
        </w:rPr>
        <w:t xml:space="preserve">et al. </w:t>
      </w:r>
      <w:r w:rsidR="004461A1">
        <w:rPr>
          <w:color w:val="222222"/>
          <w:shd w:val="clear" w:color="auto" w:fill="FFFFFF"/>
        </w:rPr>
        <w:t>2021)</w:t>
      </w:r>
      <w:r>
        <w:t>. Organizations can provide a compact area in which various organizational purposes can be discussed or permits employees to share their personal stories or contribute to the team. These activities can cheer employees to uphold a community sense in this difficult situation.</w:t>
      </w:r>
    </w:p>
    <w:p w:rsidR="000D2A34" w:rsidRDefault="00C06FE3">
      <w:pPr>
        <w:spacing w:line="360" w:lineRule="auto"/>
        <w:jc w:val="both"/>
      </w:pPr>
      <w:r>
        <w:t>Prioritizing mental health and improvising wellbeing</w:t>
      </w:r>
    </w:p>
    <w:p w:rsidR="000D2A34" w:rsidRDefault="00C06FE3">
      <w:pPr>
        <w:spacing w:line="360" w:lineRule="auto"/>
        <w:jc w:val="both"/>
      </w:pPr>
      <w:r>
        <w:t xml:space="preserve">It is reported that every person went through a critical mental condition in a pandemic situation but employees faced a lot as the job crisis and financial condition became worse with time. Employees who have to go to the office on a regular basis have suffered from anxiety disorders because of the threat of the virus. It is necessary for every business organisation to pay more attention to employees' wellbeing. Investing and implementing employees' wellness frameworks </w:t>
      </w:r>
      <w:r>
        <w:lastRenderedPageBreak/>
        <w:t>give assurance to employees. Allowing private spaces, work-free zones help to rejuvenate employees which help them to perform more efficiently</w:t>
      </w:r>
      <w:r w:rsidR="004461A1">
        <w:t xml:space="preserve"> (</w:t>
      </w:r>
      <w:proofErr w:type="spellStart"/>
      <w:r w:rsidR="004461A1" w:rsidRPr="004461A1">
        <w:rPr>
          <w:color w:val="222222"/>
          <w:shd w:val="clear" w:color="auto" w:fill="FFFFFF"/>
        </w:rPr>
        <w:t>Stankov</w:t>
      </w:r>
      <w:proofErr w:type="spellEnd"/>
      <w:r w:rsidR="004461A1">
        <w:rPr>
          <w:color w:val="222222"/>
          <w:shd w:val="clear" w:color="auto" w:fill="FFFFFF"/>
        </w:rPr>
        <w:t xml:space="preserve"> </w:t>
      </w:r>
      <w:r w:rsidR="004461A1">
        <w:rPr>
          <w:i/>
          <w:color w:val="222222"/>
          <w:shd w:val="clear" w:color="auto" w:fill="FFFFFF"/>
        </w:rPr>
        <w:t xml:space="preserve">et al. </w:t>
      </w:r>
      <w:r w:rsidR="004461A1">
        <w:rPr>
          <w:color w:val="222222"/>
          <w:shd w:val="clear" w:color="auto" w:fill="FFFFFF"/>
        </w:rPr>
        <w:t>2020)</w:t>
      </w:r>
      <w:r>
        <w:t>. Ergonomic settings of work, biophilic design in the workplace promote mental well being through which employees can do their job more attentively. Creating a workplace that greatly pays attention to culture, leadership and accessing self-help tools supports employees to develop their productivity.</w:t>
      </w:r>
    </w:p>
    <w:p w:rsidR="000D2A34" w:rsidRDefault="00C06FE3">
      <w:pPr>
        <w:spacing w:line="360" w:lineRule="auto"/>
        <w:jc w:val="both"/>
      </w:pPr>
      <w:r>
        <w:t>Flexibility: the new definition of benefits</w:t>
      </w:r>
    </w:p>
    <w:p w:rsidR="000D2A34" w:rsidRDefault="00C06FE3">
      <w:pPr>
        <w:spacing w:line="360" w:lineRule="auto"/>
        <w:jc w:val="both"/>
      </w:pPr>
      <w:r>
        <w:t>Flexibility among employees such as adapting remote working in the global pandemic situation helps to create a new way to develop a business all over the world. Flexibility allows employees to pay attention to their families while working. Though work from home is a good option, it also creates some critical issues sometimes</w:t>
      </w:r>
      <w:r w:rsidR="004461A1">
        <w:t xml:space="preserve"> (Ober 2020)</w:t>
      </w:r>
      <w:r>
        <w:t xml:space="preserve">. </w:t>
      </w:r>
    </w:p>
    <w:p w:rsidR="000D2A34" w:rsidRDefault="00C06FE3">
      <w:pPr>
        <w:spacing w:line="360" w:lineRule="auto"/>
        <w:jc w:val="both"/>
      </w:pPr>
      <w:r>
        <w:t>Quick response in emergencies</w:t>
      </w:r>
    </w:p>
    <w:p w:rsidR="000D2A34" w:rsidRDefault="00C06FE3">
      <w:pPr>
        <w:spacing w:line="360" w:lineRule="auto"/>
        <w:jc w:val="both"/>
      </w:pPr>
      <w:r>
        <w:t xml:space="preserve">Every organization should respond to their employees early in emergencies, especially in this pandemic situation. With a quick positive step of the organization, employees can feel safe and assured which helps to make an effective connection between the employees and employers. </w:t>
      </w:r>
    </w:p>
    <w:p w:rsidR="000D2A34" w:rsidRDefault="00C06FE3" w:rsidP="00CF40C5">
      <w:pPr>
        <w:pStyle w:val="Heading1"/>
      </w:pPr>
      <w:bookmarkStart w:id="6" w:name="_Toc77612855"/>
      <w:r>
        <w:t>C</w:t>
      </w:r>
      <w:r w:rsidR="00A8194E">
        <w:t>onclusion</w:t>
      </w:r>
      <w:bookmarkEnd w:id="6"/>
      <w:r w:rsidR="00A8194E">
        <w:t xml:space="preserve"> </w:t>
      </w:r>
    </w:p>
    <w:p w:rsidR="00A8194E" w:rsidRPr="00A8194E" w:rsidRDefault="00A8194E">
      <w:pPr>
        <w:spacing w:line="360" w:lineRule="auto"/>
        <w:jc w:val="both"/>
        <w:rPr>
          <w:lang w:val="en-IN"/>
        </w:rPr>
      </w:pPr>
      <w:r w:rsidRPr="00A8194E">
        <w:rPr>
          <w:lang w:val="en-IN"/>
        </w:rPr>
        <w:t xml:space="preserve">COVID pandemic has affected all things; especially it causes the most harm to business organisations. At this crucial time, it is hard to do regular work in an existing manner especially in the workplace. Every organisation was affected by this pandemic and stopped its internal works. but in the case of business organisations, the scene is not the same. Despite the critical situation due to the global pandemic, employees had to go and perform their respective duties with co-workers. business organisations have to do their duties in this crucial time as there is one reason that is maintaining their position in the market as well as it is difficult to live if everything stops. </w:t>
      </w:r>
      <w:r w:rsidR="000E5D4E" w:rsidRPr="00A8194E">
        <w:rPr>
          <w:lang w:val="en-IN"/>
        </w:rPr>
        <w:t>Not</w:t>
      </w:r>
      <w:r w:rsidRPr="00A8194E">
        <w:rPr>
          <w:lang w:val="en-IN"/>
        </w:rPr>
        <w:t xml:space="preserve"> only the business organisation but also their managers and workers have suffered most as it is hard to work with all the pre-existing constructions and strategies in this pandemic situation. </w:t>
      </w:r>
      <w:r w:rsidR="000E5D4E" w:rsidRPr="00A8194E">
        <w:rPr>
          <w:lang w:val="en-IN"/>
        </w:rPr>
        <w:t>All</w:t>
      </w:r>
      <w:r w:rsidRPr="00A8194E">
        <w:rPr>
          <w:lang w:val="en-IN"/>
        </w:rPr>
        <w:t xml:space="preserve"> the traditional marketing strategies, delivery systems, purchasing systems etc. have to change because of this critical situation. Customers are the exterior factor of an organisation but the internal factor is their employees. It is essential for every organisation to implement and modify its existing strategy and improve the work environment in which workers can work without anxiety and fears. Organisations, as well as employees, have to accept and adopt new rules and regulations which help them to deal with the pandemic situation and help to continue business and services. By using developing technologies, an organization </w:t>
      </w:r>
      <w:r w:rsidRPr="00A8194E">
        <w:rPr>
          <w:lang w:val="en-IN"/>
        </w:rPr>
        <w:lastRenderedPageBreak/>
        <w:t xml:space="preserve">can help to improve its working style and can provide a better work environment to its employees.  like every business organisation, Unilever also implements some new modifying strategies which help its employees to work safely as well as continue business </w:t>
      </w:r>
      <w:r w:rsidR="004E52FB">
        <w:rPr>
          <w:lang w:val="en-IN"/>
        </w:rPr>
        <w:t>services. I</w:t>
      </w:r>
      <w:r w:rsidR="000E5D4E" w:rsidRPr="00A8194E">
        <w:rPr>
          <w:lang w:val="en-IN"/>
        </w:rPr>
        <w:t>n</w:t>
      </w:r>
      <w:r w:rsidRPr="00A8194E">
        <w:rPr>
          <w:lang w:val="en-IN"/>
        </w:rPr>
        <w:t xml:space="preserve"> this crucial moment, the organization should always implement strategies for the betterment of employees (as they are the pillar of an organization) and their families so that they can work efficiently without any stress. It is necessary for every employee and employer to adopt new strategies. This helps to reduce infection threats from viruses as well as helps to improve physical and mental health. Implementation of effective strategies helps employees to do work effectively and with more confidence. This helps to increase their productivity. This paper emphasizes mainly the organizational culture of Unilever and how this company tries to cope with both the pandemic and post-pandemic situation.</w:t>
      </w:r>
    </w:p>
    <w:p w:rsidR="000D2A34" w:rsidRDefault="000D2A34">
      <w:pPr>
        <w:spacing w:line="360" w:lineRule="auto"/>
        <w:jc w:val="both"/>
        <w:rPr>
          <w:b/>
        </w:rPr>
      </w:pPr>
    </w:p>
    <w:p w:rsidR="00A8194E" w:rsidRDefault="00A8194E">
      <w:pPr>
        <w:spacing w:line="360" w:lineRule="auto"/>
        <w:jc w:val="both"/>
        <w:rPr>
          <w:b/>
        </w:rPr>
      </w:pPr>
    </w:p>
    <w:p w:rsidR="00A8194E" w:rsidRDefault="00A8194E">
      <w:pPr>
        <w:spacing w:line="360" w:lineRule="auto"/>
        <w:jc w:val="both"/>
        <w:rPr>
          <w:b/>
        </w:rPr>
      </w:pPr>
    </w:p>
    <w:p w:rsidR="00A8194E" w:rsidRDefault="00A8194E">
      <w:pPr>
        <w:spacing w:line="360" w:lineRule="auto"/>
        <w:jc w:val="both"/>
        <w:rPr>
          <w:b/>
        </w:rPr>
      </w:pPr>
    </w:p>
    <w:p w:rsidR="00A8194E" w:rsidRDefault="00A8194E">
      <w:pPr>
        <w:spacing w:line="360" w:lineRule="auto"/>
        <w:jc w:val="both"/>
        <w:rPr>
          <w:b/>
        </w:rPr>
      </w:pPr>
    </w:p>
    <w:p w:rsidR="00A8194E" w:rsidRDefault="00A8194E">
      <w:pPr>
        <w:spacing w:line="360" w:lineRule="auto"/>
        <w:jc w:val="both"/>
        <w:rPr>
          <w:b/>
        </w:rPr>
      </w:pPr>
    </w:p>
    <w:p w:rsidR="00A8194E" w:rsidRDefault="00A8194E">
      <w:pPr>
        <w:spacing w:line="360" w:lineRule="auto"/>
        <w:jc w:val="both"/>
        <w:rPr>
          <w:b/>
        </w:rPr>
      </w:pPr>
    </w:p>
    <w:p w:rsidR="00A8194E" w:rsidRDefault="00A8194E">
      <w:pPr>
        <w:spacing w:line="360" w:lineRule="auto"/>
        <w:jc w:val="both"/>
        <w:rPr>
          <w:b/>
        </w:rPr>
      </w:pPr>
    </w:p>
    <w:p w:rsidR="00A8194E" w:rsidRDefault="00A8194E">
      <w:pPr>
        <w:spacing w:line="360" w:lineRule="auto"/>
        <w:jc w:val="both"/>
        <w:rPr>
          <w:b/>
        </w:rPr>
      </w:pPr>
    </w:p>
    <w:p w:rsidR="00A8194E" w:rsidRDefault="00A8194E">
      <w:pPr>
        <w:spacing w:line="360" w:lineRule="auto"/>
        <w:jc w:val="both"/>
        <w:rPr>
          <w:b/>
        </w:rPr>
      </w:pPr>
    </w:p>
    <w:p w:rsidR="00A8194E" w:rsidRDefault="00A8194E">
      <w:pPr>
        <w:spacing w:line="360" w:lineRule="auto"/>
        <w:jc w:val="both"/>
        <w:rPr>
          <w:b/>
        </w:rPr>
      </w:pPr>
    </w:p>
    <w:p w:rsidR="00A8194E" w:rsidRDefault="00A8194E">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CF40C5" w:rsidRDefault="00CF40C5">
      <w:pPr>
        <w:spacing w:line="360" w:lineRule="auto"/>
        <w:jc w:val="both"/>
        <w:rPr>
          <w:b/>
        </w:rPr>
      </w:pPr>
    </w:p>
    <w:p w:rsidR="00A8194E" w:rsidRPr="00A8194E" w:rsidRDefault="00A8194E" w:rsidP="00CF40C5">
      <w:pPr>
        <w:pStyle w:val="Heading1"/>
        <w:rPr>
          <w:lang w:val="en-IN"/>
        </w:rPr>
      </w:pPr>
      <w:bookmarkStart w:id="7" w:name="_Toc77612856"/>
      <w:r w:rsidRPr="00A8194E">
        <w:rPr>
          <w:lang w:val="en-IN"/>
        </w:rPr>
        <w:lastRenderedPageBreak/>
        <w:t>Reference list</w:t>
      </w:r>
      <w:bookmarkEnd w:id="7"/>
    </w:p>
    <w:p w:rsidR="00A8194E" w:rsidRPr="00A8194E" w:rsidRDefault="00A8194E" w:rsidP="00A8194E">
      <w:pPr>
        <w:spacing w:line="360" w:lineRule="auto"/>
        <w:jc w:val="both"/>
        <w:rPr>
          <w:b/>
          <w:lang w:val="en-IN"/>
        </w:rPr>
      </w:pPr>
      <w:r w:rsidRPr="00A8194E">
        <w:rPr>
          <w:b/>
          <w:lang w:val="en-IN"/>
        </w:rPr>
        <w:t xml:space="preserve">Journals </w:t>
      </w:r>
    </w:p>
    <w:p w:rsidR="00A8194E" w:rsidRPr="00A8194E" w:rsidRDefault="00A8194E" w:rsidP="00A8194E">
      <w:pPr>
        <w:spacing w:line="360" w:lineRule="auto"/>
        <w:jc w:val="both"/>
        <w:rPr>
          <w:lang w:val="en-IN"/>
        </w:rPr>
      </w:pPr>
      <w:r w:rsidRPr="00A8194E">
        <w:rPr>
          <w:lang w:val="en-IN"/>
        </w:rPr>
        <w:t xml:space="preserve">Abdullah, M., </w:t>
      </w:r>
      <w:proofErr w:type="spellStart"/>
      <w:r w:rsidRPr="00A8194E">
        <w:rPr>
          <w:lang w:val="en-IN"/>
        </w:rPr>
        <w:t>Husin</w:t>
      </w:r>
      <w:proofErr w:type="spellEnd"/>
      <w:r w:rsidRPr="00A8194E">
        <w:rPr>
          <w:lang w:val="en-IN"/>
        </w:rPr>
        <w:t>, N.A. and Haider, A., 2020. Development of post-pandemic COVID19 higher education resilience framework in Malaysia. </w:t>
      </w:r>
      <w:r w:rsidRPr="00A8194E">
        <w:rPr>
          <w:i/>
          <w:iCs/>
          <w:lang w:val="en-IN"/>
        </w:rPr>
        <w:t>Archives of Business Review–Vol</w:t>
      </w:r>
      <w:r w:rsidRPr="00A8194E">
        <w:rPr>
          <w:lang w:val="en-IN"/>
        </w:rPr>
        <w:t>, </w:t>
      </w:r>
      <w:r w:rsidRPr="00A8194E">
        <w:rPr>
          <w:i/>
          <w:iCs/>
          <w:lang w:val="en-IN"/>
        </w:rPr>
        <w:t>8</w:t>
      </w:r>
      <w:r w:rsidRPr="00A8194E">
        <w:rPr>
          <w:lang w:val="en-IN"/>
        </w:rPr>
        <w:t>(5).</w:t>
      </w:r>
    </w:p>
    <w:p w:rsidR="00A8194E" w:rsidRPr="00A8194E" w:rsidRDefault="00A8194E" w:rsidP="00A8194E">
      <w:pPr>
        <w:spacing w:line="360" w:lineRule="auto"/>
        <w:jc w:val="both"/>
        <w:rPr>
          <w:lang w:val="en-IN"/>
        </w:rPr>
      </w:pPr>
      <w:proofErr w:type="spellStart"/>
      <w:r w:rsidRPr="00A8194E">
        <w:rPr>
          <w:lang w:val="en-IN"/>
        </w:rPr>
        <w:t>Afsar</w:t>
      </w:r>
      <w:proofErr w:type="spellEnd"/>
      <w:r w:rsidRPr="00A8194E">
        <w:rPr>
          <w:lang w:val="en-IN"/>
        </w:rPr>
        <w:t xml:space="preserve">, B. and </w:t>
      </w:r>
      <w:proofErr w:type="spellStart"/>
      <w:r w:rsidRPr="00A8194E">
        <w:rPr>
          <w:lang w:val="en-IN"/>
        </w:rPr>
        <w:t>Badir</w:t>
      </w:r>
      <w:proofErr w:type="spellEnd"/>
      <w:r w:rsidRPr="00A8194E">
        <w:rPr>
          <w:lang w:val="en-IN"/>
        </w:rPr>
        <w:t xml:space="preserve">, Y., 2017. Workplace spirituality, perceived organizational support and innovative work </w:t>
      </w:r>
      <w:proofErr w:type="spellStart"/>
      <w:r w:rsidRPr="00A8194E">
        <w:rPr>
          <w:lang w:val="en-IN"/>
        </w:rPr>
        <w:t>behavior</w:t>
      </w:r>
      <w:proofErr w:type="spellEnd"/>
      <w:r w:rsidRPr="00A8194E">
        <w:rPr>
          <w:lang w:val="en-IN"/>
        </w:rPr>
        <w:t>: The mediating effects of person-organization fit. </w:t>
      </w:r>
      <w:r w:rsidRPr="00A8194E">
        <w:rPr>
          <w:i/>
          <w:iCs/>
          <w:lang w:val="en-IN"/>
        </w:rPr>
        <w:t>Journal of workplace Learning</w:t>
      </w:r>
      <w:r w:rsidRPr="00A8194E">
        <w:rPr>
          <w:lang w:val="en-IN"/>
        </w:rPr>
        <w:t xml:space="preserve">. </w:t>
      </w:r>
    </w:p>
    <w:p w:rsidR="00A8194E" w:rsidRPr="00A8194E" w:rsidRDefault="00A8194E" w:rsidP="00A8194E">
      <w:pPr>
        <w:spacing w:line="360" w:lineRule="auto"/>
        <w:jc w:val="both"/>
        <w:rPr>
          <w:lang w:val="en-IN"/>
        </w:rPr>
      </w:pPr>
      <w:r w:rsidRPr="00A8194E">
        <w:rPr>
          <w:lang w:val="en-IN"/>
        </w:rPr>
        <w:t xml:space="preserve">Benjamin, S., </w:t>
      </w:r>
      <w:proofErr w:type="spellStart"/>
      <w:r w:rsidRPr="00A8194E">
        <w:rPr>
          <w:lang w:val="en-IN"/>
        </w:rPr>
        <w:t>Dillette</w:t>
      </w:r>
      <w:proofErr w:type="spellEnd"/>
      <w:r w:rsidRPr="00A8194E">
        <w:rPr>
          <w:lang w:val="en-IN"/>
        </w:rPr>
        <w:t>, A. and Alderman, D.H., 2020. “We can’t return to normal”: committing to tourism equity in the post-pandemic age. </w:t>
      </w:r>
      <w:r w:rsidRPr="00A8194E">
        <w:rPr>
          <w:i/>
          <w:iCs/>
          <w:lang w:val="en-IN"/>
        </w:rPr>
        <w:t>Tourism Geographies</w:t>
      </w:r>
      <w:r w:rsidRPr="00A8194E">
        <w:rPr>
          <w:lang w:val="en-IN"/>
        </w:rPr>
        <w:t>, </w:t>
      </w:r>
      <w:r w:rsidRPr="00A8194E">
        <w:rPr>
          <w:i/>
          <w:iCs/>
          <w:lang w:val="en-IN"/>
        </w:rPr>
        <w:t>22</w:t>
      </w:r>
      <w:r w:rsidRPr="00A8194E">
        <w:rPr>
          <w:lang w:val="en-IN"/>
        </w:rPr>
        <w:t>(3), pp.476-483.</w:t>
      </w:r>
    </w:p>
    <w:p w:rsidR="00A8194E" w:rsidRPr="00A8194E" w:rsidRDefault="00A8194E" w:rsidP="00A8194E">
      <w:pPr>
        <w:spacing w:line="360" w:lineRule="auto"/>
        <w:jc w:val="both"/>
        <w:rPr>
          <w:lang w:val="en-IN"/>
        </w:rPr>
      </w:pPr>
      <w:r w:rsidRPr="00A8194E">
        <w:rPr>
          <w:lang w:val="en-IN"/>
        </w:rPr>
        <w:t>Bowers, M.R., Hall, J.R. and Srinivasan, M.M., 2017. Organizational culture and leadership style: The missing combination for selecting the right leader for effective crisis management. </w:t>
      </w:r>
      <w:r w:rsidRPr="00A8194E">
        <w:rPr>
          <w:i/>
          <w:iCs/>
          <w:lang w:val="en-IN"/>
        </w:rPr>
        <w:t>Business Horizons</w:t>
      </w:r>
      <w:r w:rsidRPr="00A8194E">
        <w:rPr>
          <w:lang w:val="en-IN"/>
        </w:rPr>
        <w:t>, </w:t>
      </w:r>
      <w:r w:rsidRPr="00A8194E">
        <w:rPr>
          <w:i/>
          <w:iCs/>
          <w:lang w:val="en-IN"/>
        </w:rPr>
        <w:t>60</w:t>
      </w:r>
      <w:r w:rsidRPr="00A8194E">
        <w:rPr>
          <w:lang w:val="en-IN"/>
        </w:rPr>
        <w:t>(4), pp.551-563.</w:t>
      </w:r>
    </w:p>
    <w:p w:rsidR="00A8194E" w:rsidRPr="00A8194E" w:rsidRDefault="00A8194E" w:rsidP="00A8194E">
      <w:pPr>
        <w:spacing w:line="360" w:lineRule="auto"/>
        <w:jc w:val="both"/>
        <w:rPr>
          <w:lang w:val="en-IN"/>
        </w:rPr>
      </w:pPr>
      <w:r w:rsidRPr="00A8194E">
        <w:rPr>
          <w:lang w:val="en-IN"/>
        </w:rPr>
        <w:t>Cheung, M.F. and To, W.M., 2019. An extended model of value-attitude-</w:t>
      </w:r>
      <w:proofErr w:type="spellStart"/>
      <w:r w:rsidRPr="00A8194E">
        <w:rPr>
          <w:lang w:val="en-IN"/>
        </w:rPr>
        <w:t>behavior</w:t>
      </w:r>
      <w:proofErr w:type="spellEnd"/>
      <w:r w:rsidRPr="00A8194E">
        <w:rPr>
          <w:lang w:val="en-IN"/>
        </w:rPr>
        <w:t xml:space="preserve"> to explain Chinese consumers’ green purchase </w:t>
      </w:r>
      <w:proofErr w:type="spellStart"/>
      <w:r w:rsidRPr="00A8194E">
        <w:rPr>
          <w:lang w:val="en-IN"/>
        </w:rPr>
        <w:t>behavior</w:t>
      </w:r>
      <w:proofErr w:type="spellEnd"/>
      <w:r w:rsidRPr="00A8194E">
        <w:rPr>
          <w:lang w:val="en-IN"/>
        </w:rPr>
        <w:t>. </w:t>
      </w:r>
      <w:r w:rsidRPr="00A8194E">
        <w:rPr>
          <w:i/>
          <w:iCs/>
          <w:lang w:val="en-IN"/>
        </w:rPr>
        <w:t>Journal of Retailing and Consumer Services</w:t>
      </w:r>
      <w:r w:rsidRPr="00A8194E">
        <w:rPr>
          <w:lang w:val="en-IN"/>
        </w:rPr>
        <w:t>, </w:t>
      </w:r>
      <w:r w:rsidRPr="00A8194E">
        <w:rPr>
          <w:i/>
          <w:iCs/>
          <w:lang w:val="en-IN"/>
        </w:rPr>
        <w:t>50</w:t>
      </w:r>
      <w:r w:rsidRPr="00A8194E">
        <w:rPr>
          <w:lang w:val="en-IN"/>
        </w:rPr>
        <w:t>, pp.145-153.</w:t>
      </w:r>
    </w:p>
    <w:p w:rsidR="00A8194E" w:rsidRPr="00A8194E" w:rsidRDefault="00A8194E" w:rsidP="00A8194E">
      <w:pPr>
        <w:spacing w:line="360" w:lineRule="auto"/>
        <w:jc w:val="both"/>
        <w:rPr>
          <w:lang w:val="en-IN"/>
        </w:rPr>
      </w:pPr>
      <w:r w:rsidRPr="00A8194E">
        <w:rPr>
          <w:lang w:val="en-IN"/>
        </w:rPr>
        <w:t xml:space="preserve">da Silva Vieira, M.M. and Barbosa, S.M., 2020. School Culture and Innovation: Does the Post-Pandemic World COVID-19 Invite to Transition or to </w:t>
      </w:r>
      <w:proofErr w:type="gramStart"/>
      <w:r w:rsidRPr="00A8194E">
        <w:rPr>
          <w:lang w:val="en-IN"/>
        </w:rPr>
        <w:t>Rupture?.</w:t>
      </w:r>
      <w:proofErr w:type="gramEnd"/>
      <w:r w:rsidRPr="00A8194E">
        <w:rPr>
          <w:lang w:val="en-IN"/>
        </w:rPr>
        <w:t> </w:t>
      </w:r>
      <w:r w:rsidRPr="00A8194E">
        <w:rPr>
          <w:i/>
          <w:iCs/>
          <w:lang w:val="en-IN"/>
        </w:rPr>
        <w:t>European Journal of Social Science Education and Research</w:t>
      </w:r>
      <w:r w:rsidRPr="00A8194E">
        <w:rPr>
          <w:lang w:val="en-IN"/>
        </w:rPr>
        <w:t>, </w:t>
      </w:r>
      <w:r w:rsidRPr="00A8194E">
        <w:rPr>
          <w:i/>
          <w:iCs/>
          <w:lang w:val="en-IN"/>
        </w:rPr>
        <w:t>7</w:t>
      </w:r>
      <w:r w:rsidRPr="00A8194E">
        <w:rPr>
          <w:lang w:val="en-IN"/>
        </w:rPr>
        <w:t>(2), pp.23-34.</w:t>
      </w:r>
    </w:p>
    <w:p w:rsidR="00A8194E" w:rsidRPr="00A8194E" w:rsidRDefault="00A8194E" w:rsidP="00A8194E">
      <w:pPr>
        <w:spacing w:line="360" w:lineRule="auto"/>
        <w:jc w:val="both"/>
        <w:rPr>
          <w:lang w:val="en-IN"/>
        </w:rPr>
      </w:pPr>
      <w:proofErr w:type="spellStart"/>
      <w:r w:rsidRPr="00A8194E">
        <w:rPr>
          <w:lang w:val="en-IN"/>
        </w:rPr>
        <w:t>Eltarabily</w:t>
      </w:r>
      <w:proofErr w:type="spellEnd"/>
      <w:r w:rsidRPr="00A8194E">
        <w:rPr>
          <w:lang w:val="en-IN"/>
        </w:rPr>
        <w:t xml:space="preserve">, S. and </w:t>
      </w:r>
      <w:proofErr w:type="spellStart"/>
      <w:r w:rsidRPr="00A8194E">
        <w:rPr>
          <w:lang w:val="en-IN"/>
        </w:rPr>
        <w:t>Elghezanwy</w:t>
      </w:r>
      <w:proofErr w:type="spellEnd"/>
      <w:r w:rsidRPr="00A8194E">
        <w:rPr>
          <w:lang w:val="en-IN"/>
        </w:rPr>
        <w:t>, D., 2020. Post-pandemic cities-the impact of COVID-19 on cities and urban design. </w:t>
      </w:r>
      <w:r w:rsidRPr="00A8194E">
        <w:rPr>
          <w:i/>
          <w:iCs/>
          <w:lang w:val="en-IN"/>
        </w:rPr>
        <w:t>Architecture Research</w:t>
      </w:r>
      <w:r w:rsidRPr="00A8194E">
        <w:rPr>
          <w:lang w:val="en-IN"/>
        </w:rPr>
        <w:t>, </w:t>
      </w:r>
      <w:r w:rsidRPr="00A8194E">
        <w:rPr>
          <w:i/>
          <w:iCs/>
          <w:lang w:val="en-IN"/>
        </w:rPr>
        <w:t>10</w:t>
      </w:r>
      <w:r w:rsidRPr="00A8194E">
        <w:rPr>
          <w:lang w:val="en-IN"/>
        </w:rPr>
        <w:t>(3), pp.75-84.</w:t>
      </w:r>
    </w:p>
    <w:p w:rsidR="00A8194E" w:rsidRPr="00A8194E" w:rsidRDefault="00A8194E" w:rsidP="00A8194E">
      <w:pPr>
        <w:spacing w:line="360" w:lineRule="auto"/>
        <w:jc w:val="both"/>
        <w:rPr>
          <w:lang w:val="en-IN"/>
        </w:rPr>
      </w:pPr>
      <w:proofErr w:type="spellStart"/>
      <w:r w:rsidRPr="00A8194E">
        <w:rPr>
          <w:lang w:val="en-IN"/>
        </w:rPr>
        <w:t>Hallinger</w:t>
      </w:r>
      <w:proofErr w:type="spellEnd"/>
      <w:r w:rsidRPr="00A8194E">
        <w:rPr>
          <w:lang w:val="en-IN"/>
        </w:rPr>
        <w:t xml:space="preserve">, P., </w:t>
      </w:r>
      <w:proofErr w:type="spellStart"/>
      <w:r w:rsidRPr="00A8194E">
        <w:rPr>
          <w:lang w:val="en-IN"/>
        </w:rPr>
        <w:t>Hosseingholizadeh</w:t>
      </w:r>
      <w:proofErr w:type="spellEnd"/>
      <w:r w:rsidRPr="00A8194E">
        <w:rPr>
          <w:lang w:val="en-IN"/>
        </w:rPr>
        <w:t xml:space="preserve">, R., Hashemi, N. and </w:t>
      </w:r>
      <w:proofErr w:type="spellStart"/>
      <w:r w:rsidRPr="00A8194E">
        <w:rPr>
          <w:lang w:val="en-IN"/>
        </w:rPr>
        <w:t>Kouhsari</w:t>
      </w:r>
      <w:proofErr w:type="spellEnd"/>
      <w:r w:rsidRPr="00A8194E">
        <w:rPr>
          <w:lang w:val="en-IN"/>
        </w:rPr>
        <w:t>, M., 2018. Do beliefs make a difference? Exploring how principal self-efficacy and instructional leadership impact teacher efficacy and commitment in Iran. </w:t>
      </w:r>
      <w:r w:rsidRPr="00A8194E">
        <w:rPr>
          <w:i/>
          <w:iCs/>
          <w:lang w:val="en-IN"/>
        </w:rPr>
        <w:t>Educational Management Administration &amp; Leadership</w:t>
      </w:r>
      <w:r w:rsidRPr="00A8194E">
        <w:rPr>
          <w:lang w:val="en-IN"/>
        </w:rPr>
        <w:t>, </w:t>
      </w:r>
      <w:r w:rsidRPr="00A8194E">
        <w:rPr>
          <w:i/>
          <w:iCs/>
          <w:lang w:val="en-IN"/>
        </w:rPr>
        <w:t>46</w:t>
      </w:r>
      <w:r w:rsidRPr="00A8194E">
        <w:rPr>
          <w:lang w:val="en-IN"/>
        </w:rPr>
        <w:t xml:space="preserve">(5), pp.800-819.Wei, Y. and </w:t>
      </w:r>
      <w:proofErr w:type="spellStart"/>
      <w:r w:rsidRPr="00A8194E">
        <w:rPr>
          <w:lang w:val="en-IN"/>
        </w:rPr>
        <w:t>Miraglia</w:t>
      </w:r>
      <w:proofErr w:type="spellEnd"/>
      <w:r w:rsidRPr="00A8194E">
        <w:rPr>
          <w:lang w:val="en-IN"/>
        </w:rPr>
        <w:t>, S., 2017. Organizational culture and knowledge transfer in project-based organizations: Theoretical insights from a Chinese construction firm. </w:t>
      </w:r>
      <w:r w:rsidRPr="00A8194E">
        <w:rPr>
          <w:i/>
          <w:iCs/>
          <w:lang w:val="en-IN"/>
        </w:rPr>
        <w:t>International Journal of Project Management</w:t>
      </w:r>
      <w:r w:rsidRPr="00A8194E">
        <w:rPr>
          <w:lang w:val="en-IN"/>
        </w:rPr>
        <w:t>, </w:t>
      </w:r>
      <w:r w:rsidRPr="00A8194E">
        <w:rPr>
          <w:i/>
          <w:iCs/>
          <w:lang w:val="en-IN"/>
        </w:rPr>
        <w:t>35</w:t>
      </w:r>
      <w:r w:rsidRPr="00A8194E">
        <w:rPr>
          <w:lang w:val="en-IN"/>
        </w:rPr>
        <w:t>(4), pp.571-585.</w:t>
      </w:r>
    </w:p>
    <w:p w:rsidR="00A8194E" w:rsidRPr="00A8194E" w:rsidRDefault="00A8194E" w:rsidP="00A8194E">
      <w:pPr>
        <w:spacing w:line="360" w:lineRule="auto"/>
        <w:jc w:val="both"/>
        <w:rPr>
          <w:lang w:val="en-IN"/>
        </w:rPr>
      </w:pPr>
      <w:proofErr w:type="spellStart"/>
      <w:r w:rsidRPr="00A8194E">
        <w:rPr>
          <w:lang w:val="en-IN"/>
        </w:rPr>
        <w:t>Klimkiewicz</w:t>
      </w:r>
      <w:proofErr w:type="spellEnd"/>
      <w:r w:rsidRPr="00A8194E">
        <w:rPr>
          <w:lang w:val="en-IN"/>
        </w:rPr>
        <w:t xml:space="preserve">, K. and </w:t>
      </w:r>
      <w:proofErr w:type="spellStart"/>
      <w:r w:rsidRPr="00A8194E">
        <w:rPr>
          <w:lang w:val="en-IN"/>
        </w:rPr>
        <w:t>Oltra</w:t>
      </w:r>
      <w:proofErr w:type="spellEnd"/>
      <w:r w:rsidRPr="00A8194E">
        <w:rPr>
          <w:lang w:val="en-IN"/>
        </w:rPr>
        <w:t>, V., 2017. Does CSR enhance employer attractiveness? The role of millennial job seekers' attitudes. </w:t>
      </w:r>
      <w:r w:rsidRPr="00A8194E">
        <w:rPr>
          <w:i/>
          <w:iCs/>
          <w:lang w:val="en-IN"/>
        </w:rPr>
        <w:t>Corporate Social Responsibility and Environmental Management</w:t>
      </w:r>
      <w:r w:rsidRPr="00A8194E">
        <w:rPr>
          <w:lang w:val="en-IN"/>
        </w:rPr>
        <w:t>, </w:t>
      </w:r>
      <w:r w:rsidRPr="00A8194E">
        <w:rPr>
          <w:i/>
          <w:iCs/>
          <w:lang w:val="en-IN"/>
        </w:rPr>
        <w:t>24</w:t>
      </w:r>
      <w:r w:rsidRPr="00A8194E">
        <w:rPr>
          <w:lang w:val="en-IN"/>
        </w:rPr>
        <w:t>(5), pp.449-463.</w:t>
      </w:r>
    </w:p>
    <w:p w:rsidR="00A8194E" w:rsidRPr="00A8194E" w:rsidRDefault="00A8194E" w:rsidP="00A8194E">
      <w:pPr>
        <w:spacing w:line="360" w:lineRule="auto"/>
        <w:jc w:val="both"/>
        <w:rPr>
          <w:lang w:val="en-IN"/>
        </w:rPr>
      </w:pPr>
      <w:proofErr w:type="spellStart"/>
      <w:r w:rsidRPr="00A8194E">
        <w:rPr>
          <w:lang w:val="en-IN"/>
        </w:rPr>
        <w:t>Kołodko</w:t>
      </w:r>
      <w:proofErr w:type="spellEnd"/>
      <w:r w:rsidRPr="00A8194E">
        <w:rPr>
          <w:lang w:val="en-IN"/>
        </w:rPr>
        <w:t>, G.W., 2020. After the Calamity: Economics and Politics in the Post-Pandemic World. </w:t>
      </w:r>
      <w:r w:rsidRPr="00A8194E">
        <w:rPr>
          <w:i/>
          <w:iCs/>
          <w:lang w:val="en-IN"/>
        </w:rPr>
        <w:t>Polish Sociological Review</w:t>
      </w:r>
      <w:r w:rsidRPr="00A8194E">
        <w:rPr>
          <w:lang w:val="en-IN"/>
        </w:rPr>
        <w:t>, </w:t>
      </w:r>
      <w:r w:rsidRPr="00A8194E">
        <w:rPr>
          <w:i/>
          <w:iCs/>
          <w:lang w:val="en-IN"/>
        </w:rPr>
        <w:t>210</w:t>
      </w:r>
      <w:r w:rsidRPr="00A8194E">
        <w:rPr>
          <w:lang w:val="en-IN"/>
        </w:rPr>
        <w:t>(2), pp.137-156.</w:t>
      </w:r>
    </w:p>
    <w:p w:rsidR="00A8194E" w:rsidRPr="00A8194E" w:rsidRDefault="00A8194E" w:rsidP="00A8194E">
      <w:pPr>
        <w:spacing w:line="360" w:lineRule="auto"/>
        <w:jc w:val="both"/>
        <w:rPr>
          <w:lang w:val="en-IN"/>
        </w:rPr>
      </w:pPr>
      <w:proofErr w:type="spellStart"/>
      <w:r w:rsidRPr="00A8194E">
        <w:rPr>
          <w:lang w:val="en-IN"/>
        </w:rPr>
        <w:t>Możgin</w:t>
      </w:r>
      <w:proofErr w:type="spellEnd"/>
      <w:r w:rsidRPr="00A8194E">
        <w:rPr>
          <w:lang w:val="en-IN"/>
        </w:rPr>
        <w:t xml:space="preserve">, W., 2020. The Perspectives of Human Freedom </w:t>
      </w:r>
      <w:proofErr w:type="gramStart"/>
      <w:r w:rsidRPr="00A8194E">
        <w:rPr>
          <w:lang w:val="en-IN"/>
        </w:rPr>
        <w:t>In</w:t>
      </w:r>
      <w:proofErr w:type="gramEnd"/>
      <w:r w:rsidRPr="00A8194E">
        <w:rPr>
          <w:lang w:val="en-IN"/>
        </w:rPr>
        <w:t xml:space="preserve"> a Post-pandemic Social Reality. </w:t>
      </w:r>
      <w:r w:rsidRPr="00A8194E">
        <w:rPr>
          <w:i/>
          <w:iCs/>
          <w:lang w:val="en-IN"/>
        </w:rPr>
        <w:t>Ukrainian Policymaker</w:t>
      </w:r>
      <w:r w:rsidRPr="00A8194E">
        <w:rPr>
          <w:lang w:val="en-IN"/>
        </w:rPr>
        <w:t>, </w:t>
      </w:r>
      <w:r w:rsidRPr="00A8194E">
        <w:rPr>
          <w:i/>
          <w:iCs/>
          <w:lang w:val="en-IN"/>
        </w:rPr>
        <w:t>6</w:t>
      </w:r>
      <w:r w:rsidRPr="00A8194E">
        <w:rPr>
          <w:lang w:val="en-IN"/>
        </w:rPr>
        <w:t>(6), pp.63-73.</w:t>
      </w:r>
    </w:p>
    <w:p w:rsidR="00A8194E" w:rsidRPr="00A8194E" w:rsidRDefault="00A8194E" w:rsidP="00A8194E">
      <w:pPr>
        <w:spacing w:line="360" w:lineRule="auto"/>
        <w:jc w:val="both"/>
        <w:rPr>
          <w:lang w:val="en-IN"/>
        </w:rPr>
      </w:pPr>
      <w:r w:rsidRPr="00A8194E">
        <w:rPr>
          <w:lang w:val="en-IN"/>
        </w:rPr>
        <w:lastRenderedPageBreak/>
        <w:t>Ober, J., 2020. Innovation Adoption: Empirical Analysis on the Example of Selected Factors of Organizational Culture in the IT Industry in Poland. </w:t>
      </w:r>
      <w:r w:rsidRPr="00A8194E">
        <w:rPr>
          <w:i/>
          <w:iCs/>
          <w:lang w:val="en-IN"/>
        </w:rPr>
        <w:t>Sustainability</w:t>
      </w:r>
      <w:r w:rsidRPr="00A8194E">
        <w:rPr>
          <w:lang w:val="en-IN"/>
        </w:rPr>
        <w:t>, </w:t>
      </w:r>
      <w:r w:rsidRPr="00A8194E">
        <w:rPr>
          <w:i/>
          <w:iCs/>
          <w:lang w:val="en-IN"/>
        </w:rPr>
        <w:t>12</w:t>
      </w:r>
      <w:r w:rsidRPr="00A8194E">
        <w:rPr>
          <w:lang w:val="en-IN"/>
        </w:rPr>
        <w:t>(20), p.8630.</w:t>
      </w:r>
    </w:p>
    <w:p w:rsidR="00A8194E" w:rsidRPr="00A8194E" w:rsidRDefault="00A8194E" w:rsidP="00A8194E">
      <w:pPr>
        <w:spacing w:line="360" w:lineRule="auto"/>
        <w:jc w:val="both"/>
        <w:rPr>
          <w:lang w:val="en-IN"/>
        </w:rPr>
      </w:pPr>
      <w:proofErr w:type="spellStart"/>
      <w:r w:rsidRPr="00A8194E">
        <w:rPr>
          <w:lang w:val="en-IN"/>
        </w:rPr>
        <w:t>Olaguibel</w:t>
      </w:r>
      <w:proofErr w:type="spellEnd"/>
      <w:r w:rsidRPr="00A8194E">
        <w:rPr>
          <w:lang w:val="en-IN"/>
        </w:rPr>
        <w:t xml:space="preserve">, J.M., </w:t>
      </w:r>
      <w:proofErr w:type="spellStart"/>
      <w:r w:rsidRPr="00A8194E">
        <w:rPr>
          <w:lang w:val="en-IN"/>
        </w:rPr>
        <w:t>Alobid</w:t>
      </w:r>
      <w:proofErr w:type="spellEnd"/>
      <w:r w:rsidRPr="00A8194E">
        <w:rPr>
          <w:lang w:val="en-IN"/>
        </w:rPr>
        <w:t>, I., Alvarez Puebla, M., Crespo-</w:t>
      </w:r>
      <w:proofErr w:type="spellStart"/>
      <w:r w:rsidRPr="00A8194E">
        <w:rPr>
          <w:lang w:val="en-IN"/>
        </w:rPr>
        <w:t>Lessmann</w:t>
      </w:r>
      <w:proofErr w:type="spellEnd"/>
      <w:r w:rsidRPr="00A8194E">
        <w:rPr>
          <w:lang w:val="en-IN"/>
        </w:rPr>
        <w:t xml:space="preserve">, A., Domínguez Ortega, J., García-Rio, F., </w:t>
      </w:r>
      <w:proofErr w:type="spellStart"/>
      <w:r w:rsidRPr="00A8194E">
        <w:rPr>
          <w:lang w:val="en-IN"/>
        </w:rPr>
        <w:t>Izquierdo</w:t>
      </w:r>
      <w:proofErr w:type="spellEnd"/>
      <w:r w:rsidRPr="00A8194E">
        <w:rPr>
          <w:lang w:val="en-IN"/>
        </w:rPr>
        <w:t xml:space="preserve">-Domínguez, A., </w:t>
      </w:r>
      <w:proofErr w:type="spellStart"/>
      <w:r w:rsidRPr="00A8194E">
        <w:rPr>
          <w:lang w:val="en-IN"/>
        </w:rPr>
        <w:t>Mullol</w:t>
      </w:r>
      <w:proofErr w:type="spellEnd"/>
      <w:r w:rsidRPr="00A8194E">
        <w:rPr>
          <w:lang w:val="en-IN"/>
        </w:rPr>
        <w:t xml:space="preserve">, J., Plaza, V., </w:t>
      </w:r>
      <w:proofErr w:type="spellStart"/>
      <w:r w:rsidRPr="00A8194E">
        <w:rPr>
          <w:lang w:val="en-IN"/>
        </w:rPr>
        <w:t>Quirce</w:t>
      </w:r>
      <w:proofErr w:type="spellEnd"/>
      <w:r w:rsidRPr="00A8194E">
        <w:rPr>
          <w:lang w:val="en-IN"/>
        </w:rPr>
        <w:t>, S. and Rojas-</w:t>
      </w:r>
      <w:proofErr w:type="spellStart"/>
      <w:r w:rsidRPr="00A8194E">
        <w:rPr>
          <w:lang w:val="en-IN"/>
        </w:rPr>
        <w:t>Lechuga</w:t>
      </w:r>
      <w:proofErr w:type="spellEnd"/>
      <w:r w:rsidRPr="00A8194E">
        <w:rPr>
          <w:lang w:val="en-IN"/>
        </w:rPr>
        <w:t xml:space="preserve">, M.J., 2020. Upper and lower airways functional examination in asthma and respiratory allergic </w:t>
      </w:r>
      <w:proofErr w:type="spellStart"/>
      <w:r w:rsidRPr="00A8194E">
        <w:rPr>
          <w:lang w:val="en-IN"/>
        </w:rPr>
        <w:t>deseases</w:t>
      </w:r>
      <w:proofErr w:type="spellEnd"/>
      <w:r w:rsidRPr="00A8194E">
        <w:rPr>
          <w:lang w:val="en-IN"/>
        </w:rPr>
        <w:t>. Considerations in the SARS-CoV-2 post-pandemic situation. </w:t>
      </w:r>
      <w:r w:rsidRPr="00A8194E">
        <w:rPr>
          <w:i/>
          <w:iCs/>
          <w:lang w:val="en-IN"/>
        </w:rPr>
        <w:t xml:space="preserve">J </w:t>
      </w:r>
      <w:proofErr w:type="spellStart"/>
      <w:r w:rsidRPr="00A8194E">
        <w:rPr>
          <w:i/>
          <w:iCs/>
          <w:lang w:val="en-IN"/>
        </w:rPr>
        <w:t>Investig</w:t>
      </w:r>
      <w:proofErr w:type="spellEnd"/>
      <w:r w:rsidRPr="00A8194E">
        <w:rPr>
          <w:i/>
          <w:iCs/>
          <w:lang w:val="en-IN"/>
        </w:rPr>
        <w:t xml:space="preserve"> </w:t>
      </w:r>
      <w:proofErr w:type="spellStart"/>
      <w:r w:rsidRPr="00A8194E">
        <w:rPr>
          <w:i/>
          <w:iCs/>
          <w:lang w:val="en-IN"/>
        </w:rPr>
        <w:t>Allergol</w:t>
      </w:r>
      <w:proofErr w:type="spellEnd"/>
      <w:r w:rsidRPr="00A8194E">
        <w:rPr>
          <w:i/>
          <w:iCs/>
          <w:lang w:val="en-IN"/>
        </w:rPr>
        <w:t xml:space="preserve"> </w:t>
      </w:r>
      <w:proofErr w:type="spellStart"/>
      <w:r w:rsidRPr="00A8194E">
        <w:rPr>
          <w:i/>
          <w:iCs/>
          <w:lang w:val="en-IN"/>
        </w:rPr>
        <w:t>Clin</w:t>
      </w:r>
      <w:proofErr w:type="spellEnd"/>
      <w:r w:rsidRPr="00A8194E">
        <w:rPr>
          <w:i/>
          <w:iCs/>
          <w:lang w:val="en-IN"/>
        </w:rPr>
        <w:t xml:space="preserve"> Immunol</w:t>
      </w:r>
      <w:r w:rsidRPr="00A8194E">
        <w:rPr>
          <w:lang w:val="en-IN"/>
        </w:rPr>
        <w:t>, </w:t>
      </w:r>
      <w:r w:rsidRPr="00A8194E">
        <w:rPr>
          <w:i/>
          <w:iCs/>
          <w:lang w:val="en-IN"/>
        </w:rPr>
        <w:t>31</w:t>
      </w:r>
      <w:r w:rsidRPr="00A8194E">
        <w:rPr>
          <w:lang w:val="en-IN"/>
        </w:rPr>
        <w:t>(1), pp.17-35.</w:t>
      </w:r>
    </w:p>
    <w:p w:rsidR="00A8194E" w:rsidRPr="00A8194E" w:rsidRDefault="00A8194E" w:rsidP="00A8194E">
      <w:pPr>
        <w:spacing w:line="360" w:lineRule="auto"/>
        <w:jc w:val="both"/>
        <w:rPr>
          <w:lang w:val="en-IN"/>
        </w:rPr>
      </w:pPr>
      <w:proofErr w:type="spellStart"/>
      <w:r w:rsidRPr="00A8194E">
        <w:rPr>
          <w:lang w:val="en-IN"/>
        </w:rPr>
        <w:t>Oleksiyenko</w:t>
      </w:r>
      <w:proofErr w:type="spellEnd"/>
      <w:r w:rsidRPr="00A8194E">
        <w:rPr>
          <w:lang w:val="en-IN"/>
        </w:rPr>
        <w:t xml:space="preserve">, A., Blanco, G., </w:t>
      </w:r>
      <w:proofErr w:type="spellStart"/>
      <w:r w:rsidRPr="00A8194E">
        <w:rPr>
          <w:lang w:val="en-IN"/>
        </w:rPr>
        <w:t>Hayhoe</w:t>
      </w:r>
      <w:proofErr w:type="spellEnd"/>
      <w:r w:rsidRPr="00A8194E">
        <w:rPr>
          <w:lang w:val="en-IN"/>
        </w:rPr>
        <w:t xml:space="preserve">, R., Jackson, L., Lee, J., Metcalfe, A., </w:t>
      </w:r>
      <w:proofErr w:type="spellStart"/>
      <w:r w:rsidRPr="00A8194E">
        <w:rPr>
          <w:lang w:val="en-IN"/>
        </w:rPr>
        <w:t>Sivasubramaniam</w:t>
      </w:r>
      <w:proofErr w:type="spellEnd"/>
      <w:r w:rsidRPr="00A8194E">
        <w:rPr>
          <w:lang w:val="en-IN"/>
        </w:rPr>
        <w:t xml:space="preserve">, M. and </w:t>
      </w:r>
      <w:proofErr w:type="spellStart"/>
      <w:r w:rsidRPr="00A8194E">
        <w:rPr>
          <w:lang w:val="en-IN"/>
        </w:rPr>
        <w:t>Zha</w:t>
      </w:r>
      <w:proofErr w:type="spellEnd"/>
      <w:r w:rsidRPr="00A8194E">
        <w:rPr>
          <w:lang w:val="en-IN"/>
        </w:rPr>
        <w:t>, Q., 2021. Comparative and international higher education in a new key? Thoughts on the post-pandemic prospects of scholarship. </w:t>
      </w:r>
      <w:r w:rsidRPr="00A8194E">
        <w:rPr>
          <w:i/>
          <w:iCs/>
          <w:lang w:val="en-IN"/>
        </w:rPr>
        <w:t>Compare: A Journal of Comparative and International Education</w:t>
      </w:r>
      <w:r w:rsidRPr="00A8194E">
        <w:rPr>
          <w:lang w:val="en-IN"/>
        </w:rPr>
        <w:t>, </w:t>
      </w:r>
      <w:r w:rsidRPr="00A8194E">
        <w:rPr>
          <w:i/>
          <w:iCs/>
          <w:lang w:val="en-IN"/>
        </w:rPr>
        <w:t>51</w:t>
      </w:r>
      <w:r w:rsidRPr="00A8194E">
        <w:rPr>
          <w:lang w:val="en-IN"/>
        </w:rPr>
        <w:t>(4), pp.612-628.</w:t>
      </w:r>
    </w:p>
    <w:p w:rsidR="00A8194E" w:rsidRPr="00A8194E" w:rsidRDefault="00A8194E" w:rsidP="00A8194E">
      <w:pPr>
        <w:spacing w:line="360" w:lineRule="auto"/>
        <w:jc w:val="both"/>
        <w:rPr>
          <w:lang w:val="en-IN"/>
        </w:rPr>
      </w:pPr>
      <w:r w:rsidRPr="00A8194E">
        <w:rPr>
          <w:lang w:val="en-IN"/>
        </w:rPr>
        <w:t xml:space="preserve">Pedersen, C.L. and Ritter, T., 2020. Preparing your business for a </w:t>
      </w:r>
      <w:proofErr w:type="spellStart"/>
      <w:r w:rsidRPr="00A8194E">
        <w:rPr>
          <w:lang w:val="en-IN"/>
        </w:rPr>
        <w:t>postpandemic</w:t>
      </w:r>
      <w:proofErr w:type="spellEnd"/>
      <w:r w:rsidRPr="00A8194E">
        <w:rPr>
          <w:lang w:val="en-IN"/>
        </w:rPr>
        <w:t xml:space="preserve"> world. </w:t>
      </w:r>
      <w:r w:rsidRPr="00A8194E">
        <w:rPr>
          <w:i/>
          <w:iCs/>
          <w:lang w:val="en-IN"/>
        </w:rPr>
        <w:t xml:space="preserve">Harvard </w:t>
      </w:r>
      <w:proofErr w:type="spellStart"/>
      <w:r w:rsidRPr="00A8194E">
        <w:rPr>
          <w:i/>
          <w:iCs/>
          <w:lang w:val="en-IN"/>
        </w:rPr>
        <w:t>Busisnes</w:t>
      </w:r>
      <w:proofErr w:type="spellEnd"/>
      <w:r w:rsidRPr="00A8194E">
        <w:rPr>
          <w:i/>
          <w:iCs/>
          <w:lang w:val="en-IN"/>
        </w:rPr>
        <w:t xml:space="preserve"> Review. </w:t>
      </w:r>
      <w:proofErr w:type="spellStart"/>
      <w:r w:rsidRPr="00A8194E">
        <w:rPr>
          <w:i/>
          <w:iCs/>
          <w:lang w:val="en-IN"/>
        </w:rPr>
        <w:t>Recuperado</w:t>
      </w:r>
      <w:proofErr w:type="spellEnd"/>
      <w:r w:rsidRPr="00A8194E">
        <w:rPr>
          <w:i/>
          <w:iCs/>
          <w:lang w:val="en-IN"/>
        </w:rPr>
        <w:t xml:space="preserve"> de: https://hbr. org/2020/04/preparing-your-business-for-a-post-pandemic-world</w:t>
      </w:r>
      <w:r w:rsidRPr="00A8194E">
        <w:rPr>
          <w:lang w:val="en-IN"/>
        </w:rPr>
        <w:t>.</w:t>
      </w:r>
    </w:p>
    <w:p w:rsidR="00A8194E" w:rsidRPr="00A8194E" w:rsidRDefault="00A8194E" w:rsidP="00A8194E">
      <w:pPr>
        <w:spacing w:line="360" w:lineRule="auto"/>
        <w:jc w:val="both"/>
        <w:rPr>
          <w:lang w:val="en-IN"/>
        </w:rPr>
      </w:pPr>
      <w:r w:rsidRPr="00A8194E">
        <w:rPr>
          <w:lang w:val="en-IN"/>
        </w:rPr>
        <w:t xml:space="preserve">Rodham, K., Bains, K., Westbrook, J., </w:t>
      </w:r>
      <w:proofErr w:type="spellStart"/>
      <w:r w:rsidRPr="00A8194E">
        <w:rPr>
          <w:lang w:val="en-IN"/>
        </w:rPr>
        <w:t>Stanulewicz</w:t>
      </w:r>
      <w:proofErr w:type="spellEnd"/>
      <w:r w:rsidRPr="00A8194E">
        <w:rPr>
          <w:lang w:val="en-IN"/>
        </w:rPr>
        <w:t xml:space="preserve">, N., Byrne-Davis, L., Hart, J. and </w:t>
      </w:r>
      <w:proofErr w:type="spellStart"/>
      <w:r w:rsidRPr="00A8194E">
        <w:rPr>
          <w:lang w:val="en-IN"/>
        </w:rPr>
        <w:t>Chater</w:t>
      </w:r>
      <w:proofErr w:type="spellEnd"/>
      <w:r w:rsidRPr="00A8194E">
        <w:rPr>
          <w:lang w:val="en-IN"/>
        </w:rPr>
        <w:t>, A., 2020. Rapid review: Reflective Practice in crisis situations.</w:t>
      </w:r>
    </w:p>
    <w:p w:rsidR="00A8194E" w:rsidRPr="00A8194E" w:rsidRDefault="00A8194E" w:rsidP="00A8194E">
      <w:pPr>
        <w:spacing w:line="360" w:lineRule="auto"/>
        <w:jc w:val="both"/>
        <w:rPr>
          <w:lang w:val="en-IN"/>
        </w:rPr>
      </w:pPr>
      <w:proofErr w:type="spellStart"/>
      <w:r w:rsidRPr="00A8194E">
        <w:rPr>
          <w:lang w:val="en-IN"/>
        </w:rPr>
        <w:t>Sapta</w:t>
      </w:r>
      <w:proofErr w:type="spellEnd"/>
      <w:r w:rsidRPr="00A8194E">
        <w:rPr>
          <w:lang w:val="en-IN"/>
        </w:rPr>
        <w:t>, I., MUAFI, M. and SETINI, N.M., 2021. The role of technology, organizational culture, and job satisfaction in improving employee performance during the Covid-19 pandemic. </w:t>
      </w:r>
      <w:r w:rsidRPr="00A8194E">
        <w:rPr>
          <w:i/>
          <w:iCs/>
          <w:lang w:val="en-IN"/>
        </w:rPr>
        <w:t>The Journal of Asian Finance, Economics, and Business</w:t>
      </w:r>
      <w:r w:rsidRPr="00A8194E">
        <w:rPr>
          <w:lang w:val="en-IN"/>
        </w:rPr>
        <w:t>, </w:t>
      </w:r>
      <w:r w:rsidRPr="00A8194E">
        <w:rPr>
          <w:i/>
          <w:iCs/>
          <w:lang w:val="en-IN"/>
        </w:rPr>
        <w:t>8</w:t>
      </w:r>
      <w:r w:rsidRPr="00A8194E">
        <w:rPr>
          <w:lang w:val="en-IN"/>
        </w:rPr>
        <w:t>(1), pp.495-505.</w:t>
      </w:r>
    </w:p>
    <w:p w:rsidR="00A8194E" w:rsidRPr="00A8194E" w:rsidRDefault="00A8194E" w:rsidP="00A8194E">
      <w:pPr>
        <w:spacing w:line="360" w:lineRule="auto"/>
        <w:jc w:val="both"/>
        <w:rPr>
          <w:lang w:val="en-IN"/>
        </w:rPr>
      </w:pPr>
      <w:r w:rsidRPr="00A8194E">
        <w:rPr>
          <w:lang w:val="en-IN"/>
        </w:rPr>
        <w:t xml:space="preserve">Shahzad, F., </w:t>
      </w:r>
      <w:proofErr w:type="spellStart"/>
      <w:r w:rsidRPr="00A8194E">
        <w:rPr>
          <w:lang w:val="en-IN"/>
        </w:rPr>
        <w:t>Xiu</w:t>
      </w:r>
      <w:proofErr w:type="spellEnd"/>
      <w:r w:rsidRPr="00A8194E">
        <w:rPr>
          <w:lang w:val="en-IN"/>
        </w:rPr>
        <w:t>, G. and Shahbaz, M., 2017. Organizational culture and innovation performance in Pakistan's software industry. </w:t>
      </w:r>
      <w:r w:rsidRPr="00A8194E">
        <w:rPr>
          <w:i/>
          <w:iCs/>
          <w:lang w:val="en-IN"/>
        </w:rPr>
        <w:t>Technology in Society</w:t>
      </w:r>
      <w:r w:rsidRPr="00A8194E">
        <w:rPr>
          <w:lang w:val="en-IN"/>
        </w:rPr>
        <w:t>, </w:t>
      </w:r>
      <w:r w:rsidRPr="00A8194E">
        <w:rPr>
          <w:i/>
          <w:iCs/>
          <w:lang w:val="en-IN"/>
        </w:rPr>
        <w:t>51</w:t>
      </w:r>
      <w:r w:rsidRPr="00A8194E">
        <w:rPr>
          <w:lang w:val="en-IN"/>
        </w:rPr>
        <w:t>, pp.66-73.</w:t>
      </w:r>
    </w:p>
    <w:p w:rsidR="00A8194E" w:rsidRPr="00A8194E" w:rsidRDefault="00A8194E" w:rsidP="00A8194E">
      <w:pPr>
        <w:spacing w:line="360" w:lineRule="auto"/>
        <w:jc w:val="both"/>
        <w:rPr>
          <w:lang w:val="en-IN"/>
        </w:rPr>
      </w:pPr>
      <w:r w:rsidRPr="00A8194E">
        <w:rPr>
          <w:lang w:val="en-IN"/>
        </w:rPr>
        <w:t>Sharma, P., 2017. Organizational culture as a predictor of job satisfaction: The role of age and gender. </w:t>
      </w:r>
      <w:r w:rsidRPr="00A8194E">
        <w:rPr>
          <w:i/>
          <w:iCs/>
          <w:lang w:val="en-IN"/>
        </w:rPr>
        <w:t>Management-Journal of Contemporary Management Issues</w:t>
      </w:r>
      <w:r w:rsidRPr="00A8194E">
        <w:rPr>
          <w:lang w:val="en-IN"/>
        </w:rPr>
        <w:t>, </w:t>
      </w:r>
      <w:r w:rsidRPr="00A8194E">
        <w:rPr>
          <w:i/>
          <w:iCs/>
          <w:lang w:val="en-IN"/>
        </w:rPr>
        <w:t>22</w:t>
      </w:r>
      <w:r w:rsidRPr="00A8194E">
        <w:rPr>
          <w:lang w:val="en-IN"/>
        </w:rPr>
        <w:t>(1), pp.35-48.</w:t>
      </w:r>
    </w:p>
    <w:p w:rsidR="00A8194E" w:rsidRPr="00A8194E" w:rsidRDefault="00A8194E" w:rsidP="00A8194E">
      <w:pPr>
        <w:spacing w:line="360" w:lineRule="auto"/>
        <w:jc w:val="both"/>
        <w:rPr>
          <w:lang w:val="en-IN"/>
        </w:rPr>
      </w:pPr>
      <w:proofErr w:type="spellStart"/>
      <w:r w:rsidRPr="00A8194E">
        <w:rPr>
          <w:lang w:val="en-IN"/>
        </w:rPr>
        <w:t>Sreen</w:t>
      </w:r>
      <w:proofErr w:type="spellEnd"/>
      <w:r w:rsidRPr="00A8194E">
        <w:rPr>
          <w:lang w:val="en-IN"/>
        </w:rPr>
        <w:t xml:space="preserve">, N., </w:t>
      </w:r>
      <w:proofErr w:type="spellStart"/>
      <w:r w:rsidRPr="00A8194E">
        <w:rPr>
          <w:lang w:val="en-IN"/>
        </w:rPr>
        <w:t>Purbey</w:t>
      </w:r>
      <w:proofErr w:type="spellEnd"/>
      <w:r w:rsidRPr="00A8194E">
        <w:rPr>
          <w:lang w:val="en-IN"/>
        </w:rPr>
        <w:t xml:space="preserve">, S. and </w:t>
      </w:r>
      <w:proofErr w:type="spellStart"/>
      <w:r w:rsidRPr="00A8194E">
        <w:rPr>
          <w:lang w:val="en-IN"/>
        </w:rPr>
        <w:t>Sadarangani</w:t>
      </w:r>
      <w:proofErr w:type="spellEnd"/>
      <w:r w:rsidRPr="00A8194E">
        <w:rPr>
          <w:lang w:val="en-IN"/>
        </w:rPr>
        <w:t xml:space="preserve">, P., 2018. Impact of culture, </w:t>
      </w:r>
      <w:proofErr w:type="spellStart"/>
      <w:r w:rsidRPr="00A8194E">
        <w:rPr>
          <w:lang w:val="en-IN"/>
        </w:rPr>
        <w:t>behavior</w:t>
      </w:r>
      <w:proofErr w:type="spellEnd"/>
      <w:r w:rsidRPr="00A8194E">
        <w:rPr>
          <w:lang w:val="en-IN"/>
        </w:rPr>
        <w:t xml:space="preserve"> and gender on green purchase intention. </w:t>
      </w:r>
      <w:r w:rsidRPr="00A8194E">
        <w:rPr>
          <w:i/>
          <w:iCs/>
          <w:lang w:val="en-IN"/>
        </w:rPr>
        <w:t>Journal of Retailing and Consumer Services</w:t>
      </w:r>
      <w:r w:rsidRPr="00A8194E">
        <w:rPr>
          <w:lang w:val="en-IN"/>
        </w:rPr>
        <w:t>, </w:t>
      </w:r>
      <w:r w:rsidRPr="00A8194E">
        <w:rPr>
          <w:i/>
          <w:iCs/>
          <w:lang w:val="en-IN"/>
        </w:rPr>
        <w:t>41</w:t>
      </w:r>
      <w:r w:rsidRPr="00A8194E">
        <w:rPr>
          <w:lang w:val="en-IN"/>
        </w:rPr>
        <w:t>, pp.177-189.</w:t>
      </w:r>
    </w:p>
    <w:p w:rsidR="00A8194E" w:rsidRPr="00A8194E" w:rsidRDefault="00A8194E" w:rsidP="00A8194E">
      <w:pPr>
        <w:spacing w:line="360" w:lineRule="auto"/>
        <w:jc w:val="both"/>
        <w:rPr>
          <w:lang w:val="en-IN"/>
        </w:rPr>
      </w:pPr>
      <w:proofErr w:type="spellStart"/>
      <w:r w:rsidRPr="00A8194E">
        <w:rPr>
          <w:lang w:val="en-IN"/>
        </w:rPr>
        <w:t>Stankov</w:t>
      </w:r>
      <w:proofErr w:type="spellEnd"/>
      <w:r w:rsidRPr="00A8194E">
        <w:rPr>
          <w:lang w:val="en-IN"/>
        </w:rPr>
        <w:t xml:space="preserve">, U., </w:t>
      </w:r>
      <w:proofErr w:type="spellStart"/>
      <w:r w:rsidRPr="00A8194E">
        <w:rPr>
          <w:lang w:val="en-IN"/>
        </w:rPr>
        <w:t>Filimonau</w:t>
      </w:r>
      <w:proofErr w:type="spellEnd"/>
      <w:r w:rsidRPr="00A8194E">
        <w:rPr>
          <w:lang w:val="en-IN"/>
        </w:rPr>
        <w:t xml:space="preserve">, V. and </w:t>
      </w:r>
      <w:proofErr w:type="spellStart"/>
      <w:r w:rsidRPr="00A8194E">
        <w:rPr>
          <w:lang w:val="en-IN"/>
        </w:rPr>
        <w:t>Vujičić</w:t>
      </w:r>
      <w:proofErr w:type="spellEnd"/>
      <w:r w:rsidRPr="00A8194E">
        <w:rPr>
          <w:lang w:val="en-IN"/>
        </w:rPr>
        <w:t>, M.D., 2020. A mindful shift: an opportunity for mindfulness-driven tourism in a post-pandemic world. </w:t>
      </w:r>
      <w:r w:rsidRPr="00A8194E">
        <w:rPr>
          <w:i/>
          <w:iCs/>
          <w:lang w:val="en-IN"/>
        </w:rPr>
        <w:t>Tourism Geographies</w:t>
      </w:r>
      <w:r w:rsidRPr="00A8194E">
        <w:rPr>
          <w:lang w:val="en-IN"/>
        </w:rPr>
        <w:t>, </w:t>
      </w:r>
      <w:r w:rsidRPr="00A8194E">
        <w:rPr>
          <w:i/>
          <w:iCs/>
          <w:lang w:val="en-IN"/>
        </w:rPr>
        <w:t>22</w:t>
      </w:r>
      <w:r w:rsidRPr="00A8194E">
        <w:rPr>
          <w:lang w:val="en-IN"/>
        </w:rPr>
        <w:t>(3), pp.703-712.</w:t>
      </w:r>
    </w:p>
    <w:p w:rsidR="00A8194E" w:rsidRPr="00A8194E" w:rsidRDefault="00A8194E" w:rsidP="00A8194E">
      <w:pPr>
        <w:spacing w:line="360" w:lineRule="auto"/>
        <w:jc w:val="both"/>
        <w:rPr>
          <w:lang w:val="en-IN"/>
        </w:rPr>
      </w:pPr>
      <w:proofErr w:type="spellStart"/>
      <w:r w:rsidRPr="00A8194E">
        <w:rPr>
          <w:lang w:val="en-IN"/>
        </w:rPr>
        <w:t>Unicef</w:t>
      </w:r>
      <w:proofErr w:type="spellEnd"/>
      <w:r w:rsidRPr="00A8194E">
        <w:rPr>
          <w:lang w:val="en-IN"/>
        </w:rPr>
        <w:t>, 2020. </w:t>
      </w:r>
      <w:r w:rsidRPr="00A8194E">
        <w:rPr>
          <w:i/>
          <w:iCs/>
          <w:lang w:val="en-IN"/>
        </w:rPr>
        <w:t>Averting a lost COVID generation: a six-point plan to respond, recover and reimagine a post-pandemic world for every child</w:t>
      </w:r>
      <w:r w:rsidRPr="00A8194E">
        <w:rPr>
          <w:lang w:val="en-IN"/>
        </w:rPr>
        <w:t>. UNICEF.</w:t>
      </w:r>
    </w:p>
    <w:p w:rsidR="00A8194E" w:rsidRPr="00A8194E" w:rsidRDefault="00A8194E" w:rsidP="00A8194E">
      <w:pPr>
        <w:spacing w:line="360" w:lineRule="auto"/>
        <w:jc w:val="both"/>
        <w:rPr>
          <w:lang w:val="en-IN"/>
        </w:rPr>
      </w:pPr>
      <w:r w:rsidRPr="00A8194E">
        <w:rPr>
          <w:lang w:val="en-IN"/>
        </w:rPr>
        <w:t>Varma, A. and Jafri, M.S., 2020. COVID-19 responsive teaching of undergraduate architecture programs in India: learnings for post-pandemic education. </w:t>
      </w:r>
      <w:proofErr w:type="spellStart"/>
      <w:r w:rsidRPr="00A8194E">
        <w:rPr>
          <w:i/>
          <w:iCs/>
          <w:lang w:val="en-IN"/>
        </w:rPr>
        <w:t>Archnet</w:t>
      </w:r>
      <w:proofErr w:type="spellEnd"/>
      <w:r w:rsidRPr="00A8194E">
        <w:rPr>
          <w:i/>
          <w:iCs/>
          <w:lang w:val="en-IN"/>
        </w:rPr>
        <w:t>-IJAR: International Journal of Architectural Research</w:t>
      </w:r>
      <w:r w:rsidRPr="00A8194E">
        <w:rPr>
          <w:lang w:val="en-IN"/>
        </w:rPr>
        <w:t>.</w:t>
      </w:r>
    </w:p>
    <w:p w:rsidR="00A8194E" w:rsidRPr="00A8194E" w:rsidRDefault="00A8194E" w:rsidP="00A8194E">
      <w:pPr>
        <w:spacing w:line="360" w:lineRule="auto"/>
        <w:jc w:val="both"/>
        <w:rPr>
          <w:lang w:val="en-IN"/>
        </w:rPr>
      </w:pPr>
      <w:proofErr w:type="spellStart"/>
      <w:r w:rsidRPr="00A8194E">
        <w:rPr>
          <w:lang w:val="en-IN"/>
        </w:rPr>
        <w:t>Warrick</w:t>
      </w:r>
      <w:proofErr w:type="spellEnd"/>
      <w:r w:rsidRPr="00A8194E">
        <w:rPr>
          <w:lang w:val="en-IN"/>
        </w:rPr>
        <w:t>, D.D., 2017. What leaders need to know about organizational culture. </w:t>
      </w:r>
      <w:r w:rsidRPr="00A8194E">
        <w:rPr>
          <w:i/>
          <w:iCs/>
          <w:lang w:val="en-IN"/>
        </w:rPr>
        <w:t>Business Horizons</w:t>
      </w:r>
      <w:r w:rsidRPr="00A8194E">
        <w:rPr>
          <w:lang w:val="en-IN"/>
        </w:rPr>
        <w:t>, </w:t>
      </w:r>
      <w:r w:rsidRPr="00A8194E">
        <w:rPr>
          <w:i/>
          <w:iCs/>
          <w:lang w:val="en-IN"/>
        </w:rPr>
        <w:t>60</w:t>
      </w:r>
      <w:r w:rsidRPr="00A8194E">
        <w:rPr>
          <w:lang w:val="en-IN"/>
        </w:rPr>
        <w:t>(3), pp.395-404.</w:t>
      </w:r>
    </w:p>
    <w:p w:rsidR="00A8194E" w:rsidRPr="00A8194E" w:rsidRDefault="00A8194E" w:rsidP="00A8194E">
      <w:pPr>
        <w:spacing w:line="360" w:lineRule="auto"/>
        <w:jc w:val="both"/>
        <w:rPr>
          <w:lang w:val="en-IN"/>
        </w:rPr>
      </w:pPr>
      <w:proofErr w:type="spellStart"/>
      <w:r w:rsidRPr="00A8194E">
        <w:rPr>
          <w:lang w:val="en-IN"/>
        </w:rPr>
        <w:lastRenderedPageBreak/>
        <w:t>Wombacher</w:t>
      </w:r>
      <w:proofErr w:type="spellEnd"/>
      <w:r w:rsidRPr="00A8194E">
        <w:rPr>
          <w:lang w:val="en-IN"/>
        </w:rPr>
        <w:t xml:space="preserve">, J.C. and </w:t>
      </w:r>
      <w:proofErr w:type="spellStart"/>
      <w:r w:rsidRPr="00A8194E">
        <w:rPr>
          <w:lang w:val="en-IN"/>
        </w:rPr>
        <w:t>Felfe</w:t>
      </w:r>
      <w:proofErr w:type="spellEnd"/>
      <w:r w:rsidRPr="00A8194E">
        <w:rPr>
          <w:lang w:val="en-IN"/>
        </w:rPr>
        <w:t xml:space="preserve">, J., 2017. Dual commitment in the organization: Effects of the interplay of team and organizational commitment on employee citizenship </w:t>
      </w:r>
      <w:proofErr w:type="spellStart"/>
      <w:r w:rsidRPr="00A8194E">
        <w:rPr>
          <w:lang w:val="en-IN"/>
        </w:rPr>
        <w:t>behavior</w:t>
      </w:r>
      <w:proofErr w:type="spellEnd"/>
      <w:r w:rsidRPr="00A8194E">
        <w:rPr>
          <w:lang w:val="en-IN"/>
        </w:rPr>
        <w:t>, efficacy beliefs, and turnover intentions. </w:t>
      </w:r>
      <w:r w:rsidRPr="00A8194E">
        <w:rPr>
          <w:i/>
          <w:iCs/>
          <w:lang w:val="en-IN"/>
        </w:rPr>
        <w:t xml:space="preserve">Journal of Vocational </w:t>
      </w:r>
      <w:proofErr w:type="spellStart"/>
      <w:r w:rsidRPr="00A8194E">
        <w:rPr>
          <w:i/>
          <w:iCs/>
          <w:lang w:val="en-IN"/>
        </w:rPr>
        <w:t>Behavior</w:t>
      </w:r>
      <w:proofErr w:type="spellEnd"/>
      <w:r w:rsidRPr="00A8194E">
        <w:rPr>
          <w:lang w:val="en-IN"/>
        </w:rPr>
        <w:t>, </w:t>
      </w:r>
      <w:r w:rsidRPr="00A8194E">
        <w:rPr>
          <w:i/>
          <w:iCs/>
          <w:lang w:val="en-IN"/>
        </w:rPr>
        <w:t>102</w:t>
      </w:r>
      <w:r w:rsidRPr="00A8194E">
        <w:rPr>
          <w:lang w:val="en-IN"/>
        </w:rPr>
        <w:t>, pp.1-14.</w:t>
      </w:r>
    </w:p>
    <w:sectPr w:rsidR="00A8194E" w:rsidRPr="00A8194E" w:rsidSect="004461A1">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C30" w:rsidRDefault="00103C30" w:rsidP="004461A1">
      <w:pPr>
        <w:spacing w:line="240" w:lineRule="auto"/>
      </w:pPr>
      <w:r>
        <w:separator/>
      </w:r>
    </w:p>
  </w:endnote>
  <w:endnote w:type="continuationSeparator" w:id="0">
    <w:p w:rsidR="00103C30" w:rsidRDefault="00103C30" w:rsidP="004461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300172"/>
      <w:docPartObj>
        <w:docPartGallery w:val="Page Numbers (Bottom of Page)"/>
        <w:docPartUnique/>
      </w:docPartObj>
    </w:sdtPr>
    <w:sdtEndPr>
      <w:rPr>
        <w:noProof/>
      </w:rPr>
    </w:sdtEndPr>
    <w:sdtContent>
      <w:p w:rsidR="004461A1" w:rsidRDefault="004A52E9">
        <w:pPr>
          <w:pStyle w:val="Footer"/>
          <w:jc w:val="right"/>
        </w:pPr>
        <w:r>
          <w:fldChar w:fldCharType="begin"/>
        </w:r>
        <w:r w:rsidR="004461A1">
          <w:instrText xml:space="preserve"> PAGE   \* MERGEFORMAT </w:instrText>
        </w:r>
        <w:r>
          <w:fldChar w:fldCharType="separate"/>
        </w:r>
        <w:r w:rsidR="004E52FB">
          <w:rPr>
            <w:noProof/>
          </w:rPr>
          <w:t>13</w:t>
        </w:r>
        <w:r>
          <w:rPr>
            <w:noProof/>
          </w:rPr>
          <w:fldChar w:fldCharType="end"/>
        </w:r>
      </w:p>
    </w:sdtContent>
  </w:sdt>
  <w:p w:rsidR="004461A1" w:rsidRDefault="00446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C30" w:rsidRDefault="00103C30" w:rsidP="004461A1">
      <w:pPr>
        <w:spacing w:line="240" w:lineRule="auto"/>
      </w:pPr>
      <w:r>
        <w:separator/>
      </w:r>
    </w:p>
  </w:footnote>
  <w:footnote w:type="continuationSeparator" w:id="0">
    <w:p w:rsidR="00103C30" w:rsidRDefault="00103C30" w:rsidP="004461A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2A34"/>
    <w:rsid w:val="00025874"/>
    <w:rsid w:val="000D2A34"/>
    <w:rsid w:val="000E5D4E"/>
    <w:rsid w:val="00103C30"/>
    <w:rsid w:val="004461A1"/>
    <w:rsid w:val="004A52E9"/>
    <w:rsid w:val="004E52FB"/>
    <w:rsid w:val="00A07BD5"/>
    <w:rsid w:val="00A8194E"/>
    <w:rsid w:val="00BD3D02"/>
    <w:rsid w:val="00C06FE3"/>
    <w:rsid w:val="00CA28FC"/>
    <w:rsid w:val="00CF40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A7D2F"/>
  <w15:docId w15:val="{E3557A9B-B0A0-45C3-9A68-A0670C76C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A52E9"/>
  </w:style>
  <w:style w:type="paragraph" w:styleId="Heading1">
    <w:name w:val="heading 1"/>
    <w:basedOn w:val="Normal"/>
    <w:next w:val="Normal"/>
    <w:rsid w:val="00A8194E"/>
    <w:pPr>
      <w:keepNext/>
      <w:keepLines/>
      <w:spacing w:before="400" w:after="120" w:line="480" w:lineRule="auto"/>
      <w:jc w:val="both"/>
      <w:outlineLvl w:val="0"/>
    </w:pPr>
    <w:rPr>
      <w:b/>
      <w:sz w:val="28"/>
      <w:szCs w:val="40"/>
    </w:rPr>
  </w:style>
  <w:style w:type="paragraph" w:styleId="Heading2">
    <w:name w:val="heading 2"/>
    <w:basedOn w:val="Normal"/>
    <w:next w:val="Normal"/>
    <w:rsid w:val="004A52E9"/>
    <w:pPr>
      <w:keepNext/>
      <w:keepLines/>
      <w:spacing w:before="360" w:after="120"/>
      <w:outlineLvl w:val="1"/>
    </w:pPr>
    <w:rPr>
      <w:sz w:val="32"/>
      <w:szCs w:val="32"/>
    </w:rPr>
  </w:style>
  <w:style w:type="paragraph" w:styleId="Heading3">
    <w:name w:val="heading 3"/>
    <w:basedOn w:val="Normal"/>
    <w:next w:val="Normal"/>
    <w:rsid w:val="004A52E9"/>
    <w:pPr>
      <w:keepNext/>
      <w:keepLines/>
      <w:spacing w:before="320" w:after="80"/>
      <w:outlineLvl w:val="2"/>
    </w:pPr>
    <w:rPr>
      <w:color w:val="434343"/>
      <w:sz w:val="28"/>
      <w:szCs w:val="28"/>
    </w:rPr>
  </w:style>
  <w:style w:type="paragraph" w:styleId="Heading4">
    <w:name w:val="heading 4"/>
    <w:basedOn w:val="Normal"/>
    <w:next w:val="Normal"/>
    <w:rsid w:val="004A52E9"/>
    <w:pPr>
      <w:keepNext/>
      <w:keepLines/>
      <w:spacing w:before="280" w:after="80"/>
      <w:outlineLvl w:val="3"/>
    </w:pPr>
    <w:rPr>
      <w:color w:val="666666"/>
      <w:sz w:val="24"/>
      <w:szCs w:val="24"/>
    </w:rPr>
  </w:style>
  <w:style w:type="paragraph" w:styleId="Heading5">
    <w:name w:val="heading 5"/>
    <w:basedOn w:val="Normal"/>
    <w:next w:val="Normal"/>
    <w:rsid w:val="004A52E9"/>
    <w:pPr>
      <w:keepNext/>
      <w:keepLines/>
      <w:spacing w:before="240" w:after="80"/>
      <w:outlineLvl w:val="4"/>
    </w:pPr>
    <w:rPr>
      <w:color w:val="666666"/>
    </w:rPr>
  </w:style>
  <w:style w:type="paragraph" w:styleId="Heading6">
    <w:name w:val="heading 6"/>
    <w:basedOn w:val="Normal"/>
    <w:next w:val="Normal"/>
    <w:rsid w:val="004A52E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A52E9"/>
    <w:pPr>
      <w:keepNext/>
      <w:keepLines/>
      <w:spacing w:after="60"/>
    </w:pPr>
    <w:rPr>
      <w:sz w:val="52"/>
      <w:szCs w:val="52"/>
    </w:rPr>
  </w:style>
  <w:style w:type="paragraph" w:styleId="Subtitle">
    <w:name w:val="Subtitle"/>
    <w:basedOn w:val="Normal"/>
    <w:next w:val="Normal"/>
    <w:rsid w:val="004A52E9"/>
    <w:pPr>
      <w:keepNext/>
      <w:keepLines/>
      <w:spacing w:after="320"/>
    </w:pPr>
    <w:rPr>
      <w:color w:val="666666"/>
      <w:sz w:val="30"/>
      <w:szCs w:val="30"/>
    </w:rPr>
  </w:style>
  <w:style w:type="paragraph" w:styleId="Header">
    <w:name w:val="header"/>
    <w:basedOn w:val="Normal"/>
    <w:link w:val="HeaderChar"/>
    <w:uiPriority w:val="99"/>
    <w:unhideWhenUsed/>
    <w:rsid w:val="004461A1"/>
    <w:pPr>
      <w:tabs>
        <w:tab w:val="center" w:pos="4513"/>
        <w:tab w:val="right" w:pos="9026"/>
      </w:tabs>
      <w:spacing w:line="240" w:lineRule="auto"/>
    </w:pPr>
  </w:style>
  <w:style w:type="character" w:customStyle="1" w:styleId="HeaderChar">
    <w:name w:val="Header Char"/>
    <w:basedOn w:val="DefaultParagraphFont"/>
    <w:link w:val="Header"/>
    <w:uiPriority w:val="99"/>
    <w:rsid w:val="004461A1"/>
  </w:style>
  <w:style w:type="paragraph" w:styleId="Footer">
    <w:name w:val="footer"/>
    <w:basedOn w:val="Normal"/>
    <w:link w:val="FooterChar"/>
    <w:uiPriority w:val="99"/>
    <w:unhideWhenUsed/>
    <w:rsid w:val="004461A1"/>
    <w:pPr>
      <w:tabs>
        <w:tab w:val="center" w:pos="4513"/>
        <w:tab w:val="right" w:pos="9026"/>
      </w:tabs>
      <w:spacing w:line="240" w:lineRule="auto"/>
    </w:pPr>
  </w:style>
  <w:style w:type="character" w:customStyle="1" w:styleId="FooterChar">
    <w:name w:val="Footer Char"/>
    <w:basedOn w:val="DefaultParagraphFont"/>
    <w:link w:val="Footer"/>
    <w:uiPriority w:val="99"/>
    <w:rsid w:val="004461A1"/>
  </w:style>
  <w:style w:type="paragraph" w:styleId="TOCHeading">
    <w:name w:val="TOC Heading"/>
    <w:basedOn w:val="Heading1"/>
    <w:next w:val="Normal"/>
    <w:uiPriority w:val="39"/>
    <w:semiHidden/>
    <w:unhideWhenUsed/>
    <w:qFormat/>
    <w:rsid w:val="00CF40C5"/>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CF40C5"/>
    <w:pPr>
      <w:spacing w:after="100"/>
    </w:pPr>
  </w:style>
  <w:style w:type="character" w:styleId="Hyperlink">
    <w:name w:val="Hyperlink"/>
    <w:basedOn w:val="DefaultParagraphFont"/>
    <w:uiPriority w:val="99"/>
    <w:unhideWhenUsed/>
    <w:rsid w:val="00CF40C5"/>
    <w:rPr>
      <w:color w:val="0000FF" w:themeColor="hyperlink"/>
      <w:u w:val="single"/>
    </w:rPr>
  </w:style>
  <w:style w:type="paragraph" w:styleId="BalloonText">
    <w:name w:val="Balloon Text"/>
    <w:basedOn w:val="Normal"/>
    <w:link w:val="BalloonTextChar"/>
    <w:uiPriority w:val="99"/>
    <w:semiHidden/>
    <w:unhideWhenUsed/>
    <w:rsid w:val="00CF40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0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31348">
      <w:bodyDiv w:val="1"/>
      <w:marLeft w:val="0"/>
      <w:marRight w:val="0"/>
      <w:marTop w:val="0"/>
      <w:marBottom w:val="0"/>
      <w:divBdr>
        <w:top w:val="none" w:sz="0" w:space="0" w:color="auto"/>
        <w:left w:val="none" w:sz="0" w:space="0" w:color="auto"/>
        <w:bottom w:val="none" w:sz="0" w:space="0" w:color="auto"/>
        <w:right w:val="none" w:sz="0" w:space="0" w:color="auto"/>
      </w:divBdr>
      <w:divsChild>
        <w:div w:id="1983580702">
          <w:marLeft w:val="0"/>
          <w:marRight w:val="0"/>
          <w:marTop w:val="0"/>
          <w:marBottom w:val="0"/>
          <w:divBdr>
            <w:top w:val="none" w:sz="0" w:space="0" w:color="auto"/>
            <w:left w:val="none" w:sz="0" w:space="0" w:color="auto"/>
            <w:bottom w:val="none" w:sz="0" w:space="0" w:color="auto"/>
            <w:right w:val="none" w:sz="0" w:space="0" w:color="auto"/>
          </w:divBdr>
          <w:divsChild>
            <w:div w:id="4821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FFD96-44DA-4D28-8262-9C8D7CEEC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5353</Words>
  <Characters>30514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Reception GC-London-Barracuda</cp:lastModifiedBy>
  <cp:revision>6</cp:revision>
  <dcterms:created xsi:type="dcterms:W3CDTF">2021-07-19T13:20:00Z</dcterms:created>
  <dcterms:modified xsi:type="dcterms:W3CDTF">2021-08-27T16:54:00Z</dcterms:modified>
</cp:coreProperties>
</file>