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BD16FD" w14:textId="77777777" w:rsidR="000A508C" w:rsidRPr="00FA7DBD" w:rsidRDefault="000A508C" w:rsidP="000A508C">
      <w:pPr>
        <w:jc w:val="center"/>
        <w:rPr>
          <w:b/>
          <w:bCs/>
          <w:sz w:val="44"/>
          <w:szCs w:val="44"/>
        </w:rPr>
      </w:pPr>
    </w:p>
    <w:p w14:paraId="3B386BD5" w14:textId="77777777" w:rsidR="000A508C" w:rsidRPr="00FA7DBD" w:rsidRDefault="000A508C" w:rsidP="000A508C">
      <w:pPr>
        <w:jc w:val="center"/>
        <w:rPr>
          <w:b/>
          <w:bCs/>
          <w:sz w:val="44"/>
          <w:szCs w:val="44"/>
        </w:rPr>
      </w:pPr>
    </w:p>
    <w:p w14:paraId="10B011E6" w14:textId="1127B431" w:rsidR="000A508C" w:rsidRPr="00FA7DBD" w:rsidRDefault="000A508C" w:rsidP="000A508C">
      <w:pPr>
        <w:jc w:val="center"/>
        <w:rPr>
          <w:b/>
          <w:bCs/>
          <w:sz w:val="52"/>
          <w:szCs w:val="52"/>
        </w:rPr>
      </w:pPr>
      <w:r w:rsidRPr="00FA7DBD">
        <w:rPr>
          <w:b/>
          <w:bCs/>
          <w:sz w:val="52"/>
          <w:szCs w:val="52"/>
        </w:rPr>
        <w:t>COACHING AND MENTORING SKILLS FOR THE WORKPLACE</w:t>
      </w:r>
    </w:p>
    <w:p w14:paraId="1D474576" w14:textId="34DCAC3F" w:rsidR="000A508C" w:rsidRPr="00FA7DBD" w:rsidRDefault="000A508C" w:rsidP="000A508C">
      <w:pPr>
        <w:jc w:val="center"/>
        <w:rPr>
          <w:b/>
          <w:bCs/>
          <w:sz w:val="52"/>
          <w:szCs w:val="52"/>
        </w:rPr>
      </w:pPr>
      <w:r w:rsidRPr="00FA7DBD">
        <w:rPr>
          <w:b/>
          <w:bCs/>
          <w:sz w:val="52"/>
          <w:szCs w:val="52"/>
        </w:rPr>
        <w:t>BMSW6105</w:t>
      </w:r>
    </w:p>
    <w:p w14:paraId="00BC07E9" w14:textId="6A8FB96B" w:rsidR="000A508C" w:rsidRPr="00FA7DBD" w:rsidRDefault="000A508C" w:rsidP="000A508C">
      <w:pPr>
        <w:jc w:val="center"/>
        <w:rPr>
          <w:b/>
          <w:bCs/>
          <w:sz w:val="52"/>
          <w:szCs w:val="52"/>
        </w:rPr>
      </w:pPr>
      <w:r w:rsidRPr="00FA7DBD">
        <w:rPr>
          <w:b/>
          <w:bCs/>
          <w:sz w:val="52"/>
          <w:szCs w:val="52"/>
        </w:rPr>
        <w:t>WRITTEN REFLECTION</w:t>
      </w:r>
    </w:p>
    <w:p w14:paraId="7AD0A048" w14:textId="77777777" w:rsidR="000A508C" w:rsidRPr="00FA7DBD" w:rsidRDefault="000A508C" w:rsidP="000A508C">
      <w:pPr>
        <w:jc w:val="center"/>
        <w:rPr>
          <w:b/>
          <w:bCs/>
          <w:sz w:val="52"/>
          <w:szCs w:val="52"/>
        </w:rPr>
      </w:pPr>
    </w:p>
    <w:p w14:paraId="4B6702AC" w14:textId="77777777" w:rsidR="000A508C" w:rsidRPr="00FA7DBD" w:rsidRDefault="000A508C" w:rsidP="000A508C">
      <w:pPr>
        <w:jc w:val="center"/>
        <w:rPr>
          <w:b/>
          <w:bCs/>
          <w:sz w:val="52"/>
          <w:szCs w:val="52"/>
        </w:rPr>
      </w:pPr>
    </w:p>
    <w:p w14:paraId="74163E7C" w14:textId="77777777" w:rsidR="000A508C" w:rsidRPr="00FA7DBD" w:rsidRDefault="000A508C" w:rsidP="000A508C">
      <w:pPr>
        <w:jc w:val="center"/>
        <w:rPr>
          <w:b/>
          <w:bCs/>
          <w:sz w:val="52"/>
          <w:szCs w:val="52"/>
        </w:rPr>
      </w:pPr>
    </w:p>
    <w:p w14:paraId="74AE88D3" w14:textId="24F54886" w:rsidR="000A508C" w:rsidRPr="00FA7DBD" w:rsidRDefault="000A508C" w:rsidP="000A508C">
      <w:pPr>
        <w:jc w:val="center"/>
        <w:rPr>
          <w:b/>
          <w:bCs/>
          <w:sz w:val="52"/>
          <w:szCs w:val="52"/>
        </w:rPr>
      </w:pPr>
      <w:r w:rsidRPr="00FA7DBD">
        <w:rPr>
          <w:b/>
          <w:bCs/>
          <w:sz w:val="52"/>
          <w:szCs w:val="52"/>
        </w:rPr>
        <w:t>Student:Andrei Amzulescu</w:t>
      </w:r>
    </w:p>
    <w:p w14:paraId="2B4B67F3" w14:textId="264F8620" w:rsidR="000A508C" w:rsidRPr="00FA7DBD" w:rsidRDefault="000A508C" w:rsidP="000A508C">
      <w:pPr>
        <w:jc w:val="center"/>
        <w:rPr>
          <w:b/>
          <w:bCs/>
          <w:sz w:val="52"/>
          <w:szCs w:val="52"/>
        </w:rPr>
      </w:pPr>
      <w:r w:rsidRPr="00FA7DBD">
        <w:rPr>
          <w:b/>
          <w:bCs/>
          <w:sz w:val="52"/>
          <w:szCs w:val="52"/>
        </w:rPr>
        <w:t>Student ID: 2124638</w:t>
      </w:r>
    </w:p>
    <w:p w14:paraId="4D178452" w14:textId="77777777" w:rsidR="000A508C" w:rsidRPr="00FA7DBD" w:rsidRDefault="000A508C" w:rsidP="000A508C">
      <w:pPr>
        <w:jc w:val="center"/>
        <w:rPr>
          <w:b/>
          <w:bCs/>
          <w:sz w:val="52"/>
          <w:szCs w:val="52"/>
        </w:rPr>
      </w:pPr>
    </w:p>
    <w:p w14:paraId="11EFA44C" w14:textId="77777777" w:rsidR="000A508C" w:rsidRPr="00FA7DBD" w:rsidRDefault="000A508C" w:rsidP="000A508C">
      <w:pPr>
        <w:jc w:val="center"/>
        <w:rPr>
          <w:b/>
          <w:bCs/>
          <w:sz w:val="52"/>
          <w:szCs w:val="52"/>
        </w:rPr>
      </w:pPr>
    </w:p>
    <w:p w14:paraId="63B579D1" w14:textId="77777777" w:rsidR="000A508C" w:rsidRPr="00FA7DBD" w:rsidRDefault="000A508C" w:rsidP="000A508C">
      <w:pPr>
        <w:jc w:val="center"/>
        <w:rPr>
          <w:b/>
          <w:bCs/>
          <w:sz w:val="52"/>
          <w:szCs w:val="52"/>
        </w:rPr>
      </w:pPr>
    </w:p>
    <w:p w14:paraId="1700A77E" w14:textId="77777777" w:rsidR="000A508C" w:rsidRPr="00FA7DBD" w:rsidRDefault="000A508C" w:rsidP="000A508C">
      <w:pPr>
        <w:jc w:val="center"/>
        <w:rPr>
          <w:b/>
          <w:bCs/>
          <w:sz w:val="52"/>
          <w:szCs w:val="52"/>
        </w:rPr>
      </w:pPr>
    </w:p>
    <w:p w14:paraId="60EF5E50" w14:textId="77777777" w:rsidR="0001690A" w:rsidRDefault="0001690A" w:rsidP="0001690A">
      <w:pPr>
        <w:rPr>
          <w:b/>
          <w:bCs/>
          <w:sz w:val="52"/>
          <w:szCs w:val="52"/>
        </w:rPr>
      </w:pPr>
    </w:p>
    <w:p w14:paraId="1A1C1269" w14:textId="0058023A" w:rsidR="0001690A" w:rsidRDefault="0001690A" w:rsidP="0001690A">
      <w:pPr>
        <w:jc w:val="center"/>
        <w:rPr>
          <w:b/>
          <w:bCs/>
          <w:sz w:val="40"/>
          <w:szCs w:val="40"/>
        </w:rPr>
      </w:pPr>
      <w:r w:rsidRPr="0001690A">
        <w:rPr>
          <w:b/>
          <w:bCs/>
          <w:sz w:val="40"/>
          <w:szCs w:val="40"/>
        </w:rPr>
        <w:lastRenderedPageBreak/>
        <w:t>Reflective Report on Mentoring and Coaching Experience</w:t>
      </w:r>
    </w:p>
    <w:p w14:paraId="58B7D089" w14:textId="77777777" w:rsidR="0001690A" w:rsidRPr="0001690A" w:rsidRDefault="0001690A" w:rsidP="0001690A">
      <w:pPr>
        <w:jc w:val="center"/>
        <w:rPr>
          <w:b/>
          <w:bCs/>
          <w:sz w:val="40"/>
          <w:szCs w:val="40"/>
        </w:rPr>
      </w:pPr>
    </w:p>
    <w:p w14:paraId="0478DC86" w14:textId="5A020238" w:rsidR="000A508C" w:rsidRPr="00FA7DBD" w:rsidRDefault="000A508C" w:rsidP="0001690A">
      <w:pPr>
        <w:rPr>
          <w:b/>
          <w:bCs/>
          <w:sz w:val="32"/>
          <w:szCs w:val="32"/>
        </w:rPr>
      </w:pPr>
      <w:r w:rsidRPr="00FA7DBD">
        <w:rPr>
          <w:b/>
          <w:bCs/>
          <w:sz w:val="32"/>
          <w:szCs w:val="32"/>
        </w:rPr>
        <w:t>Introduction:</w:t>
      </w:r>
    </w:p>
    <w:p w14:paraId="0827E313" w14:textId="1EC7FC8D" w:rsidR="000A508C" w:rsidRPr="00FA7DBD" w:rsidRDefault="0001690A" w:rsidP="000A508C">
      <w:pPr>
        <w:rPr>
          <w:sz w:val="28"/>
          <w:szCs w:val="28"/>
        </w:rPr>
      </w:pPr>
      <w:r>
        <w:rPr>
          <w:sz w:val="28"/>
          <w:szCs w:val="28"/>
        </w:rPr>
        <w:t xml:space="preserve"> </w:t>
      </w:r>
      <w:r w:rsidR="00D368CC" w:rsidRPr="00FA7DBD">
        <w:rPr>
          <w:sz w:val="28"/>
          <w:szCs w:val="28"/>
        </w:rPr>
        <w:t>This reflective report explores my personal development through two structured experiences in coaching and mentoring.</w:t>
      </w:r>
    </w:p>
    <w:p w14:paraId="58E78D64" w14:textId="79306C75" w:rsidR="00D368CC" w:rsidRPr="00FA7DBD" w:rsidRDefault="0001690A" w:rsidP="000A508C">
      <w:pPr>
        <w:rPr>
          <w:sz w:val="28"/>
          <w:szCs w:val="28"/>
        </w:rPr>
      </w:pPr>
      <w:r>
        <w:rPr>
          <w:sz w:val="28"/>
          <w:szCs w:val="28"/>
        </w:rPr>
        <w:t xml:space="preserve"> </w:t>
      </w:r>
      <w:r w:rsidR="00D368CC" w:rsidRPr="00FA7DBD">
        <w:rPr>
          <w:sz w:val="28"/>
          <w:szCs w:val="28"/>
        </w:rPr>
        <w:t>This interaction took place in a professional context where I took on the roles of both a mentor and a coach, supporting colleagues in improving their communication, leadership, and public speaking skills. The primary focus is to analyse and reflect  on one mentoring experience and one coaching experience using established models and theories.</w:t>
      </w:r>
    </w:p>
    <w:p w14:paraId="11B751FB" w14:textId="51BDD065" w:rsidR="00D368CC" w:rsidRPr="00FA7DBD" w:rsidRDefault="0001690A" w:rsidP="000A508C">
      <w:pPr>
        <w:rPr>
          <w:sz w:val="28"/>
          <w:szCs w:val="28"/>
        </w:rPr>
      </w:pPr>
      <w:r>
        <w:rPr>
          <w:sz w:val="28"/>
          <w:szCs w:val="28"/>
        </w:rPr>
        <w:t xml:space="preserve"> </w:t>
      </w:r>
      <w:r w:rsidR="00D368CC" w:rsidRPr="00FA7DBD">
        <w:rPr>
          <w:sz w:val="28"/>
          <w:szCs w:val="28"/>
        </w:rPr>
        <w:t xml:space="preserve">To guide this reflection, I will use </w:t>
      </w:r>
      <w:r w:rsidR="00D368CC" w:rsidRPr="00FA7DBD">
        <w:rPr>
          <w:b/>
          <w:bCs/>
          <w:sz w:val="28"/>
          <w:szCs w:val="28"/>
        </w:rPr>
        <w:t>Gibbs Reflective Cycle(1988)</w:t>
      </w:r>
      <w:r w:rsidR="00D368CC" w:rsidRPr="00FA7DBD">
        <w:rPr>
          <w:sz w:val="28"/>
          <w:szCs w:val="28"/>
        </w:rPr>
        <w:t>, a model designed to promote systematic thinking through six stages: description, feelings, evolution, analysis, conclusion, and action plan. This model supports in-depth reflection on practice</w:t>
      </w:r>
      <w:r w:rsidR="00AF0A53" w:rsidRPr="00FA7DBD">
        <w:rPr>
          <w:sz w:val="28"/>
          <w:szCs w:val="28"/>
        </w:rPr>
        <w:t>, providing a scaffold for identifying areas of strength and improvement.</w:t>
      </w:r>
    </w:p>
    <w:p w14:paraId="4C94FFBB" w14:textId="2CDC06FA" w:rsidR="00BF05E2" w:rsidRPr="00FA7DBD" w:rsidRDefault="0001690A" w:rsidP="000A508C">
      <w:pPr>
        <w:rPr>
          <w:sz w:val="28"/>
          <w:szCs w:val="28"/>
        </w:rPr>
      </w:pPr>
      <w:r>
        <w:rPr>
          <w:sz w:val="28"/>
          <w:szCs w:val="28"/>
        </w:rPr>
        <w:t xml:space="preserve"> </w:t>
      </w:r>
      <w:r w:rsidRPr="00FA7DBD">
        <w:rPr>
          <w:sz w:val="28"/>
          <w:szCs w:val="28"/>
        </w:rPr>
        <w:t>Additionally,</w:t>
      </w:r>
      <w:r w:rsidR="00BF05E2" w:rsidRPr="00FA7DBD">
        <w:rPr>
          <w:sz w:val="28"/>
          <w:szCs w:val="28"/>
        </w:rPr>
        <w:t xml:space="preserve"> this report will define and compare </w:t>
      </w:r>
      <w:r w:rsidR="00BF05E2" w:rsidRPr="00FA7DBD">
        <w:rPr>
          <w:b/>
          <w:bCs/>
          <w:sz w:val="28"/>
          <w:szCs w:val="28"/>
        </w:rPr>
        <w:t>coaching and mentoring</w:t>
      </w:r>
      <w:r w:rsidR="00BF05E2" w:rsidRPr="00FA7DBD">
        <w:rPr>
          <w:sz w:val="28"/>
          <w:szCs w:val="28"/>
        </w:rPr>
        <w:t xml:space="preserve">, explore their value in the workplace , critically analyse the </w:t>
      </w:r>
      <w:r w:rsidR="00BF05E2" w:rsidRPr="00FA7DBD">
        <w:rPr>
          <w:b/>
          <w:bCs/>
          <w:sz w:val="28"/>
          <w:szCs w:val="28"/>
        </w:rPr>
        <w:t xml:space="preserve">GROW model </w:t>
      </w:r>
      <w:r w:rsidR="00BF05E2" w:rsidRPr="00FA7DBD">
        <w:rPr>
          <w:sz w:val="28"/>
          <w:szCs w:val="28"/>
        </w:rPr>
        <w:t xml:space="preserve">of coaching, and apply tools such as the </w:t>
      </w:r>
      <w:r w:rsidR="00BF05E2" w:rsidRPr="00FA7DBD">
        <w:rPr>
          <w:b/>
          <w:bCs/>
          <w:sz w:val="28"/>
          <w:szCs w:val="28"/>
        </w:rPr>
        <w:t xml:space="preserve">Johari Window, Karpman Drama Triangle, </w:t>
      </w:r>
      <w:r w:rsidR="00BF05E2" w:rsidRPr="00FA7DBD">
        <w:rPr>
          <w:sz w:val="28"/>
          <w:szCs w:val="28"/>
        </w:rPr>
        <w:t xml:space="preserve">and </w:t>
      </w:r>
      <w:r w:rsidR="00BF05E2" w:rsidRPr="00FA7DBD">
        <w:rPr>
          <w:b/>
          <w:bCs/>
          <w:sz w:val="28"/>
          <w:szCs w:val="28"/>
        </w:rPr>
        <w:t xml:space="preserve">Force Field Analysis </w:t>
      </w:r>
      <w:r w:rsidR="00BF05E2" w:rsidRPr="00FA7DBD">
        <w:rPr>
          <w:sz w:val="28"/>
          <w:szCs w:val="28"/>
        </w:rPr>
        <w:t>to contextualise the mentoring scenario.</w:t>
      </w:r>
    </w:p>
    <w:p w14:paraId="6511E6E4" w14:textId="10046D21" w:rsidR="00BF05E2" w:rsidRPr="00FA7DBD" w:rsidRDefault="0001690A" w:rsidP="000A508C">
      <w:pPr>
        <w:rPr>
          <w:sz w:val="28"/>
          <w:szCs w:val="28"/>
        </w:rPr>
      </w:pPr>
      <w:r>
        <w:rPr>
          <w:sz w:val="28"/>
          <w:szCs w:val="28"/>
        </w:rPr>
        <w:t xml:space="preserve"> </w:t>
      </w:r>
      <w:r w:rsidR="00BF05E2" w:rsidRPr="00FA7DBD">
        <w:rPr>
          <w:sz w:val="28"/>
          <w:szCs w:val="28"/>
        </w:rPr>
        <w:t xml:space="preserve">Coaching is </w:t>
      </w:r>
      <w:r w:rsidR="00396C07" w:rsidRPr="00FA7DBD">
        <w:rPr>
          <w:sz w:val="28"/>
          <w:szCs w:val="28"/>
        </w:rPr>
        <w:t>a structured</w:t>
      </w:r>
      <w:r w:rsidR="00BF05E2" w:rsidRPr="00FA7DBD">
        <w:rPr>
          <w:sz w:val="28"/>
          <w:szCs w:val="28"/>
        </w:rPr>
        <w:t xml:space="preserve">, goal-oriented process focused on performance improvement, while mentoring often </w:t>
      </w:r>
      <w:r w:rsidR="00396C07" w:rsidRPr="00FA7DBD">
        <w:rPr>
          <w:sz w:val="28"/>
          <w:szCs w:val="28"/>
        </w:rPr>
        <w:t>emphasizes</w:t>
      </w:r>
      <w:r w:rsidR="00BF05E2" w:rsidRPr="00FA7DBD">
        <w:rPr>
          <w:sz w:val="28"/>
          <w:szCs w:val="28"/>
        </w:rPr>
        <w:t xml:space="preserve"> </w:t>
      </w:r>
      <w:r w:rsidR="00396C07" w:rsidRPr="00FA7DBD">
        <w:rPr>
          <w:sz w:val="28"/>
          <w:szCs w:val="28"/>
        </w:rPr>
        <w:t>personal development through guidance and relationship-building (Parsloe and Leedham, 2009). Effective coaches exhibit skills such as active listening, empathy, constructive feedback, and goal setting (Whitmore, 2017).</w:t>
      </w:r>
    </w:p>
    <w:p w14:paraId="189192B6" w14:textId="14DB4955" w:rsidR="00396C07" w:rsidRPr="00FA7DBD" w:rsidRDefault="0001690A" w:rsidP="000A508C">
      <w:pPr>
        <w:rPr>
          <w:sz w:val="28"/>
          <w:szCs w:val="28"/>
        </w:rPr>
      </w:pPr>
      <w:r>
        <w:rPr>
          <w:sz w:val="28"/>
          <w:szCs w:val="28"/>
        </w:rPr>
        <w:t xml:space="preserve"> </w:t>
      </w:r>
      <w:r w:rsidR="00396C07" w:rsidRPr="00FA7DBD">
        <w:rPr>
          <w:sz w:val="28"/>
          <w:szCs w:val="28"/>
        </w:rPr>
        <w:t>Throughout this report, I will reflect on how these elements influenced my practice and how I can improve my future leadership and interpersonal communication strategies.</w:t>
      </w:r>
    </w:p>
    <w:p w14:paraId="3EEF2FD1" w14:textId="44D9F206" w:rsidR="008A0473" w:rsidRDefault="0001690A" w:rsidP="000A508C">
      <w:pPr>
        <w:rPr>
          <w:sz w:val="28"/>
          <w:szCs w:val="28"/>
        </w:rPr>
      </w:pPr>
      <w:r>
        <w:rPr>
          <w:sz w:val="28"/>
          <w:szCs w:val="28"/>
        </w:rPr>
        <w:lastRenderedPageBreak/>
        <w:t xml:space="preserve"> </w:t>
      </w:r>
      <w:r w:rsidR="008A0473" w:rsidRPr="00FA7DBD">
        <w:rPr>
          <w:sz w:val="28"/>
          <w:szCs w:val="28"/>
        </w:rPr>
        <w:t xml:space="preserve">Reflective practice is a cornerstone of continuous professional development, especially in leadership and people development roles. By critically assessing my actions, emotions, and decision-making. I have gained greater insight into how my </w:t>
      </w:r>
      <w:r w:rsidRPr="00FA7DBD">
        <w:rPr>
          <w:sz w:val="28"/>
          <w:szCs w:val="28"/>
        </w:rPr>
        <w:t>behaviour</w:t>
      </w:r>
      <w:r w:rsidR="008A0473" w:rsidRPr="00FA7DBD">
        <w:rPr>
          <w:sz w:val="28"/>
          <w:szCs w:val="28"/>
        </w:rPr>
        <w:t xml:space="preserve"> influences others. I choose Gibbs Reflecting Cycle specifically for its structured approach, which is particularly beneficial for </w:t>
      </w:r>
      <w:r w:rsidRPr="00FA7DBD">
        <w:rPr>
          <w:sz w:val="28"/>
          <w:szCs w:val="28"/>
        </w:rPr>
        <w:t>analysing</w:t>
      </w:r>
      <w:r w:rsidR="008A0473" w:rsidRPr="00FA7DBD">
        <w:rPr>
          <w:sz w:val="28"/>
          <w:szCs w:val="28"/>
        </w:rPr>
        <w:t xml:space="preserve"> interpersonal processes such as coaching and mentoring.</w:t>
      </w:r>
    </w:p>
    <w:p w14:paraId="7F8BC584" w14:textId="77777777" w:rsidR="0001690A" w:rsidRPr="00FA7DBD" w:rsidRDefault="0001690A" w:rsidP="000A508C">
      <w:pPr>
        <w:rPr>
          <w:sz w:val="28"/>
          <w:szCs w:val="28"/>
        </w:rPr>
      </w:pPr>
    </w:p>
    <w:p w14:paraId="27666AD1" w14:textId="30256824" w:rsidR="00396C07" w:rsidRPr="00FA7DBD" w:rsidRDefault="0001690A" w:rsidP="000A508C">
      <w:pPr>
        <w:rPr>
          <w:sz w:val="28"/>
          <w:szCs w:val="28"/>
        </w:rPr>
      </w:pPr>
      <w:r>
        <w:rPr>
          <w:b/>
          <w:bCs/>
          <w:sz w:val="32"/>
          <w:szCs w:val="32"/>
        </w:rPr>
        <w:t xml:space="preserve"> </w:t>
      </w:r>
      <w:r w:rsidR="00396C07" w:rsidRPr="00FA7DBD">
        <w:rPr>
          <w:b/>
          <w:bCs/>
          <w:sz w:val="32"/>
          <w:szCs w:val="32"/>
        </w:rPr>
        <w:t>Critical Evaluation of the Purpose of Coaching and Mentoring in the Workplace</w:t>
      </w:r>
    </w:p>
    <w:p w14:paraId="121062C4" w14:textId="26190B6A" w:rsidR="008A0473" w:rsidRPr="00FA7DBD" w:rsidRDefault="0001690A" w:rsidP="000A508C">
      <w:pPr>
        <w:rPr>
          <w:sz w:val="28"/>
          <w:szCs w:val="28"/>
        </w:rPr>
      </w:pPr>
      <w:r>
        <w:rPr>
          <w:sz w:val="28"/>
          <w:szCs w:val="28"/>
        </w:rPr>
        <w:t xml:space="preserve"> </w:t>
      </w:r>
      <w:r w:rsidR="008A0473" w:rsidRPr="00FA7DBD">
        <w:rPr>
          <w:sz w:val="28"/>
          <w:szCs w:val="28"/>
        </w:rPr>
        <w:t xml:space="preserve">With the rise of remote and hybrid work environments, coaching and mentoring have become more essential. Organisations are increasingly leveraging virtual platforms to maintain  developmental conversations, requiring </w:t>
      </w:r>
      <w:r w:rsidR="00F10730" w:rsidRPr="00FA7DBD">
        <w:rPr>
          <w:sz w:val="28"/>
          <w:szCs w:val="28"/>
        </w:rPr>
        <w:t>new competencies in digital communication and remote relationship-building (CIPD,2023). In such contexts, coaching is used not just for skill-building but also to address well-being and isolation, while mentoring serves to foster connection and culture across dispersed teams.</w:t>
      </w:r>
    </w:p>
    <w:p w14:paraId="7FAE98C0" w14:textId="29D7AF49" w:rsidR="004D608D" w:rsidRPr="00FA7DBD" w:rsidRDefault="0001690A" w:rsidP="000A508C">
      <w:pPr>
        <w:rPr>
          <w:sz w:val="28"/>
          <w:szCs w:val="28"/>
        </w:rPr>
      </w:pPr>
      <w:r>
        <w:rPr>
          <w:sz w:val="28"/>
          <w:szCs w:val="28"/>
        </w:rPr>
        <w:t xml:space="preserve"> </w:t>
      </w:r>
      <w:r w:rsidR="00396C07" w:rsidRPr="00FA7DBD">
        <w:rPr>
          <w:sz w:val="28"/>
          <w:szCs w:val="28"/>
        </w:rPr>
        <w:t>Coaching and mentoring are widely recognized as developmental interventions that support employee growth, organizational learning</w:t>
      </w:r>
      <w:r w:rsidR="004D608D" w:rsidRPr="00FA7DBD">
        <w:rPr>
          <w:sz w:val="28"/>
          <w:szCs w:val="28"/>
        </w:rPr>
        <w:t>, and application in the workplace can vary from performance improvement, knowledge transfer, employee retention, to succession planning.</w:t>
      </w:r>
    </w:p>
    <w:p w14:paraId="615D38C6" w14:textId="351DFBB2" w:rsidR="00EA425A" w:rsidRPr="00FA7DBD" w:rsidRDefault="0001690A" w:rsidP="000A508C">
      <w:pPr>
        <w:rPr>
          <w:sz w:val="28"/>
          <w:szCs w:val="28"/>
        </w:rPr>
      </w:pPr>
      <w:r>
        <w:rPr>
          <w:b/>
          <w:bCs/>
          <w:sz w:val="28"/>
          <w:szCs w:val="28"/>
        </w:rPr>
        <w:t xml:space="preserve"> </w:t>
      </w:r>
      <w:r w:rsidRPr="00FA7DBD">
        <w:rPr>
          <w:b/>
          <w:bCs/>
          <w:sz w:val="28"/>
          <w:szCs w:val="28"/>
        </w:rPr>
        <w:t>Coaching,</w:t>
      </w:r>
      <w:r w:rsidR="004D608D" w:rsidRPr="00FA7DBD">
        <w:rPr>
          <w:sz w:val="28"/>
          <w:szCs w:val="28"/>
        </w:rPr>
        <w:t xml:space="preserve"> according to the International Coaching Federation</w:t>
      </w:r>
      <w:r w:rsidR="00EA425A" w:rsidRPr="00FA7DBD">
        <w:rPr>
          <w:sz w:val="28"/>
          <w:szCs w:val="28"/>
        </w:rPr>
        <w:t xml:space="preserve"> </w:t>
      </w:r>
      <w:r w:rsidR="004D608D" w:rsidRPr="00FA7DBD">
        <w:rPr>
          <w:sz w:val="28"/>
          <w:szCs w:val="28"/>
        </w:rPr>
        <w:t xml:space="preserve">(ICF, 2023), is defined as a partnership in a thought-provoking and creative process that inspires individuals to maximize their personal and professional potential. It is often short-term and focuses on specific skills or goals. Coaching </w:t>
      </w:r>
      <w:r w:rsidR="00EA425A" w:rsidRPr="00FA7DBD">
        <w:rPr>
          <w:sz w:val="28"/>
          <w:szCs w:val="28"/>
        </w:rPr>
        <w:t>encourages self-directed learning and often uses structure models such as GROW(Goal, Reality, Options, Will) to support measurable outcomes (Whitmore, 2017).</w:t>
      </w:r>
    </w:p>
    <w:p w14:paraId="18A766B6" w14:textId="6ED7AE76" w:rsidR="004D608D" w:rsidRPr="00FA7DBD" w:rsidRDefault="0001690A" w:rsidP="000A508C">
      <w:pPr>
        <w:rPr>
          <w:sz w:val="28"/>
          <w:szCs w:val="28"/>
        </w:rPr>
      </w:pPr>
      <w:r>
        <w:rPr>
          <w:sz w:val="28"/>
          <w:szCs w:val="28"/>
        </w:rPr>
        <w:t xml:space="preserve"> </w:t>
      </w:r>
      <w:r w:rsidR="00EA425A" w:rsidRPr="00FA7DBD">
        <w:rPr>
          <w:sz w:val="28"/>
          <w:szCs w:val="28"/>
        </w:rPr>
        <w:t xml:space="preserve">In contrast, </w:t>
      </w:r>
      <w:r w:rsidR="00EA425A" w:rsidRPr="00FA7DBD">
        <w:rPr>
          <w:b/>
          <w:bCs/>
          <w:sz w:val="28"/>
          <w:szCs w:val="28"/>
        </w:rPr>
        <w:t>mentoring</w:t>
      </w:r>
      <w:r w:rsidR="00EA425A" w:rsidRPr="00FA7DBD">
        <w:rPr>
          <w:sz w:val="28"/>
          <w:szCs w:val="28"/>
        </w:rPr>
        <w:t xml:space="preserve"> is typically longer-term and involves a more experienced individual providing guidance </w:t>
      </w:r>
      <w:r w:rsidR="006571AB" w:rsidRPr="00FA7DBD">
        <w:rPr>
          <w:sz w:val="28"/>
          <w:szCs w:val="28"/>
        </w:rPr>
        <w:t>to a less experienced colleague.</w:t>
      </w:r>
    </w:p>
    <w:p w14:paraId="2DCF4EFB" w14:textId="634CCB11" w:rsidR="006571AB" w:rsidRPr="00FA7DBD" w:rsidRDefault="0001690A" w:rsidP="000A508C">
      <w:pPr>
        <w:rPr>
          <w:sz w:val="28"/>
          <w:szCs w:val="28"/>
        </w:rPr>
      </w:pPr>
      <w:r>
        <w:rPr>
          <w:sz w:val="28"/>
          <w:szCs w:val="28"/>
        </w:rPr>
        <w:t xml:space="preserve"> </w:t>
      </w:r>
      <w:r w:rsidR="006571AB" w:rsidRPr="00FA7DBD">
        <w:rPr>
          <w:sz w:val="28"/>
          <w:szCs w:val="28"/>
        </w:rPr>
        <w:t xml:space="preserve">The focus is on career development, confidence-building, and navigating organizational culture (Clutterbuck, 2005). Mentoring </w:t>
      </w:r>
      <w:r w:rsidR="00BB3D76" w:rsidRPr="00FA7DBD">
        <w:rPr>
          <w:sz w:val="28"/>
          <w:szCs w:val="28"/>
        </w:rPr>
        <w:t xml:space="preserve">relationships are </w:t>
      </w:r>
      <w:r w:rsidR="00BB3D76" w:rsidRPr="00FA7DBD">
        <w:rPr>
          <w:sz w:val="28"/>
          <w:szCs w:val="28"/>
        </w:rPr>
        <w:lastRenderedPageBreak/>
        <w:t>often less formal and allow for a broader exchange of experiences and values.</w:t>
      </w:r>
    </w:p>
    <w:p w14:paraId="41C8C74B" w14:textId="14174217" w:rsidR="00466464" w:rsidRPr="00FA7DBD" w:rsidRDefault="0001690A" w:rsidP="000A508C">
      <w:pPr>
        <w:rPr>
          <w:sz w:val="28"/>
          <w:szCs w:val="28"/>
        </w:rPr>
      </w:pPr>
      <w:r>
        <w:rPr>
          <w:sz w:val="28"/>
          <w:szCs w:val="28"/>
        </w:rPr>
        <w:t xml:space="preserve"> </w:t>
      </w:r>
      <w:r w:rsidR="00BB3D76" w:rsidRPr="00FA7DBD">
        <w:rPr>
          <w:sz w:val="28"/>
          <w:szCs w:val="28"/>
        </w:rPr>
        <w:t xml:space="preserve">While both approaches aim to support development, their </w:t>
      </w:r>
      <w:r w:rsidR="00466464" w:rsidRPr="00FA7DBD">
        <w:rPr>
          <w:sz w:val="28"/>
          <w:szCs w:val="28"/>
        </w:rPr>
        <w:t>methods</w:t>
      </w:r>
      <w:r w:rsidR="00C233DB" w:rsidRPr="00FA7DBD">
        <w:rPr>
          <w:sz w:val="28"/>
          <w:szCs w:val="28"/>
        </w:rPr>
        <w:t xml:space="preserve"> and outcomes differ. Coaching tends to be</w:t>
      </w:r>
      <w:r w:rsidR="00466464" w:rsidRPr="00FA7DBD">
        <w:rPr>
          <w:sz w:val="28"/>
          <w:szCs w:val="28"/>
        </w:rPr>
        <w:t xml:space="preserve"> </w:t>
      </w:r>
      <w:r w:rsidR="00466464" w:rsidRPr="00FA7DBD">
        <w:rPr>
          <w:b/>
          <w:bCs/>
          <w:sz w:val="28"/>
          <w:szCs w:val="28"/>
        </w:rPr>
        <w:t>performance-driven,</w:t>
      </w:r>
      <w:r w:rsidR="00466464" w:rsidRPr="00FA7DBD">
        <w:rPr>
          <w:sz w:val="28"/>
          <w:szCs w:val="28"/>
        </w:rPr>
        <w:t xml:space="preserve"> while mentoring is more </w:t>
      </w:r>
      <w:r w:rsidR="00466464" w:rsidRPr="00FA7DBD">
        <w:rPr>
          <w:b/>
          <w:bCs/>
          <w:sz w:val="28"/>
          <w:szCs w:val="28"/>
        </w:rPr>
        <w:t>developmental and relational.</w:t>
      </w:r>
      <w:r w:rsidR="00466464" w:rsidRPr="00FA7DBD">
        <w:rPr>
          <w:sz w:val="28"/>
          <w:szCs w:val="28"/>
        </w:rPr>
        <w:t xml:space="preserve"> However, there is increasing overlap as modern practices blend these approaches for holistic growth(Cox, Bachkirova and Clutterbuck, 2018).</w:t>
      </w:r>
    </w:p>
    <w:p w14:paraId="23DDF99C" w14:textId="5B4F29F2" w:rsidR="000E025E" w:rsidRPr="00FA7DBD" w:rsidRDefault="0001690A" w:rsidP="000A508C">
      <w:pPr>
        <w:rPr>
          <w:sz w:val="28"/>
          <w:szCs w:val="28"/>
        </w:rPr>
      </w:pPr>
      <w:r>
        <w:rPr>
          <w:sz w:val="28"/>
          <w:szCs w:val="28"/>
        </w:rPr>
        <w:t xml:space="preserve"> </w:t>
      </w:r>
      <w:r w:rsidR="00466464" w:rsidRPr="00FA7DBD">
        <w:rPr>
          <w:sz w:val="28"/>
          <w:szCs w:val="28"/>
        </w:rPr>
        <w:t xml:space="preserve">In the workplace, coaching can help address short-term challenges such as communication issues or performance gaps, while mentoring supports long-term career progression and leadership growth (Megginson and Clutterbuck, 2009). Both contribute to building a learning culture, improving </w:t>
      </w:r>
      <w:r w:rsidR="000E025E" w:rsidRPr="00FA7DBD">
        <w:rPr>
          <w:sz w:val="28"/>
          <w:szCs w:val="28"/>
        </w:rPr>
        <w:t>engagement, and fostering innovation.</w:t>
      </w:r>
    </w:p>
    <w:p w14:paraId="6B543426" w14:textId="66B02D07" w:rsidR="001435CE" w:rsidRPr="00FA7DBD" w:rsidRDefault="0001690A" w:rsidP="000A508C">
      <w:pPr>
        <w:rPr>
          <w:sz w:val="28"/>
          <w:szCs w:val="28"/>
        </w:rPr>
      </w:pPr>
      <w:r>
        <w:rPr>
          <w:sz w:val="28"/>
          <w:szCs w:val="28"/>
        </w:rPr>
        <w:t xml:space="preserve"> </w:t>
      </w:r>
      <w:r w:rsidR="000E025E" w:rsidRPr="00FA7DBD">
        <w:rPr>
          <w:sz w:val="28"/>
          <w:szCs w:val="28"/>
        </w:rPr>
        <w:t xml:space="preserve">However, the effectiveness of these practices depends on factors such as </w:t>
      </w:r>
      <w:r w:rsidRPr="00FA7DBD">
        <w:rPr>
          <w:sz w:val="28"/>
          <w:szCs w:val="28"/>
        </w:rPr>
        <w:t>organizational</w:t>
      </w:r>
      <w:r w:rsidRPr="00FA7DBD">
        <w:rPr>
          <w:b/>
          <w:bCs/>
          <w:sz w:val="28"/>
          <w:szCs w:val="28"/>
        </w:rPr>
        <w:t xml:space="preserve"> </w:t>
      </w:r>
      <w:r w:rsidRPr="00FA7DBD">
        <w:rPr>
          <w:sz w:val="28"/>
          <w:szCs w:val="28"/>
        </w:rPr>
        <w:t>support</w:t>
      </w:r>
      <w:r w:rsidR="001435CE" w:rsidRPr="00FA7DBD">
        <w:rPr>
          <w:sz w:val="28"/>
          <w:szCs w:val="28"/>
        </w:rPr>
        <w:t>, the skill level of the coach or mentor, and the readiness of the mentee and coachee to engage in reflective practice (Zeus and Skiffington, 2000). Thus, while coaching and mentoring are valuable, they must be strategically implemented and tailored to individual and organizational needs.</w:t>
      </w:r>
    </w:p>
    <w:p w14:paraId="0748A660" w14:textId="77777777" w:rsidR="001435CE" w:rsidRPr="00FA7DBD" w:rsidRDefault="001435CE" w:rsidP="000A508C">
      <w:pPr>
        <w:rPr>
          <w:sz w:val="28"/>
          <w:szCs w:val="28"/>
        </w:rPr>
      </w:pPr>
    </w:p>
    <w:p w14:paraId="45EBCF0D" w14:textId="0FBC551D" w:rsidR="001435CE" w:rsidRPr="00FA7DBD" w:rsidRDefault="0001690A" w:rsidP="000A508C">
      <w:pPr>
        <w:rPr>
          <w:sz w:val="32"/>
          <w:szCs w:val="32"/>
        </w:rPr>
      </w:pPr>
      <w:r>
        <w:rPr>
          <w:b/>
          <w:bCs/>
          <w:sz w:val="32"/>
          <w:szCs w:val="32"/>
        </w:rPr>
        <w:t xml:space="preserve"> </w:t>
      </w:r>
      <w:r w:rsidR="001435CE" w:rsidRPr="00FA7DBD">
        <w:rPr>
          <w:b/>
          <w:bCs/>
          <w:sz w:val="32"/>
          <w:szCs w:val="32"/>
        </w:rPr>
        <w:t>Critical Analysis of a Specific Coaching Model: GROW</w:t>
      </w:r>
    </w:p>
    <w:p w14:paraId="1741A095" w14:textId="4719FEC5" w:rsidR="006C302D" w:rsidRPr="00FA7DBD" w:rsidRDefault="0001690A" w:rsidP="000A508C">
      <w:pPr>
        <w:rPr>
          <w:sz w:val="28"/>
          <w:szCs w:val="28"/>
        </w:rPr>
      </w:pPr>
      <w:r>
        <w:rPr>
          <w:sz w:val="28"/>
          <w:szCs w:val="28"/>
        </w:rPr>
        <w:t xml:space="preserve"> </w:t>
      </w:r>
      <w:r w:rsidR="001435CE" w:rsidRPr="00FA7DBD">
        <w:rPr>
          <w:sz w:val="28"/>
          <w:szCs w:val="28"/>
        </w:rPr>
        <w:t>The</w:t>
      </w:r>
      <w:r w:rsidR="001435CE" w:rsidRPr="00FA7DBD">
        <w:rPr>
          <w:b/>
          <w:bCs/>
          <w:sz w:val="28"/>
          <w:szCs w:val="28"/>
        </w:rPr>
        <w:t xml:space="preserve"> GROW model</w:t>
      </w:r>
      <w:r w:rsidR="001435CE" w:rsidRPr="00FA7DBD">
        <w:rPr>
          <w:sz w:val="28"/>
          <w:szCs w:val="28"/>
        </w:rPr>
        <w:t>, developed by Sir John Whitmore (2017)</w:t>
      </w:r>
      <w:r w:rsidR="006C302D" w:rsidRPr="00FA7DBD">
        <w:rPr>
          <w:sz w:val="28"/>
          <w:szCs w:val="28"/>
        </w:rPr>
        <w:t>, is one of the most popular frameworks in coaching. It provides a clear structure that helps clients define goals, understand their current reality, explore options, and commit to a way forward.</w:t>
      </w:r>
    </w:p>
    <w:p w14:paraId="5196167A" w14:textId="23F22CAC" w:rsidR="001435CE" w:rsidRPr="00FA7DBD" w:rsidRDefault="006C302D" w:rsidP="000A508C">
      <w:pPr>
        <w:rPr>
          <w:sz w:val="28"/>
          <w:szCs w:val="28"/>
        </w:rPr>
      </w:pPr>
      <w:r w:rsidRPr="00FA7DBD">
        <w:rPr>
          <w:b/>
          <w:bCs/>
          <w:sz w:val="28"/>
          <w:szCs w:val="28"/>
        </w:rPr>
        <w:t>GROW</w:t>
      </w:r>
      <w:r w:rsidRPr="00FA7DBD">
        <w:rPr>
          <w:sz w:val="28"/>
          <w:szCs w:val="28"/>
        </w:rPr>
        <w:t xml:space="preserve"> is an acronym for:</w:t>
      </w:r>
    </w:p>
    <w:p w14:paraId="6DE2AD7D" w14:textId="7EDE2927" w:rsidR="006C302D" w:rsidRPr="00FA7DBD" w:rsidRDefault="006C302D" w:rsidP="000A508C">
      <w:pPr>
        <w:rPr>
          <w:sz w:val="28"/>
          <w:szCs w:val="28"/>
        </w:rPr>
      </w:pPr>
      <w:r w:rsidRPr="00FA7DBD">
        <w:rPr>
          <w:b/>
          <w:bCs/>
          <w:sz w:val="28"/>
          <w:szCs w:val="28"/>
        </w:rPr>
        <w:t>Goal</w:t>
      </w:r>
      <w:r w:rsidRPr="00FA7DBD">
        <w:rPr>
          <w:sz w:val="28"/>
          <w:szCs w:val="28"/>
        </w:rPr>
        <w:t>- identifying the desired outcome</w:t>
      </w:r>
    </w:p>
    <w:p w14:paraId="739FE3E0" w14:textId="1C8A3D57" w:rsidR="006C302D" w:rsidRPr="00FA7DBD" w:rsidRDefault="006C302D" w:rsidP="000A508C">
      <w:pPr>
        <w:rPr>
          <w:sz w:val="28"/>
          <w:szCs w:val="28"/>
        </w:rPr>
      </w:pPr>
      <w:r w:rsidRPr="00FA7DBD">
        <w:rPr>
          <w:b/>
          <w:bCs/>
          <w:sz w:val="28"/>
          <w:szCs w:val="28"/>
        </w:rPr>
        <w:t>Reality</w:t>
      </w:r>
      <w:r w:rsidRPr="00FA7DBD">
        <w:rPr>
          <w:sz w:val="28"/>
          <w:szCs w:val="28"/>
        </w:rPr>
        <w:t xml:space="preserve"> – understanding the current situation</w:t>
      </w:r>
    </w:p>
    <w:p w14:paraId="44BEEF1D" w14:textId="33D03ADD" w:rsidR="006C302D" w:rsidRPr="00FA7DBD" w:rsidRDefault="006C302D" w:rsidP="000A508C">
      <w:pPr>
        <w:rPr>
          <w:sz w:val="28"/>
          <w:szCs w:val="28"/>
        </w:rPr>
      </w:pPr>
      <w:r w:rsidRPr="00FA7DBD">
        <w:rPr>
          <w:b/>
          <w:bCs/>
          <w:sz w:val="28"/>
          <w:szCs w:val="28"/>
        </w:rPr>
        <w:t xml:space="preserve">Options </w:t>
      </w:r>
      <w:r w:rsidRPr="00FA7DBD">
        <w:rPr>
          <w:sz w:val="28"/>
          <w:szCs w:val="28"/>
        </w:rPr>
        <w:t xml:space="preserve">– exploring possible actions </w:t>
      </w:r>
    </w:p>
    <w:p w14:paraId="7CB0819F" w14:textId="05F874B8" w:rsidR="006C302D" w:rsidRPr="00FA7DBD" w:rsidRDefault="0001690A" w:rsidP="000A508C">
      <w:pPr>
        <w:rPr>
          <w:sz w:val="28"/>
          <w:szCs w:val="28"/>
        </w:rPr>
      </w:pPr>
      <w:r w:rsidRPr="00FA7DBD">
        <w:rPr>
          <w:b/>
          <w:bCs/>
          <w:sz w:val="28"/>
          <w:szCs w:val="28"/>
        </w:rPr>
        <w:t>Will (</w:t>
      </w:r>
      <w:r w:rsidR="006C302D" w:rsidRPr="00FA7DBD">
        <w:rPr>
          <w:b/>
          <w:bCs/>
          <w:sz w:val="28"/>
          <w:szCs w:val="28"/>
        </w:rPr>
        <w:t>or Way Forward)</w:t>
      </w:r>
      <w:r w:rsidR="006C302D" w:rsidRPr="00FA7DBD">
        <w:rPr>
          <w:sz w:val="28"/>
          <w:szCs w:val="28"/>
        </w:rPr>
        <w:t xml:space="preserve"> -committing to specific steps</w:t>
      </w:r>
    </w:p>
    <w:p w14:paraId="4F53B96D" w14:textId="27A2659A" w:rsidR="00D176B5" w:rsidRPr="00FA7DBD" w:rsidRDefault="0001690A" w:rsidP="000A508C">
      <w:pPr>
        <w:rPr>
          <w:sz w:val="28"/>
          <w:szCs w:val="28"/>
        </w:rPr>
      </w:pPr>
      <w:r>
        <w:rPr>
          <w:sz w:val="28"/>
          <w:szCs w:val="28"/>
        </w:rPr>
        <w:lastRenderedPageBreak/>
        <w:t xml:space="preserve"> </w:t>
      </w:r>
      <w:r w:rsidR="006C302D" w:rsidRPr="00FA7DBD">
        <w:rPr>
          <w:sz w:val="28"/>
          <w:szCs w:val="28"/>
        </w:rPr>
        <w:t xml:space="preserve">This model’s simplicity makes it accessible and easy to use in various workplace contexts, particularly when working with individuals on performance-related goals. In my coaching experience, the GROW model provided a logical flow that helped the coachee break down the abstract goal of </w:t>
      </w:r>
      <w:r w:rsidR="00D176B5" w:rsidRPr="00FA7DBD">
        <w:rPr>
          <w:sz w:val="28"/>
          <w:szCs w:val="28"/>
        </w:rPr>
        <w:t>“building confidence in public speaking” into tangible, achievable steps.</w:t>
      </w:r>
    </w:p>
    <w:p w14:paraId="3C0385B8" w14:textId="1C20859C" w:rsidR="00D176B5" w:rsidRPr="00FA7DBD" w:rsidRDefault="0001690A" w:rsidP="000A508C">
      <w:pPr>
        <w:rPr>
          <w:sz w:val="28"/>
          <w:szCs w:val="28"/>
        </w:rPr>
      </w:pPr>
      <w:r>
        <w:rPr>
          <w:sz w:val="28"/>
          <w:szCs w:val="28"/>
        </w:rPr>
        <w:t xml:space="preserve"> </w:t>
      </w:r>
      <w:r w:rsidR="00D176B5" w:rsidRPr="00FA7DBD">
        <w:rPr>
          <w:sz w:val="28"/>
          <w:szCs w:val="28"/>
        </w:rPr>
        <w:t>Advantages of the GROW model include:</w:t>
      </w:r>
    </w:p>
    <w:p w14:paraId="34393A0A" w14:textId="77777777" w:rsidR="00D176B5" w:rsidRPr="00FA7DBD" w:rsidRDefault="00D176B5" w:rsidP="000A508C">
      <w:pPr>
        <w:rPr>
          <w:sz w:val="28"/>
          <w:szCs w:val="28"/>
        </w:rPr>
      </w:pPr>
      <w:r w:rsidRPr="00FA7DBD">
        <w:rPr>
          <w:b/>
          <w:bCs/>
          <w:sz w:val="28"/>
          <w:szCs w:val="28"/>
        </w:rPr>
        <w:t>Clarity and structure:</w:t>
      </w:r>
      <w:r w:rsidRPr="00FA7DBD">
        <w:rPr>
          <w:sz w:val="28"/>
          <w:szCs w:val="28"/>
        </w:rPr>
        <w:t xml:space="preserve"> it breaks complex goals into manageable parts.</w:t>
      </w:r>
    </w:p>
    <w:p w14:paraId="56618ACB" w14:textId="77777777" w:rsidR="00D176B5" w:rsidRPr="00FA7DBD" w:rsidRDefault="00D176B5" w:rsidP="000A508C">
      <w:pPr>
        <w:rPr>
          <w:sz w:val="28"/>
          <w:szCs w:val="28"/>
        </w:rPr>
      </w:pPr>
      <w:r w:rsidRPr="00FA7DBD">
        <w:rPr>
          <w:b/>
          <w:bCs/>
          <w:sz w:val="28"/>
          <w:szCs w:val="28"/>
        </w:rPr>
        <w:t>Empowerment:</w:t>
      </w:r>
      <w:r w:rsidRPr="00FA7DBD">
        <w:rPr>
          <w:sz w:val="28"/>
          <w:szCs w:val="28"/>
        </w:rPr>
        <w:t xml:space="preserve"> encourages self-reflection and autonomy.</w:t>
      </w:r>
    </w:p>
    <w:p w14:paraId="09D191A1" w14:textId="77777777" w:rsidR="0001690A" w:rsidRDefault="0001690A" w:rsidP="000A508C">
      <w:pPr>
        <w:rPr>
          <w:sz w:val="28"/>
          <w:szCs w:val="28"/>
        </w:rPr>
      </w:pPr>
      <w:r w:rsidRPr="00FA7DBD">
        <w:rPr>
          <w:b/>
          <w:bCs/>
          <w:sz w:val="28"/>
          <w:szCs w:val="28"/>
        </w:rPr>
        <w:t>Adaptability:</w:t>
      </w:r>
      <w:r w:rsidR="00D176B5" w:rsidRPr="00FA7DBD">
        <w:rPr>
          <w:sz w:val="28"/>
          <w:szCs w:val="28"/>
        </w:rPr>
        <w:t xml:space="preserve"> can be used in diverse settings, from one-to-one coaching to team development.</w:t>
      </w:r>
    </w:p>
    <w:p w14:paraId="584907DF" w14:textId="47CC8815" w:rsidR="00D176B5" w:rsidRPr="00FA7DBD" w:rsidRDefault="0001690A" w:rsidP="000A508C">
      <w:pPr>
        <w:rPr>
          <w:sz w:val="28"/>
          <w:szCs w:val="28"/>
        </w:rPr>
      </w:pPr>
      <w:r>
        <w:rPr>
          <w:sz w:val="28"/>
          <w:szCs w:val="28"/>
        </w:rPr>
        <w:t xml:space="preserve"> </w:t>
      </w:r>
      <w:r w:rsidR="00D176B5" w:rsidRPr="00FA7DBD">
        <w:rPr>
          <w:sz w:val="28"/>
          <w:szCs w:val="28"/>
        </w:rPr>
        <w:t xml:space="preserve">However, there are </w:t>
      </w:r>
      <w:r w:rsidR="00D176B5" w:rsidRPr="00FA7DBD">
        <w:rPr>
          <w:b/>
          <w:bCs/>
          <w:sz w:val="28"/>
          <w:szCs w:val="28"/>
        </w:rPr>
        <w:t>limitations</w:t>
      </w:r>
      <w:r w:rsidR="00D176B5" w:rsidRPr="00FA7DBD">
        <w:rPr>
          <w:sz w:val="28"/>
          <w:szCs w:val="28"/>
        </w:rPr>
        <w:t>. It can become too linear or formulaic, especially if the coach rigidly adheres to the sequence without adapting to the coachee’s needs (Downey, 2003). The model also lacks guidance on emotional dynamics, which can be crucial in coaching relationships (Bachkirova, 2011).</w:t>
      </w:r>
    </w:p>
    <w:p w14:paraId="224F6D2D" w14:textId="0C8D691F" w:rsidR="00C22C49" w:rsidRPr="00FA7DBD" w:rsidRDefault="0001690A" w:rsidP="000A508C">
      <w:pPr>
        <w:rPr>
          <w:sz w:val="28"/>
          <w:szCs w:val="28"/>
        </w:rPr>
      </w:pPr>
      <w:r>
        <w:rPr>
          <w:sz w:val="28"/>
          <w:szCs w:val="28"/>
        </w:rPr>
        <w:t xml:space="preserve"> </w:t>
      </w:r>
      <w:r w:rsidR="00D176B5" w:rsidRPr="00FA7DBD">
        <w:rPr>
          <w:sz w:val="28"/>
          <w:szCs w:val="28"/>
        </w:rPr>
        <w:t xml:space="preserve">The GROW model was particularly effective in helping my coachee identify performance blocks and actionable steps. For instance, breaking </w:t>
      </w:r>
      <w:r w:rsidR="00336C46" w:rsidRPr="00FA7DBD">
        <w:rPr>
          <w:sz w:val="28"/>
          <w:szCs w:val="28"/>
        </w:rPr>
        <w:t>down the fear of public speaking into daily two-minute practice goals proved realistic and motivating.</w:t>
      </w:r>
    </w:p>
    <w:p w14:paraId="6BC5CDA1" w14:textId="589A9F0A" w:rsidR="00C22C49" w:rsidRPr="00FA7DBD" w:rsidRDefault="0001690A" w:rsidP="000A508C">
      <w:pPr>
        <w:rPr>
          <w:sz w:val="28"/>
          <w:szCs w:val="28"/>
        </w:rPr>
      </w:pPr>
      <w:r>
        <w:rPr>
          <w:sz w:val="28"/>
          <w:szCs w:val="28"/>
        </w:rPr>
        <w:t xml:space="preserve"> </w:t>
      </w:r>
      <w:r w:rsidR="00C22C49" w:rsidRPr="00FA7DBD">
        <w:rPr>
          <w:sz w:val="28"/>
          <w:szCs w:val="28"/>
        </w:rPr>
        <w:t xml:space="preserve">Yet, I find myself needing to supplement GROW with additional techniques, such as </w:t>
      </w:r>
      <w:r w:rsidR="00C22C49" w:rsidRPr="00FA7DBD">
        <w:rPr>
          <w:b/>
          <w:bCs/>
          <w:sz w:val="28"/>
          <w:szCs w:val="28"/>
        </w:rPr>
        <w:t xml:space="preserve">active listening, scaling questions </w:t>
      </w:r>
      <w:r w:rsidR="00C22C49" w:rsidRPr="00FA7DBD">
        <w:rPr>
          <w:sz w:val="28"/>
          <w:szCs w:val="28"/>
        </w:rPr>
        <w:t xml:space="preserve">and </w:t>
      </w:r>
      <w:r w:rsidR="00C22C49" w:rsidRPr="00FA7DBD">
        <w:rPr>
          <w:b/>
          <w:bCs/>
          <w:sz w:val="28"/>
          <w:szCs w:val="28"/>
        </w:rPr>
        <w:t>SMART goal settings</w:t>
      </w:r>
      <w:r w:rsidR="00C22C49" w:rsidRPr="00FA7DBD">
        <w:rPr>
          <w:sz w:val="28"/>
          <w:szCs w:val="28"/>
        </w:rPr>
        <w:t xml:space="preserve"> (Doran, 1981), to deepen the reflection and ensure the goals were specific, measurable, and </w:t>
      </w:r>
      <w:r w:rsidRPr="00FA7DBD">
        <w:rPr>
          <w:sz w:val="28"/>
          <w:szCs w:val="28"/>
        </w:rPr>
        <w:t>time bound</w:t>
      </w:r>
      <w:r w:rsidR="00C22C49" w:rsidRPr="00FA7DBD">
        <w:rPr>
          <w:sz w:val="28"/>
          <w:szCs w:val="28"/>
        </w:rPr>
        <w:t>.</w:t>
      </w:r>
    </w:p>
    <w:p w14:paraId="7D911A84" w14:textId="1AD37BB1" w:rsidR="00C22C49" w:rsidRPr="00FA7DBD" w:rsidRDefault="0001690A" w:rsidP="000A508C">
      <w:pPr>
        <w:rPr>
          <w:sz w:val="28"/>
          <w:szCs w:val="28"/>
        </w:rPr>
      </w:pPr>
      <w:r>
        <w:rPr>
          <w:sz w:val="28"/>
          <w:szCs w:val="28"/>
        </w:rPr>
        <w:t xml:space="preserve"> </w:t>
      </w:r>
      <w:r w:rsidR="00C22C49" w:rsidRPr="00FA7DBD">
        <w:rPr>
          <w:sz w:val="28"/>
          <w:szCs w:val="28"/>
        </w:rPr>
        <w:t>In summary, while the GROW model provides a solid foundation for coaching, its effectiveness depends on the coach’s ability to flexibly apply it, integrating emotional intelligence and active support.</w:t>
      </w:r>
    </w:p>
    <w:p w14:paraId="2D57A067" w14:textId="3AF9D672" w:rsidR="00B162D1" w:rsidRDefault="0001690A" w:rsidP="000A508C">
      <w:pPr>
        <w:rPr>
          <w:sz w:val="28"/>
          <w:szCs w:val="28"/>
        </w:rPr>
      </w:pPr>
      <w:r>
        <w:rPr>
          <w:sz w:val="28"/>
          <w:szCs w:val="28"/>
        </w:rPr>
        <w:t xml:space="preserve"> </w:t>
      </w:r>
      <w:r w:rsidR="00B162D1" w:rsidRPr="00FA7DBD">
        <w:rPr>
          <w:sz w:val="28"/>
          <w:szCs w:val="28"/>
        </w:rPr>
        <w:t xml:space="preserve">In my coaching session, GROW was complemented by elements of the OSCAR model (Outcome, Situation, Choices, Actions, Review), which helped structure ongoing progress reviews. By integrating reflective check-ins at the “Will” stage, the coachee was more likely to remain accountable </w:t>
      </w:r>
      <w:r w:rsidR="00B162D1" w:rsidRPr="00FA7DBD">
        <w:rPr>
          <w:sz w:val="28"/>
          <w:szCs w:val="28"/>
        </w:rPr>
        <w:lastRenderedPageBreak/>
        <w:t xml:space="preserve">and </w:t>
      </w:r>
      <w:r w:rsidRPr="00FA7DBD">
        <w:rPr>
          <w:sz w:val="28"/>
          <w:szCs w:val="28"/>
        </w:rPr>
        <w:t>assess</w:t>
      </w:r>
      <w:r w:rsidR="00B162D1" w:rsidRPr="00FA7DBD">
        <w:rPr>
          <w:sz w:val="28"/>
          <w:szCs w:val="28"/>
        </w:rPr>
        <w:t xml:space="preserve"> the impact of their actions over time. This fusion of models allowed for both flexibility and structure, which aligned with the coachee’s learning style.</w:t>
      </w:r>
    </w:p>
    <w:p w14:paraId="5186290F" w14:textId="77777777" w:rsidR="0001690A" w:rsidRPr="00FA7DBD" w:rsidRDefault="0001690A" w:rsidP="000A508C">
      <w:pPr>
        <w:rPr>
          <w:sz w:val="28"/>
          <w:szCs w:val="28"/>
        </w:rPr>
      </w:pPr>
    </w:p>
    <w:p w14:paraId="139D56D0" w14:textId="22E21691" w:rsidR="00C22C49" w:rsidRPr="00FA7DBD" w:rsidRDefault="0001690A" w:rsidP="000A508C">
      <w:pPr>
        <w:rPr>
          <w:sz w:val="28"/>
          <w:szCs w:val="28"/>
        </w:rPr>
      </w:pPr>
      <w:r>
        <w:rPr>
          <w:b/>
          <w:bCs/>
          <w:sz w:val="32"/>
          <w:szCs w:val="32"/>
        </w:rPr>
        <w:t xml:space="preserve"> </w:t>
      </w:r>
      <w:r w:rsidR="00C22C49" w:rsidRPr="00FA7DBD">
        <w:rPr>
          <w:b/>
          <w:bCs/>
          <w:sz w:val="32"/>
          <w:szCs w:val="32"/>
        </w:rPr>
        <w:t>Reflection on Coaching Experience</w:t>
      </w:r>
    </w:p>
    <w:p w14:paraId="1BB6A5B4" w14:textId="568884A7" w:rsidR="00A953AF" w:rsidRPr="00FA7DBD" w:rsidRDefault="0001690A" w:rsidP="000A508C">
      <w:pPr>
        <w:rPr>
          <w:sz w:val="28"/>
          <w:szCs w:val="28"/>
        </w:rPr>
      </w:pPr>
      <w:r>
        <w:rPr>
          <w:sz w:val="28"/>
          <w:szCs w:val="28"/>
        </w:rPr>
        <w:t xml:space="preserve"> </w:t>
      </w:r>
      <w:r w:rsidR="00A953AF" w:rsidRPr="00FA7DBD">
        <w:rPr>
          <w:sz w:val="28"/>
          <w:szCs w:val="28"/>
        </w:rPr>
        <w:t xml:space="preserve">Using </w:t>
      </w:r>
      <w:r w:rsidR="00A953AF" w:rsidRPr="00FA7DBD">
        <w:rPr>
          <w:b/>
          <w:bCs/>
          <w:sz w:val="28"/>
          <w:szCs w:val="28"/>
        </w:rPr>
        <w:t>Gibbs Reflective Cycle</w:t>
      </w:r>
      <w:r w:rsidR="00A953AF" w:rsidRPr="00FA7DBD">
        <w:rPr>
          <w:sz w:val="28"/>
          <w:szCs w:val="28"/>
        </w:rPr>
        <w:t>, I reflect on my coaching</w:t>
      </w:r>
      <w:r w:rsidR="00D176B5" w:rsidRPr="00FA7DBD">
        <w:rPr>
          <w:sz w:val="28"/>
          <w:szCs w:val="28"/>
        </w:rPr>
        <w:t xml:space="preserve"> </w:t>
      </w:r>
      <w:r w:rsidR="00A953AF" w:rsidRPr="00FA7DBD">
        <w:rPr>
          <w:sz w:val="28"/>
          <w:szCs w:val="28"/>
        </w:rPr>
        <w:t>session where the coachee aimed to develop confidence in public speaking.</w:t>
      </w:r>
    </w:p>
    <w:p w14:paraId="5E983C89" w14:textId="4E55DB8D" w:rsidR="00A953AF" w:rsidRPr="00FA7DBD" w:rsidRDefault="0001690A" w:rsidP="000A508C">
      <w:pPr>
        <w:rPr>
          <w:sz w:val="28"/>
          <w:szCs w:val="28"/>
        </w:rPr>
      </w:pPr>
      <w:r>
        <w:rPr>
          <w:b/>
          <w:bCs/>
          <w:sz w:val="28"/>
          <w:szCs w:val="28"/>
        </w:rPr>
        <w:t xml:space="preserve"> </w:t>
      </w:r>
      <w:r w:rsidR="00A953AF" w:rsidRPr="00FA7DBD">
        <w:rPr>
          <w:b/>
          <w:bCs/>
          <w:sz w:val="28"/>
          <w:szCs w:val="28"/>
        </w:rPr>
        <w:t>Description:</w:t>
      </w:r>
      <w:r w:rsidR="00A953AF" w:rsidRPr="00FA7DBD">
        <w:rPr>
          <w:sz w:val="28"/>
          <w:szCs w:val="28"/>
        </w:rPr>
        <w:t xml:space="preserve"> The coachee identified the need to become more confident when presenting at work. We used the GROW model to explore this. They set a SMART goal to practice a two-minute speech daily and record their progress weekly.</w:t>
      </w:r>
    </w:p>
    <w:p w14:paraId="3DCE4C4D" w14:textId="4ED484BE" w:rsidR="004B7F44" w:rsidRPr="00FA7DBD" w:rsidRDefault="0001690A" w:rsidP="000A508C">
      <w:pPr>
        <w:rPr>
          <w:sz w:val="28"/>
          <w:szCs w:val="28"/>
        </w:rPr>
      </w:pPr>
      <w:r>
        <w:rPr>
          <w:b/>
          <w:bCs/>
          <w:sz w:val="28"/>
          <w:szCs w:val="28"/>
        </w:rPr>
        <w:t xml:space="preserve"> </w:t>
      </w:r>
      <w:r w:rsidR="00A953AF" w:rsidRPr="00FA7DBD">
        <w:rPr>
          <w:b/>
          <w:bCs/>
          <w:sz w:val="28"/>
          <w:szCs w:val="28"/>
        </w:rPr>
        <w:t>Feelings:</w:t>
      </w:r>
      <w:r w:rsidR="00A953AF" w:rsidRPr="00FA7DBD">
        <w:rPr>
          <w:sz w:val="28"/>
          <w:szCs w:val="28"/>
        </w:rPr>
        <w:t xml:space="preserve"> Initially, I felt confident in applying the model, but I was slightly apprehensive about whether the session would be impactful. I also noticed </w:t>
      </w:r>
      <w:r w:rsidR="004B7F44" w:rsidRPr="00FA7DBD">
        <w:rPr>
          <w:sz w:val="28"/>
          <w:szCs w:val="28"/>
        </w:rPr>
        <w:t>the coachee seemed unsure at first, but become more engaged as we explored the “options” stage.</w:t>
      </w:r>
    </w:p>
    <w:p w14:paraId="1448CC96" w14:textId="49F542AB" w:rsidR="00722265" w:rsidRPr="00FA7DBD" w:rsidRDefault="0001690A" w:rsidP="000A508C">
      <w:pPr>
        <w:rPr>
          <w:sz w:val="28"/>
          <w:szCs w:val="28"/>
        </w:rPr>
      </w:pPr>
      <w:r>
        <w:rPr>
          <w:b/>
          <w:bCs/>
          <w:sz w:val="28"/>
          <w:szCs w:val="28"/>
        </w:rPr>
        <w:t xml:space="preserve"> </w:t>
      </w:r>
      <w:r w:rsidR="004B7F44" w:rsidRPr="00FA7DBD">
        <w:rPr>
          <w:b/>
          <w:bCs/>
          <w:sz w:val="28"/>
          <w:szCs w:val="28"/>
        </w:rPr>
        <w:t>Evaluation:</w:t>
      </w:r>
      <w:r w:rsidR="004B7F44" w:rsidRPr="00FA7DBD">
        <w:rPr>
          <w:sz w:val="28"/>
          <w:szCs w:val="28"/>
        </w:rPr>
        <w:t xml:space="preserve"> What worked well was creating a structured environment for the coachee to explore their fears without judgement. The use of clarifying and open-ended questions (“What does confidence look like for you?”) encouraged meaningful reflection.</w:t>
      </w:r>
      <w:r w:rsidR="00722265" w:rsidRPr="00FA7DBD">
        <w:rPr>
          <w:sz w:val="28"/>
          <w:szCs w:val="28"/>
        </w:rPr>
        <w:t xml:space="preserve"> However, I realized I could have probed deeper into the emotional roots of their anxiety.</w:t>
      </w:r>
    </w:p>
    <w:p w14:paraId="38A87764" w14:textId="2EA45B0D" w:rsidR="006C302D" w:rsidRPr="00FA7DBD" w:rsidRDefault="0001690A" w:rsidP="000A508C">
      <w:pPr>
        <w:rPr>
          <w:sz w:val="28"/>
          <w:szCs w:val="28"/>
        </w:rPr>
      </w:pPr>
      <w:r>
        <w:rPr>
          <w:b/>
          <w:bCs/>
          <w:sz w:val="28"/>
          <w:szCs w:val="28"/>
        </w:rPr>
        <w:t xml:space="preserve"> </w:t>
      </w:r>
      <w:r w:rsidR="00722265" w:rsidRPr="00FA7DBD">
        <w:rPr>
          <w:b/>
          <w:bCs/>
          <w:sz w:val="28"/>
          <w:szCs w:val="28"/>
        </w:rPr>
        <w:t>Analysis:</w:t>
      </w:r>
      <w:r w:rsidR="00722265" w:rsidRPr="00FA7DBD">
        <w:rPr>
          <w:sz w:val="28"/>
          <w:szCs w:val="28"/>
        </w:rPr>
        <w:t xml:space="preserve"> The GROW model was instrumental in building a clear and achievable path forward. The coachee appreciated the structured approach, which gave them a sense of direction. I also used SMART goal settings to </w:t>
      </w:r>
      <w:r w:rsidRPr="00FA7DBD">
        <w:rPr>
          <w:sz w:val="28"/>
          <w:szCs w:val="28"/>
        </w:rPr>
        <w:t>refine the</w:t>
      </w:r>
      <w:r w:rsidR="00722265" w:rsidRPr="00FA7DBD">
        <w:rPr>
          <w:sz w:val="28"/>
          <w:szCs w:val="28"/>
        </w:rPr>
        <w:t xml:space="preserve"> action plan</w:t>
      </w:r>
      <w:r w:rsidR="000B2C81" w:rsidRPr="00FA7DBD">
        <w:rPr>
          <w:sz w:val="28"/>
          <w:szCs w:val="28"/>
        </w:rPr>
        <w:t xml:space="preserve">. However, I noticed that the session focused more on </w:t>
      </w:r>
      <w:r w:rsidR="000B2C81" w:rsidRPr="00FA7DBD">
        <w:rPr>
          <w:b/>
          <w:bCs/>
          <w:sz w:val="28"/>
          <w:szCs w:val="28"/>
        </w:rPr>
        <w:t xml:space="preserve">cognitive problem-solving </w:t>
      </w:r>
      <w:r w:rsidR="000B2C81" w:rsidRPr="00FA7DBD">
        <w:rPr>
          <w:sz w:val="28"/>
          <w:szCs w:val="28"/>
        </w:rPr>
        <w:t xml:space="preserve">and less on </w:t>
      </w:r>
      <w:r w:rsidR="000B2C81" w:rsidRPr="00FA7DBD">
        <w:rPr>
          <w:b/>
          <w:bCs/>
          <w:sz w:val="28"/>
          <w:szCs w:val="28"/>
        </w:rPr>
        <w:t>emotional support.</w:t>
      </w:r>
      <w:r w:rsidR="000B2C81" w:rsidRPr="00FA7DBD">
        <w:rPr>
          <w:sz w:val="28"/>
          <w:szCs w:val="28"/>
        </w:rPr>
        <w:t xml:space="preserve"> Emotional insight might have enhanced the session by helping the coachee explore underlying fears.</w:t>
      </w:r>
    </w:p>
    <w:p w14:paraId="0FE89136" w14:textId="7245C6BB" w:rsidR="000B2C81" w:rsidRPr="00FA7DBD" w:rsidRDefault="0001690A" w:rsidP="000A508C">
      <w:pPr>
        <w:rPr>
          <w:sz w:val="28"/>
          <w:szCs w:val="28"/>
        </w:rPr>
      </w:pPr>
      <w:r>
        <w:rPr>
          <w:b/>
          <w:bCs/>
          <w:sz w:val="28"/>
          <w:szCs w:val="28"/>
        </w:rPr>
        <w:t xml:space="preserve"> </w:t>
      </w:r>
      <w:r w:rsidR="000B2C81" w:rsidRPr="00FA7DBD">
        <w:rPr>
          <w:b/>
          <w:bCs/>
          <w:sz w:val="28"/>
          <w:szCs w:val="28"/>
        </w:rPr>
        <w:t>Conclusions:</w:t>
      </w:r>
      <w:r w:rsidR="000B2C81" w:rsidRPr="00FA7DBD">
        <w:rPr>
          <w:sz w:val="28"/>
          <w:szCs w:val="28"/>
        </w:rPr>
        <w:t xml:space="preserve"> The session was effective in goal setting and motivation.</w:t>
      </w:r>
      <w:r w:rsidR="004F692A" w:rsidRPr="00FA7DBD">
        <w:rPr>
          <w:sz w:val="28"/>
          <w:szCs w:val="28"/>
        </w:rPr>
        <w:t xml:space="preserve"> There for, integrating elements from other models, such as </w:t>
      </w:r>
      <w:r w:rsidR="004F692A" w:rsidRPr="00FA7DBD">
        <w:rPr>
          <w:b/>
          <w:bCs/>
          <w:sz w:val="28"/>
          <w:szCs w:val="28"/>
        </w:rPr>
        <w:t>CLEAR model</w:t>
      </w:r>
      <w:r w:rsidR="004F692A" w:rsidRPr="00FA7DBD">
        <w:rPr>
          <w:sz w:val="28"/>
          <w:szCs w:val="28"/>
        </w:rPr>
        <w:t xml:space="preserve"> (Hawkins, 2012), which incorporates emotional exploration, might have made the session more holistic.</w:t>
      </w:r>
    </w:p>
    <w:p w14:paraId="73BD4977" w14:textId="79E5D8EF" w:rsidR="00E06EE1" w:rsidRPr="00FA7DBD" w:rsidRDefault="0001690A" w:rsidP="000A508C">
      <w:pPr>
        <w:rPr>
          <w:sz w:val="28"/>
          <w:szCs w:val="28"/>
        </w:rPr>
      </w:pPr>
      <w:r>
        <w:rPr>
          <w:b/>
          <w:bCs/>
          <w:sz w:val="28"/>
          <w:szCs w:val="28"/>
        </w:rPr>
        <w:lastRenderedPageBreak/>
        <w:t xml:space="preserve"> </w:t>
      </w:r>
      <w:r w:rsidR="004F692A" w:rsidRPr="00FA7DBD">
        <w:rPr>
          <w:b/>
          <w:bCs/>
          <w:sz w:val="28"/>
          <w:szCs w:val="28"/>
        </w:rPr>
        <w:t>Action plan:</w:t>
      </w:r>
      <w:r w:rsidR="004F692A" w:rsidRPr="00FA7DBD">
        <w:rPr>
          <w:sz w:val="28"/>
          <w:szCs w:val="28"/>
        </w:rPr>
        <w:t xml:space="preserve"> In future coaching sessions, I will blend GROW with techniques that address emotional barriers, such as mindfulness, and ensure a deeper level of support through empathic listening and follow-up sessions to maintain </w:t>
      </w:r>
      <w:r w:rsidR="00E06EE1" w:rsidRPr="00FA7DBD">
        <w:rPr>
          <w:sz w:val="28"/>
          <w:szCs w:val="28"/>
        </w:rPr>
        <w:t>accountability.</w:t>
      </w:r>
    </w:p>
    <w:p w14:paraId="61129B3B" w14:textId="01C04356" w:rsidR="00B61523" w:rsidRDefault="0001690A" w:rsidP="000A508C">
      <w:pPr>
        <w:rPr>
          <w:sz w:val="28"/>
          <w:szCs w:val="28"/>
        </w:rPr>
      </w:pPr>
      <w:r>
        <w:rPr>
          <w:sz w:val="28"/>
          <w:szCs w:val="28"/>
        </w:rPr>
        <w:t xml:space="preserve"> </w:t>
      </w:r>
      <w:r w:rsidR="00B61523" w:rsidRPr="00FA7DBD">
        <w:rPr>
          <w:sz w:val="28"/>
          <w:szCs w:val="28"/>
        </w:rPr>
        <w:t>My own values around empowerment and autonomy shaped my coaching approach significantly. I aimed to act as a facilitator rather than a problem-solver, which aligns with a transformational leadership style. Encouraging the coachee to take ownership of their development allowed for a deeper sense of agency and build trust within the coaching relationship.</w:t>
      </w:r>
    </w:p>
    <w:p w14:paraId="0E0C7E8E" w14:textId="77777777" w:rsidR="0001690A" w:rsidRPr="00FA7DBD" w:rsidRDefault="0001690A" w:rsidP="000A508C">
      <w:pPr>
        <w:rPr>
          <w:sz w:val="28"/>
          <w:szCs w:val="28"/>
        </w:rPr>
      </w:pPr>
    </w:p>
    <w:p w14:paraId="1AF2E93C" w14:textId="105FD239" w:rsidR="00E13613" w:rsidRPr="00FA7DBD" w:rsidRDefault="0001690A" w:rsidP="000A508C">
      <w:pPr>
        <w:rPr>
          <w:sz w:val="28"/>
          <w:szCs w:val="28"/>
        </w:rPr>
      </w:pPr>
      <w:r>
        <w:rPr>
          <w:b/>
          <w:bCs/>
          <w:sz w:val="32"/>
          <w:szCs w:val="32"/>
        </w:rPr>
        <w:t xml:space="preserve"> </w:t>
      </w:r>
      <w:r w:rsidR="00E13613" w:rsidRPr="00FA7DBD">
        <w:rPr>
          <w:b/>
          <w:bCs/>
          <w:sz w:val="32"/>
          <w:szCs w:val="32"/>
        </w:rPr>
        <w:t>Reflection on Mentoring experience</w:t>
      </w:r>
    </w:p>
    <w:p w14:paraId="308DA6C0" w14:textId="471096DE" w:rsidR="00E13613" w:rsidRPr="00FA7DBD" w:rsidRDefault="0001690A" w:rsidP="000A508C">
      <w:pPr>
        <w:rPr>
          <w:sz w:val="28"/>
          <w:szCs w:val="28"/>
        </w:rPr>
      </w:pPr>
      <w:r>
        <w:rPr>
          <w:sz w:val="28"/>
          <w:szCs w:val="28"/>
        </w:rPr>
        <w:t xml:space="preserve"> </w:t>
      </w:r>
      <w:r w:rsidR="00E13613" w:rsidRPr="00FA7DBD">
        <w:rPr>
          <w:sz w:val="28"/>
          <w:szCs w:val="28"/>
        </w:rPr>
        <w:t xml:space="preserve">For my mentoring session, I again use </w:t>
      </w:r>
      <w:r w:rsidR="00E13613" w:rsidRPr="00FA7DBD">
        <w:rPr>
          <w:b/>
          <w:bCs/>
          <w:sz w:val="28"/>
          <w:szCs w:val="28"/>
        </w:rPr>
        <w:t>Gibbs Reflective Cycle</w:t>
      </w:r>
      <w:r w:rsidR="00E13613" w:rsidRPr="00FA7DBD">
        <w:rPr>
          <w:sz w:val="28"/>
          <w:szCs w:val="28"/>
        </w:rPr>
        <w:t xml:space="preserve"> to reflect on a situation where I supported a team member struggling with communication during a project.</w:t>
      </w:r>
    </w:p>
    <w:p w14:paraId="357896E5" w14:textId="6278AB65" w:rsidR="004F692A" w:rsidRPr="00FA7DBD" w:rsidRDefault="0001690A" w:rsidP="000A508C">
      <w:pPr>
        <w:rPr>
          <w:b/>
          <w:bCs/>
          <w:sz w:val="28"/>
          <w:szCs w:val="28"/>
        </w:rPr>
      </w:pPr>
      <w:r>
        <w:rPr>
          <w:b/>
          <w:bCs/>
          <w:sz w:val="28"/>
          <w:szCs w:val="28"/>
        </w:rPr>
        <w:t xml:space="preserve"> </w:t>
      </w:r>
      <w:r w:rsidR="00E13613" w:rsidRPr="00FA7DBD">
        <w:rPr>
          <w:b/>
          <w:bCs/>
          <w:sz w:val="28"/>
          <w:szCs w:val="28"/>
        </w:rPr>
        <w:t xml:space="preserve">Description: </w:t>
      </w:r>
      <w:r w:rsidR="00E13613" w:rsidRPr="00FA7DBD">
        <w:rPr>
          <w:sz w:val="28"/>
          <w:szCs w:val="28"/>
        </w:rPr>
        <w:t>The mentee</w:t>
      </w:r>
      <w:r w:rsidR="00E13613" w:rsidRPr="00FA7DBD">
        <w:rPr>
          <w:b/>
          <w:bCs/>
          <w:sz w:val="28"/>
          <w:szCs w:val="28"/>
        </w:rPr>
        <w:t xml:space="preserve"> </w:t>
      </w:r>
      <w:r w:rsidR="00FF0582" w:rsidRPr="00FA7DBD">
        <w:rPr>
          <w:sz w:val="28"/>
          <w:szCs w:val="28"/>
        </w:rPr>
        <w:t xml:space="preserve">led a project that experienced delays due to miscommunication. They felt like a “Victim” in the Karpman Triangle and needed support in understanding their leadership style. We explored this using the </w:t>
      </w:r>
      <w:r w:rsidR="00FF0582" w:rsidRPr="00FA7DBD">
        <w:rPr>
          <w:b/>
          <w:bCs/>
          <w:sz w:val="28"/>
          <w:szCs w:val="28"/>
        </w:rPr>
        <w:t xml:space="preserve">Johari Window, Force Field Analysis, </w:t>
      </w:r>
      <w:r w:rsidR="00FF0582" w:rsidRPr="00FA7DBD">
        <w:rPr>
          <w:sz w:val="28"/>
          <w:szCs w:val="28"/>
        </w:rPr>
        <w:t xml:space="preserve">and the </w:t>
      </w:r>
      <w:r w:rsidR="00FF0582" w:rsidRPr="00FA7DBD">
        <w:rPr>
          <w:b/>
          <w:bCs/>
          <w:sz w:val="28"/>
          <w:szCs w:val="28"/>
        </w:rPr>
        <w:t>Karpman Drama Triangle.</w:t>
      </w:r>
    </w:p>
    <w:p w14:paraId="145457A6" w14:textId="4A543F59" w:rsidR="00FF0582" w:rsidRPr="00FA7DBD" w:rsidRDefault="0001690A" w:rsidP="000A508C">
      <w:pPr>
        <w:rPr>
          <w:sz w:val="28"/>
          <w:szCs w:val="28"/>
        </w:rPr>
      </w:pPr>
      <w:r>
        <w:rPr>
          <w:b/>
          <w:bCs/>
          <w:sz w:val="28"/>
          <w:szCs w:val="28"/>
        </w:rPr>
        <w:t xml:space="preserve"> </w:t>
      </w:r>
      <w:r w:rsidR="00FF0582" w:rsidRPr="00FA7DBD">
        <w:rPr>
          <w:b/>
          <w:bCs/>
          <w:sz w:val="28"/>
          <w:szCs w:val="28"/>
        </w:rPr>
        <w:t>Feelings:</w:t>
      </w:r>
      <w:r w:rsidR="00FF0582" w:rsidRPr="00FA7DBD">
        <w:rPr>
          <w:sz w:val="28"/>
          <w:szCs w:val="28"/>
        </w:rPr>
        <w:t xml:space="preserve"> I felt empathetic toward the mentee and wanted to help them gain confidence. At times, I was concerned they might take feedback negatively, but they were open and engaged.</w:t>
      </w:r>
    </w:p>
    <w:p w14:paraId="3BB9BCD9" w14:textId="1D0F0443" w:rsidR="00FF0582" w:rsidRPr="00FA7DBD" w:rsidRDefault="0001690A" w:rsidP="000A508C">
      <w:pPr>
        <w:rPr>
          <w:sz w:val="28"/>
          <w:szCs w:val="28"/>
        </w:rPr>
      </w:pPr>
      <w:r>
        <w:rPr>
          <w:b/>
          <w:bCs/>
          <w:sz w:val="28"/>
          <w:szCs w:val="28"/>
        </w:rPr>
        <w:t xml:space="preserve"> </w:t>
      </w:r>
      <w:r w:rsidR="00FF0582" w:rsidRPr="00FA7DBD">
        <w:rPr>
          <w:b/>
          <w:bCs/>
          <w:sz w:val="28"/>
          <w:szCs w:val="28"/>
        </w:rPr>
        <w:t>Evaluation:</w:t>
      </w:r>
      <w:r w:rsidR="00FF0582" w:rsidRPr="00FA7DBD">
        <w:rPr>
          <w:sz w:val="28"/>
          <w:szCs w:val="28"/>
        </w:rPr>
        <w:t xml:space="preserve"> The tools used were helpful in structuring the reflection. The </w:t>
      </w:r>
      <w:r w:rsidR="00FF0582" w:rsidRPr="00FA7DBD">
        <w:rPr>
          <w:b/>
          <w:bCs/>
          <w:sz w:val="28"/>
          <w:szCs w:val="28"/>
        </w:rPr>
        <w:t>Karpman Triangle</w:t>
      </w:r>
      <w:r w:rsidR="00FF0582" w:rsidRPr="00FA7DBD">
        <w:rPr>
          <w:sz w:val="28"/>
          <w:szCs w:val="28"/>
        </w:rPr>
        <w:t xml:space="preserve"> helped the mentee understand their passive role </w:t>
      </w:r>
      <w:r w:rsidR="00CE082B" w:rsidRPr="00FA7DBD">
        <w:rPr>
          <w:sz w:val="28"/>
          <w:szCs w:val="28"/>
        </w:rPr>
        <w:t xml:space="preserve">in the conflict, while the </w:t>
      </w:r>
      <w:r w:rsidR="00CE082B" w:rsidRPr="00FA7DBD">
        <w:rPr>
          <w:b/>
          <w:bCs/>
          <w:sz w:val="28"/>
          <w:szCs w:val="28"/>
        </w:rPr>
        <w:t>Johari Window</w:t>
      </w:r>
      <w:r w:rsidR="00CE082B" w:rsidRPr="00FA7DBD">
        <w:rPr>
          <w:sz w:val="28"/>
          <w:szCs w:val="28"/>
        </w:rPr>
        <w:t xml:space="preserve"> brought awareness to their “blind spots”.</w:t>
      </w:r>
    </w:p>
    <w:p w14:paraId="31198771" w14:textId="64234A64" w:rsidR="00CE082B" w:rsidRPr="00FA7DBD" w:rsidRDefault="0001690A" w:rsidP="000A508C">
      <w:pPr>
        <w:rPr>
          <w:sz w:val="28"/>
          <w:szCs w:val="28"/>
        </w:rPr>
      </w:pPr>
      <w:r>
        <w:rPr>
          <w:sz w:val="28"/>
          <w:szCs w:val="28"/>
        </w:rPr>
        <w:t xml:space="preserve"> </w:t>
      </w:r>
      <w:r w:rsidR="00CE082B" w:rsidRPr="00FA7DBD">
        <w:rPr>
          <w:sz w:val="28"/>
          <w:szCs w:val="28"/>
        </w:rPr>
        <w:t>The mentee realized they were perceived as approachable but inconsistent. This insight motivated them to create more structured communication strategies, such as using action logs and regular check-ins.</w:t>
      </w:r>
    </w:p>
    <w:p w14:paraId="58CCE4FA" w14:textId="38E9C62E" w:rsidR="00CE082B" w:rsidRPr="00FA7DBD" w:rsidRDefault="0001690A" w:rsidP="000A508C">
      <w:pPr>
        <w:rPr>
          <w:sz w:val="28"/>
          <w:szCs w:val="28"/>
        </w:rPr>
      </w:pPr>
      <w:r>
        <w:rPr>
          <w:b/>
          <w:bCs/>
          <w:sz w:val="28"/>
          <w:szCs w:val="28"/>
        </w:rPr>
        <w:t xml:space="preserve"> </w:t>
      </w:r>
      <w:r w:rsidR="00CE082B" w:rsidRPr="00FA7DBD">
        <w:rPr>
          <w:b/>
          <w:bCs/>
          <w:sz w:val="28"/>
          <w:szCs w:val="28"/>
        </w:rPr>
        <w:t>Analysis:</w:t>
      </w:r>
      <w:r w:rsidR="00CE082B" w:rsidRPr="00FA7DBD">
        <w:rPr>
          <w:sz w:val="28"/>
          <w:szCs w:val="28"/>
        </w:rPr>
        <w:t xml:space="preserve"> The mentoring session was impactful because it moved beyond the surface issue of miscommunication to uncover root causes. The </w:t>
      </w:r>
      <w:r w:rsidR="00CE082B" w:rsidRPr="00FA7DBD">
        <w:rPr>
          <w:b/>
          <w:bCs/>
          <w:sz w:val="28"/>
          <w:szCs w:val="28"/>
        </w:rPr>
        <w:t xml:space="preserve">Force </w:t>
      </w:r>
      <w:r w:rsidR="00CE082B" w:rsidRPr="00FA7DBD">
        <w:rPr>
          <w:b/>
          <w:bCs/>
          <w:sz w:val="28"/>
          <w:szCs w:val="28"/>
        </w:rPr>
        <w:lastRenderedPageBreak/>
        <w:t>Field Analysis</w:t>
      </w:r>
      <w:r w:rsidR="00CE082B" w:rsidRPr="00FA7DBD">
        <w:rPr>
          <w:sz w:val="28"/>
          <w:szCs w:val="28"/>
        </w:rPr>
        <w:t xml:space="preserve"> revealed helpful insights into what enabled and hindered communication. The mentee’s willingness to adapt was a strength that I encouraged. I have noticed that the session was slightly mentor-driven; I could have encouraged more self-generated solutions by asking more reflective</w:t>
      </w:r>
      <w:r w:rsidR="00BC79AA" w:rsidRPr="00FA7DBD">
        <w:rPr>
          <w:sz w:val="28"/>
          <w:szCs w:val="28"/>
        </w:rPr>
        <w:t xml:space="preserve"> questions.</w:t>
      </w:r>
    </w:p>
    <w:p w14:paraId="6648C15A" w14:textId="7B64A31B" w:rsidR="00BC79AA" w:rsidRPr="00FA7DBD" w:rsidRDefault="0001690A" w:rsidP="000A508C">
      <w:pPr>
        <w:rPr>
          <w:sz w:val="28"/>
          <w:szCs w:val="28"/>
        </w:rPr>
      </w:pPr>
      <w:r>
        <w:rPr>
          <w:b/>
          <w:bCs/>
          <w:sz w:val="28"/>
          <w:szCs w:val="28"/>
        </w:rPr>
        <w:t xml:space="preserve"> </w:t>
      </w:r>
      <w:r w:rsidR="00BC79AA" w:rsidRPr="00FA7DBD">
        <w:rPr>
          <w:b/>
          <w:bCs/>
          <w:sz w:val="28"/>
          <w:szCs w:val="28"/>
        </w:rPr>
        <w:t>Conclusion:</w:t>
      </w:r>
      <w:r w:rsidR="00BC79AA" w:rsidRPr="00FA7DBD">
        <w:rPr>
          <w:sz w:val="28"/>
          <w:szCs w:val="28"/>
        </w:rPr>
        <w:t xml:space="preserve"> This mentoring experience was successful in raising self-awareness and producing actionable strategies. It also highlighted the value of structured feedback and psychological safety.</w:t>
      </w:r>
    </w:p>
    <w:p w14:paraId="6E3C80A3" w14:textId="5ED23F30" w:rsidR="00BC79AA" w:rsidRPr="00FA7DBD" w:rsidRDefault="0001690A" w:rsidP="000A508C">
      <w:pPr>
        <w:rPr>
          <w:sz w:val="28"/>
          <w:szCs w:val="28"/>
        </w:rPr>
      </w:pPr>
      <w:r>
        <w:rPr>
          <w:b/>
          <w:bCs/>
          <w:sz w:val="28"/>
          <w:szCs w:val="28"/>
        </w:rPr>
        <w:t xml:space="preserve"> </w:t>
      </w:r>
      <w:r w:rsidR="00BC79AA" w:rsidRPr="00FA7DBD">
        <w:rPr>
          <w:b/>
          <w:bCs/>
          <w:sz w:val="28"/>
          <w:szCs w:val="28"/>
        </w:rPr>
        <w:t>Action plan:</w:t>
      </w:r>
      <w:r w:rsidR="00BC79AA" w:rsidRPr="00FA7DBD">
        <w:rPr>
          <w:sz w:val="28"/>
          <w:szCs w:val="28"/>
        </w:rPr>
        <w:t xml:space="preserve"> I will use more coaching-style questioning technique in future mentoring sessions to promote self-discovering. I will also provide clearer feedback guidelines to help mentees reflect more independently and internalize lessons learned.</w:t>
      </w:r>
    </w:p>
    <w:p w14:paraId="134FB861" w14:textId="42CF025C" w:rsidR="00B61523" w:rsidRDefault="0001690A" w:rsidP="000A508C">
      <w:pPr>
        <w:rPr>
          <w:sz w:val="28"/>
          <w:szCs w:val="28"/>
        </w:rPr>
      </w:pPr>
      <w:r>
        <w:rPr>
          <w:sz w:val="28"/>
          <w:szCs w:val="28"/>
        </w:rPr>
        <w:t xml:space="preserve"> </w:t>
      </w:r>
      <w:r w:rsidR="00B61523" w:rsidRPr="00FA7DBD">
        <w:rPr>
          <w:sz w:val="28"/>
          <w:szCs w:val="28"/>
        </w:rPr>
        <w:t xml:space="preserve">Establishing psychological safety was key to the mentoring session’s success. I began by setting clear boundaries around confidentiality </w:t>
      </w:r>
      <w:r w:rsidR="00FA7DBD" w:rsidRPr="00FA7DBD">
        <w:rPr>
          <w:sz w:val="28"/>
          <w:szCs w:val="28"/>
        </w:rPr>
        <w:t>and expectations. By sharing some of my own professional challenges. I helped normali</w:t>
      </w:r>
      <w:r w:rsidR="00FA7DBD">
        <w:rPr>
          <w:sz w:val="28"/>
          <w:szCs w:val="28"/>
        </w:rPr>
        <w:t>se vulnerability, which in turn encouraged the mentee to open up more candidly. This helped create a more authentic and productive dialogue.</w:t>
      </w:r>
    </w:p>
    <w:p w14:paraId="2976CB70" w14:textId="77777777" w:rsidR="00321E61" w:rsidRDefault="00321E61" w:rsidP="000A508C">
      <w:pPr>
        <w:rPr>
          <w:b/>
          <w:bCs/>
          <w:sz w:val="32"/>
          <w:szCs w:val="32"/>
        </w:rPr>
      </w:pPr>
    </w:p>
    <w:p w14:paraId="3C1D6A93" w14:textId="19C094C7" w:rsidR="00321E61" w:rsidRDefault="00321E61" w:rsidP="000A508C">
      <w:pPr>
        <w:rPr>
          <w:b/>
          <w:bCs/>
          <w:sz w:val="32"/>
          <w:szCs w:val="32"/>
        </w:rPr>
      </w:pPr>
      <w:r>
        <w:rPr>
          <w:b/>
          <w:bCs/>
          <w:sz w:val="32"/>
          <w:szCs w:val="32"/>
        </w:rPr>
        <w:t>Reflection extend and Learning Integration</w:t>
      </w:r>
    </w:p>
    <w:p w14:paraId="1F50A883" w14:textId="460CE7D2" w:rsidR="00321E61" w:rsidRDefault="00321E61" w:rsidP="000A508C">
      <w:pPr>
        <w:rPr>
          <w:sz w:val="28"/>
          <w:szCs w:val="28"/>
        </w:rPr>
      </w:pPr>
      <w:r>
        <w:rPr>
          <w:sz w:val="28"/>
          <w:szCs w:val="28"/>
        </w:rPr>
        <w:t xml:space="preserve"> Engaging in both coaching and mentoring experiences provided valuable opportunity to reflect on my development not only as a practitioner but also as a leader. One of the key insights gained was the importance of adapting my communication style based on context and the individual I am supporting. Initially, I approached roles with a similar mindset- offering guidance, asking questions, and aiming to build trust. Through reflective practice, I became more aware of the subtle but significant differences in intention, process, and relational dynamics between coaching and mentoring.</w:t>
      </w:r>
    </w:p>
    <w:p w14:paraId="717C5BAB" w14:textId="77777777" w:rsidR="00321E61" w:rsidRDefault="00321E61" w:rsidP="000A508C">
      <w:pPr>
        <w:rPr>
          <w:sz w:val="28"/>
          <w:szCs w:val="28"/>
        </w:rPr>
      </w:pPr>
      <w:r>
        <w:rPr>
          <w:sz w:val="28"/>
          <w:szCs w:val="28"/>
        </w:rPr>
        <w:t xml:space="preserve"> The integration of theory and practice was instrumental in shaping this learning. The structured models such as GROW and Johari Window offered useful frameworks, but it was the real-time emotional dynamics- such as </w:t>
      </w:r>
      <w:r>
        <w:rPr>
          <w:sz w:val="28"/>
          <w:szCs w:val="28"/>
        </w:rPr>
        <w:lastRenderedPageBreak/>
        <w:t>the coachee’s hesitation or the mentee’s vulnerability- that deepened my understanding. This led me to realise that effective practice relies not just on following a model, but on reading emotional cues, creating psychological safety, and being fully present. I have become more attuned to when to step back and let others lead their thinking, which aligns with coaching principles, and when to step forward and share experiences, which is more aligned with mentoring.</w:t>
      </w:r>
    </w:p>
    <w:p w14:paraId="6E152BE2" w14:textId="58DDD587" w:rsidR="00321E61" w:rsidRPr="00321E61" w:rsidRDefault="00321E61" w:rsidP="000A508C">
      <w:pPr>
        <w:rPr>
          <w:sz w:val="28"/>
          <w:szCs w:val="28"/>
        </w:rPr>
      </w:pPr>
      <w:r>
        <w:rPr>
          <w:sz w:val="28"/>
          <w:szCs w:val="28"/>
        </w:rPr>
        <w:t xml:space="preserve"> These insights have strengthened my capacity for reflective practice. I now regularly engage in after-action reviews and seek feedback from colleagues to improve my interpersonal skills. I also recognise the value of continuous learning and emotional self-regulation in fostering trust-based relationships. The ability to flexibly switch between coaching and mentoring, based on the needs of the individual and situation, has emerged as a critical leadership capability that I plan to nurture through further training and practical application in team settings.</w:t>
      </w:r>
    </w:p>
    <w:p w14:paraId="2BE7E852" w14:textId="77777777" w:rsidR="0001690A" w:rsidRPr="00FA7DBD" w:rsidRDefault="0001690A" w:rsidP="000A508C">
      <w:pPr>
        <w:rPr>
          <w:sz w:val="28"/>
          <w:szCs w:val="28"/>
        </w:rPr>
      </w:pPr>
    </w:p>
    <w:p w14:paraId="1BB60DB7" w14:textId="2DD10592" w:rsidR="00BC79AA" w:rsidRPr="00FA7DBD" w:rsidRDefault="00BC79AA" w:rsidP="000A508C">
      <w:pPr>
        <w:rPr>
          <w:b/>
          <w:bCs/>
          <w:sz w:val="32"/>
          <w:szCs w:val="32"/>
        </w:rPr>
      </w:pPr>
      <w:r w:rsidRPr="00FA7DBD">
        <w:rPr>
          <w:b/>
          <w:bCs/>
          <w:sz w:val="32"/>
          <w:szCs w:val="32"/>
        </w:rPr>
        <w:t xml:space="preserve">Conclusion </w:t>
      </w:r>
    </w:p>
    <w:p w14:paraId="2144BEC9" w14:textId="7AC85153" w:rsidR="00BC79AA" w:rsidRPr="00FA7DBD" w:rsidRDefault="0001690A" w:rsidP="000A508C">
      <w:pPr>
        <w:rPr>
          <w:sz w:val="28"/>
          <w:szCs w:val="28"/>
        </w:rPr>
      </w:pPr>
      <w:r>
        <w:rPr>
          <w:sz w:val="28"/>
          <w:szCs w:val="28"/>
        </w:rPr>
        <w:t xml:space="preserve"> </w:t>
      </w:r>
      <w:r w:rsidR="00BC79AA" w:rsidRPr="00FA7DBD">
        <w:rPr>
          <w:sz w:val="28"/>
          <w:szCs w:val="28"/>
        </w:rPr>
        <w:t>This report has examined my development as a coach and mentor</w:t>
      </w:r>
      <w:r w:rsidR="00B1510D" w:rsidRPr="00FA7DBD">
        <w:rPr>
          <w:sz w:val="28"/>
          <w:szCs w:val="28"/>
        </w:rPr>
        <w:t xml:space="preserve"> through structured reflection using </w:t>
      </w:r>
      <w:r w:rsidR="004B1377" w:rsidRPr="00FA7DBD">
        <w:rPr>
          <w:b/>
          <w:bCs/>
          <w:sz w:val="28"/>
          <w:szCs w:val="28"/>
        </w:rPr>
        <w:t>Gibbs Reflective Cycle.</w:t>
      </w:r>
      <w:r w:rsidR="004B1377" w:rsidRPr="00FA7DBD">
        <w:rPr>
          <w:sz w:val="28"/>
          <w:szCs w:val="28"/>
        </w:rPr>
        <w:t xml:space="preserve"> Through the coaching session, I learned the value of structured </w:t>
      </w:r>
      <w:r w:rsidR="00FA7DBD" w:rsidRPr="00FA7DBD">
        <w:rPr>
          <w:sz w:val="28"/>
          <w:szCs w:val="28"/>
        </w:rPr>
        <w:t>goal setting</w:t>
      </w:r>
      <w:r w:rsidR="004B1377" w:rsidRPr="00FA7DBD">
        <w:rPr>
          <w:sz w:val="28"/>
          <w:szCs w:val="28"/>
        </w:rPr>
        <w:t xml:space="preserve"> and the effectiveness of the </w:t>
      </w:r>
      <w:r w:rsidR="004B1377" w:rsidRPr="00FA7DBD">
        <w:rPr>
          <w:b/>
          <w:bCs/>
          <w:sz w:val="28"/>
          <w:szCs w:val="28"/>
        </w:rPr>
        <w:t xml:space="preserve">GROW model </w:t>
      </w:r>
      <w:r w:rsidR="004B1377" w:rsidRPr="00FA7DBD">
        <w:rPr>
          <w:sz w:val="28"/>
          <w:szCs w:val="28"/>
        </w:rPr>
        <w:t>when guiding a coachee to address specific performance concerns. I also recognized the need to balance cognitive problem-solving with emotional support.</w:t>
      </w:r>
    </w:p>
    <w:p w14:paraId="747D5D4D" w14:textId="71E4DE8D" w:rsidR="004B1377" w:rsidRPr="00FA7DBD" w:rsidRDefault="0001690A" w:rsidP="000A508C">
      <w:pPr>
        <w:rPr>
          <w:sz w:val="28"/>
          <w:szCs w:val="28"/>
        </w:rPr>
      </w:pPr>
      <w:r>
        <w:rPr>
          <w:sz w:val="28"/>
          <w:szCs w:val="28"/>
        </w:rPr>
        <w:t xml:space="preserve"> </w:t>
      </w:r>
      <w:r w:rsidR="004B1377" w:rsidRPr="00FA7DBD">
        <w:rPr>
          <w:sz w:val="28"/>
          <w:szCs w:val="28"/>
        </w:rPr>
        <w:t xml:space="preserve">The mentoring experience provided deeper insight into how structured tools like the </w:t>
      </w:r>
      <w:r w:rsidR="004B1377" w:rsidRPr="00FA7DBD">
        <w:rPr>
          <w:b/>
          <w:bCs/>
          <w:sz w:val="28"/>
          <w:szCs w:val="28"/>
        </w:rPr>
        <w:t xml:space="preserve">Karpman Triangle, Johari Window </w:t>
      </w:r>
      <w:r w:rsidR="004B1377" w:rsidRPr="00FA7DBD">
        <w:rPr>
          <w:sz w:val="28"/>
          <w:szCs w:val="28"/>
        </w:rPr>
        <w:t>and</w:t>
      </w:r>
      <w:r w:rsidR="004B1377" w:rsidRPr="00FA7DBD">
        <w:rPr>
          <w:b/>
          <w:bCs/>
          <w:sz w:val="28"/>
          <w:szCs w:val="28"/>
        </w:rPr>
        <w:t xml:space="preserve"> Force Field Analysis </w:t>
      </w:r>
      <w:r w:rsidR="004B1377" w:rsidRPr="00FA7DBD">
        <w:rPr>
          <w:sz w:val="28"/>
          <w:szCs w:val="28"/>
        </w:rPr>
        <w:t xml:space="preserve">can foster self-awareness and </w:t>
      </w:r>
      <w:r w:rsidR="00FA7DBD" w:rsidRPr="00FA7DBD">
        <w:rPr>
          <w:sz w:val="28"/>
          <w:szCs w:val="28"/>
        </w:rPr>
        <w:t>behavioural</w:t>
      </w:r>
      <w:r w:rsidR="004B1377" w:rsidRPr="00FA7DBD">
        <w:rPr>
          <w:sz w:val="28"/>
          <w:szCs w:val="28"/>
        </w:rPr>
        <w:t xml:space="preserve"> change. These models helped the mentee reflect on their communication style, perceived leadership, and the impact of their actions on team dynamics.</w:t>
      </w:r>
    </w:p>
    <w:p w14:paraId="6C42D61C" w14:textId="743ABBBC" w:rsidR="004B1377" w:rsidRPr="00FA7DBD" w:rsidRDefault="0001690A" w:rsidP="000A508C">
      <w:pPr>
        <w:rPr>
          <w:sz w:val="28"/>
          <w:szCs w:val="28"/>
        </w:rPr>
      </w:pPr>
      <w:r>
        <w:rPr>
          <w:sz w:val="28"/>
          <w:szCs w:val="28"/>
        </w:rPr>
        <w:t xml:space="preserve"> </w:t>
      </w:r>
      <w:r w:rsidR="004B1377" w:rsidRPr="00FA7DBD">
        <w:rPr>
          <w:sz w:val="28"/>
          <w:szCs w:val="28"/>
        </w:rPr>
        <w:t>Throughout both experiences, I refined key coaching and mentoring skills including active listening, questioning techniques</w:t>
      </w:r>
      <w:r w:rsidR="00BE63CD" w:rsidRPr="00FA7DBD">
        <w:rPr>
          <w:sz w:val="28"/>
          <w:szCs w:val="28"/>
        </w:rPr>
        <w:t>, empathy, and feedback delivery. These experiences reinforced the idea that coaching is outcome-focused, while mentoring is more relational and developmental.</w:t>
      </w:r>
    </w:p>
    <w:p w14:paraId="10CEC311" w14:textId="0C410686" w:rsidR="00BE63CD" w:rsidRDefault="0001690A" w:rsidP="000A508C">
      <w:pPr>
        <w:rPr>
          <w:sz w:val="28"/>
          <w:szCs w:val="28"/>
        </w:rPr>
      </w:pPr>
      <w:r>
        <w:rPr>
          <w:sz w:val="28"/>
          <w:szCs w:val="28"/>
        </w:rPr>
        <w:lastRenderedPageBreak/>
        <w:t xml:space="preserve"> </w:t>
      </w:r>
      <w:r w:rsidR="00BE63CD" w:rsidRPr="00FA7DBD">
        <w:rPr>
          <w:sz w:val="28"/>
          <w:szCs w:val="28"/>
        </w:rPr>
        <w:t>Going forward, I will continue to develop my ability to flexibly integrate models and tools into conversations, allowing me to respond to both practical and emotional needs. This will make me a more adaptive and reflective practitioner. I also plan to seek peer feedback and further training in emotional intelligence to enhance the depth and effectiveness of my interactions.</w:t>
      </w:r>
    </w:p>
    <w:p w14:paraId="458B4000" w14:textId="35A3F375" w:rsidR="00FA7DBD" w:rsidRPr="00FA7DBD" w:rsidRDefault="0001690A" w:rsidP="000A508C">
      <w:pPr>
        <w:rPr>
          <w:sz w:val="28"/>
          <w:szCs w:val="28"/>
        </w:rPr>
      </w:pPr>
      <w:r>
        <w:rPr>
          <w:sz w:val="28"/>
          <w:szCs w:val="28"/>
        </w:rPr>
        <w:t xml:space="preserve"> </w:t>
      </w:r>
      <w:r w:rsidR="00FA7DBD">
        <w:rPr>
          <w:sz w:val="28"/>
          <w:szCs w:val="28"/>
        </w:rPr>
        <w:t>Looking ahead, I plan to undertake further training in coaching supervision and emotional intelligence to strengthen my abilities. These experiences have also influenced my career aspirations, as I now see the value of embedding coaching and mentoring into strategic leadership roles to drive the team to develop.</w:t>
      </w:r>
    </w:p>
    <w:p w14:paraId="402FED07" w14:textId="6DBFB2DB" w:rsidR="00BE63CD" w:rsidRPr="00FA7DBD" w:rsidRDefault="0001690A" w:rsidP="000A508C">
      <w:pPr>
        <w:rPr>
          <w:sz w:val="28"/>
          <w:szCs w:val="28"/>
        </w:rPr>
      </w:pPr>
      <w:r>
        <w:rPr>
          <w:sz w:val="28"/>
          <w:szCs w:val="28"/>
        </w:rPr>
        <w:t xml:space="preserve"> </w:t>
      </w:r>
      <w:r w:rsidR="00BE63CD" w:rsidRPr="00FA7DBD">
        <w:rPr>
          <w:sz w:val="28"/>
          <w:szCs w:val="28"/>
        </w:rPr>
        <w:t>Ultimately, this experience has strengthened my confidence and clarity in supporting others</w:t>
      </w:r>
      <w:r w:rsidR="00814035" w:rsidRPr="00FA7DBD">
        <w:rPr>
          <w:sz w:val="28"/>
          <w:szCs w:val="28"/>
        </w:rPr>
        <w:t>, and I intend to carry these lessons into future workplace leadership and development roles.</w:t>
      </w:r>
    </w:p>
    <w:p w14:paraId="0237221A" w14:textId="77777777" w:rsidR="00114FB8" w:rsidRDefault="00114FB8" w:rsidP="001B0418">
      <w:pPr>
        <w:rPr>
          <w:b/>
          <w:bCs/>
          <w:sz w:val="32"/>
          <w:szCs w:val="32"/>
        </w:rPr>
      </w:pPr>
    </w:p>
    <w:p w14:paraId="387E1EA4" w14:textId="77777777" w:rsidR="00114FB8" w:rsidRDefault="00114FB8" w:rsidP="001B0418">
      <w:pPr>
        <w:rPr>
          <w:b/>
          <w:bCs/>
          <w:sz w:val="32"/>
          <w:szCs w:val="32"/>
        </w:rPr>
      </w:pPr>
    </w:p>
    <w:p w14:paraId="5B54AC7A" w14:textId="77777777" w:rsidR="00114FB8" w:rsidRDefault="00114FB8" w:rsidP="001B0418">
      <w:pPr>
        <w:rPr>
          <w:b/>
          <w:bCs/>
          <w:sz w:val="32"/>
          <w:szCs w:val="32"/>
        </w:rPr>
      </w:pPr>
    </w:p>
    <w:p w14:paraId="24A57160" w14:textId="77777777" w:rsidR="00114FB8" w:rsidRDefault="00114FB8" w:rsidP="001B0418">
      <w:pPr>
        <w:rPr>
          <w:b/>
          <w:bCs/>
          <w:sz w:val="32"/>
          <w:szCs w:val="32"/>
        </w:rPr>
      </w:pPr>
    </w:p>
    <w:p w14:paraId="3328FE20" w14:textId="77777777" w:rsidR="00114FB8" w:rsidRDefault="00114FB8" w:rsidP="001B0418">
      <w:pPr>
        <w:rPr>
          <w:b/>
          <w:bCs/>
          <w:sz w:val="32"/>
          <w:szCs w:val="32"/>
        </w:rPr>
      </w:pPr>
    </w:p>
    <w:p w14:paraId="7F988773" w14:textId="77777777" w:rsidR="00114FB8" w:rsidRDefault="00114FB8" w:rsidP="001B0418">
      <w:pPr>
        <w:rPr>
          <w:b/>
          <w:bCs/>
          <w:sz w:val="32"/>
          <w:szCs w:val="32"/>
        </w:rPr>
      </w:pPr>
    </w:p>
    <w:p w14:paraId="76F50A90" w14:textId="77777777" w:rsidR="00114FB8" w:rsidRDefault="00114FB8" w:rsidP="001B0418">
      <w:pPr>
        <w:rPr>
          <w:b/>
          <w:bCs/>
          <w:sz w:val="32"/>
          <w:szCs w:val="32"/>
        </w:rPr>
      </w:pPr>
    </w:p>
    <w:p w14:paraId="5CF39D2F" w14:textId="77777777" w:rsidR="00114FB8" w:rsidRDefault="00114FB8" w:rsidP="001B0418">
      <w:pPr>
        <w:rPr>
          <w:b/>
          <w:bCs/>
          <w:sz w:val="32"/>
          <w:szCs w:val="32"/>
        </w:rPr>
      </w:pPr>
    </w:p>
    <w:p w14:paraId="61EEF375" w14:textId="77777777" w:rsidR="00114FB8" w:rsidRDefault="00114FB8" w:rsidP="001B0418">
      <w:pPr>
        <w:rPr>
          <w:b/>
          <w:bCs/>
          <w:sz w:val="32"/>
          <w:szCs w:val="32"/>
        </w:rPr>
      </w:pPr>
    </w:p>
    <w:p w14:paraId="1609203C" w14:textId="77777777" w:rsidR="00114FB8" w:rsidRDefault="00114FB8" w:rsidP="001B0418">
      <w:pPr>
        <w:rPr>
          <w:b/>
          <w:bCs/>
          <w:sz w:val="32"/>
          <w:szCs w:val="32"/>
        </w:rPr>
      </w:pPr>
    </w:p>
    <w:p w14:paraId="719060EF" w14:textId="26FEBF99" w:rsidR="001B0418" w:rsidRDefault="00814035" w:rsidP="001B0418">
      <w:pPr>
        <w:rPr>
          <w:b/>
          <w:bCs/>
          <w:sz w:val="32"/>
          <w:szCs w:val="32"/>
        </w:rPr>
      </w:pPr>
      <w:r w:rsidRPr="00FA7DBD">
        <w:rPr>
          <w:b/>
          <w:bCs/>
          <w:sz w:val="32"/>
          <w:szCs w:val="32"/>
        </w:rPr>
        <w:t>References:</w:t>
      </w:r>
    </w:p>
    <w:p w14:paraId="1484568B" w14:textId="77777777" w:rsidR="00114FB8" w:rsidRPr="00FA7DBD" w:rsidRDefault="00114FB8" w:rsidP="001B0418">
      <w:pPr>
        <w:rPr>
          <w:sz w:val="28"/>
          <w:szCs w:val="28"/>
        </w:rPr>
      </w:pPr>
    </w:p>
    <w:p w14:paraId="745D4996" w14:textId="77777777" w:rsidR="00633ED8" w:rsidRPr="00FA7DBD" w:rsidRDefault="001B0418" w:rsidP="001B0418">
      <w:pPr>
        <w:rPr>
          <w:sz w:val="28"/>
          <w:szCs w:val="28"/>
        </w:rPr>
      </w:pPr>
      <w:r w:rsidRPr="00FA7DBD">
        <w:rPr>
          <w:sz w:val="28"/>
          <w:szCs w:val="28"/>
        </w:rPr>
        <w:t>Bachkirova, T. (2011). Developmental Coaching: Working with the Self. Maidenhead: McGraw-Hill.</w:t>
      </w:r>
    </w:p>
    <w:p w14:paraId="1EE78F2A" w14:textId="24192997" w:rsidR="001B0418" w:rsidRPr="00FA7DBD" w:rsidRDefault="001B0418" w:rsidP="001B0418">
      <w:pPr>
        <w:rPr>
          <w:sz w:val="28"/>
          <w:szCs w:val="28"/>
        </w:rPr>
      </w:pPr>
      <w:r w:rsidRPr="00FA7DBD">
        <w:rPr>
          <w:sz w:val="28"/>
          <w:szCs w:val="28"/>
        </w:rPr>
        <w:t>Clutterbuck, D. (2005). Effective Mentoring. London: CIPD.</w:t>
      </w:r>
    </w:p>
    <w:p w14:paraId="2F44A704" w14:textId="77777777" w:rsidR="001B0418" w:rsidRPr="00FA7DBD" w:rsidRDefault="001B0418" w:rsidP="001B0418">
      <w:pPr>
        <w:rPr>
          <w:sz w:val="28"/>
          <w:szCs w:val="28"/>
        </w:rPr>
      </w:pPr>
      <w:r w:rsidRPr="00FA7DBD">
        <w:rPr>
          <w:sz w:val="28"/>
          <w:szCs w:val="28"/>
        </w:rPr>
        <w:t>Cox, E., Bachkirova, T., &amp; Clutterbuck, D. (2018). The Complete Handbook of Coaching. 3rd ed. London: Sage.</w:t>
      </w:r>
    </w:p>
    <w:p w14:paraId="53F6ECA4" w14:textId="77777777" w:rsidR="001B0418" w:rsidRPr="00FA7DBD" w:rsidRDefault="001B0418" w:rsidP="001B0418">
      <w:pPr>
        <w:rPr>
          <w:sz w:val="28"/>
          <w:szCs w:val="28"/>
        </w:rPr>
      </w:pPr>
      <w:r w:rsidRPr="00FA7DBD">
        <w:rPr>
          <w:sz w:val="28"/>
          <w:szCs w:val="28"/>
        </w:rPr>
        <w:t>Doran, G.T. (1981). There’s a S.M.A.R.T. way to write management’s goals and objectives. Management Review, 70(11), pp.35-36.</w:t>
      </w:r>
    </w:p>
    <w:p w14:paraId="53AB37C8" w14:textId="77777777" w:rsidR="001B0418" w:rsidRPr="00FA7DBD" w:rsidRDefault="001B0418" w:rsidP="001B0418">
      <w:pPr>
        <w:rPr>
          <w:sz w:val="28"/>
          <w:szCs w:val="28"/>
        </w:rPr>
      </w:pPr>
      <w:r w:rsidRPr="00FA7DBD">
        <w:rPr>
          <w:sz w:val="28"/>
          <w:szCs w:val="28"/>
        </w:rPr>
        <w:t>Downey, M. (2003). Effective Coaching. London: Texere.</w:t>
      </w:r>
    </w:p>
    <w:p w14:paraId="7A026EDA" w14:textId="77777777" w:rsidR="001B0418" w:rsidRPr="00FA7DBD" w:rsidRDefault="001B0418" w:rsidP="001B0418">
      <w:pPr>
        <w:rPr>
          <w:sz w:val="28"/>
          <w:szCs w:val="28"/>
        </w:rPr>
      </w:pPr>
      <w:r w:rsidRPr="00FA7DBD">
        <w:rPr>
          <w:sz w:val="28"/>
          <w:szCs w:val="28"/>
        </w:rPr>
        <w:t>Garvey, B., Stokes, P. and Megginson, D. (2018). Coaching and Mentoring: Theory and Practice. 3rd ed. London: Sage.</w:t>
      </w:r>
    </w:p>
    <w:p w14:paraId="6BEB8F86" w14:textId="77777777" w:rsidR="001B0418" w:rsidRPr="00FA7DBD" w:rsidRDefault="001B0418" w:rsidP="001B0418">
      <w:pPr>
        <w:rPr>
          <w:sz w:val="28"/>
          <w:szCs w:val="28"/>
        </w:rPr>
      </w:pPr>
      <w:r w:rsidRPr="00FA7DBD">
        <w:rPr>
          <w:sz w:val="28"/>
          <w:szCs w:val="28"/>
        </w:rPr>
        <w:lastRenderedPageBreak/>
        <w:t>Hawkins, P. (2012). Creating a Coaching Culture. Maidenhead: McGraw-Hill.</w:t>
      </w:r>
    </w:p>
    <w:p w14:paraId="30A3899C" w14:textId="77777777" w:rsidR="001B0418" w:rsidRPr="00FA7DBD" w:rsidRDefault="001B0418" w:rsidP="001B0418">
      <w:pPr>
        <w:rPr>
          <w:sz w:val="28"/>
          <w:szCs w:val="28"/>
        </w:rPr>
      </w:pPr>
      <w:r w:rsidRPr="00FA7DBD">
        <w:rPr>
          <w:sz w:val="28"/>
          <w:szCs w:val="28"/>
        </w:rPr>
        <w:t>International Coaching Federation (ICF) (2023). Definition of Coaching. [online] Available at: www.coachingfederation.org [Accessed: April 2025].</w:t>
      </w:r>
    </w:p>
    <w:p w14:paraId="18DD9868" w14:textId="39DD077D" w:rsidR="001B0418" w:rsidRPr="00FA7DBD" w:rsidRDefault="001B0418" w:rsidP="001B0418">
      <w:pPr>
        <w:rPr>
          <w:sz w:val="28"/>
          <w:szCs w:val="28"/>
        </w:rPr>
      </w:pPr>
      <w:r w:rsidRPr="00FA7DBD">
        <w:rPr>
          <w:sz w:val="28"/>
          <w:szCs w:val="28"/>
        </w:rPr>
        <w:t>Megginson, D. and Clutterbuck, D. (2009). Techniques for Coaching and Mentoring. Oxford: Elsevier.</w:t>
      </w:r>
    </w:p>
    <w:p w14:paraId="082C8EBF" w14:textId="77777777" w:rsidR="001B0418" w:rsidRPr="00FA7DBD" w:rsidRDefault="001B0418" w:rsidP="001B0418">
      <w:pPr>
        <w:rPr>
          <w:sz w:val="28"/>
          <w:szCs w:val="28"/>
        </w:rPr>
      </w:pPr>
      <w:r w:rsidRPr="00FA7DBD">
        <w:rPr>
          <w:sz w:val="28"/>
          <w:szCs w:val="28"/>
        </w:rPr>
        <w:t>Parsloe, E. and Leedham, M. (2009). Coaching and Mentoring: Practical Conversations to Improve Learning. London: Kogan Page.</w:t>
      </w:r>
    </w:p>
    <w:p w14:paraId="5FF43803" w14:textId="77777777" w:rsidR="001B0418" w:rsidRPr="00FA7DBD" w:rsidRDefault="001B0418" w:rsidP="001B0418">
      <w:pPr>
        <w:rPr>
          <w:sz w:val="28"/>
          <w:szCs w:val="28"/>
        </w:rPr>
      </w:pPr>
      <w:r w:rsidRPr="00FA7DBD">
        <w:rPr>
          <w:sz w:val="28"/>
          <w:szCs w:val="28"/>
        </w:rPr>
        <w:t>Whitmore, J. (2017). Coaching for Performance. 5th ed. London: Nicholas Brealey.</w:t>
      </w:r>
    </w:p>
    <w:p w14:paraId="432A12A9" w14:textId="5702D200" w:rsidR="00814035" w:rsidRPr="00633ED8" w:rsidRDefault="001B0418" w:rsidP="001B0418">
      <w:pPr>
        <w:rPr>
          <w:sz w:val="28"/>
          <w:szCs w:val="28"/>
          <w:lang w:val="en-US"/>
        </w:rPr>
      </w:pPr>
      <w:r w:rsidRPr="00FA7DBD">
        <w:rPr>
          <w:sz w:val="28"/>
          <w:szCs w:val="28"/>
        </w:rPr>
        <w:t>Zeus, P. and Skiffington, S. (2000). The Complete Guide to Coaching at Work. Sydney: McGraw-Hill.</w:t>
      </w:r>
    </w:p>
    <w:sectPr w:rsidR="00814035" w:rsidRPr="00633E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508C"/>
    <w:rsid w:val="0001690A"/>
    <w:rsid w:val="000A508C"/>
    <w:rsid w:val="000B2C81"/>
    <w:rsid w:val="000E025E"/>
    <w:rsid w:val="00114FB8"/>
    <w:rsid w:val="001435CE"/>
    <w:rsid w:val="001B0418"/>
    <w:rsid w:val="00321E61"/>
    <w:rsid w:val="00336C46"/>
    <w:rsid w:val="00396C07"/>
    <w:rsid w:val="00466464"/>
    <w:rsid w:val="004B1377"/>
    <w:rsid w:val="004B7F44"/>
    <w:rsid w:val="004D608D"/>
    <w:rsid w:val="004F692A"/>
    <w:rsid w:val="00633ED8"/>
    <w:rsid w:val="006571AB"/>
    <w:rsid w:val="006C302D"/>
    <w:rsid w:val="00722265"/>
    <w:rsid w:val="00814035"/>
    <w:rsid w:val="008A0473"/>
    <w:rsid w:val="00A953AF"/>
    <w:rsid w:val="00AA5945"/>
    <w:rsid w:val="00AF0A53"/>
    <w:rsid w:val="00B1510D"/>
    <w:rsid w:val="00B162D1"/>
    <w:rsid w:val="00B61523"/>
    <w:rsid w:val="00BB3D76"/>
    <w:rsid w:val="00BC79AA"/>
    <w:rsid w:val="00BE63CD"/>
    <w:rsid w:val="00BF05E2"/>
    <w:rsid w:val="00C22C49"/>
    <w:rsid w:val="00C233DB"/>
    <w:rsid w:val="00CE082B"/>
    <w:rsid w:val="00D176B5"/>
    <w:rsid w:val="00D368CC"/>
    <w:rsid w:val="00E06EE1"/>
    <w:rsid w:val="00E13613"/>
    <w:rsid w:val="00E27103"/>
    <w:rsid w:val="00EA425A"/>
    <w:rsid w:val="00F10730"/>
    <w:rsid w:val="00FA1722"/>
    <w:rsid w:val="00FA7DBD"/>
    <w:rsid w:val="00FF05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09F97A"/>
  <w15:chartTrackingRefBased/>
  <w15:docId w15:val="{91C77B5E-8F8E-4AF4-A89A-671268A0E9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50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50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50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50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50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50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50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50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50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50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50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50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50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50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50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50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50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508C"/>
    <w:rPr>
      <w:rFonts w:eastAsiaTheme="majorEastAsia" w:cstheme="majorBidi"/>
      <w:color w:val="272727" w:themeColor="text1" w:themeTint="D8"/>
    </w:rPr>
  </w:style>
  <w:style w:type="paragraph" w:styleId="Title">
    <w:name w:val="Title"/>
    <w:basedOn w:val="Normal"/>
    <w:next w:val="Normal"/>
    <w:link w:val="TitleChar"/>
    <w:uiPriority w:val="10"/>
    <w:qFormat/>
    <w:rsid w:val="000A50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50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50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50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508C"/>
    <w:pPr>
      <w:spacing w:before="160"/>
      <w:jc w:val="center"/>
    </w:pPr>
    <w:rPr>
      <w:i/>
      <w:iCs/>
      <w:color w:val="404040" w:themeColor="text1" w:themeTint="BF"/>
    </w:rPr>
  </w:style>
  <w:style w:type="character" w:customStyle="1" w:styleId="QuoteChar">
    <w:name w:val="Quote Char"/>
    <w:basedOn w:val="DefaultParagraphFont"/>
    <w:link w:val="Quote"/>
    <w:uiPriority w:val="29"/>
    <w:rsid w:val="000A508C"/>
    <w:rPr>
      <w:i/>
      <w:iCs/>
      <w:color w:val="404040" w:themeColor="text1" w:themeTint="BF"/>
    </w:rPr>
  </w:style>
  <w:style w:type="paragraph" w:styleId="ListParagraph">
    <w:name w:val="List Paragraph"/>
    <w:basedOn w:val="Normal"/>
    <w:uiPriority w:val="34"/>
    <w:qFormat/>
    <w:rsid w:val="000A508C"/>
    <w:pPr>
      <w:ind w:left="720"/>
      <w:contextualSpacing/>
    </w:pPr>
  </w:style>
  <w:style w:type="character" w:styleId="IntenseEmphasis">
    <w:name w:val="Intense Emphasis"/>
    <w:basedOn w:val="DefaultParagraphFont"/>
    <w:uiPriority w:val="21"/>
    <w:qFormat/>
    <w:rsid w:val="000A508C"/>
    <w:rPr>
      <w:i/>
      <w:iCs/>
      <w:color w:val="0F4761" w:themeColor="accent1" w:themeShade="BF"/>
    </w:rPr>
  </w:style>
  <w:style w:type="paragraph" w:styleId="IntenseQuote">
    <w:name w:val="Intense Quote"/>
    <w:basedOn w:val="Normal"/>
    <w:next w:val="Normal"/>
    <w:link w:val="IntenseQuoteChar"/>
    <w:uiPriority w:val="30"/>
    <w:qFormat/>
    <w:rsid w:val="000A50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508C"/>
    <w:rPr>
      <w:i/>
      <w:iCs/>
      <w:color w:val="0F4761" w:themeColor="accent1" w:themeShade="BF"/>
    </w:rPr>
  </w:style>
  <w:style w:type="character" w:styleId="IntenseReference">
    <w:name w:val="Intense Reference"/>
    <w:basedOn w:val="DefaultParagraphFont"/>
    <w:uiPriority w:val="32"/>
    <w:qFormat/>
    <w:rsid w:val="000A508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060133-2C7D-4741-9266-8BF297FD7E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1159</TotalTime>
  <Pages>11</Pages>
  <Words>2349</Words>
  <Characters>14800</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Paula Mocioi (2124641)</dc:creator>
  <cp:keywords/>
  <dc:description/>
  <cp:lastModifiedBy>Mihaela Paula Mocioi (2124641)</cp:lastModifiedBy>
  <cp:revision>22</cp:revision>
  <cp:lastPrinted>2025-04-22T19:27:00Z</cp:lastPrinted>
  <dcterms:created xsi:type="dcterms:W3CDTF">2025-04-22T13:59:00Z</dcterms:created>
  <dcterms:modified xsi:type="dcterms:W3CDTF">2025-04-24T13:18:00Z</dcterms:modified>
</cp:coreProperties>
</file>