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7A02" w:rsidRPr="00453DA8" w:rsidRDefault="00133E86">
      <w:pPr>
        <w:rPr>
          <w:rFonts w:ascii="Times New Roman" w:hAnsi="Times New Roman" w:cs="Times New Roman"/>
          <w:sz w:val="24"/>
          <w:szCs w:val="24"/>
        </w:rPr>
      </w:pPr>
      <w:r w:rsidRPr="00453DA8">
        <w:rPr>
          <w:rFonts w:ascii="Times New Roman" w:hAnsi="Times New Roman" w:cs="Times New Roman"/>
          <w:sz w:val="24"/>
          <w:szCs w:val="24"/>
        </w:rPr>
        <w:t>“Cross-curricular approaches are highly motivating, inclusive and able to raise standards in all subjects” (Barnes, 2015, p.262).</w:t>
      </w:r>
      <w:r w:rsidR="00F0171F" w:rsidRPr="00453DA8">
        <w:rPr>
          <w:rFonts w:ascii="Times New Roman" w:hAnsi="Times New Roman" w:cs="Times New Roman"/>
          <w:sz w:val="24"/>
          <w:szCs w:val="24"/>
        </w:rPr>
        <w:t xml:space="preserve"> C</w:t>
      </w:r>
      <w:r w:rsidR="006D3E76" w:rsidRPr="00453DA8">
        <w:rPr>
          <w:rFonts w:ascii="Times New Roman" w:hAnsi="Times New Roman" w:cs="Times New Roman"/>
          <w:sz w:val="24"/>
          <w:szCs w:val="24"/>
        </w:rPr>
        <w:t xml:space="preserve">ross-curricular </w:t>
      </w:r>
      <w:r w:rsidR="00072456" w:rsidRPr="00453DA8">
        <w:rPr>
          <w:rFonts w:ascii="Times New Roman" w:hAnsi="Times New Roman" w:cs="Times New Roman"/>
          <w:sz w:val="24"/>
          <w:szCs w:val="24"/>
        </w:rPr>
        <w:t>teaching is when the teacher implements different skills and activities across the curriculum</w:t>
      </w:r>
      <w:r w:rsidR="00B728B6" w:rsidRPr="00453DA8">
        <w:rPr>
          <w:rFonts w:ascii="Times New Roman" w:hAnsi="Times New Roman" w:cs="Times New Roman"/>
          <w:sz w:val="24"/>
          <w:szCs w:val="24"/>
        </w:rPr>
        <w:t xml:space="preserve"> </w:t>
      </w:r>
      <w:r w:rsidR="00072456" w:rsidRPr="00453DA8">
        <w:rPr>
          <w:rFonts w:ascii="Times New Roman" w:hAnsi="Times New Roman" w:cs="Times New Roman"/>
          <w:sz w:val="24"/>
          <w:szCs w:val="24"/>
        </w:rPr>
        <w:t>(Barnes, 2007).</w:t>
      </w:r>
      <w:r w:rsidR="00B337ED">
        <w:rPr>
          <w:rFonts w:ascii="Times New Roman" w:hAnsi="Times New Roman" w:cs="Times New Roman"/>
          <w:sz w:val="24"/>
          <w:szCs w:val="24"/>
        </w:rPr>
        <w:t xml:space="preserve"> Cross curricular</w:t>
      </w:r>
      <w:r w:rsidR="00C61CE7" w:rsidRPr="00C61CE7">
        <w:rPr>
          <w:rFonts w:ascii="Times New Roman" w:hAnsi="Times New Roman" w:cs="Times New Roman"/>
          <w:sz w:val="24"/>
          <w:szCs w:val="24"/>
        </w:rPr>
        <w:t xml:space="preserve"> is a term used to describe knowledge, activities, skills or initiatives that are applied across the curriculum and not confined to one subject</w:t>
      </w:r>
      <w:r w:rsidR="00CE753A">
        <w:rPr>
          <w:rFonts w:ascii="Times New Roman" w:hAnsi="Times New Roman" w:cs="Times New Roman"/>
          <w:sz w:val="24"/>
          <w:szCs w:val="24"/>
        </w:rPr>
        <w:t>” (</w:t>
      </w:r>
      <w:proofErr w:type="spellStart"/>
      <w:r w:rsidR="00CE753A">
        <w:rPr>
          <w:rFonts w:ascii="Times New Roman" w:hAnsi="Times New Roman" w:cs="Times New Roman"/>
          <w:sz w:val="24"/>
          <w:szCs w:val="24"/>
        </w:rPr>
        <w:t>Grigg</w:t>
      </w:r>
      <w:proofErr w:type="spellEnd"/>
      <w:r w:rsidR="00CE753A">
        <w:rPr>
          <w:rFonts w:ascii="Times New Roman" w:hAnsi="Times New Roman" w:cs="Times New Roman"/>
          <w:sz w:val="24"/>
          <w:szCs w:val="24"/>
        </w:rPr>
        <w:t>, 20</w:t>
      </w:r>
      <w:r w:rsidR="005B2347">
        <w:rPr>
          <w:rFonts w:ascii="Times New Roman" w:hAnsi="Times New Roman" w:cs="Times New Roman"/>
          <w:sz w:val="24"/>
          <w:szCs w:val="24"/>
        </w:rPr>
        <w:t>12, p.</w:t>
      </w:r>
      <w:r w:rsidR="0015611D">
        <w:rPr>
          <w:rFonts w:ascii="Times New Roman" w:hAnsi="Times New Roman" w:cs="Times New Roman"/>
          <w:sz w:val="24"/>
          <w:szCs w:val="24"/>
        </w:rPr>
        <w:t>2).</w:t>
      </w:r>
      <w:r w:rsidR="00C61CE7">
        <w:rPr>
          <w:rFonts w:ascii="Times New Roman" w:hAnsi="Times New Roman" w:cs="Times New Roman"/>
          <w:sz w:val="24"/>
          <w:szCs w:val="24"/>
        </w:rPr>
        <w:t xml:space="preserve"> </w:t>
      </w:r>
      <w:r w:rsidR="00B728B6" w:rsidRPr="00453DA8">
        <w:rPr>
          <w:rFonts w:ascii="Times New Roman" w:hAnsi="Times New Roman" w:cs="Times New Roman"/>
          <w:sz w:val="24"/>
          <w:szCs w:val="24"/>
        </w:rPr>
        <w:t>Cross-curricular approaches are essential because the learning will make more sense to the child, it “offers an exciting curriculum and opportunities”</w:t>
      </w:r>
      <w:r w:rsidR="00ED2982" w:rsidRPr="00453DA8">
        <w:rPr>
          <w:rFonts w:ascii="Times New Roman" w:hAnsi="Times New Roman" w:cs="Times New Roman"/>
          <w:sz w:val="24"/>
          <w:szCs w:val="24"/>
        </w:rPr>
        <w:t xml:space="preserve"> (Hughes, 2018, p.15)</w:t>
      </w:r>
      <w:r w:rsidR="00B728B6" w:rsidRPr="00453DA8">
        <w:rPr>
          <w:rFonts w:ascii="Times New Roman" w:hAnsi="Times New Roman" w:cs="Times New Roman"/>
          <w:sz w:val="24"/>
          <w:szCs w:val="24"/>
        </w:rPr>
        <w:t xml:space="preserve"> and helps to develop </w:t>
      </w:r>
      <w:r w:rsidR="006D68EA">
        <w:rPr>
          <w:rFonts w:ascii="Times New Roman" w:hAnsi="Times New Roman" w:cs="Times New Roman"/>
          <w:sz w:val="24"/>
          <w:szCs w:val="24"/>
        </w:rPr>
        <w:t>“</w:t>
      </w:r>
      <w:r w:rsidR="00B728B6" w:rsidRPr="00453DA8">
        <w:rPr>
          <w:rFonts w:ascii="Times New Roman" w:hAnsi="Times New Roman" w:cs="Times New Roman"/>
          <w:sz w:val="24"/>
          <w:szCs w:val="24"/>
        </w:rPr>
        <w:t xml:space="preserve">specific skills and knowledge” </w:t>
      </w:r>
      <w:r w:rsidR="00ED2982" w:rsidRPr="00453DA8">
        <w:rPr>
          <w:rFonts w:ascii="Times New Roman" w:hAnsi="Times New Roman" w:cs="Times New Roman"/>
          <w:sz w:val="24"/>
          <w:szCs w:val="24"/>
        </w:rPr>
        <w:t xml:space="preserve">(Hughes, 2018, p.15) </w:t>
      </w:r>
      <w:r w:rsidR="00B728B6" w:rsidRPr="00453DA8">
        <w:rPr>
          <w:rFonts w:ascii="Times New Roman" w:hAnsi="Times New Roman" w:cs="Times New Roman"/>
          <w:sz w:val="24"/>
          <w:szCs w:val="24"/>
        </w:rPr>
        <w:t>of topics. However, cross-curricular teaching should ensure that all areas of learning are relevant to the topic and</w:t>
      </w:r>
      <w:r w:rsidR="002B0E8C" w:rsidRPr="00453DA8">
        <w:rPr>
          <w:rFonts w:ascii="Times New Roman" w:hAnsi="Times New Roman" w:cs="Times New Roman"/>
          <w:sz w:val="24"/>
          <w:szCs w:val="24"/>
        </w:rPr>
        <w:t xml:space="preserve"> </w:t>
      </w:r>
      <w:r w:rsidR="00866CD3" w:rsidRPr="00453DA8">
        <w:rPr>
          <w:rFonts w:ascii="Times New Roman" w:hAnsi="Times New Roman" w:cs="Times New Roman"/>
          <w:sz w:val="24"/>
          <w:szCs w:val="24"/>
        </w:rPr>
        <w:t xml:space="preserve">to include areas of learning as it could become a ‘hit-and-miss’ approach. Cross-curricular teaching allows children to experience learning in ‘real’ and relevant contexts. (Hughes, 2018, p.15). </w:t>
      </w:r>
      <w:r w:rsidR="003A4DB2" w:rsidRPr="00453DA8">
        <w:rPr>
          <w:rFonts w:ascii="Times New Roman" w:hAnsi="Times New Roman" w:cs="Times New Roman"/>
          <w:sz w:val="24"/>
          <w:szCs w:val="24"/>
        </w:rPr>
        <w:t>Donaldson introduced four core purposes as part of the review of the curriculum. These four purposes should “guide all future decisions about national and local educational priorities and underpin all teaching and learning in Wales” (Donaldson, 2015</w:t>
      </w:r>
      <w:r w:rsidR="0068606D" w:rsidRPr="00453DA8">
        <w:rPr>
          <w:rFonts w:ascii="Times New Roman" w:hAnsi="Times New Roman" w:cs="Times New Roman"/>
          <w:sz w:val="24"/>
          <w:szCs w:val="24"/>
        </w:rPr>
        <w:t>)</w:t>
      </w:r>
      <w:r w:rsidR="003A4DB2" w:rsidRPr="00453DA8">
        <w:rPr>
          <w:rFonts w:ascii="Times New Roman" w:hAnsi="Times New Roman" w:cs="Times New Roman"/>
          <w:sz w:val="24"/>
          <w:szCs w:val="24"/>
        </w:rPr>
        <w:t xml:space="preserve"> I will be explaining how my activities link with the four purposes. </w:t>
      </w:r>
      <w:r w:rsidR="00B91673" w:rsidRPr="00453DA8">
        <w:rPr>
          <w:rFonts w:ascii="Times New Roman" w:hAnsi="Times New Roman" w:cs="Times New Roman"/>
          <w:sz w:val="24"/>
          <w:szCs w:val="24"/>
        </w:rPr>
        <w:t xml:space="preserve">The topic I have chosen for this essay is ‘The Swansea Blitz’ during WW11. </w:t>
      </w:r>
      <w:r w:rsidR="001B5911" w:rsidRPr="00453DA8">
        <w:rPr>
          <w:rFonts w:ascii="Times New Roman" w:hAnsi="Times New Roman" w:cs="Times New Roman"/>
          <w:sz w:val="24"/>
          <w:szCs w:val="24"/>
        </w:rPr>
        <w:t xml:space="preserve">I have based these activities on a year 4 class in a primary school. </w:t>
      </w:r>
      <w:r w:rsidR="00DE7E6C" w:rsidRPr="00453DA8">
        <w:rPr>
          <w:rFonts w:ascii="Times New Roman" w:hAnsi="Times New Roman" w:cs="Times New Roman"/>
          <w:sz w:val="24"/>
          <w:szCs w:val="24"/>
        </w:rPr>
        <w:t>All of the activities for this theme link together</w:t>
      </w:r>
      <w:r w:rsidR="00760DD5" w:rsidRPr="00453DA8">
        <w:rPr>
          <w:rFonts w:ascii="Times New Roman" w:hAnsi="Times New Roman" w:cs="Times New Roman"/>
          <w:sz w:val="24"/>
          <w:szCs w:val="24"/>
        </w:rPr>
        <w:t xml:space="preserve"> because they could all be combined. </w:t>
      </w:r>
    </w:p>
    <w:p w:rsidR="00962C42" w:rsidRPr="00453DA8" w:rsidRDefault="00C13886">
      <w:pPr>
        <w:rPr>
          <w:rFonts w:ascii="Times New Roman" w:hAnsi="Times New Roman" w:cs="Times New Roman"/>
          <w:sz w:val="24"/>
          <w:szCs w:val="24"/>
        </w:rPr>
      </w:pPr>
      <w:r w:rsidRPr="00453DA8">
        <w:rPr>
          <w:rFonts w:ascii="Times New Roman" w:hAnsi="Times New Roman" w:cs="Times New Roman"/>
          <w:sz w:val="24"/>
          <w:szCs w:val="24"/>
        </w:rPr>
        <w:tab/>
        <w:t xml:space="preserve">Barnes (2015) created eight different types of cross curricular learning and teaching. These eight different types have different aims and objectives. The first approach is Tokenistic. </w:t>
      </w:r>
      <w:r w:rsidR="009D12E8" w:rsidRPr="00453DA8">
        <w:rPr>
          <w:rFonts w:ascii="Times New Roman" w:hAnsi="Times New Roman" w:cs="Times New Roman"/>
          <w:sz w:val="24"/>
          <w:szCs w:val="24"/>
        </w:rPr>
        <w:t xml:space="preserve">As Barnes (2015) states </w:t>
      </w:r>
      <w:r w:rsidR="00207FDA" w:rsidRPr="00453DA8">
        <w:rPr>
          <w:rFonts w:ascii="Times New Roman" w:hAnsi="Times New Roman" w:cs="Times New Roman"/>
          <w:sz w:val="24"/>
          <w:szCs w:val="24"/>
        </w:rPr>
        <w:t xml:space="preserve">Tokenistic </w:t>
      </w:r>
      <w:r w:rsidR="009D12E8" w:rsidRPr="00453DA8">
        <w:rPr>
          <w:rFonts w:ascii="Times New Roman" w:hAnsi="Times New Roman" w:cs="Times New Roman"/>
          <w:sz w:val="24"/>
          <w:szCs w:val="24"/>
        </w:rPr>
        <w:t>approaches are “only cross-curricular in name” (Barnes, 2015, p.</w:t>
      </w:r>
      <w:r w:rsidR="00040C35" w:rsidRPr="00453DA8">
        <w:rPr>
          <w:rFonts w:ascii="Times New Roman" w:hAnsi="Times New Roman" w:cs="Times New Roman"/>
          <w:sz w:val="24"/>
          <w:szCs w:val="24"/>
        </w:rPr>
        <w:t>20</w:t>
      </w:r>
      <w:r w:rsidR="009D12E8" w:rsidRPr="00453DA8">
        <w:rPr>
          <w:rFonts w:ascii="Times New Roman" w:hAnsi="Times New Roman" w:cs="Times New Roman"/>
          <w:sz w:val="24"/>
          <w:szCs w:val="24"/>
        </w:rPr>
        <w:t>). This is when there are two activities but there are no “genuine connections.” (Barnes, 2015, p.</w:t>
      </w:r>
      <w:r w:rsidR="002743F5" w:rsidRPr="00453DA8">
        <w:rPr>
          <w:rFonts w:ascii="Times New Roman" w:hAnsi="Times New Roman" w:cs="Times New Roman"/>
          <w:sz w:val="24"/>
          <w:szCs w:val="24"/>
        </w:rPr>
        <w:t>20</w:t>
      </w:r>
      <w:r w:rsidR="009D12E8" w:rsidRPr="00453DA8">
        <w:rPr>
          <w:rFonts w:ascii="Times New Roman" w:hAnsi="Times New Roman" w:cs="Times New Roman"/>
          <w:sz w:val="24"/>
          <w:szCs w:val="24"/>
        </w:rPr>
        <w:t xml:space="preserve">). The second approach is </w:t>
      </w:r>
      <w:r w:rsidR="000E75AC" w:rsidRPr="00453DA8">
        <w:rPr>
          <w:rFonts w:ascii="Times New Roman" w:hAnsi="Times New Roman" w:cs="Times New Roman"/>
          <w:sz w:val="24"/>
          <w:szCs w:val="24"/>
        </w:rPr>
        <w:t>Hierarchical and this is when there is progress in one subject by “also teaching aspects of another” (Barnes, 2015, p.</w:t>
      </w:r>
      <w:r w:rsidR="002743F5" w:rsidRPr="00453DA8">
        <w:rPr>
          <w:rFonts w:ascii="Times New Roman" w:hAnsi="Times New Roman" w:cs="Times New Roman"/>
          <w:sz w:val="24"/>
          <w:szCs w:val="24"/>
        </w:rPr>
        <w:t>20</w:t>
      </w:r>
      <w:r w:rsidR="000E75AC" w:rsidRPr="00453DA8">
        <w:rPr>
          <w:rFonts w:ascii="Times New Roman" w:hAnsi="Times New Roman" w:cs="Times New Roman"/>
          <w:sz w:val="24"/>
          <w:szCs w:val="24"/>
        </w:rPr>
        <w:t>). The third approach is Single Transferrable. This approach focuses on a single subject but applying other “curriculum areas” (Barnes, 2015, p.</w:t>
      </w:r>
      <w:r w:rsidR="00666143" w:rsidRPr="00453DA8">
        <w:rPr>
          <w:rFonts w:ascii="Times New Roman" w:hAnsi="Times New Roman" w:cs="Times New Roman"/>
          <w:sz w:val="24"/>
          <w:szCs w:val="24"/>
        </w:rPr>
        <w:t>22</w:t>
      </w:r>
      <w:r w:rsidR="000E75AC" w:rsidRPr="00453DA8">
        <w:rPr>
          <w:rFonts w:ascii="Times New Roman" w:hAnsi="Times New Roman" w:cs="Times New Roman"/>
          <w:sz w:val="24"/>
          <w:szCs w:val="24"/>
        </w:rPr>
        <w:t>). Any subject will share the “standard curriculum to enrich another” (Barnes, 2015, p.</w:t>
      </w:r>
      <w:r w:rsidR="00B93566" w:rsidRPr="00453DA8">
        <w:rPr>
          <w:rFonts w:ascii="Times New Roman" w:hAnsi="Times New Roman" w:cs="Times New Roman"/>
          <w:sz w:val="24"/>
          <w:szCs w:val="24"/>
        </w:rPr>
        <w:t>22</w:t>
      </w:r>
      <w:r w:rsidR="000E75AC" w:rsidRPr="00453DA8">
        <w:rPr>
          <w:rFonts w:ascii="Times New Roman" w:hAnsi="Times New Roman" w:cs="Times New Roman"/>
          <w:sz w:val="24"/>
          <w:szCs w:val="24"/>
        </w:rPr>
        <w:t xml:space="preserve">). The next approach is </w:t>
      </w:r>
      <w:r w:rsidR="009C73E2" w:rsidRPr="00453DA8">
        <w:rPr>
          <w:rFonts w:ascii="Times New Roman" w:hAnsi="Times New Roman" w:cs="Times New Roman"/>
          <w:sz w:val="24"/>
          <w:szCs w:val="24"/>
        </w:rPr>
        <w:t>T</w:t>
      </w:r>
      <w:r w:rsidR="000E75AC" w:rsidRPr="00453DA8">
        <w:rPr>
          <w:rFonts w:ascii="Times New Roman" w:hAnsi="Times New Roman" w:cs="Times New Roman"/>
          <w:sz w:val="24"/>
          <w:szCs w:val="24"/>
        </w:rPr>
        <w:t>heme-based and this approach is when the teacher uses a theme to develop “several different subjects” (Barnes, 2015, p.</w:t>
      </w:r>
      <w:r w:rsidR="006B4AB6" w:rsidRPr="00453DA8">
        <w:rPr>
          <w:rFonts w:ascii="Times New Roman" w:hAnsi="Times New Roman" w:cs="Times New Roman"/>
          <w:sz w:val="24"/>
          <w:szCs w:val="24"/>
        </w:rPr>
        <w:t>23</w:t>
      </w:r>
      <w:r w:rsidR="000E75AC" w:rsidRPr="00453DA8">
        <w:rPr>
          <w:rFonts w:ascii="Times New Roman" w:hAnsi="Times New Roman" w:cs="Times New Roman"/>
          <w:sz w:val="24"/>
          <w:szCs w:val="24"/>
        </w:rPr>
        <w:t xml:space="preserve">). This approach helps to motivate children and generate learning of a subject. </w:t>
      </w:r>
      <w:r w:rsidR="00CD7A0D" w:rsidRPr="00453DA8">
        <w:rPr>
          <w:rFonts w:ascii="Times New Roman" w:hAnsi="Times New Roman" w:cs="Times New Roman"/>
          <w:sz w:val="24"/>
          <w:szCs w:val="24"/>
        </w:rPr>
        <w:t xml:space="preserve">The fifth approach is </w:t>
      </w:r>
      <w:r w:rsidR="00B46660" w:rsidRPr="00453DA8">
        <w:rPr>
          <w:rFonts w:ascii="Times New Roman" w:hAnsi="Times New Roman" w:cs="Times New Roman"/>
          <w:sz w:val="24"/>
          <w:szCs w:val="24"/>
        </w:rPr>
        <w:t>M</w:t>
      </w:r>
      <w:r w:rsidR="00D72C20" w:rsidRPr="00453DA8">
        <w:rPr>
          <w:rFonts w:ascii="Times New Roman" w:hAnsi="Times New Roman" w:cs="Times New Roman"/>
          <w:sz w:val="24"/>
          <w:szCs w:val="24"/>
        </w:rPr>
        <w:t>ulti-</w:t>
      </w:r>
      <w:r w:rsidR="00B46660" w:rsidRPr="00453DA8">
        <w:rPr>
          <w:rFonts w:ascii="Times New Roman" w:hAnsi="Times New Roman" w:cs="Times New Roman"/>
          <w:sz w:val="24"/>
          <w:szCs w:val="24"/>
        </w:rPr>
        <w:t>D</w:t>
      </w:r>
      <w:r w:rsidR="00D72C20" w:rsidRPr="00453DA8">
        <w:rPr>
          <w:rFonts w:ascii="Times New Roman" w:hAnsi="Times New Roman" w:cs="Times New Roman"/>
          <w:sz w:val="24"/>
          <w:szCs w:val="24"/>
        </w:rPr>
        <w:t>isciplinary cross</w:t>
      </w:r>
      <w:r w:rsidR="00D435AF" w:rsidRPr="00453DA8">
        <w:rPr>
          <w:rFonts w:ascii="Times New Roman" w:hAnsi="Times New Roman" w:cs="Times New Roman"/>
          <w:sz w:val="24"/>
          <w:szCs w:val="24"/>
        </w:rPr>
        <w:t>-</w:t>
      </w:r>
      <w:r w:rsidR="00D72C20" w:rsidRPr="00453DA8">
        <w:rPr>
          <w:rFonts w:ascii="Times New Roman" w:hAnsi="Times New Roman" w:cs="Times New Roman"/>
          <w:sz w:val="24"/>
          <w:szCs w:val="24"/>
        </w:rPr>
        <w:t xml:space="preserve">curricular </w:t>
      </w:r>
      <w:r w:rsidR="00310DAB" w:rsidRPr="00453DA8">
        <w:rPr>
          <w:rFonts w:ascii="Times New Roman" w:hAnsi="Times New Roman" w:cs="Times New Roman"/>
          <w:sz w:val="24"/>
          <w:szCs w:val="24"/>
        </w:rPr>
        <w:t>teaching and learning.</w:t>
      </w:r>
      <w:r w:rsidR="00C311EC" w:rsidRPr="00453DA8">
        <w:rPr>
          <w:rFonts w:ascii="Times New Roman" w:hAnsi="Times New Roman" w:cs="Times New Roman"/>
          <w:sz w:val="24"/>
          <w:szCs w:val="24"/>
        </w:rPr>
        <w:t xml:space="preserve"> Multi-disciplinary cross-curricular approach </w:t>
      </w:r>
      <w:r w:rsidR="00D11C38" w:rsidRPr="00453DA8">
        <w:rPr>
          <w:rFonts w:ascii="Times New Roman" w:hAnsi="Times New Roman" w:cs="Times New Roman"/>
          <w:sz w:val="24"/>
          <w:szCs w:val="24"/>
        </w:rPr>
        <w:t>is when two or three subjects are applied to a “single shared experience” (Barnes, 2015, p.</w:t>
      </w:r>
      <w:r w:rsidR="001F2CAA" w:rsidRPr="00453DA8">
        <w:rPr>
          <w:rFonts w:ascii="Times New Roman" w:hAnsi="Times New Roman" w:cs="Times New Roman"/>
          <w:sz w:val="24"/>
          <w:szCs w:val="24"/>
        </w:rPr>
        <w:t>24</w:t>
      </w:r>
      <w:r w:rsidR="00D11C38" w:rsidRPr="00453DA8">
        <w:rPr>
          <w:rFonts w:ascii="Times New Roman" w:hAnsi="Times New Roman" w:cs="Times New Roman"/>
          <w:sz w:val="24"/>
          <w:szCs w:val="24"/>
        </w:rPr>
        <w:t>). This approach can be used by the teacher or children to share a powerful and emotional experience as</w:t>
      </w:r>
      <w:r w:rsidR="00B46660" w:rsidRPr="00453DA8">
        <w:rPr>
          <w:rFonts w:ascii="Times New Roman" w:hAnsi="Times New Roman" w:cs="Times New Roman"/>
          <w:sz w:val="24"/>
          <w:szCs w:val="24"/>
        </w:rPr>
        <w:t xml:space="preserve"> a</w:t>
      </w:r>
      <w:r w:rsidR="00D11C38" w:rsidRPr="00453DA8">
        <w:rPr>
          <w:rFonts w:ascii="Times New Roman" w:hAnsi="Times New Roman" w:cs="Times New Roman"/>
          <w:sz w:val="24"/>
          <w:szCs w:val="24"/>
        </w:rPr>
        <w:t xml:space="preserve"> stimulus to a lesson. The next approach is Inter-</w:t>
      </w:r>
      <w:r w:rsidR="00EA7299" w:rsidRPr="00453DA8">
        <w:rPr>
          <w:rFonts w:ascii="Times New Roman" w:hAnsi="Times New Roman" w:cs="Times New Roman"/>
          <w:sz w:val="24"/>
          <w:szCs w:val="24"/>
        </w:rPr>
        <w:t>d</w:t>
      </w:r>
      <w:r w:rsidR="00D11C38" w:rsidRPr="00453DA8">
        <w:rPr>
          <w:rFonts w:ascii="Times New Roman" w:hAnsi="Times New Roman" w:cs="Times New Roman"/>
          <w:sz w:val="24"/>
          <w:szCs w:val="24"/>
        </w:rPr>
        <w:t xml:space="preserve">isciplinary cross-curricular teaching and learning. This approach can be used when solving a problem or expressing a particular experience. Inter-disciplinary is when subjects are combined or joined together to understand a certain idea. Moreover, the seventh </w:t>
      </w:r>
      <w:r w:rsidR="000502DA" w:rsidRPr="00453DA8">
        <w:rPr>
          <w:rFonts w:ascii="Times New Roman" w:hAnsi="Times New Roman" w:cs="Times New Roman"/>
          <w:sz w:val="24"/>
          <w:szCs w:val="24"/>
        </w:rPr>
        <w:t xml:space="preserve">approach is opportunistic. The opportunistic approach arises from a theme or experience where </w:t>
      </w:r>
      <w:r w:rsidR="001F41BD" w:rsidRPr="00453DA8">
        <w:rPr>
          <w:rFonts w:ascii="Times New Roman" w:hAnsi="Times New Roman" w:cs="Times New Roman"/>
          <w:sz w:val="24"/>
          <w:szCs w:val="24"/>
        </w:rPr>
        <w:t>the children can “dictate the depth and direction of learning in subject categories” (Barnes, 2015, p.</w:t>
      </w:r>
      <w:r w:rsidR="00D14934" w:rsidRPr="00453DA8">
        <w:rPr>
          <w:rFonts w:ascii="Times New Roman" w:hAnsi="Times New Roman" w:cs="Times New Roman"/>
          <w:sz w:val="24"/>
          <w:szCs w:val="24"/>
        </w:rPr>
        <w:t>27</w:t>
      </w:r>
      <w:r w:rsidR="001F41BD" w:rsidRPr="00453DA8">
        <w:rPr>
          <w:rFonts w:ascii="Times New Roman" w:hAnsi="Times New Roman" w:cs="Times New Roman"/>
          <w:sz w:val="24"/>
          <w:szCs w:val="24"/>
        </w:rPr>
        <w:t>). “The child’s voice has become more prominent in planning the curriculum” (Barnes, 2015, p.</w:t>
      </w:r>
      <w:r w:rsidR="00D14934" w:rsidRPr="00453DA8">
        <w:rPr>
          <w:rFonts w:ascii="Times New Roman" w:hAnsi="Times New Roman" w:cs="Times New Roman"/>
          <w:sz w:val="24"/>
          <w:szCs w:val="24"/>
        </w:rPr>
        <w:t>27</w:t>
      </w:r>
      <w:r w:rsidR="001F41BD" w:rsidRPr="00453DA8">
        <w:rPr>
          <w:rFonts w:ascii="Times New Roman" w:hAnsi="Times New Roman" w:cs="Times New Roman"/>
          <w:sz w:val="24"/>
          <w:szCs w:val="24"/>
        </w:rPr>
        <w:t>). The last approach is Double-focus. This approach promotes a “balance between experience based and disciplinary opportunities for learning” (Barnes, 2015, p.</w:t>
      </w:r>
      <w:r w:rsidR="00165AA8" w:rsidRPr="00453DA8">
        <w:rPr>
          <w:rFonts w:ascii="Times New Roman" w:hAnsi="Times New Roman" w:cs="Times New Roman"/>
          <w:sz w:val="24"/>
          <w:szCs w:val="24"/>
        </w:rPr>
        <w:t>29</w:t>
      </w:r>
      <w:r w:rsidR="001F41BD" w:rsidRPr="00453DA8">
        <w:rPr>
          <w:rFonts w:ascii="Times New Roman" w:hAnsi="Times New Roman" w:cs="Times New Roman"/>
          <w:sz w:val="24"/>
          <w:szCs w:val="24"/>
        </w:rPr>
        <w:t xml:space="preserve">). According to Barnes (2015) he states that when a child feels a “sense of achievement </w:t>
      </w:r>
      <w:r w:rsidR="002B0552" w:rsidRPr="00453DA8">
        <w:rPr>
          <w:rFonts w:ascii="Times New Roman" w:hAnsi="Times New Roman" w:cs="Times New Roman"/>
          <w:sz w:val="24"/>
          <w:szCs w:val="24"/>
        </w:rPr>
        <w:t>and progress” (Barnes, 2015, p.</w:t>
      </w:r>
      <w:r w:rsidR="008C1C8F" w:rsidRPr="00453DA8">
        <w:rPr>
          <w:rFonts w:ascii="Times New Roman" w:hAnsi="Times New Roman" w:cs="Times New Roman"/>
          <w:sz w:val="24"/>
          <w:szCs w:val="24"/>
        </w:rPr>
        <w:t>29</w:t>
      </w:r>
      <w:r w:rsidR="002B0552" w:rsidRPr="00453DA8">
        <w:rPr>
          <w:rFonts w:ascii="Times New Roman" w:hAnsi="Times New Roman" w:cs="Times New Roman"/>
          <w:sz w:val="24"/>
          <w:szCs w:val="24"/>
        </w:rPr>
        <w:t>) there are “improvements in the core subjects” (Barnes, 2015, p.</w:t>
      </w:r>
      <w:r w:rsidR="00AE1AE9">
        <w:rPr>
          <w:rFonts w:ascii="Times New Roman" w:hAnsi="Times New Roman" w:cs="Times New Roman"/>
          <w:sz w:val="24"/>
          <w:szCs w:val="24"/>
        </w:rPr>
        <w:t>29</w:t>
      </w:r>
      <w:r w:rsidR="002B0552" w:rsidRPr="00453DA8">
        <w:rPr>
          <w:rFonts w:ascii="Times New Roman" w:hAnsi="Times New Roman" w:cs="Times New Roman"/>
          <w:sz w:val="24"/>
          <w:szCs w:val="24"/>
        </w:rPr>
        <w:t>). The two cross-curricular approaches I am going to be focussing on is Hierarchical and Theme-based.</w:t>
      </w:r>
    </w:p>
    <w:p w:rsidR="00B95B97" w:rsidRPr="00453DA8" w:rsidRDefault="00B95B97">
      <w:pPr>
        <w:rPr>
          <w:rFonts w:ascii="Times New Roman" w:hAnsi="Times New Roman" w:cs="Times New Roman"/>
          <w:sz w:val="24"/>
          <w:szCs w:val="24"/>
        </w:rPr>
      </w:pPr>
      <w:r w:rsidRPr="00453DA8">
        <w:rPr>
          <w:rFonts w:ascii="Times New Roman" w:hAnsi="Times New Roman" w:cs="Times New Roman"/>
          <w:sz w:val="24"/>
          <w:szCs w:val="24"/>
        </w:rPr>
        <w:tab/>
        <w:t xml:space="preserve">The first activity for this theme as part of the English section of the curriculum is to write and construct a newspaper article about what happened during the attack. </w:t>
      </w:r>
      <w:r w:rsidR="002B7CC9" w:rsidRPr="00453DA8">
        <w:rPr>
          <w:rFonts w:ascii="Times New Roman" w:hAnsi="Times New Roman" w:cs="Times New Roman"/>
          <w:sz w:val="24"/>
          <w:szCs w:val="24"/>
        </w:rPr>
        <w:t xml:space="preserve">This newspaper article will be very specific and relevant as to what happened during the Swansea Blitz. The learners will have to think of a specific event to focus on during the attack. </w:t>
      </w:r>
      <w:r w:rsidR="002A4ED6">
        <w:rPr>
          <w:rFonts w:ascii="Times New Roman" w:hAnsi="Times New Roman" w:cs="Times New Roman"/>
          <w:sz w:val="24"/>
          <w:szCs w:val="24"/>
        </w:rPr>
        <w:t xml:space="preserve">This activity will also link to the Literacy Framework as it is a writing task. </w:t>
      </w:r>
      <w:r w:rsidRPr="00453DA8">
        <w:rPr>
          <w:rFonts w:ascii="Times New Roman" w:hAnsi="Times New Roman" w:cs="Times New Roman"/>
          <w:sz w:val="24"/>
          <w:szCs w:val="24"/>
        </w:rPr>
        <w:t xml:space="preserve">As a result of this activity, learners will be able to adapt what they write to the purpose and reader. Learners will also organise their writing into logical sequences of what happened and to begin to use paragraphs. Learners will be able to choose and use words from an increasing range of </w:t>
      </w:r>
      <w:r w:rsidRPr="00453DA8">
        <w:rPr>
          <w:rFonts w:ascii="Times New Roman" w:hAnsi="Times New Roman" w:cs="Times New Roman"/>
          <w:sz w:val="24"/>
          <w:szCs w:val="24"/>
        </w:rPr>
        <w:lastRenderedPageBreak/>
        <w:t xml:space="preserve">imaginative vocabulary. The second activity is to write a diary entry of a person living in Swansea at </w:t>
      </w:r>
      <w:r w:rsidR="00C0305E" w:rsidRPr="00453DA8">
        <w:rPr>
          <w:rFonts w:ascii="Times New Roman" w:hAnsi="Times New Roman" w:cs="Times New Roman"/>
          <w:sz w:val="24"/>
          <w:szCs w:val="24"/>
        </w:rPr>
        <w:t>the time of the attack. Learners will explain main ideas with supporting details and will gather ideas to plan writing. Learners will also use strategies including knowledge of words to spell harder words. As a result of this activity, learners will use adjectival and adverbial phrases to add interest and precision.</w:t>
      </w:r>
      <w:r w:rsidR="00736DAD">
        <w:rPr>
          <w:rFonts w:ascii="Times New Roman" w:hAnsi="Times New Roman" w:cs="Times New Roman"/>
          <w:sz w:val="24"/>
          <w:szCs w:val="24"/>
        </w:rPr>
        <w:t xml:space="preserve"> </w:t>
      </w:r>
      <w:r w:rsidR="005B3B8E" w:rsidRPr="00453DA8">
        <w:rPr>
          <w:rFonts w:ascii="Times New Roman" w:hAnsi="Times New Roman" w:cs="Times New Roman"/>
          <w:sz w:val="24"/>
          <w:szCs w:val="24"/>
        </w:rPr>
        <w:t>As Donaldson states, this area of learning will link to the four purposes. The first purpose is to be ambitious and capable learners and</w:t>
      </w:r>
      <w:r w:rsidR="00B90DF7" w:rsidRPr="00453DA8">
        <w:rPr>
          <w:rFonts w:ascii="Times New Roman" w:hAnsi="Times New Roman" w:cs="Times New Roman"/>
          <w:sz w:val="24"/>
          <w:szCs w:val="24"/>
        </w:rPr>
        <w:t xml:space="preserve"> this activity links with this becaus</w:t>
      </w:r>
      <w:r w:rsidR="00B400DB" w:rsidRPr="00453DA8">
        <w:rPr>
          <w:rFonts w:ascii="Times New Roman" w:hAnsi="Times New Roman" w:cs="Times New Roman"/>
          <w:sz w:val="24"/>
          <w:szCs w:val="24"/>
        </w:rPr>
        <w:t xml:space="preserve">e </w:t>
      </w:r>
      <w:r w:rsidR="007E12D9" w:rsidRPr="00453DA8">
        <w:rPr>
          <w:rFonts w:ascii="Times New Roman" w:hAnsi="Times New Roman" w:cs="Times New Roman"/>
          <w:sz w:val="24"/>
          <w:szCs w:val="24"/>
        </w:rPr>
        <w:t>the learners will use “abstract language</w:t>
      </w:r>
      <w:r w:rsidR="002A6486" w:rsidRPr="00453DA8">
        <w:rPr>
          <w:rFonts w:ascii="Times New Roman" w:hAnsi="Times New Roman" w:cs="Times New Roman"/>
          <w:sz w:val="24"/>
          <w:szCs w:val="24"/>
        </w:rPr>
        <w:t xml:space="preserve"> to explore and develop ideas” (Donaldson, 2015, p.</w:t>
      </w:r>
      <w:r w:rsidR="00C37795" w:rsidRPr="00453DA8">
        <w:rPr>
          <w:rFonts w:ascii="Times New Roman" w:hAnsi="Times New Roman" w:cs="Times New Roman"/>
          <w:sz w:val="24"/>
          <w:szCs w:val="24"/>
        </w:rPr>
        <w:t xml:space="preserve">51). </w:t>
      </w:r>
      <w:r w:rsidR="00B90DF7" w:rsidRPr="00453DA8">
        <w:rPr>
          <w:rFonts w:ascii="Times New Roman" w:hAnsi="Times New Roman" w:cs="Times New Roman"/>
          <w:sz w:val="24"/>
          <w:szCs w:val="24"/>
        </w:rPr>
        <w:t>The second purpose is to be enterprising and creative learners.</w:t>
      </w:r>
      <w:r w:rsidR="0010092C" w:rsidRPr="00453DA8">
        <w:rPr>
          <w:rFonts w:ascii="Times New Roman" w:hAnsi="Times New Roman" w:cs="Times New Roman"/>
          <w:sz w:val="24"/>
          <w:szCs w:val="24"/>
        </w:rPr>
        <w:t xml:space="preserve"> This activity links with this because </w:t>
      </w:r>
      <w:r w:rsidR="00784CE8" w:rsidRPr="00453DA8">
        <w:rPr>
          <w:rFonts w:ascii="Times New Roman" w:hAnsi="Times New Roman" w:cs="Times New Roman"/>
          <w:sz w:val="24"/>
          <w:szCs w:val="24"/>
        </w:rPr>
        <w:t>the learners will use their written</w:t>
      </w:r>
      <w:r w:rsidR="0089329A" w:rsidRPr="00453DA8">
        <w:rPr>
          <w:rFonts w:ascii="Times New Roman" w:hAnsi="Times New Roman" w:cs="Times New Roman"/>
          <w:sz w:val="24"/>
          <w:szCs w:val="24"/>
        </w:rPr>
        <w:t xml:space="preserve"> language</w:t>
      </w:r>
      <w:r w:rsidR="00784CE8" w:rsidRPr="00453DA8">
        <w:rPr>
          <w:rFonts w:ascii="Times New Roman" w:hAnsi="Times New Roman" w:cs="Times New Roman"/>
          <w:sz w:val="24"/>
          <w:szCs w:val="24"/>
        </w:rPr>
        <w:t xml:space="preserve"> skills </w:t>
      </w:r>
      <w:r w:rsidR="0089329A" w:rsidRPr="00453DA8">
        <w:rPr>
          <w:rFonts w:ascii="Times New Roman" w:hAnsi="Times New Roman" w:cs="Times New Roman"/>
          <w:sz w:val="24"/>
          <w:szCs w:val="24"/>
        </w:rPr>
        <w:t>with the correct purpose</w:t>
      </w:r>
      <w:r w:rsidR="00FB0748" w:rsidRPr="00453DA8">
        <w:rPr>
          <w:rFonts w:ascii="Times New Roman" w:hAnsi="Times New Roman" w:cs="Times New Roman"/>
          <w:sz w:val="24"/>
          <w:szCs w:val="24"/>
        </w:rPr>
        <w:t xml:space="preserve"> and audience. (Donaldson, 2015). The third purpose of </w:t>
      </w:r>
      <w:r w:rsidR="00FB0748" w:rsidRPr="00453DA8">
        <w:rPr>
          <w:rFonts w:ascii="Times New Roman" w:hAnsi="Times New Roman" w:cs="Times New Roman"/>
          <w:i/>
          <w:sz w:val="24"/>
          <w:szCs w:val="24"/>
        </w:rPr>
        <w:t xml:space="preserve">Successful futures </w:t>
      </w:r>
      <w:r w:rsidR="00FB0748" w:rsidRPr="00453DA8">
        <w:rPr>
          <w:rFonts w:ascii="Times New Roman" w:hAnsi="Times New Roman" w:cs="Times New Roman"/>
          <w:sz w:val="24"/>
          <w:szCs w:val="24"/>
        </w:rPr>
        <w:t xml:space="preserve">is to </w:t>
      </w:r>
      <w:r w:rsidR="00B90134" w:rsidRPr="00453DA8">
        <w:rPr>
          <w:rFonts w:ascii="Times New Roman" w:hAnsi="Times New Roman" w:cs="Times New Roman"/>
          <w:sz w:val="24"/>
          <w:szCs w:val="24"/>
        </w:rPr>
        <w:t xml:space="preserve">be ethically informed citizens. This activity links with this purpose because </w:t>
      </w:r>
      <w:r w:rsidR="00026393" w:rsidRPr="00453DA8">
        <w:rPr>
          <w:rFonts w:ascii="Times New Roman" w:hAnsi="Times New Roman" w:cs="Times New Roman"/>
          <w:sz w:val="24"/>
          <w:szCs w:val="24"/>
        </w:rPr>
        <w:t xml:space="preserve">the learners will understand </w:t>
      </w:r>
      <w:r w:rsidR="003E6066" w:rsidRPr="00453DA8">
        <w:rPr>
          <w:rFonts w:ascii="Times New Roman" w:hAnsi="Times New Roman" w:cs="Times New Roman"/>
          <w:sz w:val="24"/>
          <w:szCs w:val="24"/>
        </w:rPr>
        <w:t xml:space="preserve">the impact of their writing </w:t>
      </w:r>
      <w:r w:rsidR="00511AAF" w:rsidRPr="00453DA8">
        <w:rPr>
          <w:rFonts w:ascii="Times New Roman" w:hAnsi="Times New Roman" w:cs="Times New Roman"/>
          <w:sz w:val="24"/>
          <w:szCs w:val="24"/>
        </w:rPr>
        <w:t xml:space="preserve">and will critically analyse </w:t>
      </w:r>
      <w:r w:rsidR="00DC4F74" w:rsidRPr="00453DA8">
        <w:rPr>
          <w:rFonts w:ascii="Times New Roman" w:hAnsi="Times New Roman" w:cs="Times New Roman"/>
          <w:sz w:val="24"/>
          <w:szCs w:val="24"/>
        </w:rPr>
        <w:t xml:space="preserve">different points of view of the Swansea Blitz. </w:t>
      </w:r>
      <w:r w:rsidR="004F5AB8" w:rsidRPr="00453DA8">
        <w:rPr>
          <w:rFonts w:ascii="Times New Roman" w:hAnsi="Times New Roman" w:cs="Times New Roman"/>
          <w:sz w:val="24"/>
          <w:szCs w:val="24"/>
        </w:rPr>
        <w:t xml:space="preserve">Some learners may be able to </w:t>
      </w:r>
      <w:r w:rsidR="00AD5D13" w:rsidRPr="00453DA8">
        <w:rPr>
          <w:rFonts w:ascii="Times New Roman" w:hAnsi="Times New Roman" w:cs="Times New Roman"/>
          <w:sz w:val="24"/>
          <w:szCs w:val="24"/>
        </w:rPr>
        <w:t xml:space="preserve">detect “bias </w:t>
      </w:r>
      <w:r w:rsidR="00412F4F" w:rsidRPr="00453DA8">
        <w:rPr>
          <w:rFonts w:ascii="Times New Roman" w:hAnsi="Times New Roman" w:cs="Times New Roman"/>
          <w:sz w:val="24"/>
          <w:szCs w:val="24"/>
        </w:rPr>
        <w:t xml:space="preserve">in the use of language” when looking at examples of articles. </w:t>
      </w:r>
      <w:r w:rsidR="00882582" w:rsidRPr="00453DA8">
        <w:rPr>
          <w:rFonts w:ascii="Times New Roman" w:hAnsi="Times New Roman" w:cs="Times New Roman"/>
          <w:sz w:val="24"/>
          <w:szCs w:val="24"/>
        </w:rPr>
        <w:t xml:space="preserve">The last purpose from Donaldson is to be healthy, confident individuals. This activity will link to this purpose because </w:t>
      </w:r>
      <w:r w:rsidR="005C6322" w:rsidRPr="00453DA8">
        <w:rPr>
          <w:rFonts w:ascii="Times New Roman" w:hAnsi="Times New Roman" w:cs="Times New Roman"/>
          <w:sz w:val="24"/>
          <w:szCs w:val="24"/>
        </w:rPr>
        <w:t>they will be able to communicate their “thoughts, views and feelings sensitivity” (Donaldson, 2015, p.</w:t>
      </w:r>
      <w:r w:rsidR="00805396" w:rsidRPr="00453DA8">
        <w:rPr>
          <w:rFonts w:ascii="Times New Roman" w:hAnsi="Times New Roman" w:cs="Times New Roman"/>
          <w:sz w:val="24"/>
          <w:szCs w:val="24"/>
        </w:rPr>
        <w:t xml:space="preserve">51) and will develop empathy. </w:t>
      </w:r>
      <w:r w:rsidR="00760DD5" w:rsidRPr="00453DA8">
        <w:rPr>
          <w:rFonts w:ascii="Times New Roman" w:hAnsi="Times New Roman" w:cs="Times New Roman"/>
          <w:sz w:val="24"/>
          <w:szCs w:val="24"/>
        </w:rPr>
        <w:t xml:space="preserve">Barnes states that “an emotionally powerful </w:t>
      </w:r>
      <w:r w:rsidR="00CA72F3" w:rsidRPr="00453DA8">
        <w:rPr>
          <w:rFonts w:ascii="Times New Roman" w:hAnsi="Times New Roman" w:cs="Times New Roman"/>
          <w:sz w:val="24"/>
          <w:szCs w:val="24"/>
        </w:rPr>
        <w:t>experience need not to be spectacular” (Barnes, 2010</w:t>
      </w:r>
      <w:r w:rsidR="00AE1AE9">
        <w:rPr>
          <w:rFonts w:ascii="Times New Roman" w:hAnsi="Times New Roman" w:cs="Times New Roman"/>
          <w:sz w:val="24"/>
          <w:szCs w:val="24"/>
        </w:rPr>
        <w:t>, p.</w:t>
      </w:r>
      <w:r w:rsidR="00275948">
        <w:rPr>
          <w:rFonts w:ascii="Times New Roman" w:hAnsi="Times New Roman" w:cs="Times New Roman"/>
          <w:sz w:val="24"/>
          <w:szCs w:val="24"/>
        </w:rPr>
        <w:t>7</w:t>
      </w:r>
      <w:r w:rsidR="00CA72F3" w:rsidRPr="00453DA8">
        <w:rPr>
          <w:rFonts w:ascii="Times New Roman" w:hAnsi="Times New Roman" w:cs="Times New Roman"/>
          <w:sz w:val="24"/>
          <w:szCs w:val="24"/>
        </w:rPr>
        <w:t xml:space="preserve">) and this quote implies that the newspaper article does not have to be </w:t>
      </w:r>
      <w:r w:rsidR="00C34537" w:rsidRPr="00453DA8">
        <w:rPr>
          <w:rFonts w:ascii="Times New Roman" w:hAnsi="Times New Roman" w:cs="Times New Roman"/>
          <w:sz w:val="24"/>
          <w:szCs w:val="24"/>
        </w:rPr>
        <w:t xml:space="preserve">amazing but the learners will need to show that </w:t>
      </w:r>
      <w:r w:rsidR="007C2147" w:rsidRPr="00453DA8">
        <w:rPr>
          <w:rFonts w:ascii="Times New Roman" w:hAnsi="Times New Roman" w:cs="Times New Roman"/>
          <w:sz w:val="24"/>
          <w:szCs w:val="24"/>
        </w:rPr>
        <w:t>the</w:t>
      </w:r>
      <w:r w:rsidR="00C34537" w:rsidRPr="00453DA8">
        <w:rPr>
          <w:rFonts w:ascii="Times New Roman" w:hAnsi="Times New Roman" w:cs="Times New Roman"/>
          <w:sz w:val="24"/>
          <w:szCs w:val="24"/>
        </w:rPr>
        <w:t xml:space="preserve"> article is powerful by drawing pictures and being creative with their vocabulary. </w:t>
      </w:r>
    </w:p>
    <w:p w:rsidR="006917EF" w:rsidRPr="00453DA8" w:rsidRDefault="006917EF">
      <w:pPr>
        <w:rPr>
          <w:rFonts w:ascii="Times New Roman" w:hAnsi="Times New Roman" w:cs="Times New Roman"/>
          <w:i/>
          <w:sz w:val="24"/>
          <w:szCs w:val="24"/>
        </w:rPr>
      </w:pPr>
      <w:r w:rsidRPr="00453DA8">
        <w:rPr>
          <w:rFonts w:ascii="Times New Roman" w:hAnsi="Times New Roman" w:cs="Times New Roman"/>
          <w:sz w:val="24"/>
          <w:szCs w:val="24"/>
        </w:rPr>
        <w:tab/>
        <w:t xml:space="preserve">To add to this, the next activity for this theme is part of the music section of the curriculum which is to use </w:t>
      </w:r>
      <w:r w:rsidR="0044532A" w:rsidRPr="00453DA8">
        <w:rPr>
          <w:rFonts w:ascii="Times New Roman" w:hAnsi="Times New Roman" w:cs="Times New Roman"/>
          <w:sz w:val="24"/>
          <w:szCs w:val="24"/>
        </w:rPr>
        <w:t>instruments to recreate sounds of the Blitz in groups.</w:t>
      </w:r>
      <w:r w:rsidR="002B7CC9" w:rsidRPr="00453DA8">
        <w:rPr>
          <w:rFonts w:ascii="Times New Roman" w:hAnsi="Times New Roman" w:cs="Times New Roman"/>
          <w:sz w:val="24"/>
          <w:szCs w:val="24"/>
        </w:rPr>
        <w:t xml:space="preserve"> This activity will allow learners to add emotion and expression to their piece to make it realistic. </w:t>
      </w:r>
      <w:r w:rsidR="0095447B" w:rsidRPr="00453DA8">
        <w:rPr>
          <w:rFonts w:ascii="Times New Roman" w:hAnsi="Times New Roman" w:cs="Times New Roman"/>
          <w:sz w:val="24"/>
          <w:szCs w:val="24"/>
        </w:rPr>
        <w:t xml:space="preserve">This </w:t>
      </w:r>
      <w:r w:rsidR="009B25C3" w:rsidRPr="00453DA8">
        <w:rPr>
          <w:rFonts w:ascii="Times New Roman" w:hAnsi="Times New Roman" w:cs="Times New Roman"/>
          <w:sz w:val="24"/>
          <w:szCs w:val="24"/>
        </w:rPr>
        <w:t>activity</w:t>
      </w:r>
      <w:r w:rsidR="0095447B" w:rsidRPr="00453DA8">
        <w:rPr>
          <w:rFonts w:ascii="Times New Roman" w:hAnsi="Times New Roman" w:cs="Times New Roman"/>
          <w:sz w:val="24"/>
          <w:szCs w:val="24"/>
        </w:rPr>
        <w:t xml:space="preserve"> will help to develop the</w:t>
      </w:r>
      <w:r w:rsidR="0044532A" w:rsidRPr="00453DA8">
        <w:rPr>
          <w:rFonts w:ascii="Times New Roman" w:hAnsi="Times New Roman" w:cs="Times New Roman"/>
          <w:sz w:val="24"/>
          <w:szCs w:val="24"/>
        </w:rPr>
        <w:t xml:space="preserve"> </w:t>
      </w:r>
      <w:r w:rsidR="0095447B" w:rsidRPr="00453DA8">
        <w:rPr>
          <w:rFonts w:ascii="Times New Roman" w:hAnsi="Times New Roman" w:cs="Times New Roman"/>
          <w:sz w:val="24"/>
          <w:szCs w:val="24"/>
        </w:rPr>
        <w:t xml:space="preserve">fine motor skills </w:t>
      </w:r>
      <w:r w:rsidR="009B25C3" w:rsidRPr="00453DA8">
        <w:rPr>
          <w:rFonts w:ascii="Times New Roman" w:hAnsi="Times New Roman" w:cs="Times New Roman"/>
          <w:sz w:val="24"/>
          <w:szCs w:val="24"/>
        </w:rPr>
        <w:t xml:space="preserve">as they will be learning how to play an instrument. </w:t>
      </w:r>
      <w:r w:rsidR="0044532A" w:rsidRPr="00453DA8">
        <w:rPr>
          <w:rFonts w:ascii="Times New Roman" w:hAnsi="Times New Roman" w:cs="Times New Roman"/>
          <w:sz w:val="24"/>
          <w:szCs w:val="24"/>
        </w:rPr>
        <w:t xml:space="preserve">Learners will be given the opportunity to play instruments using appropriate </w:t>
      </w:r>
      <w:r w:rsidR="00075BA2" w:rsidRPr="00453DA8">
        <w:rPr>
          <w:rFonts w:ascii="Times New Roman" w:hAnsi="Times New Roman" w:cs="Times New Roman"/>
          <w:sz w:val="24"/>
          <w:szCs w:val="24"/>
        </w:rPr>
        <w:t xml:space="preserve">playing techniques and with the control of sound. Learned will be able to practice and evaluate their performing in order to improve. Learners will also have to maintain an individual instrumental part within a group and will need to communicate with their group during their performance. </w:t>
      </w:r>
      <w:r w:rsidR="000041E6" w:rsidRPr="00453DA8">
        <w:rPr>
          <w:rFonts w:ascii="Times New Roman" w:hAnsi="Times New Roman" w:cs="Times New Roman"/>
          <w:sz w:val="24"/>
          <w:szCs w:val="24"/>
        </w:rPr>
        <w:t xml:space="preserve">Learners will use expressive arts to help with their performance. </w:t>
      </w:r>
      <w:r w:rsidR="005B3B8E" w:rsidRPr="00453DA8">
        <w:rPr>
          <w:rFonts w:ascii="Times New Roman" w:hAnsi="Times New Roman" w:cs="Times New Roman"/>
          <w:sz w:val="24"/>
          <w:szCs w:val="24"/>
        </w:rPr>
        <w:t>Th</w:t>
      </w:r>
      <w:r w:rsidR="00077408" w:rsidRPr="00453DA8">
        <w:rPr>
          <w:rFonts w:ascii="Times New Roman" w:hAnsi="Times New Roman" w:cs="Times New Roman"/>
          <w:sz w:val="24"/>
          <w:szCs w:val="24"/>
        </w:rPr>
        <w:t>is activity will link to th</w:t>
      </w:r>
      <w:r w:rsidR="00F95FD2" w:rsidRPr="00453DA8">
        <w:rPr>
          <w:rFonts w:ascii="Times New Roman" w:hAnsi="Times New Roman" w:cs="Times New Roman"/>
          <w:sz w:val="24"/>
          <w:szCs w:val="24"/>
        </w:rPr>
        <w:t xml:space="preserve">e first purpose </w:t>
      </w:r>
      <w:r w:rsidR="00077408" w:rsidRPr="00453DA8">
        <w:rPr>
          <w:rFonts w:ascii="Times New Roman" w:hAnsi="Times New Roman" w:cs="Times New Roman"/>
          <w:sz w:val="24"/>
          <w:szCs w:val="24"/>
        </w:rPr>
        <w:t xml:space="preserve">because </w:t>
      </w:r>
      <w:r w:rsidR="0070372D" w:rsidRPr="00453DA8">
        <w:rPr>
          <w:rFonts w:ascii="Times New Roman" w:hAnsi="Times New Roman" w:cs="Times New Roman"/>
          <w:sz w:val="24"/>
          <w:szCs w:val="24"/>
        </w:rPr>
        <w:t>it will encourage children to explore different and new challenges and will help them to “</w:t>
      </w:r>
      <w:r w:rsidR="009B7577" w:rsidRPr="00453DA8">
        <w:rPr>
          <w:rFonts w:ascii="Times New Roman" w:hAnsi="Times New Roman" w:cs="Times New Roman"/>
          <w:sz w:val="24"/>
          <w:szCs w:val="24"/>
        </w:rPr>
        <w:t>strive to improve their performance” (Donaldson, 2015, p.</w:t>
      </w:r>
      <w:r w:rsidR="00CA4846" w:rsidRPr="00453DA8">
        <w:rPr>
          <w:rFonts w:ascii="Times New Roman" w:hAnsi="Times New Roman" w:cs="Times New Roman"/>
          <w:sz w:val="24"/>
          <w:szCs w:val="24"/>
        </w:rPr>
        <w:t xml:space="preserve">44). </w:t>
      </w:r>
      <w:r w:rsidR="004D0BF6" w:rsidRPr="00453DA8">
        <w:rPr>
          <w:rFonts w:ascii="Times New Roman" w:hAnsi="Times New Roman" w:cs="Times New Roman"/>
          <w:sz w:val="24"/>
          <w:szCs w:val="24"/>
        </w:rPr>
        <w:t>This activity links with th</w:t>
      </w:r>
      <w:r w:rsidR="00F95FD2" w:rsidRPr="00453DA8">
        <w:rPr>
          <w:rFonts w:ascii="Times New Roman" w:hAnsi="Times New Roman" w:cs="Times New Roman"/>
          <w:sz w:val="24"/>
          <w:szCs w:val="24"/>
        </w:rPr>
        <w:t>e second</w:t>
      </w:r>
      <w:r w:rsidR="004D0BF6" w:rsidRPr="00453DA8">
        <w:rPr>
          <w:rFonts w:ascii="Times New Roman" w:hAnsi="Times New Roman" w:cs="Times New Roman"/>
          <w:sz w:val="24"/>
          <w:szCs w:val="24"/>
        </w:rPr>
        <w:t xml:space="preserve"> purpose because </w:t>
      </w:r>
      <w:r w:rsidR="00A83EDD" w:rsidRPr="00453DA8">
        <w:rPr>
          <w:rFonts w:ascii="Times New Roman" w:hAnsi="Times New Roman" w:cs="Times New Roman"/>
          <w:sz w:val="24"/>
          <w:szCs w:val="24"/>
        </w:rPr>
        <w:t>it allows the learners to use different “forms of expression” and</w:t>
      </w:r>
      <w:r w:rsidR="00BB4334" w:rsidRPr="00453DA8">
        <w:rPr>
          <w:rFonts w:ascii="Times New Roman" w:hAnsi="Times New Roman" w:cs="Times New Roman"/>
          <w:sz w:val="24"/>
          <w:szCs w:val="24"/>
        </w:rPr>
        <w:t xml:space="preserve"> will be able to</w:t>
      </w:r>
      <w:r w:rsidR="00760B09" w:rsidRPr="00453DA8">
        <w:rPr>
          <w:rFonts w:ascii="Times New Roman" w:hAnsi="Times New Roman" w:cs="Times New Roman"/>
          <w:sz w:val="24"/>
          <w:szCs w:val="24"/>
        </w:rPr>
        <w:t xml:space="preserve"> </w:t>
      </w:r>
      <w:r w:rsidR="00BB4334" w:rsidRPr="00453DA8">
        <w:rPr>
          <w:rFonts w:ascii="Times New Roman" w:hAnsi="Times New Roman" w:cs="Times New Roman"/>
          <w:sz w:val="24"/>
          <w:szCs w:val="24"/>
        </w:rPr>
        <w:t>“</w:t>
      </w:r>
      <w:r w:rsidR="00760B09" w:rsidRPr="00453DA8">
        <w:rPr>
          <w:rFonts w:ascii="Times New Roman" w:hAnsi="Times New Roman" w:cs="Times New Roman"/>
          <w:sz w:val="24"/>
          <w:szCs w:val="24"/>
        </w:rPr>
        <w:t>work collaboratively, learning from critical appraisal of their work</w:t>
      </w:r>
      <w:r w:rsidR="00BB4334" w:rsidRPr="00453DA8">
        <w:rPr>
          <w:rFonts w:ascii="Times New Roman" w:hAnsi="Times New Roman" w:cs="Times New Roman"/>
          <w:sz w:val="24"/>
          <w:szCs w:val="24"/>
        </w:rPr>
        <w:t xml:space="preserve">.” (Donaldson, 2015, p.44). </w:t>
      </w:r>
      <w:r w:rsidR="00467FA0" w:rsidRPr="00453DA8">
        <w:rPr>
          <w:rFonts w:ascii="Times New Roman" w:hAnsi="Times New Roman" w:cs="Times New Roman"/>
          <w:sz w:val="24"/>
          <w:szCs w:val="24"/>
        </w:rPr>
        <w:t xml:space="preserve">The children will be able to </w:t>
      </w:r>
      <w:r w:rsidR="001F3E9F" w:rsidRPr="00453DA8">
        <w:rPr>
          <w:rFonts w:ascii="Times New Roman" w:hAnsi="Times New Roman" w:cs="Times New Roman"/>
          <w:sz w:val="24"/>
          <w:szCs w:val="24"/>
        </w:rPr>
        <w:t xml:space="preserve">apply their knowledge and skills to create ideas as they know the performance is going to be sad and emotional. </w:t>
      </w:r>
      <w:r w:rsidR="00BB4334" w:rsidRPr="00453DA8">
        <w:rPr>
          <w:rFonts w:ascii="Times New Roman" w:hAnsi="Times New Roman" w:cs="Times New Roman"/>
          <w:sz w:val="24"/>
          <w:szCs w:val="24"/>
        </w:rPr>
        <w:t xml:space="preserve">The third purpose </w:t>
      </w:r>
      <w:r w:rsidR="001F3E9F" w:rsidRPr="00453DA8">
        <w:rPr>
          <w:rFonts w:ascii="Times New Roman" w:hAnsi="Times New Roman" w:cs="Times New Roman"/>
          <w:sz w:val="24"/>
          <w:szCs w:val="24"/>
        </w:rPr>
        <w:t>is to be ethically</w:t>
      </w:r>
      <w:r w:rsidR="009B130E" w:rsidRPr="00453DA8">
        <w:rPr>
          <w:rFonts w:ascii="Times New Roman" w:hAnsi="Times New Roman" w:cs="Times New Roman"/>
          <w:sz w:val="24"/>
          <w:szCs w:val="24"/>
        </w:rPr>
        <w:t xml:space="preserve"> and </w:t>
      </w:r>
      <w:r w:rsidR="001F3E9F" w:rsidRPr="00453DA8">
        <w:rPr>
          <w:rFonts w:ascii="Times New Roman" w:hAnsi="Times New Roman" w:cs="Times New Roman"/>
          <w:sz w:val="24"/>
          <w:szCs w:val="24"/>
        </w:rPr>
        <w:t>informed ci</w:t>
      </w:r>
      <w:r w:rsidR="009B130E" w:rsidRPr="00453DA8">
        <w:rPr>
          <w:rFonts w:ascii="Times New Roman" w:hAnsi="Times New Roman" w:cs="Times New Roman"/>
          <w:sz w:val="24"/>
          <w:szCs w:val="24"/>
        </w:rPr>
        <w:t>tizens</w:t>
      </w:r>
      <w:r w:rsidR="00D51922" w:rsidRPr="00453DA8">
        <w:rPr>
          <w:rFonts w:ascii="Times New Roman" w:hAnsi="Times New Roman" w:cs="Times New Roman"/>
          <w:sz w:val="24"/>
          <w:szCs w:val="24"/>
        </w:rPr>
        <w:t xml:space="preserve"> and </w:t>
      </w:r>
      <w:r w:rsidR="009B130E" w:rsidRPr="00453DA8">
        <w:rPr>
          <w:rFonts w:ascii="Times New Roman" w:hAnsi="Times New Roman" w:cs="Times New Roman"/>
          <w:sz w:val="24"/>
          <w:szCs w:val="24"/>
        </w:rPr>
        <w:t xml:space="preserve"> </w:t>
      </w:r>
      <w:r w:rsidR="00D51922" w:rsidRPr="00453DA8">
        <w:rPr>
          <w:rFonts w:ascii="Times New Roman" w:hAnsi="Times New Roman" w:cs="Times New Roman"/>
          <w:sz w:val="24"/>
          <w:szCs w:val="24"/>
        </w:rPr>
        <w:t>t</w:t>
      </w:r>
      <w:r w:rsidR="009B130E" w:rsidRPr="00453DA8">
        <w:rPr>
          <w:rFonts w:ascii="Times New Roman" w:hAnsi="Times New Roman" w:cs="Times New Roman"/>
          <w:sz w:val="24"/>
          <w:szCs w:val="24"/>
        </w:rPr>
        <w:t xml:space="preserve">his activity links with this purpose because </w:t>
      </w:r>
      <w:r w:rsidR="001553F8" w:rsidRPr="00453DA8">
        <w:rPr>
          <w:rFonts w:ascii="Times New Roman" w:hAnsi="Times New Roman" w:cs="Times New Roman"/>
          <w:sz w:val="24"/>
          <w:szCs w:val="24"/>
        </w:rPr>
        <w:t xml:space="preserve">the learners </w:t>
      </w:r>
      <w:r w:rsidR="00A33FF2" w:rsidRPr="00453DA8">
        <w:rPr>
          <w:rFonts w:ascii="Times New Roman" w:hAnsi="Times New Roman" w:cs="Times New Roman"/>
          <w:sz w:val="24"/>
          <w:szCs w:val="24"/>
        </w:rPr>
        <w:t xml:space="preserve">will </w:t>
      </w:r>
      <w:r w:rsidR="001553F8" w:rsidRPr="00453DA8">
        <w:rPr>
          <w:rFonts w:ascii="Times New Roman" w:hAnsi="Times New Roman" w:cs="Times New Roman"/>
          <w:sz w:val="24"/>
          <w:szCs w:val="24"/>
        </w:rPr>
        <w:t>understand and consider the impact</w:t>
      </w:r>
      <w:r w:rsidR="00A33FF2" w:rsidRPr="00453DA8">
        <w:rPr>
          <w:rFonts w:ascii="Times New Roman" w:hAnsi="Times New Roman" w:cs="Times New Roman"/>
          <w:sz w:val="24"/>
          <w:szCs w:val="24"/>
        </w:rPr>
        <w:t xml:space="preserve"> and </w:t>
      </w:r>
      <w:r w:rsidR="002B2DE7" w:rsidRPr="00453DA8">
        <w:rPr>
          <w:rFonts w:ascii="Times New Roman" w:hAnsi="Times New Roman" w:cs="Times New Roman"/>
          <w:sz w:val="24"/>
          <w:szCs w:val="24"/>
        </w:rPr>
        <w:t>consequences</w:t>
      </w:r>
      <w:r w:rsidR="001553F8" w:rsidRPr="00453DA8">
        <w:rPr>
          <w:rFonts w:ascii="Times New Roman" w:hAnsi="Times New Roman" w:cs="Times New Roman"/>
          <w:sz w:val="24"/>
          <w:szCs w:val="24"/>
        </w:rPr>
        <w:t xml:space="preserve"> of their actions when making choices. </w:t>
      </w:r>
      <w:r w:rsidR="002B2DE7" w:rsidRPr="00453DA8">
        <w:rPr>
          <w:rFonts w:ascii="Times New Roman" w:hAnsi="Times New Roman" w:cs="Times New Roman"/>
          <w:sz w:val="24"/>
          <w:szCs w:val="24"/>
        </w:rPr>
        <w:t xml:space="preserve">The learners will be able to “explore complex and difficult issues” (Donaldson, 2015, p.44). </w:t>
      </w:r>
      <w:r w:rsidR="000D1208" w:rsidRPr="00453DA8">
        <w:rPr>
          <w:rFonts w:ascii="Times New Roman" w:hAnsi="Times New Roman" w:cs="Times New Roman"/>
          <w:sz w:val="24"/>
          <w:szCs w:val="24"/>
        </w:rPr>
        <w:t xml:space="preserve">This activity links to </w:t>
      </w:r>
      <w:r w:rsidR="00D51922" w:rsidRPr="00453DA8">
        <w:rPr>
          <w:rFonts w:ascii="Times New Roman" w:hAnsi="Times New Roman" w:cs="Times New Roman"/>
          <w:sz w:val="24"/>
          <w:szCs w:val="24"/>
        </w:rPr>
        <w:t>the learns being healthy and confident</w:t>
      </w:r>
      <w:r w:rsidR="000D1208" w:rsidRPr="00453DA8">
        <w:rPr>
          <w:rFonts w:ascii="Times New Roman" w:hAnsi="Times New Roman" w:cs="Times New Roman"/>
          <w:sz w:val="24"/>
          <w:szCs w:val="24"/>
        </w:rPr>
        <w:t xml:space="preserve"> because it ensures that the learners are building on their emotional well-being by developing empathy and resilience. </w:t>
      </w:r>
      <w:r w:rsidR="00CE164E" w:rsidRPr="00453DA8">
        <w:rPr>
          <w:rFonts w:ascii="Times New Roman" w:hAnsi="Times New Roman" w:cs="Times New Roman"/>
          <w:sz w:val="24"/>
          <w:szCs w:val="24"/>
        </w:rPr>
        <w:t xml:space="preserve">According to Barnes (2010) engaging activities </w:t>
      </w:r>
      <w:r w:rsidR="00B3266D" w:rsidRPr="00453DA8">
        <w:rPr>
          <w:rFonts w:ascii="Times New Roman" w:hAnsi="Times New Roman" w:cs="Times New Roman"/>
          <w:sz w:val="24"/>
          <w:szCs w:val="24"/>
        </w:rPr>
        <w:t xml:space="preserve">are simple that “capture children’s senses, emotions, enquiring minds and </w:t>
      </w:r>
      <w:r w:rsidR="008D4946" w:rsidRPr="00453DA8">
        <w:rPr>
          <w:rFonts w:ascii="Times New Roman" w:hAnsi="Times New Roman" w:cs="Times New Roman"/>
          <w:sz w:val="24"/>
          <w:szCs w:val="24"/>
        </w:rPr>
        <w:t>their desire to be active” (Barnes, 2010, p</w:t>
      </w:r>
      <w:r w:rsidR="00E51EDB">
        <w:rPr>
          <w:rFonts w:ascii="Times New Roman" w:hAnsi="Times New Roman" w:cs="Times New Roman"/>
          <w:sz w:val="24"/>
          <w:szCs w:val="24"/>
        </w:rPr>
        <w:t>.6</w:t>
      </w:r>
      <w:r w:rsidR="008D4946" w:rsidRPr="00453DA8">
        <w:rPr>
          <w:rFonts w:ascii="Times New Roman" w:hAnsi="Times New Roman" w:cs="Times New Roman"/>
          <w:sz w:val="24"/>
          <w:szCs w:val="24"/>
        </w:rPr>
        <w:t>)</w:t>
      </w:r>
      <w:r w:rsidR="00323D1B" w:rsidRPr="00453DA8">
        <w:rPr>
          <w:rFonts w:ascii="Times New Roman" w:hAnsi="Times New Roman" w:cs="Times New Roman"/>
          <w:sz w:val="24"/>
          <w:szCs w:val="24"/>
        </w:rPr>
        <w:t xml:space="preserve">. This activity backs up this quote because when the children are performing their music piece, they will use their emotions within the song and the activity is very engaging and practical. </w:t>
      </w:r>
      <w:r w:rsidR="00781978" w:rsidRPr="00453DA8">
        <w:rPr>
          <w:rFonts w:ascii="Times New Roman" w:hAnsi="Times New Roman" w:cs="Times New Roman"/>
          <w:sz w:val="24"/>
          <w:szCs w:val="24"/>
        </w:rPr>
        <w:t>Barnes also states that “retained, transferable and useful learning is more likely to result from experience or exposure” (Barnes, 2010, p.</w:t>
      </w:r>
      <w:r w:rsidR="00F26B93">
        <w:rPr>
          <w:rFonts w:ascii="Times New Roman" w:hAnsi="Times New Roman" w:cs="Times New Roman"/>
          <w:sz w:val="24"/>
          <w:szCs w:val="24"/>
        </w:rPr>
        <w:t>7)</w:t>
      </w:r>
      <w:r w:rsidR="00781978" w:rsidRPr="00453DA8">
        <w:rPr>
          <w:rFonts w:ascii="Times New Roman" w:hAnsi="Times New Roman" w:cs="Times New Roman"/>
          <w:sz w:val="24"/>
          <w:szCs w:val="24"/>
        </w:rPr>
        <w:t xml:space="preserve">. This quote links with this activity because the children are learning from experiences and their own emotions </w:t>
      </w:r>
      <w:r w:rsidR="00C50523" w:rsidRPr="00453DA8">
        <w:rPr>
          <w:rFonts w:ascii="Times New Roman" w:hAnsi="Times New Roman" w:cs="Times New Roman"/>
          <w:sz w:val="24"/>
          <w:szCs w:val="24"/>
        </w:rPr>
        <w:t xml:space="preserve">which would make them prepared for other lessons on the Swansea Blitz. This activity will also make children have empathy because they will know what it felt like as they are making a sad music piece. </w:t>
      </w:r>
    </w:p>
    <w:p w:rsidR="007C4825" w:rsidRPr="00453DA8" w:rsidRDefault="00075BA2">
      <w:pPr>
        <w:rPr>
          <w:rFonts w:ascii="Times New Roman" w:hAnsi="Times New Roman" w:cs="Times New Roman"/>
          <w:sz w:val="24"/>
          <w:szCs w:val="24"/>
        </w:rPr>
      </w:pPr>
      <w:r w:rsidRPr="00453DA8">
        <w:rPr>
          <w:rFonts w:ascii="Times New Roman" w:hAnsi="Times New Roman" w:cs="Times New Roman"/>
          <w:sz w:val="24"/>
          <w:szCs w:val="24"/>
        </w:rPr>
        <w:tab/>
        <w:t xml:space="preserve">Moreover, another subject that I could use with this theme is History. One activity that I could use with the children is to create a timeline of what happened before and after the </w:t>
      </w:r>
      <w:r w:rsidRPr="00453DA8">
        <w:rPr>
          <w:rFonts w:ascii="Times New Roman" w:hAnsi="Times New Roman" w:cs="Times New Roman"/>
          <w:sz w:val="24"/>
          <w:szCs w:val="24"/>
        </w:rPr>
        <w:lastRenderedPageBreak/>
        <w:t xml:space="preserve">Swansea Blitz. </w:t>
      </w:r>
      <w:r w:rsidR="0068606D" w:rsidRPr="00453DA8">
        <w:rPr>
          <w:rFonts w:ascii="Times New Roman" w:hAnsi="Times New Roman" w:cs="Times New Roman"/>
          <w:sz w:val="24"/>
          <w:szCs w:val="24"/>
        </w:rPr>
        <w:t xml:space="preserve">In previous lessons, the children would have had a brief overview of World War Two </w:t>
      </w:r>
      <w:r w:rsidR="00DD28A3" w:rsidRPr="00453DA8">
        <w:rPr>
          <w:rFonts w:ascii="Times New Roman" w:hAnsi="Times New Roman" w:cs="Times New Roman"/>
          <w:sz w:val="24"/>
          <w:szCs w:val="24"/>
        </w:rPr>
        <w:t xml:space="preserve">and before the learners complete the timeline they will be given a presentation of the events that happened before and after the Blitz. </w:t>
      </w:r>
      <w:r w:rsidR="009B25C3" w:rsidRPr="00453DA8">
        <w:rPr>
          <w:rFonts w:ascii="Times New Roman" w:hAnsi="Times New Roman" w:cs="Times New Roman"/>
          <w:sz w:val="24"/>
          <w:szCs w:val="24"/>
        </w:rPr>
        <w:t>After the learners have written a timeline in their history books, the learners could create a human timeline which would make the lesson more active and fun. T</w:t>
      </w:r>
      <w:r w:rsidRPr="00453DA8">
        <w:rPr>
          <w:rFonts w:ascii="Times New Roman" w:hAnsi="Times New Roman" w:cs="Times New Roman"/>
          <w:sz w:val="24"/>
          <w:szCs w:val="24"/>
        </w:rPr>
        <w:t xml:space="preserve">his will give learners opportunities to use timelines to sequence events and to use appropriate key words to describe the passage of time. Learners will also be given opportunities to identify differences between ways of life at different times and to identify significant people. </w:t>
      </w:r>
      <w:r w:rsidR="00925409" w:rsidRPr="00453DA8">
        <w:rPr>
          <w:rFonts w:ascii="Times New Roman" w:hAnsi="Times New Roman" w:cs="Times New Roman"/>
          <w:sz w:val="24"/>
          <w:szCs w:val="24"/>
        </w:rPr>
        <w:t xml:space="preserve">This activity links to the first purpose that Donaldson introduced because </w:t>
      </w:r>
      <w:r w:rsidR="00227632" w:rsidRPr="00453DA8">
        <w:rPr>
          <w:rFonts w:ascii="Times New Roman" w:hAnsi="Times New Roman" w:cs="Times New Roman"/>
          <w:sz w:val="24"/>
          <w:szCs w:val="24"/>
        </w:rPr>
        <w:t xml:space="preserve">the </w:t>
      </w:r>
      <w:r w:rsidR="006854DF" w:rsidRPr="00453DA8">
        <w:rPr>
          <w:rFonts w:ascii="Times New Roman" w:hAnsi="Times New Roman" w:cs="Times New Roman"/>
          <w:sz w:val="24"/>
          <w:szCs w:val="24"/>
        </w:rPr>
        <w:t xml:space="preserve">learners are learning about what happened in the past in a local area and </w:t>
      </w:r>
      <w:r w:rsidR="0048515F" w:rsidRPr="00453DA8">
        <w:rPr>
          <w:rFonts w:ascii="Times New Roman" w:hAnsi="Times New Roman" w:cs="Times New Roman"/>
          <w:sz w:val="24"/>
          <w:szCs w:val="24"/>
        </w:rPr>
        <w:t xml:space="preserve">they will gain </w:t>
      </w:r>
      <w:r w:rsidR="00792652" w:rsidRPr="00453DA8">
        <w:rPr>
          <w:rFonts w:ascii="Times New Roman" w:hAnsi="Times New Roman" w:cs="Times New Roman"/>
          <w:sz w:val="24"/>
          <w:szCs w:val="24"/>
        </w:rPr>
        <w:t>understanding and knowledge of “different times, places and beliefs</w:t>
      </w:r>
      <w:r w:rsidR="000F46FC" w:rsidRPr="00453DA8">
        <w:rPr>
          <w:rFonts w:ascii="Times New Roman" w:hAnsi="Times New Roman" w:cs="Times New Roman"/>
          <w:sz w:val="24"/>
          <w:szCs w:val="24"/>
        </w:rPr>
        <w:t>” (Donaldson, 2015, p.</w:t>
      </w:r>
      <w:r w:rsidR="00896D6B" w:rsidRPr="00453DA8">
        <w:rPr>
          <w:rFonts w:ascii="Times New Roman" w:hAnsi="Times New Roman" w:cs="Times New Roman"/>
          <w:sz w:val="24"/>
          <w:szCs w:val="24"/>
        </w:rPr>
        <w:t xml:space="preserve">49). </w:t>
      </w:r>
      <w:r w:rsidR="00C03296" w:rsidRPr="00453DA8">
        <w:rPr>
          <w:rFonts w:ascii="Times New Roman" w:hAnsi="Times New Roman" w:cs="Times New Roman"/>
          <w:sz w:val="24"/>
          <w:szCs w:val="24"/>
        </w:rPr>
        <w:t xml:space="preserve">This activity also links with the second purpose because </w:t>
      </w:r>
      <w:r w:rsidR="00A11D22" w:rsidRPr="00453DA8">
        <w:rPr>
          <w:rFonts w:ascii="Times New Roman" w:hAnsi="Times New Roman" w:cs="Times New Roman"/>
          <w:sz w:val="24"/>
          <w:szCs w:val="24"/>
        </w:rPr>
        <w:t xml:space="preserve">they will have the confidence to complete the human timeline on their own without help but helping each other. This activity also links with the third purpose </w:t>
      </w:r>
      <w:r w:rsidR="000D0DDB" w:rsidRPr="00453DA8">
        <w:rPr>
          <w:rFonts w:ascii="Times New Roman" w:hAnsi="Times New Roman" w:cs="Times New Roman"/>
          <w:sz w:val="24"/>
          <w:szCs w:val="24"/>
        </w:rPr>
        <w:t xml:space="preserve">because the learners will </w:t>
      </w:r>
      <w:r w:rsidR="009F0CFE" w:rsidRPr="00453DA8">
        <w:rPr>
          <w:rFonts w:ascii="Times New Roman" w:hAnsi="Times New Roman" w:cs="Times New Roman"/>
          <w:sz w:val="24"/>
          <w:szCs w:val="24"/>
        </w:rPr>
        <w:t>use a “variety of historical perspectives to address contemporary issues”</w:t>
      </w:r>
      <w:r w:rsidR="006A7366" w:rsidRPr="00453DA8">
        <w:rPr>
          <w:rFonts w:ascii="Times New Roman" w:hAnsi="Times New Roman" w:cs="Times New Roman"/>
          <w:sz w:val="24"/>
          <w:szCs w:val="24"/>
        </w:rPr>
        <w:t xml:space="preserve"> </w:t>
      </w:r>
      <w:r w:rsidR="003F4E65" w:rsidRPr="00453DA8">
        <w:rPr>
          <w:rFonts w:ascii="Times New Roman" w:hAnsi="Times New Roman" w:cs="Times New Roman"/>
          <w:sz w:val="24"/>
          <w:szCs w:val="24"/>
        </w:rPr>
        <w:t xml:space="preserve">(Donaldson, 2015, p.49) </w:t>
      </w:r>
      <w:r w:rsidR="006A7366" w:rsidRPr="00453DA8">
        <w:rPr>
          <w:rFonts w:ascii="Times New Roman" w:hAnsi="Times New Roman" w:cs="Times New Roman"/>
          <w:sz w:val="24"/>
          <w:szCs w:val="24"/>
        </w:rPr>
        <w:t>and they will understand “different beliefs and respecting those who hold them” (Donaldson, 2015, p.</w:t>
      </w:r>
      <w:r w:rsidR="003F4E65" w:rsidRPr="00453DA8">
        <w:rPr>
          <w:rFonts w:ascii="Times New Roman" w:hAnsi="Times New Roman" w:cs="Times New Roman"/>
          <w:sz w:val="24"/>
          <w:szCs w:val="24"/>
        </w:rPr>
        <w:t xml:space="preserve">49). </w:t>
      </w:r>
      <w:r w:rsidR="00027B65" w:rsidRPr="00453DA8">
        <w:rPr>
          <w:rFonts w:ascii="Times New Roman" w:hAnsi="Times New Roman" w:cs="Times New Roman"/>
          <w:sz w:val="24"/>
          <w:szCs w:val="24"/>
        </w:rPr>
        <w:t xml:space="preserve">This activity links to the last purpose of being healthy and confident individuals </w:t>
      </w:r>
      <w:r w:rsidR="00AD3C59" w:rsidRPr="00453DA8">
        <w:rPr>
          <w:rFonts w:ascii="Times New Roman" w:hAnsi="Times New Roman" w:cs="Times New Roman"/>
          <w:sz w:val="24"/>
          <w:szCs w:val="24"/>
        </w:rPr>
        <w:t xml:space="preserve">because they will develop resilience, empathy and confidence. </w:t>
      </w:r>
      <w:r w:rsidR="00EB24A5" w:rsidRPr="00453DA8">
        <w:rPr>
          <w:rFonts w:ascii="Times New Roman" w:hAnsi="Times New Roman" w:cs="Times New Roman"/>
          <w:sz w:val="24"/>
          <w:szCs w:val="24"/>
        </w:rPr>
        <w:t>According to Barnes (2010)</w:t>
      </w:r>
      <w:r w:rsidR="002319F8" w:rsidRPr="00453DA8">
        <w:rPr>
          <w:rFonts w:ascii="Times New Roman" w:hAnsi="Times New Roman" w:cs="Times New Roman"/>
          <w:sz w:val="24"/>
          <w:szCs w:val="24"/>
        </w:rPr>
        <w:t xml:space="preserve">, </w:t>
      </w:r>
      <w:r w:rsidR="00EB24A5" w:rsidRPr="00453DA8">
        <w:rPr>
          <w:rFonts w:ascii="Times New Roman" w:hAnsi="Times New Roman" w:cs="Times New Roman"/>
          <w:sz w:val="24"/>
          <w:szCs w:val="24"/>
        </w:rPr>
        <w:t xml:space="preserve">he </w:t>
      </w:r>
      <w:r w:rsidR="002319F8" w:rsidRPr="00453DA8">
        <w:rPr>
          <w:rFonts w:ascii="Times New Roman" w:hAnsi="Times New Roman" w:cs="Times New Roman"/>
          <w:sz w:val="24"/>
          <w:szCs w:val="24"/>
        </w:rPr>
        <w:t>states that the role of the adult is to “add challenge, new skills and new knowledge to existing interest” (Barnes, 2010</w:t>
      </w:r>
      <w:r w:rsidR="00D83206">
        <w:rPr>
          <w:rFonts w:ascii="Times New Roman" w:hAnsi="Times New Roman" w:cs="Times New Roman"/>
          <w:sz w:val="24"/>
          <w:szCs w:val="24"/>
        </w:rPr>
        <w:t>).</w:t>
      </w:r>
      <w:r w:rsidR="002319F8" w:rsidRPr="00453DA8">
        <w:rPr>
          <w:rFonts w:ascii="Times New Roman" w:hAnsi="Times New Roman" w:cs="Times New Roman"/>
          <w:sz w:val="24"/>
          <w:szCs w:val="24"/>
        </w:rPr>
        <w:t xml:space="preserve"> This quote links with this activity because the learners will already know about the background of World War Two so this activity will spark more deeper information</w:t>
      </w:r>
      <w:r w:rsidR="00385647" w:rsidRPr="00453DA8">
        <w:rPr>
          <w:rFonts w:ascii="Times New Roman" w:hAnsi="Times New Roman" w:cs="Times New Roman"/>
          <w:sz w:val="24"/>
          <w:szCs w:val="24"/>
        </w:rPr>
        <w:t xml:space="preserve"> about</w:t>
      </w:r>
      <w:r w:rsidR="002319F8" w:rsidRPr="00453DA8">
        <w:rPr>
          <w:rFonts w:ascii="Times New Roman" w:hAnsi="Times New Roman" w:cs="Times New Roman"/>
          <w:sz w:val="24"/>
          <w:szCs w:val="24"/>
        </w:rPr>
        <w:t xml:space="preserve"> some</w:t>
      </w:r>
      <w:r w:rsidR="00385647" w:rsidRPr="00453DA8">
        <w:rPr>
          <w:rFonts w:ascii="Times New Roman" w:hAnsi="Times New Roman" w:cs="Times New Roman"/>
          <w:sz w:val="24"/>
          <w:szCs w:val="24"/>
        </w:rPr>
        <w:t xml:space="preserve"> events</w:t>
      </w:r>
      <w:r w:rsidR="002319F8" w:rsidRPr="00453DA8">
        <w:rPr>
          <w:rFonts w:ascii="Times New Roman" w:hAnsi="Times New Roman" w:cs="Times New Roman"/>
          <w:sz w:val="24"/>
          <w:szCs w:val="24"/>
        </w:rPr>
        <w:t xml:space="preserve"> that happened</w:t>
      </w:r>
      <w:r w:rsidR="00385647" w:rsidRPr="00453DA8">
        <w:rPr>
          <w:rFonts w:ascii="Times New Roman" w:hAnsi="Times New Roman" w:cs="Times New Roman"/>
          <w:sz w:val="24"/>
          <w:szCs w:val="24"/>
        </w:rPr>
        <w:t xml:space="preserve"> during that time. </w:t>
      </w:r>
      <w:r w:rsidR="009E56B2" w:rsidRPr="00453DA8">
        <w:rPr>
          <w:rFonts w:ascii="Times New Roman" w:hAnsi="Times New Roman" w:cs="Times New Roman"/>
          <w:sz w:val="24"/>
          <w:szCs w:val="24"/>
        </w:rPr>
        <w:t>With support of previous learning, “children can turn these ideas into products or performances” (Barnes, 2010</w:t>
      </w:r>
      <w:r w:rsidR="00D83206">
        <w:rPr>
          <w:rFonts w:ascii="Times New Roman" w:hAnsi="Times New Roman" w:cs="Times New Roman"/>
          <w:sz w:val="24"/>
          <w:szCs w:val="24"/>
        </w:rPr>
        <w:t>).</w:t>
      </w:r>
      <w:r w:rsidR="009E56B2" w:rsidRPr="00453DA8">
        <w:rPr>
          <w:rFonts w:ascii="Times New Roman" w:hAnsi="Times New Roman" w:cs="Times New Roman"/>
          <w:sz w:val="24"/>
          <w:szCs w:val="24"/>
        </w:rPr>
        <w:t xml:space="preserve"> This quote links with this history activity because it allows the learners to be physical and active. It will </w:t>
      </w:r>
      <w:r w:rsidR="003B6EA6" w:rsidRPr="00453DA8">
        <w:rPr>
          <w:rFonts w:ascii="Times New Roman" w:hAnsi="Times New Roman" w:cs="Times New Roman"/>
          <w:sz w:val="24"/>
          <w:szCs w:val="24"/>
        </w:rPr>
        <w:t xml:space="preserve">also </w:t>
      </w:r>
      <w:r w:rsidR="009E56B2" w:rsidRPr="00453DA8">
        <w:rPr>
          <w:rFonts w:ascii="Times New Roman" w:hAnsi="Times New Roman" w:cs="Times New Roman"/>
          <w:sz w:val="24"/>
          <w:szCs w:val="24"/>
        </w:rPr>
        <w:t xml:space="preserve">allow the learners </w:t>
      </w:r>
      <w:r w:rsidR="004C225C" w:rsidRPr="00453DA8">
        <w:rPr>
          <w:rFonts w:ascii="Times New Roman" w:hAnsi="Times New Roman" w:cs="Times New Roman"/>
          <w:sz w:val="24"/>
          <w:szCs w:val="24"/>
        </w:rPr>
        <w:t xml:space="preserve">to be creative </w:t>
      </w:r>
      <w:r w:rsidR="003B6EA6" w:rsidRPr="00453DA8">
        <w:rPr>
          <w:rFonts w:ascii="Times New Roman" w:hAnsi="Times New Roman" w:cs="Times New Roman"/>
          <w:sz w:val="24"/>
          <w:szCs w:val="24"/>
        </w:rPr>
        <w:t xml:space="preserve">as to how and where they make their human timeline. </w:t>
      </w:r>
    </w:p>
    <w:p w:rsidR="002D49CC" w:rsidRPr="00453DA8" w:rsidRDefault="002D49CC">
      <w:pPr>
        <w:rPr>
          <w:rFonts w:ascii="Times New Roman" w:hAnsi="Times New Roman" w:cs="Times New Roman"/>
          <w:sz w:val="24"/>
          <w:szCs w:val="24"/>
        </w:rPr>
      </w:pPr>
      <w:r w:rsidRPr="00453DA8">
        <w:rPr>
          <w:rFonts w:ascii="Times New Roman" w:hAnsi="Times New Roman" w:cs="Times New Roman"/>
          <w:sz w:val="24"/>
          <w:szCs w:val="24"/>
        </w:rPr>
        <w:tab/>
      </w:r>
      <w:r w:rsidR="009458A1" w:rsidRPr="00453DA8">
        <w:rPr>
          <w:rFonts w:ascii="Times New Roman" w:hAnsi="Times New Roman" w:cs="Times New Roman"/>
          <w:sz w:val="24"/>
          <w:szCs w:val="24"/>
        </w:rPr>
        <w:t>Within this essay I have explained some advantages and disadvantages of cross-curricular teaching</w:t>
      </w:r>
      <w:r w:rsidR="00EA7299" w:rsidRPr="00453DA8">
        <w:rPr>
          <w:rFonts w:ascii="Times New Roman" w:hAnsi="Times New Roman" w:cs="Times New Roman"/>
          <w:sz w:val="24"/>
          <w:szCs w:val="24"/>
        </w:rPr>
        <w:t>.</w:t>
      </w:r>
      <w:r w:rsidR="00D83206">
        <w:rPr>
          <w:rFonts w:ascii="Times New Roman" w:hAnsi="Times New Roman" w:cs="Times New Roman"/>
          <w:sz w:val="24"/>
          <w:szCs w:val="24"/>
        </w:rPr>
        <w:t xml:space="preserve"> Personally, I believe that cross-curricular learning and teaching should be used in a primary school and feel that it is the way forward with teaching. </w:t>
      </w:r>
      <w:bookmarkStart w:id="0" w:name="_GoBack"/>
      <w:bookmarkEnd w:id="0"/>
      <w:r w:rsidR="00EA7299" w:rsidRPr="00453DA8">
        <w:rPr>
          <w:rFonts w:ascii="Times New Roman" w:hAnsi="Times New Roman" w:cs="Times New Roman"/>
          <w:sz w:val="24"/>
          <w:szCs w:val="24"/>
        </w:rPr>
        <w:t xml:space="preserve"> </w:t>
      </w:r>
      <w:r w:rsidR="00491003" w:rsidRPr="00453DA8">
        <w:rPr>
          <w:rFonts w:ascii="Times New Roman" w:hAnsi="Times New Roman" w:cs="Times New Roman"/>
          <w:sz w:val="24"/>
          <w:szCs w:val="24"/>
        </w:rPr>
        <w:t xml:space="preserve">I have also </w:t>
      </w:r>
      <w:r w:rsidR="00EE7219" w:rsidRPr="00453DA8">
        <w:rPr>
          <w:rFonts w:ascii="Times New Roman" w:hAnsi="Times New Roman" w:cs="Times New Roman"/>
          <w:sz w:val="24"/>
          <w:szCs w:val="24"/>
        </w:rPr>
        <w:t xml:space="preserve">explained the eight different types that Barnes (2015) created to improve learning in a cross-curricular way. </w:t>
      </w:r>
      <w:r w:rsidR="006F4D35" w:rsidRPr="00453DA8">
        <w:rPr>
          <w:rFonts w:ascii="Times New Roman" w:hAnsi="Times New Roman" w:cs="Times New Roman"/>
          <w:sz w:val="24"/>
          <w:szCs w:val="24"/>
        </w:rPr>
        <w:t xml:space="preserve">All of my activities like with the Hierarchical cross-curricular approach because </w:t>
      </w:r>
      <w:r w:rsidR="00B513EE" w:rsidRPr="00453DA8">
        <w:rPr>
          <w:rFonts w:ascii="Times New Roman" w:hAnsi="Times New Roman" w:cs="Times New Roman"/>
          <w:sz w:val="24"/>
          <w:szCs w:val="24"/>
        </w:rPr>
        <w:t xml:space="preserve">they develop </w:t>
      </w:r>
      <w:r w:rsidR="008F2B0F" w:rsidRPr="00453DA8">
        <w:rPr>
          <w:rFonts w:ascii="Times New Roman" w:hAnsi="Times New Roman" w:cs="Times New Roman"/>
          <w:sz w:val="24"/>
          <w:szCs w:val="24"/>
        </w:rPr>
        <w:t xml:space="preserve">different areas of subjects using one theme. These activities also link with the Theme-based </w:t>
      </w:r>
      <w:r w:rsidR="00644B77" w:rsidRPr="00453DA8">
        <w:rPr>
          <w:rFonts w:ascii="Times New Roman" w:hAnsi="Times New Roman" w:cs="Times New Roman"/>
          <w:sz w:val="24"/>
          <w:szCs w:val="24"/>
        </w:rPr>
        <w:t>approach because th</w:t>
      </w:r>
      <w:r w:rsidR="00182280" w:rsidRPr="00453DA8">
        <w:rPr>
          <w:rFonts w:ascii="Times New Roman" w:hAnsi="Times New Roman" w:cs="Times New Roman"/>
          <w:sz w:val="24"/>
          <w:szCs w:val="24"/>
        </w:rPr>
        <w:t xml:space="preserve">e </w:t>
      </w:r>
      <w:r w:rsidR="00A7066B" w:rsidRPr="00453DA8">
        <w:rPr>
          <w:rFonts w:ascii="Times New Roman" w:hAnsi="Times New Roman" w:cs="Times New Roman"/>
          <w:sz w:val="24"/>
          <w:szCs w:val="24"/>
        </w:rPr>
        <w:t>activities are all supported, backed up</w:t>
      </w:r>
      <w:r w:rsidR="00174D6B" w:rsidRPr="00453DA8">
        <w:rPr>
          <w:rFonts w:ascii="Times New Roman" w:hAnsi="Times New Roman" w:cs="Times New Roman"/>
          <w:sz w:val="24"/>
          <w:szCs w:val="24"/>
        </w:rPr>
        <w:t xml:space="preserve"> and related to </w:t>
      </w:r>
      <w:r w:rsidR="00A7066B" w:rsidRPr="00453DA8">
        <w:rPr>
          <w:rFonts w:ascii="Times New Roman" w:hAnsi="Times New Roman" w:cs="Times New Roman"/>
          <w:sz w:val="24"/>
          <w:szCs w:val="24"/>
        </w:rPr>
        <w:t xml:space="preserve">World War Two. </w:t>
      </w:r>
      <w:r w:rsidR="00174D6B" w:rsidRPr="00453DA8">
        <w:rPr>
          <w:rFonts w:ascii="Times New Roman" w:hAnsi="Times New Roman" w:cs="Times New Roman"/>
          <w:sz w:val="24"/>
          <w:szCs w:val="24"/>
        </w:rPr>
        <w:t xml:space="preserve">I have used one theme to create these activities. </w:t>
      </w:r>
    </w:p>
    <w:p w:rsidR="008C1C8F" w:rsidRPr="00453DA8" w:rsidRDefault="008C1C8F">
      <w:pPr>
        <w:rPr>
          <w:rFonts w:ascii="Times New Roman" w:hAnsi="Times New Roman" w:cs="Times New Roman"/>
          <w:sz w:val="24"/>
          <w:szCs w:val="24"/>
        </w:rPr>
      </w:pPr>
    </w:p>
    <w:p w:rsidR="008C1C8F" w:rsidRPr="00453DA8" w:rsidRDefault="008C1C8F">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u w:val="single"/>
        </w:rPr>
      </w:pPr>
      <w:r w:rsidRPr="00453DA8">
        <w:rPr>
          <w:rFonts w:ascii="Times New Roman" w:hAnsi="Times New Roman" w:cs="Times New Roman"/>
          <w:sz w:val="24"/>
          <w:szCs w:val="24"/>
          <w:u w:val="single"/>
        </w:rPr>
        <w:t>Reference list</w:t>
      </w:r>
    </w:p>
    <w:p w:rsidR="008A27CB" w:rsidRDefault="00B67A8D">
      <w:pPr>
        <w:rPr>
          <w:rFonts w:ascii="Times New Roman" w:hAnsi="Times New Roman" w:cs="Times New Roman"/>
          <w:sz w:val="24"/>
          <w:szCs w:val="24"/>
        </w:rPr>
      </w:pPr>
      <w:r w:rsidRPr="00453DA8">
        <w:rPr>
          <w:rFonts w:ascii="Times New Roman" w:hAnsi="Times New Roman" w:cs="Times New Roman"/>
          <w:sz w:val="24"/>
          <w:szCs w:val="24"/>
        </w:rPr>
        <w:t xml:space="preserve">Barnes, </w:t>
      </w:r>
      <w:r w:rsidR="00DF457A" w:rsidRPr="00453DA8">
        <w:rPr>
          <w:rFonts w:ascii="Times New Roman" w:hAnsi="Times New Roman" w:cs="Times New Roman"/>
          <w:sz w:val="24"/>
          <w:szCs w:val="24"/>
        </w:rPr>
        <w:t>J.</w:t>
      </w:r>
      <w:r w:rsidRPr="00453DA8">
        <w:rPr>
          <w:rFonts w:ascii="Times New Roman" w:hAnsi="Times New Roman" w:cs="Times New Roman"/>
          <w:sz w:val="24"/>
          <w:szCs w:val="24"/>
        </w:rPr>
        <w:t xml:space="preserve"> (2015)</w:t>
      </w:r>
      <w:r w:rsidR="00F5423E" w:rsidRPr="00453DA8">
        <w:rPr>
          <w:rFonts w:ascii="Times New Roman" w:hAnsi="Times New Roman" w:cs="Times New Roman"/>
          <w:sz w:val="24"/>
          <w:szCs w:val="24"/>
        </w:rPr>
        <w:t xml:space="preserve">. </w:t>
      </w:r>
      <w:r w:rsidR="00F5423E" w:rsidRPr="00453DA8">
        <w:rPr>
          <w:rFonts w:ascii="Times New Roman" w:hAnsi="Times New Roman" w:cs="Times New Roman"/>
          <w:i/>
          <w:sz w:val="24"/>
          <w:szCs w:val="24"/>
        </w:rPr>
        <w:t xml:space="preserve">An introduction to Cross-Curricular Learning. </w:t>
      </w:r>
      <w:r w:rsidR="00F5423E" w:rsidRPr="00453DA8">
        <w:rPr>
          <w:rFonts w:ascii="Times New Roman" w:hAnsi="Times New Roman" w:cs="Times New Roman"/>
          <w:sz w:val="24"/>
          <w:szCs w:val="24"/>
        </w:rPr>
        <w:t>London: Sage Publications. Available at:</w:t>
      </w:r>
      <w:r w:rsidR="008A27CB" w:rsidRPr="00453DA8">
        <w:rPr>
          <w:rFonts w:ascii="Times New Roman" w:hAnsi="Times New Roman" w:cs="Times New Roman"/>
          <w:sz w:val="24"/>
          <w:szCs w:val="24"/>
        </w:rPr>
        <w:t xml:space="preserve"> </w:t>
      </w:r>
      <w:hyperlink r:id="rId6" w:history="1">
        <w:r w:rsidR="008A27CB" w:rsidRPr="00453DA8">
          <w:rPr>
            <w:rStyle w:val="Hyperlink"/>
            <w:rFonts w:ascii="Times New Roman" w:hAnsi="Times New Roman" w:cs="Times New Roman"/>
            <w:sz w:val="24"/>
            <w:szCs w:val="24"/>
          </w:rPr>
          <w:t>https://moodle.uwtsd.ac.uk/pluginfile.php/220974/mod_resource/content/1/CrosscurricularlearningChpater2Barnes2015.pdf</w:t>
        </w:r>
      </w:hyperlink>
      <w:r w:rsidR="008A27CB" w:rsidRPr="00453DA8">
        <w:rPr>
          <w:rFonts w:ascii="Times New Roman" w:hAnsi="Times New Roman" w:cs="Times New Roman"/>
          <w:sz w:val="24"/>
          <w:szCs w:val="24"/>
        </w:rPr>
        <w:t xml:space="preserve"> (Accessed at: 18</w:t>
      </w:r>
      <w:r w:rsidR="008A27CB" w:rsidRPr="00453DA8">
        <w:rPr>
          <w:rFonts w:ascii="Times New Roman" w:hAnsi="Times New Roman" w:cs="Times New Roman"/>
          <w:sz w:val="24"/>
          <w:szCs w:val="24"/>
          <w:vertAlign w:val="superscript"/>
        </w:rPr>
        <w:t>th</w:t>
      </w:r>
      <w:r w:rsidR="008A27CB" w:rsidRPr="00453DA8">
        <w:rPr>
          <w:rFonts w:ascii="Times New Roman" w:hAnsi="Times New Roman" w:cs="Times New Roman"/>
          <w:sz w:val="24"/>
          <w:szCs w:val="24"/>
        </w:rPr>
        <w:t xml:space="preserve"> December, 2018).</w:t>
      </w:r>
    </w:p>
    <w:p w:rsidR="002D72BF" w:rsidRPr="00453DA8" w:rsidRDefault="002D72BF">
      <w:pPr>
        <w:rPr>
          <w:rFonts w:ascii="Times New Roman" w:hAnsi="Times New Roman" w:cs="Times New Roman"/>
          <w:sz w:val="24"/>
          <w:szCs w:val="24"/>
        </w:rPr>
      </w:pPr>
    </w:p>
    <w:p w:rsidR="00453DA8" w:rsidRDefault="005A5908">
      <w:pPr>
        <w:divId w:val="1305820377"/>
        <w:rPr>
          <w:rFonts w:ascii="Times New Roman" w:eastAsia="Times New Roman" w:hAnsi="Times New Roman" w:cs="Times New Roman"/>
          <w:color w:val="000000"/>
          <w:sz w:val="24"/>
          <w:szCs w:val="24"/>
          <w:shd w:val="clear" w:color="auto" w:fill="FFFFFF"/>
        </w:rPr>
      </w:pPr>
      <w:r w:rsidRPr="00453DA8">
        <w:rPr>
          <w:rFonts w:ascii="Times New Roman" w:hAnsi="Times New Roman" w:cs="Times New Roman"/>
          <w:sz w:val="24"/>
          <w:szCs w:val="24"/>
        </w:rPr>
        <w:t xml:space="preserve">Donaldson, </w:t>
      </w:r>
      <w:r w:rsidR="00335889" w:rsidRPr="00453DA8">
        <w:rPr>
          <w:rFonts w:ascii="Times New Roman" w:hAnsi="Times New Roman" w:cs="Times New Roman"/>
          <w:sz w:val="24"/>
          <w:szCs w:val="24"/>
        </w:rPr>
        <w:t>G. (2015</w:t>
      </w:r>
      <w:r w:rsidR="00913F92" w:rsidRPr="00453DA8">
        <w:rPr>
          <w:rFonts w:ascii="Times New Roman" w:hAnsi="Times New Roman" w:cs="Times New Roman"/>
          <w:sz w:val="24"/>
          <w:szCs w:val="24"/>
        </w:rPr>
        <w:t>)</w:t>
      </w:r>
      <w:r w:rsidR="001D2D64">
        <w:rPr>
          <w:rFonts w:ascii="Times New Roman" w:hAnsi="Times New Roman" w:cs="Times New Roman"/>
          <w:sz w:val="24"/>
          <w:szCs w:val="24"/>
        </w:rPr>
        <w:t xml:space="preserve">. </w:t>
      </w:r>
      <w:r w:rsidR="00913F92" w:rsidRPr="00453DA8">
        <w:rPr>
          <w:rFonts w:ascii="Times New Roman" w:hAnsi="Times New Roman" w:cs="Times New Roman"/>
          <w:i/>
          <w:sz w:val="24"/>
          <w:szCs w:val="24"/>
        </w:rPr>
        <w:t xml:space="preserve">Successful Futures. </w:t>
      </w:r>
      <w:r w:rsidR="00453DA8" w:rsidRPr="00453DA8">
        <w:rPr>
          <w:rFonts w:ascii="Times New Roman" w:eastAsia="Times New Roman" w:hAnsi="Times New Roman" w:cs="Times New Roman"/>
          <w:color w:val="000000"/>
          <w:sz w:val="24"/>
          <w:szCs w:val="24"/>
          <w:shd w:val="clear" w:color="auto" w:fill="FFFFFF"/>
        </w:rPr>
        <w:t xml:space="preserve">Gov.wales. Available at: </w:t>
      </w:r>
      <w:hyperlink r:id="rId7" w:history="1">
        <w:r w:rsidR="00453DA8" w:rsidRPr="00B53287">
          <w:rPr>
            <w:rStyle w:val="Hyperlink"/>
            <w:rFonts w:ascii="Times New Roman" w:eastAsia="Times New Roman" w:hAnsi="Times New Roman" w:cs="Times New Roman"/>
            <w:sz w:val="24"/>
            <w:szCs w:val="24"/>
            <w:shd w:val="clear" w:color="auto" w:fill="FFFFFF"/>
          </w:rPr>
          <w:t>https://gov.wales/docs/dcells/publications/150225-successful-futures-en.pdf</w:t>
        </w:r>
      </w:hyperlink>
      <w:r w:rsidR="00453DA8" w:rsidRPr="00453DA8">
        <w:rPr>
          <w:rFonts w:ascii="Times New Roman" w:eastAsia="Times New Roman" w:hAnsi="Times New Roman" w:cs="Times New Roman"/>
          <w:color w:val="000000"/>
          <w:sz w:val="24"/>
          <w:szCs w:val="24"/>
          <w:shd w:val="clear" w:color="auto" w:fill="FFFFFF"/>
        </w:rPr>
        <w:t xml:space="preserve"> </w:t>
      </w:r>
      <w:r w:rsidR="00453DA8">
        <w:rPr>
          <w:rFonts w:ascii="Times New Roman" w:eastAsia="Times New Roman" w:hAnsi="Times New Roman" w:cs="Times New Roman"/>
          <w:color w:val="000000"/>
          <w:sz w:val="24"/>
          <w:szCs w:val="24"/>
          <w:shd w:val="clear" w:color="auto" w:fill="FFFFFF"/>
        </w:rPr>
        <w:t>(</w:t>
      </w:r>
      <w:r w:rsidR="00453DA8" w:rsidRPr="00453DA8">
        <w:rPr>
          <w:rFonts w:ascii="Times New Roman" w:eastAsia="Times New Roman" w:hAnsi="Times New Roman" w:cs="Times New Roman"/>
          <w:color w:val="000000"/>
          <w:sz w:val="24"/>
          <w:szCs w:val="24"/>
          <w:shd w:val="clear" w:color="auto" w:fill="FFFFFF"/>
        </w:rPr>
        <w:t>Accessed 18 Dec. 2018</w:t>
      </w:r>
      <w:r w:rsidR="00453DA8">
        <w:rPr>
          <w:rFonts w:ascii="Times New Roman" w:eastAsia="Times New Roman" w:hAnsi="Times New Roman" w:cs="Times New Roman"/>
          <w:color w:val="000000"/>
          <w:sz w:val="24"/>
          <w:szCs w:val="24"/>
          <w:shd w:val="clear" w:color="auto" w:fill="FFFFFF"/>
        </w:rPr>
        <w:t>).</w:t>
      </w:r>
    </w:p>
    <w:p w:rsidR="0015611D" w:rsidRDefault="0015611D">
      <w:pPr>
        <w:divId w:val="1305820377"/>
        <w:rPr>
          <w:rFonts w:ascii="Times New Roman" w:eastAsia="Times New Roman" w:hAnsi="Times New Roman" w:cs="Times New Roman"/>
          <w:color w:val="000000"/>
          <w:sz w:val="24"/>
          <w:szCs w:val="24"/>
          <w:shd w:val="clear" w:color="auto" w:fill="FFFFFF"/>
        </w:rPr>
      </w:pPr>
    </w:p>
    <w:p w:rsidR="00413416" w:rsidRDefault="0015611D">
      <w:pPr>
        <w:divId w:val="1305820377"/>
        <w:rPr>
          <w:rFonts w:ascii="Times New Roman" w:eastAsia="Times New Roman" w:hAnsi="Times New Roman" w:cs="Times New Roman"/>
          <w:color w:val="000000"/>
          <w:sz w:val="24"/>
          <w:szCs w:val="24"/>
          <w:shd w:val="clear" w:color="auto" w:fill="FFFFFF"/>
        </w:rPr>
      </w:pPr>
      <w:proofErr w:type="spellStart"/>
      <w:r>
        <w:rPr>
          <w:rFonts w:ascii="Times New Roman" w:eastAsia="Times New Roman" w:hAnsi="Times New Roman" w:cs="Times New Roman"/>
          <w:color w:val="000000"/>
          <w:sz w:val="24"/>
          <w:szCs w:val="24"/>
          <w:shd w:val="clear" w:color="auto" w:fill="FFFFFF"/>
        </w:rPr>
        <w:t>Grigg</w:t>
      </w:r>
      <w:proofErr w:type="spellEnd"/>
      <w:r>
        <w:rPr>
          <w:rFonts w:ascii="Times New Roman" w:eastAsia="Times New Roman" w:hAnsi="Times New Roman" w:cs="Times New Roman"/>
          <w:color w:val="000000"/>
          <w:sz w:val="24"/>
          <w:szCs w:val="24"/>
          <w:shd w:val="clear" w:color="auto" w:fill="FFFFFF"/>
        </w:rPr>
        <w:t>, R. (2012)</w:t>
      </w:r>
      <w:r w:rsidR="001D2D64">
        <w:rPr>
          <w:rFonts w:ascii="Times New Roman" w:eastAsia="Times New Roman" w:hAnsi="Times New Roman" w:cs="Times New Roman"/>
          <w:color w:val="000000"/>
          <w:sz w:val="24"/>
          <w:szCs w:val="24"/>
          <w:shd w:val="clear" w:color="auto" w:fill="FFFFFF"/>
        </w:rPr>
        <w:t xml:space="preserve">. </w:t>
      </w:r>
      <w:r w:rsidR="00B65CA0">
        <w:rPr>
          <w:rFonts w:ascii="Times New Roman" w:eastAsia="Times New Roman" w:hAnsi="Times New Roman" w:cs="Times New Roman"/>
          <w:color w:val="000000"/>
          <w:sz w:val="24"/>
          <w:szCs w:val="24"/>
          <w:shd w:val="clear" w:color="auto" w:fill="FFFFFF"/>
        </w:rPr>
        <w:t xml:space="preserve">Cross curricular learning and teaching in the humanities. </w:t>
      </w:r>
      <w:r w:rsidR="00B56947">
        <w:rPr>
          <w:rFonts w:ascii="Times New Roman" w:eastAsia="Times New Roman" w:hAnsi="Times New Roman" w:cs="Times New Roman"/>
          <w:color w:val="000000"/>
          <w:sz w:val="24"/>
          <w:szCs w:val="24"/>
          <w:shd w:val="clear" w:color="auto" w:fill="FFFFFF"/>
        </w:rPr>
        <w:t>(No publisher). Available at:</w:t>
      </w:r>
      <w:r w:rsidR="00413416">
        <w:rPr>
          <w:rFonts w:ascii="Times New Roman" w:eastAsia="Times New Roman" w:hAnsi="Times New Roman" w:cs="Times New Roman"/>
          <w:color w:val="000000"/>
          <w:sz w:val="24"/>
          <w:szCs w:val="24"/>
          <w:shd w:val="clear" w:color="auto" w:fill="FFFFFF"/>
        </w:rPr>
        <w:t xml:space="preserve"> </w:t>
      </w:r>
      <w:hyperlink r:id="rId8" w:history="1">
        <w:r w:rsidR="00413416" w:rsidRPr="00B53287">
          <w:rPr>
            <w:rStyle w:val="Hyperlink"/>
            <w:rFonts w:ascii="Times New Roman" w:eastAsia="Times New Roman" w:hAnsi="Times New Roman" w:cs="Times New Roman"/>
            <w:sz w:val="24"/>
            <w:szCs w:val="24"/>
            <w:shd w:val="clear" w:color="auto" w:fill="FFFFFF"/>
          </w:rPr>
          <w:t>https://moodle.uwtsd.ac.uk/pluginfile.php/222880/mod_folder/content/0/M03_GRIG1348_01_SE_C03.pdf?forcedownload=1</w:t>
        </w:r>
      </w:hyperlink>
      <w:r w:rsidR="00413416">
        <w:rPr>
          <w:rFonts w:ascii="Times New Roman" w:eastAsia="Times New Roman" w:hAnsi="Times New Roman" w:cs="Times New Roman"/>
          <w:color w:val="000000"/>
          <w:sz w:val="24"/>
          <w:szCs w:val="24"/>
          <w:shd w:val="clear" w:color="auto" w:fill="FFFFFF"/>
        </w:rPr>
        <w:t xml:space="preserve"> (Accessed at: 3</w:t>
      </w:r>
      <w:r w:rsidR="00413416" w:rsidRPr="00413416">
        <w:rPr>
          <w:rFonts w:ascii="Times New Roman" w:eastAsia="Times New Roman" w:hAnsi="Times New Roman" w:cs="Times New Roman"/>
          <w:color w:val="000000"/>
          <w:sz w:val="24"/>
          <w:szCs w:val="24"/>
          <w:shd w:val="clear" w:color="auto" w:fill="FFFFFF"/>
          <w:vertAlign w:val="superscript"/>
        </w:rPr>
        <w:t>rd</w:t>
      </w:r>
      <w:r w:rsidR="00413416">
        <w:rPr>
          <w:rFonts w:ascii="Times New Roman" w:eastAsia="Times New Roman" w:hAnsi="Times New Roman" w:cs="Times New Roman"/>
          <w:color w:val="000000"/>
          <w:sz w:val="24"/>
          <w:szCs w:val="24"/>
          <w:shd w:val="clear" w:color="auto" w:fill="FFFFFF"/>
        </w:rPr>
        <w:t xml:space="preserve"> January, 2019). </w:t>
      </w:r>
    </w:p>
    <w:p w:rsidR="00450783" w:rsidRDefault="00450783">
      <w:pPr>
        <w:divId w:val="1305820377"/>
        <w:rPr>
          <w:rFonts w:ascii="Times New Roman" w:eastAsia="Times New Roman" w:hAnsi="Times New Roman" w:cs="Times New Roman"/>
          <w:color w:val="000000"/>
          <w:sz w:val="24"/>
          <w:szCs w:val="24"/>
          <w:shd w:val="clear" w:color="auto" w:fill="FFFFFF"/>
        </w:rPr>
      </w:pPr>
    </w:p>
    <w:p w:rsidR="009E1CD1" w:rsidRPr="00453DA8" w:rsidRDefault="00450783">
      <w:pPr>
        <w:divId w:val="1305820377"/>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Hughes, S</w:t>
      </w:r>
      <w:r w:rsidR="0015611D">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shd w:val="clear" w:color="auto" w:fill="FFFFFF"/>
        </w:rPr>
        <w:t xml:space="preserve"> (</w:t>
      </w:r>
      <w:r w:rsidR="00BB7A3E">
        <w:rPr>
          <w:rFonts w:ascii="Times New Roman" w:eastAsia="Times New Roman" w:hAnsi="Times New Roman" w:cs="Times New Roman"/>
          <w:color w:val="000000"/>
          <w:sz w:val="24"/>
          <w:szCs w:val="24"/>
          <w:shd w:val="clear" w:color="auto" w:fill="FFFFFF"/>
        </w:rPr>
        <w:t xml:space="preserve">2018) </w:t>
      </w:r>
      <w:r w:rsidR="00E17D7F">
        <w:rPr>
          <w:rFonts w:ascii="Times New Roman" w:eastAsia="Times New Roman" w:hAnsi="Times New Roman" w:cs="Times New Roman"/>
          <w:color w:val="000000"/>
          <w:sz w:val="24"/>
          <w:szCs w:val="24"/>
          <w:shd w:val="clear" w:color="auto" w:fill="FFFFFF"/>
        </w:rPr>
        <w:t>Cross-curricular/thematic. Sioned Hughes. Available at:</w:t>
      </w:r>
      <w:r w:rsidR="009E1CD1" w:rsidRPr="009E1CD1">
        <w:rPr>
          <w:rFonts w:ascii="Times New Roman" w:eastAsia="Times New Roman" w:hAnsi="Times New Roman" w:cs="Times New Roman"/>
          <w:color w:val="000000"/>
          <w:sz w:val="24"/>
          <w:szCs w:val="24"/>
          <w:shd w:val="clear" w:color="auto" w:fill="FFFFFF"/>
        </w:rPr>
        <w:t xml:space="preserve"> </w:t>
      </w:r>
      <w:hyperlink r:id="rId9" w:history="1">
        <w:r w:rsidR="009E1CD1" w:rsidRPr="00B53287">
          <w:rPr>
            <w:rStyle w:val="Hyperlink"/>
            <w:rFonts w:ascii="Times New Roman" w:eastAsia="Times New Roman" w:hAnsi="Times New Roman" w:cs="Times New Roman"/>
            <w:sz w:val="24"/>
            <w:szCs w:val="24"/>
            <w:shd w:val="clear" w:color="auto" w:fill="FFFFFF"/>
          </w:rPr>
          <w:t>https://moodle.uwtsd.ac.uk/pluginfile.php/222880/mod_folder/content/0/ECAD4011_Humanities-Thematic_KS2_18-19-moodle.pptx?forcedownload=1</w:t>
        </w:r>
      </w:hyperlink>
      <w:r w:rsidR="009E1CD1">
        <w:rPr>
          <w:rFonts w:ascii="Times New Roman" w:eastAsia="Times New Roman" w:hAnsi="Times New Roman" w:cs="Times New Roman"/>
          <w:color w:val="000000"/>
          <w:sz w:val="24"/>
          <w:szCs w:val="24"/>
          <w:shd w:val="clear" w:color="auto" w:fill="FFFFFF"/>
        </w:rPr>
        <w:t xml:space="preserve"> (Accessed at: 20</w:t>
      </w:r>
      <w:r w:rsidR="009E1CD1" w:rsidRPr="009E1CD1">
        <w:rPr>
          <w:rFonts w:ascii="Times New Roman" w:eastAsia="Times New Roman" w:hAnsi="Times New Roman" w:cs="Times New Roman"/>
          <w:color w:val="000000"/>
          <w:sz w:val="24"/>
          <w:szCs w:val="24"/>
          <w:shd w:val="clear" w:color="auto" w:fill="FFFFFF"/>
          <w:vertAlign w:val="superscript"/>
        </w:rPr>
        <w:t>th</w:t>
      </w:r>
      <w:r w:rsidR="009E1CD1">
        <w:rPr>
          <w:rFonts w:ascii="Times New Roman" w:eastAsia="Times New Roman" w:hAnsi="Times New Roman" w:cs="Times New Roman"/>
          <w:color w:val="000000"/>
          <w:sz w:val="24"/>
          <w:szCs w:val="24"/>
          <w:shd w:val="clear" w:color="auto" w:fill="FFFFFF"/>
        </w:rPr>
        <w:t xml:space="preserve"> December, 2018). </w:t>
      </w:r>
    </w:p>
    <w:p w:rsidR="008A27CB" w:rsidRDefault="008A27CB">
      <w:pPr>
        <w:rPr>
          <w:rFonts w:ascii="Times New Roman" w:hAnsi="Times New Roman" w:cs="Times New Roman"/>
          <w:i/>
          <w:sz w:val="24"/>
          <w:szCs w:val="24"/>
        </w:rPr>
      </w:pPr>
    </w:p>
    <w:p w:rsidR="00D81FC6" w:rsidRPr="00E72196" w:rsidRDefault="00B25436">
      <w:pPr>
        <w:rPr>
          <w:rFonts w:ascii="Times New Roman" w:hAnsi="Times New Roman" w:cs="Times New Roman"/>
          <w:sz w:val="24"/>
          <w:szCs w:val="24"/>
        </w:rPr>
      </w:pPr>
      <w:r>
        <w:rPr>
          <w:rFonts w:ascii="Times New Roman" w:hAnsi="Times New Roman" w:cs="Times New Roman"/>
          <w:sz w:val="24"/>
          <w:szCs w:val="24"/>
        </w:rPr>
        <w:t>Welsh Government (</w:t>
      </w:r>
      <w:r w:rsidR="000D437D">
        <w:rPr>
          <w:rFonts w:ascii="Times New Roman" w:hAnsi="Times New Roman" w:cs="Times New Roman"/>
          <w:sz w:val="24"/>
          <w:szCs w:val="24"/>
        </w:rPr>
        <w:t xml:space="preserve">2015). </w:t>
      </w:r>
      <w:r w:rsidR="00AC1933" w:rsidRPr="004E1EAF">
        <w:rPr>
          <w:rFonts w:ascii="Times New Roman" w:hAnsi="Times New Roman" w:cs="Times New Roman"/>
          <w:i/>
          <w:sz w:val="24"/>
          <w:szCs w:val="24"/>
        </w:rPr>
        <w:t xml:space="preserve">Curriculum for Wales: </w:t>
      </w:r>
      <w:r w:rsidR="003120A5" w:rsidRPr="004E1EAF">
        <w:rPr>
          <w:rFonts w:ascii="Times New Roman" w:hAnsi="Times New Roman" w:cs="Times New Roman"/>
          <w:i/>
          <w:sz w:val="24"/>
          <w:szCs w:val="24"/>
        </w:rPr>
        <w:t>Progr</w:t>
      </w:r>
      <w:r w:rsidR="003120A5">
        <w:rPr>
          <w:rFonts w:ascii="Times New Roman" w:hAnsi="Times New Roman" w:cs="Times New Roman"/>
          <w:i/>
          <w:sz w:val="24"/>
          <w:szCs w:val="24"/>
        </w:rPr>
        <w:t xml:space="preserve">amme of Study for </w:t>
      </w:r>
      <w:r w:rsidR="00AC1933">
        <w:rPr>
          <w:rFonts w:ascii="Times New Roman" w:hAnsi="Times New Roman" w:cs="Times New Roman"/>
          <w:i/>
          <w:sz w:val="24"/>
          <w:szCs w:val="24"/>
        </w:rPr>
        <w:t xml:space="preserve">English. </w:t>
      </w:r>
      <w:r w:rsidR="00E72196" w:rsidRPr="00E72196">
        <w:rPr>
          <w:rFonts w:ascii="Times New Roman" w:hAnsi="Times New Roman" w:cs="Times New Roman"/>
          <w:sz w:val="24"/>
          <w:szCs w:val="24"/>
        </w:rPr>
        <w:t>Welsh Government</w:t>
      </w:r>
      <w:r w:rsidR="00E72196">
        <w:rPr>
          <w:rFonts w:ascii="Times New Roman" w:hAnsi="Times New Roman" w:cs="Times New Roman"/>
          <w:sz w:val="24"/>
          <w:szCs w:val="24"/>
        </w:rPr>
        <w:t xml:space="preserve">. Available at: </w:t>
      </w:r>
      <w:hyperlink r:id="rId10" w:history="1">
        <w:r w:rsidR="00D81FC6" w:rsidRPr="007365C6">
          <w:rPr>
            <w:rStyle w:val="Hyperlink"/>
            <w:rFonts w:ascii="Times New Roman" w:hAnsi="Times New Roman" w:cs="Times New Roman"/>
            <w:sz w:val="24"/>
            <w:szCs w:val="24"/>
          </w:rPr>
          <w:t>http://learning.gov.wales/docs/learningwales/publications/150717-nc-english-en-v3.pdf</w:t>
        </w:r>
      </w:hyperlink>
      <w:r w:rsidR="00D81FC6">
        <w:rPr>
          <w:rFonts w:ascii="Times New Roman" w:hAnsi="Times New Roman" w:cs="Times New Roman"/>
          <w:sz w:val="24"/>
          <w:szCs w:val="24"/>
        </w:rPr>
        <w:t xml:space="preserve"> (Accessed at: 3</w:t>
      </w:r>
      <w:r w:rsidR="00D81FC6" w:rsidRPr="00D81FC6">
        <w:rPr>
          <w:rFonts w:ascii="Times New Roman" w:hAnsi="Times New Roman" w:cs="Times New Roman"/>
          <w:sz w:val="24"/>
          <w:szCs w:val="24"/>
          <w:vertAlign w:val="superscript"/>
        </w:rPr>
        <w:t>rd</w:t>
      </w:r>
      <w:r w:rsidR="00D81FC6">
        <w:rPr>
          <w:rFonts w:ascii="Times New Roman" w:hAnsi="Times New Roman" w:cs="Times New Roman"/>
          <w:sz w:val="24"/>
          <w:szCs w:val="24"/>
        </w:rPr>
        <w:t xml:space="preserve"> January, 201</w:t>
      </w:r>
      <w:r w:rsidR="00B65C89">
        <w:rPr>
          <w:rFonts w:ascii="Times New Roman" w:hAnsi="Times New Roman" w:cs="Times New Roman"/>
          <w:sz w:val="24"/>
          <w:szCs w:val="24"/>
        </w:rPr>
        <w:t>9</w:t>
      </w:r>
      <w:r w:rsidR="00D81FC6">
        <w:rPr>
          <w:rFonts w:ascii="Times New Roman" w:hAnsi="Times New Roman" w:cs="Times New Roman"/>
          <w:sz w:val="24"/>
          <w:szCs w:val="24"/>
        </w:rPr>
        <w:t>).</w:t>
      </w:r>
    </w:p>
    <w:p w:rsidR="00B67A8D" w:rsidRDefault="00B67A8D">
      <w:pPr>
        <w:rPr>
          <w:rFonts w:ascii="Times New Roman" w:hAnsi="Times New Roman" w:cs="Times New Roman"/>
          <w:sz w:val="24"/>
          <w:szCs w:val="24"/>
        </w:rPr>
      </w:pPr>
    </w:p>
    <w:p w:rsidR="00F3600F" w:rsidRDefault="00D81FC6">
      <w:pPr>
        <w:rPr>
          <w:rFonts w:ascii="Times New Roman" w:hAnsi="Times New Roman" w:cs="Times New Roman"/>
          <w:sz w:val="24"/>
          <w:szCs w:val="24"/>
        </w:rPr>
      </w:pPr>
      <w:r>
        <w:rPr>
          <w:rFonts w:ascii="Times New Roman" w:hAnsi="Times New Roman" w:cs="Times New Roman"/>
          <w:sz w:val="24"/>
          <w:szCs w:val="24"/>
        </w:rPr>
        <w:t xml:space="preserve">Welsh </w:t>
      </w:r>
      <w:r w:rsidR="00297F92">
        <w:rPr>
          <w:rFonts w:ascii="Times New Roman" w:hAnsi="Times New Roman" w:cs="Times New Roman"/>
          <w:sz w:val="24"/>
          <w:szCs w:val="24"/>
        </w:rPr>
        <w:t xml:space="preserve">Assembly </w:t>
      </w:r>
      <w:r>
        <w:rPr>
          <w:rFonts w:ascii="Times New Roman" w:hAnsi="Times New Roman" w:cs="Times New Roman"/>
          <w:sz w:val="24"/>
          <w:szCs w:val="24"/>
        </w:rPr>
        <w:t xml:space="preserve">Government (2015). </w:t>
      </w:r>
      <w:r w:rsidR="004E1EAF">
        <w:rPr>
          <w:rFonts w:ascii="Times New Roman" w:hAnsi="Times New Roman" w:cs="Times New Roman"/>
          <w:i/>
          <w:sz w:val="24"/>
          <w:szCs w:val="24"/>
        </w:rPr>
        <w:t xml:space="preserve">Music in the National Curriculum for Wales. </w:t>
      </w:r>
      <w:r w:rsidRPr="00E72196">
        <w:rPr>
          <w:rFonts w:ascii="Times New Roman" w:hAnsi="Times New Roman" w:cs="Times New Roman"/>
          <w:sz w:val="24"/>
          <w:szCs w:val="24"/>
        </w:rPr>
        <w:t>Welsh</w:t>
      </w:r>
      <w:r w:rsidR="0048495E">
        <w:rPr>
          <w:rFonts w:ascii="Times New Roman" w:hAnsi="Times New Roman" w:cs="Times New Roman"/>
          <w:sz w:val="24"/>
          <w:szCs w:val="24"/>
        </w:rPr>
        <w:t xml:space="preserve"> Assembly</w:t>
      </w:r>
      <w:r w:rsidRPr="00E72196">
        <w:rPr>
          <w:rFonts w:ascii="Times New Roman" w:hAnsi="Times New Roman" w:cs="Times New Roman"/>
          <w:sz w:val="24"/>
          <w:szCs w:val="24"/>
        </w:rPr>
        <w:t xml:space="preserve"> Government</w:t>
      </w:r>
      <w:r>
        <w:rPr>
          <w:rFonts w:ascii="Times New Roman" w:hAnsi="Times New Roman" w:cs="Times New Roman"/>
          <w:sz w:val="24"/>
          <w:szCs w:val="24"/>
        </w:rPr>
        <w:t>. Available at:</w:t>
      </w:r>
      <w:r w:rsidR="00187AB7" w:rsidRPr="00187AB7">
        <w:rPr>
          <w:rFonts w:ascii="Times New Roman" w:hAnsi="Times New Roman" w:cs="Times New Roman"/>
          <w:sz w:val="24"/>
          <w:szCs w:val="24"/>
        </w:rPr>
        <w:t xml:space="preserve"> </w:t>
      </w:r>
      <w:hyperlink r:id="rId11" w:history="1">
        <w:r w:rsidR="00187AB7" w:rsidRPr="007365C6">
          <w:rPr>
            <w:rStyle w:val="Hyperlink"/>
            <w:rFonts w:ascii="Times New Roman" w:hAnsi="Times New Roman" w:cs="Times New Roman"/>
            <w:sz w:val="24"/>
            <w:szCs w:val="24"/>
          </w:rPr>
          <w:t>http://learning.gov.wales/docs/learningwales/publications/130424-music-in-the-national-curriculum-en-v2.pdf</w:t>
        </w:r>
      </w:hyperlink>
      <w:r w:rsidR="00187AB7">
        <w:rPr>
          <w:rFonts w:ascii="Times New Roman" w:hAnsi="Times New Roman" w:cs="Times New Roman"/>
          <w:sz w:val="24"/>
          <w:szCs w:val="24"/>
        </w:rPr>
        <w:t xml:space="preserve"> (Accessed at</w:t>
      </w:r>
      <w:r w:rsidR="00297F92">
        <w:rPr>
          <w:rFonts w:ascii="Times New Roman" w:hAnsi="Times New Roman" w:cs="Times New Roman"/>
          <w:sz w:val="24"/>
          <w:szCs w:val="24"/>
        </w:rPr>
        <w:t>: 3</w:t>
      </w:r>
      <w:r w:rsidR="00297F92" w:rsidRPr="00297F92">
        <w:rPr>
          <w:rFonts w:ascii="Times New Roman" w:hAnsi="Times New Roman" w:cs="Times New Roman"/>
          <w:sz w:val="24"/>
          <w:szCs w:val="24"/>
          <w:vertAlign w:val="superscript"/>
        </w:rPr>
        <w:t>rd</w:t>
      </w:r>
      <w:r w:rsidR="00297F92">
        <w:rPr>
          <w:rFonts w:ascii="Times New Roman" w:hAnsi="Times New Roman" w:cs="Times New Roman"/>
          <w:sz w:val="24"/>
          <w:szCs w:val="24"/>
        </w:rPr>
        <w:t xml:space="preserve"> January</w:t>
      </w:r>
      <w:r w:rsidR="00B65C89">
        <w:rPr>
          <w:rFonts w:ascii="Times New Roman" w:hAnsi="Times New Roman" w:cs="Times New Roman"/>
          <w:sz w:val="24"/>
          <w:szCs w:val="24"/>
        </w:rPr>
        <w:t>, 2019</w:t>
      </w:r>
      <w:r w:rsidR="00297F92">
        <w:rPr>
          <w:rFonts w:ascii="Times New Roman" w:hAnsi="Times New Roman" w:cs="Times New Roman"/>
          <w:sz w:val="24"/>
          <w:szCs w:val="24"/>
        </w:rPr>
        <w:t>).</w:t>
      </w:r>
    </w:p>
    <w:p w:rsidR="001A765B" w:rsidRDefault="001A765B">
      <w:pPr>
        <w:rPr>
          <w:rFonts w:ascii="Times New Roman" w:hAnsi="Times New Roman" w:cs="Times New Roman"/>
          <w:sz w:val="24"/>
          <w:szCs w:val="24"/>
        </w:rPr>
      </w:pPr>
    </w:p>
    <w:p w:rsidR="00B65C89" w:rsidRDefault="001A765B">
      <w:pPr>
        <w:rPr>
          <w:rFonts w:ascii="Times New Roman" w:hAnsi="Times New Roman" w:cs="Times New Roman"/>
          <w:sz w:val="24"/>
          <w:szCs w:val="24"/>
        </w:rPr>
      </w:pPr>
      <w:r>
        <w:rPr>
          <w:rFonts w:ascii="Times New Roman" w:hAnsi="Times New Roman" w:cs="Times New Roman"/>
          <w:sz w:val="24"/>
          <w:szCs w:val="24"/>
        </w:rPr>
        <w:t xml:space="preserve">Welsh Assembly Government (2015). </w:t>
      </w:r>
      <w:r w:rsidR="000A3F64">
        <w:rPr>
          <w:rFonts w:ascii="Times New Roman" w:hAnsi="Times New Roman" w:cs="Times New Roman"/>
          <w:i/>
          <w:sz w:val="24"/>
          <w:szCs w:val="24"/>
        </w:rPr>
        <w:t xml:space="preserve">History </w:t>
      </w:r>
      <w:r>
        <w:rPr>
          <w:rFonts w:ascii="Times New Roman" w:hAnsi="Times New Roman" w:cs="Times New Roman"/>
          <w:i/>
          <w:sz w:val="24"/>
          <w:szCs w:val="24"/>
        </w:rPr>
        <w:t xml:space="preserve">in the National Curriculum for Wales. </w:t>
      </w:r>
      <w:r w:rsidRPr="00E72196">
        <w:rPr>
          <w:rFonts w:ascii="Times New Roman" w:hAnsi="Times New Roman" w:cs="Times New Roman"/>
          <w:sz w:val="24"/>
          <w:szCs w:val="24"/>
        </w:rPr>
        <w:t>Welsh</w:t>
      </w:r>
      <w:r>
        <w:rPr>
          <w:rFonts w:ascii="Times New Roman" w:hAnsi="Times New Roman" w:cs="Times New Roman"/>
          <w:sz w:val="24"/>
          <w:szCs w:val="24"/>
        </w:rPr>
        <w:t xml:space="preserve"> Assembly</w:t>
      </w:r>
      <w:r w:rsidRPr="00E72196">
        <w:rPr>
          <w:rFonts w:ascii="Times New Roman" w:hAnsi="Times New Roman" w:cs="Times New Roman"/>
          <w:sz w:val="24"/>
          <w:szCs w:val="24"/>
        </w:rPr>
        <w:t xml:space="preserve"> Government</w:t>
      </w:r>
      <w:r>
        <w:rPr>
          <w:rFonts w:ascii="Times New Roman" w:hAnsi="Times New Roman" w:cs="Times New Roman"/>
          <w:sz w:val="24"/>
          <w:szCs w:val="24"/>
        </w:rPr>
        <w:t>. Available at:</w:t>
      </w:r>
      <w:r w:rsidR="00B65C89">
        <w:rPr>
          <w:rFonts w:ascii="Times New Roman" w:hAnsi="Times New Roman" w:cs="Times New Roman"/>
          <w:sz w:val="24"/>
          <w:szCs w:val="24"/>
        </w:rPr>
        <w:t xml:space="preserve"> </w:t>
      </w:r>
      <w:hyperlink r:id="rId12" w:history="1">
        <w:r w:rsidR="00B65C89" w:rsidRPr="007365C6">
          <w:rPr>
            <w:rStyle w:val="Hyperlink"/>
            <w:rFonts w:ascii="Times New Roman" w:hAnsi="Times New Roman" w:cs="Times New Roman"/>
            <w:sz w:val="24"/>
            <w:szCs w:val="24"/>
          </w:rPr>
          <w:t>http://learning.gov.wales/docs/learningwales/publications/130424-history-in-the-national-curriculum-for-wales-en-v2.pdf</w:t>
        </w:r>
      </w:hyperlink>
      <w:r w:rsidR="00B65C89">
        <w:rPr>
          <w:rFonts w:ascii="Times New Roman" w:hAnsi="Times New Roman" w:cs="Times New Roman"/>
          <w:sz w:val="24"/>
          <w:szCs w:val="24"/>
        </w:rPr>
        <w:t xml:space="preserve"> (Accessed at: 2</w:t>
      </w:r>
      <w:r w:rsidR="00B65C89" w:rsidRPr="00B65C89">
        <w:rPr>
          <w:rFonts w:ascii="Times New Roman" w:hAnsi="Times New Roman" w:cs="Times New Roman"/>
          <w:sz w:val="24"/>
          <w:szCs w:val="24"/>
          <w:vertAlign w:val="superscript"/>
        </w:rPr>
        <w:t>nd</w:t>
      </w:r>
      <w:r w:rsidR="00B65C89">
        <w:rPr>
          <w:rFonts w:ascii="Times New Roman" w:hAnsi="Times New Roman" w:cs="Times New Roman"/>
          <w:sz w:val="24"/>
          <w:szCs w:val="24"/>
        </w:rPr>
        <w:t xml:space="preserve"> January, 2019). </w:t>
      </w:r>
    </w:p>
    <w:p w:rsidR="00085F87" w:rsidRDefault="00085F87">
      <w:pPr>
        <w:rPr>
          <w:rFonts w:ascii="Times New Roman" w:hAnsi="Times New Roman" w:cs="Times New Roman"/>
          <w:sz w:val="24"/>
          <w:szCs w:val="24"/>
        </w:rPr>
      </w:pPr>
    </w:p>
    <w:p w:rsidR="007B3C0F" w:rsidRPr="00496559" w:rsidRDefault="00085F87">
      <w:pPr>
        <w:rPr>
          <w:rFonts w:ascii="Times New Roman" w:hAnsi="Times New Roman" w:cs="Times New Roman"/>
          <w:sz w:val="24"/>
          <w:szCs w:val="24"/>
        </w:rPr>
      </w:pPr>
      <w:r>
        <w:rPr>
          <w:rFonts w:ascii="Times New Roman" w:hAnsi="Times New Roman" w:cs="Times New Roman"/>
          <w:sz w:val="24"/>
          <w:szCs w:val="24"/>
        </w:rPr>
        <w:t xml:space="preserve">Welsh Government </w:t>
      </w:r>
      <w:r w:rsidR="00D14CE6">
        <w:rPr>
          <w:rFonts w:ascii="Times New Roman" w:hAnsi="Times New Roman" w:cs="Times New Roman"/>
          <w:sz w:val="24"/>
          <w:szCs w:val="24"/>
        </w:rPr>
        <w:t xml:space="preserve">(2014). </w:t>
      </w:r>
      <w:r w:rsidR="00D14CE6">
        <w:rPr>
          <w:rFonts w:ascii="Times New Roman" w:hAnsi="Times New Roman" w:cs="Times New Roman"/>
          <w:i/>
          <w:sz w:val="24"/>
          <w:szCs w:val="24"/>
        </w:rPr>
        <w:t>National Literacy and Numeracy Framework</w:t>
      </w:r>
      <w:r w:rsidR="00496559">
        <w:rPr>
          <w:rFonts w:ascii="Times New Roman" w:hAnsi="Times New Roman" w:cs="Times New Roman"/>
          <w:i/>
          <w:sz w:val="24"/>
          <w:szCs w:val="24"/>
        </w:rPr>
        <w:t xml:space="preserve">. </w:t>
      </w:r>
      <w:r w:rsidR="00496559">
        <w:rPr>
          <w:rFonts w:ascii="Times New Roman" w:hAnsi="Times New Roman" w:cs="Times New Roman"/>
          <w:sz w:val="24"/>
          <w:szCs w:val="24"/>
        </w:rPr>
        <w:t xml:space="preserve">Welsh Government. Available at: </w:t>
      </w:r>
      <w:hyperlink r:id="rId13" w:history="1">
        <w:r w:rsidR="007B3C0F" w:rsidRPr="007365C6">
          <w:rPr>
            <w:rStyle w:val="Hyperlink"/>
            <w:rFonts w:ascii="Times New Roman" w:hAnsi="Times New Roman" w:cs="Times New Roman"/>
            <w:sz w:val="24"/>
            <w:szCs w:val="24"/>
          </w:rPr>
          <w:t>http://learning.gov.wales/resources/browse-all/nlnf/framework?component=literacy&amp;year=6938362_2&amp;lnf_aspect=7853233___5809260__Meaning,+purposes,+readers&amp;lnf_aspect=7853233___5809260__Structure+and+organisation&amp;lnf_aspect=7853233___5809437__Language&amp;selectedYear=col_10&amp;lang=en</w:t>
        </w:r>
      </w:hyperlink>
      <w:r w:rsidR="007B3C0F">
        <w:rPr>
          <w:rFonts w:ascii="Times New Roman" w:hAnsi="Times New Roman" w:cs="Times New Roman"/>
          <w:sz w:val="24"/>
          <w:szCs w:val="24"/>
        </w:rPr>
        <w:t xml:space="preserve"> (Accessed 3</w:t>
      </w:r>
      <w:r w:rsidR="007B3C0F" w:rsidRPr="007B3C0F">
        <w:rPr>
          <w:rFonts w:ascii="Times New Roman" w:hAnsi="Times New Roman" w:cs="Times New Roman"/>
          <w:sz w:val="24"/>
          <w:szCs w:val="24"/>
          <w:vertAlign w:val="superscript"/>
        </w:rPr>
        <w:t>rd</w:t>
      </w:r>
      <w:r w:rsidR="007B3C0F">
        <w:rPr>
          <w:rFonts w:ascii="Times New Roman" w:hAnsi="Times New Roman" w:cs="Times New Roman"/>
          <w:sz w:val="24"/>
          <w:szCs w:val="24"/>
        </w:rPr>
        <w:t xml:space="preserve"> January, 2019). </w:t>
      </w:r>
    </w:p>
    <w:sectPr w:rsidR="007B3C0F" w:rsidRPr="0049655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02A9" w:rsidRDefault="005202A9" w:rsidP="00AD3C59">
      <w:r>
        <w:separator/>
      </w:r>
    </w:p>
  </w:endnote>
  <w:endnote w:type="continuationSeparator" w:id="0">
    <w:p w:rsidR="005202A9" w:rsidRDefault="005202A9" w:rsidP="00AD3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02A9" w:rsidRDefault="005202A9" w:rsidP="00AD3C59">
      <w:r>
        <w:separator/>
      </w:r>
    </w:p>
  </w:footnote>
  <w:footnote w:type="continuationSeparator" w:id="0">
    <w:p w:rsidR="005202A9" w:rsidRDefault="005202A9" w:rsidP="00AD3C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D3C59" w:rsidRPr="005952EC" w:rsidRDefault="00AD3C59">
    <w:pPr>
      <w:pStyle w:val="Header"/>
      <w:rPr>
        <w:i/>
      </w:rPr>
    </w:pPr>
    <w:r>
      <w:t>Abigail Charles</w:t>
    </w:r>
    <w:r w:rsidR="005952EC">
      <w:t>-1801224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A02"/>
    <w:rsid w:val="000041E6"/>
    <w:rsid w:val="000214C0"/>
    <w:rsid w:val="00026393"/>
    <w:rsid w:val="00027B65"/>
    <w:rsid w:val="00040C35"/>
    <w:rsid w:val="000502DA"/>
    <w:rsid w:val="00072456"/>
    <w:rsid w:val="00075BA2"/>
    <w:rsid w:val="00077408"/>
    <w:rsid w:val="00085F87"/>
    <w:rsid w:val="000A3F64"/>
    <w:rsid w:val="000D0DDB"/>
    <w:rsid w:val="000D1208"/>
    <w:rsid w:val="000D437D"/>
    <w:rsid w:val="000E75AC"/>
    <w:rsid w:val="000F46FC"/>
    <w:rsid w:val="0010092C"/>
    <w:rsid w:val="00133E86"/>
    <w:rsid w:val="00136C16"/>
    <w:rsid w:val="001553F8"/>
    <w:rsid w:val="0015611D"/>
    <w:rsid w:val="00165AA8"/>
    <w:rsid w:val="00174D6B"/>
    <w:rsid w:val="00182280"/>
    <w:rsid w:val="00187AB7"/>
    <w:rsid w:val="00197EEF"/>
    <w:rsid w:val="001A765B"/>
    <w:rsid w:val="001B23ED"/>
    <w:rsid w:val="001B5911"/>
    <w:rsid w:val="001D2D64"/>
    <w:rsid w:val="001F2CAA"/>
    <w:rsid w:val="001F3E9F"/>
    <w:rsid w:val="001F41BD"/>
    <w:rsid w:val="00207FDA"/>
    <w:rsid w:val="002139EE"/>
    <w:rsid w:val="00227632"/>
    <w:rsid w:val="002319F8"/>
    <w:rsid w:val="002707AD"/>
    <w:rsid w:val="002743F5"/>
    <w:rsid w:val="00275948"/>
    <w:rsid w:val="00297F92"/>
    <w:rsid w:val="002A006B"/>
    <w:rsid w:val="002A4ED6"/>
    <w:rsid w:val="002A6486"/>
    <w:rsid w:val="002A7C20"/>
    <w:rsid w:val="002B0552"/>
    <w:rsid w:val="002B0E8C"/>
    <w:rsid w:val="002B2DE7"/>
    <w:rsid w:val="002B7CC9"/>
    <w:rsid w:val="002D49CC"/>
    <w:rsid w:val="002D72BF"/>
    <w:rsid w:val="002F04AE"/>
    <w:rsid w:val="002F47F8"/>
    <w:rsid w:val="00310DAB"/>
    <w:rsid w:val="003120A5"/>
    <w:rsid w:val="00323D1B"/>
    <w:rsid w:val="00335889"/>
    <w:rsid w:val="00340E9F"/>
    <w:rsid w:val="00345A54"/>
    <w:rsid w:val="00385647"/>
    <w:rsid w:val="003A4DB2"/>
    <w:rsid w:val="003B6EA6"/>
    <w:rsid w:val="003E6066"/>
    <w:rsid w:val="003F4E65"/>
    <w:rsid w:val="00412F4F"/>
    <w:rsid w:val="00413416"/>
    <w:rsid w:val="00432ADA"/>
    <w:rsid w:val="0044532A"/>
    <w:rsid w:val="00450783"/>
    <w:rsid w:val="00453DA8"/>
    <w:rsid w:val="00467FA0"/>
    <w:rsid w:val="0048495E"/>
    <w:rsid w:val="0048515F"/>
    <w:rsid w:val="00491003"/>
    <w:rsid w:val="00496559"/>
    <w:rsid w:val="004A0607"/>
    <w:rsid w:val="004B0B65"/>
    <w:rsid w:val="004C1E75"/>
    <w:rsid w:val="004C225C"/>
    <w:rsid w:val="004D0BF6"/>
    <w:rsid w:val="004E1EAF"/>
    <w:rsid w:val="004F5AB8"/>
    <w:rsid w:val="00503323"/>
    <w:rsid w:val="00511AAF"/>
    <w:rsid w:val="005202A9"/>
    <w:rsid w:val="0053645E"/>
    <w:rsid w:val="005863A5"/>
    <w:rsid w:val="005952EC"/>
    <w:rsid w:val="005A5908"/>
    <w:rsid w:val="005B2347"/>
    <w:rsid w:val="005B3B8E"/>
    <w:rsid w:val="005C6322"/>
    <w:rsid w:val="005D17C0"/>
    <w:rsid w:val="006235EC"/>
    <w:rsid w:val="00644B77"/>
    <w:rsid w:val="00666143"/>
    <w:rsid w:val="006854DF"/>
    <w:rsid w:val="0068606D"/>
    <w:rsid w:val="006917EF"/>
    <w:rsid w:val="006A7366"/>
    <w:rsid w:val="006B4AB6"/>
    <w:rsid w:val="006D3E76"/>
    <w:rsid w:val="006D68EA"/>
    <w:rsid w:val="006F4D35"/>
    <w:rsid w:val="0070372D"/>
    <w:rsid w:val="00720A44"/>
    <w:rsid w:val="00736DAD"/>
    <w:rsid w:val="00760B09"/>
    <w:rsid w:val="00760DD5"/>
    <w:rsid w:val="0078141B"/>
    <w:rsid w:val="00781978"/>
    <w:rsid w:val="00784CE8"/>
    <w:rsid w:val="00792652"/>
    <w:rsid w:val="007A3A2D"/>
    <w:rsid w:val="007B3C0F"/>
    <w:rsid w:val="007C2147"/>
    <w:rsid w:val="007C3EA4"/>
    <w:rsid w:val="007C4825"/>
    <w:rsid w:val="007E12D9"/>
    <w:rsid w:val="00805396"/>
    <w:rsid w:val="00862153"/>
    <w:rsid w:val="00866CD3"/>
    <w:rsid w:val="00882582"/>
    <w:rsid w:val="0089329A"/>
    <w:rsid w:val="00896D6B"/>
    <w:rsid w:val="008A27CB"/>
    <w:rsid w:val="008C1C8F"/>
    <w:rsid w:val="008D4946"/>
    <w:rsid w:val="008D5B9D"/>
    <w:rsid w:val="008F2B0F"/>
    <w:rsid w:val="00913F92"/>
    <w:rsid w:val="00925409"/>
    <w:rsid w:val="009458A1"/>
    <w:rsid w:val="0095447B"/>
    <w:rsid w:val="00962C42"/>
    <w:rsid w:val="009867D7"/>
    <w:rsid w:val="009B130E"/>
    <w:rsid w:val="009B25C3"/>
    <w:rsid w:val="009B7577"/>
    <w:rsid w:val="009C73E2"/>
    <w:rsid w:val="009D12E8"/>
    <w:rsid w:val="009E1CD1"/>
    <w:rsid w:val="009E56B2"/>
    <w:rsid w:val="009F0CFE"/>
    <w:rsid w:val="00A11D22"/>
    <w:rsid w:val="00A15C41"/>
    <w:rsid w:val="00A33FF2"/>
    <w:rsid w:val="00A7066B"/>
    <w:rsid w:val="00A83EDD"/>
    <w:rsid w:val="00AC1933"/>
    <w:rsid w:val="00AD3C59"/>
    <w:rsid w:val="00AD5D13"/>
    <w:rsid w:val="00AE1AE9"/>
    <w:rsid w:val="00B13670"/>
    <w:rsid w:val="00B25436"/>
    <w:rsid w:val="00B3266D"/>
    <w:rsid w:val="00B337ED"/>
    <w:rsid w:val="00B400DB"/>
    <w:rsid w:val="00B46660"/>
    <w:rsid w:val="00B50108"/>
    <w:rsid w:val="00B513EE"/>
    <w:rsid w:val="00B56947"/>
    <w:rsid w:val="00B65C89"/>
    <w:rsid w:val="00B65CA0"/>
    <w:rsid w:val="00B67A8D"/>
    <w:rsid w:val="00B728B6"/>
    <w:rsid w:val="00B90134"/>
    <w:rsid w:val="00B90DF7"/>
    <w:rsid w:val="00B91673"/>
    <w:rsid w:val="00B93566"/>
    <w:rsid w:val="00B95B97"/>
    <w:rsid w:val="00BB4334"/>
    <w:rsid w:val="00BB7A02"/>
    <w:rsid w:val="00BB7A3E"/>
    <w:rsid w:val="00BF50E0"/>
    <w:rsid w:val="00C0305E"/>
    <w:rsid w:val="00C03296"/>
    <w:rsid w:val="00C13886"/>
    <w:rsid w:val="00C2280B"/>
    <w:rsid w:val="00C311EC"/>
    <w:rsid w:val="00C34537"/>
    <w:rsid w:val="00C37795"/>
    <w:rsid w:val="00C50523"/>
    <w:rsid w:val="00C61CE7"/>
    <w:rsid w:val="00CA4846"/>
    <w:rsid w:val="00CA72F3"/>
    <w:rsid w:val="00CD7A0D"/>
    <w:rsid w:val="00CE164E"/>
    <w:rsid w:val="00CE753A"/>
    <w:rsid w:val="00D11C38"/>
    <w:rsid w:val="00D14934"/>
    <w:rsid w:val="00D14CE6"/>
    <w:rsid w:val="00D435AF"/>
    <w:rsid w:val="00D51922"/>
    <w:rsid w:val="00D72C20"/>
    <w:rsid w:val="00D81FC6"/>
    <w:rsid w:val="00D83206"/>
    <w:rsid w:val="00DC4F74"/>
    <w:rsid w:val="00DD28A3"/>
    <w:rsid w:val="00DE7E6C"/>
    <w:rsid w:val="00DF457A"/>
    <w:rsid w:val="00E17D7F"/>
    <w:rsid w:val="00E51EDB"/>
    <w:rsid w:val="00E72196"/>
    <w:rsid w:val="00E936D1"/>
    <w:rsid w:val="00EA7299"/>
    <w:rsid w:val="00EB24A5"/>
    <w:rsid w:val="00ED2982"/>
    <w:rsid w:val="00EE7219"/>
    <w:rsid w:val="00F0171F"/>
    <w:rsid w:val="00F05686"/>
    <w:rsid w:val="00F26B93"/>
    <w:rsid w:val="00F3600F"/>
    <w:rsid w:val="00F5423E"/>
    <w:rsid w:val="00F61F4B"/>
    <w:rsid w:val="00F630D9"/>
    <w:rsid w:val="00F80C1E"/>
    <w:rsid w:val="00F903BB"/>
    <w:rsid w:val="00F95D01"/>
    <w:rsid w:val="00F95FD2"/>
    <w:rsid w:val="00FA5509"/>
    <w:rsid w:val="00FB0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782259"/>
  <w15:chartTrackingRefBased/>
  <w15:docId w15:val="{DEA0C10A-DE61-5946-BF9B-47BEC121E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C59"/>
    <w:pPr>
      <w:tabs>
        <w:tab w:val="center" w:pos="4513"/>
        <w:tab w:val="right" w:pos="9026"/>
      </w:tabs>
    </w:pPr>
  </w:style>
  <w:style w:type="character" w:customStyle="1" w:styleId="HeaderChar">
    <w:name w:val="Header Char"/>
    <w:basedOn w:val="DefaultParagraphFont"/>
    <w:link w:val="Header"/>
    <w:uiPriority w:val="99"/>
    <w:rsid w:val="00AD3C59"/>
  </w:style>
  <w:style w:type="paragraph" w:styleId="Footer">
    <w:name w:val="footer"/>
    <w:basedOn w:val="Normal"/>
    <w:link w:val="FooterChar"/>
    <w:uiPriority w:val="99"/>
    <w:unhideWhenUsed/>
    <w:rsid w:val="00AD3C59"/>
    <w:pPr>
      <w:tabs>
        <w:tab w:val="center" w:pos="4513"/>
        <w:tab w:val="right" w:pos="9026"/>
      </w:tabs>
    </w:pPr>
  </w:style>
  <w:style w:type="character" w:customStyle="1" w:styleId="FooterChar">
    <w:name w:val="Footer Char"/>
    <w:basedOn w:val="DefaultParagraphFont"/>
    <w:link w:val="Footer"/>
    <w:uiPriority w:val="99"/>
    <w:rsid w:val="00AD3C59"/>
  </w:style>
  <w:style w:type="character" w:styleId="Hyperlink">
    <w:name w:val="Hyperlink"/>
    <w:basedOn w:val="DefaultParagraphFont"/>
    <w:uiPriority w:val="99"/>
    <w:unhideWhenUsed/>
    <w:rsid w:val="008A27CB"/>
    <w:rPr>
      <w:color w:val="0563C1" w:themeColor="hyperlink"/>
      <w:u w:val="single"/>
    </w:rPr>
  </w:style>
  <w:style w:type="character" w:styleId="UnresolvedMention">
    <w:name w:val="Unresolved Mention"/>
    <w:basedOn w:val="DefaultParagraphFont"/>
    <w:uiPriority w:val="99"/>
    <w:semiHidden/>
    <w:unhideWhenUsed/>
    <w:rsid w:val="008A2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582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22880/mod_folder/content/0/M03_GRIG1348_01_SE_C03.pdf?forcedownload=1" TargetMode="External"/><Relationship Id="rId13" Type="http://schemas.openxmlformats.org/officeDocument/2006/relationships/hyperlink" Target="http://learning.gov.wales/resources/browse-all/nlnf/framework?component=literacy&amp;year=6938362_2&amp;lnf_aspect=7853233___5809260__Meaning,+purposes,+readers&amp;lnf_aspect=7853233___5809260__Structure+and+organisation&amp;lnf_aspect=7853233___5809437__Language&amp;selectedYear=col_10&amp;lang=en" TargetMode="Externa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learning.gov.wales/docs/learningwales/publications/130424-history-in-the-national-curriculum-for-wales-en-v2.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oodle.uwtsd.ac.uk/pluginfile.php/220974/mod_resource/content/1/CrosscurricularlearningChpater2Barnes2015.pdf" TargetMode="External"/><Relationship Id="rId11" Type="http://schemas.openxmlformats.org/officeDocument/2006/relationships/hyperlink" Target="http://learning.gov.wales/docs/learningwales/publications/130424-music-in-the-national-curriculum-en-v2.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learning.gov.wales/docs/learningwales/publications/150717-nc-english-en-v3.pdf" TargetMode="External"/><Relationship Id="rId4" Type="http://schemas.openxmlformats.org/officeDocument/2006/relationships/footnotes" Target="footnotes.xml"/><Relationship Id="rId9" Type="http://schemas.openxmlformats.org/officeDocument/2006/relationships/hyperlink" Target="https://moodle.uwtsd.ac.uk/pluginfile.php/222880/mod_folder/content/0/ECAD4011_Humanities-Thematic_KS2_18-19-moodle.pptx?forcedownload=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2324</Words>
  <Characters>13251</Characters>
  <Application>Microsoft Office Word</Application>
  <DocSecurity>0</DocSecurity>
  <Lines>110</Lines>
  <Paragraphs>31</Paragraphs>
  <ScaleCrop>false</ScaleCrop>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dc:creator>
  <cp:keywords/>
  <dc:description/>
  <cp:lastModifiedBy>Abigail Charles</cp:lastModifiedBy>
  <cp:revision>2</cp:revision>
  <dcterms:created xsi:type="dcterms:W3CDTF">2019-01-07T15:19:00Z</dcterms:created>
  <dcterms:modified xsi:type="dcterms:W3CDTF">2019-01-07T15:19:00Z</dcterms:modified>
</cp:coreProperties>
</file>