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21BD0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8513B">
              <w:rPr>
                <w:b/>
                <w:color w:val="auto"/>
                <w:sz w:val="32"/>
              </w:rPr>
              <w:t>Elis Thomas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4380AC74"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8513B">
              <w:rPr>
                <w:b/>
                <w:color w:val="auto"/>
                <w:sz w:val="32"/>
              </w:rPr>
              <w:t xml:space="preserve"> 2134469</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F527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BFBD52D" w14:textId="77777777" w:rsidR="006B24C7" w:rsidRPr="00B875B0" w:rsidRDefault="006B24C7" w:rsidP="006B24C7">
      <w:pPr>
        <w:spacing w:line="360" w:lineRule="auto"/>
        <w:rPr>
          <w:sz w:val="24"/>
          <w:szCs w:val="24"/>
        </w:rPr>
      </w:pPr>
      <w:r w:rsidRPr="00B875B0">
        <w:rPr>
          <w:sz w:val="24"/>
          <w:szCs w:val="24"/>
        </w:rPr>
        <w:t>In July 2022 I started my career with South Wales Police as a police constable. My initial training was 6 months long from July until December. I had anxiety about the new role and the 6 months training. My fear around training was based around the degree</w:t>
      </w:r>
      <w:r>
        <w:rPr>
          <w:sz w:val="24"/>
          <w:szCs w:val="24"/>
        </w:rPr>
        <w:t>.</w:t>
      </w:r>
      <w:r w:rsidRPr="00B875B0">
        <w:rPr>
          <w:sz w:val="24"/>
          <w:szCs w:val="24"/>
        </w:rPr>
        <w:t xml:space="preserve"> I had not done any form of academic work since leaving school in the last 8 years. I was also put under stress by taking a significant pay cut to join as a police officer. I am a fluent Welsh speaker and I feel this has had a negative effect on my English writing and grammar skills. The initial stress came from not only taking on a degree whilst working, but also needing to have a full understanding of what was being taught, sitting exams and being assessed practically on what I have learnt. I am going to discuss the research I have carried out to in relation to what stress is and how I minimised my stress levels whilst in my initial training, and the coping strategies I have adopted which I will carry on utilising throughout my career with South Wales Police. I will be using Bortons model of reflection (Janse, 2022) to explain my coping strategies and their effect throughout my initial training. </w:t>
      </w:r>
    </w:p>
    <w:p w14:paraId="772DF955" w14:textId="77777777" w:rsidR="006B24C7" w:rsidRPr="00B875B0" w:rsidRDefault="006B24C7" w:rsidP="006B24C7">
      <w:pPr>
        <w:spacing w:line="360" w:lineRule="auto"/>
        <w:rPr>
          <w:sz w:val="24"/>
          <w:szCs w:val="24"/>
        </w:rPr>
      </w:pPr>
    </w:p>
    <w:p w14:paraId="39C337DA" w14:textId="77777777" w:rsidR="006B24C7" w:rsidRPr="00B875B0" w:rsidRDefault="006B24C7" w:rsidP="006B24C7">
      <w:pPr>
        <w:spacing w:line="360" w:lineRule="auto"/>
        <w:rPr>
          <w:sz w:val="24"/>
          <w:szCs w:val="24"/>
        </w:rPr>
      </w:pPr>
      <w:r w:rsidRPr="00B875B0">
        <w:rPr>
          <w:sz w:val="24"/>
          <w:szCs w:val="24"/>
        </w:rPr>
        <w:t>From my research I have identified that there are 3 different types of psychological stress. 1.</w:t>
      </w:r>
      <w:r>
        <w:rPr>
          <w:sz w:val="24"/>
          <w:szCs w:val="24"/>
        </w:rPr>
        <w:t xml:space="preserve"> Acute stress</w:t>
      </w:r>
      <w:r w:rsidRPr="00B875B0">
        <w:rPr>
          <w:sz w:val="24"/>
          <w:szCs w:val="24"/>
        </w:rPr>
        <w:t xml:space="preserve"> ‘is classified as short-term. Usually, emotions and the body return to their normal state relatively soon.’ 2. Episode acute stress ‘With this type of stress, we don’t get time to return to a relaxed and calm state and the effects of the high-frequency acute stresses accumulate. It often leaves us feeling like we are moving from one crisis to another’. 3. Chronic stress ‘This type of stress feels never-ending. We often have difficulty seeing any way to improve or change the situation that is the cause of our chronic stress.’ (Walters, 2021). Stress effects different people in different ways, there are several different side effects, some of which are </w:t>
      </w:r>
      <w:r w:rsidRPr="00B875B0">
        <w:rPr>
          <w:sz w:val="24"/>
          <w:szCs w:val="24"/>
        </w:rPr>
        <w:lastRenderedPageBreak/>
        <w:t>heart rate increase, perspiration, anxiety, lack of sleep, muscle tension, weight gain, panic attacks, emotional fatigue. There are also several different ways to minimise stress levels, I have found the strategies that have helped me cope with stress best are exercise, eating healthy, time management and spending time with friends and family.</w:t>
      </w:r>
    </w:p>
    <w:p w14:paraId="11427759" w14:textId="77777777" w:rsidR="006B24C7" w:rsidRPr="00B875B0" w:rsidRDefault="006B24C7" w:rsidP="006B24C7">
      <w:pPr>
        <w:spacing w:line="360" w:lineRule="auto"/>
        <w:rPr>
          <w:sz w:val="24"/>
          <w:szCs w:val="24"/>
        </w:rPr>
      </w:pPr>
    </w:p>
    <w:p w14:paraId="3DE939F2" w14:textId="77777777" w:rsidR="006B24C7" w:rsidRPr="00B875B0" w:rsidRDefault="006B24C7" w:rsidP="006B24C7">
      <w:pPr>
        <w:spacing w:line="360" w:lineRule="auto"/>
        <w:rPr>
          <w:sz w:val="24"/>
          <w:szCs w:val="24"/>
        </w:rPr>
      </w:pPr>
      <w:r w:rsidRPr="00B875B0">
        <w:rPr>
          <w:sz w:val="24"/>
          <w:szCs w:val="24"/>
        </w:rPr>
        <w:t>From day 1 of training, I found that I was eating poorly, relying on fast food. This would result in me feeling very lethargic and constantly putting off attending the gym. This concerned me as the role of a police constable requires a specific level of fitness and I did not want to drop below what is required of me. Eating healthy and exercising as much as possible was the coping strategy I adopted most throughout my initial 6 months of training. I joined a healthy eating group which tracked what I ate and made sure I meal prepped in advance to avoid not having anything ready to eat, this would normally result in binge eating unhealthy foods like takeaways and fast food. According to Harvard School of Public Health</w:t>
      </w:r>
      <w:r>
        <w:rPr>
          <w:sz w:val="24"/>
          <w:szCs w:val="24"/>
        </w:rPr>
        <w:t xml:space="preserve"> (</w:t>
      </w:r>
      <w:r w:rsidRPr="00B875B0">
        <w:rPr>
          <w:sz w:val="24"/>
          <w:szCs w:val="24"/>
        </w:rPr>
        <w:t>2020) ‘A balanced diet can support a healthy immune system and the repair of damaged cells. It provides the extra energy needed to cope with stressful events.’ Mayo Clinic</w:t>
      </w:r>
      <w:r>
        <w:rPr>
          <w:sz w:val="24"/>
          <w:szCs w:val="24"/>
        </w:rPr>
        <w:t xml:space="preserve"> (</w:t>
      </w:r>
      <w:r w:rsidRPr="00B875B0">
        <w:rPr>
          <w:sz w:val="24"/>
          <w:szCs w:val="24"/>
        </w:rPr>
        <w:t>2020) explains ‘Exercise increases your overall health and your sense of well-being, which puts more pep in your step every day. But exercise also has some direct stress-busting benefits. It pumps up your endorphins. Physical activity may help bump up the production of your brain’s feel-good neurotransmitters, called endorphins. I found myself attending more classes at my gym, if I did not have a class booked, I would find myself making excuses not to go or not putting 100% into my workout. In a class with other people pushing me to give my all I found myself feeling a lot better after my workout and having a clear headspace.</w:t>
      </w:r>
    </w:p>
    <w:p w14:paraId="3760BDA0" w14:textId="77777777" w:rsidR="006B24C7" w:rsidRPr="00B875B0" w:rsidRDefault="006B24C7" w:rsidP="006B24C7">
      <w:pPr>
        <w:spacing w:line="360" w:lineRule="auto"/>
        <w:rPr>
          <w:sz w:val="24"/>
          <w:szCs w:val="24"/>
        </w:rPr>
      </w:pPr>
    </w:p>
    <w:p w14:paraId="15576C42" w14:textId="77777777" w:rsidR="006B24C7" w:rsidRPr="00B875B0" w:rsidRDefault="006B24C7" w:rsidP="006B24C7">
      <w:pPr>
        <w:spacing w:line="360" w:lineRule="auto"/>
        <w:rPr>
          <w:sz w:val="24"/>
          <w:szCs w:val="24"/>
        </w:rPr>
      </w:pPr>
      <w:r w:rsidRPr="00B875B0">
        <w:rPr>
          <w:sz w:val="24"/>
          <w:szCs w:val="24"/>
        </w:rPr>
        <w:t>As my training got more in depth a month or two in, I found that I was not managing my out of work time correctly and was isolating myself from friends and family. I would come home from work and start revising straight away for hours on end with the stress of exams approaching. Revising for long periods of time is not healthy for the mind, I would struggle to retain information. My second coping strategy that helped me deal with my stress and wellbeing is time management and making time for family and friends. Shah</w:t>
      </w:r>
      <w:r>
        <w:rPr>
          <w:sz w:val="24"/>
          <w:szCs w:val="24"/>
        </w:rPr>
        <w:t xml:space="preserve"> (</w:t>
      </w:r>
      <w:r w:rsidRPr="00B875B0">
        <w:rPr>
          <w:sz w:val="24"/>
          <w:szCs w:val="24"/>
        </w:rPr>
        <w:t xml:space="preserve">2016) explains ‘Time management helps you to reduce long-term stress by giving you direction when you have too much work to do’. I </w:t>
      </w:r>
      <w:r w:rsidRPr="00B875B0">
        <w:rPr>
          <w:sz w:val="24"/>
          <w:szCs w:val="24"/>
        </w:rPr>
        <w:lastRenderedPageBreak/>
        <w:t>adopted this strategy by collating a timetable of when I would revise and when I would allow myself some down time to wind down and spend time with family and friends. Thatcher</w:t>
      </w:r>
      <w:r>
        <w:rPr>
          <w:sz w:val="24"/>
          <w:szCs w:val="24"/>
        </w:rPr>
        <w:t xml:space="preserve"> (</w:t>
      </w:r>
      <w:r w:rsidRPr="00B875B0">
        <w:rPr>
          <w:sz w:val="24"/>
          <w:szCs w:val="24"/>
        </w:rPr>
        <w:t>2020) states ‘Those with strong family healthy relationships tend to seek out healthier coping mechanisms for stress – such as confiding in friends and family’. This finding allowed me to explain the pressure of training and what I was finding difficult.</w:t>
      </w:r>
    </w:p>
    <w:p w14:paraId="55E0DE3E" w14:textId="77777777" w:rsidR="006B24C7" w:rsidRPr="00B875B0" w:rsidRDefault="006B24C7" w:rsidP="006B24C7">
      <w:pPr>
        <w:spacing w:line="360" w:lineRule="auto"/>
        <w:rPr>
          <w:sz w:val="24"/>
          <w:szCs w:val="24"/>
        </w:rPr>
      </w:pPr>
    </w:p>
    <w:p w14:paraId="2EBAC831" w14:textId="77777777" w:rsidR="006B24C7" w:rsidRPr="00B875B0" w:rsidRDefault="006B24C7" w:rsidP="006B24C7">
      <w:pPr>
        <w:spacing w:line="360" w:lineRule="auto"/>
        <w:rPr>
          <w:sz w:val="24"/>
          <w:szCs w:val="24"/>
        </w:rPr>
      </w:pPr>
      <w:r w:rsidRPr="00B875B0">
        <w:rPr>
          <w:sz w:val="24"/>
          <w:szCs w:val="24"/>
        </w:rPr>
        <w:t>To reflect on the above coping strategies, I appreciate that these work for myself but are not suitable for everyone. There are positives and negatives to the strategies. Mayo Clinic</w:t>
      </w:r>
      <w:r>
        <w:rPr>
          <w:sz w:val="24"/>
          <w:szCs w:val="24"/>
        </w:rPr>
        <w:t xml:space="preserve"> (</w:t>
      </w:r>
      <w:r w:rsidRPr="00B875B0">
        <w:rPr>
          <w:sz w:val="24"/>
          <w:szCs w:val="24"/>
        </w:rPr>
        <w:t xml:space="preserve">2019) explains ‘Training errors can occur when you take on too much physical activity too quickly. Going too fast, exercising for too long or simply doing too much of one type of activity can strain your muscles and lead to an overuse injury.’ In this case over exercising and pushing too hard can cause injuries which would then mean missing out on work, which could lead to falling behind and cause more stress. With time management in mind there are very few disadvantages to this but research shows ‘The main disadvantages of management are that it takes longer to create plans.’ Making a timetable could take more time than doing the work or could cause more stress by making people realise how much work they must complete in the set time. </w:t>
      </w:r>
    </w:p>
    <w:p w14:paraId="4E9EC735" w14:textId="77777777" w:rsidR="006B24C7" w:rsidRPr="00B875B0" w:rsidRDefault="006B24C7" w:rsidP="006B24C7">
      <w:pPr>
        <w:spacing w:line="360" w:lineRule="auto"/>
        <w:rPr>
          <w:sz w:val="24"/>
          <w:szCs w:val="24"/>
        </w:rPr>
      </w:pPr>
    </w:p>
    <w:p w14:paraId="3C4D1A11" w14:textId="77777777" w:rsidR="006B24C7" w:rsidRPr="00B875B0" w:rsidRDefault="006B24C7" w:rsidP="006B24C7">
      <w:pPr>
        <w:spacing w:line="360" w:lineRule="auto"/>
        <w:rPr>
          <w:sz w:val="24"/>
          <w:szCs w:val="24"/>
        </w:rPr>
      </w:pPr>
      <w:r w:rsidRPr="00B875B0">
        <w:rPr>
          <w:sz w:val="24"/>
          <w:szCs w:val="24"/>
        </w:rPr>
        <w:t>I believe adopting these coping strategies is one of the main reasons I managed to get through training with very little stress, passing my written exams and practical assessments. With these strategies being successful I will continue to use them for the rest of my career within South Wales Police.</w:t>
      </w:r>
    </w:p>
    <w:p w14:paraId="74EDC189" w14:textId="77777777" w:rsidR="006B24C7" w:rsidRPr="00B875B0" w:rsidRDefault="006B24C7" w:rsidP="006B24C7">
      <w:pPr>
        <w:spacing w:line="360" w:lineRule="auto"/>
        <w:rPr>
          <w:sz w:val="24"/>
          <w:szCs w:val="24"/>
        </w:rPr>
      </w:pPr>
    </w:p>
    <w:p w14:paraId="602689EC" w14:textId="77777777" w:rsidR="006B24C7" w:rsidRPr="00B875B0" w:rsidRDefault="006B24C7" w:rsidP="006B24C7">
      <w:pPr>
        <w:spacing w:line="360" w:lineRule="auto"/>
        <w:rPr>
          <w:sz w:val="24"/>
          <w:szCs w:val="24"/>
        </w:rPr>
      </w:pPr>
      <w:r w:rsidRPr="00B875B0">
        <w:rPr>
          <w:sz w:val="24"/>
          <w:szCs w:val="24"/>
        </w:rPr>
        <w:t>106</w:t>
      </w:r>
      <w:r>
        <w:rPr>
          <w:sz w:val="24"/>
          <w:szCs w:val="24"/>
        </w:rPr>
        <w:t>2</w:t>
      </w:r>
      <w:r w:rsidRPr="00B875B0">
        <w:rPr>
          <w:sz w:val="24"/>
          <w:szCs w:val="24"/>
        </w:rPr>
        <w:t xml:space="preserve"> Words</w:t>
      </w:r>
    </w:p>
    <w:p w14:paraId="418604F7" w14:textId="77777777" w:rsidR="006B24C7" w:rsidRPr="00B875B0" w:rsidRDefault="006B24C7" w:rsidP="006B24C7">
      <w:pPr>
        <w:spacing w:line="360" w:lineRule="auto"/>
        <w:rPr>
          <w:sz w:val="24"/>
          <w:szCs w:val="24"/>
        </w:rPr>
      </w:pPr>
    </w:p>
    <w:p w14:paraId="3B855813"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07ED14A6" w14:textId="77777777" w:rsidR="00AA666E" w:rsidRPr="00270EEB" w:rsidRDefault="00AA666E" w:rsidP="00FF7EBB">
      <w:pPr>
        <w:jc w:val="both"/>
        <w:rPr>
          <w:sz w:val="24"/>
          <w:szCs w:val="24"/>
        </w:rPr>
      </w:pPr>
      <w:bookmarkStart w:id="0" w:name="_Hlk128417643"/>
      <w:bookmarkEnd w:id="0"/>
    </w:p>
    <w:p w14:paraId="242301CE" w14:textId="77777777" w:rsidR="006B24C7" w:rsidRPr="00A06F47" w:rsidRDefault="006B24C7" w:rsidP="006B24C7">
      <w:pPr>
        <w:spacing w:line="360" w:lineRule="auto"/>
        <w:rPr>
          <w:sz w:val="24"/>
          <w:szCs w:val="24"/>
        </w:rPr>
      </w:pPr>
      <w:r w:rsidRPr="00A06F47">
        <w:rPr>
          <w:sz w:val="24"/>
          <w:szCs w:val="24"/>
        </w:rPr>
        <w:t>Since beginning my tutorship, I have changed my opinion on what is conflict. I was under the impression that conflict had to be physical. This is not the case. Police come under verbal resistance conflict day in day out. I will begin by giving a brief description of an incident I dealt with, during my tutorship, regarding an argument in the local town centre. The incident involves verbal and physical conflict.  I will then review the fundamental elements of effective communication. I will follow by using the Gibbs’ reflective cycle, this cycle will allow me to describe and evaluate the incident in question. I will also be using Betari’s Box to determine whether use of force was necessary in this conflict situation, also outlining legislation and human rights.</w:t>
      </w:r>
    </w:p>
    <w:p w14:paraId="6E08FCA5" w14:textId="77777777" w:rsidR="006B24C7" w:rsidRPr="00A06F47" w:rsidRDefault="006B24C7" w:rsidP="006B24C7">
      <w:pPr>
        <w:spacing w:line="360" w:lineRule="auto"/>
        <w:rPr>
          <w:sz w:val="24"/>
          <w:szCs w:val="24"/>
        </w:rPr>
      </w:pPr>
    </w:p>
    <w:p w14:paraId="69D14AB6" w14:textId="77777777" w:rsidR="006B24C7" w:rsidRPr="00A06F47" w:rsidRDefault="006B24C7" w:rsidP="006B24C7">
      <w:pPr>
        <w:spacing w:line="360" w:lineRule="auto"/>
        <w:rPr>
          <w:sz w:val="24"/>
          <w:szCs w:val="24"/>
        </w:rPr>
      </w:pPr>
      <w:r w:rsidRPr="00A06F47">
        <w:rPr>
          <w:sz w:val="24"/>
          <w:szCs w:val="24"/>
        </w:rPr>
        <w:lastRenderedPageBreak/>
        <w:t xml:space="preserve">I was on mobile patrol with my tutor. We were asked by the public service centre, to attend a call in in the town centre. Initial details passed were, two females and one male arguing. As we arrived it was unclear exactly what had happened, but the male was well known to police. I took the male to one side, my tutor went and spoke to the two females. Whilst talking to the male, it was clear he was intoxicated, speech was slurring, eyes glazed over and his conversation not making sense. Even with the male being intoxicated, he was calm, being compliant with officers. After speaking with the two females involved, my tutor walked over and joined us. He explained to the male, the two females disclosed they had been assaulted by him. Utilising Section 24(2) of the Police and Criminal Evidence Ect, contrary to Section 39 Criminal Justice Act 1988, I then arrested the male on suspicion of common assault. I explained the caution and placed the male in handcuffs. This is when the male’s behaviour changed, he started kicking out at officers, refusing to get in the police van. At this moment in time, my feelings about the situation were mixed. I began with a very anxious feeling as I had not dealt with much conflict before. After a couple of minutes the anxious feeling started to go, I had a feeling of determination to make sure this male got in the police van safely. I decided to try and speak with the male, explain why he was under arrest, hoping he would change his mind and stop resisting arrest. Due to the male being highly intoxicated, it was very hard to communicate with him, he could not see any sense. After around twenty minutes of communicating with the male, going back and forth, trying to get him into the police van. It came very clear to us, we were going to have to use our tactical, use of force training. I requested further units on our airwave system, to assist with the male. When our colleagues arrived, I explained the situation, they asked what our plan was to safely get the male into the police van. Using my knowledge from recent officer safety training, I quickly decided as the male was already in handcuffs, using PAVA spray or baton strikes would not be acceptable, as we already have partial control. I then raised with colleagues that we should utilise our leg restraints, this will stop the male kicking out at officers, and maximise officer safety. Using the leg restraints will also allow officers to safely place the male in the rear of the police van. We placed the male on the floor, whilst on the floor the male continues to kick out at officers. With 4 officers present, 2 laid across his legs and applied the leg restraints. We got the male safely in the police van and escorted him to custody. Whilst in custody, the male appeared to sober up slightly, he then became very verbally aggressive. The </w:t>
      </w:r>
      <w:r w:rsidRPr="00A06F47">
        <w:rPr>
          <w:sz w:val="24"/>
          <w:szCs w:val="24"/>
        </w:rPr>
        <w:lastRenderedPageBreak/>
        <w:t>male was shouting at officers and the custody Sergeant. I took this opportunity to place the male in the holding cell and speak to him about his behaviour. I explained that acting this way would not make anything easier for him. I reiterated that he was only on arrest on suspicion of common assault, and that CCTV in the town centre would have to be reviewed. I explained if the CCTV shows no assault which the male was claiming then he would be released and de-arrested. I put the male in our position, explained that if two girls disclose to us they had been assaulted, we must take positive action. The male could see my point and began to calm down slightly.</w:t>
      </w:r>
    </w:p>
    <w:p w14:paraId="1D2C233A" w14:textId="77777777" w:rsidR="006B24C7" w:rsidRPr="00A06F47" w:rsidRDefault="006B24C7" w:rsidP="006B24C7">
      <w:pPr>
        <w:spacing w:line="360" w:lineRule="auto"/>
        <w:rPr>
          <w:sz w:val="24"/>
          <w:szCs w:val="24"/>
        </w:rPr>
      </w:pPr>
    </w:p>
    <w:p w14:paraId="41502C41" w14:textId="77777777" w:rsidR="006B24C7" w:rsidRPr="00A06F47" w:rsidRDefault="006B24C7" w:rsidP="006B24C7">
      <w:pPr>
        <w:spacing w:line="360" w:lineRule="auto"/>
        <w:rPr>
          <w:sz w:val="24"/>
          <w:szCs w:val="24"/>
        </w:rPr>
      </w:pPr>
      <w:r w:rsidRPr="00A06F47">
        <w:rPr>
          <w:sz w:val="24"/>
          <w:szCs w:val="24"/>
        </w:rPr>
        <w:t>Whilst dealing with the above incident, I did not deal with any language, ethnicity or cultural issues. The main issue I faced was communication, with the male being a known alcoholic to police and highly intoxicated. Coursera (2022) states ‘for communication to be effective, it must be clear, correct, complete, concise, and compassionate. We consider these to be the 5 C’s of communication, though they may vary depending on who you’re asking.’ This is the approach I utilised with the male. Choosing to use the 5 C’s, allowed me to explain the situation very brief, which the male could understand in his intoxicated state. Since being in my tutorship I have come to realise, allowing intoxicated people to speak and not interrupt them keeps them from getting agitated and allows myself to build a rapport. I began to negotiate with the male, he was complaining of being hungry and cold. Being compassionate and concise I explained that if he got in the police van, I could get the male warm clothes and food whilst in custody. Slatkin A.A.</w:t>
      </w:r>
      <w:r>
        <w:rPr>
          <w:sz w:val="24"/>
          <w:szCs w:val="24"/>
        </w:rPr>
        <w:t xml:space="preserve"> </w:t>
      </w:r>
      <w:r w:rsidRPr="00A06F47">
        <w:rPr>
          <w:sz w:val="24"/>
          <w:szCs w:val="24"/>
        </w:rPr>
        <w:t>(2000) explains ‘The negotiator must be careful not to communicate impatience, although the negotiations will often be frustrating.’ This is what I found difficult, needing to get the male to custody, but not losing patience with him refusing to get in the police van.</w:t>
      </w:r>
    </w:p>
    <w:p w14:paraId="3BBE9EB1" w14:textId="77777777" w:rsidR="006B24C7" w:rsidRPr="00A06F47" w:rsidRDefault="006B24C7" w:rsidP="006B24C7">
      <w:pPr>
        <w:spacing w:line="360" w:lineRule="auto"/>
        <w:rPr>
          <w:sz w:val="24"/>
          <w:szCs w:val="24"/>
        </w:rPr>
      </w:pPr>
    </w:p>
    <w:p w14:paraId="1ADAC76B" w14:textId="77777777" w:rsidR="006B24C7" w:rsidRPr="00A06F47" w:rsidRDefault="006B24C7" w:rsidP="006B24C7">
      <w:pPr>
        <w:spacing w:line="360" w:lineRule="auto"/>
        <w:rPr>
          <w:sz w:val="24"/>
          <w:szCs w:val="24"/>
        </w:rPr>
      </w:pPr>
      <w:r w:rsidRPr="00A06F47">
        <w:rPr>
          <w:sz w:val="24"/>
          <w:szCs w:val="24"/>
        </w:rPr>
        <w:t xml:space="preserve">Police deal with conflict every day. Verbal conflict can often be changed by using theories like Batari’s Box. Revolution Learning and Development (n.d) explains ‘The Betari box model uses a cycle to show how our attitude affects our behaviour, then how our behaviour affects others attitudes and how that then affects their behaviour. The cycle can also represent how others behaviour can affect our attitudes and therefore affects our behaviour.’ Using this cycle explains if my attitude and behaviour towards someone is negative, their attitude and behaviour is more than likely going to be negative towards me. To reverse this, if someone’s attitude and </w:t>
      </w:r>
      <w:r w:rsidRPr="00A06F47">
        <w:rPr>
          <w:sz w:val="24"/>
          <w:szCs w:val="24"/>
        </w:rPr>
        <w:lastRenderedPageBreak/>
        <w:t>behaviour is negative towards me, if my attitude and behaviour towards them is positive, they are more likely to change their attitude and behaviour. Bearing in mind this theory does not always work. In some situations, I can be very nice to some people and that will not change the way they react. In some areas I police, people are very anti-police. In relation to the above incident, I made several attempts to calm the male down, trying to negotiate, speaking very clear and concise, being very understanding of the situation he was in. This did not change the male’s attitude or behaviour. Using use of force was the only option I had to safeguard myself, my colleagues and the male.</w:t>
      </w:r>
    </w:p>
    <w:p w14:paraId="5621028D" w14:textId="77777777" w:rsidR="006B24C7" w:rsidRPr="00A06F47" w:rsidRDefault="006B24C7" w:rsidP="006B24C7">
      <w:pPr>
        <w:spacing w:line="360" w:lineRule="auto"/>
        <w:rPr>
          <w:sz w:val="24"/>
          <w:szCs w:val="24"/>
        </w:rPr>
      </w:pPr>
      <w:r w:rsidRPr="00A06F47">
        <w:rPr>
          <w:noProof/>
          <w:sz w:val="24"/>
          <w:szCs w:val="24"/>
        </w:rPr>
        <w:drawing>
          <wp:anchor distT="0" distB="0" distL="114300" distR="114300" simplePos="0" relativeHeight="251659264" behindDoc="0" locked="0" layoutInCell="1" allowOverlap="1" wp14:anchorId="650BA1F1" wp14:editId="0A507A03">
            <wp:simplePos x="0" y="0"/>
            <wp:positionH relativeFrom="column">
              <wp:posOffset>-28575</wp:posOffset>
            </wp:positionH>
            <wp:positionV relativeFrom="paragraph">
              <wp:posOffset>10160</wp:posOffset>
            </wp:positionV>
            <wp:extent cx="2514600" cy="24574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14600" cy="2457450"/>
                    </a:xfrm>
                    <a:prstGeom prst="rect">
                      <a:avLst/>
                    </a:prstGeom>
                    <a:noFill/>
                    <a:ln>
                      <a:noFill/>
                    </a:ln>
                  </pic:spPr>
                </pic:pic>
              </a:graphicData>
            </a:graphic>
          </wp:anchor>
        </w:drawing>
      </w:r>
    </w:p>
    <w:p w14:paraId="4B6BBB48" w14:textId="77777777" w:rsidR="006B24C7" w:rsidRPr="00A06F47" w:rsidRDefault="006B24C7" w:rsidP="006B24C7">
      <w:pPr>
        <w:spacing w:line="360" w:lineRule="auto"/>
        <w:rPr>
          <w:sz w:val="24"/>
          <w:szCs w:val="24"/>
        </w:rPr>
      </w:pPr>
    </w:p>
    <w:p w14:paraId="7EFC8DBF" w14:textId="77777777" w:rsidR="006B24C7" w:rsidRPr="00A06F47" w:rsidRDefault="006B24C7" w:rsidP="006B24C7">
      <w:pPr>
        <w:spacing w:line="360" w:lineRule="auto"/>
        <w:rPr>
          <w:sz w:val="24"/>
          <w:szCs w:val="24"/>
        </w:rPr>
      </w:pPr>
    </w:p>
    <w:p w14:paraId="39D6DB5D" w14:textId="77777777" w:rsidR="006B24C7" w:rsidRPr="00A06F47" w:rsidRDefault="006B24C7" w:rsidP="006B24C7">
      <w:pPr>
        <w:spacing w:line="360" w:lineRule="auto"/>
        <w:rPr>
          <w:sz w:val="24"/>
          <w:szCs w:val="24"/>
        </w:rPr>
      </w:pPr>
    </w:p>
    <w:p w14:paraId="02AA45BF" w14:textId="77777777" w:rsidR="006B24C7" w:rsidRPr="00A06F47" w:rsidRDefault="006B24C7" w:rsidP="006B24C7">
      <w:pPr>
        <w:spacing w:line="360" w:lineRule="auto"/>
        <w:rPr>
          <w:sz w:val="24"/>
          <w:szCs w:val="24"/>
        </w:rPr>
      </w:pPr>
    </w:p>
    <w:p w14:paraId="59426463" w14:textId="77777777" w:rsidR="006B24C7" w:rsidRPr="00A06F47" w:rsidRDefault="006B24C7" w:rsidP="006B24C7">
      <w:pPr>
        <w:spacing w:line="360" w:lineRule="auto"/>
        <w:jc w:val="center"/>
        <w:rPr>
          <w:sz w:val="24"/>
          <w:szCs w:val="24"/>
        </w:rPr>
      </w:pPr>
      <w:r w:rsidRPr="00A06F47">
        <w:rPr>
          <w:sz w:val="24"/>
          <w:szCs w:val="24"/>
        </w:rPr>
        <w:t xml:space="preserve">                                                        </w:t>
      </w:r>
    </w:p>
    <w:p w14:paraId="6312060D" w14:textId="77777777" w:rsidR="006B24C7" w:rsidRPr="00A06F47" w:rsidRDefault="006B24C7" w:rsidP="006B24C7">
      <w:pPr>
        <w:spacing w:line="360" w:lineRule="auto"/>
        <w:jc w:val="center"/>
        <w:rPr>
          <w:sz w:val="24"/>
          <w:szCs w:val="24"/>
        </w:rPr>
      </w:pPr>
    </w:p>
    <w:p w14:paraId="457F1AA2" w14:textId="77777777" w:rsidR="006B24C7" w:rsidRPr="00A06F47" w:rsidRDefault="006B24C7" w:rsidP="006B24C7">
      <w:pPr>
        <w:spacing w:line="360" w:lineRule="auto"/>
        <w:jc w:val="center"/>
        <w:rPr>
          <w:sz w:val="24"/>
          <w:szCs w:val="24"/>
        </w:rPr>
      </w:pPr>
      <w:r w:rsidRPr="00A06F47">
        <w:rPr>
          <w:sz w:val="24"/>
          <w:szCs w:val="24"/>
        </w:rPr>
        <w:t xml:space="preserve">                                                        Revolution Learning and Development (n.d)</w:t>
      </w:r>
    </w:p>
    <w:p w14:paraId="382D80A2" w14:textId="77777777" w:rsidR="006B24C7" w:rsidRPr="00A06F47" w:rsidRDefault="006B24C7" w:rsidP="006B24C7">
      <w:pPr>
        <w:spacing w:line="360" w:lineRule="auto"/>
        <w:rPr>
          <w:sz w:val="24"/>
          <w:szCs w:val="24"/>
        </w:rPr>
      </w:pPr>
    </w:p>
    <w:p w14:paraId="44ACA124" w14:textId="77777777" w:rsidR="006B24C7" w:rsidRPr="00A06F47" w:rsidRDefault="006B24C7" w:rsidP="006B24C7">
      <w:pPr>
        <w:spacing w:line="360" w:lineRule="auto"/>
        <w:rPr>
          <w:sz w:val="24"/>
          <w:szCs w:val="24"/>
        </w:rPr>
      </w:pPr>
    </w:p>
    <w:p w14:paraId="2DAEB733" w14:textId="77777777" w:rsidR="006B24C7" w:rsidRPr="00A06F47" w:rsidRDefault="006B24C7" w:rsidP="006B24C7">
      <w:pPr>
        <w:spacing w:line="360" w:lineRule="auto"/>
        <w:rPr>
          <w:sz w:val="24"/>
          <w:szCs w:val="24"/>
        </w:rPr>
      </w:pPr>
    </w:p>
    <w:p w14:paraId="22B6E031" w14:textId="77777777" w:rsidR="006B24C7" w:rsidRPr="00A06F47" w:rsidRDefault="006B24C7" w:rsidP="006B24C7">
      <w:pPr>
        <w:spacing w:line="360" w:lineRule="auto"/>
        <w:rPr>
          <w:sz w:val="24"/>
          <w:szCs w:val="24"/>
        </w:rPr>
      </w:pPr>
    </w:p>
    <w:p w14:paraId="5CC38846" w14:textId="77777777" w:rsidR="006B24C7" w:rsidRPr="00A06F47" w:rsidRDefault="006B24C7" w:rsidP="006B24C7">
      <w:pPr>
        <w:spacing w:line="360" w:lineRule="auto"/>
        <w:rPr>
          <w:sz w:val="24"/>
          <w:szCs w:val="24"/>
        </w:rPr>
      </w:pPr>
    </w:p>
    <w:p w14:paraId="544FC26A" w14:textId="77777777" w:rsidR="006B24C7" w:rsidRPr="00A06F47" w:rsidRDefault="006B24C7" w:rsidP="006B24C7">
      <w:pPr>
        <w:spacing w:line="360" w:lineRule="auto"/>
        <w:rPr>
          <w:sz w:val="24"/>
          <w:szCs w:val="24"/>
        </w:rPr>
      </w:pPr>
      <w:r w:rsidRPr="00A06F47">
        <w:rPr>
          <w:sz w:val="24"/>
          <w:szCs w:val="24"/>
        </w:rPr>
        <w:t>Conflict is very in the moment and emotions can impact on decisions made in that moment. Reflecting on incidents like these is a very important part of my role as a police constable, to ensure any errors will not happen in the moment again. I found the Gibbs reflective cycle helped me reflect on what had happened. Reviewing the incident, my feelings at the time, evaluating, concluding, creating an action plan for the future. From reflecting on this incident, I learnt that in the future I should have taken the male in question away from the two females he had allegedly assaulted. With the females being there this seemed to agitate the male more, as he was shouting at them. This was also upsetting the females more, as they felt in danger. By moving the male, this possibly could have calmed him down, allowing him to comply with officers instructions, avoiding a use of force.</w:t>
      </w:r>
    </w:p>
    <w:p w14:paraId="12E2464F" w14:textId="77777777" w:rsidR="006B24C7" w:rsidRPr="00A06F47" w:rsidRDefault="006B24C7" w:rsidP="006B24C7">
      <w:pPr>
        <w:spacing w:line="360" w:lineRule="auto"/>
        <w:rPr>
          <w:sz w:val="24"/>
          <w:szCs w:val="24"/>
        </w:rPr>
      </w:pPr>
    </w:p>
    <w:p w14:paraId="0DB00A76" w14:textId="77777777" w:rsidR="006B24C7" w:rsidRPr="00A06F47" w:rsidRDefault="006B24C7" w:rsidP="006B24C7">
      <w:pPr>
        <w:spacing w:line="360" w:lineRule="auto"/>
        <w:rPr>
          <w:sz w:val="24"/>
          <w:szCs w:val="24"/>
        </w:rPr>
      </w:pPr>
      <w:r w:rsidRPr="00A06F47">
        <w:rPr>
          <w:noProof/>
          <w:sz w:val="24"/>
          <w:szCs w:val="24"/>
        </w:rPr>
        <w:lastRenderedPageBreak/>
        <w:drawing>
          <wp:inline distT="0" distB="0" distL="0" distR="0" wp14:anchorId="4C65884D" wp14:editId="6E2AC930">
            <wp:extent cx="2984770" cy="2524125"/>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1"/>
                    <a:stretch>
                      <a:fillRect/>
                    </a:stretch>
                  </pic:blipFill>
                  <pic:spPr>
                    <a:xfrm>
                      <a:off x="0" y="0"/>
                      <a:ext cx="3001114" cy="2537947"/>
                    </a:xfrm>
                    <a:prstGeom prst="rect">
                      <a:avLst/>
                    </a:prstGeom>
                  </pic:spPr>
                </pic:pic>
              </a:graphicData>
            </a:graphic>
          </wp:inline>
        </w:drawing>
      </w:r>
      <w:r w:rsidRPr="00A06F47">
        <w:rPr>
          <w:sz w:val="24"/>
          <w:szCs w:val="24"/>
        </w:rPr>
        <w:t xml:space="preserve"> MindTools(2022)</w:t>
      </w:r>
    </w:p>
    <w:p w14:paraId="358E0877" w14:textId="77777777" w:rsidR="006B24C7" w:rsidRPr="00A06F47" w:rsidRDefault="006B24C7" w:rsidP="006B24C7">
      <w:pPr>
        <w:spacing w:line="360" w:lineRule="auto"/>
        <w:rPr>
          <w:sz w:val="24"/>
          <w:szCs w:val="24"/>
        </w:rPr>
      </w:pPr>
    </w:p>
    <w:p w14:paraId="24E78E88" w14:textId="77777777" w:rsidR="006B24C7" w:rsidRPr="00A06F47" w:rsidRDefault="006B24C7" w:rsidP="006B24C7">
      <w:pPr>
        <w:spacing w:line="360" w:lineRule="auto"/>
        <w:rPr>
          <w:sz w:val="24"/>
          <w:szCs w:val="24"/>
        </w:rPr>
      </w:pPr>
    </w:p>
    <w:p w14:paraId="6253ADF4" w14:textId="77777777" w:rsidR="006B24C7" w:rsidRDefault="006B24C7" w:rsidP="006B24C7">
      <w:pPr>
        <w:spacing w:line="360" w:lineRule="auto"/>
        <w:rPr>
          <w:sz w:val="24"/>
          <w:szCs w:val="24"/>
        </w:rPr>
      </w:pPr>
      <w:r w:rsidRPr="00A06F47">
        <w:rPr>
          <w:sz w:val="24"/>
          <w:szCs w:val="24"/>
        </w:rPr>
        <w:t>Using force on a member of the public is always a last resort. If a use of force is required, police officers are trained to use the least lethal option possible available, at that moment in time. Officers can use of force under several different acts. In this case I utilised my powers under Section 117 of the Police and Criminal Evidence Act, this allows a constable to use force when an arrest is made. By arresting the male, I had already taken away his human rights under Article 5 of the Human Rights Act 1988. Prior to using force, I ran my decision through the police National Decision Making Model and used JPLANE (Justified, Proportionate, Legal, Ethical, Necessary, Ethical), this ensured my decision to use force was correct at that moment in time. I wanted to get the situation under control as soon as possible, without anyone getting hurt. By the male restraining with officers, I believed he was either going to hurt himself, myself or one of my colleagues. I believe I made the right decision to use leg restraints on the male, to safely bring the male under my control. Blue Light Group (2022) states ‘If you have an honestly held belief that you or another, are in imminent danger, then you may use such force as is reasonable and necessary to avert that danger.’</w:t>
      </w:r>
    </w:p>
    <w:p w14:paraId="3F454C79" w14:textId="77777777" w:rsidR="006B24C7" w:rsidRDefault="006B24C7" w:rsidP="006B24C7">
      <w:pPr>
        <w:spacing w:line="360" w:lineRule="auto"/>
        <w:rPr>
          <w:sz w:val="24"/>
          <w:szCs w:val="24"/>
        </w:rPr>
      </w:pPr>
    </w:p>
    <w:p w14:paraId="609387D6" w14:textId="77777777" w:rsidR="006B24C7" w:rsidRPr="00A06F47" w:rsidRDefault="006B24C7" w:rsidP="006B24C7">
      <w:pPr>
        <w:spacing w:line="360" w:lineRule="auto"/>
        <w:rPr>
          <w:sz w:val="24"/>
          <w:szCs w:val="24"/>
        </w:rPr>
      </w:pPr>
      <w:r>
        <w:rPr>
          <w:sz w:val="24"/>
          <w:szCs w:val="24"/>
        </w:rPr>
        <w:t>1599 Words</w:t>
      </w:r>
    </w:p>
    <w:p w14:paraId="16CEFA55" w14:textId="77777777" w:rsidR="006B24C7" w:rsidRPr="00A06F47" w:rsidRDefault="006B24C7" w:rsidP="006B24C7">
      <w:pPr>
        <w:spacing w:line="360" w:lineRule="auto"/>
        <w:rPr>
          <w:sz w:val="24"/>
          <w:szCs w:val="24"/>
        </w:rPr>
      </w:pPr>
    </w:p>
    <w:p w14:paraId="1D663D56" w14:textId="77777777" w:rsidR="006B24C7" w:rsidRPr="00A06F47" w:rsidRDefault="006B24C7" w:rsidP="006B24C7">
      <w:pPr>
        <w:spacing w:line="360" w:lineRule="auto"/>
        <w:rPr>
          <w:sz w:val="24"/>
          <w:szCs w:val="24"/>
        </w:rPr>
      </w:pPr>
    </w:p>
    <w:p w14:paraId="764BD764" w14:textId="77777777" w:rsidR="006B24C7" w:rsidRPr="00A06F47" w:rsidRDefault="006B24C7" w:rsidP="006B24C7">
      <w:pPr>
        <w:spacing w:line="360" w:lineRule="auto"/>
        <w:rPr>
          <w:sz w:val="24"/>
          <w:szCs w:val="24"/>
        </w:rPr>
      </w:pPr>
    </w:p>
    <w:p w14:paraId="56931EA6" w14:textId="77777777" w:rsidR="006B24C7" w:rsidRPr="00A06F47" w:rsidRDefault="006B24C7" w:rsidP="006B24C7">
      <w:pPr>
        <w:spacing w:line="360" w:lineRule="auto"/>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A64AD44" w:rsidR="00025650" w:rsidRDefault="00025650" w:rsidP="00025650">
      <w:pPr>
        <w:jc w:val="both"/>
        <w:rPr>
          <w:sz w:val="24"/>
          <w:szCs w:val="24"/>
        </w:rPr>
      </w:pPr>
    </w:p>
    <w:p w14:paraId="4357DC59" w14:textId="1CAD2996" w:rsidR="00B8513B" w:rsidRDefault="00B8513B" w:rsidP="00025650">
      <w:pPr>
        <w:jc w:val="both"/>
        <w:rPr>
          <w:sz w:val="24"/>
          <w:szCs w:val="24"/>
        </w:rPr>
      </w:pPr>
    </w:p>
    <w:p w14:paraId="2C0380EF" w14:textId="77777777" w:rsidR="006B24C7" w:rsidRPr="00106C94" w:rsidRDefault="006B24C7" w:rsidP="006B24C7">
      <w:pPr>
        <w:spacing w:line="360" w:lineRule="auto"/>
        <w:rPr>
          <w:sz w:val="24"/>
          <w:szCs w:val="24"/>
        </w:rPr>
      </w:pPr>
      <w:r w:rsidRPr="00106C94">
        <w:rPr>
          <w:sz w:val="24"/>
          <w:szCs w:val="24"/>
        </w:rPr>
        <w:t>Whilst in initial police training, every type of incident that police deal with was covered. Since being in tutorship, it has become apparent that police deal with the same similar incidents, over and over. In the area I cover, Domestic incidents are very high in demand. Office for National Statistics (2022) states ‘The number of police recorded domestic abuse-related crimes in England and Wales increased by 7.7% compared with the previous year, to 910,980 in the year ending March 2022; this follows increased seen in previous years and may reflect increased reporting by victims.’ With this is in mind, this may not be a true reflection, as not all victims report domestic abuse. I will begin by giving a brief description of an incident I have dealt with, during my tutorship. I will then explain and reflect on the incident, using Borton’s model of reflection.</w:t>
      </w:r>
    </w:p>
    <w:p w14:paraId="1D760EA4" w14:textId="77777777" w:rsidR="006B24C7" w:rsidRPr="00106C94" w:rsidRDefault="006B24C7" w:rsidP="006B24C7">
      <w:pPr>
        <w:spacing w:line="360" w:lineRule="auto"/>
        <w:rPr>
          <w:sz w:val="24"/>
          <w:szCs w:val="24"/>
        </w:rPr>
      </w:pPr>
    </w:p>
    <w:p w14:paraId="551C7DCC" w14:textId="77777777" w:rsidR="006B24C7" w:rsidRPr="00106C94" w:rsidRDefault="006B24C7" w:rsidP="006B24C7">
      <w:pPr>
        <w:spacing w:line="360" w:lineRule="auto"/>
        <w:rPr>
          <w:sz w:val="24"/>
          <w:szCs w:val="24"/>
        </w:rPr>
      </w:pPr>
      <w:r w:rsidRPr="00106C94">
        <w:rPr>
          <w:sz w:val="24"/>
          <w:szCs w:val="24"/>
        </w:rPr>
        <w:lastRenderedPageBreak/>
        <w:t xml:space="preserve">My tutor and I were on mobile patrol when the control room attached us to an incident. The incident was an ongoing domestic. The control room had full details of the persons involved, they established these details by using Language Line, as the persons involved were from Bulgaria and did not speak much English. When the names were given to us, the persons involved are well known to the police. The male in question is known to police for several domestic offences, with different women. On arrival we were greeted by the security guard for the accommodation building, he advised us that the female involved had approached him and said she had been assaulted. As we entered the flat, it was clear to officers that the female was heavily pregnant and distressed. I </w:t>
      </w:r>
      <w:r>
        <w:rPr>
          <w:sz w:val="24"/>
          <w:szCs w:val="24"/>
        </w:rPr>
        <w:t xml:space="preserve">communicated with my tutor and decided to take </w:t>
      </w:r>
      <w:r w:rsidRPr="00106C94">
        <w:rPr>
          <w:sz w:val="24"/>
          <w:szCs w:val="24"/>
        </w:rPr>
        <w:t>positive action and arrest the male on suspicion of domestic related common assault. This action was taken to immediately safeguard the victim. The female was left with the security guard, my tutor and I conveyed the male to the custody suite, where his detention was authorised by the custody Sergeant. Whilst the male was in custody, I arranged for a Bulgarian interpreter to attend the police station. This was to establish details of what had happened and to obtain a victim statement. The interpreter explained that the female had told him, no assault had taken place, this was a verbal argument only. The female stressed that she was heavily pregnant, that she did not need any added stress or anxiety whilst in the latter end of her pregnancy. The female did not wish to leave the male and did not want her child growing up without a father. The female asked is there anything officers could do, to make sure the male stayed away from the family home for a few weeks. This time apart would help their relationship grow and allow the female to end her pregnancy stress free. I discussed with my tutor the option of a DVPN (Domestic Violence Protection Order). This allows officers to request a DVPO (Domestic Violence Protection Order) from the court, which would stop the male reattending the home address for twenty-eight days. The female was happy with this outcome and the request was submitted. Due to the male’s history of domestic violence with other partners and the female’s pregnant condition, this was granted by the courts.</w:t>
      </w:r>
    </w:p>
    <w:p w14:paraId="4112DB3E" w14:textId="77777777" w:rsidR="006B24C7" w:rsidRPr="00106C94" w:rsidRDefault="006B24C7" w:rsidP="006B24C7">
      <w:pPr>
        <w:spacing w:line="360" w:lineRule="auto"/>
        <w:rPr>
          <w:sz w:val="24"/>
          <w:szCs w:val="24"/>
        </w:rPr>
      </w:pPr>
    </w:p>
    <w:p w14:paraId="0B71B517" w14:textId="77777777" w:rsidR="006B24C7" w:rsidRPr="00106C94" w:rsidRDefault="006B24C7" w:rsidP="006B24C7">
      <w:pPr>
        <w:spacing w:line="360" w:lineRule="auto"/>
        <w:rPr>
          <w:sz w:val="24"/>
          <w:szCs w:val="24"/>
        </w:rPr>
      </w:pPr>
      <w:r w:rsidRPr="00106C94">
        <w:rPr>
          <w:sz w:val="24"/>
          <w:szCs w:val="24"/>
        </w:rPr>
        <w:t xml:space="preserve">During this incident I did not face any ethnicity or relevant cultural issues, what I did face was language issues. Language barriers are very difficult in policing. A vast part of the police constable role, is building a rapport with victims, comforting them, allowing them to open up and disclose any incidents that have happened. This is key </w:t>
      </w:r>
      <w:r w:rsidRPr="00106C94">
        <w:rPr>
          <w:sz w:val="24"/>
          <w:szCs w:val="24"/>
        </w:rPr>
        <w:lastRenderedPageBreak/>
        <w:t>in domestic violence cases. According to Buarqoub, I. a S. (2019) ‘Language barriers are significant because they are often an impediment to building relationships with others. They can cause misunderstandings that lead to conflict, frustration, offense, violence, hurt feelings, and wasting time, effort, money, and lived of the people.’ With language barriers, another difficulty for police is we are governed by the custody clock. This means that whilst the male is in custody, most enquiries need to carried out in a twenty four hour period. It took eight hours for the interpreter to attend and establish what had happened. In this incident it did not have much of an effect as no assault had taken place, but this eight hours could have been detrimental in an incident where further enquiries needed to be carried out.</w:t>
      </w:r>
    </w:p>
    <w:p w14:paraId="243CE57C" w14:textId="77777777" w:rsidR="006B24C7" w:rsidRPr="00106C94" w:rsidRDefault="006B24C7" w:rsidP="006B24C7">
      <w:pPr>
        <w:spacing w:line="360" w:lineRule="auto"/>
        <w:rPr>
          <w:sz w:val="24"/>
          <w:szCs w:val="24"/>
        </w:rPr>
      </w:pPr>
    </w:p>
    <w:p w14:paraId="4F3C8D61" w14:textId="77777777" w:rsidR="006B24C7" w:rsidRPr="00106C94" w:rsidRDefault="006B24C7" w:rsidP="006B24C7">
      <w:pPr>
        <w:spacing w:line="360" w:lineRule="auto"/>
        <w:rPr>
          <w:sz w:val="24"/>
          <w:szCs w:val="24"/>
        </w:rPr>
      </w:pPr>
      <w:r w:rsidRPr="00106C94">
        <w:rPr>
          <w:sz w:val="24"/>
          <w:szCs w:val="24"/>
        </w:rPr>
        <w:t>The DVPO is only able to safeguard the female for twenty-eight days. It was the females wishes to continue in the relationship after this period. I was concerned, even though there had been no physical violence in this incident, it was clear that there was some form of emotional abuse happening in this relationship. With the female being from a different country and being unable to speak English, she was isolated. The male and female would have regular arguments and she would have no where to go, not having money, friends or family nearby. I signposted the female to Clare’s Law and with the interpreter explained the benefits. Clare’s Law is a request victims can make when they are in an unhealthy relationship, this allows the police to share information with them about their current partners previous relationships and domestic related convictions. If the female chooses this request, it can help her decision to leave the relationship, to safeguard herself and the unborn child. According to End The Fear (2021) ‘</w:t>
      </w:r>
      <w:r w:rsidRPr="00106C94">
        <w:rPr>
          <w:rFonts w:cstheme="minorHAnsi"/>
          <w:color w:val="1A1A1A"/>
          <w:sz w:val="24"/>
          <w:szCs w:val="24"/>
          <w:shd w:val="clear" w:color="auto" w:fill="FFFFFF"/>
        </w:rPr>
        <w:t>The latest Domestic Abuse statistics show in the year ending March 2021 there were 12,192 ‘right to know’ applications applied for in England and Wales. 6,405 of those ‘right to know’ applications resulted in a disclosure being given.’ This shows the importance of the law, with over 50% of applications resulting in disclosure.</w:t>
      </w:r>
    </w:p>
    <w:p w14:paraId="61089914" w14:textId="77777777" w:rsidR="006B24C7" w:rsidRPr="00106C94" w:rsidRDefault="006B24C7" w:rsidP="006B24C7">
      <w:pPr>
        <w:spacing w:line="360" w:lineRule="auto"/>
        <w:rPr>
          <w:sz w:val="24"/>
          <w:szCs w:val="24"/>
        </w:rPr>
      </w:pPr>
    </w:p>
    <w:p w14:paraId="21E5821D" w14:textId="77777777" w:rsidR="006B24C7" w:rsidRPr="00106C94" w:rsidRDefault="006B24C7" w:rsidP="006B24C7">
      <w:pPr>
        <w:spacing w:line="360" w:lineRule="auto"/>
        <w:rPr>
          <w:sz w:val="24"/>
          <w:szCs w:val="24"/>
        </w:rPr>
      </w:pPr>
      <w:r w:rsidRPr="00106C94">
        <w:rPr>
          <w:sz w:val="24"/>
          <w:szCs w:val="24"/>
        </w:rPr>
        <w:t xml:space="preserve">In South Wales Police, domestic policy is for positive action and safeguarding the victim. In this incident, the outcome was that male had not committed an assault. At the time of arriving this was not clear. Positive action was taken, and the male was arrested. By arresting the male, this allowed me to contact the interpreter, submit a DASH (Domestic Abuse/Stalking &amp; Harassment) PPN (Public Protection Notice, put </w:t>
      </w:r>
      <w:r w:rsidRPr="00106C94">
        <w:rPr>
          <w:sz w:val="24"/>
          <w:szCs w:val="24"/>
        </w:rPr>
        <w:lastRenderedPageBreak/>
        <w:t>the female in touch with Victim Support, Women’s Aid and Live Fear Free helpline, also submit the request to the courts for a DVPN. A DASH PPN is an effective way for police to share information with other organisations, in relation to domestic related incidents. By submitting these forms, we are highlighting ongoing abuse with partner agencies via a MARAC (Multi Agency Risk Assessment Conference) meeting, allowing these agencies to support victims’ day to day. A DASH PPN is a set of 29 questions that highlights domestic abuse, in these questions we can establish what kind of relationship the victim and perpetrator are in, allowing us to risk assess correctly. Our risk assessment is based on what has been disclosed and graded Standard, Medium and High. The notice along with officers’ observations are then sent to out Public Protection Team, they review and refer to the relevant agencies. Safelives (2014) states ‘The purpose of the Dash risk checklist is to give a consistent and simple tool for practitioners who work with adult victims of domestic abuse in order to help them identify those who are at high risk of harm and whose cases should be referred to a Marac meeting in order to manage their risk.’</w:t>
      </w:r>
    </w:p>
    <w:p w14:paraId="7CBD50F2" w14:textId="77777777" w:rsidR="006B24C7" w:rsidRPr="00106C94" w:rsidRDefault="006B24C7" w:rsidP="006B24C7">
      <w:pPr>
        <w:spacing w:line="360" w:lineRule="auto"/>
        <w:rPr>
          <w:sz w:val="24"/>
          <w:szCs w:val="24"/>
        </w:rPr>
      </w:pPr>
    </w:p>
    <w:p w14:paraId="05D75FE2" w14:textId="77777777" w:rsidR="006B24C7" w:rsidRPr="00106C94" w:rsidRDefault="006B24C7" w:rsidP="006B24C7">
      <w:pPr>
        <w:spacing w:line="360" w:lineRule="auto"/>
        <w:rPr>
          <w:sz w:val="24"/>
          <w:szCs w:val="24"/>
        </w:rPr>
      </w:pPr>
      <w:r w:rsidRPr="00106C94">
        <w:rPr>
          <w:sz w:val="24"/>
          <w:szCs w:val="24"/>
        </w:rPr>
        <w:t xml:space="preserve">Reflecting on this incident, using Borton’s model of reflection 1970. It was clear on arrival that this was a domestic related incident. Positive action was taken, the male was arrested, this was to ensure the victim was immediately safeguarded. With the victim being heavily pregnant it was important for her to have as little stress as possible. This allowed me to put measures in place to safeguard the victim for when the male was to return to the address. From dealing with this incident I learnt, the importance of safeguarding and submitting information to partner agencies. This offers the female guidance and support, whilst in an abusive relationship and possibly whilst trying to flee the relationship. This has taught me to have empathy and compassion with people in domestic violence relationships and positions they are in being unable to flee. What I found important form this incident is that, even though the females wish was to remain in her relationship, I have a duty of care for her and her unborn child. With this duty of care in mind, I signposted the female to the relevant charities, organisations and ‘right to know’ applications, I cannot force the female to flee her relationship. There were many consequences of this incident, I did not want the female to feel I was forcing her to flee her relationship, if the female felt this, this could have made her lose faith in the police and not report future incidents. There is also the consequence of there being a misunderstanding, with the </w:t>
      </w:r>
      <w:r w:rsidRPr="00106C94">
        <w:rPr>
          <w:sz w:val="24"/>
          <w:szCs w:val="24"/>
        </w:rPr>
        <w:lastRenderedPageBreak/>
        <w:t xml:space="preserve">female not speaking English, it is very difficult to understand the full details of the relationship through an interpreter. When hearing what has happened through someone else, you lose the emotional element. What I have learnt from this experience to assist me with future incidents, is the amount of support available for people living in domestic abuse relationships. </w:t>
      </w:r>
    </w:p>
    <w:p w14:paraId="32862044" w14:textId="77777777" w:rsidR="006B24C7" w:rsidRPr="00106C94" w:rsidRDefault="006B24C7" w:rsidP="006B24C7">
      <w:pPr>
        <w:spacing w:line="360" w:lineRule="auto"/>
        <w:rPr>
          <w:sz w:val="24"/>
          <w:szCs w:val="24"/>
        </w:rPr>
      </w:pPr>
    </w:p>
    <w:p w14:paraId="5E90AF43" w14:textId="77777777" w:rsidR="006B24C7" w:rsidRPr="00106C94" w:rsidRDefault="006B24C7" w:rsidP="006B24C7">
      <w:pPr>
        <w:spacing w:line="360" w:lineRule="auto"/>
        <w:rPr>
          <w:sz w:val="24"/>
          <w:szCs w:val="24"/>
        </w:rPr>
      </w:pPr>
      <w:r w:rsidRPr="00106C94">
        <w:rPr>
          <w:noProof/>
          <w:sz w:val="24"/>
          <w:szCs w:val="24"/>
        </w:rPr>
        <w:drawing>
          <wp:inline distT="0" distB="0" distL="0" distR="0" wp14:anchorId="1895E518" wp14:editId="49827780">
            <wp:extent cx="2980085" cy="2238375"/>
            <wp:effectExtent l="0" t="0" r="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94680" cy="2249338"/>
                    </a:xfrm>
                    <a:prstGeom prst="rect">
                      <a:avLst/>
                    </a:prstGeom>
                    <a:noFill/>
                    <a:ln>
                      <a:noFill/>
                    </a:ln>
                  </pic:spPr>
                </pic:pic>
              </a:graphicData>
            </a:graphic>
          </wp:inline>
        </w:drawing>
      </w:r>
      <w:r w:rsidRPr="00106C94">
        <w:rPr>
          <w:sz w:val="24"/>
          <w:szCs w:val="24"/>
        </w:rPr>
        <w:t>Physiopedia (2016)</w:t>
      </w:r>
    </w:p>
    <w:p w14:paraId="6FA08005" w14:textId="77777777" w:rsidR="006B24C7" w:rsidRPr="00106C94" w:rsidRDefault="006B24C7" w:rsidP="006B24C7">
      <w:pPr>
        <w:spacing w:line="360" w:lineRule="auto"/>
        <w:rPr>
          <w:sz w:val="24"/>
          <w:szCs w:val="24"/>
        </w:rPr>
      </w:pPr>
    </w:p>
    <w:p w14:paraId="7B5C221E" w14:textId="77777777" w:rsidR="006B24C7" w:rsidRPr="00106C94" w:rsidRDefault="006B24C7" w:rsidP="006B24C7">
      <w:pPr>
        <w:spacing w:line="360" w:lineRule="auto"/>
        <w:rPr>
          <w:sz w:val="24"/>
          <w:szCs w:val="24"/>
        </w:rPr>
      </w:pPr>
      <w:r w:rsidRPr="00106C94">
        <w:rPr>
          <w:sz w:val="24"/>
          <w:szCs w:val="24"/>
        </w:rPr>
        <w:t>1550 words</w:t>
      </w:r>
    </w:p>
    <w:p w14:paraId="3A211E82" w14:textId="239C31DA" w:rsidR="00B8513B" w:rsidRDefault="00B8513B" w:rsidP="00025650">
      <w:pPr>
        <w:jc w:val="both"/>
        <w:rPr>
          <w:sz w:val="24"/>
          <w:szCs w:val="24"/>
        </w:rPr>
      </w:pPr>
    </w:p>
    <w:p w14:paraId="3A313CC1" w14:textId="0DF499AC" w:rsidR="00B8513B" w:rsidRDefault="00B8513B" w:rsidP="00025650">
      <w:pPr>
        <w:jc w:val="both"/>
        <w:rPr>
          <w:sz w:val="24"/>
          <w:szCs w:val="24"/>
        </w:rPr>
      </w:pPr>
    </w:p>
    <w:p w14:paraId="7BB821FD" w14:textId="61FCE430" w:rsidR="00B8513B" w:rsidRDefault="00B8513B" w:rsidP="00025650">
      <w:pPr>
        <w:jc w:val="both"/>
        <w:rPr>
          <w:sz w:val="24"/>
          <w:szCs w:val="24"/>
        </w:rPr>
      </w:pPr>
    </w:p>
    <w:p w14:paraId="3DCAFA40" w14:textId="2EEF49E9" w:rsidR="00B8513B" w:rsidRDefault="00B8513B" w:rsidP="00025650">
      <w:pPr>
        <w:jc w:val="both"/>
        <w:rPr>
          <w:sz w:val="24"/>
          <w:szCs w:val="24"/>
        </w:rPr>
      </w:pPr>
    </w:p>
    <w:p w14:paraId="2CF32F43" w14:textId="0868D8FD" w:rsidR="00B8513B" w:rsidRDefault="00B8513B" w:rsidP="00025650">
      <w:pPr>
        <w:jc w:val="both"/>
        <w:rPr>
          <w:sz w:val="24"/>
          <w:szCs w:val="24"/>
        </w:rPr>
      </w:pPr>
    </w:p>
    <w:p w14:paraId="39590580" w14:textId="2734E40E" w:rsidR="00B8513B" w:rsidRDefault="00B8513B" w:rsidP="00025650">
      <w:pPr>
        <w:jc w:val="both"/>
        <w:rPr>
          <w:sz w:val="24"/>
          <w:szCs w:val="24"/>
        </w:rPr>
      </w:pPr>
    </w:p>
    <w:p w14:paraId="331DBDC9" w14:textId="1706938D" w:rsidR="00B8513B" w:rsidRDefault="00B8513B" w:rsidP="00025650">
      <w:pPr>
        <w:jc w:val="both"/>
        <w:rPr>
          <w:sz w:val="24"/>
          <w:szCs w:val="24"/>
        </w:rPr>
      </w:pPr>
    </w:p>
    <w:p w14:paraId="72573F4B" w14:textId="18240D7F" w:rsidR="00B8513B" w:rsidRDefault="00B8513B" w:rsidP="00025650">
      <w:pPr>
        <w:jc w:val="both"/>
        <w:rPr>
          <w:sz w:val="24"/>
          <w:szCs w:val="24"/>
        </w:rPr>
      </w:pPr>
    </w:p>
    <w:p w14:paraId="3A266E52" w14:textId="6F630791" w:rsidR="00B8513B" w:rsidRDefault="00B8513B" w:rsidP="00025650">
      <w:pPr>
        <w:jc w:val="both"/>
        <w:rPr>
          <w:sz w:val="24"/>
          <w:szCs w:val="24"/>
        </w:rPr>
      </w:pPr>
    </w:p>
    <w:p w14:paraId="45264654" w14:textId="6864D9B5" w:rsidR="00B8513B" w:rsidRDefault="00B8513B" w:rsidP="00025650">
      <w:pPr>
        <w:jc w:val="both"/>
        <w:rPr>
          <w:sz w:val="24"/>
          <w:szCs w:val="24"/>
        </w:rPr>
      </w:pPr>
    </w:p>
    <w:p w14:paraId="0000E2C1" w14:textId="3D07AC1A" w:rsidR="00B8513B" w:rsidRDefault="00B8513B" w:rsidP="00025650">
      <w:pPr>
        <w:jc w:val="both"/>
        <w:rPr>
          <w:sz w:val="24"/>
          <w:szCs w:val="24"/>
        </w:rPr>
      </w:pPr>
    </w:p>
    <w:p w14:paraId="6A623ECE" w14:textId="063CEF84" w:rsidR="00B8513B" w:rsidRDefault="00B8513B" w:rsidP="00025650">
      <w:pPr>
        <w:jc w:val="both"/>
        <w:rPr>
          <w:sz w:val="24"/>
          <w:szCs w:val="24"/>
        </w:rPr>
      </w:pPr>
    </w:p>
    <w:p w14:paraId="6ABD5EC3" w14:textId="7DE94770" w:rsidR="00DF5278" w:rsidRDefault="00DF5278" w:rsidP="00025650">
      <w:pPr>
        <w:jc w:val="both"/>
        <w:rPr>
          <w:sz w:val="24"/>
          <w:szCs w:val="24"/>
        </w:rPr>
      </w:pPr>
    </w:p>
    <w:p w14:paraId="79668367" w14:textId="6CCC0006" w:rsidR="00DF5278" w:rsidRDefault="00DF5278" w:rsidP="00025650">
      <w:pPr>
        <w:jc w:val="both"/>
        <w:rPr>
          <w:sz w:val="24"/>
          <w:szCs w:val="24"/>
        </w:rPr>
      </w:pPr>
    </w:p>
    <w:p w14:paraId="6929DEE3" w14:textId="06589C49" w:rsidR="00DF5278" w:rsidRDefault="00DF5278" w:rsidP="00025650">
      <w:pPr>
        <w:jc w:val="both"/>
        <w:rPr>
          <w:sz w:val="24"/>
          <w:szCs w:val="24"/>
        </w:rPr>
      </w:pPr>
    </w:p>
    <w:p w14:paraId="10704CA0" w14:textId="3F386121" w:rsidR="00DF5278" w:rsidRDefault="00DF5278" w:rsidP="00025650">
      <w:pPr>
        <w:jc w:val="both"/>
        <w:rPr>
          <w:sz w:val="24"/>
          <w:szCs w:val="24"/>
        </w:rPr>
      </w:pPr>
    </w:p>
    <w:p w14:paraId="70F30202" w14:textId="35A0EA75" w:rsidR="00DF5278" w:rsidRDefault="00DF5278" w:rsidP="00025650">
      <w:pPr>
        <w:jc w:val="both"/>
        <w:rPr>
          <w:sz w:val="24"/>
          <w:szCs w:val="24"/>
        </w:rPr>
      </w:pPr>
    </w:p>
    <w:p w14:paraId="794F5B59" w14:textId="77777777" w:rsidR="00DF5278" w:rsidRDefault="00DF5278" w:rsidP="00025650">
      <w:pPr>
        <w:jc w:val="both"/>
        <w:rPr>
          <w:sz w:val="24"/>
          <w:szCs w:val="24"/>
        </w:rPr>
      </w:pPr>
    </w:p>
    <w:p w14:paraId="4C2F5741" w14:textId="4F334170" w:rsidR="00B8513B" w:rsidRDefault="00B8513B" w:rsidP="00025650">
      <w:pPr>
        <w:jc w:val="both"/>
        <w:rPr>
          <w:sz w:val="24"/>
          <w:szCs w:val="24"/>
        </w:rPr>
      </w:pPr>
    </w:p>
    <w:p w14:paraId="7C6243F2" w14:textId="60D58815" w:rsidR="00B8513B" w:rsidRDefault="00B8513B" w:rsidP="00025650">
      <w:pPr>
        <w:jc w:val="both"/>
        <w:rPr>
          <w:sz w:val="24"/>
          <w:szCs w:val="24"/>
        </w:rPr>
      </w:pPr>
    </w:p>
    <w:p w14:paraId="7AD2807E" w14:textId="78984D11" w:rsidR="00B8513B" w:rsidRDefault="00B8513B" w:rsidP="00025650">
      <w:pPr>
        <w:jc w:val="both"/>
        <w:rPr>
          <w:sz w:val="24"/>
          <w:szCs w:val="24"/>
        </w:rPr>
      </w:pPr>
    </w:p>
    <w:p w14:paraId="05D18994" w14:textId="5297A4BE" w:rsidR="00B8513B" w:rsidRDefault="00B8513B" w:rsidP="00025650">
      <w:pPr>
        <w:jc w:val="both"/>
        <w:rPr>
          <w:sz w:val="24"/>
          <w:szCs w:val="24"/>
        </w:rPr>
      </w:pPr>
    </w:p>
    <w:p w14:paraId="1E97ECC9" w14:textId="456393BE" w:rsidR="00B8513B" w:rsidRDefault="00B8513B" w:rsidP="00025650">
      <w:pPr>
        <w:jc w:val="both"/>
        <w:rPr>
          <w:sz w:val="24"/>
          <w:szCs w:val="24"/>
        </w:rPr>
      </w:pPr>
    </w:p>
    <w:p w14:paraId="1827A6C2" w14:textId="443525EF" w:rsidR="00B8513B" w:rsidRDefault="00B8513B" w:rsidP="00025650">
      <w:pPr>
        <w:jc w:val="both"/>
        <w:rPr>
          <w:sz w:val="24"/>
          <w:szCs w:val="24"/>
        </w:rPr>
      </w:pPr>
    </w:p>
    <w:p w14:paraId="402539F7" w14:textId="77777777" w:rsidR="00B8513B" w:rsidRPr="00270EEB" w:rsidRDefault="00B8513B" w:rsidP="00025650">
      <w:pPr>
        <w:jc w:val="both"/>
        <w:rPr>
          <w:sz w:val="24"/>
          <w:szCs w:val="24"/>
        </w:rPr>
      </w:pP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28024D8A" w14:textId="77777777" w:rsidR="00DF5278" w:rsidRPr="009865C4" w:rsidRDefault="00DF5278" w:rsidP="00DF5278">
      <w:pPr>
        <w:pStyle w:val="NormalWeb"/>
        <w:spacing w:before="0" w:beforeAutospacing="0" w:after="360" w:afterAutospacing="0" w:line="360" w:lineRule="auto"/>
        <w:rPr>
          <w:rFonts w:asciiTheme="minorHAnsi" w:hAnsiTheme="minorHAnsi" w:cstheme="minorHAnsi"/>
          <w:color w:val="000000"/>
          <w:spacing w:val="3"/>
        </w:rPr>
      </w:pPr>
      <w:bookmarkStart w:id="1" w:name="_Hlk130217770"/>
      <w:r w:rsidRPr="009865C4">
        <w:rPr>
          <w:rFonts w:asciiTheme="minorHAnsi" w:hAnsiTheme="minorHAnsi" w:cstheme="minorHAnsi"/>
        </w:rPr>
        <w:t xml:space="preserve">What I have learnt since being a police officer, is that nearly every decision made is decided by using the National Decision Model (NDM). By using this model, it allows us as police officers to correctly make decisions in line with codes of practice. The model can be used </w:t>
      </w:r>
      <w:r w:rsidRPr="009865C4">
        <w:rPr>
          <w:rFonts w:asciiTheme="minorHAnsi" w:hAnsiTheme="minorHAnsi" w:cstheme="minorHAnsi"/>
          <w:i/>
          <w:iCs/>
        </w:rPr>
        <w:t>dynamically</w:t>
      </w:r>
      <w:r w:rsidRPr="009865C4">
        <w:rPr>
          <w:rFonts w:asciiTheme="minorHAnsi" w:hAnsiTheme="minorHAnsi" w:cstheme="minorHAnsi"/>
        </w:rPr>
        <w:t xml:space="preserve"> several times throughout an incident as the situation changes. The College of Policing (2014) states ‘</w:t>
      </w:r>
      <w:r w:rsidRPr="009865C4">
        <w:rPr>
          <w:rFonts w:asciiTheme="minorHAnsi" w:hAnsiTheme="minorHAnsi" w:cstheme="minorHAnsi"/>
          <w:color w:val="000000"/>
          <w:spacing w:val="3"/>
        </w:rPr>
        <w:t xml:space="preserve">The NDM has six key elements: 1. </w:t>
      </w:r>
      <w:r w:rsidRPr="009865C4">
        <w:rPr>
          <w:rFonts w:asciiTheme="minorHAnsi" w:hAnsiTheme="minorHAnsi" w:cstheme="minorHAnsi"/>
          <w:color w:val="000000"/>
        </w:rPr>
        <w:t xml:space="preserve">Code of Ethics, 2. Gather information and intelligence, 3. Assess threat and risk and develop a working strategy, 4. Consider powers and policy, 5. Identify options and contingencies, 6. Take action and review what happened.’  </w:t>
      </w:r>
      <w:r w:rsidRPr="009865C4">
        <w:rPr>
          <w:rFonts w:asciiTheme="minorHAnsi" w:hAnsiTheme="minorHAnsi" w:cstheme="minorHAnsi"/>
          <w:i/>
          <w:iCs/>
          <w:color w:val="000000"/>
        </w:rPr>
        <w:t xml:space="preserve">The </w:t>
      </w:r>
      <w:r w:rsidRPr="009865C4">
        <w:rPr>
          <w:rFonts w:asciiTheme="minorHAnsi" w:hAnsiTheme="minorHAnsi" w:cstheme="minorHAnsi"/>
          <w:color w:val="000000"/>
        </w:rPr>
        <w:t xml:space="preserve">first element is the code of ethics, these are the rules and regulations that police officers abide to when on and off duty. </w:t>
      </w:r>
      <w:r w:rsidRPr="009865C4">
        <w:rPr>
          <w:rFonts w:asciiTheme="minorHAnsi" w:hAnsiTheme="minorHAnsi" w:cstheme="minorHAnsi"/>
        </w:rPr>
        <w:t>I am going to give a brief description of a theft from store incident I dealt with in my tutorship, where I have used the NDM. I will also consider discretion used in the decision-making process. I will be using Borton’s reflective model to reflect on the incident.</w:t>
      </w:r>
    </w:p>
    <w:p w14:paraId="7B657E0C" w14:textId="77777777" w:rsidR="00DF5278" w:rsidRPr="009865C4" w:rsidRDefault="00DF5278" w:rsidP="00DF5278">
      <w:pPr>
        <w:spacing w:line="360" w:lineRule="auto"/>
        <w:rPr>
          <w:rFonts w:asciiTheme="minorHAnsi" w:hAnsiTheme="minorHAnsi" w:cstheme="minorHAnsi"/>
          <w:sz w:val="24"/>
          <w:szCs w:val="24"/>
        </w:rPr>
      </w:pPr>
    </w:p>
    <w:p w14:paraId="7FA1872B" w14:textId="77777777" w:rsidR="00DF5278" w:rsidRPr="009865C4" w:rsidRDefault="00DF5278" w:rsidP="00DF5278">
      <w:pPr>
        <w:spacing w:line="360" w:lineRule="auto"/>
        <w:rPr>
          <w:rFonts w:asciiTheme="minorHAnsi" w:hAnsiTheme="minorHAnsi" w:cstheme="minorHAnsi"/>
          <w:sz w:val="24"/>
          <w:szCs w:val="24"/>
        </w:rPr>
      </w:pPr>
      <w:r w:rsidRPr="009865C4">
        <w:rPr>
          <w:rFonts w:asciiTheme="minorHAnsi" w:hAnsiTheme="minorHAnsi" w:cstheme="minorHAnsi"/>
          <w:sz w:val="24"/>
          <w:szCs w:val="24"/>
        </w:rPr>
        <w:t>My tutor and I were on mobile patrol when we were instructed by the control room to attend a priority call to the local supermarket. Police had received a call; a female had been caught by security at the store stealing items. The control room had no details for the female, but confirmed she was being compliant. I arrived at the store and had the NDM in mind. I was aware I needed to gather as much information and intelligence as possible. I spoke to the security guard to establish full details. I established the females details and carried out NICHE and PNC checks on my mobile device. The female was on the system but only as a reporting person, no criminal history. The security guard explained the female had made attempts to steal food from the store, before being caught trying to walk out of the doors.</w:t>
      </w:r>
    </w:p>
    <w:p w14:paraId="72CB83B7" w14:textId="77777777" w:rsidR="00DF5278" w:rsidRPr="009865C4" w:rsidRDefault="00DF5278" w:rsidP="00DF5278">
      <w:pPr>
        <w:spacing w:line="360" w:lineRule="auto"/>
        <w:rPr>
          <w:rFonts w:asciiTheme="minorHAnsi" w:hAnsiTheme="minorHAnsi" w:cstheme="minorHAnsi"/>
          <w:sz w:val="24"/>
          <w:szCs w:val="24"/>
        </w:rPr>
      </w:pPr>
    </w:p>
    <w:p w14:paraId="0488F081" w14:textId="77777777" w:rsidR="00DF5278" w:rsidRPr="009865C4" w:rsidRDefault="00DF5278" w:rsidP="00DF5278">
      <w:pPr>
        <w:spacing w:line="360" w:lineRule="auto"/>
        <w:rPr>
          <w:rFonts w:asciiTheme="minorHAnsi" w:hAnsiTheme="minorHAnsi" w:cstheme="minorHAnsi"/>
          <w:sz w:val="24"/>
          <w:szCs w:val="24"/>
        </w:rPr>
      </w:pPr>
      <w:r w:rsidRPr="009865C4">
        <w:rPr>
          <w:rFonts w:asciiTheme="minorHAnsi" w:hAnsiTheme="minorHAnsi" w:cstheme="minorHAnsi"/>
          <w:sz w:val="24"/>
          <w:szCs w:val="24"/>
        </w:rPr>
        <w:t xml:space="preserve">With the information I had received from the security guard, I needed to carry out the threat and risk assessment and develop a working strategy. The assessment is measured by using the THRIVE model, establishing the threat, harm, risk, investigation, vulnerability, and engagement. Following this assessment allows a thorough way to assess the incident and safeguard all persons involved. The female had no previous convictions, </w:t>
      </w:r>
      <w:r w:rsidRPr="009865C4">
        <w:rPr>
          <w:rFonts w:asciiTheme="minorHAnsi" w:hAnsiTheme="minorHAnsi" w:cstheme="minorHAnsi"/>
          <w:i/>
          <w:iCs/>
          <w:sz w:val="24"/>
          <w:szCs w:val="24"/>
        </w:rPr>
        <w:t>and</w:t>
      </w:r>
      <w:r w:rsidRPr="009865C4">
        <w:rPr>
          <w:rFonts w:asciiTheme="minorHAnsi" w:hAnsiTheme="minorHAnsi" w:cstheme="minorHAnsi"/>
          <w:sz w:val="24"/>
          <w:szCs w:val="24"/>
        </w:rPr>
        <w:t xml:space="preserve"> I knew she was safeguarded in the store.  I believed at this moment in time there was no immediate threat or risk. My working strategy for this incident was to go and speak with the female, establish her reasons for today’s incident. </w:t>
      </w:r>
    </w:p>
    <w:p w14:paraId="147F436E" w14:textId="77777777" w:rsidR="00DF5278" w:rsidRPr="009865C4" w:rsidRDefault="00DF5278" w:rsidP="00DF5278">
      <w:pPr>
        <w:spacing w:line="360" w:lineRule="auto"/>
        <w:rPr>
          <w:rFonts w:asciiTheme="minorHAnsi" w:hAnsiTheme="minorHAnsi" w:cstheme="minorHAnsi"/>
          <w:sz w:val="24"/>
          <w:szCs w:val="24"/>
        </w:rPr>
      </w:pPr>
    </w:p>
    <w:p w14:paraId="714AA022" w14:textId="77777777" w:rsidR="00DF5278" w:rsidRPr="009865C4" w:rsidRDefault="00DF5278" w:rsidP="00DF5278">
      <w:pPr>
        <w:spacing w:line="360" w:lineRule="auto"/>
        <w:rPr>
          <w:rFonts w:asciiTheme="minorHAnsi" w:hAnsiTheme="minorHAnsi" w:cstheme="minorHAnsi"/>
          <w:sz w:val="24"/>
          <w:szCs w:val="24"/>
          <w:shd w:val="clear" w:color="auto" w:fill="FFFFFF"/>
        </w:rPr>
      </w:pPr>
      <w:r w:rsidRPr="009865C4">
        <w:rPr>
          <w:rFonts w:asciiTheme="minorHAnsi" w:hAnsiTheme="minorHAnsi" w:cstheme="minorHAnsi"/>
          <w:sz w:val="24"/>
          <w:szCs w:val="24"/>
        </w:rPr>
        <w:t>I went to speak to the female and whilst doing this I would consider my powers and policies, also my options and contingencies. The female admitted to the offence, she also explained that she had recently been made redundant and had no money to buy her children food. She was very upset explaining, and very embarrassed that it has come to this. From the story given it was clear the female was vulnerable at this moment in time. The College of Policing (2021) states the definition for a vulnerable person is, ’</w:t>
      </w:r>
      <w:r w:rsidRPr="009865C4">
        <w:rPr>
          <w:rFonts w:asciiTheme="minorHAnsi" w:hAnsiTheme="minorHAnsi" w:cstheme="minorHAnsi"/>
          <w:spacing w:val="3"/>
          <w:sz w:val="24"/>
          <w:szCs w:val="24"/>
        </w:rPr>
        <w:t xml:space="preserve">a person is vulnerable if, as a result of their situation or circumstances, they are unable to take care of or protect themselves or others from harm or exploitation.’ The female’s current circumstances meant she is unable to protect her family, due to losing her job and struggling financially. I left the female in the holding room at the store and stepped outside to seek advice from my supervisor. I contacted my Sergeant using my airwave radio. I explained the situation </w:t>
      </w:r>
      <w:r w:rsidRPr="009865C4">
        <w:rPr>
          <w:rFonts w:asciiTheme="minorHAnsi" w:hAnsiTheme="minorHAnsi" w:cstheme="minorHAnsi"/>
          <w:spacing w:val="3"/>
          <w:sz w:val="24"/>
          <w:szCs w:val="24"/>
        </w:rPr>
        <w:lastRenderedPageBreak/>
        <w:t>and that I did not believe there was a necessity for an arrest and with the female being a first offender, and the fact the store had not lost anything as they had recovered the stolen items. I explained a restorative justice approach would be the most suitable option. My Sergeant agreed. I explained the situation to the store and what was going to happen, they were happy with the outcome. Making the decision to utilise the restorative</w:t>
      </w:r>
      <w:r w:rsidRPr="009865C4">
        <w:rPr>
          <w:rFonts w:asciiTheme="minorHAnsi" w:hAnsiTheme="minorHAnsi" w:cstheme="minorHAnsi"/>
          <w:b/>
          <w:bCs/>
          <w:i/>
          <w:iCs/>
          <w:spacing w:val="3"/>
          <w:sz w:val="24"/>
          <w:szCs w:val="24"/>
        </w:rPr>
        <w:t xml:space="preserve"> </w:t>
      </w:r>
      <w:r w:rsidRPr="009865C4">
        <w:rPr>
          <w:rFonts w:asciiTheme="minorHAnsi" w:hAnsiTheme="minorHAnsi" w:cstheme="minorHAnsi"/>
          <w:i/>
          <w:iCs/>
          <w:spacing w:val="3"/>
          <w:sz w:val="24"/>
          <w:szCs w:val="24"/>
        </w:rPr>
        <w:t>justice</w:t>
      </w:r>
      <w:r w:rsidRPr="009865C4">
        <w:rPr>
          <w:rFonts w:asciiTheme="minorHAnsi" w:hAnsiTheme="minorHAnsi" w:cstheme="minorHAnsi"/>
          <w:spacing w:val="3"/>
          <w:sz w:val="24"/>
          <w:szCs w:val="24"/>
        </w:rPr>
        <w:t xml:space="preserve"> and not arrest, this is using my discretion as a police officer. The female had committed an offence contrary to Section 1(1) of the Theft Act 1968, but an arrest is not necessary after every offence committed, discretion can be used in some situations. Liddell, C (2020) explains ‘</w:t>
      </w:r>
      <w:r w:rsidRPr="009865C4">
        <w:rPr>
          <w:rFonts w:asciiTheme="minorHAnsi" w:hAnsiTheme="minorHAnsi" w:cstheme="minorHAnsi"/>
          <w:color w:val="000000" w:themeColor="text1"/>
          <w:sz w:val="24"/>
          <w:szCs w:val="24"/>
          <w:shd w:val="clear" w:color="auto" w:fill="FFFFFF"/>
        </w:rPr>
        <w:t>There are many instances throughout a police officer's day-to-day work where they can decide how to respond to a situation using their own best judgement and wisdom rather than a strict law.</w:t>
      </w:r>
      <w:r w:rsidRPr="009865C4">
        <w:rPr>
          <w:rFonts w:asciiTheme="minorHAnsi" w:hAnsiTheme="minorHAnsi" w:cstheme="minorHAnsi"/>
          <w:color w:val="555555"/>
          <w:sz w:val="24"/>
          <w:szCs w:val="24"/>
          <w:shd w:val="clear" w:color="auto" w:fill="FFFFFF"/>
        </w:rPr>
        <w:t xml:space="preserve">’ </w:t>
      </w:r>
      <w:r w:rsidRPr="009865C4">
        <w:rPr>
          <w:rFonts w:asciiTheme="minorHAnsi" w:hAnsiTheme="minorHAnsi" w:cstheme="minorHAnsi"/>
          <w:sz w:val="24"/>
          <w:szCs w:val="24"/>
          <w:shd w:val="clear" w:color="auto" w:fill="FFFFFF"/>
        </w:rPr>
        <w:t>There are many options I could utilise when making this decision, arrest, fixed penalty notice, report for summons, words of advice and restorative justice. I believe I made the correct decision using restorative justice, the female had committed an offence, but it was her first offence.</w:t>
      </w:r>
    </w:p>
    <w:p w14:paraId="56EE3C00" w14:textId="77777777" w:rsidR="00DF5278" w:rsidRPr="009865C4" w:rsidRDefault="00DF5278" w:rsidP="00DF5278">
      <w:pPr>
        <w:spacing w:line="360" w:lineRule="auto"/>
        <w:rPr>
          <w:rFonts w:asciiTheme="minorHAnsi" w:hAnsiTheme="minorHAnsi" w:cstheme="minorHAnsi"/>
          <w:sz w:val="24"/>
          <w:szCs w:val="24"/>
          <w:shd w:val="clear" w:color="auto" w:fill="FFFFFF"/>
        </w:rPr>
      </w:pPr>
    </w:p>
    <w:p w14:paraId="0C80AB63" w14:textId="77777777" w:rsidR="00DF5278" w:rsidRPr="009865C4" w:rsidRDefault="00DF5278" w:rsidP="00DF5278">
      <w:pPr>
        <w:spacing w:line="360" w:lineRule="auto"/>
        <w:rPr>
          <w:rFonts w:asciiTheme="minorHAnsi" w:hAnsiTheme="minorHAnsi" w:cstheme="minorHAnsi"/>
          <w:sz w:val="24"/>
          <w:szCs w:val="24"/>
          <w:shd w:val="clear" w:color="auto" w:fill="FFFFFF"/>
        </w:rPr>
      </w:pPr>
      <w:r w:rsidRPr="009865C4">
        <w:rPr>
          <w:rFonts w:asciiTheme="minorHAnsi" w:hAnsiTheme="minorHAnsi" w:cstheme="minorHAnsi"/>
          <w:sz w:val="24"/>
          <w:szCs w:val="24"/>
          <w:shd w:val="clear" w:color="auto" w:fill="FFFFFF"/>
        </w:rPr>
        <w:t xml:space="preserve">It was time to </w:t>
      </w:r>
      <w:r w:rsidRPr="009865C4">
        <w:rPr>
          <w:rFonts w:asciiTheme="minorHAnsi" w:hAnsiTheme="minorHAnsi" w:cstheme="minorHAnsi"/>
          <w:i/>
          <w:iCs/>
          <w:sz w:val="24"/>
          <w:szCs w:val="24"/>
          <w:shd w:val="clear" w:color="auto" w:fill="FFFFFF"/>
        </w:rPr>
        <w:t xml:space="preserve">act </w:t>
      </w:r>
      <w:r w:rsidRPr="009865C4">
        <w:rPr>
          <w:rFonts w:asciiTheme="minorHAnsi" w:hAnsiTheme="minorHAnsi" w:cstheme="minorHAnsi"/>
          <w:sz w:val="24"/>
          <w:szCs w:val="24"/>
          <w:shd w:val="clear" w:color="auto" w:fill="FFFFFF"/>
        </w:rPr>
        <w:t>and review. With both the store and the female happy with the outcome. I carried out the restorative justice approach, where the female apologised to the store manager and explained her situation. I put the female in contact with the local food banks. Restorative Justice Council (2013) states ‘The government’s analysis of this research has </w:t>
      </w:r>
      <w:hyperlink r:id="rId23" w:history="1">
        <w:r w:rsidRPr="009865C4">
          <w:rPr>
            <w:rStyle w:val="Hyperlink"/>
            <w:rFonts w:asciiTheme="minorHAnsi" w:hAnsiTheme="minorHAnsi" w:cstheme="minorHAnsi"/>
            <w:color w:val="auto"/>
            <w:sz w:val="24"/>
            <w:szCs w:val="24"/>
            <w:shd w:val="clear" w:color="auto" w:fill="FFFFFF"/>
          </w:rPr>
          <w:t>concluded</w:t>
        </w:r>
      </w:hyperlink>
      <w:r w:rsidRPr="009865C4">
        <w:rPr>
          <w:rFonts w:asciiTheme="minorHAnsi" w:hAnsiTheme="minorHAnsi" w:cstheme="minorHAnsi"/>
          <w:sz w:val="24"/>
          <w:szCs w:val="24"/>
          <w:shd w:val="clear" w:color="auto" w:fill="FFFFFF"/>
        </w:rPr>
        <w:t> that restorative justice reduces the frequency of reoffending by 14%.</w:t>
      </w:r>
      <w:r w:rsidRPr="009865C4">
        <w:rPr>
          <w:rFonts w:asciiTheme="minorHAnsi" w:hAnsiTheme="minorHAnsi" w:cstheme="minorHAnsi"/>
          <w:color w:val="333333"/>
          <w:sz w:val="24"/>
          <w:szCs w:val="24"/>
          <w:shd w:val="clear" w:color="auto" w:fill="FFFFFF"/>
        </w:rPr>
        <w:t xml:space="preserve">’ </w:t>
      </w:r>
      <w:r w:rsidRPr="009865C4">
        <w:rPr>
          <w:rFonts w:asciiTheme="minorHAnsi" w:hAnsiTheme="minorHAnsi" w:cstheme="minorHAnsi"/>
          <w:sz w:val="24"/>
          <w:szCs w:val="24"/>
          <w:shd w:val="clear" w:color="auto" w:fill="FFFFFF"/>
        </w:rPr>
        <w:t>I was concerned with the female currently being vulnerable, I decided to submit a PPN to make our public protection team aware of her situation for support and guidance.</w:t>
      </w:r>
    </w:p>
    <w:p w14:paraId="3F3BB135" w14:textId="77777777" w:rsidR="00DF5278" w:rsidRPr="009865C4" w:rsidRDefault="00DF5278" w:rsidP="00DF5278">
      <w:pPr>
        <w:spacing w:line="360" w:lineRule="auto"/>
        <w:rPr>
          <w:rFonts w:asciiTheme="minorHAnsi" w:hAnsiTheme="minorHAnsi" w:cstheme="minorHAnsi"/>
          <w:sz w:val="24"/>
          <w:szCs w:val="24"/>
          <w:shd w:val="clear" w:color="auto" w:fill="FFFFFF"/>
        </w:rPr>
      </w:pPr>
    </w:p>
    <w:p w14:paraId="700A1997" w14:textId="77777777" w:rsidR="00DF5278" w:rsidRPr="009865C4" w:rsidRDefault="00DF5278" w:rsidP="00DF5278">
      <w:pPr>
        <w:spacing w:line="360" w:lineRule="auto"/>
        <w:rPr>
          <w:rFonts w:asciiTheme="minorHAnsi" w:hAnsiTheme="minorHAnsi" w:cstheme="minorHAnsi"/>
          <w:sz w:val="24"/>
          <w:szCs w:val="24"/>
        </w:rPr>
      </w:pPr>
      <w:r w:rsidRPr="009865C4">
        <w:rPr>
          <w:rFonts w:asciiTheme="minorHAnsi" w:hAnsiTheme="minorHAnsi" w:cstheme="minorHAnsi"/>
          <w:sz w:val="24"/>
          <w:szCs w:val="24"/>
          <w:shd w:val="clear" w:color="auto" w:fill="FFFFFF"/>
        </w:rPr>
        <w:t>The CPS (2021) explains,  ‘</w:t>
      </w:r>
      <w:r w:rsidRPr="009865C4">
        <w:rPr>
          <w:rFonts w:asciiTheme="minorHAnsi" w:hAnsiTheme="minorHAnsi" w:cstheme="minorHAnsi"/>
          <w:sz w:val="24"/>
          <w:szCs w:val="24"/>
        </w:rPr>
        <w:t>The CPIA (Criminal Procedure and Investigators Act 1966) </w:t>
      </w:r>
      <w:hyperlink r:id="rId24" w:history="1">
        <w:r w:rsidRPr="009865C4">
          <w:rPr>
            <w:rStyle w:val="Hyperlink"/>
            <w:rFonts w:asciiTheme="minorHAnsi" w:hAnsiTheme="minorHAnsi" w:cstheme="minorHAnsi"/>
            <w:color w:val="auto"/>
            <w:sz w:val="24"/>
            <w:szCs w:val="24"/>
          </w:rPr>
          <w:t>Code of Practice</w:t>
        </w:r>
      </w:hyperlink>
      <w:r w:rsidRPr="009865C4">
        <w:rPr>
          <w:rFonts w:asciiTheme="minorHAnsi" w:hAnsiTheme="minorHAnsi" w:cstheme="minorHAnsi"/>
          <w:sz w:val="24"/>
          <w:szCs w:val="24"/>
        </w:rPr>
        <w:t xml:space="preserve"> requires investigators to: 1. pursue all reasonable lines of inquiry, whether these point towards or away from the suspect; and 2. record and retain material obtained in a criminal investigation which may be relevant to the investigation.’ With the first point above in mind, there were not many lines of inquiry, I spoke with the security guard who stopped the female, who confirmed it was the female. The female also admitted the offence. In relation to the second point, when I arrived at scene, to be able to gather information and intelligence, I obtained the female’s details on my EPNB (Electronic Pocket Notebook). By using my EPNB it instantly stores the females details on the system correctly and secure. </w:t>
      </w:r>
      <w:r w:rsidRPr="009865C4">
        <w:rPr>
          <w:rFonts w:asciiTheme="minorHAnsi" w:hAnsiTheme="minorHAnsi" w:cstheme="minorHAnsi"/>
          <w:sz w:val="24"/>
          <w:szCs w:val="24"/>
        </w:rPr>
        <w:lastRenderedPageBreak/>
        <w:t>This is more convenient than the handwritten pocket notebook, where mistakes could be made, poor handwriting or losing the note book. I was also able to carry out a person check on my Samsung mobile device, being able to do this at the scene and being aware the female had no previous convictions allowed me to apply discretion and use Restorative Justice approach, appose to arresting the female.</w:t>
      </w:r>
    </w:p>
    <w:p w14:paraId="4E849FCE" w14:textId="77777777" w:rsidR="00DF5278" w:rsidRPr="009865C4" w:rsidRDefault="00DF5278" w:rsidP="00DF5278">
      <w:pPr>
        <w:spacing w:line="360" w:lineRule="auto"/>
        <w:rPr>
          <w:rFonts w:asciiTheme="minorHAnsi" w:hAnsiTheme="minorHAnsi" w:cstheme="minorHAnsi"/>
          <w:sz w:val="24"/>
          <w:szCs w:val="24"/>
        </w:rPr>
      </w:pPr>
    </w:p>
    <w:p w14:paraId="50F375AE" w14:textId="77777777" w:rsidR="00DF5278" w:rsidRPr="009865C4" w:rsidRDefault="00DF5278" w:rsidP="00DF5278">
      <w:pPr>
        <w:spacing w:line="360" w:lineRule="auto"/>
        <w:rPr>
          <w:rFonts w:asciiTheme="minorHAnsi" w:hAnsiTheme="minorHAnsi" w:cstheme="minorHAnsi"/>
          <w:sz w:val="24"/>
          <w:szCs w:val="24"/>
        </w:rPr>
      </w:pPr>
      <w:r w:rsidRPr="009865C4">
        <w:rPr>
          <w:rFonts w:asciiTheme="minorHAnsi" w:hAnsiTheme="minorHAnsi" w:cstheme="minorHAnsi"/>
          <w:sz w:val="24"/>
          <w:szCs w:val="24"/>
        </w:rPr>
        <w:t xml:space="preserve">To reflect on this incident, I will be using Borton’s (1970) reflective model. Discretion is a brilliant tool for police officers if used correctly. Officers could attend 10 thefts from store calls, and every incident could have a different outcome depending on the circumstances. This incident was my first theft from store, I was aware of alternative options to arrest and was communicating with my tutor throughout the incident, prior to making my decision. I noticed throughout the incident, how upset, and embarrassed the female was, that she felt she had no other option but to do what she did to feed her family. It was clear that this was not a regular occurrence for the female. I believe it worked well that my tutor and I are empathetic, we were able to empathise with the female and offer her support and guidance. I am happy with the decision I made in this incident. In similar circumstances, I will carry out the same checks on my Samsung device and if the situation was the same, I would apply the same discretion and offer the restorative justice approach. I appreciate not all incidents will be the same, when that happens, I am aware that a different decision will have to be made, an arrest might occur if the person is a regular thief from stores, to prevent further loss or damage. To better prepare for future situations, I will ask the control room to try and establish the person involved details. This will allow for inquiries to be made prior to arriving, which could speed up the process and outcomes to be made in a </w:t>
      </w:r>
      <w:r w:rsidRPr="009865C4">
        <w:rPr>
          <w:rFonts w:asciiTheme="minorHAnsi" w:hAnsiTheme="minorHAnsi" w:cstheme="minorHAnsi"/>
          <w:i/>
          <w:iCs/>
          <w:sz w:val="24"/>
          <w:szCs w:val="24"/>
        </w:rPr>
        <w:t>more timely</w:t>
      </w:r>
      <w:r w:rsidRPr="009865C4">
        <w:rPr>
          <w:rFonts w:asciiTheme="minorHAnsi" w:hAnsiTheme="minorHAnsi" w:cstheme="minorHAnsi"/>
          <w:b/>
          <w:bCs/>
          <w:i/>
          <w:iCs/>
          <w:sz w:val="24"/>
          <w:szCs w:val="24"/>
        </w:rPr>
        <w:t xml:space="preserve"> </w:t>
      </w:r>
      <w:r w:rsidRPr="009865C4">
        <w:rPr>
          <w:rFonts w:asciiTheme="minorHAnsi" w:hAnsiTheme="minorHAnsi" w:cstheme="minorHAnsi"/>
          <w:sz w:val="24"/>
          <w:szCs w:val="24"/>
        </w:rPr>
        <w:t>manner. When making alternative decisions to arrest, I tend to debrief incidents with more experienced colleagues and ask for feedback. This allows me to see if I have made the correct decisions, it is healthy for progression to see others’ views and opinions on decisions made.</w:t>
      </w:r>
    </w:p>
    <w:p w14:paraId="26F677DE" w14:textId="77777777" w:rsidR="00DF5278" w:rsidRPr="009865C4" w:rsidRDefault="00DF5278" w:rsidP="00DF5278">
      <w:pPr>
        <w:spacing w:line="360" w:lineRule="auto"/>
        <w:rPr>
          <w:rFonts w:asciiTheme="minorHAnsi" w:hAnsiTheme="minorHAnsi" w:cstheme="minorHAnsi"/>
          <w:sz w:val="24"/>
          <w:szCs w:val="24"/>
        </w:rPr>
      </w:pPr>
    </w:p>
    <w:p w14:paraId="58614974" w14:textId="77777777" w:rsidR="00DF5278" w:rsidRPr="009865C4" w:rsidRDefault="00DF5278" w:rsidP="00DF5278">
      <w:pPr>
        <w:spacing w:line="360" w:lineRule="auto"/>
        <w:rPr>
          <w:rFonts w:asciiTheme="minorHAnsi" w:hAnsiTheme="minorHAnsi" w:cstheme="minorHAnsi"/>
          <w:sz w:val="24"/>
          <w:szCs w:val="24"/>
        </w:rPr>
      </w:pPr>
      <w:r w:rsidRPr="009865C4">
        <w:rPr>
          <w:rFonts w:asciiTheme="minorHAnsi" w:hAnsiTheme="minorHAnsi" w:cstheme="minorHAnsi"/>
          <w:noProof/>
          <w:sz w:val="24"/>
          <w:szCs w:val="24"/>
        </w:rPr>
        <w:lastRenderedPageBreak/>
        <w:drawing>
          <wp:inline distT="0" distB="0" distL="0" distR="0" wp14:anchorId="1735F402" wp14:editId="0BDEBB82">
            <wp:extent cx="2924175" cy="2196380"/>
            <wp:effectExtent l="0" t="0" r="0" b="0"/>
            <wp:docPr id="7" name="Picture 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40801" cy="2208868"/>
                    </a:xfrm>
                    <a:prstGeom prst="rect">
                      <a:avLst/>
                    </a:prstGeom>
                    <a:noFill/>
                    <a:ln>
                      <a:noFill/>
                    </a:ln>
                  </pic:spPr>
                </pic:pic>
              </a:graphicData>
            </a:graphic>
          </wp:inline>
        </w:drawing>
      </w:r>
      <w:r w:rsidRPr="009865C4">
        <w:rPr>
          <w:rFonts w:asciiTheme="minorHAnsi" w:hAnsiTheme="minorHAnsi" w:cstheme="minorHAnsi"/>
          <w:sz w:val="24"/>
          <w:szCs w:val="24"/>
        </w:rPr>
        <w:t>Physiopedia (2016)</w:t>
      </w:r>
    </w:p>
    <w:p w14:paraId="274BBDC2" w14:textId="77777777" w:rsidR="00DF5278" w:rsidRPr="009865C4" w:rsidRDefault="00DF5278" w:rsidP="00DF5278">
      <w:pPr>
        <w:spacing w:line="360" w:lineRule="auto"/>
        <w:rPr>
          <w:rFonts w:asciiTheme="minorHAnsi" w:hAnsiTheme="minorHAnsi" w:cstheme="minorHAnsi"/>
          <w:sz w:val="24"/>
          <w:szCs w:val="24"/>
        </w:rPr>
      </w:pPr>
    </w:p>
    <w:p w14:paraId="1FBB946B" w14:textId="77777777" w:rsidR="00DF5278" w:rsidRPr="009865C4" w:rsidRDefault="00DF5278" w:rsidP="00DF5278">
      <w:pPr>
        <w:spacing w:line="360" w:lineRule="auto"/>
        <w:rPr>
          <w:rFonts w:asciiTheme="minorHAnsi" w:hAnsiTheme="minorHAnsi" w:cstheme="minorHAnsi"/>
          <w:sz w:val="24"/>
          <w:szCs w:val="24"/>
        </w:rPr>
      </w:pPr>
      <w:r w:rsidRPr="009865C4">
        <w:rPr>
          <w:rFonts w:asciiTheme="minorHAnsi" w:hAnsiTheme="minorHAnsi" w:cstheme="minorHAnsi"/>
          <w:sz w:val="24"/>
          <w:szCs w:val="24"/>
        </w:rPr>
        <w:t>1338 Words</w:t>
      </w:r>
    </w:p>
    <w:p w14:paraId="7A3997A5" w14:textId="77777777" w:rsidR="00DF5278" w:rsidRPr="009865C4" w:rsidRDefault="00DF5278" w:rsidP="00DF5278">
      <w:pPr>
        <w:spacing w:line="360" w:lineRule="auto"/>
        <w:rPr>
          <w:rFonts w:asciiTheme="minorHAnsi" w:hAnsiTheme="minorHAnsi" w:cstheme="minorHAnsi"/>
          <w:sz w:val="24"/>
          <w:szCs w:val="24"/>
          <w:shd w:val="clear" w:color="auto" w:fill="FFFFFF"/>
        </w:rPr>
      </w:pPr>
    </w:p>
    <w:p w14:paraId="0E7B9FC9" w14:textId="77777777" w:rsidR="00DF5278" w:rsidRPr="009865C4" w:rsidRDefault="00DF5278" w:rsidP="00DF5278">
      <w:pPr>
        <w:spacing w:line="360" w:lineRule="auto"/>
        <w:rPr>
          <w:rFonts w:asciiTheme="minorHAnsi" w:hAnsiTheme="minorHAnsi" w:cstheme="minorHAnsi"/>
          <w:sz w:val="24"/>
          <w:szCs w:val="24"/>
          <w:shd w:val="clear" w:color="auto" w:fill="FFFFFF"/>
        </w:rPr>
      </w:pPr>
    </w:p>
    <w:p w14:paraId="37ADABD3" w14:textId="77777777" w:rsidR="00DF5278" w:rsidRPr="009865C4" w:rsidRDefault="00DF5278" w:rsidP="00DF5278">
      <w:pPr>
        <w:spacing w:line="360" w:lineRule="auto"/>
        <w:rPr>
          <w:rFonts w:asciiTheme="minorHAnsi" w:hAnsiTheme="minorHAnsi" w:cstheme="minorHAnsi"/>
          <w:sz w:val="24"/>
          <w:szCs w:val="24"/>
        </w:rPr>
      </w:pPr>
    </w:p>
    <w:bookmarkEnd w:id="1"/>
    <w:p w14:paraId="1CA59446" w14:textId="77777777" w:rsidR="00DF5278" w:rsidRPr="005D4CAD" w:rsidRDefault="00DF5278" w:rsidP="00DF5278">
      <w:pPr>
        <w:rPr>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49F98DAA" w:rsidR="00220D06" w:rsidRPr="00270EEB" w:rsidRDefault="00B8513B" w:rsidP="00FF7EBB">
            <w:pPr>
              <w:jc w:val="both"/>
              <w:rPr>
                <w:sz w:val="24"/>
                <w:szCs w:val="24"/>
              </w:rPr>
            </w:pPr>
            <w:r>
              <w:rPr>
                <w:sz w:val="24"/>
                <w:szCs w:val="24"/>
              </w:rPr>
              <w:t xml:space="preserve">Witness statement writing </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064C375" w14:textId="77777777" w:rsidR="009A4E96" w:rsidRDefault="00B8513B" w:rsidP="00FF7EBB">
            <w:pPr>
              <w:jc w:val="both"/>
              <w:rPr>
                <w:sz w:val="24"/>
                <w:szCs w:val="24"/>
              </w:rPr>
            </w:pPr>
            <w:r>
              <w:rPr>
                <w:sz w:val="24"/>
                <w:szCs w:val="24"/>
              </w:rPr>
              <w:t xml:space="preserve">I believe this can be achieved by assisting colleagues taking witness statements for them. </w:t>
            </w:r>
          </w:p>
          <w:p w14:paraId="351A754B" w14:textId="77777777" w:rsidR="009A4E96" w:rsidRDefault="009A4E96" w:rsidP="00FF7EBB">
            <w:pPr>
              <w:jc w:val="both"/>
              <w:rPr>
                <w:sz w:val="24"/>
                <w:szCs w:val="24"/>
              </w:rPr>
            </w:pPr>
          </w:p>
          <w:p w14:paraId="0833DA44" w14:textId="77777777" w:rsidR="00220D06" w:rsidRDefault="00B8513B" w:rsidP="00FF7EBB">
            <w:pPr>
              <w:jc w:val="both"/>
              <w:rPr>
                <w:sz w:val="24"/>
                <w:szCs w:val="24"/>
              </w:rPr>
            </w:pPr>
            <w:r>
              <w:rPr>
                <w:sz w:val="24"/>
                <w:szCs w:val="24"/>
              </w:rPr>
              <w:t xml:space="preserve">I will also view </w:t>
            </w:r>
            <w:r w:rsidR="00EC0C11">
              <w:rPr>
                <w:sz w:val="24"/>
                <w:szCs w:val="24"/>
              </w:rPr>
              <w:t>colleagues’</w:t>
            </w:r>
            <w:r>
              <w:rPr>
                <w:sz w:val="24"/>
                <w:szCs w:val="24"/>
              </w:rPr>
              <w:t xml:space="preserve"> statements once taken for guidance.</w:t>
            </w:r>
          </w:p>
          <w:p w14:paraId="3920BAA6" w14:textId="77777777" w:rsidR="009A4E96" w:rsidRDefault="009A4E96" w:rsidP="00FF7EBB">
            <w:pPr>
              <w:jc w:val="both"/>
              <w:rPr>
                <w:sz w:val="24"/>
                <w:szCs w:val="24"/>
              </w:rPr>
            </w:pPr>
          </w:p>
          <w:p w14:paraId="1DD535CE" w14:textId="52D71F90" w:rsidR="009A4E96" w:rsidRPr="00270EEB" w:rsidRDefault="009A4E96" w:rsidP="00FF7EBB">
            <w:pPr>
              <w:jc w:val="both"/>
              <w:rPr>
                <w:sz w:val="24"/>
                <w:szCs w:val="24"/>
              </w:rPr>
            </w:pPr>
            <w:r>
              <w:rPr>
                <w:sz w:val="24"/>
                <w:szCs w:val="24"/>
              </w:rPr>
              <w:t>Ask for 1 to 1 meetings with experienced members of staff to review my statements and get feedback on what to work on.</w:t>
            </w:r>
          </w:p>
        </w:tc>
        <w:tc>
          <w:tcPr>
            <w:tcW w:w="2230" w:type="dxa"/>
            <w:shd w:val="clear" w:color="auto" w:fill="auto"/>
          </w:tcPr>
          <w:p w14:paraId="177DD410" w14:textId="14589770" w:rsidR="00220D06" w:rsidRPr="00270EEB" w:rsidRDefault="00EC0C11" w:rsidP="00FF7EBB">
            <w:pPr>
              <w:jc w:val="both"/>
              <w:rPr>
                <w:sz w:val="24"/>
                <w:szCs w:val="24"/>
              </w:rPr>
            </w:pPr>
            <w:r>
              <w:rPr>
                <w:sz w:val="24"/>
                <w:szCs w:val="24"/>
              </w:rPr>
              <w:t>Colleagues and Sergeant. I will also explain to witnesses that I am new to role and ask them to be patient with me taking statements.</w:t>
            </w:r>
          </w:p>
        </w:tc>
        <w:tc>
          <w:tcPr>
            <w:tcW w:w="2230" w:type="dxa"/>
            <w:shd w:val="clear" w:color="auto" w:fill="auto"/>
          </w:tcPr>
          <w:p w14:paraId="1F90E38B" w14:textId="0DE322E4" w:rsidR="62FE5CAF" w:rsidRDefault="00EC0C11" w:rsidP="62FE5CAF">
            <w:pPr>
              <w:jc w:val="both"/>
              <w:rPr>
                <w:sz w:val="24"/>
                <w:szCs w:val="24"/>
              </w:rPr>
            </w:pPr>
            <w:r>
              <w:rPr>
                <w:sz w:val="24"/>
                <w:szCs w:val="24"/>
              </w:rPr>
              <w:t>8-12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4C6C34CC" w:rsidR="00220D06" w:rsidRPr="00270EEB" w:rsidRDefault="00B8513B" w:rsidP="00FF7EBB">
            <w:pPr>
              <w:jc w:val="both"/>
              <w:rPr>
                <w:sz w:val="24"/>
                <w:szCs w:val="24"/>
              </w:rPr>
            </w:pPr>
            <w:r>
              <w:rPr>
                <w:sz w:val="24"/>
                <w:szCs w:val="24"/>
              </w:rPr>
              <w:t>Building case files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EE61C60" w14:textId="77777777" w:rsidR="009A4E96" w:rsidRDefault="00EC0C11" w:rsidP="00FF7EBB">
            <w:pPr>
              <w:jc w:val="both"/>
              <w:rPr>
                <w:sz w:val="24"/>
                <w:szCs w:val="24"/>
              </w:rPr>
            </w:pPr>
            <w:r>
              <w:rPr>
                <w:sz w:val="24"/>
                <w:szCs w:val="24"/>
              </w:rPr>
              <w:t>This will be achieved by repetition</w:t>
            </w:r>
            <w:r w:rsidR="009A4E96">
              <w:rPr>
                <w:sz w:val="24"/>
                <w:szCs w:val="24"/>
              </w:rPr>
              <w:t xml:space="preserve">. </w:t>
            </w:r>
            <w:r>
              <w:rPr>
                <w:sz w:val="24"/>
                <w:szCs w:val="24"/>
              </w:rPr>
              <w:t xml:space="preserve">I believe the more case files I complete the more confident I will feel. </w:t>
            </w:r>
          </w:p>
          <w:p w14:paraId="2894E2EC" w14:textId="77777777" w:rsidR="009A4E96" w:rsidRDefault="009A4E96" w:rsidP="00FF7EBB">
            <w:pPr>
              <w:jc w:val="both"/>
              <w:rPr>
                <w:sz w:val="24"/>
                <w:szCs w:val="24"/>
              </w:rPr>
            </w:pPr>
          </w:p>
          <w:p w14:paraId="4A5263DB" w14:textId="1CDB6A97" w:rsidR="00220D06" w:rsidRPr="00270EEB" w:rsidRDefault="00EC0C11" w:rsidP="00FF7EBB">
            <w:pPr>
              <w:jc w:val="both"/>
              <w:rPr>
                <w:sz w:val="24"/>
                <w:szCs w:val="24"/>
              </w:rPr>
            </w:pPr>
            <w:r>
              <w:rPr>
                <w:sz w:val="24"/>
                <w:szCs w:val="24"/>
              </w:rPr>
              <w:t xml:space="preserve">Asking questions to colleagues to avoid mistakes. In my tutorship I will also be doing an attachment with the HUB, where I will be completing numerous different </w:t>
            </w:r>
            <w:r>
              <w:rPr>
                <w:sz w:val="24"/>
                <w:szCs w:val="24"/>
              </w:rPr>
              <w:lastRenderedPageBreak/>
              <w:t>case files. I believe this attachment will be a great help in boosting confidence around case files.</w:t>
            </w:r>
          </w:p>
        </w:tc>
        <w:tc>
          <w:tcPr>
            <w:tcW w:w="2230" w:type="dxa"/>
            <w:shd w:val="clear" w:color="auto" w:fill="auto"/>
          </w:tcPr>
          <w:p w14:paraId="55CDA8EA" w14:textId="4B3EC898" w:rsidR="00220D06" w:rsidRPr="00270EEB" w:rsidRDefault="00EC0C11" w:rsidP="00FF7EBB">
            <w:pPr>
              <w:jc w:val="both"/>
              <w:rPr>
                <w:sz w:val="24"/>
                <w:szCs w:val="24"/>
              </w:rPr>
            </w:pPr>
            <w:r>
              <w:rPr>
                <w:sz w:val="24"/>
                <w:szCs w:val="24"/>
              </w:rPr>
              <w:lastRenderedPageBreak/>
              <w:t>Asking for assistance from the Sergeant. Contacting colleagues in CID or the HUB for guidance when something is not clear.</w:t>
            </w:r>
          </w:p>
        </w:tc>
        <w:tc>
          <w:tcPr>
            <w:tcW w:w="2230" w:type="dxa"/>
            <w:shd w:val="clear" w:color="auto" w:fill="auto"/>
          </w:tcPr>
          <w:p w14:paraId="25AAFC86" w14:textId="15D52637" w:rsidR="62FE5CAF" w:rsidRDefault="00EC0C11" w:rsidP="62FE5CAF">
            <w:pPr>
              <w:jc w:val="both"/>
              <w:rPr>
                <w:sz w:val="24"/>
                <w:szCs w:val="24"/>
              </w:rPr>
            </w:pPr>
            <w:r>
              <w:rPr>
                <w:sz w:val="24"/>
                <w:szCs w:val="24"/>
              </w:rPr>
              <w:t>I believe this will take time to build confidence</w:t>
            </w:r>
            <w:r w:rsidR="003254FA">
              <w:rPr>
                <w:sz w:val="24"/>
                <w:szCs w:val="24"/>
              </w:rPr>
              <w:t>. This will be a longer timeline than others, possibly up to 12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30D48651" w:rsidR="00220D06" w:rsidRPr="00270EEB" w:rsidRDefault="00B8513B" w:rsidP="00FF7EBB">
            <w:pPr>
              <w:jc w:val="both"/>
              <w:rPr>
                <w:sz w:val="24"/>
                <w:szCs w:val="24"/>
              </w:rPr>
            </w:pPr>
            <w:r>
              <w:rPr>
                <w:sz w:val="24"/>
                <w:szCs w:val="24"/>
              </w:rPr>
              <w:t>Dealing with conflict</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AD85ACD" w14:textId="77777777" w:rsidR="009A4E96" w:rsidRDefault="003254FA" w:rsidP="00FF7EBB">
            <w:pPr>
              <w:jc w:val="both"/>
              <w:rPr>
                <w:sz w:val="24"/>
                <w:szCs w:val="24"/>
              </w:rPr>
            </w:pPr>
            <w:r>
              <w:rPr>
                <w:sz w:val="24"/>
                <w:szCs w:val="24"/>
              </w:rPr>
              <w:t>I believe this can be achieved by asking for night time economy shifts, to deal with intoxicated people, t</w:t>
            </w:r>
            <w:r w:rsidR="009A4E96">
              <w:rPr>
                <w:sz w:val="24"/>
                <w:szCs w:val="24"/>
              </w:rPr>
              <w:t>his is</w:t>
            </w:r>
            <w:r>
              <w:rPr>
                <w:sz w:val="24"/>
                <w:szCs w:val="24"/>
              </w:rPr>
              <w:t xml:space="preserve"> where people get irate mostly. </w:t>
            </w:r>
          </w:p>
          <w:p w14:paraId="49113E65" w14:textId="77777777" w:rsidR="009A4E96" w:rsidRDefault="009A4E96" w:rsidP="00FF7EBB">
            <w:pPr>
              <w:jc w:val="both"/>
              <w:rPr>
                <w:sz w:val="24"/>
                <w:szCs w:val="24"/>
              </w:rPr>
            </w:pPr>
          </w:p>
          <w:p w14:paraId="568C69DA" w14:textId="5920595E" w:rsidR="00220D06" w:rsidRPr="00270EEB" w:rsidRDefault="003254FA" w:rsidP="00FF7EBB">
            <w:pPr>
              <w:jc w:val="both"/>
              <w:rPr>
                <w:sz w:val="24"/>
                <w:szCs w:val="24"/>
              </w:rPr>
            </w:pPr>
            <w:r>
              <w:rPr>
                <w:sz w:val="24"/>
                <w:szCs w:val="24"/>
              </w:rPr>
              <w:t>Watching previous body worn videos with colleagues dealing with conflict and taking tips from their actions and decisions.</w:t>
            </w:r>
          </w:p>
        </w:tc>
        <w:tc>
          <w:tcPr>
            <w:tcW w:w="2230" w:type="dxa"/>
            <w:shd w:val="clear" w:color="auto" w:fill="auto"/>
          </w:tcPr>
          <w:p w14:paraId="63C5B3FF" w14:textId="5927E079" w:rsidR="00220D06" w:rsidRPr="00270EEB" w:rsidRDefault="003254FA" w:rsidP="00FF7EBB">
            <w:pPr>
              <w:jc w:val="both"/>
              <w:rPr>
                <w:sz w:val="24"/>
                <w:szCs w:val="24"/>
              </w:rPr>
            </w:pPr>
            <w:r>
              <w:rPr>
                <w:sz w:val="24"/>
                <w:szCs w:val="24"/>
              </w:rPr>
              <w:t xml:space="preserve">Explaining my concerns to my Sergeant, allowing him to allocate me to calls </w:t>
            </w:r>
            <w:r w:rsidR="009A4E96">
              <w:rPr>
                <w:sz w:val="24"/>
                <w:szCs w:val="24"/>
              </w:rPr>
              <w:t>that potentially could involve conflict and attending these type of calls with experienced members of the team for support and guidance.</w:t>
            </w:r>
            <w:r>
              <w:rPr>
                <w:sz w:val="24"/>
                <w:szCs w:val="24"/>
              </w:rPr>
              <w:t xml:space="preserve"> </w:t>
            </w:r>
          </w:p>
        </w:tc>
        <w:tc>
          <w:tcPr>
            <w:tcW w:w="2230" w:type="dxa"/>
            <w:shd w:val="clear" w:color="auto" w:fill="auto"/>
          </w:tcPr>
          <w:p w14:paraId="5A4090B6" w14:textId="1B41A8C4" w:rsidR="62FE5CAF" w:rsidRDefault="003254FA" w:rsidP="62FE5CAF">
            <w:pPr>
              <w:jc w:val="both"/>
              <w:rPr>
                <w:sz w:val="24"/>
                <w:szCs w:val="24"/>
              </w:rPr>
            </w:pPr>
            <w:r>
              <w:rPr>
                <w:sz w:val="24"/>
                <w:szCs w:val="24"/>
              </w:rPr>
              <w:t>6-8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25B8343" w14:textId="0EFEFEA6" w:rsidR="00155D88" w:rsidRDefault="00155D88" w:rsidP="00155D88">
      <w:pPr>
        <w:keepNext/>
        <w:rPr>
          <w:b/>
          <w:sz w:val="24"/>
          <w:szCs w:val="24"/>
        </w:rPr>
      </w:pPr>
    </w:p>
    <w:p w14:paraId="677BD8A8" w14:textId="15338145" w:rsidR="00DF5278" w:rsidRDefault="00DF5278" w:rsidP="00155D88">
      <w:pPr>
        <w:keepNext/>
        <w:rPr>
          <w:b/>
          <w:sz w:val="24"/>
          <w:szCs w:val="24"/>
        </w:rPr>
      </w:pPr>
    </w:p>
    <w:p w14:paraId="73F2FE8B" w14:textId="4C1C0977" w:rsidR="00DF5278" w:rsidRDefault="00DF5278" w:rsidP="00155D88">
      <w:pPr>
        <w:keepNext/>
        <w:rPr>
          <w:b/>
          <w:sz w:val="24"/>
          <w:szCs w:val="24"/>
        </w:rPr>
      </w:pPr>
    </w:p>
    <w:p w14:paraId="1CC5DBC0" w14:textId="77777777" w:rsidR="00DF5278" w:rsidRDefault="00DF5278" w:rsidP="00DF5278">
      <w:pPr>
        <w:widowControl w:val="0"/>
        <w:spacing w:after="240" w:line="360" w:lineRule="auto"/>
        <w:rPr>
          <w:rFonts w:ascii="Times New Roman" w:hAnsi="Times New Roman" w:cs="Times New Roman"/>
          <w:color w:val="auto"/>
          <w:sz w:val="24"/>
          <w:szCs w:val="24"/>
          <w:lang w:val="en-US"/>
        </w:rPr>
      </w:pPr>
      <w:r>
        <w:rPr>
          <w:rFonts w:ascii="Times New Roman" w:hAnsi="Times New Roman" w:cs="Times New Roman"/>
          <w:sz w:val="24"/>
          <w:szCs w:val="24"/>
          <w:lang w:val="en-US"/>
        </w:rPr>
        <w:t xml:space="preserve">Blue Light Group. (2022). </w:t>
      </w:r>
      <w:r>
        <w:rPr>
          <w:rFonts w:ascii="Times New Roman" w:hAnsi="Times New Roman" w:cs="Times New Roman"/>
          <w:i/>
          <w:iCs/>
          <w:sz w:val="24"/>
          <w:szCs w:val="24"/>
          <w:lang w:val="en-US"/>
        </w:rPr>
        <w:t>Police Use of force</w:t>
      </w:r>
      <w:r>
        <w:rPr>
          <w:rFonts w:ascii="Times New Roman" w:hAnsi="Times New Roman" w:cs="Times New Roman"/>
          <w:sz w:val="24"/>
          <w:szCs w:val="24"/>
          <w:lang w:val="en-US"/>
        </w:rPr>
        <w:t xml:space="preserve">. [online] Available at: </w:t>
      </w:r>
      <w:hyperlink r:id="rId25" w:anchor=":~:text=The%20force%20used%20must%20be" w:history="1">
        <w:r>
          <w:rPr>
            <w:rStyle w:val="Hyperlink"/>
            <w:rFonts w:ascii="Times New Roman" w:hAnsi="Times New Roman" w:cs="Times New Roman"/>
            <w:color w:val="auto"/>
            <w:sz w:val="24"/>
            <w:szCs w:val="24"/>
            <w:lang w:val="en-US"/>
          </w:rPr>
          <w:t>https://www.bluelightgroup.uk/blog/police-use-of-force-c8lxw#:~:text=The%20force%20used%20must%20be</w:t>
        </w:r>
      </w:hyperlink>
      <w:r>
        <w:rPr>
          <w:rFonts w:ascii="Times New Roman" w:hAnsi="Times New Roman" w:cs="Times New Roman"/>
          <w:sz w:val="24"/>
          <w:szCs w:val="24"/>
          <w:lang w:val="en-US"/>
        </w:rPr>
        <w:t>.</w:t>
      </w:r>
    </w:p>
    <w:p w14:paraId="6D8C0321"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Buarqoub, I. a. S. (2019). Language barriers to effective communication. </w:t>
      </w:r>
      <w:r>
        <w:rPr>
          <w:rFonts w:ascii="Times New Roman" w:hAnsi="Times New Roman" w:cs="Times New Roman"/>
          <w:i/>
          <w:iCs/>
          <w:sz w:val="24"/>
          <w:szCs w:val="24"/>
          <w:lang w:val="en-US"/>
        </w:rPr>
        <w:t>Utopía y Praxis Latinoamericana</w:t>
      </w:r>
      <w:r>
        <w:rPr>
          <w:rFonts w:ascii="Times New Roman" w:hAnsi="Times New Roman" w:cs="Times New Roman"/>
          <w:sz w:val="24"/>
          <w:szCs w:val="24"/>
          <w:lang w:val="en-US"/>
        </w:rPr>
        <w:t xml:space="preserve">, [online] 24(Esp.6), pp.64–77. Available at: </w:t>
      </w:r>
      <w:hyperlink r:id="rId26" w:anchor=":~:text=Language%20barriers%20are%20significant%20because" w:history="1">
        <w:r>
          <w:rPr>
            <w:rStyle w:val="Hyperlink"/>
            <w:rFonts w:ascii="Times New Roman" w:hAnsi="Times New Roman" w:cs="Times New Roman"/>
            <w:color w:val="auto"/>
            <w:sz w:val="24"/>
            <w:szCs w:val="24"/>
            <w:lang w:val="en-US"/>
          </w:rPr>
          <w:t>https://www.redalyc.org/journal/279/27962177008/html/#:~:text=Language%20barriers%20are%20significant%20because</w:t>
        </w:r>
      </w:hyperlink>
      <w:r>
        <w:rPr>
          <w:rFonts w:ascii="Times New Roman" w:hAnsi="Times New Roman" w:cs="Times New Roman"/>
          <w:sz w:val="24"/>
          <w:szCs w:val="24"/>
          <w:lang w:val="en-US"/>
        </w:rPr>
        <w:t>.</w:t>
      </w:r>
    </w:p>
    <w:p w14:paraId="2F60F38A"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27" w:history="1">
        <w:r>
          <w:rPr>
            <w:rStyle w:val="Hyperlink"/>
            <w:rFonts w:ascii="Times New Roman" w:hAnsi="Times New Roman" w:cs="Times New Roman"/>
            <w:color w:val="auto"/>
            <w:sz w:val="24"/>
            <w:szCs w:val="24"/>
            <w:lang w:val="en-US"/>
          </w:rPr>
          <w:t>https://www.college.police.uk/app/national-decision-model/national-decision-model</w:t>
        </w:r>
      </w:hyperlink>
      <w:r>
        <w:rPr>
          <w:rFonts w:ascii="Times New Roman" w:hAnsi="Times New Roman" w:cs="Times New Roman"/>
          <w:sz w:val="24"/>
          <w:szCs w:val="24"/>
          <w:lang w:val="en-US"/>
        </w:rPr>
        <w:t>.</w:t>
      </w:r>
    </w:p>
    <w:p w14:paraId="356BB400"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Introduction to vulnerability-related risk</w:t>
      </w:r>
      <w:r>
        <w:rPr>
          <w:rFonts w:ascii="Times New Roman" w:hAnsi="Times New Roman" w:cs="Times New Roman"/>
          <w:sz w:val="24"/>
          <w:szCs w:val="24"/>
          <w:lang w:val="en-US"/>
        </w:rPr>
        <w:t xml:space="preserve">. [online] College of Policing. Available at: </w:t>
      </w:r>
      <w:hyperlink r:id="rId28" w:anchor=":~:text=This%20states%20that%20a%20person" w:history="1">
        <w:r>
          <w:rPr>
            <w:rStyle w:val="Hyperlink"/>
            <w:rFonts w:ascii="Times New Roman" w:hAnsi="Times New Roman" w:cs="Times New Roman"/>
            <w:color w:val="auto"/>
            <w:sz w:val="24"/>
            <w:szCs w:val="24"/>
            <w:lang w:val="en-US"/>
          </w:rPr>
          <w:t>https://www.college.police.uk/guidance/vulnerability-related-risks/introduction-vulnerability-related-risk#:~:text=This%20states%20that%20a%20person</w:t>
        </w:r>
      </w:hyperlink>
      <w:r>
        <w:rPr>
          <w:rFonts w:ascii="Times New Roman" w:hAnsi="Times New Roman" w:cs="Times New Roman"/>
          <w:sz w:val="24"/>
          <w:szCs w:val="24"/>
          <w:lang w:val="en-US"/>
        </w:rPr>
        <w:t>.</w:t>
      </w:r>
    </w:p>
    <w:p w14:paraId="7FE526AF"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Coursera (2022). </w:t>
      </w:r>
      <w:r>
        <w:rPr>
          <w:rFonts w:ascii="Times New Roman" w:hAnsi="Times New Roman" w:cs="Times New Roman"/>
          <w:i/>
          <w:iCs/>
          <w:sz w:val="24"/>
          <w:szCs w:val="24"/>
          <w:lang w:val="en-US"/>
        </w:rPr>
        <w:t>What Is Effective Communication? Skills for Work, School, and Life</w:t>
      </w:r>
      <w:r>
        <w:rPr>
          <w:rFonts w:ascii="Times New Roman" w:hAnsi="Times New Roman" w:cs="Times New Roman"/>
          <w:sz w:val="24"/>
          <w:szCs w:val="24"/>
          <w:lang w:val="en-US"/>
        </w:rPr>
        <w:t xml:space="preserve">. [online] Coursera. Available at: </w:t>
      </w:r>
      <w:hyperlink r:id="rId29" w:history="1">
        <w:r>
          <w:rPr>
            <w:rStyle w:val="Hyperlink"/>
            <w:rFonts w:ascii="Times New Roman" w:hAnsi="Times New Roman" w:cs="Times New Roman"/>
            <w:color w:val="auto"/>
            <w:sz w:val="24"/>
            <w:szCs w:val="24"/>
            <w:lang w:val="en-US"/>
          </w:rPr>
          <w:t>https://www.coursera.org/articles/communication-effectiveness</w:t>
        </w:r>
      </w:hyperlink>
      <w:r>
        <w:rPr>
          <w:rFonts w:ascii="Times New Roman" w:hAnsi="Times New Roman" w:cs="Times New Roman"/>
          <w:sz w:val="24"/>
          <w:szCs w:val="24"/>
          <w:lang w:val="en-US"/>
        </w:rPr>
        <w:t>.</w:t>
      </w:r>
    </w:p>
    <w:p w14:paraId="1509FABE"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CPS (2021). </w:t>
      </w:r>
      <w:r>
        <w:rPr>
          <w:rFonts w:ascii="Times New Roman" w:hAnsi="Times New Roman" w:cs="Times New Roman"/>
          <w:i/>
          <w:iCs/>
          <w:sz w:val="24"/>
          <w:szCs w:val="24"/>
          <w:lang w:val="en-US"/>
        </w:rPr>
        <w:t>Disclosure Manual: Chapter 3 - Roles and Responsibilities | The Crown Prosecution Service</w:t>
      </w:r>
      <w:r>
        <w:rPr>
          <w:rFonts w:ascii="Times New Roman" w:hAnsi="Times New Roman" w:cs="Times New Roman"/>
          <w:sz w:val="24"/>
          <w:szCs w:val="24"/>
          <w:lang w:val="en-US"/>
        </w:rPr>
        <w:t xml:space="preserve">. [online] www.cps.gov.uk. Available at: </w:t>
      </w:r>
      <w:hyperlink r:id="rId30" w:history="1">
        <w:r>
          <w:rPr>
            <w:rStyle w:val="Hyperlink"/>
            <w:rFonts w:ascii="Times New Roman" w:hAnsi="Times New Roman" w:cs="Times New Roman"/>
            <w:color w:val="auto"/>
            <w:sz w:val="24"/>
            <w:szCs w:val="24"/>
            <w:lang w:val="en-US"/>
          </w:rPr>
          <w:t>https://www.cps.gov.uk/legal-guidance/disclosure-manual-chapter-3-roles-and-responsibilities</w:t>
        </w:r>
      </w:hyperlink>
      <w:r>
        <w:rPr>
          <w:rFonts w:ascii="Times New Roman" w:hAnsi="Times New Roman" w:cs="Times New Roman"/>
          <w:sz w:val="24"/>
          <w:szCs w:val="24"/>
          <w:lang w:val="en-US"/>
        </w:rPr>
        <w:t>.</w:t>
      </w:r>
    </w:p>
    <w:p w14:paraId="3AE5058B"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End The Fear. (2021). </w:t>
      </w:r>
      <w:r>
        <w:rPr>
          <w:rFonts w:ascii="Times New Roman" w:hAnsi="Times New Roman" w:cs="Times New Roman"/>
          <w:i/>
          <w:iCs/>
          <w:sz w:val="24"/>
          <w:szCs w:val="24"/>
          <w:lang w:val="en-US"/>
        </w:rPr>
        <w:t>News - Office of National Statistics - Clare’s Law has been used a record number of times during the pandemic</w:t>
      </w:r>
      <w:r>
        <w:rPr>
          <w:rFonts w:ascii="Times New Roman" w:hAnsi="Times New Roman" w:cs="Times New Roman"/>
          <w:sz w:val="24"/>
          <w:szCs w:val="24"/>
          <w:lang w:val="en-US"/>
        </w:rPr>
        <w:t xml:space="preserve">. [online] Available at: </w:t>
      </w:r>
      <w:hyperlink r:id="rId31" w:anchor=":~:text=The%20latest%20Domestic%20Abuse%20statistics" w:history="1">
        <w:r>
          <w:rPr>
            <w:rStyle w:val="Hyperlink"/>
            <w:rFonts w:ascii="Times New Roman" w:hAnsi="Times New Roman" w:cs="Times New Roman"/>
            <w:color w:val="auto"/>
            <w:sz w:val="24"/>
            <w:szCs w:val="24"/>
            <w:lang w:val="en-US"/>
          </w:rPr>
          <w:t>http://www.endthefear.co.uk/2021/12/13/news-office-of-national-statistics-clares-law-has-been-used-a-record-number-of-times-during-the-pandemic/#:~:text=The%20latest%20Domestic%20Abuse%20statistics</w:t>
        </w:r>
      </w:hyperlink>
      <w:r>
        <w:rPr>
          <w:rFonts w:ascii="Times New Roman" w:hAnsi="Times New Roman" w:cs="Times New Roman"/>
          <w:sz w:val="24"/>
          <w:szCs w:val="24"/>
          <w:lang w:val="en-US"/>
        </w:rPr>
        <w:t>.</w:t>
      </w:r>
    </w:p>
    <w:p w14:paraId="7F127A03"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Harvard School of Public Health (2020). </w:t>
      </w:r>
      <w:r>
        <w:rPr>
          <w:rFonts w:ascii="Times New Roman" w:hAnsi="Times New Roman" w:cs="Times New Roman"/>
          <w:i/>
          <w:iCs/>
          <w:sz w:val="24"/>
          <w:szCs w:val="24"/>
          <w:lang w:val="en-US"/>
        </w:rPr>
        <w:t>Stress and Health</w:t>
      </w:r>
      <w:r>
        <w:rPr>
          <w:rFonts w:ascii="Times New Roman" w:hAnsi="Times New Roman" w:cs="Times New Roman"/>
          <w:sz w:val="24"/>
          <w:szCs w:val="24"/>
          <w:lang w:val="en-US"/>
        </w:rPr>
        <w:t xml:space="preserve">. [online] The Nutrition Source. Available at: </w:t>
      </w:r>
      <w:hyperlink r:id="rId32" w:history="1">
        <w:r>
          <w:rPr>
            <w:rStyle w:val="Hyperlink"/>
            <w:rFonts w:ascii="Times New Roman" w:hAnsi="Times New Roman" w:cs="Times New Roman"/>
            <w:color w:val="auto"/>
            <w:sz w:val="24"/>
            <w:szCs w:val="24"/>
            <w:lang w:val="en-US"/>
          </w:rPr>
          <w:t>https://www.hsph.harvard.edu/nutritionsource/stress-and-health/</w:t>
        </w:r>
      </w:hyperlink>
      <w:r>
        <w:rPr>
          <w:rFonts w:ascii="Times New Roman" w:hAnsi="Times New Roman" w:cs="Times New Roman"/>
          <w:sz w:val="24"/>
          <w:szCs w:val="24"/>
          <w:lang w:val="en-US"/>
        </w:rPr>
        <w:t>.</w:t>
      </w:r>
    </w:p>
    <w:p w14:paraId="02DFC11A"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IceHrm (2020). </w:t>
      </w:r>
      <w:r>
        <w:rPr>
          <w:rFonts w:ascii="Times New Roman" w:hAnsi="Times New Roman" w:cs="Times New Roman"/>
          <w:i/>
          <w:iCs/>
          <w:sz w:val="24"/>
          <w:szCs w:val="24"/>
          <w:lang w:val="en-US"/>
        </w:rPr>
        <w:t>Advantages and disadvantages of time management</w:t>
      </w:r>
      <w:r>
        <w:rPr>
          <w:rFonts w:ascii="Times New Roman" w:hAnsi="Times New Roman" w:cs="Times New Roman"/>
          <w:sz w:val="24"/>
          <w:szCs w:val="24"/>
          <w:lang w:val="en-US"/>
        </w:rPr>
        <w:t xml:space="preserve">. [online] IceHrm. Available at: </w:t>
      </w:r>
      <w:hyperlink r:id="rId33" w:history="1">
        <w:r>
          <w:rPr>
            <w:rStyle w:val="Hyperlink"/>
            <w:rFonts w:ascii="Times New Roman" w:hAnsi="Times New Roman" w:cs="Times New Roman"/>
            <w:color w:val="auto"/>
            <w:sz w:val="24"/>
            <w:szCs w:val="24"/>
            <w:lang w:val="en-US"/>
          </w:rPr>
          <w:t>https://icehrm.com/blog/advantages-and-disadvantages-of-time-management/</w:t>
        </w:r>
      </w:hyperlink>
      <w:r>
        <w:rPr>
          <w:rFonts w:ascii="Times New Roman" w:hAnsi="Times New Roman" w:cs="Times New Roman"/>
          <w:sz w:val="24"/>
          <w:szCs w:val="24"/>
          <w:lang w:val="en-US"/>
        </w:rPr>
        <w:t>.</w:t>
      </w:r>
    </w:p>
    <w:p w14:paraId="5CFFA73C"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Janse, B. (2022). </w:t>
      </w:r>
      <w:r>
        <w:rPr>
          <w:rFonts w:ascii="Times New Roman" w:hAnsi="Times New Roman" w:cs="Times New Roman"/>
          <w:i/>
          <w:iCs/>
          <w:sz w:val="24"/>
          <w:szCs w:val="24"/>
          <w:lang w:val="en-US"/>
        </w:rPr>
        <w:t>Borton’s Model of Reflection</w:t>
      </w:r>
      <w:r>
        <w:rPr>
          <w:rFonts w:ascii="Times New Roman" w:hAnsi="Times New Roman" w:cs="Times New Roman"/>
          <w:sz w:val="24"/>
          <w:szCs w:val="24"/>
          <w:lang w:val="en-US"/>
        </w:rPr>
        <w:t xml:space="preserve">. [online] toolshero. Available at: </w:t>
      </w:r>
      <w:hyperlink r:id="rId34" w:history="1">
        <w:r>
          <w:rPr>
            <w:rStyle w:val="Hyperlink"/>
            <w:rFonts w:ascii="Times New Roman" w:hAnsi="Times New Roman" w:cs="Times New Roman"/>
            <w:color w:val="auto"/>
            <w:sz w:val="24"/>
            <w:szCs w:val="24"/>
            <w:lang w:val="en-US"/>
          </w:rPr>
          <w:t>https://www.toolshero.com/personal-development/borton-model-of-reflection/</w:t>
        </w:r>
      </w:hyperlink>
      <w:r>
        <w:rPr>
          <w:rFonts w:ascii="Times New Roman" w:hAnsi="Times New Roman" w:cs="Times New Roman"/>
          <w:sz w:val="24"/>
          <w:szCs w:val="24"/>
          <w:lang w:val="en-US"/>
        </w:rPr>
        <w:t>.</w:t>
      </w:r>
    </w:p>
    <w:p w14:paraId="56BF89C1"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Liddell, C. (2022). </w:t>
      </w:r>
      <w:r>
        <w:rPr>
          <w:rFonts w:ascii="Times New Roman" w:hAnsi="Times New Roman" w:cs="Times New Roman"/>
          <w:i/>
          <w:iCs/>
          <w:sz w:val="24"/>
          <w:szCs w:val="24"/>
          <w:lang w:val="en-US"/>
        </w:rPr>
        <w:t>What Is Police Discretion?</w:t>
      </w:r>
      <w:r>
        <w:rPr>
          <w:rFonts w:ascii="Times New Roman" w:hAnsi="Times New Roman" w:cs="Times New Roman"/>
          <w:sz w:val="24"/>
          <w:szCs w:val="24"/>
          <w:lang w:val="en-US"/>
        </w:rPr>
        <w:t xml:space="preserve"> [online] Study.com. Available at: </w:t>
      </w:r>
      <w:hyperlink r:id="rId35" w:history="1">
        <w:r>
          <w:rPr>
            <w:rStyle w:val="Hyperlink"/>
            <w:rFonts w:ascii="Times New Roman" w:hAnsi="Times New Roman" w:cs="Times New Roman"/>
            <w:color w:val="auto"/>
            <w:sz w:val="24"/>
            <w:szCs w:val="24"/>
            <w:lang w:val="en-US"/>
          </w:rPr>
          <w:t>https://study.com/learn/lesson/police-discretion-overview-examples-pros-cons.html</w:t>
        </w:r>
      </w:hyperlink>
      <w:r>
        <w:rPr>
          <w:rFonts w:ascii="Times New Roman" w:hAnsi="Times New Roman" w:cs="Times New Roman"/>
          <w:sz w:val="24"/>
          <w:szCs w:val="24"/>
          <w:lang w:val="en-US"/>
        </w:rPr>
        <w:t>.</w:t>
      </w:r>
    </w:p>
    <w:p w14:paraId="0D14A39B"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 Clinic (2019). </w:t>
      </w:r>
      <w:r>
        <w:rPr>
          <w:rFonts w:ascii="Times New Roman" w:hAnsi="Times New Roman" w:cs="Times New Roman"/>
          <w:i/>
          <w:iCs/>
          <w:sz w:val="24"/>
          <w:szCs w:val="24"/>
          <w:lang w:val="en-US"/>
        </w:rPr>
        <w:t>4 rules for avoiding overuse injuries</w:t>
      </w:r>
      <w:r>
        <w:rPr>
          <w:rFonts w:ascii="Times New Roman" w:hAnsi="Times New Roman" w:cs="Times New Roman"/>
          <w:sz w:val="24"/>
          <w:szCs w:val="24"/>
          <w:lang w:val="en-US"/>
        </w:rPr>
        <w:t xml:space="preserve">. [online] Mayo Clinic. Available at: </w:t>
      </w:r>
      <w:hyperlink r:id="rId36" w:history="1">
        <w:r>
          <w:rPr>
            <w:rStyle w:val="Hyperlink"/>
            <w:rFonts w:ascii="Times New Roman" w:hAnsi="Times New Roman" w:cs="Times New Roman"/>
            <w:color w:val="auto"/>
            <w:sz w:val="24"/>
            <w:szCs w:val="24"/>
            <w:lang w:val="en-US"/>
          </w:rPr>
          <w:t>https://www.mayoclinic.org/healthy-lifestyle/fitness/in-depth/overuse-injury/art-20045875</w:t>
        </w:r>
      </w:hyperlink>
      <w:r>
        <w:rPr>
          <w:rFonts w:ascii="Times New Roman" w:hAnsi="Times New Roman" w:cs="Times New Roman"/>
          <w:sz w:val="24"/>
          <w:szCs w:val="24"/>
          <w:lang w:val="en-US"/>
        </w:rPr>
        <w:t>.</w:t>
      </w:r>
    </w:p>
    <w:p w14:paraId="6BD539C3"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 Clinic (2020). </w:t>
      </w:r>
      <w:r>
        <w:rPr>
          <w:rFonts w:ascii="Times New Roman" w:hAnsi="Times New Roman" w:cs="Times New Roman"/>
          <w:i/>
          <w:iCs/>
          <w:sz w:val="24"/>
          <w:szCs w:val="24"/>
          <w:lang w:val="en-US"/>
        </w:rPr>
        <w:t>Exercise and stress: Get moving to manage stress</w:t>
      </w:r>
      <w:r>
        <w:rPr>
          <w:rFonts w:ascii="Times New Roman" w:hAnsi="Times New Roman" w:cs="Times New Roman"/>
          <w:sz w:val="24"/>
          <w:szCs w:val="24"/>
          <w:lang w:val="en-US"/>
        </w:rPr>
        <w:t xml:space="preserve">. [online] Mayo Clinic. Available at: </w:t>
      </w:r>
      <w:hyperlink r:id="rId37" w:anchor=":~:text=Exercise%20increases%20your%20overall%20health" w:history="1">
        <w:r>
          <w:rPr>
            <w:rStyle w:val="Hyperlink"/>
            <w:rFonts w:ascii="Times New Roman" w:hAnsi="Times New Roman" w:cs="Times New Roman"/>
            <w:color w:val="auto"/>
            <w:sz w:val="24"/>
            <w:szCs w:val="24"/>
            <w:lang w:val="en-US"/>
          </w:rPr>
          <w:t>https://www.mayoclinic.org/healthy-lifestyle/stress-management/in-depth/exercise-and-stress/art-20044469#:~:text=Exercise%20increases%20your%20overall%20health</w:t>
        </w:r>
      </w:hyperlink>
      <w:r>
        <w:rPr>
          <w:rFonts w:ascii="Times New Roman" w:hAnsi="Times New Roman" w:cs="Times New Roman"/>
          <w:sz w:val="24"/>
          <w:szCs w:val="24"/>
          <w:lang w:val="en-US"/>
        </w:rPr>
        <w:t>.</w:t>
      </w:r>
    </w:p>
    <w:p w14:paraId="6E15E07A"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MindTools (2022). </w:t>
      </w:r>
      <w:r>
        <w:rPr>
          <w:rFonts w:ascii="Times New Roman" w:hAnsi="Times New Roman" w:cs="Times New Roman"/>
          <w:i/>
          <w:iCs/>
          <w:sz w:val="24"/>
          <w:szCs w:val="24"/>
          <w:lang w:val="en-US"/>
        </w:rPr>
        <w:t>MindTools | Home</w:t>
      </w:r>
      <w:r>
        <w:rPr>
          <w:rFonts w:ascii="Times New Roman" w:hAnsi="Times New Roman" w:cs="Times New Roman"/>
          <w:sz w:val="24"/>
          <w:szCs w:val="24"/>
          <w:lang w:val="en-US"/>
        </w:rPr>
        <w:t xml:space="preserve">. [online] www.mindtools.com. Available at: </w:t>
      </w:r>
      <w:hyperlink r:id="rId38" w:history="1">
        <w:r>
          <w:rPr>
            <w:rStyle w:val="Hyperlink"/>
            <w:rFonts w:ascii="Times New Roman" w:hAnsi="Times New Roman" w:cs="Times New Roman"/>
            <w:color w:val="auto"/>
            <w:sz w:val="24"/>
            <w:szCs w:val="24"/>
            <w:lang w:val="en-US"/>
          </w:rPr>
          <w:t>https://www.mindtools.com/ano9qiu/gibbs-reflective-cycle</w:t>
        </w:r>
      </w:hyperlink>
      <w:r>
        <w:rPr>
          <w:rFonts w:ascii="Times New Roman" w:hAnsi="Times New Roman" w:cs="Times New Roman"/>
          <w:sz w:val="24"/>
          <w:szCs w:val="24"/>
          <w:lang w:val="en-US"/>
        </w:rPr>
        <w:t>.</w:t>
      </w:r>
    </w:p>
    <w:p w14:paraId="5851A53A"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(2022). </w:t>
      </w:r>
      <w:r>
        <w:rPr>
          <w:rFonts w:ascii="Times New Roman" w:hAnsi="Times New Roman" w:cs="Times New Roman"/>
          <w:i/>
          <w:iCs/>
          <w:sz w:val="24"/>
          <w:szCs w:val="24"/>
          <w:lang w:val="en-US"/>
        </w:rPr>
        <w:t>Domestic abuse in England and Wales overview - Office for National Statistics</w:t>
      </w:r>
      <w:r>
        <w:rPr>
          <w:rFonts w:ascii="Times New Roman" w:hAnsi="Times New Roman" w:cs="Times New Roman"/>
          <w:sz w:val="24"/>
          <w:szCs w:val="24"/>
          <w:lang w:val="en-US"/>
        </w:rPr>
        <w:t xml:space="preserve">. [online] www.ons.gov.uk. Available at: </w:t>
      </w:r>
      <w:hyperlink r:id="rId39" w:anchor=":~:text=The%20Crime%20Survey%20for%20England%20and%20Wales%20(CSEW)%20estimated%20that" w:history="1">
        <w:r>
          <w:rPr>
            <w:rStyle w:val="Hyperlink"/>
            <w:rFonts w:ascii="Times New Roman" w:hAnsi="Times New Roman" w:cs="Times New Roman"/>
            <w:color w:val="auto"/>
            <w:sz w:val="24"/>
            <w:szCs w:val="24"/>
            <w:lang w:val="en-US"/>
          </w:rPr>
          <w:t>https://www.ons.gov.uk/peoplepopulationandcommunity/crimeandjustice/bulletins/domesticabuseinenglandandwalesoverview/november2022#:~:text=The%20Crime%20Survey%20for%20England%20and%20Wales%20(CSEW)%20estimated%20that</w:t>
        </w:r>
      </w:hyperlink>
      <w:r>
        <w:rPr>
          <w:rFonts w:ascii="Times New Roman" w:hAnsi="Times New Roman" w:cs="Times New Roman"/>
          <w:sz w:val="24"/>
          <w:szCs w:val="24"/>
          <w:lang w:val="en-US"/>
        </w:rPr>
        <w:t>.</w:t>
      </w:r>
    </w:p>
    <w:p w14:paraId="4F3C741E"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Physiopedia (2016). </w:t>
      </w:r>
      <w:r>
        <w:rPr>
          <w:rFonts w:ascii="Times New Roman" w:hAnsi="Times New Roman" w:cs="Times New Roman"/>
          <w:i/>
          <w:iCs/>
          <w:sz w:val="24"/>
          <w:szCs w:val="24"/>
          <w:lang w:val="en-US"/>
        </w:rPr>
        <w:t>Borton’s Development Framework</w:t>
      </w:r>
      <w:r>
        <w:rPr>
          <w:rFonts w:ascii="Times New Roman" w:hAnsi="Times New Roman" w:cs="Times New Roman"/>
          <w:sz w:val="24"/>
          <w:szCs w:val="24"/>
          <w:lang w:val="en-US"/>
        </w:rPr>
        <w:t xml:space="preserve">. [online] Physiopedia. Available at: </w:t>
      </w:r>
      <w:hyperlink r:id="rId40" w:history="1">
        <w:r>
          <w:rPr>
            <w:rStyle w:val="Hyperlink"/>
            <w:rFonts w:ascii="Times New Roman" w:hAnsi="Times New Roman" w:cs="Times New Roman"/>
            <w:color w:val="auto"/>
            <w:sz w:val="24"/>
            <w:szCs w:val="24"/>
            <w:lang w:val="en-US"/>
          </w:rPr>
          <w:t>https://www.physio-pedia.com/Borton%27s_Development_Framework</w:t>
        </w:r>
      </w:hyperlink>
      <w:r>
        <w:rPr>
          <w:rFonts w:ascii="Times New Roman" w:hAnsi="Times New Roman" w:cs="Times New Roman"/>
          <w:sz w:val="24"/>
          <w:szCs w:val="24"/>
          <w:lang w:val="en-US"/>
        </w:rPr>
        <w:t>.</w:t>
      </w:r>
    </w:p>
    <w:p w14:paraId="5D3F78C4"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Restorative Justice Council (2013). </w:t>
      </w:r>
      <w:r>
        <w:rPr>
          <w:rFonts w:ascii="Times New Roman" w:hAnsi="Times New Roman" w:cs="Times New Roman"/>
          <w:i/>
          <w:iCs/>
          <w:sz w:val="24"/>
          <w:szCs w:val="24"/>
          <w:lang w:val="en-US"/>
        </w:rPr>
        <w:t>Evidence supporting the use of restorative justice</w:t>
      </w:r>
      <w:r>
        <w:rPr>
          <w:rFonts w:ascii="Times New Roman" w:hAnsi="Times New Roman" w:cs="Times New Roman"/>
          <w:sz w:val="24"/>
          <w:szCs w:val="24"/>
          <w:lang w:val="en-US"/>
        </w:rPr>
        <w:t xml:space="preserve">. [online] Restorativejustice.org.uk. Available at: </w:t>
      </w:r>
      <w:hyperlink r:id="rId41" w:history="1">
        <w:r>
          <w:rPr>
            <w:rStyle w:val="Hyperlink"/>
            <w:rFonts w:ascii="Times New Roman" w:hAnsi="Times New Roman" w:cs="Times New Roman"/>
            <w:color w:val="auto"/>
            <w:sz w:val="24"/>
            <w:szCs w:val="24"/>
            <w:lang w:val="en-US"/>
          </w:rPr>
          <w:t>https://restorativejustice.org.uk/resources/evidence-supporting-use-restorative-justice</w:t>
        </w:r>
      </w:hyperlink>
      <w:r>
        <w:rPr>
          <w:rFonts w:ascii="Times New Roman" w:hAnsi="Times New Roman" w:cs="Times New Roman"/>
          <w:sz w:val="24"/>
          <w:szCs w:val="24"/>
          <w:lang w:val="en-US"/>
        </w:rPr>
        <w:t>.</w:t>
      </w:r>
    </w:p>
    <w:p w14:paraId="6708D72F"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Revolution Learning and Development (n.d.). </w:t>
      </w:r>
      <w:r>
        <w:rPr>
          <w:rFonts w:ascii="Times New Roman" w:hAnsi="Times New Roman" w:cs="Times New Roman"/>
          <w:i/>
          <w:iCs/>
          <w:sz w:val="24"/>
          <w:szCs w:val="24"/>
          <w:lang w:val="en-US"/>
        </w:rPr>
        <w:t>The Betari Box Model - Wellbeing Articles</w:t>
      </w:r>
      <w:r>
        <w:rPr>
          <w:rFonts w:ascii="Times New Roman" w:hAnsi="Times New Roman" w:cs="Times New Roman"/>
          <w:sz w:val="24"/>
          <w:szCs w:val="24"/>
          <w:lang w:val="en-US"/>
        </w:rPr>
        <w:t xml:space="preserve">. [online] www.revolutionlearning.co.uk. Available at: </w:t>
      </w:r>
      <w:hyperlink r:id="rId42" w:history="1">
        <w:r>
          <w:rPr>
            <w:rStyle w:val="Hyperlink"/>
            <w:rFonts w:ascii="Times New Roman" w:hAnsi="Times New Roman" w:cs="Times New Roman"/>
            <w:color w:val="auto"/>
            <w:sz w:val="24"/>
            <w:szCs w:val="24"/>
            <w:lang w:val="en-US"/>
          </w:rPr>
          <w:t>https://www.revolutionlearning.co.uk/article/the-betari-box-model/</w:t>
        </w:r>
      </w:hyperlink>
      <w:r>
        <w:rPr>
          <w:rFonts w:ascii="Times New Roman" w:hAnsi="Times New Roman" w:cs="Times New Roman"/>
          <w:sz w:val="24"/>
          <w:szCs w:val="24"/>
          <w:lang w:val="en-US"/>
        </w:rPr>
        <w:t xml:space="preserve"> [Accessed 27 Feb. 2023].</w:t>
      </w:r>
    </w:p>
    <w:p w14:paraId="59341A10"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Safelives (2014). </w:t>
      </w:r>
      <w:r>
        <w:rPr>
          <w:rFonts w:ascii="Times New Roman" w:hAnsi="Times New Roman" w:cs="Times New Roman"/>
          <w:i/>
          <w:iCs/>
          <w:sz w:val="24"/>
          <w:szCs w:val="24"/>
          <w:lang w:val="en-US"/>
        </w:rPr>
        <w:t>SafeLives Dash risk checklist Quick start guidance</w:t>
      </w:r>
      <w:r>
        <w:rPr>
          <w:rFonts w:ascii="Times New Roman" w:hAnsi="Times New Roman" w:cs="Times New Roman"/>
          <w:sz w:val="24"/>
          <w:szCs w:val="24"/>
          <w:lang w:val="en-US"/>
        </w:rPr>
        <w:t xml:space="preserve">. [online] Available at: </w:t>
      </w:r>
      <w:hyperlink r:id="rId43" w:history="1">
        <w:r>
          <w:rPr>
            <w:rStyle w:val="Hyperlink"/>
            <w:rFonts w:ascii="Times New Roman" w:hAnsi="Times New Roman" w:cs="Times New Roman"/>
            <w:color w:val="auto"/>
            <w:sz w:val="24"/>
            <w:szCs w:val="24"/>
            <w:lang w:val="en-US"/>
          </w:rPr>
          <w:t>https://safelives.org.uk/sites/default/files/resources/Dash%20risk%20checklist%20quick%20start%20guidance%20FINAL.pdf</w:t>
        </w:r>
      </w:hyperlink>
      <w:r>
        <w:rPr>
          <w:rFonts w:ascii="Times New Roman" w:hAnsi="Times New Roman" w:cs="Times New Roman"/>
          <w:sz w:val="24"/>
          <w:szCs w:val="24"/>
          <w:lang w:val="en-US"/>
        </w:rPr>
        <w:t>.</w:t>
      </w:r>
    </w:p>
    <w:p w14:paraId="3ED8B88C"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Shah, N. (2016). </w:t>
      </w:r>
      <w:r>
        <w:rPr>
          <w:rFonts w:ascii="Times New Roman" w:hAnsi="Times New Roman" w:cs="Times New Roman"/>
          <w:i/>
          <w:iCs/>
          <w:sz w:val="24"/>
          <w:szCs w:val="24"/>
          <w:lang w:val="en-US"/>
        </w:rPr>
        <w:t>Why is time management key?</w:t>
      </w:r>
      <w:r>
        <w:rPr>
          <w:rFonts w:ascii="Times New Roman" w:hAnsi="Times New Roman" w:cs="Times New Roman"/>
          <w:sz w:val="24"/>
          <w:szCs w:val="24"/>
          <w:lang w:val="en-US"/>
        </w:rPr>
        <w:t xml:space="preserve"> [online] The Stress Management Society. Available at: </w:t>
      </w:r>
      <w:hyperlink r:id="rId44" w:anchor=":~:text=Time%20management%20helps%20you%20to" w:history="1">
        <w:r>
          <w:rPr>
            <w:rStyle w:val="Hyperlink"/>
            <w:rFonts w:ascii="Times New Roman" w:hAnsi="Times New Roman" w:cs="Times New Roman"/>
            <w:color w:val="auto"/>
            <w:sz w:val="24"/>
            <w:szCs w:val="24"/>
            <w:lang w:val="en-US"/>
          </w:rPr>
          <w:t>https://www.stress.org.uk/why-is-time-management-key/#:~:text=Time%20management%20helps%20you%20to</w:t>
        </w:r>
      </w:hyperlink>
      <w:r>
        <w:rPr>
          <w:rFonts w:ascii="Times New Roman" w:hAnsi="Times New Roman" w:cs="Times New Roman"/>
          <w:sz w:val="24"/>
          <w:szCs w:val="24"/>
          <w:lang w:val="en-US"/>
        </w:rPr>
        <w:t>.</w:t>
      </w:r>
    </w:p>
    <w:p w14:paraId="1B2C9972"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Slatkin, A.A. (2000). </w:t>
      </w:r>
      <w:r>
        <w:rPr>
          <w:rFonts w:ascii="Times New Roman" w:hAnsi="Times New Roman" w:cs="Times New Roman"/>
          <w:i/>
          <w:iCs/>
          <w:sz w:val="24"/>
          <w:szCs w:val="24"/>
          <w:lang w:val="en-US"/>
        </w:rPr>
        <w:t>Negotiating Skills: Dealing With an Alcohol-Impaired Hostage Taker or Barricaded Subject | Office of Justice Programs</w:t>
      </w:r>
      <w:r>
        <w:rPr>
          <w:rFonts w:ascii="Times New Roman" w:hAnsi="Times New Roman" w:cs="Times New Roman"/>
          <w:sz w:val="24"/>
          <w:szCs w:val="24"/>
          <w:lang w:val="en-US"/>
        </w:rPr>
        <w:t xml:space="preserve">. [online] www.ojp.gov. Available at: </w:t>
      </w:r>
      <w:hyperlink r:id="rId45" w:history="1">
        <w:r>
          <w:rPr>
            <w:rStyle w:val="Hyperlink"/>
            <w:rFonts w:ascii="Times New Roman" w:hAnsi="Times New Roman" w:cs="Times New Roman"/>
            <w:color w:val="auto"/>
            <w:sz w:val="24"/>
            <w:szCs w:val="24"/>
            <w:lang w:val="en-US"/>
          </w:rPr>
          <w:t>https://www.ojp.gov/ncjrs/virtual-library/abstracts/negotiating-skills-dealing-alcohol-impaired-hostage-taker-or</w:t>
        </w:r>
      </w:hyperlink>
      <w:r>
        <w:rPr>
          <w:rFonts w:ascii="Times New Roman" w:hAnsi="Times New Roman" w:cs="Times New Roman"/>
          <w:sz w:val="24"/>
          <w:szCs w:val="24"/>
          <w:lang w:val="en-US"/>
        </w:rPr>
        <w:t>.</w:t>
      </w:r>
    </w:p>
    <w:p w14:paraId="190761F0"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Thatcher, T. (2020). </w:t>
      </w:r>
      <w:r>
        <w:rPr>
          <w:rFonts w:ascii="Times New Roman" w:hAnsi="Times New Roman" w:cs="Times New Roman"/>
          <w:i/>
          <w:iCs/>
          <w:sz w:val="24"/>
          <w:szCs w:val="24"/>
          <w:lang w:val="en-US"/>
        </w:rPr>
        <w:t>The Top Ten Benefits of Spending Time with Family</w:t>
      </w:r>
      <w:r>
        <w:rPr>
          <w:rFonts w:ascii="Times New Roman" w:hAnsi="Times New Roman" w:cs="Times New Roman"/>
          <w:sz w:val="24"/>
          <w:szCs w:val="24"/>
          <w:lang w:val="en-US"/>
        </w:rPr>
        <w:t xml:space="preserve">. [online] Highland Springs. Available at: </w:t>
      </w:r>
      <w:hyperlink r:id="rId46" w:history="1">
        <w:r>
          <w:rPr>
            <w:rStyle w:val="Hyperlink"/>
            <w:rFonts w:ascii="Times New Roman" w:hAnsi="Times New Roman" w:cs="Times New Roman"/>
            <w:color w:val="auto"/>
            <w:sz w:val="24"/>
            <w:szCs w:val="24"/>
            <w:lang w:val="en-US"/>
          </w:rPr>
          <w:t>https://highlandspringsclinic.org/the-top-ten-benefits-of-spending-time-with-family/</w:t>
        </w:r>
      </w:hyperlink>
      <w:r>
        <w:rPr>
          <w:rFonts w:ascii="Times New Roman" w:hAnsi="Times New Roman" w:cs="Times New Roman"/>
          <w:sz w:val="24"/>
          <w:szCs w:val="24"/>
          <w:lang w:val="en-US"/>
        </w:rPr>
        <w:t>.</w:t>
      </w:r>
    </w:p>
    <w:p w14:paraId="4B44FE84" w14:textId="77777777" w:rsidR="00DF5278" w:rsidRDefault="00DF5278" w:rsidP="00DF527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Waters, S. (2021). </w:t>
      </w:r>
      <w:r>
        <w:rPr>
          <w:rFonts w:ascii="Times New Roman" w:hAnsi="Times New Roman" w:cs="Times New Roman"/>
          <w:i/>
          <w:iCs/>
          <w:sz w:val="24"/>
          <w:szCs w:val="24"/>
          <w:lang w:val="en-US"/>
        </w:rPr>
        <w:t>Types of stress and what you can do to fight them</w:t>
      </w:r>
      <w:r>
        <w:rPr>
          <w:rFonts w:ascii="Times New Roman" w:hAnsi="Times New Roman" w:cs="Times New Roman"/>
          <w:sz w:val="24"/>
          <w:szCs w:val="24"/>
          <w:lang w:val="en-US"/>
        </w:rPr>
        <w:t xml:space="preserve">. [online] www.betterup.com. Available at: </w:t>
      </w:r>
      <w:hyperlink r:id="rId47" w:history="1">
        <w:r>
          <w:rPr>
            <w:rStyle w:val="Hyperlink"/>
            <w:rFonts w:ascii="Times New Roman" w:hAnsi="Times New Roman" w:cs="Times New Roman"/>
            <w:color w:val="auto"/>
            <w:sz w:val="24"/>
            <w:szCs w:val="24"/>
            <w:lang w:val="en-US"/>
          </w:rPr>
          <w:t>https://www.betterup.com/blog/types-of-stress</w:t>
        </w:r>
      </w:hyperlink>
      <w:r>
        <w:rPr>
          <w:rFonts w:ascii="Times New Roman" w:hAnsi="Times New Roman" w:cs="Times New Roman"/>
          <w:sz w:val="24"/>
          <w:szCs w:val="24"/>
          <w:lang w:val="en-US"/>
        </w:rPr>
        <w:t>.</w:t>
      </w:r>
    </w:p>
    <w:p w14:paraId="24D4F45A" w14:textId="18AEF12C" w:rsidR="00DF5278" w:rsidRDefault="00DF5278" w:rsidP="00155D88">
      <w:pPr>
        <w:keepNext/>
        <w:rPr>
          <w:b/>
          <w:sz w:val="24"/>
          <w:szCs w:val="24"/>
        </w:rPr>
      </w:pPr>
    </w:p>
    <w:p w14:paraId="0A66DB9C" w14:textId="2703B31C" w:rsidR="00DF5278" w:rsidRDefault="00DF5278" w:rsidP="00155D88">
      <w:pPr>
        <w:keepNext/>
        <w:rPr>
          <w:b/>
          <w:sz w:val="24"/>
          <w:szCs w:val="24"/>
        </w:rPr>
      </w:pPr>
    </w:p>
    <w:p w14:paraId="53FAFEEE" w14:textId="5F12CE6B" w:rsidR="00DF5278" w:rsidRDefault="00DF5278" w:rsidP="00155D88">
      <w:pPr>
        <w:keepNext/>
        <w:rPr>
          <w:b/>
          <w:sz w:val="24"/>
          <w:szCs w:val="24"/>
        </w:rPr>
      </w:pPr>
    </w:p>
    <w:p w14:paraId="6F85D687" w14:textId="7C83FC50" w:rsidR="00DF5278" w:rsidRDefault="00DF5278" w:rsidP="00155D88">
      <w:pPr>
        <w:keepNext/>
        <w:rPr>
          <w:b/>
          <w:sz w:val="24"/>
          <w:szCs w:val="24"/>
        </w:rPr>
      </w:pPr>
    </w:p>
    <w:p w14:paraId="6E739241" w14:textId="62BEB7EE" w:rsidR="00DF5278" w:rsidRDefault="00DF5278" w:rsidP="00155D88">
      <w:pPr>
        <w:keepNext/>
        <w:rPr>
          <w:b/>
          <w:sz w:val="24"/>
          <w:szCs w:val="24"/>
        </w:rPr>
      </w:pPr>
    </w:p>
    <w:p w14:paraId="49A30A17" w14:textId="0EC6EC06" w:rsidR="00DF5278" w:rsidRDefault="00DF5278" w:rsidP="00155D88">
      <w:pPr>
        <w:keepNext/>
        <w:rPr>
          <w:b/>
          <w:sz w:val="24"/>
          <w:szCs w:val="24"/>
        </w:rPr>
      </w:pPr>
    </w:p>
    <w:p w14:paraId="00596997" w14:textId="01347D4E" w:rsidR="00DF5278" w:rsidRDefault="00DF5278" w:rsidP="00155D88">
      <w:pPr>
        <w:keepNext/>
        <w:rPr>
          <w:b/>
          <w:sz w:val="24"/>
          <w:szCs w:val="24"/>
        </w:rPr>
      </w:pPr>
    </w:p>
    <w:p w14:paraId="55B7DCB2" w14:textId="099A8C32" w:rsidR="00DF5278" w:rsidRDefault="00DF5278" w:rsidP="00155D88">
      <w:pPr>
        <w:keepNext/>
        <w:rPr>
          <w:b/>
          <w:sz w:val="24"/>
          <w:szCs w:val="24"/>
        </w:rPr>
      </w:pPr>
    </w:p>
    <w:p w14:paraId="090105B3" w14:textId="07446BF6" w:rsidR="00DF5278" w:rsidRDefault="00DF5278" w:rsidP="00155D88">
      <w:pPr>
        <w:keepNext/>
        <w:rPr>
          <w:b/>
          <w:sz w:val="24"/>
          <w:szCs w:val="24"/>
        </w:rPr>
      </w:pPr>
    </w:p>
    <w:p w14:paraId="66EE7E3A" w14:textId="666D6A4F" w:rsidR="00DF5278" w:rsidRDefault="00DF5278" w:rsidP="00155D88">
      <w:pPr>
        <w:keepNext/>
        <w:rPr>
          <w:b/>
          <w:sz w:val="24"/>
          <w:szCs w:val="24"/>
        </w:rPr>
      </w:pPr>
    </w:p>
    <w:p w14:paraId="0E94407A" w14:textId="687A51BF" w:rsidR="00DF5278" w:rsidRDefault="00DF5278" w:rsidP="00155D88">
      <w:pPr>
        <w:keepNext/>
        <w:rPr>
          <w:b/>
          <w:sz w:val="24"/>
          <w:szCs w:val="24"/>
        </w:rPr>
      </w:pPr>
    </w:p>
    <w:p w14:paraId="379F0CE4" w14:textId="77777777" w:rsidR="00DF5278" w:rsidRDefault="00DF5278" w:rsidP="00155D88">
      <w:pPr>
        <w:keepNext/>
        <w:rPr>
          <w:b/>
          <w:sz w:val="24"/>
          <w:szCs w:val="24"/>
        </w:rPr>
      </w:pPr>
    </w:p>
    <w:p w14:paraId="08F308BB" w14:textId="0CF786E7"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A11B73C" w:rsidR="62FE5CAF" w:rsidRDefault="62FE5CAF" w:rsidP="62FE5CAF">
      <w:pPr>
        <w:jc w:val="both"/>
        <w:rPr>
          <w:sz w:val="24"/>
          <w:szCs w:val="24"/>
        </w:rPr>
      </w:pPr>
      <w:r w:rsidRPr="48DF4B50">
        <w:rPr>
          <w:sz w:val="24"/>
          <w:szCs w:val="24"/>
        </w:rPr>
        <w:t xml:space="preserve">Signed:  </w:t>
      </w:r>
      <w:r w:rsidR="00DF5278">
        <w:rPr>
          <w:sz w:val="24"/>
          <w:szCs w:val="24"/>
        </w:rPr>
        <w:t>Elis Thomas</w:t>
      </w:r>
    </w:p>
    <w:p w14:paraId="6356F007" w14:textId="77777777" w:rsidR="62FE5CAF" w:rsidRDefault="62FE5CAF" w:rsidP="62FE5CAF">
      <w:pPr>
        <w:jc w:val="both"/>
        <w:rPr>
          <w:sz w:val="24"/>
          <w:szCs w:val="24"/>
        </w:rPr>
      </w:pPr>
    </w:p>
    <w:p w14:paraId="663EA512" w14:textId="5F0E921B" w:rsidR="62FE5CAF" w:rsidRDefault="62FE5CAF" w:rsidP="62FE5CAF">
      <w:pPr>
        <w:jc w:val="both"/>
        <w:rPr>
          <w:sz w:val="24"/>
          <w:szCs w:val="24"/>
        </w:rPr>
      </w:pPr>
      <w:r w:rsidRPr="62FE5CAF">
        <w:rPr>
          <w:sz w:val="24"/>
          <w:szCs w:val="24"/>
        </w:rPr>
        <w:t xml:space="preserve">Date: </w:t>
      </w:r>
      <w:r w:rsidR="00DF5278">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9D2E0" w14:textId="77777777" w:rsidR="00155D88" w:rsidRDefault="00155D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D380D" w14:textId="77777777" w:rsidR="00155D88" w:rsidRDefault="00155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F1718" w14:textId="77777777" w:rsidR="00155D88" w:rsidRDefault="00155D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33A1E" w14:textId="77777777" w:rsidR="00155D88" w:rsidRDefault="00155D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C95A0" w14:textId="77777777" w:rsidR="00155D88" w:rsidRDefault="00155D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7144721">
    <w:abstractNumId w:val="31"/>
  </w:num>
  <w:num w:numId="2" w16cid:durableId="1983386506">
    <w:abstractNumId w:val="1"/>
    <w:lvlOverride w:ilvl="0">
      <w:lvl w:ilvl="0">
        <w:start w:val="1"/>
        <w:numFmt w:val="bullet"/>
        <w:lvlText w:val=""/>
        <w:lvlJc w:val="left"/>
        <w:pPr>
          <w:ind w:left="720" w:hanging="360"/>
        </w:pPr>
        <w:rPr>
          <w:rFonts w:ascii="Symbol" w:hAnsi="Symbol" w:hint="default"/>
        </w:rPr>
      </w:lvl>
    </w:lvlOverride>
  </w:num>
  <w:num w:numId="3" w16cid:durableId="1081680834">
    <w:abstractNumId w:val="21"/>
  </w:num>
  <w:num w:numId="4" w16cid:durableId="199251187">
    <w:abstractNumId w:val="44"/>
  </w:num>
  <w:num w:numId="5" w16cid:durableId="628902888">
    <w:abstractNumId w:val="46"/>
  </w:num>
  <w:num w:numId="6" w16cid:durableId="1691712062">
    <w:abstractNumId w:val="34"/>
  </w:num>
  <w:num w:numId="7" w16cid:durableId="1296251348">
    <w:abstractNumId w:val="32"/>
  </w:num>
  <w:num w:numId="8" w16cid:durableId="196088923">
    <w:abstractNumId w:val="28"/>
  </w:num>
  <w:num w:numId="9" w16cid:durableId="71507777">
    <w:abstractNumId w:val="29"/>
  </w:num>
  <w:num w:numId="10" w16cid:durableId="1528717619">
    <w:abstractNumId w:val="9"/>
  </w:num>
  <w:num w:numId="11" w16cid:durableId="1151290504">
    <w:abstractNumId w:val="33"/>
  </w:num>
  <w:num w:numId="12" w16cid:durableId="590968935">
    <w:abstractNumId w:val="16"/>
  </w:num>
  <w:num w:numId="13" w16cid:durableId="805666194">
    <w:abstractNumId w:val="15"/>
  </w:num>
  <w:num w:numId="14" w16cid:durableId="2110544286">
    <w:abstractNumId w:val="25"/>
  </w:num>
  <w:num w:numId="15" w16cid:durableId="1062558430">
    <w:abstractNumId w:val="7"/>
  </w:num>
  <w:num w:numId="16" w16cid:durableId="1328704285">
    <w:abstractNumId w:val="24"/>
  </w:num>
  <w:num w:numId="17" w16cid:durableId="400181744">
    <w:abstractNumId w:val="14"/>
  </w:num>
  <w:num w:numId="18" w16cid:durableId="844588385">
    <w:abstractNumId w:val="12"/>
  </w:num>
  <w:num w:numId="19" w16cid:durableId="31603673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78923256">
    <w:abstractNumId w:val="22"/>
  </w:num>
  <w:num w:numId="21" w16cid:durableId="1338312466">
    <w:abstractNumId w:val="17"/>
  </w:num>
  <w:num w:numId="22" w16cid:durableId="623849298">
    <w:abstractNumId w:val="13"/>
  </w:num>
  <w:num w:numId="23" w16cid:durableId="1479421003">
    <w:abstractNumId w:val="10"/>
  </w:num>
  <w:num w:numId="24" w16cid:durableId="171920755">
    <w:abstractNumId w:val="26"/>
  </w:num>
  <w:num w:numId="25" w16cid:durableId="1077285974">
    <w:abstractNumId w:val="18"/>
  </w:num>
  <w:num w:numId="26" w16cid:durableId="1223057516">
    <w:abstractNumId w:val="40"/>
  </w:num>
  <w:num w:numId="27" w16cid:durableId="1866167451">
    <w:abstractNumId w:val="35"/>
  </w:num>
  <w:num w:numId="28" w16cid:durableId="1648319460">
    <w:abstractNumId w:val="39"/>
  </w:num>
  <w:num w:numId="29" w16cid:durableId="956908580">
    <w:abstractNumId w:val="19"/>
  </w:num>
  <w:num w:numId="30" w16cid:durableId="1584684113">
    <w:abstractNumId w:val="42"/>
  </w:num>
  <w:num w:numId="31" w16cid:durableId="1212499138">
    <w:abstractNumId w:val="30"/>
  </w:num>
  <w:num w:numId="32" w16cid:durableId="1809735715">
    <w:abstractNumId w:val="11"/>
  </w:num>
  <w:num w:numId="33" w16cid:durableId="976649285">
    <w:abstractNumId w:val="43"/>
  </w:num>
  <w:num w:numId="34" w16cid:durableId="771122649">
    <w:abstractNumId w:val="38"/>
  </w:num>
  <w:num w:numId="35" w16cid:durableId="554466477">
    <w:abstractNumId w:val="4"/>
  </w:num>
  <w:num w:numId="36" w16cid:durableId="1287278054">
    <w:abstractNumId w:val="45"/>
  </w:num>
  <w:num w:numId="37" w16cid:durableId="1643265720">
    <w:abstractNumId w:val="41"/>
  </w:num>
  <w:num w:numId="38" w16cid:durableId="1068841364">
    <w:abstractNumId w:val="36"/>
  </w:num>
  <w:num w:numId="39" w16cid:durableId="1056586920">
    <w:abstractNumId w:val="37"/>
  </w:num>
  <w:num w:numId="40" w16cid:durableId="1447893331">
    <w:abstractNumId w:val="3"/>
  </w:num>
  <w:num w:numId="41" w16cid:durableId="2130002343">
    <w:abstractNumId w:val="5"/>
  </w:num>
  <w:num w:numId="42" w16cid:durableId="128477980">
    <w:abstractNumId w:val="23"/>
  </w:num>
  <w:num w:numId="43" w16cid:durableId="1057045599">
    <w:abstractNumId w:val="6"/>
  </w:num>
  <w:num w:numId="44" w16cid:durableId="1175388920">
    <w:abstractNumId w:val="2"/>
  </w:num>
  <w:num w:numId="45" w16cid:durableId="1408115222">
    <w:abstractNumId w:val="0"/>
  </w:num>
  <w:num w:numId="46" w16cid:durableId="668942410">
    <w:abstractNumId w:val="20"/>
  </w:num>
  <w:num w:numId="47" w16cid:durableId="2047219818">
    <w:abstractNumId w:val="27"/>
  </w:num>
  <w:num w:numId="48" w16cid:durableId="1213152436">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5D88"/>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54FA"/>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24C7"/>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4E96"/>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13B"/>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DF5278"/>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0C11"/>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B24C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5416908">
      <w:bodyDiv w:val="1"/>
      <w:marLeft w:val="0"/>
      <w:marRight w:val="0"/>
      <w:marTop w:val="0"/>
      <w:marBottom w:val="0"/>
      <w:divBdr>
        <w:top w:val="none" w:sz="0" w:space="0" w:color="auto"/>
        <w:left w:val="none" w:sz="0" w:space="0" w:color="auto"/>
        <w:bottom w:val="none" w:sz="0" w:space="0" w:color="auto"/>
        <w:right w:val="none" w:sz="0" w:space="0" w:color="auto"/>
      </w:divBdr>
    </w:div>
    <w:div w:id="19364025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redalyc.org/journal/279/27962177008/html/" TargetMode="External"/><Relationship Id="rId39" Type="http://schemas.openxmlformats.org/officeDocument/2006/relationships/hyperlink" Target="https://www.ons.gov.uk/peoplepopulationandcommunity/crimeandjustice/bulletins/domesticabuseinenglandandwalesoverview/november2022" TargetMode="External"/><Relationship Id="rId21" Type="http://schemas.openxmlformats.org/officeDocument/2006/relationships/image" Target="media/image3.png"/><Relationship Id="rId34" Type="http://schemas.openxmlformats.org/officeDocument/2006/relationships/hyperlink" Target="https://www.toolshero.com/personal-development/borton-model-of-reflection/" TargetMode="External"/><Relationship Id="rId42" Type="http://schemas.openxmlformats.org/officeDocument/2006/relationships/hyperlink" Target="https://www.revolutionlearning.co.uk/article/the-betari-box-model/" TargetMode="External"/><Relationship Id="rId47" Type="http://schemas.openxmlformats.org/officeDocument/2006/relationships/hyperlink" Target="https://www.betterup.com/blog/types-of-stres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ursera.org/articles/communication-effectiveness" TargetMode="Externa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931173/Criminal-procedure-and-investigations-act-1996.pdf" TargetMode="External"/><Relationship Id="rId32" Type="http://schemas.openxmlformats.org/officeDocument/2006/relationships/hyperlink" Target="https://www.hsph.harvard.edu/nutritionsource/stress-and-health/" TargetMode="External"/><Relationship Id="rId37" Type="http://schemas.openxmlformats.org/officeDocument/2006/relationships/hyperlink" Target="https://www.mayoclinic.org/healthy-lifestyle/stress-management/in-depth/exercise-and-stress/art-20044469" TargetMode="External"/><Relationship Id="rId40" Type="http://schemas.openxmlformats.org/officeDocument/2006/relationships/hyperlink" Target="https://www.physio-pedia.com/Borton%27s_Development_Framework" TargetMode="External"/><Relationship Id="rId45" Type="http://schemas.openxmlformats.org/officeDocument/2006/relationships/hyperlink" Target="https://www.ojp.gov/ncjrs/virtual-library/abstracts/negotiating-skills-dealing-alcohol-impaired-hostage-taker-or"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restorativejustice.org.uk/resources/breaking-cycle-effective-punishment-rehabilitation-and-sentencing-offenders-green-paper" TargetMode="External"/><Relationship Id="rId28" Type="http://schemas.openxmlformats.org/officeDocument/2006/relationships/hyperlink" Target="https://www.college.police.uk/guidance/vulnerability-related-risks/introduction-vulnerability-related-risk" TargetMode="External"/><Relationship Id="rId36" Type="http://schemas.openxmlformats.org/officeDocument/2006/relationships/hyperlink" Target="https://www.mayoclinic.org/healthy-lifestyle/fitness/in-depth/overuse-injury/art-20045875"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endthefear.co.uk/2021/12/13/news-office-of-national-statistics-clares-law-has-been-used-a-record-number-of-times-during-the-pandemic/" TargetMode="External"/><Relationship Id="rId44" Type="http://schemas.openxmlformats.org/officeDocument/2006/relationships/hyperlink" Target="https://www.stress.org.uk/why-is-time-management-ke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ps.gov.uk/legal-guidance/disclosure-manual-chapter-3-roles-and-responsibilities" TargetMode="External"/><Relationship Id="rId35" Type="http://schemas.openxmlformats.org/officeDocument/2006/relationships/hyperlink" Target="https://study.com/learn/lesson/police-discretion-overview-examples-pros-cons.html" TargetMode="External"/><Relationship Id="rId43" Type="http://schemas.openxmlformats.org/officeDocument/2006/relationships/hyperlink" Target="https://safelives.org.uk/sites/default/files/resources/Dash%20risk%20checklist%20quick%20start%20guidance%20FINAL.pdf"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luelightgroup.uk/blog/police-use-of-force-c8lxw" TargetMode="External"/><Relationship Id="rId33" Type="http://schemas.openxmlformats.org/officeDocument/2006/relationships/hyperlink" Target="https://icehrm.com/blog/advantages-and-disadvantages-of-time-management/" TargetMode="External"/><Relationship Id="rId38" Type="http://schemas.openxmlformats.org/officeDocument/2006/relationships/hyperlink" Target="https://www.mindtools.com/ano9qiu/gibbs-reflective-cycle" TargetMode="External"/><Relationship Id="rId46" Type="http://schemas.openxmlformats.org/officeDocument/2006/relationships/hyperlink" Target="https://highlandspringsclinic.org/the-top-ten-benefits-of-spending-time-with-family/" TargetMode="External"/><Relationship Id="rId20" Type="http://schemas.openxmlformats.org/officeDocument/2006/relationships/image" Target="media/image2.emf"/><Relationship Id="rId41" Type="http://schemas.openxmlformats.org/officeDocument/2006/relationships/hyperlink" Target="https://restorativejustice.org.uk/resources/evidence-supporting-use-restorative-justic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32</Pages>
  <Words>7886</Words>
  <Characters>46383</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Thomas,Elis swp8296</cp:lastModifiedBy>
  <cp:revision>15</cp:revision>
  <cp:lastPrinted>2014-08-26T08:55:00Z</cp:lastPrinted>
  <dcterms:created xsi:type="dcterms:W3CDTF">2019-08-13T10:31:00Z</dcterms:created>
  <dcterms:modified xsi:type="dcterms:W3CDTF">2023-03-20T15:21:00Z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2023-03-05T22:03:22Z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2b5ccdc5-dd58-48d1-83eb-c225d75f7984</vt:lpwstr>
  </property>
  <property fmtid="{D5CDD505-2E9C-101B-9397-08002B2CF9AE}" pid="9" name="MSIP_Label_66cf8fe5-b7b7-4df7-b38d-1c61ac2f6639_ContentBits">
    <vt:lpwstr>0</vt:lpwstr>
  </property>
</Properties>
</file>