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433A1" w14:textId="01A74F50" w:rsidR="00071753" w:rsidRPr="000377E8" w:rsidRDefault="00C557AC" w:rsidP="00C557AC">
      <w:pPr>
        <w:jc w:val="center"/>
        <w:rPr>
          <w:sz w:val="28"/>
          <w:szCs w:val="28"/>
          <w:u w:val="single"/>
        </w:rPr>
      </w:pPr>
      <w:r w:rsidRPr="000377E8">
        <w:rPr>
          <w:sz w:val="28"/>
          <w:szCs w:val="28"/>
          <w:u w:val="single"/>
        </w:rPr>
        <w:t>Assignment 4</w:t>
      </w:r>
      <w:r w:rsidR="007B77B3" w:rsidRPr="000377E8">
        <w:rPr>
          <w:sz w:val="28"/>
          <w:szCs w:val="28"/>
          <w:u w:val="single"/>
        </w:rPr>
        <w:t>: Wellbeing At Work</w:t>
      </w:r>
    </w:p>
    <w:p w14:paraId="28FD471F" w14:textId="3F54B16C" w:rsidR="00C557AC" w:rsidRDefault="00E567B2" w:rsidP="00C557AC">
      <w:r>
        <w:t>(</w:t>
      </w:r>
      <w:r w:rsidR="00F369A2">
        <w:t>AC 1</w:t>
      </w:r>
      <w:r>
        <w:t>.1)</w:t>
      </w:r>
    </w:p>
    <w:p w14:paraId="124EF1E4" w14:textId="1727A9FD" w:rsidR="00E567B2" w:rsidRPr="000B5832" w:rsidRDefault="00E275AD" w:rsidP="00C557AC">
      <w:r w:rsidRPr="000B5832">
        <w:t>Theories</w:t>
      </w:r>
      <w:r w:rsidR="00352668" w:rsidRPr="000B5832">
        <w:t xml:space="preserve"> of wellbeing can help us to understand </w:t>
      </w:r>
      <w:r w:rsidR="009573E2" w:rsidRPr="000B5832">
        <w:t>people’s</w:t>
      </w:r>
      <w:r w:rsidR="001E312F" w:rsidRPr="000B5832">
        <w:t xml:space="preserve"> behaviours and what motivates them.  This understanding can be used and applied to help </w:t>
      </w:r>
      <w:r w:rsidR="009573E2" w:rsidRPr="000B5832">
        <w:t xml:space="preserve">improve issues of wellbeing in the workplace. </w:t>
      </w:r>
    </w:p>
    <w:p w14:paraId="2445252E" w14:textId="5A1AC798" w:rsidR="0004376E" w:rsidRPr="000B5832" w:rsidRDefault="009C5F7C" w:rsidP="00C557AC">
      <w:r w:rsidRPr="000B5832">
        <w:t>Self Determination The</w:t>
      </w:r>
      <w:r w:rsidR="00272FCA" w:rsidRPr="000B5832">
        <w:t xml:space="preserve">ory </w:t>
      </w:r>
      <w:r w:rsidR="00D377FF" w:rsidRPr="000B5832">
        <w:t>explains how</w:t>
      </w:r>
      <w:r w:rsidR="00272FCA" w:rsidRPr="000B5832">
        <w:t xml:space="preserve"> intrinsic motivation</w:t>
      </w:r>
      <w:r w:rsidR="00554C3F" w:rsidRPr="000B5832">
        <w:t xml:space="preserve"> wellbeing needs arise when three psychological needs are met:</w:t>
      </w:r>
      <w:r w:rsidR="002C7B72" w:rsidRPr="000B5832">
        <w:t xml:space="preserve"> autonomy, competency and relatedness.</w:t>
      </w:r>
      <w:r w:rsidR="00554C3F" w:rsidRPr="000B5832">
        <w:t xml:space="preserve"> </w:t>
      </w:r>
      <w:r w:rsidR="001A1EF3" w:rsidRPr="000B5832">
        <w:t>T</w:t>
      </w:r>
      <w:r w:rsidR="002C766A" w:rsidRPr="000B5832">
        <w:t xml:space="preserve">his theory highlights three </w:t>
      </w:r>
      <w:r w:rsidR="001A1EF3" w:rsidRPr="000B5832">
        <w:t>psychological</w:t>
      </w:r>
      <w:r w:rsidR="00CD242A" w:rsidRPr="000B5832">
        <w:t xml:space="preserve"> needs</w:t>
      </w:r>
      <w:r w:rsidR="006B4874" w:rsidRPr="000B5832">
        <w:t>.  W</w:t>
      </w:r>
      <w:r w:rsidR="001D5982" w:rsidRPr="000B5832">
        <w:t>ellbeing is a direct result of these needs be</w:t>
      </w:r>
      <w:r w:rsidR="00412992" w:rsidRPr="000B5832">
        <w:t xml:space="preserve">ing satisfied.  </w:t>
      </w:r>
    </w:p>
    <w:p w14:paraId="05C512B7" w14:textId="1C03E5AD" w:rsidR="00E80FA0" w:rsidRPr="000B5832" w:rsidRDefault="004E7E2A" w:rsidP="00C557AC">
      <w:r w:rsidRPr="000B5832">
        <w:t>Autonomy – the need for a person to feel in control of their work. Low autonomy can lead to disengagement and burnout.</w:t>
      </w:r>
      <w:r w:rsidR="0004376E" w:rsidRPr="000B5832">
        <w:t xml:space="preserve"> </w:t>
      </w:r>
      <w:r w:rsidRPr="000B5832">
        <w:t>In practice an organisation can design roles that have greater flexibility and decision-making controls to support this need</w:t>
      </w:r>
      <w:r w:rsidR="00F95E1C" w:rsidRPr="000B5832">
        <w:t xml:space="preserve"> </w:t>
      </w:r>
      <w:sdt>
        <w:sdtPr>
          <w:id w:val="488369352"/>
          <w:citation/>
        </w:sdtPr>
        <w:sdtEndPr/>
        <w:sdtContent>
          <w:r w:rsidR="00F95E1C" w:rsidRPr="000B5832">
            <w:fldChar w:fldCharType="begin"/>
          </w:r>
          <w:r w:rsidR="00F95E1C" w:rsidRPr="000B5832">
            <w:instrText xml:space="preserve"> CITATION Vic24 \l 2057 </w:instrText>
          </w:r>
          <w:r w:rsidR="00F95E1C" w:rsidRPr="000B5832">
            <w:fldChar w:fldCharType="separate"/>
          </w:r>
          <w:r w:rsidR="00C677BF" w:rsidRPr="00C677BF">
            <w:rPr>
              <w:noProof/>
            </w:rPr>
            <w:t>(Lipman, 2024)</w:t>
          </w:r>
          <w:r w:rsidR="00F95E1C" w:rsidRPr="000B5832">
            <w:fldChar w:fldCharType="end"/>
          </w:r>
        </w:sdtContent>
      </w:sdt>
      <w:r w:rsidRPr="000B5832">
        <w:t xml:space="preserve">. </w:t>
      </w:r>
      <w:r w:rsidR="00F17349" w:rsidRPr="000B5832">
        <w:t xml:space="preserve"> </w:t>
      </w:r>
      <w:r w:rsidR="00290E2D" w:rsidRPr="000B5832">
        <w:t xml:space="preserve">  </w:t>
      </w:r>
    </w:p>
    <w:p w14:paraId="427AB28D" w14:textId="664E45B0" w:rsidR="002C14B5" w:rsidRPr="000B5832" w:rsidRDefault="00E80FA0" w:rsidP="00C557AC">
      <w:r w:rsidRPr="000B5832">
        <w:t>Competency</w:t>
      </w:r>
      <w:r w:rsidR="004E7E2A" w:rsidRPr="000B5832">
        <w:t xml:space="preserve">- </w:t>
      </w:r>
      <w:r w:rsidR="00935C5D" w:rsidRPr="000B5832">
        <w:t>the need to feel capable and effective</w:t>
      </w:r>
      <w:r w:rsidRPr="000B5832">
        <w:t xml:space="preserve">. </w:t>
      </w:r>
      <w:r w:rsidR="00665035" w:rsidRPr="000B5832">
        <w:t xml:space="preserve">When </w:t>
      </w:r>
      <w:r w:rsidR="00A01A5C" w:rsidRPr="000B5832">
        <w:t>a</w:t>
      </w:r>
      <w:r w:rsidR="00935C5D" w:rsidRPr="000B5832">
        <w:t>n</w:t>
      </w:r>
      <w:r w:rsidR="00A01A5C" w:rsidRPr="000B5832">
        <w:t xml:space="preserve"> </w:t>
      </w:r>
      <w:r w:rsidR="00935C5D" w:rsidRPr="000B5832">
        <w:t xml:space="preserve">employee lacks </w:t>
      </w:r>
      <w:r w:rsidR="00A01A5C" w:rsidRPr="000B5832">
        <w:t>confident</w:t>
      </w:r>
      <w:r w:rsidR="00B71666" w:rsidRPr="000B5832">
        <w:t xml:space="preserve"> </w:t>
      </w:r>
      <w:r w:rsidR="00935C5D" w:rsidRPr="000B5832">
        <w:t>or skills, poor performance and stress can follow. Targe</w:t>
      </w:r>
      <w:r w:rsidR="005E7B3E" w:rsidRPr="000B5832">
        <w:t>ted learning and development,</w:t>
      </w:r>
      <w:r w:rsidR="00417300" w:rsidRPr="000B5832">
        <w:t xml:space="preserve"> </w:t>
      </w:r>
      <w:r w:rsidR="005E7B3E" w:rsidRPr="000B5832">
        <w:t>coaching</w:t>
      </w:r>
      <w:r w:rsidR="00417300" w:rsidRPr="000B5832">
        <w:t xml:space="preserve"> and </w:t>
      </w:r>
      <w:r w:rsidR="005E7B3E" w:rsidRPr="000B5832">
        <w:t xml:space="preserve">clear feedback can </w:t>
      </w:r>
      <w:r w:rsidR="00417300" w:rsidRPr="000B5832">
        <w:t>strengthen competency</w:t>
      </w:r>
      <w:r w:rsidR="00221279" w:rsidRPr="000B5832">
        <w:t xml:space="preserve"> and improve wellbeing.</w:t>
      </w:r>
      <w:r w:rsidR="002C14B5" w:rsidRPr="000B5832">
        <w:t xml:space="preserve"> </w:t>
      </w:r>
    </w:p>
    <w:p w14:paraId="63DC5139" w14:textId="3429B7CA" w:rsidR="00E80FA0" w:rsidRPr="000B5832" w:rsidRDefault="00D87495" w:rsidP="00C557AC">
      <w:r w:rsidRPr="000B5832">
        <w:t>Relatedness</w:t>
      </w:r>
      <w:r w:rsidR="00221279" w:rsidRPr="000B5832">
        <w:t>-</w:t>
      </w:r>
      <w:r w:rsidRPr="000B5832">
        <w:t xml:space="preserve"> the</w:t>
      </w:r>
      <w:r w:rsidR="00CF7956" w:rsidRPr="000B5832">
        <w:t xml:space="preserve"> </w:t>
      </w:r>
      <w:r w:rsidR="005F4794" w:rsidRPr="000B5832">
        <w:t>need</w:t>
      </w:r>
      <w:r w:rsidR="00221279" w:rsidRPr="000B5832">
        <w:t xml:space="preserve"> to feel connected, valued and included. </w:t>
      </w:r>
      <w:r w:rsidR="00C32817" w:rsidRPr="000B5832">
        <w:t>Hybrid working and poor team culture can undermine this. Leaders can build inclusive supportive en</w:t>
      </w:r>
      <w:r w:rsidR="00583A33" w:rsidRPr="000B5832">
        <w:t>vironments through regular check-ins, psychological safety and team-building practices</w:t>
      </w:r>
      <w:sdt>
        <w:sdtPr>
          <w:id w:val="2101981277"/>
          <w:citation/>
        </w:sdtPr>
        <w:sdtEndPr/>
        <w:sdtContent>
          <w:r w:rsidR="0081469A" w:rsidRPr="000B5832">
            <w:fldChar w:fldCharType="begin"/>
          </w:r>
          <w:r w:rsidR="0081469A" w:rsidRPr="000B5832">
            <w:instrText xml:space="preserve"> CITATION Gab26 \l 2057 </w:instrText>
          </w:r>
          <w:r w:rsidR="0081469A" w:rsidRPr="000B5832">
            <w:fldChar w:fldCharType="separate"/>
          </w:r>
          <w:r w:rsidR="00C677BF">
            <w:rPr>
              <w:noProof/>
            </w:rPr>
            <w:t xml:space="preserve"> </w:t>
          </w:r>
          <w:r w:rsidR="00C677BF" w:rsidRPr="00C677BF">
            <w:rPr>
              <w:noProof/>
            </w:rPr>
            <w:t>(Lopez-Garrido, 2026)</w:t>
          </w:r>
          <w:r w:rsidR="0081469A" w:rsidRPr="000B5832">
            <w:fldChar w:fldCharType="end"/>
          </w:r>
        </w:sdtContent>
      </w:sdt>
      <w:r w:rsidR="00583A33" w:rsidRPr="000B5832">
        <w:t xml:space="preserve">. </w:t>
      </w:r>
    </w:p>
    <w:p w14:paraId="57D43C5E" w14:textId="66281F3E" w:rsidR="0004376E" w:rsidRPr="000B5832" w:rsidRDefault="00814CAF" w:rsidP="00C557AC">
      <w:r w:rsidRPr="000B5832">
        <w:t xml:space="preserve">The Job-Demands-Resource model, </w:t>
      </w:r>
      <w:r w:rsidR="00BD46E2" w:rsidRPr="000B5832">
        <w:t xml:space="preserve">is an occupational stress framework that </w:t>
      </w:r>
      <w:r w:rsidR="0020215D" w:rsidRPr="000B5832">
        <w:t xml:space="preserve">explains how wellbeing is affected by the balance between </w:t>
      </w:r>
      <w:r w:rsidR="002D51CD" w:rsidRPr="000B5832">
        <w:t>job demands and resources available to meet those demands results</w:t>
      </w:r>
      <w:r w:rsidR="00D76863" w:rsidRPr="000B5832">
        <w:t>.  It proposes two pathways: High job demands can lead to strain, exhaustion and burnout, while strong job resources can support motivation, engagement and resilience</w:t>
      </w:r>
      <w:r w:rsidR="00AA1A9D" w:rsidRPr="000B5832">
        <w:t xml:space="preserve"> </w:t>
      </w:r>
      <w:sdt>
        <w:sdtPr>
          <w:id w:val="1156583736"/>
          <w:citation/>
        </w:sdtPr>
        <w:sdtEndPr/>
        <w:sdtContent>
          <w:r w:rsidR="00DF76BE" w:rsidRPr="000B5832">
            <w:fldChar w:fldCharType="begin"/>
          </w:r>
          <w:r w:rsidR="001E306B" w:rsidRPr="000B5832">
            <w:instrText xml:space="preserve">CITATION Eva01 \l 2057 </w:instrText>
          </w:r>
          <w:r w:rsidR="00DF76BE" w:rsidRPr="000B5832">
            <w:fldChar w:fldCharType="separate"/>
          </w:r>
          <w:r w:rsidR="00C677BF" w:rsidRPr="00C677BF">
            <w:rPr>
              <w:noProof/>
            </w:rPr>
            <w:t>(Demerouti, 2001)</w:t>
          </w:r>
          <w:r w:rsidR="00DF76BE" w:rsidRPr="000B5832">
            <w:fldChar w:fldCharType="end"/>
          </w:r>
        </w:sdtContent>
      </w:sdt>
      <w:r w:rsidR="00D76863" w:rsidRPr="000B5832">
        <w:t xml:space="preserve">. </w:t>
      </w:r>
      <w:r w:rsidR="002D51CD" w:rsidRPr="000B5832">
        <w:t xml:space="preserve"> </w:t>
      </w:r>
    </w:p>
    <w:p w14:paraId="4EBF2C6D" w14:textId="3EC0DC24" w:rsidR="002D51CD" w:rsidRPr="000B5832" w:rsidRDefault="002032CE" w:rsidP="00C557AC">
      <w:r w:rsidRPr="000B5832">
        <w:t xml:space="preserve">Job demands </w:t>
      </w:r>
      <w:r w:rsidR="002A3981" w:rsidRPr="000B5832">
        <w:t xml:space="preserve">are aspects of the role that </w:t>
      </w:r>
      <w:r w:rsidR="00D83306" w:rsidRPr="000B5832">
        <w:t xml:space="preserve">require </w:t>
      </w:r>
      <w:r w:rsidR="0050747A" w:rsidRPr="000B5832">
        <w:t xml:space="preserve">sustained </w:t>
      </w:r>
      <w:r w:rsidR="00D83306" w:rsidRPr="000B5832">
        <w:t xml:space="preserve">physical, cognitive or emotional </w:t>
      </w:r>
      <w:r w:rsidR="0050747A" w:rsidRPr="000B5832">
        <w:t>effort.  E</w:t>
      </w:r>
      <w:r w:rsidR="00D847E4" w:rsidRPr="000B5832">
        <w:t>xample</w:t>
      </w:r>
      <w:r w:rsidR="0050747A" w:rsidRPr="000B5832">
        <w:t>s</w:t>
      </w:r>
      <w:r w:rsidR="00D847E4" w:rsidRPr="000B5832">
        <w:t xml:space="preserve"> </w:t>
      </w:r>
      <w:r w:rsidR="00E57088" w:rsidRPr="000B5832">
        <w:t>include increased workload,</w:t>
      </w:r>
      <w:r w:rsidR="00D847E4" w:rsidRPr="000B5832">
        <w:t xml:space="preserve"> task interruption, </w:t>
      </w:r>
      <w:r w:rsidR="00E57088" w:rsidRPr="000B5832">
        <w:t xml:space="preserve">poorly functioning technology, </w:t>
      </w:r>
      <w:r w:rsidR="00994EC1" w:rsidRPr="000B5832">
        <w:t>or role conflict.</w:t>
      </w:r>
      <w:r w:rsidR="00655BA3" w:rsidRPr="000B5832">
        <w:t xml:space="preserve"> </w:t>
      </w:r>
      <w:r w:rsidR="00994EC1" w:rsidRPr="000B5832">
        <w:t xml:space="preserve">When these demands are high and persistent, </w:t>
      </w:r>
      <w:r w:rsidR="00A36DB0" w:rsidRPr="000B5832">
        <w:t>they</w:t>
      </w:r>
      <w:r w:rsidR="00994EC1" w:rsidRPr="000B5832">
        <w:t xml:space="preserve"> can contribute to stress</w:t>
      </w:r>
      <w:r w:rsidR="00001E45" w:rsidRPr="000B5832">
        <w:t>, fatigue and reduced wellbeing.</w:t>
      </w:r>
    </w:p>
    <w:p w14:paraId="689EEE46" w14:textId="53C60B14" w:rsidR="0001746E" w:rsidRPr="000B5832" w:rsidRDefault="0001746E" w:rsidP="00C557AC">
      <w:r w:rsidRPr="000B5832">
        <w:t>Job resources</w:t>
      </w:r>
      <w:r w:rsidR="00DA2D27" w:rsidRPr="000B5832">
        <w:t xml:space="preserve"> </w:t>
      </w:r>
      <w:r w:rsidR="00001E45" w:rsidRPr="000B5832">
        <w:t xml:space="preserve">are factors that help employees manage demands and stay motivated, such as </w:t>
      </w:r>
      <w:r w:rsidR="004B4841" w:rsidRPr="000B5832">
        <w:t>constructive</w:t>
      </w:r>
      <w:r w:rsidR="00001E45" w:rsidRPr="000B5832">
        <w:t xml:space="preserve"> feedback, autonomy, op</w:t>
      </w:r>
      <w:r w:rsidR="004B4841" w:rsidRPr="000B5832">
        <w:t>portunities to use skills and supportive relationship.</w:t>
      </w:r>
      <w:r w:rsidR="00A2197B" w:rsidRPr="000B5832">
        <w:t xml:space="preserve">  These </w:t>
      </w:r>
      <w:r w:rsidR="004B4841" w:rsidRPr="000B5832">
        <w:t xml:space="preserve">resources </w:t>
      </w:r>
      <w:r w:rsidR="00C03612" w:rsidRPr="000B5832">
        <w:t>buffer the negative impact of demands and promote engagement.</w:t>
      </w:r>
      <w:r w:rsidR="00A2197B" w:rsidRPr="000B5832">
        <w:t xml:space="preserve"> </w:t>
      </w:r>
    </w:p>
    <w:p w14:paraId="7C3BCEC1" w14:textId="4185C948" w:rsidR="00C03612" w:rsidRPr="000B5832" w:rsidRDefault="00C03612" w:rsidP="00C557AC">
      <w:r w:rsidRPr="000B5832">
        <w:t xml:space="preserve">This theory can be applied to current workplace </w:t>
      </w:r>
      <w:r w:rsidR="000267E3" w:rsidRPr="000B5832">
        <w:t xml:space="preserve">wellbeing issues such as burnout, digital overload and low morale. For </w:t>
      </w:r>
      <w:r w:rsidR="00A36DB0" w:rsidRPr="000B5832">
        <w:t>example,</w:t>
      </w:r>
      <w:r w:rsidR="000267E3" w:rsidRPr="000B5832">
        <w:t xml:space="preserve"> organisations can reduce unnecessary demands through clear role designs and improved systems, while increasing resources through manager support or learning and development opportunities and providing regular </w:t>
      </w:r>
      <w:r w:rsidR="000267E3" w:rsidRPr="000B5832">
        <w:lastRenderedPageBreak/>
        <w:t>feedback.  Strengthening resources can help employees cope more effectively</w:t>
      </w:r>
      <w:r w:rsidR="00A36DB0" w:rsidRPr="000B5832">
        <w:t xml:space="preserve"> and help overall wellbeing </w:t>
      </w:r>
      <w:sdt>
        <w:sdtPr>
          <w:id w:val="1758408739"/>
          <w:citation/>
        </w:sdtPr>
        <w:sdtEndPr/>
        <w:sdtContent>
          <w:r w:rsidR="00A36DB0" w:rsidRPr="000B5832">
            <w:fldChar w:fldCharType="begin"/>
          </w:r>
          <w:r w:rsidR="00A36DB0" w:rsidRPr="000B5832">
            <w:instrText xml:space="preserve"> CITATION Wor20 \l 2057 </w:instrText>
          </w:r>
          <w:r w:rsidR="00A36DB0" w:rsidRPr="000B5832">
            <w:fldChar w:fldCharType="separate"/>
          </w:r>
          <w:r w:rsidR="00C677BF" w:rsidRPr="00C677BF">
            <w:rPr>
              <w:noProof/>
            </w:rPr>
            <w:t>(Motivation, 2020)</w:t>
          </w:r>
          <w:r w:rsidR="00A36DB0" w:rsidRPr="000B5832">
            <w:fldChar w:fldCharType="end"/>
          </w:r>
        </w:sdtContent>
      </w:sdt>
      <w:r w:rsidR="00A36DB0" w:rsidRPr="000B5832">
        <w:t>.</w:t>
      </w:r>
    </w:p>
    <w:p w14:paraId="442AD58F" w14:textId="43A109E2" w:rsidR="003E48A4" w:rsidRPr="000B5832" w:rsidRDefault="003E48A4" w:rsidP="00C557AC">
      <w:r w:rsidRPr="000B5832">
        <w:t xml:space="preserve">Understanding these theories and how </w:t>
      </w:r>
      <w:r w:rsidR="0086764A" w:rsidRPr="000B5832">
        <w:t xml:space="preserve">people are psychologically motivated can help </w:t>
      </w:r>
      <w:r w:rsidR="003F6901" w:rsidRPr="000B5832">
        <w:t>organisatio</w:t>
      </w:r>
      <w:r w:rsidR="009503CE" w:rsidRPr="000B5832">
        <w:t xml:space="preserve">n </w:t>
      </w:r>
      <w:r w:rsidR="0030377E" w:rsidRPr="000B5832">
        <w:t xml:space="preserve">improve </w:t>
      </w:r>
      <w:r w:rsidR="00CB7207" w:rsidRPr="000B5832">
        <w:t>wellbeing structures throughout the business</w:t>
      </w:r>
      <w:r w:rsidR="00BC7C2A" w:rsidRPr="000B5832">
        <w:t xml:space="preserve"> making it sustainable.</w:t>
      </w:r>
      <w:r w:rsidR="00AB1BE8" w:rsidRPr="000B5832">
        <w:t xml:space="preserve">  In the case study we can see that there </w:t>
      </w:r>
      <w:r w:rsidR="00D15AA1" w:rsidRPr="000B5832">
        <w:t>is a large number of new staff</w:t>
      </w:r>
      <w:r w:rsidR="00492290" w:rsidRPr="000B5832">
        <w:t xml:space="preserve"> and attrition increased post pandemic, this could be due to the lack of confidence in their roles and </w:t>
      </w:r>
      <w:r w:rsidR="0069646C" w:rsidRPr="000B5832">
        <w:t>changes in the way work could have impacted the ways in which they are supported</w:t>
      </w:r>
      <w:r w:rsidR="00F06CA8" w:rsidRPr="000B5832">
        <w:t>.  This could explain the increase in attrition and absence rates as it negatively impacts their wellbeing.</w:t>
      </w:r>
    </w:p>
    <w:p w14:paraId="6E864B6A" w14:textId="79FC9E68" w:rsidR="0083381E" w:rsidRDefault="0083381E" w:rsidP="00C557AC">
      <w:r>
        <w:t>(AC 1.2)</w:t>
      </w:r>
    </w:p>
    <w:p w14:paraId="24A27B6A" w14:textId="67D18293" w:rsidR="0011293A" w:rsidRDefault="003C7CB7" w:rsidP="00C557AC">
      <w:r>
        <w:t>Wellbeing can be defined as a positive state in which people and communities feel healthy and capable of contributing purposefully</w:t>
      </w:r>
      <w:r w:rsidR="001D305E">
        <w:t xml:space="preserve">.  It reflects a quality of life, </w:t>
      </w:r>
      <w:r w:rsidR="00FF63C0">
        <w:t>resilience</w:t>
      </w:r>
      <w:r w:rsidR="00975620">
        <w:t xml:space="preserve">, </w:t>
      </w:r>
      <w:r w:rsidR="00FF63C0">
        <w:t xml:space="preserve">and </w:t>
      </w:r>
      <w:r w:rsidR="00975620">
        <w:t xml:space="preserve">flourishing from </w:t>
      </w:r>
      <w:r w:rsidR="00FF63C0">
        <w:t>the ability to contribute in meaningful ways</w:t>
      </w:r>
      <w:r w:rsidR="00DD0CD1">
        <w:t xml:space="preserve"> </w:t>
      </w:r>
      <w:sdt>
        <w:sdtPr>
          <w:id w:val="651487831"/>
          <w:citation/>
        </w:sdtPr>
        <w:sdtEndPr/>
        <w:sdtContent>
          <w:r w:rsidR="0011293A">
            <w:fldChar w:fldCharType="begin"/>
          </w:r>
          <w:r w:rsidR="0011293A">
            <w:instrText xml:space="preserve"> CITATION Wor26 \l 2057 </w:instrText>
          </w:r>
          <w:r w:rsidR="0011293A">
            <w:fldChar w:fldCharType="separate"/>
          </w:r>
          <w:r w:rsidR="00C677BF" w:rsidRPr="00C677BF">
            <w:rPr>
              <w:noProof/>
            </w:rPr>
            <w:t>(Organisation, 2026)</w:t>
          </w:r>
          <w:r w:rsidR="0011293A">
            <w:fldChar w:fldCharType="end"/>
          </w:r>
        </w:sdtContent>
      </w:sdt>
      <w:r w:rsidR="0011293A">
        <w:t>.</w:t>
      </w:r>
    </w:p>
    <w:p w14:paraId="357B41E0" w14:textId="25E0B9C4" w:rsidR="00DF0EFD" w:rsidRDefault="00DF0EFD" w:rsidP="00C557AC">
      <w:r>
        <w:t xml:space="preserve">HR practices can </w:t>
      </w:r>
      <w:r w:rsidR="00CC4D4A">
        <w:t>help manage wellbeing in the workplace, which can support organisational goals.</w:t>
      </w:r>
    </w:p>
    <w:p w14:paraId="6B1C03D6" w14:textId="2DDD25BC" w:rsidR="00975620" w:rsidRDefault="005E363C" w:rsidP="00C557AC">
      <w:r>
        <w:t xml:space="preserve">Job-resource HR practices can </w:t>
      </w:r>
      <w:r w:rsidR="009171A9">
        <w:t xml:space="preserve">be used to improve wellbeing, </w:t>
      </w:r>
      <w:r w:rsidR="007E3348">
        <w:t>these practices can give employees more control</w:t>
      </w:r>
      <w:r w:rsidR="00EB45F3">
        <w:t xml:space="preserve">, voice and support.  </w:t>
      </w:r>
      <w:r w:rsidR="00867B0F">
        <w:t xml:space="preserve">This can be </w:t>
      </w:r>
      <w:r w:rsidR="00B57352">
        <w:t>achieved</w:t>
      </w:r>
      <w:r w:rsidR="00867B0F">
        <w:t xml:space="preserve"> through various practices, job design can allow more autonomy, </w:t>
      </w:r>
      <w:r w:rsidR="0044336D">
        <w:t xml:space="preserve">feedback and recognition systems can give employees </w:t>
      </w:r>
      <w:r w:rsidR="00DA4025">
        <w:t>a voice, allowing them to be a part of decision making</w:t>
      </w:r>
      <w:r w:rsidR="00E956D1">
        <w:t xml:space="preserve"> and</w:t>
      </w:r>
      <w:r w:rsidR="006A717E">
        <w:t xml:space="preserve"> access to learning and development</w:t>
      </w:r>
      <w:r w:rsidR="00E956D1">
        <w:t xml:space="preserve"> can increase feelings of competence. </w:t>
      </w:r>
      <w:r w:rsidR="00152831">
        <w:t xml:space="preserve">When people feel trusted and able to shape their </w:t>
      </w:r>
      <w:r w:rsidR="00B57352">
        <w:t>work,</w:t>
      </w:r>
      <w:r w:rsidR="00152831">
        <w:t xml:space="preserve"> </w:t>
      </w:r>
      <w:r w:rsidR="00163C2A">
        <w:t>they feel better and cope better</w:t>
      </w:r>
      <w:r w:rsidR="00531751">
        <w:t xml:space="preserve"> </w:t>
      </w:r>
      <w:sdt>
        <w:sdtPr>
          <w:id w:val="386081400"/>
          <w:citation/>
        </w:sdtPr>
        <w:sdtEndPr/>
        <w:sdtContent>
          <w:r w:rsidR="00DD0CD1">
            <w:fldChar w:fldCharType="begin"/>
          </w:r>
          <w:r w:rsidR="00DD0CD1">
            <w:instrText xml:space="preserve"> CITATION CIP231 \l 2057 </w:instrText>
          </w:r>
          <w:r w:rsidR="00DD0CD1">
            <w:fldChar w:fldCharType="separate"/>
          </w:r>
          <w:r w:rsidR="00C677BF" w:rsidRPr="00C677BF">
            <w:rPr>
              <w:noProof/>
            </w:rPr>
            <w:t>(CIPD, 2023)</w:t>
          </w:r>
          <w:r w:rsidR="00DD0CD1">
            <w:fldChar w:fldCharType="end"/>
          </w:r>
        </w:sdtContent>
      </w:sdt>
      <w:r w:rsidR="00163C2A">
        <w:t xml:space="preserve">. </w:t>
      </w:r>
    </w:p>
    <w:p w14:paraId="44454C05" w14:textId="01C19073" w:rsidR="004B7980" w:rsidRDefault="00711DE6" w:rsidP="00C557AC">
      <w:r>
        <w:t>Challenge demand HR practices can also influence wellbein</w:t>
      </w:r>
      <w:r w:rsidR="00A227C4">
        <w:t>g</w:t>
      </w:r>
      <w:r w:rsidR="00F25890">
        <w:t xml:space="preserve">.  </w:t>
      </w:r>
      <w:r w:rsidR="00306424">
        <w:t xml:space="preserve">Performance related pay can motivate higher performance, which can help achieve </w:t>
      </w:r>
      <w:r w:rsidR="008E593A">
        <w:t>organisational goals</w:t>
      </w:r>
      <w:r w:rsidR="00A227C4">
        <w:t xml:space="preserve">.  </w:t>
      </w:r>
      <w:r w:rsidR="00A67765">
        <w:t>However,</w:t>
      </w:r>
      <w:r w:rsidR="00A227C4">
        <w:t xml:space="preserve"> it</w:t>
      </w:r>
      <w:r w:rsidR="008E593A">
        <w:t xml:space="preserve"> can</w:t>
      </w:r>
      <w:r w:rsidR="00A67765">
        <w:t xml:space="preserve"> also lead to negative impacts, increase</w:t>
      </w:r>
      <w:r w:rsidR="008E593A">
        <w:t xml:space="preserve"> stress, competition amongst staff and can create p</w:t>
      </w:r>
      <w:r w:rsidR="00BD58EF">
        <w:t>ressurised environments.</w:t>
      </w:r>
      <w:r w:rsidR="001D21C5">
        <w:t xml:space="preserve">  If </w:t>
      </w:r>
      <w:r w:rsidR="00146321">
        <w:t xml:space="preserve">executed unfairly this can </w:t>
      </w:r>
      <w:r w:rsidR="004A54FC">
        <w:t>decrease motivation and lead to people leaving</w:t>
      </w:r>
      <w:r w:rsidR="00531751">
        <w:t xml:space="preserve"> </w:t>
      </w:r>
      <w:sdt>
        <w:sdtPr>
          <w:id w:val="-1889709654"/>
          <w:citation/>
        </w:sdtPr>
        <w:sdtEndPr/>
        <w:sdtContent>
          <w:r w:rsidR="00531751">
            <w:fldChar w:fldCharType="begin"/>
          </w:r>
          <w:r w:rsidR="00531751">
            <w:instrText xml:space="preserve"> CITATION ACA25 \l 2057 </w:instrText>
          </w:r>
          <w:r w:rsidR="00531751">
            <w:fldChar w:fldCharType="separate"/>
          </w:r>
          <w:r w:rsidR="00C677BF" w:rsidRPr="00C677BF">
            <w:rPr>
              <w:noProof/>
            </w:rPr>
            <w:t>(ACAS, 2025)</w:t>
          </w:r>
          <w:r w:rsidR="00531751">
            <w:fldChar w:fldCharType="end"/>
          </w:r>
        </w:sdtContent>
      </w:sdt>
      <w:r w:rsidR="004A54FC">
        <w:t>.</w:t>
      </w:r>
      <w:r w:rsidR="009F6065">
        <w:t xml:space="preserve">  </w:t>
      </w:r>
    </w:p>
    <w:p w14:paraId="7D3829D6" w14:textId="30E9E1A6" w:rsidR="003C7CB7" w:rsidRDefault="004B7980" w:rsidP="00C557AC">
      <w:r>
        <w:t>C</w:t>
      </w:r>
      <w:r w:rsidR="00D3468B">
        <w:t>ontin</w:t>
      </w:r>
      <w:r w:rsidR="00B13097">
        <w:t>uous improvement or innovation demands can have positive effects on creativity, improve prob</w:t>
      </w:r>
      <w:r w:rsidR="008D2075">
        <w:t xml:space="preserve">lem solving skills and </w:t>
      </w:r>
      <w:r w:rsidR="003051A7">
        <w:t>can support the</w:t>
      </w:r>
      <w:r w:rsidR="00761536">
        <w:t xml:space="preserve"> organisations diversifying and adapting to market changes.  </w:t>
      </w:r>
      <w:r w:rsidR="009F2D27">
        <w:t xml:space="preserve">There can </w:t>
      </w:r>
      <w:r w:rsidR="005D5684">
        <w:t xml:space="preserve">also </w:t>
      </w:r>
      <w:r w:rsidR="009F2D27">
        <w:t>be negative implications to employees,</w:t>
      </w:r>
      <w:r w:rsidR="005D5684">
        <w:t xml:space="preserve"> </w:t>
      </w:r>
      <w:r w:rsidR="00393720">
        <w:t>constantly delivering change can result in cognitive overload, burn out and fatigue</w:t>
      </w:r>
      <w:r w:rsidR="003D709B">
        <w:t xml:space="preserve"> </w:t>
      </w:r>
      <w:sdt>
        <w:sdtPr>
          <w:id w:val="-1081902913"/>
          <w:citation/>
        </w:sdtPr>
        <w:sdtEndPr/>
        <w:sdtContent>
          <w:r w:rsidR="009B6D17">
            <w:fldChar w:fldCharType="begin"/>
          </w:r>
          <w:r w:rsidR="009B6D17">
            <w:instrText xml:space="preserve"> CITATION DrL26 \l 2057 </w:instrText>
          </w:r>
          <w:r w:rsidR="009B6D17">
            <w:fldChar w:fldCharType="separate"/>
          </w:r>
          <w:r w:rsidR="00C677BF" w:rsidRPr="00C677BF">
            <w:rPr>
              <w:noProof/>
            </w:rPr>
            <w:t>(Wall, 2026)</w:t>
          </w:r>
          <w:r w:rsidR="009B6D17">
            <w:fldChar w:fldCharType="end"/>
          </w:r>
        </w:sdtContent>
      </w:sdt>
      <w:r w:rsidR="00393720">
        <w:t xml:space="preserve">. </w:t>
      </w:r>
    </w:p>
    <w:p w14:paraId="5E6477E2" w14:textId="5E1CBAA7" w:rsidR="001172B3" w:rsidRDefault="00065F0A" w:rsidP="00C557AC">
      <w:r>
        <w:t xml:space="preserve">To summarise, HR practices shape the conditions people work in and this both affects employee wellbeing and organisational performance.  </w:t>
      </w:r>
      <w:r w:rsidR="00810553">
        <w:t>We</w:t>
      </w:r>
      <w:r w:rsidR="00C709A6">
        <w:t>llbeing practices that are threaded throughout organisations</w:t>
      </w:r>
      <w:r w:rsidR="00675CA1">
        <w:t xml:space="preserve">, can ensure </w:t>
      </w:r>
      <w:r w:rsidR="00315CE5">
        <w:t>employee wellbeing is considered at all levels.</w:t>
      </w:r>
      <w:r w:rsidR="00C709A6">
        <w:t xml:space="preserve">  </w:t>
      </w:r>
      <w:r>
        <w:t>When HR designs roles, systems and expectations that protect wellbeing, employees are more engaged, res</w:t>
      </w:r>
      <w:r w:rsidR="000727B1">
        <w:t xml:space="preserve">ilient and able to perform sustainably helping organisations reach their goals. </w:t>
      </w:r>
    </w:p>
    <w:p w14:paraId="3BD805A2" w14:textId="3BCEB5D5" w:rsidR="001209C6" w:rsidRDefault="000727B1" w:rsidP="00C557AC">
      <w:r>
        <w:t>AC 1.3</w:t>
      </w:r>
    </w:p>
    <w:p w14:paraId="3B10E930" w14:textId="1CE33ADF" w:rsidR="000727B1" w:rsidRPr="000B5832" w:rsidRDefault="00EC7118" w:rsidP="00C557AC">
      <w:r w:rsidRPr="000B5832">
        <w:lastRenderedPageBreak/>
        <w:t>Wellbeing practices provide significant organisational benefits because they improve how people experience work, strengthen organisational reputation and support sustainable performance.</w:t>
      </w:r>
      <w:r w:rsidR="00E12B74" w:rsidRPr="000B5832">
        <w:t xml:space="preserve">  When employees feel psychologically and socially supported, they</w:t>
      </w:r>
      <w:r w:rsidR="00EC6219" w:rsidRPr="000B5832">
        <w:t xml:space="preserve"> are more able to contribute effectively, which directly links wellbeing to organisational outcomes.</w:t>
      </w:r>
    </w:p>
    <w:p w14:paraId="094CE00F" w14:textId="69FFBD69" w:rsidR="00EC6219" w:rsidRPr="000B5832" w:rsidRDefault="00EC6219" w:rsidP="00C557AC">
      <w:r w:rsidRPr="000B5832">
        <w:t xml:space="preserve">A key benefit is talent attraction and employer branding.  When an organisation </w:t>
      </w:r>
      <w:r w:rsidR="006F733B" w:rsidRPr="000B5832">
        <w:t xml:space="preserve">is seen investing in wellbeing it signals that they value people, this strengthens their </w:t>
      </w:r>
      <w:r w:rsidR="00935C93" w:rsidRPr="000B5832">
        <w:t>employee brand and makes them more competitive in the labour market</w:t>
      </w:r>
      <w:r w:rsidR="00AA218F" w:rsidRPr="000B5832">
        <w:t xml:space="preserve"> </w:t>
      </w:r>
      <w:sdt>
        <w:sdtPr>
          <w:id w:val="-381251770"/>
          <w:citation/>
        </w:sdtPr>
        <w:sdtEndPr/>
        <w:sdtContent>
          <w:r w:rsidR="008268F3" w:rsidRPr="000B5832">
            <w:fldChar w:fldCharType="begin"/>
          </w:r>
          <w:r w:rsidR="008268F3" w:rsidRPr="000B5832">
            <w:instrText xml:space="preserve"> CITATION For251 \l 2057 </w:instrText>
          </w:r>
          <w:r w:rsidR="008268F3" w:rsidRPr="000B5832">
            <w:fldChar w:fldCharType="separate"/>
          </w:r>
          <w:r w:rsidR="00C677BF" w:rsidRPr="00C677BF">
            <w:rPr>
              <w:noProof/>
            </w:rPr>
            <w:t>(Forbes, 2025)</w:t>
          </w:r>
          <w:r w:rsidR="008268F3" w:rsidRPr="000B5832">
            <w:fldChar w:fldCharType="end"/>
          </w:r>
        </w:sdtContent>
      </w:sdt>
      <w:r w:rsidR="008268F1" w:rsidRPr="000B5832">
        <w:t xml:space="preserve">.  The wellness industry is a 2 </w:t>
      </w:r>
      <w:r w:rsidR="0035256B" w:rsidRPr="000B5832">
        <w:t>trillion-dollar</w:t>
      </w:r>
      <w:r w:rsidR="008268F1" w:rsidRPr="000B5832">
        <w:t xml:space="preserve"> market, the shift from wellness becoming an occasional </w:t>
      </w:r>
      <w:r w:rsidR="000A212A" w:rsidRPr="000B5832">
        <w:t xml:space="preserve">activity previously driven as a reaction to our environment is quickly becoming </w:t>
      </w:r>
      <w:r w:rsidR="00B516E8" w:rsidRPr="000B5832">
        <w:t xml:space="preserve">a lifestyle, daily routine </w:t>
      </w:r>
      <w:sdt>
        <w:sdtPr>
          <w:id w:val="-633716304"/>
          <w:citation/>
        </w:sdtPr>
        <w:sdtEndPr/>
        <w:sdtContent>
          <w:r w:rsidR="00690FA2" w:rsidRPr="000B5832">
            <w:fldChar w:fldCharType="begin"/>
          </w:r>
          <w:r w:rsidR="00690FA2" w:rsidRPr="000B5832">
            <w:instrText xml:space="preserve"> CITATION Mck25 \l 2057 </w:instrText>
          </w:r>
          <w:r w:rsidR="00690FA2" w:rsidRPr="000B5832">
            <w:fldChar w:fldCharType="separate"/>
          </w:r>
          <w:r w:rsidR="00C677BF" w:rsidRPr="00C677BF">
            <w:rPr>
              <w:noProof/>
            </w:rPr>
            <w:t>(Company, 2025)</w:t>
          </w:r>
          <w:r w:rsidR="00690FA2" w:rsidRPr="000B5832">
            <w:fldChar w:fldCharType="end"/>
          </w:r>
        </w:sdtContent>
      </w:sdt>
      <w:r w:rsidR="00B516E8" w:rsidRPr="000B5832">
        <w:t xml:space="preserve">. </w:t>
      </w:r>
      <w:r w:rsidR="00437DFE" w:rsidRPr="000B5832">
        <w:t>This increased awareness means employers have to do more than tick a box when it comes to wellbeing, practices have to hold meaning and value</w:t>
      </w:r>
      <w:r w:rsidR="006E022C" w:rsidRPr="000B5832">
        <w:t xml:space="preserve">, the employee value proposition needs to meet their expectations </w:t>
      </w:r>
      <w:sdt>
        <w:sdtPr>
          <w:id w:val="1294179636"/>
          <w:citation/>
        </w:sdtPr>
        <w:sdtEndPr/>
        <w:sdtContent>
          <w:r w:rsidR="00CB5DEA" w:rsidRPr="000B5832">
            <w:fldChar w:fldCharType="begin"/>
          </w:r>
          <w:r w:rsidR="00CB5DEA" w:rsidRPr="000B5832">
            <w:instrText xml:space="preserve"> CITATION CIP2521 \l 2057 </w:instrText>
          </w:r>
          <w:r w:rsidR="00CB5DEA" w:rsidRPr="000B5832">
            <w:fldChar w:fldCharType="separate"/>
          </w:r>
          <w:r w:rsidR="00C677BF" w:rsidRPr="00C677BF">
            <w:rPr>
              <w:noProof/>
            </w:rPr>
            <w:t>(CIPD, 2025)</w:t>
          </w:r>
          <w:r w:rsidR="00CB5DEA" w:rsidRPr="000B5832">
            <w:fldChar w:fldCharType="end"/>
          </w:r>
        </w:sdtContent>
      </w:sdt>
      <w:r w:rsidR="0081596E" w:rsidRPr="000B5832">
        <w:t>.</w:t>
      </w:r>
    </w:p>
    <w:p w14:paraId="16C4D1B4" w14:textId="77F43239" w:rsidR="0035256B" w:rsidRPr="000B5832" w:rsidRDefault="002D75F9" w:rsidP="00C557AC">
      <w:r w:rsidRPr="000B5832">
        <w:t xml:space="preserve">Wellbeing practices also support retention and engagement.  When employees feel safe, included and supported they are more likely to stay, reducing turnover costs and protecting organisational knowledge.  Practices such as good job designs, manageable workloads, supportive leaderships and access to wellbeing resources can help prevent burnout and </w:t>
      </w:r>
      <w:r w:rsidR="00546D75" w:rsidRPr="000B5832">
        <w:t>increase motivation, this contributes to stronger performance and increased engagement</w:t>
      </w:r>
      <w:r w:rsidRPr="000B5832">
        <w:t xml:space="preserve">  </w:t>
      </w:r>
      <w:sdt>
        <w:sdtPr>
          <w:id w:val="-611910179"/>
          <w:citation/>
        </w:sdtPr>
        <w:sdtEndPr/>
        <w:sdtContent>
          <w:r w:rsidRPr="000B5832">
            <w:fldChar w:fldCharType="begin"/>
          </w:r>
          <w:r w:rsidRPr="000B5832">
            <w:instrText xml:space="preserve"> CITATION CIP231 \l 2057 </w:instrText>
          </w:r>
          <w:r w:rsidRPr="000B5832">
            <w:fldChar w:fldCharType="separate"/>
          </w:r>
          <w:r w:rsidR="00C677BF" w:rsidRPr="00C677BF">
            <w:rPr>
              <w:noProof/>
            </w:rPr>
            <w:t>(CIPD, 2023)</w:t>
          </w:r>
          <w:r w:rsidRPr="000B5832">
            <w:fldChar w:fldCharType="end"/>
          </w:r>
        </w:sdtContent>
      </w:sdt>
      <w:r w:rsidR="00546D75" w:rsidRPr="000B5832">
        <w:t>.</w:t>
      </w:r>
    </w:p>
    <w:p w14:paraId="0252E99C" w14:textId="353F3BA5" w:rsidR="00BB484F" w:rsidRPr="000B5832" w:rsidRDefault="00BB484F" w:rsidP="00C557AC">
      <w:r w:rsidRPr="000B5832">
        <w:t xml:space="preserve">Improving mental health is another major </w:t>
      </w:r>
      <w:r w:rsidR="0056759D" w:rsidRPr="000B5832">
        <w:t>organisational benefit.  Proactive wellbeing practices</w:t>
      </w:r>
      <w:r w:rsidR="000B5832">
        <w:t xml:space="preserve"> </w:t>
      </w:r>
      <w:r w:rsidR="0056759D" w:rsidRPr="000B5832">
        <w:t xml:space="preserve">such as early intervention, psychological safety, </w:t>
      </w:r>
      <w:r w:rsidR="00AB5BDE" w:rsidRPr="000B5832">
        <w:t>training for managers</w:t>
      </w:r>
      <w:r w:rsidR="00632671" w:rsidRPr="000B5832">
        <w:t xml:space="preserve"> on how to spot signs </w:t>
      </w:r>
      <w:sdt>
        <w:sdtPr>
          <w:id w:val="938332672"/>
          <w:citation/>
        </w:sdtPr>
        <w:sdtEndPr/>
        <w:sdtContent>
          <w:r w:rsidR="00632671" w:rsidRPr="000B5832">
            <w:fldChar w:fldCharType="begin"/>
          </w:r>
          <w:r w:rsidR="00632671" w:rsidRPr="000B5832">
            <w:instrText xml:space="preserve"> CITATION ACA251 \l 2057 </w:instrText>
          </w:r>
          <w:r w:rsidR="00632671" w:rsidRPr="000B5832">
            <w:fldChar w:fldCharType="separate"/>
          </w:r>
          <w:r w:rsidR="00C677BF" w:rsidRPr="00C677BF">
            <w:rPr>
              <w:noProof/>
            </w:rPr>
            <w:t>(ACAS, 2025)</w:t>
          </w:r>
          <w:r w:rsidR="00632671" w:rsidRPr="000B5832">
            <w:fldChar w:fldCharType="end"/>
          </w:r>
        </w:sdtContent>
      </w:sdt>
      <w:r w:rsidR="00AB5BDE" w:rsidRPr="000B5832">
        <w:t xml:space="preserve"> and access to support services can reduce stress and sickness absences.  When employees are in </w:t>
      </w:r>
      <w:r w:rsidR="00E13179" w:rsidRPr="000B5832">
        <w:t>a health mental state, they are more focused, collaborate and make better decisions, improv</w:t>
      </w:r>
      <w:r w:rsidR="00685EC5" w:rsidRPr="000B5832">
        <w:t>ing</w:t>
      </w:r>
      <w:r w:rsidR="00E13179" w:rsidRPr="000B5832">
        <w:t xml:space="preserve"> productivity</w:t>
      </w:r>
      <w:sdt>
        <w:sdtPr>
          <w:id w:val="-647903111"/>
          <w:citation/>
        </w:sdtPr>
        <w:sdtEndPr/>
        <w:sdtContent>
          <w:r w:rsidR="008C0992" w:rsidRPr="000B5832">
            <w:fldChar w:fldCharType="begin"/>
          </w:r>
          <w:r w:rsidR="008C0992" w:rsidRPr="000B5832">
            <w:instrText xml:space="preserve"> CITATION Wor24 \l 2057 </w:instrText>
          </w:r>
          <w:r w:rsidR="008C0992" w:rsidRPr="000B5832">
            <w:fldChar w:fldCharType="separate"/>
          </w:r>
          <w:r w:rsidR="00C677BF">
            <w:rPr>
              <w:noProof/>
            </w:rPr>
            <w:t xml:space="preserve"> </w:t>
          </w:r>
          <w:r w:rsidR="00C677BF" w:rsidRPr="00C677BF">
            <w:rPr>
              <w:noProof/>
            </w:rPr>
            <w:t>(Organisation, 2024)</w:t>
          </w:r>
          <w:r w:rsidR="008C0992" w:rsidRPr="000B5832">
            <w:fldChar w:fldCharType="end"/>
          </w:r>
        </w:sdtContent>
      </w:sdt>
      <w:r w:rsidR="00E13179" w:rsidRPr="000B5832">
        <w:t xml:space="preserve">. </w:t>
      </w:r>
    </w:p>
    <w:p w14:paraId="104D52D5" w14:textId="42FAEFFE" w:rsidR="008C0992" w:rsidRPr="000B5832" w:rsidRDefault="008C0992" w:rsidP="00C557AC">
      <w:r w:rsidRPr="000B5832">
        <w:t xml:space="preserve">Overall, adopting wellbeing practices and investing </w:t>
      </w:r>
      <w:r w:rsidR="00B80030" w:rsidRPr="000B5832">
        <w:t>in wellbeing as an organisation increases capabilities.  It enhances reputation, attracts talent, reduces risks</w:t>
      </w:r>
      <w:r w:rsidR="00983F80" w:rsidRPr="000B5832">
        <w:t xml:space="preserve">, fosters healthier environments and </w:t>
      </w:r>
      <w:r w:rsidR="0055512B" w:rsidRPr="000B5832">
        <w:t>a more resilient workforce.  Th</w:t>
      </w:r>
      <w:r w:rsidR="00A951E7" w:rsidRPr="000B5832">
        <w:t xml:space="preserve">ese benefits contribute to organisational goals as well as achieving a happier workforce. </w:t>
      </w:r>
    </w:p>
    <w:p w14:paraId="37825F2A" w14:textId="6AF957EE" w:rsidR="00A951E7" w:rsidRDefault="00F3201A" w:rsidP="00C557AC">
      <w:r>
        <w:t>AC 2.1</w:t>
      </w:r>
    </w:p>
    <w:p w14:paraId="000834DF" w14:textId="7AB94BC7" w:rsidR="00E37DA3" w:rsidRPr="000B5832" w:rsidRDefault="003B1D91" w:rsidP="00C557AC">
      <w:r w:rsidRPr="000B5832">
        <w:t>People professionals</w:t>
      </w:r>
      <w:r w:rsidR="007F76D0" w:rsidRPr="000B5832">
        <w:t xml:space="preserve"> play a crucial role in embedding wellbeing practices in the workplace.  </w:t>
      </w:r>
      <w:r w:rsidR="004E3B4F" w:rsidRPr="000B5832">
        <w:t>The strategies and practices they put in place should enhance employee wellbeing</w:t>
      </w:r>
      <w:r w:rsidR="00EF5D09" w:rsidRPr="000B5832">
        <w:t>, ensuring that throughout the organisation wellbeing in considered.</w:t>
      </w:r>
      <w:r w:rsidR="00362041" w:rsidRPr="000B5832">
        <w:t xml:space="preserve">  </w:t>
      </w:r>
      <w:r w:rsidR="00BA0CCB" w:rsidRPr="000B5832">
        <w:t xml:space="preserve">Through their role their will ensure practices are fair and inclusive, provide guidance to managers and monitor people data.  </w:t>
      </w:r>
      <w:r w:rsidR="00362041" w:rsidRPr="000B5832">
        <w:t>This holistic view, builds wellbeing into the foundations allowing them to influence culture</w:t>
      </w:r>
      <w:r w:rsidR="00E37DA3" w:rsidRPr="000B5832">
        <w:t xml:space="preserve">, build </w:t>
      </w:r>
      <w:r w:rsidR="00362041" w:rsidRPr="000B5832">
        <w:t>psychological safety</w:t>
      </w:r>
      <w:r w:rsidR="00E37DA3" w:rsidRPr="000B5832">
        <w:t xml:space="preserve"> and provide access to resources and training.</w:t>
      </w:r>
      <w:r w:rsidR="0051359C" w:rsidRPr="000B5832">
        <w:t xml:space="preserve">  </w:t>
      </w:r>
      <w:r w:rsidR="0026274A" w:rsidRPr="000B5832">
        <w:t xml:space="preserve">The impact they can have will depend on organisational support </w:t>
      </w:r>
      <w:r w:rsidR="000B6F5C" w:rsidRPr="000B5832">
        <w:t>and the resources available</w:t>
      </w:r>
      <w:r w:rsidR="00165D37" w:rsidRPr="000B5832">
        <w:t xml:space="preserve"> </w:t>
      </w:r>
      <w:sdt>
        <w:sdtPr>
          <w:id w:val="-1088151789"/>
          <w:citation/>
        </w:sdtPr>
        <w:sdtEndPr/>
        <w:sdtContent>
          <w:r w:rsidR="00165D37" w:rsidRPr="000B5832">
            <w:fldChar w:fldCharType="begin"/>
          </w:r>
          <w:r w:rsidR="00165D37" w:rsidRPr="000B5832">
            <w:instrText xml:space="preserve"> CITATION CIP2522 \l 2057 </w:instrText>
          </w:r>
          <w:r w:rsidR="00165D37" w:rsidRPr="000B5832">
            <w:fldChar w:fldCharType="separate"/>
          </w:r>
          <w:r w:rsidR="00C677BF" w:rsidRPr="00C677BF">
            <w:rPr>
              <w:noProof/>
            </w:rPr>
            <w:t>(CIPD, 2025)</w:t>
          </w:r>
          <w:r w:rsidR="00165D37" w:rsidRPr="000B5832">
            <w:fldChar w:fldCharType="end"/>
          </w:r>
        </w:sdtContent>
      </w:sdt>
      <w:r w:rsidR="00165D37" w:rsidRPr="000B5832">
        <w:t>.</w:t>
      </w:r>
    </w:p>
    <w:p w14:paraId="3C4ABA78" w14:textId="15F33DB3" w:rsidR="00EB5D27" w:rsidRPr="000B5832" w:rsidRDefault="0067304F" w:rsidP="00C557AC">
      <w:r w:rsidRPr="000B5832">
        <w:lastRenderedPageBreak/>
        <w:t xml:space="preserve">Leadership and management </w:t>
      </w:r>
      <w:r w:rsidR="00BE5D69" w:rsidRPr="000B5832">
        <w:t xml:space="preserve">set the tone for wellbeing.  Leadership </w:t>
      </w:r>
      <w:r w:rsidR="0042648E" w:rsidRPr="000B5832">
        <w:t xml:space="preserve">can support wellbeing by </w:t>
      </w:r>
      <w:r w:rsidR="006C4DB7" w:rsidRPr="000B5832">
        <w:t xml:space="preserve">building it into its values and making it a part of the </w:t>
      </w:r>
      <w:r w:rsidR="00EB5D27" w:rsidRPr="000B5832">
        <w:t>organisation’s</w:t>
      </w:r>
      <w:r w:rsidR="006C4DB7" w:rsidRPr="000B5832">
        <w:t xml:space="preserve"> success</w:t>
      </w:r>
      <w:r w:rsidR="00EB5D27" w:rsidRPr="000B5832">
        <w:t>.</w:t>
      </w:r>
      <w:r w:rsidR="0060391F" w:rsidRPr="000B5832">
        <w:t xml:space="preserve">  </w:t>
      </w:r>
      <w:r w:rsidR="00EB5D27" w:rsidRPr="000B5832">
        <w:t xml:space="preserve">Leadership play an </w:t>
      </w:r>
      <w:r w:rsidR="008126DB" w:rsidRPr="000B5832">
        <w:t>influential</w:t>
      </w:r>
      <w:r w:rsidR="00EB5D27" w:rsidRPr="000B5832">
        <w:t xml:space="preserve"> role when it </w:t>
      </w:r>
      <w:r w:rsidR="006C64B4" w:rsidRPr="000B5832">
        <w:t>comes</w:t>
      </w:r>
      <w:r w:rsidR="00EB5D27" w:rsidRPr="000B5832">
        <w:t xml:space="preserve"> to </w:t>
      </w:r>
      <w:r w:rsidR="00BB27EC" w:rsidRPr="000B5832">
        <w:t>wellbeing, their responsible for creating</w:t>
      </w:r>
      <w:r w:rsidR="0060391F" w:rsidRPr="000B5832">
        <w:t xml:space="preserve"> </w:t>
      </w:r>
      <w:r w:rsidR="00BB27EC" w:rsidRPr="000B5832">
        <w:t xml:space="preserve">psychologically safe environments, allowing employees to speak up and feel heard.  They will be the drivers of wellbeing ensuring they hold space to have meaningful conversations about wellbeing and its importance. They act as a role model, often their </w:t>
      </w:r>
      <w:r w:rsidR="008126DB" w:rsidRPr="000B5832">
        <w:t>wellbeing state will directly influence those they manage</w:t>
      </w:r>
      <w:r w:rsidR="00DE245D" w:rsidRPr="000B5832">
        <w:t xml:space="preserve"> </w:t>
      </w:r>
      <w:sdt>
        <w:sdtPr>
          <w:id w:val="1099604678"/>
          <w:citation/>
        </w:sdtPr>
        <w:sdtEndPr/>
        <w:sdtContent>
          <w:r w:rsidR="00DE245D" w:rsidRPr="000B5832">
            <w:fldChar w:fldCharType="begin"/>
          </w:r>
          <w:r w:rsidR="00DE245D" w:rsidRPr="000B5832">
            <w:instrText xml:space="preserve"> CITATION Dav26 \l 2057 </w:instrText>
          </w:r>
          <w:r w:rsidR="00DE245D" w:rsidRPr="000B5832">
            <w:fldChar w:fldCharType="separate"/>
          </w:r>
          <w:r w:rsidR="00C677BF" w:rsidRPr="00C677BF">
            <w:rPr>
              <w:noProof/>
            </w:rPr>
            <w:t>(Tate, 2026)</w:t>
          </w:r>
          <w:r w:rsidR="00DE245D" w:rsidRPr="000B5832">
            <w:fldChar w:fldCharType="end"/>
          </w:r>
        </w:sdtContent>
      </w:sdt>
      <w:r w:rsidR="0060391F" w:rsidRPr="000B5832">
        <w:t xml:space="preserve">.  </w:t>
      </w:r>
      <w:r w:rsidR="00A43A57" w:rsidRPr="000B5832">
        <w:t>As a stakeholder they can be very powerful helping to shape day to day experience</w:t>
      </w:r>
      <w:r w:rsidR="00C93FB9" w:rsidRPr="000B5832">
        <w:t xml:space="preserve">.  There are risks associated with their direct influence, poor management skills, pressure to deliver results and inconsistency can </w:t>
      </w:r>
      <w:r w:rsidR="006C64B4" w:rsidRPr="000B5832">
        <w:t>have a negative effect on wellbeing.</w:t>
      </w:r>
    </w:p>
    <w:p w14:paraId="1DE8ADDA" w14:textId="7E1EEC86" w:rsidR="006C64B4" w:rsidRPr="000B5832" w:rsidRDefault="00FA767B" w:rsidP="00C557AC">
      <w:r w:rsidRPr="000B5832">
        <w:t>External partners can also contribute to improved wellbeing.</w:t>
      </w:r>
      <w:r w:rsidR="004510BC" w:rsidRPr="000B5832">
        <w:t xml:space="preserve">  External partners could come in form of employee assistance programmes, occupational </w:t>
      </w:r>
      <w:r w:rsidR="000429BC" w:rsidRPr="000B5832">
        <w:t>health</w:t>
      </w:r>
      <w:r w:rsidR="004510BC" w:rsidRPr="000B5832">
        <w:t xml:space="preserve">, training providers or charities. Often external partners provide specialist </w:t>
      </w:r>
      <w:r w:rsidR="000429BC" w:rsidRPr="000B5832">
        <w:t>support;</w:t>
      </w:r>
      <w:r w:rsidR="004510BC" w:rsidRPr="000B5832">
        <w:t xml:space="preserve"> they can provide training or help with early intervention.</w:t>
      </w:r>
      <w:r w:rsidR="00A9019B" w:rsidRPr="000B5832">
        <w:t xml:space="preserve">  This can be supportive to employees to have independent help, often confidential </w:t>
      </w:r>
      <w:r w:rsidR="00B51A90" w:rsidRPr="000B5832">
        <w:t xml:space="preserve">which may be more attractive for employees if they don’t want to share </w:t>
      </w:r>
      <w:r w:rsidR="000429BC" w:rsidRPr="000B5832">
        <w:t>information internally</w:t>
      </w:r>
      <w:r w:rsidR="00130FDA" w:rsidRPr="000B5832">
        <w:t>, seeing an organisation investing in partners can help employees feel valued and supported</w:t>
      </w:r>
      <w:r w:rsidR="000429BC" w:rsidRPr="000B5832">
        <w:t xml:space="preserve"> </w:t>
      </w:r>
      <w:sdt>
        <w:sdtPr>
          <w:id w:val="-2049449219"/>
          <w:citation/>
        </w:sdtPr>
        <w:sdtEndPr/>
        <w:sdtContent>
          <w:r w:rsidR="00130FDA" w:rsidRPr="000B5832">
            <w:fldChar w:fldCharType="begin"/>
          </w:r>
          <w:r w:rsidR="00130FDA" w:rsidRPr="000B5832">
            <w:instrText xml:space="preserve"> CITATION Hap26 \l 2057 </w:instrText>
          </w:r>
          <w:r w:rsidR="00130FDA" w:rsidRPr="000B5832">
            <w:fldChar w:fldCharType="separate"/>
          </w:r>
          <w:r w:rsidR="00C677BF" w:rsidRPr="00C677BF">
            <w:rPr>
              <w:noProof/>
            </w:rPr>
            <w:t>(Hapi, 2026)</w:t>
          </w:r>
          <w:r w:rsidR="00130FDA" w:rsidRPr="000B5832">
            <w:fldChar w:fldCharType="end"/>
          </w:r>
        </w:sdtContent>
      </w:sdt>
      <w:r w:rsidR="00130FDA" w:rsidRPr="000B5832">
        <w:t>.</w:t>
      </w:r>
      <w:r w:rsidR="006558D7" w:rsidRPr="000B5832">
        <w:t xml:space="preserve">  The success of external partners on wellbeing will depend on access,</w:t>
      </w:r>
      <w:r w:rsidR="009018A5" w:rsidRPr="000B5832">
        <w:t xml:space="preserve"> awareness and the employee themselves.  Whist the organisation might provide access </w:t>
      </w:r>
      <w:r w:rsidR="00A2091B" w:rsidRPr="000B5832">
        <w:t>to such services, th</w:t>
      </w:r>
      <w:r w:rsidR="008738FE" w:rsidRPr="000B5832">
        <w:t>ere needs to be active contribution from the</w:t>
      </w:r>
      <w:r w:rsidR="00A2091B" w:rsidRPr="000B5832">
        <w:t xml:space="preserve"> employee </w:t>
      </w:r>
      <w:r w:rsidR="008738FE" w:rsidRPr="000B5832">
        <w:t xml:space="preserve">and want to improve their own wellbeing too. </w:t>
      </w:r>
    </w:p>
    <w:p w14:paraId="693ACC3F" w14:textId="7DEB0AD9" w:rsidR="006C64B4" w:rsidRDefault="00163B98" w:rsidP="00C557AC">
      <w:r w:rsidRPr="000B5832">
        <w:t>Together these stakeholders take a multilayered approach to wellbeing in organisations</w:t>
      </w:r>
      <w:r>
        <w:t>.</w:t>
      </w:r>
    </w:p>
    <w:p w14:paraId="053D3AB0" w14:textId="358144FC" w:rsidR="00E7246A" w:rsidRDefault="00EE1C7C" w:rsidP="00C557AC">
      <w:r>
        <w:t>(A.C 2.2)</w:t>
      </w:r>
    </w:p>
    <w:p w14:paraId="2C120510" w14:textId="08C407A4" w:rsidR="00EE1C7C" w:rsidRPr="000B5832" w:rsidRDefault="008373DB" w:rsidP="00C557AC">
      <w:r w:rsidRPr="000B5832">
        <w:t>Wellbeing isn’t an isolated activity</w:t>
      </w:r>
      <w:r w:rsidR="007F7543" w:rsidRPr="000B5832">
        <w:t xml:space="preserve">, </w:t>
      </w:r>
      <w:r w:rsidR="00497599" w:rsidRPr="000B5832">
        <w:t>it interacts, influences and contributes to every major area of people management.</w:t>
      </w:r>
      <w:r w:rsidR="00C0086F" w:rsidRPr="000B5832">
        <w:t xml:space="preserve">  </w:t>
      </w:r>
      <w:r w:rsidR="00AC72C8" w:rsidRPr="000B5832">
        <w:t>O</w:t>
      </w:r>
      <w:r w:rsidR="00C0086F" w:rsidRPr="000B5832">
        <w:t>rganisational systems can impact wellbeing</w:t>
      </w:r>
      <w:r w:rsidR="00AC72C8" w:rsidRPr="000B5832">
        <w:t xml:space="preserve">, </w:t>
      </w:r>
      <w:r w:rsidR="002C2204" w:rsidRPr="000B5832">
        <w:t xml:space="preserve">by </w:t>
      </w:r>
      <w:r w:rsidR="00AC72C8" w:rsidRPr="000B5832">
        <w:t xml:space="preserve">taking a holistic </w:t>
      </w:r>
      <w:r w:rsidR="00EA2BF5" w:rsidRPr="000B5832">
        <w:t xml:space="preserve">approach and embedding wellbeing throughout </w:t>
      </w:r>
      <w:r w:rsidR="00C26F91" w:rsidRPr="000B5832">
        <w:t xml:space="preserve">the many </w:t>
      </w:r>
      <w:r w:rsidR="0098709A" w:rsidRPr="000B5832">
        <w:t>practices in people management can ensure wellbeing is protecte</w:t>
      </w:r>
      <w:r w:rsidR="005B166F" w:rsidRPr="000B5832">
        <w:t>d</w:t>
      </w:r>
      <w:sdt>
        <w:sdtPr>
          <w:id w:val="48503832"/>
          <w:citation/>
        </w:sdtPr>
        <w:sdtEndPr/>
        <w:sdtContent>
          <w:r w:rsidR="00932B67" w:rsidRPr="000B5832">
            <w:fldChar w:fldCharType="begin"/>
          </w:r>
          <w:r w:rsidR="00932B67" w:rsidRPr="000B5832">
            <w:instrText xml:space="preserve"> CITATION Peo24 \l 2057 </w:instrText>
          </w:r>
          <w:r w:rsidR="00932B67" w:rsidRPr="000B5832">
            <w:fldChar w:fldCharType="separate"/>
          </w:r>
          <w:r w:rsidR="00C677BF">
            <w:rPr>
              <w:noProof/>
            </w:rPr>
            <w:t xml:space="preserve"> </w:t>
          </w:r>
          <w:r w:rsidR="00C677BF" w:rsidRPr="00C677BF">
            <w:rPr>
              <w:noProof/>
            </w:rPr>
            <w:t>(Management, 2024)</w:t>
          </w:r>
          <w:r w:rsidR="00932B67" w:rsidRPr="000B5832">
            <w:fldChar w:fldCharType="end"/>
          </w:r>
        </w:sdtContent>
      </w:sdt>
      <w:r w:rsidR="005B166F" w:rsidRPr="000B5832">
        <w:t>.</w:t>
      </w:r>
      <w:r w:rsidR="002C2204" w:rsidRPr="000B5832">
        <w:t xml:space="preserve">  Here are some ways wellbeing can be considered throughout people management practices: </w:t>
      </w:r>
    </w:p>
    <w:p w14:paraId="2FBDA192" w14:textId="0C9DD988" w:rsidR="00942E9B" w:rsidRPr="000B5832" w:rsidRDefault="00942E9B" w:rsidP="00C557AC">
      <w:r w:rsidRPr="000B5832">
        <w:t>Recruitment and Selection</w:t>
      </w:r>
      <w:r w:rsidR="00E04293" w:rsidRPr="000B5832">
        <w:t xml:space="preserve">, wellbeing shapes employer branding, </w:t>
      </w:r>
      <w:r w:rsidR="00806F6F" w:rsidRPr="000B5832">
        <w:t xml:space="preserve">candidates are increasingly choosing employers with strong wellbeing cultures.  </w:t>
      </w:r>
      <w:r w:rsidR="00507D71" w:rsidRPr="000B5832">
        <w:t>Building recruitment processes that are fair, inclusive and trans</w:t>
      </w:r>
      <w:r w:rsidR="0018471E" w:rsidRPr="000B5832">
        <w:t xml:space="preserve">parent can reduce anxiety and build trust from the start. </w:t>
      </w:r>
    </w:p>
    <w:p w14:paraId="6932164B" w14:textId="05AC0504" w:rsidR="00D25269" w:rsidRPr="000B5832" w:rsidRDefault="00E51F64" w:rsidP="00C557AC">
      <w:r w:rsidRPr="000B5832">
        <w:t>Learning and Development, supports wellbeing b</w:t>
      </w:r>
      <w:r w:rsidR="007936E9" w:rsidRPr="000B5832">
        <w:t>y</w:t>
      </w:r>
      <w:r w:rsidRPr="000B5832">
        <w:t xml:space="preserve"> building resilience, growing confidence through capability,</w:t>
      </w:r>
      <w:r w:rsidR="007936E9" w:rsidRPr="000B5832">
        <w:t xml:space="preserve"> educating leadership on stress management and psychological safety</w:t>
      </w:r>
      <w:r w:rsidR="00D25269" w:rsidRPr="000B5832">
        <w:t xml:space="preserve">.  Encouraging growth can help </w:t>
      </w:r>
      <w:r w:rsidR="00874A5C" w:rsidRPr="000B5832">
        <w:t xml:space="preserve">people feel supported and valued.  </w:t>
      </w:r>
    </w:p>
    <w:p w14:paraId="15B7F487" w14:textId="6B5C8C3C" w:rsidR="00874A5C" w:rsidRPr="000B5832" w:rsidRDefault="00D63124" w:rsidP="00C557AC">
      <w:r w:rsidRPr="000B5832">
        <w:t xml:space="preserve">Performance Management, supportive performance conversations can help </w:t>
      </w:r>
      <w:r w:rsidR="00CE651B" w:rsidRPr="000B5832">
        <w:t>identify wellbeing risks.  Creating clear goals,</w:t>
      </w:r>
      <w:r w:rsidR="00F639AF" w:rsidRPr="000B5832">
        <w:t xml:space="preserve"> realistic targets and</w:t>
      </w:r>
      <w:r w:rsidR="00CE651B" w:rsidRPr="000B5832">
        <w:t xml:space="preserve"> </w:t>
      </w:r>
      <w:r w:rsidR="00AD4799" w:rsidRPr="000B5832">
        <w:t>engaging in regular feedback will help reduce uncertainty, manage expectations and reduce stress.</w:t>
      </w:r>
    </w:p>
    <w:p w14:paraId="448B3460" w14:textId="505E8F45" w:rsidR="00F639AF" w:rsidRPr="000B5832" w:rsidRDefault="001D500C" w:rsidP="00C557AC">
      <w:r w:rsidRPr="000B5832">
        <w:lastRenderedPageBreak/>
        <w:t xml:space="preserve">Reward and Recognition, fair and transparent pay systems can support financial wellbeing.  </w:t>
      </w:r>
      <w:r w:rsidR="0093663E" w:rsidRPr="000B5832">
        <w:t>Non-financial recognition can boost social and psychological wellbeing</w:t>
      </w:r>
      <w:r w:rsidR="000627AF" w:rsidRPr="000B5832">
        <w:t xml:space="preserve"> </w:t>
      </w:r>
      <w:sdt>
        <w:sdtPr>
          <w:id w:val="696969813"/>
          <w:citation/>
        </w:sdtPr>
        <w:sdtEndPr/>
        <w:sdtContent>
          <w:r w:rsidR="000627AF" w:rsidRPr="000B5832">
            <w:fldChar w:fldCharType="begin"/>
          </w:r>
          <w:r w:rsidR="00FC762F" w:rsidRPr="000B5832">
            <w:instrText xml:space="preserve">CITATION Shi21 \l 2057 </w:instrText>
          </w:r>
          <w:r w:rsidR="000627AF" w:rsidRPr="000B5832">
            <w:fldChar w:fldCharType="separate"/>
          </w:r>
          <w:r w:rsidR="00C677BF" w:rsidRPr="00C677BF">
            <w:rPr>
              <w:noProof/>
            </w:rPr>
            <w:t>(O'Flaherty, 2021)</w:t>
          </w:r>
          <w:r w:rsidR="000627AF" w:rsidRPr="000B5832">
            <w:fldChar w:fldCharType="end"/>
          </w:r>
        </w:sdtContent>
      </w:sdt>
      <w:r w:rsidR="00C2135D" w:rsidRPr="000B5832">
        <w:t xml:space="preserve"> </w:t>
      </w:r>
    </w:p>
    <w:p w14:paraId="7EB04CB6" w14:textId="7051E710" w:rsidR="0001430D" w:rsidRPr="000B5832" w:rsidRDefault="00F868C5" w:rsidP="00C557AC">
      <w:r w:rsidRPr="000B5832">
        <w:t xml:space="preserve">Employee Relations, </w:t>
      </w:r>
      <w:r w:rsidR="00A11E5B" w:rsidRPr="000B5832">
        <w:t>when strong wellbeing practices are in place, this can reduce conflict, performance issues, grievances</w:t>
      </w:r>
      <w:r w:rsidR="008565D6" w:rsidRPr="000B5832">
        <w:t xml:space="preserve">.  Supportive approaches to employee relations can </w:t>
      </w:r>
      <w:r w:rsidR="0001430D" w:rsidRPr="000B5832">
        <w:t>help with mediation, early intervention and better discussions around reasonable adjustments.  These conversations and practices can help build psychological safety.</w:t>
      </w:r>
    </w:p>
    <w:p w14:paraId="7A8F069F" w14:textId="19DD5625" w:rsidR="00590F8B" w:rsidRPr="000B5832" w:rsidRDefault="00590F8B" w:rsidP="00C557AC">
      <w:r w:rsidRPr="000B5832">
        <w:t xml:space="preserve">Organisational Development &amp; Culture, wellbeing is shaped by culture, leadership behaviours, relationships, good communication and embedded values.  Developing practices through collaboration, strengthening inclusion </w:t>
      </w:r>
      <w:r w:rsidR="000430FD" w:rsidRPr="000B5832">
        <w:t>can build trust</w:t>
      </w:r>
      <w:r w:rsidR="00DB4914" w:rsidRPr="000B5832">
        <w:t xml:space="preserve"> and a sense of value</w:t>
      </w:r>
      <w:r w:rsidR="009358EE" w:rsidRPr="000B5832">
        <w:t xml:space="preserve"> </w:t>
      </w:r>
      <w:sdt>
        <w:sdtPr>
          <w:id w:val="400256003"/>
          <w:citation/>
        </w:sdtPr>
        <w:sdtEndPr/>
        <w:sdtContent>
          <w:r w:rsidR="009358EE" w:rsidRPr="000B5832">
            <w:fldChar w:fldCharType="begin"/>
          </w:r>
          <w:r w:rsidR="009358EE" w:rsidRPr="000B5832">
            <w:instrText xml:space="preserve"> CITATION CIP263 \l 2057 </w:instrText>
          </w:r>
          <w:r w:rsidR="009358EE" w:rsidRPr="000B5832">
            <w:fldChar w:fldCharType="separate"/>
          </w:r>
          <w:r w:rsidR="00C677BF" w:rsidRPr="00C677BF">
            <w:rPr>
              <w:noProof/>
            </w:rPr>
            <w:t>(CIPD, 2026)</w:t>
          </w:r>
          <w:r w:rsidR="009358EE" w:rsidRPr="000B5832">
            <w:fldChar w:fldCharType="end"/>
          </w:r>
        </w:sdtContent>
      </w:sdt>
      <w:r w:rsidR="009358EE" w:rsidRPr="000B5832">
        <w:t>.</w:t>
      </w:r>
    </w:p>
    <w:p w14:paraId="6468D8F0" w14:textId="6B962B15" w:rsidR="00DA64C6" w:rsidRPr="00D63124" w:rsidRDefault="00A11E5B" w:rsidP="00C557AC">
      <w:r w:rsidRPr="000B5832">
        <w:t xml:space="preserve"> </w:t>
      </w:r>
      <w:r w:rsidR="00D45ABC" w:rsidRPr="000B5832">
        <w:t xml:space="preserve">Wellbeing interacts with every area of people management because </w:t>
      </w:r>
      <w:r w:rsidR="00345920" w:rsidRPr="000B5832">
        <w:t>it’s</w:t>
      </w:r>
      <w:r w:rsidR="00D45ABC" w:rsidRPr="000B5832">
        <w:t xml:space="preserve"> shaped by the systems, behaviours, interactions and experiences employees encounter daily.  When wellbeing is embedded across HR practices, </w:t>
      </w:r>
      <w:r w:rsidR="00375381" w:rsidRPr="000B5832">
        <w:t>organisations create healthier, fairer and more productive workplaces.</w:t>
      </w:r>
    </w:p>
    <w:p w14:paraId="529A9DE0" w14:textId="77777777" w:rsidR="002C2204" w:rsidRDefault="002C2204" w:rsidP="00C557AC"/>
    <w:p w14:paraId="396BBC76" w14:textId="77DD2409" w:rsidR="0018471E" w:rsidRDefault="00B2517F" w:rsidP="00C557AC">
      <w:r>
        <w:t>A.C</w:t>
      </w:r>
      <w:r w:rsidR="008E57C9">
        <w:t xml:space="preserve"> 2.3</w:t>
      </w:r>
    </w:p>
    <w:p w14:paraId="4B229F54" w14:textId="284300CE" w:rsidR="008E57C9" w:rsidRDefault="003A680C" w:rsidP="00C557AC">
      <w:r>
        <w:t>Organisational w</w:t>
      </w:r>
      <w:r w:rsidR="00B3141A">
        <w:t xml:space="preserve">ellbeing is shaped </w:t>
      </w:r>
      <w:r>
        <w:t xml:space="preserve">less by individual resilience and </w:t>
      </w:r>
      <w:r w:rsidR="00EF6DC6">
        <w:t xml:space="preserve">more </w:t>
      </w:r>
      <w:r w:rsidR="00B3141A">
        <w:t xml:space="preserve">by </w:t>
      </w:r>
      <w:r w:rsidR="00EF6DC6">
        <w:t xml:space="preserve">the </w:t>
      </w:r>
      <w:r w:rsidR="00612BD6">
        <w:t xml:space="preserve">wider organisational context </w:t>
      </w:r>
      <w:r w:rsidR="00EF6DC6">
        <w:t>in which people work.  Factors such as</w:t>
      </w:r>
      <w:r w:rsidR="00612BD6">
        <w:t xml:space="preserve"> structures, culture, leaderships, job design and external pressure</w:t>
      </w:r>
      <w:r w:rsidR="00D92225">
        <w:t>s</w:t>
      </w:r>
      <w:r w:rsidR="00EF6DC6">
        <w:t xml:space="preserve"> interact to influence how employees experience work and whether they feel supported, valued and psychologically safe. </w:t>
      </w:r>
    </w:p>
    <w:p w14:paraId="07EE5950" w14:textId="3637D0D6" w:rsidR="00EF6DC6" w:rsidRDefault="00994CD1" w:rsidP="00C557AC">
      <w:r>
        <w:t>Culture</w:t>
      </w:r>
      <w:r w:rsidR="00721198">
        <w:t xml:space="preserve"> and leadership</w:t>
      </w:r>
      <w:r>
        <w:t xml:space="preserve"> </w:t>
      </w:r>
      <w:r w:rsidR="009A478A">
        <w:t>are</w:t>
      </w:r>
      <w:r>
        <w:t xml:space="preserve"> </w:t>
      </w:r>
      <w:r w:rsidR="006C7F0F">
        <w:t>fundamental.</w:t>
      </w:r>
      <w:r w:rsidR="00721198">
        <w:t xml:space="preserve"> A culture that prioritises high performance </w:t>
      </w:r>
      <w:r w:rsidR="00873D89">
        <w:t>without the balancing workload, or recovery, can normalise long hours and high stre</w:t>
      </w:r>
      <w:r w:rsidR="00D227EB">
        <w:t>ss environments. Conversely</w:t>
      </w:r>
      <w:r w:rsidR="00721198">
        <w:t xml:space="preserve"> </w:t>
      </w:r>
      <w:r w:rsidR="00704916">
        <w:t>inclusive cultures where leaders model, empathy, fairness and openness, create psychological safety and trust.  Leadership is core in wellbeing, it shapes communication standards, expectation and the emot</w:t>
      </w:r>
      <w:r w:rsidR="009A478A">
        <w:t>ional climate of teams</w:t>
      </w:r>
      <w:r w:rsidR="003B1610">
        <w:t xml:space="preserve"> </w:t>
      </w:r>
      <w:sdt>
        <w:sdtPr>
          <w:id w:val="-1704850818"/>
          <w:citation/>
        </w:sdtPr>
        <w:sdtEndPr/>
        <w:sdtContent>
          <w:r w:rsidR="003B1610">
            <w:fldChar w:fldCharType="begin"/>
          </w:r>
          <w:r w:rsidR="003B1610">
            <w:instrText xml:space="preserve"> CITATION Get22 \l 2057 </w:instrText>
          </w:r>
          <w:r w:rsidR="003B1610">
            <w:fldChar w:fldCharType="separate"/>
          </w:r>
          <w:r w:rsidR="00C677BF" w:rsidRPr="00C677BF">
            <w:rPr>
              <w:noProof/>
            </w:rPr>
            <w:t>(Haile, 2022)</w:t>
          </w:r>
          <w:r w:rsidR="003B1610">
            <w:fldChar w:fldCharType="end"/>
          </w:r>
        </w:sdtContent>
      </w:sdt>
      <w:r w:rsidR="00C41217">
        <w:t>.</w:t>
      </w:r>
    </w:p>
    <w:p w14:paraId="20AAD4A0" w14:textId="1D8F37CE" w:rsidR="00C41217" w:rsidRDefault="00963A71" w:rsidP="00C557AC">
      <w:r w:rsidRPr="00963A71">
        <w:t xml:space="preserve">Job design also plays a significant role. Autonomy, clarity, manageable demands and opportunities for skill use contribute to “good work”. </w:t>
      </w:r>
      <w:r w:rsidR="00570C9D">
        <w:t xml:space="preserve">A working </w:t>
      </w:r>
      <w:r w:rsidR="009C306D">
        <w:t>environment that provides un</w:t>
      </w:r>
      <w:r w:rsidRPr="00963A71">
        <w:t>clear requirements, rapid change and under</w:t>
      </w:r>
      <w:r w:rsidRPr="00963A71">
        <w:noBreakHyphen/>
        <w:t>resourcing can increase cognitive load and role conflict. Hybrid working adds further complexity, with wellbeing influenced by digital fatigue, isolation or inconsistent team norms</w:t>
      </w:r>
      <w:r w:rsidR="00C162FA">
        <w:t xml:space="preserve"> </w:t>
      </w:r>
      <w:sdt>
        <w:sdtPr>
          <w:id w:val="-1818641071"/>
          <w:citation/>
        </w:sdtPr>
        <w:sdtEndPr/>
        <w:sdtContent>
          <w:r w:rsidR="00C162FA">
            <w:fldChar w:fldCharType="begin"/>
          </w:r>
          <w:r w:rsidR="00C162FA">
            <w:instrText xml:space="preserve"> CITATION DRL26 \l 2057 </w:instrText>
          </w:r>
          <w:r w:rsidR="00C162FA">
            <w:fldChar w:fldCharType="separate"/>
          </w:r>
          <w:r w:rsidR="00C677BF" w:rsidRPr="00C677BF">
            <w:rPr>
              <w:noProof/>
            </w:rPr>
            <w:t>(Bradshaw, 2026)</w:t>
          </w:r>
          <w:r w:rsidR="00C162FA">
            <w:fldChar w:fldCharType="end"/>
          </w:r>
        </w:sdtContent>
      </w:sdt>
    </w:p>
    <w:p w14:paraId="41665F01" w14:textId="775EE7A3" w:rsidR="00CD36E0" w:rsidRDefault="00051602" w:rsidP="00C557AC">
      <w:r>
        <w:t xml:space="preserve">When consistency is in place people practices and policies such as </w:t>
      </w:r>
      <w:r w:rsidR="005536C5">
        <w:t xml:space="preserve">flexible working, EDI initiatives, learning and development opportunities and supportive absence management can improve wellbeing.  </w:t>
      </w:r>
      <w:r w:rsidR="00CB317C">
        <w:t xml:space="preserve">Gaps between policies and practices, such as managers applying flexibility unevenly, </w:t>
      </w:r>
      <w:r w:rsidR="0022541F">
        <w:t xml:space="preserve">can erode trust and create </w:t>
      </w:r>
      <w:r w:rsidR="002E52E8">
        <w:t>perceptions of unfairness or favouritism.</w:t>
      </w:r>
      <w:r w:rsidR="00390949">
        <w:t xml:space="preserve">  Feeback loops, employee voice mechanisms and quality of communication can also help wellbeing through organisational transition </w:t>
      </w:r>
      <w:sdt>
        <w:sdtPr>
          <w:id w:val="949053442"/>
          <w:citation/>
        </w:sdtPr>
        <w:sdtEndPr/>
        <w:sdtContent>
          <w:r w:rsidR="0027419D">
            <w:fldChar w:fldCharType="begin"/>
          </w:r>
          <w:r w:rsidR="0027419D">
            <w:instrText xml:space="preserve"> CITATION CIP232 \l 2057 </w:instrText>
          </w:r>
          <w:r w:rsidR="0027419D">
            <w:fldChar w:fldCharType="separate"/>
          </w:r>
          <w:r w:rsidR="00C677BF" w:rsidRPr="00C677BF">
            <w:rPr>
              <w:noProof/>
            </w:rPr>
            <w:t>(CIPD, 2023)</w:t>
          </w:r>
          <w:r w:rsidR="0027419D">
            <w:fldChar w:fldCharType="end"/>
          </w:r>
        </w:sdtContent>
      </w:sdt>
      <w:r w:rsidR="0027419D">
        <w:t>.</w:t>
      </w:r>
      <w:r w:rsidR="002E52E8">
        <w:t xml:space="preserve"> </w:t>
      </w:r>
    </w:p>
    <w:p w14:paraId="4045027D" w14:textId="77777777" w:rsidR="00D237B4" w:rsidRPr="00D237B4" w:rsidRDefault="00D237B4" w:rsidP="00D237B4">
      <w:r w:rsidRPr="00D237B4">
        <w:lastRenderedPageBreak/>
        <w:t>External context further influences wellbeing. Economic pressures, sector competition and regulatory demands can drive increased workloads or limit investment in wellbeing initiatives, shaping organisational priorities and employee experience.</w:t>
      </w:r>
    </w:p>
    <w:p w14:paraId="02B9C8EC" w14:textId="3484B69E" w:rsidR="00D237B4" w:rsidRDefault="00D237B4" w:rsidP="00C557AC">
      <w:r w:rsidRPr="00D237B4">
        <w:t>Overall, wellbeing is a</w:t>
      </w:r>
      <w:r w:rsidR="00CD3C6C">
        <w:t>n</w:t>
      </w:r>
      <w:r w:rsidRPr="00D237B4">
        <w:t xml:space="preserve"> outcome of the organisational system</w:t>
      </w:r>
      <w:r w:rsidR="003837C2">
        <w:t>, there’s no one size fits all</w:t>
      </w:r>
      <w:r w:rsidRPr="00D237B4">
        <w:t xml:space="preserve">. Sustainable wellbeing requires </w:t>
      </w:r>
      <w:r w:rsidR="003837C2">
        <w:t xml:space="preserve">a holistic approach with </w:t>
      </w:r>
      <w:r w:rsidRPr="00D237B4">
        <w:t>alignment between culture, leadership, job design and people practice, supported by consistent, ethical and evidence</w:t>
      </w:r>
      <w:r w:rsidRPr="00D237B4">
        <w:noBreakHyphen/>
        <w:t>based people management</w:t>
      </w:r>
      <w:r w:rsidR="00682C12">
        <w:t xml:space="preserve">. </w:t>
      </w:r>
    </w:p>
    <w:p w14:paraId="34C22260" w14:textId="172E8131" w:rsidR="006A4DB0" w:rsidRDefault="006A4DB0">
      <w:r>
        <w:br w:type="page"/>
      </w:r>
    </w:p>
    <w:p w14:paraId="7AED2BF9" w14:textId="360E71BF" w:rsidR="006A4DB0" w:rsidRPr="00DE51D4" w:rsidRDefault="000B5832" w:rsidP="00DE51D4">
      <w:pPr>
        <w:jc w:val="center"/>
        <w:rPr>
          <w:b/>
          <w:bCs/>
          <w:sz w:val="28"/>
          <w:szCs w:val="28"/>
          <w:u w:val="single"/>
        </w:rPr>
      </w:pPr>
      <w:r>
        <w:rPr>
          <w:b/>
          <w:bCs/>
          <w:sz w:val="28"/>
          <w:szCs w:val="28"/>
          <w:u w:val="single"/>
        </w:rPr>
        <w:lastRenderedPageBreak/>
        <w:t xml:space="preserve">Part Two: </w:t>
      </w:r>
      <w:r w:rsidR="005557FF" w:rsidRPr="00DE51D4">
        <w:rPr>
          <w:b/>
          <w:bCs/>
          <w:sz w:val="28"/>
          <w:szCs w:val="28"/>
          <w:u w:val="single"/>
        </w:rPr>
        <w:t>Wellbeing Programme Proposal</w:t>
      </w:r>
    </w:p>
    <w:p w14:paraId="3F8310FD" w14:textId="288092D0" w:rsidR="00DE51D4" w:rsidRPr="00DE51D4" w:rsidRDefault="00081861" w:rsidP="00DE51D4">
      <w:pPr>
        <w:spacing w:before="100" w:beforeAutospacing="1" w:after="100" w:afterAutospacing="1" w:line="240" w:lineRule="auto"/>
        <w:rPr>
          <w:rFonts w:eastAsia="Times New Roman" w:cstheme="minorHAnsi"/>
          <w:b/>
          <w:bCs/>
          <w:kern w:val="0"/>
          <w:lang w:eastAsia="en-GB"/>
          <w14:ligatures w14:val="none"/>
        </w:rPr>
      </w:pPr>
      <w:r>
        <w:rPr>
          <w:rFonts w:eastAsia="Times New Roman" w:cstheme="minorHAnsi"/>
          <w:kern w:val="0"/>
          <w:lang w:eastAsia="en-GB"/>
          <w14:ligatures w14:val="none"/>
        </w:rPr>
        <w:t xml:space="preserve">(AC 3.1) </w:t>
      </w:r>
      <w:r w:rsidR="00DE51D4" w:rsidRPr="00DE51D4">
        <w:rPr>
          <w:rFonts w:eastAsia="Times New Roman" w:cstheme="minorHAnsi"/>
          <w:b/>
          <w:bCs/>
          <w:kern w:val="0"/>
          <w:lang w:eastAsia="en-GB"/>
          <w14:ligatures w14:val="none"/>
        </w:rPr>
        <w:t xml:space="preserve">Summary of Wellbeing Needs at </w:t>
      </w:r>
      <w:proofErr w:type="spellStart"/>
      <w:r w:rsidR="00DE51D4" w:rsidRPr="00DE51D4">
        <w:rPr>
          <w:rFonts w:eastAsia="Times New Roman" w:cstheme="minorHAnsi"/>
          <w:b/>
          <w:bCs/>
          <w:kern w:val="0"/>
          <w:lang w:eastAsia="en-GB"/>
          <w14:ligatures w14:val="none"/>
        </w:rPr>
        <w:t>Insursave</w:t>
      </w:r>
      <w:proofErr w:type="spellEnd"/>
      <w:r w:rsidR="00DE51D4" w:rsidRPr="00DE51D4">
        <w:rPr>
          <w:rFonts w:eastAsia="Times New Roman" w:cstheme="minorHAnsi"/>
          <w:b/>
          <w:bCs/>
          <w:kern w:val="0"/>
          <w:lang w:eastAsia="en-GB"/>
          <w14:ligatures w14:val="none"/>
        </w:rPr>
        <w:t xml:space="preserve"> Ltd:</w:t>
      </w:r>
    </w:p>
    <w:p w14:paraId="222F8092" w14:textId="77777777" w:rsidR="00DE51D4" w:rsidRPr="007F029C" w:rsidRDefault="00DE51D4" w:rsidP="00DE51D4">
      <w:pPr>
        <w:spacing w:before="100" w:beforeAutospacing="1" w:after="100" w:afterAutospacing="1" w:line="240" w:lineRule="auto"/>
        <w:rPr>
          <w:rFonts w:eastAsia="Times New Roman" w:cstheme="minorHAnsi"/>
          <w:kern w:val="0"/>
          <w:lang w:eastAsia="en-GB"/>
          <w14:ligatures w14:val="none"/>
        </w:rPr>
      </w:pPr>
      <w:proofErr w:type="spellStart"/>
      <w:r w:rsidRPr="007F029C">
        <w:rPr>
          <w:rFonts w:eastAsia="Times New Roman" w:cstheme="minorHAnsi"/>
          <w:kern w:val="0"/>
          <w:lang w:eastAsia="en-GB"/>
          <w14:ligatures w14:val="none"/>
        </w:rPr>
        <w:t>Insursave</w:t>
      </w:r>
      <w:proofErr w:type="spellEnd"/>
      <w:r w:rsidRPr="007F029C">
        <w:rPr>
          <w:rFonts w:eastAsia="Times New Roman" w:cstheme="minorHAnsi"/>
          <w:kern w:val="0"/>
          <w:lang w:eastAsia="en-GB"/>
          <w14:ligatures w14:val="none"/>
        </w:rPr>
        <w:t xml:space="preserve"> Ltd is experiencing a combination of workforce challenges that directly impacts wellbeing, capability and organisational performance. Although attrition has stabilised to pre</w:t>
      </w:r>
      <w:r w:rsidRPr="007F029C">
        <w:rPr>
          <w:rFonts w:eastAsia="Times New Roman" w:cstheme="minorHAnsi"/>
          <w:kern w:val="0"/>
          <w:lang w:eastAsia="en-GB"/>
          <w14:ligatures w14:val="none"/>
        </w:rPr>
        <w:noBreakHyphen/>
        <w:t>pandemic levels, the organisation now has a significantly more inexperienced workforce, with a high proportion of employees under 30 and with less than five years’ service. This shift has created a skills and confidence gap, particularly in customer</w:t>
      </w:r>
      <w:r w:rsidRPr="007F029C">
        <w:rPr>
          <w:rFonts w:eastAsia="Times New Roman" w:cstheme="minorHAnsi"/>
          <w:kern w:val="0"/>
          <w:lang w:eastAsia="en-GB"/>
          <w14:ligatures w14:val="none"/>
        </w:rPr>
        <w:noBreakHyphen/>
        <w:t>facing roles where product knowledge, soft skills and resilience are essential for service quality.</w:t>
      </w:r>
    </w:p>
    <w:p w14:paraId="13641F88" w14:textId="5ED6F364" w:rsidR="00DE51D4" w:rsidRPr="007F029C" w:rsidRDefault="00DE51D4" w:rsidP="00DE51D4">
      <w:p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The case study also highlights distinct wellbeing needs across age groups. Musculoskeletal absences are more common among older employees, suggesting that physical strain, deskbound work, or age</w:t>
      </w:r>
      <w:r w:rsidRPr="007F029C">
        <w:rPr>
          <w:rFonts w:eastAsia="Times New Roman" w:cstheme="minorHAnsi"/>
          <w:kern w:val="0"/>
          <w:lang w:eastAsia="en-GB"/>
          <w14:ligatures w14:val="none"/>
        </w:rPr>
        <w:noBreakHyphen/>
        <w:t xml:space="preserve">related conditions are affecting attendance </w:t>
      </w:r>
      <w:sdt>
        <w:sdtPr>
          <w:rPr>
            <w:rFonts w:eastAsia="Times New Roman" w:cstheme="minorHAnsi"/>
            <w:kern w:val="0"/>
            <w:lang w:eastAsia="en-GB"/>
            <w14:ligatures w14:val="none"/>
          </w:rPr>
          <w:id w:val="500015409"/>
          <w:citation/>
        </w:sdtPr>
        <w:sdtContent>
          <w:r w:rsidR="004B0146" w:rsidRPr="004B0146">
            <w:rPr>
              <w:rFonts w:eastAsia="Times New Roman" w:cstheme="minorHAnsi"/>
              <w:kern w:val="0"/>
              <w:lang w:eastAsia="en-GB"/>
              <w14:ligatures w14:val="none"/>
            </w:rPr>
            <w:fldChar w:fldCharType="begin"/>
          </w:r>
          <w:r w:rsidR="004B0146" w:rsidRPr="004B0146">
            <w:rPr>
              <w:rFonts w:eastAsia="Times New Roman" w:cstheme="minorHAnsi"/>
              <w:kern w:val="0"/>
              <w:lang w:eastAsia="en-GB"/>
              <w14:ligatures w14:val="none"/>
            </w:rPr>
            <w:instrText xml:space="preserve"> CITATION HSE26 \l 2057 </w:instrText>
          </w:r>
          <w:r w:rsidR="004B0146" w:rsidRPr="004B0146">
            <w:rPr>
              <w:rFonts w:eastAsia="Times New Roman" w:cstheme="minorHAnsi"/>
              <w:kern w:val="0"/>
              <w:lang w:eastAsia="en-GB"/>
              <w14:ligatures w14:val="none"/>
            </w:rPr>
            <w:fldChar w:fldCharType="separate"/>
          </w:r>
          <w:r w:rsidR="00C677BF" w:rsidRPr="00C677BF">
            <w:rPr>
              <w:rFonts w:eastAsia="Times New Roman" w:cstheme="minorHAnsi"/>
              <w:noProof/>
              <w:kern w:val="0"/>
              <w:lang w:eastAsia="en-GB"/>
              <w14:ligatures w14:val="none"/>
            </w:rPr>
            <w:t>(GOV, 2026)</w:t>
          </w:r>
          <w:r w:rsidR="004B0146" w:rsidRPr="004B0146">
            <w:rPr>
              <w:rFonts w:eastAsia="Times New Roman" w:cstheme="minorHAnsi"/>
              <w:kern w:val="0"/>
              <w:lang w:eastAsia="en-GB"/>
              <w14:ligatures w14:val="none"/>
            </w:rPr>
            <w:fldChar w:fldCharType="end"/>
          </w:r>
        </w:sdtContent>
      </w:sdt>
      <w:r w:rsidRPr="004B0146">
        <w:rPr>
          <w:rFonts w:eastAsia="Times New Roman" w:cstheme="minorHAnsi"/>
          <w:kern w:val="0"/>
          <w:lang w:eastAsia="en-GB"/>
          <w14:ligatures w14:val="none"/>
        </w:rPr>
        <w:t>.</w:t>
      </w:r>
      <w:r w:rsidRPr="007F029C">
        <w:rPr>
          <w:rFonts w:eastAsia="Times New Roman" w:cstheme="minorHAnsi"/>
          <w:kern w:val="0"/>
          <w:lang w:eastAsia="en-GB"/>
          <w14:ligatures w14:val="none"/>
        </w:rPr>
        <w:t xml:space="preserve"> In contrast, mental health</w:t>
      </w:r>
      <w:r w:rsidRPr="007F029C">
        <w:rPr>
          <w:rFonts w:eastAsia="Times New Roman" w:cstheme="minorHAnsi"/>
          <w:kern w:val="0"/>
          <w:lang w:eastAsia="en-GB"/>
          <w14:ligatures w14:val="none"/>
        </w:rPr>
        <w:noBreakHyphen/>
        <w:t>related absence is more prevalent among employees aged 26+ and those with longer service. This indicates that chronic stress, emotional fatigue, and cumulative workload pressures may be affecting experienced staff, who are often relied upon to support newer colleagues.</w:t>
      </w:r>
    </w:p>
    <w:p w14:paraId="031A6A9E" w14:textId="77777777" w:rsidR="00DE51D4" w:rsidRPr="007F029C" w:rsidRDefault="00DE51D4" w:rsidP="00DE51D4">
      <w:p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Management capability is another critical factor. The employee engagement survey shows that managers do not feel equipped to support mental health or chronic illness. Newly appointed managers lack confidence and skills to handle wellbeing and absence issues, while longer</w:t>
      </w:r>
      <w:r w:rsidRPr="007F029C">
        <w:rPr>
          <w:rFonts w:eastAsia="Times New Roman" w:cstheme="minorHAnsi"/>
          <w:kern w:val="0"/>
          <w:lang w:eastAsia="en-GB"/>
          <w14:ligatures w14:val="none"/>
        </w:rPr>
        <w:noBreakHyphen/>
        <w:t>serving managers adopt a caring approach but fail to comply with policies set out, creating inconsistency and risk. This variation undermines trust, could have the potential to include biases, reduces early intervention, and contributes to avoidable long</w:t>
      </w:r>
      <w:r w:rsidRPr="007F029C">
        <w:rPr>
          <w:rFonts w:eastAsia="Times New Roman" w:cstheme="minorHAnsi"/>
          <w:kern w:val="0"/>
          <w:lang w:eastAsia="en-GB"/>
          <w14:ligatures w14:val="none"/>
        </w:rPr>
        <w:noBreakHyphen/>
        <w:t>term absence.</w:t>
      </w:r>
    </w:p>
    <w:p w14:paraId="2778EA72" w14:textId="2D6C47A0" w:rsidR="00DE51D4" w:rsidRPr="007F029C" w:rsidRDefault="00DE51D4" w:rsidP="00DE51D4">
      <w:p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The organisation’s rapid growth, multi</w:t>
      </w:r>
      <w:r w:rsidRPr="007F029C">
        <w:rPr>
          <w:rFonts w:eastAsia="Times New Roman" w:cstheme="minorHAnsi"/>
          <w:kern w:val="0"/>
          <w:lang w:eastAsia="en-GB"/>
          <w14:ligatures w14:val="none"/>
        </w:rPr>
        <w:noBreakHyphen/>
        <w:t>site structure and high proportion of frontline call handlers also intensify the need for a coherent wellbeing strategy. Call handling roles are typically high</w:t>
      </w:r>
      <w:r w:rsidRPr="007F029C">
        <w:rPr>
          <w:rFonts w:eastAsia="Times New Roman" w:cstheme="minorHAnsi"/>
          <w:kern w:val="0"/>
          <w:lang w:eastAsia="en-GB"/>
          <w14:ligatures w14:val="none"/>
        </w:rPr>
        <w:noBreakHyphen/>
        <w:t xml:space="preserve">pressure environments, unpredictable, repetitive and emotionally demanding, making wellbeing support essential for retention and performance </w:t>
      </w:r>
      <w:sdt>
        <w:sdtPr>
          <w:rPr>
            <w:rFonts w:eastAsia="Times New Roman" w:cstheme="minorHAnsi"/>
            <w:kern w:val="0"/>
            <w:lang w:eastAsia="en-GB"/>
            <w14:ligatures w14:val="none"/>
          </w:rPr>
          <w:id w:val="-257134218"/>
          <w:citation/>
        </w:sdtPr>
        <w:sdtContent>
          <w:r w:rsidR="008D5739" w:rsidRPr="008D5739">
            <w:rPr>
              <w:rFonts w:eastAsia="Times New Roman" w:cstheme="minorHAnsi"/>
              <w:kern w:val="0"/>
              <w:lang w:eastAsia="en-GB"/>
              <w14:ligatures w14:val="none"/>
            </w:rPr>
            <w:fldChar w:fldCharType="begin"/>
          </w:r>
          <w:r w:rsidR="008D5739" w:rsidRPr="008D5739">
            <w:rPr>
              <w:rFonts w:eastAsia="Times New Roman" w:cstheme="minorHAnsi"/>
              <w:kern w:val="0"/>
              <w:lang w:eastAsia="en-GB"/>
              <w14:ligatures w14:val="none"/>
            </w:rPr>
            <w:instrText xml:space="preserve"> CITATION CCM23 \l 2057 </w:instrText>
          </w:r>
          <w:r w:rsidR="008D5739" w:rsidRPr="008D5739">
            <w:rPr>
              <w:rFonts w:eastAsia="Times New Roman" w:cstheme="minorHAnsi"/>
              <w:kern w:val="0"/>
              <w:lang w:eastAsia="en-GB"/>
              <w14:ligatures w14:val="none"/>
            </w:rPr>
            <w:fldChar w:fldCharType="separate"/>
          </w:r>
          <w:r w:rsidR="00C677BF" w:rsidRPr="00C677BF">
            <w:rPr>
              <w:rFonts w:eastAsia="Times New Roman" w:cstheme="minorHAnsi"/>
              <w:noProof/>
              <w:kern w:val="0"/>
              <w:lang w:eastAsia="en-GB"/>
              <w14:ligatures w14:val="none"/>
            </w:rPr>
            <w:t>(CCMA, 2023)</w:t>
          </w:r>
          <w:r w:rsidR="008D5739" w:rsidRPr="008D5739">
            <w:rPr>
              <w:rFonts w:eastAsia="Times New Roman" w:cstheme="minorHAnsi"/>
              <w:kern w:val="0"/>
              <w:lang w:eastAsia="en-GB"/>
              <w14:ligatures w14:val="none"/>
            </w:rPr>
            <w:fldChar w:fldCharType="end"/>
          </w:r>
        </w:sdtContent>
      </w:sdt>
      <w:r w:rsidR="008D5739" w:rsidRPr="008D5739">
        <w:rPr>
          <w:rFonts w:eastAsia="Times New Roman" w:cstheme="minorHAnsi"/>
          <w:kern w:val="0"/>
          <w:lang w:eastAsia="en-GB"/>
          <w14:ligatures w14:val="none"/>
        </w:rPr>
        <w:t>.</w:t>
      </w:r>
      <w:r w:rsidR="008D5739">
        <w:rPr>
          <w:rFonts w:eastAsia="Times New Roman" w:cstheme="minorHAnsi"/>
          <w:kern w:val="0"/>
          <w:lang w:eastAsia="en-GB"/>
          <w14:ligatures w14:val="none"/>
        </w:rPr>
        <w:t xml:space="preserve">  </w:t>
      </w:r>
      <w:r w:rsidRPr="007F029C">
        <w:rPr>
          <w:rFonts w:eastAsia="Times New Roman" w:cstheme="minorHAnsi"/>
          <w:kern w:val="0"/>
          <w:lang w:eastAsia="en-GB"/>
          <w14:ligatures w14:val="none"/>
        </w:rPr>
        <w:t xml:space="preserve">The SLT’s concern about inexperience, sickness levels and the cost of constant recruitment </w:t>
      </w:r>
      <w:proofErr w:type="gramStart"/>
      <w:r w:rsidRPr="007F029C">
        <w:rPr>
          <w:rFonts w:eastAsia="Times New Roman" w:cstheme="minorHAnsi"/>
          <w:kern w:val="0"/>
          <w:lang w:eastAsia="en-GB"/>
          <w14:ligatures w14:val="none"/>
        </w:rPr>
        <w:t>emphasises</w:t>
      </w:r>
      <w:proofErr w:type="gramEnd"/>
      <w:r w:rsidRPr="007F029C">
        <w:rPr>
          <w:rFonts w:eastAsia="Times New Roman" w:cstheme="minorHAnsi"/>
          <w:kern w:val="0"/>
          <w:lang w:eastAsia="en-GB"/>
          <w14:ligatures w14:val="none"/>
        </w:rPr>
        <w:t xml:space="preserve"> the need for a proactive, a targeted wellbeing programme that supports both physical and mental health, builds capability and strengthens workforce stability.</w:t>
      </w:r>
    </w:p>
    <w:p w14:paraId="64C6CFFC" w14:textId="77777777" w:rsidR="00DE51D4" w:rsidRPr="007F029C" w:rsidRDefault="00DE51D4" w:rsidP="00DE51D4">
      <w:p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 xml:space="preserve">Overall, </w:t>
      </w:r>
      <w:proofErr w:type="spellStart"/>
      <w:r w:rsidRPr="007F029C">
        <w:rPr>
          <w:rFonts w:eastAsia="Times New Roman" w:cstheme="minorHAnsi"/>
          <w:kern w:val="0"/>
          <w:lang w:eastAsia="en-GB"/>
          <w14:ligatures w14:val="none"/>
        </w:rPr>
        <w:t>Insursave</w:t>
      </w:r>
      <w:proofErr w:type="spellEnd"/>
      <w:r w:rsidRPr="007F029C">
        <w:rPr>
          <w:rFonts w:eastAsia="Times New Roman" w:cstheme="minorHAnsi"/>
          <w:kern w:val="0"/>
          <w:lang w:eastAsia="en-GB"/>
          <w14:ligatures w14:val="none"/>
        </w:rPr>
        <w:t xml:space="preserve"> Ltd needs a wellbeing approach that:</w:t>
      </w:r>
    </w:p>
    <w:p w14:paraId="3A25ECB6" w14:textId="77777777" w:rsidR="00DE51D4" w:rsidRPr="007F029C" w:rsidRDefault="00DE51D4" w:rsidP="00DE51D4">
      <w:pPr>
        <w:numPr>
          <w:ilvl w:val="0"/>
          <w:numId w:val="1"/>
        </w:num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Supports younger, newer employees to build resilience and reduce early</w:t>
      </w:r>
      <w:r w:rsidRPr="007F029C">
        <w:rPr>
          <w:rFonts w:eastAsia="Times New Roman" w:cstheme="minorHAnsi"/>
          <w:kern w:val="0"/>
          <w:lang w:eastAsia="en-GB"/>
          <w14:ligatures w14:val="none"/>
        </w:rPr>
        <w:noBreakHyphen/>
        <w:t>career turnover.</w:t>
      </w:r>
    </w:p>
    <w:p w14:paraId="5BF6C6C0" w14:textId="77777777" w:rsidR="00DE51D4" w:rsidRPr="007F029C" w:rsidRDefault="00DE51D4" w:rsidP="00DE51D4">
      <w:pPr>
        <w:numPr>
          <w:ilvl w:val="0"/>
          <w:numId w:val="1"/>
        </w:num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Addresses Musculoskeletal risks for older employees through prevention and workplace adjustments.</w:t>
      </w:r>
    </w:p>
    <w:p w14:paraId="25339C47" w14:textId="77777777" w:rsidR="00DE51D4" w:rsidRPr="007F029C" w:rsidRDefault="00DE51D4" w:rsidP="00DE51D4">
      <w:pPr>
        <w:numPr>
          <w:ilvl w:val="0"/>
          <w:numId w:val="1"/>
        </w:num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Provides structured mental health support, raising awareness of early signs.</w:t>
      </w:r>
    </w:p>
    <w:p w14:paraId="47FF122E" w14:textId="77777777" w:rsidR="00DE51D4" w:rsidRPr="007F029C" w:rsidRDefault="00DE51D4" w:rsidP="00DE51D4">
      <w:pPr>
        <w:numPr>
          <w:ilvl w:val="0"/>
          <w:numId w:val="1"/>
        </w:num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Builds consistent management capability in wellbeing and absence management.</w:t>
      </w:r>
    </w:p>
    <w:p w14:paraId="1F694601" w14:textId="77777777" w:rsidR="00DE51D4" w:rsidRPr="007F029C" w:rsidRDefault="00DE51D4" w:rsidP="00DE51D4">
      <w:pPr>
        <w:numPr>
          <w:ilvl w:val="0"/>
          <w:numId w:val="1"/>
        </w:num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Creates a healthier, more stable workforce that can deliver high</w:t>
      </w:r>
      <w:r w:rsidRPr="007F029C">
        <w:rPr>
          <w:rFonts w:eastAsia="Times New Roman" w:cstheme="minorHAnsi"/>
          <w:kern w:val="0"/>
          <w:lang w:eastAsia="en-GB"/>
          <w14:ligatures w14:val="none"/>
        </w:rPr>
        <w:noBreakHyphen/>
        <w:t>quality customer service.</w:t>
      </w:r>
    </w:p>
    <w:p w14:paraId="24AF5F4B" w14:textId="77777777" w:rsidR="00DE51D4" w:rsidRPr="007F029C" w:rsidRDefault="00DE51D4" w:rsidP="00DE51D4">
      <w:pPr>
        <w:spacing w:before="100" w:beforeAutospacing="1" w:after="100" w:afterAutospacing="1" w:line="240" w:lineRule="auto"/>
        <w:rPr>
          <w:rFonts w:eastAsia="Times New Roman" w:cstheme="minorHAnsi"/>
          <w:b/>
          <w:bCs/>
          <w:kern w:val="0"/>
          <w:lang w:eastAsia="en-GB"/>
          <w14:ligatures w14:val="none"/>
        </w:rPr>
      </w:pPr>
    </w:p>
    <w:p w14:paraId="76E78C4C" w14:textId="77777777" w:rsidR="00DE51D4" w:rsidRPr="007F029C" w:rsidRDefault="00DE51D4" w:rsidP="00DE51D4">
      <w:pPr>
        <w:spacing w:before="100" w:beforeAutospacing="1" w:after="100" w:afterAutospacing="1" w:line="240" w:lineRule="auto"/>
        <w:rPr>
          <w:rFonts w:eastAsia="Times New Roman" w:cstheme="minorHAnsi"/>
          <w:b/>
          <w:bCs/>
          <w:kern w:val="0"/>
          <w:lang w:eastAsia="en-GB"/>
          <w14:ligatures w14:val="none"/>
        </w:rPr>
      </w:pPr>
    </w:p>
    <w:p w14:paraId="2BFE2776" w14:textId="77777777" w:rsidR="00DE51D4" w:rsidRPr="007F029C" w:rsidRDefault="00DE51D4" w:rsidP="00DE51D4">
      <w:pPr>
        <w:spacing w:before="100" w:beforeAutospacing="1" w:after="100" w:afterAutospacing="1" w:line="240" w:lineRule="auto"/>
        <w:rPr>
          <w:rFonts w:eastAsia="Times New Roman" w:cstheme="minorHAnsi"/>
          <w:b/>
          <w:bCs/>
          <w:kern w:val="0"/>
          <w:lang w:eastAsia="en-GB"/>
          <w14:ligatures w14:val="none"/>
        </w:rPr>
      </w:pPr>
      <w:r w:rsidRPr="007F029C">
        <w:rPr>
          <w:rFonts w:eastAsia="Times New Roman" w:cstheme="minorHAnsi"/>
          <w:b/>
          <w:bCs/>
          <w:kern w:val="0"/>
          <w:lang w:eastAsia="en-GB"/>
          <w14:ligatures w14:val="none"/>
        </w:rPr>
        <w:t xml:space="preserve">Wellbeing Initiative 1: </w:t>
      </w:r>
    </w:p>
    <w:p w14:paraId="503CAA6A" w14:textId="77777777" w:rsidR="00DE51D4" w:rsidRPr="00DE51D4" w:rsidRDefault="00DE51D4" w:rsidP="00DE51D4">
      <w:pPr>
        <w:spacing w:before="100" w:beforeAutospacing="1" w:after="100" w:afterAutospacing="1" w:line="240" w:lineRule="auto"/>
        <w:rPr>
          <w:rFonts w:eastAsia="Times New Roman" w:cstheme="minorHAnsi"/>
          <w:i/>
          <w:iCs/>
          <w:kern w:val="0"/>
          <w:lang w:eastAsia="en-GB"/>
          <w14:ligatures w14:val="none"/>
        </w:rPr>
      </w:pPr>
      <w:r w:rsidRPr="00DE51D4">
        <w:rPr>
          <w:rFonts w:eastAsia="Times New Roman" w:cstheme="minorHAnsi"/>
          <w:i/>
          <w:iCs/>
          <w:kern w:val="0"/>
          <w:lang w:eastAsia="en-GB"/>
          <w14:ligatures w14:val="none"/>
        </w:rPr>
        <w:t>“Thrive at Work’’ - Mental Health &amp; Manager Capability Programme</w:t>
      </w:r>
    </w:p>
    <w:p w14:paraId="42628876" w14:textId="77777777" w:rsidR="00DE51D4" w:rsidRDefault="00DE51D4" w:rsidP="00DE51D4">
      <w:p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This initiative focuses on strengthening mental health support and building consistent management capability across all sites. This initiative would directly address the survey findings that managers feel unequipped and that mental health absence is rising among experienced employees.</w:t>
      </w:r>
    </w:p>
    <w:p w14:paraId="10ACBDFF" w14:textId="68F7A994" w:rsidR="00DE51D4" w:rsidRPr="00DE51D4" w:rsidRDefault="00DE51D4" w:rsidP="00DE51D4">
      <w:pPr>
        <w:spacing w:before="100" w:beforeAutospacing="1" w:after="100" w:afterAutospacing="1" w:line="240" w:lineRule="auto"/>
        <w:rPr>
          <w:rFonts w:eastAsia="Times New Roman" w:cstheme="minorHAnsi"/>
          <w:b/>
          <w:bCs/>
          <w:kern w:val="0"/>
          <w:lang w:eastAsia="en-GB"/>
          <w14:ligatures w14:val="none"/>
        </w:rPr>
      </w:pPr>
      <w:r w:rsidRPr="00DE51D4">
        <w:rPr>
          <w:rFonts w:eastAsia="Times New Roman" w:cstheme="minorHAnsi"/>
          <w:b/>
          <w:bCs/>
          <w:kern w:val="0"/>
          <w:lang w:eastAsia="en-GB"/>
          <w14:ligatures w14:val="none"/>
        </w:rPr>
        <w:t>Wellbeing Initiative 2:</w:t>
      </w:r>
    </w:p>
    <w:p w14:paraId="5919FC8B" w14:textId="69738312" w:rsidR="00DE51D4" w:rsidRPr="00DE51D4" w:rsidRDefault="00DE51D4" w:rsidP="00DE51D4">
      <w:pPr>
        <w:spacing w:before="100" w:beforeAutospacing="1" w:after="100" w:afterAutospacing="1" w:line="240" w:lineRule="auto"/>
        <w:rPr>
          <w:rFonts w:eastAsia="Times New Roman" w:cstheme="minorHAnsi"/>
          <w:i/>
          <w:iCs/>
          <w:kern w:val="0"/>
          <w:lang w:eastAsia="en-GB"/>
          <w14:ligatures w14:val="none"/>
        </w:rPr>
      </w:pPr>
      <w:r w:rsidRPr="00DE51D4">
        <w:rPr>
          <w:rFonts w:eastAsia="Times New Roman" w:cstheme="minorHAnsi"/>
          <w:i/>
          <w:iCs/>
          <w:kern w:val="0"/>
          <w:lang w:eastAsia="en-GB"/>
          <w14:ligatures w14:val="none"/>
        </w:rPr>
        <w:t>“Move Well, Work Well” Musculoskeletal &amp; Healthy Working Programme</w:t>
      </w:r>
    </w:p>
    <w:p w14:paraId="54FA4CFE" w14:textId="77777777" w:rsidR="00DE51D4" w:rsidRPr="007F029C" w:rsidRDefault="00DE51D4" w:rsidP="00DE51D4">
      <w:pPr>
        <w:spacing w:before="100" w:beforeAutospacing="1" w:after="100" w:afterAutospacing="1" w:line="240" w:lineRule="auto"/>
        <w:rPr>
          <w:rFonts w:eastAsia="Times New Roman" w:cstheme="minorHAnsi"/>
          <w:kern w:val="0"/>
          <w:lang w:eastAsia="en-GB"/>
          <w14:ligatures w14:val="none"/>
        </w:rPr>
      </w:pPr>
      <w:r w:rsidRPr="007F029C">
        <w:rPr>
          <w:rFonts w:eastAsia="Times New Roman" w:cstheme="minorHAnsi"/>
          <w:kern w:val="0"/>
          <w:lang w:eastAsia="en-GB"/>
          <w14:ligatures w14:val="none"/>
        </w:rPr>
        <w:t>Designed to reduce Musculoskeletal absence among older employees and prevent future issues across the workforce.  This initiative supports the ageing workforce, reduces MSK</w:t>
      </w:r>
      <w:r w:rsidRPr="007F029C">
        <w:rPr>
          <w:rFonts w:eastAsia="Times New Roman" w:cstheme="minorHAnsi"/>
          <w:kern w:val="0"/>
          <w:lang w:eastAsia="en-GB"/>
          <w14:ligatures w14:val="none"/>
        </w:rPr>
        <w:noBreakHyphen/>
        <w:t>related absence and promotes long</w:t>
      </w:r>
      <w:r w:rsidRPr="007F029C">
        <w:rPr>
          <w:rFonts w:eastAsia="Times New Roman" w:cstheme="minorHAnsi"/>
          <w:kern w:val="0"/>
          <w:lang w:eastAsia="en-GB"/>
          <w14:ligatures w14:val="none"/>
        </w:rPr>
        <w:noBreakHyphen/>
        <w:t>term physical wellbeing</w:t>
      </w:r>
      <w:r>
        <w:rPr>
          <w:rFonts w:eastAsia="Times New Roman" w:cstheme="minorHAnsi"/>
          <w:kern w:val="0"/>
          <w:lang w:eastAsia="en-GB"/>
          <w14:ligatures w14:val="none"/>
        </w:rPr>
        <w:t>.</w:t>
      </w:r>
    </w:p>
    <w:p w14:paraId="13A47C23" w14:textId="2C8CB4DD" w:rsidR="00CB280C" w:rsidRDefault="0058030E" w:rsidP="00DE51D4">
      <w:pPr>
        <w:rPr>
          <w:b/>
          <w:bCs/>
          <w:u w:val="single"/>
        </w:rPr>
      </w:pPr>
      <w:r>
        <w:t xml:space="preserve">AC 3.2 </w:t>
      </w:r>
      <w:r w:rsidR="00CB280C" w:rsidRPr="00BB09AF">
        <w:rPr>
          <w:b/>
          <w:bCs/>
          <w:u w:val="single"/>
        </w:rPr>
        <w:t xml:space="preserve">Thrive at Work Programme: </w:t>
      </w:r>
    </w:p>
    <w:p w14:paraId="4C00AC57" w14:textId="7F29D85D" w:rsidR="00BA45B3" w:rsidRPr="00BB09AF" w:rsidRDefault="00BA45B3" w:rsidP="00DE51D4">
      <w:r w:rsidRPr="00BA45B3">
        <w:drawing>
          <wp:inline distT="0" distB="0" distL="0" distR="0" wp14:anchorId="035E6DB0" wp14:editId="40159A5B">
            <wp:extent cx="5731510" cy="3236595"/>
            <wp:effectExtent l="0" t="0" r="2540" b="1905"/>
            <wp:docPr id="302962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962324" name=""/>
                    <pic:cNvPicPr/>
                  </pic:nvPicPr>
                  <pic:blipFill>
                    <a:blip r:embed="rId6"/>
                    <a:stretch>
                      <a:fillRect/>
                    </a:stretch>
                  </pic:blipFill>
                  <pic:spPr>
                    <a:xfrm>
                      <a:off x="0" y="0"/>
                      <a:ext cx="5731510" cy="3236595"/>
                    </a:xfrm>
                    <a:prstGeom prst="rect">
                      <a:avLst/>
                    </a:prstGeom>
                  </pic:spPr>
                </pic:pic>
              </a:graphicData>
            </a:graphic>
          </wp:inline>
        </w:drawing>
      </w:r>
    </w:p>
    <w:tbl>
      <w:tblPr>
        <w:tblStyle w:val="TableGrid"/>
        <w:tblW w:w="0" w:type="auto"/>
        <w:tblLook w:val="04A0" w:firstRow="1" w:lastRow="0" w:firstColumn="1" w:lastColumn="0" w:noHBand="0" w:noVBand="1"/>
      </w:tblPr>
      <w:tblGrid>
        <w:gridCol w:w="1980"/>
        <w:gridCol w:w="7036"/>
      </w:tblGrid>
      <w:tr w:rsidR="0058030E" w14:paraId="52D157FA" w14:textId="77777777" w:rsidTr="00450304">
        <w:tc>
          <w:tcPr>
            <w:tcW w:w="1980" w:type="dxa"/>
          </w:tcPr>
          <w:p w14:paraId="0222DB78" w14:textId="77777777" w:rsidR="0058030E" w:rsidRPr="002D1854" w:rsidRDefault="0058030E" w:rsidP="00450304">
            <w:pPr>
              <w:spacing w:before="100" w:beforeAutospacing="1" w:after="100" w:afterAutospacing="1"/>
              <w:rPr>
                <w:rFonts w:eastAsia="Times New Roman" w:cstheme="minorHAnsi"/>
                <w:kern w:val="0"/>
                <w:lang w:eastAsia="en-GB"/>
                <w14:ligatures w14:val="none"/>
              </w:rPr>
            </w:pPr>
            <w:r w:rsidRPr="002D1854">
              <w:rPr>
                <w:rFonts w:eastAsia="Times New Roman" w:cstheme="minorHAnsi"/>
                <w:kern w:val="0"/>
                <w:lang w:eastAsia="en-GB"/>
                <w14:ligatures w14:val="none"/>
              </w:rPr>
              <w:t>Design Summary</w:t>
            </w:r>
          </w:p>
        </w:tc>
        <w:tc>
          <w:tcPr>
            <w:tcW w:w="7036" w:type="dxa"/>
          </w:tcPr>
          <w:p w14:paraId="0E4A48A3" w14:textId="49FC162B" w:rsidR="0058030E" w:rsidRPr="002D1854" w:rsidRDefault="0058030E" w:rsidP="00450304">
            <w:pPr>
              <w:spacing w:before="100" w:beforeAutospacing="1" w:after="100" w:afterAutospacing="1"/>
              <w:rPr>
                <w:rFonts w:eastAsia="Times New Roman" w:cstheme="minorHAnsi"/>
                <w:kern w:val="0"/>
                <w:lang w:eastAsia="en-GB"/>
                <w14:ligatures w14:val="none"/>
              </w:rPr>
            </w:pPr>
            <w:r w:rsidRPr="002D1854">
              <w:rPr>
                <w:rFonts w:eastAsia="Times New Roman" w:cstheme="minorHAnsi"/>
                <w:kern w:val="0"/>
                <w:lang w:eastAsia="en-GB"/>
                <w14:ligatures w14:val="none"/>
              </w:rPr>
              <w:t>Thrive at Work programme is a targeted mental health and manager</w:t>
            </w:r>
            <w:r w:rsidRPr="002D1854">
              <w:rPr>
                <w:rFonts w:eastAsia="Times New Roman" w:cstheme="minorHAnsi"/>
                <w:kern w:val="0"/>
                <w:lang w:eastAsia="en-GB"/>
                <w14:ligatures w14:val="none"/>
              </w:rPr>
              <w:noBreakHyphen/>
              <w:t xml:space="preserve">capability initiative designed to strengthen wellbeing support across </w:t>
            </w:r>
            <w:proofErr w:type="spellStart"/>
            <w:r w:rsidRPr="002D1854">
              <w:rPr>
                <w:rFonts w:eastAsia="Times New Roman" w:cstheme="minorHAnsi"/>
                <w:kern w:val="0"/>
                <w:lang w:eastAsia="en-GB"/>
                <w14:ligatures w14:val="none"/>
              </w:rPr>
              <w:t>Insursave’s</w:t>
            </w:r>
            <w:proofErr w:type="spellEnd"/>
            <w:r w:rsidRPr="002D1854">
              <w:rPr>
                <w:rFonts w:eastAsia="Times New Roman" w:cstheme="minorHAnsi"/>
                <w:kern w:val="0"/>
                <w:lang w:eastAsia="en-GB"/>
                <w14:ligatures w14:val="none"/>
              </w:rPr>
              <w:t xml:space="preserve"> multi</w:t>
            </w:r>
            <w:r w:rsidRPr="002D1854">
              <w:rPr>
                <w:rFonts w:eastAsia="Times New Roman" w:cstheme="minorHAnsi"/>
                <w:kern w:val="0"/>
                <w:lang w:eastAsia="en-GB"/>
                <w14:ligatures w14:val="none"/>
              </w:rPr>
              <w:noBreakHyphen/>
              <w:t xml:space="preserve">site workforce. </w:t>
            </w:r>
            <w:r w:rsidR="005E441A">
              <w:rPr>
                <w:rFonts w:eastAsia="Times New Roman" w:cstheme="minorHAnsi"/>
                <w:kern w:val="0"/>
                <w:lang w:eastAsia="en-GB"/>
                <w14:ligatures w14:val="none"/>
              </w:rPr>
              <w:t xml:space="preserve">It is underpinned by a simple </w:t>
            </w:r>
            <w:r w:rsidR="008310D3">
              <w:rPr>
                <w:rFonts w:eastAsia="Times New Roman" w:cstheme="minorHAnsi"/>
                <w:kern w:val="0"/>
                <w:lang w:eastAsia="en-GB"/>
                <w14:ligatures w14:val="none"/>
              </w:rPr>
              <w:t xml:space="preserve">strategy, Educate, Enable, Encourage. </w:t>
            </w:r>
            <w:r w:rsidRPr="002D1854">
              <w:rPr>
                <w:rFonts w:eastAsia="Times New Roman" w:cstheme="minorHAnsi"/>
                <w:kern w:val="0"/>
                <w:lang w:eastAsia="en-GB"/>
                <w14:ligatures w14:val="none"/>
              </w:rPr>
              <w:t xml:space="preserve">It focuses on equipping managers with the </w:t>
            </w:r>
            <w:r>
              <w:rPr>
                <w:rFonts w:eastAsia="Times New Roman" w:cstheme="minorHAnsi"/>
                <w:kern w:val="0"/>
                <w:lang w:eastAsia="en-GB"/>
                <w14:ligatures w14:val="none"/>
              </w:rPr>
              <w:t xml:space="preserve">right </w:t>
            </w:r>
            <w:r w:rsidRPr="002D1854">
              <w:rPr>
                <w:rFonts w:eastAsia="Times New Roman" w:cstheme="minorHAnsi"/>
                <w:kern w:val="0"/>
                <w:lang w:eastAsia="en-GB"/>
                <w14:ligatures w14:val="none"/>
              </w:rPr>
              <w:t xml:space="preserve">skills, </w:t>
            </w:r>
            <w:r>
              <w:rPr>
                <w:rFonts w:eastAsia="Times New Roman" w:cstheme="minorHAnsi"/>
                <w:kern w:val="0"/>
                <w:lang w:eastAsia="en-GB"/>
                <w14:ligatures w14:val="none"/>
              </w:rPr>
              <w:t xml:space="preserve">builds </w:t>
            </w:r>
            <w:r w:rsidRPr="002D1854">
              <w:rPr>
                <w:rFonts w:eastAsia="Times New Roman" w:cstheme="minorHAnsi"/>
                <w:kern w:val="0"/>
                <w:lang w:eastAsia="en-GB"/>
                <w14:ligatures w14:val="none"/>
              </w:rPr>
              <w:t>confidence and</w:t>
            </w:r>
            <w:r>
              <w:rPr>
                <w:rFonts w:eastAsia="Times New Roman" w:cstheme="minorHAnsi"/>
                <w:kern w:val="0"/>
                <w:lang w:eastAsia="en-GB"/>
                <w14:ligatures w14:val="none"/>
              </w:rPr>
              <w:t xml:space="preserve"> provides the</w:t>
            </w:r>
            <w:r w:rsidRPr="002D1854">
              <w:rPr>
                <w:rFonts w:eastAsia="Times New Roman" w:cstheme="minorHAnsi"/>
                <w:kern w:val="0"/>
                <w:lang w:eastAsia="en-GB"/>
                <w14:ligatures w14:val="none"/>
              </w:rPr>
              <w:t xml:space="preserve"> tools to support mental health, chronic illness and absence management consistently, while also providing employees with accessible early</w:t>
            </w:r>
            <w:r w:rsidRPr="002D1854">
              <w:rPr>
                <w:rFonts w:eastAsia="Times New Roman" w:cstheme="minorHAnsi"/>
                <w:kern w:val="0"/>
                <w:lang w:eastAsia="en-GB"/>
                <w14:ligatures w14:val="none"/>
              </w:rPr>
              <w:noBreakHyphen/>
              <w:t xml:space="preserve">intervention support. The programme blends </w:t>
            </w:r>
            <w:r w:rsidRPr="002D1854">
              <w:rPr>
                <w:rFonts w:eastAsia="Times New Roman" w:cstheme="minorHAnsi"/>
                <w:kern w:val="0"/>
                <w:lang w:eastAsia="en-GB"/>
                <w14:ligatures w14:val="none"/>
              </w:rPr>
              <w:lastRenderedPageBreak/>
              <w:t>training, structured processes, and peer</w:t>
            </w:r>
            <w:r w:rsidRPr="002D1854">
              <w:rPr>
                <w:rFonts w:eastAsia="Times New Roman" w:cstheme="minorHAnsi"/>
                <w:kern w:val="0"/>
                <w:lang w:eastAsia="en-GB"/>
                <w14:ligatures w14:val="none"/>
              </w:rPr>
              <w:noBreakHyphen/>
              <w:t>based wellbeing roles to create a more supportive, psychologically safe working environmen</w:t>
            </w:r>
            <w:r>
              <w:rPr>
                <w:rFonts w:eastAsia="Times New Roman" w:cstheme="minorHAnsi"/>
                <w:kern w:val="0"/>
                <w:lang w:eastAsia="en-GB"/>
                <w14:ligatures w14:val="none"/>
              </w:rPr>
              <w:t xml:space="preserve">t. </w:t>
            </w:r>
          </w:p>
        </w:tc>
      </w:tr>
      <w:tr w:rsidR="0058030E" w14:paraId="41FC2942" w14:textId="77777777" w:rsidTr="00450304">
        <w:tc>
          <w:tcPr>
            <w:tcW w:w="1980" w:type="dxa"/>
          </w:tcPr>
          <w:p w14:paraId="4428FC98" w14:textId="77777777" w:rsidR="0058030E" w:rsidRPr="002D1854" w:rsidRDefault="0058030E" w:rsidP="00450304">
            <w:pPr>
              <w:spacing w:before="100" w:beforeAutospacing="1" w:after="100" w:afterAutospacing="1"/>
              <w:rPr>
                <w:rFonts w:eastAsia="Times New Roman" w:cstheme="minorHAnsi"/>
                <w:kern w:val="0"/>
                <w:lang w:eastAsia="en-GB"/>
                <w14:ligatures w14:val="none"/>
              </w:rPr>
            </w:pPr>
            <w:r w:rsidRPr="002D1854">
              <w:rPr>
                <w:rFonts w:eastAsia="Times New Roman" w:cstheme="minorHAnsi"/>
                <w:kern w:val="0"/>
                <w:lang w:eastAsia="en-GB"/>
                <w14:ligatures w14:val="none"/>
              </w:rPr>
              <w:lastRenderedPageBreak/>
              <w:t>Needs Being Addressed</w:t>
            </w:r>
          </w:p>
        </w:tc>
        <w:tc>
          <w:tcPr>
            <w:tcW w:w="7036" w:type="dxa"/>
          </w:tcPr>
          <w:p w14:paraId="736F26D6" w14:textId="43CB8676" w:rsidR="0058030E" w:rsidRDefault="0058030E" w:rsidP="00450304">
            <w:pPr>
              <w:spacing w:before="100" w:beforeAutospacing="1" w:after="100" w:afterAutospacing="1"/>
              <w:rPr>
                <w:rFonts w:eastAsia="Times New Roman" w:cstheme="minorHAnsi"/>
                <w:kern w:val="0"/>
                <w:lang w:eastAsia="en-GB"/>
                <w14:ligatures w14:val="none"/>
              </w:rPr>
            </w:pPr>
            <w:r>
              <w:rPr>
                <w:rFonts w:eastAsia="Times New Roman" w:cstheme="minorHAnsi"/>
                <w:kern w:val="0"/>
                <w:lang w:eastAsia="en-GB"/>
                <w14:ligatures w14:val="none"/>
              </w:rPr>
              <w:t xml:space="preserve">Feeling confident and capable in the workplace can improve wellbeing and mental health, it can improve resilience and help people perform better </w:t>
            </w:r>
            <w:sdt>
              <w:sdtPr>
                <w:rPr>
                  <w:rFonts w:eastAsia="Times New Roman" w:cstheme="minorHAnsi"/>
                  <w:kern w:val="0"/>
                  <w:lang w:eastAsia="en-GB"/>
                  <w14:ligatures w14:val="none"/>
                </w:rPr>
                <w:id w:val="402951741"/>
                <w:citation/>
              </w:sdtPr>
              <w:sdtContent>
                <w:r>
                  <w:rPr>
                    <w:rFonts w:eastAsia="Times New Roman" w:cstheme="minorHAnsi"/>
                    <w:kern w:val="0"/>
                    <w:lang w:eastAsia="en-GB"/>
                    <w14:ligatures w14:val="none"/>
                  </w:rPr>
                  <w:fldChar w:fldCharType="begin"/>
                </w:r>
                <w:r>
                  <w:rPr>
                    <w:rFonts w:eastAsia="Times New Roman" w:cstheme="minorHAnsi"/>
                    <w:kern w:val="0"/>
                    <w:lang w:eastAsia="en-GB"/>
                    <w14:ligatures w14:val="none"/>
                  </w:rPr>
                  <w:instrText xml:space="preserve"> CITATION Vic25 \l 2057 </w:instrText>
                </w:r>
                <w:r>
                  <w:rPr>
                    <w:rFonts w:eastAsia="Times New Roman" w:cstheme="minorHAnsi"/>
                    <w:kern w:val="0"/>
                    <w:lang w:eastAsia="en-GB"/>
                    <w14:ligatures w14:val="none"/>
                  </w:rPr>
                  <w:fldChar w:fldCharType="separate"/>
                </w:r>
                <w:r w:rsidR="00C677BF" w:rsidRPr="00C677BF">
                  <w:rPr>
                    <w:rFonts w:eastAsia="Times New Roman" w:cstheme="minorHAnsi"/>
                    <w:noProof/>
                    <w:kern w:val="0"/>
                    <w:lang w:eastAsia="en-GB"/>
                    <w14:ligatures w14:val="none"/>
                  </w:rPr>
                  <w:t>(Miller, 2025)</w:t>
                </w:r>
                <w:r>
                  <w:rPr>
                    <w:rFonts w:eastAsia="Times New Roman" w:cstheme="minorHAnsi"/>
                    <w:kern w:val="0"/>
                    <w:lang w:eastAsia="en-GB"/>
                    <w14:ligatures w14:val="none"/>
                  </w:rPr>
                  <w:fldChar w:fldCharType="end"/>
                </w:r>
              </w:sdtContent>
            </w:sdt>
            <w:r>
              <w:rPr>
                <w:rFonts w:eastAsia="Times New Roman" w:cstheme="minorHAnsi"/>
                <w:kern w:val="0"/>
                <w:lang w:eastAsia="en-GB"/>
                <w14:ligatures w14:val="none"/>
              </w:rPr>
              <w:t>.  In the case study there are several needs this initiative can address:</w:t>
            </w:r>
          </w:p>
          <w:p w14:paraId="0A31D4DC" w14:textId="77777777" w:rsidR="0058030E" w:rsidRPr="00884DB5" w:rsidRDefault="0058030E" w:rsidP="0058030E">
            <w:pPr>
              <w:pStyle w:val="ListParagraph"/>
              <w:numPr>
                <w:ilvl w:val="0"/>
                <w:numId w:val="2"/>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Rising mental health absence among employees aged 26+ and those with longer service, indicating stress, emotional fatigue and chronic conditions.</w:t>
            </w:r>
          </w:p>
          <w:p w14:paraId="34BFABCD" w14:textId="77777777" w:rsidR="0058030E" w:rsidRPr="00884DB5" w:rsidRDefault="0058030E" w:rsidP="0058030E">
            <w:pPr>
              <w:pStyle w:val="ListParagraph"/>
              <w:numPr>
                <w:ilvl w:val="0"/>
                <w:numId w:val="2"/>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Inexperienced workforce with many employees under 30 and under five years’ service, increasing the need for resilience and early support.</w:t>
            </w:r>
          </w:p>
          <w:p w14:paraId="382EB3EF" w14:textId="77777777" w:rsidR="0058030E" w:rsidRPr="00884DB5" w:rsidRDefault="0058030E" w:rsidP="0058030E">
            <w:pPr>
              <w:pStyle w:val="ListParagraph"/>
              <w:numPr>
                <w:ilvl w:val="0"/>
                <w:numId w:val="2"/>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Manager capability gaps, with new managers lacking confidence and longer</w:t>
            </w:r>
            <w:r w:rsidRPr="00884DB5">
              <w:rPr>
                <w:rFonts w:eastAsia="Times New Roman" w:cstheme="minorHAnsi"/>
                <w:kern w:val="0"/>
                <w:lang w:eastAsia="en-GB"/>
                <w14:ligatures w14:val="none"/>
              </w:rPr>
              <w:noBreakHyphen/>
              <w:t>serving managers being supportive but inconsistent with policy.</w:t>
            </w:r>
          </w:p>
          <w:p w14:paraId="72B9B735" w14:textId="77777777" w:rsidR="0058030E" w:rsidRPr="00884DB5" w:rsidRDefault="0058030E" w:rsidP="0058030E">
            <w:pPr>
              <w:pStyle w:val="ListParagraph"/>
              <w:numPr>
                <w:ilvl w:val="0"/>
                <w:numId w:val="2"/>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Increased sickness absence and instability, which impacts customer service quality and increases recruitment costs.</w:t>
            </w:r>
          </w:p>
          <w:p w14:paraId="59B64EDC" w14:textId="77777777" w:rsidR="0058030E" w:rsidRPr="00884DB5" w:rsidRDefault="0058030E" w:rsidP="0058030E">
            <w:pPr>
              <w:pStyle w:val="ListParagraph"/>
              <w:numPr>
                <w:ilvl w:val="0"/>
                <w:numId w:val="2"/>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SLT concerns about workforce inexperience and the need for a stable, knowledgeable employee base</w:t>
            </w:r>
            <w:r>
              <w:rPr>
                <w:rFonts w:eastAsia="Times New Roman" w:cstheme="minorHAnsi"/>
                <w:kern w:val="0"/>
                <w:lang w:eastAsia="en-GB"/>
                <w14:ligatures w14:val="none"/>
              </w:rPr>
              <w:t>.</w:t>
            </w:r>
          </w:p>
        </w:tc>
      </w:tr>
      <w:tr w:rsidR="0058030E" w14:paraId="717B2D5C" w14:textId="77777777" w:rsidTr="00450304">
        <w:tc>
          <w:tcPr>
            <w:tcW w:w="1980" w:type="dxa"/>
          </w:tcPr>
          <w:p w14:paraId="01C7B2EE" w14:textId="77777777" w:rsidR="0058030E" w:rsidRPr="002D1854" w:rsidRDefault="0058030E" w:rsidP="00450304">
            <w:pPr>
              <w:spacing w:before="100" w:beforeAutospacing="1" w:after="100" w:afterAutospacing="1"/>
              <w:rPr>
                <w:rFonts w:eastAsia="Times New Roman" w:cstheme="minorHAnsi"/>
                <w:kern w:val="0"/>
                <w:lang w:eastAsia="en-GB"/>
                <w14:ligatures w14:val="none"/>
              </w:rPr>
            </w:pPr>
            <w:r w:rsidRPr="002D1854">
              <w:rPr>
                <w:rFonts w:eastAsia="Times New Roman" w:cstheme="minorHAnsi"/>
                <w:kern w:val="0"/>
                <w:lang w:eastAsia="en-GB"/>
                <w14:ligatures w14:val="none"/>
              </w:rPr>
              <w:t>Key Components of the programme</w:t>
            </w:r>
          </w:p>
        </w:tc>
        <w:tc>
          <w:tcPr>
            <w:tcW w:w="7036" w:type="dxa"/>
          </w:tcPr>
          <w:p w14:paraId="652801CA" w14:textId="77777777" w:rsidR="0058030E" w:rsidRPr="00884DB5" w:rsidRDefault="0058030E" w:rsidP="00450304">
            <w:pPr>
              <w:spacing w:before="100" w:beforeAutospacing="1" w:after="100" w:afterAutospacing="1"/>
              <w:rPr>
                <w:rFonts w:eastAsia="Times New Roman" w:cstheme="minorHAnsi"/>
                <w:kern w:val="0"/>
                <w:lang w:eastAsia="en-GB"/>
                <w14:ligatures w14:val="none"/>
              </w:rPr>
            </w:pPr>
            <w:r>
              <w:rPr>
                <w:rFonts w:eastAsia="Times New Roman" w:cstheme="minorHAnsi"/>
                <w:kern w:val="0"/>
                <w:lang w:eastAsia="en-GB"/>
                <w14:ligatures w14:val="none"/>
              </w:rPr>
              <w:t xml:space="preserve">The deliverables for the programme are as follows: </w:t>
            </w:r>
          </w:p>
          <w:p w14:paraId="4AD99E77" w14:textId="6AFA8CDE" w:rsidR="0058030E" w:rsidRPr="00884DB5" w:rsidRDefault="0058030E" w:rsidP="0058030E">
            <w:pPr>
              <w:pStyle w:val="ListParagraph"/>
              <w:numPr>
                <w:ilvl w:val="0"/>
                <w:numId w:val="4"/>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Mental Health First Aiders (MHFAs) at each site to provide confidential early support and signposting</w:t>
            </w:r>
            <w:r w:rsidR="00720593">
              <w:rPr>
                <w:rFonts w:eastAsia="Times New Roman" w:cstheme="minorHAnsi"/>
                <w:kern w:val="0"/>
                <w:lang w:eastAsia="en-GB"/>
                <w14:ligatures w14:val="none"/>
              </w:rPr>
              <w:t xml:space="preserve">. </w:t>
            </w:r>
          </w:p>
          <w:p w14:paraId="19A12448" w14:textId="021968F1" w:rsidR="0058030E" w:rsidRPr="00884DB5" w:rsidRDefault="0058030E" w:rsidP="0058030E">
            <w:pPr>
              <w:pStyle w:val="ListParagraph"/>
              <w:numPr>
                <w:ilvl w:val="0"/>
                <w:numId w:val="3"/>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Manager training modules covering mental health conversations, chronic illness support, reasonable adjustments, and policy</w:t>
            </w:r>
            <w:r w:rsidRPr="00884DB5">
              <w:rPr>
                <w:rFonts w:eastAsia="Times New Roman" w:cstheme="minorHAnsi"/>
                <w:kern w:val="0"/>
                <w:lang w:eastAsia="en-GB"/>
                <w14:ligatures w14:val="none"/>
              </w:rPr>
              <w:noBreakHyphen/>
              <w:t>aligned absence management</w:t>
            </w:r>
            <w:r>
              <w:rPr>
                <w:rFonts w:eastAsia="Times New Roman" w:cstheme="minorHAnsi"/>
                <w:kern w:val="0"/>
                <w:lang w:eastAsia="en-GB"/>
                <w14:ligatures w14:val="none"/>
              </w:rPr>
              <w:t xml:space="preserve"> </w:t>
            </w:r>
            <w:sdt>
              <w:sdtPr>
                <w:rPr>
                  <w:rFonts w:eastAsia="Times New Roman" w:cstheme="minorHAnsi"/>
                  <w:kern w:val="0"/>
                  <w:lang w:eastAsia="en-GB"/>
                  <w14:ligatures w14:val="none"/>
                </w:rPr>
                <w:id w:val="50667286"/>
                <w:citation/>
              </w:sdtPr>
              <w:sdtContent>
                <w:r w:rsidR="000F3373" w:rsidRPr="00C5688E">
                  <w:rPr>
                    <w:rFonts w:eastAsia="Times New Roman" w:cstheme="minorHAnsi"/>
                    <w:kern w:val="0"/>
                    <w:lang w:eastAsia="en-GB"/>
                    <w14:ligatures w14:val="none"/>
                  </w:rPr>
                  <w:fldChar w:fldCharType="begin"/>
                </w:r>
                <w:r w:rsidR="000F3373" w:rsidRPr="00C5688E">
                  <w:rPr>
                    <w:rFonts w:eastAsia="Times New Roman" w:cstheme="minorHAnsi"/>
                    <w:kern w:val="0"/>
                    <w:lang w:eastAsia="en-GB"/>
                    <w14:ligatures w14:val="none"/>
                  </w:rPr>
                  <w:instrText xml:space="preserve"> CITATION CIP211 \l 2057 </w:instrText>
                </w:r>
                <w:r w:rsidR="000F3373" w:rsidRPr="00C5688E">
                  <w:rPr>
                    <w:rFonts w:eastAsia="Times New Roman" w:cstheme="minorHAnsi"/>
                    <w:kern w:val="0"/>
                    <w:lang w:eastAsia="en-GB"/>
                    <w14:ligatures w14:val="none"/>
                  </w:rPr>
                  <w:fldChar w:fldCharType="separate"/>
                </w:r>
                <w:r w:rsidR="00C677BF" w:rsidRPr="00C677BF">
                  <w:rPr>
                    <w:rFonts w:eastAsia="Times New Roman" w:cstheme="minorHAnsi"/>
                    <w:noProof/>
                    <w:kern w:val="0"/>
                    <w:lang w:eastAsia="en-GB"/>
                    <w14:ligatures w14:val="none"/>
                  </w:rPr>
                  <w:t>(CIPD, 2021)</w:t>
                </w:r>
                <w:r w:rsidR="000F3373" w:rsidRPr="00C5688E">
                  <w:rPr>
                    <w:rFonts w:eastAsia="Times New Roman" w:cstheme="minorHAnsi"/>
                    <w:kern w:val="0"/>
                    <w:lang w:eastAsia="en-GB"/>
                    <w14:ligatures w14:val="none"/>
                  </w:rPr>
                  <w:fldChar w:fldCharType="end"/>
                </w:r>
              </w:sdtContent>
            </w:sdt>
          </w:p>
          <w:p w14:paraId="55F9AAF5" w14:textId="77777777" w:rsidR="0058030E" w:rsidRPr="00884DB5" w:rsidRDefault="0058030E" w:rsidP="0058030E">
            <w:pPr>
              <w:pStyle w:val="ListParagraph"/>
              <w:numPr>
                <w:ilvl w:val="0"/>
                <w:numId w:val="3"/>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A clear referral pathway to occupational health, EAP services and external counselling to ensure timely intervention.</w:t>
            </w:r>
          </w:p>
          <w:p w14:paraId="662059CF" w14:textId="77777777" w:rsidR="0058030E" w:rsidRPr="00884DB5" w:rsidRDefault="0058030E" w:rsidP="0058030E">
            <w:pPr>
              <w:pStyle w:val="ListParagraph"/>
              <w:numPr>
                <w:ilvl w:val="0"/>
                <w:numId w:val="3"/>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Resilience and wellbeing workshops tailored to frontline call handlers and employees aged 26+, focusing on stress management, emotional regulation and coping strategies.</w:t>
            </w:r>
          </w:p>
          <w:p w14:paraId="02224E1E" w14:textId="77777777" w:rsidR="0058030E" w:rsidRPr="00884DB5" w:rsidRDefault="0058030E" w:rsidP="0058030E">
            <w:pPr>
              <w:pStyle w:val="ListParagraph"/>
              <w:numPr>
                <w:ilvl w:val="0"/>
                <w:numId w:val="3"/>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Consistent wellbeing processes, including check</w:t>
            </w:r>
            <w:r w:rsidRPr="00884DB5">
              <w:rPr>
                <w:rFonts w:eastAsia="Times New Roman" w:cstheme="minorHAnsi"/>
                <w:kern w:val="0"/>
                <w:lang w:eastAsia="en-GB"/>
                <w14:ligatures w14:val="none"/>
              </w:rPr>
              <w:noBreakHyphen/>
              <w:t>in templates, return</w:t>
            </w:r>
            <w:r w:rsidRPr="00884DB5">
              <w:rPr>
                <w:rFonts w:eastAsia="Times New Roman" w:cstheme="minorHAnsi"/>
                <w:kern w:val="0"/>
                <w:lang w:eastAsia="en-GB"/>
                <w14:ligatures w14:val="none"/>
              </w:rPr>
              <w:noBreakHyphen/>
              <w:t>to</w:t>
            </w:r>
            <w:r w:rsidRPr="00884DB5">
              <w:rPr>
                <w:rFonts w:eastAsia="Times New Roman" w:cstheme="minorHAnsi"/>
                <w:kern w:val="0"/>
                <w:lang w:eastAsia="en-GB"/>
                <w14:ligatures w14:val="none"/>
              </w:rPr>
              <w:noBreakHyphen/>
              <w:t>work guidance and escalation routes for complex cases.</w:t>
            </w:r>
          </w:p>
          <w:p w14:paraId="791B884C" w14:textId="77777777" w:rsidR="0058030E" w:rsidRPr="00884DB5" w:rsidRDefault="0058030E" w:rsidP="0058030E">
            <w:pPr>
              <w:pStyle w:val="ListParagraph"/>
              <w:numPr>
                <w:ilvl w:val="0"/>
                <w:numId w:val="3"/>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Communication campaign promoting psychological safety, reducing stigma and encouraging early disclosure.</w:t>
            </w:r>
          </w:p>
          <w:p w14:paraId="3048BCAE" w14:textId="77777777" w:rsidR="0058030E" w:rsidRPr="00884DB5" w:rsidRDefault="0058030E" w:rsidP="00450304">
            <w:pPr>
              <w:spacing w:before="100" w:beforeAutospacing="1" w:after="100" w:afterAutospacing="1"/>
              <w:rPr>
                <w:rFonts w:eastAsia="Times New Roman" w:cstheme="minorHAnsi"/>
                <w:kern w:val="0"/>
                <w:lang w:eastAsia="en-GB"/>
                <w14:ligatures w14:val="none"/>
              </w:rPr>
            </w:pPr>
          </w:p>
        </w:tc>
      </w:tr>
      <w:tr w:rsidR="0058030E" w14:paraId="4E0B65BA" w14:textId="77777777" w:rsidTr="00450304">
        <w:tc>
          <w:tcPr>
            <w:tcW w:w="1980" w:type="dxa"/>
          </w:tcPr>
          <w:p w14:paraId="1D880D92" w14:textId="77777777" w:rsidR="0058030E" w:rsidRPr="002D1854" w:rsidRDefault="0058030E" w:rsidP="00450304">
            <w:pPr>
              <w:spacing w:before="100" w:beforeAutospacing="1" w:after="100" w:afterAutospacing="1"/>
              <w:rPr>
                <w:rFonts w:eastAsia="Times New Roman" w:cstheme="minorHAnsi"/>
                <w:kern w:val="0"/>
                <w:lang w:eastAsia="en-GB"/>
                <w14:ligatures w14:val="none"/>
              </w:rPr>
            </w:pPr>
            <w:r w:rsidRPr="002D1854">
              <w:rPr>
                <w:rFonts w:eastAsia="Times New Roman" w:cstheme="minorHAnsi"/>
                <w:kern w:val="0"/>
                <w:lang w:eastAsia="en-GB"/>
                <w14:ligatures w14:val="none"/>
              </w:rPr>
              <w:t>People Involved / Affected</w:t>
            </w:r>
          </w:p>
        </w:tc>
        <w:tc>
          <w:tcPr>
            <w:tcW w:w="7036" w:type="dxa"/>
          </w:tcPr>
          <w:p w14:paraId="077D6A4B" w14:textId="77777777" w:rsidR="0058030E" w:rsidRPr="00884DB5" w:rsidRDefault="0058030E" w:rsidP="0058030E">
            <w:pPr>
              <w:numPr>
                <w:ilvl w:val="0"/>
                <w:numId w:val="5"/>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Frontline call handlers who experience high emotional demands and benefit from resilience support.</w:t>
            </w:r>
          </w:p>
          <w:p w14:paraId="716360F6" w14:textId="77777777" w:rsidR="0058030E" w:rsidRPr="00884DB5" w:rsidRDefault="0058030E" w:rsidP="0058030E">
            <w:pPr>
              <w:numPr>
                <w:ilvl w:val="0"/>
                <w:numId w:val="5"/>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Longer</w:t>
            </w:r>
            <w:r w:rsidRPr="00884DB5">
              <w:rPr>
                <w:rFonts w:eastAsia="Times New Roman" w:cstheme="minorHAnsi"/>
                <w:kern w:val="0"/>
                <w:lang w:eastAsia="en-GB"/>
                <w14:ligatures w14:val="none"/>
              </w:rPr>
              <w:noBreakHyphen/>
              <w:t>serving employees who show higher levels of mental health</w:t>
            </w:r>
            <w:r w:rsidRPr="00884DB5">
              <w:rPr>
                <w:rFonts w:eastAsia="Times New Roman" w:cstheme="minorHAnsi"/>
                <w:kern w:val="0"/>
                <w:lang w:eastAsia="en-GB"/>
                <w14:ligatures w14:val="none"/>
              </w:rPr>
              <w:noBreakHyphen/>
              <w:t>related absence.</w:t>
            </w:r>
          </w:p>
          <w:p w14:paraId="0C8BB388" w14:textId="77777777" w:rsidR="0058030E" w:rsidRPr="00884DB5" w:rsidRDefault="0058030E" w:rsidP="0058030E">
            <w:pPr>
              <w:numPr>
                <w:ilvl w:val="0"/>
                <w:numId w:val="5"/>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Newer employees who may lack coping strategies and confidence in a high</w:t>
            </w:r>
            <w:r w:rsidRPr="00884DB5">
              <w:rPr>
                <w:rFonts w:eastAsia="Times New Roman" w:cstheme="minorHAnsi"/>
                <w:kern w:val="0"/>
                <w:lang w:eastAsia="en-GB"/>
                <w14:ligatures w14:val="none"/>
              </w:rPr>
              <w:noBreakHyphen/>
              <w:t>pressure environmen</w:t>
            </w:r>
            <w:r>
              <w:rPr>
                <w:rFonts w:eastAsia="Times New Roman" w:cstheme="minorHAnsi"/>
                <w:kern w:val="0"/>
                <w:lang w:eastAsia="en-GB"/>
                <w14:ligatures w14:val="none"/>
              </w:rPr>
              <w:t>t</w:t>
            </w:r>
            <w:r w:rsidRPr="00884DB5">
              <w:rPr>
                <w:rFonts w:eastAsia="Times New Roman" w:cstheme="minorHAnsi"/>
                <w:kern w:val="0"/>
                <w:lang w:eastAsia="en-GB"/>
                <w14:ligatures w14:val="none"/>
              </w:rPr>
              <w:t>.</w:t>
            </w:r>
          </w:p>
          <w:p w14:paraId="66732D1D" w14:textId="77777777" w:rsidR="0058030E" w:rsidRPr="00884DB5" w:rsidRDefault="0058030E" w:rsidP="0058030E">
            <w:pPr>
              <w:numPr>
                <w:ilvl w:val="0"/>
                <w:numId w:val="5"/>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lastRenderedPageBreak/>
              <w:t xml:space="preserve">Managers at all levels, particularly new managers who </w:t>
            </w:r>
            <w:r>
              <w:rPr>
                <w:rFonts w:eastAsia="Times New Roman" w:cstheme="minorHAnsi"/>
                <w:kern w:val="0"/>
                <w:lang w:eastAsia="en-GB"/>
                <w14:ligatures w14:val="none"/>
              </w:rPr>
              <w:t>support to build capability</w:t>
            </w:r>
            <w:r w:rsidRPr="00884DB5">
              <w:rPr>
                <w:rFonts w:eastAsia="Times New Roman" w:cstheme="minorHAnsi"/>
                <w:kern w:val="0"/>
                <w:lang w:eastAsia="en-GB"/>
                <w14:ligatures w14:val="none"/>
              </w:rPr>
              <w:t xml:space="preserve"> and experienced managers who require policy reinforcement.</w:t>
            </w:r>
          </w:p>
          <w:p w14:paraId="6B96A107" w14:textId="77777777" w:rsidR="0058030E" w:rsidRPr="00884DB5" w:rsidRDefault="0058030E" w:rsidP="0058030E">
            <w:pPr>
              <w:numPr>
                <w:ilvl w:val="0"/>
                <w:numId w:val="5"/>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HR and Occupational Health teams, who will support referrals, training delivery and governance</w:t>
            </w:r>
            <w:r>
              <w:rPr>
                <w:rFonts w:eastAsia="Times New Roman" w:cstheme="minorHAnsi"/>
                <w:kern w:val="0"/>
                <w:lang w:eastAsia="en-GB"/>
                <w14:ligatures w14:val="none"/>
              </w:rPr>
              <w:t>.</w:t>
            </w:r>
          </w:p>
          <w:p w14:paraId="0CAC6E2D" w14:textId="77777777" w:rsidR="0058030E" w:rsidRPr="000A38FA" w:rsidRDefault="0058030E" w:rsidP="0058030E">
            <w:pPr>
              <w:numPr>
                <w:ilvl w:val="0"/>
                <w:numId w:val="5"/>
              </w:numPr>
              <w:spacing w:before="100" w:beforeAutospacing="1" w:after="100" w:afterAutospacing="1"/>
              <w:rPr>
                <w:rFonts w:eastAsia="Times New Roman" w:cstheme="minorHAnsi"/>
                <w:kern w:val="0"/>
                <w:lang w:eastAsia="en-GB"/>
                <w14:ligatures w14:val="none"/>
              </w:rPr>
            </w:pPr>
            <w:r w:rsidRPr="00884DB5">
              <w:rPr>
                <w:rFonts w:eastAsia="Times New Roman" w:cstheme="minorHAnsi"/>
                <w:kern w:val="0"/>
                <w:lang w:eastAsia="en-GB"/>
                <w14:ligatures w14:val="none"/>
              </w:rPr>
              <w:t>Senior Leadership Team, will</w:t>
            </w:r>
            <w:r>
              <w:rPr>
                <w:rFonts w:eastAsia="Times New Roman" w:cstheme="minorHAnsi"/>
                <w:kern w:val="0"/>
                <w:lang w:eastAsia="en-GB"/>
                <w14:ligatures w14:val="none"/>
              </w:rPr>
              <w:t xml:space="preserve"> be</w:t>
            </w:r>
            <w:r w:rsidRPr="00884DB5">
              <w:rPr>
                <w:rFonts w:eastAsia="Times New Roman" w:cstheme="minorHAnsi"/>
                <w:kern w:val="0"/>
                <w:lang w:eastAsia="en-GB"/>
                <w14:ligatures w14:val="none"/>
              </w:rPr>
              <w:t xml:space="preserve"> sponsor</w:t>
            </w:r>
            <w:r>
              <w:rPr>
                <w:rFonts w:eastAsia="Times New Roman" w:cstheme="minorHAnsi"/>
                <w:kern w:val="0"/>
                <w:lang w:eastAsia="en-GB"/>
                <w14:ligatures w14:val="none"/>
              </w:rPr>
              <w:t xml:space="preserve"> for </w:t>
            </w:r>
            <w:r w:rsidRPr="00884DB5">
              <w:rPr>
                <w:rFonts w:eastAsia="Times New Roman" w:cstheme="minorHAnsi"/>
                <w:kern w:val="0"/>
                <w:lang w:eastAsia="en-GB"/>
                <w14:ligatures w14:val="none"/>
              </w:rPr>
              <w:t>the programme and reinforce expectations around wellbeing and consistent management practice</w:t>
            </w:r>
            <w:r>
              <w:rPr>
                <w:rFonts w:eastAsia="Times New Roman" w:cstheme="minorHAnsi"/>
                <w:kern w:val="0"/>
                <w:lang w:eastAsia="en-GB"/>
                <w14:ligatures w14:val="none"/>
              </w:rPr>
              <w:t>, using their position to influence and encourage engagement</w:t>
            </w:r>
          </w:p>
        </w:tc>
      </w:tr>
      <w:tr w:rsidR="0058030E" w14:paraId="729BF164" w14:textId="77777777" w:rsidTr="00450304">
        <w:tc>
          <w:tcPr>
            <w:tcW w:w="1980" w:type="dxa"/>
          </w:tcPr>
          <w:p w14:paraId="264A5EF2" w14:textId="77777777" w:rsidR="0058030E" w:rsidRPr="002D1854" w:rsidRDefault="0058030E" w:rsidP="00450304">
            <w:pPr>
              <w:spacing w:before="100" w:beforeAutospacing="1" w:after="100" w:afterAutospacing="1"/>
              <w:rPr>
                <w:rFonts w:eastAsia="Times New Roman" w:cstheme="minorHAnsi"/>
                <w:kern w:val="0"/>
                <w:lang w:eastAsia="en-GB"/>
                <w14:ligatures w14:val="none"/>
              </w:rPr>
            </w:pPr>
            <w:r w:rsidRPr="002D1854">
              <w:rPr>
                <w:rFonts w:eastAsia="Times New Roman" w:cstheme="minorHAnsi"/>
                <w:kern w:val="0"/>
                <w:lang w:eastAsia="en-GB"/>
                <w14:ligatures w14:val="none"/>
              </w:rPr>
              <w:lastRenderedPageBreak/>
              <w:t xml:space="preserve">Wellbeing Benefits to be gained </w:t>
            </w:r>
          </w:p>
        </w:tc>
        <w:tc>
          <w:tcPr>
            <w:tcW w:w="7036" w:type="dxa"/>
          </w:tcPr>
          <w:p w14:paraId="0E29439B" w14:textId="77777777" w:rsidR="0058030E" w:rsidRPr="00C5688E" w:rsidRDefault="0058030E" w:rsidP="00C5688E">
            <w:pPr>
              <w:spacing w:before="100" w:beforeAutospacing="1" w:after="100" w:afterAutospacing="1"/>
              <w:rPr>
                <w:rFonts w:eastAsia="Times New Roman" w:cstheme="minorHAnsi"/>
                <w:kern w:val="0"/>
                <w:lang w:eastAsia="en-GB"/>
                <w14:ligatures w14:val="none"/>
              </w:rPr>
            </w:pPr>
            <w:r w:rsidRPr="00C5688E">
              <w:rPr>
                <w:rFonts w:eastAsia="Times New Roman" w:cstheme="minorHAnsi"/>
                <w:kern w:val="0"/>
                <w:lang w:eastAsia="en-GB"/>
                <w14:ligatures w14:val="none"/>
              </w:rPr>
              <w:t>Expected benefits include:</w:t>
            </w:r>
          </w:p>
          <w:p w14:paraId="6013550B" w14:textId="77777777" w:rsidR="0058030E" w:rsidRPr="00C5688E" w:rsidRDefault="0058030E" w:rsidP="00C5688E">
            <w:pPr>
              <w:pStyle w:val="ListParagraph"/>
              <w:numPr>
                <w:ilvl w:val="0"/>
                <w:numId w:val="6"/>
              </w:numPr>
              <w:spacing w:before="100" w:beforeAutospacing="1" w:after="100" w:afterAutospacing="1"/>
              <w:rPr>
                <w:rFonts w:eastAsia="Times New Roman" w:cstheme="minorHAnsi"/>
                <w:kern w:val="0"/>
                <w:lang w:eastAsia="en-GB"/>
                <w14:ligatures w14:val="none"/>
              </w:rPr>
            </w:pPr>
            <w:r w:rsidRPr="00C5688E">
              <w:rPr>
                <w:rFonts w:eastAsia="Times New Roman" w:cstheme="minorHAnsi"/>
                <w:kern w:val="0"/>
                <w:lang w:eastAsia="en-GB"/>
                <w14:ligatures w14:val="none"/>
              </w:rPr>
              <w:t>Reduced mental health related absences, but providing better support and early intervention strategies</w:t>
            </w:r>
          </w:p>
          <w:p w14:paraId="60B268A0" w14:textId="77777777" w:rsidR="0058030E" w:rsidRPr="00C5688E" w:rsidRDefault="0058030E" w:rsidP="00C5688E">
            <w:pPr>
              <w:pStyle w:val="ListParagraph"/>
              <w:numPr>
                <w:ilvl w:val="0"/>
                <w:numId w:val="6"/>
              </w:numPr>
              <w:spacing w:before="100" w:beforeAutospacing="1" w:after="100" w:afterAutospacing="1"/>
              <w:rPr>
                <w:rFonts w:eastAsia="Times New Roman" w:cstheme="minorHAnsi"/>
                <w:kern w:val="0"/>
                <w:lang w:eastAsia="en-GB"/>
                <w14:ligatures w14:val="none"/>
              </w:rPr>
            </w:pPr>
            <w:r w:rsidRPr="00C5688E">
              <w:rPr>
                <w:rFonts w:eastAsia="Times New Roman" w:cstheme="minorHAnsi"/>
                <w:kern w:val="0"/>
                <w:lang w:eastAsia="en-GB"/>
                <w14:ligatures w14:val="none"/>
              </w:rPr>
              <w:t>Manager confidence and capabilities should increase</w:t>
            </w:r>
          </w:p>
          <w:p w14:paraId="3764B5F7" w14:textId="77777777" w:rsidR="0058030E" w:rsidRPr="00C5688E" w:rsidRDefault="0058030E" w:rsidP="00C5688E">
            <w:pPr>
              <w:pStyle w:val="ListParagraph"/>
              <w:numPr>
                <w:ilvl w:val="0"/>
                <w:numId w:val="6"/>
              </w:numPr>
              <w:spacing w:before="100" w:beforeAutospacing="1" w:after="100" w:afterAutospacing="1"/>
              <w:rPr>
                <w:rFonts w:eastAsia="Times New Roman" w:cstheme="minorHAnsi"/>
                <w:kern w:val="0"/>
                <w:lang w:eastAsia="en-GB"/>
                <w14:ligatures w14:val="none"/>
              </w:rPr>
            </w:pPr>
            <w:r w:rsidRPr="00C5688E">
              <w:rPr>
                <w:rFonts w:eastAsia="Times New Roman" w:cstheme="minorHAnsi"/>
                <w:kern w:val="0"/>
                <w:lang w:eastAsia="en-GB"/>
                <w14:ligatures w14:val="none"/>
              </w:rPr>
              <w:t>Improved psychological safety and a better culture around wellbeing by encourage people to speak up and seek help earlier</w:t>
            </w:r>
          </w:p>
          <w:p w14:paraId="2DA59787" w14:textId="77777777" w:rsidR="0058030E" w:rsidRPr="00C5688E" w:rsidRDefault="0058030E" w:rsidP="00C5688E">
            <w:pPr>
              <w:pStyle w:val="ListParagraph"/>
              <w:numPr>
                <w:ilvl w:val="0"/>
                <w:numId w:val="6"/>
              </w:numPr>
              <w:spacing w:before="100" w:beforeAutospacing="1" w:after="100" w:afterAutospacing="1"/>
              <w:rPr>
                <w:rFonts w:eastAsia="Times New Roman" w:cstheme="minorHAnsi"/>
                <w:kern w:val="0"/>
                <w:lang w:eastAsia="en-GB"/>
                <w14:ligatures w14:val="none"/>
              </w:rPr>
            </w:pPr>
            <w:r w:rsidRPr="00C5688E">
              <w:rPr>
                <w:rFonts w:eastAsia="Times New Roman" w:cstheme="minorHAnsi"/>
                <w:kern w:val="0"/>
                <w:lang w:eastAsia="en-GB"/>
                <w14:ligatures w14:val="none"/>
              </w:rPr>
              <w:t xml:space="preserve">Increased workforce stability </w:t>
            </w:r>
          </w:p>
          <w:p w14:paraId="44B2E4DE" w14:textId="3B52FB46" w:rsidR="0058030E" w:rsidRPr="00C5688E" w:rsidRDefault="0058030E" w:rsidP="00C5688E">
            <w:pPr>
              <w:pStyle w:val="ListParagraph"/>
              <w:numPr>
                <w:ilvl w:val="0"/>
                <w:numId w:val="6"/>
              </w:numPr>
              <w:spacing w:before="100" w:beforeAutospacing="1" w:after="100" w:afterAutospacing="1"/>
              <w:rPr>
                <w:rFonts w:eastAsia="Times New Roman" w:cstheme="minorHAnsi"/>
                <w:kern w:val="0"/>
                <w:lang w:eastAsia="en-GB"/>
                <w14:ligatures w14:val="none"/>
              </w:rPr>
            </w:pPr>
            <w:r w:rsidRPr="00C5688E">
              <w:rPr>
                <w:rFonts w:eastAsia="Times New Roman" w:cstheme="minorHAnsi"/>
                <w:kern w:val="0"/>
                <w:lang w:eastAsia="en-GB"/>
                <w14:ligatures w14:val="none"/>
              </w:rPr>
              <w:t xml:space="preserve">Increased engagement by valuing staff, supporting them and understanding their needs </w:t>
            </w:r>
            <w:sdt>
              <w:sdtPr>
                <w:rPr>
                  <w:lang w:eastAsia="en-GB"/>
                </w:rPr>
                <w:id w:val="-658846413"/>
                <w:citation/>
              </w:sdtPr>
              <w:sdtContent>
                <w:r w:rsidR="00C5688E" w:rsidRPr="00C5688E">
                  <w:rPr>
                    <w:rFonts w:eastAsia="Times New Roman" w:cstheme="minorHAnsi"/>
                    <w:kern w:val="0"/>
                    <w:lang w:eastAsia="en-GB"/>
                    <w14:ligatures w14:val="none"/>
                  </w:rPr>
                  <w:fldChar w:fldCharType="begin"/>
                </w:r>
                <w:r w:rsidR="00C5688E" w:rsidRPr="00C5688E">
                  <w:rPr>
                    <w:rFonts w:eastAsia="Times New Roman" w:cstheme="minorHAnsi"/>
                    <w:kern w:val="0"/>
                    <w:lang w:eastAsia="en-GB"/>
                    <w14:ligatures w14:val="none"/>
                  </w:rPr>
                  <w:instrText xml:space="preserve"> CITATION ACA23 \l 2057 </w:instrText>
                </w:r>
                <w:r w:rsidR="00C5688E" w:rsidRPr="00C5688E">
                  <w:rPr>
                    <w:rFonts w:eastAsia="Times New Roman" w:cstheme="minorHAnsi"/>
                    <w:kern w:val="0"/>
                    <w:lang w:eastAsia="en-GB"/>
                    <w14:ligatures w14:val="none"/>
                  </w:rPr>
                  <w:fldChar w:fldCharType="separate"/>
                </w:r>
                <w:r w:rsidR="00C677BF" w:rsidRPr="00C677BF">
                  <w:rPr>
                    <w:rFonts w:eastAsia="Times New Roman" w:cstheme="minorHAnsi"/>
                    <w:noProof/>
                    <w:kern w:val="0"/>
                    <w:lang w:eastAsia="en-GB"/>
                    <w14:ligatures w14:val="none"/>
                  </w:rPr>
                  <w:t>(ACAS, 2023)</w:t>
                </w:r>
                <w:r w:rsidR="00C5688E" w:rsidRPr="00C5688E">
                  <w:rPr>
                    <w:rFonts w:eastAsia="Times New Roman" w:cstheme="minorHAnsi"/>
                    <w:kern w:val="0"/>
                    <w:lang w:eastAsia="en-GB"/>
                    <w14:ligatures w14:val="none"/>
                  </w:rPr>
                  <w:fldChar w:fldCharType="end"/>
                </w:r>
              </w:sdtContent>
            </w:sdt>
          </w:p>
          <w:p w14:paraId="1E02F5C9" w14:textId="77777777" w:rsidR="0058030E" w:rsidRPr="00C5688E" w:rsidRDefault="0058030E" w:rsidP="00C5688E">
            <w:pPr>
              <w:pStyle w:val="ListParagraph"/>
              <w:numPr>
                <w:ilvl w:val="0"/>
                <w:numId w:val="6"/>
              </w:numPr>
              <w:spacing w:before="100" w:beforeAutospacing="1" w:after="100" w:afterAutospacing="1"/>
              <w:rPr>
                <w:rFonts w:eastAsia="Times New Roman" w:cstheme="minorHAnsi"/>
                <w:kern w:val="0"/>
                <w:lang w:eastAsia="en-GB"/>
                <w14:ligatures w14:val="none"/>
              </w:rPr>
            </w:pPr>
            <w:r w:rsidRPr="00C5688E">
              <w:rPr>
                <w:rFonts w:eastAsia="Times New Roman" w:cstheme="minorHAnsi"/>
                <w:kern w:val="0"/>
                <w:lang w:eastAsia="en-GB"/>
                <w14:ligatures w14:val="none"/>
              </w:rPr>
              <w:t xml:space="preserve">Better customer service </w:t>
            </w:r>
          </w:p>
        </w:tc>
      </w:tr>
    </w:tbl>
    <w:p w14:paraId="4C0BF781" w14:textId="77777777" w:rsidR="0058030E" w:rsidRDefault="0058030E" w:rsidP="00DE51D4"/>
    <w:p w14:paraId="3A7E40A7" w14:textId="5436C11C" w:rsidR="003527FB" w:rsidRDefault="003527FB" w:rsidP="00DE51D4">
      <w:r>
        <w:t xml:space="preserve">Success Criteria: </w:t>
      </w:r>
    </w:p>
    <w:p w14:paraId="115469F5" w14:textId="77777777" w:rsidR="00897D9F" w:rsidRDefault="003527FB" w:rsidP="00DE51D4">
      <w:r>
        <w:t xml:space="preserve">Tangible: </w:t>
      </w:r>
    </w:p>
    <w:p w14:paraId="4C3045C9" w14:textId="2639C557" w:rsidR="00897D9F" w:rsidRDefault="00897D9F" w:rsidP="000C43C5">
      <w:pPr>
        <w:pStyle w:val="ListParagraph"/>
        <w:numPr>
          <w:ilvl w:val="0"/>
          <w:numId w:val="7"/>
        </w:numPr>
      </w:pPr>
      <w:r>
        <w:t xml:space="preserve">Reduction in absence rate related to mental health </w:t>
      </w:r>
    </w:p>
    <w:p w14:paraId="17A83BB1" w14:textId="444DF908" w:rsidR="00897D9F" w:rsidRDefault="00482A07" w:rsidP="000C43C5">
      <w:pPr>
        <w:pStyle w:val="ListParagraph"/>
        <w:numPr>
          <w:ilvl w:val="0"/>
          <w:numId w:val="7"/>
        </w:numPr>
      </w:pPr>
      <w:r>
        <w:t xml:space="preserve">Early intervention </w:t>
      </w:r>
      <w:r w:rsidR="001F7BBB">
        <w:t>increases – through Mental Health First Aid engagement, Occupational Health referrals, EAP services accessed</w:t>
      </w:r>
    </w:p>
    <w:p w14:paraId="7B7FE303" w14:textId="3EE05DBC" w:rsidR="004D6E23" w:rsidRDefault="001F7BBB" w:rsidP="000C43C5">
      <w:pPr>
        <w:pStyle w:val="ListParagraph"/>
        <w:numPr>
          <w:ilvl w:val="0"/>
          <w:numId w:val="7"/>
        </w:numPr>
      </w:pPr>
      <w:r>
        <w:t>Improved</w:t>
      </w:r>
      <w:r w:rsidR="004D6E23">
        <w:t xml:space="preserve"> </w:t>
      </w:r>
      <w:r>
        <w:t>retention</w:t>
      </w:r>
      <w:r w:rsidR="004D6E23">
        <w:t xml:space="preserve"> </w:t>
      </w:r>
      <w:r>
        <w:t xml:space="preserve">– service length </w:t>
      </w:r>
      <w:r w:rsidR="00AB4E56">
        <w:t>increases</w:t>
      </w:r>
      <w:r>
        <w:t xml:space="preserve"> amongst frontline staff</w:t>
      </w:r>
    </w:p>
    <w:p w14:paraId="47A6056B" w14:textId="65F700FB" w:rsidR="008510E9" w:rsidRDefault="008510E9" w:rsidP="000C43C5">
      <w:pPr>
        <w:pStyle w:val="ListParagraph"/>
        <w:numPr>
          <w:ilvl w:val="0"/>
          <w:numId w:val="7"/>
        </w:numPr>
      </w:pPr>
      <w:r>
        <w:t xml:space="preserve">Policies followed consistently </w:t>
      </w:r>
    </w:p>
    <w:p w14:paraId="66071B50" w14:textId="28EEE501" w:rsidR="008510E9" w:rsidRDefault="008510E9" w:rsidP="00DE51D4">
      <w:r>
        <w:t xml:space="preserve">Non-tangible: </w:t>
      </w:r>
    </w:p>
    <w:p w14:paraId="4B75F148" w14:textId="3D6126C9" w:rsidR="008510E9" w:rsidRDefault="008510E9" w:rsidP="000C43C5">
      <w:pPr>
        <w:pStyle w:val="ListParagraph"/>
        <w:numPr>
          <w:ilvl w:val="0"/>
          <w:numId w:val="8"/>
        </w:numPr>
      </w:pPr>
      <w:r>
        <w:t xml:space="preserve">Managers report better confidence levels </w:t>
      </w:r>
      <w:r w:rsidR="00A47295">
        <w:t xml:space="preserve">in dealing with mental health </w:t>
      </w:r>
    </w:p>
    <w:p w14:paraId="49B52879" w14:textId="6A80A21D" w:rsidR="000C43C5" w:rsidRDefault="000C43C5" w:rsidP="000C43C5">
      <w:pPr>
        <w:pStyle w:val="ListParagraph"/>
        <w:numPr>
          <w:ilvl w:val="0"/>
          <w:numId w:val="8"/>
        </w:numPr>
      </w:pPr>
      <w:r>
        <w:t xml:space="preserve">Staff feel better supported </w:t>
      </w:r>
    </w:p>
    <w:p w14:paraId="2285EB2B" w14:textId="5540AAB8" w:rsidR="00284D6E" w:rsidRDefault="00284D6E" w:rsidP="00284D6E">
      <w:r>
        <w:t>Cost</w:t>
      </w:r>
      <w:r w:rsidR="00AF2AD2">
        <w:t>s to consider</w:t>
      </w:r>
      <w:r>
        <w:t xml:space="preserve">: </w:t>
      </w:r>
    </w:p>
    <w:p w14:paraId="2B0A7A6A" w14:textId="71B32DA3" w:rsidR="00AF2AD2" w:rsidRPr="00DD587E" w:rsidRDefault="00AF2AD2" w:rsidP="00DD587E">
      <w:pPr>
        <w:pStyle w:val="ListParagraph"/>
        <w:numPr>
          <w:ilvl w:val="0"/>
          <w:numId w:val="9"/>
        </w:numPr>
      </w:pPr>
      <w:r w:rsidRPr="00DD587E">
        <w:t xml:space="preserve">Mental Health First Aid Training </w:t>
      </w:r>
      <w:r w:rsidR="00BB5576" w:rsidRPr="00DD587E">
        <w:t xml:space="preserve">approximately £200 </w:t>
      </w:r>
      <w:sdt>
        <w:sdtPr>
          <w:id w:val="2017186248"/>
          <w:citation/>
        </w:sdtPr>
        <w:sdtContent>
          <w:r w:rsidR="00BB5576" w:rsidRPr="00DD587E">
            <w:fldChar w:fldCharType="begin"/>
          </w:r>
          <w:r w:rsidR="00BB5576" w:rsidRPr="00DD587E">
            <w:instrText xml:space="preserve"> CITATION CST26 \l 2057 </w:instrText>
          </w:r>
          <w:r w:rsidR="00BB5576" w:rsidRPr="00DD587E">
            <w:fldChar w:fldCharType="separate"/>
          </w:r>
          <w:r w:rsidR="00C677BF" w:rsidRPr="00C677BF">
            <w:rPr>
              <w:noProof/>
            </w:rPr>
            <w:t>(Training, 2026)</w:t>
          </w:r>
          <w:r w:rsidR="00BB5576" w:rsidRPr="00DD587E">
            <w:fldChar w:fldCharType="end"/>
          </w:r>
        </w:sdtContent>
      </w:sdt>
    </w:p>
    <w:p w14:paraId="3FFDCA02" w14:textId="7D98CB37" w:rsidR="00BB5576" w:rsidRPr="00DD587E" w:rsidRDefault="00BB5576" w:rsidP="00DD587E">
      <w:pPr>
        <w:pStyle w:val="ListParagraph"/>
        <w:numPr>
          <w:ilvl w:val="0"/>
          <w:numId w:val="9"/>
        </w:numPr>
      </w:pPr>
      <w:r w:rsidRPr="00DD587E">
        <w:t>Managers Time</w:t>
      </w:r>
      <w:r w:rsidR="00DF7564" w:rsidRPr="00DD587E">
        <w:t xml:space="preserve">: </w:t>
      </w:r>
      <w:r w:rsidR="00920892" w:rsidRPr="00DD587E">
        <w:t>Call Centre Manager average salary per annum £34,000, per day (based on 5 day week)</w:t>
      </w:r>
      <w:r w:rsidR="001B3C31" w:rsidRPr="00DD587E">
        <w:t xml:space="preserve"> approximately £130</w:t>
      </w:r>
      <w:r w:rsidR="00920892" w:rsidRPr="00DD587E">
        <w:t xml:space="preserve"> </w:t>
      </w:r>
      <w:r w:rsidRPr="00DD587E">
        <w:t xml:space="preserve"> </w:t>
      </w:r>
      <w:sdt>
        <w:sdtPr>
          <w:id w:val="-896192712"/>
          <w:citation/>
        </w:sdtPr>
        <w:sdtContent>
          <w:r w:rsidR="00DF7564" w:rsidRPr="00DD587E">
            <w:fldChar w:fldCharType="begin"/>
          </w:r>
          <w:r w:rsidR="00DF7564" w:rsidRPr="00DD587E">
            <w:instrText xml:space="preserve"> CITATION Gla262 \l 2057 </w:instrText>
          </w:r>
          <w:r w:rsidR="00DF7564" w:rsidRPr="00DD587E">
            <w:fldChar w:fldCharType="separate"/>
          </w:r>
          <w:r w:rsidR="00C677BF" w:rsidRPr="00C677BF">
            <w:rPr>
              <w:noProof/>
            </w:rPr>
            <w:t>(Glassdoor, 2026)</w:t>
          </w:r>
          <w:r w:rsidR="00DF7564" w:rsidRPr="00DD587E">
            <w:fldChar w:fldCharType="end"/>
          </w:r>
        </w:sdtContent>
      </w:sdt>
    </w:p>
    <w:p w14:paraId="0E189771" w14:textId="71919332" w:rsidR="00DD587E" w:rsidRPr="00DD587E" w:rsidRDefault="00DD587E" w:rsidP="00DD587E">
      <w:pPr>
        <w:pStyle w:val="ListParagraph"/>
        <w:numPr>
          <w:ilvl w:val="0"/>
          <w:numId w:val="9"/>
        </w:numPr>
      </w:pPr>
      <w:r w:rsidRPr="00DD587E">
        <w:t>Occupational health and EAP utilisation</w:t>
      </w:r>
      <w:r w:rsidR="00E8211C">
        <w:t xml:space="preserve"> approximately £14 per employee per year</w:t>
      </w:r>
      <w:r w:rsidRPr="00DD587E">
        <w:t>, which may increase initially but reduce long</w:t>
      </w:r>
      <w:r w:rsidRPr="00DD587E">
        <w:noBreakHyphen/>
        <w:t>term absence costs</w:t>
      </w:r>
      <w:r w:rsidR="00E8211C">
        <w:t xml:space="preserve"> </w:t>
      </w:r>
      <w:sdt>
        <w:sdtPr>
          <w:id w:val="-1241946969"/>
          <w:citation/>
        </w:sdtPr>
        <w:sdtContent>
          <w:r w:rsidR="00E8211C">
            <w:fldChar w:fldCharType="begin"/>
          </w:r>
          <w:r w:rsidR="00E8211C">
            <w:instrText xml:space="preserve"> CITATION Goi26 \l 2057 </w:instrText>
          </w:r>
          <w:r w:rsidR="00E8211C">
            <w:fldChar w:fldCharType="separate"/>
          </w:r>
          <w:r w:rsidR="00C677BF" w:rsidRPr="00C677BF">
            <w:rPr>
              <w:noProof/>
            </w:rPr>
            <w:t>(UK, 2026)</w:t>
          </w:r>
          <w:r w:rsidR="00E8211C">
            <w:fldChar w:fldCharType="end"/>
          </w:r>
        </w:sdtContent>
      </w:sdt>
    </w:p>
    <w:p w14:paraId="1E64BDCE" w14:textId="18818BF9" w:rsidR="00A47295" w:rsidRDefault="00DD587E" w:rsidP="00DE51D4">
      <w:pPr>
        <w:pStyle w:val="ListParagraph"/>
        <w:numPr>
          <w:ilvl w:val="0"/>
          <w:numId w:val="9"/>
        </w:numPr>
      </w:pPr>
      <w:r w:rsidRPr="00DD587E">
        <w:lastRenderedPageBreak/>
        <w:t>Internal communications support to design and deliver wellbeing campaigns.</w:t>
      </w:r>
    </w:p>
    <w:p w14:paraId="66358D0E" w14:textId="0B747340" w:rsidR="00697F74" w:rsidRDefault="00BB09AF" w:rsidP="00DE51D4">
      <w:r>
        <w:t>(</w:t>
      </w:r>
      <w:r w:rsidR="003527FB">
        <w:t>AC 3.3</w:t>
      </w:r>
      <w:r>
        <w:t xml:space="preserve">) </w:t>
      </w:r>
      <w:r w:rsidRPr="00BB09AF">
        <w:rPr>
          <w:b/>
          <w:bCs/>
          <w:u w:val="single"/>
        </w:rPr>
        <w:t>Implementation:</w:t>
      </w:r>
    </w:p>
    <w:p w14:paraId="6E26D855" w14:textId="77777777" w:rsidR="00F65E09" w:rsidRPr="00F65E09" w:rsidRDefault="00F65E09" w:rsidP="00F65E09">
      <w:r w:rsidRPr="00F65E09">
        <w:t>The “Thrive at Work” wellbeing programme will be implemented using an incremental, people</w:t>
      </w:r>
      <w:r w:rsidRPr="00F65E09">
        <w:noBreakHyphen/>
        <w:t xml:space="preserve">centred approach that reflects </w:t>
      </w:r>
      <w:proofErr w:type="spellStart"/>
      <w:r w:rsidRPr="00F65E09">
        <w:t>Insursave</w:t>
      </w:r>
      <w:proofErr w:type="spellEnd"/>
      <w:r w:rsidRPr="00F65E09">
        <w:t xml:space="preserve"> </w:t>
      </w:r>
      <w:proofErr w:type="spellStart"/>
      <w:r w:rsidRPr="00F65E09">
        <w:t>Ltd’s</w:t>
      </w:r>
      <w:proofErr w:type="spellEnd"/>
      <w:r w:rsidRPr="00F65E09">
        <w:t xml:space="preserve"> multi</w:t>
      </w:r>
      <w:r w:rsidRPr="00F65E09">
        <w:noBreakHyphen/>
        <w:t>site structure, large frontline workforce and varied management capability. Delivering the programme in manageable stages ensures that change is embedded effectively without disrupting customer operations.</w:t>
      </w:r>
    </w:p>
    <w:p w14:paraId="63462006" w14:textId="77777777" w:rsidR="00F65E09" w:rsidRPr="00F65E09" w:rsidRDefault="00F65E09" w:rsidP="00F65E09">
      <w:r w:rsidRPr="00F65E09">
        <w:t>A dedicated Programme Manager will be appointed at the outset to oversee planning, coordination and delivery across all four sites. This role is essential for ensuring consistency, managing risks, aligning stakeholders and maintaining momentum. The Programme Manager will act as the central point of contact between HR, operations, site leaders and external providers, ensuring the programme is delivered on time, within scope and with clear accountability.</w:t>
      </w:r>
    </w:p>
    <w:p w14:paraId="14477CCB" w14:textId="5B15B1E9" w:rsidR="00F65E09" w:rsidRPr="00F65E09" w:rsidRDefault="00F65E09" w:rsidP="00F65E09">
      <w:r w:rsidRPr="00F65E09">
        <w:t>Implementation begins with early engagement</w:t>
      </w:r>
      <w:sdt>
        <w:sdtPr>
          <w:id w:val="-1895419906"/>
          <w:citation/>
        </w:sdtPr>
        <w:sdtContent>
          <w:r w:rsidRPr="00F65E09">
            <w:fldChar w:fldCharType="begin"/>
          </w:r>
          <w:r w:rsidRPr="00F65E09">
            <w:instrText xml:space="preserve"> CITATION Lau25 \l 2057 </w:instrText>
          </w:r>
          <w:r w:rsidRPr="00F65E09">
            <w:fldChar w:fldCharType="separate"/>
          </w:r>
          <w:r w:rsidR="00C677BF">
            <w:rPr>
              <w:noProof/>
            </w:rPr>
            <w:t xml:space="preserve"> </w:t>
          </w:r>
          <w:r w:rsidR="00C677BF" w:rsidRPr="00C677BF">
            <w:rPr>
              <w:noProof/>
            </w:rPr>
            <w:t>(Torrence, 2025)</w:t>
          </w:r>
          <w:r w:rsidRPr="00F65E09">
            <w:fldChar w:fldCharType="end"/>
          </w:r>
        </w:sdtContent>
      </w:sdt>
      <w:r w:rsidRPr="00F65E09">
        <w:t>, which is vital for building trust and ownership</w:t>
      </w:r>
      <w:r w:rsidR="00674F0B">
        <w:t xml:space="preserve"> and brings people </w:t>
      </w:r>
      <w:r w:rsidR="00E66D49">
        <w:t>on the</w:t>
      </w:r>
      <w:r w:rsidR="00674F0B">
        <w:t xml:space="preserve"> journey</w:t>
      </w:r>
      <w:r w:rsidRPr="00F65E09">
        <w:t>. Before formal rollout, employees, managers and employee representatives will be invited to share views on current wellbeing challenges and barriers to accessing support. This early involvement helps shape the programme, increases buy</w:t>
      </w:r>
      <w:r w:rsidRPr="00F65E09">
        <w:noBreakHyphen/>
        <w:t>in and ensures the design reflects the realities of call</w:t>
      </w:r>
      <w:r w:rsidRPr="00F65E09">
        <w:noBreakHyphen/>
        <w:t>handling, claims and underwriting roles.</w:t>
      </w:r>
    </w:p>
    <w:p w14:paraId="158B3FD4" w14:textId="5FDA3BAB" w:rsidR="00F65E09" w:rsidRPr="00F65E09" w:rsidRDefault="00F65E09" w:rsidP="00F65E09">
      <w:r w:rsidRPr="00F65E09">
        <w:t>A phased delivery model will follow. Phase one focuses on establishing the foundations: selecting Mental Health First Aiders (MHFAs), mapping referral pathways and preparing training content. Phase two introduces manager capability training, while phase three delivers resilience workshops and embeds wellbeing check</w:t>
      </w:r>
      <w:r w:rsidRPr="00F65E09">
        <w:noBreakHyphen/>
        <w:t>ins into routine practice. Incremental delivery allows each site</w:t>
      </w:r>
      <w:r w:rsidR="00071F91">
        <w:t xml:space="preserve">, </w:t>
      </w:r>
      <w:r w:rsidRPr="00F65E09">
        <w:t>Edinburgh, Bristol, Peterborough and Leeds</w:t>
      </w:r>
      <w:r w:rsidR="00071F91">
        <w:t xml:space="preserve">, </w:t>
      </w:r>
      <w:r w:rsidRPr="00F65E09">
        <w:t>to adopt the programme at a pace that suits operational demands, while still maintaining consistency across the organisation.</w:t>
      </w:r>
    </w:p>
    <w:p w14:paraId="1A1C77D1" w14:textId="78C202F1" w:rsidR="00F65E09" w:rsidRPr="00F65E09" w:rsidRDefault="00F65E09" w:rsidP="00F65E09">
      <w:r w:rsidRPr="00F65E09">
        <w:t xml:space="preserve">Transparent communication will underpin every stage. The Senior Leadership Team will launch the programme with a clear message </w:t>
      </w:r>
      <w:r w:rsidR="00A80B66">
        <w:t xml:space="preserve">from the organisation </w:t>
      </w:r>
      <w:r w:rsidRPr="00F65E09">
        <w:t xml:space="preserve">explaining why wellbeing is a strategic priority and how it links to service quality and workforce stability. Regular updates through the intranet, email, team </w:t>
      </w:r>
      <w:r w:rsidR="00A80B66">
        <w:t xml:space="preserve">meetings, </w:t>
      </w:r>
      <w:proofErr w:type="gramStart"/>
      <w:r w:rsidR="00A80B66">
        <w:t>teams</w:t>
      </w:r>
      <w:proofErr w:type="gramEnd"/>
      <w:r w:rsidR="00A80B66">
        <w:t xml:space="preserve"> channels</w:t>
      </w:r>
      <w:r w:rsidRPr="00F65E09">
        <w:t xml:space="preserve"> and digital screens will ensure employees understand what support is available, how to access it and what changes to expect next</w:t>
      </w:r>
      <w:r w:rsidR="005D57D8">
        <w:t xml:space="preserve"> </w:t>
      </w:r>
      <w:sdt>
        <w:sdtPr>
          <w:id w:val="478282848"/>
          <w:citation/>
        </w:sdtPr>
        <w:sdtContent>
          <w:r w:rsidR="009F1DE3">
            <w:fldChar w:fldCharType="begin"/>
          </w:r>
          <w:r w:rsidR="009F1DE3">
            <w:instrText xml:space="preserve"> CITATION CIP2523 \l 2057 </w:instrText>
          </w:r>
          <w:r w:rsidR="009F1DE3">
            <w:fldChar w:fldCharType="separate"/>
          </w:r>
          <w:r w:rsidR="00C677BF" w:rsidRPr="00C677BF">
            <w:rPr>
              <w:noProof/>
            </w:rPr>
            <w:t>(CIPD, 2025)</w:t>
          </w:r>
          <w:r w:rsidR="009F1DE3">
            <w:fldChar w:fldCharType="end"/>
          </w:r>
        </w:sdtContent>
      </w:sdt>
      <w:r w:rsidRPr="00F65E09">
        <w:t>.</w:t>
      </w:r>
    </w:p>
    <w:p w14:paraId="512D518F" w14:textId="77777777" w:rsidR="00F65E09" w:rsidRPr="00F65E09" w:rsidRDefault="00F65E09" w:rsidP="00F65E09">
      <w:r w:rsidRPr="00F65E09">
        <w:t>A key priority is ensuring ease of accessing services. Employees will have a single, simple wellbeing hub containing MHFA contacts, referral routes, EAP details and guidance for managers. MHFAs will be visible and accessible across all shifts, ensuring frontline staff can seek support without barriers.</w:t>
      </w:r>
    </w:p>
    <w:p w14:paraId="2D6A0B9E" w14:textId="171986E9" w:rsidR="00F65E09" w:rsidRPr="00F65E09" w:rsidRDefault="00F65E09" w:rsidP="00417A25">
      <w:r w:rsidRPr="00F65E09">
        <w:t xml:space="preserve">Finally, the programme will rely on continuous feedback and evaluation. Quarterly reviews, pulse surveys and focus groups will capture lived experiences and identify areas for </w:t>
      </w:r>
      <w:r w:rsidRPr="00F65E09">
        <w:lastRenderedPageBreak/>
        <w:t>improvement. This ongoing feedback loop ensures the programme remains responsive to emerging needs and continues to deliver long</w:t>
      </w:r>
      <w:r w:rsidRPr="00F65E09">
        <w:noBreakHyphen/>
        <w:t xml:space="preserve">term wellbeing improvements across </w:t>
      </w:r>
      <w:proofErr w:type="spellStart"/>
      <w:r w:rsidRPr="00F65E09">
        <w:t>Insursave</w:t>
      </w:r>
      <w:proofErr w:type="spellEnd"/>
      <w:r w:rsidRPr="00F65E09">
        <w:t xml:space="preserve"> Ltd.</w:t>
      </w:r>
    </w:p>
    <w:p w14:paraId="51E7BFBD" w14:textId="2A448C10" w:rsidR="006E6EAF" w:rsidRDefault="00BB09AF" w:rsidP="00417A25">
      <w:r>
        <w:t xml:space="preserve">AC 3.4 </w:t>
      </w:r>
    </w:p>
    <w:p w14:paraId="16574908" w14:textId="77777777" w:rsidR="000F6526" w:rsidRPr="002C16CE" w:rsidRDefault="000F6526" w:rsidP="000F6526">
      <w:r w:rsidRPr="002C16CE">
        <w:t>The “Thrive at Work” wellbeing programme will be evaluated through a structured, continuous and multi</w:t>
      </w:r>
      <w:r w:rsidRPr="002C16CE">
        <w:noBreakHyphen/>
        <w:t xml:space="preserve">method approach to ensure it delivers meaningful improvements for employees and measurable organisational outcomes for </w:t>
      </w:r>
      <w:proofErr w:type="spellStart"/>
      <w:r w:rsidRPr="002C16CE">
        <w:t>Insursave</w:t>
      </w:r>
      <w:proofErr w:type="spellEnd"/>
      <w:r w:rsidRPr="002C16CE">
        <w:t xml:space="preserve"> Ltd. Effective evaluation is essential for demonstrating impact, informing decision</w:t>
      </w:r>
      <w:r w:rsidRPr="002C16CE">
        <w:noBreakHyphen/>
        <w:t>making for future improvements and ensuring the programme evolves in line with workforce needs.</w:t>
      </w:r>
    </w:p>
    <w:p w14:paraId="2D9964A4" w14:textId="77777777" w:rsidR="000F6526" w:rsidRPr="002C16CE" w:rsidRDefault="000F6526" w:rsidP="000F6526">
      <w:r w:rsidRPr="002C16CE">
        <w:t>The Programme Manager will be accountable for the evaluation, they will coordinate data collection, stakeholder feedback and reporting across all four sites. Ensuring a continuous improvement cycle which will be embedded from the outset, with quarterly reviews assessing progress against timelines, identifying risks and recommending adjustments. This ensures the programme remains dynamic and responsive rather than a one</w:t>
      </w:r>
      <w:r w:rsidRPr="002C16CE">
        <w:noBreakHyphen/>
        <w:t>off intervention.</w:t>
      </w:r>
    </w:p>
    <w:p w14:paraId="70B6ABE9" w14:textId="1AFBD5DB" w:rsidR="000F6526" w:rsidRPr="002C16CE" w:rsidRDefault="000F6526" w:rsidP="000F6526">
      <w:r w:rsidRPr="002C16CE">
        <w:t>A combination of quantitative and qualitative measures will be used to provide a balanced and reliable picture of the wellbeing outcomes</w:t>
      </w:r>
      <w:sdt>
        <w:sdtPr>
          <w:id w:val="-1932202666"/>
          <w:citation/>
        </w:sdtPr>
        <w:sdtContent>
          <w:r w:rsidR="00B60ED2">
            <w:fldChar w:fldCharType="begin"/>
          </w:r>
          <w:r w:rsidR="00B60ED2">
            <w:instrText xml:space="preserve"> CITATION CIP244 \l 2057 </w:instrText>
          </w:r>
          <w:r w:rsidR="00B60ED2">
            <w:fldChar w:fldCharType="separate"/>
          </w:r>
          <w:r w:rsidR="00C677BF">
            <w:rPr>
              <w:noProof/>
            </w:rPr>
            <w:t xml:space="preserve"> </w:t>
          </w:r>
          <w:r w:rsidR="00C677BF" w:rsidRPr="00C677BF">
            <w:rPr>
              <w:noProof/>
            </w:rPr>
            <w:t>(CIPD, 2024)</w:t>
          </w:r>
          <w:r w:rsidR="00B60ED2">
            <w:fldChar w:fldCharType="end"/>
          </w:r>
        </w:sdtContent>
      </w:sdt>
      <w:r w:rsidRPr="002C16CE">
        <w:t>. Quantitative data will include:</w:t>
      </w:r>
    </w:p>
    <w:p w14:paraId="2AEDFCA9" w14:textId="77777777" w:rsidR="000F6526" w:rsidRPr="002C16CE" w:rsidRDefault="000F6526" w:rsidP="000F6526">
      <w:pPr>
        <w:numPr>
          <w:ilvl w:val="0"/>
          <w:numId w:val="10"/>
        </w:numPr>
      </w:pPr>
      <w:r w:rsidRPr="002C16CE">
        <w:t>Absence rates and duration, with a focus on mental health</w:t>
      </w:r>
    </w:p>
    <w:p w14:paraId="0702B258" w14:textId="77777777" w:rsidR="000F6526" w:rsidRPr="002C16CE" w:rsidRDefault="000F6526" w:rsidP="000F6526">
      <w:pPr>
        <w:numPr>
          <w:ilvl w:val="0"/>
          <w:numId w:val="10"/>
        </w:numPr>
      </w:pPr>
      <w:r w:rsidRPr="002C16CE">
        <w:t>Employee Assistance Programme (EAP) usage, including trends in referrals.</w:t>
      </w:r>
    </w:p>
    <w:p w14:paraId="0D80905F" w14:textId="77777777" w:rsidR="000F6526" w:rsidRPr="002C16CE" w:rsidRDefault="000F6526" w:rsidP="000F6526">
      <w:pPr>
        <w:numPr>
          <w:ilvl w:val="0"/>
          <w:numId w:val="10"/>
        </w:numPr>
      </w:pPr>
      <w:r w:rsidRPr="002C16CE">
        <w:t>Staff turnover, particularly among employees with less than five years’ service.</w:t>
      </w:r>
    </w:p>
    <w:p w14:paraId="182F3B0C" w14:textId="77777777" w:rsidR="000F6526" w:rsidRPr="002C16CE" w:rsidRDefault="000F6526" w:rsidP="000F6526">
      <w:pPr>
        <w:numPr>
          <w:ilvl w:val="0"/>
          <w:numId w:val="10"/>
        </w:numPr>
      </w:pPr>
      <w:r w:rsidRPr="002C16CE">
        <w:t>Performance and productivity indicators within call</w:t>
      </w:r>
      <w:r w:rsidRPr="002C16CE">
        <w:noBreakHyphen/>
        <w:t>handling and claims teams.</w:t>
      </w:r>
    </w:p>
    <w:p w14:paraId="66F8E71E" w14:textId="77777777" w:rsidR="000F6526" w:rsidRPr="002C16CE" w:rsidRDefault="000F6526" w:rsidP="000F6526">
      <w:pPr>
        <w:numPr>
          <w:ilvl w:val="0"/>
          <w:numId w:val="10"/>
        </w:numPr>
      </w:pPr>
      <w:r w:rsidRPr="002C16CE">
        <w:t>Data on grievances, complaints and requests for workplace adjustments linked to wellbeing.</w:t>
      </w:r>
    </w:p>
    <w:p w14:paraId="75C746BB" w14:textId="77777777" w:rsidR="000F6526" w:rsidRPr="002C16CE" w:rsidRDefault="000F6526" w:rsidP="000F6526">
      <w:r w:rsidRPr="002C16CE">
        <w:t xml:space="preserve">Tracking these metrics over time will help </w:t>
      </w:r>
      <w:proofErr w:type="spellStart"/>
      <w:r w:rsidRPr="002C16CE">
        <w:t>Insursave</w:t>
      </w:r>
      <w:proofErr w:type="spellEnd"/>
      <w:r w:rsidRPr="002C16CE">
        <w:t xml:space="preserve"> assess whether early</w:t>
      </w:r>
      <w:r w:rsidRPr="002C16CE">
        <w:noBreakHyphen/>
        <w:t>intervention support, improved manager capability and clearer referral pathways are reducing long</w:t>
      </w:r>
      <w:r w:rsidRPr="002C16CE">
        <w:noBreakHyphen/>
        <w:t>term absence and improving workforce stability.</w:t>
      </w:r>
    </w:p>
    <w:p w14:paraId="78F17628" w14:textId="77777777" w:rsidR="000F6526" w:rsidRPr="002C16CE" w:rsidRDefault="000F6526" w:rsidP="000F6526">
      <w:r w:rsidRPr="002C16CE">
        <w:t>Qualitative evaluation will complement the data by exploring employee experience and the perceived quality of support. This will include:</w:t>
      </w:r>
    </w:p>
    <w:p w14:paraId="624ED10B" w14:textId="77777777" w:rsidR="000F6526" w:rsidRPr="002C16CE" w:rsidRDefault="000F6526" w:rsidP="000F6526">
      <w:pPr>
        <w:numPr>
          <w:ilvl w:val="0"/>
          <w:numId w:val="11"/>
        </w:numPr>
      </w:pPr>
      <w:r w:rsidRPr="002C16CE">
        <w:t>Anonymous wellbeing surveys, ensuring psychological safety and honest participation.</w:t>
      </w:r>
    </w:p>
    <w:p w14:paraId="04B67E39" w14:textId="77777777" w:rsidR="000F6526" w:rsidRPr="002C16CE" w:rsidRDefault="000F6526" w:rsidP="000F6526">
      <w:pPr>
        <w:numPr>
          <w:ilvl w:val="0"/>
          <w:numId w:val="11"/>
        </w:numPr>
      </w:pPr>
      <w:r w:rsidRPr="002C16CE">
        <w:t>Focus groups with frontline staff, managers and Mental Health First Aiders.</w:t>
      </w:r>
    </w:p>
    <w:p w14:paraId="68150169" w14:textId="77777777" w:rsidR="000F6526" w:rsidRPr="002C16CE" w:rsidRDefault="000F6526" w:rsidP="000F6526">
      <w:pPr>
        <w:numPr>
          <w:ilvl w:val="0"/>
          <w:numId w:val="11"/>
        </w:numPr>
      </w:pPr>
      <w:r w:rsidRPr="002C16CE">
        <w:t>Interviews with employees returning from long</w:t>
      </w:r>
      <w:r w:rsidRPr="002C16CE">
        <w:noBreakHyphen/>
        <w:t>term absence to understand the effectiveness of support.</w:t>
      </w:r>
    </w:p>
    <w:p w14:paraId="08E3F589" w14:textId="77777777" w:rsidR="000F6526" w:rsidRPr="002C16CE" w:rsidRDefault="000F6526" w:rsidP="000F6526">
      <w:pPr>
        <w:numPr>
          <w:ilvl w:val="0"/>
          <w:numId w:val="11"/>
        </w:numPr>
      </w:pPr>
      <w:r w:rsidRPr="002C16CE">
        <w:t>Manager feedback loops to assess confidence levels and identify further training needs.</w:t>
      </w:r>
    </w:p>
    <w:p w14:paraId="2C4F3AD3" w14:textId="77777777" w:rsidR="000F6526" w:rsidRPr="002C16CE" w:rsidRDefault="000F6526" w:rsidP="000F6526">
      <w:r w:rsidRPr="002C16CE">
        <w:lastRenderedPageBreak/>
        <w:t>Protecting anonymity is essential for reliability, particularly when discussing sensitive issues such as mental health or chronic illness. All qualitative data will therefore be aggregated and anonymised.</w:t>
      </w:r>
    </w:p>
    <w:p w14:paraId="76907103" w14:textId="2EB8B8C5" w:rsidR="000F6526" w:rsidRPr="002C16CE" w:rsidRDefault="000F6526" w:rsidP="000F6526">
      <w:r w:rsidRPr="002C16CE">
        <w:t xml:space="preserve">To provide external context, </w:t>
      </w:r>
      <w:proofErr w:type="spellStart"/>
      <w:r w:rsidRPr="002C16CE">
        <w:t>Insursave</w:t>
      </w:r>
      <w:proofErr w:type="spellEnd"/>
      <w:r w:rsidRPr="002C16CE">
        <w:t xml:space="preserve"> can benchmark</w:t>
      </w:r>
      <w:r>
        <w:t xml:space="preserve"> </w:t>
      </w:r>
      <w:sdt>
        <w:sdtPr>
          <w:id w:val="226821373"/>
          <w:citation/>
        </w:sdtPr>
        <w:sdtContent>
          <w:r>
            <w:fldChar w:fldCharType="begin"/>
          </w:r>
          <w:r>
            <w:instrText xml:space="preserve"> CITATION CIP243 \l 2057 </w:instrText>
          </w:r>
          <w:r>
            <w:fldChar w:fldCharType="separate"/>
          </w:r>
          <w:r w:rsidR="00C677BF" w:rsidRPr="00C677BF">
            <w:rPr>
              <w:noProof/>
            </w:rPr>
            <w:t>(CIPD, 2024)</w:t>
          </w:r>
          <w:r>
            <w:fldChar w:fldCharType="end"/>
          </w:r>
        </w:sdtContent>
      </w:sdt>
      <w:r w:rsidRPr="002C16CE">
        <w:t xml:space="preserve"> against insurance</w:t>
      </w:r>
      <w:r w:rsidRPr="002C16CE">
        <w:noBreakHyphen/>
        <w:t>sector norms and industry wellbeing standards. This helps the organisation understand whether improvements are keeping pace with sector expectations.</w:t>
      </w:r>
    </w:p>
    <w:p w14:paraId="2585BAAD" w14:textId="33017545" w:rsidR="000F6526" w:rsidRDefault="000F6526" w:rsidP="00417A25">
      <w:r w:rsidRPr="002C16CE">
        <w:t>Finally, the programme will be evaluated with a long</w:t>
      </w:r>
      <w:r w:rsidRPr="002C16CE">
        <w:noBreakHyphen/>
        <w:t>term view. Regular reporting to the Senior Leadership Team will ensure insights translate into action, supporting a healthier, more stable workforce</w:t>
      </w:r>
      <w:r w:rsidR="004F422C">
        <w:t xml:space="preserve">.  The continued evaluation of the </w:t>
      </w:r>
      <w:r w:rsidR="00DA54B8">
        <w:t>programme can</w:t>
      </w:r>
      <w:r w:rsidR="004F422C">
        <w:t xml:space="preserve"> ensure it</w:t>
      </w:r>
      <w:r w:rsidR="00DA54B8">
        <w:t xml:space="preserve"> evolve</w:t>
      </w:r>
      <w:r w:rsidR="004F422C">
        <w:t>s</w:t>
      </w:r>
      <w:r w:rsidR="00DA54B8">
        <w:t xml:space="preserve"> and grow</w:t>
      </w:r>
      <w:r w:rsidR="004F422C">
        <w:t>s</w:t>
      </w:r>
      <w:r w:rsidR="00DA54B8">
        <w:t xml:space="preserve"> with the organisation and the needs of </w:t>
      </w:r>
      <w:r w:rsidR="004F422C">
        <w:t>its employees.</w:t>
      </w:r>
    </w:p>
    <w:p w14:paraId="692A52BA" w14:textId="77777777" w:rsidR="007B77B3" w:rsidRDefault="007B77B3" w:rsidP="00417A25"/>
    <w:p w14:paraId="06DF59C1" w14:textId="77777777" w:rsidR="007B77B3" w:rsidRDefault="007B77B3" w:rsidP="00417A25"/>
    <w:p w14:paraId="592D282C" w14:textId="77777777" w:rsidR="007B77B3" w:rsidRDefault="007B77B3" w:rsidP="00417A25"/>
    <w:p w14:paraId="075DC10F" w14:textId="77777777" w:rsidR="007B77B3" w:rsidRDefault="007B77B3" w:rsidP="00417A25"/>
    <w:p w14:paraId="29304B6A" w14:textId="77777777" w:rsidR="007B77B3" w:rsidRDefault="007B77B3" w:rsidP="00417A25"/>
    <w:p w14:paraId="2974D142" w14:textId="77777777" w:rsidR="007B77B3" w:rsidRDefault="007B77B3" w:rsidP="00417A25"/>
    <w:p w14:paraId="0B54132E" w14:textId="77777777" w:rsidR="007B77B3" w:rsidRDefault="007B77B3" w:rsidP="00417A25"/>
    <w:p w14:paraId="7F55FFE4" w14:textId="77777777" w:rsidR="007B77B3" w:rsidRDefault="007B77B3" w:rsidP="00417A25"/>
    <w:p w14:paraId="325CA192" w14:textId="77777777" w:rsidR="007B77B3" w:rsidRDefault="007B77B3" w:rsidP="00417A25"/>
    <w:p w14:paraId="2BD71AB6" w14:textId="77777777" w:rsidR="007B77B3" w:rsidRDefault="007B77B3" w:rsidP="00417A25"/>
    <w:p w14:paraId="0D0F9A35" w14:textId="77777777" w:rsidR="007B77B3" w:rsidRDefault="007B77B3" w:rsidP="00417A25"/>
    <w:p w14:paraId="2C826629" w14:textId="77777777" w:rsidR="007B77B3" w:rsidRDefault="007B77B3" w:rsidP="00417A25"/>
    <w:p w14:paraId="12F22B4D" w14:textId="77777777" w:rsidR="007B77B3" w:rsidRDefault="007B77B3" w:rsidP="00417A25"/>
    <w:p w14:paraId="4D10601A" w14:textId="77777777" w:rsidR="007B77B3" w:rsidRDefault="007B77B3" w:rsidP="00417A25"/>
    <w:p w14:paraId="24E68955" w14:textId="77777777" w:rsidR="007B77B3" w:rsidRDefault="007B77B3" w:rsidP="00417A25"/>
    <w:p w14:paraId="1F91598A" w14:textId="77777777" w:rsidR="007B77B3" w:rsidRDefault="007B77B3" w:rsidP="00417A25"/>
    <w:p w14:paraId="6CC5AA94" w14:textId="77777777" w:rsidR="007B77B3" w:rsidRDefault="007B77B3" w:rsidP="00417A25"/>
    <w:p w14:paraId="592E27EE" w14:textId="77777777" w:rsidR="007B77B3" w:rsidRDefault="007B77B3" w:rsidP="00417A25"/>
    <w:p w14:paraId="29B38F01" w14:textId="77777777" w:rsidR="00C677BF" w:rsidRDefault="00C677BF" w:rsidP="00DE51D4"/>
    <w:p w14:paraId="46ECB632" w14:textId="77777777" w:rsidR="00C677BF" w:rsidRDefault="00C677BF" w:rsidP="00DE51D4"/>
    <w:p w14:paraId="6416DA7A" w14:textId="4FE04915" w:rsidR="00012D79" w:rsidRPr="00C677BF" w:rsidRDefault="00C677BF" w:rsidP="00DE51D4">
      <w:pPr>
        <w:rPr>
          <w:sz w:val="32"/>
          <w:szCs w:val="32"/>
        </w:rPr>
      </w:pPr>
      <w:r w:rsidRPr="00C677BF">
        <w:rPr>
          <w:sz w:val="32"/>
          <w:szCs w:val="32"/>
        </w:rPr>
        <w:lastRenderedPageBreak/>
        <w:t xml:space="preserve">Bibliography </w:t>
      </w:r>
    </w:p>
    <w:p w14:paraId="49584167" w14:textId="77777777" w:rsidR="00C677BF" w:rsidRPr="00C677BF" w:rsidRDefault="00C677BF" w:rsidP="00C677BF">
      <w:r w:rsidRPr="00C677BF">
        <w:t xml:space="preserve">ACAS, (2023). ACAS. Available at: </w:t>
      </w:r>
      <w:hyperlink r:id="rId7" w:history="1">
        <w:r w:rsidRPr="00C677BF">
          <w:rPr>
            <w:rStyle w:val="Hyperlink"/>
            <w:color w:val="auto"/>
          </w:rPr>
          <w:t>https://www.acas.org.uk/acas-framework-for-positive-mental-health-at-work#:~:text=Managers%20should%20info</w:t>
        </w:r>
      </w:hyperlink>
      <w:r w:rsidRPr="00C677BF">
        <w:t xml:space="preserve"> (Accessed May 2026).</w:t>
      </w:r>
    </w:p>
    <w:p w14:paraId="59D1F371" w14:textId="77777777" w:rsidR="00C677BF" w:rsidRPr="00C677BF" w:rsidRDefault="00C677BF" w:rsidP="00C677BF">
      <w:r w:rsidRPr="00C677BF">
        <w:t xml:space="preserve">ACAS, (2025). ACAS. Available at: </w:t>
      </w:r>
      <w:hyperlink r:id="rId8" w:history="1">
        <w:r w:rsidRPr="00C677BF">
          <w:rPr>
            <w:rStyle w:val="Hyperlink"/>
            <w:color w:val="auto"/>
          </w:rPr>
          <w:t>https://www.acas.org.uk/performance-management/performance-related-pay</w:t>
        </w:r>
      </w:hyperlink>
      <w:r w:rsidRPr="00C677BF">
        <w:t xml:space="preserve"> (Accessed May 2026).</w:t>
      </w:r>
    </w:p>
    <w:p w14:paraId="66752CE3" w14:textId="77777777" w:rsidR="00C677BF" w:rsidRPr="00C677BF" w:rsidRDefault="00C677BF" w:rsidP="00C677BF">
      <w:r w:rsidRPr="00C677BF">
        <w:t xml:space="preserve">ACAS, (2025). ACAS Supporting Mental Health Workplace. Available at: </w:t>
      </w:r>
      <w:hyperlink r:id="rId9" w:history="1">
        <w:r w:rsidRPr="00C677BF">
          <w:rPr>
            <w:rStyle w:val="Hyperlink"/>
            <w:color w:val="auto"/>
          </w:rPr>
          <w:t>https://www.acas.org.uk/supporting-mental-health-workplace</w:t>
        </w:r>
      </w:hyperlink>
      <w:r w:rsidRPr="00C677BF">
        <w:t xml:space="preserve"> (Accessed May 2026).</w:t>
      </w:r>
    </w:p>
    <w:p w14:paraId="3847DD74" w14:textId="77777777" w:rsidR="00C677BF" w:rsidRPr="00C677BF" w:rsidRDefault="00C677BF" w:rsidP="00C677BF">
      <w:r w:rsidRPr="00C677BF">
        <w:t xml:space="preserve">Bradshaw, D. L., (2026). IOSH Magazine. Available at: </w:t>
      </w:r>
      <w:hyperlink r:id="rId10" w:history="1">
        <w:r w:rsidRPr="00C677BF">
          <w:rPr>
            <w:rStyle w:val="Hyperlink"/>
            <w:color w:val="auto"/>
          </w:rPr>
          <w:t>https://www.ioshmagazine.com/2026/05/11/why-protecting-employees-cognitive-overload-requires-systemic-culture-wide-change</w:t>
        </w:r>
      </w:hyperlink>
      <w:r w:rsidRPr="00C677BF">
        <w:t xml:space="preserve"> (Accessed May 2026).</w:t>
      </w:r>
    </w:p>
    <w:p w14:paraId="38076E94" w14:textId="77777777" w:rsidR="00C677BF" w:rsidRPr="00C677BF" w:rsidRDefault="00C677BF" w:rsidP="00C677BF">
      <w:r w:rsidRPr="00C677BF">
        <w:t xml:space="preserve">CCMA, (2023). CCMA.  Available at: </w:t>
      </w:r>
      <w:hyperlink r:id="rId11" w:history="1">
        <w:r w:rsidRPr="00C677BF">
          <w:rPr>
            <w:rStyle w:val="Hyperlink"/>
            <w:color w:val="auto"/>
          </w:rPr>
          <w:t>https://www.ccma.org.uk/wp-content/uploads/2023/01/CCMA-Contact-Centre-Wellbeing-Study-Jan-2023-Supported-by-Sabio.pdf</w:t>
        </w:r>
      </w:hyperlink>
      <w:r w:rsidRPr="00C677BF">
        <w:t xml:space="preserve"> (Accessed May 2026).</w:t>
      </w:r>
    </w:p>
    <w:p w14:paraId="1029E987" w14:textId="77777777" w:rsidR="00C677BF" w:rsidRPr="00C677BF" w:rsidRDefault="00C677BF" w:rsidP="00C677BF">
      <w:r w:rsidRPr="00C677BF">
        <w:t xml:space="preserve">CIPD, (2021). CIPD Employee Engagement. Available at: </w:t>
      </w:r>
      <w:hyperlink r:id="rId12" w:history="1">
        <w:r w:rsidRPr="00C677BF">
          <w:rPr>
            <w:rStyle w:val="Hyperlink"/>
            <w:color w:val="auto"/>
          </w:rPr>
          <w:t>https://www.cipd.org/uk/knowledge/evidence-reviews/evidence-engagement/</w:t>
        </w:r>
      </w:hyperlink>
      <w:r w:rsidRPr="00C677BF">
        <w:t xml:space="preserve"> (Accessed May 2026).</w:t>
      </w:r>
    </w:p>
    <w:p w14:paraId="32F097A4" w14:textId="77777777" w:rsidR="00C677BF" w:rsidRPr="00C677BF" w:rsidRDefault="00C677BF" w:rsidP="00C677BF">
      <w:r w:rsidRPr="00C677BF">
        <w:t xml:space="preserve">CIPD, (2023). CIPD. Available at: </w:t>
      </w:r>
      <w:hyperlink r:id="rId13" w:history="1">
        <w:r w:rsidRPr="00C677BF">
          <w:rPr>
            <w:rStyle w:val="Hyperlink"/>
            <w:color w:val="auto"/>
          </w:rPr>
          <w:t>https://www.cipd.org/uk/knowledge/bitesize-research/organisation-employee-voice/</w:t>
        </w:r>
      </w:hyperlink>
      <w:r w:rsidRPr="00C677BF">
        <w:t xml:space="preserve"> (Accessed May 2026).</w:t>
      </w:r>
    </w:p>
    <w:p w14:paraId="52F63FE0" w14:textId="77777777" w:rsidR="00C677BF" w:rsidRPr="00C677BF" w:rsidRDefault="00C677BF" w:rsidP="00C677BF">
      <w:r w:rsidRPr="00C677BF">
        <w:t xml:space="preserve">CIPD, (2023). CIPD HR practices: What are the trade-offs for employee wellbeing? Available at: </w:t>
      </w:r>
      <w:hyperlink r:id="rId14" w:history="1">
        <w:r w:rsidRPr="00C677BF">
          <w:rPr>
            <w:rStyle w:val="Hyperlink"/>
            <w:color w:val="auto"/>
          </w:rPr>
          <w:t>https://www.cipd.org/uk/knowledge/bitesize-research/hr-impact-wellbeing/</w:t>
        </w:r>
      </w:hyperlink>
      <w:r w:rsidRPr="00C677BF">
        <w:t xml:space="preserve"> (Accessed May 2026).</w:t>
      </w:r>
    </w:p>
    <w:p w14:paraId="4BFD5149" w14:textId="77777777" w:rsidR="00C677BF" w:rsidRPr="00C677BF" w:rsidRDefault="00C677BF" w:rsidP="00C677BF">
      <w:r w:rsidRPr="00C677BF">
        <w:t xml:space="preserve">CIPD, (2024). CIPD Benchmarking. </w:t>
      </w:r>
      <w:hyperlink r:id="rId15" w:history="1">
        <w:r w:rsidRPr="00C677BF">
          <w:rPr>
            <w:rStyle w:val="Hyperlink"/>
            <w:color w:val="auto"/>
          </w:rPr>
          <w:t>Benchmarking employee turnover: What are the latest trends and insights? | CIPD</w:t>
        </w:r>
      </w:hyperlink>
      <w:r w:rsidRPr="00C677BF">
        <w:t xml:space="preserve"> (Accessed May 2025).</w:t>
      </w:r>
    </w:p>
    <w:p w14:paraId="50244059" w14:textId="77777777" w:rsidR="00C677BF" w:rsidRPr="00C677BF" w:rsidRDefault="00C677BF" w:rsidP="00C677BF">
      <w:r w:rsidRPr="00C677BF">
        <w:t xml:space="preserve">CIPD, (2024). CIPD Change Management. Available at: </w:t>
      </w:r>
      <w:hyperlink r:id="rId16" w:history="1">
        <w:r w:rsidRPr="00C677BF">
          <w:rPr>
            <w:rStyle w:val="Hyperlink"/>
            <w:color w:val="auto"/>
          </w:rPr>
          <w:t>https://www.cipd.org/uk/knowledge/guides/change-management/</w:t>
        </w:r>
      </w:hyperlink>
      <w:r w:rsidRPr="00C677BF">
        <w:t xml:space="preserve"> (Accessed May 2026).</w:t>
      </w:r>
    </w:p>
    <w:p w14:paraId="19C58694" w14:textId="77777777" w:rsidR="00C677BF" w:rsidRPr="00C677BF" w:rsidRDefault="00C677BF" w:rsidP="00C677BF">
      <w:r w:rsidRPr="00C677BF">
        <w:t xml:space="preserve">CIPD, (2025). CIPD Change Management. Available at: </w:t>
      </w:r>
      <w:hyperlink r:id="rId17" w:history="1">
        <w:r w:rsidRPr="00C677BF">
          <w:rPr>
            <w:rStyle w:val="Hyperlink"/>
            <w:color w:val="auto"/>
          </w:rPr>
          <w:t>https://www.cipd.org/uk/knowledge/factsheets/change-management-factsheet/</w:t>
        </w:r>
      </w:hyperlink>
      <w:r w:rsidRPr="00C677BF">
        <w:t xml:space="preserve"> (Accessed May 2026).</w:t>
      </w:r>
    </w:p>
    <w:p w14:paraId="49C892FD" w14:textId="77777777" w:rsidR="00C677BF" w:rsidRPr="00C677BF" w:rsidRDefault="00C677BF" w:rsidP="00C677BF">
      <w:r w:rsidRPr="00C677BF">
        <w:t xml:space="preserve">CIPD, (2025). CIPD Employer Brand. Available at: </w:t>
      </w:r>
      <w:hyperlink r:id="rId18" w:history="1">
        <w:r w:rsidRPr="00C677BF">
          <w:rPr>
            <w:rStyle w:val="Hyperlink"/>
            <w:color w:val="auto"/>
          </w:rPr>
          <w:t>https://www.cipd.org/uk/knowledge/factsheets/recruitment-brand-factsheet/</w:t>
        </w:r>
      </w:hyperlink>
      <w:r w:rsidRPr="00C677BF">
        <w:t xml:space="preserve"> (Accessed May 2026).</w:t>
      </w:r>
    </w:p>
    <w:p w14:paraId="2EBBC8BB" w14:textId="77777777" w:rsidR="00C677BF" w:rsidRPr="00C677BF" w:rsidRDefault="00C677BF" w:rsidP="00C677BF">
      <w:r w:rsidRPr="00C677BF">
        <w:t xml:space="preserve">CIPD, (2025). CIPD Wellbeing. Available at: </w:t>
      </w:r>
      <w:hyperlink r:id="rId19" w:history="1">
        <w:r w:rsidRPr="00C677BF">
          <w:rPr>
            <w:rStyle w:val="Hyperlink"/>
            <w:color w:val="auto"/>
          </w:rPr>
          <w:t>https://www.cipd.org/uk/knowledge/factsheets/well-being-factsheet/</w:t>
        </w:r>
      </w:hyperlink>
      <w:r w:rsidRPr="00C677BF">
        <w:t xml:space="preserve"> (Accessed May 2026).</w:t>
      </w:r>
    </w:p>
    <w:p w14:paraId="75107915" w14:textId="77777777" w:rsidR="00C677BF" w:rsidRPr="00C677BF" w:rsidRDefault="00C677BF" w:rsidP="00C677BF">
      <w:r w:rsidRPr="00C677BF">
        <w:lastRenderedPageBreak/>
        <w:t xml:space="preserve">CIPD, (2026). CIPD Wellbeing. Available at: </w:t>
      </w:r>
      <w:hyperlink r:id="rId20" w:history="1">
        <w:r w:rsidRPr="00C677BF">
          <w:rPr>
            <w:rStyle w:val="Hyperlink"/>
            <w:color w:val="auto"/>
          </w:rPr>
          <w:t>https://www.cipd.org/uk/the-people-profession/the-profession-map/explore-the-profession-map/specialist-knowledge/wellbeing/</w:t>
        </w:r>
      </w:hyperlink>
      <w:r w:rsidRPr="00C677BF">
        <w:t xml:space="preserve"> (Accessed May 2026).</w:t>
      </w:r>
    </w:p>
    <w:p w14:paraId="140221F4" w14:textId="77777777" w:rsidR="00C677BF" w:rsidRPr="00C677BF" w:rsidRDefault="00C677BF" w:rsidP="00C677BF">
      <w:r w:rsidRPr="00C677BF">
        <w:t xml:space="preserve">Company, M., (2025). </w:t>
      </w:r>
      <w:proofErr w:type="spellStart"/>
      <w:r w:rsidRPr="00C677BF">
        <w:t>Mckinsey</w:t>
      </w:r>
      <w:proofErr w:type="spellEnd"/>
      <w:r w:rsidRPr="00C677BF">
        <w:t xml:space="preserve"> Company -Future of Wellness Trends. Available at: </w:t>
      </w:r>
      <w:hyperlink r:id="rId21" w:history="1">
        <w:r w:rsidRPr="00C677BF">
          <w:rPr>
            <w:rStyle w:val="Hyperlink"/>
            <w:color w:val="auto"/>
          </w:rPr>
          <w:t>https://www.mckinsey.com/industries/consumer-packaged-goods/our-insights/future-of-wellness-trends</w:t>
        </w:r>
      </w:hyperlink>
      <w:r w:rsidRPr="00C677BF">
        <w:t xml:space="preserve"> (Accessed May 2026).</w:t>
      </w:r>
    </w:p>
    <w:p w14:paraId="30DD42EA" w14:textId="77777777" w:rsidR="00C677BF" w:rsidRPr="00C677BF" w:rsidRDefault="00C677BF" w:rsidP="00C677BF">
      <w:r w:rsidRPr="00C677BF">
        <w:t xml:space="preserve">Demerouti, E., (2001). Research Gate. Available at: </w:t>
      </w:r>
      <w:hyperlink r:id="rId22" w:history="1">
        <w:r w:rsidRPr="00C677BF">
          <w:rPr>
            <w:rStyle w:val="Hyperlink"/>
            <w:color w:val="auto"/>
          </w:rPr>
          <w:t>https://www.researchgate.net/publication/11920243_The_Job_Demands-Resources_Model_of_Burnout</w:t>
        </w:r>
      </w:hyperlink>
      <w:r w:rsidRPr="00C677BF">
        <w:t xml:space="preserve"> (Accessed April 2026).</w:t>
      </w:r>
    </w:p>
    <w:p w14:paraId="335CEA78" w14:textId="77777777" w:rsidR="00C677BF" w:rsidRPr="00C677BF" w:rsidRDefault="00C677BF" w:rsidP="00C677BF">
      <w:r w:rsidRPr="00C677BF">
        <w:t xml:space="preserve">Forbes, (2025). </w:t>
      </w:r>
      <w:proofErr w:type="spellStart"/>
      <w:r w:rsidRPr="00C677BF">
        <w:t>Forbees</w:t>
      </w:r>
      <w:proofErr w:type="spellEnd"/>
      <w:r w:rsidRPr="00C677BF">
        <w:t xml:space="preserve"> 20 Strategies to build an employer branding that supports employee wellbeing. Available at: </w:t>
      </w:r>
      <w:hyperlink r:id="rId23" w:history="1">
        <w:r w:rsidRPr="00C677BF">
          <w:rPr>
            <w:rStyle w:val="Hyperlink"/>
            <w:color w:val="auto"/>
          </w:rPr>
          <w:t>https://www.forbes.com/councils/forbeshumanresourcescouncil/2025/03/14/20-strategies-to-build-an-employer-brand-that-supports-employee-wellbeing/</w:t>
        </w:r>
      </w:hyperlink>
      <w:r w:rsidRPr="00C677BF">
        <w:t xml:space="preserve"> (Accessed May 2026)</w:t>
      </w:r>
    </w:p>
    <w:p w14:paraId="0E9BC0CF" w14:textId="77777777" w:rsidR="00C677BF" w:rsidRPr="00C677BF" w:rsidRDefault="00C677BF" w:rsidP="00C677BF">
      <w:r w:rsidRPr="00C677BF">
        <w:t xml:space="preserve">Glassdoor, 2026. Glassdoor. Available at: </w:t>
      </w:r>
      <w:hyperlink r:id="rId24" w:history="1">
        <w:r w:rsidRPr="00C677BF">
          <w:rPr>
            <w:rStyle w:val="Hyperlink"/>
            <w:color w:val="auto"/>
          </w:rPr>
          <w:t>https://www.bing.com/search?q=call+centre+manager+salary&amp;qs=UT&amp;pq=call+centre+manager+sala&amp;sk=HS1&amp;sc=11-24&amp;cvid=FC85DB18CCF74EF2A28A4D212D5FE0F3&amp;FORM=QBRE&amp;sp=2&amp;lq=0</w:t>
        </w:r>
      </w:hyperlink>
      <w:r w:rsidRPr="00C677BF">
        <w:t xml:space="preserve"> (Accessed May 2026).</w:t>
      </w:r>
    </w:p>
    <w:p w14:paraId="0840760E" w14:textId="77777777" w:rsidR="00C677BF" w:rsidRPr="00C677BF" w:rsidRDefault="00C677BF" w:rsidP="00C677BF">
      <w:r w:rsidRPr="00C677BF">
        <w:t xml:space="preserve">GOV, H., (2026). HSE GOV.  Available at: </w:t>
      </w:r>
      <w:hyperlink r:id="rId25" w:history="1">
        <w:r w:rsidRPr="00C677BF">
          <w:rPr>
            <w:rStyle w:val="Hyperlink"/>
            <w:color w:val="auto"/>
          </w:rPr>
          <w:t>https://www.hse.gov.uk/msd/msds.htm</w:t>
        </w:r>
      </w:hyperlink>
      <w:r w:rsidRPr="00C677BF">
        <w:t xml:space="preserve"> (Accessed May 2026).</w:t>
      </w:r>
    </w:p>
    <w:p w14:paraId="2BFDBB0C" w14:textId="77777777" w:rsidR="00C677BF" w:rsidRPr="00C677BF" w:rsidRDefault="00C677BF" w:rsidP="00C677BF">
      <w:r w:rsidRPr="00C677BF">
        <w:t xml:space="preserve">Haile, G. A., (2022). Wiley Online Library. Available at: </w:t>
      </w:r>
      <w:hyperlink r:id="rId26" w:history="1">
        <w:r w:rsidRPr="00C677BF">
          <w:rPr>
            <w:rStyle w:val="Hyperlink"/>
            <w:color w:val="auto"/>
          </w:rPr>
          <w:t>https://onlinelibrary.wiley.com/doi/full/10.1111/bjir.12711?msockid=20bc787bf43162e600e96f2ef5526364</w:t>
        </w:r>
      </w:hyperlink>
      <w:r w:rsidRPr="00C677BF">
        <w:t xml:space="preserve"> (Accessed May 2026).</w:t>
      </w:r>
    </w:p>
    <w:p w14:paraId="3FFD8B88" w14:textId="77777777" w:rsidR="00C677BF" w:rsidRPr="00C677BF" w:rsidRDefault="00C677BF" w:rsidP="00C677BF">
      <w:r w:rsidRPr="00C677BF">
        <w:t xml:space="preserve">Hapi, (2026). Hapi. Available at: </w:t>
      </w:r>
      <w:hyperlink r:id="rId27" w:history="1">
        <w:r w:rsidRPr="00C677BF">
          <w:rPr>
            <w:rStyle w:val="Hyperlink"/>
            <w:color w:val="auto"/>
          </w:rPr>
          <w:t>https://www.hapi.co.uk/?utm_term=employee%20retention%20strategies&amp;utm_campaign=CIR+%7C+Employee+rewards+%26+benefits&amp;utm_source=ppc&amp;utm_medium=cpc&amp;msclkid=38be6542426c1de4a5400cb50aa6326c&amp;utm_content=Employee%20Benefits</w:t>
        </w:r>
      </w:hyperlink>
      <w:r w:rsidRPr="00C677BF">
        <w:t xml:space="preserve"> (Accessed May 2026).</w:t>
      </w:r>
    </w:p>
    <w:p w14:paraId="7CDEC7E1" w14:textId="77777777" w:rsidR="00C677BF" w:rsidRPr="00C677BF" w:rsidRDefault="00C677BF" w:rsidP="00C677BF">
      <w:r w:rsidRPr="00C677BF">
        <w:t xml:space="preserve">Lipman, V., (2024). Psychology Today. Available at: </w:t>
      </w:r>
      <w:hyperlink r:id="rId28" w:history="1">
        <w:r w:rsidRPr="00C677BF">
          <w:rPr>
            <w:rStyle w:val="Hyperlink"/>
            <w:color w:val="auto"/>
          </w:rPr>
          <w:t>https://www.psychologytoday.com/us/blog/mind-of-the-manager/202409/why-micromanagement-is-so-harmful?msockid=39a905d3a235623335e612f9a3926358</w:t>
        </w:r>
      </w:hyperlink>
      <w:r w:rsidRPr="00C677BF">
        <w:t xml:space="preserve"> (Accessed 2026 April).</w:t>
      </w:r>
    </w:p>
    <w:p w14:paraId="09A6FD06" w14:textId="77777777" w:rsidR="00C677BF" w:rsidRPr="00C677BF" w:rsidRDefault="00C677BF" w:rsidP="00C677BF">
      <w:r w:rsidRPr="00C677BF">
        <w:t xml:space="preserve">Lopez-Garrido, G., (2026). Simply Psychology. Available at: </w:t>
      </w:r>
      <w:hyperlink r:id="rId29" w:history="1">
        <w:r w:rsidRPr="00C677BF">
          <w:rPr>
            <w:rStyle w:val="Hyperlink"/>
            <w:color w:val="auto"/>
          </w:rPr>
          <w:t>https://www.simplypsychology.org/self-determination-theory.html</w:t>
        </w:r>
      </w:hyperlink>
      <w:r w:rsidRPr="00C677BF">
        <w:t xml:space="preserve"> (Accessed April 2026).</w:t>
      </w:r>
    </w:p>
    <w:p w14:paraId="66459370" w14:textId="77777777" w:rsidR="00C677BF" w:rsidRPr="00C677BF" w:rsidRDefault="00C677BF" w:rsidP="00C677BF">
      <w:r w:rsidRPr="00C677BF">
        <w:lastRenderedPageBreak/>
        <w:t xml:space="preserve">Management, P., (2024). People Management. Available at: </w:t>
      </w:r>
      <w:hyperlink r:id="rId30" w:history="1">
        <w:r w:rsidRPr="00C677BF">
          <w:rPr>
            <w:rStyle w:val="Hyperlink"/>
            <w:color w:val="auto"/>
          </w:rPr>
          <w:t>https://www.peoplemanagement.co.uk/article/1886150/holistic-approach-employee-wellbeing-hr-know</w:t>
        </w:r>
      </w:hyperlink>
      <w:r w:rsidRPr="00C677BF">
        <w:t xml:space="preserve"> (Accessed May 2026).</w:t>
      </w:r>
    </w:p>
    <w:p w14:paraId="16361BBD" w14:textId="77777777" w:rsidR="00C677BF" w:rsidRPr="00C677BF" w:rsidRDefault="00C677BF" w:rsidP="00C677BF">
      <w:r w:rsidRPr="00C677BF">
        <w:t xml:space="preserve">Miller, V., (2025). CPD. Available at: </w:t>
      </w:r>
      <w:hyperlink r:id="rId31" w:history="1">
        <w:r w:rsidRPr="00C677BF">
          <w:rPr>
            <w:rStyle w:val="Hyperlink"/>
            <w:color w:val="auto"/>
          </w:rPr>
          <w:t>https://cpdonline.co.uk/knowledge-base/mental-health/link-between-confidence-mental-health/</w:t>
        </w:r>
      </w:hyperlink>
      <w:r w:rsidRPr="00C677BF">
        <w:t xml:space="preserve"> (Accessed May 2026).</w:t>
      </w:r>
    </w:p>
    <w:p w14:paraId="34D2D24A" w14:textId="77777777" w:rsidR="00C677BF" w:rsidRPr="00C677BF" w:rsidRDefault="00C677BF" w:rsidP="00C677BF">
      <w:r w:rsidRPr="00C677BF">
        <w:t xml:space="preserve">Motivation, W. W. a., (2020). You Tube. Available at: </w:t>
      </w:r>
      <w:hyperlink r:id="rId32" w:history="1">
        <w:r w:rsidRPr="00C677BF">
          <w:rPr>
            <w:rStyle w:val="Hyperlink"/>
            <w:color w:val="auto"/>
          </w:rPr>
          <w:t>https://www.bing.com/videos/riverview/relatedvideo?q=Job+Demands-Resources+Model+(Bakker+and+Demerouti%2c+2007)&amp;mid=7272C7A469215A6511817272C7A469215A651181&amp;churl=https%3a%2f%2fwww.youtube.com%2fchannel%2fUC24T38YnhPOeXpGMVj7e9Dg&amp;FORM=VIRE</w:t>
        </w:r>
      </w:hyperlink>
      <w:r w:rsidRPr="00C677BF">
        <w:t xml:space="preserve"> (Accessed April 2026).</w:t>
      </w:r>
    </w:p>
    <w:p w14:paraId="16DA364E" w14:textId="77777777" w:rsidR="00C677BF" w:rsidRPr="00C677BF" w:rsidRDefault="00C677BF" w:rsidP="00C677BF">
      <w:r w:rsidRPr="00C677BF">
        <w:t xml:space="preserve">O'Flaherty, S, (2021). Harvard Business School. Available at: </w:t>
      </w:r>
      <w:hyperlink r:id="rId33" w:history="1">
        <w:r w:rsidRPr="00C677BF">
          <w:rPr>
            <w:rStyle w:val="Hyperlink"/>
            <w:color w:val="auto"/>
          </w:rPr>
          <w:t>https://www.hbs.edu/ris/Publication%20Files/A%20Little%20Recognition%20Can%20Provide%20a%20Big%20Morale%20Boost_ee755060-7b02-4682-bc1a-2d171ed057f6.pdf</w:t>
        </w:r>
      </w:hyperlink>
      <w:r w:rsidRPr="00C677BF">
        <w:t xml:space="preserve"> (Accessed May 2026).</w:t>
      </w:r>
    </w:p>
    <w:p w14:paraId="4C620482" w14:textId="77777777" w:rsidR="00C677BF" w:rsidRPr="00C677BF" w:rsidRDefault="00C677BF" w:rsidP="00C677BF">
      <w:r w:rsidRPr="00C677BF">
        <w:t xml:space="preserve">Organisation, W. H., (2024). World Health Organisation - Mental Health at Work. Available at: </w:t>
      </w:r>
      <w:hyperlink r:id="rId34" w:history="1">
        <w:r w:rsidRPr="00C677BF">
          <w:rPr>
            <w:rStyle w:val="Hyperlink"/>
            <w:color w:val="auto"/>
          </w:rPr>
          <w:t>https://www.who.int/news-room/fact-sheets/detail/mental-health-at-work</w:t>
        </w:r>
      </w:hyperlink>
      <w:r w:rsidRPr="00C677BF">
        <w:t xml:space="preserve"> (Accessed May 2026).</w:t>
      </w:r>
    </w:p>
    <w:p w14:paraId="6753D594" w14:textId="77777777" w:rsidR="00C677BF" w:rsidRPr="00C677BF" w:rsidRDefault="00C677BF" w:rsidP="00C677BF">
      <w:r w:rsidRPr="00C677BF">
        <w:t xml:space="preserve">Organisation, W. H., (2026). World Health Organisation. Available at: </w:t>
      </w:r>
      <w:hyperlink r:id="rId35" w:history="1">
        <w:r w:rsidRPr="00C677BF">
          <w:rPr>
            <w:rStyle w:val="Hyperlink"/>
            <w:color w:val="auto"/>
          </w:rPr>
          <w:t>https://www.who.int/activities/promoting-well-being</w:t>
        </w:r>
      </w:hyperlink>
      <w:r w:rsidRPr="00C677BF">
        <w:t xml:space="preserve"> (Accessed May 2026).</w:t>
      </w:r>
    </w:p>
    <w:p w14:paraId="16356D41" w14:textId="77777777" w:rsidR="00C677BF" w:rsidRPr="00C677BF" w:rsidRDefault="00C677BF" w:rsidP="00C677BF">
      <w:r w:rsidRPr="00C677BF">
        <w:t xml:space="preserve">Tate, D., (2026). Yale Insights. Available at: </w:t>
      </w:r>
      <w:hyperlink r:id="rId36" w:history="1">
        <w:r w:rsidRPr="00C677BF">
          <w:rPr>
            <w:rStyle w:val="Hyperlink"/>
            <w:color w:val="auto"/>
          </w:rPr>
          <w:t>https://insights.som.yale.edu/insights/are-leaders-responsible-for-employee-wellbeing</w:t>
        </w:r>
      </w:hyperlink>
      <w:r w:rsidRPr="00C677BF">
        <w:t xml:space="preserve"> (Accessed May 2026).</w:t>
      </w:r>
    </w:p>
    <w:p w14:paraId="1AAD0BF7" w14:textId="77777777" w:rsidR="00C677BF" w:rsidRPr="00C677BF" w:rsidRDefault="00C677BF" w:rsidP="00C677BF">
      <w:r w:rsidRPr="00C677BF">
        <w:t xml:space="preserve">Torrence, L., (2025). PROSCI. Available at: </w:t>
      </w:r>
      <w:hyperlink r:id="rId37" w:history="1">
        <w:r w:rsidRPr="00C677BF">
          <w:rPr>
            <w:rStyle w:val="Hyperlink"/>
            <w:color w:val="auto"/>
          </w:rPr>
          <w:t>https://www.prosci.com/blog/change-management-employee-engagement</w:t>
        </w:r>
      </w:hyperlink>
      <w:r w:rsidRPr="00C677BF">
        <w:t xml:space="preserve"> (Accessed May 2026).</w:t>
      </w:r>
    </w:p>
    <w:p w14:paraId="7BB0C2CA" w14:textId="77777777" w:rsidR="00C677BF" w:rsidRPr="00C677BF" w:rsidRDefault="00C677BF" w:rsidP="00C677BF">
      <w:r w:rsidRPr="00C677BF">
        <w:t xml:space="preserve">Training, C., (2026). CST Training. Available at: </w:t>
      </w:r>
      <w:hyperlink r:id="rId38" w:history="1">
        <w:r w:rsidRPr="00C677BF">
          <w:rPr>
            <w:rStyle w:val="Hyperlink"/>
            <w:color w:val="auto"/>
          </w:rPr>
          <w:t>https://www.csttraining.co.uk/level-2-mental-health-first-aid/?utm_term=mental%20first%20aid%20course&amp;utm_source=bing&amp;utm_medium=ppc&amp;utm_campaign=First+Aid+At+Work+(3+Day+Course)&amp;hsa_cam=21287119638&amp;hsa_grp=1357899546155353&amp;hsa_mt=e&amp;hsa_src=o&amp;hsa_ad=&amp;hsa</w:t>
        </w:r>
      </w:hyperlink>
      <w:r w:rsidRPr="00C677BF">
        <w:t xml:space="preserve"> (Accessed May 2026).</w:t>
      </w:r>
    </w:p>
    <w:p w14:paraId="472DCB33" w14:textId="77777777" w:rsidR="00C677BF" w:rsidRPr="00C677BF" w:rsidRDefault="00C677BF" w:rsidP="00C677BF">
      <w:r w:rsidRPr="00C677BF">
        <w:t xml:space="preserve">UK, G. P., (2026). Going Private Uk. Available at: </w:t>
      </w:r>
      <w:hyperlink r:id="rId39" w:history="1">
        <w:r w:rsidRPr="00C677BF">
          <w:rPr>
            <w:rStyle w:val="Hyperlink"/>
            <w:color w:val="auto"/>
          </w:rPr>
          <w:t>https://goingprivateuk.co.uk/employee-assistance-programme-uk/</w:t>
        </w:r>
      </w:hyperlink>
      <w:r w:rsidRPr="00C677BF">
        <w:t xml:space="preserve"> (Accessed May 2026).</w:t>
      </w:r>
    </w:p>
    <w:p w14:paraId="42D93B45" w14:textId="77777777" w:rsidR="00C677BF" w:rsidRPr="00C677BF" w:rsidRDefault="00C677BF" w:rsidP="00C677BF">
      <w:r w:rsidRPr="00C677BF">
        <w:t xml:space="preserve">Wall, D. L., (2026). ABP. Available at: </w:t>
      </w:r>
      <w:hyperlink r:id="rId40" w:history="1">
        <w:r w:rsidRPr="00C677BF">
          <w:rPr>
            <w:rStyle w:val="Hyperlink"/>
            <w:color w:val="auto"/>
          </w:rPr>
          <w:t>https://theabp.org.uk/change-at-work-turning-continuous-transformation-into-human-centred-resilience/?utm_source=copilot.com</w:t>
        </w:r>
      </w:hyperlink>
      <w:r w:rsidRPr="00C677BF">
        <w:t xml:space="preserve"> (Accessed May 2026).</w:t>
      </w:r>
    </w:p>
    <w:p w14:paraId="7B7EC4FE" w14:textId="77777777" w:rsidR="00C677BF" w:rsidRPr="00C677BF" w:rsidRDefault="00C677BF" w:rsidP="00DE51D4"/>
    <w:sectPr w:rsidR="00C677BF" w:rsidRPr="00C677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D2E6C"/>
    <w:multiLevelType w:val="hybridMultilevel"/>
    <w:tmpl w:val="5B38E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8480E"/>
    <w:multiLevelType w:val="multilevel"/>
    <w:tmpl w:val="2346B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96D65"/>
    <w:multiLevelType w:val="hybridMultilevel"/>
    <w:tmpl w:val="0B4CA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194492"/>
    <w:multiLevelType w:val="hybridMultilevel"/>
    <w:tmpl w:val="F6803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72517C"/>
    <w:multiLevelType w:val="hybridMultilevel"/>
    <w:tmpl w:val="78109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054842"/>
    <w:multiLevelType w:val="multilevel"/>
    <w:tmpl w:val="B9ACA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063EBD"/>
    <w:multiLevelType w:val="hybridMultilevel"/>
    <w:tmpl w:val="4FEA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1E0BAF"/>
    <w:multiLevelType w:val="multilevel"/>
    <w:tmpl w:val="C8E46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222FED"/>
    <w:multiLevelType w:val="hybridMultilevel"/>
    <w:tmpl w:val="A022B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016FDE"/>
    <w:multiLevelType w:val="hybridMultilevel"/>
    <w:tmpl w:val="ED0A2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8217BB"/>
    <w:multiLevelType w:val="multilevel"/>
    <w:tmpl w:val="4880D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0908297">
    <w:abstractNumId w:val="7"/>
  </w:num>
  <w:num w:numId="2" w16cid:durableId="959066792">
    <w:abstractNumId w:val="3"/>
  </w:num>
  <w:num w:numId="3" w16cid:durableId="357892711">
    <w:abstractNumId w:val="6"/>
  </w:num>
  <w:num w:numId="4" w16cid:durableId="1336376591">
    <w:abstractNumId w:val="9"/>
  </w:num>
  <w:num w:numId="5" w16cid:durableId="403332509">
    <w:abstractNumId w:val="5"/>
  </w:num>
  <w:num w:numId="6" w16cid:durableId="1895387406">
    <w:abstractNumId w:val="4"/>
  </w:num>
  <w:num w:numId="7" w16cid:durableId="1765104698">
    <w:abstractNumId w:val="8"/>
  </w:num>
  <w:num w:numId="8" w16cid:durableId="646400618">
    <w:abstractNumId w:val="2"/>
  </w:num>
  <w:num w:numId="9" w16cid:durableId="656105168">
    <w:abstractNumId w:val="0"/>
  </w:num>
  <w:num w:numId="10" w16cid:durableId="311063799">
    <w:abstractNumId w:val="10"/>
  </w:num>
  <w:num w:numId="11" w16cid:durableId="224434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7AC"/>
    <w:rsid w:val="00001E45"/>
    <w:rsid w:val="000038FC"/>
    <w:rsid w:val="00012D79"/>
    <w:rsid w:val="0001338B"/>
    <w:rsid w:val="0001430D"/>
    <w:rsid w:val="0001746E"/>
    <w:rsid w:val="00023BB5"/>
    <w:rsid w:val="000267E3"/>
    <w:rsid w:val="000377E8"/>
    <w:rsid w:val="000429BC"/>
    <w:rsid w:val="000430FD"/>
    <w:rsid w:val="0004376E"/>
    <w:rsid w:val="00051602"/>
    <w:rsid w:val="00056420"/>
    <w:rsid w:val="000627AF"/>
    <w:rsid w:val="00065F0A"/>
    <w:rsid w:val="000708EF"/>
    <w:rsid w:val="00071753"/>
    <w:rsid w:val="00071F91"/>
    <w:rsid w:val="000727B1"/>
    <w:rsid w:val="00081861"/>
    <w:rsid w:val="00083FBE"/>
    <w:rsid w:val="000A212A"/>
    <w:rsid w:val="000B2E5C"/>
    <w:rsid w:val="000B5832"/>
    <w:rsid w:val="000B6F5C"/>
    <w:rsid w:val="000C43C5"/>
    <w:rsid w:val="000D38F8"/>
    <w:rsid w:val="000E7CDD"/>
    <w:rsid w:val="000F3373"/>
    <w:rsid w:val="000F6526"/>
    <w:rsid w:val="00100262"/>
    <w:rsid w:val="00102527"/>
    <w:rsid w:val="00107B12"/>
    <w:rsid w:val="0011293A"/>
    <w:rsid w:val="00113C65"/>
    <w:rsid w:val="001172B3"/>
    <w:rsid w:val="0011761F"/>
    <w:rsid w:val="001209C6"/>
    <w:rsid w:val="00125FF5"/>
    <w:rsid w:val="00130FDA"/>
    <w:rsid w:val="0013561B"/>
    <w:rsid w:val="00146321"/>
    <w:rsid w:val="00152831"/>
    <w:rsid w:val="00163B98"/>
    <w:rsid w:val="00163C2A"/>
    <w:rsid w:val="00165D37"/>
    <w:rsid w:val="0018471E"/>
    <w:rsid w:val="001A1EF3"/>
    <w:rsid w:val="001B3C31"/>
    <w:rsid w:val="001D21C5"/>
    <w:rsid w:val="001D305E"/>
    <w:rsid w:val="001D4E3C"/>
    <w:rsid w:val="001D500C"/>
    <w:rsid w:val="001D5982"/>
    <w:rsid w:val="001E306B"/>
    <w:rsid w:val="001E312F"/>
    <w:rsid w:val="001F7BBB"/>
    <w:rsid w:val="0020215D"/>
    <w:rsid w:val="002032CE"/>
    <w:rsid w:val="002058FD"/>
    <w:rsid w:val="00207697"/>
    <w:rsid w:val="002120D2"/>
    <w:rsid w:val="00221279"/>
    <w:rsid w:val="0022541F"/>
    <w:rsid w:val="00232042"/>
    <w:rsid w:val="00251835"/>
    <w:rsid w:val="00256F85"/>
    <w:rsid w:val="0026274A"/>
    <w:rsid w:val="00272FCA"/>
    <w:rsid w:val="0027419D"/>
    <w:rsid w:val="00284D6E"/>
    <w:rsid w:val="00290E2D"/>
    <w:rsid w:val="002A3981"/>
    <w:rsid w:val="002B0888"/>
    <w:rsid w:val="002C14B5"/>
    <w:rsid w:val="002C2204"/>
    <w:rsid w:val="002C3C19"/>
    <w:rsid w:val="002C4280"/>
    <w:rsid w:val="002C6C70"/>
    <w:rsid w:val="002C766A"/>
    <w:rsid w:val="002C7B72"/>
    <w:rsid w:val="002D51CD"/>
    <w:rsid w:val="002D65FE"/>
    <w:rsid w:val="002D75F9"/>
    <w:rsid w:val="002E52E8"/>
    <w:rsid w:val="002F2F38"/>
    <w:rsid w:val="0030377E"/>
    <w:rsid w:val="003051A7"/>
    <w:rsid w:val="00306424"/>
    <w:rsid w:val="0031175B"/>
    <w:rsid w:val="00315CE5"/>
    <w:rsid w:val="00324644"/>
    <w:rsid w:val="00345920"/>
    <w:rsid w:val="0035256B"/>
    <w:rsid w:val="00352668"/>
    <w:rsid w:val="003527FB"/>
    <w:rsid w:val="00352B80"/>
    <w:rsid w:val="00362041"/>
    <w:rsid w:val="003620D9"/>
    <w:rsid w:val="00375381"/>
    <w:rsid w:val="003770AF"/>
    <w:rsid w:val="003837C2"/>
    <w:rsid w:val="00383C8F"/>
    <w:rsid w:val="00390949"/>
    <w:rsid w:val="00393720"/>
    <w:rsid w:val="00394EC4"/>
    <w:rsid w:val="003A2E51"/>
    <w:rsid w:val="003A680C"/>
    <w:rsid w:val="003B1610"/>
    <w:rsid w:val="003B1D91"/>
    <w:rsid w:val="003C02B9"/>
    <w:rsid w:val="003C7CB7"/>
    <w:rsid w:val="003D57C1"/>
    <w:rsid w:val="003D709B"/>
    <w:rsid w:val="003E48A4"/>
    <w:rsid w:val="003F63C2"/>
    <w:rsid w:val="003F6901"/>
    <w:rsid w:val="00412992"/>
    <w:rsid w:val="00417300"/>
    <w:rsid w:val="00417A25"/>
    <w:rsid w:val="00417C9F"/>
    <w:rsid w:val="00421389"/>
    <w:rsid w:val="0042648E"/>
    <w:rsid w:val="00434CA7"/>
    <w:rsid w:val="00437DFE"/>
    <w:rsid w:val="0044336D"/>
    <w:rsid w:val="004510BC"/>
    <w:rsid w:val="00452525"/>
    <w:rsid w:val="00466BA0"/>
    <w:rsid w:val="00482A07"/>
    <w:rsid w:val="0049157A"/>
    <w:rsid w:val="00492290"/>
    <w:rsid w:val="00492978"/>
    <w:rsid w:val="00497599"/>
    <w:rsid w:val="004A54FC"/>
    <w:rsid w:val="004B0146"/>
    <w:rsid w:val="004B4841"/>
    <w:rsid w:val="004B7939"/>
    <w:rsid w:val="004B7980"/>
    <w:rsid w:val="004D12A4"/>
    <w:rsid w:val="004D6E23"/>
    <w:rsid w:val="004E1F7A"/>
    <w:rsid w:val="004E3B4F"/>
    <w:rsid w:val="004E7E2A"/>
    <w:rsid w:val="004F0B26"/>
    <w:rsid w:val="004F28C9"/>
    <w:rsid w:val="004F422C"/>
    <w:rsid w:val="00502ECB"/>
    <w:rsid w:val="0050747A"/>
    <w:rsid w:val="00507D71"/>
    <w:rsid w:val="0051359C"/>
    <w:rsid w:val="00530A72"/>
    <w:rsid w:val="00531751"/>
    <w:rsid w:val="00531D03"/>
    <w:rsid w:val="00533BC6"/>
    <w:rsid w:val="00546D75"/>
    <w:rsid w:val="005536C5"/>
    <w:rsid w:val="00554C3F"/>
    <w:rsid w:val="0055512B"/>
    <w:rsid w:val="005557FF"/>
    <w:rsid w:val="0056759D"/>
    <w:rsid w:val="00570C9D"/>
    <w:rsid w:val="00572083"/>
    <w:rsid w:val="0058030E"/>
    <w:rsid w:val="00583235"/>
    <w:rsid w:val="00583A33"/>
    <w:rsid w:val="0058653D"/>
    <w:rsid w:val="00590F8B"/>
    <w:rsid w:val="005B166F"/>
    <w:rsid w:val="005B2F98"/>
    <w:rsid w:val="005B6F3D"/>
    <w:rsid w:val="005C7A8A"/>
    <w:rsid w:val="005D5684"/>
    <w:rsid w:val="005D57D8"/>
    <w:rsid w:val="005E363C"/>
    <w:rsid w:val="005E441A"/>
    <w:rsid w:val="005E7B3E"/>
    <w:rsid w:val="005F4794"/>
    <w:rsid w:val="0060391F"/>
    <w:rsid w:val="00612BD6"/>
    <w:rsid w:val="00632671"/>
    <w:rsid w:val="00645517"/>
    <w:rsid w:val="006551A7"/>
    <w:rsid w:val="006558D7"/>
    <w:rsid w:val="00655BA3"/>
    <w:rsid w:val="00665035"/>
    <w:rsid w:val="0067304F"/>
    <w:rsid w:val="00674F0B"/>
    <w:rsid w:val="00675CA1"/>
    <w:rsid w:val="00682C12"/>
    <w:rsid w:val="00685EC5"/>
    <w:rsid w:val="00690FA2"/>
    <w:rsid w:val="0069646C"/>
    <w:rsid w:val="00697F74"/>
    <w:rsid w:val="006A4DB0"/>
    <w:rsid w:val="006A717E"/>
    <w:rsid w:val="006B4874"/>
    <w:rsid w:val="006C3B32"/>
    <w:rsid w:val="006C4DB7"/>
    <w:rsid w:val="006C64B4"/>
    <w:rsid w:val="006C6ADC"/>
    <w:rsid w:val="006C7F0F"/>
    <w:rsid w:val="006E022C"/>
    <w:rsid w:val="006E6EAF"/>
    <w:rsid w:val="006F733B"/>
    <w:rsid w:val="00704916"/>
    <w:rsid w:val="00711DE6"/>
    <w:rsid w:val="00720593"/>
    <w:rsid w:val="00721198"/>
    <w:rsid w:val="00736744"/>
    <w:rsid w:val="00746D57"/>
    <w:rsid w:val="00761536"/>
    <w:rsid w:val="0077506B"/>
    <w:rsid w:val="007925E7"/>
    <w:rsid w:val="007936E9"/>
    <w:rsid w:val="007B77B3"/>
    <w:rsid w:val="007C5D29"/>
    <w:rsid w:val="007C689F"/>
    <w:rsid w:val="007E3348"/>
    <w:rsid w:val="007F7543"/>
    <w:rsid w:val="007F76D0"/>
    <w:rsid w:val="00806F6F"/>
    <w:rsid w:val="00810553"/>
    <w:rsid w:val="008126DB"/>
    <w:rsid w:val="0081469A"/>
    <w:rsid w:val="00814CAF"/>
    <w:rsid w:val="0081596E"/>
    <w:rsid w:val="0082341F"/>
    <w:rsid w:val="008268F1"/>
    <w:rsid w:val="008268F3"/>
    <w:rsid w:val="008310D3"/>
    <w:rsid w:val="0083381E"/>
    <w:rsid w:val="00835E80"/>
    <w:rsid w:val="008373DB"/>
    <w:rsid w:val="008510E9"/>
    <w:rsid w:val="008565D6"/>
    <w:rsid w:val="00861446"/>
    <w:rsid w:val="0086764A"/>
    <w:rsid w:val="00867B0F"/>
    <w:rsid w:val="008738FE"/>
    <w:rsid w:val="00873D89"/>
    <w:rsid w:val="00874A5C"/>
    <w:rsid w:val="00874DBC"/>
    <w:rsid w:val="00897B3E"/>
    <w:rsid w:val="00897D9F"/>
    <w:rsid w:val="008A4069"/>
    <w:rsid w:val="008C0992"/>
    <w:rsid w:val="008D2075"/>
    <w:rsid w:val="008D5739"/>
    <w:rsid w:val="008E57C9"/>
    <w:rsid w:val="008E593A"/>
    <w:rsid w:val="008F722B"/>
    <w:rsid w:val="009018A5"/>
    <w:rsid w:val="0091356D"/>
    <w:rsid w:val="00913E55"/>
    <w:rsid w:val="009171A9"/>
    <w:rsid w:val="00920892"/>
    <w:rsid w:val="00932B67"/>
    <w:rsid w:val="009358EE"/>
    <w:rsid w:val="00935C5D"/>
    <w:rsid w:val="00935C93"/>
    <w:rsid w:val="0093663E"/>
    <w:rsid w:val="00942E9B"/>
    <w:rsid w:val="009503CE"/>
    <w:rsid w:val="00950EB3"/>
    <w:rsid w:val="009573E2"/>
    <w:rsid w:val="00963A71"/>
    <w:rsid w:val="00975620"/>
    <w:rsid w:val="00983F80"/>
    <w:rsid w:val="0098709A"/>
    <w:rsid w:val="00987EEB"/>
    <w:rsid w:val="00994CD1"/>
    <w:rsid w:val="00994EC1"/>
    <w:rsid w:val="009A2510"/>
    <w:rsid w:val="009A478A"/>
    <w:rsid w:val="009B6D17"/>
    <w:rsid w:val="009C306D"/>
    <w:rsid w:val="009C5F7C"/>
    <w:rsid w:val="009D2119"/>
    <w:rsid w:val="009D4B14"/>
    <w:rsid w:val="009F1DE3"/>
    <w:rsid w:val="009F23EB"/>
    <w:rsid w:val="009F2D27"/>
    <w:rsid w:val="009F6065"/>
    <w:rsid w:val="00A01A5C"/>
    <w:rsid w:val="00A11E5B"/>
    <w:rsid w:val="00A2091B"/>
    <w:rsid w:val="00A2197B"/>
    <w:rsid w:val="00A22097"/>
    <w:rsid w:val="00A227C4"/>
    <w:rsid w:val="00A36DB0"/>
    <w:rsid w:val="00A43A57"/>
    <w:rsid w:val="00A47295"/>
    <w:rsid w:val="00A564E8"/>
    <w:rsid w:val="00A67765"/>
    <w:rsid w:val="00A80B66"/>
    <w:rsid w:val="00A9019B"/>
    <w:rsid w:val="00A951E7"/>
    <w:rsid w:val="00A9710E"/>
    <w:rsid w:val="00AA0028"/>
    <w:rsid w:val="00AA1A3B"/>
    <w:rsid w:val="00AA1A9D"/>
    <w:rsid w:val="00AA218F"/>
    <w:rsid w:val="00AB09AD"/>
    <w:rsid w:val="00AB1BE8"/>
    <w:rsid w:val="00AB4E56"/>
    <w:rsid w:val="00AB5BDE"/>
    <w:rsid w:val="00AC72C8"/>
    <w:rsid w:val="00AD4799"/>
    <w:rsid w:val="00AF0442"/>
    <w:rsid w:val="00AF2AD2"/>
    <w:rsid w:val="00AF3101"/>
    <w:rsid w:val="00AF66CA"/>
    <w:rsid w:val="00B03770"/>
    <w:rsid w:val="00B13097"/>
    <w:rsid w:val="00B169A7"/>
    <w:rsid w:val="00B2517F"/>
    <w:rsid w:val="00B3141A"/>
    <w:rsid w:val="00B422B5"/>
    <w:rsid w:val="00B516E8"/>
    <w:rsid w:val="00B51A90"/>
    <w:rsid w:val="00B57352"/>
    <w:rsid w:val="00B60ED2"/>
    <w:rsid w:val="00B71666"/>
    <w:rsid w:val="00B80030"/>
    <w:rsid w:val="00B86A0E"/>
    <w:rsid w:val="00BA0CCB"/>
    <w:rsid w:val="00BA45B3"/>
    <w:rsid w:val="00BA63DC"/>
    <w:rsid w:val="00BA6979"/>
    <w:rsid w:val="00BB09AF"/>
    <w:rsid w:val="00BB27EC"/>
    <w:rsid w:val="00BB484F"/>
    <w:rsid w:val="00BB5576"/>
    <w:rsid w:val="00BC7C2A"/>
    <w:rsid w:val="00BD0FFA"/>
    <w:rsid w:val="00BD46E2"/>
    <w:rsid w:val="00BD5120"/>
    <w:rsid w:val="00BD58EF"/>
    <w:rsid w:val="00BE5D69"/>
    <w:rsid w:val="00C0086F"/>
    <w:rsid w:val="00C03612"/>
    <w:rsid w:val="00C15234"/>
    <w:rsid w:val="00C162FA"/>
    <w:rsid w:val="00C2135D"/>
    <w:rsid w:val="00C2217E"/>
    <w:rsid w:val="00C26F91"/>
    <w:rsid w:val="00C32817"/>
    <w:rsid w:val="00C41217"/>
    <w:rsid w:val="00C45FE8"/>
    <w:rsid w:val="00C473D4"/>
    <w:rsid w:val="00C47EA3"/>
    <w:rsid w:val="00C557AC"/>
    <w:rsid w:val="00C5688E"/>
    <w:rsid w:val="00C62DBA"/>
    <w:rsid w:val="00C677BF"/>
    <w:rsid w:val="00C709A6"/>
    <w:rsid w:val="00C72015"/>
    <w:rsid w:val="00C930A4"/>
    <w:rsid w:val="00C93FB9"/>
    <w:rsid w:val="00C96829"/>
    <w:rsid w:val="00CA0E50"/>
    <w:rsid w:val="00CB280C"/>
    <w:rsid w:val="00CB317C"/>
    <w:rsid w:val="00CB5DEA"/>
    <w:rsid w:val="00CB7207"/>
    <w:rsid w:val="00CC1E58"/>
    <w:rsid w:val="00CC4D4A"/>
    <w:rsid w:val="00CD242A"/>
    <w:rsid w:val="00CD36E0"/>
    <w:rsid w:val="00CD3C6C"/>
    <w:rsid w:val="00CE651B"/>
    <w:rsid w:val="00CF7956"/>
    <w:rsid w:val="00D04E0B"/>
    <w:rsid w:val="00D15AA1"/>
    <w:rsid w:val="00D227EB"/>
    <w:rsid w:val="00D237B4"/>
    <w:rsid w:val="00D25269"/>
    <w:rsid w:val="00D3468B"/>
    <w:rsid w:val="00D35C32"/>
    <w:rsid w:val="00D377FF"/>
    <w:rsid w:val="00D45ABC"/>
    <w:rsid w:val="00D63124"/>
    <w:rsid w:val="00D76863"/>
    <w:rsid w:val="00D83306"/>
    <w:rsid w:val="00D847E4"/>
    <w:rsid w:val="00D87495"/>
    <w:rsid w:val="00D92225"/>
    <w:rsid w:val="00D93AAA"/>
    <w:rsid w:val="00DA1E92"/>
    <w:rsid w:val="00DA2D27"/>
    <w:rsid w:val="00DA4025"/>
    <w:rsid w:val="00DA5062"/>
    <w:rsid w:val="00DA54B8"/>
    <w:rsid w:val="00DA64C6"/>
    <w:rsid w:val="00DB4914"/>
    <w:rsid w:val="00DD0CD1"/>
    <w:rsid w:val="00DD587E"/>
    <w:rsid w:val="00DE245D"/>
    <w:rsid w:val="00DE51D4"/>
    <w:rsid w:val="00DF0EFD"/>
    <w:rsid w:val="00DF7564"/>
    <w:rsid w:val="00DF76BE"/>
    <w:rsid w:val="00E04293"/>
    <w:rsid w:val="00E12B74"/>
    <w:rsid w:val="00E13179"/>
    <w:rsid w:val="00E2343C"/>
    <w:rsid w:val="00E25C4F"/>
    <w:rsid w:val="00E275AD"/>
    <w:rsid w:val="00E32564"/>
    <w:rsid w:val="00E37DA3"/>
    <w:rsid w:val="00E51F64"/>
    <w:rsid w:val="00E567B2"/>
    <w:rsid w:val="00E57088"/>
    <w:rsid w:val="00E668CD"/>
    <w:rsid w:val="00E66D49"/>
    <w:rsid w:val="00E7246A"/>
    <w:rsid w:val="00E80FA0"/>
    <w:rsid w:val="00E8211C"/>
    <w:rsid w:val="00E956D1"/>
    <w:rsid w:val="00EA2BF5"/>
    <w:rsid w:val="00EB31C5"/>
    <w:rsid w:val="00EB45F3"/>
    <w:rsid w:val="00EB5D27"/>
    <w:rsid w:val="00EC1CF4"/>
    <w:rsid w:val="00EC6219"/>
    <w:rsid w:val="00EC7118"/>
    <w:rsid w:val="00EC7120"/>
    <w:rsid w:val="00ED5C2C"/>
    <w:rsid w:val="00ED7845"/>
    <w:rsid w:val="00EE1C7C"/>
    <w:rsid w:val="00EE5DB9"/>
    <w:rsid w:val="00EF5D09"/>
    <w:rsid w:val="00EF6DC6"/>
    <w:rsid w:val="00F06CA8"/>
    <w:rsid w:val="00F07C9F"/>
    <w:rsid w:val="00F13F2F"/>
    <w:rsid w:val="00F17349"/>
    <w:rsid w:val="00F20B42"/>
    <w:rsid w:val="00F25890"/>
    <w:rsid w:val="00F3201A"/>
    <w:rsid w:val="00F369A2"/>
    <w:rsid w:val="00F56270"/>
    <w:rsid w:val="00F606AD"/>
    <w:rsid w:val="00F639AF"/>
    <w:rsid w:val="00F65E09"/>
    <w:rsid w:val="00F7685E"/>
    <w:rsid w:val="00F868C5"/>
    <w:rsid w:val="00F95E1C"/>
    <w:rsid w:val="00FA58C0"/>
    <w:rsid w:val="00FA767B"/>
    <w:rsid w:val="00FB01E8"/>
    <w:rsid w:val="00FC4E27"/>
    <w:rsid w:val="00FC762F"/>
    <w:rsid w:val="00FD06F0"/>
    <w:rsid w:val="00FF6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04375"/>
  <w15:chartTrackingRefBased/>
  <w15:docId w15:val="{09CCD807-B2AE-439B-9FF9-831DDD1BD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7A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557A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57A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57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557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557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7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7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7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7A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557A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57A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557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557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557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7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7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7AC"/>
    <w:rPr>
      <w:rFonts w:eastAsiaTheme="majorEastAsia" w:cstheme="majorBidi"/>
      <w:color w:val="272727" w:themeColor="text1" w:themeTint="D8"/>
    </w:rPr>
  </w:style>
  <w:style w:type="paragraph" w:styleId="Title">
    <w:name w:val="Title"/>
    <w:basedOn w:val="Normal"/>
    <w:next w:val="Normal"/>
    <w:link w:val="TitleChar"/>
    <w:uiPriority w:val="10"/>
    <w:qFormat/>
    <w:rsid w:val="00C557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7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7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7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7AC"/>
    <w:pPr>
      <w:spacing w:before="160"/>
      <w:jc w:val="center"/>
    </w:pPr>
    <w:rPr>
      <w:i/>
      <w:iCs/>
      <w:color w:val="404040" w:themeColor="text1" w:themeTint="BF"/>
    </w:rPr>
  </w:style>
  <w:style w:type="character" w:customStyle="1" w:styleId="QuoteChar">
    <w:name w:val="Quote Char"/>
    <w:basedOn w:val="DefaultParagraphFont"/>
    <w:link w:val="Quote"/>
    <w:uiPriority w:val="29"/>
    <w:rsid w:val="00C557AC"/>
    <w:rPr>
      <w:i/>
      <w:iCs/>
      <w:color w:val="404040" w:themeColor="text1" w:themeTint="BF"/>
    </w:rPr>
  </w:style>
  <w:style w:type="paragraph" w:styleId="ListParagraph">
    <w:name w:val="List Paragraph"/>
    <w:basedOn w:val="Normal"/>
    <w:uiPriority w:val="34"/>
    <w:qFormat/>
    <w:rsid w:val="00C557AC"/>
    <w:pPr>
      <w:ind w:left="720"/>
      <w:contextualSpacing/>
    </w:pPr>
  </w:style>
  <w:style w:type="character" w:styleId="IntenseEmphasis">
    <w:name w:val="Intense Emphasis"/>
    <w:basedOn w:val="DefaultParagraphFont"/>
    <w:uiPriority w:val="21"/>
    <w:qFormat/>
    <w:rsid w:val="00C557AC"/>
    <w:rPr>
      <w:i/>
      <w:iCs/>
      <w:color w:val="2F5496" w:themeColor="accent1" w:themeShade="BF"/>
    </w:rPr>
  </w:style>
  <w:style w:type="paragraph" w:styleId="IntenseQuote">
    <w:name w:val="Intense Quote"/>
    <w:basedOn w:val="Normal"/>
    <w:next w:val="Normal"/>
    <w:link w:val="IntenseQuoteChar"/>
    <w:uiPriority w:val="30"/>
    <w:qFormat/>
    <w:rsid w:val="00C557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557AC"/>
    <w:rPr>
      <w:i/>
      <w:iCs/>
      <w:color w:val="2F5496" w:themeColor="accent1" w:themeShade="BF"/>
    </w:rPr>
  </w:style>
  <w:style w:type="character" w:styleId="IntenseReference">
    <w:name w:val="Intense Reference"/>
    <w:basedOn w:val="DefaultParagraphFont"/>
    <w:uiPriority w:val="32"/>
    <w:qFormat/>
    <w:rsid w:val="00C557AC"/>
    <w:rPr>
      <w:b/>
      <w:bCs/>
      <w:smallCaps/>
      <w:color w:val="2F5496" w:themeColor="accent1" w:themeShade="BF"/>
      <w:spacing w:val="5"/>
    </w:rPr>
  </w:style>
  <w:style w:type="table" w:styleId="TableGrid">
    <w:name w:val="Table Grid"/>
    <w:basedOn w:val="TableNormal"/>
    <w:uiPriority w:val="39"/>
    <w:rsid w:val="005803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B77B3"/>
  </w:style>
  <w:style w:type="character" w:styleId="Hyperlink">
    <w:name w:val="Hyperlink"/>
    <w:basedOn w:val="DefaultParagraphFont"/>
    <w:uiPriority w:val="99"/>
    <w:unhideWhenUsed/>
    <w:rsid w:val="00C677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88520">
      <w:bodyDiv w:val="1"/>
      <w:marLeft w:val="0"/>
      <w:marRight w:val="0"/>
      <w:marTop w:val="0"/>
      <w:marBottom w:val="0"/>
      <w:divBdr>
        <w:top w:val="none" w:sz="0" w:space="0" w:color="auto"/>
        <w:left w:val="none" w:sz="0" w:space="0" w:color="auto"/>
        <w:bottom w:val="none" w:sz="0" w:space="0" w:color="auto"/>
        <w:right w:val="none" w:sz="0" w:space="0" w:color="auto"/>
      </w:divBdr>
    </w:div>
    <w:div w:id="22025830">
      <w:bodyDiv w:val="1"/>
      <w:marLeft w:val="0"/>
      <w:marRight w:val="0"/>
      <w:marTop w:val="0"/>
      <w:marBottom w:val="0"/>
      <w:divBdr>
        <w:top w:val="none" w:sz="0" w:space="0" w:color="auto"/>
        <w:left w:val="none" w:sz="0" w:space="0" w:color="auto"/>
        <w:bottom w:val="none" w:sz="0" w:space="0" w:color="auto"/>
        <w:right w:val="none" w:sz="0" w:space="0" w:color="auto"/>
      </w:divBdr>
    </w:div>
    <w:div w:id="50230439">
      <w:bodyDiv w:val="1"/>
      <w:marLeft w:val="0"/>
      <w:marRight w:val="0"/>
      <w:marTop w:val="0"/>
      <w:marBottom w:val="0"/>
      <w:divBdr>
        <w:top w:val="none" w:sz="0" w:space="0" w:color="auto"/>
        <w:left w:val="none" w:sz="0" w:space="0" w:color="auto"/>
        <w:bottom w:val="none" w:sz="0" w:space="0" w:color="auto"/>
        <w:right w:val="none" w:sz="0" w:space="0" w:color="auto"/>
      </w:divBdr>
    </w:div>
    <w:div w:id="90126535">
      <w:bodyDiv w:val="1"/>
      <w:marLeft w:val="0"/>
      <w:marRight w:val="0"/>
      <w:marTop w:val="0"/>
      <w:marBottom w:val="0"/>
      <w:divBdr>
        <w:top w:val="none" w:sz="0" w:space="0" w:color="auto"/>
        <w:left w:val="none" w:sz="0" w:space="0" w:color="auto"/>
        <w:bottom w:val="none" w:sz="0" w:space="0" w:color="auto"/>
        <w:right w:val="none" w:sz="0" w:space="0" w:color="auto"/>
      </w:divBdr>
    </w:div>
    <w:div w:id="138227144">
      <w:bodyDiv w:val="1"/>
      <w:marLeft w:val="0"/>
      <w:marRight w:val="0"/>
      <w:marTop w:val="0"/>
      <w:marBottom w:val="0"/>
      <w:divBdr>
        <w:top w:val="none" w:sz="0" w:space="0" w:color="auto"/>
        <w:left w:val="none" w:sz="0" w:space="0" w:color="auto"/>
        <w:bottom w:val="none" w:sz="0" w:space="0" w:color="auto"/>
        <w:right w:val="none" w:sz="0" w:space="0" w:color="auto"/>
      </w:divBdr>
    </w:div>
    <w:div w:id="145247590">
      <w:bodyDiv w:val="1"/>
      <w:marLeft w:val="0"/>
      <w:marRight w:val="0"/>
      <w:marTop w:val="0"/>
      <w:marBottom w:val="0"/>
      <w:divBdr>
        <w:top w:val="none" w:sz="0" w:space="0" w:color="auto"/>
        <w:left w:val="none" w:sz="0" w:space="0" w:color="auto"/>
        <w:bottom w:val="none" w:sz="0" w:space="0" w:color="auto"/>
        <w:right w:val="none" w:sz="0" w:space="0" w:color="auto"/>
      </w:divBdr>
    </w:div>
    <w:div w:id="150954387">
      <w:bodyDiv w:val="1"/>
      <w:marLeft w:val="0"/>
      <w:marRight w:val="0"/>
      <w:marTop w:val="0"/>
      <w:marBottom w:val="0"/>
      <w:divBdr>
        <w:top w:val="none" w:sz="0" w:space="0" w:color="auto"/>
        <w:left w:val="none" w:sz="0" w:space="0" w:color="auto"/>
        <w:bottom w:val="none" w:sz="0" w:space="0" w:color="auto"/>
        <w:right w:val="none" w:sz="0" w:space="0" w:color="auto"/>
      </w:divBdr>
    </w:div>
    <w:div w:id="236745499">
      <w:bodyDiv w:val="1"/>
      <w:marLeft w:val="0"/>
      <w:marRight w:val="0"/>
      <w:marTop w:val="0"/>
      <w:marBottom w:val="0"/>
      <w:divBdr>
        <w:top w:val="none" w:sz="0" w:space="0" w:color="auto"/>
        <w:left w:val="none" w:sz="0" w:space="0" w:color="auto"/>
        <w:bottom w:val="none" w:sz="0" w:space="0" w:color="auto"/>
        <w:right w:val="none" w:sz="0" w:space="0" w:color="auto"/>
      </w:divBdr>
    </w:div>
    <w:div w:id="289018682">
      <w:bodyDiv w:val="1"/>
      <w:marLeft w:val="0"/>
      <w:marRight w:val="0"/>
      <w:marTop w:val="0"/>
      <w:marBottom w:val="0"/>
      <w:divBdr>
        <w:top w:val="none" w:sz="0" w:space="0" w:color="auto"/>
        <w:left w:val="none" w:sz="0" w:space="0" w:color="auto"/>
        <w:bottom w:val="none" w:sz="0" w:space="0" w:color="auto"/>
        <w:right w:val="none" w:sz="0" w:space="0" w:color="auto"/>
      </w:divBdr>
    </w:div>
    <w:div w:id="349642704">
      <w:bodyDiv w:val="1"/>
      <w:marLeft w:val="0"/>
      <w:marRight w:val="0"/>
      <w:marTop w:val="0"/>
      <w:marBottom w:val="0"/>
      <w:divBdr>
        <w:top w:val="none" w:sz="0" w:space="0" w:color="auto"/>
        <w:left w:val="none" w:sz="0" w:space="0" w:color="auto"/>
        <w:bottom w:val="none" w:sz="0" w:space="0" w:color="auto"/>
        <w:right w:val="none" w:sz="0" w:space="0" w:color="auto"/>
      </w:divBdr>
    </w:div>
    <w:div w:id="372769998">
      <w:bodyDiv w:val="1"/>
      <w:marLeft w:val="0"/>
      <w:marRight w:val="0"/>
      <w:marTop w:val="0"/>
      <w:marBottom w:val="0"/>
      <w:divBdr>
        <w:top w:val="none" w:sz="0" w:space="0" w:color="auto"/>
        <w:left w:val="none" w:sz="0" w:space="0" w:color="auto"/>
        <w:bottom w:val="none" w:sz="0" w:space="0" w:color="auto"/>
        <w:right w:val="none" w:sz="0" w:space="0" w:color="auto"/>
      </w:divBdr>
    </w:div>
    <w:div w:id="379135753">
      <w:bodyDiv w:val="1"/>
      <w:marLeft w:val="0"/>
      <w:marRight w:val="0"/>
      <w:marTop w:val="0"/>
      <w:marBottom w:val="0"/>
      <w:divBdr>
        <w:top w:val="none" w:sz="0" w:space="0" w:color="auto"/>
        <w:left w:val="none" w:sz="0" w:space="0" w:color="auto"/>
        <w:bottom w:val="none" w:sz="0" w:space="0" w:color="auto"/>
        <w:right w:val="none" w:sz="0" w:space="0" w:color="auto"/>
      </w:divBdr>
    </w:div>
    <w:div w:id="397171185">
      <w:bodyDiv w:val="1"/>
      <w:marLeft w:val="0"/>
      <w:marRight w:val="0"/>
      <w:marTop w:val="0"/>
      <w:marBottom w:val="0"/>
      <w:divBdr>
        <w:top w:val="none" w:sz="0" w:space="0" w:color="auto"/>
        <w:left w:val="none" w:sz="0" w:space="0" w:color="auto"/>
        <w:bottom w:val="none" w:sz="0" w:space="0" w:color="auto"/>
        <w:right w:val="none" w:sz="0" w:space="0" w:color="auto"/>
      </w:divBdr>
    </w:div>
    <w:div w:id="439378331">
      <w:bodyDiv w:val="1"/>
      <w:marLeft w:val="0"/>
      <w:marRight w:val="0"/>
      <w:marTop w:val="0"/>
      <w:marBottom w:val="0"/>
      <w:divBdr>
        <w:top w:val="none" w:sz="0" w:space="0" w:color="auto"/>
        <w:left w:val="none" w:sz="0" w:space="0" w:color="auto"/>
        <w:bottom w:val="none" w:sz="0" w:space="0" w:color="auto"/>
        <w:right w:val="none" w:sz="0" w:space="0" w:color="auto"/>
      </w:divBdr>
    </w:div>
    <w:div w:id="439451157">
      <w:bodyDiv w:val="1"/>
      <w:marLeft w:val="0"/>
      <w:marRight w:val="0"/>
      <w:marTop w:val="0"/>
      <w:marBottom w:val="0"/>
      <w:divBdr>
        <w:top w:val="none" w:sz="0" w:space="0" w:color="auto"/>
        <w:left w:val="none" w:sz="0" w:space="0" w:color="auto"/>
        <w:bottom w:val="none" w:sz="0" w:space="0" w:color="auto"/>
        <w:right w:val="none" w:sz="0" w:space="0" w:color="auto"/>
      </w:divBdr>
    </w:div>
    <w:div w:id="451560455">
      <w:bodyDiv w:val="1"/>
      <w:marLeft w:val="0"/>
      <w:marRight w:val="0"/>
      <w:marTop w:val="0"/>
      <w:marBottom w:val="0"/>
      <w:divBdr>
        <w:top w:val="none" w:sz="0" w:space="0" w:color="auto"/>
        <w:left w:val="none" w:sz="0" w:space="0" w:color="auto"/>
        <w:bottom w:val="none" w:sz="0" w:space="0" w:color="auto"/>
        <w:right w:val="none" w:sz="0" w:space="0" w:color="auto"/>
      </w:divBdr>
    </w:div>
    <w:div w:id="458256543">
      <w:bodyDiv w:val="1"/>
      <w:marLeft w:val="0"/>
      <w:marRight w:val="0"/>
      <w:marTop w:val="0"/>
      <w:marBottom w:val="0"/>
      <w:divBdr>
        <w:top w:val="none" w:sz="0" w:space="0" w:color="auto"/>
        <w:left w:val="none" w:sz="0" w:space="0" w:color="auto"/>
        <w:bottom w:val="none" w:sz="0" w:space="0" w:color="auto"/>
        <w:right w:val="none" w:sz="0" w:space="0" w:color="auto"/>
      </w:divBdr>
    </w:div>
    <w:div w:id="487090262">
      <w:bodyDiv w:val="1"/>
      <w:marLeft w:val="0"/>
      <w:marRight w:val="0"/>
      <w:marTop w:val="0"/>
      <w:marBottom w:val="0"/>
      <w:divBdr>
        <w:top w:val="none" w:sz="0" w:space="0" w:color="auto"/>
        <w:left w:val="none" w:sz="0" w:space="0" w:color="auto"/>
        <w:bottom w:val="none" w:sz="0" w:space="0" w:color="auto"/>
        <w:right w:val="none" w:sz="0" w:space="0" w:color="auto"/>
      </w:divBdr>
    </w:div>
    <w:div w:id="511576073">
      <w:bodyDiv w:val="1"/>
      <w:marLeft w:val="0"/>
      <w:marRight w:val="0"/>
      <w:marTop w:val="0"/>
      <w:marBottom w:val="0"/>
      <w:divBdr>
        <w:top w:val="none" w:sz="0" w:space="0" w:color="auto"/>
        <w:left w:val="none" w:sz="0" w:space="0" w:color="auto"/>
        <w:bottom w:val="none" w:sz="0" w:space="0" w:color="auto"/>
        <w:right w:val="none" w:sz="0" w:space="0" w:color="auto"/>
      </w:divBdr>
    </w:div>
    <w:div w:id="529951327">
      <w:bodyDiv w:val="1"/>
      <w:marLeft w:val="0"/>
      <w:marRight w:val="0"/>
      <w:marTop w:val="0"/>
      <w:marBottom w:val="0"/>
      <w:divBdr>
        <w:top w:val="none" w:sz="0" w:space="0" w:color="auto"/>
        <w:left w:val="none" w:sz="0" w:space="0" w:color="auto"/>
        <w:bottom w:val="none" w:sz="0" w:space="0" w:color="auto"/>
        <w:right w:val="none" w:sz="0" w:space="0" w:color="auto"/>
      </w:divBdr>
    </w:div>
    <w:div w:id="539054214">
      <w:bodyDiv w:val="1"/>
      <w:marLeft w:val="0"/>
      <w:marRight w:val="0"/>
      <w:marTop w:val="0"/>
      <w:marBottom w:val="0"/>
      <w:divBdr>
        <w:top w:val="none" w:sz="0" w:space="0" w:color="auto"/>
        <w:left w:val="none" w:sz="0" w:space="0" w:color="auto"/>
        <w:bottom w:val="none" w:sz="0" w:space="0" w:color="auto"/>
        <w:right w:val="none" w:sz="0" w:space="0" w:color="auto"/>
      </w:divBdr>
    </w:div>
    <w:div w:id="540750771">
      <w:bodyDiv w:val="1"/>
      <w:marLeft w:val="0"/>
      <w:marRight w:val="0"/>
      <w:marTop w:val="0"/>
      <w:marBottom w:val="0"/>
      <w:divBdr>
        <w:top w:val="none" w:sz="0" w:space="0" w:color="auto"/>
        <w:left w:val="none" w:sz="0" w:space="0" w:color="auto"/>
        <w:bottom w:val="none" w:sz="0" w:space="0" w:color="auto"/>
        <w:right w:val="none" w:sz="0" w:space="0" w:color="auto"/>
      </w:divBdr>
    </w:div>
    <w:div w:id="571542822">
      <w:bodyDiv w:val="1"/>
      <w:marLeft w:val="0"/>
      <w:marRight w:val="0"/>
      <w:marTop w:val="0"/>
      <w:marBottom w:val="0"/>
      <w:divBdr>
        <w:top w:val="none" w:sz="0" w:space="0" w:color="auto"/>
        <w:left w:val="none" w:sz="0" w:space="0" w:color="auto"/>
        <w:bottom w:val="none" w:sz="0" w:space="0" w:color="auto"/>
        <w:right w:val="none" w:sz="0" w:space="0" w:color="auto"/>
      </w:divBdr>
    </w:div>
    <w:div w:id="601649369">
      <w:bodyDiv w:val="1"/>
      <w:marLeft w:val="0"/>
      <w:marRight w:val="0"/>
      <w:marTop w:val="0"/>
      <w:marBottom w:val="0"/>
      <w:divBdr>
        <w:top w:val="none" w:sz="0" w:space="0" w:color="auto"/>
        <w:left w:val="none" w:sz="0" w:space="0" w:color="auto"/>
        <w:bottom w:val="none" w:sz="0" w:space="0" w:color="auto"/>
        <w:right w:val="none" w:sz="0" w:space="0" w:color="auto"/>
      </w:divBdr>
    </w:div>
    <w:div w:id="608706410">
      <w:bodyDiv w:val="1"/>
      <w:marLeft w:val="0"/>
      <w:marRight w:val="0"/>
      <w:marTop w:val="0"/>
      <w:marBottom w:val="0"/>
      <w:divBdr>
        <w:top w:val="none" w:sz="0" w:space="0" w:color="auto"/>
        <w:left w:val="none" w:sz="0" w:space="0" w:color="auto"/>
        <w:bottom w:val="none" w:sz="0" w:space="0" w:color="auto"/>
        <w:right w:val="none" w:sz="0" w:space="0" w:color="auto"/>
      </w:divBdr>
    </w:div>
    <w:div w:id="636103936">
      <w:bodyDiv w:val="1"/>
      <w:marLeft w:val="0"/>
      <w:marRight w:val="0"/>
      <w:marTop w:val="0"/>
      <w:marBottom w:val="0"/>
      <w:divBdr>
        <w:top w:val="none" w:sz="0" w:space="0" w:color="auto"/>
        <w:left w:val="none" w:sz="0" w:space="0" w:color="auto"/>
        <w:bottom w:val="none" w:sz="0" w:space="0" w:color="auto"/>
        <w:right w:val="none" w:sz="0" w:space="0" w:color="auto"/>
      </w:divBdr>
    </w:div>
    <w:div w:id="692997470">
      <w:bodyDiv w:val="1"/>
      <w:marLeft w:val="0"/>
      <w:marRight w:val="0"/>
      <w:marTop w:val="0"/>
      <w:marBottom w:val="0"/>
      <w:divBdr>
        <w:top w:val="none" w:sz="0" w:space="0" w:color="auto"/>
        <w:left w:val="none" w:sz="0" w:space="0" w:color="auto"/>
        <w:bottom w:val="none" w:sz="0" w:space="0" w:color="auto"/>
        <w:right w:val="none" w:sz="0" w:space="0" w:color="auto"/>
      </w:divBdr>
    </w:div>
    <w:div w:id="704790789">
      <w:bodyDiv w:val="1"/>
      <w:marLeft w:val="0"/>
      <w:marRight w:val="0"/>
      <w:marTop w:val="0"/>
      <w:marBottom w:val="0"/>
      <w:divBdr>
        <w:top w:val="none" w:sz="0" w:space="0" w:color="auto"/>
        <w:left w:val="none" w:sz="0" w:space="0" w:color="auto"/>
        <w:bottom w:val="none" w:sz="0" w:space="0" w:color="auto"/>
        <w:right w:val="none" w:sz="0" w:space="0" w:color="auto"/>
      </w:divBdr>
    </w:div>
    <w:div w:id="714546825">
      <w:bodyDiv w:val="1"/>
      <w:marLeft w:val="0"/>
      <w:marRight w:val="0"/>
      <w:marTop w:val="0"/>
      <w:marBottom w:val="0"/>
      <w:divBdr>
        <w:top w:val="none" w:sz="0" w:space="0" w:color="auto"/>
        <w:left w:val="none" w:sz="0" w:space="0" w:color="auto"/>
        <w:bottom w:val="none" w:sz="0" w:space="0" w:color="auto"/>
        <w:right w:val="none" w:sz="0" w:space="0" w:color="auto"/>
      </w:divBdr>
    </w:div>
    <w:div w:id="768499976">
      <w:bodyDiv w:val="1"/>
      <w:marLeft w:val="0"/>
      <w:marRight w:val="0"/>
      <w:marTop w:val="0"/>
      <w:marBottom w:val="0"/>
      <w:divBdr>
        <w:top w:val="none" w:sz="0" w:space="0" w:color="auto"/>
        <w:left w:val="none" w:sz="0" w:space="0" w:color="auto"/>
        <w:bottom w:val="none" w:sz="0" w:space="0" w:color="auto"/>
        <w:right w:val="none" w:sz="0" w:space="0" w:color="auto"/>
      </w:divBdr>
    </w:div>
    <w:div w:id="915356277">
      <w:bodyDiv w:val="1"/>
      <w:marLeft w:val="0"/>
      <w:marRight w:val="0"/>
      <w:marTop w:val="0"/>
      <w:marBottom w:val="0"/>
      <w:divBdr>
        <w:top w:val="none" w:sz="0" w:space="0" w:color="auto"/>
        <w:left w:val="none" w:sz="0" w:space="0" w:color="auto"/>
        <w:bottom w:val="none" w:sz="0" w:space="0" w:color="auto"/>
        <w:right w:val="none" w:sz="0" w:space="0" w:color="auto"/>
      </w:divBdr>
    </w:div>
    <w:div w:id="915672484">
      <w:bodyDiv w:val="1"/>
      <w:marLeft w:val="0"/>
      <w:marRight w:val="0"/>
      <w:marTop w:val="0"/>
      <w:marBottom w:val="0"/>
      <w:divBdr>
        <w:top w:val="none" w:sz="0" w:space="0" w:color="auto"/>
        <w:left w:val="none" w:sz="0" w:space="0" w:color="auto"/>
        <w:bottom w:val="none" w:sz="0" w:space="0" w:color="auto"/>
        <w:right w:val="none" w:sz="0" w:space="0" w:color="auto"/>
      </w:divBdr>
    </w:div>
    <w:div w:id="925728263">
      <w:bodyDiv w:val="1"/>
      <w:marLeft w:val="0"/>
      <w:marRight w:val="0"/>
      <w:marTop w:val="0"/>
      <w:marBottom w:val="0"/>
      <w:divBdr>
        <w:top w:val="none" w:sz="0" w:space="0" w:color="auto"/>
        <w:left w:val="none" w:sz="0" w:space="0" w:color="auto"/>
        <w:bottom w:val="none" w:sz="0" w:space="0" w:color="auto"/>
        <w:right w:val="none" w:sz="0" w:space="0" w:color="auto"/>
      </w:divBdr>
    </w:div>
    <w:div w:id="930813440">
      <w:bodyDiv w:val="1"/>
      <w:marLeft w:val="0"/>
      <w:marRight w:val="0"/>
      <w:marTop w:val="0"/>
      <w:marBottom w:val="0"/>
      <w:divBdr>
        <w:top w:val="none" w:sz="0" w:space="0" w:color="auto"/>
        <w:left w:val="none" w:sz="0" w:space="0" w:color="auto"/>
        <w:bottom w:val="none" w:sz="0" w:space="0" w:color="auto"/>
        <w:right w:val="none" w:sz="0" w:space="0" w:color="auto"/>
      </w:divBdr>
    </w:div>
    <w:div w:id="938369838">
      <w:bodyDiv w:val="1"/>
      <w:marLeft w:val="0"/>
      <w:marRight w:val="0"/>
      <w:marTop w:val="0"/>
      <w:marBottom w:val="0"/>
      <w:divBdr>
        <w:top w:val="none" w:sz="0" w:space="0" w:color="auto"/>
        <w:left w:val="none" w:sz="0" w:space="0" w:color="auto"/>
        <w:bottom w:val="none" w:sz="0" w:space="0" w:color="auto"/>
        <w:right w:val="none" w:sz="0" w:space="0" w:color="auto"/>
      </w:divBdr>
    </w:div>
    <w:div w:id="964583236">
      <w:bodyDiv w:val="1"/>
      <w:marLeft w:val="0"/>
      <w:marRight w:val="0"/>
      <w:marTop w:val="0"/>
      <w:marBottom w:val="0"/>
      <w:divBdr>
        <w:top w:val="none" w:sz="0" w:space="0" w:color="auto"/>
        <w:left w:val="none" w:sz="0" w:space="0" w:color="auto"/>
        <w:bottom w:val="none" w:sz="0" w:space="0" w:color="auto"/>
        <w:right w:val="none" w:sz="0" w:space="0" w:color="auto"/>
      </w:divBdr>
    </w:div>
    <w:div w:id="1023702711">
      <w:bodyDiv w:val="1"/>
      <w:marLeft w:val="0"/>
      <w:marRight w:val="0"/>
      <w:marTop w:val="0"/>
      <w:marBottom w:val="0"/>
      <w:divBdr>
        <w:top w:val="none" w:sz="0" w:space="0" w:color="auto"/>
        <w:left w:val="none" w:sz="0" w:space="0" w:color="auto"/>
        <w:bottom w:val="none" w:sz="0" w:space="0" w:color="auto"/>
        <w:right w:val="none" w:sz="0" w:space="0" w:color="auto"/>
      </w:divBdr>
    </w:div>
    <w:div w:id="1060055305">
      <w:bodyDiv w:val="1"/>
      <w:marLeft w:val="0"/>
      <w:marRight w:val="0"/>
      <w:marTop w:val="0"/>
      <w:marBottom w:val="0"/>
      <w:divBdr>
        <w:top w:val="none" w:sz="0" w:space="0" w:color="auto"/>
        <w:left w:val="none" w:sz="0" w:space="0" w:color="auto"/>
        <w:bottom w:val="none" w:sz="0" w:space="0" w:color="auto"/>
        <w:right w:val="none" w:sz="0" w:space="0" w:color="auto"/>
      </w:divBdr>
    </w:div>
    <w:div w:id="1073240678">
      <w:bodyDiv w:val="1"/>
      <w:marLeft w:val="0"/>
      <w:marRight w:val="0"/>
      <w:marTop w:val="0"/>
      <w:marBottom w:val="0"/>
      <w:divBdr>
        <w:top w:val="none" w:sz="0" w:space="0" w:color="auto"/>
        <w:left w:val="none" w:sz="0" w:space="0" w:color="auto"/>
        <w:bottom w:val="none" w:sz="0" w:space="0" w:color="auto"/>
        <w:right w:val="none" w:sz="0" w:space="0" w:color="auto"/>
      </w:divBdr>
    </w:div>
    <w:div w:id="1109087819">
      <w:bodyDiv w:val="1"/>
      <w:marLeft w:val="0"/>
      <w:marRight w:val="0"/>
      <w:marTop w:val="0"/>
      <w:marBottom w:val="0"/>
      <w:divBdr>
        <w:top w:val="none" w:sz="0" w:space="0" w:color="auto"/>
        <w:left w:val="none" w:sz="0" w:space="0" w:color="auto"/>
        <w:bottom w:val="none" w:sz="0" w:space="0" w:color="auto"/>
        <w:right w:val="none" w:sz="0" w:space="0" w:color="auto"/>
      </w:divBdr>
    </w:div>
    <w:div w:id="1129208693">
      <w:bodyDiv w:val="1"/>
      <w:marLeft w:val="0"/>
      <w:marRight w:val="0"/>
      <w:marTop w:val="0"/>
      <w:marBottom w:val="0"/>
      <w:divBdr>
        <w:top w:val="none" w:sz="0" w:space="0" w:color="auto"/>
        <w:left w:val="none" w:sz="0" w:space="0" w:color="auto"/>
        <w:bottom w:val="none" w:sz="0" w:space="0" w:color="auto"/>
        <w:right w:val="none" w:sz="0" w:space="0" w:color="auto"/>
      </w:divBdr>
    </w:div>
    <w:div w:id="1148205783">
      <w:bodyDiv w:val="1"/>
      <w:marLeft w:val="0"/>
      <w:marRight w:val="0"/>
      <w:marTop w:val="0"/>
      <w:marBottom w:val="0"/>
      <w:divBdr>
        <w:top w:val="none" w:sz="0" w:space="0" w:color="auto"/>
        <w:left w:val="none" w:sz="0" w:space="0" w:color="auto"/>
        <w:bottom w:val="none" w:sz="0" w:space="0" w:color="auto"/>
        <w:right w:val="none" w:sz="0" w:space="0" w:color="auto"/>
      </w:divBdr>
    </w:div>
    <w:div w:id="1169055013">
      <w:bodyDiv w:val="1"/>
      <w:marLeft w:val="0"/>
      <w:marRight w:val="0"/>
      <w:marTop w:val="0"/>
      <w:marBottom w:val="0"/>
      <w:divBdr>
        <w:top w:val="none" w:sz="0" w:space="0" w:color="auto"/>
        <w:left w:val="none" w:sz="0" w:space="0" w:color="auto"/>
        <w:bottom w:val="none" w:sz="0" w:space="0" w:color="auto"/>
        <w:right w:val="none" w:sz="0" w:space="0" w:color="auto"/>
      </w:divBdr>
    </w:div>
    <w:div w:id="1300039423">
      <w:bodyDiv w:val="1"/>
      <w:marLeft w:val="0"/>
      <w:marRight w:val="0"/>
      <w:marTop w:val="0"/>
      <w:marBottom w:val="0"/>
      <w:divBdr>
        <w:top w:val="none" w:sz="0" w:space="0" w:color="auto"/>
        <w:left w:val="none" w:sz="0" w:space="0" w:color="auto"/>
        <w:bottom w:val="none" w:sz="0" w:space="0" w:color="auto"/>
        <w:right w:val="none" w:sz="0" w:space="0" w:color="auto"/>
      </w:divBdr>
    </w:div>
    <w:div w:id="1317564251">
      <w:bodyDiv w:val="1"/>
      <w:marLeft w:val="0"/>
      <w:marRight w:val="0"/>
      <w:marTop w:val="0"/>
      <w:marBottom w:val="0"/>
      <w:divBdr>
        <w:top w:val="none" w:sz="0" w:space="0" w:color="auto"/>
        <w:left w:val="none" w:sz="0" w:space="0" w:color="auto"/>
        <w:bottom w:val="none" w:sz="0" w:space="0" w:color="auto"/>
        <w:right w:val="none" w:sz="0" w:space="0" w:color="auto"/>
      </w:divBdr>
    </w:div>
    <w:div w:id="1345861524">
      <w:bodyDiv w:val="1"/>
      <w:marLeft w:val="0"/>
      <w:marRight w:val="0"/>
      <w:marTop w:val="0"/>
      <w:marBottom w:val="0"/>
      <w:divBdr>
        <w:top w:val="none" w:sz="0" w:space="0" w:color="auto"/>
        <w:left w:val="none" w:sz="0" w:space="0" w:color="auto"/>
        <w:bottom w:val="none" w:sz="0" w:space="0" w:color="auto"/>
        <w:right w:val="none" w:sz="0" w:space="0" w:color="auto"/>
      </w:divBdr>
    </w:div>
    <w:div w:id="1367291087">
      <w:bodyDiv w:val="1"/>
      <w:marLeft w:val="0"/>
      <w:marRight w:val="0"/>
      <w:marTop w:val="0"/>
      <w:marBottom w:val="0"/>
      <w:divBdr>
        <w:top w:val="none" w:sz="0" w:space="0" w:color="auto"/>
        <w:left w:val="none" w:sz="0" w:space="0" w:color="auto"/>
        <w:bottom w:val="none" w:sz="0" w:space="0" w:color="auto"/>
        <w:right w:val="none" w:sz="0" w:space="0" w:color="auto"/>
      </w:divBdr>
    </w:div>
    <w:div w:id="1400707398">
      <w:bodyDiv w:val="1"/>
      <w:marLeft w:val="0"/>
      <w:marRight w:val="0"/>
      <w:marTop w:val="0"/>
      <w:marBottom w:val="0"/>
      <w:divBdr>
        <w:top w:val="none" w:sz="0" w:space="0" w:color="auto"/>
        <w:left w:val="none" w:sz="0" w:space="0" w:color="auto"/>
        <w:bottom w:val="none" w:sz="0" w:space="0" w:color="auto"/>
        <w:right w:val="none" w:sz="0" w:space="0" w:color="auto"/>
      </w:divBdr>
    </w:div>
    <w:div w:id="1406420140">
      <w:bodyDiv w:val="1"/>
      <w:marLeft w:val="0"/>
      <w:marRight w:val="0"/>
      <w:marTop w:val="0"/>
      <w:marBottom w:val="0"/>
      <w:divBdr>
        <w:top w:val="none" w:sz="0" w:space="0" w:color="auto"/>
        <w:left w:val="none" w:sz="0" w:space="0" w:color="auto"/>
        <w:bottom w:val="none" w:sz="0" w:space="0" w:color="auto"/>
        <w:right w:val="none" w:sz="0" w:space="0" w:color="auto"/>
      </w:divBdr>
    </w:div>
    <w:div w:id="1430543092">
      <w:bodyDiv w:val="1"/>
      <w:marLeft w:val="0"/>
      <w:marRight w:val="0"/>
      <w:marTop w:val="0"/>
      <w:marBottom w:val="0"/>
      <w:divBdr>
        <w:top w:val="none" w:sz="0" w:space="0" w:color="auto"/>
        <w:left w:val="none" w:sz="0" w:space="0" w:color="auto"/>
        <w:bottom w:val="none" w:sz="0" w:space="0" w:color="auto"/>
        <w:right w:val="none" w:sz="0" w:space="0" w:color="auto"/>
      </w:divBdr>
    </w:div>
    <w:div w:id="1450246699">
      <w:bodyDiv w:val="1"/>
      <w:marLeft w:val="0"/>
      <w:marRight w:val="0"/>
      <w:marTop w:val="0"/>
      <w:marBottom w:val="0"/>
      <w:divBdr>
        <w:top w:val="none" w:sz="0" w:space="0" w:color="auto"/>
        <w:left w:val="none" w:sz="0" w:space="0" w:color="auto"/>
        <w:bottom w:val="none" w:sz="0" w:space="0" w:color="auto"/>
        <w:right w:val="none" w:sz="0" w:space="0" w:color="auto"/>
      </w:divBdr>
    </w:div>
    <w:div w:id="1468159953">
      <w:bodyDiv w:val="1"/>
      <w:marLeft w:val="0"/>
      <w:marRight w:val="0"/>
      <w:marTop w:val="0"/>
      <w:marBottom w:val="0"/>
      <w:divBdr>
        <w:top w:val="none" w:sz="0" w:space="0" w:color="auto"/>
        <w:left w:val="none" w:sz="0" w:space="0" w:color="auto"/>
        <w:bottom w:val="none" w:sz="0" w:space="0" w:color="auto"/>
        <w:right w:val="none" w:sz="0" w:space="0" w:color="auto"/>
      </w:divBdr>
    </w:div>
    <w:div w:id="1527988874">
      <w:bodyDiv w:val="1"/>
      <w:marLeft w:val="0"/>
      <w:marRight w:val="0"/>
      <w:marTop w:val="0"/>
      <w:marBottom w:val="0"/>
      <w:divBdr>
        <w:top w:val="none" w:sz="0" w:space="0" w:color="auto"/>
        <w:left w:val="none" w:sz="0" w:space="0" w:color="auto"/>
        <w:bottom w:val="none" w:sz="0" w:space="0" w:color="auto"/>
        <w:right w:val="none" w:sz="0" w:space="0" w:color="auto"/>
      </w:divBdr>
    </w:div>
    <w:div w:id="1537112318">
      <w:bodyDiv w:val="1"/>
      <w:marLeft w:val="0"/>
      <w:marRight w:val="0"/>
      <w:marTop w:val="0"/>
      <w:marBottom w:val="0"/>
      <w:divBdr>
        <w:top w:val="none" w:sz="0" w:space="0" w:color="auto"/>
        <w:left w:val="none" w:sz="0" w:space="0" w:color="auto"/>
        <w:bottom w:val="none" w:sz="0" w:space="0" w:color="auto"/>
        <w:right w:val="none" w:sz="0" w:space="0" w:color="auto"/>
      </w:divBdr>
    </w:div>
    <w:div w:id="1571844820">
      <w:bodyDiv w:val="1"/>
      <w:marLeft w:val="0"/>
      <w:marRight w:val="0"/>
      <w:marTop w:val="0"/>
      <w:marBottom w:val="0"/>
      <w:divBdr>
        <w:top w:val="none" w:sz="0" w:space="0" w:color="auto"/>
        <w:left w:val="none" w:sz="0" w:space="0" w:color="auto"/>
        <w:bottom w:val="none" w:sz="0" w:space="0" w:color="auto"/>
        <w:right w:val="none" w:sz="0" w:space="0" w:color="auto"/>
      </w:divBdr>
    </w:div>
    <w:div w:id="1583250034">
      <w:bodyDiv w:val="1"/>
      <w:marLeft w:val="0"/>
      <w:marRight w:val="0"/>
      <w:marTop w:val="0"/>
      <w:marBottom w:val="0"/>
      <w:divBdr>
        <w:top w:val="none" w:sz="0" w:space="0" w:color="auto"/>
        <w:left w:val="none" w:sz="0" w:space="0" w:color="auto"/>
        <w:bottom w:val="none" w:sz="0" w:space="0" w:color="auto"/>
        <w:right w:val="none" w:sz="0" w:space="0" w:color="auto"/>
      </w:divBdr>
    </w:div>
    <w:div w:id="1594431831">
      <w:bodyDiv w:val="1"/>
      <w:marLeft w:val="0"/>
      <w:marRight w:val="0"/>
      <w:marTop w:val="0"/>
      <w:marBottom w:val="0"/>
      <w:divBdr>
        <w:top w:val="none" w:sz="0" w:space="0" w:color="auto"/>
        <w:left w:val="none" w:sz="0" w:space="0" w:color="auto"/>
        <w:bottom w:val="none" w:sz="0" w:space="0" w:color="auto"/>
        <w:right w:val="none" w:sz="0" w:space="0" w:color="auto"/>
      </w:divBdr>
    </w:div>
    <w:div w:id="1683047616">
      <w:bodyDiv w:val="1"/>
      <w:marLeft w:val="0"/>
      <w:marRight w:val="0"/>
      <w:marTop w:val="0"/>
      <w:marBottom w:val="0"/>
      <w:divBdr>
        <w:top w:val="none" w:sz="0" w:space="0" w:color="auto"/>
        <w:left w:val="none" w:sz="0" w:space="0" w:color="auto"/>
        <w:bottom w:val="none" w:sz="0" w:space="0" w:color="auto"/>
        <w:right w:val="none" w:sz="0" w:space="0" w:color="auto"/>
      </w:divBdr>
    </w:div>
    <w:div w:id="1762943135">
      <w:bodyDiv w:val="1"/>
      <w:marLeft w:val="0"/>
      <w:marRight w:val="0"/>
      <w:marTop w:val="0"/>
      <w:marBottom w:val="0"/>
      <w:divBdr>
        <w:top w:val="none" w:sz="0" w:space="0" w:color="auto"/>
        <w:left w:val="none" w:sz="0" w:space="0" w:color="auto"/>
        <w:bottom w:val="none" w:sz="0" w:space="0" w:color="auto"/>
        <w:right w:val="none" w:sz="0" w:space="0" w:color="auto"/>
      </w:divBdr>
    </w:div>
    <w:div w:id="1791165776">
      <w:bodyDiv w:val="1"/>
      <w:marLeft w:val="0"/>
      <w:marRight w:val="0"/>
      <w:marTop w:val="0"/>
      <w:marBottom w:val="0"/>
      <w:divBdr>
        <w:top w:val="none" w:sz="0" w:space="0" w:color="auto"/>
        <w:left w:val="none" w:sz="0" w:space="0" w:color="auto"/>
        <w:bottom w:val="none" w:sz="0" w:space="0" w:color="auto"/>
        <w:right w:val="none" w:sz="0" w:space="0" w:color="auto"/>
      </w:divBdr>
    </w:div>
    <w:div w:id="1806848261">
      <w:bodyDiv w:val="1"/>
      <w:marLeft w:val="0"/>
      <w:marRight w:val="0"/>
      <w:marTop w:val="0"/>
      <w:marBottom w:val="0"/>
      <w:divBdr>
        <w:top w:val="none" w:sz="0" w:space="0" w:color="auto"/>
        <w:left w:val="none" w:sz="0" w:space="0" w:color="auto"/>
        <w:bottom w:val="none" w:sz="0" w:space="0" w:color="auto"/>
        <w:right w:val="none" w:sz="0" w:space="0" w:color="auto"/>
      </w:divBdr>
    </w:div>
    <w:div w:id="1823695457">
      <w:bodyDiv w:val="1"/>
      <w:marLeft w:val="0"/>
      <w:marRight w:val="0"/>
      <w:marTop w:val="0"/>
      <w:marBottom w:val="0"/>
      <w:divBdr>
        <w:top w:val="none" w:sz="0" w:space="0" w:color="auto"/>
        <w:left w:val="none" w:sz="0" w:space="0" w:color="auto"/>
        <w:bottom w:val="none" w:sz="0" w:space="0" w:color="auto"/>
        <w:right w:val="none" w:sz="0" w:space="0" w:color="auto"/>
      </w:divBdr>
    </w:div>
    <w:div w:id="1828936181">
      <w:bodyDiv w:val="1"/>
      <w:marLeft w:val="0"/>
      <w:marRight w:val="0"/>
      <w:marTop w:val="0"/>
      <w:marBottom w:val="0"/>
      <w:divBdr>
        <w:top w:val="none" w:sz="0" w:space="0" w:color="auto"/>
        <w:left w:val="none" w:sz="0" w:space="0" w:color="auto"/>
        <w:bottom w:val="none" w:sz="0" w:space="0" w:color="auto"/>
        <w:right w:val="none" w:sz="0" w:space="0" w:color="auto"/>
      </w:divBdr>
    </w:div>
    <w:div w:id="1832528644">
      <w:bodyDiv w:val="1"/>
      <w:marLeft w:val="0"/>
      <w:marRight w:val="0"/>
      <w:marTop w:val="0"/>
      <w:marBottom w:val="0"/>
      <w:divBdr>
        <w:top w:val="none" w:sz="0" w:space="0" w:color="auto"/>
        <w:left w:val="none" w:sz="0" w:space="0" w:color="auto"/>
        <w:bottom w:val="none" w:sz="0" w:space="0" w:color="auto"/>
        <w:right w:val="none" w:sz="0" w:space="0" w:color="auto"/>
      </w:divBdr>
    </w:div>
    <w:div w:id="1834371844">
      <w:bodyDiv w:val="1"/>
      <w:marLeft w:val="0"/>
      <w:marRight w:val="0"/>
      <w:marTop w:val="0"/>
      <w:marBottom w:val="0"/>
      <w:divBdr>
        <w:top w:val="none" w:sz="0" w:space="0" w:color="auto"/>
        <w:left w:val="none" w:sz="0" w:space="0" w:color="auto"/>
        <w:bottom w:val="none" w:sz="0" w:space="0" w:color="auto"/>
        <w:right w:val="none" w:sz="0" w:space="0" w:color="auto"/>
      </w:divBdr>
    </w:div>
    <w:div w:id="1842115757">
      <w:bodyDiv w:val="1"/>
      <w:marLeft w:val="0"/>
      <w:marRight w:val="0"/>
      <w:marTop w:val="0"/>
      <w:marBottom w:val="0"/>
      <w:divBdr>
        <w:top w:val="none" w:sz="0" w:space="0" w:color="auto"/>
        <w:left w:val="none" w:sz="0" w:space="0" w:color="auto"/>
        <w:bottom w:val="none" w:sz="0" w:space="0" w:color="auto"/>
        <w:right w:val="none" w:sz="0" w:space="0" w:color="auto"/>
      </w:divBdr>
    </w:div>
    <w:div w:id="1843817587">
      <w:bodyDiv w:val="1"/>
      <w:marLeft w:val="0"/>
      <w:marRight w:val="0"/>
      <w:marTop w:val="0"/>
      <w:marBottom w:val="0"/>
      <w:divBdr>
        <w:top w:val="none" w:sz="0" w:space="0" w:color="auto"/>
        <w:left w:val="none" w:sz="0" w:space="0" w:color="auto"/>
        <w:bottom w:val="none" w:sz="0" w:space="0" w:color="auto"/>
        <w:right w:val="none" w:sz="0" w:space="0" w:color="auto"/>
      </w:divBdr>
    </w:div>
    <w:div w:id="1847133606">
      <w:bodyDiv w:val="1"/>
      <w:marLeft w:val="0"/>
      <w:marRight w:val="0"/>
      <w:marTop w:val="0"/>
      <w:marBottom w:val="0"/>
      <w:divBdr>
        <w:top w:val="none" w:sz="0" w:space="0" w:color="auto"/>
        <w:left w:val="none" w:sz="0" w:space="0" w:color="auto"/>
        <w:bottom w:val="none" w:sz="0" w:space="0" w:color="auto"/>
        <w:right w:val="none" w:sz="0" w:space="0" w:color="auto"/>
      </w:divBdr>
    </w:div>
    <w:div w:id="1859584792">
      <w:bodyDiv w:val="1"/>
      <w:marLeft w:val="0"/>
      <w:marRight w:val="0"/>
      <w:marTop w:val="0"/>
      <w:marBottom w:val="0"/>
      <w:divBdr>
        <w:top w:val="none" w:sz="0" w:space="0" w:color="auto"/>
        <w:left w:val="none" w:sz="0" w:space="0" w:color="auto"/>
        <w:bottom w:val="none" w:sz="0" w:space="0" w:color="auto"/>
        <w:right w:val="none" w:sz="0" w:space="0" w:color="auto"/>
      </w:divBdr>
    </w:div>
    <w:div w:id="1905751766">
      <w:bodyDiv w:val="1"/>
      <w:marLeft w:val="0"/>
      <w:marRight w:val="0"/>
      <w:marTop w:val="0"/>
      <w:marBottom w:val="0"/>
      <w:divBdr>
        <w:top w:val="none" w:sz="0" w:space="0" w:color="auto"/>
        <w:left w:val="none" w:sz="0" w:space="0" w:color="auto"/>
        <w:bottom w:val="none" w:sz="0" w:space="0" w:color="auto"/>
        <w:right w:val="none" w:sz="0" w:space="0" w:color="auto"/>
      </w:divBdr>
    </w:div>
    <w:div w:id="1931693490">
      <w:bodyDiv w:val="1"/>
      <w:marLeft w:val="0"/>
      <w:marRight w:val="0"/>
      <w:marTop w:val="0"/>
      <w:marBottom w:val="0"/>
      <w:divBdr>
        <w:top w:val="none" w:sz="0" w:space="0" w:color="auto"/>
        <w:left w:val="none" w:sz="0" w:space="0" w:color="auto"/>
        <w:bottom w:val="none" w:sz="0" w:space="0" w:color="auto"/>
        <w:right w:val="none" w:sz="0" w:space="0" w:color="auto"/>
      </w:divBdr>
    </w:div>
    <w:div w:id="1933464026">
      <w:bodyDiv w:val="1"/>
      <w:marLeft w:val="0"/>
      <w:marRight w:val="0"/>
      <w:marTop w:val="0"/>
      <w:marBottom w:val="0"/>
      <w:divBdr>
        <w:top w:val="none" w:sz="0" w:space="0" w:color="auto"/>
        <w:left w:val="none" w:sz="0" w:space="0" w:color="auto"/>
        <w:bottom w:val="none" w:sz="0" w:space="0" w:color="auto"/>
        <w:right w:val="none" w:sz="0" w:space="0" w:color="auto"/>
      </w:divBdr>
    </w:div>
    <w:div w:id="2024550568">
      <w:bodyDiv w:val="1"/>
      <w:marLeft w:val="0"/>
      <w:marRight w:val="0"/>
      <w:marTop w:val="0"/>
      <w:marBottom w:val="0"/>
      <w:divBdr>
        <w:top w:val="none" w:sz="0" w:space="0" w:color="auto"/>
        <w:left w:val="none" w:sz="0" w:space="0" w:color="auto"/>
        <w:bottom w:val="none" w:sz="0" w:space="0" w:color="auto"/>
        <w:right w:val="none" w:sz="0" w:space="0" w:color="auto"/>
      </w:divBdr>
    </w:div>
    <w:div w:id="2038390717">
      <w:bodyDiv w:val="1"/>
      <w:marLeft w:val="0"/>
      <w:marRight w:val="0"/>
      <w:marTop w:val="0"/>
      <w:marBottom w:val="0"/>
      <w:divBdr>
        <w:top w:val="none" w:sz="0" w:space="0" w:color="auto"/>
        <w:left w:val="none" w:sz="0" w:space="0" w:color="auto"/>
        <w:bottom w:val="none" w:sz="0" w:space="0" w:color="auto"/>
        <w:right w:val="none" w:sz="0" w:space="0" w:color="auto"/>
      </w:divBdr>
    </w:div>
    <w:div w:id="2086880977">
      <w:bodyDiv w:val="1"/>
      <w:marLeft w:val="0"/>
      <w:marRight w:val="0"/>
      <w:marTop w:val="0"/>
      <w:marBottom w:val="0"/>
      <w:divBdr>
        <w:top w:val="none" w:sz="0" w:space="0" w:color="auto"/>
        <w:left w:val="none" w:sz="0" w:space="0" w:color="auto"/>
        <w:bottom w:val="none" w:sz="0" w:space="0" w:color="auto"/>
        <w:right w:val="none" w:sz="0" w:space="0" w:color="auto"/>
      </w:divBdr>
    </w:div>
    <w:div w:id="2087650703">
      <w:bodyDiv w:val="1"/>
      <w:marLeft w:val="0"/>
      <w:marRight w:val="0"/>
      <w:marTop w:val="0"/>
      <w:marBottom w:val="0"/>
      <w:divBdr>
        <w:top w:val="none" w:sz="0" w:space="0" w:color="auto"/>
        <w:left w:val="none" w:sz="0" w:space="0" w:color="auto"/>
        <w:bottom w:val="none" w:sz="0" w:space="0" w:color="auto"/>
        <w:right w:val="none" w:sz="0" w:space="0" w:color="auto"/>
      </w:divBdr>
    </w:div>
    <w:div w:id="2097819385">
      <w:bodyDiv w:val="1"/>
      <w:marLeft w:val="0"/>
      <w:marRight w:val="0"/>
      <w:marTop w:val="0"/>
      <w:marBottom w:val="0"/>
      <w:divBdr>
        <w:top w:val="none" w:sz="0" w:space="0" w:color="auto"/>
        <w:left w:val="none" w:sz="0" w:space="0" w:color="auto"/>
        <w:bottom w:val="none" w:sz="0" w:space="0" w:color="auto"/>
        <w:right w:val="none" w:sz="0" w:space="0" w:color="auto"/>
      </w:divBdr>
    </w:div>
    <w:div w:id="2102212256">
      <w:bodyDiv w:val="1"/>
      <w:marLeft w:val="0"/>
      <w:marRight w:val="0"/>
      <w:marTop w:val="0"/>
      <w:marBottom w:val="0"/>
      <w:divBdr>
        <w:top w:val="none" w:sz="0" w:space="0" w:color="auto"/>
        <w:left w:val="none" w:sz="0" w:space="0" w:color="auto"/>
        <w:bottom w:val="none" w:sz="0" w:space="0" w:color="auto"/>
        <w:right w:val="none" w:sz="0" w:space="0" w:color="auto"/>
      </w:divBdr>
    </w:div>
    <w:div w:id="2119904197">
      <w:bodyDiv w:val="1"/>
      <w:marLeft w:val="0"/>
      <w:marRight w:val="0"/>
      <w:marTop w:val="0"/>
      <w:marBottom w:val="0"/>
      <w:divBdr>
        <w:top w:val="none" w:sz="0" w:space="0" w:color="auto"/>
        <w:left w:val="none" w:sz="0" w:space="0" w:color="auto"/>
        <w:bottom w:val="none" w:sz="0" w:space="0" w:color="auto"/>
        <w:right w:val="none" w:sz="0" w:space="0" w:color="auto"/>
      </w:divBdr>
    </w:div>
    <w:div w:id="2120222907">
      <w:bodyDiv w:val="1"/>
      <w:marLeft w:val="0"/>
      <w:marRight w:val="0"/>
      <w:marTop w:val="0"/>
      <w:marBottom w:val="0"/>
      <w:divBdr>
        <w:top w:val="none" w:sz="0" w:space="0" w:color="auto"/>
        <w:left w:val="none" w:sz="0" w:space="0" w:color="auto"/>
        <w:bottom w:val="none" w:sz="0" w:space="0" w:color="auto"/>
        <w:right w:val="none" w:sz="0" w:space="0" w:color="auto"/>
      </w:divBdr>
    </w:div>
    <w:div w:id="2138716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bitesize-research/organisation-employee-voice/" TargetMode="External"/><Relationship Id="rId18" Type="http://schemas.openxmlformats.org/officeDocument/2006/relationships/hyperlink" Target="https://www.cipd.org/uk/knowledge/factsheets/recruitment-brand-factsheet/" TargetMode="External"/><Relationship Id="rId26" Type="http://schemas.openxmlformats.org/officeDocument/2006/relationships/hyperlink" Target="https://onlinelibrary.wiley.com/doi/full/10.1111/bjir.12711?msockid=20bc787bf43162e600e96f2ef5526364" TargetMode="External"/><Relationship Id="rId39" Type="http://schemas.openxmlformats.org/officeDocument/2006/relationships/hyperlink" Target="https://goingprivateuk.co.uk/employee-assistance-programme-uk/" TargetMode="External"/><Relationship Id="rId21" Type="http://schemas.openxmlformats.org/officeDocument/2006/relationships/hyperlink" Target="https://www.mckinsey.com/industries/consumer-packaged-goods/our-insights/future-of-wellness-trends" TargetMode="External"/><Relationship Id="rId34" Type="http://schemas.openxmlformats.org/officeDocument/2006/relationships/hyperlink" Target="https://www.who.int/news-room/fact-sheets/detail/mental-health-at-work" TargetMode="External"/><Relationship Id="rId42" Type="http://schemas.openxmlformats.org/officeDocument/2006/relationships/theme" Target="theme/theme1.xml"/><Relationship Id="rId7" Type="http://schemas.openxmlformats.org/officeDocument/2006/relationships/hyperlink" Target="https://www.acas.org.uk/acas-framework-for-positive-mental-health-at-work#:~:text=Managers%20should%20info" TargetMode="External"/><Relationship Id="rId2" Type="http://schemas.openxmlformats.org/officeDocument/2006/relationships/numbering" Target="numbering.xml"/><Relationship Id="rId16" Type="http://schemas.openxmlformats.org/officeDocument/2006/relationships/hyperlink" Target="https://www.cipd.org/uk/knowledge/guides/change-management/" TargetMode="External"/><Relationship Id="rId20" Type="http://schemas.openxmlformats.org/officeDocument/2006/relationships/hyperlink" Target="https://www.cipd.org/uk/the-people-profession/the-profession-map/explore-the-profession-map/specialist-knowledge/wellbeing/" TargetMode="External"/><Relationship Id="rId29" Type="http://schemas.openxmlformats.org/officeDocument/2006/relationships/hyperlink" Target="https://www.simplypsychology.org/self-determination-theory.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cma.org.uk/wp-content/uploads/2023/01/CCMA-Contact-Centre-Wellbeing-Study-Jan-2023-Supported-by-Sabio.pdf" TargetMode="External"/><Relationship Id="rId24" Type="http://schemas.openxmlformats.org/officeDocument/2006/relationships/hyperlink" Target="https://www.bing.com/search?q=call+centre+manager+salary&amp;qs=UT&amp;pq=call+centre+manager+sala&amp;sk=HS1&amp;sc=11-24&amp;cvid=FC85DB18CCF74EF2A28A4D212D5FE0F3&amp;FORM=QBRE&amp;sp=2&amp;lq=0" TargetMode="External"/><Relationship Id="rId32" Type="http://schemas.openxmlformats.org/officeDocument/2006/relationships/hyperlink" Target="https://www.bing.com/videos/riverview/relatedvideo?q=Job+Demands-Resources+Model+(Bakker+and+Demerouti%2c+2007)&amp;mid=7272C7A469215A6511817272C7A469215A651181&amp;churl=https%3a%2f%2fwww.youtube.com%2fchannel%2fUC24T38YnhPOeXpGMVj7e9Dg&amp;FORM=VIRE" TargetMode="External"/><Relationship Id="rId37" Type="http://schemas.openxmlformats.org/officeDocument/2006/relationships/hyperlink" Target="https://www.prosci.com/blog/change-management-employee-engagement" TargetMode="External"/><Relationship Id="rId40" Type="http://schemas.openxmlformats.org/officeDocument/2006/relationships/hyperlink" Target="https://theabp.org.uk/change-at-work-turning-continuous-transformation-into-human-centred-resilience/?utm_source=copilot.com" TargetMode="External"/><Relationship Id="rId5" Type="http://schemas.openxmlformats.org/officeDocument/2006/relationships/webSettings" Target="webSettings.xml"/><Relationship Id="rId15" Type="http://schemas.openxmlformats.org/officeDocument/2006/relationships/hyperlink" Target="https://www.cipd.org/uk/views-and-insights/thought-leadership/cipd-voice/benchmarking-employee-turnover/" TargetMode="External"/><Relationship Id="rId23" Type="http://schemas.openxmlformats.org/officeDocument/2006/relationships/hyperlink" Target="https://www.forbes.com/councils/forbeshumanresourcescouncil/2025/03/14/20-strategies-to-build-an-employer-brand-that-supports-employee-wellbeing/" TargetMode="External"/><Relationship Id="rId28" Type="http://schemas.openxmlformats.org/officeDocument/2006/relationships/hyperlink" Target="https://www.psychologytoday.com/us/blog/mind-of-the-manager/202409/why-micromanagement-is-so-harmful?msockid=39a905d3a235623335e612f9a3926358" TargetMode="External"/><Relationship Id="rId36" Type="http://schemas.openxmlformats.org/officeDocument/2006/relationships/hyperlink" Target="https://insights.som.yale.edu/insights/are-leaders-responsible-for-employee-wellbeing" TargetMode="External"/><Relationship Id="rId10" Type="http://schemas.openxmlformats.org/officeDocument/2006/relationships/hyperlink" Target="https://www.ioshmagazine.com/2026/05/11/why-protecting-employees-cognitive-overload-requires-systemic-culture-wide-change" TargetMode="External"/><Relationship Id="rId19" Type="http://schemas.openxmlformats.org/officeDocument/2006/relationships/hyperlink" Target="https://www.cipd.org/uk/knowledge/factsheets/well-being-factsheet/" TargetMode="External"/><Relationship Id="rId31" Type="http://schemas.openxmlformats.org/officeDocument/2006/relationships/hyperlink" Target="https://cpdonline.co.uk/knowledge-base/mental-health/link-between-confidence-mental-health/" TargetMode="External"/><Relationship Id="rId4" Type="http://schemas.openxmlformats.org/officeDocument/2006/relationships/settings" Target="settings.xml"/><Relationship Id="rId9" Type="http://schemas.openxmlformats.org/officeDocument/2006/relationships/hyperlink" Target="https://www.acas.org.uk/supporting-mental-health-workplace" TargetMode="External"/><Relationship Id="rId14" Type="http://schemas.openxmlformats.org/officeDocument/2006/relationships/hyperlink" Target="https://www.cipd.org/uk/knowledge/bitesize-research/hr-impact-wellbeing/" TargetMode="External"/><Relationship Id="rId22" Type="http://schemas.openxmlformats.org/officeDocument/2006/relationships/hyperlink" Target="https://www.researchgate.net/publication/11920243_The_Job_Demands-Resources_Model_of_Burnout" TargetMode="External"/><Relationship Id="rId27" Type="http://schemas.openxmlformats.org/officeDocument/2006/relationships/hyperlink" Target="https://www.hapi.co.uk/?utm_term=employee%20retention%20strategies&amp;utm_campaign=CIR+%7C+Employee+rewards+%26+benefits&amp;utm_source=ppc&amp;utm_medium=cpc&amp;msclkid=38be6542426c1de4a5400cb50aa6326c&amp;utm_content=Employee%20Benefits" TargetMode="External"/><Relationship Id="rId30" Type="http://schemas.openxmlformats.org/officeDocument/2006/relationships/hyperlink" Target="https://www.peoplemanagement.co.uk/article/1886150/holistic-approach-employee-wellbeing-hr-know" TargetMode="External"/><Relationship Id="rId35" Type="http://schemas.openxmlformats.org/officeDocument/2006/relationships/hyperlink" Target="https://www.who.int/activities/promoting-well-being" TargetMode="External"/><Relationship Id="rId8" Type="http://schemas.openxmlformats.org/officeDocument/2006/relationships/hyperlink" Target="https://www.acas.org.uk/performance-management/performance-related-pay" TargetMode="External"/><Relationship Id="rId3" Type="http://schemas.openxmlformats.org/officeDocument/2006/relationships/styles" Target="styles.xml"/><Relationship Id="rId12" Type="http://schemas.openxmlformats.org/officeDocument/2006/relationships/hyperlink" Target="https://www.cipd.org/uk/knowledge/evidence-reviews/evidence-engagement/" TargetMode="External"/><Relationship Id="rId17" Type="http://schemas.openxmlformats.org/officeDocument/2006/relationships/hyperlink" Target="https://www.cipd.org/uk/knowledge/factsheets/change-management-factsheet/" TargetMode="External"/><Relationship Id="rId25" Type="http://schemas.openxmlformats.org/officeDocument/2006/relationships/hyperlink" Target="https://www.hse.gov.uk/msd/msds.htm" TargetMode="External"/><Relationship Id="rId33" Type="http://schemas.openxmlformats.org/officeDocument/2006/relationships/hyperlink" Target="https://www.hbs.edu/ris/Publication%20Files/A%20Little%20Recognition%20Can%20Provide%20a%20Big%20Morale%20Boost_ee755060-7b02-4682-bc1a-2d171ed057f6.pdf" TargetMode="External"/><Relationship Id="rId38" Type="http://schemas.openxmlformats.org/officeDocument/2006/relationships/hyperlink" Target="https://www.csttraining.co.uk/level-2-mental-health-first-aid/?utm_term=mental%20first%20aid%20course&amp;utm_source=bing&amp;utm_medium=ppc&amp;utm_campaign=First+Aid+At+Work+(3+Day+Course)&amp;hsa_cam=21287119638&amp;hsa_grp=1357899546155353&amp;hsa_mt=e&amp;hsa_src=o&amp;hsa_ad=&amp;h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Vic24</b:Tag>
    <b:SourceType>InternetSite</b:SourceType>
    <b:Guid>{5BF34292-2D33-42BF-8E8C-8544FD6EDE5D}</b:Guid>
    <b:Author>
      <b:Author>
        <b:NameList>
          <b:Person>
            <b:Last>Lipman</b:Last>
            <b:First>Victor</b:First>
          </b:Person>
        </b:NameList>
      </b:Author>
    </b:Author>
    <b:Title>Psychology Today</b:Title>
    <b:Year>2024</b:Year>
    <b:YearAccessed>April</b:YearAccessed>
    <b:MonthAccessed>2026</b:MonthAccessed>
    <b:URL>https://www.psychologytoday.com/us/blog/mind-of-the-manager/202409/why-micromanagement-is-so-harmful?msockid=39a905d3a235623335e612f9a3926358</b:URL>
    <b:RefOrder>1</b:RefOrder>
  </b:Source>
  <b:Source>
    <b:Tag>Gab26</b:Tag>
    <b:SourceType>InternetSite</b:SourceType>
    <b:Guid>{7D0A3A2B-A374-44E7-B480-F80409167F17}</b:Guid>
    <b:Author>
      <b:Author>
        <b:NameList>
          <b:Person>
            <b:Last>Lopez-Garrido</b:Last>
            <b:First>Gabriel</b:First>
          </b:Person>
        </b:NameList>
      </b:Author>
    </b:Author>
    <b:Title>Simply Psychology </b:Title>
    <b:Year>2026</b:Year>
    <b:YearAccessed>2026</b:YearAccessed>
    <b:MonthAccessed>April</b:MonthAccessed>
    <b:URL>https://www.simplypsychology.org/self-determination-theory.html</b:URL>
    <b:RefOrder>2</b:RefOrder>
  </b:Source>
  <b:Source>
    <b:Tag>Wor20</b:Tag>
    <b:SourceType>InternetSite</b:SourceType>
    <b:Guid>{FDDF0ACB-2E87-4158-9F24-CB46DECDA314}</b:Guid>
    <b:Author>
      <b:Author>
        <b:NameList>
          <b:Person>
            <b:Last>Motivation</b:Last>
            <b:First>Work</b:First>
            <b:Middle>Wellbeing and</b:Middle>
          </b:Person>
        </b:NameList>
      </b:Author>
    </b:Author>
    <b:Title>You Tube</b:Title>
    <b:Year>2020</b:Year>
    <b:YearAccessed>2026</b:YearAccessed>
    <b:MonthAccessed>April</b:MonthAccessed>
    <b:URL>https://www.bing.com/videos/riverview/relatedvideo?q=Job+Demands-Resources+Model+(Bakker+and+Demerouti%2c+2007)&amp;mid=7272C7A469215A6511817272C7A469215A651181&amp;churl=https%3a%2f%2fwww.youtube.com%2fchannel%2fUC24T38YnhPOeXpGMVj7e9Dg&amp;FORM=VIRE</b:URL>
    <b:RefOrder>4</b:RefOrder>
  </b:Source>
  <b:Source>
    <b:Tag>Eva01</b:Tag>
    <b:SourceType>InternetSite</b:SourceType>
    <b:Guid>{E8AD760B-D491-4126-80EB-BB3B4E5571BF}</b:Guid>
    <b:Author>
      <b:Author>
        <b:NameList>
          <b:Person>
            <b:Last>Demerouti</b:Last>
            <b:First>Evangelia,</b:First>
            <b:Middle>et Al</b:Middle>
          </b:Person>
        </b:NameList>
      </b:Author>
    </b:Author>
    <b:Title>Research Gate</b:Title>
    <b:Year>2001</b:Year>
    <b:YearAccessed>2026</b:YearAccessed>
    <b:MonthAccessed>April</b:MonthAccessed>
    <b:URL>https://www.researchgate.net/publication/11920243_The_Job_Demands-Resources_Model_of_Burnout</b:URL>
    <b:RefOrder>3</b:RefOrder>
  </b:Source>
  <b:Source>
    <b:Tag>Wor26</b:Tag>
    <b:SourceType>InternetSite</b:SourceType>
    <b:Guid>{7D416A14-86B5-49A4-88DE-46B3E08B7781}</b:Guid>
    <b:Author>
      <b:Author>
        <b:NameList>
          <b:Person>
            <b:Last>Organisation</b:Last>
            <b:First>World</b:First>
            <b:Middle>Health</b:Middle>
          </b:Person>
        </b:NameList>
      </b:Author>
    </b:Author>
    <b:Title>World Health Organisation</b:Title>
    <b:Year>2026</b:Year>
    <b:YearAccessed>2026</b:YearAccessed>
    <b:MonthAccessed>May</b:MonthAccessed>
    <b:URL>https://www.who.int/activities/promoting-well-being</b:URL>
    <b:RefOrder>5</b:RefOrder>
  </b:Source>
  <b:Source>
    <b:Tag>ACA25</b:Tag>
    <b:SourceType>InternetSite</b:SourceType>
    <b:Guid>{A01231EA-37F4-4D1C-AEA2-EDF507C77E17}</b:Guid>
    <b:Author>
      <b:Author>
        <b:NameList>
          <b:Person>
            <b:Last>ACAS</b:Last>
          </b:Person>
        </b:NameList>
      </b:Author>
    </b:Author>
    <b:Title>ACAS</b:Title>
    <b:Year>2025</b:Year>
    <b:YearAccessed>2026</b:YearAccessed>
    <b:MonthAccessed>May</b:MonthAccessed>
    <b:URL>https://www.acas.org.uk/performance-management/performance-related-pay</b:URL>
    <b:RefOrder>7</b:RefOrder>
  </b:Source>
  <b:Source>
    <b:Tag>CIP231</b:Tag>
    <b:SourceType>InternetSite</b:SourceType>
    <b:Guid>{33CA513C-72B2-4D4D-9341-C5A3FEAB0AB4}</b:Guid>
    <b:Author>
      <b:Author>
        <b:NameList>
          <b:Person>
            <b:Last>CIPD</b:Last>
          </b:Person>
        </b:NameList>
      </b:Author>
    </b:Author>
    <b:Title>CIPD HR practices: What are the trade-offs for employee wellbeing?</b:Title>
    <b:Year>2023</b:Year>
    <b:YearAccessed>2026</b:YearAccessed>
    <b:MonthAccessed>May</b:MonthAccessed>
    <b:URL>https://www.cipd.org/uk/knowledge/bitesize-research/hr-impact-wellbeing/</b:URL>
    <b:RefOrder>6</b:RefOrder>
  </b:Source>
  <b:Source>
    <b:Tag>DrL26</b:Tag>
    <b:SourceType>InternetSite</b:SourceType>
    <b:Guid>{B046A1D4-E47B-4E75-A7FA-C7695B338EDE}</b:Guid>
    <b:Author>
      <b:Author>
        <b:NameList>
          <b:Person>
            <b:Last>Wall</b:Last>
            <b:First>Dr</b:First>
            <b:Middle>Liz</b:Middle>
          </b:Person>
        </b:NameList>
      </b:Author>
    </b:Author>
    <b:Title>ABP</b:Title>
    <b:Year>2026</b:Year>
    <b:YearAccessed>2026</b:YearAccessed>
    <b:MonthAccessed>May</b:MonthAccessed>
    <b:URL>https://theabp.org.uk/change-at-work-turning-continuous-transformation-into-human-centred-resilience/?utm_source=copilot.com</b:URL>
    <b:RefOrder>8</b:RefOrder>
  </b:Source>
  <b:Source>
    <b:Tag>For251</b:Tag>
    <b:SourceType>InternetSite</b:SourceType>
    <b:Guid>{3A7A7E29-180C-4561-B21F-2CD4866DAD10}</b:Guid>
    <b:Author>
      <b:Author>
        <b:NameList>
          <b:Person>
            <b:Last>Forbes</b:Last>
          </b:Person>
        </b:NameList>
      </b:Author>
    </b:Author>
    <b:Title>Forbees 20 Strategies to build an employer branding that supports employee wellbeing</b:Title>
    <b:Year>2025</b:Year>
    <b:URL>https://www.forbes.com/councils/forbeshumanresourcescouncil/2025/03/14/20-strategies-to-build-an-employer-brand-that-supports-employee-wellbeing/</b:URL>
    <b:RefOrder>9</b:RefOrder>
  </b:Source>
  <b:Source>
    <b:Tag>Mck25</b:Tag>
    <b:SourceType>InternetSite</b:SourceType>
    <b:Guid>{8D63D178-C12F-44AE-9357-4112AE86DB54}</b:Guid>
    <b:Author>
      <b:Author>
        <b:NameList>
          <b:Person>
            <b:Last>Company</b:Last>
            <b:First>Mckinsey</b:First>
            <b:Middle>and</b:Middle>
          </b:Person>
        </b:NameList>
      </b:Author>
    </b:Author>
    <b:Title>Mckinsey &amp; Company -Future of Wellness Trends</b:Title>
    <b:Year>2025</b:Year>
    <b:YearAccessed>2026</b:YearAccessed>
    <b:MonthAccessed>May</b:MonthAccessed>
    <b:URL>https://www.mckinsey.com/industries/consumer-packaged-goods/our-insights/future-of-wellness-trends</b:URL>
    <b:RefOrder>10</b:RefOrder>
  </b:Source>
  <b:Source>
    <b:Tag>CIP2521</b:Tag>
    <b:SourceType>InternetSite</b:SourceType>
    <b:Guid>{FAE8C34F-9DD7-4D21-95B8-3BBA470F2B33}</b:Guid>
    <b:Author>
      <b:Author>
        <b:NameList>
          <b:Person>
            <b:Last>CIPD</b:Last>
          </b:Person>
        </b:NameList>
      </b:Author>
    </b:Author>
    <b:Title>CIPD Employer Brand</b:Title>
    <b:Year>2025</b:Year>
    <b:YearAccessed>2026</b:YearAccessed>
    <b:MonthAccessed>May</b:MonthAccessed>
    <b:URL>https://www.cipd.org/uk/knowledge/factsheets/recruitment-brand-factsheet/</b:URL>
    <b:RefOrder>11</b:RefOrder>
  </b:Source>
  <b:Source>
    <b:Tag>ACA251</b:Tag>
    <b:SourceType>InternetSite</b:SourceType>
    <b:Guid>{C2F04D51-E33C-4B17-8DB5-CBBD5C07F23D}</b:Guid>
    <b:Author>
      <b:Author>
        <b:NameList>
          <b:Person>
            <b:Last>ACAS</b:Last>
          </b:Person>
        </b:NameList>
      </b:Author>
    </b:Author>
    <b:Title>ACAS Supporting Mental Health Workplace</b:Title>
    <b:Year>2025</b:Year>
    <b:YearAccessed>2026</b:YearAccessed>
    <b:MonthAccessed>May</b:MonthAccessed>
    <b:URL>https://www.acas.org.uk/supporting-mental-health-workplace</b:URL>
    <b:RefOrder>12</b:RefOrder>
  </b:Source>
  <b:Source>
    <b:Tag>Wor24</b:Tag>
    <b:SourceType>InternetSite</b:SourceType>
    <b:Guid>{A6A1355A-40C7-4D0F-840B-5E492F030CF5}</b:Guid>
    <b:Author>
      <b:Author>
        <b:NameList>
          <b:Person>
            <b:Last>Organisation</b:Last>
            <b:First>World</b:First>
            <b:Middle>Health</b:Middle>
          </b:Person>
        </b:NameList>
      </b:Author>
    </b:Author>
    <b:Title>World Health Organisation - Mental Health at Work</b:Title>
    <b:Year>2024</b:Year>
    <b:YearAccessed>2026</b:YearAccessed>
    <b:MonthAccessed>May</b:MonthAccessed>
    <b:URL>https://www.who.int/news-room/fact-sheets/detail/mental-health-at-work</b:URL>
    <b:RefOrder>13</b:RefOrder>
  </b:Source>
  <b:Source>
    <b:Tag>CIP2522</b:Tag>
    <b:SourceType>InternetSite</b:SourceType>
    <b:Guid>{A3459AE7-1455-43AC-A0C8-8099898FAAB8}</b:Guid>
    <b:Author>
      <b:Author>
        <b:NameList>
          <b:Person>
            <b:Last>CIPD</b:Last>
          </b:Person>
        </b:NameList>
      </b:Author>
    </b:Author>
    <b:Title>CIPD Wellbeing </b:Title>
    <b:Year>2025</b:Year>
    <b:YearAccessed>2026</b:YearAccessed>
    <b:MonthAccessed>May</b:MonthAccessed>
    <b:URL>https://www.cipd.org/uk/knowledge/factsheets/well-being-factsheet/</b:URL>
    <b:RefOrder>14</b:RefOrder>
  </b:Source>
  <b:Source>
    <b:Tag>Dav26</b:Tag>
    <b:SourceType>InternetSite</b:SourceType>
    <b:Guid>{837A39CD-20ED-42F9-AED7-CDF2E4E6A401}</b:Guid>
    <b:Author>
      <b:Author>
        <b:NameList>
          <b:Person>
            <b:Last>Tate</b:Last>
            <b:First>David</b:First>
          </b:Person>
        </b:NameList>
      </b:Author>
    </b:Author>
    <b:Title>Yale Insights</b:Title>
    <b:Year>2026</b:Year>
    <b:YearAccessed>2026</b:YearAccessed>
    <b:MonthAccessed>May</b:MonthAccessed>
    <b:URL>https://insights.som.yale.edu/insights/are-leaders-responsible-for-employee-wellbeing</b:URL>
    <b:RefOrder>15</b:RefOrder>
  </b:Source>
  <b:Source>
    <b:Tag>Hap26</b:Tag>
    <b:SourceType>InternetSite</b:SourceType>
    <b:Guid>{A0E6621B-2406-4952-B94F-15A85950C9DF}</b:Guid>
    <b:Author>
      <b:Author>
        <b:NameList>
          <b:Person>
            <b:Last>Hapi</b:Last>
          </b:Person>
        </b:NameList>
      </b:Author>
    </b:Author>
    <b:Title>Hapi</b:Title>
    <b:Year>2026</b:Year>
    <b:YearAccessed>2026</b:YearAccessed>
    <b:MonthAccessed>May</b:MonthAccessed>
    <b:URL>https://www.hapi.co.uk/?utm_term=employee%20retention%20strategies&amp;utm_campaign=CIR+%7C+Employee+rewards+%26+benefits&amp;utm_source=ppc&amp;utm_medium=cpc&amp;msclkid=38be6542426c1de4a5400cb50aa6326c&amp;utm_content=Employee%20Benefits</b:URL>
    <b:RefOrder>16</b:RefOrder>
  </b:Source>
  <b:Source>
    <b:Tag>Peo24</b:Tag>
    <b:SourceType>InternetSite</b:SourceType>
    <b:Guid>{60F3CCAD-0D41-49B5-8B95-5071104FC978}</b:Guid>
    <b:Author>
      <b:Author>
        <b:NameList>
          <b:Person>
            <b:Last>Management</b:Last>
            <b:First>People</b:First>
          </b:Person>
        </b:NameList>
      </b:Author>
    </b:Author>
    <b:Title>People Management</b:Title>
    <b:Year>2024</b:Year>
    <b:YearAccessed>2026</b:YearAccessed>
    <b:MonthAccessed>May</b:MonthAccessed>
    <b:URL>https://www.peoplemanagement.co.uk/article/1886150/holistic-approach-employee-wellbeing-hr-know</b:URL>
    <b:RefOrder>17</b:RefOrder>
  </b:Source>
  <b:Source>
    <b:Tag>Shi21</b:Tag>
    <b:SourceType>InternetSite</b:SourceType>
    <b:Guid>{87F0F874-DBDD-4974-A3FF-3FA8733F3A5B}</b:Guid>
    <b:Author>
      <b:Author>
        <b:NameList>
          <b:Person>
            <b:Last>O'Flaherty</b:Last>
            <b:First>Shibeal,</b:First>
            <b:Middle>Micheal T Sanders, Ashley Whillans</b:Middle>
          </b:Person>
        </b:NameList>
      </b:Author>
    </b:Author>
    <b:Title>Harvard Business School</b:Title>
    <b:Year>2021</b:Year>
    <b:YearAccessed>2026</b:YearAccessed>
    <b:MonthAccessed>May</b:MonthAccessed>
    <b:URL>https://www.hbs.edu/ris/Publication%20Files/A%20Little%20Recognition%20Can%20Provide%20a%20Big%20Morale%20Boost_ee755060-7b02-4682-bc1a-2d171ed057f6.pdf</b:URL>
    <b:RefOrder>18</b:RefOrder>
  </b:Source>
  <b:Source>
    <b:Tag>CIP263</b:Tag>
    <b:SourceType>InternetSite</b:SourceType>
    <b:Guid>{97AF88FE-7C08-4960-AE05-87EECEAA3169}</b:Guid>
    <b:Author>
      <b:Author>
        <b:NameList>
          <b:Person>
            <b:Last>CIPD</b:Last>
          </b:Person>
        </b:NameList>
      </b:Author>
    </b:Author>
    <b:Title>CIPD Wellbeing</b:Title>
    <b:Year>2026</b:Year>
    <b:YearAccessed>2026</b:YearAccessed>
    <b:MonthAccessed>May</b:MonthAccessed>
    <b:URL>https://www.cipd.org/uk/the-people-profession/the-profession-map/explore-the-profession-map/specialist-knowledge/wellbeing/</b:URL>
    <b:RefOrder>19</b:RefOrder>
  </b:Source>
  <b:Source>
    <b:Tag>Get22</b:Tag>
    <b:SourceType>InternetSite</b:SourceType>
    <b:Guid>{5DD36254-1637-4618-89F7-59B37C6E0B45}</b:Guid>
    <b:Author>
      <b:Author>
        <b:NameList>
          <b:Person>
            <b:Last>Haile</b:Last>
            <b:First>Getinet</b:First>
            <b:Middle>Astatike</b:Middle>
          </b:Person>
        </b:NameList>
      </b:Author>
    </b:Author>
    <b:Title>Wiley Online Library</b:Title>
    <b:Year>2022</b:Year>
    <b:YearAccessed>2026</b:YearAccessed>
    <b:MonthAccessed>May</b:MonthAccessed>
    <b:URL>https://onlinelibrary.wiley.com/doi/full/10.1111/bjir.12711?msockid=20bc787bf43162e600e96f2ef5526364</b:URL>
    <b:RefOrder>20</b:RefOrder>
  </b:Source>
  <b:Source>
    <b:Tag>DRL26</b:Tag>
    <b:SourceType>InternetSite</b:SourceType>
    <b:Guid>{BFFF46C3-8833-41CF-99C3-BBC3835503BE}</b:Guid>
    <b:Author>
      <b:Author>
        <b:NameList>
          <b:Person>
            <b:Last>Bradshaw</b:Last>
            <b:First>DR</b:First>
            <b:Middle>Laura</b:Middle>
          </b:Person>
        </b:NameList>
      </b:Author>
    </b:Author>
    <b:Title>IOSH Magazine</b:Title>
    <b:Year>2026</b:Year>
    <b:YearAccessed>2026</b:YearAccessed>
    <b:MonthAccessed>May</b:MonthAccessed>
    <b:URL>https://www.ioshmagazine.com/2026/05/11/why-protecting-employees-cognitive-overload-requires-systemic-culture-wide-change</b:URL>
    <b:RefOrder>21</b:RefOrder>
  </b:Source>
  <b:Source>
    <b:Tag>CIP232</b:Tag>
    <b:SourceType>InternetSite</b:SourceType>
    <b:Guid>{C86BF922-0146-4C7E-AAB9-69628289F341}</b:Guid>
    <b:Author>
      <b:Author>
        <b:NameList>
          <b:Person>
            <b:Last>CIPD</b:Last>
          </b:Person>
        </b:NameList>
      </b:Author>
    </b:Author>
    <b:Title>CIPD</b:Title>
    <b:Year>2023</b:Year>
    <b:YearAccessed>2026</b:YearAccessed>
    <b:MonthAccessed>May</b:MonthAccessed>
    <b:URL>https://www.cipd.org/uk/knowledge/bitesize-research/organisation-employee-voice/</b:URL>
    <b:RefOrder>22</b:RefOrder>
  </b:Source>
  <b:Source>
    <b:Tag>HSE26</b:Tag>
    <b:SourceType>InternetSite</b:SourceType>
    <b:Guid>{F7C07158-CDBE-42ED-8F98-EF2D08C7B6C4}</b:Guid>
    <b:Author>
      <b:Author>
        <b:NameList>
          <b:Person>
            <b:Last>GOV</b:Last>
            <b:First>HSE</b:First>
          </b:Person>
        </b:NameList>
      </b:Author>
    </b:Author>
    <b:Title>HSE GOV</b:Title>
    <b:Year>2026</b:Year>
    <b:YearAccessed>2026</b:YearAccessed>
    <b:MonthAccessed>May</b:MonthAccessed>
    <b:URL>https://www.hse.gov.uk/msd/msds.htm</b:URL>
    <b:RefOrder>23</b:RefOrder>
  </b:Source>
  <b:Source>
    <b:Tag>CCM23</b:Tag>
    <b:SourceType>InternetSite</b:SourceType>
    <b:Guid>{1E63FF98-D533-49A3-8F03-643485C045DF}</b:Guid>
    <b:Author>
      <b:Author>
        <b:NameList>
          <b:Person>
            <b:Last>CCMA</b:Last>
          </b:Person>
        </b:NameList>
      </b:Author>
    </b:Author>
    <b:Title>CCMA</b:Title>
    <b:Year>2023</b:Year>
    <b:YearAccessed>2026</b:YearAccessed>
    <b:MonthAccessed>May</b:MonthAccessed>
    <b:URL>https://www.ccma.org.uk/wp-content/uploads/2023/01/CCMA-Contact-Centre-Wellbeing-Study-Jan-2023-Supported-by-Sabio.pdf</b:URL>
    <b:RefOrder>24</b:RefOrder>
  </b:Source>
  <b:Source>
    <b:Tag>Vic25</b:Tag>
    <b:SourceType>InternetSite</b:SourceType>
    <b:Guid>{1753693A-0311-455D-BE6A-E68EF5664E92}</b:Guid>
    <b:Author>
      <b:Author>
        <b:NameList>
          <b:Person>
            <b:Last>Miller</b:Last>
            <b:First>Vicky</b:First>
          </b:Person>
        </b:NameList>
      </b:Author>
    </b:Author>
    <b:Title>CPD</b:Title>
    <b:Year>2025</b:Year>
    <b:YearAccessed>2026</b:YearAccessed>
    <b:MonthAccessed>May</b:MonthAccessed>
    <b:URL>https://cpdonline.co.uk/knowledge-base/mental-health/link-between-confidence-mental-health/</b:URL>
    <b:RefOrder>25</b:RefOrder>
  </b:Source>
  <b:Source>
    <b:Tag>CIP211</b:Tag>
    <b:SourceType>InternetSite</b:SourceType>
    <b:Guid>{72F7280A-544F-4CE8-A4E4-49D4A733BBE6}</b:Guid>
    <b:Author>
      <b:Author>
        <b:NameList>
          <b:Person>
            <b:Last>CIPD</b:Last>
          </b:Person>
        </b:NameList>
      </b:Author>
    </b:Author>
    <b:Title>CIPD Employee Engagement</b:Title>
    <b:Year>2021</b:Year>
    <b:YearAccessed>2026</b:YearAccessed>
    <b:MonthAccessed>May</b:MonthAccessed>
    <b:URL>https://www.cipd.org/uk/knowledge/evidence-reviews/evidence-engagement/</b:URL>
    <b:RefOrder>26</b:RefOrder>
  </b:Source>
  <b:Source>
    <b:Tag>ACA23</b:Tag>
    <b:SourceType>InternetSite</b:SourceType>
    <b:Guid>{2AA8AAF2-657C-4465-8567-18A4B2851EE0}</b:Guid>
    <b:Author>
      <b:Author>
        <b:NameList>
          <b:Person>
            <b:Last>ACAS</b:Last>
          </b:Person>
        </b:NameList>
      </b:Author>
    </b:Author>
    <b:Title>ACAS</b:Title>
    <b:Year>2023</b:Year>
    <b:YearAccessed>2026</b:YearAccessed>
    <b:MonthAccessed>May</b:MonthAccessed>
    <b:URL>https://www.acas.org.uk/acas-framework-for-positive-mental-health-at-work#:~:text=Managers%20should%20info</b:URL>
    <b:RefOrder>27</b:RefOrder>
  </b:Source>
  <b:Source>
    <b:Tag>CST26</b:Tag>
    <b:SourceType>InternetSite</b:SourceType>
    <b:Guid>{94B55739-9C11-4BFE-A301-EFE6F2083038}</b:Guid>
    <b:Author>
      <b:Author>
        <b:NameList>
          <b:Person>
            <b:Last>Training</b:Last>
            <b:First>CST</b:First>
          </b:Person>
        </b:NameList>
      </b:Author>
    </b:Author>
    <b:Title>CST Training </b:Title>
    <b:Year>2026</b:Year>
    <b:YearAccessed>2026</b:YearAccessed>
    <b:MonthAccessed>May</b:MonthAccessed>
    <b:URL>https://www.csttraining.co.uk/level-2-mental-health-first-aid/?utm_term=mental%20first%20aid%20course&amp;utm_source=bing&amp;utm_medium=ppc&amp;utm_campaign=First+Aid+At+Work+(3+Day+Course)&amp;hsa_cam=21287119638&amp;hsa_grp=1357899546155353&amp;hsa_mt=e&amp;hsa_src=o&amp;hsa_ad=&amp;hsa_</b:URL>
    <b:RefOrder>28</b:RefOrder>
  </b:Source>
  <b:Source>
    <b:Tag>Gla262</b:Tag>
    <b:SourceType>InternetSite</b:SourceType>
    <b:Guid>{A8F9B4CE-ABB8-4DB8-BF5B-B2F558F625E9}</b:Guid>
    <b:Author>
      <b:Author>
        <b:NameList>
          <b:Person>
            <b:Last>Glassdoor</b:Last>
          </b:Person>
        </b:NameList>
      </b:Author>
    </b:Author>
    <b:Title>Glassdoor</b:Title>
    <b:Year>2026</b:Year>
    <b:YearAccessed>2026</b:YearAccessed>
    <b:MonthAccessed>May</b:MonthAccessed>
    <b:URL>https://www.bing.com/search?q=call+centre+manager+salary&amp;qs=UT&amp;pq=call+centre+manager+sala&amp;sk=HS1&amp;sc=11-24&amp;cvid=FC85DB18CCF74EF2A28A4D212D5FE0F3&amp;FORM=QBRE&amp;sp=2&amp;lq=0</b:URL>
    <b:RefOrder>29</b:RefOrder>
  </b:Source>
  <b:Source>
    <b:Tag>Goi26</b:Tag>
    <b:SourceType>InternetSite</b:SourceType>
    <b:Guid>{63CC4B04-989C-41A3-A9A0-5435940E30DF}</b:Guid>
    <b:Author>
      <b:Author>
        <b:NameList>
          <b:Person>
            <b:Last>UK</b:Last>
            <b:First>Going</b:First>
            <b:Middle>Private</b:Middle>
          </b:Person>
        </b:NameList>
      </b:Author>
    </b:Author>
    <b:Title>Going Private Uk</b:Title>
    <b:Year>2026</b:Year>
    <b:YearAccessed>2026</b:YearAccessed>
    <b:MonthAccessed>May</b:MonthAccessed>
    <b:URL>https://goingprivateuk.co.uk/employee-assistance-programme-uk/</b:URL>
    <b:RefOrder>30</b:RefOrder>
  </b:Source>
  <b:Source>
    <b:Tag>Lau25</b:Tag>
    <b:SourceType>InternetSite</b:SourceType>
    <b:Guid>{8DB2085F-EDC8-4348-A7F1-C66DF3E1A86F}</b:Guid>
    <b:Author>
      <b:Author>
        <b:NameList>
          <b:Person>
            <b:Last>Torrence</b:Last>
            <b:First>Lauren</b:First>
          </b:Person>
        </b:NameList>
      </b:Author>
    </b:Author>
    <b:Title>PROSCI</b:Title>
    <b:Year>2025</b:Year>
    <b:YearAccessed>2026</b:YearAccessed>
    <b:MonthAccessed>May</b:MonthAccessed>
    <b:URL>https://www.prosci.com/blog/change-management-employee-engagement</b:URL>
    <b:RefOrder>31</b:RefOrder>
  </b:Source>
  <b:Source>
    <b:Tag>CIP2523</b:Tag>
    <b:SourceType>InternetSite</b:SourceType>
    <b:Guid>{CAE1A121-BD3F-4F9A-BC61-ADEC48E6EA85}</b:Guid>
    <b:Author>
      <b:Author>
        <b:NameList>
          <b:Person>
            <b:Last>CIPD</b:Last>
          </b:Person>
        </b:NameList>
      </b:Author>
    </b:Author>
    <b:Title>CIPD Change Management</b:Title>
    <b:Year>2025</b:Year>
    <b:YearAccessed>2026</b:YearAccessed>
    <b:MonthAccessed>May</b:MonthAccessed>
    <b:URL>https://www.cipd.org/uk/knowledge/factsheets/change-management-factsheet/</b:URL>
    <b:RefOrder>32</b:RefOrder>
  </b:Source>
  <b:Source>
    <b:Tag>CIP243</b:Tag>
    <b:SourceType>InternetSite</b:SourceType>
    <b:Guid>{69DA56E3-135F-411C-9042-B71A0C43E698}</b:Guid>
    <b:Author>
      <b:Author>
        <b:NameList>
          <b:Person>
            <b:Last>CIPD</b:Last>
          </b:Person>
        </b:NameList>
      </b:Author>
    </b:Author>
    <b:Title>CIPD Benchmarking</b:Title>
    <b:Year>2024</b:Year>
    <b:YearAccessed>2025</b:YearAccessed>
    <b:MonthAccessed>May</b:MonthAccessed>
    <b:RefOrder>34</b:RefOrder>
  </b:Source>
  <b:Source>
    <b:Tag>CIP244</b:Tag>
    <b:SourceType>InternetSite</b:SourceType>
    <b:Guid>{9E9CAFB7-A86F-4C6E-BA8B-6BC2E004AFEE}</b:Guid>
    <b:Author>
      <b:Author>
        <b:NameList>
          <b:Person>
            <b:Last>CIPD</b:Last>
          </b:Person>
        </b:NameList>
      </b:Author>
    </b:Author>
    <b:Title>CIPD Change Management</b:Title>
    <b:Year>2024</b:Year>
    <b:YearAccessed>2026</b:YearAccessed>
    <b:MonthAccessed>May</b:MonthAccessed>
    <b:URL>https://www.cipd.org/uk/knowledge/guides/change-management/</b:URL>
    <b:RefOrder>33</b:RefOrder>
  </b:Source>
</b:Sources>
</file>

<file path=customXml/itemProps1.xml><?xml version="1.0" encoding="utf-8"?>
<ds:datastoreItem xmlns:ds="http://schemas.openxmlformats.org/officeDocument/2006/customXml" ds:itemID="{47CE51BB-8104-4EA0-80F1-EEE8B6CDE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1702</TotalTime>
  <Pages>16</Pages>
  <Words>5922</Words>
  <Characters>33756</Characters>
  <Application>Microsoft Office Word</Application>
  <DocSecurity>0</DocSecurity>
  <Lines>281</Lines>
  <Paragraphs>79</Paragraphs>
  <ScaleCrop>false</ScaleCrop>
  <Company/>
  <LinksUpToDate>false</LinksUpToDate>
  <CharactersWithSpaces>39599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Sewell</dc:creator>
  <cp:keywords/>
  <dc:description/>
  <cp:lastModifiedBy>L Sewell</cp:lastModifiedBy>
  <cp:revision>455</cp:revision>
  <dcterms:created xsi:type="dcterms:W3CDTF">2026-04-27T07:07:00Z</dcterms:created>
  <dcterms:modified xsi:type="dcterms:W3CDTF">2026-05-31T07:10:00Z</dcterms:modified>
</cp:coreProperties>
</file>