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B9BC7" w14:textId="3DBE2B38" w:rsidR="00CA5067" w:rsidRPr="00F9725D" w:rsidRDefault="00CA5067" w:rsidP="00F9725D">
      <w:pPr>
        <w:pStyle w:val="NormalWeb"/>
        <w:spacing w:before="0" w:beforeAutospacing="0" w:after="0" w:afterAutospacing="0" w:line="480" w:lineRule="auto"/>
        <w:jc w:val="center"/>
      </w:pPr>
    </w:p>
    <w:p w14:paraId="35D3D897" w14:textId="7F107E6C" w:rsidR="00CA5067" w:rsidRDefault="00AE45B8" w:rsidP="00F9725D">
      <w:pPr>
        <w:pStyle w:val="NormalWeb"/>
        <w:spacing w:before="0" w:beforeAutospacing="0" w:after="0" w:afterAutospacing="0" w:line="480" w:lineRule="auto"/>
        <w:jc w:val="center"/>
      </w:pPr>
      <w:r>
        <w:rPr>
          <w:noProof/>
          <w:lang w:val="en-GB" w:eastAsia="en-GB"/>
        </w:rPr>
        <w:drawing>
          <wp:inline distT="0" distB="0" distL="0" distR="0" wp14:anchorId="36CF0240" wp14:editId="424889F6">
            <wp:extent cx="4191000" cy="1771650"/>
            <wp:effectExtent l="0" t="0" r="0" b="0"/>
            <wp:docPr id="2" name="Picture 2" descr="https://tse2.mm.bing.net/th/id/OIP.P86Ap0dKhaRvKnBXV5koJgHaDt?r=0&amp;pid=Api&amp;h=220&amp;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se2.mm.bing.net/th/id/OIP.P86Ap0dKhaRvKnBXV5koJgHaDt?r=0&amp;pid=Api&amp;h=220&amp;P=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61A31" w14:textId="77777777" w:rsidR="00AE45B8" w:rsidRDefault="00AE45B8" w:rsidP="00F9725D">
      <w:pPr>
        <w:pStyle w:val="NormalWeb"/>
        <w:spacing w:before="0" w:beforeAutospacing="0" w:after="0" w:afterAutospacing="0" w:line="480" w:lineRule="auto"/>
        <w:jc w:val="center"/>
      </w:pPr>
      <w:bookmarkStart w:id="0" w:name="_GoBack"/>
      <w:bookmarkEnd w:id="0"/>
    </w:p>
    <w:p w14:paraId="3857C8F4" w14:textId="77777777" w:rsidR="00AE45B8" w:rsidRDefault="00AE45B8" w:rsidP="00F9725D">
      <w:pPr>
        <w:pStyle w:val="NormalWeb"/>
        <w:spacing w:before="0" w:beforeAutospacing="0" w:after="0" w:afterAutospacing="0" w:line="480" w:lineRule="auto"/>
        <w:jc w:val="center"/>
      </w:pPr>
    </w:p>
    <w:p w14:paraId="1AC51BEC" w14:textId="77777777" w:rsidR="00AE45B8" w:rsidRDefault="00AE45B8" w:rsidP="00F9725D">
      <w:pPr>
        <w:pStyle w:val="NormalWeb"/>
        <w:spacing w:before="0" w:beforeAutospacing="0" w:after="0" w:afterAutospacing="0" w:line="480" w:lineRule="auto"/>
        <w:jc w:val="center"/>
      </w:pPr>
    </w:p>
    <w:p w14:paraId="16CCFA10" w14:textId="77777777" w:rsidR="00AE45B8" w:rsidRPr="00F9725D" w:rsidRDefault="00AE45B8" w:rsidP="00F9725D">
      <w:pPr>
        <w:pStyle w:val="NormalWeb"/>
        <w:spacing w:before="0" w:beforeAutospacing="0" w:after="0" w:afterAutospacing="0" w:line="480" w:lineRule="auto"/>
        <w:jc w:val="center"/>
      </w:pPr>
    </w:p>
    <w:p w14:paraId="1B28F4A5" w14:textId="6ED21CFC" w:rsidR="00CA5067" w:rsidRDefault="00FB6C08" w:rsidP="00F9725D">
      <w:pPr>
        <w:pStyle w:val="NormalWeb"/>
        <w:spacing w:before="0" w:beforeAutospacing="0" w:after="0" w:afterAutospacing="0" w:line="480" w:lineRule="auto"/>
        <w:jc w:val="center"/>
      </w:pPr>
      <w:r>
        <w:t xml:space="preserve">Individual Reference List Component 2: Debate / Discussion </w:t>
      </w:r>
    </w:p>
    <w:p w14:paraId="241D45CA" w14:textId="0DAEDF45" w:rsidR="00CA5067" w:rsidRPr="00FB6C08" w:rsidRDefault="00FB6C08" w:rsidP="00FB6C08">
      <w:pPr>
        <w:pStyle w:val="NormalWeb"/>
        <w:spacing w:before="0" w:beforeAutospacing="0" w:after="0" w:afterAutospacing="0" w:line="480" w:lineRule="auto"/>
        <w:rPr>
          <w:b/>
        </w:rPr>
      </w:pPr>
      <w:r>
        <w:t xml:space="preserve">                                                         </w:t>
      </w:r>
      <w:r w:rsidR="00CA5067" w:rsidRPr="00FB6C08">
        <w:rPr>
          <w:rStyle w:val="Strong"/>
          <w:b w:val="0"/>
        </w:rPr>
        <w:t>Student B (Negative)</w:t>
      </w:r>
    </w:p>
    <w:p w14:paraId="120B2E5A" w14:textId="73A7D222" w:rsidR="00CA5067" w:rsidRPr="00F9725D" w:rsidRDefault="00CA5067" w:rsidP="00F9725D">
      <w:pPr>
        <w:pStyle w:val="NormalWeb"/>
        <w:spacing w:before="0" w:beforeAutospacing="0" w:after="0" w:afterAutospacing="0" w:line="480" w:lineRule="auto"/>
        <w:jc w:val="center"/>
      </w:pPr>
    </w:p>
    <w:p w14:paraId="51FDEF9C" w14:textId="73CB3DBB" w:rsidR="00CA5067" w:rsidRDefault="00FB6C08" w:rsidP="00F9725D">
      <w:pPr>
        <w:pStyle w:val="NormalWeb"/>
        <w:spacing w:before="0" w:beforeAutospacing="0" w:after="0" w:afterAutospacing="0" w:line="480" w:lineRule="auto"/>
        <w:jc w:val="center"/>
      </w:pPr>
      <w:proofErr w:type="spellStart"/>
      <w:r>
        <w:t>Programe</w:t>
      </w:r>
      <w:proofErr w:type="spellEnd"/>
      <w:r>
        <w:t>: BSc (Hons) Health and Social Care</w:t>
      </w:r>
    </w:p>
    <w:p w14:paraId="7D20F105" w14:textId="07F2350E" w:rsidR="00FB6C08" w:rsidRDefault="00FB6C08" w:rsidP="00F9725D">
      <w:pPr>
        <w:pStyle w:val="NormalWeb"/>
        <w:spacing w:before="0" w:beforeAutospacing="0" w:after="0" w:afterAutospacing="0" w:line="480" w:lineRule="auto"/>
        <w:jc w:val="center"/>
      </w:pPr>
      <w:r>
        <w:t>Module: Empowering the Older Person</w:t>
      </w:r>
    </w:p>
    <w:p w14:paraId="570C24F2" w14:textId="71EA0518" w:rsidR="00FB6C08" w:rsidRPr="00F9725D" w:rsidRDefault="00FB6C08" w:rsidP="00F9725D">
      <w:pPr>
        <w:pStyle w:val="NormalWeb"/>
        <w:spacing w:before="0" w:beforeAutospacing="0" w:after="0" w:afterAutospacing="0" w:line="480" w:lineRule="auto"/>
        <w:jc w:val="center"/>
      </w:pPr>
      <w:r>
        <w:t>Module code: BMHP6027</w:t>
      </w:r>
    </w:p>
    <w:p w14:paraId="15DE275D" w14:textId="311E6D01" w:rsidR="00CA5067" w:rsidRPr="00F9725D" w:rsidRDefault="00CA5067" w:rsidP="00F9725D">
      <w:pPr>
        <w:pStyle w:val="NormalWeb"/>
        <w:spacing w:before="0" w:beforeAutospacing="0" w:after="0" w:afterAutospacing="0" w:line="480" w:lineRule="auto"/>
        <w:jc w:val="center"/>
      </w:pPr>
      <w:r w:rsidRPr="00F9725D">
        <w:t>Student’s Name</w:t>
      </w:r>
      <w:r w:rsidR="005D6D7A">
        <w:t xml:space="preserve">: </w:t>
      </w:r>
      <w:proofErr w:type="spellStart"/>
      <w:r w:rsidR="005D6D7A">
        <w:t>Marzena</w:t>
      </w:r>
      <w:proofErr w:type="spellEnd"/>
      <w:r w:rsidR="005D6D7A">
        <w:t xml:space="preserve"> </w:t>
      </w:r>
      <w:proofErr w:type="spellStart"/>
      <w:r w:rsidR="005D6D7A">
        <w:t>Jelenczyk</w:t>
      </w:r>
      <w:proofErr w:type="spellEnd"/>
    </w:p>
    <w:p w14:paraId="0698DFA6" w14:textId="6D5D760A" w:rsidR="00CA5067" w:rsidRDefault="005D6D7A" w:rsidP="00F9725D">
      <w:pPr>
        <w:pStyle w:val="NormalWeb"/>
        <w:spacing w:before="0" w:beforeAutospacing="0" w:after="0" w:afterAutospacing="0" w:line="480" w:lineRule="auto"/>
        <w:jc w:val="center"/>
      </w:pPr>
      <w:r>
        <w:t>Student Number: No2320667</w:t>
      </w:r>
    </w:p>
    <w:p w14:paraId="2EF6B560" w14:textId="45FC5A4C" w:rsidR="00FB6C08" w:rsidRPr="00F9725D" w:rsidRDefault="00FB6C08" w:rsidP="00F9725D">
      <w:pPr>
        <w:pStyle w:val="NormalWeb"/>
        <w:spacing w:before="0" w:beforeAutospacing="0" w:after="0" w:afterAutospacing="0" w:line="480" w:lineRule="auto"/>
        <w:jc w:val="center"/>
      </w:pPr>
      <w:r>
        <w:t xml:space="preserve">Lecturer: </w:t>
      </w:r>
      <w:proofErr w:type="spellStart"/>
      <w:r>
        <w:t>Parese</w:t>
      </w:r>
      <w:proofErr w:type="spellEnd"/>
      <w:r>
        <w:t xml:space="preserve"> Ahmed, Kennedy </w:t>
      </w:r>
      <w:proofErr w:type="spellStart"/>
      <w:r>
        <w:t>Obohwemu</w:t>
      </w:r>
      <w:proofErr w:type="spellEnd"/>
    </w:p>
    <w:p w14:paraId="31C89402" w14:textId="358651EC" w:rsidR="00CA5067" w:rsidRPr="00F9725D" w:rsidRDefault="00CA5067" w:rsidP="005D6D7A">
      <w:pPr>
        <w:pStyle w:val="NormalWeb"/>
        <w:spacing w:before="0" w:beforeAutospacing="0" w:after="0" w:afterAutospacing="0" w:line="480" w:lineRule="auto"/>
      </w:pPr>
    </w:p>
    <w:p w14:paraId="76E2ED1C" w14:textId="7D01A0F9" w:rsidR="00CA5067" w:rsidRPr="00F9725D" w:rsidRDefault="00CA5067" w:rsidP="005D6D7A">
      <w:pPr>
        <w:pStyle w:val="NormalWeb"/>
        <w:spacing w:before="0" w:beforeAutospacing="0" w:after="0" w:afterAutospacing="0" w:line="480" w:lineRule="auto"/>
      </w:pPr>
    </w:p>
    <w:p w14:paraId="7AAF49F3" w14:textId="5E548EC6" w:rsidR="00CA5067" w:rsidRPr="00F9725D" w:rsidRDefault="00CA5067" w:rsidP="00F9725D">
      <w:pPr>
        <w:pStyle w:val="NormalWeb"/>
        <w:spacing w:before="0" w:beforeAutospacing="0" w:after="0" w:afterAutospacing="0" w:line="480" w:lineRule="auto"/>
        <w:jc w:val="center"/>
      </w:pPr>
      <w:r w:rsidRPr="00F9725D">
        <w:t>Date</w:t>
      </w:r>
      <w:r w:rsidR="00AE45B8">
        <w:t>: Friday 10</w:t>
      </w:r>
      <w:r w:rsidR="00AE45B8" w:rsidRPr="00AE45B8">
        <w:rPr>
          <w:vertAlign w:val="superscript"/>
        </w:rPr>
        <w:t>th</w:t>
      </w:r>
      <w:r w:rsidR="00AE45B8">
        <w:t xml:space="preserve"> July 2026</w:t>
      </w:r>
    </w:p>
    <w:p w14:paraId="31B4D601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jc w:val="center"/>
      </w:pPr>
    </w:p>
    <w:p w14:paraId="0182BF68" w14:textId="01DF211A" w:rsidR="00CA5067" w:rsidRPr="00F9725D" w:rsidRDefault="00CA5067" w:rsidP="00F9725D">
      <w:pPr>
        <w:pStyle w:val="NormalWeb"/>
        <w:spacing w:before="0" w:beforeAutospacing="0" w:after="0" w:afterAutospacing="0" w:line="480" w:lineRule="auto"/>
        <w:jc w:val="center"/>
      </w:pPr>
    </w:p>
    <w:p w14:paraId="7EF5889F" w14:textId="77777777" w:rsidR="00CA5067" w:rsidRPr="00F9725D" w:rsidRDefault="00CA5067" w:rsidP="00F9725D">
      <w:pPr>
        <w:spacing w:line="480" w:lineRule="auto"/>
        <w:jc w:val="center"/>
        <w:rPr>
          <w:rStyle w:val="Strong"/>
          <w:rFonts w:ascii="Times New Roman" w:eastAsia="Times New Roman" w:hAnsi="Times New Roman" w:cs="Times New Roman"/>
          <w:sz w:val="24"/>
          <w:szCs w:val="24"/>
        </w:rPr>
      </w:pPr>
      <w:r w:rsidRPr="00F9725D">
        <w:rPr>
          <w:rStyle w:val="Strong"/>
          <w:rFonts w:ascii="Times New Roman" w:hAnsi="Times New Roman" w:cs="Times New Roman"/>
        </w:rPr>
        <w:br w:type="page"/>
      </w:r>
    </w:p>
    <w:p w14:paraId="56EE22FF" w14:textId="1E8C8CE1" w:rsidR="00CA5067" w:rsidRPr="00F9725D" w:rsidRDefault="00CA5067" w:rsidP="00F9725D">
      <w:pPr>
        <w:spacing w:line="480" w:lineRule="auto"/>
        <w:rPr>
          <w:rStyle w:val="Strong"/>
          <w:rFonts w:ascii="Times New Roman" w:eastAsia="Times New Roman" w:hAnsi="Times New Roman" w:cs="Times New Roman"/>
          <w:sz w:val="24"/>
          <w:szCs w:val="24"/>
        </w:rPr>
      </w:pPr>
    </w:p>
    <w:p w14:paraId="401CF645" w14:textId="23859692" w:rsidR="00CA5067" w:rsidRPr="00F9725D" w:rsidRDefault="00CA5067" w:rsidP="00F9725D">
      <w:pPr>
        <w:pStyle w:val="NormalWeb"/>
        <w:spacing w:before="0" w:beforeAutospacing="0" w:after="0" w:afterAutospacing="0" w:line="480" w:lineRule="auto"/>
        <w:jc w:val="center"/>
      </w:pPr>
      <w:r w:rsidRPr="00F9725D">
        <w:rPr>
          <w:rStyle w:val="Strong"/>
        </w:rPr>
        <w:t>Reference List</w:t>
      </w:r>
    </w:p>
    <w:p w14:paraId="322079DA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Alzheimer's Disease International (2022). World Alzheimer Report 2022. </w:t>
      </w:r>
      <w:hyperlink r:id="rId7" w:tgtFrame="_blank" w:history="1">
        <w:r w:rsidRPr="00F9725D">
          <w:rPr>
            <w:rStyle w:val="Emphasis"/>
            <w:color w:val="0000FF"/>
            <w:u w:val="single"/>
          </w:rPr>
          <w:t>www.alzint.org</w:t>
        </w:r>
      </w:hyperlink>
      <w:r w:rsidRPr="00F9725D">
        <w:t xml:space="preserve">. [online] Available at: </w:t>
      </w:r>
      <w:hyperlink r:id="rId8" w:tgtFrame="_blank" w:history="1">
        <w:r w:rsidRPr="00F9725D">
          <w:rPr>
            <w:rStyle w:val="Hyperlink"/>
          </w:rPr>
          <w:t>https://www.alzint.org/resource/world-alzheimer-report-2022/</w:t>
        </w:r>
      </w:hyperlink>
    </w:p>
    <w:p w14:paraId="22EF704C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Alzheimer's Society (2025). </w:t>
      </w:r>
      <w:r w:rsidRPr="00F9725D">
        <w:rPr>
          <w:rStyle w:val="Emphasis"/>
        </w:rPr>
        <w:t>Survey report: Lived experiences of dementia 2025</w:t>
      </w:r>
      <w:r w:rsidRPr="00F9725D">
        <w:t xml:space="preserve">. [online] Alzheimer’s Society. Available at: </w:t>
      </w:r>
      <w:hyperlink r:id="rId9" w:tgtFrame="_blank" w:history="1">
        <w:r w:rsidRPr="00F9725D">
          <w:rPr>
            <w:rStyle w:val="Hyperlink"/>
          </w:rPr>
          <w:t>https://www.alzheimers.org.uk/about-us/policy-and-influencing/reports/survey-lived-experiences-dementia</w:t>
        </w:r>
      </w:hyperlink>
    </w:p>
    <w:p w14:paraId="56B3CDC1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Ballard, C., Corbett, A., Orrell, M., Williams, G., Moniz-Cook, E., Romeo, R., Woods, B., Garrod, L., </w:t>
      </w:r>
      <w:proofErr w:type="spellStart"/>
      <w:r w:rsidRPr="00F9725D">
        <w:t>Testad</w:t>
      </w:r>
      <w:proofErr w:type="spellEnd"/>
      <w:r w:rsidRPr="00F9725D">
        <w:t xml:space="preserve">, I., Woodward-Carlton, B., </w:t>
      </w:r>
      <w:proofErr w:type="spellStart"/>
      <w:r w:rsidRPr="00F9725D">
        <w:t>Wenborn</w:t>
      </w:r>
      <w:proofErr w:type="spellEnd"/>
      <w:r w:rsidRPr="00F9725D">
        <w:t xml:space="preserve">, J., Knapp, M. and Fossey, J. (2018). Impact of person-centred care training and person-centred activities on quality of life, agitation, and antipsychotic use in people with dementia living in nursing homes: A cluster-randomised controlled trial. </w:t>
      </w:r>
      <w:r w:rsidRPr="00F9725D">
        <w:rPr>
          <w:rStyle w:val="Emphasis"/>
        </w:rPr>
        <w:t>PLOS Medicine</w:t>
      </w:r>
      <w:r w:rsidRPr="00F9725D">
        <w:t xml:space="preserve">, [online] 15(2). </w:t>
      </w:r>
      <w:hyperlink r:id="rId10" w:tgtFrame="_blank" w:history="1">
        <w:r w:rsidRPr="00F9725D">
          <w:rPr>
            <w:rStyle w:val="Hyperlink"/>
          </w:rPr>
          <w:t>https://doi.org/10.1371/journal.pmed.1002500</w:t>
        </w:r>
      </w:hyperlink>
    </w:p>
    <w:p w14:paraId="4AE93D27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Care Quality Commission (2024). </w:t>
      </w:r>
      <w:r w:rsidRPr="00F9725D">
        <w:rPr>
          <w:rStyle w:val="Emphasis"/>
        </w:rPr>
        <w:t>Legislation - Care Quality Commission</w:t>
      </w:r>
      <w:r w:rsidRPr="00F9725D">
        <w:t xml:space="preserve">. [online] </w:t>
      </w:r>
      <w:hyperlink r:id="rId11" w:tgtFrame="_blank" w:history="1">
        <w:r w:rsidRPr="00F9725D">
          <w:rPr>
            <w:rStyle w:val="Hyperlink"/>
          </w:rPr>
          <w:t>www.cqc.org.uk</w:t>
        </w:r>
      </w:hyperlink>
      <w:r w:rsidRPr="00F9725D">
        <w:t xml:space="preserve">. Available at: </w:t>
      </w:r>
      <w:hyperlink r:id="rId12" w:tgtFrame="_blank" w:history="1">
        <w:r w:rsidRPr="00F9725D">
          <w:rPr>
            <w:rStyle w:val="Hyperlink"/>
          </w:rPr>
          <w:t>https://www.cqc.org.uk/guidance-providers/regulations-enforcement/legislation</w:t>
        </w:r>
      </w:hyperlink>
      <w:r w:rsidRPr="00F9725D">
        <w:t>.</w:t>
      </w:r>
    </w:p>
    <w:p w14:paraId="70DBEB6A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Feast, A., Orrell, M., Charlesworth, G., Melunsky, N., Poland, F. and Moniz-Cook, E. (2016). Behavioural and psychological symptoms in dementia and the challenges for family carers: Systematic review. </w:t>
      </w:r>
      <w:r w:rsidRPr="00F9725D">
        <w:rPr>
          <w:rStyle w:val="Emphasis"/>
        </w:rPr>
        <w:t>British Journal of Psychiatry</w:t>
      </w:r>
      <w:r w:rsidRPr="00F9725D">
        <w:t xml:space="preserve">, [online] 208(5). </w:t>
      </w:r>
      <w:hyperlink r:id="rId13" w:tgtFrame="_blank" w:history="1">
        <w:r w:rsidRPr="00F9725D">
          <w:rPr>
            <w:rStyle w:val="Hyperlink"/>
          </w:rPr>
          <w:t>https://doi.org/10.1192/bjp.bp.114.153684</w:t>
        </w:r>
      </w:hyperlink>
    </w:p>
    <w:p w14:paraId="3FE33114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Flicker, L. (1999). Book: Dementia Reconsidered: The Person Comes First. </w:t>
      </w:r>
      <w:r w:rsidRPr="00F9725D">
        <w:rPr>
          <w:rStyle w:val="Emphasis"/>
        </w:rPr>
        <w:t>BMJ</w:t>
      </w:r>
      <w:r w:rsidRPr="00F9725D">
        <w:t xml:space="preserve">, 318(7187). </w:t>
      </w:r>
      <w:hyperlink r:id="rId14" w:tgtFrame="_blank" w:history="1">
        <w:r w:rsidRPr="00F9725D">
          <w:rPr>
            <w:rStyle w:val="Hyperlink"/>
          </w:rPr>
          <w:t>https://doi.org/10.1136/bmj.318.7187.880a</w:t>
        </w:r>
      </w:hyperlink>
    </w:p>
    <w:p w14:paraId="09DE9194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Kim, S.K. and Park, M. (2017). Effectiveness of Person-Centred Care on People with Dementia: A Systematic Review and Meta-Analysis. </w:t>
      </w:r>
      <w:r w:rsidRPr="00F9725D">
        <w:rPr>
          <w:rStyle w:val="Emphasis"/>
        </w:rPr>
        <w:t>Clinical Interventions in Ageing,</w:t>
      </w:r>
      <w:r w:rsidRPr="00F9725D">
        <w:t xml:space="preserve"> </w:t>
      </w:r>
      <w:r w:rsidRPr="00F9725D">
        <w:lastRenderedPageBreak/>
        <w:t xml:space="preserve">[online] Volume 12(12), pp. 381–397. Available at: </w:t>
      </w:r>
      <w:hyperlink r:id="rId15" w:tgtFrame="_blank" w:history="1">
        <w:r w:rsidRPr="00F9725D">
          <w:rPr>
            <w:rStyle w:val="Hyperlink"/>
          </w:rPr>
          <w:t>https://pmc.ncbi.nlm.nih.gov/articles/PMC5322939/</w:t>
        </w:r>
      </w:hyperlink>
    </w:p>
    <w:p w14:paraId="3A838EEB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Livingston, G., Huntley, J., </w:t>
      </w:r>
      <w:proofErr w:type="spellStart"/>
      <w:r w:rsidRPr="00F9725D">
        <w:t>Sommerlad</w:t>
      </w:r>
      <w:proofErr w:type="spellEnd"/>
      <w:r w:rsidRPr="00F9725D">
        <w:t xml:space="preserve">, A., Ames, D., Ballard, C., Banerjee, S., </w:t>
      </w:r>
      <w:proofErr w:type="spellStart"/>
      <w:r w:rsidRPr="00F9725D">
        <w:t>Brayne</w:t>
      </w:r>
      <w:proofErr w:type="spellEnd"/>
      <w:r w:rsidRPr="00F9725D">
        <w:t xml:space="preserve">, C., Burns, A., Cohen-Mansfield, J., Cooper, C., </w:t>
      </w:r>
      <w:proofErr w:type="spellStart"/>
      <w:r w:rsidRPr="00F9725D">
        <w:t>Costafreda</w:t>
      </w:r>
      <w:proofErr w:type="spellEnd"/>
      <w:r w:rsidRPr="00F9725D">
        <w:t xml:space="preserve">, S.G., Dias, A., Fox, N., Gitlin, L.N., Howard, R., Kales, H.C., Kivimäki, M., Larson, E.B., Ogunniyi, A. and Orgeta, V. (2020). Dementia Prevention, Intervention, and Care: 2020 Report of the Lancet Commission. </w:t>
      </w:r>
      <w:r w:rsidRPr="00F9725D">
        <w:rPr>
          <w:rStyle w:val="Emphasis"/>
        </w:rPr>
        <w:t>The Lancet</w:t>
      </w:r>
      <w:r w:rsidRPr="00F9725D">
        <w:t xml:space="preserve">, 396(10248). </w:t>
      </w:r>
      <w:hyperlink r:id="rId16" w:tgtFrame="_blank" w:history="1">
        <w:r w:rsidRPr="00F9725D">
          <w:rPr>
            <w:rStyle w:val="Hyperlink"/>
          </w:rPr>
          <w:t>https://doi.org/10.1016/s0140-6736(20)30367-6</w:t>
        </w:r>
      </w:hyperlink>
    </w:p>
    <w:p w14:paraId="640E9108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Maayan, N., Soares-Weiser, K. and Lee, H. (2014). Respite care for people with dementia and their </w:t>
      </w:r>
      <w:proofErr w:type="spellStart"/>
      <w:r w:rsidRPr="00F9725D">
        <w:t>carers</w:t>
      </w:r>
      <w:proofErr w:type="spellEnd"/>
      <w:r w:rsidRPr="00F9725D">
        <w:t xml:space="preserve">. </w:t>
      </w:r>
      <w:r w:rsidRPr="00F9725D">
        <w:rPr>
          <w:rStyle w:val="Emphasis"/>
        </w:rPr>
        <w:t>Cochrane Database of Systematic Reviews</w:t>
      </w:r>
      <w:r w:rsidRPr="00F9725D">
        <w:t xml:space="preserve">. </w:t>
      </w:r>
      <w:hyperlink r:id="rId17" w:tgtFrame="_blank" w:history="1">
        <w:r w:rsidRPr="00F9725D">
          <w:rPr>
            <w:rStyle w:val="Hyperlink"/>
          </w:rPr>
          <w:t>https://doi.org/10.1002/14651858.cd004396.pub3</w:t>
        </w:r>
      </w:hyperlink>
    </w:p>
    <w:p w14:paraId="1DDEBA92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National Institute for Health and Care Excellence (NICE) (2018). </w:t>
      </w:r>
      <w:r w:rsidRPr="00F9725D">
        <w:rPr>
          <w:rStyle w:val="Emphasis"/>
        </w:rPr>
        <w:t>Dementia: Assessment, Management and Support for People Living with Dementia and Their Carers | Guidance | NICE</w:t>
      </w:r>
      <w:r w:rsidRPr="00F9725D">
        <w:t xml:space="preserve">. [online] </w:t>
      </w:r>
      <w:hyperlink r:id="rId18" w:tgtFrame="_blank" w:history="1">
        <w:r w:rsidRPr="00F9725D">
          <w:rPr>
            <w:rStyle w:val="Hyperlink"/>
          </w:rPr>
          <w:t>Nice.org.uk</w:t>
        </w:r>
      </w:hyperlink>
      <w:r w:rsidRPr="00F9725D">
        <w:t xml:space="preserve">. Available at: </w:t>
      </w:r>
      <w:hyperlink r:id="rId19" w:tgtFrame="_blank" w:history="1">
        <w:r w:rsidRPr="00F9725D">
          <w:rPr>
            <w:rStyle w:val="Hyperlink"/>
          </w:rPr>
          <w:t>https://www.nice.org.uk/guidance/ng97</w:t>
        </w:r>
      </w:hyperlink>
    </w:p>
    <w:p w14:paraId="04A844A4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National Institute for Health and Care Research (2023). </w:t>
      </w:r>
      <w:r w:rsidRPr="00F9725D">
        <w:rPr>
          <w:rStyle w:val="Emphasis"/>
        </w:rPr>
        <w:t>NIHR Evidence – Case managers improve outcomes for people with dementia and their carers – Informative and accessible health and care research</w:t>
      </w:r>
      <w:r w:rsidRPr="00F9725D">
        <w:t xml:space="preserve">. [online] </w:t>
      </w:r>
      <w:hyperlink r:id="rId20" w:tgtFrame="_blank" w:history="1">
        <w:r w:rsidRPr="00F9725D">
          <w:rPr>
            <w:rStyle w:val="Hyperlink"/>
          </w:rPr>
          <w:t>evidence.nihr.ac.uk</w:t>
        </w:r>
      </w:hyperlink>
      <w:r w:rsidRPr="00F9725D">
        <w:t xml:space="preserve">. Available at: </w:t>
      </w:r>
      <w:hyperlink r:id="rId21" w:tgtFrame="_blank" w:history="1">
        <w:r w:rsidRPr="00F9725D">
          <w:rPr>
            <w:rStyle w:val="Hyperlink"/>
          </w:rPr>
          <w:t>https://evidence.nihr.ac.uk/alert/case-managers-improve-outcomes-for-people-with-dementia-and-their-carers/</w:t>
        </w:r>
      </w:hyperlink>
    </w:p>
    <w:p w14:paraId="465DF3A3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NHS England (2016). </w:t>
      </w:r>
      <w:r w:rsidRPr="00F9725D">
        <w:rPr>
          <w:rStyle w:val="Emphasis"/>
        </w:rPr>
        <w:t>Dementia Well Pathway</w:t>
      </w:r>
      <w:r w:rsidRPr="00F9725D">
        <w:t xml:space="preserve">. [online] Available at: </w:t>
      </w:r>
      <w:hyperlink r:id="rId22" w:tgtFrame="_blank" w:history="1">
        <w:r w:rsidRPr="00F9725D">
          <w:rPr>
            <w:rStyle w:val="Hyperlink"/>
          </w:rPr>
          <w:t>https://www.england.nhs.uk/mentalhealth/wp-content/uploads/sites/29/2016/03/dementia-well-pathway.pdf</w:t>
        </w:r>
      </w:hyperlink>
    </w:p>
    <w:p w14:paraId="1D588690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lastRenderedPageBreak/>
        <w:t xml:space="preserve">Nolan, M.R., Davies, S., Brown, J., Keady, J. and Nolan, J. (2004). Beyond ‘person-centred’ care: a new vision for gerontological nursing. </w:t>
      </w:r>
      <w:r w:rsidRPr="00F9725D">
        <w:rPr>
          <w:rStyle w:val="Emphasis"/>
        </w:rPr>
        <w:t>Journal of Clinical Nursing</w:t>
      </w:r>
      <w:r w:rsidRPr="00F9725D">
        <w:t xml:space="preserve">, [online] 13(s1). </w:t>
      </w:r>
      <w:hyperlink r:id="rId23" w:tgtFrame="_blank" w:history="1">
        <w:r w:rsidRPr="00F9725D">
          <w:rPr>
            <w:rStyle w:val="Hyperlink"/>
          </w:rPr>
          <w:t>https://doi.org/10.1111/j.1365-2702.2004.00926.x</w:t>
        </w:r>
      </w:hyperlink>
    </w:p>
    <w:p w14:paraId="682F0DB0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Seidel, D. and </w:t>
      </w:r>
      <w:proofErr w:type="spellStart"/>
      <w:r w:rsidRPr="00F9725D">
        <w:t>Thyrian</w:t>
      </w:r>
      <w:proofErr w:type="spellEnd"/>
      <w:r w:rsidRPr="00F9725D">
        <w:t xml:space="preserve">, J.R. (2019). Burden of caring for people with dementia – comparing family </w:t>
      </w:r>
      <w:proofErr w:type="spellStart"/>
      <w:r w:rsidRPr="00F9725D">
        <w:t>carers</w:t>
      </w:r>
      <w:proofErr w:type="spellEnd"/>
      <w:r w:rsidRPr="00F9725D">
        <w:t xml:space="preserve"> and professional </w:t>
      </w:r>
      <w:proofErr w:type="spellStart"/>
      <w:r w:rsidRPr="00F9725D">
        <w:t>carers</w:t>
      </w:r>
      <w:proofErr w:type="spellEnd"/>
      <w:r w:rsidRPr="00F9725D">
        <w:t xml:space="preserve">. A descriptive study. </w:t>
      </w:r>
      <w:r w:rsidRPr="00F9725D">
        <w:rPr>
          <w:rStyle w:val="Emphasis"/>
        </w:rPr>
        <w:t>Journal of Multidisciplinary Healthcare</w:t>
      </w:r>
      <w:r w:rsidRPr="00F9725D">
        <w:t xml:space="preserve">, [online] Volume 12. </w:t>
      </w:r>
      <w:hyperlink r:id="rId24" w:tgtFrame="_blank" w:history="1">
        <w:r w:rsidRPr="00F9725D">
          <w:rPr>
            <w:rStyle w:val="Hyperlink"/>
          </w:rPr>
          <w:t>https://doi.org/10.2147/jmdh.s209106</w:t>
        </w:r>
      </w:hyperlink>
    </w:p>
    <w:p w14:paraId="702D0ECC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Shin, J.H. and Kim, J.H. (2022). Family Carers of People with Dementia Associate with Poor Health-Related Quality of Life: A Nationwide Population-Based Study. </w:t>
      </w:r>
      <w:r w:rsidRPr="00F9725D">
        <w:rPr>
          <w:rStyle w:val="Emphasis"/>
        </w:rPr>
        <w:t>International Journal of Environmental Research and Public Health</w:t>
      </w:r>
      <w:r w:rsidRPr="00F9725D">
        <w:t xml:space="preserve">, [online] 19(23). </w:t>
      </w:r>
      <w:hyperlink r:id="rId25" w:tgtFrame="_blank" w:history="1">
        <w:r w:rsidRPr="00F9725D">
          <w:rPr>
            <w:rStyle w:val="Hyperlink"/>
          </w:rPr>
          <w:t>https://doi.org/10.3390/ijerph192316252</w:t>
        </w:r>
      </w:hyperlink>
    </w:p>
    <w:p w14:paraId="0B9D9D9A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Skills for Care (2026). </w:t>
      </w:r>
      <w:r w:rsidRPr="00F9725D">
        <w:rPr>
          <w:rStyle w:val="Emphasis"/>
        </w:rPr>
        <w:t>Dementia Training Standards Framework</w:t>
      </w:r>
      <w:r w:rsidRPr="00F9725D">
        <w:t xml:space="preserve">. [online] Available at: </w:t>
      </w:r>
      <w:hyperlink r:id="rId26" w:tgtFrame="_blank" w:history="1">
        <w:r w:rsidRPr="00F9725D">
          <w:rPr>
            <w:rStyle w:val="Hyperlink"/>
          </w:rPr>
          <w:t>https://www.skillsforcare.org.uk/resources/documents/Developing-your-workforce/Other-standards-and-frameworks/Dementia-Training-Standards-Framework.pdf</w:t>
        </w:r>
      </w:hyperlink>
      <w:r w:rsidRPr="00F9725D">
        <w:t>.</w:t>
      </w:r>
    </w:p>
    <w:p w14:paraId="38B3C93B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 w:rsidRPr="00F9725D">
        <w:t>Steinsheim</w:t>
      </w:r>
      <w:proofErr w:type="spellEnd"/>
      <w:r w:rsidRPr="00F9725D">
        <w:t xml:space="preserve">, G., Saga, S., Olsen, B., Broen, H.K. and Malmedal, W. (2022). Abusive episodes among home-dwelling persons with dementia and their informal carers: a cross-sectional Norwegian study. </w:t>
      </w:r>
      <w:r w:rsidRPr="00F9725D">
        <w:rPr>
          <w:rStyle w:val="Emphasis"/>
        </w:rPr>
        <w:t>BMC Geriatrics</w:t>
      </w:r>
      <w:r w:rsidRPr="00F9725D">
        <w:t xml:space="preserve">, 22(1). </w:t>
      </w:r>
      <w:hyperlink r:id="rId27" w:tgtFrame="_blank" w:history="1">
        <w:r w:rsidRPr="00F9725D">
          <w:rPr>
            <w:rStyle w:val="Hyperlink"/>
          </w:rPr>
          <w:t>https://doi.org/10.1186/s12877-022-03569-4</w:t>
        </w:r>
      </w:hyperlink>
    </w:p>
    <w:p w14:paraId="643B9D52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World Health Organization (2021). </w:t>
      </w:r>
      <w:r w:rsidRPr="00F9725D">
        <w:rPr>
          <w:rStyle w:val="Emphasis"/>
        </w:rPr>
        <w:t>Global status report on the public health response to dementia</w:t>
      </w:r>
      <w:r w:rsidRPr="00F9725D">
        <w:t xml:space="preserve">. [online] </w:t>
      </w:r>
      <w:hyperlink r:id="rId28" w:tgtFrame="_blank" w:history="1">
        <w:r w:rsidRPr="00F9725D">
          <w:rPr>
            <w:rStyle w:val="Hyperlink"/>
          </w:rPr>
          <w:t>www.who.int</w:t>
        </w:r>
      </w:hyperlink>
      <w:r w:rsidRPr="00F9725D">
        <w:t xml:space="preserve">. Available at: </w:t>
      </w:r>
      <w:hyperlink r:id="rId29" w:tgtFrame="_blank" w:history="1">
        <w:r w:rsidRPr="00F9725D">
          <w:rPr>
            <w:rStyle w:val="Hyperlink"/>
          </w:rPr>
          <w:t>https://www.who.int/publications/i/item/9789240033245</w:t>
        </w:r>
      </w:hyperlink>
      <w:r w:rsidRPr="00F9725D">
        <w:t>.</w:t>
      </w:r>
    </w:p>
    <w:p w14:paraId="5E0F382A" w14:textId="77777777" w:rsidR="00CA5067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t xml:space="preserve">World Health Organization (2025). </w:t>
      </w:r>
      <w:r w:rsidRPr="00F9725D">
        <w:rPr>
          <w:rStyle w:val="Emphasis"/>
        </w:rPr>
        <w:t>Dementia</w:t>
      </w:r>
      <w:r w:rsidRPr="00F9725D">
        <w:t xml:space="preserve">. [online] World Health Organization. Available at: </w:t>
      </w:r>
      <w:hyperlink r:id="rId30" w:tgtFrame="_blank" w:history="1">
        <w:r w:rsidRPr="00F9725D">
          <w:rPr>
            <w:rStyle w:val="Hyperlink"/>
          </w:rPr>
          <w:t>https://www.who.int/news-room/fact-sheets/detail/dementia</w:t>
        </w:r>
      </w:hyperlink>
      <w:r w:rsidRPr="00F9725D">
        <w:t>.</w:t>
      </w:r>
    </w:p>
    <w:p w14:paraId="53BF794B" w14:textId="0AFA1C08" w:rsidR="00FE7AB8" w:rsidRPr="00F9725D" w:rsidRDefault="00CA5067" w:rsidP="00F9725D">
      <w:pPr>
        <w:pStyle w:val="NormalWeb"/>
        <w:spacing w:before="0" w:beforeAutospacing="0" w:after="0" w:afterAutospacing="0" w:line="480" w:lineRule="auto"/>
        <w:ind w:left="720" w:hanging="720"/>
      </w:pPr>
      <w:r w:rsidRPr="00F9725D">
        <w:lastRenderedPageBreak/>
        <w:t xml:space="preserve">Yan, E. (2019). ELDER ABUSE BY FAMILY CARER: DOES COGNITIVE IMPAIRMENT REALLY MATTER? </w:t>
      </w:r>
      <w:r w:rsidRPr="00F9725D">
        <w:rPr>
          <w:rStyle w:val="Emphasis"/>
        </w:rPr>
        <w:t>Innovation in Ageing, 3 (Supplement 1).</w:t>
      </w:r>
      <w:r w:rsidRPr="00F9725D">
        <w:t xml:space="preserve"> </w:t>
      </w:r>
      <w:hyperlink r:id="rId31" w:tgtFrame="_blank" w:history="1">
        <w:r w:rsidRPr="00F9725D">
          <w:rPr>
            <w:rStyle w:val="Hyperlink"/>
          </w:rPr>
          <w:t>https://doi.org/10.1093/geroni/igz038.1685</w:t>
        </w:r>
      </w:hyperlink>
    </w:p>
    <w:sectPr w:rsidR="00FE7AB8" w:rsidRPr="00F9725D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B1D4B0" w14:textId="77777777" w:rsidR="00025ACA" w:rsidRDefault="00025ACA" w:rsidP="00CA5067">
      <w:r>
        <w:separator/>
      </w:r>
    </w:p>
  </w:endnote>
  <w:endnote w:type="continuationSeparator" w:id="0">
    <w:p w14:paraId="6963ADC1" w14:textId="77777777" w:rsidR="00025ACA" w:rsidRDefault="00025ACA" w:rsidP="00CA5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A2A651" w14:textId="77777777" w:rsidR="00025ACA" w:rsidRDefault="00025ACA" w:rsidP="00CA5067">
      <w:r>
        <w:separator/>
      </w:r>
    </w:p>
  </w:footnote>
  <w:footnote w:type="continuationSeparator" w:id="0">
    <w:p w14:paraId="785D7F81" w14:textId="77777777" w:rsidR="00025ACA" w:rsidRDefault="00025ACA" w:rsidP="00CA50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61677" w14:textId="22E97781" w:rsidR="00CA5067" w:rsidRPr="00CA5067" w:rsidRDefault="00CA5067">
    <w:pPr>
      <w:pStyle w:val="Header"/>
      <w:jc w:val="right"/>
      <w:rPr>
        <w:rFonts w:ascii="Times New Roman" w:hAnsi="Times New Roman" w:cs="Times New Roman"/>
        <w:sz w:val="24"/>
        <w:szCs w:val="24"/>
      </w:rPr>
    </w:pPr>
  </w:p>
  <w:p w14:paraId="607502CA" w14:textId="77777777" w:rsidR="00CA5067" w:rsidRPr="00CA5067" w:rsidRDefault="00CA5067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cxsDA3NzAxMzQzsDBQ0lEKTi0uzszPAykwrAUAWi6b1ywAAAA="/>
  </w:docVars>
  <w:rsids>
    <w:rsidRoot w:val="00CA5067"/>
    <w:rsid w:val="00000779"/>
    <w:rsid w:val="00025ACA"/>
    <w:rsid w:val="00056015"/>
    <w:rsid w:val="003966E5"/>
    <w:rsid w:val="005D6D7A"/>
    <w:rsid w:val="00744ECE"/>
    <w:rsid w:val="007F23D3"/>
    <w:rsid w:val="00AE45B8"/>
    <w:rsid w:val="00CA5067"/>
    <w:rsid w:val="00E17DF8"/>
    <w:rsid w:val="00F9725D"/>
    <w:rsid w:val="00FB6C08"/>
    <w:rsid w:val="00FC0013"/>
    <w:rsid w:val="00FE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DF0B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506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506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A506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A506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A50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5067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A50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506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0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zint.org/resource/world-alzheimer-report-2022/" TargetMode="External"/><Relationship Id="rId13" Type="http://schemas.openxmlformats.org/officeDocument/2006/relationships/hyperlink" Target="https://doi.org/10.1192/bjp.bp.114.153684" TargetMode="External"/><Relationship Id="rId18" Type="http://schemas.openxmlformats.org/officeDocument/2006/relationships/hyperlink" Target="http://Nice.org.uk" TargetMode="External"/><Relationship Id="rId26" Type="http://schemas.openxmlformats.org/officeDocument/2006/relationships/hyperlink" Target="https://www.skillsforcare.org.uk/resources/documents/Developing-your-workforce/Other-standards-and-frameworks/Dementia-Training-Standards-Framework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vidence.nihr.ac.uk/alert/case-managers-improve-outcomes-for-people-with-dementia-and-their-carers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alzint.org" TargetMode="External"/><Relationship Id="rId12" Type="http://schemas.openxmlformats.org/officeDocument/2006/relationships/hyperlink" Target="https://www.cqc.org.uk/guidance-providers/regulations-enforcement/legislation" TargetMode="External"/><Relationship Id="rId17" Type="http://schemas.openxmlformats.org/officeDocument/2006/relationships/hyperlink" Target="https://doi.org/10.1002/14651858.cd004396.pub3" TargetMode="External"/><Relationship Id="rId25" Type="http://schemas.openxmlformats.org/officeDocument/2006/relationships/hyperlink" Target="https://doi.org/10.3390/ijerph192316252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016/s0140-6736(20)30367-6" TargetMode="External"/><Relationship Id="rId20" Type="http://schemas.openxmlformats.org/officeDocument/2006/relationships/hyperlink" Target="http://evidence.nihr.ac.uk" TargetMode="External"/><Relationship Id="rId29" Type="http://schemas.openxmlformats.org/officeDocument/2006/relationships/hyperlink" Target="https://www.who.int/publications/i/item/9789240033245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cqc.org.uk" TargetMode="External"/><Relationship Id="rId24" Type="http://schemas.openxmlformats.org/officeDocument/2006/relationships/hyperlink" Target="https://doi.org/10.2147/jmdh.s209106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pmc.ncbi.nlm.nih.gov/articles/PMC5322939/" TargetMode="External"/><Relationship Id="rId23" Type="http://schemas.openxmlformats.org/officeDocument/2006/relationships/hyperlink" Target="https://doi.org/10.1111/j.1365-2702.2004.00926.x" TargetMode="External"/><Relationship Id="rId28" Type="http://schemas.openxmlformats.org/officeDocument/2006/relationships/hyperlink" Target="http://www.who.int" TargetMode="External"/><Relationship Id="rId10" Type="http://schemas.openxmlformats.org/officeDocument/2006/relationships/hyperlink" Target="https://doi.org/10.1371/journal.pmed.1002500" TargetMode="External"/><Relationship Id="rId19" Type="http://schemas.openxmlformats.org/officeDocument/2006/relationships/hyperlink" Target="https://www.nice.org.uk/guidance/ng97" TargetMode="External"/><Relationship Id="rId31" Type="http://schemas.openxmlformats.org/officeDocument/2006/relationships/hyperlink" Target="https://doi.org/10.1093/geroni/igz038.168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lzheimers.org.uk/about-us/policy-and-influencing/reports/survey-lived-experiences-dementia" TargetMode="External"/><Relationship Id="rId14" Type="http://schemas.openxmlformats.org/officeDocument/2006/relationships/hyperlink" Target="https://doi.org/10.1136/bmj.318.7187.880a" TargetMode="External"/><Relationship Id="rId22" Type="http://schemas.openxmlformats.org/officeDocument/2006/relationships/hyperlink" Target="https://www.england.nhs.uk/mentalhealth/wp-content/uploads/sites/29/2016/03/dementia-well-pathway.pdf" TargetMode="External"/><Relationship Id="rId27" Type="http://schemas.openxmlformats.org/officeDocument/2006/relationships/hyperlink" Target="https://doi.org/10.1186/s12877-022-03569-4" TargetMode="External"/><Relationship Id="rId30" Type="http://schemas.openxmlformats.org/officeDocument/2006/relationships/hyperlink" Target="https://www.who.int/news-room/fact-sheets/detail/dement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2026-07-08T21:28:00Z</dcterms:created>
  <dcterms:modified xsi:type="dcterms:W3CDTF">2026-07-08T21:28:00Z</dcterms:modified>
</cp:coreProperties>
</file>