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2B380D" w14:textId="1C81EA69" w:rsidR="00E60E60" w:rsidRPr="00E60E60" w:rsidRDefault="00670E1F" w:rsidP="00E60E60">
      <w:pPr>
        <w:spacing w:line="259" w:lineRule="auto"/>
        <w:jc w:val="left"/>
        <w:rPr>
          <w:rFonts w:ascii="Arial" w:hAnsi="Arial" w:cs="Arial"/>
          <w:sz w:val="28"/>
          <w:szCs w:val="28"/>
        </w:rPr>
      </w:pPr>
      <w:r w:rsidRPr="00A406E5">
        <w:rPr>
          <w:rFonts w:ascii="Arial" w:hAnsi="Arial" w:cs="Arial"/>
          <w:noProof/>
        </w:rPr>
        <w:drawing>
          <wp:anchor distT="0" distB="0" distL="114300" distR="114300" simplePos="0" relativeHeight="251659264" behindDoc="0" locked="0" layoutInCell="1" allowOverlap="1" wp14:anchorId="2342C577" wp14:editId="02396EB2">
            <wp:simplePos x="0" y="0"/>
            <wp:positionH relativeFrom="margin">
              <wp:posOffset>-205740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E60E60">
        <w:rPr>
          <w:rFonts w:ascii="Arial" w:hAnsi="Arial" w:cs="Arial"/>
          <w:b/>
          <w:bCs/>
          <w:sz w:val="48"/>
          <w:szCs w:val="48"/>
        </w:rPr>
        <w:t xml:space="preserve">                 </w:t>
      </w:r>
      <w:r w:rsidR="00E60E60" w:rsidRPr="00E60E60">
        <w:rPr>
          <w:rFonts w:ascii="Arial" w:hAnsi="Arial" w:cs="Arial"/>
          <w:sz w:val="28"/>
          <w:szCs w:val="28"/>
        </w:rPr>
        <w:t xml:space="preserve">Module: Introduction to research </w:t>
      </w:r>
    </w:p>
    <w:p w14:paraId="4A120E75" w14:textId="6748CEA0" w:rsidR="00E60E60" w:rsidRPr="00E60E60" w:rsidRDefault="00E60E60" w:rsidP="00E60E60">
      <w:pPr>
        <w:spacing w:line="259" w:lineRule="auto"/>
        <w:jc w:val="left"/>
        <w:rPr>
          <w:rFonts w:ascii="Arial" w:hAnsi="Arial" w:cs="Arial"/>
          <w:sz w:val="28"/>
          <w:szCs w:val="28"/>
        </w:rPr>
      </w:pPr>
      <w:r>
        <w:rPr>
          <w:rFonts w:ascii="Arial" w:hAnsi="Arial" w:cs="Arial"/>
          <w:sz w:val="28"/>
          <w:szCs w:val="28"/>
        </w:rPr>
        <w:t xml:space="preserve">                                                  </w:t>
      </w:r>
      <w:r w:rsidRPr="00E60E60">
        <w:rPr>
          <w:rFonts w:ascii="Arial" w:hAnsi="Arial" w:cs="Arial"/>
          <w:sz w:val="28"/>
          <w:szCs w:val="28"/>
        </w:rPr>
        <w:t xml:space="preserve"> BMHP5005</w:t>
      </w:r>
    </w:p>
    <w:p w14:paraId="174B08AD" w14:textId="31C18023" w:rsidR="00670E1F" w:rsidRDefault="00670E1F" w:rsidP="00670E1F">
      <w:pPr>
        <w:spacing w:line="259" w:lineRule="auto"/>
        <w:jc w:val="left"/>
        <w:rPr>
          <w:rFonts w:ascii="Arial" w:hAnsi="Arial" w:cs="Arial"/>
          <w:b/>
          <w:bCs/>
          <w:sz w:val="48"/>
          <w:szCs w:val="48"/>
        </w:rPr>
      </w:pPr>
    </w:p>
    <w:p w14:paraId="5BB83E0E" w14:textId="77777777" w:rsidR="00670E1F" w:rsidRDefault="00670E1F" w:rsidP="00670E1F">
      <w:pPr>
        <w:spacing w:line="259" w:lineRule="auto"/>
        <w:jc w:val="left"/>
        <w:rPr>
          <w:rFonts w:ascii="Arial" w:hAnsi="Arial" w:cs="Arial"/>
          <w:b/>
          <w:bCs/>
          <w:sz w:val="48"/>
          <w:szCs w:val="48"/>
        </w:rPr>
      </w:pPr>
    </w:p>
    <w:p w14:paraId="52E26F50" w14:textId="705846C7" w:rsidR="00670E1F" w:rsidRDefault="00670E1F" w:rsidP="00670E1F">
      <w:pPr>
        <w:spacing w:line="259" w:lineRule="auto"/>
        <w:jc w:val="left"/>
        <w:rPr>
          <w:rFonts w:ascii="Arial" w:hAnsi="Arial" w:cs="Arial"/>
          <w:b/>
          <w:bCs/>
          <w:sz w:val="48"/>
          <w:szCs w:val="48"/>
        </w:rPr>
      </w:pPr>
      <w:r>
        <w:rPr>
          <w:rFonts w:ascii="Arial" w:hAnsi="Arial" w:cs="Arial"/>
          <w:b/>
          <w:bCs/>
          <w:sz w:val="48"/>
          <w:szCs w:val="48"/>
        </w:rPr>
        <w:t xml:space="preserve">          </w:t>
      </w:r>
    </w:p>
    <w:p w14:paraId="05A02F45" w14:textId="77777777" w:rsidR="00670E1F" w:rsidRDefault="00670E1F" w:rsidP="00670E1F">
      <w:pPr>
        <w:spacing w:line="259" w:lineRule="auto"/>
        <w:jc w:val="left"/>
        <w:rPr>
          <w:rFonts w:ascii="Arial" w:hAnsi="Arial" w:cs="Arial"/>
          <w:b/>
          <w:bCs/>
          <w:sz w:val="48"/>
          <w:szCs w:val="48"/>
        </w:rPr>
      </w:pPr>
    </w:p>
    <w:p w14:paraId="1F688E6F" w14:textId="273CAE0C" w:rsidR="00670E1F" w:rsidRPr="00670E1F" w:rsidRDefault="00670E1F" w:rsidP="00670E1F">
      <w:pPr>
        <w:spacing w:line="259" w:lineRule="auto"/>
        <w:jc w:val="left"/>
        <w:rPr>
          <w:rFonts w:ascii="Arial" w:hAnsi="Arial" w:cs="Arial"/>
          <w:b/>
          <w:bCs/>
          <w:sz w:val="48"/>
          <w:szCs w:val="48"/>
        </w:rPr>
      </w:pPr>
      <w:r>
        <w:rPr>
          <w:rFonts w:ascii="Arial" w:hAnsi="Arial" w:cs="Arial"/>
          <w:b/>
          <w:bCs/>
          <w:sz w:val="48"/>
          <w:szCs w:val="48"/>
        </w:rPr>
        <w:t xml:space="preserve">                  </w:t>
      </w:r>
      <w:r w:rsidRPr="00670E1F">
        <w:rPr>
          <w:rFonts w:ascii="Arial" w:hAnsi="Arial" w:cs="Arial"/>
          <w:b/>
          <w:bCs/>
          <w:sz w:val="48"/>
          <w:szCs w:val="48"/>
        </w:rPr>
        <w:t>Written assignment</w:t>
      </w:r>
    </w:p>
    <w:p w14:paraId="092CF41F" w14:textId="5C9DE26B" w:rsidR="00670E1F" w:rsidRPr="00670E1F" w:rsidRDefault="00670E1F" w:rsidP="00670E1F">
      <w:pPr>
        <w:spacing w:line="259" w:lineRule="auto"/>
        <w:jc w:val="left"/>
        <w:rPr>
          <w:rFonts w:ascii="Arial" w:hAnsi="Arial" w:cs="Arial"/>
          <w:b/>
          <w:bCs/>
          <w:sz w:val="48"/>
          <w:szCs w:val="48"/>
        </w:rPr>
      </w:pPr>
      <w:r w:rsidRPr="00670E1F">
        <w:rPr>
          <w:rFonts w:ascii="Arial" w:hAnsi="Arial" w:cs="Arial"/>
          <w:b/>
          <w:bCs/>
          <w:sz w:val="48"/>
          <w:szCs w:val="48"/>
        </w:rPr>
        <w:t xml:space="preserve">     (Research project: literature review)</w:t>
      </w:r>
    </w:p>
    <w:p w14:paraId="1C9DFACB" w14:textId="77777777" w:rsidR="00670E1F" w:rsidRPr="00670E1F" w:rsidRDefault="00670E1F" w:rsidP="00670E1F">
      <w:pPr>
        <w:spacing w:line="259" w:lineRule="auto"/>
        <w:jc w:val="left"/>
        <w:rPr>
          <w:rFonts w:ascii="Arial" w:hAnsi="Arial" w:cs="Arial"/>
          <w:b/>
          <w:bCs/>
          <w:sz w:val="48"/>
          <w:szCs w:val="48"/>
        </w:rPr>
      </w:pPr>
    </w:p>
    <w:p w14:paraId="28BDAE19" w14:textId="77777777" w:rsidR="00670E1F" w:rsidRPr="00670E1F" w:rsidRDefault="00670E1F" w:rsidP="00670E1F">
      <w:pPr>
        <w:spacing w:line="259" w:lineRule="auto"/>
        <w:jc w:val="left"/>
        <w:rPr>
          <w:rFonts w:ascii="Arial" w:hAnsi="Arial" w:cs="Arial"/>
          <w:b/>
          <w:bCs/>
          <w:sz w:val="48"/>
          <w:szCs w:val="48"/>
        </w:rPr>
      </w:pPr>
    </w:p>
    <w:p w14:paraId="0FCCB048" w14:textId="77777777" w:rsidR="00670E1F" w:rsidRPr="00670E1F" w:rsidRDefault="00670E1F" w:rsidP="00670E1F">
      <w:pPr>
        <w:spacing w:line="259" w:lineRule="auto"/>
        <w:jc w:val="left"/>
        <w:rPr>
          <w:rFonts w:ascii="Arial" w:hAnsi="Arial" w:cs="Arial"/>
          <w:b/>
          <w:bCs/>
          <w:sz w:val="48"/>
          <w:szCs w:val="48"/>
        </w:rPr>
      </w:pPr>
    </w:p>
    <w:p w14:paraId="3A9368B0" w14:textId="77777777" w:rsidR="00670E1F" w:rsidRPr="00670E1F" w:rsidRDefault="00670E1F" w:rsidP="00670E1F">
      <w:pPr>
        <w:spacing w:line="259" w:lineRule="auto"/>
        <w:jc w:val="left"/>
        <w:rPr>
          <w:rFonts w:ascii="Arial" w:hAnsi="Arial" w:cs="Arial"/>
          <w:b/>
          <w:bCs/>
          <w:sz w:val="48"/>
          <w:szCs w:val="48"/>
        </w:rPr>
      </w:pPr>
    </w:p>
    <w:p w14:paraId="7B4C3E76" w14:textId="3D06B311" w:rsidR="00E60E60" w:rsidRPr="00E60E60" w:rsidRDefault="00E60E60" w:rsidP="00E60E60">
      <w:pPr>
        <w:rPr>
          <w:rFonts w:ascii="Arial" w:eastAsia="Times New Roman" w:hAnsi="Arial" w:cs="Arial"/>
          <w:sz w:val="36"/>
          <w:szCs w:val="36"/>
        </w:rPr>
      </w:pPr>
      <w:r w:rsidRPr="00E60E60">
        <w:rPr>
          <w:rFonts w:ascii="Arial" w:eastAsia="Times New Roman" w:hAnsi="Arial" w:cs="Arial"/>
          <w:sz w:val="36"/>
          <w:szCs w:val="36"/>
          <w:shd w:val="clear" w:color="auto" w:fill="FFFFFF"/>
        </w:rPr>
        <w:t xml:space="preserve">Topic: </w:t>
      </w:r>
      <w:r w:rsidR="00C0087A">
        <w:rPr>
          <w:rFonts w:ascii="Arial" w:eastAsia="Times New Roman" w:hAnsi="Arial" w:cs="Arial"/>
          <w:sz w:val="36"/>
          <w:szCs w:val="36"/>
          <w:shd w:val="clear" w:color="auto" w:fill="FFFFFF"/>
        </w:rPr>
        <w:t>‘</w:t>
      </w:r>
      <w:r w:rsidRPr="00E60E60">
        <w:rPr>
          <w:rFonts w:ascii="Arial" w:eastAsia="Times New Roman" w:hAnsi="Arial" w:cs="Arial"/>
          <w:sz w:val="36"/>
          <w:szCs w:val="36"/>
          <w:shd w:val="clear" w:color="auto" w:fill="FFFFFF"/>
        </w:rPr>
        <w:t>The causes and impact of Type 1 diabetes complications on children's quality of life</w:t>
      </w:r>
      <w:r w:rsidR="00C0087A">
        <w:rPr>
          <w:rFonts w:ascii="Arial" w:eastAsia="Times New Roman" w:hAnsi="Arial" w:cs="Arial"/>
          <w:sz w:val="36"/>
          <w:szCs w:val="36"/>
          <w:shd w:val="clear" w:color="auto" w:fill="FFFFFF"/>
        </w:rPr>
        <w:t>’</w:t>
      </w:r>
      <w:r w:rsidRPr="00E60E60">
        <w:rPr>
          <w:rFonts w:ascii="Arial" w:eastAsia="Times New Roman" w:hAnsi="Arial" w:cs="Arial"/>
          <w:sz w:val="36"/>
          <w:szCs w:val="36"/>
          <w:shd w:val="clear" w:color="auto" w:fill="FFFFFF"/>
        </w:rPr>
        <w:t>. </w:t>
      </w:r>
    </w:p>
    <w:p w14:paraId="581A2C28" w14:textId="77777777" w:rsidR="00670E1F" w:rsidRPr="00670E1F" w:rsidRDefault="00670E1F" w:rsidP="00670E1F">
      <w:pPr>
        <w:spacing w:line="259" w:lineRule="auto"/>
        <w:jc w:val="left"/>
        <w:rPr>
          <w:rFonts w:ascii="Arial" w:hAnsi="Arial" w:cs="Arial"/>
          <w:sz w:val="32"/>
          <w:szCs w:val="32"/>
        </w:rPr>
      </w:pPr>
    </w:p>
    <w:p w14:paraId="7F1CD2DE" w14:textId="77777777" w:rsidR="00670E1F" w:rsidRPr="00670E1F" w:rsidRDefault="00670E1F" w:rsidP="00670E1F">
      <w:pPr>
        <w:spacing w:line="259" w:lineRule="auto"/>
        <w:jc w:val="left"/>
        <w:rPr>
          <w:rFonts w:ascii="Arial" w:hAnsi="Arial" w:cs="Arial"/>
          <w:sz w:val="32"/>
          <w:szCs w:val="32"/>
        </w:rPr>
      </w:pPr>
    </w:p>
    <w:p w14:paraId="0FD294C6" w14:textId="77777777" w:rsidR="00670E1F" w:rsidRPr="00670E1F" w:rsidRDefault="00670E1F" w:rsidP="00670E1F">
      <w:pPr>
        <w:spacing w:line="259" w:lineRule="auto"/>
        <w:jc w:val="left"/>
        <w:rPr>
          <w:rFonts w:ascii="Arial" w:hAnsi="Arial" w:cs="Arial"/>
          <w:sz w:val="32"/>
          <w:szCs w:val="32"/>
        </w:rPr>
      </w:pPr>
    </w:p>
    <w:p w14:paraId="1CA228CE" w14:textId="77777777" w:rsidR="00670E1F" w:rsidRPr="00670E1F" w:rsidRDefault="00670E1F" w:rsidP="00670E1F">
      <w:pPr>
        <w:spacing w:line="259" w:lineRule="auto"/>
        <w:jc w:val="left"/>
        <w:rPr>
          <w:rFonts w:ascii="Arial" w:hAnsi="Arial" w:cs="Arial"/>
          <w:sz w:val="32"/>
          <w:szCs w:val="32"/>
        </w:rPr>
      </w:pPr>
    </w:p>
    <w:p w14:paraId="14041525" w14:textId="77777777" w:rsidR="00670E1F" w:rsidRPr="00670E1F" w:rsidRDefault="00670E1F" w:rsidP="00670E1F">
      <w:pPr>
        <w:spacing w:line="259" w:lineRule="auto"/>
        <w:jc w:val="left"/>
        <w:rPr>
          <w:rFonts w:asciiTheme="minorHAnsi" w:hAnsiTheme="minorHAnsi"/>
          <w:sz w:val="28"/>
          <w:szCs w:val="28"/>
        </w:rPr>
      </w:pPr>
      <w:r w:rsidRPr="00670E1F">
        <w:rPr>
          <w:rFonts w:ascii="Arial" w:hAnsi="Arial" w:cs="Arial"/>
          <w:sz w:val="28"/>
          <w:szCs w:val="28"/>
        </w:rPr>
        <w:t xml:space="preserve">Lecturer: </w:t>
      </w:r>
      <w:r w:rsidRPr="00670E1F">
        <w:rPr>
          <w:rFonts w:asciiTheme="minorHAnsi" w:hAnsiTheme="minorHAnsi"/>
          <w:sz w:val="28"/>
          <w:szCs w:val="28"/>
        </w:rPr>
        <w:t xml:space="preserve">Dr Tayo </w:t>
      </w:r>
      <w:proofErr w:type="spellStart"/>
      <w:r w:rsidRPr="00670E1F">
        <w:rPr>
          <w:rFonts w:asciiTheme="minorHAnsi" w:hAnsiTheme="minorHAnsi"/>
          <w:sz w:val="28"/>
          <w:szCs w:val="28"/>
        </w:rPr>
        <w:t>Korede</w:t>
      </w:r>
      <w:proofErr w:type="spellEnd"/>
    </w:p>
    <w:p w14:paraId="7BABE9A8" w14:textId="77777777" w:rsidR="00670E1F" w:rsidRPr="00670E1F" w:rsidRDefault="00670E1F" w:rsidP="00670E1F">
      <w:pPr>
        <w:spacing w:line="259" w:lineRule="auto"/>
        <w:jc w:val="left"/>
        <w:rPr>
          <w:rFonts w:asciiTheme="minorHAnsi" w:hAnsiTheme="minorHAnsi"/>
          <w:sz w:val="28"/>
          <w:szCs w:val="28"/>
        </w:rPr>
      </w:pPr>
      <w:r w:rsidRPr="00670E1F">
        <w:rPr>
          <w:rFonts w:asciiTheme="minorHAnsi" w:hAnsiTheme="minorHAnsi"/>
          <w:sz w:val="28"/>
          <w:szCs w:val="28"/>
        </w:rPr>
        <w:t xml:space="preserve">Student: Mihaela </w:t>
      </w:r>
      <w:proofErr w:type="spellStart"/>
      <w:r w:rsidRPr="00670E1F">
        <w:rPr>
          <w:rFonts w:asciiTheme="minorHAnsi" w:hAnsiTheme="minorHAnsi"/>
          <w:sz w:val="28"/>
          <w:szCs w:val="28"/>
        </w:rPr>
        <w:t>Juganaru</w:t>
      </w:r>
      <w:proofErr w:type="spellEnd"/>
      <w:r w:rsidRPr="00670E1F">
        <w:rPr>
          <w:rFonts w:asciiTheme="minorHAnsi" w:hAnsiTheme="minorHAnsi"/>
          <w:sz w:val="28"/>
          <w:szCs w:val="28"/>
        </w:rPr>
        <w:t xml:space="preserve"> (1912276)</w:t>
      </w:r>
    </w:p>
    <w:p w14:paraId="7C31CEF4" w14:textId="77777777" w:rsidR="00D9136D" w:rsidRPr="00EF04AB" w:rsidRDefault="00D9136D">
      <w:pPr>
        <w:rPr>
          <w:rFonts w:asciiTheme="majorHAnsi" w:eastAsiaTheme="majorEastAsia" w:hAnsiTheme="majorHAnsi" w:cstheme="majorBidi"/>
          <w:spacing w:val="-10"/>
          <w:kern w:val="28"/>
          <w:sz w:val="56"/>
          <w:szCs w:val="56"/>
          <w:shd w:val="clear" w:color="auto" w:fill="FFFFFF"/>
        </w:rPr>
      </w:pPr>
      <w:r w:rsidRPr="00EF04AB">
        <w:rPr>
          <w:shd w:val="clear" w:color="auto" w:fill="FFFFFF"/>
        </w:rPr>
        <w:br w:type="page"/>
      </w:r>
    </w:p>
    <w:p w14:paraId="1DDD619A" w14:textId="77777777" w:rsidR="00D9136D" w:rsidRPr="00670E1F" w:rsidRDefault="00D9136D" w:rsidP="00C81B91">
      <w:pPr>
        <w:pStyle w:val="Heading1"/>
        <w:rPr>
          <w:rFonts w:ascii="Arial" w:hAnsi="Arial" w:cs="Arial"/>
          <w:color w:val="auto"/>
        </w:rPr>
      </w:pPr>
      <w:bookmarkStart w:id="0" w:name="_Toc77088002"/>
      <w:r w:rsidRPr="00670E1F">
        <w:rPr>
          <w:rFonts w:ascii="Arial" w:eastAsia="+mn-ea" w:hAnsi="Arial" w:cs="Arial"/>
          <w:color w:val="auto"/>
        </w:rPr>
        <w:lastRenderedPageBreak/>
        <w:t>Abstract</w:t>
      </w:r>
      <w:bookmarkEnd w:id="0"/>
    </w:p>
    <w:p w14:paraId="50F60745" w14:textId="77777777" w:rsidR="006E7349" w:rsidRPr="00EF04AB" w:rsidRDefault="006E7349" w:rsidP="006E7349">
      <w:pPr>
        <w:rPr>
          <w:rFonts w:cs="Times New Roman"/>
        </w:rPr>
      </w:pPr>
    </w:p>
    <w:p w14:paraId="0981AFFF" w14:textId="07E54DE8" w:rsidR="006E7349" w:rsidRPr="004901EC" w:rsidRDefault="006E7349" w:rsidP="006E7349">
      <w:pPr>
        <w:rPr>
          <w:rFonts w:ascii="Arial" w:hAnsi="Arial" w:cs="Arial"/>
        </w:rPr>
      </w:pPr>
      <w:bookmarkStart w:id="1" w:name="_Hlk77195949"/>
      <w:r w:rsidRPr="004901EC">
        <w:rPr>
          <w:rFonts w:ascii="Arial" w:hAnsi="Arial" w:cs="Arial"/>
        </w:rPr>
        <w:t xml:space="preserve">Type 1 </w:t>
      </w:r>
      <w:r w:rsidR="006F424C" w:rsidRPr="004901EC">
        <w:rPr>
          <w:rFonts w:ascii="Arial" w:hAnsi="Arial" w:cs="Arial"/>
        </w:rPr>
        <w:t>Diabetes Mellitus</w:t>
      </w:r>
      <w:r w:rsidR="00760100">
        <w:rPr>
          <w:rFonts w:ascii="Arial" w:hAnsi="Arial" w:cs="Arial"/>
        </w:rPr>
        <w:t xml:space="preserve"> </w:t>
      </w:r>
      <w:r w:rsidRPr="004901EC">
        <w:rPr>
          <w:rFonts w:ascii="Arial" w:hAnsi="Arial" w:cs="Arial"/>
        </w:rPr>
        <w:t xml:space="preserve">(T1DM) </w:t>
      </w:r>
      <w:bookmarkEnd w:id="1"/>
      <w:r w:rsidRPr="004901EC">
        <w:rPr>
          <w:rFonts w:ascii="Arial" w:hAnsi="Arial" w:cs="Arial"/>
        </w:rPr>
        <w:t xml:space="preserve">has become a common health disorder caused due to genetics and changed lifestyle practices among children. With </w:t>
      </w:r>
      <w:r w:rsidR="002E0E7B">
        <w:rPr>
          <w:rFonts w:ascii="Arial" w:hAnsi="Arial" w:cs="Arial"/>
        </w:rPr>
        <w:t xml:space="preserve">a </w:t>
      </w:r>
      <w:r w:rsidRPr="004901EC">
        <w:rPr>
          <w:rFonts w:ascii="Arial" w:hAnsi="Arial" w:cs="Arial"/>
        </w:rPr>
        <w:t>first degree and second</w:t>
      </w:r>
      <w:r w:rsidR="00FD0094" w:rsidRPr="004901EC">
        <w:rPr>
          <w:rFonts w:ascii="Arial" w:hAnsi="Arial" w:cs="Arial"/>
        </w:rPr>
        <w:t>-</w:t>
      </w:r>
      <w:r w:rsidRPr="004901EC">
        <w:rPr>
          <w:rFonts w:ascii="Arial" w:hAnsi="Arial" w:cs="Arial"/>
        </w:rPr>
        <w:t xml:space="preserve">degree relatives suffering from T1DM, children are at high risk of developing the disease. </w:t>
      </w:r>
    </w:p>
    <w:p w14:paraId="4F497984" w14:textId="7BC6C3DF" w:rsidR="00EF04AB" w:rsidRPr="004901EC" w:rsidRDefault="00EF04AB" w:rsidP="006E7349">
      <w:pPr>
        <w:rPr>
          <w:rFonts w:ascii="Arial" w:hAnsi="Arial" w:cs="Arial"/>
        </w:rPr>
      </w:pPr>
      <w:r w:rsidRPr="004901EC">
        <w:rPr>
          <w:rFonts w:ascii="Arial" w:hAnsi="Arial" w:cs="Arial"/>
        </w:rPr>
        <w:t xml:space="preserve">The prevalence of T1DM has increased worldwide and in the UK. </w:t>
      </w:r>
      <w:r w:rsidR="00782CBC" w:rsidRPr="004901EC">
        <w:rPr>
          <w:rFonts w:ascii="Arial" w:hAnsi="Arial" w:cs="Arial"/>
        </w:rPr>
        <w:t>This has been indicated from the increase prevalence of antidiabetic drug</w:t>
      </w:r>
      <w:r w:rsidR="002E0E7B">
        <w:rPr>
          <w:rFonts w:ascii="Arial" w:hAnsi="Arial" w:cs="Arial"/>
        </w:rPr>
        <w:t>s</w:t>
      </w:r>
      <w:r w:rsidR="00782CBC" w:rsidRPr="004901EC">
        <w:rPr>
          <w:rFonts w:ascii="Arial" w:hAnsi="Arial" w:cs="Arial"/>
        </w:rPr>
        <w:t xml:space="preserve"> and insulin usage. </w:t>
      </w:r>
    </w:p>
    <w:p w14:paraId="50C7996A" w14:textId="2ED5A099" w:rsidR="004544F4" w:rsidRPr="004901EC" w:rsidRDefault="004544F4" w:rsidP="004544F4">
      <w:pPr>
        <w:rPr>
          <w:rFonts w:ascii="Arial" w:hAnsi="Arial" w:cs="Arial"/>
          <w:szCs w:val="24"/>
        </w:rPr>
      </w:pPr>
      <w:r w:rsidRPr="004901EC">
        <w:rPr>
          <w:rFonts w:ascii="Arial" w:hAnsi="Arial" w:cs="Arial"/>
          <w:szCs w:val="24"/>
        </w:rPr>
        <w:t xml:space="preserve">The health agencies have been constantly working towards introducing innovative interventions such as psycho-educational interventions and dietary intake </w:t>
      </w:r>
      <w:r w:rsidR="00F74241">
        <w:rPr>
          <w:rFonts w:ascii="Arial" w:hAnsi="Arial" w:cs="Arial"/>
          <w:szCs w:val="24"/>
        </w:rPr>
        <w:t>and</w:t>
      </w:r>
      <w:r w:rsidRPr="004901EC">
        <w:rPr>
          <w:rFonts w:ascii="Arial" w:hAnsi="Arial" w:cs="Arial"/>
          <w:szCs w:val="24"/>
        </w:rPr>
        <w:t xml:space="preserve"> eating patterns to boost the quality of life of children diagnosed with T1DM. The children should be engaged in healthy eating habits by eating food full of protein and saturated fats to minimise the impact of TIDM on daily life functioning. </w:t>
      </w:r>
    </w:p>
    <w:p w14:paraId="145556E5" w14:textId="77777777" w:rsidR="00586DA7" w:rsidRPr="004901EC" w:rsidRDefault="00586DA7" w:rsidP="00586DA7">
      <w:pPr>
        <w:rPr>
          <w:rFonts w:ascii="Arial" w:hAnsi="Arial" w:cs="Arial"/>
        </w:rPr>
      </w:pPr>
      <w:r w:rsidRPr="004901EC">
        <w:rPr>
          <w:rFonts w:ascii="Arial" w:hAnsi="Arial" w:cs="Arial"/>
        </w:rPr>
        <w:t xml:space="preserve">Qualitative thematic analysis has been used for the study. The search engines used, databases searched, inclusion and exclusion criteria, search terms used have been detailed in the methodology section. </w:t>
      </w:r>
    </w:p>
    <w:p w14:paraId="28F34B6F" w14:textId="1817F0C9" w:rsidR="00FC0B4C" w:rsidRPr="004901EC" w:rsidRDefault="00FC0B4C" w:rsidP="00FC0B4C">
      <w:pPr>
        <w:rPr>
          <w:rFonts w:ascii="Arial" w:hAnsi="Arial" w:cs="Arial"/>
        </w:rPr>
      </w:pPr>
      <w:r w:rsidRPr="004901EC">
        <w:rPr>
          <w:rFonts w:ascii="Arial" w:hAnsi="Arial" w:cs="Arial"/>
        </w:rPr>
        <w:t xml:space="preserve">The research has found that T1DM treatment and care complications significantly impact the quality of life </w:t>
      </w:r>
      <w:r w:rsidR="004901EC" w:rsidRPr="004901EC">
        <w:rPr>
          <w:rFonts w:ascii="Arial" w:hAnsi="Arial" w:cs="Arial"/>
        </w:rPr>
        <w:t>and</w:t>
      </w:r>
      <w:r w:rsidRPr="004901EC">
        <w:rPr>
          <w:rFonts w:ascii="Arial" w:hAnsi="Arial" w:cs="Arial"/>
        </w:rPr>
        <w:t xml:space="preserve"> causes lower cognitive function as well as mental health issues. It is imperative that parents are provided with adequate information and emotional support to meet the various needs of children with T1DM to improve their </w:t>
      </w:r>
      <w:r w:rsidR="004901EC" w:rsidRPr="004901EC">
        <w:rPr>
          <w:rFonts w:ascii="Arial" w:hAnsi="Arial" w:cs="Arial"/>
        </w:rPr>
        <w:t>quality-of-life</w:t>
      </w:r>
      <w:r w:rsidRPr="004901EC">
        <w:rPr>
          <w:rFonts w:ascii="Arial" w:hAnsi="Arial" w:cs="Arial"/>
        </w:rPr>
        <w:t xml:space="preserve"> outcomes.</w:t>
      </w:r>
    </w:p>
    <w:p w14:paraId="18A1BCAA" w14:textId="77777777" w:rsidR="00FC0B4C" w:rsidRPr="004901EC" w:rsidRDefault="00FC0B4C" w:rsidP="004544F4">
      <w:pPr>
        <w:rPr>
          <w:rFonts w:ascii="Arial" w:hAnsi="Arial" w:cs="Arial"/>
          <w:szCs w:val="24"/>
        </w:rPr>
      </w:pPr>
    </w:p>
    <w:p w14:paraId="0FCF8959" w14:textId="77777777" w:rsidR="004544F4" w:rsidRPr="00EF04AB" w:rsidRDefault="004544F4" w:rsidP="006E7349">
      <w:pPr>
        <w:rPr>
          <w:rFonts w:cs="Times New Roman"/>
        </w:rPr>
      </w:pPr>
    </w:p>
    <w:p w14:paraId="27D4C8AA" w14:textId="77777777" w:rsidR="006E7349" w:rsidRPr="00EF04AB" w:rsidRDefault="006E7349">
      <w:pPr>
        <w:rPr>
          <w:rFonts w:asciiTheme="majorHAnsi" w:eastAsiaTheme="majorEastAsia" w:hAnsiTheme="majorHAnsi" w:cstheme="majorBidi"/>
          <w:b/>
          <w:bCs/>
          <w:color w:val="2F5496" w:themeColor="accent1" w:themeShade="BF"/>
          <w:sz w:val="28"/>
          <w:szCs w:val="28"/>
        </w:rPr>
      </w:pPr>
      <w:r w:rsidRPr="00EF04AB">
        <w:br w:type="page"/>
      </w:r>
    </w:p>
    <w:sdt>
      <w:sdtPr>
        <w:rPr>
          <w:rFonts w:asciiTheme="minorHAnsi" w:eastAsiaTheme="minorHAnsi" w:hAnsiTheme="minorHAnsi" w:cstheme="minorBidi"/>
          <w:b w:val="0"/>
          <w:bCs w:val="0"/>
          <w:color w:val="auto"/>
          <w:sz w:val="22"/>
          <w:szCs w:val="22"/>
          <w:lang w:val="en-GB" w:eastAsia="en-US"/>
        </w:rPr>
        <w:id w:val="1713534376"/>
        <w:docPartObj>
          <w:docPartGallery w:val="Table of Contents"/>
          <w:docPartUnique/>
        </w:docPartObj>
      </w:sdtPr>
      <w:sdtEndPr>
        <w:rPr>
          <w:rFonts w:ascii="Times New Roman" w:hAnsi="Times New Roman"/>
          <w:sz w:val="24"/>
        </w:rPr>
      </w:sdtEndPr>
      <w:sdtContent>
        <w:p w14:paraId="2922F77A" w14:textId="354D491C" w:rsidR="006E7349" w:rsidRDefault="006E7349">
          <w:pPr>
            <w:pStyle w:val="TOCHeading"/>
            <w:rPr>
              <w:rFonts w:ascii="Arial" w:hAnsi="Arial" w:cs="Arial"/>
              <w:color w:val="auto"/>
              <w:lang w:val="en-GB"/>
            </w:rPr>
          </w:pPr>
          <w:r w:rsidRPr="00670E1F">
            <w:rPr>
              <w:rFonts w:ascii="Arial" w:hAnsi="Arial" w:cs="Arial"/>
              <w:color w:val="auto"/>
              <w:lang w:val="en-GB"/>
            </w:rPr>
            <w:t>Contents</w:t>
          </w:r>
        </w:p>
        <w:p w14:paraId="70FA9282" w14:textId="77777777" w:rsidR="00FA711D" w:rsidRPr="00FA711D" w:rsidRDefault="00FA711D" w:rsidP="00FA711D">
          <w:pPr>
            <w:rPr>
              <w:lang w:eastAsia="ja-JP"/>
            </w:rPr>
          </w:pPr>
        </w:p>
        <w:p w14:paraId="3D7CD55E" w14:textId="5B963499" w:rsidR="00C973AF" w:rsidRPr="006049D0" w:rsidRDefault="000B54B8">
          <w:pPr>
            <w:pStyle w:val="TOC1"/>
            <w:tabs>
              <w:tab w:val="right" w:leader="dot" w:pos="9016"/>
            </w:tabs>
            <w:rPr>
              <w:rFonts w:ascii="Arial" w:eastAsiaTheme="minorEastAsia" w:hAnsi="Arial" w:cs="Arial"/>
              <w:noProof/>
              <w:sz w:val="22"/>
              <w:lang w:val="en-IN" w:eastAsia="en-IN"/>
            </w:rPr>
          </w:pPr>
          <w:r w:rsidRPr="00EF04AB">
            <w:fldChar w:fldCharType="begin"/>
          </w:r>
          <w:r w:rsidR="006E7349" w:rsidRPr="00EF04AB">
            <w:instrText xml:space="preserve"> TOC \o "1-3" \h \z \u </w:instrText>
          </w:r>
          <w:r w:rsidRPr="00EF04AB">
            <w:fldChar w:fldCharType="separate"/>
          </w:r>
          <w:hyperlink w:anchor="_Toc77088002" w:history="1">
            <w:r w:rsidR="00C973AF" w:rsidRPr="006049D0">
              <w:rPr>
                <w:rStyle w:val="Hyperlink"/>
                <w:rFonts w:ascii="Arial" w:eastAsia="+mn-ea" w:hAnsi="Arial" w:cs="Arial"/>
                <w:noProof/>
              </w:rPr>
              <w:t>Abstract</w:t>
            </w:r>
            <w:r w:rsidR="00C973AF" w:rsidRPr="006049D0">
              <w:rPr>
                <w:rFonts w:ascii="Arial" w:hAnsi="Arial" w:cs="Arial"/>
                <w:noProof/>
                <w:webHidden/>
              </w:rPr>
              <w:tab/>
            </w:r>
            <w:r w:rsidRPr="006049D0">
              <w:rPr>
                <w:rFonts w:ascii="Arial" w:hAnsi="Arial" w:cs="Arial"/>
                <w:noProof/>
                <w:webHidden/>
              </w:rPr>
              <w:fldChar w:fldCharType="begin"/>
            </w:r>
            <w:r w:rsidR="00C973AF" w:rsidRPr="006049D0">
              <w:rPr>
                <w:rFonts w:ascii="Arial" w:hAnsi="Arial" w:cs="Arial"/>
                <w:noProof/>
                <w:webHidden/>
              </w:rPr>
              <w:instrText xml:space="preserve"> PAGEREF _Toc77088002 \h </w:instrText>
            </w:r>
            <w:r w:rsidRPr="006049D0">
              <w:rPr>
                <w:rFonts w:ascii="Arial" w:hAnsi="Arial" w:cs="Arial"/>
                <w:noProof/>
                <w:webHidden/>
              </w:rPr>
            </w:r>
            <w:r w:rsidRPr="006049D0">
              <w:rPr>
                <w:rFonts w:ascii="Arial" w:hAnsi="Arial" w:cs="Arial"/>
                <w:noProof/>
                <w:webHidden/>
              </w:rPr>
              <w:fldChar w:fldCharType="separate"/>
            </w:r>
            <w:r w:rsidR="00F74241">
              <w:rPr>
                <w:rFonts w:ascii="Arial" w:hAnsi="Arial" w:cs="Arial"/>
                <w:noProof/>
                <w:webHidden/>
              </w:rPr>
              <w:t>2</w:t>
            </w:r>
            <w:r w:rsidRPr="006049D0">
              <w:rPr>
                <w:rFonts w:ascii="Arial" w:hAnsi="Arial" w:cs="Arial"/>
                <w:noProof/>
                <w:webHidden/>
              </w:rPr>
              <w:fldChar w:fldCharType="end"/>
            </w:r>
          </w:hyperlink>
        </w:p>
        <w:p w14:paraId="79124D03" w14:textId="6B8F334E" w:rsidR="00C973AF" w:rsidRPr="006049D0" w:rsidRDefault="00A70991">
          <w:pPr>
            <w:pStyle w:val="TOC1"/>
            <w:tabs>
              <w:tab w:val="right" w:leader="dot" w:pos="9016"/>
            </w:tabs>
            <w:rPr>
              <w:rFonts w:ascii="Arial" w:eastAsiaTheme="minorEastAsia" w:hAnsi="Arial" w:cs="Arial"/>
              <w:noProof/>
              <w:sz w:val="22"/>
              <w:lang w:val="en-IN" w:eastAsia="en-IN"/>
            </w:rPr>
          </w:pPr>
          <w:hyperlink w:anchor="_Toc77088003" w:history="1">
            <w:r w:rsidR="00C973AF" w:rsidRPr="006049D0">
              <w:rPr>
                <w:rStyle w:val="Hyperlink"/>
                <w:rFonts w:ascii="Arial" w:hAnsi="Arial" w:cs="Arial"/>
                <w:noProof/>
              </w:rPr>
              <w:t>Introduction</w:t>
            </w:r>
            <w:r w:rsidR="00C973AF" w:rsidRPr="006049D0">
              <w:rPr>
                <w:rFonts w:ascii="Arial" w:hAnsi="Arial" w:cs="Arial"/>
                <w:noProof/>
                <w:webHidden/>
              </w:rPr>
              <w:tab/>
            </w:r>
            <w:r w:rsidR="000B54B8" w:rsidRPr="006049D0">
              <w:rPr>
                <w:rFonts w:ascii="Arial" w:hAnsi="Arial" w:cs="Arial"/>
                <w:noProof/>
                <w:webHidden/>
              </w:rPr>
              <w:fldChar w:fldCharType="begin"/>
            </w:r>
            <w:r w:rsidR="00C973AF" w:rsidRPr="006049D0">
              <w:rPr>
                <w:rFonts w:ascii="Arial" w:hAnsi="Arial" w:cs="Arial"/>
                <w:noProof/>
                <w:webHidden/>
              </w:rPr>
              <w:instrText xml:space="preserve"> PAGEREF _Toc77088003 \h </w:instrText>
            </w:r>
            <w:r w:rsidR="000B54B8" w:rsidRPr="006049D0">
              <w:rPr>
                <w:rFonts w:ascii="Arial" w:hAnsi="Arial" w:cs="Arial"/>
                <w:noProof/>
                <w:webHidden/>
              </w:rPr>
            </w:r>
            <w:r w:rsidR="000B54B8" w:rsidRPr="006049D0">
              <w:rPr>
                <w:rFonts w:ascii="Arial" w:hAnsi="Arial" w:cs="Arial"/>
                <w:noProof/>
                <w:webHidden/>
              </w:rPr>
              <w:fldChar w:fldCharType="separate"/>
            </w:r>
            <w:r w:rsidR="00F74241">
              <w:rPr>
                <w:rFonts w:ascii="Arial" w:hAnsi="Arial" w:cs="Arial"/>
                <w:noProof/>
                <w:webHidden/>
              </w:rPr>
              <w:t>4</w:t>
            </w:r>
            <w:r w:rsidR="000B54B8" w:rsidRPr="006049D0">
              <w:rPr>
                <w:rFonts w:ascii="Arial" w:hAnsi="Arial" w:cs="Arial"/>
                <w:noProof/>
                <w:webHidden/>
              </w:rPr>
              <w:fldChar w:fldCharType="end"/>
            </w:r>
          </w:hyperlink>
        </w:p>
        <w:p w14:paraId="4E217270" w14:textId="63B63253" w:rsidR="00C973AF" w:rsidRPr="006049D0" w:rsidRDefault="00A70991">
          <w:pPr>
            <w:pStyle w:val="TOC1"/>
            <w:tabs>
              <w:tab w:val="right" w:leader="dot" w:pos="9016"/>
            </w:tabs>
            <w:rPr>
              <w:rFonts w:ascii="Arial" w:eastAsiaTheme="minorEastAsia" w:hAnsi="Arial" w:cs="Arial"/>
              <w:noProof/>
              <w:sz w:val="22"/>
              <w:lang w:val="en-IN" w:eastAsia="en-IN"/>
            </w:rPr>
          </w:pPr>
          <w:hyperlink w:anchor="_Toc77088004" w:history="1">
            <w:r w:rsidR="00C973AF" w:rsidRPr="006049D0">
              <w:rPr>
                <w:rStyle w:val="Hyperlink"/>
                <w:rFonts w:ascii="Arial" w:hAnsi="Arial" w:cs="Arial"/>
                <w:noProof/>
              </w:rPr>
              <w:t>Literature review</w:t>
            </w:r>
            <w:r w:rsidR="00C973AF" w:rsidRPr="006049D0">
              <w:rPr>
                <w:rFonts w:ascii="Arial" w:hAnsi="Arial" w:cs="Arial"/>
                <w:noProof/>
                <w:webHidden/>
              </w:rPr>
              <w:tab/>
            </w:r>
            <w:r w:rsidR="000B54B8" w:rsidRPr="006049D0">
              <w:rPr>
                <w:rFonts w:ascii="Arial" w:hAnsi="Arial" w:cs="Arial"/>
                <w:noProof/>
                <w:webHidden/>
              </w:rPr>
              <w:fldChar w:fldCharType="begin"/>
            </w:r>
            <w:r w:rsidR="00C973AF" w:rsidRPr="006049D0">
              <w:rPr>
                <w:rFonts w:ascii="Arial" w:hAnsi="Arial" w:cs="Arial"/>
                <w:noProof/>
                <w:webHidden/>
              </w:rPr>
              <w:instrText xml:space="preserve"> PAGEREF _Toc77088004 \h </w:instrText>
            </w:r>
            <w:r w:rsidR="000B54B8" w:rsidRPr="006049D0">
              <w:rPr>
                <w:rFonts w:ascii="Arial" w:hAnsi="Arial" w:cs="Arial"/>
                <w:noProof/>
                <w:webHidden/>
              </w:rPr>
            </w:r>
            <w:r w:rsidR="000B54B8" w:rsidRPr="006049D0">
              <w:rPr>
                <w:rFonts w:ascii="Arial" w:hAnsi="Arial" w:cs="Arial"/>
                <w:noProof/>
                <w:webHidden/>
              </w:rPr>
              <w:fldChar w:fldCharType="separate"/>
            </w:r>
            <w:r w:rsidR="00F74241">
              <w:rPr>
                <w:rFonts w:ascii="Arial" w:hAnsi="Arial" w:cs="Arial"/>
                <w:noProof/>
                <w:webHidden/>
              </w:rPr>
              <w:t>5</w:t>
            </w:r>
            <w:r w:rsidR="000B54B8" w:rsidRPr="006049D0">
              <w:rPr>
                <w:rFonts w:ascii="Arial" w:hAnsi="Arial" w:cs="Arial"/>
                <w:noProof/>
                <w:webHidden/>
              </w:rPr>
              <w:fldChar w:fldCharType="end"/>
            </w:r>
          </w:hyperlink>
        </w:p>
        <w:p w14:paraId="74300063" w14:textId="40D3F0E4" w:rsidR="00C973AF" w:rsidRPr="006049D0" w:rsidRDefault="00A70991">
          <w:pPr>
            <w:pStyle w:val="TOC1"/>
            <w:tabs>
              <w:tab w:val="right" w:leader="dot" w:pos="9016"/>
            </w:tabs>
            <w:rPr>
              <w:rFonts w:ascii="Arial" w:eastAsiaTheme="minorEastAsia" w:hAnsi="Arial" w:cs="Arial"/>
              <w:noProof/>
              <w:sz w:val="22"/>
              <w:lang w:val="en-IN" w:eastAsia="en-IN"/>
            </w:rPr>
          </w:pPr>
          <w:hyperlink w:anchor="_Toc77088005" w:history="1">
            <w:r w:rsidR="00C973AF" w:rsidRPr="006049D0">
              <w:rPr>
                <w:rStyle w:val="Hyperlink"/>
                <w:rFonts w:ascii="Arial" w:hAnsi="Arial" w:cs="Arial"/>
                <w:noProof/>
              </w:rPr>
              <w:t>Methodology and methods</w:t>
            </w:r>
            <w:r w:rsidR="00C973AF" w:rsidRPr="006049D0">
              <w:rPr>
                <w:rFonts w:ascii="Arial" w:hAnsi="Arial" w:cs="Arial"/>
                <w:noProof/>
                <w:webHidden/>
              </w:rPr>
              <w:tab/>
            </w:r>
            <w:r w:rsidR="000B54B8" w:rsidRPr="006049D0">
              <w:rPr>
                <w:rFonts w:ascii="Arial" w:hAnsi="Arial" w:cs="Arial"/>
                <w:noProof/>
                <w:webHidden/>
              </w:rPr>
              <w:fldChar w:fldCharType="begin"/>
            </w:r>
            <w:r w:rsidR="00C973AF" w:rsidRPr="006049D0">
              <w:rPr>
                <w:rFonts w:ascii="Arial" w:hAnsi="Arial" w:cs="Arial"/>
                <w:noProof/>
                <w:webHidden/>
              </w:rPr>
              <w:instrText xml:space="preserve"> PAGEREF _Toc77088005 \h </w:instrText>
            </w:r>
            <w:r w:rsidR="000B54B8" w:rsidRPr="006049D0">
              <w:rPr>
                <w:rFonts w:ascii="Arial" w:hAnsi="Arial" w:cs="Arial"/>
                <w:noProof/>
                <w:webHidden/>
              </w:rPr>
            </w:r>
            <w:r w:rsidR="000B54B8" w:rsidRPr="006049D0">
              <w:rPr>
                <w:rFonts w:ascii="Arial" w:hAnsi="Arial" w:cs="Arial"/>
                <w:noProof/>
                <w:webHidden/>
              </w:rPr>
              <w:fldChar w:fldCharType="separate"/>
            </w:r>
            <w:r w:rsidR="00F74241">
              <w:rPr>
                <w:rFonts w:ascii="Arial" w:hAnsi="Arial" w:cs="Arial"/>
                <w:noProof/>
                <w:webHidden/>
              </w:rPr>
              <w:t>9</w:t>
            </w:r>
            <w:r w:rsidR="000B54B8" w:rsidRPr="006049D0">
              <w:rPr>
                <w:rFonts w:ascii="Arial" w:hAnsi="Arial" w:cs="Arial"/>
                <w:noProof/>
                <w:webHidden/>
              </w:rPr>
              <w:fldChar w:fldCharType="end"/>
            </w:r>
          </w:hyperlink>
        </w:p>
        <w:p w14:paraId="708BBDAA" w14:textId="080E72FA" w:rsidR="00C973AF" w:rsidRPr="006049D0" w:rsidRDefault="00A70991">
          <w:pPr>
            <w:pStyle w:val="TOC1"/>
            <w:tabs>
              <w:tab w:val="right" w:leader="dot" w:pos="9016"/>
            </w:tabs>
            <w:rPr>
              <w:rFonts w:ascii="Arial" w:eastAsiaTheme="minorEastAsia" w:hAnsi="Arial" w:cs="Arial"/>
              <w:noProof/>
              <w:sz w:val="22"/>
              <w:lang w:val="en-IN" w:eastAsia="en-IN"/>
            </w:rPr>
          </w:pPr>
          <w:hyperlink w:anchor="_Toc77088006" w:history="1">
            <w:r w:rsidR="00C973AF" w:rsidRPr="006049D0">
              <w:rPr>
                <w:rStyle w:val="Hyperlink"/>
                <w:rFonts w:ascii="Arial" w:hAnsi="Arial" w:cs="Arial"/>
                <w:noProof/>
              </w:rPr>
              <w:t>Findings and discussion</w:t>
            </w:r>
            <w:r w:rsidR="00C973AF" w:rsidRPr="006049D0">
              <w:rPr>
                <w:rFonts w:ascii="Arial" w:hAnsi="Arial" w:cs="Arial"/>
                <w:noProof/>
                <w:webHidden/>
              </w:rPr>
              <w:tab/>
            </w:r>
            <w:r w:rsidR="000B54B8" w:rsidRPr="006049D0">
              <w:rPr>
                <w:rFonts w:ascii="Arial" w:hAnsi="Arial" w:cs="Arial"/>
                <w:noProof/>
                <w:webHidden/>
              </w:rPr>
              <w:fldChar w:fldCharType="begin"/>
            </w:r>
            <w:r w:rsidR="00C973AF" w:rsidRPr="006049D0">
              <w:rPr>
                <w:rFonts w:ascii="Arial" w:hAnsi="Arial" w:cs="Arial"/>
                <w:noProof/>
                <w:webHidden/>
              </w:rPr>
              <w:instrText xml:space="preserve"> PAGEREF _Toc77088006 \h </w:instrText>
            </w:r>
            <w:r w:rsidR="000B54B8" w:rsidRPr="006049D0">
              <w:rPr>
                <w:rFonts w:ascii="Arial" w:hAnsi="Arial" w:cs="Arial"/>
                <w:noProof/>
                <w:webHidden/>
              </w:rPr>
            </w:r>
            <w:r w:rsidR="000B54B8" w:rsidRPr="006049D0">
              <w:rPr>
                <w:rFonts w:ascii="Arial" w:hAnsi="Arial" w:cs="Arial"/>
                <w:noProof/>
                <w:webHidden/>
              </w:rPr>
              <w:fldChar w:fldCharType="separate"/>
            </w:r>
            <w:r w:rsidR="00F74241">
              <w:rPr>
                <w:rFonts w:ascii="Arial" w:hAnsi="Arial" w:cs="Arial"/>
                <w:noProof/>
                <w:webHidden/>
              </w:rPr>
              <w:t>12</w:t>
            </w:r>
            <w:r w:rsidR="000B54B8" w:rsidRPr="006049D0">
              <w:rPr>
                <w:rFonts w:ascii="Arial" w:hAnsi="Arial" w:cs="Arial"/>
                <w:noProof/>
                <w:webHidden/>
              </w:rPr>
              <w:fldChar w:fldCharType="end"/>
            </w:r>
          </w:hyperlink>
        </w:p>
        <w:p w14:paraId="3BF80B95" w14:textId="50B90BB8" w:rsidR="00C973AF" w:rsidRPr="006049D0" w:rsidRDefault="00A70991">
          <w:pPr>
            <w:pStyle w:val="TOC1"/>
            <w:tabs>
              <w:tab w:val="right" w:leader="dot" w:pos="9016"/>
            </w:tabs>
            <w:rPr>
              <w:rFonts w:ascii="Arial" w:eastAsiaTheme="minorEastAsia" w:hAnsi="Arial" w:cs="Arial"/>
              <w:noProof/>
              <w:sz w:val="22"/>
              <w:lang w:val="en-IN" w:eastAsia="en-IN"/>
            </w:rPr>
          </w:pPr>
          <w:hyperlink w:anchor="_Toc77088007" w:history="1">
            <w:r w:rsidR="00C973AF" w:rsidRPr="006049D0">
              <w:rPr>
                <w:rStyle w:val="Hyperlink"/>
                <w:rFonts w:ascii="Arial" w:hAnsi="Arial" w:cs="Arial"/>
                <w:noProof/>
              </w:rPr>
              <w:t>Conclusion and recommendations</w:t>
            </w:r>
            <w:r w:rsidR="00C973AF" w:rsidRPr="006049D0">
              <w:rPr>
                <w:rFonts w:ascii="Arial" w:hAnsi="Arial" w:cs="Arial"/>
                <w:noProof/>
                <w:webHidden/>
              </w:rPr>
              <w:tab/>
            </w:r>
            <w:r w:rsidR="000B54B8" w:rsidRPr="006049D0">
              <w:rPr>
                <w:rFonts w:ascii="Arial" w:hAnsi="Arial" w:cs="Arial"/>
                <w:noProof/>
                <w:webHidden/>
              </w:rPr>
              <w:fldChar w:fldCharType="begin"/>
            </w:r>
            <w:r w:rsidR="00C973AF" w:rsidRPr="006049D0">
              <w:rPr>
                <w:rFonts w:ascii="Arial" w:hAnsi="Arial" w:cs="Arial"/>
                <w:noProof/>
                <w:webHidden/>
              </w:rPr>
              <w:instrText xml:space="preserve"> PAGEREF _Toc77088007 \h </w:instrText>
            </w:r>
            <w:r w:rsidR="000B54B8" w:rsidRPr="006049D0">
              <w:rPr>
                <w:rFonts w:ascii="Arial" w:hAnsi="Arial" w:cs="Arial"/>
                <w:noProof/>
                <w:webHidden/>
              </w:rPr>
            </w:r>
            <w:r w:rsidR="000B54B8" w:rsidRPr="006049D0">
              <w:rPr>
                <w:rFonts w:ascii="Arial" w:hAnsi="Arial" w:cs="Arial"/>
                <w:noProof/>
                <w:webHidden/>
              </w:rPr>
              <w:fldChar w:fldCharType="separate"/>
            </w:r>
            <w:r w:rsidR="00F74241">
              <w:rPr>
                <w:rFonts w:ascii="Arial" w:hAnsi="Arial" w:cs="Arial"/>
                <w:noProof/>
                <w:webHidden/>
              </w:rPr>
              <w:t>14</w:t>
            </w:r>
            <w:r w:rsidR="000B54B8" w:rsidRPr="006049D0">
              <w:rPr>
                <w:rFonts w:ascii="Arial" w:hAnsi="Arial" w:cs="Arial"/>
                <w:noProof/>
                <w:webHidden/>
              </w:rPr>
              <w:fldChar w:fldCharType="end"/>
            </w:r>
          </w:hyperlink>
        </w:p>
        <w:p w14:paraId="35E13177" w14:textId="2D19EF1A" w:rsidR="00C973AF" w:rsidRPr="00EF04AB" w:rsidRDefault="00A70991">
          <w:pPr>
            <w:pStyle w:val="TOC1"/>
            <w:tabs>
              <w:tab w:val="right" w:leader="dot" w:pos="9016"/>
            </w:tabs>
            <w:rPr>
              <w:rFonts w:asciiTheme="minorHAnsi" w:eastAsiaTheme="minorEastAsia" w:hAnsiTheme="minorHAnsi"/>
              <w:noProof/>
              <w:sz w:val="22"/>
              <w:lang w:val="en-IN" w:eastAsia="en-IN"/>
            </w:rPr>
          </w:pPr>
          <w:hyperlink w:anchor="_Toc77088008" w:history="1">
            <w:r w:rsidR="00C973AF" w:rsidRPr="006049D0">
              <w:rPr>
                <w:rStyle w:val="Hyperlink"/>
                <w:rFonts w:ascii="Arial" w:hAnsi="Arial" w:cs="Arial"/>
                <w:noProof/>
              </w:rPr>
              <w:t>References</w:t>
            </w:r>
            <w:r w:rsidR="00C973AF" w:rsidRPr="006049D0">
              <w:rPr>
                <w:rFonts w:ascii="Arial" w:hAnsi="Arial" w:cs="Arial"/>
                <w:noProof/>
                <w:webHidden/>
              </w:rPr>
              <w:tab/>
            </w:r>
            <w:r w:rsidR="000B54B8" w:rsidRPr="006049D0">
              <w:rPr>
                <w:rFonts w:ascii="Arial" w:hAnsi="Arial" w:cs="Arial"/>
                <w:noProof/>
                <w:webHidden/>
              </w:rPr>
              <w:fldChar w:fldCharType="begin"/>
            </w:r>
            <w:r w:rsidR="00C973AF" w:rsidRPr="006049D0">
              <w:rPr>
                <w:rFonts w:ascii="Arial" w:hAnsi="Arial" w:cs="Arial"/>
                <w:noProof/>
                <w:webHidden/>
              </w:rPr>
              <w:instrText xml:space="preserve"> PAGEREF _Toc77088008 \h </w:instrText>
            </w:r>
            <w:r w:rsidR="000B54B8" w:rsidRPr="006049D0">
              <w:rPr>
                <w:rFonts w:ascii="Arial" w:hAnsi="Arial" w:cs="Arial"/>
                <w:noProof/>
                <w:webHidden/>
              </w:rPr>
            </w:r>
            <w:r w:rsidR="000B54B8" w:rsidRPr="006049D0">
              <w:rPr>
                <w:rFonts w:ascii="Arial" w:hAnsi="Arial" w:cs="Arial"/>
                <w:noProof/>
                <w:webHidden/>
              </w:rPr>
              <w:fldChar w:fldCharType="separate"/>
            </w:r>
            <w:r w:rsidR="00F74241">
              <w:rPr>
                <w:rFonts w:ascii="Arial" w:hAnsi="Arial" w:cs="Arial"/>
                <w:noProof/>
                <w:webHidden/>
              </w:rPr>
              <w:t>15</w:t>
            </w:r>
            <w:r w:rsidR="000B54B8" w:rsidRPr="006049D0">
              <w:rPr>
                <w:rFonts w:ascii="Arial" w:hAnsi="Arial" w:cs="Arial"/>
                <w:noProof/>
                <w:webHidden/>
              </w:rPr>
              <w:fldChar w:fldCharType="end"/>
            </w:r>
          </w:hyperlink>
        </w:p>
        <w:p w14:paraId="1B337002" w14:textId="77777777" w:rsidR="006E7349" w:rsidRPr="00EF04AB" w:rsidRDefault="000B54B8">
          <w:r w:rsidRPr="00EF04AB">
            <w:rPr>
              <w:b/>
              <w:bCs/>
            </w:rPr>
            <w:fldChar w:fldCharType="end"/>
          </w:r>
        </w:p>
      </w:sdtContent>
    </w:sdt>
    <w:p w14:paraId="1F5CC509" w14:textId="77777777" w:rsidR="006E7349" w:rsidRPr="00EF04AB" w:rsidRDefault="006E7349">
      <w:pPr>
        <w:rPr>
          <w:rFonts w:asciiTheme="majorHAnsi" w:eastAsiaTheme="majorEastAsia" w:hAnsiTheme="majorHAnsi" w:cstheme="majorBidi"/>
          <w:b/>
          <w:bCs/>
          <w:color w:val="2F5496" w:themeColor="accent1" w:themeShade="BF"/>
          <w:sz w:val="28"/>
          <w:szCs w:val="28"/>
        </w:rPr>
      </w:pPr>
      <w:r w:rsidRPr="00EF04AB">
        <w:br w:type="page"/>
      </w:r>
    </w:p>
    <w:p w14:paraId="44FFA89C" w14:textId="4182403B" w:rsidR="00D9136D" w:rsidRDefault="00D9136D" w:rsidP="00C81B91">
      <w:pPr>
        <w:pStyle w:val="Heading1"/>
        <w:rPr>
          <w:rFonts w:ascii="Arial" w:hAnsi="Arial" w:cs="Arial"/>
          <w:color w:val="auto"/>
        </w:rPr>
      </w:pPr>
      <w:bookmarkStart w:id="2" w:name="_Toc77088003"/>
      <w:r w:rsidRPr="00670E1F">
        <w:rPr>
          <w:rFonts w:ascii="Arial" w:hAnsi="Arial" w:cs="Arial"/>
          <w:color w:val="auto"/>
        </w:rPr>
        <w:lastRenderedPageBreak/>
        <w:t>Introduction</w:t>
      </w:r>
      <w:bookmarkEnd w:id="2"/>
    </w:p>
    <w:p w14:paraId="3CE6F46C" w14:textId="77777777" w:rsidR="00FA711D" w:rsidRPr="00FA711D" w:rsidRDefault="00FA711D" w:rsidP="00FA711D"/>
    <w:p w14:paraId="1EF4474F" w14:textId="77777777" w:rsidR="003054E2" w:rsidRPr="00670E1F" w:rsidRDefault="003054E2" w:rsidP="003054E2">
      <w:pPr>
        <w:rPr>
          <w:rFonts w:ascii="Arial" w:hAnsi="Arial" w:cs="Arial"/>
          <w:b/>
          <w:szCs w:val="24"/>
        </w:rPr>
      </w:pPr>
      <w:r w:rsidRPr="00670E1F">
        <w:rPr>
          <w:rFonts w:ascii="Arial" w:hAnsi="Arial" w:cs="Arial"/>
          <w:b/>
          <w:szCs w:val="24"/>
        </w:rPr>
        <w:t>Background</w:t>
      </w:r>
    </w:p>
    <w:p w14:paraId="1C6064FD" w14:textId="22807676" w:rsidR="005013CD" w:rsidRPr="00670E1F" w:rsidRDefault="005013CD" w:rsidP="003054E2">
      <w:pPr>
        <w:rPr>
          <w:rFonts w:ascii="Arial" w:hAnsi="Arial" w:cs="Arial"/>
          <w:szCs w:val="24"/>
        </w:rPr>
      </w:pPr>
      <w:r w:rsidRPr="00670E1F">
        <w:rPr>
          <w:rFonts w:ascii="Arial" w:hAnsi="Arial" w:cs="Arial"/>
          <w:szCs w:val="24"/>
          <w:lang w:val="en-US"/>
        </w:rPr>
        <w:t xml:space="preserve">There has been a growth in the incidence of type 1 diabetes among children worldwide from the </w:t>
      </w:r>
      <w:r w:rsidR="00EF04AB" w:rsidRPr="00670E1F">
        <w:rPr>
          <w:rFonts w:ascii="Arial" w:hAnsi="Arial" w:cs="Arial"/>
          <w:szCs w:val="24"/>
          <w:lang w:val="en-US"/>
        </w:rPr>
        <w:t>ending</w:t>
      </w:r>
      <w:r w:rsidRPr="00670E1F">
        <w:rPr>
          <w:rFonts w:ascii="Arial" w:hAnsi="Arial" w:cs="Arial"/>
          <w:szCs w:val="24"/>
          <w:lang w:val="en-US"/>
        </w:rPr>
        <w:t xml:space="preserve"> of the 20</w:t>
      </w:r>
      <w:r w:rsidRPr="00670E1F">
        <w:rPr>
          <w:rFonts w:ascii="Arial" w:hAnsi="Arial" w:cs="Arial"/>
          <w:szCs w:val="24"/>
          <w:vertAlign w:val="superscript"/>
          <w:lang w:val="en-US"/>
        </w:rPr>
        <w:t>th</w:t>
      </w:r>
      <w:r w:rsidRPr="00670E1F">
        <w:rPr>
          <w:rFonts w:ascii="Arial" w:hAnsi="Arial" w:cs="Arial"/>
          <w:szCs w:val="24"/>
          <w:lang w:val="en-US"/>
        </w:rPr>
        <w:t xml:space="preserve"> century </w:t>
      </w:r>
      <w:sdt>
        <w:sdtPr>
          <w:rPr>
            <w:rFonts w:ascii="Arial" w:hAnsi="Arial" w:cs="Arial"/>
            <w:szCs w:val="24"/>
            <w:lang w:val="en-US"/>
          </w:rPr>
          <w:id w:val="145563151"/>
          <w:citation/>
        </w:sdtPr>
        <w:sdtEndPr/>
        <w:sdtContent>
          <w:r w:rsidR="000B54B8" w:rsidRPr="00670E1F">
            <w:rPr>
              <w:rFonts w:ascii="Arial" w:hAnsi="Arial" w:cs="Arial"/>
              <w:szCs w:val="24"/>
              <w:lang w:val="en-US"/>
            </w:rPr>
            <w:fldChar w:fldCharType="begin"/>
          </w:r>
          <w:r w:rsidRPr="00670E1F">
            <w:rPr>
              <w:rFonts w:ascii="Arial" w:hAnsi="Arial" w:cs="Arial"/>
              <w:szCs w:val="24"/>
            </w:rPr>
            <w:instrText xml:space="preserve"> CITATION Gal02 \l 16393 </w:instrText>
          </w:r>
          <w:r w:rsidR="000B54B8" w:rsidRPr="00670E1F">
            <w:rPr>
              <w:rFonts w:ascii="Arial" w:hAnsi="Arial" w:cs="Arial"/>
              <w:szCs w:val="24"/>
              <w:lang w:val="en-US"/>
            </w:rPr>
            <w:fldChar w:fldCharType="separate"/>
          </w:r>
          <w:r w:rsidRPr="00670E1F">
            <w:rPr>
              <w:rFonts w:ascii="Arial" w:hAnsi="Arial" w:cs="Arial"/>
              <w:noProof/>
              <w:szCs w:val="24"/>
            </w:rPr>
            <w:t>(Gale, 2002)</w:t>
          </w:r>
          <w:r w:rsidR="000B54B8" w:rsidRPr="00670E1F">
            <w:rPr>
              <w:rFonts w:ascii="Arial" w:hAnsi="Arial" w:cs="Arial"/>
              <w:szCs w:val="24"/>
              <w:lang w:val="en-US"/>
            </w:rPr>
            <w:fldChar w:fldCharType="end"/>
          </w:r>
        </w:sdtContent>
      </w:sdt>
      <w:r w:rsidRPr="00670E1F">
        <w:rPr>
          <w:rFonts w:ascii="Arial" w:hAnsi="Arial" w:cs="Arial"/>
          <w:szCs w:val="24"/>
          <w:lang w:val="en-US"/>
        </w:rPr>
        <w:t xml:space="preserve">. Type 1 diabetes mellitus (T1DM) </w:t>
      </w:r>
      <w:r w:rsidR="004901EC" w:rsidRPr="00670E1F">
        <w:rPr>
          <w:rFonts w:ascii="Arial" w:hAnsi="Arial" w:cs="Arial"/>
          <w:szCs w:val="24"/>
          <w:lang w:val="en-US"/>
        </w:rPr>
        <w:t>is</w:t>
      </w:r>
      <w:r w:rsidRPr="00670E1F">
        <w:rPr>
          <w:rFonts w:ascii="Arial" w:hAnsi="Arial" w:cs="Arial"/>
          <w:szCs w:val="24"/>
          <w:lang w:val="en-US"/>
        </w:rPr>
        <w:t xml:space="preserve"> one of the most chronically prevalent diseases among children with 15-20% of new diagnoses being reported in children under the age of 5 </w:t>
      </w:r>
      <w:sdt>
        <w:sdtPr>
          <w:rPr>
            <w:rFonts w:ascii="Arial" w:hAnsi="Arial" w:cs="Arial"/>
            <w:szCs w:val="24"/>
            <w:lang w:val="en-US"/>
          </w:rPr>
          <w:id w:val="246236722"/>
          <w:citation/>
        </w:sdtPr>
        <w:sdtEndPr/>
        <w:sdtContent>
          <w:r w:rsidR="000B54B8" w:rsidRPr="00670E1F">
            <w:rPr>
              <w:rFonts w:ascii="Arial" w:hAnsi="Arial" w:cs="Arial"/>
              <w:szCs w:val="24"/>
              <w:lang w:val="en-US"/>
            </w:rPr>
            <w:fldChar w:fldCharType="begin"/>
          </w:r>
          <w:r w:rsidRPr="00670E1F">
            <w:rPr>
              <w:rFonts w:ascii="Arial" w:hAnsi="Arial" w:cs="Arial"/>
              <w:szCs w:val="24"/>
            </w:rPr>
            <w:instrText xml:space="preserve"> CITATION Str14 \l 16393 </w:instrText>
          </w:r>
          <w:r w:rsidR="000B54B8" w:rsidRPr="00670E1F">
            <w:rPr>
              <w:rFonts w:ascii="Arial" w:hAnsi="Arial" w:cs="Arial"/>
              <w:szCs w:val="24"/>
              <w:lang w:val="en-US"/>
            </w:rPr>
            <w:fldChar w:fldCharType="separate"/>
          </w:r>
          <w:r w:rsidRPr="00670E1F">
            <w:rPr>
              <w:rFonts w:ascii="Arial" w:hAnsi="Arial" w:cs="Arial"/>
              <w:noProof/>
              <w:szCs w:val="24"/>
            </w:rPr>
            <w:t>(Streisand &amp; Monaghan, 2014)</w:t>
          </w:r>
          <w:r w:rsidR="000B54B8" w:rsidRPr="00670E1F">
            <w:rPr>
              <w:rFonts w:ascii="Arial" w:hAnsi="Arial" w:cs="Arial"/>
              <w:szCs w:val="24"/>
              <w:lang w:val="en-US"/>
            </w:rPr>
            <w:fldChar w:fldCharType="end"/>
          </w:r>
        </w:sdtContent>
      </w:sdt>
      <w:r w:rsidRPr="00670E1F">
        <w:rPr>
          <w:rFonts w:ascii="Arial" w:hAnsi="Arial" w:cs="Arial"/>
          <w:szCs w:val="24"/>
          <w:lang w:val="en-US"/>
        </w:rPr>
        <w:t>. It is a health condition where</w:t>
      </w:r>
      <w:r w:rsidR="006049D0">
        <w:rPr>
          <w:rFonts w:ascii="Arial" w:hAnsi="Arial" w:cs="Arial"/>
          <w:szCs w:val="24"/>
          <w:lang w:val="en-US"/>
        </w:rPr>
        <w:t xml:space="preserve"> </w:t>
      </w:r>
      <w:r w:rsidRPr="00670E1F">
        <w:rPr>
          <w:rFonts w:ascii="Arial" w:hAnsi="Arial" w:cs="Arial"/>
          <w:szCs w:val="24"/>
          <w:lang w:val="en-US"/>
        </w:rPr>
        <w:t xml:space="preserve">in a child’s body is unable to produce insulin any longer. It </w:t>
      </w:r>
      <w:r w:rsidR="00EF04AB" w:rsidRPr="00670E1F">
        <w:rPr>
          <w:rFonts w:ascii="Arial" w:hAnsi="Arial" w:cs="Arial"/>
          <w:szCs w:val="24"/>
          <w:lang w:val="en-US"/>
        </w:rPr>
        <w:t>was</w:t>
      </w:r>
      <w:r w:rsidRPr="00670E1F">
        <w:rPr>
          <w:rFonts w:ascii="Arial" w:hAnsi="Arial" w:cs="Arial"/>
          <w:szCs w:val="24"/>
          <w:lang w:val="en-US"/>
        </w:rPr>
        <w:t xml:space="preserve"> previously known as insulin-independent diabetes or juvenile diabetes. </w:t>
      </w:r>
      <w:r w:rsidR="00EF04AB" w:rsidRPr="00670E1F">
        <w:rPr>
          <w:rFonts w:ascii="Arial" w:hAnsi="Arial" w:cs="Arial"/>
          <w:szCs w:val="24"/>
          <w:lang w:val="en-US"/>
        </w:rPr>
        <w:t>Management</w:t>
      </w:r>
      <w:r w:rsidRPr="00670E1F">
        <w:rPr>
          <w:rFonts w:ascii="Arial" w:hAnsi="Arial" w:cs="Arial"/>
          <w:szCs w:val="24"/>
          <w:lang w:val="en-US"/>
        </w:rPr>
        <w:t xml:space="preserve"> of diabetes in young children could be problematic owing to a wide range of psychological factors including increased sensitivity to insulin. Daily management of T1DM could be more </w:t>
      </w:r>
      <w:r w:rsidR="00EF04AB" w:rsidRPr="00670E1F">
        <w:rPr>
          <w:rFonts w:ascii="Arial" w:hAnsi="Arial" w:cs="Arial"/>
          <w:szCs w:val="24"/>
          <w:lang w:val="en-US"/>
        </w:rPr>
        <w:t>complicated</w:t>
      </w:r>
      <w:r w:rsidRPr="00670E1F">
        <w:rPr>
          <w:rFonts w:ascii="Arial" w:hAnsi="Arial" w:cs="Arial"/>
          <w:szCs w:val="24"/>
          <w:lang w:val="en-US"/>
        </w:rPr>
        <w:t xml:space="preserve"> due to the children’s </w:t>
      </w:r>
      <w:r w:rsidR="00FA711D" w:rsidRPr="00670E1F">
        <w:rPr>
          <w:rFonts w:ascii="Arial" w:hAnsi="Arial" w:cs="Arial"/>
          <w:szCs w:val="24"/>
          <w:lang w:val="en-US"/>
        </w:rPr>
        <w:t>behavioral</w:t>
      </w:r>
      <w:r w:rsidRPr="00670E1F">
        <w:rPr>
          <w:rFonts w:ascii="Arial" w:hAnsi="Arial" w:cs="Arial"/>
          <w:szCs w:val="24"/>
          <w:lang w:val="en-US"/>
        </w:rPr>
        <w:t xml:space="preserve">, </w:t>
      </w:r>
      <w:r w:rsidR="00FA711D" w:rsidRPr="00670E1F">
        <w:rPr>
          <w:rFonts w:ascii="Arial" w:hAnsi="Arial" w:cs="Arial"/>
          <w:szCs w:val="24"/>
          <w:lang w:val="en-US"/>
        </w:rPr>
        <w:t>socio-economic,</w:t>
      </w:r>
      <w:r w:rsidRPr="00670E1F">
        <w:rPr>
          <w:rFonts w:ascii="Arial" w:hAnsi="Arial" w:cs="Arial"/>
          <w:szCs w:val="24"/>
          <w:lang w:val="en-US"/>
        </w:rPr>
        <w:t xml:space="preserve"> and cognitive development </w:t>
      </w:r>
      <w:sdt>
        <w:sdtPr>
          <w:rPr>
            <w:rFonts w:ascii="Arial" w:hAnsi="Arial" w:cs="Arial"/>
            <w:szCs w:val="24"/>
            <w:lang w:val="en-US"/>
          </w:rPr>
          <w:id w:val="453916509"/>
          <w:citation/>
        </w:sdtPr>
        <w:sdtEndPr/>
        <w:sdtContent>
          <w:r w:rsidR="000B54B8" w:rsidRPr="00670E1F">
            <w:rPr>
              <w:rFonts w:ascii="Arial" w:hAnsi="Arial" w:cs="Arial"/>
              <w:szCs w:val="24"/>
              <w:lang w:val="en-US"/>
            </w:rPr>
            <w:fldChar w:fldCharType="begin"/>
          </w:r>
          <w:r w:rsidRPr="00670E1F">
            <w:rPr>
              <w:rFonts w:ascii="Arial" w:hAnsi="Arial" w:cs="Arial"/>
              <w:szCs w:val="24"/>
            </w:rPr>
            <w:instrText xml:space="preserve"> CITATION Str14 \l 16393 </w:instrText>
          </w:r>
          <w:r w:rsidR="000B54B8" w:rsidRPr="00670E1F">
            <w:rPr>
              <w:rFonts w:ascii="Arial" w:hAnsi="Arial" w:cs="Arial"/>
              <w:szCs w:val="24"/>
              <w:lang w:val="en-US"/>
            </w:rPr>
            <w:fldChar w:fldCharType="separate"/>
          </w:r>
          <w:r w:rsidRPr="00670E1F">
            <w:rPr>
              <w:rFonts w:ascii="Arial" w:hAnsi="Arial" w:cs="Arial"/>
              <w:noProof/>
              <w:szCs w:val="24"/>
            </w:rPr>
            <w:t>(Streisand &amp; Monaghan, 2014)</w:t>
          </w:r>
          <w:r w:rsidR="000B54B8" w:rsidRPr="00670E1F">
            <w:rPr>
              <w:rFonts w:ascii="Arial" w:hAnsi="Arial" w:cs="Arial"/>
              <w:szCs w:val="24"/>
              <w:lang w:val="en-US"/>
            </w:rPr>
            <w:fldChar w:fldCharType="end"/>
          </w:r>
        </w:sdtContent>
      </w:sdt>
      <w:r w:rsidRPr="00670E1F">
        <w:rPr>
          <w:rFonts w:ascii="Arial" w:hAnsi="Arial" w:cs="Arial"/>
          <w:szCs w:val="24"/>
          <w:lang w:val="en-US"/>
        </w:rPr>
        <w:t xml:space="preserve">. Nearly 400,000 people have been diagnosed with T1DM in the UK and 29,000 among them are children. There is a 4% gradual increase in T1DM diagnosis every year </w:t>
      </w:r>
      <w:sdt>
        <w:sdtPr>
          <w:rPr>
            <w:rFonts w:ascii="Arial" w:hAnsi="Arial" w:cs="Arial"/>
            <w:szCs w:val="24"/>
            <w:lang w:val="en-US"/>
          </w:rPr>
          <w:id w:val="925313167"/>
          <w:citation/>
        </w:sdtPr>
        <w:sdtEndPr/>
        <w:sdtContent>
          <w:r w:rsidR="000B54B8" w:rsidRPr="00670E1F">
            <w:rPr>
              <w:rFonts w:ascii="Arial" w:hAnsi="Arial" w:cs="Arial"/>
              <w:szCs w:val="24"/>
              <w:lang w:val="en-US"/>
            </w:rPr>
            <w:fldChar w:fldCharType="begin"/>
          </w:r>
          <w:r w:rsidRPr="00670E1F">
            <w:rPr>
              <w:rFonts w:ascii="Arial" w:hAnsi="Arial" w:cs="Arial"/>
              <w:szCs w:val="24"/>
            </w:rPr>
            <w:instrText xml:space="preserve"> CITATION JDR21 \l 16393 </w:instrText>
          </w:r>
          <w:r w:rsidR="000B54B8" w:rsidRPr="00670E1F">
            <w:rPr>
              <w:rFonts w:ascii="Arial" w:hAnsi="Arial" w:cs="Arial"/>
              <w:szCs w:val="24"/>
              <w:lang w:val="en-US"/>
            </w:rPr>
            <w:fldChar w:fldCharType="separate"/>
          </w:r>
          <w:r w:rsidRPr="00670E1F">
            <w:rPr>
              <w:rFonts w:ascii="Arial" w:hAnsi="Arial" w:cs="Arial"/>
              <w:noProof/>
              <w:szCs w:val="24"/>
            </w:rPr>
            <w:t>(JDRF , 2021)</w:t>
          </w:r>
          <w:r w:rsidR="000B54B8" w:rsidRPr="00670E1F">
            <w:rPr>
              <w:rFonts w:ascii="Arial" w:hAnsi="Arial" w:cs="Arial"/>
              <w:szCs w:val="24"/>
              <w:lang w:val="en-US"/>
            </w:rPr>
            <w:fldChar w:fldCharType="end"/>
          </w:r>
        </w:sdtContent>
      </w:sdt>
      <w:r w:rsidRPr="00670E1F">
        <w:rPr>
          <w:rFonts w:ascii="Arial" w:hAnsi="Arial" w:cs="Arial"/>
          <w:szCs w:val="24"/>
          <w:lang w:val="en-US"/>
        </w:rPr>
        <w:t xml:space="preserve">. Therefore, T1DM among children is alarming. </w:t>
      </w:r>
    </w:p>
    <w:p w14:paraId="390EF5BC" w14:textId="77777777" w:rsidR="003054E2" w:rsidRPr="00670E1F" w:rsidRDefault="003054E2" w:rsidP="003054E2">
      <w:pPr>
        <w:rPr>
          <w:rFonts w:ascii="Arial" w:hAnsi="Arial" w:cs="Arial"/>
          <w:b/>
          <w:szCs w:val="24"/>
        </w:rPr>
      </w:pPr>
      <w:r w:rsidRPr="00670E1F">
        <w:rPr>
          <w:rFonts w:ascii="Arial" w:hAnsi="Arial" w:cs="Arial"/>
          <w:b/>
          <w:szCs w:val="24"/>
        </w:rPr>
        <w:t>Rationale</w:t>
      </w:r>
    </w:p>
    <w:p w14:paraId="0DF5ED24" w14:textId="79916D84" w:rsidR="003054E2" w:rsidRPr="00670E1F" w:rsidRDefault="003054E2" w:rsidP="003054E2">
      <w:pPr>
        <w:rPr>
          <w:rFonts w:ascii="Arial" w:hAnsi="Arial" w:cs="Arial"/>
          <w:szCs w:val="24"/>
        </w:rPr>
      </w:pPr>
      <w:r w:rsidRPr="00670E1F">
        <w:rPr>
          <w:rFonts w:ascii="Arial" w:hAnsi="Arial" w:cs="Arial"/>
          <w:szCs w:val="24"/>
        </w:rPr>
        <w:t xml:space="preserve">Type 1 diabetes mellitus have been a major health concern for children causing poor physical outcomes resulting in low mood and affecting the academic performances of the children. Therefore, it can be said that not only the normal growth and development of the children are affected but their opportunities in life are also diminished. It is thus, evident that T1DM negatively affects the quality of life a child enjoys thereby contributing to health inequality </w:t>
      </w:r>
      <w:sdt>
        <w:sdtPr>
          <w:rPr>
            <w:rFonts w:ascii="Arial" w:hAnsi="Arial" w:cs="Arial"/>
            <w:szCs w:val="24"/>
          </w:rPr>
          <w:id w:val="871730279"/>
          <w:citation/>
        </w:sdtPr>
        <w:sdtEndPr/>
        <w:sdtContent>
          <w:r w:rsidR="000B54B8" w:rsidRPr="00670E1F">
            <w:rPr>
              <w:rFonts w:ascii="Arial" w:hAnsi="Arial" w:cs="Arial"/>
              <w:szCs w:val="24"/>
            </w:rPr>
            <w:fldChar w:fldCharType="begin"/>
          </w:r>
          <w:r w:rsidRPr="00670E1F">
            <w:rPr>
              <w:rFonts w:ascii="Arial" w:hAnsi="Arial" w:cs="Arial"/>
              <w:szCs w:val="24"/>
            </w:rPr>
            <w:instrText xml:space="preserve"> CITATION Bor15 \l 1033 </w:instrText>
          </w:r>
          <w:r w:rsidR="000B54B8" w:rsidRPr="00670E1F">
            <w:rPr>
              <w:rFonts w:ascii="Arial" w:hAnsi="Arial" w:cs="Arial"/>
              <w:szCs w:val="24"/>
            </w:rPr>
            <w:fldChar w:fldCharType="separate"/>
          </w:r>
          <w:r w:rsidR="00FC287D" w:rsidRPr="00670E1F">
            <w:rPr>
              <w:rFonts w:ascii="Arial" w:hAnsi="Arial" w:cs="Arial"/>
              <w:szCs w:val="24"/>
            </w:rPr>
            <w:t>(Borschuk and Everhart, 2015)</w:t>
          </w:r>
          <w:r w:rsidR="000B54B8" w:rsidRPr="00670E1F">
            <w:rPr>
              <w:rFonts w:ascii="Arial" w:hAnsi="Arial" w:cs="Arial"/>
              <w:szCs w:val="24"/>
            </w:rPr>
            <w:fldChar w:fldCharType="end"/>
          </w:r>
        </w:sdtContent>
      </w:sdt>
      <w:r w:rsidRPr="00670E1F">
        <w:rPr>
          <w:rFonts w:ascii="Arial" w:hAnsi="Arial" w:cs="Arial"/>
          <w:szCs w:val="24"/>
        </w:rPr>
        <w:t xml:space="preserve">. As poor quality of life in children further contributes to depressive syndromes and poor life outcomes in adulthood, it can be stated that undertaking investigation in such area is imperative. Moreover, most of the studies focus on the complications of T1DM in children and the way it could be managed with little focus provided on the causes or contributing social determinant factors of the disease and its impact </w:t>
      </w:r>
      <w:sdt>
        <w:sdtPr>
          <w:rPr>
            <w:rFonts w:ascii="Arial" w:hAnsi="Arial" w:cs="Arial"/>
            <w:szCs w:val="24"/>
          </w:rPr>
          <w:id w:val="-1508430956"/>
          <w:citation/>
        </w:sdtPr>
        <w:sdtEndPr/>
        <w:sdtContent>
          <w:r w:rsidR="000B54B8" w:rsidRPr="00670E1F">
            <w:rPr>
              <w:rFonts w:ascii="Arial" w:hAnsi="Arial" w:cs="Arial"/>
              <w:szCs w:val="24"/>
            </w:rPr>
            <w:fldChar w:fldCharType="begin"/>
          </w:r>
          <w:r w:rsidRPr="00670E1F">
            <w:rPr>
              <w:rFonts w:ascii="Arial" w:hAnsi="Arial" w:cs="Arial"/>
              <w:szCs w:val="24"/>
            </w:rPr>
            <w:instrText xml:space="preserve"> CITATION Bäc18 \l 1033 </w:instrText>
          </w:r>
          <w:r w:rsidR="000B54B8" w:rsidRPr="00670E1F">
            <w:rPr>
              <w:rFonts w:ascii="Arial" w:hAnsi="Arial" w:cs="Arial"/>
              <w:szCs w:val="24"/>
            </w:rPr>
            <w:fldChar w:fldCharType="separate"/>
          </w:r>
          <w:r w:rsidR="00FC287D" w:rsidRPr="00670E1F">
            <w:rPr>
              <w:rFonts w:ascii="Arial" w:hAnsi="Arial" w:cs="Arial"/>
              <w:szCs w:val="24"/>
            </w:rPr>
            <w:t>(Bächle et al., 2018)</w:t>
          </w:r>
          <w:r w:rsidR="000B54B8" w:rsidRPr="00670E1F">
            <w:rPr>
              <w:rFonts w:ascii="Arial" w:hAnsi="Arial" w:cs="Arial"/>
              <w:szCs w:val="24"/>
            </w:rPr>
            <w:fldChar w:fldCharType="end"/>
          </w:r>
        </w:sdtContent>
      </w:sdt>
      <w:r w:rsidRPr="00670E1F">
        <w:rPr>
          <w:rFonts w:ascii="Arial" w:hAnsi="Arial" w:cs="Arial"/>
          <w:szCs w:val="24"/>
        </w:rPr>
        <w:t xml:space="preserve">. Hence, evaluating the extent to which such impact influences the life attributes of the children can also support future policy development or service improvement by health and social care workers </w:t>
      </w:r>
      <w:sdt>
        <w:sdtPr>
          <w:rPr>
            <w:rFonts w:ascii="Arial" w:hAnsi="Arial" w:cs="Arial"/>
            <w:szCs w:val="24"/>
          </w:rPr>
          <w:id w:val="117955221"/>
          <w:citation/>
        </w:sdtPr>
        <w:sdtEndPr/>
        <w:sdtContent>
          <w:r w:rsidR="000B54B8" w:rsidRPr="00670E1F">
            <w:rPr>
              <w:rFonts w:ascii="Arial" w:hAnsi="Arial" w:cs="Arial"/>
              <w:szCs w:val="24"/>
            </w:rPr>
            <w:fldChar w:fldCharType="begin"/>
          </w:r>
          <w:r w:rsidRPr="00670E1F">
            <w:rPr>
              <w:rFonts w:ascii="Arial" w:hAnsi="Arial" w:cs="Arial"/>
              <w:szCs w:val="24"/>
            </w:rPr>
            <w:instrText xml:space="preserve"> CITATION Tri16 \l 1033 </w:instrText>
          </w:r>
          <w:r w:rsidR="000B54B8" w:rsidRPr="00670E1F">
            <w:rPr>
              <w:rFonts w:ascii="Arial" w:hAnsi="Arial" w:cs="Arial"/>
              <w:szCs w:val="24"/>
            </w:rPr>
            <w:fldChar w:fldCharType="separate"/>
          </w:r>
          <w:r w:rsidR="00FC287D" w:rsidRPr="00670E1F">
            <w:rPr>
              <w:rFonts w:ascii="Arial" w:hAnsi="Arial" w:cs="Arial"/>
              <w:szCs w:val="24"/>
            </w:rPr>
            <w:t>(Trimmer, 2016)</w:t>
          </w:r>
          <w:r w:rsidR="000B54B8" w:rsidRPr="00670E1F">
            <w:rPr>
              <w:rFonts w:ascii="Arial" w:hAnsi="Arial" w:cs="Arial"/>
              <w:szCs w:val="24"/>
            </w:rPr>
            <w:fldChar w:fldCharType="end"/>
          </w:r>
        </w:sdtContent>
      </w:sdt>
      <w:r w:rsidRPr="00670E1F">
        <w:rPr>
          <w:rFonts w:ascii="Arial" w:hAnsi="Arial" w:cs="Arial"/>
          <w:szCs w:val="24"/>
        </w:rPr>
        <w:t xml:space="preserve">. Thus, this literature review will prove to be </w:t>
      </w:r>
      <w:r w:rsidRPr="00670E1F">
        <w:rPr>
          <w:rFonts w:ascii="Arial" w:hAnsi="Arial" w:cs="Arial"/>
          <w:szCs w:val="24"/>
        </w:rPr>
        <w:lastRenderedPageBreak/>
        <w:t xml:space="preserve">effective in overcoming such literature gaps and providing ample </w:t>
      </w:r>
      <w:r w:rsidR="004901EC" w:rsidRPr="00670E1F">
        <w:rPr>
          <w:rFonts w:ascii="Arial" w:hAnsi="Arial" w:cs="Arial"/>
          <w:szCs w:val="24"/>
        </w:rPr>
        <w:t>evidence</w:t>
      </w:r>
      <w:r w:rsidRPr="00670E1F">
        <w:rPr>
          <w:rFonts w:ascii="Arial" w:hAnsi="Arial" w:cs="Arial"/>
          <w:szCs w:val="24"/>
        </w:rPr>
        <w:t xml:space="preserve"> on the way quality of life experiences in these children can be improved.</w:t>
      </w:r>
    </w:p>
    <w:p w14:paraId="2E972844" w14:textId="77777777" w:rsidR="003054E2" w:rsidRPr="00670E1F" w:rsidRDefault="003054E2" w:rsidP="003054E2">
      <w:pPr>
        <w:rPr>
          <w:rFonts w:ascii="Arial" w:hAnsi="Arial" w:cs="Arial"/>
          <w:b/>
          <w:szCs w:val="24"/>
        </w:rPr>
      </w:pPr>
      <w:r w:rsidRPr="00670E1F">
        <w:rPr>
          <w:rFonts w:ascii="Arial" w:hAnsi="Arial" w:cs="Arial"/>
          <w:b/>
          <w:szCs w:val="24"/>
        </w:rPr>
        <w:t>Aim</w:t>
      </w:r>
    </w:p>
    <w:p w14:paraId="77F0764B" w14:textId="0FCD5922" w:rsidR="003054E2" w:rsidRDefault="003054E2" w:rsidP="00B67112">
      <w:pPr>
        <w:spacing w:after="0"/>
        <w:rPr>
          <w:rFonts w:ascii="Arial" w:hAnsi="Arial" w:cs="Arial"/>
          <w:szCs w:val="24"/>
        </w:rPr>
      </w:pPr>
      <w:r w:rsidRPr="00670E1F">
        <w:rPr>
          <w:rFonts w:ascii="Arial" w:hAnsi="Arial" w:cs="Arial"/>
          <w:szCs w:val="24"/>
        </w:rPr>
        <w:t xml:space="preserve">The review thus aims to examine the various causes and impact of Type 1 Diabetes Mellitus (T1DM) complications on the </w:t>
      </w:r>
      <w:bookmarkStart w:id="3" w:name="_Hlk77196113"/>
      <w:r w:rsidRPr="00670E1F">
        <w:rPr>
          <w:rFonts w:ascii="Arial" w:hAnsi="Arial" w:cs="Arial"/>
          <w:szCs w:val="24"/>
        </w:rPr>
        <w:t xml:space="preserve">quality of life (QoL) </w:t>
      </w:r>
      <w:bookmarkEnd w:id="3"/>
      <w:r w:rsidRPr="00670E1F">
        <w:rPr>
          <w:rFonts w:ascii="Arial" w:hAnsi="Arial" w:cs="Arial"/>
          <w:szCs w:val="24"/>
        </w:rPr>
        <w:t xml:space="preserve">experienced by children as well as evaluates strategies through which the </w:t>
      </w:r>
      <w:r w:rsidR="004901EC" w:rsidRPr="00670E1F">
        <w:rPr>
          <w:rFonts w:ascii="Arial" w:hAnsi="Arial" w:cs="Arial"/>
          <w:szCs w:val="24"/>
        </w:rPr>
        <w:t>quality-of-life</w:t>
      </w:r>
      <w:r w:rsidRPr="00670E1F">
        <w:rPr>
          <w:rFonts w:ascii="Arial" w:hAnsi="Arial" w:cs="Arial"/>
          <w:szCs w:val="24"/>
        </w:rPr>
        <w:t xml:space="preserve"> experiences could be improved.</w:t>
      </w:r>
    </w:p>
    <w:p w14:paraId="53E138CE" w14:textId="77777777" w:rsidR="003F27C6" w:rsidRDefault="003F27C6" w:rsidP="00B67112">
      <w:pPr>
        <w:spacing w:after="0" w:line="20" w:lineRule="exact"/>
        <w:rPr>
          <w:rFonts w:ascii="Arial" w:hAnsi="Arial" w:cs="Arial"/>
          <w:szCs w:val="24"/>
        </w:rPr>
      </w:pPr>
    </w:p>
    <w:p w14:paraId="5EF700EC" w14:textId="033B96AD" w:rsidR="00D9136D" w:rsidRDefault="00C72A6F" w:rsidP="00C81B91">
      <w:pPr>
        <w:pStyle w:val="Heading1"/>
        <w:rPr>
          <w:rFonts w:ascii="Arial" w:hAnsi="Arial" w:cs="Arial"/>
          <w:color w:val="auto"/>
        </w:rPr>
      </w:pPr>
      <w:bookmarkStart w:id="4" w:name="_Toc77088004"/>
      <w:r w:rsidRPr="00670E1F">
        <w:rPr>
          <w:rFonts w:ascii="Arial" w:hAnsi="Arial" w:cs="Arial"/>
          <w:color w:val="auto"/>
        </w:rPr>
        <w:t>L</w:t>
      </w:r>
      <w:r w:rsidR="00D9136D" w:rsidRPr="00670E1F">
        <w:rPr>
          <w:rFonts w:ascii="Arial" w:hAnsi="Arial" w:cs="Arial"/>
          <w:color w:val="auto"/>
        </w:rPr>
        <w:t>iterature review</w:t>
      </w:r>
      <w:bookmarkEnd w:id="4"/>
    </w:p>
    <w:p w14:paraId="20100A3F" w14:textId="77777777" w:rsidR="00FA711D" w:rsidRPr="00FA711D" w:rsidRDefault="00FA711D" w:rsidP="00B67112">
      <w:pPr>
        <w:spacing w:after="0"/>
      </w:pPr>
    </w:p>
    <w:p w14:paraId="44EB4A4E" w14:textId="77777777" w:rsidR="005013CD" w:rsidRPr="00670E1F" w:rsidRDefault="00CE25C0" w:rsidP="005013CD">
      <w:pPr>
        <w:rPr>
          <w:rFonts w:ascii="Arial" w:hAnsi="Arial" w:cs="Arial"/>
          <w:color w:val="000000" w:themeColor="text1"/>
          <w:szCs w:val="24"/>
          <w:lang w:val="en-US"/>
        </w:rPr>
      </w:pPr>
      <w:r w:rsidRPr="00670E1F">
        <w:rPr>
          <w:rFonts w:ascii="Arial" w:hAnsi="Arial" w:cs="Arial"/>
          <w:b/>
        </w:rPr>
        <w:t>Theme 1</w:t>
      </w:r>
      <w:r w:rsidR="00C81B91" w:rsidRPr="00670E1F">
        <w:rPr>
          <w:rFonts w:ascii="Arial" w:hAnsi="Arial" w:cs="Arial"/>
          <w:b/>
        </w:rPr>
        <w:t xml:space="preserve">: </w:t>
      </w:r>
      <w:r w:rsidR="005013CD" w:rsidRPr="00670E1F">
        <w:rPr>
          <w:rFonts w:ascii="Arial" w:hAnsi="Arial" w:cs="Arial"/>
          <w:b/>
          <w:bCs/>
          <w:color w:val="000000" w:themeColor="text1"/>
          <w:szCs w:val="24"/>
          <w:lang w:val="en-US"/>
        </w:rPr>
        <w:t>High prevalence and complications can be seen in children with T1DM</w:t>
      </w:r>
    </w:p>
    <w:p w14:paraId="118E73BF" w14:textId="2C540C50" w:rsidR="00CE25C0" w:rsidRDefault="005013CD" w:rsidP="00CE25C0">
      <w:pPr>
        <w:rPr>
          <w:rFonts w:ascii="Arial" w:hAnsi="Arial" w:cs="Arial"/>
          <w:color w:val="000000" w:themeColor="text1"/>
          <w:szCs w:val="24"/>
          <w:lang w:val="en-US"/>
        </w:rPr>
      </w:pPr>
      <w:r w:rsidRPr="00670E1F">
        <w:rPr>
          <w:rFonts w:ascii="Arial" w:hAnsi="Arial" w:cs="Arial"/>
          <w:color w:val="000000" w:themeColor="text1"/>
          <w:szCs w:val="24"/>
          <w:lang w:val="en-US"/>
        </w:rPr>
        <w:t xml:space="preserve">It has already been </w:t>
      </w:r>
      <w:r w:rsidR="00EF04AB" w:rsidRPr="00670E1F">
        <w:rPr>
          <w:rFonts w:ascii="Arial" w:hAnsi="Arial" w:cs="Arial"/>
          <w:color w:val="000000" w:themeColor="text1"/>
          <w:szCs w:val="24"/>
          <w:lang w:val="en-US"/>
        </w:rPr>
        <w:t>indicated</w:t>
      </w:r>
      <w:r w:rsidRPr="00670E1F">
        <w:rPr>
          <w:rFonts w:ascii="Arial" w:hAnsi="Arial" w:cs="Arial"/>
          <w:color w:val="000000" w:themeColor="text1"/>
          <w:szCs w:val="24"/>
          <w:lang w:val="en-US"/>
        </w:rPr>
        <w:t xml:space="preserve"> in the research background that T1DM prevalence among children is growing worldwide. The study conducted by </w:t>
      </w:r>
      <w:r w:rsidR="00EF04AB" w:rsidRPr="00670E1F">
        <w:rPr>
          <w:rFonts w:ascii="Arial" w:hAnsi="Arial" w:cs="Arial"/>
          <w:noProof/>
          <w:color w:val="000000" w:themeColor="text1"/>
          <w:szCs w:val="24"/>
        </w:rPr>
        <w:t>Hsia, et al., (2009)</w:t>
      </w:r>
      <w:r w:rsidRPr="00670E1F">
        <w:rPr>
          <w:rFonts w:ascii="Arial" w:hAnsi="Arial" w:cs="Arial"/>
          <w:color w:val="000000" w:themeColor="text1"/>
          <w:szCs w:val="24"/>
          <w:lang w:val="en-US"/>
        </w:rPr>
        <w:t xml:space="preserve"> has aimed to investigate prevalence of childhood diabetes, both T1DM and type 2 diabetes mellitus (T2DM) among children over a period of 8 years in the UK. The author has undertaken a retrospective cohort study covering 8 years from data </w:t>
      </w:r>
      <w:r w:rsidR="00EF04AB" w:rsidRPr="00670E1F">
        <w:rPr>
          <w:rFonts w:ascii="Arial" w:hAnsi="Arial" w:cs="Arial"/>
          <w:color w:val="000000" w:themeColor="text1"/>
          <w:szCs w:val="24"/>
          <w:lang w:val="en-US"/>
        </w:rPr>
        <w:t>contained</w:t>
      </w:r>
      <w:r w:rsidRPr="00670E1F">
        <w:rPr>
          <w:rFonts w:ascii="Arial" w:hAnsi="Arial" w:cs="Arial"/>
          <w:color w:val="000000" w:themeColor="text1"/>
          <w:szCs w:val="24"/>
          <w:lang w:val="en-US"/>
        </w:rPr>
        <w:t xml:space="preserve"> in the </w:t>
      </w:r>
      <w:bookmarkStart w:id="5" w:name="_Hlk77196141"/>
      <w:r w:rsidRPr="00670E1F">
        <w:rPr>
          <w:rFonts w:ascii="Arial" w:hAnsi="Arial" w:cs="Arial"/>
          <w:color w:val="000000" w:themeColor="text1"/>
          <w:szCs w:val="24"/>
          <w:lang w:val="en-US"/>
        </w:rPr>
        <w:t xml:space="preserve">UK IMS Disease Analyzer or IMS DA. </w:t>
      </w:r>
      <w:bookmarkEnd w:id="5"/>
      <w:r w:rsidRPr="00670E1F">
        <w:rPr>
          <w:rFonts w:ascii="Arial" w:hAnsi="Arial" w:cs="Arial"/>
          <w:color w:val="000000" w:themeColor="text1"/>
          <w:szCs w:val="24"/>
          <w:lang w:val="en-US"/>
        </w:rPr>
        <w:t xml:space="preserve">The sample population consisted of 505754 adolescents and children from 0-18 years who had been recipients of </w:t>
      </w:r>
      <w:r w:rsidR="00EF04AB" w:rsidRPr="00670E1F">
        <w:rPr>
          <w:rFonts w:ascii="Arial" w:hAnsi="Arial" w:cs="Arial"/>
          <w:color w:val="000000" w:themeColor="text1"/>
          <w:szCs w:val="24"/>
          <w:lang w:val="en-US"/>
        </w:rPr>
        <w:t>at least</w:t>
      </w:r>
      <w:r w:rsidRPr="00670E1F">
        <w:rPr>
          <w:rFonts w:ascii="Arial" w:hAnsi="Arial" w:cs="Arial"/>
          <w:color w:val="000000" w:themeColor="text1"/>
          <w:szCs w:val="24"/>
          <w:lang w:val="en-US"/>
        </w:rPr>
        <w:t xml:space="preserve"> an antidiabetic </w:t>
      </w:r>
      <w:r w:rsidR="00EF04AB" w:rsidRPr="00670E1F">
        <w:rPr>
          <w:rFonts w:ascii="Arial" w:hAnsi="Arial" w:cs="Arial"/>
          <w:color w:val="000000" w:themeColor="text1"/>
          <w:szCs w:val="24"/>
          <w:lang w:val="en-US"/>
        </w:rPr>
        <w:t>drug</w:t>
      </w:r>
      <w:r w:rsidRPr="00670E1F">
        <w:rPr>
          <w:rFonts w:ascii="Arial" w:hAnsi="Arial" w:cs="Arial"/>
          <w:color w:val="000000" w:themeColor="text1"/>
          <w:szCs w:val="24"/>
          <w:lang w:val="en-US"/>
        </w:rPr>
        <w:t xml:space="preserve"> prescribed during the term of study.  The study findings indicates that there has been a substantial increase in </w:t>
      </w:r>
      <w:r w:rsidR="00EF04AB" w:rsidRPr="00670E1F">
        <w:rPr>
          <w:rFonts w:ascii="Arial" w:hAnsi="Arial" w:cs="Arial"/>
          <w:color w:val="000000" w:themeColor="text1"/>
          <w:szCs w:val="24"/>
          <w:lang w:val="en-US"/>
        </w:rPr>
        <w:t>type</w:t>
      </w:r>
      <w:r w:rsidRPr="00670E1F">
        <w:rPr>
          <w:rFonts w:ascii="Arial" w:hAnsi="Arial" w:cs="Arial"/>
          <w:color w:val="000000" w:themeColor="text1"/>
          <w:szCs w:val="24"/>
          <w:lang w:val="en-US"/>
        </w:rPr>
        <w:t xml:space="preserve"> 2 and </w:t>
      </w:r>
      <w:r w:rsidR="00EF04AB" w:rsidRPr="00670E1F">
        <w:rPr>
          <w:rFonts w:ascii="Arial" w:hAnsi="Arial" w:cs="Arial"/>
          <w:color w:val="000000" w:themeColor="text1"/>
          <w:szCs w:val="24"/>
          <w:lang w:val="en-US"/>
        </w:rPr>
        <w:t>type</w:t>
      </w:r>
      <w:r w:rsidRPr="00670E1F">
        <w:rPr>
          <w:rFonts w:ascii="Arial" w:hAnsi="Arial" w:cs="Arial"/>
          <w:color w:val="000000" w:themeColor="text1"/>
          <w:szCs w:val="24"/>
          <w:lang w:val="en-US"/>
        </w:rPr>
        <w:t xml:space="preserve"> 1 </w:t>
      </w:r>
      <w:r w:rsidR="00EF04AB" w:rsidRPr="00670E1F">
        <w:rPr>
          <w:rFonts w:ascii="Arial" w:hAnsi="Arial" w:cs="Arial"/>
          <w:color w:val="000000" w:themeColor="text1"/>
          <w:szCs w:val="24"/>
          <w:lang w:val="en-US"/>
        </w:rPr>
        <w:t>diabetes</w:t>
      </w:r>
      <w:r w:rsidRPr="00670E1F">
        <w:rPr>
          <w:rFonts w:ascii="Arial" w:hAnsi="Arial" w:cs="Arial"/>
          <w:color w:val="000000" w:themeColor="text1"/>
          <w:szCs w:val="24"/>
          <w:lang w:val="en-US"/>
        </w:rPr>
        <w:t xml:space="preserve"> treatment received by adolescents and children in the UK. The prevalence of use of oral antidiabetic medication and insulin among </w:t>
      </w:r>
      <w:r w:rsidR="00EF04AB" w:rsidRPr="00670E1F">
        <w:rPr>
          <w:rFonts w:ascii="Arial" w:hAnsi="Arial" w:cs="Arial"/>
          <w:color w:val="000000" w:themeColor="text1"/>
          <w:szCs w:val="24"/>
          <w:lang w:val="en-US"/>
        </w:rPr>
        <w:t>children</w:t>
      </w:r>
      <w:r w:rsidRPr="00670E1F">
        <w:rPr>
          <w:rFonts w:ascii="Arial" w:hAnsi="Arial" w:cs="Arial"/>
          <w:color w:val="000000" w:themeColor="text1"/>
          <w:szCs w:val="24"/>
          <w:lang w:val="en-US"/>
        </w:rPr>
        <w:t xml:space="preserve"> has increased eightfold and twofold respectively from 1998 to 2005. With an increase in age, use of antidiabetic drug increases especially among </w:t>
      </w:r>
      <w:r w:rsidR="004901EC" w:rsidRPr="00670E1F">
        <w:rPr>
          <w:rFonts w:ascii="Arial" w:hAnsi="Arial" w:cs="Arial"/>
          <w:color w:val="000000" w:themeColor="text1"/>
          <w:szCs w:val="24"/>
          <w:lang w:val="en-US"/>
        </w:rPr>
        <w:t>12–18-year-old</w:t>
      </w:r>
      <w:r w:rsidRPr="00670E1F">
        <w:rPr>
          <w:rFonts w:ascii="Arial" w:hAnsi="Arial" w:cs="Arial"/>
          <w:color w:val="000000" w:themeColor="text1"/>
          <w:szCs w:val="24"/>
          <w:lang w:val="en-US"/>
        </w:rPr>
        <w:t xml:space="preserve">. Recommendations provided by this study is that further </w:t>
      </w:r>
      <w:r w:rsidR="00EF04AB" w:rsidRPr="00670E1F">
        <w:rPr>
          <w:rFonts w:ascii="Arial" w:hAnsi="Arial" w:cs="Arial"/>
          <w:color w:val="000000" w:themeColor="text1"/>
          <w:szCs w:val="24"/>
          <w:lang w:val="en-US"/>
        </w:rPr>
        <w:t>epidemiological</w:t>
      </w:r>
      <w:r w:rsidRPr="00670E1F">
        <w:rPr>
          <w:rFonts w:ascii="Arial" w:hAnsi="Arial" w:cs="Arial"/>
          <w:color w:val="000000" w:themeColor="text1"/>
          <w:szCs w:val="24"/>
          <w:lang w:val="en-US"/>
        </w:rPr>
        <w:t xml:space="preserve"> studies need to include older adolescents since this will be helpful in providing in-depth knowledge regarding the </w:t>
      </w:r>
      <w:r w:rsidR="00EF04AB" w:rsidRPr="00670E1F">
        <w:rPr>
          <w:rFonts w:ascii="Arial" w:hAnsi="Arial" w:cs="Arial"/>
          <w:color w:val="000000" w:themeColor="text1"/>
          <w:szCs w:val="24"/>
          <w:lang w:val="en-US"/>
        </w:rPr>
        <w:t>management</w:t>
      </w:r>
      <w:r w:rsidRPr="00670E1F">
        <w:rPr>
          <w:rFonts w:ascii="Arial" w:hAnsi="Arial" w:cs="Arial"/>
          <w:color w:val="000000" w:themeColor="text1"/>
          <w:szCs w:val="24"/>
          <w:lang w:val="en-US"/>
        </w:rPr>
        <w:t xml:space="preserve"> of diabetes in this group. Also, </w:t>
      </w:r>
      <w:r w:rsidR="00EF04AB" w:rsidRPr="00670E1F">
        <w:rPr>
          <w:rFonts w:ascii="Arial" w:hAnsi="Arial" w:cs="Arial"/>
          <w:color w:val="000000" w:themeColor="text1"/>
          <w:szCs w:val="24"/>
          <w:lang w:val="en-US"/>
        </w:rPr>
        <w:t>future</w:t>
      </w:r>
      <w:r w:rsidRPr="00670E1F">
        <w:rPr>
          <w:rFonts w:ascii="Arial" w:hAnsi="Arial" w:cs="Arial"/>
          <w:color w:val="000000" w:themeColor="text1"/>
          <w:szCs w:val="24"/>
          <w:lang w:val="en-US"/>
        </w:rPr>
        <w:t xml:space="preserve"> services for </w:t>
      </w:r>
      <w:r w:rsidR="00EF04AB" w:rsidRPr="00670E1F">
        <w:rPr>
          <w:rFonts w:ascii="Arial" w:hAnsi="Arial" w:cs="Arial"/>
          <w:color w:val="000000" w:themeColor="text1"/>
          <w:szCs w:val="24"/>
          <w:lang w:val="en-US"/>
        </w:rPr>
        <w:t>adolescents</w:t>
      </w:r>
      <w:r w:rsidRPr="00670E1F">
        <w:rPr>
          <w:rFonts w:ascii="Arial" w:hAnsi="Arial" w:cs="Arial"/>
          <w:color w:val="000000" w:themeColor="text1"/>
          <w:szCs w:val="24"/>
          <w:lang w:val="en-US"/>
        </w:rPr>
        <w:t xml:space="preserve"> and children need to consider the issues of design and funding. </w:t>
      </w:r>
      <w:r w:rsidR="00EF04AB" w:rsidRPr="00670E1F">
        <w:rPr>
          <w:rFonts w:ascii="Arial" w:hAnsi="Arial" w:cs="Arial"/>
          <w:color w:val="000000" w:themeColor="text1"/>
          <w:szCs w:val="24"/>
          <w:lang w:val="en-US"/>
        </w:rPr>
        <w:t>Strengths</w:t>
      </w:r>
      <w:r w:rsidRPr="00670E1F">
        <w:rPr>
          <w:rFonts w:ascii="Arial" w:hAnsi="Arial" w:cs="Arial"/>
          <w:color w:val="000000" w:themeColor="text1"/>
          <w:szCs w:val="24"/>
          <w:lang w:val="en-US"/>
        </w:rPr>
        <w:t xml:space="preserve"> of the study includes insulin prescription being a good proxy for </w:t>
      </w:r>
      <w:r w:rsidR="00EF04AB" w:rsidRPr="00670E1F">
        <w:rPr>
          <w:rFonts w:ascii="Arial" w:hAnsi="Arial" w:cs="Arial"/>
          <w:color w:val="000000" w:themeColor="text1"/>
          <w:szCs w:val="24"/>
          <w:lang w:val="en-US"/>
        </w:rPr>
        <w:t>estimating</w:t>
      </w:r>
      <w:r w:rsidRPr="00670E1F">
        <w:rPr>
          <w:rFonts w:ascii="Arial" w:hAnsi="Arial" w:cs="Arial"/>
          <w:color w:val="000000" w:themeColor="text1"/>
          <w:szCs w:val="24"/>
          <w:lang w:val="en-US"/>
        </w:rPr>
        <w:t xml:space="preserve"> T1DM </w:t>
      </w:r>
      <w:r w:rsidR="00EF04AB" w:rsidRPr="00670E1F">
        <w:rPr>
          <w:rFonts w:ascii="Arial" w:hAnsi="Arial" w:cs="Arial"/>
          <w:color w:val="000000" w:themeColor="text1"/>
          <w:szCs w:val="24"/>
          <w:lang w:val="en-US"/>
        </w:rPr>
        <w:t>prevalence</w:t>
      </w:r>
      <w:r w:rsidRPr="00670E1F">
        <w:rPr>
          <w:rFonts w:ascii="Arial" w:hAnsi="Arial" w:cs="Arial"/>
          <w:color w:val="000000" w:themeColor="text1"/>
          <w:szCs w:val="24"/>
          <w:lang w:val="en-US"/>
        </w:rPr>
        <w:t xml:space="preserve"> </w:t>
      </w:r>
      <w:r w:rsidR="00FE0C62" w:rsidRPr="00670E1F">
        <w:rPr>
          <w:rFonts w:ascii="Arial" w:hAnsi="Arial" w:cs="Arial"/>
          <w:color w:val="000000" w:themeColor="text1"/>
          <w:szCs w:val="24"/>
          <w:lang w:val="en-US"/>
        </w:rPr>
        <w:t xml:space="preserve">and in comparison, </w:t>
      </w:r>
      <w:r w:rsidRPr="00670E1F">
        <w:rPr>
          <w:rFonts w:ascii="Arial" w:hAnsi="Arial" w:cs="Arial"/>
          <w:color w:val="000000" w:themeColor="text1"/>
          <w:szCs w:val="24"/>
          <w:lang w:val="en-US"/>
        </w:rPr>
        <w:t>to questionnaire-based studies, this is population-</w:t>
      </w:r>
      <w:r w:rsidR="00EF04AB" w:rsidRPr="00670E1F">
        <w:rPr>
          <w:rFonts w:ascii="Arial" w:hAnsi="Arial" w:cs="Arial"/>
          <w:color w:val="000000" w:themeColor="text1"/>
          <w:szCs w:val="24"/>
          <w:lang w:val="en-US"/>
        </w:rPr>
        <w:t>based</w:t>
      </w:r>
      <w:r w:rsidRPr="00670E1F">
        <w:rPr>
          <w:rFonts w:ascii="Arial" w:hAnsi="Arial" w:cs="Arial"/>
          <w:color w:val="000000" w:themeColor="text1"/>
          <w:szCs w:val="24"/>
          <w:lang w:val="en-US"/>
        </w:rPr>
        <w:t xml:space="preserve"> and not clinician-reliant which makes it less prone to under-reporting. </w:t>
      </w:r>
      <w:r w:rsidR="00EF04AB" w:rsidRPr="00670E1F">
        <w:rPr>
          <w:rFonts w:ascii="Arial" w:hAnsi="Arial" w:cs="Arial"/>
          <w:color w:val="000000" w:themeColor="text1"/>
          <w:szCs w:val="24"/>
          <w:lang w:val="en-US"/>
        </w:rPr>
        <w:t>Sample</w:t>
      </w:r>
      <w:r w:rsidRPr="00670E1F">
        <w:rPr>
          <w:rFonts w:ascii="Arial" w:hAnsi="Arial" w:cs="Arial"/>
          <w:color w:val="000000" w:themeColor="text1"/>
          <w:szCs w:val="24"/>
          <w:lang w:val="en-US"/>
        </w:rPr>
        <w:t xml:space="preserve"> size is also large. However, limitations </w:t>
      </w:r>
      <w:r w:rsidR="00EF04AB" w:rsidRPr="00670E1F">
        <w:rPr>
          <w:rFonts w:ascii="Arial" w:hAnsi="Arial" w:cs="Arial"/>
          <w:color w:val="000000" w:themeColor="text1"/>
          <w:szCs w:val="24"/>
          <w:lang w:val="en-US"/>
        </w:rPr>
        <w:t>include</w:t>
      </w:r>
      <w:r w:rsidRPr="00670E1F">
        <w:rPr>
          <w:rFonts w:ascii="Arial" w:hAnsi="Arial" w:cs="Arial"/>
          <w:color w:val="000000" w:themeColor="text1"/>
          <w:szCs w:val="24"/>
          <w:lang w:val="en-US"/>
        </w:rPr>
        <w:t xml:space="preserve"> a lack </w:t>
      </w:r>
      <w:r w:rsidRPr="00670E1F">
        <w:rPr>
          <w:rFonts w:ascii="Arial" w:hAnsi="Arial" w:cs="Arial"/>
          <w:color w:val="000000" w:themeColor="text1"/>
          <w:szCs w:val="24"/>
          <w:lang w:val="en-US"/>
        </w:rPr>
        <w:lastRenderedPageBreak/>
        <w:t xml:space="preserve">of ethnicity information and ignoring cases of undiagnosed diabetes </w:t>
      </w:r>
      <w:sdt>
        <w:sdtPr>
          <w:rPr>
            <w:rFonts w:ascii="Arial" w:hAnsi="Arial" w:cs="Arial"/>
            <w:color w:val="000000" w:themeColor="text1"/>
            <w:szCs w:val="24"/>
            <w:lang w:val="en-US"/>
          </w:rPr>
          <w:id w:val="1899561493"/>
          <w:citation/>
        </w:sdtPr>
        <w:sdtEndPr/>
        <w:sdtContent>
          <w:r w:rsidR="000B54B8" w:rsidRPr="00670E1F">
            <w:rPr>
              <w:rFonts w:ascii="Arial" w:hAnsi="Arial" w:cs="Arial"/>
              <w:color w:val="000000" w:themeColor="text1"/>
              <w:szCs w:val="24"/>
              <w:lang w:val="en-US"/>
            </w:rPr>
            <w:fldChar w:fldCharType="begin"/>
          </w:r>
          <w:r w:rsidRPr="00670E1F">
            <w:rPr>
              <w:rFonts w:ascii="Arial" w:hAnsi="Arial" w:cs="Arial"/>
              <w:color w:val="000000" w:themeColor="text1"/>
              <w:szCs w:val="24"/>
            </w:rPr>
            <w:instrText xml:space="preserve"> CITATION Hsi09 \l 16393 </w:instrText>
          </w:r>
          <w:r w:rsidR="000B54B8" w:rsidRPr="00670E1F">
            <w:rPr>
              <w:rFonts w:ascii="Arial" w:hAnsi="Arial" w:cs="Arial"/>
              <w:color w:val="000000" w:themeColor="text1"/>
              <w:szCs w:val="24"/>
              <w:lang w:val="en-US"/>
            </w:rPr>
            <w:fldChar w:fldCharType="separate"/>
          </w:r>
          <w:r w:rsidRPr="00670E1F">
            <w:rPr>
              <w:rFonts w:ascii="Arial" w:hAnsi="Arial" w:cs="Arial"/>
              <w:noProof/>
              <w:color w:val="000000" w:themeColor="text1"/>
              <w:szCs w:val="24"/>
            </w:rPr>
            <w:t>(Hsia, et al., 2009)</w:t>
          </w:r>
          <w:r w:rsidR="000B54B8" w:rsidRPr="00670E1F">
            <w:rPr>
              <w:rFonts w:ascii="Arial" w:hAnsi="Arial" w:cs="Arial"/>
              <w:color w:val="000000" w:themeColor="text1"/>
              <w:szCs w:val="24"/>
              <w:lang w:val="en-US"/>
            </w:rPr>
            <w:fldChar w:fldCharType="end"/>
          </w:r>
        </w:sdtContent>
      </w:sdt>
      <w:r w:rsidRPr="00670E1F">
        <w:rPr>
          <w:rFonts w:ascii="Arial" w:hAnsi="Arial" w:cs="Arial"/>
          <w:color w:val="000000" w:themeColor="text1"/>
          <w:szCs w:val="24"/>
          <w:lang w:val="en-US"/>
        </w:rPr>
        <w:t xml:space="preserve">. </w:t>
      </w:r>
    </w:p>
    <w:p w14:paraId="20FB1EF6" w14:textId="77777777" w:rsidR="00E9639C" w:rsidRPr="00670E1F" w:rsidRDefault="00C72A6F" w:rsidP="00CE25C0">
      <w:pPr>
        <w:rPr>
          <w:rFonts w:ascii="Arial" w:hAnsi="Arial" w:cs="Arial"/>
          <w:b/>
        </w:rPr>
      </w:pPr>
      <w:r w:rsidRPr="00670E1F">
        <w:rPr>
          <w:rFonts w:ascii="Arial" w:hAnsi="Arial" w:cs="Arial"/>
          <w:b/>
        </w:rPr>
        <w:t>Theme 2</w:t>
      </w:r>
      <w:r w:rsidR="005C3CAB" w:rsidRPr="00670E1F">
        <w:rPr>
          <w:rFonts w:ascii="Arial" w:hAnsi="Arial" w:cs="Arial"/>
          <w:b/>
        </w:rPr>
        <w:t>: Genetic factors and lifestyle change</w:t>
      </w:r>
      <w:r w:rsidR="00BE3A03" w:rsidRPr="00670E1F">
        <w:rPr>
          <w:rFonts w:ascii="Arial" w:hAnsi="Arial" w:cs="Arial"/>
          <w:b/>
        </w:rPr>
        <w:t>s</w:t>
      </w:r>
      <w:r w:rsidR="005C3CAB" w:rsidRPr="00670E1F">
        <w:rPr>
          <w:rFonts w:ascii="Arial" w:hAnsi="Arial" w:cs="Arial"/>
          <w:b/>
        </w:rPr>
        <w:t xml:space="preserve"> are contributing causes of T1DM in children</w:t>
      </w:r>
    </w:p>
    <w:p w14:paraId="5CDF7C29" w14:textId="3D46B5BC" w:rsidR="00E9639C" w:rsidRDefault="00AA5B4A" w:rsidP="00FC384C">
      <w:pPr>
        <w:rPr>
          <w:rFonts w:ascii="Arial" w:hAnsi="Arial" w:cs="Arial"/>
        </w:rPr>
      </w:pPr>
      <w:r w:rsidRPr="00670E1F">
        <w:rPr>
          <w:rFonts w:ascii="Arial" w:hAnsi="Arial" w:cs="Arial"/>
        </w:rPr>
        <w:t xml:space="preserve">The </w:t>
      </w:r>
      <w:r w:rsidR="00FE5E38" w:rsidRPr="00670E1F">
        <w:rPr>
          <w:rFonts w:ascii="Arial" w:hAnsi="Arial" w:cs="Arial"/>
        </w:rPr>
        <w:t>causes of the T1DM are</w:t>
      </w:r>
      <w:r w:rsidRPr="00670E1F">
        <w:rPr>
          <w:rFonts w:ascii="Arial" w:hAnsi="Arial" w:cs="Arial"/>
        </w:rPr>
        <w:t xml:space="preserve"> unknown </w:t>
      </w:r>
      <w:r w:rsidR="00B12A81" w:rsidRPr="00670E1F">
        <w:rPr>
          <w:rFonts w:ascii="Arial" w:hAnsi="Arial" w:cs="Arial"/>
        </w:rPr>
        <w:t xml:space="preserve">while some researchers consider </w:t>
      </w:r>
      <w:r w:rsidR="00ED775A" w:rsidRPr="00670E1F">
        <w:rPr>
          <w:rFonts w:ascii="Arial" w:hAnsi="Arial" w:cs="Arial"/>
        </w:rPr>
        <w:t xml:space="preserve">the </w:t>
      </w:r>
      <w:r w:rsidR="00B12A81" w:rsidRPr="00670E1F">
        <w:rPr>
          <w:rFonts w:ascii="Arial" w:hAnsi="Arial" w:cs="Arial"/>
        </w:rPr>
        <w:t>inheritance of gene</w:t>
      </w:r>
      <w:r w:rsidR="00ED775A" w:rsidRPr="00670E1F">
        <w:rPr>
          <w:rFonts w:ascii="Arial" w:hAnsi="Arial" w:cs="Arial"/>
        </w:rPr>
        <w:t>s</w:t>
      </w:r>
      <w:r w:rsidR="00B12A81" w:rsidRPr="00670E1F">
        <w:rPr>
          <w:rFonts w:ascii="Arial" w:hAnsi="Arial" w:cs="Arial"/>
        </w:rPr>
        <w:t xml:space="preserve"> that causes the disease when triggered through a virus. </w:t>
      </w:r>
      <w:r w:rsidR="00FE5E38" w:rsidRPr="00670E1F">
        <w:rPr>
          <w:rFonts w:ascii="Arial" w:hAnsi="Arial" w:cs="Arial"/>
        </w:rPr>
        <w:t xml:space="preserve">However, children are at high risk of developing T1DM if there is a similar condition in the family if they belong to the Caucasian race, from Finland or Sardinia and is of the age group of 4 to 6 years or within 10 to 14 years. </w:t>
      </w:r>
      <w:r w:rsidR="005C3CAB" w:rsidRPr="00670E1F">
        <w:rPr>
          <w:rFonts w:ascii="Arial" w:hAnsi="Arial" w:cs="Arial"/>
        </w:rPr>
        <w:t xml:space="preserve">According to </w:t>
      </w:r>
      <w:proofErr w:type="spellStart"/>
      <w:r w:rsidR="00EC6626" w:rsidRPr="00670E1F">
        <w:rPr>
          <w:rFonts w:ascii="Arial" w:hAnsi="Arial" w:cs="Arial"/>
        </w:rPr>
        <w:t>Parkkola</w:t>
      </w:r>
      <w:proofErr w:type="spellEnd"/>
      <w:r w:rsidR="00EC6626" w:rsidRPr="00670E1F">
        <w:rPr>
          <w:rFonts w:ascii="Arial" w:hAnsi="Arial" w:cs="Arial"/>
        </w:rPr>
        <w:t xml:space="preserve"> et al. (2013)</w:t>
      </w:r>
      <w:r w:rsidR="00580D5C" w:rsidRPr="00670E1F">
        <w:rPr>
          <w:rFonts w:ascii="Arial" w:hAnsi="Arial" w:cs="Arial"/>
        </w:rPr>
        <w:t>, a cross</w:t>
      </w:r>
      <w:r w:rsidR="00ED775A" w:rsidRPr="00670E1F">
        <w:rPr>
          <w:rFonts w:ascii="Arial" w:hAnsi="Arial" w:cs="Arial"/>
        </w:rPr>
        <w:t>-</w:t>
      </w:r>
      <w:r w:rsidR="00580D5C" w:rsidRPr="00670E1F">
        <w:rPr>
          <w:rFonts w:ascii="Arial" w:hAnsi="Arial" w:cs="Arial"/>
        </w:rPr>
        <w:t>section</w:t>
      </w:r>
      <w:r w:rsidR="00ED775A" w:rsidRPr="00670E1F">
        <w:rPr>
          <w:rFonts w:ascii="Arial" w:hAnsi="Arial" w:cs="Arial"/>
        </w:rPr>
        <w:t>al</w:t>
      </w:r>
      <w:r w:rsidR="00580D5C" w:rsidRPr="00670E1F">
        <w:rPr>
          <w:rFonts w:ascii="Arial" w:hAnsi="Arial" w:cs="Arial"/>
        </w:rPr>
        <w:t xml:space="preserve"> study on 1,488 children was carried out using a questionnaire on the family history of diabetes and metabolic decompensation at diagnosis. </w:t>
      </w:r>
      <w:r w:rsidR="00714109" w:rsidRPr="00670E1F">
        <w:rPr>
          <w:rFonts w:ascii="Arial" w:hAnsi="Arial" w:cs="Arial"/>
        </w:rPr>
        <w:t xml:space="preserve">The results of the findings reveal that 12.2% of the children had developed </w:t>
      </w:r>
      <w:r w:rsidR="00934167" w:rsidRPr="00670E1F">
        <w:rPr>
          <w:rFonts w:ascii="Arial" w:hAnsi="Arial" w:cs="Arial"/>
        </w:rPr>
        <w:t>T1DM</w:t>
      </w:r>
      <w:r w:rsidR="00714109" w:rsidRPr="00670E1F">
        <w:rPr>
          <w:rFonts w:ascii="Arial" w:hAnsi="Arial" w:cs="Arial"/>
        </w:rPr>
        <w:t xml:space="preserve"> from first degree relatives such as father, </w:t>
      </w:r>
      <w:r w:rsidR="00FE0C62" w:rsidRPr="00670E1F">
        <w:rPr>
          <w:rFonts w:ascii="Arial" w:hAnsi="Arial" w:cs="Arial"/>
        </w:rPr>
        <w:t>mother,</w:t>
      </w:r>
      <w:r w:rsidR="00714109" w:rsidRPr="00670E1F">
        <w:rPr>
          <w:rFonts w:ascii="Arial" w:hAnsi="Arial" w:cs="Arial"/>
        </w:rPr>
        <w:t xml:space="preserve"> and siblings while 11.9% have developed from second</w:t>
      </w:r>
      <w:r w:rsidR="00ED775A" w:rsidRPr="00670E1F">
        <w:rPr>
          <w:rFonts w:ascii="Arial" w:hAnsi="Arial" w:cs="Arial"/>
        </w:rPr>
        <w:t>-</w:t>
      </w:r>
      <w:r w:rsidR="00714109" w:rsidRPr="00670E1F">
        <w:rPr>
          <w:rFonts w:ascii="Arial" w:hAnsi="Arial" w:cs="Arial"/>
        </w:rPr>
        <w:t xml:space="preserve">degree </w:t>
      </w:r>
      <w:r w:rsidR="00E34C6B" w:rsidRPr="00670E1F">
        <w:rPr>
          <w:rFonts w:ascii="Arial" w:hAnsi="Arial" w:cs="Arial"/>
        </w:rPr>
        <w:t>relative</w:t>
      </w:r>
      <w:r w:rsidR="00ED775A" w:rsidRPr="00670E1F">
        <w:rPr>
          <w:rFonts w:ascii="Arial" w:hAnsi="Arial" w:cs="Arial"/>
        </w:rPr>
        <w:t>s</w:t>
      </w:r>
      <w:r w:rsidR="00714109" w:rsidRPr="00670E1F">
        <w:rPr>
          <w:rFonts w:ascii="Arial" w:hAnsi="Arial" w:cs="Arial"/>
        </w:rPr>
        <w:t xml:space="preserve">. </w:t>
      </w:r>
      <w:r w:rsidR="00394E3C" w:rsidRPr="00670E1F">
        <w:rPr>
          <w:rFonts w:ascii="Arial" w:hAnsi="Arial" w:cs="Arial"/>
        </w:rPr>
        <w:t xml:space="preserve">There </w:t>
      </w:r>
      <w:r w:rsidR="00FE0C62" w:rsidRPr="00670E1F">
        <w:rPr>
          <w:rFonts w:ascii="Arial" w:hAnsi="Arial" w:cs="Arial"/>
        </w:rPr>
        <w:t>has</w:t>
      </w:r>
      <w:r w:rsidR="00394E3C" w:rsidRPr="00670E1F">
        <w:rPr>
          <w:rFonts w:ascii="Arial" w:hAnsi="Arial" w:cs="Arial"/>
        </w:rPr>
        <w:t xml:space="preserve"> been higher plasma </w:t>
      </w:r>
      <w:r w:rsidR="00EF04AB" w:rsidRPr="00670E1F">
        <w:rPr>
          <w:rFonts w:ascii="Arial" w:hAnsi="Arial" w:cs="Arial"/>
        </w:rPr>
        <w:t xml:space="preserve">glucose, </w:t>
      </w:r>
      <w:bookmarkStart w:id="6" w:name="_Hlk77196176"/>
      <w:r w:rsidR="00EF04AB" w:rsidRPr="00670E1F">
        <w:rPr>
          <w:rFonts w:ascii="Arial" w:hAnsi="Arial" w:cs="Arial"/>
        </w:rPr>
        <w:t>GAD</w:t>
      </w:r>
      <w:r w:rsidR="00394E3C" w:rsidRPr="00670E1F">
        <w:rPr>
          <w:rFonts w:ascii="Arial" w:hAnsi="Arial" w:cs="Arial"/>
        </w:rPr>
        <w:t xml:space="preserve"> antibodies</w:t>
      </w:r>
      <w:bookmarkEnd w:id="6"/>
      <w:r w:rsidR="00394E3C" w:rsidRPr="00670E1F">
        <w:rPr>
          <w:rFonts w:ascii="Arial" w:hAnsi="Arial" w:cs="Arial"/>
        </w:rPr>
        <w:t xml:space="preserve">, insulin antibodies, </w:t>
      </w:r>
      <w:bookmarkStart w:id="7" w:name="_Hlk77196188"/>
      <w:r w:rsidR="00394E3C" w:rsidRPr="00670E1F">
        <w:rPr>
          <w:rFonts w:ascii="Arial" w:hAnsi="Arial" w:cs="Arial"/>
        </w:rPr>
        <w:t xml:space="preserve">HLA genotypes </w:t>
      </w:r>
      <w:bookmarkEnd w:id="7"/>
      <w:r w:rsidR="00394E3C" w:rsidRPr="00670E1F">
        <w:rPr>
          <w:rFonts w:ascii="Arial" w:hAnsi="Arial" w:cs="Arial"/>
        </w:rPr>
        <w:t xml:space="preserve">were analysed in the study and revealed that T1DM is a multi-factorial disease </w:t>
      </w:r>
      <w:r w:rsidR="00ED775A" w:rsidRPr="00670E1F">
        <w:rPr>
          <w:rFonts w:ascii="Arial" w:hAnsi="Arial" w:cs="Arial"/>
        </w:rPr>
        <w:t>that</w:t>
      </w:r>
      <w:r w:rsidR="00394E3C" w:rsidRPr="00670E1F">
        <w:rPr>
          <w:rFonts w:ascii="Arial" w:hAnsi="Arial" w:cs="Arial"/>
        </w:rPr>
        <w:t xml:space="preserve"> is influenced by </w:t>
      </w:r>
      <w:r w:rsidR="00FE0C62" w:rsidRPr="00670E1F">
        <w:rPr>
          <w:rFonts w:ascii="Arial" w:hAnsi="Arial" w:cs="Arial"/>
        </w:rPr>
        <w:t>several</w:t>
      </w:r>
      <w:r w:rsidR="00394E3C" w:rsidRPr="00670E1F">
        <w:rPr>
          <w:rFonts w:ascii="Arial" w:hAnsi="Arial" w:cs="Arial"/>
        </w:rPr>
        <w:t xml:space="preserve"> genes and therefore, family history is one of the causes of T1DM in children. While </w:t>
      </w:r>
      <w:r w:rsidR="00ED775A" w:rsidRPr="00670E1F">
        <w:rPr>
          <w:rFonts w:ascii="Arial" w:hAnsi="Arial" w:cs="Arial"/>
        </w:rPr>
        <w:t xml:space="preserve">the </w:t>
      </w:r>
      <w:r w:rsidR="00394E3C" w:rsidRPr="00670E1F">
        <w:rPr>
          <w:rFonts w:ascii="Arial" w:hAnsi="Arial" w:cs="Arial"/>
        </w:rPr>
        <w:t>strength of the cross</w:t>
      </w:r>
      <w:r w:rsidR="00ED775A" w:rsidRPr="00670E1F">
        <w:rPr>
          <w:rFonts w:ascii="Arial" w:hAnsi="Arial" w:cs="Arial"/>
        </w:rPr>
        <w:t>-</w:t>
      </w:r>
      <w:r w:rsidR="00394E3C" w:rsidRPr="00670E1F">
        <w:rPr>
          <w:rFonts w:ascii="Arial" w:hAnsi="Arial" w:cs="Arial"/>
        </w:rPr>
        <w:t>sectional study was that it helped to gain direct information from the family history and children’s diabetic diagnosis, however, the limitation of this method is that the sample could not be determined effectively as second</w:t>
      </w:r>
      <w:r w:rsidR="00ED775A" w:rsidRPr="00670E1F">
        <w:rPr>
          <w:rFonts w:ascii="Arial" w:hAnsi="Arial" w:cs="Arial"/>
        </w:rPr>
        <w:t>-</w:t>
      </w:r>
      <w:r w:rsidR="00394E3C" w:rsidRPr="00670E1F">
        <w:rPr>
          <w:rFonts w:ascii="Arial" w:hAnsi="Arial" w:cs="Arial"/>
        </w:rPr>
        <w:t>degree relatives were not determined.</w:t>
      </w:r>
      <w:r w:rsidR="005C3CAB" w:rsidRPr="00670E1F">
        <w:rPr>
          <w:rFonts w:ascii="Arial" w:hAnsi="Arial" w:cs="Arial"/>
        </w:rPr>
        <w:t xml:space="preserve"> Further, </w:t>
      </w:r>
      <w:proofErr w:type="spellStart"/>
      <w:r w:rsidR="001C26B0" w:rsidRPr="00670E1F">
        <w:rPr>
          <w:rFonts w:ascii="Arial" w:hAnsi="Arial" w:cs="Arial"/>
        </w:rPr>
        <w:t>Ludvigsson</w:t>
      </w:r>
      <w:proofErr w:type="spellEnd"/>
      <w:r w:rsidR="001C26B0" w:rsidRPr="00670E1F">
        <w:rPr>
          <w:rFonts w:ascii="Arial" w:hAnsi="Arial" w:cs="Arial"/>
        </w:rPr>
        <w:t xml:space="preserve">, </w:t>
      </w:r>
      <w:proofErr w:type="spellStart"/>
      <w:r w:rsidR="001C26B0" w:rsidRPr="00670E1F">
        <w:rPr>
          <w:rFonts w:ascii="Arial" w:hAnsi="Arial" w:cs="Arial"/>
        </w:rPr>
        <w:t>Holmqvist</w:t>
      </w:r>
      <w:proofErr w:type="spellEnd"/>
      <w:r w:rsidR="001C26B0" w:rsidRPr="00670E1F">
        <w:rPr>
          <w:rFonts w:ascii="Arial" w:hAnsi="Arial" w:cs="Arial"/>
        </w:rPr>
        <w:t xml:space="preserve"> and Samuelsson (2013)</w:t>
      </w:r>
      <w:r w:rsidR="00394E3C" w:rsidRPr="00670E1F">
        <w:rPr>
          <w:rFonts w:ascii="Arial" w:hAnsi="Arial" w:cs="Arial"/>
        </w:rPr>
        <w:t xml:space="preserve"> had conducted a </w:t>
      </w:r>
      <w:r w:rsidR="00E34C6B" w:rsidRPr="00670E1F">
        <w:rPr>
          <w:rFonts w:ascii="Arial" w:hAnsi="Arial" w:cs="Arial"/>
        </w:rPr>
        <w:t>quantitative study based o</w:t>
      </w:r>
      <w:r w:rsidR="00C307CD" w:rsidRPr="00670E1F">
        <w:rPr>
          <w:rFonts w:ascii="Arial" w:hAnsi="Arial" w:cs="Arial"/>
        </w:rPr>
        <w:t>n an unselected group o</w:t>
      </w:r>
      <w:r w:rsidR="003054E2" w:rsidRPr="00670E1F">
        <w:rPr>
          <w:rFonts w:ascii="Arial" w:hAnsi="Arial" w:cs="Arial"/>
        </w:rPr>
        <w:t xml:space="preserve">f children born between 1997 and </w:t>
      </w:r>
      <w:r w:rsidR="00E34C6B" w:rsidRPr="00670E1F">
        <w:rPr>
          <w:rFonts w:ascii="Arial" w:hAnsi="Arial" w:cs="Arial"/>
        </w:rPr>
        <w:t xml:space="preserve">1999 to assess their causes of T1DM. </w:t>
      </w:r>
      <w:r w:rsidR="004454DF" w:rsidRPr="00670E1F">
        <w:rPr>
          <w:rFonts w:ascii="Arial" w:hAnsi="Arial" w:cs="Arial"/>
        </w:rPr>
        <w:t xml:space="preserve">The research had participants of 16,051 of which 80 of them </w:t>
      </w:r>
      <w:r w:rsidR="004901EC" w:rsidRPr="00670E1F">
        <w:rPr>
          <w:rFonts w:ascii="Arial" w:hAnsi="Arial" w:cs="Arial"/>
        </w:rPr>
        <w:t>later</w:t>
      </w:r>
      <w:r w:rsidR="004454DF" w:rsidRPr="00670E1F">
        <w:rPr>
          <w:rFonts w:ascii="Arial" w:hAnsi="Arial" w:cs="Arial"/>
        </w:rPr>
        <w:t xml:space="preserve"> developed T1D</w:t>
      </w:r>
      <w:r w:rsidR="00F74241">
        <w:rPr>
          <w:rFonts w:ascii="Arial" w:hAnsi="Arial" w:cs="Arial"/>
        </w:rPr>
        <w:t>M</w:t>
      </w:r>
      <w:r w:rsidR="004454DF" w:rsidRPr="00670E1F">
        <w:rPr>
          <w:rFonts w:ascii="Arial" w:hAnsi="Arial" w:cs="Arial"/>
        </w:rPr>
        <w:t xml:space="preserve">. The results of the study revealed the environmental factor which is the modern lifestyle’ to impact the development of T1DM. Although some </w:t>
      </w:r>
      <w:r w:rsidR="004901EC" w:rsidRPr="00670E1F">
        <w:rPr>
          <w:rFonts w:ascii="Arial" w:hAnsi="Arial" w:cs="Arial"/>
        </w:rPr>
        <w:t>research</w:t>
      </w:r>
      <w:r w:rsidR="004454DF" w:rsidRPr="00670E1F">
        <w:rPr>
          <w:rFonts w:ascii="Arial" w:hAnsi="Arial" w:cs="Arial"/>
        </w:rPr>
        <w:t xml:space="preserve"> </w:t>
      </w:r>
      <w:r w:rsidR="00FE0C62" w:rsidRPr="00670E1F">
        <w:rPr>
          <w:rFonts w:ascii="Arial" w:hAnsi="Arial" w:cs="Arial"/>
        </w:rPr>
        <w:t>reveals</w:t>
      </w:r>
      <w:r w:rsidR="004454DF" w:rsidRPr="00670E1F">
        <w:rPr>
          <w:rFonts w:ascii="Arial" w:hAnsi="Arial" w:cs="Arial"/>
        </w:rPr>
        <w:t xml:space="preserve"> that modern lifestyle and increased hygiene is a contributing cause but there </w:t>
      </w:r>
      <w:r w:rsidR="00ED775A" w:rsidRPr="00670E1F">
        <w:rPr>
          <w:rFonts w:ascii="Arial" w:hAnsi="Arial" w:cs="Arial"/>
        </w:rPr>
        <w:t>is</w:t>
      </w:r>
      <w:r w:rsidR="004454DF" w:rsidRPr="00670E1F">
        <w:rPr>
          <w:rFonts w:ascii="Arial" w:hAnsi="Arial" w:cs="Arial"/>
        </w:rPr>
        <w:t xml:space="preserve"> limited evidence as there is a weak association of changed lifestyl</w:t>
      </w:r>
      <w:r w:rsidR="00C429D5" w:rsidRPr="00670E1F">
        <w:rPr>
          <w:rFonts w:ascii="Arial" w:hAnsi="Arial" w:cs="Arial"/>
        </w:rPr>
        <w:t xml:space="preserve">e with that of T1DM in children. Further, it was reported that it is the problems in the gut that could lead to the development of T1DM. </w:t>
      </w:r>
      <w:r w:rsidR="00653E05" w:rsidRPr="00670E1F">
        <w:rPr>
          <w:rFonts w:ascii="Arial" w:hAnsi="Arial" w:cs="Arial"/>
        </w:rPr>
        <w:t>The strength of the method is that the data is consistent and reliable while</w:t>
      </w:r>
      <w:r w:rsidR="00AF5A25" w:rsidRPr="00670E1F">
        <w:rPr>
          <w:rFonts w:ascii="Arial" w:hAnsi="Arial" w:cs="Arial"/>
        </w:rPr>
        <w:t xml:space="preserve"> the limitation is that the data</w:t>
      </w:r>
      <w:r w:rsidR="00653E05" w:rsidRPr="00670E1F">
        <w:rPr>
          <w:rFonts w:ascii="Arial" w:hAnsi="Arial" w:cs="Arial"/>
        </w:rPr>
        <w:t xml:space="preserve"> is not robust enough to explain the complex association. </w:t>
      </w:r>
    </w:p>
    <w:p w14:paraId="04AB24F6" w14:textId="26BEAA57" w:rsidR="003054E2" w:rsidRPr="00670E1F" w:rsidRDefault="00C81B91" w:rsidP="003054E2">
      <w:pPr>
        <w:rPr>
          <w:rFonts w:ascii="Arial" w:hAnsi="Arial" w:cs="Arial"/>
          <w:b/>
        </w:rPr>
      </w:pPr>
      <w:r w:rsidRPr="00670E1F">
        <w:rPr>
          <w:rFonts w:ascii="Arial" w:hAnsi="Arial" w:cs="Arial"/>
          <w:b/>
        </w:rPr>
        <w:lastRenderedPageBreak/>
        <w:t xml:space="preserve">Theme </w:t>
      </w:r>
      <w:r w:rsidR="004901EC" w:rsidRPr="00670E1F">
        <w:rPr>
          <w:rFonts w:ascii="Arial" w:hAnsi="Arial" w:cs="Arial"/>
          <w:b/>
        </w:rPr>
        <w:t>3: Children</w:t>
      </w:r>
      <w:r w:rsidR="003054E2" w:rsidRPr="00670E1F">
        <w:rPr>
          <w:rFonts w:ascii="Arial" w:hAnsi="Arial" w:cs="Arial"/>
          <w:b/>
        </w:rPr>
        <w:t xml:space="preserve"> with Type 1 diabetes experience poor health related quality of life outcomes and mental health</w:t>
      </w:r>
    </w:p>
    <w:p w14:paraId="34B5B2B5" w14:textId="2265CA7D" w:rsidR="00C72A6F" w:rsidRDefault="003054E2" w:rsidP="00C72A6F">
      <w:pPr>
        <w:rPr>
          <w:rFonts w:ascii="Arial" w:hAnsi="Arial" w:cs="Arial"/>
        </w:rPr>
      </w:pPr>
      <w:r w:rsidRPr="00670E1F">
        <w:rPr>
          <w:rFonts w:ascii="Arial" w:hAnsi="Arial" w:cs="Arial"/>
        </w:rPr>
        <w:t xml:space="preserve">T1DM and its treatment impact the Quality of Life (QoL) of children significantly. Apart from these, the disease also weakens the children impacting their cognitive development and academic performance thereby further affecting their mood and mental health. In this regard, the study conducted by </w:t>
      </w:r>
      <w:r w:rsidR="00FC287D" w:rsidRPr="00670E1F">
        <w:rPr>
          <w:rFonts w:ascii="Arial" w:hAnsi="Arial" w:cs="Arial"/>
        </w:rPr>
        <w:t>Abdul-Rasoul et al. (2013)</w:t>
      </w:r>
      <w:r w:rsidRPr="00670E1F">
        <w:rPr>
          <w:rFonts w:ascii="Arial" w:hAnsi="Arial" w:cs="Arial"/>
        </w:rPr>
        <w:t xml:space="preserve">, aimed to evaluate the </w:t>
      </w:r>
      <w:bookmarkStart w:id="8" w:name="_Hlk77196251"/>
      <w:r w:rsidR="004901EC" w:rsidRPr="00670E1F">
        <w:rPr>
          <w:rFonts w:ascii="Arial" w:hAnsi="Arial" w:cs="Arial"/>
        </w:rPr>
        <w:t>health-related</w:t>
      </w:r>
      <w:r w:rsidRPr="00670E1F">
        <w:rPr>
          <w:rFonts w:ascii="Arial" w:hAnsi="Arial" w:cs="Arial"/>
        </w:rPr>
        <w:t xml:space="preserve"> quality of life (</w:t>
      </w:r>
      <w:proofErr w:type="spellStart"/>
      <w:r w:rsidRPr="00670E1F">
        <w:rPr>
          <w:rFonts w:ascii="Arial" w:hAnsi="Arial" w:cs="Arial"/>
        </w:rPr>
        <w:t>HRQoL</w:t>
      </w:r>
      <w:proofErr w:type="spellEnd"/>
      <w:r w:rsidRPr="00670E1F">
        <w:rPr>
          <w:rFonts w:ascii="Arial" w:hAnsi="Arial" w:cs="Arial"/>
        </w:rPr>
        <w:t xml:space="preserve">) </w:t>
      </w:r>
      <w:bookmarkEnd w:id="8"/>
      <w:r w:rsidRPr="00670E1F">
        <w:rPr>
          <w:rFonts w:ascii="Arial" w:hAnsi="Arial" w:cs="Arial"/>
        </w:rPr>
        <w:t xml:space="preserve">in children and adolescents with T1DM in Kuwait with the help of the </w:t>
      </w:r>
      <w:bookmarkStart w:id="9" w:name="_Hlk77196270"/>
      <w:r w:rsidRPr="00670E1F">
        <w:rPr>
          <w:rFonts w:ascii="Arial" w:hAnsi="Arial" w:cs="Arial"/>
        </w:rPr>
        <w:t>Paediatric Quality of Life Inventory (</w:t>
      </w:r>
      <w:proofErr w:type="spellStart"/>
      <w:r w:rsidRPr="00670E1F">
        <w:rPr>
          <w:rFonts w:ascii="Arial" w:hAnsi="Arial" w:cs="Arial"/>
        </w:rPr>
        <w:t>PedsQL</w:t>
      </w:r>
      <w:proofErr w:type="spellEnd"/>
      <w:r w:rsidRPr="00670E1F">
        <w:rPr>
          <w:rFonts w:ascii="Arial" w:hAnsi="Arial" w:cs="Arial"/>
        </w:rPr>
        <w:t xml:space="preserve">) </w:t>
      </w:r>
      <w:bookmarkEnd w:id="9"/>
      <w:r w:rsidRPr="00670E1F">
        <w:rPr>
          <w:rFonts w:ascii="Arial" w:hAnsi="Arial" w:cs="Arial"/>
        </w:rPr>
        <w:t xml:space="preserve">4.0 Generic Core Scale and </w:t>
      </w:r>
      <w:proofErr w:type="spellStart"/>
      <w:r w:rsidRPr="00670E1F">
        <w:rPr>
          <w:rFonts w:ascii="Arial" w:hAnsi="Arial" w:cs="Arial"/>
        </w:rPr>
        <w:t>PedsQL</w:t>
      </w:r>
      <w:proofErr w:type="spellEnd"/>
      <w:r w:rsidRPr="00670E1F">
        <w:rPr>
          <w:rFonts w:ascii="Arial" w:hAnsi="Arial" w:cs="Arial"/>
        </w:rPr>
        <w:t xml:space="preserve"> 3.0 diabetes module to identify the risk factors pertaining to poor QoL and metabolic control. It is noted that 436 patients within 2 to 18 years and 389 healthy controls were assessed with the scale involving parents of both groups. The findings reported that younger age and longer duration of diabetes indicated poorer QoL, while the girls were more affected by the health issue. </w:t>
      </w:r>
      <w:r w:rsidR="004901EC" w:rsidRPr="00670E1F">
        <w:rPr>
          <w:rFonts w:ascii="Arial" w:hAnsi="Arial" w:cs="Arial"/>
        </w:rPr>
        <w:t>However,</w:t>
      </w:r>
      <w:r w:rsidRPr="00670E1F">
        <w:rPr>
          <w:rFonts w:ascii="Arial" w:hAnsi="Arial" w:cs="Arial"/>
        </w:rPr>
        <w:t xml:space="preserve"> girls demonstrated better treatment adherence. Contrarily the parents reported poorer QoL than the children indicating that it has significant impact on the parents increasing their burden of care. Similar findings are also observed by other scholars who noted that both parents and children are affected by the T1DM diagnosis </w:t>
      </w:r>
      <w:sdt>
        <w:sdtPr>
          <w:rPr>
            <w:rFonts w:ascii="Arial" w:hAnsi="Arial" w:cs="Arial"/>
          </w:rPr>
          <w:id w:val="-1831590983"/>
          <w:citation/>
        </w:sdtPr>
        <w:sdtEndPr/>
        <w:sdtContent>
          <w:r w:rsidR="000B54B8" w:rsidRPr="00670E1F">
            <w:rPr>
              <w:rFonts w:ascii="Arial" w:hAnsi="Arial" w:cs="Arial"/>
            </w:rPr>
            <w:fldChar w:fldCharType="begin"/>
          </w:r>
          <w:r w:rsidRPr="00670E1F">
            <w:rPr>
              <w:rFonts w:ascii="Arial" w:hAnsi="Arial" w:cs="Arial"/>
            </w:rPr>
            <w:instrText xml:space="preserve"> CITATION Jön15 \l 1033 </w:instrText>
          </w:r>
          <w:r w:rsidR="000B54B8" w:rsidRPr="00670E1F">
            <w:rPr>
              <w:rFonts w:ascii="Arial" w:hAnsi="Arial" w:cs="Arial"/>
            </w:rPr>
            <w:fldChar w:fldCharType="separate"/>
          </w:r>
          <w:r w:rsidR="00FC287D" w:rsidRPr="00670E1F">
            <w:rPr>
              <w:rFonts w:ascii="Arial" w:hAnsi="Arial" w:cs="Arial"/>
            </w:rPr>
            <w:t>(Jönsson et al., 2015)</w:t>
          </w:r>
          <w:r w:rsidR="000B54B8" w:rsidRPr="00670E1F">
            <w:rPr>
              <w:rFonts w:ascii="Arial" w:hAnsi="Arial" w:cs="Arial"/>
            </w:rPr>
            <w:fldChar w:fldCharType="end"/>
          </w:r>
        </w:sdtContent>
      </w:sdt>
      <w:r w:rsidRPr="00670E1F">
        <w:rPr>
          <w:rFonts w:ascii="Arial" w:hAnsi="Arial" w:cs="Arial"/>
        </w:rPr>
        <w:t xml:space="preserve">. The study can be deemed as effective as it consisted of a large sample size and analysed the QoL in different contexts. However, the study did not focus on other socio-economic factors that may have contributed to the QoL. On the other hand, the study conducted by </w:t>
      </w:r>
      <w:r w:rsidR="00FC287D" w:rsidRPr="00670E1F">
        <w:rPr>
          <w:rFonts w:ascii="Arial" w:hAnsi="Arial" w:cs="Arial"/>
        </w:rPr>
        <w:t>Cato et al. (2014</w:t>
      </w:r>
      <w:r w:rsidRPr="00670E1F">
        <w:rPr>
          <w:rFonts w:ascii="Arial" w:hAnsi="Arial" w:cs="Arial"/>
        </w:rPr>
        <w:t xml:space="preserve">), aimed to assess the cognitive function of the children with T1DM and analyse the impact of glycaemic history on cognitive function. The neuropsychological evaluation was conducted among 216 (144 with T1DM and 72 control) 4 to 10 years children across five </w:t>
      </w:r>
      <w:bookmarkStart w:id="10" w:name="_Hlk77196304"/>
      <w:proofErr w:type="spellStart"/>
      <w:r w:rsidRPr="00670E1F">
        <w:rPr>
          <w:rFonts w:ascii="Arial" w:hAnsi="Arial" w:cs="Arial"/>
        </w:rPr>
        <w:t>DirectNet</w:t>
      </w:r>
      <w:proofErr w:type="spellEnd"/>
      <w:r w:rsidRPr="00670E1F">
        <w:rPr>
          <w:rFonts w:ascii="Arial" w:hAnsi="Arial" w:cs="Arial"/>
        </w:rPr>
        <w:t xml:space="preserve"> sites. </w:t>
      </w:r>
      <w:bookmarkEnd w:id="10"/>
      <w:r w:rsidRPr="00670E1F">
        <w:rPr>
          <w:rFonts w:ascii="Arial" w:hAnsi="Arial" w:cs="Arial"/>
        </w:rPr>
        <w:t xml:space="preserve">The cognitive function assessed was based on IQ, executive functions, learning and memory, processing speed, behavioural, mood and parental IQ as well as glycaemic history since diagnosis. The findings revealed that parents rated the children with more depressive and somatic symptoms, while the learning, memory and processing speed were similar. However, the IQ and executive functions were lower in T1DM children and with hyperglycaemia. It is noted that strengths and limitations are </w:t>
      </w:r>
      <w:proofErr w:type="gramStart"/>
      <w:r w:rsidRPr="00670E1F">
        <w:rPr>
          <w:rFonts w:ascii="Arial" w:hAnsi="Arial" w:cs="Arial"/>
        </w:rPr>
        <w:t>similar to</w:t>
      </w:r>
      <w:proofErr w:type="gramEnd"/>
      <w:r w:rsidRPr="00670E1F">
        <w:rPr>
          <w:rFonts w:ascii="Arial" w:hAnsi="Arial" w:cs="Arial"/>
        </w:rPr>
        <w:t xml:space="preserve"> the study conducted by Abdul-Rasoul et al. (2013). The findings in these two studies have been similar and consistent as both indicates significant impact on the children’s ultimate QoL experience due to the impact of the health issue and its treatment on their mental </w:t>
      </w:r>
      <w:r w:rsidRPr="00670E1F">
        <w:rPr>
          <w:rFonts w:ascii="Arial" w:hAnsi="Arial" w:cs="Arial"/>
        </w:rPr>
        <w:lastRenderedPageBreak/>
        <w:t>and physical health. It is thus important to find ways such negative outcomes can be overcome.</w:t>
      </w:r>
    </w:p>
    <w:p w14:paraId="39958C37" w14:textId="2CD61F85" w:rsidR="0039397D" w:rsidRPr="00670E1F" w:rsidRDefault="0039397D" w:rsidP="0039397D">
      <w:pPr>
        <w:rPr>
          <w:rFonts w:ascii="Arial" w:hAnsi="Arial" w:cs="Arial"/>
          <w:b/>
          <w:szCs w:val="24"/>
        </w:rPr>
      </w:pPr>
      <w:r w:rsidRPr="00670E1F">
        <w:rPr>
          <w:rFonts w:ascii="Arial" w:hAnsi="Arial" w:cs="Arial"/>
          <w:b/>
          <w:szCs w:val="24"/>
        </w:rPr>
        <w:t xml:space="preserve">Theme 4: Psycho-educational, dietary intake </w:t>
      </w:r>
      <w:r w:rsidR="001F4197">
        <w:rPr>
          <w:rFonts w:ascii="Arial" w:hAnsi="Arial" w:cs="Arial"/>
          <w:b/>
          <w:szCs w:val="24"/>
        </w:rPr>
        <w:t>and</w:t>
      </w:r>
      <w:r w:rsidRPr="00670E1F">
        <w:rPr>
          <w:rFonts w:ascii="Arial" w:hAnsi="Arial" w:cs="Arial"/>
          <w:b/>
          <w:szCs w:val="24"/>
        </w:rPr>
        <w:t xml:space="preserve"> eating patterns are some of the interventions relevant to improve the quality of life of children suffering from Type 1 diabetes</w:t>
      </w:r>
    </w:p>
    <w:p w14:paraId="3930F83E" w14:textId="29A44A1F" w:rsidR="0039397D" w:rsidRDefault="0039397D" w:rsidP="0039397D">
      <w:pPr>
        <w:rPr>
          <w:rFonts w:ascii="Arial" w:hAnsi="Arial" w:cs="Arial"/>
          <w:szCs w:val="24"/>
        </w:rPr>
      </w:pPr>
      <w:r w:rsidRPr="00670E1F">
        <w:rPr>
          <w:rFonts w:ascii="Arial" w:hAnsi="Arial" w:cs="Arial"/>
          <w:szCs w:val="24"/>
        </w:rPr>
        <w:t xml:space="preserve">According to </w:t>
      </w:r>
      <w:proofErr w:type="spellStart"/>
      <w:r w:rsidR="00BD2DED" w:rsidRPr="00670E1F">
        <w:rPr>
          <w:rFonts w:ascii="Arial" w:hAnsi="Arial" w:cs="Arial"/>
          <w:szCs w:val="24"/>
        </w:rPr>
        <w:t>Charalampopoulos</w:t>
      </w:r>
      <w:proofErr w:type="spellEnd"/>
      <w:r w:rsidR="00BD2DED" w:rsidRPr="00670E1F">
        <w:rPr>
          <w:rFonts w:ascii="Arial" w:hAnsi="Arial" w:cs="Arial"/>
          <w:szCs w:val="24"/>
        </w:rPr>
        <w:t xml:space="preserve"> et al. (</w:t>
      </w:r>
      <w:r w:rsidRPr="00670E1F">
        <w:rPr>
          <w:rFonts w:ascii="Arial" w:hAnsi="Arial" w:cs="Arial"/>
          <w:szCs w:val="24"/>
        </w:rPr>
        <w:t>2017), it has been observed that the authors have focused on introducing interventions and precautionary measures such as psycho-educational interventions. The researchers have taken into consideration incorporating systematic literature review as part of qualitative research to carry out UK-based randomised trials of psycho-educational interventions diagnosed with Type 1 diabetes (T</w:t>
      </w:r>
      <w:r w:rsidR="00AD7686">
        <w:rPr>
          <w:rFonts w:ascii="Arial" w:hAnsi="Arial" w:cs="Arial"/>
          <w:szCs w:val="24"/>
        </w:rPr>
        <w:t>1</w:t>
      </w:r>
      <w:r w:rsidRPr="00670E1F">
        <w:rPr>
          <w:rFonts w:ascii="Arial" w:hAnsi="Arial" w:cs="Arial"/>
          <w:szCs w:val="24"/>
        </w:rPr>
        <w:t>DM). The overall sample size considered is 10 eligible trials which include 3 educational and 7 psycho-educational interventions related to T</w:t>
      </w:r>
      <w:r w:rsidR="00AD7686">
        <w:rPr>
          <w:rFonts w:ascii="Arial" w:hAnsi="Arial" w:cs="Arial"/>
          <w:szCs w:val="24"/>
        </w:rPr>
        <w:t>1</w:t>
      </w:r>
      <w:r w:rsidRPr="00670E1F">
        <w:rPr>
          <w:rFonts w:ascii="Arial" w:hAnsi="Arial" w:cs="Arial"/>
          <w:szCs w:val="24"/>
        </w:rPr>
        <w:t xml:space="preserve">DM. Qualitative research offers a detailed explanation of complex issues but consumes more time in collecting data. Thus, the overall outcome of the research indicates that education-based interventions have been effective in increasing children’s self-efficacy, diabetes knowledge and clinical outcomes. Consequently, it should also be noted that proper dietary intake and eating patterns can result in improving the quality of life of children with T1DM. </w:t>
      </w:r>
      <w:proofErr w:type="spellStart"/>
      <w:r w:rsidR="00C356FE" w:rsidRPr="00670E1F">
        <w:rPr>
          <w:rFonts w:ascii="Arial" w:hAnsi="Arial" w:cs="Arial"/>
          <w:szCs w:val="24"/>
        </w:rPr>
        <w:t>Seckold</w:t>
      </w:r>
      <w:proofErr w:type="spellEnd"/>
      <w:r w:rsidR="00C356FE" w:rsidRPr="00670E1F">
        <w:rPr>
          <w:rFonts w:ascii="Arial" w:hAnsi="Arial" w:cs="Arial"/>
          <w:szCs w:val="24"/>
        </w:rPr>
        <w:t xml:space="preserve"> et al. (</w:t>
      </w:r>
      <w:r w:rsidRPr="00670E1F">
        <w:rPr>
          <w:rFonts w:ascii="Arial" w:hAnsi="Arial" w:cs="Arial"/>
          <w:szCs w:val="24"/>
        </w:rPr>
        <w:t xml:space="preserve">2019) had further highlighted the importance of eating and dietary patterns while carrying out the quantitative study. The cross-sectional review has been done by including 22 children who do not meet vegetable and lean meat requirements in their diet. The strength of quantitative research is that it helps in acquiring accurate data from children involved in the study whereas its limitation includes its small sample size. Thus, the overall analysis indicates that children need to consume a healthy and protein diet in three main meals high in saturated fat to help manage Type 1 diabetes and improve their quality of life. </w:t>
      </w:r>
    </w:p>
    <w:p w14:paraId="17A7ACBA" w14:textId="169A15F1" w:rsidR="00FE0C62" w:rsidRDefault="00FE0C62" w:rsidP="0039397D">
      <w:pPr>
        <w:rPr>
          <w:rFonts w:ascii="Arial" w:hAnsi="Arial" w:cs="Arial"/>
          <w:szCs w:val="24"/>
        </w:rPr>
      </w:pPr>
    </w:p>
    <w:p w14:paraId="30488522" w14:textId="2D840144" w:rsidR="00FE0C62" w:rsidRDefault="00FE0C62" w:rsidP="0039397D">
      <w:pPr>
        <w:rPr>
          <w:rFonts w:ascii="Arial" w:hAnsi="Arial" w:cs="Arial"/>
          <w:szCs w:val="24"/>
        </w:rPr>
      </w:pPr>
    </w:p>
    <w:p w14:paraId="3C316046" w14:textId="6F1B926D" w:rsidR="001F4197" w:rsidRDefault="001F4197" w:rsidP="0039397D">
      <w:pPr>
        <w:rPr>
          <w:rFonts w:ascii="Arial" w:hAnsi="Arial" w:cs="Arial"/>
          <w:szCs w:val="24"/>
        </w:rPr>
      </w:pPr>
    </w:p>
    <w:p w14:paraId="26B02955" w14:textId="77777777" w:rsidR="00D9136D" w:rsidRPr="00670E1F" w:rsidRDefault="00D9136D" w:rsidP="00C81B91">
      <w:pPr>
        <w:pStyle w:val="Heading1"/>
        <w:rPr>
          <w:rFonts w:ascii="Arial" w:hAnsi="Arial" w:cs="Arial"/>
          <w:color w:val="auto"/>
        </w:rPr>
      </w:pPr>
      <w:bookmarkStart w:id="11" w:name="_Toc77088005"/>
      <w:r w:rsidRPr="00670E1F">
        <w:rPr>
          <w:rFonts w:ascii="Arial" w:hAnsi="Arial" w:cs="Arial"/>
          <w:color w:val="auto"/>
        </w:rPr>
        <w:lastRenderedPageBreak/>
        <w:t>Methodology and methods</w:t>
      </w:r>
      <w:bookmarkEnd w:id="11"/>
    </w:p>
    <w:p w14:paraId="4F2E6E4E" w14:textId="7081BAA5" w:rsidR="003054E2" w:rsidRDefault="003054E2" w:rsidP="00C81B91">
      <w:pPr>
        <w:rPr>
          <w:rFonts w:ascii="Arial" w:hAnsi="Arial" w:cs="Arial"/>
        </w:rPr>
      </w:pPr>
      <w:r w:rsidRPr="00670E1F">
        <w:rPr>
          <w:rFonts w:ascii="Arial" w:hAnsi="Arial" w:cs="Arial"/>
        </w:rPr>
        <w:t>This section provides a detailed outline of the research methods applied in collecting and analysing the data. Therefore, the research design choice is explained along with the data collection process with the help of which relevant articles are collected. The ethical considerations are also outlined in this section.</w:t>
      </w:r>
    </w:p>
    <w:p w14:paraId="3BE22CE6" w14:textId="77777777" w:rsidR="004901EC" w:rsidRPr="00670E1F" w:rsidRDefault="004901EC" w:rsidP="00C81B91">
      <w:pPr>
        <w:rPr>
          <w:rFonts w:ascii="Arial" w:hAnsi="Arial" w:cs="Arial"/>
        </w:rPr>
      </w:pPr>
    </w:p>
    <w:p w14:paraId="434A8AAA" w14:textId="77777777" w:rsidR="00D9136D" w:rsidRPr="00670E1F" w:rsidRDefault="003054E2" w:rsidP="00C81B91">
      <w:pPr>
        <w:rPr>
          <w:rFonts w:ascii="Arial" w:hAnsi="Arial" w:cs="Arial"/>
          <w:b/>
        </w:rPr>
      </w:pPr>
      <w:r w:rsidRPr="00670E1F">
        <w:rPr>
          <w:rFonts w:ascii="Arial" w:hAnsi="Arial" w:cs="Arial"/>
          <w:b/>
        </w:rPr>
        <w:t>Methodology</w:t>
      </w:r>
    </w:p>
    <w:p w14:paraId="539FFB00" w14:textId="1710273C" w:rsidR="00FA711D" w:rsidRDefault="003054E2" w:rsidP="00C81B91">
      <w:pPr>
        <w:rPr>
          <w:rFonts w:ascii="Arial" w:hAnsi="Arial" w:cs="Arial"/>
        </w:rPr>
      </w:pPr>
      <w:r w:rsidRPr="00670E1F">
        <w:rPr>
          <w:rFonts w:ascii="Arial" w:hAnsi="Arial" w:cs="Arial"/>
        </w:rPr>
        <w:t xml:space="preserve">The methodology pertains to the process through which the research investigation is undertaken. In this study a qualitative and thematic analysis is undertaken to analyse the impact of T1DM complications on the quality of life experienced by children. Thus, the research required analysing the various implications and perceptions of the children and their parents of T1DM related quality of life. Hence, it could be said, that as qualitative analysis enabled in evaluating such observations, this methodology has been most appropriate </w:t>
      </w:r>
      <w:r w:rsidR="004901EC" w:rsidRPr="00670E1F">
        <w:rPr>
          <w:rFonts w:ascii="Arial" w:hAnsi="Arial" w:cs="Arial"/>
        </w:rPr>
        <w:t>regarding</w:t>
      </w:r>
      <w:r w:rsidRPr="00670E1F">
        <w:rPr>
          <w:rFonts w:ascii="Arial" w:hAnsi="Arial" w:cs="Arial"/>
        </w:rPr>
        <w:t xml:space="preserve"> meeting the research aim and objective </w:t>
      </w:r>
      <w:sdt>
        <w:sdtPr>
          <w:rPr>
            <w:rFonts w:ascii="Arial" w:hAnsi="Arial" w:cs="Arial"/>
          </w:rPr>
          <w:id w:val="1513501552"/>
          <w:citation/>
        </w:sdtPr>
        <w:sdtEndPr/>
        <w:sdtContent>
          <w:r w:rsidR="000B54B8" w:rsidRPr="00670E1F">
            <w:rPr>
              <w:rFonts w:ascii="Arial" w:hAnsi="Arial" w:cs="Arial"/>
            </w:rPr>
            <w:fldChar w:fldCharType="begin"/>
          </w:r>
          <w:r w:rsidRPr="00670E1F">
            <w:rPr>
              <w:rFonts w:ascii="Arial" w:hAnsi="Arial" w:cs="Arial"/>
            </w:rPr>
            <w:instrText xml:space="preserve"> CITATION Bea131 \l 1033 </w:instrText>
          </w:r>
          <w:r w:rsidR="000B54B8" w:rsidRPr="00670E1F">
            <w:rPr>
              <w:rFonts w:ascii="Arial" w:hAnsi="Arial" w:cs="Arial"/>
            </w:rPr>
            <w:fldChar w:fldCharType="separate"/>
          </w:r>
          <w:r w:rsidR="00FC287D" w:rsidRPr="00670E1F">
            <w:rPr>
              <w:rFonts w:ascii="Arial" w:hAnsi="Arial" w:cs="Arial"/>
            </w:rPr>
            <w:t>(Bearman and Dawson, 2013)</w:t>
          </w:r>
          <w:r w:rsidR="000B54B8" w:rsidRPr="00670E1F">
            <w:rPr>
              <w:rFonts w:ascii="Arial" w:hAnsi="Arial" w:cs="Arial"/>
            </w:rPr>
            <w:fldChar w:fldCharType="end"/>
          </w:r>
        </w:sdtContent>
      </w:sdt>
      <w:r w:rsidRPr="00670E1F">
        <w:rPr>
          <w:rFonts w:ascii="Arial" w:hAnsi="Arial" w:cs="Arial"/>
        </w:rPr>
        <w:t xml:space="preserve">. Contrarily a quantitative analysis involves analysing statistical or numerical data. However, as this </w:t>
      </w:r>
      <w:proofErr w:type="gramStart"/>
      <w:r w:rsidRPr="00670E1F">
        <w:rPr>
          <w:rFonts w:ascii="Arial" w:hAnsi="Arial" w:cs="Arial"/>
        </w:rPr>
        <w:t>particular study</w:t>
      </w:r>
      <w:proofErr w:type="gramEnd"/>
      <w:r w:rsidRPr="00670E1F">
        <w:rPr>
          <w:rFonts w:ascii="Arial" w:hAnsi="Arial" w:cs="Arial"/>
        </w:rPr>
        <w:t xml:space="preserve"> seeks to find and draw comparisons in the findings of other researchers to develop an understanding on the </w:t>
      </w:r>
      <w:r w:rsidR="004901EC" w:rsidRPr="00670E1F">
        <w:rPr>
          <w:rFonts w:ascii="Arial" w:hAnsi="Arial" w:cs="Arial"/>
        </w:rPr>
        <w:t>quality-of-life</w:t>
      </w:r>
      <w:r w:rsidRPr="00670E1F">
        <w:rPr>
          <w:rFonts w:ascii="Arial" w:hAnsi="Arial" w:cs="Arial"/>
        </w:rPr>
        <w:t xml:space="preserve"> experiences of children with T1DM complications, it can be said that statistical data analysis is not suitable. Furthermore, the thematic analysis enables in identifying key areas of the study and supports comparison and contrasting of ideas </w:t>
      </w:r>
      <w:sdt>
        <w:sdtPr>
          <w:rPr>
            <w:rFonts w:ascii="Arial" w:hAnsi="Arial" w:cs="Arial"/>
          </w:rPr>
          <w:id w:val="-657843658"/>
          <w:citation/>
        </w:sdtPr>
        <w:sdtEndPr/>
        <w:sdtContent>
          <w:r w:rsidR="000B54B8" w:rsidRPr="00670E1F">
            <w:rPr>
              <w:rFonts w:ascii="Arial" w:hAnsi="Arial" w:cs="Arial"/>
            </w:rPr>
            <w:fldChar w:fldCharType="begin"/>
          </w:r>
          <w:r w:rsidRPr="00670E1F">
            <w:rPr>
              <w:rFonts w:ascii="Arial" w:hAnsi="Arial" w:cs="Arial"/>
            </w:rPr>
            <w:instrText xml:space="preserve"> CITATION Bra13 \l 1033 </w:instrText>
          </w:r>
          <w:r w:rsidR="000B54B8" w:rsidRPr="00670E1F">
            <w:rPr>
              <w:rFonts w:ascii="Arial" w:hAnsi="Arial" w:cs="Arial"/>
            </w:rPr>
            <w:fldChar w:fldCharType="separate"/>
          </w:r>
          <w:r w:rsidR="00FC287D" w:rsidRPr="00670E1F">
            <w:rPr>
              <w:rFonts w:ascii="Arial" w:hAnsi="Arial" w:cs="Arial"/>
            </w:rPr>
            <w:t>(Braun and Clarke, 2013)</w:t>
          </w:r>
          <w:r w:rsidR="000B54B8" w:rsidRPr="00670E1F">
            <w:rPr>
              <w:rFonts w:ascii="Arial" w:hAnsi="Arial" w:cs="Arial"/>
            </w:rPr>
            <w:fldChar w:fldCharType="end"/>
          </w:r>
        </w:sdtContent>
      </w:sdt>
      <w:r w:rsidRPr="00670E1F">
        <w:rPr>
          <w:rFonts w:ascii="Arial" w:hAnsi="Arial" w:cs="Arial"/>
        </w:rPr>
        <w:t xml:space="preserve">. Thus, it could also be said that an interpretivist philosophy is applied as the researcher has undertaken an observation role in evaluating the data. Moreover, an inductive approach is adopted to reach a generalised idea based on the observations made in each study findings </w:t>
      </w:r>
      <w:sdt>
        <w:sdtPr>
          <w:rPr>
            <w:rFonts w:ascii="Arial" w:hAnsi="Arial" w:cs="Arial"/>
          </w:rPr>
          <w:id w:val="-1318255876"/>
          <w:citation/>
        </w:sdtPr>
        <w:sdtEndPr/>
        <w:sdtContent>
          <w:r w:rsidR="000B54B8" w:rsidRPr="00670E1F">
            <w:rPr>
              <w:rFonts w:ascii="Arial" w:hAnsi="Arial" w:cs="Arial"/>
            </w:rPr>
            <w:fldChar w:fldCharType="begin"/>
          </w:r>
          <w:r w:rsidRPr="00670E1F">
            <w:rPr>
              <w:rFonts w:ascii="Arial" w:hAnsi="Arial" w:cs="Arial"/>
            </w:rPr>
            <w:instrText xml:space="preserve"> CITATION Wil07 \l 1033 </w:instrText>
          </w:r>
          <w:r w:rsidR="000B54B8" w:rsidRPr="00670E1F">
            <w:rPr>
              <w:rFonts w:ascii="Arial" w:hAnsi="Arial" w:cs="Arial"/>
            </w:rPr>
            <w:fldChar w:fldCharType="separate"/>
          </w:r>
          <w:r w:rsidR="00FC287D" w:rsidRPr="00670E1F">
            <w:rPr>
              <w:rFonts w:ascii="Arial" w:hAnsi="Arial" w:cs="Arial"/>
            </w:rPr>
            <w:t>(Willis, 2007)</w:t>
          </w:r>
          <w:r w:rsidR="000B54B8" w:rsidRPr="00670E1F">
            <w:rPr>
              <w:rFonts w:ascii="Arial" w:hAnsi="Arial" w:cs="Arial"/>
            </w:rPr>
            <w:fldChar w:fldCharType="end"/>
          </w:r>
        </w:sdtContent>
      </w:sdt>
      <w:r w:rsidRPr="00670E1F">
        <w:rPr>
          <w:rFonts w:ascii="Arial" w:hAnsi="Arial" w:cs="Arial"/>
        </w:rPr>
        <w:t xml:space="preserve">. </w:t>
      </w:r>
    </w:p>
    <w:p w14:paraId="7D0951E5" w14:textId="77777777" w:rsidR="00D9136D" w:rsidRPr="00670E1F" w:rsidRDefault="00C72A6F" w:rsidP="00C81B91">
      <w:pPr>
        <w:rPr>
          <w:rFonts w:ascii="Arial" w:hAnsi="Arial" w:cs="Arial"/>
          <w:b/>
        </w:rPr>
      </w:pPr>
      <w:r w:rsidRPr="00670E1F">
        <w:rPr>
          <w:rFonts w:ascii="Arial" w:hAnsi="Arial" w:cs="Arial"/>
          <w:b/>
        </w:rPr>
        <w:t>Search Strategy</w:t>
      </w:r>
    </w:p>
    <w:p w14:paraId="6997C0DD" w14:textId="77777777" w:rsidR="005013CD" w:rsidRPr="00670E1F" w:rsidRDefault="00354C8C" w:rsidP="005013CD">
      <w:pPr>
        <w:ind w:left="720"/>
        <w:rPr>
          <w:rFonts w:ascii="Arial" w:hAnsi="Arial" w:cs="Arial"/>
          <w:bCs/>
          <w:i/>
        </w:rPr>
      </w:pPr>
      <w:r w:rsidRPr="00670E1F">
        <w:rPr>
          <w:rFonts w:ascii="Arial" w:hAnsi="Arial" w:cs="Arial"/>
          <w:bCs/>
          <w:i/>
        </w:rPr>
        <w:t xml:space="preserve">Search engines </w:t>
      </w:r>
    </w:p>
    <w:p w14:paraId="7DCED618" w14:textId="54B57733" w:rsidR="005013CD" w:rsidRDefault="005013CD" w:rsidP="005013CD">
      <w:pPr>
        <w:rPr>
          <w:rFonts w:ascii="Arial" w:hAnsi="Arial" w:cs="Arial"/>
          <w:szCs w:val="24"/>
          <w:lang w:val="en-US"/>
        </w:rPr>
      </w:pPr>
      <w:r w:rsidRPr="00670E1F">
        <w:rPr>
          <w:rFonts w:ascii="Arial" w:hAnsi="Arial" w:cs="Arial"/>
          <w:szCs w:val="24"/>
          <w:lang w:val="en-US"/>
        </w:rPr>
        <w:t xml:space="preserve">A search engine is an online tool which is used for website searching </w:t>
      </w:r>
      <w:r w:rsidR="004901EC" w:rsidRPr="00670E1F">
        <w:rPr>
          <w:rFonts w:ascii="Arial" w:hAnsi="Arial" w:cs="Arial"/>
          <w:szCs w:val="24"/>
          <w:lang w:val="en-US"/>
        </w:rPr>
        <w:t>based on</w:t>
      </w:r>
      <w:r w:rsidRPr="00670E1F">
        <w:rPr>
          <w:rFonts w:ascii="Arial" w:hAnsi="Arial" w:cs="Arial"/>
          <w:szCs w:val="24"/>
          <w:lang w:val="en-US"/>
        </w:rPr>
        <w:t xml:space="preserve"> the </w:t>
      </w:r>
      <w:r w:rsidR="00EF04AB" w:rsidRPr="00670E1F">
        <w:rPr>
          <w:rFonts w:ascii="Arial" w:hAnsi="Arial" w:cs="Arial"/>
          <w:szCs w:val="24"/>
          <w:lang w:val="en-US"/>
        </w:rPr>
        <w:t>researcher’s</w:t>
      </w:r>
      <w:r w:rsidRPr="00670E1F">
        <w:rPr>
          <w:rFonts w:ascii="Arial" w:hAnsi="Arial" w:cs="Arial"/>
          <w:szCs w:val="24"/>
          <w:lang w:val="en-US"/>
        </w:rPr>
        <w:t xml:space="preserve"> query. Search engines work by </w:t>
      </w:r>
      <w:r w:rsidR="00EF04AB" w:rsidRPr="00670E1F">
        <w:rPr>
          <w:rFonts w:ascii="Arial" w:hAnsi="Arial" w:cs="Arial"/>
          <w:szCs w:val="24"/>
          <w:lang w:val="en-US"/>
        </w:rPr>
        <w:t>ranking</w:t>
      </w:r>
      <w:r w:rsidRPr="00670E1F">
        <w:rPr>
          <w:rFonts w:ascii="Arial" w:hAnsi="Arial" w:cs="Arial"/>
          <w:szCs w:val="24"/>
          <w:lang w:val="en-US"/>
        </w:rPr>
        <w:t xml:space="preserve">, </w:t>
      </w:r>
      <w:r w:rsidR="004901EC" w:rsidRPr="00670E1F">
        <w:rPr>
          <w:rFonts w:ascii="Arial" w:hAnsi="Arial" w:cs="Arial"/>
          <w:szCs w:val="24"/>
          <w:lang w:val="en-US"/>
        </w:rPr>
        <w:t>indexing,</w:t>
      </w:r>
      <w:r w:rsidRPr="00670E1F">
        <w:rPr>
          <w:rFonts w:ascii="Arial" w:hAnsi="Arial" w:cs="Arial"/>
          <w:szCs w:val="24"/>
          <w:lang w:val="en-US"/>
        </w:rPr>
        <w:t xml:space="preserve"> and crawling </w:t>
      </w:r>
      <w:sdt>
        <w:sdtPr>
          <w:rPr>
            <w:rFonts w:ascii="Arial" w:hAnsi="Arial" w:cs="Arial"/>
            <w:szCs w:val="24"/>
            <w:lang w:val="en-US"/>
          </w:rPr>
          <w:id w:val="-138648442"/>
          <w:citation/>
        </w:sdtPr>
        <w:sdtEndPr/>
        <w:sdtContent>
          <w:r w:rsidR="000B54B8" w:rsidRPr="00670E1F">
            <w:rPr>
              <w:rFonts w:ascii="Arial" w:hAnsi="Arial" w:cs="Arial"/>
              <w:szCs w:val="24"/>
              <w:lang w:val="en-US"/>
            </w:rPr>
            <w:fldChar w:fldCharType="begin"/>
          </w:r>
          <w:r w:rsidRPr="00670E1F">
            <w:rPr>
              <w:rFonts w:ascii="Arial" w:hAnsi="Arial" w:cs="Arial"/>
              <w:szCs w:val="24"/>
            </w:rPr>
            <w:instrText xml:space="preserve"> CITATION Höc09 \l 16393 </w:instrText>
          </w:r>
          <w:r w:rsidR="000B54B8" w:rsidRPr="00670E1F">
            <w:rPr>
              <w:rFonts w:ascii="Arial" w:hAnsi="Arial" w:cs="Arial"/>
              <w:szCs w:val="24"/>
              <w:lang w:val="en-US"/>
            </w:rPr>
            <w:fldChar w:fldCharType="separate"/>
          </w:r>
          <w:r w:rsidRPr="00670E1F">
            <w:rPr>
              <w:rFonts w:ascii="Arial" w:hAnsi="Arial" w:cs="Arial"/>
              <w:noProof/>
              <w:szCs w:val="24"/>
            </w:rPr>
            <w:t>(Höchstötter &amp; Lewandowski, 2009)</w:t>
          </w:r>
          <w:r w:rsidR="000B54B8" w:rsidRPr="00670E1F">
            <w:rPr>
              <w:rFonts w:ascii="Arial" w:hAnsi="Arial" w:cs="Arial"/>
              <w:szCs w:val="24"/>
              <w:lang w:val="en-US"/>
            </w:rPr>
            <w:fldChar w:fldCharType="end"/>
          </w:r>
        </w:sdtContent>
      </w:sdt>
      <w:r w:rsidRPr="00670E1F">
        <w:rPr>
          <w:rFonts w:ascii="Arial" w:hAnsi="Arial" w:cs="Arial"/>
          <w:szCs w:val="24"/>
          <w:lang w:val="en-US"/>
        </w:rPr>
        <w:t xml:space="preserve">. The search engine that was used for </w:t>
      </w:r>
      <w:r w:rsidR="00EF04AB" w:rsidRPr="00670E1F">
        <w:rPr>
          <w:rFonts w:ascii="Arial" w:hAnsi="Arial" w:cs="Arial"/>
          <w:szCs w:val="24"/>
          <w:lang w:val="en-US"/>
        </w:rPr>
        <w:t>retrieving</w:t>
      </w:r>
      <w:r w:rsidRPr="00670E1F">
        <w:rPr>
          <w:rFonts w:ascii="Arial" w:hAnsi="Arial" w:cs="Arial"/>
          <w:szCs w:val="24"/>
          <w:lang w:val="en-US"/>
        </w:rPr>
        <w:t xml:space="preserve"> the articles include Google. The databases that were searched include PubMed Central, CINAHL PLUS, Cochrane Library, JSTOR, NICE evidence searches, </w:t>
      </w:r>
      <w:r w:rsidRPr="00670E1F">
        <w:rPr>
          <w:rFonts w:ascii="Arial" w:hAnsi="Arial" w:cs="Arial"/>
          <w:szCs w:val="24"/>
          <w:lang w:val="en-US"/>
        </w:rPr>
        <w:lastRenderedPageBreak/>
        <w:t xml:space="preserve">ProQuest, Medline, BMJ and </w:t>
      </w:r>
      <w:r w:rsidR="00EF04AB" w:rsidRPr="00670E1F">
        <w:rPr>
          <w:rFonts w:ascii="Arial" w:hAnsi="Arial" w:cs="Arial"/>
          <w:szCs w:val="24"/>
          <w:lang w:val="en-US"/>
        </w:rPr>
        <w:t>Academic</w:t>
      </w:r>
      <w:r w:rsidRPr="00670E1F">
        <w:rPr>
          <w:rFonts w:ascii="Arial" w:hAnsi="Arial" w:cs="Arial"/>
          <w:szCs w:val="24"/>
          <w:lang w:val="en-US"/>
        </w:rPr>
        <w:t xml:space="preserve"> Search Complete. Generic web searches were conducted using Google Scholar </w:t>
      </w:r>
      <w:sdt>
        <w:sdtPr>
          <w:rPr>
            <w:rFonts w:ascii="Arial" w:hAnsi="Arial" w:cs="Arial"/>
            <w:szCs w:val="24"/>
            <w:lang w:val="en-US"/>
          </w:rPr>
          <w:id w:val="942890683"/>
          <w:citation/>
        </w:sdtPr>
        <w:sdtEndPr/>
        <w:sdtContent>
          <w:r w:rsidR="000B54B8" w:rsidRPr="00670E1F">
            <w:rPr>
              <w:rFonts w:ascii="Arial" w:hAnsi="Arial" w:cs="Arial"/>
              <w:szCs w:val="24"/>
              <w:lang w:val="en-US"/>
            </w:rPr>
            <w:fldChar w:fldCharType="begin"/>
          </w:r>
          <w:r w:rsidRPr="00670E1F">
            <w:rPr>
              <w:rFonts w:ascii="Arial" w:hAnsi="Arial" w:cs="Arial"/>
              <w:szCs w:val="24"/>
            </w:rPr>
            <w:instrText xml:space="preserve"> CITATION Coo181 \l 16393 </w:instrText>
          </w:r>
          <w:r w:rsidR="000B54B8" w:rsidRPr="00670E1F">
            <w:rPr>
              <w:rFonts w:ascii="Arial" w:hAnsi="Arial" w:cs="Arial"/>
              <w:szCs w:val="24"/>
              <w:lang w:val="en-US"/>
            </w:rPr>
            <w:fldChar w:fldCharType="separate"/>
          </w:r>
          <w:r w:rsidRPr="00670E1F">
            <w:rPr>
              <w:rFonts w:ascii="Arial" w:hAnsi="Arial" w:cs="Arial"/>
              <w:noProof/>
              <w:szCs w:val="24"/>
            </w:rPr>
            <w:t>(Cooper, et al., 2018)</w:t>
          </w:r>
          <w:r w:rsidR="000B54B8" w:rsidRPr="00670E1F">
            <w:rPr>
              <w:rFonts w:ascii="Arial" w:hAnsi="Arial" w:cs="Arial"/>
              <w:szCs w:val="24"/>
              <w:lang w:val="en-US"/>
            </w:rPr>
            <w:fldChar w:fldCharType="end"/>
          </w:r>
        </w:sdtContent>
      </w:sdt>
      <w:r w:rsidRPr="00670E1F">
        <w:rPr>
          <w:rFonts w:ascii="Arial" w:hAnsi="Arial" w:cs="Arial"/>
          <w:szCs w:val="24"/>
          <w:lang w:val="en-US"/>
        </w:rPr>
        <w:t xml:space="preserve">. These helped to </w:t>
      </w:r>
      <w:r w:rsidR="00EF04AB" w:rsidRPr="00670E1F">
        <w:rPr>
          <w:rFonts w:ascii="Arial" w:hAnsi="Arial" w:cs="Arial"/>
          <w:szCs w:val="24"/>
          <w:lang w:val="en-US"/>
        </w:rPr>
        <w:t>retrieve</w:t>
      </w:r>
      <w:r w:rsidRPr="00670E1F">
        <w:rPr>
          <w:rFonts w:ascii="Arial" w:hAnsi="Arial" w:cs="Arial"/>
          <w:szCs w:val="24"/>
          <w:lang w:val="en-US"/>
        </w:rPr>
        <w:t xml:space="preserve"> peer-</w:t>
      </w:r>
      <w:r w:rsidR="00EF04AB" w:rsidRPr="00670E1F">
        <w:rPr>
          <w:rFonts w:ascii="Arial" w:hAnsi="Arial" w:cs="Arial"/>
          <w:szCs w:val="24"/>
          <w:lang w:val="en-US"/>
        </w:rPr>
        <w:t>reviewed</w:t>
      </w:r>
      <w:r w:rsidRPr="00670E1F">
        <w:rPr>
          <w:rFonts w:ascii="Arial" w:hAnsi="Arial" w:cs="Arial"/>
          <w:szCs w:val="24"/>
          <w:lang w:val="en-US"/>
        </w:rPr>
        <w:t xml:space="preserve"> and authentic journal articles. </w:t>
      </w:r>
    </w:p>
    <w:p w14:paraId="02F84192" w14:textId="77777777" w:rsidR="00354C8C" w:rsidRPr="00670E1F" w:rsidRDefault="00354C8C" w:rsidP="00C81B91">
      <w:pPr>
        <w:ind w:left="720"/>
        <w:rPr>
          <w:rFonts w:ascii="Arial" w:hAnsi="Arial" w:cs="Arial"/>
          <w:bCs/>
          <w:i/>
        </w:rPr>
      </w:pPr>
      <w:r w:rsidRPr="00670E1F">
        <w:rPr>
          <w:rFonts w:ascii="Arial" w:hAnsi="Arial" w:cs="Arial"/>
          <w:bCs/>
          <w:i/>
        </w:rPr>
        <w:t>Search terms</w:t>
      </w:r>
    </w:p>
    <w:p w14:paraId="08F8326B" w14:textId="77777777" w:rsidR="003054E2" w:rsidRPr="00670E1F" w:rsidRDefault="003054E2" w:rsidP="003054E2">
      <w:pPr>
        <w:rPr>
          <w:rFonts w:ascii="Arial" w:hAnsi="Arial" w:cs="Arial"/>
        </w:rPr>
      </w:pPr>
      <w:r w:rsidRPr="00670E1F">
        <w:rPr>
          <w:rFonts w:ascii="Arial" w:hAnsi="Arial" w:cs="Arial"/>
        </w:rPr>
        <w:t>The search terms refer to the key words and phrases used to find relevant articles from the databases. These search terms are:</w:t>
      </w:r>
    </w:p>
    <w:p w14:paraId="34B2E514" w14:textId="77777777" w:rsidR="003054E2" w:rsidRPr="00670E1F" w:rsidRDefault="003054E2" w:rsidP="003054E2">
      <w:pPr>
        <w:pStyle w:val="ListParagraph"/>
        <w:numPr>
          <w:ilvl w:val="0"/>
          <w:numId w:val="4"/>
        </w:numPr>
        <w:spacing w:line="360" w:lineRule="auto"/>
        <w:rPr>
          <w:rFonts w:ascii="Arial" w:hAnsi="Arial" w:cs="Arial"/>
        </w:rPr>
      </w:pPr>
      <w:r w:rsidRPr="00670E1F">
        <w:rPr>
          <w:rFonts w:ascii="Arial" w:hAnsi="Arial" w:cs="Arial"/>
        </w:rPr>
        <w:t>‘Type 1 Diabetes Mellitus’</w:t>
      </w:r>
    </w:p>
    <w:p w14:paraId="4E0AEF32" w14:textId="77777777" w:rsidR="003054E2" w:rsidRPr="00670E1F" w:rsidRDefault="003054E2" w:rsidP="003054E2">
      <w:pPr>
        <w:pStyle w:val="ListParagraph"/>
        <w:numPr>
          <w:ilvl w:val="0"/>
          <w:numId w:val="4"/>
        </w:numPr>
        <w:spacing w:line="360" w:lineRule="auto"/>
        <w:rPr>
          <w:rFonts w:ascii="Arial" w:hAnsi="Arial" w:cs="Arial"/>
        </w:rPr>
      </w:pPr>
      <w:r w:rsidRPr="00670E1F">
        <w:rPr>
          <w:rFonts w:ascii="Arial" w:hAnsi="Arial" w:cs="Arial"/>
        </w:rPr>
        <w:t>‘T1DM’</w:t>
      </w:r>
    </w:p>
    <w:p w14:paraId="148731F0" w14:textId="77777777" w:rsidR="003054E2" w:rsidRPr="00670E1F" w:rsidRDefault="003054E2" w:rsidP="003054E2">
      <w:pPr>
        <w:pStyle w:val="ListParagraph"/>
        <w:numPr>
          <w:ilvl w:val="0"/>
          <w:numId w:val="4"/>
        </w:numPr>
        <w:spacing w:line="360" w:lineRule="auto"/>
        <w:rPr>
          <w:rFonts w:ascii="Arial" w:hAnsi="Arial" w:cs="Arial"/>
        </w:rPr>
      </w:pPr>
      <w:r w:rsidRPr="00670E1F">
        <w:rPr>
          <w:rFonts w:ascii="Arial" w:hAnsi="Arial" w:cs="Arial"/>
        </w:rPr>
        <w:t>‘Children’</w:t>
      </w:r>
    </w:p>
    <w:p w14:paraId="21937B0A" w14:textId="77777777" w:rsidR="003054E2" w:rsidRPr="00670E1F" w:rsidRDefault="003054E2" w:rsidP="003054E2">
      <w:pPr>
        <w:pStyle w:val="ListParagraph"/>
        <w:numPr>
          <w:ilvl w:val="0"/>
          <w:numId w:val="4"/>
        </w:numPr>
        <w:spacing w:line="360" w:lineRule="auto"/>
        <w:rPr>
          <w:rFonts w:ascii="Arial" w:hAnsi="Arial" w:cs="Arial"/>
        </w:rPr>
      </w:pPr>
      <w:r w:rsidRPr="00670E1F">
        <w:rPr>
          <w:rFonts w:ascii="Arial" w:hAnsi="Arial" w:cs="Arial"/>
        </w:rPr>
        <w:t>‘Causes and impact’</w:t>
      </w:r>
    </w:p>
    <w:p w14:paraId="31E3E09C" w14:textId="77777777" w:rsidR="003054E2" w:rsidRPr="00670E1F" w:rsidRDefault="003054E2" w:rsidP="003054E2">
      <w:pPr>
        <w:pStyle w:val="ListParagraph"/>
        <w:numPr>
          <w:ilvl w:val="0"/>
          <w:numId w:val="4"/>
        </w:numPr>
        <w:spacing w:line="360" w:lineRule="auto"/>
        <w:rPr>
          <w:rFonts w:ascii="Arial" w:hAnsi="Arial" w:cs="Arial"/>
        </w:rPr>
      </w:pPr>
      <w:r w:rsidRPr="00670E1F">
        <w:rPr>
          <w:rFonts w:ascii="Arial" w:hAnsi="Arial" w:cs="Arial"/>
        </w:rPr>
        <w:t>‘Quality of Life (QoL)’</w:t>
      </w:r>
    </w:p>
    <w:p w14:paraId="0E2CA06F" w14:textId="77777777" w:rsidR="003054E2" w:rsidRPr="00670E1F" w:rsidRDefault="003054E2" w:rsidP="003054E2">
      <w:pPr>
        <w:pStyle w:val="ListParagraph"/>
        <w:numPr>
          <w:ilvl w:val="0"/>
          <w:numId w:val="4"/>
        </w:numPr>
        <w:spacing w:line="360" w:lineRule="auto"/>
        <w:rPr>
          <w:rFonts w:ascii="Arial" w:hAnsi="Arial" w:cs="Arial"/>
        </w:rPr>
      </w:pPr>
      <w:r w:rsidRPr="00670E1F">
        <w:rPr>
          <w:rFonts w:ascii="Arial" w:hAnsi="Arial" w:cs="Arial"/>
        </w:rPr>
        <w:t>“T1DM in children”</w:t>
      </w:r>
    </w:p>
    <w:p w14:paraId="61137B0B" w14:textId="77777777" w:rsidR="003054E2" w:rsidRPr="00670E1F" w:rsidRDefault="003054E2" w:rsidP="003054E2">
      <w:pPr>
        <w:rPr>
          <w:rFonts w:ascii="Arial" w:hAnsi="Arial" w:cs="Arial"/>
        </w:rPr>
      </w:pPr>
      <w:r w:rsidRPr="00670E1F">
        <w:rPr>
          <w:rFonts w:ascii="Arial" w:hAnsi="Arial" w:cs="Arial"/>
        </w:rPr>
        <w:t xml:space="preserve">These key words are further combined with the help of Boolean operators like AND, OR and NOT to undertake more filtered and distinctive research </w:t>
      </w:r>
      <w:sdt>
        <w:sdtPr>
          <w:rPr>
            <w:rFonts w:ascii="Arial" w:hAnsi="Arial" w:cs="Arial"/>
          </w:rPr>
          <w:id w:val="-503890906"/>
          <w:citation/>
        </w:sdtPr>
        <w:sdtEndPr/>
        <w:sdtContent>
          <w:r w:rsidR="000B54B8" w:rsidRPr="00670E1F">
            <w:rPr>
              <w:rFonts w:ascii="Arial" w:hAnsi="Arial" w:cs="Arial"/>
            </w:rPr>
            <w:fldChar w:fldCharType="begin"/>
          </w:r>
          <w:r w:rsidRPr="00670E1F">
            <w:rPr>
              <w:rFonts w:ascii="Arial" w:hAnsi="Arial" w:cs="Arial"/>
            </w:rPr>
            <w:instrText xml:space="preserve"> CITATION Car137 \l 1033 </w:instrText>
          </w:r>
          <w:r w:rsidR="000B54B8" w:rsidRPr="00670E1F">
            <w:rPr>
              <w:rFonts w:ascii="Arial" w:hAnsi="Arial" w:cs="Arial"/>
            </w:rPr>
            <w:fldChar w:fldCharType="separate"/>
          </w:r>
          <w:r w:rsidR="00FC287D" w:rsidRPr="00670E1F">
            <w:rPr>
              <w:rFonts w:ascii="Arial" w:hAnsi="Arial" w:cs="Arial"/>
            </w:rPr>
            <w:t>(Brún and Pearce-Smith, 2013)</w:t>
          </w:r>
          <w:r w:rsidR="000B54B8" w:rsidRPr="00670E1F">
            <w:rPr>
              <w:rFonts w:ascii="Arial" w:hAnsi="Arial" w:cs="Arial"/>
            </w:rPr>
            <w:fldChar w:fldCharType="end"/>
          </w:r>
        </w:sdtContent>
      </w:sdt>
      <w:r w:rsidRPr="00670E1F">
        <w:rPr>
          <w:rFonts w:ascii="Arial" w:hAnsi="Arial" w:cs="Arial"/>
        </w:rPr>
        <w:t>. For example:</w:t>
      </w:r>
    </w:p>
    <w:p w14:paraId="43644218" w14:textId="77777777" w:rsidR="003054E2" w:rsidRPr="00670E1F" w:rsidRDefault="003054E2" w:rsidP="003054E2">
      <w:pPr>
        <w:pStyle w:val="ListParagraph"/>
        <w:numPr>
          <w:ilvl w:val="0"/>
          <w:numId w:val="5"/>
        </w:numPr>
        <w:spacing w:line="360" w:lineRule="auto"/>
        <w:rPr>
          <w:rFonts w:ascii="Arial" w:hAnsi="Arial" w:cs="Arial"/>
        </w:rPr>
      </w:pPr>
      <w:r w:rsidRPr="00670E1F">
        <w:rPr>
          <w:rFonts w:ascii="Arial" w:hAnsi="Arial" w:cs="Arial"/>
        </w:rPr>
        <w:t>‘T1DM’ AND ‘Children’ NOT ‘adults’</w:t>
      </w:r>
    </w:p>
    <w:p w14:paraId="7848582D" w14:textId="77777777" w:rsidR="003054E2" w:rsidRPr="00670E1F" w:rsidRDefault="003054E2" w:rsidP="003054E2">
      <w:pPr>
        <w:pStyle w:val="ListParagraph"/>
        <w:numPr>
          <w:ilvl w:val="0"/>
          <w:numId w:val="5"/>
        </w:numPr>
        <w:spacing w:line="360" w:lineRule="auto"/>
        <w:rPr>
          <w:rFonts w:ascii="Arial" w:hAnsi="Arial" w:cs="Arial"/>
        </w:rPr>
      </w:pPr>
      <w:r w:rsidRPr="00670E1F">
        <w:rPr>
          <w:rFonts w:ascii="Arial" w:hAnsi="Arial" w:cs="Arial"/>
        </w:rPr>
        <w:t>‘Causes and impact’ AND “T1DM in children”</w:t>
      </w:r>
    </w:p>
    <w:p w14:paraId="0A6B9ECD" w14:textId="77777777" w:rsidR="005013CD" w:rsidRPr="00670E1F" w:rsidRDefault="003054E2" w:rsidP="005013CD">
      <w:pPr>
        <w:pStyle w:val="ListParagraph"/>
        <w:numPr>
          <w:ilvl w:val="0"/>
          <w:numId w:val="5"/>
        </w:numPr>
        <w:spacing w:line="360" w:lineRule="auto"/>
        <w:rPr>
          <w:rFonts w:ascii="Arial" w:hAnsi="Arial" w:cs="Arial"/>
        </w:rPr>
      </w:pPr>
      <w:r w:rsidRPr="00670E1F">
        <w:rPr>
          <w:rFonts w:ascii="Arial" w:hAnsi="Arial" w:cs="Arial"/>
        </w:rPr>
        <w:t>‘Quality of Life’ OR ‘Impact’ AND “T1DM in children”</w:t>
      </w:r>
    </w:p>
    <w:p w14:paraId="5DB7DA0A" w14:textId="77777777" w:rsidR="005013CD" w:rsidRPr="00670E1F" w:rsidRDefault="005013CD" w:rsidP="005013CD">
      <w:pPr>
        <w:pStyle w:val="ListParagraph"/>
        <w:spacing w:line="360" w:lineRule="auto"/>
        <w:rPr>
          <w:rFonts w:ascii="Arial" w:hAnsi="Arial" w:cs="Arial"/>
          <w:bCs/>
          <w:i/>
        </w:rPr>
      </w:pPr>
      <w:bookmarkStart w:id="12" w:name="_Hlk77196613"/>
    </w:p>
    <w:p w14:paraId="71349AFB" w14:textId="77777777" w:rsidR="00354C8C" w:rsidRPr="00670E1F" w:rsidRDefault="00354C8C" w:rsidP="005013CD">
      <w:pPr>
        <w:pStyle w:val="ListParagraph"/>
        <w:spacing w:line="360" w:lineRule="auto"/>
        <w:rPr>
          <w:rFonts w:ascii="Arial" w:hAnsi="Arial" w:cs="Arial"/>
          <w:bCs/>
          <w:i/>
        </w:rPr>
      </w:pPr>
      <w:r w:rsidRPr="00670E1F">
        <w:rPr>
          <w:rFonts w:ascii="Arial" w:hAnsi="Arial" w:cs="Arial"/>
          <w:bCs/>
          <w:i/>
        </w:rPr>
        <w:t>Critical appraisal tool (CRAAP)</w:t>
      </w:r>
    </w:p>
    <w:bookmarkEnd w:id="12"/>
    <w:p w14:paraId="0A2A77DD" w14:textId="4578D7B9" w:rsidR="005013CD" w:rsidRPr="00670E1F" w:rsidRDefault="005013CD" w:rsidP="005013CD">
      <w:pPr>
        <w:rPr>
          <w:rFonts w:ascii="Arial" w:hAnsi="Arial" w:cs="Arial"/>
          <w:szCs w:val="24"/>
          <w:lang w:val="en-US"/>
        </w:rPr>
      </w:pPr>
      <w:r w:rsidRPr="00670E1F">
        <w:rPr>
          <w:rFonts w:ascii="Arial" w:hAnsi="Arial" w:cs="Arial"/>
          <w:szCs w:val="24"/>
          <w:lang w:val="en-US"/>
        </w:rPr>
        <w:t xml:space="preserve">CRAAP is an important critical appraisal tool that is used for critically appraising evidence-based </w:t>
      </w:r>
      <w:r w:rsidR="00EF04AB" w:rsidRPr="00670E1F">
        <w:rPr>
          <w:rFonts w:ascii="Arial" w:hAnsi="Arial" w:cs="Arial"/>
          <w:szCs w:val="24"/>
          <w:lang w:val="en-US"/>
        </w:rPr>
        <w:t>research</w:t>
      </w:r>
      <w:r w:rsidRPr="00670E1F">
        <w:rPr>
          <w:rFonts w:ascii="Arial" w:hAnsi="Arial" w:cs="Arial"/>
          <w:szCs w:val="24"/>
          <w:lang w:val="en-US"/>
        </w:rPr>
        <w:t xml:space="preserve">. It is an abbreviation for Currency or timeliness of information, </w:t>
      </w:r>
      <w:r w:rsidR="00EF04AB" w:rsidRPr="00670E1F">
        <w:rPr>
          <w:rFonts w:ascii="Arial" w:hAnsi="Arial" w:cs="Arial"/>
          <w:szCs w:val="24"/>
          <w:lang w:val="en-US"/>
        </w:rPr>
        <w:t>Relevance</w:t>
      </w:r>
      <w:r w:rsidRPr="00670E1F">
        <w:rPr>
          <w:rFonts w:ascii="Arial" w:hAnsi="Arial" w:cs="Arial"/>
          <w:szCs w:val="24"/>
          <w:lang w:val="en-US"/>
        </w:rPr>
        <w:t xml:space="preserve"> or important of the collected information for the researcher’s needs, </w:t>
      </w:r>
      <w:r w:rsidR="004901EC" w:rsidRPr="00670E1F">
        <w:rPr>
          <w:rFonts w:ascii="Arial" w:hAnsi="Arial" w:cs="Arial"/>
          <w:szCs w:val="24"/>
          <w:lang w:val="en-US"/>
        </w:rPr>
        <w:t>Authority,</w:t>
      </w:r>
      <w:r w:rsidRPr="00670E1F">
        <w:rPr>
          <w:rFonts w:ascii="Arial" w:hAnsi="Arial" w:cs="Arial"/>
          <w:szCs w:val="24"/>
          <w:lang w:val="en-US"/>
        </w:rPr>
        <w:t xml:space="preserve"> or source from which the information comes, Accuracy or the truthfulness, correctness and reliability of the </w:t>
      </w:r>
      <w:r w:rsidR="00EF04AB" w:rsidRPr="00670E1F">
        <w:rPr>
          <w:rFonts w:ascii="Arial" w:hAnsi="Arial" w:cs="Arial"/>
          <w:szCs w:val="24"/>
          <w:lang w:val="en-US"/>
        </w:rPr>
        <w:t>content</w:t>
      </w:r>
      <w:r w:rsidRPr="00670E1F">
        <w:rPr>
          <w:rFonts w:ascii="Arial" w:hAnsi="Arial" w:cs="Arial"/>
          <w:szCs w:val="24"/>
          <w:lang w:val="en-US"/>
        </w:rPr>
        <w:t xml:space="preserve"> and Purpose or the reason why the information exists </w:t>
      </w:r>
      <w:sdt>
        <w:sdtPr>
          <w:rPr>
            <w:rFonts w:ascii="Arial" w:hAnsi="Arial" w:cs="Arial"/>
            <w:szCs w:val="24"/>
            <w:lang w:val="en-US"/>
          </w:rPr>
          <w:id w:val="-1439360002"/>
          <w:citation/>
        </w:sdtPr>
        <w:sdtEndPr/>
        <w:sdtContent>
          <w:r w:rsidR="000B54B8" w:rsidRPr="00670E1F">
            <w:rPr>
              <w:rFonts w:ascii="Arial" w:hAnsi="Arial" w:cs="Arial"/>
              <w:szCs w:val="24"/>
              <w:lang w:val="en-US"/>
            </w:rPr>
            <w:fldChar w:fldCharType="begin"/>
          </w:r>
          <w:r w:rsidRPr="00670E1F">
            <w:rPr>
              <w:rFonts w:ascii="Arial" w:hAnsi="Arial" w:cs="Arial"/>
              <w:szCs w:val="24"/>
            </w:rPr>
            <w:instrText xml:space="preserve"> CITATION Bla04 \l 16393 </w:instrText>
          </w:r>
          <w:r w:rsidR="000B54B8" w:rsidRPr="00670E1F">
            <w:rPr>
              <w:rFonts w:ascii="Arial" w:hAnsi="Arial" w:cs="Arial"/>
              <w:szCs w:val="24"/>
              <w:lang w:val="en-US"/>
            </w:rPr>
            <w:fldChar w:fldCharType="separate"/>
          </w:r>
          <w:r w:rsidRPr="00670E1F">
            <w:rPr>
              <w:rFonts w:ascii="Arial" w:hAnsi="Arial" w:cs="Arial"/>
              <w:noProof/>
              <w:szCs w:val="24"/>
            </w:rPr>
            <w:t>(Blakeslee, 2004)</w:t>
          </w:r>
          <w:r w:rsidR="000B54B8" w:rsidRPr="00670E1F">
            <w:rPr>
              <w:rFonts w:ascii="Arial" w:hAnsi="Arial" w:cs="Arial"/>
              <w:szCs w:val="24"/>
              <w:lang w:val="en-US"/>
            </w:rPr>
            <w:fldChar w:fldCharType="end"/>
          </w:r>
        </w:sdtContent>
      </w:sdt>
      <w:r w:rsidRPr="00670E1F">
        <w:rPr>
          <w:rFonts w:ascii="Arial" w:hAnsi="Arial" w:cs="Arial"/>
          <w:szCs w:val="24"/>
          <w:lang w:val="en-US"/>
        </w:rPr>
        <w:t xml:space="preserve">. For instance, when appraising the studies, first the date of publication </w:t>
      </w:r>
      <w:r w:rsidR="00EF04AB" w:rsidRPr="00670E1F">
        <w:rPr>
          <w:rFonts w:ascii="Arial" w:hAnsi="Arial" w:cs="Arial"/>
          <w:szCs w:val="24"/>
          <w:lang w:val="en-US"/>
        </w:rPr>
        <w:t>was</w:t>
      </w:r>
      <w:r w:rsidRPr="00670E1F">
        <w:rPr>
          <w:rFonts w:ascii="Arial" w:hAnsi="Arial" w:cs="Arial"/>
          <w:szCs w:val="24"/>
          <w:lang w:val="en-US"/>
        </w:rPr>
        <w:t xml:space="preserve"> searched for de</w:t>
      </w:r>
      <w:r w:rsidR="00EF04AB" w:rsidRPr="00670E1F">
        <w:rPr>
          <w:rFonts w:ascii="Arial" w:hAnsi="Arial" w:cs="Arial"/>
          <w:szCs w:val="24"/>
          <w:lang w:val="en-US"/>
        </w:rPr>
        <w:t>cid</w:t>
      </w:r>
      <w:r w:rsidRPr="00670E1F">
        <w:rPr>
          <w:rFonts w:ascii="Arial" w:hAnsi="Arial" w:cs="Arial"/>
          <w:szCs w:val="24"/>
          <w:lang w:val="en-US"/>
        </w:rPr>
        <w:t xml:space="preserve">ing whether the information is historical or current. The relevance of the information was decided based on whether the research papers met certain parameters including the target population, whether they contained both causes and </w:t>
      </w:r>
      <w:r w:rsidR="004901EC" w:rsidRPr="00670E1F">
        <w:rPr>
          <w:rFonts w:ascii="Arial" w:hAnsi="Arial" w:cs="Arial"/>
          <w:szCs w:val="24"/>
          <w:lang w:val="en-US"/>
        </w:rPr>
        <w:t>impact,</w:t>
      </w:r>
      <w:r w:rsidRPr="00670E1F">
        <w:rPr>
          <w:rFonts w:ascii="Arial" w:hAnsi="Arial" w:cs="Arial"/>
          <w:szCs w:val="24"/>
          <w:lang w:val="en-US"/>
        </w:rPr>
        <w:t xml:space="preserve"> among others. Authority was </w:t>
      </w:r>
      <w:r w:rsidR="004901EC" w:rsidRPr="00670E1F">
        <w:rPr>
          <w:rFonts w:ascii="Arial" w:hAnsi="Arial" w:cs="Arial"/>
          <w:szCs w:val="24"/>
          <w:lang w:val="en-US"/>
        </w:rPr>
        <w:t>appraising</w:t>
      </w:r>
      <w:r w:rsidRPr="00670E1F">
        <w:rPr>
          <w:rFonts w:ascii="Arial" w:hAnsi="Arial" w:cs="Arial"/>
          <w:szCs w:val="24"/>
          <w:lang w:val="en-US"/>
        </w:rPr>
        <w:t xml:space="preserve"> for understanding from where the information came and whether the author had enough experience to be commenting on the </w:t>
      </w:r>
      <w:r w:rsidR="00EF04AB" w:rsidRPr="00670E1F">
        <w:rPr>
          <w:rFonts w:ascii="Arial" w:hAnsi="Arial" w:cs="Arial"/>
          <w:szCs w:val="24"/>
          <w:lang w:val="en-US"/>
        </w:rPr>
        <w:t>topic</w:t>
      </w:r>
      <w:r w:rsidRPr="00670E1F">
        <w:rPr>
          <w:rFonts w:ascii="Arial" w:hAnsi="Arial" w:cs="Arial"/>
          <w:szCs w:val="24"/>
          <w:lang w:val="en-US"/>
        </w:rPr>
        <w:t xml:space="preserve">. The Accuracy was decided </w:t>
      </w:r>
      <w:r w:rsidR="004901EC" w:rsidRPr="00670E1F">
        <w:rPr>
          <w:rFonts w:ascii="Arial" w:hAnsi="Arial" w:cs="Arial"/>
          <w:szCs w:val="24"/>
          <w:lang w:val="en-US"/>
        </w:rPr>
        <w:t>based on</w:t>
      </w:r>
      <w:r w:rsidRPr="00670E1F">
        <w:rPr>
          <w:rFonts w:ascii="Arial" w:hAnsi="Arial" w:cs="Arial"/>
          <w:szCs w:val="24"/>
          <w:lang w:val="en-US"/>
        </w:rPr>
        <w:t xml:space="preserve"> </w:t>
      </w:r>
      <w:r w:rsidR="00EF04AB" w:rsidRPr="00670E1F">
        <w:rPr>
          <w:rFonts w:ascii="Arial" w:hAnsi="Arial" w:cs="Arial"/>
          <w:szCs w:val="24"/>
          <w:lang w:val="en-US"/>
        </w:rPr>
        <w:lastRenderedPageBreak/>
        <w:t>whether</w:t>
      </w:r>
      <w:r w:rsidRPr="00670E1F">
        <w:rPr>
          <w:rFonts w:ascii="Arial" w:hAnsi="Arial" w:cs="Arial"/>
          <w:szCs w:val="24"/>
          <w:lang w:val="en-US"/>
        </w:rPr>
        <w:t xml:space="preserve"> the information is properly referenced and </w:t>
      </w:r>
      <w:r w:rsidR="00EF04AB" w:rsidRPr="00670E1F">
        <w:rPr>
          <w:rFonts w:ascii="Arial" w:hAnsi="Arial" w:cs="Arial"/>
          <w:szCs w:val="24"/>
          <w:lang w:val="en-US"/>
        </w:rPr>
        <w:t>whether</w:t>
      </w:r>
      <w:r w:rsidRPr="00670E1F">
        <w:rPr>
          <w:rFonts w:ascii="Arial" w:hAnsi="Arial" w:cs="Arial"/>
          <w:szCs w:val="24"/>
          <w:lang w:val="en-US"/>
        </w:rPr>
        <w:t xml:space="preserve"> academic </w:t>
      </w:r>
      <w:r w:rsidR="00EF04AB" w:rsidRPr="00670E1F">
        <w:rPr>
          <w:rFonts w:ascii="Arial" w:hAnsi="Arial" w:cs="Arial"/>
          <w:szCs w:val="24"/>
          <w:lang w:val="en-US"/>
        </w:rPr>
        <w:t>language</w:t>
      </w:r>
      <w:r w:rsidRPr="00670E1F">
        <w:rPr>
          <w:rFonts w:ascii="Arial" w:hAnsi="Arial" w:cs="Arial"/>
          <w:szCs w:val="24"/>
          <w:lang w:val="en-US"/>
        </w:rPr>
        <w:t xml:space="preserve"> has been used. Eventually, Purpose helped to decide whether the information collected from the papers are suitable for informing </w:t>
      </w:r>
      <w:r w:rsidR="00EF04AB" w:rsidRPr="00670E1F">
        <w:rPr>
          <w:rFonts w:ascii="Arial" w:hAnsi="Arial" w:cs="Arial"/>
          <w:szCs w:val="24"/>
          <w:lang w:val="en-US"/>
        </w:rPr>
        <w:t>future</w:t>
      </w:r>
      <w:r w:rsidRPr="00670E1F">
        <w:rPr>
          <w:rFonts w:ascii="Arial" w:hAnsi="Arial" w:cs="Arial"/>
          <w:szCs w:val="24"/>
          <w:lang w:val="en-US"/>
        </w:rPr>
        <w:t xml:space="preserve"> research or have implications for </w:t>
      </w:r>
      <w:r w:rsidR="00EF04AB" w:rsidRPr="00670E1F">
        <w:rPr>
          <w:rFonts w:ascii="Arial" w:hAnsi="Arial" w:cs="Arial"/>
          <w:szCs w:val="24"/>
          <w:lang w:val="en-US"/>
        </w:rPr>
        <w:t>future</w:t>
      </w:r>
      <w:r w:rsidRPr="00670E1F">
        <w:rPr>
          <w:rFonts w:ascii="Arial" w:hAnsi="Arial" w:cs="Arial"/>
          <w:szCs w:val="24"/>
          <w:lang w:val="en-US"/>
        </w:rPr>
        <w:t xml:space="preserve"> practice </w:t>
      </w:r>
      <w:sdt>
        <w:sdtPr>
          <w:rPr>
            <w:rFonts w:ascii="Arial" w:hAnsi="Arial" w:cs="Arial"/>
            <w:szCs w:val="24"/>
            <w:lang w:val="en-US"/>
          </w:rPr>
          <w:id w:val="-312328329"/>
          <w:citation/>
        </w:sdtPr>
        <w:sdtEndPr/>
        <w:sdtContent>
          <w:r w:rsidR="000B54B8" w:rsidRPr="00670E1F">
            <w:rPr>
              <w:rFonts w:ascii="Arial" w:hAnsi="Arial" w:cs="Arial"/>
              <w:szCs w:val="24"/>
              <w:lang w:val="en-US"/>
            </w:rPr>
            <w:fldChar w:fldCharType="begin"/>
          </w:r>
          <w:r w:rsidRPr="00670E1F">
            <w:rPr>
              <w:rFonts w:ascii="Arial" w:hAnsi="Arial" w:cs="Arial"/>
              <w:szCs w:val="24"/>
            </w:rPr>
            <w:instrText xml:space="preserve"> CITATION Wic13 \l 16393 </w:instrText>
          </w:r>
          <w:r w:rsidR="000B54B8" w:rsidRPr="00670E1F">
            <w:rPr>
              <w:rFonts w:ascii="Arial" w:hAnsi="Arial" w:cs="Arial"/>
              <w:szCs w:val="24"/>
              <w:lang w:val="en-US"/>
            </w:rPr>
            <w:fldChar w:fldCharType="separate"/>
          </w:r>
          <w:r w:rsidRPr="00670E1F">
            <w:rPr>
              <w:rFonts w:ascii="Arial" w:hAnsi="Arial" w:cs="Arial"/>
              <w:noProof/>
              <w:szCs w:val="24"/>
            </w:rPr>
            <w:t>(Wichowski &amp; Kohl, 2013)</w:t>
          </w:r>
          <w:r w:rsidR="000B54B8" w:rsidRPr="00670E1F">
            <w:rPr>
              <w:rFonts w:ascii="Arial" w:hAnsi="Arial" w:cs="Arial"/>
              <w:szCs w:val="24"/>
              <w:lang w:val="en-US"/>
            </w:rPr>
            <w:fldChar w:fldCharType="end"/>
          </w:r>
        </w:sdtContent>
      </w:sdt>
      <w:r w:rsidRPr="00670E1F">
        <w:rPr>
          <w:rFonts w:ascii="Arial" w:hAnsi="Arial" w:cs="Arial"/>
          <w:szCs w:val="24"/>
          <w:lang w:val="en-US"/>
        </w:rPr>
        <w:t xml:space="preserve">. </w:t>
      </w:r>
    </w:p>
    <w:p w14:paraId="1A450353" w14:textId="77777777" w:rsidR="00354C8C" w:rsidRPr="00670E1F" w:rsidRDefault="00354C8C" w:rsidP="00C81B91">
      <w:pPr>
        <w:ind w:left="720"/>
        <w:rPr>
          <w:rFonts w:ascii="Arial" w:hAnsi="Arial" w:cs="Arial"/>
          <w:bCs/>
          <w:i/>
        </w:rPr>
      </w:pPr>
      <w:r w:rsidRPr="00670E1F">
        <w:rPr>
          <w:rFonts w:ascii="Arial" w:hAnsi="Arial" w:cs="Arial"/>
          <w:bCs/>
          <w:i/>
        </w:rPr>
        <w:t>Inclusion/exclusion criteria</w:t>
      </w:r>
    </w:p>
    <w:p w14:paraId="649D36CE" w14:textId="28768856" w:rsidR="005013CD" w:rsidRPr="00670E1F" w:rsidRDefault="005013CD" w:rsidP="005013CD">
      <w:pPr>
        <w:rPr>
          <w:rFonts w:ascii="Arial" w:hAnsi="Arial" w:cs="Arial"/>
          <w:szCs w:val="24"/>
          <w:lang w:val="en-US"/>
        </w:rPr>
      </w:pPr>
      <w:r w:rsidRPr="00670E1F">
        <w:rPr>
          <w:rFonts w:ascii="Arial" w:hAnsi="Arial" w:cs="Arial"/>
          <w:szCs w:val="24"/>
          <w:lang w:val="en-US"/>
        </w:rPr>
        <w:t xml:space="preserve">The inclusion criteria </w:t>
      </w:r>
      <w:r w:rsidR="00EF04AB" w:rsidRPr="00670E1F">
        <w:rPr>
          <w:rFonts w:ascii="Arial" w:hAnsi="Arial" w:cs="Arial"/>
          <w:szCs w:val="24"/>
          <w:lang w:val="en-US"/>
        </w:rPr>
        <w:t>include</w:t>
      </w:r>
      <w:r w:rsidRPr="00670E1F">
        <w:rPr>
          <w:rFonts w:ascii="Arial" w:hAnsi="Arial" w:cs="Arial"/>
          <w:szCs w:val="24"/>
          <w:lang w:val="en-US"/>
        </w:rPr>
        <w:t xml:space="preserve"> the date of publication which has been fixed </w:t>
      </w:r>
      <w:r w:rsidR="004901EC" w:rsidRPr="00670E1F">
        <w:rPr>
          <w:rFonts w:ascii="Arial" w:hAnsi="Arial" w:cs="Arial"/>
          <w:szCs w:val="24"/>
          <w:lang w:val="en-US"/>
        </w:rPr>
        <w:t>in</w:t>
      </w:r>
      <w:r w:rsidRPr="00670E1F">
        <w:rPr>
          <w:rFonts w:ascii="Arial" w:hAnsi="Arial" w:cs="Arial"/>
          <w:szCs w:val="24"/>
          <w:lang w:val="en-US"/>
        </w:rPr>
        <w:t xml:space="preserve"> 2009 and onwards, articles published only in English language, </w:t>
      </w:r>
      <w:r w:rsidR="00EF04AB" w:rsidRPr="00670E1F">
        <w:rPr>
          <w:rFonts w:ascii="Arial" w:hAnsi="Arial" w:cs="Arial"/>
          <w:szCs w:val="24"/>
          <w:lang w:val="en-US"/>
        </w:rPr>
        <w:t>articles</w:t>
      </w:r>
      <w:r w:rsidRPr="00670E1F">
        <w:rPr>
          <w:rFonts w:ascii="Arial" w:hAnsi="Arial" w:cs="Arial"/>
          <w:szCs w:val="24"/>
          <w:lang w:val="en-US"/>
        </w:rPr>
        <w:t xml:space="preserve"> containing information related to causes and impact of T1DM among children and </w:t>
      </w:r>
      <w:r w:rsidR="00EF04AB" w:rsidRPr="00670E1F">
        <w:rPr>
          <w:rFonts w:ascii="Arial" w:hAnsi="Arial" w:cs="Arial"/>
          <w:szCs w:val="24"/>
          <w:lang w:val="en-US"/>
        </w:rPr>
        <w:t>adolescents</w:t>
      </w:r>
      <w:r w:rsidRPr="00670E1F">
        <w:rPr>
          <w:rFonts w:ascii="Arial" w:hAnsi="Arial" w:cs="Arial"/>
          <w:szCs w:val="24"/>
          <w:lang w:val="en-US"/>
        </w:rPr>
        <w:t xml:space="preserve">. The demographic age of the population was also an </w:t>
      </w:r>
      <w:r w:rsidR="00EF04AB" w:rsidRPr="00670E1F">
        <w:rPr>
          <w:rFonts w:ascii="Arial" w:hAnsi="Arial" w:cs="Arial"/>
          <w:szCs w:val="24"/>
          <w:lang w:val="en-US"/>
        </w:rPr>
        <w:t>inclusion criterion</w:t>
      </w:r>
      <w:r w:rsidRPr="00670E1F">
        <w:rPr>
          <w:rFonts w:ascii="Arial" w:hAnsi="Arial" w:cs="Arial"/>
          <w:szCs w:val="24"/>
          <w:lang w:val="en-US"/>
        </w:rPr>
        <w:t xml:space="preserve"> and included only children and </w:t>
      </w:r>
      <w:r w:rsidR="00EF04AB" w:rsidRPr="00670E1F">
        <w:rPr>
          <w:rFonts w:ascii="Arial" w:hAnsi="Arial" w:cs="Arial"/>
          <w:szCs w:val="24"/>
          <w:lang w:val="en-US"/>
        </w:rPr>
        <w:t>adolescents</w:t>
      </w:r>
      <w:r w:rsidRPr="00670E1F">
        <w:rPr>
          <w:rFonts w:ascii="Arial" w:hAnsi="Arial" w:cs="Arial"/>
          <w:szCs w:val="24"/>
          <w:lang w:val="en-US"/>
        </w:rPr>
        <w:t xml:space="preserve"> below 18 years. On the other hand, exclusion criteria for the study included articles that have been published before 2009, </w:t>
      </w:r>
      <w:r w:rsidR="00EF04AB" w:rsidRPr="00670E1F">
        <w:rPr>
          <w:rFonts w:ascii="Arial" w:hAnsi="Arial" w:cs="Arial"/>
          <w:szCs w:val="24"/>
          <w:lang w:val="en-US"/>
        </w:rPr>
        <w:t>articles</w:t>
      </w:r>
      <w:r w:rsidRPr="00670E1F">
        <w:rPr>
          <w:rFonts w:ascii="Arial" w:hAnsi="Arial" w:cs="Arial"/>
          <w:szCs w:val="24"/>
          <w:lang w:val="en-US"/>
        </w:rPr>
        <w:t xml:space="preserve"> that have used any other </w:t>
      </w:r>
      <w:r w:rsidR="00EF04AB" w:rsidRPr="00670E1F">
        <w:rPr>
          <w:rFonts w:ascii="Arial" w:hAnsi="Arial" w:cs="Arial"/>
          <w:szCs w:val="24"/>
          <w:lang w:val="en-US"/>
        </w:rPr>
        <w:t>language</w:t>
      </w:r>
      <w:r w:rsidRPr="00670E1F">
        <w:rPr>
          <w:rFonts w:ascii="Arial" w:hAnsi="Arial" w:cs="Arial"/>
          <w:szCs w:val="24"/>
          <w:lang w:val="en-US"/>
        </w:rPr>
        <w:t xml:space="preserve"> apart from </w:t>
      </w:r>
      <w:r w:rsidR="00EF04AB" w:rsidRPr="00670E1F">
        <w:rPr>
          <w:rFonts w:ascii="Arial" w:hAnsi="Arial" w:cs="Arial"/>
          <w:szCs w:val="24"/>
          <w:lang w:val="en-US"/>
        </w:rPr>
        <w:t>English</w:t>
      </w:r>
      <w:r w:rsidRPr="00670E1F">
        <w:rPr>
          <w:rFonts w:ascii="Arial" w:hAnsi="Arial" w:cs="Arial"/>
          <w:szCs w:val="24"/>
          <w:lang w:val="en-US"/>
        </w:rPr>
        <w:t xml:space="preserve">, </w:t>
      </w:r>
      <w:r w:rsidR="00EF04AB" w:rsidRPr="00670E1F">
        <w:rPr>
          <w:rFonts w:ascii="Arial" w:hAnsi="Arial" w:cs="Arial"/>
          <w:szCs w:val="24"/>
          <w:lang w:val="en-US"/>
        </w:rPr>
        <w:t>articles</w:t>
      </w:r>
      <w:r w:rsidRPr="00670E1F">
        <w:rPr>
          <w:rFonts w:ascii="Arial" w:hAnsi="Arial" w:cs="Arial"/>
          <w:szCs w:val="24"/>
          <w:lang w:val="en-US"/>
        </w:rPr>
        <w:t xml:space="preserve"> which have been obtained from unauthentic </w:t>
      </w:r>
      <w:r w:rsidR="00EF04AB" w:rsidRPr="00670E1F">
        <w:rPr>
          <w:rFonts w:ascii="Arial" w:hAnsi="Arial" w:cs="Arial"/>
          <w:szCs w:val="24"/>
          <w:lang w:val="en-US"/>
        </w:rPr>
        <w:t>online</w:t>
      </w:r>
      <w:r w:rsidRPr="00670E1F">
        <w:rPr>
          <w:rFonts w:ascii="Arial" w:hAnsi="Arial" w:cs="Arial"/>
          <w:szCs w:val="24"/>
          <w:lang w:val="en-US"/>
        </w:rPr>
        <w:t xml:space="preserve"> sources and have not used academic language, articles that have not been </w:t>
      </w:r>
      <w:r w:rsidR="00EF04AB" w:rsidRPr="00670E1F">
        <w:rPr>
          <w:rFonts w:ascii="Arial" w:hAnsi="Arial" w:cs="Arial"/>
          <w:szCs w:val="24"/>
          <w:lang w:val="en-US"/>
        </w:rPr>
        <w:t>written</w:t>
      </w:r>
      <w:r w:rsidRPr="00670E1F">
        <w:rPr>
          <w:rFonts w:ascii="Arial" w:hAnsi="Arial" w:cs="Arial"/>
          <w:szCs w:val="24"/>
          <w:lang w:val="en-US"/>
        </w:rPr>
        <w:t xml:space="preserve"> by authors with </w:t>
      </w:r>
      <w:r w:rsidR="00EF04AB" w:rsidRPr="00670E1F">
        <w:rPr>
          <w:rFonts w:ascii="Arial" w:hAnsi="Arial" w:cs="Arial"/>
          <w:szCs w:val="24"/>
          <w:lang w:val="en-US"/>
        </w:rPr>
        <w:t>substantial</w:t>
      </w:r>
      <w:r w:rsidRPr="00670E1F">
        <w:rPr>
          <w:rFonts w:ascii="Arial" w:hAnsi="Arial" w:cs="Arial"/>
          <w:szCs w:val="24"/>
          <w:lang w:val="en-US"/>
        </w:rPr>
        <w:t xml:space="preserve"> authority on the topic and </w:t>
      </w:r>
      <w:r w:rsidR="00EF04AB" w:rsidRPr="00670E1F">
        <w:rPr>
          <w:rFonts w:ascii="Arial" w:hAnsi="Arial" w:cs="Arial"/>
          <w:szCs w:val="24"/>
          <w:lang w:val="en-US"/>
        </w:rPr>
        <w:t>articles</w:t>
      </w:r>
      <w:r w:rsidRPr="00670E1F">
        <w:rPr>
          <w:rFonts w:ascii="Arial" w:hAnsi="Arial" w:cs="Arial"/>
          <w:szCs w:val="24"/>
          <w:lang w:val="en-US"/>
        </w:rPr>
        <w:t xml:space="preserve"> not containing the parameters including causes and impact of T1DM among children </w:t>
      </w:r>
      <w:sdt>
        <w:sdtPr>
          <w:rPr>
            <w:rFonts w:ascii="Arial" w:hAnsi="Arial" w:cs="Arial"/>
            <w:szCs w:val="24"/>
            <w:lang w:val="en-US"/>
          </w:rPr>
          <w:id w:val="819308803"/>
          <w:citation/>
        </w:sdtPr>
        <w:sdtEndPr/>
        <w:sdtContent>
          <w:r w:rsidR="000B54B8" w:rsidRPr="00670E1F">
            <w:rPr>
              <w:rFonts w:ascii="Arial" w:hAnsi="Arial" w:cs="Arial"/>
              <w:szCs w:val="24"/>
              <w:lang w:val="en-US"/>
            </w:rPr>
            <w:fldChar w:fldCharType="begin"/>
          </w:r>
          <w:r w:rsidRPr="00670E1F">
            <w:rPr>
              <w:rFonts w:ascii="Arial" w:hAnsi="Arial" w:cs="Arial"/>
              <w:szCs w:val="24"/>
            </w:rPr>
            <w:instrText xml:space="preserve"> CITATION Mel063 \l 16393 </w:instrText>
          </w:r>
          <w:r w:rsidR="000B54B8" w:rsidRPr="00670E1F">
            <w:rPr>
              <w:rFonts w:ascii="Arial" w:hAnsi="Arial" w:cs="Arial"/>
              <w:szCs w:val="24"/>
              <w:lang w:val="en-US"/>
            </w:rPr>
            <w:fldChar w:fldCharType="separate"/>
          </w:r>
          <w:r w:rsidRPr="00670E1F">
            <w:rPr>
              <w:rFonts w:ascii="Arial" w:hAnsi="Arial" w:cs="Arial"/>
              <w:noProof/>
              <w:szCs w:val="24"/>
            </w:rPr>
            <w:t>(Meline, 2006)</w:t>
          </w:r>
          <w:r w:rsidR="000B54B8" w:rsidRPr="00670E1F">
            <w:rPr>
              <w:rFonts w:ascii="Arial" w:hAnsi="Arial" w:cs="Arial"/>
              <w:szCs w:val="24"/>
              <w:lang w:val="en-US"/>
            </w:rPr>
            <w:fldChar w:fldCharType="end"/>
          </w:r>
        </w:sdtContent>
      </w:sdt>
      <w:r w:rsidRPr="00670E1F">
        <w:rPr>
          <w:rFonts w:ascii="Arial" w:hAnsi="Arial" w:cs="Arial"/>
          <w:szCs w:val="24"/>
          <w:lang w:val="en-US"/>
        </w:rPr>
        <w:t xml:space="preserve">. </w:t>
      </w:r>
    </w:p>
    <w:p w14:paraId="7E4C6AC1" w14:textId="05F3E616" w:rsidR="003054E2" w:rsidRDefault="003054E2" w:rsidP="003054E2">
      <w:pPr>
        <w:rPr>
          <w:rFonts w:ascii="Arial" w:hAnsi="Arial" w:cs="Arial"/>
        </w:rPr>
      </w:pPr>
      <w:r w:rsidRPr="00670E1F">
        <w:rPr>
          <w:rFonts w:ascii="Arial" w:hAnsi="Arial" w:cs="Arial"/>
        </w:rPr>
        <w:t>Thus, around 85 articles were found out of which only 7 articles were selected for the study.</w:t>
      </w:r>
    </w:p>
    <w:p w14:paraId="54A859DC" w14:textId="77777777" w:rsidR="003054E2" w:rsidRPr="00670E1F" w:rsidRDefault="003054E2" w:rsidP="003054E2">
      <w:pPr>
        <w:rPr>
          <w:rFonts w:ascii="Arial" w:hAnsi="Arial" w:cs="Arial"/>
          <w:b/>
        </w:rPr>
      </w:pPr>
      <w:r w:rsidRPr="00670E1F">
        <w:rPr>
          <w:rFonts w:ascii="Arial" w:hAnsi="Arial" w:cs="Arial"/>
          <w:b/>
        </w:rPr>
        <w:t>Ethics in research</w:t>
      </w:r>
    </w:p>
    <w:p w14:paraId="598C2E8D" w14:textId="473D2590" w:rsidR="003054E2" w:rsidRPr="00670E1F" w:rsidRDefault="003054E2" w:rsidP="003054E2">
      <w:pPr>
        <w:rPr>
          <w:rFonts w:ascii="Arial" w:hAnsi="Arial" w:cs="Arial"/>
        </w:rPr>
      </w:pPr>
      <w:r w:rsidRPr="00670E1F">
        <w:rPr>
          <w:rFonts w:ascii="Arial" w:hAnsi="Arial" w:cs="Arial"/>
        </w:rPr>
        <w:t xml:space="preserve">Ethics is also essential in the research process as it ensures the credibility and authenticity of the data findings thereby enabling the researcher to present it as an effective evidence base supporting further research, service improvement and policy development </w:t>
      </w:r>
      <w:sdt>
        <w:sdtPr>
          <w:rPr>
            <w:rFonts w:ascii="Arial" w:hAnsi="Arial" w:cs="Arial"/>
          </w:rPr>
          <w:id w:val="-897281840"/>
          <w:citation/>
        </w:sdtPr>
        <w:sdtEndPr/>
        <w:sdtContent>
          <w:r w:rsidR="000B54B8" w:rsidRPr="00670E1F">
            <w:rPr>
              <w:rFonts w:ascii="Arial" w:hAnsi="Arial" w:cs="Arial"/>
            </w:rPr>
            <w:fldChar w:fldCharType="begin"/>
          </w:r>
          <w:r w:rsidRPr="00670E1F">
            <w:rPr>
              <w:rFonts w:ascii="Arial" w:hAnsi="Arial" w:cs="Arial"/>
            </w:rPr>
            <w:instrText xml:space="preserve"> CITATION Irw131 \l 1033 </w:instrText>
          </w:r>
          <w:r w:rsidR="000B54B8" w:rsidRPr="00670E1F">
            <w:rPr>
              <w:rFonts w:ascii="Arial" w:hAnsi="Arial" w:cs="Arial"/>
            </w:rPr>
            <w:fldChar w:fldCharType="separate"/>
          </w:r>
          <w:r w:rsidR="00FC287D" w:rsidRPr="00670E1F">
            <w:rPr>
              <w:rFonts w:ascii="Arial" w:hAnsi="Arial" w:cs="Arial"/>
            </w:rPr>
            <w:t>(Irwin, 2013)</w:t>
          </w:r>
          <w:r w:rsidR="000B54B8" w:rsidRPr="00670E1F">
            <w:rPr>
              <w:rFonts w:ascii="Arial" w:hAnsi="Arial" w:cs="Arial"/>
            </w:rPr>
            <w:fldChar w:fldCharType="end"/>
          </w:r>
        </w:sdtContent>
      </w:sdt>
      <w:r w:rsidRPr="00670E1F">
        <w:rPr>
          <w:rFonts w:ascii="Arial" w:hAnsi="Arial" w:cs="Arial"/>
        </w:rPr>
        <w:t xml:space="preserve">. Hence, ethics in this research is maintained by avoiding any form of data manipulation or misrepresentation. While signed consent from participants were not required as a secondary study is conducted, it is ensured that all findings and quotations are adequately referenced with the name of the authors to avoid plagiarism and copyright issues. Furthermore, </w:t>
      </w:r>
      <w:r w:rsidR="004901EC" w:rsidRPr="00670E1F">
        <w:rPr>
          <w:rFonts w:ascii="Arial" w:hAnsi="Arial" w:cs="Arial"/>
        </w:rPr>
        <w:t>stereotypical,</w:t>
      </w:r>
      <w:r w:rsidRPr="00670E1F">
        <w:rPr>
          <w:rFonts w:ascii="Arial" w:hAnsi="Arial" w:cs="Arial"/>
        </w:rPr>
        <w:t xml:space="preserve"> and derogatory words or elements are avoided. Similarly, it is ensured that the research is only used for academic purpose and not commercial use.</w:t>
      </w:r>
    </w:p>
    <w:p w14:paraId="71E2CB0F" w14:textId="77777777" w:rsidR="003054E2" w:rsidRPr="00670E1F" w:rsidRDefault="003054E2" w:rsidP="003054E2">
      <w:pPr>
        <w:rPr>
          <w:rFonts w:ascii="Arial" w:hAnsi="Arial" w:cs="Arial"/>
        </w:rPr>
      </w:pPr>
      <w:r w:rsidRPr="00670E1F">
        <w:rPr>
          <w:rFonts w:ascii="Arial" w:hAnsi="Arial" w:cs="Arial"/>
        </w:rPr>
        <w:lastRenderedPageBreak/>
        <w:t xml:space="preserve">This section has thus indicated that a qualitative and thematic data analysis has been undertaken in this research. The data has been collected from multiple research articles collected from authentic databases with the help of various search terms. </w:t>
      </w:r>
    </w:p>
    <w:p w14:paraId="2494F79C" w14:textId="75F02A59" w:rsidR="003054E2" w:rsidRDefault="007D3ACA" w:rsidP="003054E2">
      <w:pPr>
        <w:rPr>
          <w:rFonts w:ascii="Arial" w:hAnsi="Arial" w:cs="Arial"/>
        </w:rPr>
      </w:pPr>
      <w:r w:rsidRPr="00670E1F">
        <w:rPr>
          <w:rFonts w:ascii="Arial" w:hAnsi="Arial" w:cs="Arial"/>
          <w:bCs/>
          <w:color w:val="000000" w:themeColor="text1"/>
        </w:rPr>
        <w:t xml:space="preserve">Furthermore, it is indicative of the search strategy used including the search engines and </w:t>
      </w:r>
      <w:r w:rsidR="00EF04AB" w:rsidRPr="00670E1F">
        <w:rPr>
          <w:rFonts w:ascii="Arial" w:hAnsi="Arial" w:cs="Arial"/>
          <w:bCs/>
          <w:color w:val="000000" w:themeColor="text1"/>
        </w:rPr>
        <w:t>databases</w:t>
      </w:r>
      <w:r w:rsidRPr="00670E1F">
        <w:rPr>
          <w:rFonts w:ascii="Arial" w:hAnsi="Arial" w:cs="Arial"/>
          <w:bCs/>
          <w:color w:val="000000" w:themeColor="text1"/>
        </w:rPr>
        <w:t xml:space="preserve"> searched, </w:t>
      </w:r>
      <w:r w:rsidR="00C00E80" w:rsidRPr="00670E1F">
        <w:rPr>
          <w:rFonts w:ascii="Arial" w:hAnsi="Arial" w:cs="Arial"/>
          <w:bCs/>
          <w:color w:val="000000" w:themeColor="text1"/>
        </w:rPr>
        <w:t xml:space="preserve">the customised search terms, the critical appraisal framework </w:t>
      </w:r>
      <w:r w:rsidR="004901EC" w:rsidRPr="00670E1F">
        <w:rPr>
          <w:rFonts w:ascii="Arial" w:hAnsi="Arial" w:cs="Arial"/>
          <w:bCs/>
          <w:color w:val="000000" w:themeColor="text1"/>
        </w:rPr>
        <w:t>used,</w:t>
      </w:r>
      <w:r w:rsidR="00C00E80" w:rsidRPr="00670E1F">
        <w:rPr>
          <w:rFonts w:ascii="Arial" w:hAnsi="Arial" w:cs="Arial"/>
          <w:bCs/>
          <w:color w:val="000000" w:themeColor="text1"/>
        </w:rPr>
        <w:t xml:space="preserve"> and inclusion and exclusion criteria </w:t>
      </w:r>
      <w:r w:rsidR="004901EC" w:rsidRPr="00670E1F">
        <w:rPr>
          <w:rFonts w:ascii="Arial" w:hAnsi="Arial" w:cs="Arial"/>
          <w:bCs/>
          <w:color w:val="000000" w:themeColor="text1"/>
        </w:rPr>
        <w:t>used.</w:t>
      </w:r>
      <w:r w:rsidR="004901EC" w:rsidRPr="00670E1F">
        <w:rPr>
          <w:rFonts w:ascii="Arial" w:hAnsi="Arial" w:cs="Arial"/>
        </w:rPr>
        <w:t xml:space="preserve"> Ethical</w:t>
      </w:r>
      <w:r w:rsidR="003054E2" w:rsidRPr="00670E1F">
        <w:rPr>
          <w:rFonts w:ascii="Arial" w:hAnsi="Arial" w:cs="Arial"/>
        </w:rPr>
        <w:t xml:space="preserve"> considerations are also undertaken to ensure that the research is authentic, credible and of value to academics and healthcare services.</w:t>
      </w:r>
    </w:p>
    <w:p w14:paraId="01EBEA93" w14:textId="7958C0A0" w:rsidR="00D9136D" w:rsidRDefault="00D9136D" w:rsidP="00BE2177">
      <w:pPr>
        <w:pStyle w:val="Heading1"/>
        <w:spacing w:after="120"/>
        <w:rPr>
          <w:rFonts w:ascii="Arial" w:hAnsi="Arial" w:cs="Arial"/>
          <w:color w:val="auto"/>
        </w:rPr>
      </w:pPr>
      <w:bookmarkStart w:id="13" w:name="_Toc77088006"/>
      <w:r w:rsidRPr="00670E1F">
        <w:rPr>
          <w:rFonts w:ascii="Arial" w:hAnsi="Arial" w:cs="Arial"/>
          <w:color w:val="auto"/>
        </w:rPr>
        <w:t>Findings and discussion</w:t>
      </w:r>
      <w:bookmarkEnd w:id="13"/>
    </w:p>
    <w:p w14:paraId="5292C724" w14:textId="77593B1F" w:rsidR="00112E3E" w:rsidRPr="00670E1F" w:rsidRDefault="00112E3E" w:rsidP="00112E3E">
      <w:pPr>
        <w:rPr>
          <w:rFonts w:ascii="Arial" w:hAnsi="Arial" w:cs="Arial"/>
          <w:color w:val="000000" w:themeColor="text1"/>
          <w:szCs w:val="24"/>
          <w:lang w:val="en-US"/>
        </w:rPr>
      </w:pPr>
      <w:r w:rsidRPr="00670E1F">
        <w:rPr>
          <w:rFonts w:ascii="Arial" w:hAnsi="Arial" w:cs="Arial"/>
          <w:color w:val="000000" w:themeColor="text1"/>
          <w:szCs w:val="24"/>
          <w:lang w:val="en-US"/>
        </w:rPr>
        <w:t xml:space="preserve">From the literature review, it could be seen that the prevalence of T1DM has increased manifold among </w:t>
      </w:r>
      <w:r w:rsidR="00EF04AB" w:rsidRPr="00670E1F">
        <w:rPr>
          <w:rFonts w:ascii="Arial" w:hAnsi="Arial" w:cs="Arial"/>
          <w:color w:val="000000" w:themeColor="text1"/>
          <w:szCs w:val="24"/>
          <w:lang w:val="en-US"/>
        </w:rPr>
        <w:t>adolescents</w:t>
      </w:r>
      <w:r w:rsidRPr="00670E1F">
        <w:rPr>
          <w:rFonts w:ascii="Arial" w:hAnsi="Arial" w:cs="Arial"/>
          <w:color w:val="000000" w:themeColor="text1"/>
          <w:szCs w:val="24"/>
          <w:lang w:val="en-US"/>
        </w:rPr>
        <w:t xml:space="preserve"> and children. This is evident from the increased </w:t>
      </w:r>
      <w:r w:rsidR="00EF04AB" w:rsidRPr="00670E1F">
        <w:rPr>
          <w:rFonts w:ascii="Arial" w:hAnsi="Arial" w:cs="Arial"/>
          <w:color w:val="000000" w:themeColor="text1"/>
          <w:szCs w:val="24"/>
          <w:lang w:val="en-US"/>
        </w:rPr>
        <w:t>prevalence</w:t>
      </w:r>
      <w:r w:rsidRPr="00670E1F">
        <w:rPr>
          <w:rFonts w:ascii="Arial" w:hAnsi="Arial" w:cs="Arial"/>
          <w:color w:val="000000" w:themeColor="text1"/>
          <w:szCs w:val="24"/>
          <w:lang w:val="en-US"/>
        </w:rPr>
        <w:t xml:space="preserve"> in insulin and oral antidiabetic </w:t>
      </w:r>
      <w:r w:rsidR="004901EC" w:rsidRPr="00670E1F">
        <w:rPr>
          <w:rFonts w:ascii="Arial" w:hAnsi="Arial" w:cs="Arial"/>
          <w:color w:val="000000" w:themeColor="text1"/>
          <w:szCs w:val="24"/>
          <w:lang w:val="en-US"/>
        </w:rPr>
        <w:t>drug</w:t>
      </w:r>
      <w:r w:rsidR="00760100">
        <w:rPr>
          <w:rFonts w:ascii="Arial" w:hAnsi="Arial" w:cs="Arial"/>
          <w:color w:val="000000" w:themeColor="text1"/>
          <w:szCs w:val="24"/>
          <w:lang w:val="en-US"/>
        </w:rPr>
        <w:t>s</w:t>
      </w:r>
      <w:r w:rsidR="004901EC" w:rsidRPr="00670E1F">
        <w:rPr>
          <w:rFonts w:ascii="Arial" w:hAnsi="Arial" w:cs="Arial"/>
          <w:color w:val="000000" w:themeColor="text1"/>
          <w:szCs w:val="24"/>
          <w:lang w:val="en-US"/>
        </w:rPr>
        <w:t xml:space="preserve"> prescriptions</w:t>
      </w:r>
      <w:r w:rsidRPr="00670E1F">
        <w:rPr>
          <w:rFonts w:ascii="Arial" w:hAnsi="Arial" w:cs="Arial"/>
          <w:color w:val="000000" w:themeColor="text1"/>
          <w:szCs w:val="24"/>
          <w:lang w:val="en-US"/>
        </w:rPr>
        <w:t xml:space="preserve">. It can also be seen that use of </w:t>
      </w:r>
      <w:r w:rsidR="00EF04AB" w:rsidRPr="00670E1F">
        <w:rPr>
          <w:rFonts w:ascii="Arial" w:hAnsi="Arial" w:cs="Arial"/>
          <w:color w:val="000000" w:themeColor="text1"/>
          <w:szCs w:val="24"/>
          <w:lang w:val="en-US"/>
        </w:rPr>
        <w:t>antidiabetic</w:t>
      </w:r>
      <w:r w:rsidRPr="00670E1F">
        <w:rPr>
          <w:rFonts w:ascii="Arial" w:hAnsi="Arial" w:cs="Arial"/>
          <w:color w:val="000000" w:themeColor="text1"/>
          <w:szCs w:val="24"/>
          <w:lang w:val="en-US"/>
        </w:rPr>
        <w:t xml:space="preserve"> drug</w:t>
      </w:r>
      <w:r w:rsidR="00760100">
        <w:rPr>
          <w:rFonts w:ascii="Arial" w:hAnsi="Arial" w:cs="Arial"/>
          <w:color w:val="000000" w:themeColor="text1"/>
          <w:szCs w:val="24"/>
          <w:lang w:val="en-US"/>
        </w:rPr>
        <w:t>s</w:t>
      </w:r>
      <w:r w:rsidRPr="00670E1F">
        <w:rPr>
          <w:rFonts w:ascii="Arial" w:hAnsi="Arial" w:cs="Arial"/>
          <w:color w:val="000000" w:themeColor="text1"/>
          <w:szCs w:val="24"/>
          <w:lang w:val="en-US"/>
        </w:rPr>
        <w:t xml:space="preserve"> increases with age. Similarly, other authors have also reported similar findings. As indicated by </w:t>
      </w:r>
      <w:r w:rsidR="00EF04AB" w:rsidRPr="00670E1F">
        <w:rPr>
          <w:rFonts w:ascii="Arial" w:hAnsi="Arial" w:cs="Arial"/>
          <w:noProof/>
          <w:color w:val="000000" w:themeColor="text1"/>
          <w:szCs w:val="24"/>
        </w:rPr>
        <w:t>Rafferty, et al., (2021)</w:t>
      </w:r>
      <w:r w:rsidRPr="00670E1F">
        <w:rPr>
          <w:rFonts w:ascii="Arial" w:hAnsi="Arial" w:cs="Arial"/>
          <w:color w:val="000000" w:themeColor="text1"/>
          <w:szCs w:val="24"/>
          <w:lang w:val="en-US"/>
        </w:rPr>
        <w:t xml:space="preserve">, the highest prevalence of T1DM has been found in </w:t>
      </w:r>
      <w:r w:rsidR="004901EC" w:rsidRPr="00670E1F">
        <w:rPr>
          <w:rFonts w:ascii="Arial" w:hAnsi="Arial" w:cs="Arial"/>
          <w:color w:val="000000" w:themeColor="text1"/>
          <w:szCs w:val="24"/>
          <w:lang w:val="en-US"/>
        </w:rPr>
        <w:t>15–29-year-old</w:t>
      </w:r>
      <w:r w:rsidRPr="00670E1F">
        <w:rPr>
          <w:rFonts w:ascii="Arial" w:hAnsi="Arial" w:cs="Arial"/>
          <w:color w:val="000000" w:themeColor="text1"/>
          <w:szCs w:val="24"/>
          <w:lang w:val="en-US"/>
        </w:rPr>
        <w:t xml:space="preserve"> population which attests to the findings by </w:t>
      </w:r>
      <w:r w:rsidR="00EF04AB" w:rsidRPr="00670E1F">
        <w:rPr>
          <w:rFonts w:ascii="Arial" w:hAnsi="Arial" w:cs="Arial"/>
          <w:noProof/>
          <w:color w:val="000000" w:themeColor="text1"/>
          <w:szCs w:val="24"/>
        </w:rPr>
        <w:t>Hsia, et al., (2009)</w:t>
      </w:r>
      <w:r w:rsidRPr="00670E1F">
        <w:rPr>
          <w:rFonts w:ascii="Arial" w:hAnsi="Arial" w:cs="Arial"/>
          <w:color w:val="000000" w:themeColor="text1"/>
          <w:szCs w:val="24"/>
          <w:lang w:val="en-US"/>
        </w:rPr>
        <w:t xml:space="preserve"> that antidiabetic drug use increases with age. </w:t>
      </w:r>
      <w:r w:rsidR="00EF04AB" w:rsidRPr="00670E1F">
        <w:rPr>
          <w:rFonts w:ascii="Arial" w:hAnsi="Arial" w:cs="Arial"/>
          <w:color w:val="000000" w:themeColor="text1"/>
          <w:szCs w:val="24"/>
          <w:lang w:val="en-US"/>
        </w:rPr>
        <w:t>Therefore</w:t>
      </w:r>
      <w:r w:rsidRPr="00670E1F">
        <w:rPr>
          <w:rFonts w:ascii="Arial" w:hAnsi="Arial" w:cs="Arial"/>
          <w:color w:val="000000" w:themeColor="text1"/>
          <w:szCs w:val="24"/>
          <w:lang w:val="en-US"/>
        </w:rPr>
        <w:t xml:space="preserve">, from this discussion it can be concluded that T1DM is detrimental for the </w:t>
      </w:r>
      <w:r w:rsidR="00EF04AB" w:rsidRPr="00670E1F">
        <w:rPr>
          <w:rFonts w:ascii="Arial" w:hAnsi="Arial" w:cs="Arial"/>
          <w:color w:val="000000" w:themeColor="text1"/>
          <w:szCs w:val="24"/>
          <w:lang w:val="en-US"/>
        </w:rPr>
        <w:t>health</w:t>
      </w:r>
      <w:r w:rsidRPr="00670E1F">
        <w:rPr>
          <w:rFonts w:ascii="Arial" w:hAnsi="Arial" w:cs="Arial"/>
          <w:color w:val="000000" w:themeColor="text1"/>
          <w:szCs w:val="24"/>
          <w:lang w:val="en-US"/>
        </w:rPr>
        <w:t xml:space="preserve"> of the young population of the country. </w:t>
      </w:r>
    </w:p>
    <w:p w14:paraId="63EEA3B1" w14:textId="27668BD2" w:rsidR="00A60FE1" w:rsidRPr="00670E1F" w:rsidRDefault="00A60FE1" w:rsidP="00A60FE1">
      <w:pPr>
        <w:rPr>
          <w:rFonts w:ascii="Arial" w:hAnsi="Arial" w:cs="Arial"/>
          <w:szCs w:val="24"/>
        </w:rPr>
      </w:pPr>
      <w:r w:rsidRPr="00670E1F">
        <w:rPr>
          <w:rFonts w:ascii="Arial" w:hAnsi="Arial" w:cs="Arial"/>
          <w:szCs w:val="24"/>
        </w:rPr>
        <w:t>T1DM is the most common form of health issue among children. Genetic disorders and changing lifestyle practices have been responsible for impacting the quality of life of children and increasing the diagnosis of T1DM among children</w:t>
      </w:r>
      <w:r w:rsidR="00AD7686">
        <w:rPr>
          <w:rFonts w:ascii="Arial" w:hAnsi="Arial" w:cs="Arial"/>
          <w:szCs w:val="24"/>
        </w:rPr>
        <w:t xml:space="preserve"> </w:t>
      </w:r>
      <w:sdt>
        <w:sdtPr>
          <w:rPr>
            <w:rFonts w:ascii="Arial" w:hAnsi="Arial" w:cs="Arial"/>
            <w:szCs w:val="24"/>
          </w:rPr>
          <w:id w:val="509580638"/>
          <w:citation/>
        </w:sdtPr>
        <w:sdtEndPr/>
        <w:sdtContent>
          <w:r w:rsidR="000B54B8" w:rsidRPr="00670E1F">
            <w:rPr>
              <w:rFonts w:ascii="Arial" w:hAnsi="Arial" w:cs="Arial"/>
              <w:szCs w:val="24"/>
            </w:rPr>
            <w:fldChar w:fldCharType="begin"/>
          </w:r>
          <w:r w:rsidR="00B25422" w:rsidRPr="00670E1F">
            <w:rPr>
              <w:rFonts w:ascii="Arial" w:hAnsi="Arial" w:cs="Arial"/>
              <w:szCs w:val="24"/>
            </w:rPr>
            <w:instrText xml:space="preserve"> CITATION Par131 \l 1033 </w:instrText>
          </w:r>
          <w:r w:rsidR="000B54B8" w:rsidRPr="00670E1F">
            <w:rPr>
              <w:rFonts w:ascii="Arial" w:hAnsi="Arial" w:cs="Arial"/>
              <w:szCs w:val="24"/>
            </w:rPr>
            <w:fldChar w:fldCharType="separate"/>
          </w:r>
          <w:r w:rsidR="00FC287D" w:rsidRPr="00670E1F">
            <w:rPr>
              <w:rFonts w:ascii="Arial" w:hAnsi="Arial" w:cs="Arial"/>
              <w:szCs w:val="24"/>
            </w:rPr>
            <w:t>(Parkkola et al., 2013)</w:t>
          </w:r>
          <w:r w:rsidR="000B54B8" w:rsidRPr="00670E1F">
            <w:rPr>
              <w:rFonts w:ascii="Arial" w:hAnsi="Arial" w:cs="Arial"/>
              <w:szCs w:val="24"/>
            </w:rPr>
            <w:fldChar w:fldCharType="end"/>
          </w:r>
        </w:sdtContent>
      </w:sdt>
      <w:r w:rsidRPr="00670E1F">
        <w:rPr>
          <w:rFonts w:ascii="Arial" w:hAnsi="Arial" w:cs="Arial"/>
          <w:szCs w:val="24"/>
        </w:rPr>
        <w:t>.</w:t>
      </w:r>
      <w:r w:rsidR="00760100">
        <w:rPr>
          <w:rFonts w:ascii="Arial" w:hAnsi="Arial" w:cs="Arial"/>
          <w:szCs w:val="24"/>
        </w:rPr>
        <w:t xml:space="preserve"> </w:t>
      </w:r>
      <w:r w:rsidRPr="00670E1F">
        <w:rPr>
          <w:rFonts w:ascii="Arial" w:hAnsi="Arial" w:cs="Arial"/>
          <w:szCs w:val="24"/>
        </w:rPr>
        <w:t xml:space="preserve">Psycho-educational interventions and dietary </w:t>
      </w:r>
      <w:r w:rsidR="00AD7686">
        <w:rPr>
          <w:rFonts w:ascii="Arial" w:hAnsi="Arial" w:cs="Arial"/>
          <w:szCs w:val="24"/>
        </w:rPr>
        <w:t xml:space="preserve">and </w:t>
      </w:r>
      <w:r w:rsidRPr="00670E1F">
        <w:rPr>
          <w:rFonts w:ascii="Arial" w:hAnsi="Arial" w:cs="Arial"/>
          <w:szCs w:val="24"/>
        </w:rPr>
        <w:t>eating patterns if appropriately followed and regulated among children can result in managing T</w:t>
      </w:r>
      <w:r w:rsidR="00AD7686">
        <w:rPr>
          <w:rFonts w:ascii="Arial" w:hAnsi="Arial" w:cs="Arial"/>
          <w:szCs w:val="24"/>
        </w:rPr>
        <w:t>1</w:t>
      </w:r>
      <w:r w:rsidRPr="00670E1F">
        <w:rPr>
          <w:rFonts w:ascii="Arial" w:hAnsi="Arial" w:cs="Arial"/>
          <w:szCs w:val="24"/>
        </w:rPr>
        <w:t xml:space="preserve">DM. It has been found out those children along with parents needs to be provided with appropriate knowledge and awareness of </w:t>
      </w:r>
      <w:r w:rsidR="00AD7686">
        <w:rPr>
          <w:rFonts w:ascii="Arial" w:hAnsi="Arial" w:cs="Arial"/>
          <w:szCs w:val="24"/>
        </w:rPr>
        <w:t xml:space="preserve">a </w:t>
      </w:r>
      <w:r w:rsidRPr="00670E1F">
        <w:rPr>
          <w:rFonts w:ascii="Arial" w:hAnsi="Arial" w:cs="Arial"/>
          <w:szCs w:val="24"/>
        </w:rPr>
        <w:t xml:space="preserve">diet plan and eating habits which include three main meals comprising of saturated fats and protein </w:t>
      </w:r>
      <w:sdt>
        <w:sdtPr>
          <w:rPr>
            <w:rFonts w:ascii="Arial" w:hAnsi="Arial" w:cs="Arial"/>
            <w:szCs w:val="24"/>
          </w:rPr>
          <w:id w:val="509580629"/>
          <w:citation/>
        </w:sdtPr>
        <w:sdtEndPr/>
        <w:sdtContent>
          <w:r w:rsidR="000B54B8" w:rsidRPr="00670E1F">
            <w:rPr>
              <w:rFonts w:ascii="Arial" w:hAnsi="Arial" w:cs="Arial"/>
              <w:szCs w:val="24"/>
            </w:rPr>
            <w:fldChar w:fldCharType="begin"/>
          </w:r>
          <w:r w:rsidRPr="00670E1F">
            <w:rPr>
              <w:rFonts w:ascii="Arial" w:hAnsi="Arial" w:cs="Arial"/>
              <w:szCs w:val="24"/>
            </w:rPr>
            <w:instrText xml:space="preserve"> CITATION Sec19 \l 1033 </w:instrText>
          </w:r>
          <w:r w:rsidR="000B54B8" w:rsidRPr="00670E1F">
            <w:rPr>
              <w:rFonts w:ascii="Arial" w:hAnsi="Arial" w:cs="Arial"/>
              <w:szCs w:val="24"/>
            </w:rPr>
            <w:fldChar w:fldCharType="separate"/>
          </w:r>
          <w:r w:rsidR="00FC287D" w:rsidRPr="00670E1F">
            <w:rPr>
              <w:rFonts w:ascii="Arial" w:hAnsi="Arial" w:cs="Arial"/>
              <w:szCs w:val="24"/>
            </w:rPr>
            <w:t>(Seckold et al., 2019)</w:t>
          </w:r>
          <w:r w:rsidR="000B54B8" w:rsidRPr="00670E1F">
            <w:rPr>
              <w:rFonts w:ascii="Arial" w:hAnsi="Arial" w:cs="Arial"/>
              <w:szCs w:val="24"/>
            </w:rPr>
            <w:fldChar w:fldCharType="end"/>
          </w:r>
        </w:sdtContent>
      </w:sdt>
      <w:r w:rsidRPr="00670E1F">
        <w:rPr>
          <w:rFonts w:ascii="Arial" w:hAnsi="Arial" w:cs="Arial"/>
          <w:szCs w:val="24"/>
        </w:rPr>
        <w:t xml:space="preserve">. </w:t>
      </w:r>
    </w:p>
    <w:p w14:paraId="10D619D1" w14:textId="00A93202" w:rsidR="00FA711D" w:rsidRPr="00670E1F" w:rsidRDefault="003054E2" w:rsidP="00A60FE1">
      <w:pPr>
        <w:rPr>
          <w:rFonts w:ascii="Arial" w:hAnsi="Arial" w:cs="Arial"/>
        </w:rPr>
      </w:pPr>
      <w:r w:rsidRPr="00670E1F">
        <w:rPr>
          <w:rFonts w:ascii="Arial" w:hAnsi="Arial" w:cs="Arial"/>
        </w:rPr>
        <w:t xml:space="preserve">As per the findings of Abdul-Rasoul et al. (2013) children with T1DM requires intensive treatment and care to prevent and delay the chronic complications, resulting in poor QoL and increased burden for the parents. Also, their daily blood glucose must be monitored impacting their </w:t>
      </w:r>
      <w:proofErr w:type="spellStart"/>
      <w:r w:rsidRPr="00670E1F">
        <w:rPr>
          <w:rFonts w:ascii="Arial" w:hAnsi="Arial" w:cs="Arial"/>
        </w:rPr>
        <w:t>HRQoL</w:t>
      </w:r>
      <w:proofErr w:type="spellEnd"/>
      <w:r w:rsidRPr="00670E1F">
        <w:rPr>
          <w:rFonts w:ascii="Arial" w:hAnsi="Arial" w:cs="Arial"/>
        </w:rPr>
        <w:t xml:space="preserve"> </w:t>
      </w:r>
      <w:sdt>
        <w:sdtPr>
          <w:rPr>
            <w:rFonts w:ascii="Arial" w:hAnsi="Arial" w:cs="Arial"/>
          </w:rPr>
          <w:id w:val="-658996133"/>
          <w:citation/>
        </w:sdtPr>
        <w:sdtEndPr/>
        <w:sdtContent>
          <w:r w:rsidR="000B54B8" w:rsidRPr="00670E1F">
            <w:rPr>
              <w:rFonts w:ascii="Arial" w:hAnsi="Arial" w:cs="Arial"/>
            </w:rPr>
            <w:fldChar w:fldCharType="begin"/>
          </w:r>
          <w:r w:rsidRPr="00670E1F">
            <w:rPr>
              <w:rFonts w:ascii="Arial" w:hAnsi="Arial" w:cs="Arial"/>
            </w:rPr>
            <w:instrText xml:space="preserve"> CITATION Mur171 \l 1033 </w:instrText>
          </w:r>
          <w:r w:rsidR="000B54B8" w:rsidRPr="00670E1F">
            <w:rPr>
              <w:rFonts w:ascii="Arial" w:hAnsi="Arial" w:cs="Arial"/>
            </w:rPr>
            <w:fldChar w:fldCharType="separate"/>
          </w:r>
          <w:r w:rsidR="00FC287D" w:rsidRPr="00670E1F">
            <w:rPr>
              <w:rFonts w:ascii="Arial" w:hAnsi="Arial" w:cs="Arial"/>
            </w:rPr>
            <w:t>(Murillo et al., 2017)</w:t>
          </w:r>
          <w:r w:rsidR="000B54B8" w:rsidRPr="00670E1F">
            <w:rPr>
              <w:rFonts w:ascii="Arial" w:hAnsi="Arial" w:cs="Arial"/>
            </w:rPr>
            <w:fldChar w:fldCharType="end"/>
          </w:r>
        </w:sdtContent>
      </w:sdt>
      <w:r w:rsidRPr="00670E1F">
        <w:rPr>
          <w:rFonts w:ascii="Arial" w:hAnsi="Arial" w:cs="Arial"/>
        </w:rPr>
        <w:t xml:space="preserve">. Findings by Cato et al. (2014) also revealed that it causes significant mental health issues and lower cognitive </w:t>
      </w:r>
      <w:r w:rsidRPr="00670E1F">
        <w:rPr>
          <w:rFonts w:ascii="Arial" w:hAnsi="Arial" w:cs="Arial"/>
        </w:rPr>
        <w:lastRenderedPageBreak/>
        <w:t xml:space="preserve">functioning, which also affects QoL. Further based on the findings it is noted, the supporting parents in their involvement to managing T1DM can improve such outcomes </w:t>
      </w:r>
      <w:sdt>
        <w:sdtPr>
          <w:rPr>
            <w:rFonts w:ascii="Arial" w:hAnsi="Arial" w:cs="Arial"/>
          </w:rPr>
          <w:id w:val="-1878229943"/>
          <w:citation/>
        </w:sdtPr>
        <w:sdtEndPr/>
        <w:sdtContent>
          <w:r w:rsidR="000B54B8" w:rsidRPr="00670E1F">
            <w:rPr>
              <w:rFonts w:ascii="Arial" w:hAnsi="Arial" w:cs="Arial"/>
            </w:rPr>
            <w:fldChar w:fldCharType="begin"/>
          </w:r>
          <w:r w:rsidRPr="00670E1F">
            <w:rPr>
              <w:rFonts w:ascii="Arial" w:hAnsi="Arial" w:cs="Arial"/>
            </w:rPr>
            <w:instrText xml:space="preserve"> CITATION Whi12 \l 1033 </w:instrText>
          </w:r>
          <w:r w:rsidR="000B54B8" w:rsidRPr="00670E1F">
            <w:rPr>
              <w:rFonts w:ascii="Arial" w:hAnsi="Arial" w:cs="Arial"/>
            </w:rPr>
            <w:fldChar w:fldCharType="separate"/>
          </w:r>
          <w:r w:rsidR="00FC287D" w:rsidRPr="00670E1F">
            <w:rPr>
              <w:rFonts w:ascii="Arial" w:hAnsi="Arial" w:cs="Arial"/>
            </w:rPr>
            <w:t>(Whittemore et al., 2012)</w:t>
          </w:r>
          <w:r w:rsidR="000B54B8" w:rsidRPr="00670E1F">
            <w:rPr>
              <w:rFonts w:ascii="Arial" w:hAnsi="Arial" w:cs="Arial"/>
            </w:rPr>
            <w:fldChar w:fldCharType="end"/>
          </w:r>
        </w:sdtContent>
      </w:sdt>
      <w:r w:rsidRPr="00670E1F">
        <w:rPr>
          <w:rFonts w:ascii="Arial" w:hAnsi="Arial" w:cs="Arial"/>
        </w:rPr>
        <w:t>.</w:t>
      </w:r>
    </w:p>
    <w:p w14:paraId="17571813" w14:textId="77777777" w:rsidR="003054E2" w:rsidRPr="00670E1F" w:rsidRDefault="003054E2" w:rsidP="00A60FE1">
      <w:pPr>
        <w:rPr>
          <w:rFonts w:ascii="Arial" w:hAnsi="Arial" w:cs="Arial"/>
          <w:b/>
        </w:rPr>
      </w:pPr>
      <w:r w:rsidRPr="00670E1F">
        <w:rPr>
          <w:rFonts w:ascii="Arial" w:hAnsi="Arial" w:cs="Arial"/>
          <w:b/>
        </w:rPr>
        <w:t>Importance and implication of findings</w:t>
      </w:r>
    </w:p>
    <w:p w14:paraId="03434761" w14:textId="7179CE15" w:rsidR="005E2F34" w:rsidRPr="00670E1F" w:rsidRDefault="005E2F34" w:rsidP="00A60FE1">
      <w:pPr>
        <w:rPr>
          <w:rFonts w:ascii="Arial" w:hAnsi="Arial" w:cs="Arial"/>
          <w:szCs w:val="24"/>
        </w:rPr>
      </w:pPr>
      <w:r w:rsidRPr="00670E1F">
        <w:rPr>
          <w:rFonts w:ascii="Arial" w:hAnsi="Arial" w:cs="Arial"/>
          <w:szCs w:val="24"/>
          <w:lang w:val="en-US"/>
        </w:rPr>
        <w:t xml:space="preserve">The importance of these findings </w:t>
      </w:r>
      <w:r w:rsidR="00EF04AB" w:rsidRPr="00670E1F">
        <w:rPr>
          <w:rFonts w:ascii="Arial" w:hAnsi="Arial" w:cs="Arial"/>
          <w:szCs w:val="24"/>
          <w:lang w:val="en-US"/>
        </w:rPr>
        <w:t>lies</w:t>
      </w:r>
      <w:r w:rsidRPr="00670E1F">
        <w:rPr>
          <w:rFonts w:ascii="Arial" w:hAnsi="Arial" w:cs="Arial"/>
          <w:szCs w:val="24"/>
          <w:lang w:val="en-US"/>
        </w:rPr>
        <w:t xml:space="preserve"> in the fact that it can help to take precautionary measures for preventing the development of T1DM in children. </w:t>
      </w:r>
      <w:r w:rsidR="00EF04AB" w:rsidRPr="00670E1F">
        <w:rPr>
          <w:rFonts w:ascii="Arial" w:hAnsi="Arial" w:cs="Arial"/>
          <w:szCs w:val="24"/>
          <w:lang w:val="en-US"/>
        </w:rPr>
        <w:t>Parents</w:t>
      </w:r>
      <w:r w:rsidRPr="00670E1F">
        <w:rPr>
          <w:rFonts w:ascii="Arial" w:hAnsi="Arial" w:cs="Arial"/>
          <w:szCs w:val="24"/>
          <w:lang w:val="en-US"/>
        </w:rPr>
        <w:t xml:space="preserve"> will also become aware about how T1DM affects the quality of life for their children and therefore, undertake </w:t>
      </w:r>
      <w:r w:rsidR="00EF04AB" w:rsidRPr="00670E1F">
        <w:rPr>
          <w:rFonts w:ascii="Arial" w:hAnsi="Arial" w:cs="Arial"/>
          <w:szCs w:val="24"/>
          <w:lang w:val="en-US"/>
        </w:rPr>
        <w:t>robust</w:t>
      </w:r>
      <w:r w:rsidRPr="00670E1F">
        <w:rPr>
          <w:rFonts w:ascii="Arial" w:hAnsi="Arial" w:cs="Arial"/>
          <w:szCs w:val="24"/>
          <w:lang w:val="en-US"/>
        </w:rPr>
        <w:t xml:space="preserve"> measures for managing T1DM. The implications of these findings </w:t>
      </w:r>
      <w:r w:rsidR="00EF04AB" w:rsidRPr="00670E1F">
        <w:rPr>
          <w:rFonts w:ascii="Arial" w:hAnsi="Arial" w:cs="Arial"/>
          <w:szCs w:val="24"/>
          <w:lang w:val="en-US"/>
        </w:rPr>
        <w:t>are</w:t>
      </w:r>
      <w:r w:rsidRPr="00670E1F">
        <w:rPr>
          <w:rFonts w:ascii="Arial" w:hAnsi="Arial" w:cs="Arial"/>
          <w:szCs w:val="24"/>
          <w:lang w:val="en-US"/>
        </w:rPr>
        <w:t xml:space="preserve"> that it helps to inform the design, </w:t>
      </w:r>
      <w:r w:rsidR="004901EC" w:rsidRPr="00670E1F">
        <w:rPr>
          <w:rFonts w:ascii="Arial" w:hAnsi="Arial" w:cs="Arial"/>
          <w:szCs w:val="24"/>
          <w:lang w:val="en-US"/>
        </w:rPr>
        <w:t>funding,</w:t>
      </w:r>
      <w:r w:rsidRPr="00670E1F">
        <w:rPr>
          <w:rFonts w:ascii="Arial" w:hAnsi="Arial" w:cs="Arial"/>
          <w:szCs w:val="24"/>
          <w:lang w:val="en-US"/>
        </w:rPr>
        <w:t xml:space="preserve"> and clinical requirements of future services for children with T1DM. The contributing factors towards the increase in prevalence of T1DM such as changes in lifestyle </w:t>
      </w:r>
      <w:r w:rsidR="00EF04AB" w:rsidRPr="00670E1F">
        <w:rPr>
          <w:rFonts w:ascii="Arial" w:hAnsi="Arial" w:cs="Arial"/>
          <w:szCs w:val="24"/>
          <w:lang w:val="en-US"/>
        </w:rPr>
        <w:t>habits</w:t>
      </w:r>
      <w:r w:rsidRPr="00670E1F">
        <w:rPr>
          <w:rFonts w:ascii="Arial" w:hAnsi="Arial" w:cs="Arial"/>
          <w:szCs w:val="24"/>
          <w:lang w:val="en-US"/>
        </w:rPr>
        <w:t xml:space="preserve"> and genetic disorder can be modified with the help of lifestyle management programs, weight reduction programs, dietary management programs </w:t>
      </w:r>
      <w:r w:rsidR="004901EC" w:rsidRPr="00670E1F">
        <w:rPr>
          <w:rFonts w:ascii="Arial" w:hAnsi="Arial" w:cs="Arial"/>
          <w:szCs w:val="24"/>
          <w:lang w:val="en-US"/>
        </w:rPr>
        <w:t>and</w:t>
      </w:r>
      <w:r w:rsidRPr="00670E1F">
        <w:rPr>
          <w:rFonts w:ascii="Arial" w:hAnsi="Arial" w:cs="Arial"/>
          <w:szCs w:val="24"/>
          <w:lang w:val="en-US"/>
        </w:rPr>
        <w:t xml:space="preserve"> through genetic modifications. Furthermore, the </w:t>
      </w:r>
      <w:r w:rsidR="00EF04AB" w:rsidRPr="00670E1F">
        <w:rPr>
          <w:rFonts w:ascii="Arial" w:hAnsi="Arial" w:cs="Arial"/>
          <w:szCs w:val="24"/>
          <w:lang w:val="en-US"/>
        </w:rPr>
        <w:t>findings</w:t>
      </w:r>
      <w:r w:rsidRPr="00670E1F">
        <w:rPr>
          <w:rFonts w:ascii="Arial" w:hAnsi="Arial" w:cs="Arial"/>
          <w:szCs w:val="24"/>
          <w:lang w:val="en-US"/>
        </w:rPr>
        <w:t xml:space="preserve"> reveal that if dietary patterns and psycho-education </w:t>
      </w:r>
      <w:r w:rsidR="00EF04AB" w:rsidRPr="00670E1F">
        <w:rPr>
          <w:rFonts w:ascii="Arial" w:hAnsi="Arial" w:cs="Arial"/>
          <w:szCs w:val="24"/>
          <w:lang w:val="en-US"/>
        </w:rPr>
        <w:t>interventions</w:t>
      </w:r>
      <w:r w:rsidRPr="00670E1F">
        <w:rPr>
          <w:rFonts w:ascii="Arial" w:hAnsi="Arial" w:cs="Arial"/>
          <w:szCs w:val="24"/>
          <w:lang w:val="en-US"/>
        </w:rPr>
        <w:t xml:space="preserve"> are properly adhered to then T1DM prevalence can be regulate. Therefore, school-based programs can be beneficial. Also, watershed time for advertisements containing promotions of fat, sugar and calories need to be implemented. As indicated by the research conducted by </w:t>
      </w:r>
      <w:r w:rsidR="001111A3" w:rsidRPr="00670E1F">
        <w:rPr>
          <w:rFonts w:ascii="Arial" w:hAnsi="Arial" w:cs="Arial"/>
        </w:rPr>
        <w:t>Abdul-Rasoul et al. (2013)</w:t>
      </w:r>
      <w:r w:rsidRPr="00670E1F">
        <w:rPr>
          <w:rFonts w:ascii="Arial" w:hAnsi="Arial" w:cs="Arial"/>
          <w:szCs w:val="24"/>
          <w:lang w:val="en-US"/>
        </w:rPr>
        <w:t xml:space="preserve">, parents will be able to continuously monitor the blood glucose levels of their diabetic predisposed children. </w:t>
      </w:r>
      <w:r w:rsidR="00EF04AB" w:rsidRPr="00670E1F">
        <w:rPr>
          <w:rFonts w:ascii="Arial" w:hAnsi="Arial" w:cs="Arial"/>
          <w:szCs w:val="24"/>
          <w:lang w:val="en-US"/>
        </w:rPr>
        <w:t>Children</w:t>
      </w:r>
      <w:r w:rsidRPr="00670E1F">
        <w:rPr>
          <w:rFonts w:ascii="Arial" w:hAnsi="Arial" w:cs="Arial"/>
          <w:szCs w:val="24"/>
          <w:lang w:val="en-US"/>
        </w:rPr>
        <w:t xml:space="preserve"> with diabetes can </w:t>
      </w:r>
      <w:r w:rsidR="00EF04AB" w:rsidRPr="00670E1F">
        <w:rPr>
          <w:rFonts w:ascii="Arial" w:hAnsi="Arial" w:cs="Arial"/>
          <w:szCs w:val="24"/>
          <w:lang w:val="en-US"/>
        </w:rPr>
        <w:t>develop</w:t>
      </w:r>
      <w:r w:rsidRPr="00670E1F">
        <w:rPr>
          <w:rFonts w:ascii="Arial" w:hAnsi="Arial" w:cs="Arial"/>
          <w:szCs w:val="24"/>
          <w:lang w:val="en-US"/>
        </w:rPr>
        <w:t xml:space="preserve"> mental health issues. The </w:t>
      </w:r>
      <w:r w:rsidR="00EF04AB" w:rsidRPr="00670E1F">
        <w:rPr>
          <w:rFonts w:ascii="Arial" w:hAnsi="Arial" w:cs="Arial"/>
          <w:szCs w:val="24"/>
          <w:lang w:val="en-US"/>
        </w:rPr>
        <w:t>parents</w:t>
      </w:r>
      <w:r w:rsidRPr="00670E1F">
        <w:rPr>
          <w:rFonts w:ascii="Arial" w:hAnsi="Arial" w:cs="Arial"/>
          <w:szCs w:val="24"/>
          <w:lang w:val="en-US"/>
        </w:rPr>
        <w:t xml:space="preserve"> need to screen for the presence of </w:t>
      </w:r>
      <w:r w:rsidR="00EF04AB" w:rsidRPr="00670E1F">
        <w:rPr>
          <w:rFonts w:ascii="Arial" w:hAnsi="Arial" w:cs="Arial"/>
          <w:szCs w:val="24"/>
          <w:lang w:val="en-US"/>
        </w:rPr>
        <w:t>mental</w:t>
      </w:r>
      <w:r w:rsidRPr="00670E1F">
        <w:rPr>
          <w:rFonts w:ascii="Arial" w:hAnsi="Arial" w:cs="Arial"/>
          <w:szCs w:val="24"/>
          <w:lang w:val="en-US"/>
        </w:rPr>
        <w:t xml:space="preserve"> health issues and complementary services can also be developed for antidiabetic care and mental </w:t>
      </w:r>
      <w:r w:rsidR="00EF04AB" w:rsidRPr="00670E1F">
        <w:rPr>
          <w:rFonts w:ascii="Arial" w:hAnsi="Arial" w:cs="Arial"/>
          <w:szCs w:val="24"/>
          <w:lang w:val="en-US"/>
        </w:rPr>
        <w:t>health</w:t>
      </w:r>
      <w:r w:rsidRPr="00670E1F">
        <w:rPr>
          <w:rFonts w:ascii="Arial" w:hAnsi="Arial" w:cs="Arial"/>
          <w:szCs w:val="24"/>
          <w:lang w:val="en-US"/>
        </w:rPr>
        <w:t xml:space="preserve"> support. </w:t>
      </w:r>
    </w:p>
    <w:p w14:paraId="471609BD" w14:textId="77777777" w:rsidR="003054E2" w:rsidRPr="00670E1F" w:rsidRDefault="003054E2" w:rsidP="00A60FE1">
      <w:pPr>
        <w:rPr>
          <w:rFonts w:ascii="Arial" w:hAnsi="Arial" w:cs="Arial"/>
          <w:b/>
        </w:rPr>
      </w:pPr>
      <w:r w:rsidRPr="00670E1F">
        <w:rPr>
          <w:rFonts w:ascii="Arial" w:hAnsi="Arial" w:cs="Arial"/>
          <w:b/>
        </w:rPr>
        <w:t>Strengths and limitations of the study</w:t>
      </w:r>
    </w:p>
    <w:p w14:paraId="338065AA" w14:textId="6BEE31F5" w:rsidR="003054E2" w:rsidRDefault="003054E2" w:rsidP="00A60FE1">
      <w:pPr>
        <w:rPr>
          <w:rFonts w:ascii="Arial" w:hAnsi="Arial" w:cs="Arial"/>
        </w:rPr>
      </w:pPr>
      <w:r w:rsidRPr="00670E1F">
        <w:rPr>
          <w:rFonts w:ascii="Arial" w:hAnsi="Arial" w:cs="Arial"/>
        </w:rPr>
        <w:t xml:space="preserve">The strength of this study </w:t>
      </w:r>
      <w:proofErr w:type="gramStart"/>
      <w:r w:rsidR="0087018D">
        <w:rPr>
          <w:rFonts w:ascii="Arial" w:hAnsi="Arial" w:cs="Arial"/>
        </w:rPr>
        <w:t>relate</w:t>
      </w:r>
      <w:proofErr w:type="gramEnd"/>
      <w:r w:rsidRPr="00670E1F">
        <w:rPr>
          <w:rFonts w:ascii="Arial" w:hAnsi="Arial" w:cs="Arial"/>
        </w:rPr>
        <w:t xml:space="preserve"> to the fact that seven critically appraised articles on the topic are evaluated and used in the research. The use of a strong research philosophy and design has enabled in identifying key themes and areas that support further research and improvement of Type 1 diabetes care among children. However, the limitations of the research can be identified as lack of primary study or quantitative analysis, which would have provided a more realist overview on the subject </w:t>
      </w:r>
      <w:sdt>
        <w:sdtPr>
          <w:rPr>
            <w:rFonts w:ascii="Arial" w:hAnsi="Arial" w:cs="Arial"/>
          </w:rPr>
          <w:id w:val="312230619"/>
          <w:citation/>
        </w:sdtPr>
        <w:sdtEndPr/>
        <w:sdtContent>
          <w:r w:rsidR="000B54B8" w:rsidRPr="00670E1F">
            <w:rPr>
              <w:rFonts w:ascii="Arial" w:hAnsi="Arial" w:cs="Arial"/>
            </w:rPr>
            <w:fldChar w:fldCharType="begin"/>
          </w:r>
          <w:r w:rsidRPr="00670E1F">
            <w:rPr>
              <w:rFonts w:ascii="Arial" w:hAnsi="Arial" w:cs="Arial"/>
            </w:rPr>
            <w:instrText xml:space="preserve"> CITATION Cho14 \l 1033 </w:instrText>
          </w:r>
          <w:r w:rsidR="000B54B8" w:rsidRPr="00670E1F">
            <w:rPr>
              <w:rFonts w:ascii="Arial" w:hAnsi="Arial" w:cs="Arial"/>
            </w:rPr>
            <w:fldChar w:fldCharType="separate"/>
          </w:r>
          <w:r w:rsidR="00FC287D" w:rsidRPr="00670E1F">
            <w:rPr>
              <w:rFonts w:ascii="Arial" w:hAnsi="Arial" w:cs="Arial"/>
            </w:rPr>
            <w:t>(Choy, 2014)</w:t>
          </w:r>
          <w:r w:rsidR="000B54B8" w:rsidRPr="00670E1F">
            <w:rPr>
              <w:rFonts w:ascii="Arial" w:hAnsi="Arial" w:cs="Arial"/>
            </w:rPr>
            <w:fldChar w:fldCharType="end"/>
          </w:r>
        </w:sdtContent>
      </w:sdt>
      <w:r w:rsidRPr="00670E1F">
        <w:rPr>
          <w:rFonts w:ascii="Arial" w:hAnsi="Arial" w:cs="Arial"/>
        </w:rPr>
        <w:t xml:space="preserve">. Furthermore, time limitations and </w:t>
      </w:r>
      <w:r w:rsidR="004901EC" w:rsidRPr="00670E1F">
        <w:rPr>
          <w:rFonts w:ascii="Arial" w:hAnsi="Arial" w:cs="Arial"/>
        </w:rPr>
        <w:t>limitations</w:t>
      </w:r>
      <w:r w:rsidRPr="00670E1F">
        <w:rPr>
          <w:rFonts w:ascii="Arial" w:hAnsi="Arial" w:cs="Arial"/>
        </w:rPr>
        <w:t xml:space="preserve"> of sample size has also undermined the study quality.</w:t>
      </w:r>
    </w:p>
    <w:p w14:paraId="5FC8F89B" w14:textId="77777777" w:rsidR="00D9136D" w:rsidRPr="00670E1F" w:rsidRDefault="00D9136D" w:rsidP="00BE2177">
      <w:pPr>
        <w:pStyle w:val="Heading1"/>
        <w:spacing w:after="120"/>
        <w:rPr>
          <w:rFonts w:ascii="Arial" w:hAnsi="Arial" w:cs="Arial"/>
          <w:color w:val="auto"/>
        </w:rPr>
      </w:pPr>
      <w:bookmarkStart w:id="14" w:name="_Toc77088007"/>
      <w:r w:rsidRPr="00670E1F">
        <w:rPr>
          <w:rFonts w:ascii="Arial" w:hAnsi="Arial" w:cs="Arial"/>
          <w:color w:val="auto"/>
        </w:rPr>
        <w:lastRenderedPageBreak/>
        <w:t>Conclusion and recommendations</w:t>
      </w:r>
      <w:bookmarkEnd w:id="14"/>
    </w:p>
    <w:p w14:paraId="3BF647F2" w14:textId="4B91A27B" w:rsidR="003054E2" w:rsidRPr="00670E1F" w:rsidRDefault="00534A1F" w:rsidP="00534A1F">
      <w:pPr>
        <w:pStyle w:val="Default"/>
        <w:spacing w:after="120" w:line="360" w:lineRule="auto"/>
        <w:jc w:val="both"/>
      </w:pPr>
      <w:r w:rsidRPr="00670E1F">
        <w:t xml:space="preserve">T1DM is highly </w:t>
      </w:r>
      <w:r w:rsidR="0087018D">
        <w:t>wide-spread</w:t>
      </w:r>
      <w:r w:rsidRPr="00670E1F">
        <w:t xml:space="preserve"> and </w:t>
      </w:r>
      <w:r w:rsidR="00EF04AB" w:rsidRPr="00670E1F">
        <w:t>amount</w:t>
      </w:r>
      <w:r w:rsidRPr="00670E1F">
        <w:t xml:space="preserve"> the children in the UK with 290</w:t>
      </w:r>
      <w:r w:rsidR="00C0087A">
        <w:t>.</w:t>
      </w:r>
      <w:r w:rsidRPr="00670E1F">
        <w:t xml:space="preserve">000 being diagnosed. This is indicated by the increase in insulin and antidiabetic drug prescribing by </w:t>
      </w:r>
      <w:r w:rsidR="00EF04AB" w:rsidRPr="00670E1F">
        <w:t>doctors. The</w:t>
      </w:r>
      <w:r w:rsidR="003054E2" w:rsidRPr="00670E1F">
        <w:t xml:space="preserve"> research findings have thus revealed that genetic disorders, poor lifestyle choices and the complication of T1DM treatment and care have been responsible for the poor quality of life outcomes of in the children with T1DM. The impact of this has also been lower cognitive function and mental health issues. Therefore, psycho-educational interventions and support to parents with information and guidance regarding caring for the children with T1DM can overcome this issue.</w:t>
      </w:r>
    </w:p>
    <w:p w14:paraId="7232EF7E" w14:textId="125BB7C2" w:rsidR="003054E2" w:rsidRPr="00670E1F" w:rsidRDefault="003054E2" w:rsidP="003054E2">
      <w:pPr>
        <w:pStyle w:val="ListParagraph"/>
        <w:numPr>
          <w:ilvl w:val="0"/>
          <w:numId w:val="6"/>
        </w:numPr>
        <w:spacing w:line="360" w:lineRule="auto"/>
        <w:rPr>
          <w:rFonts w:ascii="Arial" w:hAnsi="Arial" w:cs="Arial"/>
        </w:rPr>
      </w:pPr>
      <w:r w:rsidRPr="00670E1F">
        <w:rPr>
          <w:rFonts w:ascii="Arial" w:hAnsi="Arial" w:cs="Arial"/>
        </w:rPr>
        <w:t xml:space="preserve">It is recommended, that healthcare practitioners must identify family or </w:t>
      </w:r>
      <w:r w:rsidR="004901EC" w:rsidRPr="00670E1F">
        <w:rPr>
          <w:rFonts w:ascii="Arial" w:hAnsi="Arial" w:cs="Arial"/>
        </w:rPr>
        <w:t>community-based</w:t>
      </w:r>
      <w:r w:rsidRPr="00670E1F">
        <w:rPr>
          <w:rFonts w:ascii="Arial" w:hAnsi="Arial" w:cs="Arial"/>
        </w:rPr>
        <w:t xml:space="preserve"> interventions to improve </w:t>
      </w:r>
      <w:r w:rsidR="00FE0C62" w:rsidRPr="00670E1F">
        <w:rPr>
          <w:rFonts w:ascii="Arial" w:hAnsi="Arial" w:cs="Arial"/>
        </w:rPr>
        <w:t>parents’</w:t>
      </w:r>
      <w:r w:rsidRPr="00670E1F">
        <w:rPr>
          <w:rFonts w:ascii="Arial" w:hAnsi="Arial" w:cs="Arial"/>
        </w:rPr>
        <w:t xml:space="preserve"> knowledge on diets and find more flexible ways of managing T1DM in children.</w:t>
      </w:r>
    </w:p>
    <w:p w14:paraId="271ABA26" w14:textId="682BBB21" w:rsidR="003054E2" w:rsidRPr="00670E1F" w:rsidRDefault="003054E2" w:rsidP="003054E2">
      <w:pPr>
        <w:pStyle w:val="ListParagraph"/>
        <w:numPr>
          <w:ilvl w:val="0"/>
          <w:numId w:val="6"/>
        </w:numPr>
        <w:spacing w:line="360" w:lineRule="auto"/>
        <w:rPr>
          <w:rFonts w:ascii="Arial" w:hAnsi="Arial" w:cs="Arial"/>
        </w:rPr>
      </w:pPr>
      <w:r w:rsidRPr="00670E1F">
        <w:rPr>
          <w:rFonts w:ascii="Arial" w:hAnsi="Arial" w:cs="Arial"/>
        </w:rPr>
        <w:t xml:space="preserve">Parents and children can also be provided with counselling to minimise the mental and emotional </w:t>
      </w:r>
      <w:r w:rsidR="00D61B2A">
        <w:rPr>
          <w:rFonts w:ascii="Arial" w:hAnsi="Arial" w:cs="Arial"/>
        </w:rPr>
        <w:t>cargo</w:t>
      </w:r>
      <w:r w:rsidRPr="00670E1F">
        <w:rPr>
          <w:rFonts w:ascii="Arial" w:hAnsi="Arial" w:cs="Arial"/>
        </w:rPr>
        <w:t xml:space="preserve"> of T1DM diagnosis and treatment.</w:t>
      </w:r>
    </w:p>
    <w:p w14:paraId="47640392" w14:textId="06121775" w:rsidR="00EF04AB" w:rsidRPr="00670E1F" w:rsidRDefault="00EF04AB" w:rsidP="00EF04AB">
      <w:pPr>
        <w:pStyle w:val="Default"/>
        <w:numPr>
          <w:ilvl w:val="0"/>
          <w:numId w:val="6"/>
        </w:numPr>
        <w:spacing w:after="120" w:line="360" w:lineRule="auto"/>
        <w:jc w:val="both"/>
      </w:pPr>
      <w:r w:rsidRPr="00670E1F">
        <w:t xml:space="preserve">Future antidiabetic services can provide complementary mental health support to the children </w:t>
      </w:r>
      <w:r w:rsidR="004901EC" w:rsidRPr="00670E1F">
        <w:t>to</w:t>
      </w:r>
      <w:r w:rsidRPr="00670E1F">
        <w:t xml:space="preserve"> provide a pathway to parents regarding where to seek help for emergent mental health issues in their children. </w:t>
      </w:r>
    </w:p>
    <w:p w14:paraId="62E9C19E" w14:textId="39D9EFF6" w:rsidR="00EF04AB" w:rsidRDefault="00EF04AB" w:rsidP="00EF04AB">
      <w:pPr>
        <w:pStyle w:val="Default"/>
        <w:numPr>
          <w:ilvl w:val="0"/>
          <w:numId w:val="6"/>
        </w:numPr>
        <w:spacing w:after="120" w:line="360" w:lineRule="auto"/>
        <w:jc w:val="both"/>
      </w:pPr>
      <w:r w:rsidRPr="00670E1F">
        <w:t xml:space="preserve">Funding is an important consideration for diabetes treatment. Therefore, the government can tie up with voluntary or </w:t>
      </w:r>
      <w:r w:rsidR="004901EC" w:rsidRPr="00670E1F">
        <w:t>third-party</w:t>
      </w:r>
      <w:r w:rsidRPr="00670E1F">
        <w:t xml:space="preserve"> sector for ensuring that more coverage is possible. </w:t>
      </w:r>
    </w:p>
    <w:p w14:paraId="07844DAD" w14:textId="2C0373CA" w:rsidR="004901EC" w:rsidRDefault="004901EC" w:rsidP="004901EC">
      <w:pPr>
        <w:pStyle w:val="Default"/>
        <w:spacing w:after="120" w:line="360" w:lineRule="auto"/>
        <w:ind w:left="360"/>
        <w:jc w:val="both"/>
      </w:pPr>
    </w:p>
    <w:p w14:paraId="1B7DE2B4" w14:textId="476ED075" w:rsidR="004901EC" w:rsidRDefault="004901EC" w:rsidP="004901EC">
      <w:pPr>
        <w:pStyle w:val="Default"/>
        <w:spacing w:after="120" w:line="360" w:lineRule="auto"/>
        <w:ind w:left="360"/>
        <w:jc w:val="both"/>
      </w:pPr>
    </w:p>
    <w:p w14:paraId="013FF3C5" w14:textId="0D778930" w:rsidR="004901EC" w:rsidRDefault="004901EC" w:rsidP="004901EC">
      <w:pPr>
        <w:pStyle w:val="Default"/>
        <w:spacing w:after="120" w:line="360" w:lineRule="auto"/>
        <w:ind w:left="360"/>
        <w:jc w:val="both"/>
      </w:pPr>
    </w:p>
    <w:p w14:paraId="3DD6A7E4" w14:textId="77777777" w:rsidR="004901EC" w:rsidRPr="00670E1F" w:rsidRDefault="004901EC" w:rsidP="004901EC">
      <w:pPr>
        <w:pStyle w:val="Default"/>
        <w:spacing w:after="120" w:line="360" w:lineRule="auto"/>
        <w:ind w:left="360"/>
        <w:jc w:val="both"/>
      </w:pPr>
    </w:p>
    <w:p w14:paraId="3CB5B279" w14:textId="77777777" w:rsidR="00EF04AB" w:rsidRPr="00670E1F" w:rsidRDefault="00EF04AB" w:rsidP="00EF04AB">
      <w:pPr>
        <w:pStyle w:val="ListParagraph"/>
        <w:spacing w:line="360" w:lineRule="auto"/>
        <w:rPr>
          <w:rFonts w:ascii="Arial" w:hAnsi="Arial" w:cs="Arial"/>
        </w:rPr>
      </w:pPr>
    </w:p>
    <w:p w14:paraId="218CB143" w14:textId="74832ABA" w:rsidR="003054E2" w:rsidRPr="00670E1F" w:rsidRDefault="007150F2" w:rsidP="007150F2">
      <w:pPr>
        <w:tabs>
          <w:tab w:val="left" w:pos="2484"/>
        </w:tabs>
        <w:rPr>
          <w:rFonts w:ascii="Arial" w:hAnsi="Arial" w:cs="Arial"/>
        </w:rPr>
      </w:pPr>
      <w:r>
        <w:rPr>
          <w:rFonts w:ascii="Arial" w:hAnsi="Arial" w:cs="Arial"/>
        </w:rPr>
        <w:tab/>
      </w:r>
    </w:p>
    <w:p w14:paraId="5F1EAD0E" w14:textId="77777777" w:rsidR="004901EC" w:rsidRPr="004901EC" w:rsidRDefault="004901EC" w:rsidP="004901EC">
      <w:bookmarkStart w:id="15" w:name="_Toc77088008"/>
    </w:p>
    <w:sdt>
      <w:sdtPr>
        <w:rPr>
          <w:rFonts w:asciiTheme="minorHAnsi" w:eastAsiaTheme="minorHAnsi" w:hAnsiTheme="minorHAnsi" w:cstheme="minorBidi"/>
          <w:b w:val="0"/>
          <w:bCs w:val="0"/>
          <w:color w:val="auto"/>
          <w:sz w:val="22"/>
          <w:szCs w:val="22"/>
        </w:rPr>
        <w:id w:val="941798910"/>
        <w:docPartObj>
          <w:docPartGallery w:val="Bibliographies"/>
          <w:docPartUnique/>
        </w:docPartObj>
      </w:sdtPr>
      <w:sdtEndPr>
        <w:rPr>
          <w:rFonts w:ascii="Times New Roman" w:hAnsi="Times New Roman"/>
          <w:sz w:val="24"/>
        </w:rPr>
      </w:sdtEndPr>
      <w:sdtContent>
        <w:p w14:paraId="1AF39F52" w14:textId="594B18CC" w:rsidR="008F395B" w:rsidRPr="004901EC" w:rsidRDefault="008F395B" w:rsidP="004901EC">
          <w:pPr>
            <w:pStyle w:val="Heading1"/>
            <w:rPr>
              <w:rFonts w:asciiTheme="minorHAnsi" w:eastAsiaTheme="minorHAnsi" w:hAnsiTheme="minorHAnsi" w:cstheme="minorBidi"/>
              <w:b w:val="0"/>
              <w:bCs w:val="0"/>
              <w:color w:val="auto"/>
              <w:sz w:val="22"/>
              <w:szCs w:val="22"/>
            </w:rPr>
          </w:pPr>
          <w:r w:rsidRPr="00670E1F">
            <w:rPr>
              <w:rFonts w:ascii="Arial" w:hAnsi="Arial" w:cs="Arial"/>
              <w:color w:val="auto"/>
            </w:rPr>
            <w:t>References</w:t>
          </w:r>
          <w:bookmarkEnd w:id="15"/>
          <w:r w:rsidR="00131721">
            <w:rPr>
              <w:rFonts w:ascii="Arial" w:hAnsi="Arial" w:cs="Arial"/>
              <w:color w:val="auto"/>
            </w:rPr>
            <w:tab/>
          </w:r>
        </w:p>
        <w:sdt>
          <w:sdtPr>
            <w:id w:val="111145805"/>
            <w:bibliography/>
          </w:sdtPr>
          <w:sdtEndPr/>
          <w:sdtContent>
            <w:p w14:paraId="0F33C79C" w14:textId="3FE47E28" w:rsidR="00EF04AB" w:rsidRPr="00670E1F" w:rsidRDefault="000B54B8" w:rsidP="00EF04AB">
              <w:pPr>
                <w:pStyle w:val="Bibliography"/>
                <w:rPr>
                  <w:rFonts w:ascii="Arial" w:hAnsi="Arial" w:cs="Arial"/>
                  <w:noProof/>
                  <w:szCs w:val="24"/>
                </w:rPr>
              </w:pPr>
              <w:r w:rsidRPr="00670E1F">
                <w:rPr>
                  <w:rFonts w:ascii="Arial" w:hAnsi="Arial" w:cs="Arial"/>
                  <w:szCs w:val="24"/>
                </w:rPr>
                <w:fldChar w:fldCharType="begin"/>
              </w:r>
              <w:r w:rsidR="008F395B" w:rsidRPr="00670E1F">
                <w:rPr>
                  <w:rFonts w:ascii="Arial" w:hAnsi="Arial" w:cs="Arial"/>
                  <w:szCs w:val="24"/>
                </w:rPr>
                <w:instrText xml:space="preserve"> BIBLIOGRAPHY </w:instrText>
              </w:r>
              <w:r w:rsidRPr="00670E1F">
                <w:rPr>
                  <w:rFonts w:ascii="Arial" w:hAnsi="Arial" w:cs="Arial"/>
                  <w:szCs w:val="24"/>
                </w:rPr>
                <w:fldChar w:fldCharType="separate"/>
              </w:r>
              <w:r w:rsidR="00EF04AB" w:rsidRPr="00670E1F">
                <w:rPr>
                  <w:rFonts w:ascii="Arial" w:hAnsi="Arial" w:cs="Arial"/>
                  <w:noProof/>
                </w:rPr>
                <w:t xml:space="preserve">Abdul-Rasoul, M. et al. </w:t>
              </w:r>
              <w:r w:rsidR="008719F2">
                <w:rPr>
                  <w:rFonts w:ascii="Arial" w:hAnsi="Arial" w:cs="Arial"/>
                  <w:noProof/>
                </w:rPr>
                <w:t>(</w:t>
              </w:r>
              <w:r w:rsidR="00EF04AB" w:rsidRPr="00670E1F">
                <w:rPr>
                  <w:rFonts w:ascii="Arial" w:hAnsi="Arial" w:cs="Arial"/>
                  <w:noProof/>
                </w:rPr>
                <w:t>2013</w:t>
              </w:r>
              <w:r w:rsidR="008719F2">
                <w:rPr>
                  <w:rFonts w:ascii="Arial" w:hAnsi="Arial" w:cs="Arial"/>
                  <w:noProof/>
                </w:rPr>
                <w:t>)</w:t>
              </w:r>
              <w:r w:rsidR="00EF04AB" w:rsidRPr="00670E1F">
                <w:rPr>
                  <w:rFonts w:ascii="Arial" w:hAnsi="Arial" w:cs="Arial"/>
                  <w:noProof/>
                </w:rPr>
                <w:t xml:space="preserve"> </w:t>
              </w:r>
              <w:r w:rsidR="00B959BD">
                <w:rPr>
                  <w:rFonts w:ascii="Arial" w:hAnsi="Arial" w:cs="Arial"/>
                  <w:noProof/>
                </w:rPr>
                <w:t>'</w:t>
              </w:r>
              <w:r w:rsidR="00EF04AB" w:rsidRPr="00670E1F">
                <w:rPr>
                  <w:rFonts w:ascii="Arial" w:hAnsi="Arial" w:cs="Arial"/>
                  <w:noProof/>
                </w:rPr>
                <w:t>Quality of Life of Children and Adolescents with Type 1 Diabetes in Kuwait</w:t>
              </w:r>
              <w:r w:rsidR="00B959BD">
                <w:rPr>
                  <w:rFonts w:ascii="Arial" w:hAnsi="Arial" w:cs="Arial"/>
                  <w:noProof/>
                </w:rPr>
                <w:t>',</w:t>
              </w:r>
              <w:r w:rsidR="00EF04AB" w:rsidRPr="00670E1F">
                <w:rPr>
                  <w:rFonts w:ascii="Arial" w:hAnsi="Arial" w:cs="Arial"/>
                  <w:noProof/>
                </w:rPr>
                <w:t xml:space="preserve"> </w:t>
              </w:r>
              <w:r w:rsidR="00EF04AB" w:rsidRPr="00670E1F">
                <w:rPr>
                  <w:rFonts w:ascii="Arial" w:hAnsi="Arial" w:cs="Arial"/>
                  <w:i/>
                  <w:iCs/>
                  <w:noProof/>
                </w:rPr>
                <w:t xml:space="preserve">Medical Principles and Practice, </w:t>
              </w:r>
              <w:r w:rsidR="00EF04AB" w:rsidRPr="00670E1F">
                <w:rPr>
                  <w:rFonts w:ascii="Arial" w:hAnsi="Arial" w:cs="Arial"/>
                  <w:noProof/>
                </w:rPr>
                <w:t>June, 22(4), p. 379–384.</w:t>
              </w:r>
            </w:p>
            <w:p w14:paraId="507D75B3" w14:textId="16E3F99D" w:rsidR="00EF04AB" w:rsidRPr="00670E1F" w:rsidRDefault="00EF04AB" w:rsidP="00EF04AB">
              <w:pPr>
                <w:pStyle w:val="Bibliography"/>
                <w:rPr>
                  <w:rFonts w:ascii="Arial" w:hAnsi="Arial" w:cs="Arial"/>
                  <w:noProof/>
                </w:rPr>
              </w:pPr>
              <w:r w:rsidRPr="00670E1F">
                <w:rPr>
                  <w:rFonts w:ascii="Arial" w:hAnsi="Arial" w:cs="Arial"/>
                  <w:noProof/>
                </w:rPr>
                <w:t xml:space="preserve">Bächle, C. et al. </w:t>
              </w:r>
              <w:r w:rsidR="008719F2">
                <w:rPr>
                  <w:rFonts w:ascii="Arial" w:hAnsi="Arial" w:cs="Arial"/>
                  <w:noProof/>
                </w:rPr>
                <w:t>(</w:t>
              </w:r>
              <w:r w:rsidRPr="00670E1F">
                <w:rPr>
                  <w:rFonts w:ascii="Arial" w:hAnsi="Arial" w:cs="Arial"/>
                  <w:noProof/>
                </w:rPr>
                <w:t>2018</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Association of individual and area-level socioeconomic conditions with quality of life and glycaemic control in 11-to 21-year-old adolescents with early-onset type 1 diabetes: a cross-sectional study</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Quality of Life Research</w:t>
              </w:r>
              <w:r w:rsidRPr="00670E1F">
                <w:rPr>
                  <w:rFonts w:ascii="Arial" w:hAnsi="Arial" w:cs="Arial"/>
                  <w:noProof/>
                </w:rPr>
                <w:t>, 27(12), pp. 3131-3136.</w:t>
              </w:r>
            </w:p>
            <w:p w14:paraId="78193F8C" w14:textId="43610B0A" w:rsidR="00EF04AB" w:rsidRPr="00670E1F" w:rsidRDefault="00EF04AB" w:rsidP="00EF04AB">
              <w:pPr>
                <w:pStyle w:val="Bibliography"/>
                <w:rPr>
                  <w:rFonts w:ascii="Arial" w:hAnsi="Arial" w:cs="Arial"/>
                  <w:noProof/>
                </w:rPr>
              </w:pPr>
              <w:r w:rsidRPr="00670E1F">
                <w:rPr>
                  <w:rFonts w:ascii="Arial" w:hAnsi="Arial" w:cs="Arial"/>
                  <w:noProof/>
                </w:rPr>
                <w:t xml:space="preserve">Bearman, M. </w:t>
              </w:r>
              <w:r w:rsidR="00817719">
                <w:rPr>
                  <w:rFonts w:ascii="Arial" w:hAnsi="Arial" w:cs="Arial"/>
                  <w:noProof/>
                </w:rPr>
                <w:t>and</w:t>
              </w:r>
              <w:r w:rsidRPr="00670E1F">
                <w:rPr>
                  <w:rFonts w:ascii="Arial" w:hAnsi="Arial" w:cs="Arial"/>
                  <w:noProof/>
                </w:rPr>
                <w:t xml:space="preserve"> Dawson, P.</w:t>
              </w:r>
              <w:r w:rsidR="008719F2">
                <w:rPr>
                  <w:rFonts w:ascii="Arial" w:hAnsi="Arial" w:cs="Arial"/>
                  <w:noProof/>
                </w:rPr>
                <w:t xml:space="preserve"> (</w:t>
              </w:r>
              <w:r w:rsidRPr="00670E1F">
                <w:rPr>
                  <w:rFonts w:ascii="Arial" w:hAnsi="Arial" w:cs="Arial"/>
                  <w:noProof/>
                </w:rPr>
                <w:t>2013</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Qualitative synthesis and systematic review in health professions education</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Medical education, </w:t>
              </w:r>
              <w:r w:rsidRPr="00670E1F">
                <w:rPr>
                  <w:rFonts w:ascii="Arial" w:hAnsi="Arial" w:cs="Arial"/>
                  <w:noProof/>
                </w:rPr>
                <w:t>47(3), pp. 252-260.</w:t>
              </w:r>
            </w:p>
            <w:p w14:paraId="7BA7D0CC" w14:textId="157D827A" w:rsidR="00EF04AB" w:rsidRPr="00670E1F" w:rsidRDefault="00EF04AB" w:rsidP="00EF04AB">
              <w:pPr>
                <w:pStyle w:val="Bibliography"/>
                <w:rPr>
                  <w:rFonts w:ascii="Arial" w:hAnsi="Arial" w:cs="Arial"/>
                  <w:noProof/>
                </w:rPr>
              </w:pPr>
              <w:r w:rsidRPr="00670E1F">
                <w:rPr>
                  <w:rFonts w:ascii="Arial" w:hAnsi="Arial" w:cs="Arial"/>
                  <w:noProof/>
                </w:rPr>
                <w:t>Blakeslee, S.</w:t>
              </w:r>
              <w:r w:rsidR="008719F2">
                <w:rPr>
                  <w:rFonts w:ascii="Arial" w:hAnsi="Arial" w:cs="Arial"/>
                  <w:noProof/>
                </w:rPr>
                <w:t xml:space="preserve"> (</w:t>
              </w:r>
              <w:r w:rsidRPr="00670E1F">
                <w:rPr>
                  <w:rFonts w:ascii="Arial" w:hAnsi="Arial" w:cs="Arial"/>
                  <w:noProof/>
                </w:rPr>
                <w:t>2004</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The CRAAP test</w:t>
              </w:r>
              <w:r w:rsidR="00B959BD">
                <w:rPr>
                  <w:rFonts w:ascii="Arial" w:hAnsi="Arial" w:cs="Arial"/>
                  <w:noProof/>
                </w:rPr>
                <w:t xml:space="preserve">', </w:t>
              </w:r>
              <w:r w:rsidRPr="00670E1F">
                <w:rPr>
                  <w:rFonts w:ascii="Arial" w:hAnsi="Arial" w:cs="Arial"/>
                  <w:i/>
                  <w:iCs/>
                  <w:noProof/>
                </w:rPr>
                <w:t xml:space="preserve">Loex Quarterly, </w:t>
              </w:r>
              <w:r w:rsidRPr="00670E1F">
                <w:rPr>
                  <w:rFonts w:ascii="Arial" w:hAnsi="Arial" w:cs="Arial"/>
                  <w:noProof/>
                </w:rPr>
                <w:t>31(3), p. 4.</w:t>
              </w:r>
            </w:p>
            <w:p w14:paraId="70021486" w14:textId="2469D2C3" w:rsidR="00EF04AB" w:rsidRPr="00670E1F" w:rsidRDefault="00EF04AB" w:rsidP="00EF04AB">
              <w:pPr>
                <w:pStyle w:val="Bibliography"/>
                <w:rPr>
                  <w:rFonts w:ascii="Arial" w:hAnsi="Arial" w:cs="Arial"/>
                  <w:noProof/>
                </w:rPr>
              </w:pPr>
              <w:r w:rsidRPr="00670E1F">
                <w:rPr>
                  <w:rFonts w:ascii="Arial" w:hAnsi="Arial" w:cs="Arial"/>
                  <w:noProof/>
                </w:rPr>
                <w:t xml:space="preserve">Borschuk, A. </w:t>
              </w:r>
              <w:r w:rsidR="00817719">
                <w:rPr>
                  <w:rFonts w:ascii="Arial" w:hAnsi="Arial" w:cs="Arial"/>
                  <w:noProof/>
                </w:rPr>
                <w:t>and</w:t>
              </w:r>
              <w:r w:rsidRPr="00670E1F">
                <w:rPr>
                  <w:rFonts w:ascii="Arial" w:hAnsi="Arial" w:cs="Arial"/>
                  <w:noProof/>
                </w:rPr>
                <w:t xml:space="preserve"> Everhart, R. </w:t>
              </w:r>
              <w:r w:rsidR="008719F2">
                <w:rPr>
                  <w:rFonts w:ascii="Arial" w:hAnsi="Arial" w:cs="Arial"/>
                  <w:noProof/>
                </w:rPr>
                <w:t>(</w:t>
              </w:r>
              <w:r w:rsidRPr="00670E1F">
                <w:rPr>
                  <w:rFonts w:ascii="Arial" w:hAnsi="Arial" w:cs="Arial"/>
                  <w:noProof/>
                </w:rPr>
                <w:t>2015</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Health disparities among youth with type 1 diabetes: A systematic review of the current literature</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Families, Systems, &amp; Health, </w:t>
              </w:r>
              <w:r w:rsidRPr="00670E1F">
                <w:rPr>
                  <w:rFonts w:ascii="Arial" w:hAnsi="Arial" w:cs="Arial"/>
                  <w:noProof/>
                </w:rPr>
                <w:t>33(3), p. 297.</w:t>
              </w:r>
            </w:p>
            <w:p w14:paraId="1ADA409C" w14:textId="43DA6FAB" w:rsidR="00EF04AB" w:rsidRPr="00670E1F" w:rsidRDefault="00EF04AB" w:rsidP="00EF04AB">
              <w:pPr>
                <w:pStyle w:val="Bibliography"/>
                <w:rPr>
                  <w:rFonts w:ascii="Arial" w:hAnsi="Arial" w:cs="Arial"/>
                  <w:noProof/>
                </w:rPr>
              </w:pPr>
              <w:r w:rsidRPr="00670E1F">
                <w:rPr>
                  <w:rFonts w:ascii="Arial" w:hAnsi="Arial" w:cs="Arial"/>
                  <w:noProof/>
                </w:rPr>
                <w:t xml:space="preserve">Braun, V. </w:t>
              </w:r>
              <w:r w:rsidR="00817719">
                <w:rPr>
                  <w:rFonts w:ascii="Arial" w:hAnsi="Arial" w:cs="Arial"/>
                  <w:noProof/>
                </w:rPr>
                <w:t>and</w:t>
              </w:r>
              <w:r w:rsidRPr="00670E1F">
                <w:rPr>
                  <w:rFonts w:ascii="Arial" w:hAnsi="Arial" w:cs="Arial"/>
                  <w:noProof/>
                </w:rPr>
                <w:t xml:space="preserve"> Clarke, V. </w:t>
              </w:r>
              <w:r w:rsidR="008719F2">
                <w:rPr>
                  <w:rFonts w:ascii="Arial" w:hAnsi="Arial" w:cs="Arial"/>
                  <w:noProof/>
                </w:rPr>
                <w:t>(</w:t>
              </w:r>
              <w:r w:rsidRPr="00670E1F">
                <w:rPr>
                  <w:rFonts w:ascii="Arial" w:hAnsi="Arial" w:cs="Arial"/>
                  <w:noProof/>
                </w:rPr>
                <w:t>2013</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i/>
                  <w:iCs/>
                  <w:noProof/>
                </w:rPr>
                <w:t>Successful Qualitative Research: A Practical Guide for Beginners</w:t>
              </w:r>
              <w:r w:rsidR="00B959BD">
                <w:rPr>
                  <w:rFonts w:ascii="Arial" w:hAnsi="Arial" w:cs="Arial"/>
                  <w:i/>
                  <w:iCs/>
                  <w:noProof/>
                </w:rPr>
                <w:t>','</w:t>
              </w:r>
              <w:r w:rsidRPr="00670E1F">
                <w:rPr>
                  <w:rFonts w:ascii="Arial" w:hAnsi="Arial" w:cs="Arial"/>
                  <w:i/>
                  <w:iCs/>
                  <w:noProof/>
                </w:rPr>
                <w:t xml:space="preserve"> </w:t>
              </w:r>
              <w:r w:rsidRPr="00670E1F">
                <w:rPr>
                  <w:rFonts w:ascii="Arial" w:hAnsi="Arial" w:cs="Arial"/>
                  <w:noProof/>
                </w:rPr>
                <w:t>s.l.:SAGE Publications.</w:t>
              </w:r>
            </w:p>
            <w:p w14:paraId="41ED51C0" w14:textId="0A414524" w:rsidR="00EF04AB" w:rsidRPr="00670E1F" w:rsidRDefault="00EF04AB" w:rsidP="00EF04AB">
              <w:pPr>
                <w:pStyle w:val="Bibliography"/>
                <w:rPr>
                  <w:rFonts w:ascii="Arial" w:hAnsi="Arial" w:cs="Arial"/>
                  <w:noProof/>
                </w:rPr>
              </w:pPr>
              <w:r w:rsidRPr="00670E1F">
                <w:rPr>
                  <w:rFonts w:ascii="Arial" w:hAnsi="Arial" w:cs="Arial"/>
                  <w:noProof/>
                </w:rPr>
                <w:t xml:space="preserve">Brún, C. D. </w:t>
              </w:r>
              <w:r w:rsidR="00817719">
                <w:rPr>
                  <w:rFonts w:ascii="Arial" w:hAnsi="Arial" w:cs="Arial"/>
                  <w:noProof/>
                </w:rPr>
                <w:t>and</w:t>
              </w:r>
              <w:r w:rsidRPr="00670E1F">
                <w:rPr>
                  <w:rFonts w:ascii="Arial" w:hAnsi="Arial" w:cs="Arial"/>
                  <w:noProof/>
                </w:rPr>
                <w:t xml:space="preserve"> Pearce-Smith, N.</w:t>
              </w:r>
              <w:r w:rsidR="008719F2">
                <w:rPr>
                  <w:rFonts w:ascii="Arial" w:hAnsi="Arial" w:cs="Arial"/>
                  <w:noProof/>
                </w:rPr>
                <w:t xml:space="preserve"> (</w:t>
              </w:r>
              <w:r w:rsidRPr="00670E1F">
                <w:rPr>
                  <w:rFonts w:ascii="Arial" w:hAnsi="Arial" w:cs="Arial"/>
                  <w:noProof/>
                </w:rPr>
                <w:t>2013</w:t>
              </w:r>
              <w:r w:rsidR="008719F2">
                <w:rPr>
                  <w:rFonts w:ascii="Arial" w:hAnsi="Arial" w:cs="Arial"/>
                  <w:noProof/>
                </w:rPr>
                <w:t>)</w:t>
              </w:r>
              <w:r w:rsidR="00B959BD">
                <w:rPr>
                  <w:rFonts w:ascii="Arial" w:hAnsi="Arial" w:cs="Arial"/>
                  <w:noProof/>
                </w:rPr>
                <w:t xml:space="preserve"> </w:t>
              </w:r>
              <w:r w:rsidRPr="00670E1F">
                <w:rPr>
                  <w:rFonts w:ascii="Arial" w:hAnsi="Arial" w:cs="Arial"/>
                  <w:i/>
                  <w:iCs/>
                  <w:noProof/>
                </w:rPr>
                <w:t>Searching Skills Toolkit: Finding the Evidenc</w:t>
              </w:r>
              <w:r w:rsidR="00B959BD">
                <w:rPr>
                  <w:rFonts w:ascii="Arial" w:hAnsi="Arial" w:cs="Arial"/>
                  <w:i/>
                  <w:iCs/>
                  <w:noProof/>
                </w:rPr>
                <w:t>e.</w:t>
              </w:r>
              <w:r w:rsidRPr="00670E1F">
                <w:rPr>
                  <w:rFonts w:ascii="Arial" w:hAnsi="Arial" w:cs="Arial"/>
                  <w:i/>
                  <w:iCs/>
                  <w:noProof/>
                </w:rPr>
                <w:t xml:space="preserve"> </w:t>
              </w:r>
              <w:r w:rsidRPr="00670E1F">
                <w:rPr>
                  <w:rFonts w:ascii="Arial" w:hAnsi="Arial" w:cs="Arial"/>
                  <w:noProof/>
                </w:rPr>
                <w:t>s.l.:Wiley.</w:t>
              </w:r>
            </w:p>
            <w:p w14:paraId="48660B9D" w14:textId="768C3D1B" w:rsidR="00EF04AB" w:rsidRPr="00670E1F" w:rsidRDefault="00EF04AB" w:rsidP="00EF04AB">
              <w:pPr>
                <w:pStyle w:val="Bibliography"/>
                <w:rPr>
                  <w:rFonts w:ascii="Arial" w:hAnsi="Arial" w:cs="Arial"/>
                  <w:noProof/>
                </w:rPr>
              </w:pPr>
              <w:r w:rsidRPr="00670E1F">
                <w:rPr>
                  <w:rFonts w:ascii="Arial" w:hAnsi="Arial" w:cs="Arial"/>
                  <w:noProof/>
                </w:rPr>
                <w:t xml:space="preserve">Cato, M. A. et al. </w:t>
              </w:r>
              <w:r w:rsidR="008719F2">
                <w:rPr>
                  <w:rFonts w:ascii="Arial" w:hAnsi="Arial" w:cs="Arial"/>
                  <w:noProof/>
                </w:rPr>
                <w:t>(</w:t>
              </w:r>
              <w:r w:rsidRPr="00670E1F">
                <w:rPr>
                  <w:rFonts w:ascii="Arial" w:hAnsi="Arial" w:cs="Arial"/>
                  <w:noProof/>
                </w:rPr>
                <w:t>2014</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Cognitive functioning in young children with type 1 diabetes</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Journal of International Neuropsychology Society, </w:t>
              </w:r>
              <w:r w:rsidRPr="00670E1F">
                <w:rPr>
                  <w:rFonts w:ascii="Arial" w:hAnsi="Arial" w:cs="Arial"/>
                  <w:noProof/>
                </w:rPr>
                <w:t>February, 20(2), p. 238–247.</w:t>
              </w:r>
            </w:p>
            <w:p w14:paraId="0DD87036" w14:textId="324B0A9C" w:rsidR="00EF04AB" w:rsidRPr="00670E1F" w:rsidRDefault="00EF04AB" w:rsidP="00EF04AB">
              <w:pPr>
                <w:pStyle w:val="Bibliography"/>
                <w:rPr>
                  <w:rFonts w:ascii="Arial" w:hAnsi="Arial" w:cs="Arial"/>
                  <w:noProof/>
                </w:rPr>
              </w:pPr>
              <w:r w:rsidRPr="00670E1F">
                <w:rPr>
                  <w:rFonts w:ascii="Arial" w:hAnsi="Arial" w:cs="Arial"/>
                  <w:noProof/>
                </w:rPr>
                <w:t>Charalampopoulos, D. et al.</w:t>
              </w:r>
              <w:r w:rsidR="008719F2">
                <w:rPr>
                  <w:rFonts w:ascii="Arial" w:hAnsi="Arial" w:cs="Arial"/>
                  <w:noProof/>
                </w:rPr>
                <w:t xml:space="preserve"> (</w:t>
              </w:r>
              <w:r w:rsidRPr="00670E1F">
                <w:rPr>
                  <w:rFonts w:ascii="Arial" w:hAnsi="Arial" w:cs="Arial"/>
                  <w:noProof/>
                </w:rPr>
                <w:t>2017</w:t>
              </w:r>
              <w:r w:rsidR="008719F2">
                <w:rPr>
                  <w:rFonts w:ascii="Arial" w:hAnsi="Arial" w:cs="Arial"/>
                  <w:noProof/>
                </w:rPr>
                <w:t xml:space="preserve">) </w:t>
              </w:r>
              <w:r w:rsidR="00B959BD">
                <w:rPr>
                  <w:rFonts w:ascii="Arial" w:hAnsi="Arial" w:cs="Arial"/>
                  <w:noProof/>
                </w:rPr>
                <w:t>'</w:t>
              </w:r>
              <w:r w:rsidRPr="00670E1F">
                <w:rPr>
                  <w:rFonts w:ascii="Arial" w:hAnsi="Arial" w:cs="Arial"/>
                  <w:noProof/>
                </w:rPr>
                <w:t>Psycho-educational interventions for children and young people with type 1 diabetes in the UK: how effective are they? A systematic review and meta-analysis</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PloS one, </w:t>
              </w:r>
              <w:r w:rsidRPr="00670E1F">
                <w:rPr>
                  <w:rFonts w:ascii="Arial" w:hAnsi="Arial" w:cs="Arial"/>
                  <w:noProof/>
                </w:rPr>
                <w:t>12(6), p. e0179685.</w:t>
              </w:r>
            </w:p>
            <w:p w14:paraId="435589DB" w14:textId="784819FD" w:rsidR="00EF04AB" w:rsidRPr="00670E1F" w:rsidRDefault="00EF04AB" w:rsidP="00EF04AB">
              <w:pPr>
                <w:pStyle w:val="Bibliography"/>
                <w:rPr>
                  <w:rFonts w:ascii="Arial" w:hAnsi="Arial" w:cs="Arial"/>
                  <w:noProof/>
                </w:rPr>
              </w:pPr>
              <w:r w:rsidRPr="00670E1F">
                <w:rPr>
                  <w:rFonts w:ascii="Arial" w:hAnsi="Arial" w:cs="Arial"/>
                  <w:noProof/>
                </w:rPr>
                <w:t xml:space="preserve">Choy, L. </w:t>
              </w:r>
              <w:r w:rsidR="008719F2">
                <w:rPr>
                  <w:rFonts w:ascii="Arial" w:hAnsi="Arial" w:cs="Arial"/>
                  <w:noProof/>
                </w:rPr>
                <w:t>(</w:t>
              </w:r>
              <w:r w:rsidRPr="00670E1F">
                <w:rPr>
                  <w:rFonts w:ascii="Arial" w:hAnsi="Arial" w:cs="Arial"/>
                  <w:noProof/>
                </w:rPr>
                <w:t>2014</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The strengths and weaknesses of research methodology: Comparison and complimentary between qualitative and quantitative approaches</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IOSR Journal of Humanities and Social Science, </w:t>
              </w:r>
              <w:r w:rsidRPr="00670E1F">
                <w:rPr>
                  <w:rFonts w:ascii="Arial" w:hAnsi="Arial" w:cs="Arial"/>
                  <w:noProof/>
                </w:rPr>
                <w:t>19(4), pp. 99-104.</w:t>
              </w:r>
            </w:p>
            <w:p w14:paraId="43965FEA" w14:textId="0EAF74B3" w:rsidR="00EF04AB" w:rsidRPr="00131721" w:rsidRDefault="00EF04AB" w:rsidP="00EF04AB">
              <w:pPr>
                <w:pStyle w:val="Bibliography"/>
              </w:pPr>
              <w:r w:rsidRPr="00670E1F">
                <w:rPr>
                  <w:rFonts w:ascii="Arial" w:hAnsi="Arial" w:cs="Arial"/>
                  <w:noProof/>
                </w:rPr>
                <w:t xml:space="preserve">Cooper, C. et al. </w:t>
              </w:r>
              <w:r w:rsidR="008719F2">
                <w:rPr>
                  <w:rFonts w:ascii="Arial" w:hAnsi="Arial" w:cs="Arial"/>
                  <w:noProof/>
                </w:rPr>
                <w:t>(</w:t>
              </w:r>
              <w:r w:rsidRPr="00670E1F">
                <w:rPr>
                  <w:rFonts w:ascii="Arial" w:hAnsi="Arial" w:cs="Arial"/>
                  <w:noProof/>
                </w:rPr>
                <w:t>2018</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Defining the process to literature searching in systematic reviews: a literature review of guidance and supporting studies</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BMC medical research methodology, </w:t>
              </w:r>
              <w:r w:rsidRPr="00670E1F">
                <w:rPr>
                  <w:rFonts w:ascii="Arial" w:hAnsi="Arial" w:cs="Arial"/>
                  <w:noProof/>
                </w:rPr>
                <w:t>18(1), pp. 1-14.</w:t>
              </w:r>
            </w:p>
            <w:p w14:paraId="7AEA672D" w14:textId="2D7C363E" w:rsidR="00EF04AB" w:rsidRPr="00670E1F" w:rsidRDefault="00EF04AB" w:rsidP="00EF04AB">
              <w:pPr>
                <w:pStyle w:val="Bibliography"/>
                <w:rPr>
                  <w:rFonts w:ascii="Arial" w:hAnsi="Arial" w:cs="Arial"/>
                  <w:noProof/>
                </w:rPr>
              </w:pPr>
              <w:r w:rsidRPr="00670E1F">
                <w:rPr>
                  <w:rFonts w:ascii="Arial" w:hAnsi="Arial" w:cs="Arial"/>
                  <w:noProof/>
                </w:rPr>
                <w:lastRenderedPageBreak/>
                <w:t xml:space="preserve">Gale, E. </w:t>
              </w:r>
              <w:r w:rsidR="008719F2">
                <w:rPr>
                  <w:rFonts w:ascii="Arial" w:hAnsi="Arial" w:cs="Arial"/>
                  <w:noProof/>
                </w:rPr>
                <w:t>(</w:t>
              </w:r>
              <w:r w:rsidRPr="00670E1F">
                <w:rPr>
                  <w:rFonts w:ascii="Arial" w:hAnsi="Arial" w:cs="Arial"/>
                  <w:noProof/>
                </w:rPr>
                <w:t>2002</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The rise of childhood type 1 diabetes in the 20th century</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Diabetes, </w:t>
              </w:r>
              <w:r w:rsidRPr="00670E1F">
                <w:rPr>
                  <w:rFonts w:ascii="Arial" w:hAnsi="Arial" w:cs="Arial"/>
                  <w:noProof/>
                </w:rPr>
                <w:t>51(12), pp. 3353-3361.</w:t>
              </w:r>
            </w:p>
            <w:p w14:paraId="0D851B04" w14:textId="49210417" w:rsidR="00EF04AB" w:rsidRPr="00670E1F" w:rsidRDefault="00EF04AB" w:rsidP="00EF04AB">
              <w:pPr>
                <w:pStyle w:val="Bibliography"/>
                <w:rPr>
                  <w:rFonts w:ascii="Arial" w:hAnsi="Arial" w:cs="Arial"/>
                  <w:noProof/>
                </w:rPr>
              </w:pPr>
              <w:r w:rsidRPr="00670E1F">
                <w:rPr>
                  <w:rFonts w:ascii="Arial" w:hAnsi="Arial" w:cs="Arial"/>
                  <w:noProof/>
                </w:rPr>
                <w:t xml:space="preserve">Höchstötter, N. &amp; Lewandowski, D. </w:t>
              </w:r>
              <w:r w:rsidR="00FE0C62">
                <w:rPr>
                  <w:rFonts w:ascii="Arial" w:hAnsi="Arial" w:cs="Arial"/>
                  <w:noProof/>
                </w:rPr>
                <w:t>(</w:t>
              </w:r>
              <w:r w:rsidRPr="00670E1F">
                <w:rPr>
                  <w:rFonts w:ascii="Arial" w:hAnsi="Arial" w:cs="Arial"/>
                  <w:noProof/>
                </w:rPr>
                <w:t>2009</w:t>
              </w:r>
              <w:r w:rsidR="00FE0C6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What users see–Structures in search engine results pages</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Information Sciences, </w:t>
              </w:r>
              <w:r w:rsidRPr="00670E1F">
                <w:rPr>
                  <w:rFonts w:ascii="Arial" w:hAnsi="Arial" w:cs="Arial"/>
                  <w:noProof/>
                </w:rPr>
                <w:t>179(12), pp. 1796-1812.</w:t>
              </w:r>
            </w:p>
            <w:p w14:paraId="466A310F" w14:textId="04A6216B" w:rsidR="00EF04AB" w:rsidRPr="00670E1F" w:rsidRDefault="00EF04AB" w:rsidP="00EF04AB">
              <w:pPr>
                <w:pStyle w:val="Bibliography"/>
                <w:rPr>
                  <w:rFonts w:ascii="Arial" w:hAnsi="Arial" w:cs="Arial"/>
                  <w:noProof/>
                </w:rPr>
              </w:pPr>
              <w:r w:rsidRPr="00670E1F">
                <w:rPr>
                  <w:rFonts w:ascii="Arial" w:hAnsi="Arial" w:cs="Arial"/>
                  <w:noProof/>
                </w:rPr>
                <w:t xml:space="preserve">Hsia, Y. et al. </w:t>
              </w:r>
              <w:r w:rsidR="008719F2">
                <w:rPr>
                  <w:rFonts w:ascii="Arial" w:hAnsi="Arial" w:cs="Arial"/>
                  <w:noProof/>
                </w:rPr>
                <w:t>(</w:t>
              </w:r>
              <w:r w:rsidRPr="00670E1F">
                <w:rPr>
                  <w:rFonts w:ascii="Arial" w:hAnsi="Arial" w:cs="Arial"/>
                  <w:noProof/>
                </w:rPr>
                <w:t>2009</w:t>
              </w:r>
              <w:r w:rsidR="008719F2">
                <w:rPr>
                  <w:rFonts w:ascii="Arial" w:hAnsi="Arial" w:cs="Arial"/>
                  <w:noProof/>
                </w:rPr>
                <w:t>)</w:t>
              </w:r>
              <w:r w:rsidR="00B959BD">
                <w:rPr>
                  <w:rFonts w:ascii="Arial" w:hAnsi="Arial" w:cs="Arial"/>
                  <w:noProof/>
                </w:rPr>
                <w:t>'</w:t>
              </w:r>
              <w:r w:rsidRPr="00670E1F">
                <w:rPr>
                  <w:rFonts w:ascii="Arial" w:hAnsi="Arial" w:cs="Arial"/>
                  <w:noProof/>
                </w:rPr>
                <w:t xml:space="preserve"> An increase in the prevalence of type 1 and 2 diabetes in children and adolescents: results from prescription data from a UK general practice database</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British journal of clinical pharmacology, </w:t>
              </w:r>
              <w:r w:rsidRPr="00670E1F">
                <w:rPr>
                  <w:rFonts w:ascii="Arial" w:hAnsi="Arial" w:cs="Arial"/>
                  <w:noProof/>
                </w:rPr>
                <w:t>67(2), pp. 242-249.</w:t>
              </w:r>
            </w:p>
            <w:p w14:paraId="72E8E6A9" w14:textId="3D3DDE8B" w:rsidR="00EF04AB" w:rsidRPr="00670E1F" w:rsidRDefault="00EF04AB" w:rsidP="00EF04AB">
              <w:pPr>
                <w:pStyle w:val="Bibliography"/>
                <w:rPr>
                  <w:rFonts w:ascii="Arial" w:hAnsi="Arial" w:cs="Arial"/>
                  <w:noProof/>
                </w:rPr>
              </w:pPr>
              <w:r w:rsidRPr="00670E1F">
                <w:rPr>
                  <w:rFonts w:ascii="Arial" w:hAnsi="Arial" w:cs="Arial"/>
                  <w:noProof/>
                </w:rPr>
                <w:t xml:space="preserve">Irwin, S. </w:t>
              </w:r>
              <w:r w:rsidR="008719F2">
                <w:rPr>
                  <w:rFonts w:ascii="Arial" w:hAnsi="Arial" w:cs="Arial"/>
                  <w:noProof/>
                </w:rPr>
                <w:t>(</w:t>
              </w:r>
              <w:r w:rsidRPr="00670E1F">
                <w:rPr>
                  <w:rFonts w:ascii="Arial" w:hAnsi="Arial" w:cs="Arial"/>
                  <w:noProof/>
                </w:rPr>
                <w:t>2013</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Qualitative secondary data analysis: Ethics, epistemology and context</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Progress in development studies, </w:t>
              </w:r>
              <w:r w:rsidRPr="00670E1F">
                <w:rPr>
                  <w:rFonts w:ascii="Arial" w:hAnsi="Arial" w:cs="Arial"/>
                  <w:noProof/>
                </w:rPr>
                <w:t>October, 13(4), pp. 295-306.</w:t>
              </w:r>
            </w:p>
            <w:p w14:paraId="6BE5D5E8" w14:textId="64A51EF4" w:rsidR="00EF04AB" w:rsidRPr="00670E1F" w:rsidRDefault="00EF04AB" w:rsidP="00EF04AB">
              <w:pPr>
                <w:pStyle w:val="Bibliography"/>
                <w:rPr>
                  <w:rFonts w:ascii="Arial" w:hAnsi="Arial" w:cs="Arial"/>
                  <w:noProof/>
                </w:rPr>
              </w:pPr>
              <w:r w:rsidRPr="00670E1F">
                <w:rPr>
                  <w:rFonts w:ascii="Arial" w:hAnsi="Arial" w:cs="Arial"/>
                  <w:noProof/>
                </w:rPr>
                <w:t xml:space="preserve">JDRF  </w:t>
              </w:r>
              <w:r w:rsidR="008719F2">
                <w:rPr>
                  <w:rFonts w:ascii="Arial" w:hAnsi="Arial" w:cs="Arial"/>
                  <w:noProof/>
                </w:rPr>
                <w:t>(</w:t>
              </w:r>
              <w:r w:rsidRPr="00670E1F">
                <w:rPr>
                  <w:rFonts w:ascii="Arial" w:hAnsi="Arial" w:cs="Arial"/>
                  <w:noProof/>
                </w:rPr>
                <w:t>2021</w:t>
              </w:r>
              <w:r w:rsidR="008719F2">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Type 1 diabetes facts and figures. </w:t>
              </w:r>
              <w:r w:rsidRPr="00670E1F">
                <w:rPr>
                  <w:rFonts w:ascii="Arial" w:hAnsi="Arial" w:cs="Arial"/>
                  <w:noProof/>
                </w:rPr>
                <w:t xml:space="preserve"> </w:t>
              </w:r>
              <w:r w:rsidRPr="00670E1F">
                <w:rPr>
                  <w:rFonts w:ascii="Arial" w:hAnsi="Arial" w:cs="Arial"/>
                  <w:noProof/>
                </w:rPr>
                <w:br/>
                <w:t xml:space="preserve">Available at: </w:t>
              </w:r>
              <w:r w:rsidRPr="00670E1F">
                <w:rPr>
                  <w:rFonts w:ascii="Arial" w:hAnsi="Arial" w:cs="Arial"/>
                  <w:noProof/>
                  <w:u w:val="single"/>
                </w:rPr>
                <w:t>https://jdrf.org.uk/information-support/about-type-1-diabetes/facts-and-figures/</w:t>
              </w:r>
              <w:r w:rsidR="00131721">
                <w:rPr>
                  <w:rFonts w:ascii="Arial" w:hAnsi="Arial" w:cs="Arial"/>
                  <w:noProof/>
                </w:rPr>
                <w:t xml:space="preserve"> </w:t>
              </w:r>
              <w:r w:rsidR="004901EC">
                <w:rPr>
                  <w:rFonts w:ascii="Arial" w:hAnsi="Arial" w:cs="Arial"/>
                  <w:noProof/>
                </w:rPr>
                <w:t>(</w:t>
              </w:r>
              <w:r w:rsidRPr="00670E1F">
                <w:rPr>
                  <w:rFonts w:ascii="Arial" w:hAnsi="Arial" w:cs="Arial"/>
                  <w:noProof/>
                </w:rPr>
                <w:t>Accessed 13 July 2021</w:t>
              </w:r>
              <w:r w:rsidR="004901EC">
                <w:rPr>
                  <w:rFonts w:ascii="Arial" w:hAnsi="Arial" w:cs="Arial"/>
                  <w:noProof/>
                </w:rPr>
                <w:t>)</w:t>
              </w:r>
              <w:r w:rsidRPr="00670E1F">
                <w:rPr>
                  <w:rFonts w:ascii="Arial" w:hAnsi="Arial" w:cs="Arial"/>
                  <w:noProof/>
                </w:rPr>
                <w:t>.</w:t>
              </w:r>
            </w:p>
            <w:p w14:paraId="6B4C1080" w14:textId="145BA883" w:rsidR="00EF04AB" w:rsidRPr="00670E1F" w:rsidRDefault="00EF04AB" w:rsidP="00EF04AB">
              <w:pPr>
                <w:pStyle w:val="Bibliography"/>
                <w:rPr>
                  <w:rFonts w:ascii="Arial" w:hAnsi="Arial" w:cs="Arial"/>
                  <w:noProof/>
                </w:rPr>
              </w:pPr>
              <w:r w:rsidRPr="00670E1F">
                <w:rPr>
                  <w:rFonts w:ascii="Arial" w:hAnsi="Arial" w:cs="Arial"/>
                  <w:noProof/>
                </w:rPr>
                <w:t xml:space="preserve">Jönsson, L., Lundqvist, P., Tiberg, I. </w:t>
              </w:r>
              <w:r w:rsidR="00817719">
                <w:rPr>
                  <w:rFonts w:ascii="Arial" w:hAnsi="Arial" w:cs="Arial"/>
                  <w:noProof/>
                </w:rPr>
                <w:t>and</w:t>
              </w:r>
              <w:r w:rsidRPr="00670E1F">
                <w:rPr>
                  <w:rFonts w:ascii="Arial" w:hAnsi="Arial" w:cs="Arial"/>
                  <w:noProof/>
                </w:rPr>
                <w:t xml:space="preserve"> Hallström, I. </w:t>
              </w:r>
              <w:r w:rsidR="008719F2">
                <w:rPr>
                  <w:rFonts w:ascii="Arial" w:hAnsi="Arial" w:cs="Arial"/>
                  <w:noProof/>
                </w:rPr>
                <w:t>(</w:t>
              </w:r>
              <w:r w:rsidRPr="00670E1F">
                <w:rPr>
                  <w:rFonts w:ascii="Arial" w:hAnsi="Arial" w:cs="Arial"/>
                  <w:noProof/>
                </w:rPr>
                <w:t>2015</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Type 1 diabetes–impact on children and parents at diagnosis and 1 year subsequent to the child's diagnosis</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Scandinavian journal of caring sciences, </w:t>
              </w:r>
              <w:r w:rsidRPr="00670E1F">
                <w:rPr>
                  <w:rFonts w:ascii="Arial" w:hAnsi="Arial" w:cs="Arial"/>
                  <w:noProof/>
                </w:rPr>
                <w:t>March, 29(1), pp. 126-135.</w:t>
              </w:r>
            </w:p>
            <w:p w14:paraId="6021FC01" w14:textId="7C974B45" w:rsidR="00EF04AB" w:rsidRPr="00670E1F" w:rsidRDefault="00EF04AB" w:rsidP="00EF04AB">
              <w:pPr>
                <w:pStyle w:val="Bibliography"/>
                <w:rPr>
                  <w:rFonts w:ascii="Arial" w:hAnsi="Arial" w:cs="Arial"/>
                  <w:noProof/>
                </w:rPr>
              </w:pPr>
              <w:r w:rsidRPr="00670E1F">
                <w:rPr>
                  <w:rFonts w:ascii="Arial" w:hAnsi="Arial" w:cs="Arial"/>
                  <w:noProof/>
                </w:rPr>
                <w:t xml:space="preserve">Ludvigsson, J., Holmqvist, B. </w:t>
              </w:r>
              <w:r w:rsidR="00817719">
                <w:rPr>
                  <w:rFonts w:ascii="Arial" w:hAnsi="Arial" w:cs="Arial"/>
                  <w:noProof/>
                </w:rPr>
                <w:t>and</w:t>
              </w:r>
              <w:r w:rsidRPr="00670E1F">
                <w:rPr>
                  <w:rFonts w:ascii="Arial" w:hAnsi="Arial" w:cs="Arial"/>
                  <w:noProof/>
                </w:rPr>
                <w:t xml:space="preserve"> Samuelsson, U. </w:t>
              </w:r>
              <w:r w:rsidR="008719F2">
                <w:rPr>
                  <w:rFonts w:ascii="Arial" w:hAnsi="Arial" w:cs="Arial"/>
                  <w:noProof/>
                </w:rPr>
                <w:t>(</w:t>
              </w:r>
              <w:r w:rsidRPr="00670E1F">
                <w:rPr>
                  <w:rFonts w:ascii="Arial" w:hAnsi="Arial" w:cs="Arial"/>
                  <w:noProof/>
                </w:rPr>
                <w:t>2013</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Does modern high standard life style cause type 1 diabetes in children?</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Diabetes/metabolism research and reviews, </w:t>
              </w:r>
              <w:r w:rsidRPr="00670E1F">
                <w:rPr>
                  <w:rFonts w:ascii="Arial" w:hAnsi="Arial" w:cs="Arial"/>
                  <w:noProof/>
                </w:rPr>
                <w:t>29(2), pp. 161-165.</w:t>
              </w:r>
            </w:p>
            <w:p w14:paraId="12CD95CC" w14:textId="5D6B8015" w:rsidR="00EF04AB" w:rsidRPr="00670E1F" w:rsidRDefault="00EF04AB" w:rsidP="00EF04AB">
              <w:pPr>
                <w:pStyle w:val="Bibliography"/>
                <w:rPr>
                  <w:rFonts w:ascii="Arial" w:hAnsi="Arial" w:cs="Arial"/>
                  <w:noProof/>
                </w:rPr>
              </w:pPr>
              <w:r w:rsidRPr="00670E1F">
                <w:rPr>
                  <w:rFonts w:ascii="Arial" w:hAnsi="Arial" w:cs="Arial"/>
                  <w:noProof/>
                </w:rPr>
                <w:t xml:space="preserve">Meline, T. </w:t>
              </w:r>
              <w:r w:rsidR="008719F2">
                <w:rPr>
                  <w:rFonts w:ascii="Arial" w:hAnsi="Arial" w:cs="Arial"/>
                  <w:noProof/>
                </w:rPr>
                <w:t>(</w:t>
              </w:r>
              <w:r w:rsidRPr="00670E1F">
                <w:rPr>
                  <w:rFonts w:ascii="Arial" w:hAnsi="Arial" w:cs="Arial"/>
                  <w:noProof/>
                </w:rPr>
                <w:t>2006</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Selecting studies for systemic review: Inclusion and exclusion criteria</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Contemporary issues in communication science and disorders, </w:t>
              </w:r>
              <w:r w:rsidRPr="00670E1F">
                <w:rPr>
                  <w:rFonts w:ascii="Arial" w:hAnsi="Arial" w:cs="Arial"/>
                  <w:noProof/>
                </w:rPr>
                <w:t>33(Spring), pp. 21-27.</w:t>
              </w:r>
            </w:p>
            <w:p w14:paraId="73F86802" w14:textId="37C6695E" w:rsidR="00EF04AB" w:rsidRPr="00670E1F" w:rsidRDefault="00EF04AB" w:rsidP="00EF04AB">
              <w:pPr>
                <w:pStyle w:val="Bibliography"/>
                <w:rPr>
                  <w:rFonts w:ascii="Arial" w:hAnsi="Arial" w:cs="Arial"/>
                  <w:noProof/>
                </w:rPr>
              </w:pPr>
              <w:r w:rsidRPr="00670E1F">
                <w:rPr>
                  <w:rFonts w:ascii="Arial" w:hAnsi="Arial" w:cs="Arial"/>
                  <w:noProof/>
                </w:rPr>
                <w:t xml:space="preserve">Murillo, M. et al. </w:t>
              </w:r>
              <w:r w:rsidR="008719F2">
                <w:rPr>
                  <w:rFonts w:ascii="Arial" w:hAnsi="Arial" w:cs="Arial"/>
                  <w:noProof/>
                </w:rPr>
                <w:t>(</w:t>
              </w:r>
              <w:r w:rsidRPr="00670E1F">
                <w:rPr>
                  <w:rFonts w:ascii="Arial" w:hAnsi="Arial" w:cs="Arial"/>
                  <w:noProof/>
                </w:rPr>
                <w:t>2017</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Impact of monitoring health-related quality of life in clinical practice in children with type 1 diabetes mellitus</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Quality of Life Research, </w:t>
              </w:r>
              <w:r w:rsidRPr="00670E1F">
                <w:rPr>
                  <w:rFonts w:ascii="Arial" w:hAnsi="Arial" w:cs="Arial"/>
                  <w:noProof/>
                </w:rPr>
                <w:t>December, 26(12), pp. 3267-3277.</w:t>
              </w:r>
            </w:p>
            <w:p w14:paraId="1BBAF7B6" w14:textId="2D01E676" w:rsidR="00EF04AB" w:rsidRPr="00670E1F" w:rsidRDefault="00EF04AB" w:rsidP="00EF04AB">
              <w:pPr>
                <w:pStyle w:val="Bibliography"/>
                <w:rPr>
                  <w:rFonts w:ascii="Arial" w:hAnsi="Arial" w:cs="Arial"/>
                  <w:noProof/>
                </w:rPr>
              </w:pPr>
              <w:r w:rsidRPr="00670E1F">
                <w:rPr>
                  <w:rFonts w:ascii="Arial" w:hAnsi="Arial" w:cs="Arial"/>
                  <w:noProof/>
                </w:rPr>
                <w:t xml:space="preserve">Parkkola, A. et al. </w:t>
              </w:r>
              <w:r w:rsidR="008719F2">
                <w:rPr>
                  <w:rFonts w:ascii="Arial" w:hAnsi="Arial" w:cs="Arial"/>
                  <w:noProof/>
                </w:rPr>
                <w:t>(</w:t>
              </w:r>
              <w:r w:rsidRPr="00670E1F">
                <w:rPr>
                  <w:rFonts w:ascii="Arial" w:hAnsi="Arial" w:cs="Arial"/>
                  <w:noProof/>
                </w:rPr>
                <w:t>2013</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Extended family history of type 1 diabetes and phenotype and genotype of newly diagnosed children</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Diabetes care, </w:t>
              </w:r>
              <w:r w:rsidRPr="00670E1F">
                <w:rPr>
                  <w:rFonts w:ascii="Arial" w:hAnsi="Arial" w:cs="Arial"/>
                  <w:noProof/>
                </w:rPr>
                <w:t>36(2), pp. 348-354.</w:t>
              </w:r>
            </w:p>
            <w:p w14:paraId="6EBDB2A4" w14:textId="183EB578" w:rsidR="00EF04AB" w:rsidRPr="00670E1F" w:rsidRDefault="00EF04AB" w:rsidP="00EF04AB">
              <w:pPr>
                <w:pStyle w:val="Bibliography"/>
                <w:rPr>
                  <w:rFonts w:ascii="Arial" w:hAnsi="Arial" w:cs="Arial"/>
                  <w:noProof/>
                </w:rPr>
              </w:pPr>
              <w:r w:rsidRPr="00670E1F">
                <w:rPr>
                  <w:rFonts w:ascii="Arial" w:hAnsi="Arial" w:cs="Arial"/>
                  <w:noProof/>
                </w:rPr>
                <w:t xml:space="preserve">Rafferty, J. et al. </w:t>
              </w:r>
              <w:r w:rsidR="008719F2">
                <w:rPr>
                  <w:rFonts w:ascii="Arial" w:hAnsi="Arial" w:cs="Arial"/>
                  <w:noProof/>
                </w:rPr>
                <w:t>(</w:t>
              </w:r>
              <w:r w:rsidRPr="00670E1F">
                <w:rPr>
                  <w:rFonts w:ascii="Arial" w:hAnsi="Arial" w:cs="Arial"/>
                  <w:noProof/>
                </w:rPr>
                <w:t>2021</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A retrospective epidemiological study of type 1 diabetes mellitus in wales, UK between 2008 and 2018</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International journal of population data science, </w:t>
              </w:r>
              <w:r w:rsidRPr="00670E1F">
                <w:rPr>
                  <w:rFonts w:ascii="Arial" w:hAnsi="Arial" w:cs="Arial"/>
                  <w:noProof/>
                </w:rPr>
                <w:t>6(1).</w:t>
              </w:r>
            </w:p>
            <w:p w14:paraId="7E7B4040" w14:textId="2428CB67" w:rsidR="00EF04AB" w:rsidRPr="00670E1F" w:rsidRDefault="00EF04AB" w:rsidP="00EF04AB">
              <w:pPr>
                <w:pStyle w:val="Bibliography"/>
                <w:rPr>
                  <w:rFonts w:ascii="Arial" w:hAnsi="Arial" w:cs="Arial"/>
                  <w:noProof/>
                </w:rPr>
              </w:pPr>
              <w:r w:rsidRPr="00670E1F">
                <w:rPr>
                  <w:rFonts w:ascii="Arial" w:hAnsi="Arial" w:cs="Arial"/>
                  <w:noProof/>
                </w:rPr>
                <w:lastRenderedPageBreak/>
                <w:t>Seckold, R. et al.</w:t>
              </w:r>
              <w:r w:rsidR="008719F2">
                <w:rPr>
                  <w:rFonts w:ascii="Arial" w:hAnsi="Arial" w:cs="Arial"/>
                  <w:noProof/>
                </w:rPr>
                <w:t xml:space="preserve"> (</w:t>
              </w:r>
              <w:r w:rsidRPr="00670E1F">
                <w:rPr>
                  <w:rFonts w:ascii="Arial" w:hAnsi="Arial" w:cs="Arial"/>
                  <w:noProof/>
                </w:rPr>
                <w:t>2019</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Dietary intake and eating patterns of young children with type 1 diabetes achieving glycemic targets</w:t>
              </w:r>
              <w:r w:rsidR="00B959BD">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BMJ Open Diabetes Research and Care, </w:t>
              </w:r>
              <w:r w:rsidRPr="00670E1F">
                <w:rPr>
                  <w:rFonts w:ascii="Arial" w:hAnsi="Arial" w:cs="Arial"/>
                  <w:noProof/>
                </w:rPr>
                <w:t>7(1), p. e000663.</w:t>
              </w:r>
            </w:p>
            <w:p w14:paraId="595CCF0F" w14:textId="720D40C8" w:rsidR="00EF04AB" w:rsidRPr="00670E1F" w:rsidRDefault="00EF04AB" w:rsidP="00EF04AB">
              <w:pPr>
                <w:pStyle w:val="Bibliography"/>
                <w:rPr>
                  <w:rFonts w:ascii="Arial" w:hAnsi="Arial" w:cs="Arial"/>
                  <w:noProof/>
                </w:rPr>
              </w:pPr>
              <w:r w:rsidRPr="00670E1F">
                <w:rPr>
                  <w:rFonts w:ascii="Arial" w:hAnsi="Arial" w:cs="Arial"/>
                  <w:noProof/>
                </w:rPr>
                <w:t xml:space="preserve">Streisand, R. </w:t>
              </w:r>
              <w:r w:rsidR="00817719">
                <w:rPr>
                  <w:rFonts w:ascii="Arial" w:hAnsi="Arial" w:cs="Arial"/>
                  <w:noProof/>
                </w:rPr>
                <w:t>and</w:t>
              </w:r>
              <w:r w:rsidRPr="00670E1F">
                <w:rPr>
                  <w:rFonts w:ascii="Arial" w:hAnsi="Arial" w:cs="Arial"/>
                  <w:noProof/>
                </w:rPr>
                <w:t xml:space="preserve"> Monaghan, M. </w:t>
              </w:r>
              <w:r w:rsidR="008719F2">
                <w:rPr>
                  <w:rFonts w:ascii="Arial" w:hAnsi="Arial" w:cs="Arial"/>
                  <w:noProof/>
                </w:rPr>
                <w:t>(</w:t>
              </w:r>
              <w:r w:rsidRPr="00670E1F">
                <w:rPr>
                  <w:rFonts w:ascii="Arial" w:hAnsi="Arial" w:cs="Arial"/>
                  <w:noProof/>
                </w:rPr>
                <w:t>2014</w:t>
              </w:r>
              <w:r w:rsidR="008719F2">
                <w:rPr>
                  <w:rFonts w:ascii="Arial" w:hAnsi="Arial" w:cs="Arial"/>
                  <w:noProof/>
                </w:rPr>
                <w:t>)</w:t>
              </w:r>
              <w:r w:rsidRPr="00670E1F">
                <w:rPr>
                  <w:rFonts w:ascii="Arial" w:hAnsi="Arial" w:cs="Arial"/>
                  <w:noProof/>
                </w:rPr>
                <w:t xml:space="preserve"> </w:t>
              </w:r>
              <w:r w:rsidR="00B959BD">
                <w:rPr>
                  <w:rFonts w:ascii="Arial" w:hAnsi="Arial" w:cs="Arial"/>
                  <w:noProof/>
                </w:rPr>
                <w:t>'</w:t>
              </w:r>
              <w:r w:rsidRPr="00670E1F">
                <w:rPr>
                  <w:rFonts w:ascii="Arial" w:hAnsi="Arial" w:cs="Arial"/>
                  <w:noProof/>
                </w:rPr>
                <w:t>Young children with type 1 diabetes: challenges, research, and future directions.</w:t>
              </w:r>
              <w:r w:rsidR="00C64C1C">
                <w:rPr>
                  <w:rFonts w:ascii="Arial" w:hAnsi="Arial" w:cs="Arial"/>
                  <w:noProof/>
                </w:rPr>
                <w:t>',</w:t>
              </w:r>
              <w:r w:rsidRPr="00670E1F">
                <w:rPr>
                  <w:rFonts w:ascii="Arial" w:hAnsi="Arial" w:cs="Arial"/>
                  <w:i/>
                  <w:iCs/>
                  <w:noProof/>
                </w:rPr>
                <w:t xml:space="preserve">Current diabetes reports, </w:t>
              </w:r>
              <w:r w:rsidRPr="00670E1F">
                <w:rPr>
                  <w:rFonts w:ascii="Arial" w:hAnsi="Arial" w:cs="Arial"/>
                  <w:noProof/>
                </w:rPr>
                <w:t>14(9), p. 520.</w:t>
              </w:r>
            </w:p>
            <w:p w14:paraId="58805D5F" w14:textId="6E79852C" w:rsidR="00EF04AB" w:rsidRPr="00670E1F" w:rsidRDefault="00EF04AB" w:rsidP="00EF04AB">
              <w:pPr>
                <w:pStyle w:val="Bibliography"/>
                <w:rPr>
                  <w:rFonts w:ascii="Arial" w:hAnsi="Arial" w:cs="Arial"/>
                  <w:noProof/>
                </w:rPr>
              </w:pPr>
              <w:r w:rsidRPr="00670E1F">
                <w:rPr>
                  <w:rFonts w:ascii="Arial" w:hAnsi="Arial" w:cs="Arial"/>
                  <w:noProof/>
                </w:rPr>
                <w:t xml:space="preserve">Trimmer, K. </w:t>
              </w:r>
              <w:r w:rsidR="008719F2">
                <w:rPr>
                  <w:rFonts w:ascii="Arial" w:hAnsi="Arial" w:cs="Arial"/>
                  <w:noProof/>
                </w:rPr>
                <w:t>(</w:t>
              </w:r>
              <w:r w:rsidRPr="00670E1F">
                <w:rPr>
                  <w:rFonts w:ascii="Arial" w:hAnsi="Arial" w:cs="Arial"/>
                  <w:noProof/>
                </w:rPr>
                <w:t>2016</w:t>
              </w:r>
              <w:r w:rsidR="008719F2">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Political Pressures on Educational and Social Research: International Perspectives. </w:t>
              </w:r>
              <w:r w:rsidRPr="00670E1F">
                <w:rPr>
                  <w:rFonts w:ascii="Arial" w:hAnsi="Arial" w:cs="Arial"/>
                  <w:noProof/>
                </w:rPr>
                <w:t>s.l.:Taylor &amp; Francis.</w:t>
              </w:r>
            </w:p>
            <w:p w14:paraId="4F8AE711" w14:textId="6415CDE3" w:rsidR="00EF04AB" w:rsidRPr="00670E1F" w:rsidRDefault="00EF04AB" w:rsidP="00EF04AB">
              <w:pPr>
                <w:pStyle w:val="Bibliography"/>
                <w:rPr>
                  <w:rFonts w:ascii="Arial" w:hAnsi="Arial" w:cs="Arial"/>
                  <w:noProof/>
                </w:rPr>
              </w:pPr>
              <w:r w:rsidRPr="00670E1F">
                <w:rPr>
                  <w:rFonts w:ascii="Arial" w:hAnsi="Arial" w:cs="Arial"/>
                  <w:noProof/>
                </w:rPr>
                <w:t xml:space="preserve">Whittemore, R. et al. </w:t>
              </w:r>
              <w:r w:rsidR="008719F2">
                <w:rPr>
                  <w:rFonts w:ascii="Arial" w:hAnsi="Arial" w:cs="Arial"/>
                  <w:noProof/>
                </w:rPr>
                <w:t>(</w:t>
              </w:r>
              <w:r w:rsidRPr="00670E1F">
                <w:rPr>
                  <w:rFonts w:ascii="Arial" w:hAnsi="Arial" w:cs="Arial"/>
                  <w:noProof/>
                </w:rPr>
                <w:t>2012</w:t>
              </w:r>
              <w:r w:rsidR="008719F2">
                <w:rPr>
                  <w:rFonts w:ascii="Arial" w:hAnsi="Arial" w:cs="Arial"/>
                  <w:noProof/>
                </w:rPr>
                <w:t>)</w:t>
              </w:r>
              <w:r w:rsidRPr="00670E1F">
                <w:rPr>
                  <w:rFonts w:ascii="Arial" w:hAnsi="Arial" w:cs="Arial"/>
                  <w:noProof/>
                </w:rPr>
                <w:t xml:space="preserve"> </w:t>
              </w:r>
              <w:r w:rsidR="00C64C1C">
                <w:rPr>
                  <w:rFonts w:ascii="Arial" w:hAnsi="Arial" w:cs="Arial"/>
                  <w:noProof/>
                </w:rPr>
                <w:t>'</w:t>
              </w:r>
              <w:r w:rsidRPr="00670E1F">
                <w:rPr>
                  <w:rFonts w:ascii="Arial" w:hAnsi="Arial" w:cs="Arial"/>
                  <w:noProof/>
                </w:rPr>
                <w:t>Psychological experience of parents of children with type 1 diabetes: a systematic mixed-studies review</w:t>
              </w:r>
              <w:r w:rsidR="00C64C1C">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The Diabetes Educator, </w:t>
              </w:r>
              <w:r w:rsidRPr="00670E1F">
                <w:rPr>
                  <w:rFonts w:ascii="Arial" w:hAnsi="Arial" w:cs="Arial"/>
                  <w:noProof/>
                </w:rPr>
                <w:t>July, 38(4), pp. 562-579.</w:t>
              </w:r>
            </w:p>
            <w:p w14:paraId="1ECF640D" w14:textId="17A4E9DC" w:rsidR="00EF04AB" w:rsidRPr="00670E1F" w:rsidRDefault="00EF04AB" w:rsidP="00EF04AB">
              <w:pPr>
                <w:pStyle w:val="Bibliography"/>
                <w:rPr>
                  <w:rFonts w:ascii="Arial" w:hAnsi="Arial" w:cs="Arial"/>
                  <w:noProof/>
                </w:rPr>
              </w:pPr>
              <w:r w:rsidRPr="00670E1F">
                <w:rPr>
                  <w:rFonts w:ascii="Arial" w:hAnsi="Arial" w:cs="Arial"/>
                  <w:noProof/>
                </w:rPr>
                <w:t xml:space="preserve">Wichowski, D. </w:t>
              </w:r>
              <w:r w:rsidR="00817719">
                <w:rPr>
                  <w:rFonts w:ascii="Arial" w:hAnsi="Arial" w:cs="Arial"/>
                  <w:noProof/>
                </w:rPr>
                <w:t>and</w:t>
              </w:r>
              <w:r w:rsidRPr="00670E1F">
                <w:rPr>
                  <w:rFonts w:ascii="Arial" w:hAnsi="Arial" w:cs="Arial"/>
                  <w:noProof/>
                </w:rPr>
                <w:t xml:space="preserve"> Kohl, L. </w:t>
              </w:r>
              <w:r w:rsidR="008719F2">
                <w:rPr>
                  <w:rFonts w:ascii="Arial" w:hAnsi="Arial" w:cs="Arial"/>
                  <w:noProof/>
                </w:rPr>
                <w:t>(</w:t>
              </w:r>
              <w:r w:rsidRPr="00670E1F">
                <w:rPr>
                  <w:rFonts w:ascii="Arial" w:hAnsi="Arial" w:cs="Arial"/>
                  <w:noProof/>
                </w:rPr>
                <w:t>2013</w:t>
              </w:r>
              <w:r w:rsidR="008719F2">
                <w:rPr>
                  <w:rFonts w:ascii="Arial" w:hAnsi="Arial" w:cs="Arial"/>
                  <w:noProof/>
                </w:rPr>
                <w:t>)</w:t>
              </w:r>
              <w:r w:rsidRPr="00670E1F">
                <w:rPr>
                  <w:rFonts w:ascii="Arial" w:hAnsi="Arial" w:cs="Arial"/>
                  <w:noProof/>
                </w:rPr>
                <w:t xml:space="preserve"> </w:t>
              </w:r>
              <w:r w:rsidR="00C64C1C">
                <w:rPr>
                  <w:rFonts w:ascii="Arial" w:hAnsi="Arial" w:cs="Arial"/>
                  <w:noProof/>
                </w:rPr>
                <w:t>'</w:t>
              </w:r>
              <w:r w:rsidRPr="00670E1F">
                <w:rPr>
                  <w:rFonts w:ascii="Arial" w:hAnsi="Arial" w:cs="Arial"/>
                  <w:noProof/>
                </w:rPr>
                <w:t>Establishing credibility in the information jungle: Blogs, microblogs, and the CRAAP test</w:t>
              </w:r>
              <w:r w:rsidR="00C64C1C">
                <w:rPr>
                  <w:rFonts w:ascii="Arial" w:hAnsi="Arial" w:cs="Arial"/>
                  <w:noProof/>
                </w:rPr>
                <w:t>',</w:t>
              </w:r>
              <w:r w:rsidRPr="00670E1F">
                <w:rPr>
                  <w:rFonts w:ascii="Arial" w:hAnsi="Arial" w:cs="Arial"/>
                  <w:noProof/>
                </w:rPr>
                <w:t xml:space="preserve"> In: </w:t>
              </w:r>
              <w:r w:rsidRPr="00670E1F">
                <w:rPr>
                  <w:rFonts w:ascii="Arial" w:hAnsi="Arial" w:cs="Arial"/>
                  <w:i/>
                  <w:iCs/>
                  <w:noProof/>
                </w:rPr>
                <w:t xml:space="preserve">Online credibility and digital ethos: Evaluating computer-mediated communication. </w:t>
              </w:r>
              <w:r w:rsidRPr="00670E1F">
                <w:rPr>
                  <w:rFonts w:ascii="Arial" w:hAnsi="Arial" w:cs="Arial"/>
                  <w:noProof/>
                </w:rPr>
                <w:t>s.l.:IGI Global, pp. 229-251.</w:t>
              </w:r>
            </w:p>
            <w:p w14:paraId="153DF747" w14:textId="6D321D6C" w:rsidR="00EF04AB" w:rsidRPr="00670E1F" w:rsidRDefault="00EF04AB" w:rsidP="00EF04AB">
              <w:pPr>
                <w:pStyle w:val="Bibliography"/>
                <w:rPr>
                  <w:rFonts w:ascii="Arial" w:hAnsi="Arial" w:cs="Arial"/>
                  <w:noProof/>
                </w:rPr>
              </w:pPr>
              <w:r w:rsidRPr="00670E1F">
                <w:rPr>
                  <w:rFonts w:ascii="Arial" w:hAnsi="Arial" w:cs="Arial"/>
                  <w:noProof/>
                </w:rPr>
                <w:t xml:space="preserve">Willis, J. W. </w:t>
              </w:r>
              <w:r w:rsidR="008719F2">
                <w:rPr>
                  <w:rFonts w:ascii="Arial" w:hAnsi="Arial" w:cs="Arial"/>
                  <w:noProof/>
                </w:rPr>
                <w:t>(</w:t>
              </w:r>
              <w:r w:rsidRPr="00670E1F">
                <w:rPr>
                  <w:rFonts w:ascii="Arial" w:hAnsi="Arial" w:cs="Arial"/>
                  <w:noProof/>
                </w:rPr>
                <w:t>2007</w:t>
              </w:r>
              <w:r w:rsidR="008719F2">
                <w:rPr>
                  <w:rFonts w:ascii="Arial" w:hAnsi="Arial" w:cs="Arial"/>
                  <w:noProof/>
                </w:rPr>
                <w:t>)</w:t>
              </w:r>
              <w:r w:rsidRPr="00670E1F">
                <w:rPr>
                  <w:rFonts w:ascii="Arial" w:hAnsi="Arial" w:cs="Arial"/>
                  <w:noProof/>
                </w:rPr>
                <w:t xml:space="preserve"> </w:t>
              </w:r>
              <w:r w:rsidRPr="00670E1F">
                <w:rPr>
                  <w:rFonts w:ascii="Arial" w:hAnsi="Arial" w:cs="Arial"/>
                  <w:i/>
                  <w:iCs/>
                  <w:noProof/>
                </w:rPr>
                <w:t xml:space="preserve">Foundations of Qualitative Research. </w:t>
              </w:r>
              <w:r w:rsidRPr="00670E1F">
                <w:rPr>
                  <w:rFonts w:ascii="Arial" w:hAnsi="Arial" w:cs="Arial"/>
                  <w:noProof/>
                </w:rPr>
                <w:t>s.l.:SAGE Publications.</w:t>
              </w:r>
            </w:p>
            <w:p w14:paraId="05442D3F" w14:textId="4F5AFBEA" w:rsidR="008F395B" w:rsidRPr="00FC287D" w:rsidRDefault="000B54B8" w:rsidP="00EF04AB">
              <w:r w:rsidRPr="00670E1F">
                <w:rPr>
                  <w:rFonts w:ascii="Arial" w:hAnsi="Arial" w:cs="Arial"/>
                  <w:b/>
                  <w:bCs/>
                  <w:szCs w:val="24"/>
                </w:rPr>
                <w:fldChar w:fldCharType="end"/>
              </w:r>
            </w:p>
          </w:sdtContent>
        </w:sdt>
      </w:sdtContent>
    </w:sdt>
    <w:p w14:paraId="2388842F" w14:textId="77777777" w:rsidR="008F395B" w:rsidRPr="00FC287D" w:rsidRDefault="008F395B" w:rsidP="008F395B"/>
    <w:p w14:paraId="4743BEB0" w14:textId="77777777" w:rsidR="00072801" w:rsidRPr="00FC287D" w:rsidRDefault="00072801" w:rsidP="00991D36">
      <w:pPr>
        <w:rPr>
          <w:rFonts w:ascii="Arial" w:hAnsi="Arial" w:cs="Arial"/>
        </w:rPr>
      </w:pPr>
    </w:p>
    <w:sectPr w:rsidR="00072801" w:rsidRPr="00FC287D" w:rsidSect="00C74D9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1F6353" w14:textId="77777777" w:rsidR="00A70991" w:rsidRDefault="00A70991" w:rsidP="004F6B7F">
      <w:pPr>
        <w:spacing w:after="0" w:line="240" w:lineRule="auto"/>
      </w:pPr>
      <w:r>
        <w:separator/>
      </w:r>
    </w:p>
  </w:endnote>
  <w:endnote w:type="continuationSeparator" w:id="0">
    <w:p w14:paraId="701E6687" w14:textId="77777777" w:rsidR="00A70991" w:rsidRDefault="00A70991" w:rsidP="004F6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672041"/>
      <w:docPartObj>
        <w:docPartGallery w:val="Page Numbers (Bottom of Page)"/>
        <w:docPartUnique/>
      </w:docPartObj>
    </w:sdtPr>
    <w:sdtEndPr>
      <w:rPr>
        <w:noProof/>
      </w:rPr>
    </w:sdtEndPr>
    <w:sdtContent>
      <w:p w14:paraId="5EB777E8" w14:textId="77777777" w:rsidR="004F6B7F" w:rsidRDefault="000B54B8">
        <w:pPr>
          <w:pStyle w:val="Footer"/>
          <w:jc w:val="center"/>
        </w:pPr>
        <w:r>
          <w:fldChar w:fldCharType="begin"/>
        </w:r>
        <w:r w:rsidR="004F6B7F">
          <w:instrText xml:space="preserve"> PAGE   \* MERGEFORMAT </w:instrText>
        </w:r>
        <w:r>
          <w:fldChar w:fldCharType="separate"/>
        </w:r>
        <w:r w:rsidR="00E54645">
          <w:rPr>
            <w:noProof/>
          </w:rPr>
          <w:t>2</w:t>
        </w:r>
        <w:r>
          <w:rPr>
            <w:noProof/>
          </w:rPr>
          <w:fldChar w:fldCharType="end"/>
        </w:r>
      </w:p>
    </w:sdtContent>
  </w:sdt>
  <w:p w14:paraId="3F7FF3A5" w14:textId="77777777" w:rsidR="004F6B7F" w:rsidRDefault="004F6B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A7AFA1" w14:textId="77777777" w:rsidR="00A70991" w:rsidRDefault="00A70991" w:rsidP="004F6B7F">
      <w:pPr>
        <w:spacing w:after="0" w:line="240" w:lineRule="auto"/>
      </w:pPr>
      <w:r>
        <w:separator/>
      </w:r>
    </w:p>
  </w:footnote>
  <w:footnote w:type="continuationSeparator" w:id="0">
    <w:p w14:paraId="13211C7A" w14:textId="77777777" w:rsidR="00A70991" w:rsidRDefault="00A70991" w:rsidP="004F6B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B3871"/>
    <w:multiLevelType w:val="hybridMultilevel"/>
    <w:tmpl w:val="1B2021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0BD48B5"/>
    <w:multiLevelType w:val="hybridMultilevel"/>
    <w:tmpl w:val="35C42F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CAB3C81"/>
    <w:multiLevelType w:val="hybridMultilevel"/>
    <w:tmpl w:val="54E2E15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CE96684"/>
    <w:multiLevelType w:val="hybridMultilevel"/>
    <w:tmpl w:val="606ED26A"/>
    <w:lvl w:ilvl="0" w:tplc="A4806A4E">
      <w:start w:val="1"/>
      <w:numFmt w:val="bullet"/>
      <w:lvlText w:val="•"/>
      <w:lvlJc w:val="left"/>
      <w:pPr>
        <w:tabs>
          <w:tab w:val="num" w:pos="720"/>
        </w:tabs>
        <w:ind w:left="720" w:hanging="360"/>
      </w:pPr>
      <w:rPr>
        <w:rFonts w:ascii="Arial" w:hAnsi="Arial" w:hint="default"/>
      </w:rPr>
    </w:lvl>
    <w:lvl w:ilvl="1" w:tplc="8F9A745A">
      <w:numFmt w:val="bullet"/>
      <w:lvlText w:val="•"/>
      <w:lvlJc w:val="left"/>
      <w:pPr>
        <w:tabs>
          <w:tab w:val="num" w:pos="1440"/>
        </w:tabs>
        <w:ind w:left="1440" w:hanging="360"/>
      </w:pPr>
      <w:rPr>
        <w:rFonts w:ascii="Arial" w:hAnsi="Arial" w:hint="default"/>
      </w:rPr>
    </w:lvl>
    <w:lvl w:ilvl="2" w:tplc="332CA89E">
      <w:start w:val="1"/>
      <w:numFmt w:val="bullet"/>
      <w:lvlText w:val="•"/>
      <w:lvlJc w:val="left"/>
      <w:pPr>
        <w:tabs>
          <w:tab w:val="num" w:pos="2160"/>
        </w:tabs>
        <w:ind w:left="2160" w:hanging="360"/>
      </w:pPr>
      <w:rPr>
        <w:rFonts w:ascii="Arial" w:hAnsi="Arial" w:hint="default"/>
      </w:rPr>
    </w:lvl>
    <w:lvl w:ilvl="3" w:tplc="63901D18" w:tentative="1">
      <w:start w:val="1"/>
      <w:numFmt w:val="bullet"/>
      <w:lvlText w:val="•"/>
      <w:lvlJc w:val="left"/>
      <w:pPr>
        <w:tabs>
          <w:tab w:val="num" w:pos="2880"/>
        </w:tabs>
        <w:ind w:left="2880" w:hanging="360"/>
      </w:pPr>
      <w:rPr>
        <w:rFonts w:ascii="Arial" w:hAnsi="Arial" w:hint="default"/>
      </w:rPr>
    </w:lvl>
    <w:lvl w:ilvl="4" w:tplc="67802276" w:tentative="1">
      <w:start w:val="1"/>
      <w:numFmt w:val="bullet"/>
      <w:lvlText w:val="•"/>
      <w:lvlJc w:val="left"/>
      <w:pPr>
        <w:tabs>
          <w:tab w:val="num" w:pos="3600"/>
        </w:tabs>
        <w:ind w:left="3600" w:hanging="360"/>
      </w:pPr>
      <w:rPr>
        <w:rFonts w:ascii="Arial" w:hAnsi="Arial" w:hint="default"/>
      </w:rPr>
    </w:lvl>
    <w:lvl w:ilvl="5" w:tplc="4C7EDC52" w:tentative="1">
      <w:start w:val="1"/>
      <w:numFmt w:val="bullet"/>
      <w:lvlText w:val="•"/>
      <w:lvlJc w:val="left"/>
      <w:pPr>
        <w:tabs>
          <w:tab w:val="num" w:pos="4320"/>
        </w:tabs>
        <w:ind w:left="4320" w:hanging="360"/>
      </w:pPr>
      <w:rPr>
        <w:rFonts w:ascii="Arial" w:hAnsi="Arial" w:hint="default"/>
      </w:rPr>
    </w:lvl>
    <w:lvl w:ilvl="6" w:tplc="CC2C2AD8" w:tentative="1">
      <w:start w:val="1"/>
      <w:numFmt w:val="bullet"/>
      <w:lvlText w:val="•"/>
      <w:lvlJc w:val="left"/>
      <w:pPr>
        <w:tabs>
          <w:tab w:val="num" w:pos="5040"/>
        </w:tabs>
        <w:ind w:left="5040" w:hanging="360"/>
      </w:pPr>
      <w:rPr>
        <w:rFonts w:ascii="Arial" w:hAnsi="Arial" w:hint="default"/>
      </w:rPr>
    </w:lvl>
    <w:lvl w:ilvl="7" w:tplc="2286D508" w:tentative="1">
      <w:start w:val="1"/>
      <w:numFmt w:val="bullet"/>
      <w:lvlText w:val="•"/>
      <w:lvlJc w:val="left"/>
      <w:pPr>
        <w:tabs>
          <w:tab w:val="num" w:pos="5760"/>
        </w:tabs>
        <w:ind w:left="5760" w:hanging="360"/>
      </w:pPr>
      <w:rPr>
        <w:rFonts w:ascii="Arial" w:hAnsi="Arial" w:hint="default"/>
      </w:rPr>
    </w:lvl>
    <w:lvl w:ilvl="8" w:tplc="3F12F0A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7401F67"/>
    <w:multiLevelType w:val="hybridMultilevel"/>
    <w:tmpl w:val="DB54A6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3B94703"/>
    <w:multiLevelType w:val="hybridMultilevel"/>
    <w:tmpl w:val="18E8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F96CFF"/>
    <w:multiLevelType w:val="hybridMultilevel"/>
    <w:tmpl w:val="9BE64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2"/>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AzMTQxsDQ1MTA2MTZW0lEKTi0uzszPAykwqgUA6B4McCwAAAA="/>
  </w:docVars>
  <w:rsids>
    <w:rsidRoot w:val="0075789A"/>
    <w:rsid w:val="0002400A"/>
    <w:rsid w:val="000573A2"/>
    <w:rsid w:val="00062570"/>
    <w:rsid w:val="00072801"/>
    <w:rsid w:val="000B54B8"/>
    <w:rsid w:val="001111A3"/>
    <w:rsid w:val="00112E3E"/>
    <w:rsid w:val="00131721"/>
    <w:rsid w:val="00147929"/>
    <w:rsid w:val="0017721A"/>
    <w:rsid w:val="00194CD4"/>
    <w:rsid w:val="001A1C19"/>
    <w:rsid w:val="001B5EFC"/>
    <w:rsid w:val="001C26B0"/>
    <w:rsid w:val="001F4197"/>
    <w:rsid w:val="00252540"/>
    <w:rsid w:val="00267AE1"/>
    <w:rsid w:val="002B22FC"/>
    <w:rsid w:val="002E0E7B"/>
    <w:rsid w:val="002E163D"/>
    <w:rsid w:val="003054E2"/>
    <w:rsid w:val="003171CC"/>
    <w:rsid w:val="003412D7"/>
    <w:rsid w:val="00354C8C"/>
    <w:rsid w:val="0038696D"/>
    <w:rsid w:val="0039397D"/>
    <w:rsid w:val="00394E3C"/>
    <w:rsid w:val="003E0944"/>
    <w:rsid w:val="003F27C6"/>
    <w:rsid w:val="00402996"/>
    <w:rsid w:val="00413F06"/>
    <w:rsid w:val="004454DF"/>
    <w:rsid w:val="004544F4"/>
    <w:rsid w:val="004901EC"/>
    <w:rsid w:val="004F6B7F"/>
    <w:rsid w:val="005013CD"/>
    <w:rsid w:val="00534A1F"/>
    <w:rsid w:val="0056184F"/>
    <w:rsid w:val="005752FB"/>
    <w:rsid w:val="00580D5C"/>
    <w:rsid w:val="00582671"/>
    <w:rsid w:val="00586DA7"/>
    <w:rsid w:val="005C3CAB"/>
    <w:rsid w:val="005D67A0"/>
    <w:rsid w:val="005E2F34"/>
    <w:rsid w:val="006049D0"/>
    <w:rsid w:val="00611F36"/>
    <w:rsid w:val="006304C8"/>
    <w:rsid w:val="00642FCB"/>
    <w:rsid w:val="00653E05"/>
    <w:rsid w:val="00670E1F"/>
    <w:rsid w:val="006E4FEA"/>
    <w:rsid w:val="006E7349"/>
    <w:rsid w:val="006F424C"/>
    <w:rsid w:val="00706D0F"/>
    <w:rsid w:val="00714109"/>
    <w:rsid w:val="007150F2"/>
    <w:rsid w:val="0075789A"/>
    <w:rsid w:val="00760100"/>
    <w:rsid w:val="00782CBC"/>
    <w:rsid w:val="007D3ACA"/>
    <w:rsid w:val="007E184B"/>
    <w:rsid w:val="007E26BD"/>
    <w:rsid w:val="007E4983"/>
    <w:rsid w:val="00817719"/>
    <w:rsid w:val="00820522"/>
    <w:rsid w:val="00822686"/>
    <w:rsid w:val="008238C9"/>
    <w:rsid w:val="00850A32"/>
    <w:rsid w:val="00861268"/>
    <w:rsid w:val="0087018D"/>
    <w:rsid w:val="008719F2"/>
    <w:rsid w:val="008F395B"/>
    <w:rsid w:val="008F7147"/>
    <w:rsid w:val="00932781"/>
    <w:rsid w:val="00934167"/>
    <w:rsid w:val="00991D36"/>
    <w:rsid w:val="009F374E"/>
    <w:rsid w:val="00A12150"/>
    <w:rsid w:val="00A12167"/>
    <w:rsid w:val="00A23ADB"/>
    <w:rsid w:val="00A60FE1"/>
    <w:rsid w:val="00A70991"/>
    <w:rsid w:val="00AA5B4A"/>
    <w:rsid w:val="00AD7686"/>
    <w:rsid w:val="00AF5A25"/>
    <w:rsid w:val="00B12A81"/>
    <w:rsid w:val="00B25422"/>
    <w:rsid w:val="00B67112"/>
    <w:rsid w:val="00B959BD"/>
    <w:rsid w:val="00BB6DB8"/>
    <w:rsid w:val="00BC3EA7"/>
    <w:rsid w:val="00BD2DED"/>
    <w:rsid w:val="00BE2177"/>
    <w:rsid w:val="00BE3A03"/>
    <w:rsid w:val="00C0087A"/>
    <w:rsid w:val="00C00E80"/>
    <w:rsid w:val="00C02B64"/>
    <w:rsid w:val="00C219AE"/>
    <w:rsid w:val="00C307CD"/>
    <w:rsid w:val="00C356FE"/>
    <w:rsid w:val="00C429D5"/>
    <w:rsid w:val="00C446A9"/>
    <w:rsid w:val="00C64C1C"/>
    <w:rsid w:val="00C72A6F"/>
    <w:rsid w:val="00C74258"/>
    <w:rsid w:val="00C74D99"/>
    <w:rsid w:val="00C81B91"/>
    <w:rsid w:val="00C90BB4"/>
    <w:rsid w:val="00C97271"/>
    <w:rsid w:val="00C973AF"/>
    <w:rsid w:val="00CE25C0"/>
    <w:rsid w:val="00D54E8F"/>
    <w:rsid w:val="00D57815"/>
    <w:rsid w:val="00D61B2A"/>
    <w:rsid w:val="00D75539"/>
    <w:rsid w:val="00D77C12"/>
    <w:rsid w:val="00D9136D"/>
    <w:rsid w:val="00DB2131"/>
    <w:rsid w:val="00DB3146"/>
    <w:rsid w:val="00DD5D3B"/>
    <w:rsid w:val="00E224E8"/>
    <w:rsid w:val="00E34C6B"/>
    <w:rsid w:val="00E45E10"/>
    <w:rsid w:val="00E54645"/>
    <w:rsid w:val="00E5731D"/>
    <w:rsid w:val="00E60E60"/>
    <w:rsid w:val="00E9639C"/>
    <w:rsid w:val="00EC6626"/>
    <w:rsid w:val="00ED775A"/>
    <w:rsid w:val="00EF04AB"/>
    <w:rsid w:val="00F248D4"/>
    <w:rsid w:val="00F548C7"/>
    <w:rsid w:val="00F65C69"/>
    <w:rsid w:val="00F74241"/>
    <w:rsid w:val="00F8441D"/>
    <w:rsid w:val="00FA711D"/>
    <w:rsid w:val="00FC0B4C"/>
    <w:rsid w:val="00FC287D"/>
    <w:rsid w:val="00FC384C"/>
    <w:rsid w:val="00FD0094"/>
    <w:rsid w:val="00FE0C62"/>
    <w:rsid w:val="00FE5E3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9DAA2"/>
  <w15:docId w15:val="{C9E9B1D0-626B-402A-BAC2-A40C84441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B4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81B9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136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36D"/>
    <w:rPr>
      <w:rFonts w:asciiTheme="majorHAnsi" w:eastAsiaTheme="majorEastAsia" w:hAnsiTheme="majorHAnsi" w:cstheme="majorBidi"/>
      <w:spacing w:val="-10"/>
      <w:kern w:val="28"/>
      <w:sz w:val="56"/>
      <w:szCs w:val="56"/>
    </w:rPr>
  </w:style>
  <w:style w:type="paragraph" w:customStyle="1" w:styleId="Default">
    <w:name w:val="Default"/>
    <w:rsid w:val="00D9136D"/>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ListParagraph">
    <w:name w:val="List Paragraph"/>
    <w:basedOn w:val="Normal"/>
    <w:uiPriority w:val="34"/>
    <w:qFormat/>
    <w:rsid w:val="00D9136D"/>
    <w:pPr>
      <w:spacing w:after="0" w:line="240" w:lineRule="auto"/>
      <w:ind w:left="720"/>
      <w:contextualSpacing/>
    </w:pPr>
    <w:rPr>
      <w:rFonts w:eastAsia="Times New Roman" w:cs="Times New Roman"/>
      <w:szCs w:val="24"/>
      <w:lang w:eastAsia="en-GB"/>
    </w:rPr>
  </w:style>
  <w:style w:type="paragraph" w:styleId="BalloonText">
    <w:name w:val="Balloon Text"/>
    <w:basedOn w:val="Normal"/>
    <w:link w:val="BalloonTextChar"/>
    <w:uiPriority w:val="99"/>
    <w:semiHidden/>
    <w:unhideWhenUsed/>
    <w:rsid w:val="00E963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39C"/>
    <w:rPr>
      <w:rFonts w:ascii="Tahoma" w:hAnsi="Tahoma" w:cs="Tahoma"/>
      <w:sz w:val="16"/>
      <w:szCs w:val="16"/>
    </w:rPr>
  </w:style>
  <w:style w:type="character" w:customStyle="1" w:styleId="Heading1Char">
    <w:name w:val="Heading 1 Char"/>
    <w:basedOn w:val="DefaultParagraphFont"/>
    <w:link w:val="Heading1"/>
    <w:uiPriority w:val="9"/>
    <w:rsid w:val="00C81B91"/>
    <w:rPr>
      <w:rFonts w:asciiTheme="majorHAnsi" w:eastAsiaTheme="majorEastAsia" w:hAnsiTheme="majorHAnsi" w:cstheme="majorBidi"/>
      <w:b/>
      <w:bCs/>
      <w:color w:val="2F5496" w:themeColor="accent1" w:themeShade="BF"/>
      <w:sz w:val="28"/>
      <w:szCs w:val="28"/>
    </w:rPr>
  </w:style>
  <w:style w:type="paragraph" w:styleId="Bibliography">
    <w:name w:val="Bibliography"/>
    <w:basedOn w:val="Normal"/>
    <w:next w:val="Normal"/>
    <w:uiPriority w:val="37"/>
    <w:unhideWhenUsed/>
    <w:rsid w:val="008F395B"/>
  </w:style>
  <w:style w:type="paragraph" w:styleId="TOCHeading">
    <w:name w:val="TOC Heading"/>
    <w:basedOn w:val="Heading1"/>
    <w:next w:val="Normal"/>
    <w:uiPriority w:val="39"/>
    <w:semiHidden/>
    <w:unhideWhenUsed/>
    <w:qFormat/>
    <w:rsid w:val="006E7349"/>
    <w:pPr>
      <w:spacing w:line="276" w:lineRule="auto"/>
      <w:outlineLvl w:val="9"/>
    </w:pPr>
    <w:rPr>
      <w:lang w:val="en-US" w:eastAsia="ja-JP"/>
    </w:rPr>
  </w:style>
  <w:style w:type="paragraph" w:styleId="TOC1">
    <w:name w:val="toc 1"/>
    <w:basedOn w:val="Normal"/>
    <w:next w:val="Normal"/>
    <w:autoRedefine/>
    <w:uiPriority w:val="39"/>
    <w:unhideWhenUsed/>
    <w:rsid w:val="006E7349"/>
    <w:pPr>
      <w:spacing w:after="100"/>
    </w:pPr>
  </w:style>
  <w:style w:type="character" w:styleId="Hyperlink">
    <w:name w:val="Hyperlink"/>
    <w:basedOn w:val="DefaultParagraphFont"/>
    <w:uiPriority w:val="99"/>
    <w:unhideWhenUsed/>
    <w:rsid w:val="006E7349"/>
    <w:rPr>
      <w:color w:val="0563C1" w:themeColor="hyperlink"/>
      <w:u w:val="single"/>
    </w:rPr>
  </w:style>
  <w:style w:type="character" w:customStyle="1" w:styleId="tl8wme">
    <w:name w:val="tl8wme"/>
    <w:basedOn w:val="DefaultParagraphFont"/>
    <w:rsid w:val="006E7349"/>
  </w:style>
  <w:style w:type="paragraph" w:styleId="Header">
    <w:name w:val="header"/>
    <w:basedOn w:val="Normal"/>
    <w:link w:val="HeaderChar"/>
    <w:uiPriority w:val="99"/>
    <w:unhideWhenUsed/>
    <w:rsid w:val="004F6B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6B7F"/>
  </w:style>
  <w:style w:type="paragraph" w:styleId="Footer">
    <w:name w:val="footer"/>
    <w:basedOn w:val="Normal"/>
    <w:link w:val="FooterChar"/>
    <w:uiPriority w:val="99"/>
    <w:unhideWhenUsed/>
    <w:rsid w:val="004F6B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B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73568">
      <w:bodyDiv w:val="1"/>
      <w:marLeft w:val="0"/>
      <w:marRight w:val="0"/>
      <w:marTop w:val="0"/>
      <w:marBottom w:val="0"/>
      <w:divBdr>
        <w:top w:val="none" w:sz="0" w:space="0" w:color="auto"/>
        <w:left w:val="none" w:sz="0" w:space="0" w:color="auto"/>
        <w:bottom w:val="none" w:sz="0" w:space="0" w:color="auto"/>
        <w:right w:val="none" w:sz="0" w:space="0" w:color="auto"/>
      </w:divBdr>
    </w:div>
    <w:div w:id="85807665">
      <w:bodyDiv w:val="1"/>
      <w:marLeft w:val="0"/>
      <w:marRight w:val="0"/>
      <w:marTop w:val="0"/>
      <w:marBottom w:val="0"/>
      <w:divBdr>
        <w:top w:val="none" w:sz="0" w:space="0" w:color="auto"/>
        <w:left w:val="none" w:sz="0" w:space="0" w:color="auto"/>
        <w:bottom w:val="none" w:sz="0" w:space="0" w:color="auto"/>
        <w:right w:val="none" w:sz="0" w:space="0" w:color="auto"/>
      </w:divBdr>
    </w:div>
    <w:div w:id="97718421">
      <w:bodyDiv w:val="1"/>
      <w:marLeft w:val="0"/>
      <w:marRight w:val="0"/>
      <w:marTop w:val="0"/>
      <w:marBottom w:val="0"/>
      <w:divBdr>
        <w:top w:val="none" w:sz="0" w:space="0" w:color="auto"/>
        <w:left w:val="none" w:sz="0" w:space="0" w:color="auto"/>
        <w:bottom w:val="none" w:sz="0" w:space="0" w:color="auto"/>
        <w:right w:val="none" w:sz="0" w:space="0" w:color="auto"/>
      </w:divBdr>
    </w:div>
    <w:div w:id="129632300">
      <w:bodyDiv w:val="1"/>
      <w:marLeft w:val="0"/>
      <w:marRight w:val="0"/>
      <w:marTop w:val="0"/>
      <w:marBottom w:val="0"/>
      <w:divBdr>
        <w:top w:val="none" w:sz="0" w:space="0" w:color="auto"/>
        <w:left w:val="none" w:sz="0" w:space="0" w:color="auto"/>
        <w:bottom w:val="none" w:sz="0" w:space="0" w:color="auto"/>
        <w:right w:val="none" w:sz="0" w:space="0" w:color="auto"/>
      </w:divBdr>
    </w:div>
    <w:div w:id="133837536">
      <w:bodyDiv w:val="1"/>
      <w:marLeft w:val="0"/>
      <w:marRight w:val="0"/>
      <w:marTop w:val="0"/>
      <w:marBottom w:val="0"/>
      <w:divBdr>
        <w:top w:val="none" w:sz="0" w:space="0" w:color="auto"/>
        <w:left w:val="none" w:sz="0" w:space="0" w:color="auto"/>
        <w:bottom w:val="none" w:sz="0" w:space="0" w:color="auto"/>
        <w:right w:val="none" w:sz="0" w:space="0" w:color="auto"/>
      </w:divBdr>
    </w:div>
    <w:div w:id="142161811">
      <w:bodyDiv w:val="1"/>
      <w:marLeft w:val="0"/>
      <w:marRight w:val="0"/>
      <w:marTop w:val="0"/>
      <w:marBottom w:val="0"/>
      <w:divBdr>
        <w:top w:val="none" w:sz="0" w:space="0" w:color="auto"/>
        <w:left w:val="none" w:sz="0" w:space="0" w:color="auto"/>
        <w:bottom w:val="none" w:sz="0" w:space="0" w:color="auto"/>
        <w:right w:val="none" w:sz="0" w:space="0" w:color="auto"/>
      </w:divBdr>
    </w:div>
    <w:div w:id="171528993">
      <w:bodyDiv w:val="1"/>
      <w:marLeft w:val="0"/>
      <w:marRight w:val="0"/>
      <w:marTop w:val="0"/>
      <w:marBottom w:val="0"/>
      <w:divBdr>
        <w:top w:val="none" w:sz="0" w:space="0" w:color="auto"/>
        <w:left w:val="none" w:sz="0" w:space="0" w:color="auto"/>
        <w:bottom w:val="none" w:sz="0" w:space="0" w:color="auto"/>
        <w:right w:val="none" w:sz="0" w:space="0" w:color="auto"/>
      </w:divBdr>
    </w:div>
    <w:div w:id="184945326">
      <w:bodyDiv w:val="1"/>
      <w:marLeft w:val="0"/>
      <w:marRight w:val="0"/>
      <w:marTop w:val="0"/>
      <w:marBottom w:val="0"/>
      <w:divBdr>
        <w:top w:val="none" w:sz="0" w:space="0" w:color="auto"/>
        <w:left w:val="none" w:sz="0" w:space="0" w:color="auto"/>
        <w:bottom w:val="none" w:sz="0" w:space="0" w:color="auto"/>
        <w:right w:val="none" w:sz="0" w:space="0" w:color="auto"/>
      </w:divBdr>
    </w:div>
    <w:div w:id="205725215">
      <w:bodyDiv w:val="1"/>
      <w:marLeft w:val="0"/>
      <w:marRight w:val="0"/>
      <w:marTop w:val="0"/>
      <w:marBottom w:val="0"/>
      <w:divBdr>
        <w:top w:val="none" w:sz="0" w:space="0" w:color="auto"/>
        <w:left w:val="none" w:sz="0" w:space="0" w:color="auto"/>
        <w:bottom w:val="none" w:sz="0" w:space="0" w:color="auto"/>
        <w:right w:val="none" w:sz="0" w:space="0" w:color="auto"/>
      </w:divBdr>
    </w:div>
    <w:div w:id="237524946">
      <w:bodyDiv w:val="1"/>
      <w:marLeft w:val="0"/>
      <w:marRight w:val="0"/>
      <w:marTop w:val="0"/>
      <w:marBottom w:val="0"/>
      <w:divBdr>
        <w:top w:val="none" w:sz="0" w:space="0" w:color="auto"/>
        <w:left w:val="none" w:sz="0" w:space="0" w:color="auto"/>
        <w:bottom w:val="none" w:sz="0" w:space="0" w:color="auto"/>
        <w:right w:val="none" w:sz="0" w:space="0" w:color="auto"/>
      </w:divBdr>
    </w:div>
    <w:div w:id="375665730">
      <w:bodyDiv w:val="1"/>
      <w:marLeft w:val="0"/>
      <w:marRight w:val="0"/>
      <w:marTop w:val="0"/>
      <w:marBottom w:val="0"/>
      <w:divBdr>
        <w:top w:val="none" w:sz="0" w:space="0" w:color="auto"/>
        <w:left w:val="none" w:sz="0" w:space="0" w:color="auto"/>
        <w:bottom w:val="none" w:sz="0" w:space="0" w:color="auto"/>
        <w:right w:val="none" w:sz="0" w:space="0" w:color="auto"/>
      </w:divBdr>
    </w:div>
    <w:div w:id="386269650">
      <w:bodyDiv w:val="1"/>
      <w:marLeft w:val="0"/>
      <w:marRight w:val="0"/>
      <w:marTop w:val="0"/>
      <w:marBottom w:val="0"/>
      <w:divBdr>
        <w:top w:val="none" w:sz="0" w:space="0" w:color="auto"/>
        <w:left w:val="none" w:sz="0" w:space="0" w:color="auto"/>
        <w:bottom w:val="none" w:sz="0" w:space="0" w:color="auto"/>
        <w:right w:val="none" w:sz="0" w:space="0" w:color="auto"/>
      </w:divBdr>
    </w:div>
    <w:div w:id="390349340">
      <w:bodyDiv w:val="1"/>
      <w:marLeft w:val="0"/>
      <w:marRight w:val="0"/>
      <w:marTop w:val="0"/>
      <w:marBottom w:val="0"/>
      <w:divBdr>
        <w:top w:val="none" w:sz="0" w:space="0" w:color="auto"/>
        <w:left w:val="none" w:sz="0" w:space="0" w:color="auto"/>
        <w:bottom w:val="none" w:sz="0" w:space="0" w:color="auto"/>
        <w:right w:val="none" w:sz="0" w:space="0" w:color="auto"/>
      </w:divBdr>
    </w:div>
    <w:div w:id="409809839">
      <w:bodyDiv w:val="1"/>
      <w:marLeft w:val="0"/>
      <w:marRight w:val="0"/>
      <w:marTop w:val="0"/>
      <w:marBottom w:val="0"/>
      <w:divBdr>
        <w:top w:val="none" w:sz="0" w:space="0" w:color="auto"/>
        <w:left w:val="none" w:sz="0" w:space="0" w:color="auto"/>
        <w:bottom w:val="none" w:sz="0" w:space="0" w:color="auto"/>
        <w:right w:val="none" w:sz="0" w:space="0" w:color="auto"/>
      </w:divBdr>
    </w:div>
    <w:div w:id="496313666">
      <w:bodyDiv w:val="1"/>
      <w:marLeft w:val="0"/>
      <w:marRight w:val="0"/>
      <w:marTop w:val="0"/>
      <w:marBottom w:val="0"/>
      <w:divBdr>
        <w:top w:val="none" w:sz="0" w:space="0" w:color="auto"/>
        <w:left w:val="none" w:sz="0" w:space="0" w:color="auto"/>
        <w:bottom w:val="none" w:sz="0" w:space="0" w:color="auto"/>
        <w:right w:val="none" w:sz="0" w:space="0" w:color="auto"/>
      </w:divBdr>
    </w:div>
    <w:div w:id="533660248">
      <w:bodyDiv w:val="1"/>
      <w:marLeft w:val="0"/>
      <w:marRight w:val="0"/>
      <w:marTop w:val="0"/>
      <w:marBottom w:val="0"/>
      <w:divBdr>
        <w:top w:val="none" w:sz="0" w:space="0" w:color="auto"/>
        <w:left w:val="none" w:sz="0" w:space="0" w:color="auto"/>
        <w:bottom w:val="none" w:sz="0" w:space="0" w:color="auto"/>
        <w:right w:val="none" w:sz="0" w:space="0" w:color="auto"/>
      </w:divBdr>
    </w:div>
    <w:div w:id="547107213">
      <w:bodyDiv w:val="1"/>
      <w:marLeft w:val="0"/>
      <w:marRight w:val="0"/>
      <w:marTop w:val="0"/>
      <w:marBottom w:val="0"/>
      <w:divBdr>
        <w:top w:val="none" w:sz="0" w:space="0" w:color="auto"/>
        <w:left w:val="none" w:sz="0" w:space="0" w:color="auto"/>
        <w:bottom w:val="none" w:sz="0" w:space="0" w:color="auto"/>
        <w:right w:val="none" w:sz="0" w:space="0" w:color="auto"/>
      </w:divBdr>
    </w:div>
    <w:div w:id="578635116">
      <w:bodyDiv w:val="1"/>
      <w:marLeft w:val="0"/>
      <w:marRight w:val="0"/>
      <w:marTop w:val="0"/>
      <w:marBottom w:val="0"/>
      <w:divBdr>
        <w:top w:val="none" w:sz="0" w:space="0" w:color="auto"/>
        <w:left w:val="none" w:sz="0" w:space="0" w:color="auto"/>
        <w:bottom w:val="none" w:sz="0" w:space="0" w:color="auto"/>
        <w:right w:val="none" w:sz="0" w:space="0" w:color="auto"/>
      </w:divBdr>
    </w:div>
    <w:div w:id="598682274">
      <w:bodyDiv w:val="1"/>
      <w:marLeft w:val="0"/>
      <w:marRight w:val="0"/>
      <w:marTop w:val="0"/>
      <w:marBottom w:val="0"/>
      <w:divBdr>
        <w:top w:val="none" w:sz="0" w:space="0" w:color="auto"/>
        <w:left w:val="none" w:sz="0" w:space="0" w:color="auto"/>
        <w:bottom w:val="none" w:sz="0" w:space="0" w:color="auto"/>
        <w:right w:val="none" w:sz="0" w:space="0" w:color="auto"/>
      </w:divBdr>
    </w:div>
    <w:div w:id="609162282">
      <w:bodyDiv w:val="1"/>
      <w:marLeft w:val="0"/>
      <w:marRight w:val="0"/>
      <w:marTop w:val="0"/>
      <w:marBottom w:val="0"/>
      <w:divBdr>
        <w:top w:val="none" w:sz="0" w:space="0" w:color="auto"/>
        <w:left w:val="none" w:sz="0" w:space="0" w:color="auto"/>
        <w:bottom w:val="none" w:sz="0" w:space="0" w:color="auto"/>
        <w:right w:val="none" w:sz="0" w:space="0" w:color="auto"/>
      </w:divBdr>
    </w:div>
    <w:div w:id="627707883">
      <w:bodyDiv w:val="1"/>
      <w:marLeft w:val="0"/>
      <w:marRight w:val="0"/>
      <w:marTop w:val="0"/>
      <w:marBottom w:val="0"/>
      <w:divBdr>
        <w:top w:val="none" w:sz="0" w:space="0" w:color="auto"/>
        <w:left w:val="none" w:sz="0" w:space="0" w:color="auto"/>
        <w:bottom w:val="none" w:sz="0" w:space="0" w:color="auto"/>
        <w:right w:val="none" w:sz="0" w:space="0" w:color="auto"/>
      </w:divBdr>
    </w:div>
    <w:div w:id="648873752">
      <w:bodyDiv w:val="1"/>
      <w:marLeft w:val="0"/>
      <w:marRight w:val="0"/>
      <w:marTop w:val="0"/>
      <w:marBottom w:val="0"/>
      <w:divBdr>
        <w:top w:val="none" w:sz="0" w:space="0" w:color="auto"/>
        <w:left w:val="none" w:sz="0" w:space="0" w:color="auto"/>
        <w:bottom w:val="none" w:sz="0" w:space="0" w:color="auto"/>
        <w:right w:val="none" w:sz="0" w:space="0" w:color="auto"/>
      </w:divBdr>
    </w:div>
    <w:div w:id="658116388">
      <w:bodyDiv w:val="1"/>
      <w:marLeft w:val="0"/>
      <w:marRight w:val="0"/>
      <w:marTop w:val="0"/>
      <w:marBottom w:val="0"/>
      <w:divBdr>
        <w:top w:val="none" w:sz="0" w:space="0" w:color="auto"/>
        <w:left w:val="none" w:sz="0" w:space="0" w:color="auto"/>
        <w:bottom w:val="none" w:sz="0" w:space="0" w:color="auto"/>
        <w:right w:val="none" w:sz="0" w:space="0" w:color="auto"/>
      </w:divBdr>
    </w:div>
    <w:div w:id="667950140">
      <w:bodyDiv w:val="1"/>
      <w:marLeft w:val="0"/>
      <w:marRight w:val="0"/>
      <w:marTop w:val="0"/>
      <w:marBottom w:val="0"/>
      <w:divBdr>
        <w:top w:val="none" w:sz="0" w:space="0" w:color="auto"/>
        <w:left w:val="none" w:sz="0" w:space="0" w:color="auto"/>
        <w:bottom w:val="none" w:sz="0" w:space="0" w:color="auto"/>
        <w:right w:val="none" w:sz="0" w:space="0" w:color="auto"/>
      </w:divBdr>
    </w:div>
    <w:div w:id="685596285">
      <w:bodyDiv w:val="1"/>
      <w:marLeft w:val="0"/>
      <w:marRight w:val="0"/>
      <w:marTop w:val="0"/>
      <w:marBottom w:val="0"/>
      <w:divBdr>
        <w:top w:val="none" w:sz="0" w:space="0" w:color="auto"/>
        <w:left w:val="none" w:sz="0" w:space="0" w:color="auto"/>
        <w:bottom w:val="none" w:sz="0" w:space="0" w:color="auto"/>
        <w:right w:val="none" w:sz="0" w:space="0" w:color="auto"/>
      </w:divBdr>
    </w:div>
    <w:div w:id="719480222">
      <w:bodyDiv w:val="1"/>
      <w:marLeft w:val="0"/>
      <w:marRight w:val="0"/>
      <w:marTop w:val="0"/>
      <w:marBottom w:val="0"/>
      <w:divBdr>
        <w:top w:val="none" w:sz="0" w:space="0" w:color="auto"/>
        <w:left w:val="none" w:sz="0" w:space="0" w:color="auto"/>
        <w:bottom w:val="none" w:sz="0" w:space="0" w:color="auto"/>
        <w:right w:val="none" w:sz="0" w:space="0" w:color="auto"/>
      </w:divBdr>
    </w:div>
    <w:div w:id="721560535">
      <w:bodyDiv w:val="1"/>
      <w:marLeft w:val="0"/>
      <w:marRight w:val="0"/>
      <w:marTop w:val="0"/>
      <w:marBottom w:val="0"/>
      <w:divBdr>
        <w:top w:val="none" w:sz="0" w:space="0" w:color="auto"/>
        <w:left w:val="none" w:sz="0" w:space="0" w:color="auto"/>
        <w:bottom w:val="none" w:sz="0" w:space="0" w:color="auto"/>
        <w:right w:val="none" w:sz="0" w:space="0" w:color="auto"/>
      </w:divBdr>
    </w:div>
    <w:div w:id="730545318">
      <w:bodyDiv w:val="1"/>
      <w:marLeft w:val="0"/>
      <w:marRight w:val="0"/>
      <w:marTop w:val="0"/>
      <w:marBottom w:val="0"/>
      <w:divBdr>
        <w:top w:val="none" w:sz="0" w:space="0" w:color="auto"/>
        <w:left w:val="none" w:sz="0" w:space="0" w:color="auto"/>
        <w:bottom w:val="none" w:sz="0" w:space="0" w:color="auto"/>
        <w:right w:val="none" w:sz="0" w:space="0" w:color="auto"/>
      </w:divBdr>
    </w:div>
    <w:div w:id="783961140">
      <w:bodyDiv w:val="1"/>
      <w:marLeft w:val="0"/>
      <w:marRight w:val="0"/>
      <w:marTop w:val="0"/>
      <w:marBottom w:val="0"/>
      <w:divBdr>
        <w:top w:val="none" w:sz="0" w:space="0" w:color="auto"/>
        <w:left w:val="none" w:sz="0" w:space="0" w:color="auto"/>
        <w:bottom w:val="none" w:sz="0" w:space="0" w:color="auto"/>
        <w:right w:val="none" w:sz="0" w:space="0" w:color="auto"/>
      </w:divBdr>
    </w:div>
    <w:div w:id="800002833">
      <w:bodyDiv w:val="1"/>
      <w:marLeft w:val="0"/>
      <w:marRight w:val="0"/>
      <w:marTop w:val="0"/>
      <w:marBottom w:val="0"/>
      <w:divBdr>
        <w:top w:val="none" w:sz="0" w:space="0" w:color="auto"/>
        <w:left w:val="none" w:sz="0" w:space="0" w:color="auto"/>
        <w:bottom w:val="none" w:sz="0" w:space="0" w:color="auto"/>
        <w:right w:val="none" w:sz="0" w:space="0" w:color="auto"/>
      </w:divBdr>
    </w:div>
    <w:div w:id="800656229">
      <w:bodyDiv w:val="1"/>
      <w:marLeft w:val="0"/>
      <w:marRight w:val="0"/>
      <w:marTop w:val="0"/>
      <w:marBottom w:val="0"/>
      <w:divBdr>
        <w:top w:val="none" w:sz="0" w:space="0" w:color="auto"/>
        <w:left w:val="none" w:sz="0" w:space="0" w:color="auto"/>
        <w:bottom w:val="none" w:sz="0" w:space="0" w:color="auto"/>
        <w:right w:val="none" w:sz="0" w:space="0" w:color="auto"/>
      </w:divBdr>
    </w:div>
    <w:div w:id="821001299">
      <w:bodyDiv w:val="1"/>
      <w:marLeft w:val="0"/>
      <w:marRight w:val="0"/>
      <w:marTop w:val="0"/>
      <w:marBottom w:val="0"/>
      <w:divBdr>
        <w:top w:val="none" w:sz="0" w:space="0" w:color="auto"/>
        <w:left w:val="none" w:sz="0" w:space="0" w:color="auto"/>
        <w:bottom w:val="none" w:sz="0" w:space="0" w:color="auto"/>
        <w:right w:val="none" w:sz="0" w:space="0" w:color="auto"/>
      </w:divBdr>
    </w:div>
    <w:div w:id="954484623">
      <w:bodyDiv w:val="1"/>
      <w:marLeft w:val="0"/>
      <w:marRight w:val="0"/>
      <w:marTop w:val="0"/>
      <w:marBottom w:val="0"/>
      <w:divBdr>
        <w:top w:val="none" w:sz="0" w:space="0" w:color="auto"/>
        <w:left w:val="none" w:sz="0" w:space="0" w:color="auto"/>
        <w:bottom w:val="none" w:sz="0" w:space="0" w:color="auto"/>
        <w:right w:val="none" w:sz="0" w:space="0" w:color="auto"/>
      </w:divBdr>
    </w:div>
    <w:div w:id="1032145542">
      <w:bodyDiv w:val="1"/>
      <w:marLeft w:val="0"/>
      <w:marRight w:val="0"/>
      <w:marTop w:val="0"/>
      <w:marBottom w:val="0"/>
      <w:divBdr>
        <w:top w:val="none" w:sz="0" w:space="0" w:color="auto"/>
        <w:left w:val="none" w:sz="0" w:space="0" w:color="auto"/>
        <w:bottom w:val="none" w:sz="0" w:space="0" w:color="auto"/>
        <w:right w:val="none" w:sz="0" w:space="0" w:color="auto"/>
      </w:divBdr>
    </w:div>
    <w:div w:id="1034816062">
      <w:bodyDiv w:val="1"/>
      <w:marLeft w:val="0"/>
      <w:marRight w:val="0"/>
      <w:marTop w:val="0"/>
      <w:marBottom w:val="0"/>
      <w:divBdr>
        <w:top w:val="none" w:sz="0" w:space="0" w:color="auto"/>
        <w:left w:val="none" w:sz="0" w:space="0" w:color="auto"/>
        <w:bottom w:val="none" w:sz="0" w:space="0" w:color="auto"/>
        <w:right w:val="none" w:sz="0" w:space="0" w:color="auto"/>
      </w:divBdr>
    </w:div>
    <w:div w:id="1059011417">
      <w:bodyDiv w:val="1"/>
      <w:marLeft w:val="0"/>
      <w:marRight w:val="0"/>
      <w:marTop w:val="0"/>
      <w:marBottom w:val="0"/>
      <w:divBdr>
        <w:top w:val="none" w:sz="0" w:space="0" w:color="auto"/>
        <w:left w:val="none" w:sz="0" w:space="0" w:color="auto"/>
        <w:bottom w:val="none" w:sz="0" w:space="0" w:color="auto"/>
        <w:right w:val="none" w:sz="0" w:space="0" w:color="auto"/>
      </w:divBdr>
    </w:div>
    <w:div w:id="1065642446">
      <w:bodyDiv w:val="1"/>
      <w:marLeft w:val="0"/>
      <w:marRight w:val="0"/>
      <w:marTop w:val="0"/>
      <w:marBottom w:val="0"/>
      <w:divBdr>
        <w:top w:val="none" w:sz="0" w:space="0" w:color="auto"/>
        <w:left w:val="none" w:sz="0" w:space="0" w:color="auto"/>
        <w:bottom w:val="none" w:sz="0" w:space="0" w:color="auto"/>
        <w:right w:val="none" w:sz="0" w:space="0" w:color="auto"/>
      </w:divBdr>
    </w:div>
    <w:div w:id="1073162203">
      <w:bodyDiv w:val="1"/>
      <w:marLeft w:val="0"/>
      <w:marRight w:val="0"/>
      <w:marTop w:val="0"/>
      <w:marBottom w:val="0"/>
      <w:divBdr>
        <w:top w:val="none" w:sz="0" w:space="0" w:color="auto"/>
        <w:left w:val="none" w:sz="0" w:space="0" w:color="auto"/>
        <w:bottom w:val="none" w:sz="0" w:space="0" w:color="auto"/>
        <w:right w:val="none" w:sz="0" w:space="0" w:color="auto"/>
      </w:divBdr>
    </w:div>
    <w:div w:id="1082720579">
      <w:bodyDiv w:val="1"/>
      <w:marLeft w:val="0"/>
      <w:marRight w:val="0"/>
      <w:marTop w:val="0"/>
      <w:marBottom w:val="0"/>
      <w:divBdr>
        <w:top w:val="none" w:sz="0" w:space="0" w:color="auto"/>
        <w:left w:val="none" w:sz="0" w:space="0" w:color="auto"/>
        <w:bottom w:val="none" w:sz="0" w:space="0" w:color="auto"/>
        <w:right w:val="none" w:sz="0" w:space="0" w:color="auto"/>
      </w:divBdr>
    </w:div>
    <w:div w:id="1099595097">
      <w:bodyDiv w:val="1"/>
      <w:marLeft w:val="0"/>
      <w:marRight w:val="0"/>
      <w:marTop w:val="0"/>
      <w:marBottom w:val="0"/>
      <w:divBdr>
        <w:top w:val="none" w:sz="0" w:space="0" w:color="auto"/>
        <w:left w:val="none" w:sz="0" w:space="0" w:color="auto"/>
        <w:bottom w:val="none" w:sz="0" w:space="0" w:color="auto"/>
        <w:right w:val="none" w:sz="0" w:space="0" w:color="auto"/>
      </w:divBdr>
    </w:div>
    <w:div w:id="1110052955">
      <w:bodyDiv w:val="1"/>
      <w:marLeft w:val="0"/>
      <w:marRight w:val="0"/>
      <w:marTop w:val="0"/>
      <w:marBottom w:val="0"/>
      <w:divBdr>
        <w:top w:val="none" w:sz="0" w:space="0" w:color="auto"/>
        <w:left w:val="none" w:sz="0" w:space="0" w:color="auto"/>
        <w:bottom w:val="none" w:sz="0" w:space="0" w:color="auto"/>
        <w:right w:val="none" w:sz="0" w:space="0" w:color="auto"/>
      </w:divBdr>
    </w:div>
    <w:div w:id="1131753466">
      <w:bodyDiv w:val="1"/>
      <w:marLeft w:val="0"/>
      <w:marRight w:val="0"/>
      <w:marTop w:val="0"/>
      <w:marBottom w:val="0"/>
      <w:divBdr>
        <w:top w:val="none" w:sz="0" w:space="0" w:color="auto"/>
        <w:left w:val="none" w:sz="0" w:space="0" w:color="auto"/>
        <w:bottom w:val="none" w:sz="0" w:space="0" w:color="auto"/>
        <w:right w:val="none" w:sz="0" w:space="0" w:color="auto"/>
      </w:divBdr>
    </w:div>
    <w:div w:id="1149055014">
      <w:bodyDiv w:val="1"/>
      <w:marLeft w:val="0"/>
      <w:marRight w:val="0"/>
      <w:marTop w:val="0"/>
      <w:marBottom w:val="0"/>
      <w:divBdr>
        <w:top w:val="none" w:sz="0" w:space="0" w:color="auto"/>
        <w:left w:val="none" w:sz="0" w:space="0" w:color="auto"/>
        <w:bottom w:val="none" w:sz="0" w:space="0" w:color="auto"/>
        <w:right w:val="none" w:sz="0" w:space="0" w:color="auto"/>
      </w:divBdr>
    </w:div>
    <w:div w:id="1162047478">
      <w:bodyDiv w:val="1"/>
      <w:marLeft w:val="0"/>
      <w:marRight w:val="0"/>
      <w:marTop w:val="0"/>
      <w:marBottom w:val="0"/>
      <w:divBdr>
        <w:top w:val="none" w:sz="0" w:space="0" w:color="auto"/>
        <w:left w:val="none" w:sz="0" w:space="0" w:color="auto"/>
        <w:bottom w:val="none" w:sz="0" w:space="0" w:color="auto"/>
        <w:right w:val="none" w:sz="0" w:space="0" w:color="auto"/>
      </w:divBdr>
    </w:div>
    <w:div w:id="1194539573">
      <w:bodyDiv w:val="1"/>
      <w:marLeft w:val="0"/>
      <w:marRight w:val="0"/>
      <w:marTop w:val="0"/>
      <w:marBottom w:val="0"/>
      <w:divBdr>
        <w:top w:val="none" w:sz="0" w:space="0" w:color="auto"/>
        <w:left w:val="none" w:sz="0" w:space="0" w:color="auto"/>
        <w:bottom w:val="none" w:sz="0" w:space="0" w:color="auto"/>
        <w:right w:val="none" w:sz="0" w:space="0" w:color="auto"/>
      </w:divBdr>
    </w:div>
    <w:div w:id="1212498604">
      <w:bodyDiv w:val="1"/>
      <w:marLeft w:val="0"/>
      <w:marRight w:val="0"/>
      <w:marTop w:val="0"/>
      <w:marBottom w:val="0"/>
      <w:divBdr>
        <w:top w:val="none" w:sz="0" w:space="0" w:color="auto"/>
        <w:left w:val="none" w:sz="0" w:space="0" w:color="auto"/>
        <w:bottom w:val="none" w:sz="0" w:space="0" w:color="auto"/>
        <w:right w:val="none" w:sz="0" w:space="0" w:color="auto"/>
      </w:divBdr>
    </w:div>
    <w:div w:id="1225409842">
      <w:bodyDiv w:val="1"/>
      <w:marLeft w:val="0"/>
      <w:marRight w:val="0"/>
      <w:marTop w:val="0"/>
      <w:marBottom w:val="0"/>
      <w:divBdr>
        <w:top w:val="none" w:sz="0" w:space="0" w:color="auto"/>
        <w:left w:val="none" w:sz="0" w:space="0" w:color="auto"/>
        <w:bottom w:val="none" w:sz="0" w:space="0" w:color="auto"/>
        <w:right w:val="none" w:sz="0" w:space="0" w:color="auto"/>
      </w:divBdr>
    </w:div>
    <w:div w:id="1228684220">
      <w:bodyDiv w:val="1"/>
      <w:marLeft w:val="0"/>
      <w:marRight w:val="0"/>
      <w:marTop w:val="0"/>
      <w:marBottom w:val="0"/>
      <w:divBdr>
        <w:top w:val="none" w:sz="0" w:space="0" w:color="auto"/>
        <w:left w:val="none" w:sz="0" w:space="0" w:color="auto"/>
        <w:bottom w:val="none" w:sz="0" w:space="0" w:color="auto"/>
        <w:right w:val="none" w:sz="0" w:space="0" w:color="auto"/>
      </w:divBdr>
    </w:div>
    <w:div w:id="1250577767">
      <w:bodyDiv w:val="1"/>
      <w:marLeft w:val="0"/>
      <w:marRight w:val="0"/>
      <w:marTop w:val="0"/>
      <w:marBottom w:val="0"/>
      <w:divBdr>
        <w:top w:val="none" w:sz="0" w:space="0" w:color="auto"/>
        <w:left w:val="none" w:sz="0" w:space="0" w:color="auto"/>
        <w:bottom w:val="none" w:sz="0" w:space="0" w:color="auto"/>
        <w:right w:val="none" w:sz="0" w:space="0" w:color="auto"/>
      </w:divBdr>
    </w:div>
    <w:div w:id="1279485209">
      <w:bodyDiv w:val="1"/>
      <w:marLeft w:val="0"/>
      <w:marRight w:val="0"/>
      <w:marTop w:val="0"/>
      <w:marBottom w:val="0"/>
      <w:divBdr>
        <w:top w:val="none" w:sz="0" w:space="0" w:color="auto"/>
        <w:left w:val="none" w:sz="0" w:space="0" w:color="auto"/>
        <w:bottom w:val="none" w:sz="0" w:space="0" w:color="auto"/>
        <w:right w:val="none" w:sz="0" w:space="0" w:color="auto"/>
      </w:divBdr>
    </w:div>
    <w:div w:id="1294866500">
      <w:bodyDiv w:val="1"/>
      <w:marLeft w:val="0"/>
      <w:marRight w:val="0"/>
      <w:marTop w:val="0"/>
      <w:marBottom w:val="0"/>
      <w:divBdr>
        <w:top w:val="none" w:sz="0" w:space="0" w:color="auto"/>
        <w:left w:val="none" w:sz="0" w:space="0" w:color="auto"/>
        <w:bottom w:val="none" w:sz="0" w:space="0" w:color="auto"/>
        <w:right w:val="none" w:sz="0" w:space="0" w:color="auto"/>
      </w:divBdr>
    </w:div>
    <w:div w:id="1296448161">
      <w:bodyDiv w:val="1"/>
      <w:marLeft w:val="0"/>
      <w:marRight w:val="0"/>
      <w:marTop w:val="0"/>
      <w:marBottom w:val="0"/>
      <w:divBdr>
        <w:top w:val="none" w:sz="0" w:space="0" w:color="auto"/>
        <w:left w:val="none" w:sz="0" w:space="0" w:color="auto"/>
        <w:bottom w:val="none" w:sz="0" w:space="0" w:color="auto"/>
        <w:right w:val="none" w:sz="0" w:space="0" w:color="auto"/>
      </w:divBdr>
    </w:div>
    <w:div w:id="1304312743">
      <w:bodyDiv w:val="1"/>
      <w:marLeft w:val="0"/>
      <w:marRight w:val="0"/>
      <w:marTop w:val="0"/>
      <w:marBottom w:val="0"/>
      <w:divBdr>
        <w:top w:val="none" w:sz="0" w:space="0" w:color="auto"/>
        <w:left w:val="none" w:sz="0" w:space="0" w:color="auto"/>
        <w:bottom w:val="none" w:sz="0" w:space="0" w:color="auto"/>
        <w:right w:val="none" w:sz="0" w:space="0" w:color="auto"/>
      </w:divBdr>
    </w:div>
    <w:div w:id="1325476615">
      <w:bodyDiv w:val="1"/>
      <w:marLeft w:val="0"/>
      <w:marRight w:val="0"/>
      <w:marTop w:val="0"/>
      <w:marBottom w:val="0"/>
      <w:divBdr>
        <w:top w:val="none" w:sz="0" w:space="0" w:color="auto"/>
        <w:left w:val="none" w:sz="0" w:space="0" w:color="auto"/>
        <w:bottom w:val="none" w:sz="0" w:space="0" w:color="auto"/>
        <w:right w:val="none" w:sz="0" w:space="0" w:color="auto"/>
      </w:divBdr>
    </w:div>
    <w:div w:id="1348942386">
      <w:bodyDiv w:val="1"/>
      <w:marLeft w:val="0"/>
      <w:marRight w:val="0"/>
      <w:marTop w:val="0"/>
      <w:marBottom w:val="0"/>
      <w:divBdr>
        <w:top w:val="none" w:sz="0" w:space="0" w:color="auto"/>
        <w:left w:val="none" w:sz="0" w:space="0" w:color="auto"/>
        <w:bottom w:val="none" w:sz="0" w:space="0" w:color="auto"/>
        <w:right w:val="none" w:sz="0" w:space="0" w:color="auto"/>
      </w:divBdr>
    </w:div>
    <w:div w:id="1421878311">
      <w:bodyDiv w:val="1"/>
      <w:marLeft w:val="0"/>
      <w:marRight w:val="0"/>
      <w:marTop w:val="0"/>
      <w:marBottom w:val="0"/>
      <w:divBdr>
        <w:top w:val="none" w:sz="0" w:space="0" w:color="auto"/>
        <w:left w:val="none" w:sz="0" w:space="0" w:color="auto"/>
        <w:bottom w:val="none" w:sz="0" w:space="0" w:color="auto"/>
        <w:right w:val="none" w:sz="0" w:space="0" w:color="auto"/>
      </w:divBdr>
      <w:divsChild>
        <w:div w:id="931550683">
          <w:marLeft w:val="0"/>
          <w:marRight w:val="0"/>
          <w:marTop w:val="0"/>
          <w:marBottom w:val="0"/>
          <w:divBdr>
            <w:top w:val="none" w:sz="0" w:space="0" w:color="auto"/>
            <w:left w:val="none" w:sz="0" w:space="0" w:color="auto"/>
            <w:bottom w:val="none" w:sz="0" w:space="0" w:color="auto"/>
            <w:right w:val="none" w:sz="0" w:space="0" w:color="auto"/>
          </w:divBdr>
          <w:divsChild>
            <w:div w:id="1398165644">
              <w:marLeft w:val="0"/>
              <w:marRight w:val="0"/>
              <w:marTop w:val="0"/>
              <w:marBottom w:val="0"/>
              <w:divBdr>
                <w:top w:val="none" w:sz="0" w:space="0" w:color="auto"/>
                <w:left w:val="none" w:sz="0" w:space="0" w:color="auto"/>
                <w:bottom w:val="none" w:sz="0" w:space="0" w:color="auto"/>
                <w:right w:val="none" w:sz="0" w:space="0" w:color="auto"/>
              </w:divBdr>
              <w:divsChild>
                <w:div w:id="38169259">
                  <w:marLeft w:val="0"/>
                  <w:marRight w:val="0"/>
                  <w:marTop w:val="0"/>
                  <w:marBottom w:val="0"/>
                  <w:divBdr>
                    <w:top w:val="none" w:sz="0" w:space="0" w:color="auto"/>
                    <w:left w:val="none" w:sz="0" w:space="0" w:color="auto"/>
                    <w:bottom w:val="none" w:sz="0" w:space="0" w:color="auto"/>
                    <w:right w:val="none" w:sz="0" w:space="0" w:color="auto"/>
                  </w:divBdr>
                  <w:divsChild>
                    <w:div w:id="206853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346700">
          <w:marLeft w:val="60"/>
          <w:marRight w:val="0"/>
          <w:marTop w:val="0"/>
          <w:marBottom w:val="0"/>
          <w:divBdr>
            <w:top w:val="none" w:sz="0" w:space="0" w:color="auto"/>
            <w:left w:val="none" w:sz="0" w:space="0" w:color="auto"/>
            <w:bottom w:val="none" w:sz="0" w:space="0" w:color="auto"/>
            <w:right w:val="none" w:sz="0" w:space="0" w:color="auto"/>
          </w:divBdr>
          <w:divsChild>
            <w:div w:id="769088425">
              <w:marLeft w:val="0"/>
              <w:marRight w:val="0"/>
              <w:marTop w:val="0"/>
              <w:marBottom w:val="0"/>
              <w:divBdr>
                <w:top w:val="none" w:sz="0" w:space="0" w:color="auto"/>
                <w:left w:val="none" w:sz="0" w:space="0" w:color="auto"/>
                <w:bottom w:val="none" w:sz="0" w:space="0" w:color="auto"/>
                <w:right w:val="none" w:sz="0" w:space="0" w:color="auto"/>
              </w:divBdr>
              <w:divsChild>
                <w:div w:id="1324360771">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 w:id="1471702870">
      <w:bodyDiv w:val="1"/>
      <w:marLeft w:val="0"/>
      <w:marRight w:val="0"/>
      <w:marTop w:val="0"/>
      <w:marBottom w:val="0"/>
      <w:divBdr>
        <w:top w:val="none" w:sz="0" w:space="0" w:color="auto"/>
        <w:left w:val="none" w:sz="0" w:space="0" w:color="auto"/>
        <w:bottom w:val="none" w:sz="0" w:space="0" w:color="auto"/>
        <w:right w:val="none" w:sz="0" w:space="0" w:color="auto"/>
      </w:divBdr>
    </w:div>
    <w:div w:id="1522011665">
      <w:bodyDiv w:val="1"/>
      <w:marLeft w:val="0"/>
      <w:marRight w:val="0"/>
      <w:marTop w:val="0"/>
      <w:marBottom w:val="0"/>
      <w:divBdr>
        <w:top w:val="none" w:sz="0" w:space="0" w:color="auto"/>
        <w:left w:val="none" w:sz="0" w:space="0" w:color="auto"/>
        <w:bottom w:val="none" w:sz="0" w:space="0" w:color="auto"/>
        <w:right w:val="none" w:sz="0" w:space="0" w:color="auto"/>
      </w:divBdr>
    </w:div>
    <w:div w:id="1524858873">
      <w:bodyDiv w:val="1"/>
      <w:marLeft w:val="0"/>
      <w:marRight w:val="0"/>
      <w:marTop w:val="0"/>
      <w:marBottom w:val="0"/>
      <w:divBdr>
        <w:top w:val="none" w:sz="0" w:space="0" w:color="auto"/>
        <w:left w:val="none" w:sz="0" w:space="0" w:color="auto"/>
        <w:bottom w:val="none" w:sz="0" w:space="0" w:color="auto"/>
        <w:right w:val="none" w:sz="0" w:space="0" w:color="auto"/>
      </w:divBdr>
    </w:div>
    <w:div w:id="1538276278">
      <w:bodyDiv w:val="1"/>
      <w:marLeft w:val="0"/>
      <w:marRight w:val="0"/>
      <w:marTop w:val="0"/>
      <w:marBottom w:val="0"/>
      <w:divBdr>
        <w:top w:val="none" w:sz="0" w:space="0" w:color="auto"/>
        <w:left w:val="none" w:sz="0" w:space="0" w:color="auto"/>
        <w:bottom w:val="none" w:sz="0" w:space="0" w:color="auto"/>
        <w:right w:val="none" w:sz="0" w:space="0" w:color="auto"/>
      </w:divBdr>
    </w:div>
    <w:div w:id="1572078031">
      <w:bodyDiv w:val="1"/>
      <w:marLeft w:val="0"/>
      <w:marRight w:val="0"/>
      <w:marTop w:val="0"/>
      <w:marBottom w:val="0"/>
      <w:divBdr>
        <w:top w:val="none" w:sz="0" w:space="0" w:color="auto"/>
        <w:left w:val="none" w:sz="0" w:space="0" w:color="auto"/>
        <w:bottom w:val="none" w:sz="0" w:space="0" w:color="auto"/>
        <w:right w:val="none" w:sz="0" w:space="0" w:color="auto"/>
      </w:divBdr>
    </w:div>
    <w:div w:id="1659068216">
      <w:bodyDiv w:val="1"/>
      <w:marLeft w:val="0"/>
      <w:marRight w:val="0"/>
      <w:marTop w:val="0"/>
      <w:marBottom w:val="0"/>
      <w:divBdr>
        <w:top w:val="none" w:sz="0" w:space="0" w:color="auto"/>
        <w:left w:val="none" w:sz="0" w:space="0" w:color="auto"/>
        <w:bottom w:val="none" w:sz="0" w:space="0" w:color="auto"/>
        <w:right w:val="none" w:sz="0" w:space="0" w:color="auto"/>
      </w:divBdr>
    </w:div>
    <w:div w:id="1687174910">
      <w:bodyDiv w:val="1"/>
      <w:marLeft w:val="0"/>
      <w:marRight w:val="0"/>
      <w:marTop w:val="0"/>
      <w:marBottom w:val="0"/>
      <w:divBdr>
        <w:top w:val="none" w:sz="0" w:space="0" w:color="auto"/>
        <w:left w:val="none" w:sz="0" w:space="0" w:color="auto"/>
        <w:bottom w:val="none" w:sz="0" w:space="0" w:color="auto"/>
        <w:right w:val="none" w:sz="0" w:space="0" w:color="auto"/>
      </w:divBdr>
    </w:div>
    <w:div w:id="1695810897">
      <w:bodyDiv w:val="1"/>
      <w:marLeft w:val="0"/>
      <w:marRight w:val="0"/>
      <w:marTop w:val="0"/>
      <w:marBottom w:val="0"/>
      <w:divBdr>
        <w:top w:val="none" w:sz="0" w:space="0" w:color="auto"/>
        <w:left w:val="none" w:sz="0" w:space="0" w:color="auto"/>
        <w:bottom w:val="none" w:sz="0" w:space="0" w:color="auto"/>
        <w:right w:val="none" w:sz="0" w:space="0" w:color="auto"/>
      </w:divBdr>
    </w:div>
    <w:div w:id="1701395263">
      <w:bodyDiv w:val="1"/>
      <w:marLeft w:val="0"/>
      <w:marRight w:val="0"/>
      <w:marTop w:val="0"/>
      <w:marBottom w:val="0"/>
      <w:divBdr>
        <w:top w:val="none" w:sz="0" w:space="0" w:color="auto"/>
        <w:left w:val="none" w:sz="0" w:space="0" w:color="auto"/>
        <w:bottom w:val="none" w:sz="0" w:space="0" w:color="auto"/>
        <w:right w:val="none" w:sz="0" w:space="0" w:color="auto"/>
      </w:divBdr>
    </w:div>
    <w:div w:id="1706634912">
      <w:bodyDiv w:val="1"/>
      <w:marLeft w:val="0"/>
      <w:marRight w:val="0"/>
      <w:marTop w:val="0"/>
      <w:marBottom w:val="0"/>
      <w:divBdr>
        <w:top w:val="none" w:sz="0" w:space="0" w:color="auto"/>
        <w:left w:val="none" w:sz="0" w:space="0" w:color="auto"/>
        <w:bottom w:val="none" w:sz="0" w:space="0" w:color="auto"/>
        <w:right w:val="none" w:sz="0" w:space="0" w:color="auto"/>
      </w:divBdr>
    </w:div>
    <w:div w:id="1726635147">
      <w:bodyDiv w:val="1"/>
      <w:marLeft w:val="0"/>
      <w:marRight w:val="0"/>
      <w:marTop w:val="0"/>
      <w:marBottom w:val="0"/>
      <w:divBdr>
        <w:top w:val="none" w:sz="0" w:space="0" w:color="auto"/>
        <w:left w:val="none" w:sz="0" w:space="0" w:color="auto"/>
        <w:bottom w:val="none" w:sz="0" w:space="0" w:color="auto"/>
        <w:right w:val="none" w:sz="0" w:space="0" w:color="auto"/>
      </w:divBdr>
    </w:div>
    <w:div w:id="1752116403">
      <w:bodyDiv w:val="1"/>
      <w:marLeft w:val="0"/>
      <w:marRight w:val="0"/>
      <w:marTop w:val="0"/>
      <w:marBottom w:val="0"/>
      <w:divBdr>
        <w:top w:val="none" w:sz="0" w:space="0" w:color="auto"/>
        <w:left w:val="none" w:sz="0" w:space="0" w:color="auto"/>
        <w:bottom w:val="none" w:sz="0" w:space="0" w:color="auto"/>
        <w:right w:val="none" w:sz="0" w:space="0" w:color="auto"/>
      </w:divBdr>
    </w:div>
    <w:div w:id="1862745820">
      <w:bodyDiv w:val="1"/>
      <w:marLeft w:val="0"/>
      <w:marRight w:val="0"/>
      <w:marTop w:val="0"/>
      <w:marBottom w:val="0"/>
      <w:divBdr>
        <w:top w:val="none" w:sz="0" w:space="0" w:color="auto"/>
        <w:left w:val="none" w:sz="0" w:space="0" w:color="auto"/>
        <w:bottom w:val="none" w:sz="0" w:space="0" w:color="auto"/>
        <w:right w:val="none" w:sz="0" w:space="0" w:color="auto"/>
      </w:divBdr>
    </w:div>
    <w:div w:id="1876115226">
      <w:bodyDiv w:val="1"/>
      <w:marLeft w:val="0"/>
      <w:marRight w:val="0"/>
      <w:marTop w:val="0"/>
      <w:marBottom w:val="0"/>
      <w:divBdr>
        <w:top w:val="none" w:sz="0" w:space="0" w:color="auto"/>
        <w:left w:val="none" w:sz="0" w:space="0" w:color="auto"/>
        <w:bottom w:val="none" w:sz="0" w:space="0" w:color="auto"/>
        <w:right w:val="none" w:sz="0" w:space="0" w:color="auto"/>
      </w:divBdr>
    </w:div>
    <w:div w:id="1884782081">
      <w:bodyDiv w:val="1"/>
      <w:marLeft w:val="0"/>
      <w:marRight w:val="0"/>
      <w:marTop w:val="0"/>
      <w:marBottom w:val="0"/>
      <w:divBdr>
        <w:top w:val="none" w:sz="0" w:space="0" w:color="auto"/>
        <w:left w:val="none" w:sz="0" w:space="0" w:color="auto"/>
        <w:bottom w:val="none" w:sz="0" w:space="0" w:color="auto"/>
        <w:right w:val="none" w:sz="0" w:space="0" w:color="auto"/>
      </w:divBdr>
    </w:div>
    <w:div w:id="1928078676">
      <w:bodyDiv w:val="1"/>
      <w:marLeft w:val="0"/>
      <w:marRight w:val="0"/>
      <w:marTop w:val="0"/>
      <w:marBottom w:val="0"/>
      <w:divBdr>
        <w:top w:val="none" w:sz="0" w:space="0" w:color="auto"/>
        <w:left w:val="none" w:sz="0" w:space="0" w:color="auto"/>
        <w:bottom w:val="none" w:sz="0" w:space="0" w:color="auto"/>
        <w:right w:val="none" w:sz="0" w:space="0" w:color="auto"/>
      </w:divBdr>
    </w:div>
    <w:div w:id="1957712316">
      <w:bodyDiv w:val="1"/>
      <w:marLeft w:val="0"/>
      <w:marRight w:val="0"/>
      <w:marTop w:val="0"/>
      <w:marBottom w:val="0"/>
      <w:divBdr>
        <w:top w:val="none" w:sz="0" w:space="0" w:color="auto"/>
        <w:left w:val="none" w:sz="0" w:space="0" w:color="auto"/>
        <w:bottom w:val="none" w:sz="0" w:space="0" w:color="auto"/>
        <w:right w:val="none" w:sz="0" w:space="0" w:color="auto"/>
      </w:divBdr>
    </w:div>
    <w:div w:id="1982155046">
      <w:bodyDiv w:val="1"/>
      <w:marLeft w:val="0"/>
      <w:marRight w:val="0"/>
      <w:marTop w:val="0"/>
      <w:marBottom w:val="0"/>
      <w:divBdr>
        <w:top w:val="none" w:sz="0" w:space="0" w:color="auto"/>
        <w:left w:val="none" w:sz="0" w:space="0" w:color="auto"/>
        <w:bottom w:val="none" w:sz="0" w:space="0" w:color="auto"/>
        <w:right w:val="none" w:sz="0" w:space="0" w:color="auto"/>
      </w:divBdr>
    </w:div>
    <w:div w:id="2038191076">
      <w:bodyDiv w:val="1"/>
      <w:marLeft w:val="0"/>
      <w:marRight w:val="0"/>
      <w:marTop w:val="0"/>
      <w:marBottom w:val="0"/>
      <w:divBdr>
        <w:top w:val="none" w:sz="0" w:space="0" w:color="auto"/>
        <w:left w:val="none" w:sz="0" w:space="0" w:color="auto"/>
        <w:bottom w:val="none" w:sz="0" w:space="0" w:color="auto"/>
        <w:right w:val="none" w:sz="0" w:space="0" w:color="auto"/>
      </w:divBdr>
    </w:div>
    <w:div w:id="2079814813">
      <w:bodyDiv w:val="1"/>
      <w:marLeft w:val="0"/>
      <w:marRight w:val="0"/>
      <w:marTop w:val="0"/>
      <w:marBottom w:val="0"/>
      <w:divBdr>
        <w:top w:val="none" w:sz="0" w:space="0" w:color="auto"/>
        <w:left w:val="none" w:sz="0" w:space="0" w:color="auto"/>
        <w:bottom w:val="none" w:sz="0" w:space="0" w:color="auto"/>
        <w:right w:val="none" w:sz="0" w:space="0" w:color="auto"/>
      </w:divBdr>
    </w:div>
    <w:div w:id="2112774612">
      <w:bodyDiv w:val="1"/>
      <w:marLeft w:val="0"/>
      <w:marRight w:val="0"/>
      <w:marTop w:val="0"/>
      <w:marBottom w:val="0"/>
      <w:divBdr>
        <w:top w:val="none" w:sz="0" w:space="0" w:color="auto"/>
        <w:left w:val="none" w:sz="0" w:space="0" w:color="auto"/>
        <w:bottom w:val="none" w:sz="0" w:space="0" w:color="auto"/>
        <w:right w:val="none" w:sz="0" w:space="0" w:color="auto"/>
      </w:divBdr>
    </w:div>
    <w:div w:id="2125148898">
      <w:bodyDiv w:val="1"/>
      <w:marLeft w:val="0"/>
      <w:marRight w:val="0"/>
      <w:marTop w:val="0"/>
      <w:marBottom w:val="0"/>
      <w:divBdr>
        <w:top w:val="none" w:sz="0" w:space="0" w:color="auto"/>
        <w:left w:val="none" w:sz="0" w:space="0" w:color="auto"/>
        <w:bottom w:val="none" w:sz="0" w:space="0" w:color="auto"/>
        <w:right w:val="none" w:sz="0" w:space="0" w:color="auto"/>
      </w:divBdr>
    </w:div>
    <w:div w:id="2127500705">
      <w:bodyDiv w:val="1"/>
      <w:marLeft w:val="0"/>
      <w:marRight w:val="0"/>
      <w:marTop w:val="0"/>
      <w:marBottom w:val="0"/>
      <w:divBdr>
        <w:top w:val="none" w:sz="0" w:space="0" w:color="auto"/>
        <w:left w:val="none" w:sz="0" w:space="0" w:color="auto"/>
        <w:bottom w:val="none" w:sz="0" w:space="0" w:color="auto"/>
        <w:right w:val="none" w:sz="0" w:space="0" w:color="auto"/>
      </w:divBdr>
    </w:div>
    <w:div w:id="213991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APA" Version="0">
  <b:Source>
    <b:Tag>Par131</b:Tag>
    <b:SourceType>JournalArticle</b:SourceType>
    <b:Guid>{027313CF-0D37-42B7-BCC2-EBB63F396A31}</b:Guid>
    <b:Author>
      <b:Author>
        <b:NameList>
          <b:Person>
            <b:Last>Parkkola</b:Last>
            <b:First>A.</b:First>
          </b:Person>
          <b:Person>
            <b:Last>Härkönen</b:Last>
            <b:First>T.</b:First>
          </b:Person>
          <b:Person>
            <b:Last>Ryhänen</b:Last>
            <b:First>S.J.</b:First>
          </b:Person>
          <b:Person>
            <b:Last>Ilonen</b:Last>
            <b:First>J.</b:First>
          </b:Person>
          <b:Person>
            <b:Last>Knip</b:Last>
            <b:First>M.</b:First>
          </b:Person>
        </b:NameList>
      </b:Author>
    </b:Author>
    <b:Title>Extended family history of type 1 diabetes and phenotype and genotype of newly diagnosed children</b:Title>
    <b:JournalName>Diabetes care</b:JournalName>
    <b:Year>2013</b:Year>
    <b:Pages>348-354</b:Pages>
    <b:Volume>36</b:Volume>
    <b:Issue>2</b:Issue>
    <b:RefOrder>19</b:RefOrder>
  </b:Source>
  <b:Source>
    <b:Tag>Lud13</b:Tag>
    <b:SourceType>JournalArticle</b:SourceType>
    <b:Guid>{F4E1235A-F58C-4C2C-9EFD-9DE17408CDDC}</b:Guid>
    <b:Author>
      <b:Author>
        <b:NameList>
          <b:Person>
            <b:Last>Ludvigsson</b:Last>
            <b:First>J.</b:First>
          </b:Person>
          <b:Person>
            <b:Last>Holmqvist</b:Last>
            <b:First>B.M.</b:First>
          </b:Person>
          <b:Person>
            <b:Last>Samuelsson</b:Last>
            <b:First>U.</b:First>
          </b:Person>
        </b:NameList>
      </b:Author>
    </b:Author>
    <b:Title>Does modern high standard life style cause type 1 diabetes in children?</b:Title>
    <b:JournalName>Diabetes/metabolism research and reviews</b:JournalName>
    <b:Year>2013</b:Year>
    <b:Pages>161-165</b:Pages>
    <b:Volume>29</b:Volume>
    <b:Issue>2</b:Issue>
    <b:RefOrder>24</b:RefOrder>
  </b:Source>
  <b:Source>
    <b:Tag>Cha172</b:Tag>
    <b:SourceType>JournalArticle</b:SourceType>
    <b:Guid>{7831E570-B35C-4357-A8E4-405319A40478}</b:Guid>
    <b:Author>
      <b:Author>
        <b:NameList>
          <b:Person>
            <b:Last>Charalampopoulos</b:Last>
            <b:First>D.</b:First>
          </b:Person>
          <b:Person>
            <b:Last>Hesketh</b:Last>
            <b:First>K.R.</b:First>
          </b:Person>
          <b:Person>
            <b:Last>Amin</b:Last>
            <b:First>R.</b:First>
          </b:Person>
          <b:Person>
            <b:Last>Paes</b:Last>
            <b:First>V.M.</b:First>
          </b:Person>
          <b:Person>
            <b:Last>Viner</b:Last>
            <b:First>R.M.</b:First>
          </b:Person>
          <b:Person>
            <b:Last>Stephenson</b:Last>
            <b:First>T.</b:First>
          </b:Person>
        </b:NameList>
      </b:Author>
    </b:Author>
    <b:Title>Psycho-educational interventions for children and young people with type 1 diabetes in the UK: how effective are they? A systematic review and meta-analysis.</b:Title>
    <b:JournalName>PloS one</b:JournalName>
    <b:Year>2017</b:Year>
    <b:Pages>e0179685</b:Pages>
    <b:Volume>12</b:Volume>
    <b:Issue>6</b:Issue>
    <b:RefOrder>25</b:RefOrder>
  </b:Source>
  <b:Source>
    <b:Tag>Sec19</b:Tag>
    <b:SourceType>JournalArticle</b:SourceType>
    <b:Guid>{EF040778-3881-4815-87E0-10628506736F}</b:Guid>
    <b:Author>
      <b:Author>
        <b:NameList>
          <b:Person>
            <b:Last>Seckold</b:Last>
            <b:First>R.</b:First>
          </b:Person>
          <b:Person>
            <b:Last>Howley</b:Last>
            <b:First>P.</b:First>
          </b:Person>
          <b:Person>
            <b:Last>King</b:Last>
            <b:First>B.R.</b:First>
          </b:Person>
          <b:Person>
            <b:Last>Bell</b:Last>
            <b:First>K.</b:First>
          </b:Person>
          <b:Person>
            <b:Last>Smith</b:Last>
            <b:First>A.</b:First>
          </b:Person>
          <b:Person>
            <b:Last>Smart</b:Last>
            <b:First>C.E.</b:First>
          </b:Person>
        </b:NameList>
      </b:Author>
    </b:Author>
    <b:Title>Dietary intake and eating patterns of young children with type 1 diabetes achieving glycemic targets</b:Title>
    <b:JournalName>BMJ Open Diabetes Research and Care</b:JournalName>
    <b:Year>2019</b:Year>
    <b:Pages>e000663</b:Pages>
    <b:Volume>7</b:Volume>
    <b:Issue>1</b:Issue>
    <b:RefOrder>20</b:RefOrder>
  </b:Source>
  <b:Source>
    <b:Tag>Bor15</b:Tag>
    <b:SourceType>JournalArticle</b:SourceType>
    <b:Guid>{7945F698-0425-4657-B340-ED7D25B24E61}</b:Guid>
    <b:Author>
      <b:Author>
        <b:NameList>
          <b:Person>
            <b:Last>Borschuk</b:Last>
            <b:First>A.P.</b:First>
          </b:Person>
          <b:Person>
            <b:Last>Everhart</b:Last>
            <b:First>R.S.</b:First>
          </b:Person>
        </b:NameList>
      </b:Author>
    </b:Author>
    <b:Title>Health disparities among youth with type 1 diabetes: A systematic review of the current literature</b:Title>
    <b:Year>2015</b:Year>
    <b:JournalName>Families, Systems, &amp; Health</b:JournalName>
    <b:Pages>297</b:Pages>
    <b:Volume>33</b:Volume>
    <b:Issue>3</b:Issue>
    <b:RefOrder>4</b:RefOrder>
  </b:Source>
  <b:Source>
    <b:Tag>Bäc18</b:Tag>
    <b:SourceType>JournalArticle</b:SourceType>
    <b:Guid>{DF5DA131-5B47-427A-9E1F-E1A767963F69}</b:Guid>
    <b:Author>
      <b:Author>
        <b:NameList>
          <b:Person>
            <b:Last>Bächle</b:Last>
            <b:First>C.</b:First>
          </b:Person>
          <b:Person>
            <b:Last>Peneva</b:Last>
            <b:First>A.</b:First>
          </b:Person>
          <b:Person>
            <b:Last>Maier</b:Last>
            <b:First>W.</b:First>
          </b:Person>
          <b:Person>
            <b:Last>Castillo</b:Last>
            <b:First>K.</b:First>
          </b:Person>
          <b:Person>
            <b:Last>Stahl-Pehe</b:Last>
            <b:First>A.</b:First>
          </b:Person>
          <b:Person>
            <b:Last>Kuß</b:Last>
            <b:First>O.</b:First>
          </b:Person>
          <b:Person>
            <b:Last>Holle</b:Last>
            <b:First>R.</b:First>
          </b:Person>
          <b:Person>
            <b:Last>Hermann</b:Last>
            <b:First>J.M.</b:First>
          </b:Person>
          <b:Person>
            <b:Last>Holl</b:Last>
            <b:First>R.W.</b:First>
          </b:Person>
          <b:Person>
            <b:Last>Rosenbauer</b:Last>
            <b:First>J.</b:First>
          </b:Person>
        </b:NameList>
      </b:Author>
    </b:Author>
    <b:Title>Association of individual and area-level socioeconomic conditions with quality of life and glycaemic control in 11-to 21-year-old adolescents with early-onset type 1 diabetes: a cross-sectional study</b:Title>
    <b:JournalName>Quality of Life Research</b:JournalName>
    <b:Year>2018</b:Year>
    <b:Month>December</b:Month>
    <b:Pages>3131-3136</b:Pages>
    <b:Volume>27</b:Volume>
    <b:Issue>12</b:Issue>
    <b:RefOrder>5</b:RefOrder>
  </b:Source>
  <b:Source>
    <b:Tag>Tri16</b:Tag>
    <b:SourceType>Book</b:SourceType>
    <b:Guid>{936D81AE-B771-4A2A-A395-F72CE8555603}</b:Guid>
    <b:Author>
      <b:Author>
        <b:NameList>
          <b:Person>
            <b:Last>Trimmer</b:Last>
            <b:First>Karen</b:First>
          </b:Person>
        </b:NameList>
      </b:Author>
    </b:Author>
    <b:Title>Political Pressures on Educational and Social Research: International Perspectives</b:Title>
    <b:Year>2016</b:Year>
    <b:Publisher>Taylor &amp; Francis</b:Publisher>
    <b:RefOrder>6</b:RefOrder>
  </b:Source>
  <b:Source>
    <b:Tag>Abd131</b:Tag>
    <b:SourceType>JournalArticle</b:SourceType>
    <b:Guid>{7B10AD05-87F2-4F7C-ABCE-5A9CF8FC4F5C}</b:Guid>
    <b:Author>
      <b:Author>
        <b:NameList>
          <b:Person>
            <b:Last>Abdul-Rasoul</b:Last>
            <b:First>M.</b:First>
          </b:Person>
          <b:Person>
            <b:Last>AlOtaibi</b:Last>
            <b:First>F.</b:First>
          </b:Person>
          <b:Person>
            <b:Last>Abdulla</b:Last>
            <b:First>A.</b:First>
          </b:Person>
          <b:Person>
            <b:Last>Rahme</b:Last>
            <b:First>Z.</b:First>
          </b:Person>
          <b:Person>
            <b:Last>AlShawaf</b:Last>
            <b:First>F.</b:First>
          </b:Person>
        </b:NameList>
      </b:Author>
    </b:Author>
    <b:Title>Quality of Life of Children and Adolescents with Type 1 Diabetes in Kuwait</b:Title>
    <b:Year>2013</b:Year>
    <b:JournalName>Medical Principles and Practice</b:JournalName>
    <b:Month>June</b:Month>
    <b:Pages>379–384</b:Pages>
    <b:Volume>22</b:Volume>
    <b:Issue>4</b:Issue>
    <b:RefOrder>26</b:RefOrder>
  </b:Source>
  <b:Source>
    <b:Tag>Jön15</b:Tag>
    <b:SourceType>JournalArticle</b:SourceType>
    <b:Guid>{FD19133F-06FE-4220-8194-9E7AADB1D98F}</b:Guid>
    <b:Author>
      <b:Author>
        <b:NameList>
          <b:Person>
            <b:Last>Jönsson</b:Last>
            <b:First>L.</b:First>
          </b:Person>
          <b:Person>
            <b:Last>Lundqvist</b:Last>
            <b:First>P.</b:First>
          </b:Person>
          <b:Person>
            <b:Last>Tiberg</b:Last>
            <b:First>I.</b:First>
          </b:Person>
          <b:Person>
            <b:Last>Hallström</b:Last>
            <b:First>I</b:First>
          </b:Person>
        </b:NameList>
      </b:Author>
    </b:Author>
    <b:Title>Type 1 diabetes–impact on children and parents at diagnosis and 1 year subsequent to the child's diagnosis</b:Title>
    <b:JournalName>Scandinavian journal of caring sciences</b:JournalName>
    <b:Year>2015</b:Year>
    <b:Month>March</b:Month>
    <b:Pages>126-135</b:Pages>
    <b:Volume>29</b:Volume>
    <b:Issue>1</b:Issue>
    <b:RefOrder>8</b:RefOrder>
  </b:Source>
  <b:Source>
    <b:Tag>MAl14</b:Tag>
    <b:SourceType>JournalArticle</b:SourceType>
    <b:Guid>{E975CE68-1CDD-4445-8975-2C4BD6DABD14}</b:Guid>
    <b:Author>
      <b:Author>
        <b:NameList>
          <b:Person>
            <b:Last>Cato</b:Last>
            <b:First>M.</b:First>
            <b:Middle>Allison</b:Middle>
          </b:Person>
          <b:Person>
            <b:Last>Mauras</b:Last>
            <b:First>Nelly</b:First>
          </b:Person>
          <b:Person>
            <b:Last>Ambrosino</b:Last>
            <b:First>Jodie</b:First>
          </b:Person>
          <b:Person>
            <b:Last>Bondurant</b:Last>
            <b:First>Aiden</b:First>
          </b:Person>
          <b:Person>
            <b:Last>Conrad</b:Last>
            <b:First>Amy</b:First>
            <b:Middle>L.</b:Middle>
          </b:Person>
          <b:Person>
            <b:Last>Kollman</b:Last>
            <b:First>Craig</b:First>
          </b:Person>
          <b:Person>
            <b:Last>Cheng</b:Last>
            <b:First>Peiyao</b:First>
          </b:Person>
          <b:Person>
            <b:Last>Beck</b:Last>
            <b:First>Roy</b:First>
            <b:Middle>W.</b:Middle>
          </b:Person>
          <b:Person>
            <b:Last>Ruedy</b:Last>
            <b:First>Katrina</b:First>
            <b:Middle>J.</b:Middle>
          </b:Person>
          <b:Person>
            <b:Last>Aye</b:Last>
            <b:First>Tandy</b:First>
          </b:Person>
          <b:Person>
            <b:Last>Reiss</b:Last>
            <b:First>Allan</b:First>
            <b:Middle>L.</b:Middle>
          </b:Person>
          <b:Person>
            <b:Last>White</b:Last>
            <b:First>Neil</b:First>
            <b:Middle>H.</b:Middle>
          </b:Person>
        </b:NameList>
      </b:Author>
    </b:Author>
    <b:Title>Cognitive functioning in young children with type 1 diabetes</b:Title>
    <b:JournalName>Journal of International Neuropsychology Society</b:JournalName>
    <b:Year>2014</b:Year>
    <b:Month>February</b:Month>
    <b:Pages>238–247</b:Pages>
    <b:Volume>20</b:Volume>
    <b:Issue>2</b:Issue>
    <b:RefOrder>27</b:RefOrder>
  </b:Source>
  <b:Source>
    <b:Tag>Bea131</b:Tag>
    <b:SourceType>JournalArticle</b:SourceType>
    <b:Guid>{6B73FE63-7907-4612-9601-50011B4EB0CB}</b:Guid>
    <b:Author>
      <b:Author>
        <b:NameList>
          <b:Person>
            <b:Last>Bearman</b:Last>
            <b:First>M.</b:First>
          </b:Person>
          <b:Person>
            <b:Last>Dawson</b:Last>
            <b:First>P.</b:First>
          </b:Person>
        </b:NameList>
      </b:Author>
    </b:Author>
    <b:Title>Qualitative synthesis and systematic review in health professions education</b:Title>
    <b:JournalName>Medical education</b:JournalName>
    <b:Year>2013</b:Year>
    <b:Pages>252-260</b:Pages>
    <b:Volume>47</b:Volume>
    <b:Issue>3</b:Issue>
    <b:RefOrder>9</b:RefOrder>
  </b:Source>
  <b:Source>
    <b:Tag>Bra13</b:Tag>
    <b:SourceType>Book</b:SourceType>
    <b:Guid>{40597E0E-905B-4344-90BE-0D17487C76D0}</b:Guid>
    <b:Author>
      <b:Author>
        <b:NameList>
          <b:Person>
            <b:Last>Braun</b:Last>
            <b:First>Virginia</b:First>
          </b:Person>
          <b:Person>
            <b:Last>Clarke</b:Last>
            <b:First>Victoria</b:First>
          </b:Person>
        </b:NameList>
      </b:Author>
    </b:Author>
    <b:Title>Successful Qualitative Research: A Practical Guide for Beginners</b:Title>
    <b:Year>2013</b:Year>
    <b:Publisher>SAGE Publications</b:Publisher>
    <b:RefOrder>10</b:RefOrder>
  </b:Source>
  <b:Source>
    <b:Tag>Wil07</b:Tag>
    <b:SourceType>Book</b:SourceType>
    <b:Guid>{1898DC4E-29D2-4A0F-A57A-D13AEE0C3763}</b:Guid>
    <b:Author>
      <b:Author>
        <b:NameList>
          <b:Person>
            <b:Last>Willis</b:Last>
            <b:First>Jerry</b:First>
            <b:Middle>W.</b:Middle>
          </b:Person>
        </b:NameList>
      </b:Author>
    </b:Author>
    <b:Title>Foundations of Qualitative Research</b:Title>
    <b:Year>2007</b:Year>
    <b:Publisher>SAGE Publications</b:Publisher>
    <b:RefOrder>11</b:RefOrder>
  </b:Source>
  <b:Source>
    <b:Tag>Car137</b:Tag>
    <b:SourceType>Book</b:SourceType>
    <b:Guid>{F4E90B5A-BDEE-4CE3-A089-6517FDC5BB2A}</b:Guid>
    <b:Author>
      <b:Author>
        <b:NameList>
          <b:Person>
            <b:Last>Brún</b:Last>
            <b:First>Caroline</b:First>
            <b:Middle>De</b:Middle>
          </b:Person>
          <b:Person>
            <b:Last>Pearce-Smith</b:Last>
            <b:First>Nicola</b:First>
          </b:Person>
        </b:NameList>
      </b:Author>
    </b:Author>
    <b:Title>Searching Skills Toolkit: Finding the Evidence</b:Title>
    <b:Year>2013</b:Year>
    <b:Publisher>Wiley</b:Publisher>
    <b:RefOrder>14</b:RefOrder>
  </b:Source>
  <b:Source>
    <b:Tag>Irw131</b:Tag>
    <b:SourceType>JournalArticle</b:SourceType>
    <b:Guid>{003ACB94-0C20-4799-B6F5-82758DC4BCC3}</b:Guid>
    <b:Author>
      <b:Author>
        <b:NameList>
          <b:Person>
            <b:Last>Irwin</b:Last>
            <b:First>S</b:First>
          </b:Person>
        </b:NameList>
      </b:Author>
    </b:Author>
    <b:Title>Qualitative secondary data analysis: Ethics, epistemology and context</b:Title>
    <b:Year>2013</b:Year>
    <b:JournalName>Progress in development studies</b:JournalName>
    <b:Month>October</b:Month>
    <b:Pages>295-306</b:Pages>
    <b:Volume>13</b:Volume>
    <b:Issue>4</b:Issue>
    <b:RefOrder>18</b:RefOrder>
  </b:Source>
  <b:Source>
    <b:Tag>Mur171</b:Tag>
    <b:SourceType>JournalArticle</b:SourceType>
    <b:Guid>{33456D67-F94E-40EE-BE4E-32754DD58B93}</b:Guid>
    <b:Author>
      <b:Author>
        <b:NameList>
          <b:Person>
            <b:Last>Murillo</b:Last>
            <b:First>M.</b:First>
          </b:Person>
          <b:Person>
            <b:Last>Bel</b:Last>
            <b:First>J.</b:First>
          </b:Person>
          <b:Person>
            <b:Last>Pérez</b:Last>
            <b:First>J.</b:First>
          </b:Person>
          <b:Person>
            <b:Last>Corripio</b:Last>
            <b:First>R.</b:First>
          </b:Person>
          <b:Person>
            <b:Last>Carreras</b:Last>
            <b:First>G.</b:First>
          </b:Person>
          <b:Person>
            <b:Last>Herrero</b:Last>
            <b:First>X.</b:First>
          </b:Person>
          <b:Person>
            <b:Last>Mengibar</b:Last>
            <b:First>J.M.</b:First>
          </b:Person>
          <b:Person>
            <b:Last>Rodriguez-Arjona</b:Last>
            <b:First>D.</b:First>
          </b:Person>
          <b:Person>
            <b:Last>Ravens-Sieberer</b:Last>
            <b:First>U.</b:First>
          </b:Person>
          <b:Person>
            <b:Last>Raat</b:Last>
            <b:First>H.</b:First>
          </b:Person>
          <b:Person>
            <b:Last>Rajmil</b:Last>
            <b:First>L.</b:First>
          </b:Person>
        </b:NameList>
      </b:Author>
    </b:Author>
    <b:Title> Impact of monitoring health-related quality of life in clinical practice in children with type 1 diabetes mellitus</b:Title>
    <b:JournalName>Quality of Life Research</b:JournalName>
    <b:Year>2017</b:Year>
    <b:Month>December</b:Month>
    <b:Pages>3267-3277</b:Pages>
    <b:Volume>26</b:Volume>
    <b:Issue>12</b:Issue>
    <b:RefOrder>21</b:RefOrder>
  </b:Source>
  <b:Source>
    <b:Tag>Whi12</b:Tag>
    <b:SourceType>JournalArticle</b:SourceType>
    <b:Guid>{6A1EB5CD-D56B-4ADB-80EF-AFC9BAFB8BFB}</b:Guid>
    <b:Author>
      <b:Author>
        <b:NameList>
          <b:Person>
            <b:Last>Whittemore</b:Last>
            <b:First>R.</b:First>
          </b:Person>
          <b:Person>
            <b:Last>Jaser</b:Last>
            <b:First>S.</b:First>
          </b:Person>
          <b:Person>
            <b:Last>Chao</b:Last>
            <b:First>A.</b:First>
          </b:Person>
          <b:Person>
            <b:Last>Jang</b:Last>
            <b:First>M.</b:First>
          </b:Person>
          <b:Person>
            <b:Last>Grey</b:Last>
            <b:First>M.</b:First>
          </b:Person>
        </b:NameList>
      </b:Author>
    </b:Author>
    <b:Title>Psychological experience of parents of children with type 1 diabetes: a systematic mixed-studies review</b:Title>
    <b:JournalName>The Diabetes Educator</b:JournalName>
    <b:Year>2012</b:Year>
    <b:Month>July</b:Month>
    <b:Pages>562-579</b:Pages>
    <b:Volume>38</b:Volume>
    <b:Issue>4</b:Issue>
    <b:RefOrder>22</b:RefOrder>
  </b:Source>
  <b:Source>
    <b:Tag>Cho14</b:Tag>
    <b:SourceType>JournalArticle</b:SourceType>
    <b:Guid>{33D79086-D500-4E48-9D82-09AC2B0F918E}</b:Guid>
    <b:Author>
      <b:Author>
        <b:NameList>
          <b:Person>
            <b:Last>Choy</b:Last>
            <b:First>L.T.</b:First>
          </b:Person>
        </b:NameList>
      </b:Author>
    </b:Author>
    <b:Title>The strengths and weaknesses of research methodology: Comparison and complimentary between qualitative and quantitative approaches</b:Title>
    <b:JournalName>IOSR Journal of Humanities and Social Science</b:JournalName>
    <b:Year>2014</b:Year>
    <b:Pages>99-104</b:Pages>
    <b:Volume>19</b:Volume>
    <b:Issue>4</b:Issue>
    <b:RefOrder>23</b:RefOrder>
  </b:Source>
  <b:Source>
    <b:Tag>Gal02</b:Tag>
    <b:SourceType>JournalArticle</b:SourceType>
    <b:Guid>{08DD4B57-3FB1-410B-B80F-4DFF0DE08069}</b:Guid>
    <b:Author>
      <b:Author>
        <b:NameList>
          <b:Person>
            <b:Last>Gale</b:Last>
            <b:First>E.A.</b:First>
          </b:Person>
        </b:NameList>
      </b:Author>
    </b:Author>
    <b:Title>The rise of childhood type 1 diabetes in the 20th century</b:Title>
    <b:JournalName>Diabetes</b:JournalName>
    <b:Year>2002</b:Year>
    <b:Pages>3353-3361</b:Pages>
    <b:Volume>51</b:Volume>
    <b:Issue>12</b:Issue>
    <b:RefOrder>1</b:RefOrder>
  </b:Source>
  <b:Source>
    <b:Tag>Str14</b:Tag>
    <b:SourceType>JournalArticle</b:SourceType>
    <b:Guid>{A5E889E4-CDDE-4FBD-8D1D-1DDAEC53C17E}</b:Guid>
    <b:Author>
      <b:Author>
        <b:NameList>
          <b:Person>
            <b:Last>Streisand</b:Last>
            <b:First>R.</b:First>
          </b:Person>
          <b:Person>
            <b:Last>Monaghan</b:Last>
            <b:First>M.</b:First>
          </b:Person>
        </b:NameList>
      </b:Author>
    </b:Author>
    <b:Title>Young children with type 1 diabetes: challenges, research, and future directions</b:Title>
    <b:JournalName>Current diabetes reports</b:JournalName>
    <b:Year>2014</b:Year>
    <b:Pages>520</b:Pages>
    <b:Volume>14</b:Volume>
    <b:Issue>9</b:Issue>
    <b:RefOrder>2</b:RefOrder>
  </b:Source>
  <b:Source>
    <b:Tag>JDR21</b:Tag>
    <b:SourceType>InternetSite</b:SourceType>
    <b:Guid>{F683EC13-1A7B-4D5C-9AC9-9DA93B5FA5C0}</b:Guid>
    <b:Title>Type 1 diabetes facts and figures</b:Title>
    <b:Year>2021</b:Year>
    <b:Author>
      <b:Author>
        <b:Corporate>JDRF </b:Corporate>
      </b:Author>
    </b:Author>
    <b:YearAccessed>2021</b:YearAccessed>
    <b:MonthAccessed>July</b:MonthAccessed>
    <b:DayAccessed>13</b:DayAccessed>
    <b:URL>https://jdrf.org.uk/information-support/about-type-1-diabetes/facts-and-figures/</b:URL>
    <b:RefOrder>3</b:RefOrder>
  </b:Source>
  <b:Source>
    <b:Tag>Hsi09</b:Tag>
    <b:SourceType>JournalArticle</b:SourceType>
    <b:Guid>{1849041E-5950-4E66-B47D-0D8807990D10}</b:Guid>
    <b:Title>An increase in the prevalence of type 1 and 2 diabetes in children and adolescents: results from prescription data from a UK general practice database.</b:Title>
    <b:Year>2009</b:Year>
    <b:Author>
      <b:Author>
        <b:NameList>
          <b:Person>
            <b:Last>Hsia</b:Last>
            <b:First>Y.</b:First>
          </b:Person>
          <b:Person>
            <b:Last>Neubert</b:Last>
            <b:First>A.C.</b:First>
          </b:Person>
          <b:Person>
            <b:Last>Rani</b:Last>
            <b:First>F.</b:First>
          </b:Person>
          <b:Person>
            <b:Last>Viner</b:Last>
            <b:First>R.M.</b:First>
          </b:Person>
          <b:Person>
            <b:Last>Hindmarsh</b:Last>
            <b:First>P.C.</b:First>
          </b:Person>
          <b:Person>
            <b:Last>Wong</b:Last>
            <b:First>I.C.</b:First>
          </b:Person>
        </b:NameList>
      </b:Author>
    </b:Author>
    <b:JournalName>British journal of clinical pharmacology</b:JournalName>
    <b:Pages>242-249</b:Pages>
    <b:Volume>67</b:Volume>
    <b:Issue>2</b:Issue>
    <b:RefOrder>7</b:RefOrder>
  </b:Source>
  <b:Source>
    <b:Tag>Höc09</b:Tag>
    <b:SourceType>JournalArticle</b:SourceType>
    <b:Guid>{95595D92-2C2B-4F71-9B7F-DD24EBF380FD}</b:Guid>
    <b:Author>
      <b:Author>
        <b:NameList>
          <b:Person>
            <b:Last>Höchstötter</b:Last>
            <b:First>N.</b:First>
          </b:Person>
          <b:Person>
            <b:Last>Lewandowski</b:Last>
            <b:First>D.</b:First>
          </b:Person>
        </b:NameList>
      </b:Author>
    </b:Author>
    <b:Title>What users see–Structures in search engine results pages</b:Title>
    <b:JournalName>Information Sciences</b:JournalName>
    <b:Year>2009</b:Year>
    <b:Pages>1796-1812</b:Pages>
    <b:Volume>179</b:Volume>
    <b:Issue>12</b:Issue>
    <b:RefOrder>12</b:RefOrder>
  </b:Source>
  <b:Source>
    <b:Tag>Coo181</b:Tag>
    <b:SourceType>JournalArticle</b:SourceType>
    <b:Guid>{BE423D28-4F85-4823-91C5-2F4903696AE5}</b:Guid>
    <b:Author>
      <b:Author>
        <b:NameList>
          <b:Person>
            <b:Last>Cooper</b:Last>
            <b:First>C.</b:First>
          </b:Person>
          <b:Person>
            <b:Last>Booth</b:Last>
            <b:First>A.</b:First>
          </b:Person>
          <b:Person>
            <b:Last>Varley-Campbell</b:Last>
            <b:First>J.</b:First>
          </b:Person>
          <b:Person>
            <b:Last>Britten</b:Last>
            <b:First>N.</b:First>
          </b:Person>
          <b:Person>
            <b:Last>Garside</b:Last>
            <b:First>R.</b:First>
          </b:Person>
        </b:NameList>
      </b:Author>
    </b:Author>
    <b:Title>Defining the process to literature searching in systematic reviews: a literature review of guidance and supporting studies</b:Title>
    <b:JournalName>BMC medical research methodology</b:JournalName>
    <b:Year>2018</b:Year>
    <b:Pages>1-14</b:Pages>
    <b:Volume>18</b:Volume>
    <b:Issue>1</b:Issue>
    <b:RefOrder>13</b:RefOrder>
  </b:Source>
  <b:Source>
    <b:Tag>Bla04</b:Tag>
    <b:SourceType>JournalArticle</b:SourceType>
    <b:Guid>{C423E1F0-03B7-4851-AA45-75E9523EC447}</b:Guid>
    <b:Author>
      <b:Author>
        <b:NameList>
          <b:Person>
            <b:Last>Blakeslee</b:Last>
            <b:First>S.</b:First>
          </b:Person>
        </b:NameList>
      </b:Author>
    </b:Author>
    <b:Title>The CRAAP test</b:Title>
    <b:JournalName>Loex Quarterly</b:JournalName>
    <b:Year>2004</b:Year>
    <b:Pages>4</b:Pages>
    <b:Volume>31</b:Volume>
    <b:Issue>3</b:Issue>
    <b:RefOrder>15</b:RefOrder>
  </b:Source>
  <b:Source>
    <b:Tag>Wic13</b:Tag>
    <b:SourceType>BookSection</b:SourceType>
    <b:Guid>{5CAA448C-C521-487B-9305-04556E52B8BA}</b:Guid>
    <b:Title>Establishing credibility in the information jungle: Blogs, microblogs, and the CRAAP test</b:Title>
    <b:Year>2013</b:Year>
    <b:Pages>229-251</b:Pages>
    <b:Author>
      <b:Author>
        <b:NameList>
          <b:Person>
            <b:Last>Wichowski</b:Last>
            <b:First>D.E.</b:First>
          </b:Person>
          <b:Person>
            <b:Last>Kohl</b:Last>
            <b:First>L.E.</b:First>
          </b:Person>
        </b:NameList>
      </b:Author>
    </b:Author>
    <b:BookTitle>Online credibility and digital ethos: Evaluating computer-mediated communication</b:BookTitle>
    <b:Publisher>IGI Global</b:Publisher>
    <b:RefOrder>16</b:RefOrder>
  </b:Source>
  <b:Source>
    <b:Tag>Mel063</b:Tag>
    <b:SourceType>JournalArticle</b:SourceType>
    <b:Guid>{791F36F1-583E-429B-AAE9-4DD00C5C54FE}</b:Guid>
    <b:Title>Selecting studies for systemic review: Inclusion and exclusion criteria</b:Title>
    <b:Year>2006</b:Year>
    <b:Pages>21-27</b:Pages>
    <b:Author>
      <b:Author>
        <b:NameList>
          <b:Person>
            <b:Last>Meline</b:Last>
            <b:First>T.</b:First>
          </b:Person>
        </b:NameList>
      </b:Author>
    </b:Author>
    <b:JournalName>Contemporary issues in communication science and disorders</b:JournalName>
    <b:Volume>33</b:Volume>
    <b:Issue>Spring</b:Issue>
    <b:RefOrder>17</b:RefOrder>
  </b:Source>
  <b:Source>
    <b:Tag>Raf21</b:Tag>
    <b:SourceType>JournalArticle</b:SourceType>
    <b:Guid>{4CABD45D-E8B1-4EAF-9B82-AD13F6DFAA7B}</b:Guid>
    <b:Author>
      <b:Author>
        <b:NameList>
          <b:Person>
            <b:Last>Rafferty</b:Last>
            <b:First>J.</b:First>
          </b:Person>
          <b:Person>
            <b:Last>Stephens</b:Last>
            <b:First>J.W.</b:First>
          </b:Person>
          <b:Person>
            <b:Last>Atkinson</b:Last>
            <b:First>M.D.</b:First>
          </b:Person>
          <b:Person>
            <b:Last>Luzio</b:Last>
            <b:First>S.D.</b:First>
          </b:Person>
          <b:Person>
            <b:Last>Akbari</b:Last>
            <b:First>A.</b:First>
          </b:Person>
          <b:Person>
            <b:Last>Gregory</b:Last>
            <b:First>J.W.</b:First>
          </b:Person>
          <b:Person>
            <b:Last>Bain</b:Last>
            <b:First>S.</b:First>
          </b:Person>
          <b:Person>
            <b:Last>Owens</b:Last>
            <b:First>D.R.</b:First>
          </b:Person>
          <b:Person>
            <b:Last>Thomas</b:Last>
            <b:First>R.L.</b:First>
          </b:Person>
        </b:NameList>
      </b:Author>
    </b:Author>
    <b:Title>A retrospective epidemiological study of type 1 diabetes mellitus in wales, UK between 2008 and 2018</b:Title>
    <b:JournalName>International journal of population data science</b:JournalName>
    <b:Year>2021</b:Year>
    <b:Volume>6</b:Volume>
    <b:Issue>1</b:Issue>
    <b:RefOrder>28</b:RefOrder>
  </b:Source>
</b:Sources>
</file>

<file path=customXml/itemProps1.xml><?xml version="1.0" encoding="utf-8"?>
<ds:datastoreItem xmlns:ds="http://schemas.openxmlformats.org/officeDocument/2006/customXml" ds:itemID="{08D161C0-F39D-4C97-9876-4370F0009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17</Pages>
  <Words>4739</Words>
  <Characters>27017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suravita.saha1994@gmail.com</dc:creator>
  <cp:lastModifiedBy>Daria Daria</cp:lastModifiedBy>
  <cp:revision>13</cp:revision>
  <cp:lastPrinted>2021-07-14T21:34:00Z</cp:lastPrinted>
  <dcterms:created xsi:type="dcterms:W3CDTF">2021-07-14T18:09:00Z</dcterms:created>
  <dcterms:modified xsi:type="dcterms:W3CDTF">2021-07-14T23:15:00Z</dcterms:modified>
</cp:coreProperties>
</file>