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016F3" w14:textId="77777777" w:rsidR="00466DE9" w:rsidRDefault="00466DE9" w:rsidP="00466DE9">
      <w:pPr>
        <w:rPr>
          <w:b/>
          <w:bCs/>
        </w:rPr>
      </w:pPr>
    </w:p>
    <w:p w14:paraId="27BD1FF3" w14:textId="77777777" w:rsidR="00466DE9" w:rsidRPr="0024068B" w:rsidRDefault="00466DE9" w:rsidP="00466DE9">
      <w:pPr>
        <w:jc w:val="center"/>
        <w:rPr>
          <w:b/>
          <w:bCs/>
          <w:sz w:val="40"/>
          <w:szCs w:val="40"/>
          <w:u w:val="single"/>
        </w:rPr>
      </w:pPr>
      <w:r w:rsidRPr="0024068B">
        <w:rPr>
          <w:b/>
          <w:bCs/>
          <w:sz w:val="40"/>
          <w:szCs w:val="40"/>
          <w:u w:val="single"/>
        </w:rPr>
        <w:t>Student Name: Muhmmad Naveed Jawed</w:t>
      </w:r>
    </w:p>
    <w:p w14:paraId="1D7F858C" w14:textId="77777777" w:rsidR="00466DE9" w:rsidRPr="0024068B" w:rsidRDefault="00466DE9" w:rsidP="00466DE9">
      <w:pPr>
        <w:jc w:val="center"/>
        <w:rPr>
          <w:b/>
          <w:bCs/>
          <w:sz w:val="40"/>
          <w:szCs w:val="40"/>
          <w:u w:val="single"/>
        </w:rPr>
      </w:pPr>
    </w:p>
    <w:p w14:paraId="4032FE49" w14:textId="77777777" w:rsidR="00466DE9" w:rsidRPr="0024068B" w:rsidRDefault="00466DE9" w:rsidP="00466DE9">
      <w:pPr>
        <w:jc w:val="center"/>
        <w:rPr>
          <w:b/>
          <w:bCs/>
          <w:sz w:val="40"/>
          <w:szCs w:val="40"/>
          <w:u w:val="single"/>
        </w:rPr>
      </w:pPr>
      <w:r w:rsidRPr="0024068B">
        <w:rPr>
          <w:b/>
          <w:bCs/>
          <w:sz w:val="40"/>
          <w:szCs w:val="40"/>
          <w:u w:val="single"/>
        </w:rPr>
        <w:t>Student Id Number: 2204728</w:t>
      </w:r>
    </w:p>
    <w:p w14:paraId="7F5219B9" w14:textId="77777777" w:rsidR="00466DE9" w:rsidRPr="0024068B" w:rsidRDefault="00466DE9" w:rsidP="00466DE9">
      <w:pPr>
        <w:jc w:val="center"/>
        <w:rPr>
          <w:b/>
          <w:bCs/>
          <w:sz w:val="40"/>
          <w:szCs w:val="40"/>
          <w:u w:val="single"/>
        </w:rPr>
      </w:pPr>
    </w:p>
    <w:p w14:paraId="0BB1BAEE" w14:textId="77777777" w:rsidR="00466DE9" w:rsidRPr="0024068B" w:rsidRDefault="00466DE9" w:rsidP="00466DE9">
      <w:pPr>
        <w:jc w:val="center"/>
        <w:rPr>
          <w:b/>
          <w:bCs/>
          <w:sz w:val="40"/>
          <w:szCs w:val="40"/>
          <w:u w:val="single"/>
        </w:rPr>
      </w:pPr>
      <w:r w:rsidRPr="0024068B">
        <w:rPr>
          <w:b/>
          <w:bCs/>
          <w:sz w:val="40"/>
          <w:szCs w:val="40"/>
          <w:u w:val="single"/>
        </w:rPr>
        <w:t>Programme: BA (Hons) International Gastronomy Management</w:t>
      </w:r>
    </w:p>
    <w:p w14:paraId="3C5D0584" w14:textId="77777777" w:rsidR="00466DE9" w:rsidRPr="0024068B" w:rsidRDefault="00466DE9" w:rsidP="00466DE9">
      <w:pPr>
        <w:jc w:val="center"/>
        <w:rPr>
          <w:b/>
          <w:bCs/>
          <w:sz w:val="40"/>
          <w:szCs w:val="40"/>
          <w:u w:val="single"/>
        </w:rPr>
      </w:pPr>
    </w:p>
    <w:p w14:paraId="57A9769D" w14:textId="77777777" w:rsidR="00466DE9" w:rsidRPr="008B7B8E" w:rsidRDefault="00466DE9" w:rsidP="00466DE9">
      <w:pPr>
        <w:jc w:val="center"/>
        <w:rPr>
          <w:b/>
          <w:bCs/>
          <w:sz w:val="40"/>
          <w:szCs w:val="40"/>
          <w:u w:val="single"/>
        </w:rPr>
      </w:pPr>
      <w:r w:rsidRPr="0024068B">
        <w:rPr>
          <w:b/>
          <w:bCs/>
          <w:sz w:val="40"/>
          <w:szCs w:val="40"/>
          <w:u w:val="single"/>
        </w:rPr>
        <w:t xml:space="preserve">Module: </w:t>
      </w:r>
      <w:r w:rsidRPr="008B7B8E">
        <w:rPr>
          <w:b/>
          <w:bCs/>
          <w:sz w:val="40"/>
          <w:szCs w:val="40"/>
          <w:u w:val="single"/>
        </w:rPr>
        <w:t>Developing Customer Experience and Service</w:t>
      </w:r>
    </w:p>
    <w:p w14:paraId="1B3840D3" w14:textId="77777777" w:rsidR="00466DE9" w:rsidRPr="0024068B" w:rsidRDefault="00466DE9" w:rsidP="00466DE9">
      <w:pPr>
        <w:jc w:val="center"/>
        <w:rPr>
          <w:b/>
          <w:bCs/>
          <w:sz w:val="40"/>
          <w:szCs w:val="40"/>
          <w:u w:val="single"/>
        </w:rPr>
      </w:pPr>
      <w:r w:rsidRPr="008B7B8E">
        <w:rPr>
          <w:b/>
          <w:bCs/>
          <w:sz w:val="40"/>
          <w:szCs w:val="40"/>
          <w:u w:val="single"/>
        </w:rPr>
        <w:t>Skills</w:t>
      </w:r>
    </w:p>
    <w:p w14:paraId="581BA5AF" w14:textId="77777777" w:rsidR="00466DE9" w:rsidRPr="0024068B" w:rsidRDefault="00466DE9" w:rsidP="00466DE9">
      <w:pPr>
        <w:jc w:val="center"/>
        <w:rPr>
          <w:b/>
          <w:bCs/>
          <w:sz w:val="40"/>
          <w:szCs w:val="40"/>
          <w:u w:val="single"/>
        </w:rPr>
      </w:pPr>
    </w:p>
    <w:p w14:paraId="37B00BE8" w14:textId="77777777" w:rsidR="00466DE9" w:rsidRPr="0024068B" w:rsidRDefault="00466DE9" w:rsidP="00466DE9">
      <w:pPr>
        <w:jc w:val="center"/>
        <w:rPr>
          <w:b/>
          <w:bCs/>
          <w:sz w:val="40"/>
          <w:szCs w:val="40"/>
          <w:u w:val="single"/>
        </w:rPr>
      </w:pPr>
      <w:r w:rsidRPr="0024068B">
        <w:rPr>
          <w:b/>
          <w:bCs/>
          <w:sz w:val="40"/>
          <w:szCs w:val="40"/>
          <w:u w:val="single"/>
        </w:rPr>
        <w:t xml:space="preserve">Module code: </w:t>
      </w:r>
      <w:r w:rsidRPr="008B7B8E">
        <w:rPr>
          <w:b/>
          <w:bCs/>
          <w:sz w:val="40"/>
          <w:szCs w:val="40"/>
          <w:u w:val="single"/>
        </w:rPr>
        <w:t>BMGM5003</w:t>
      </w:r>
    </w:p>
    <w:p w14:paraId="77C59B3E" w14:textId="77777777" w:rsidR="00466DE9" w:rsidRPr="0024068B" w:rsidRDefault="00466DE9" w:rsidP="00466DE9">
      <w:pPr>
        <w:jc w:val="center"/>
        <w:rPr>
          <w:b/>
          <w:bCs/>
          <w:sz w:val="40"/>
          <w:szCs w:val="40"/>
          <w:u w:val="single"/>
        </w:rPr>
      </w:pPr>
    </w:p>
    <w:p w14:paraId="72E1A32A" w14:textId="77777777" w:rsidR="00466DE9" w:rsidRPr="0024068B" w:rsidRDefault="00466DE9" w:rsidP="00466DE9">
      <w:pPr>
        <w:jc w:val="center"/>
        <w:rPr>
          <w:b/>
          <w:bCs/>
          <w:sz w:val="40"/>
          <w:szCs w:val="40"/>
          <w:u w:val="single"/>
        </w:rPr>
      </w:pPr>
      <w:r>
        <w:rPr>
          <w:b/>
          <w:bCs/>
          <w:sz w:val="40"/>
          <w:szCs w:val="40"/>
          <w:u w:val="single"/>
        </w:rPr>
        <w:t>Placement coordinator: Antoinette Milne</w:t>
      </w:r>
    </w:p>
    <w:p w14:paraId="553D7605" w14:textId="77777777" w:rsidR="00466DE9" w:rsidRPr="0024068B" w:rsidRDefault="00466DE9" w:rsidP="00466DE9">
      <w:pPr>
        <w:jc w:val="center"/>
        <w:rPr>
          <w:b/>
          <w:bCs/>
          <w:sz w:val="40"/>
          <w:szCs w:val="40"/>
          <w:u w:val="single"/>
        </w:rPr>
      </w:pPr>
    </w:p>
    <w:p w14:paraId="31E59015" w14:textId="77777777" w:rsidR="00466DE9" w:rsidRPr="008B7B8E" w:rsidRDefault="00466DE9" w:rsidP="00466DE9">
      <w:pPr>
        <w:jc w:val="center"/>
        <w:rPr>
          <w:b/>
          <w:bCs/>
          <w:sz w:val="40"/>
          <w:szCs w:val="40"/>
          <w:u w:val="single"/>
        </w:rPr>
      </w:pPr>
      <w:r>
        <w:rPr>
          <w:b/>
          <w:bCs/>
          <w:sz w:val="40"/>
          <w:szCs w:val="40"/>
          <w:u w:val="single"/>
        </w:rPr>
        <w:t xml:space="preserve">Reflective portfolio: </w:t>
      </w:r>
      <w:r w:rsidRPr="008B7B8E">
        <w:rPr>
          <w:b/>
          <w:bCs/>
          <w:sz w:val="40"/>
          <w:szCs w:val="40"/>
          <w:u w:val="single"/>
        </w:rPr>
        <w:t>Reflective portfolio of</w:t>
      </w:r>
    </w:p>
    <w:p w14:paraId="4ED54F8B" w14:textId="77777777" w:rsidR="00466DE9" w:rsidRPr="0024068B" w:rsidRDefault="00466DE9" w:rsidP="00466DE9">
      <w:pPr>
        <w:jc w:val="center"/>
        <w:rPr>
          <w:b/>
          <w:bCs/>
          <w:sz w:val="40"/>
          <w:szCs w:val="40"/>
          <w:u w:val="single"/>
        </w:rPr>
      </w:pPr>
      <w:r w:rsidRPr="008B7B8E">
        <w:rPr>
          <w:b/>
          <w:bCs/>
          <w:sz w:val="40"/>
          <w:szCs w:val="40"/>
          <w:u w:val="single"/>
        </w:rPr>
        <w:t>practical tasks</w:t>
      </w:r>
    </w:p>
    <w:p w14:paraId="68596022" w14:textId="77777777" w:rsidR="00466DE9" w:rsidRPr="0024068B" w:rsidRDefault="00466DE9" w:rsidP="00466DE9">
      <w:pPr>
        <w:jc w:val="center"/>
        <w:rPr>
          <w:b/>
          <w:bCs/>
          <w:sz w:val="40"/>
          <w:szCs w:val="40"/>
          <w:u w:val="single"/>
        </w:rPr>
      </w:pPr>
    </w:p>
    <w:p w14:paraId="47C9F3FC" w14:textId="77777777" w:rsidR="00466DE9" w:rsidRPr="0024068B" w:rsidRDefault="00466DE9" w:rsidP="00466DE9">
      <w:pPr>
        <w:jc w:val="center"/>
        <w:rPr>
          <w:b/>
          <w:bCs/>
          <w:sz w:val="40"/>
          <w:szCs w:val="40"/>
          <w:u w:val="single"/>
        </w:rPr>
      </w:pPr>
      <w:r w:rsidRPr="0024068B">
        <w:rPr>
          <w:b/>
          <w:bCs/>
          <w:sz w:val="40"/>
          <w:szCs w:val="40"/>
          <w:u w:val="single"/>
        </w:rPr>
        <w:t xml:space="preserve">Word Count (or Equivalent): </w:t>
      </w:r>
      <w:r>
        <w:rPr>
          <w:b/>
          <w:bCs/>
          <w:sz w:val="40"/>
          <w:szCs w:val="40"/>
          <w:u w:val="single"/>
        </w:rPr>
        <w:t>2000</w:t>
      </w:r>
      <w:r w:rsidRPr="008B7B8E">
        <w:rPr>
          <w:rFonts w:ascii="Arial" w:hAnsi="Arial" w:cs="Arial"/>
          <w:b/>
          <w:bCs/>
          <w:color w:val="000000"/>
          <w:kern w:val="0"/>
          <w:sz w:val="22"/>
          <w:szCs w:val="22"/>
        </w:rPr>
        <w:t xml:space="preserve"> </w:t>
      </w:r>
      <w:r w:rsidRPr="008B7B8E">
        <w:rPr>
          <w:b/>
          <w:bCs/>
          <w:sz w:val="40"/>
          <w:szCs w:val="40"/>
          <w:u w:val="single"/>
        </w:rPr>
        <w:t>(+ or -10%)</w:t>
      </w:r>
    </w:p>
    <w:p w14:paraId="29A1D926" w14:textId="77777777" w:rsidR="00466DE9" w:rsidRPr="0024068B" w:rsidRDefault="00466DE9" w:rsidP="00466DE9">
      <w:pPr>
        <w:jc w:val="center"/>
        <w:rPr>
          <w:b/>
          <w:bCs/>
          <w:sz w:val="40"/>
          <w:szCs w:val="40"/>
          <w:u w:val="single"/>
        </w:rPr>
      </w:pPr>
    </w:p>
    <w:p w14:paraId="41144F09" w14:textId="77777777" w:rsidR="00466DE9" w:rsidRPr="0024068B" w:rsidRDefault="00466DE9" w:rsidP="00466DE9">
      <w:pPr>
        <w:jc w:val="center"/>
        <w:rPr>
          <w:b/>
          <w:bCs/>
          <w:sz w:val="40"/>
          <w:szCs w:val="40"/>
          <w:u w:val="single"/>
        </w:rPr>
      </w:pPr>
      <w:r w:rsidRPr="0024068B">
        <w:rPr>
          <w:b/>
          <w:bCs/>
          <w:sz w:val="40"/>
          <w:szCs w:val="40"/>
          <w:u w:val="single"/>
        </w:rPr>
        <w:t xml:space="preserve">Submission Date: </w:t>
      </w:r>
      <w:r>
        <w:rPr>
          <w:b/>
          <w:bCs/>
          <w:sz w:val="40"/>
          <w:szCs w:val="40"/>
          <w:u w:val="single"/>
        </w:rPr>
        <w:t>08-11-2024</w:t>
      </w:r>
    </w:p>
    <w:p w14:paraId="4328EA01" w14:textId="77777777" w:rsidR="00466DE9" w:rsidRDefault="00466DE9" w:rsidP="00466DE9">
      <w:pPr>
        <w:rPr>
          <w:sz w:val="36"/>
          <w:szCs w:val="36"/>
        </w:rPr>
      </w:pPr>
    </w:p>
    <w:p w14:paraId="13A60B1F" w14:textId="77777777" w:rsidR="00466DE9" w:rsidRDefault="00466DE9" w:rsidP="00466DE9">
      <w:pPr>
        <w:rPr>
          <w:sz w:val="36"/>
          <w:szCs w:val="36"/>
        </w:rPr>
      </w:pPr>
    </w:p>
    <w:p w14:paraId="6405672C" w14:textId="77777777" w:rsidR="00466DE9" w:rsidRDefault="00466DE9" w:rsidP="00466DE9">
      <w:pPr>
        <w:rPr>
          <w:b/>
          <w:bCs/>
        </w:rPr>
      </w:pPr>
      <w:r>
        <w:rPr>
          <w:b/>
          <w:bCs/>
        </w:rPr>
        <w:br w:type="page"/>
      </w:r>
    </w:p>
    <w:p w14:paraId="3E53E4B1" w14:textId="77777777" w:rsidR="00466DE9" w:rsidRDefault="00466DE9" w:rsidP="00466DE9">
      <w:pPr>
        <w:rPr>
          <w:b/>
          <w:bCs/>
        </w:rPr>
      </w:pPr>
      <w:r>
        <w:rPr>
          <w:b/>
          <w:bCs/>
        </w:rPr>
        <w:lastRenderedPageBreak/>
        <w:t xml:space="preserve">Acknowledgment of AI Usage: </w:t>
      </w:r>
    </w:p>
    <w:p w14:paraId="33792EBF" w14:textId="77777777" w:rsidR="00466DE9" w:rsidRDefault="00466DE9" w:rsidP="00466DE9">
      <w:pPr>
        <w:rPr>
          <w:b/>
          <w:bCs/>
        </w:rPr>
      </w:pPr>
    </w:p>
    <w:p w14:paraId="4B032410" w14:textId="77777777" w:rsidR="00466DE9" w:rsidRPr="004D0027" w:rsidRDefault="00466DE9" w:rsidP="00466DE9">
      <w:pPr>
        <w:rPr>
          <w:b/>
          <w:bCs/>
        </w:rPr>
      </w:pPr>
      <w:r w:rsidRPr="004D0027">
        <w:rPr>
          <w:b/>
          <w:bCs/>
        </w:rPr>
        <w:t>I confirm that I have not used any AI tools in the research and creation of this</w:t>
      </w:r>
    </w:p>
    <w:p w14:paraId="528B4903" w14:textId="77777777" w:rsidR="00466DE9" w:rsidRPr="004D0027" w:rsidRDefault="00466DE9" w:rsidP="00466DE9">
      <w:pPr>
        <w:rPr>
          <w:b/>
          <w:bCs/>
        </w:rPr>
      </w:pPr>
      <w:r w:rsidRPr="004D0027">
        <w:rPr>
          <w:b/>
          <w:bCs/>
        </w:rPr>
        <w:t>assignment. I confirm that I have not presented any AI generated materials as my own</w:t>
      </w:r>
    </w:p>
    <w:p w14:paraId="447CD1B4" w14:textId="77777777" w:rsidR="00466DE9" w:rsidRDefault="00466DE9" w:rsidP="00466DE9">
      <w:pPr>
        <w:rPr>
          <w:b/>
          <w:bCs/>
        </w:rPr>
      </w:pPr>
      <w:r w:rsidRPr="004D0027">
        <w:rPr>
          <w:b/>
          <w:bCs/>
        </w:rPr>
        <w:t>work. I confirm I have copies of my drafts, notes, and other resources I used, which I</w:t>
      </w:r>
      <w:r>
        <w:rPr>
          <w:b/>
          <w:bCs/>
        </w:rPr>
        <w:t xml:space="preserve"> </w:t>
      </w:r>
      <w:r w:rsidRPr="004D0027">
        <w:rPr>
          <w:b/>
          <w:bCs/>
        </w:rPr>
        <w:t>may be asked to provide in evidence.</w:t>
      </w:r>
    </w:p>
    <w:p w14:paraId="0385C986" w14:textId="77777777" w:rsidR="00466DE9" w:rsidRDefault="00466DE9" w:rsidP="00466DE9">
      <w:pPr>
        <w:rPr>
          <w:b/>
          <w:bCs/>
        </w:rPr>
      </w:pPr>
    </w:p>
    <w:p w14:paraId="3E90D912" w14:textId="77777777" w:rsidR="00466DE9" w:rsidRDefault="00466DE9" w:rsidP="00466DE9">
      <w:pPr>
        <w:rPr>
          <w:b/>
          <w:bCs/>
        </w:rPr>
      </w:pPr>
    </w:p>
    <w:p w14:paraId="55E454A4" w14:textId="77777777" w:rsidR="00466DE9" w:rsidRDefault="00466DE9" w:rsidP="00466DE9">
      <w:pPr>
        <w:rPr>
          <w:b/>
          <w:bCs/>
        </w:rPr>
      </w:pPr>
      <w:r>
        <w:rPr>
          <w:b/>
          <w:bCs/>
        </w:rPr>
        <w:t xml:space="preserve">Introduction. </w:t>
      </w:r>
    </w:p>
    <w:p w14:paraId="338FEDE6" w14:textId="77777777" w:rsidR="00466DE9" w:rsidRDefault="00466DE9" w:rsidP="00466DE9">
      <w:pPr>
        <w:rPr>
          <w:b/>
          <w:bCs/>
        </w:rPr>
      </w:pPr>
    </w:p>
    <w:p w14:paraId="33A64D9F" w14:textId="77777777" w:rsidR="00466DE9" w:rsidRDefault="00466DE9" w:rsidP="00466DE9">
      <w:r w:rsidRPr="00E71F2D">
        <w:t xml:space="preserve">This reflective portfolio </w:t>
      </w:r>
      <w:r>
        <w:t xml:space="preserve">demonstrates </w:t>
      </w:r>
      <w:r w:rsidRPr="00E71F2D">
        <w:t xml:space="preserve">my journey and </w:t>
      </w:r>
      <w:r>
        <w:t xml:space="preserve">exploration </w:t>
      </w:r>
      <w:r w:rsidRPr="00E71F2D">
        <w:t xml:space="preserve">during my work placement at Halwa Poori House, a </w:t>
      </w:r>
      <w:r>
        <w:t xml:space="preserve">well-known popular </w:t>
      </w:r>
      <w:r w:rsidRPr="00E71F2D">
        <w:t xml:space="preserve">restaurant </w:t>
      </w:r>
      <w:r>
        <w:t xml:space="preserve">famous </w:t>
      </w:r>
      <w:r w:rsidRPr="00E71F2D">
        <w:t xml:space="preserve">for its authentic </w:t>
      </w:r>
      <w:r>
        <w:t>Pakistani and North Indian breakfast</w:t>
      </w:r>
      <w:r w:rsidRPr="00E71F2D">
        <w:t>.</w:t>
      </w:r>
      <w:r>
        <w:t xml:space="preserve"> I initiated </w:t>
      </w:r>
      <w:r w:rsidRPr="00E71F2D">
        <w:t xml:space="preserve">this placement with specific </w:t>
      </w:r>
      <w:r>
        <w:t>objectives</w:t>
      </w:r>
      <w:r w:rsidRPr="00E71F2D">
        <w:t xml:space="preserve">: to </w:t>
      </w:r>
      <w:r>
        <w:t xml:space="preserve">build efficient </w:t>
      </w:r>
      <w:r w:rsidRPr="00E71F2D">
        <w:t xml:space="preserve">communication skills, </w:t>
      </w:r>
      <w:proofErr w:type="gramStart"/>
      <w:r>
        <w:t xml:space="preserve">excel </w:t>
      </w:r>
      <w:r w:rsidRPr="00E71F2D">
        <w:t xml:space="preserve"> my</w:t>
      </w:r>
      <w:proofErr w:type="gramEnd"/>
      <w:r w:rsidRPr="00E71F2D">
        <w:t xml:space="preserve"> customer service abilities, </w:t>
      </w:r>
      <w:r>
        <w:t xml:space="preserve">acquire </w:t>
      </w:r>
      <w:r w:rsidRPr="00E71F2D">
        <w:t xml:space="preserve"> insight into the </w:t>
      </w:r>
      <w:r>
        <w:t xml:space="preserve">restaurant </w:t>
      </w:r>
      <w:r w:rsidRPr="00E71F2D">
        <w:t xml:space="preserve"> industry, and, </w:t>
      </w:r>
      <w:r>
        <w:t xml:space="preserve">eventually </w:t>
      </w:r>
      <w:r w:rsidRPr="00E71F2D">
        <w:t xml:space="preserve"> </w:t>
      </w:r>
      <w:r>
        <w:t xml:space="preserve">equipped </w:t>
      </w:r>
      <w:r w:rsidRPr="00E71F2D">
        <w:t xml:space="preserve">myself for a career in </w:t>
      </w:r>
      <w:r>
        <w:t xml:space="preserve">excellent </w:t>
      </w:r>
      <w:r w:rsidRPr="00E71F2D">
        <w:t xml:space="preserve">customer service management. This portfolio will </w:t>
      </w:r>
      <w:r>
        <w:t xml:space="preserve">portray </w:t>
      </w:r>
      <w:r w:rsidRPr="00E71F2D">
        <w:t>my experiences across six key elements, allowing me to critically evaluate my growth, development, and preparedness for future roles in the service industry.</w:t>
      </w:r>
    </w:p>
    <w:p w14:paraId="0DFCA807" w14:textId="77777777" w:rsidR="00466DE9" w:rsidRPr="00E71F2D" w:rsidRDefault="00466DE9" w:rsidP="00466DE9"/>
    <w:p w14:paraId="30C6D129" w14:textId="77777777" w:rsidR="00466DE9" w:rsidRPr="00E71F2D" w:rsidRDefault="00336613" w:rsidP="00466DE9">
      <w:r>
        <w:rPr>
          <w:noProof/>
        </w:rPr>
        <w:pict w14:anchorId="3DF9C75D">
          <v:rect id="_x0000_i1030" alt="" style="width:451.3pt;height:.05pt;mso-width-percent:0;mso-height-percent:0;mso-width-percent:0;mso-height-percent:0" o:hralign="center" o:hrstd="t" o:hr="t" fillcolor="#a0a0a0" stroked="f"/>
        </w:pict>
      </w:r>
    </w:p>
    <w:p w14:paraId="5652E9B6" w14:textId="77777777" w:rsidR="00466DE9" w:rsidRDefault="00466DE9" w:rsidP="00466DE9">
      <w:pPr>
        <w:rPr>
          <w:b/>
          <w:bCs/>
        </w:rPr>
      </w:pPr>
      <w:r w:rsidRPr="00E71F2D">
        <w:rPr>
          <w:b/>
          <w:bCs/>
        </w:rPr>
        <w:t>Element 1: First Impressions</w:t>
      </w:r>
    </w:p>
    <w:p w14:paraId="45DCC076" w14:textId="77777777" w:rsidR="00466DE9" w:rsidRPr="00E71F2D" w:rsidRDefault="00466DE9" w:rsidP="00466DE9">
      <w:pPr>
        <w:rPr>
          <w:b/>
          <w:bCs/>
        </w:rPr>
      </w:pPr>
    </w:p>
    <w:p w14:paraId="40D04470" w14:textId="77777777" w:rsidR="00466DE9" w:rsidRDefault="00466DE9" w:rsidP="00466DE9">
      <w:r>
        <w:t>The first thing that comes into guests’ mind is that weather this associate with take care of him or not (</w:t>
      </w:r>
      <w:r w:rsidRPr="00612ACD">
        <w:t>Hospitality professional B ILL Q UISENG</w:t>
      </w:r>
      <w:r>
        <w:t>) First</w:t>
      </w:r>
      <w:r w:rsidRPr="00E71F2D">
        <w:t xml:space="preserve"> impressions are </w:t>
      </w:r>
      <w:r>
        <w:t xml:space="preserve">thought stimulative </w:t>
      </w:r>
      <w:r w:rsidRPr="00E71F2D">
        <w:t xml:space="preserve">in the </w:t>
      </w:r>
      <w:r>
        <w:t>restaurant</w:t>
      </w:r>
      <w:r w:rsidRPr="00E71F2D">
        <w:t xml:space="preserve"> industry, shaping a customer’s entire experience.</w:t>
      </w:r>
      <w:r>
        <w:t xml:space="preserve"> A dissatisfaction of guest may occur due to unhelpful staff, cramped conditions or lack of available choices (</w:t>
      </w:r>
      <w:r w:rsidRPr="005A20E0">
        <w:t>Cousins, J, &amp; Weekes, S 2020, Food and Beverage Service, November 2024].</w:t>
      </w:r>
      <w:r w:rsidRPr="00E71F2D">
        <w:t xml:space="preserve"> I learned that initial contact sets the </w:t>
      </w:r>
      <w:r>
        <w:t xml:space="preserve">standard </w:t>
      </w:r>
      <w:r w:rsidRPr="00E71F2D">
        <w:t xml:space="preserve">for the customer's visit and that even </w:t>
      </w:r>
      <w:r>
        <w:t xml:space="preserve">minor </w:t>
      </w:r>
      <w:r w:rsidRPr="00E71F2D">
        <w:t xml:space="preserve">gestures—such as welcoming customers with a </w:t>
      </w:r>
      <w:r>
        <w:t xml:space="preserve">friendly </w:t>
      </w:r>
      <w:r w:rsidRPr="00E71F2D">
        <w:t>smile—</w:t>
      </w:r>
      <w:r>
        <w:t xml:space="preserve">restore their trust and escalate </w:t>
      </w:r>
      <w:r w:rsidRPr="00E71F2D">
        <w:t xml:space="preserve"> </w:t>
      </w:r>
      <w:r>
        <w:t xml:space="preserve"> to make them </w:t>
      </w:r>
      <w:r w:rsidRPr="00E71F2D">
        <w:t xml:space="preserve">feel comfortable. </w:t>
      </w:r>
    </w:p>
    <w:p w14:paraId="10DE40CD" w14:textId="77777777" w:rsidR="00466DE9" w:rsidRDefault="00466DE9" w:rsidP="00466DE9"/>
    <w:p w14:paraId="3968B038" w14:textId="77777777" w:rsidR="00466DE9" w:rsidRDefault="00466DE9" w:rsidP="00466DE9">
      <w:r w:rsidRPr="00E71F2D">
        <w:t>The maxim</w:t>
      </w:r>
      <w:r>
        <w:t>um,</w:t>
      </w:r>
      <w:r w:rsidRPr="00E71F2D">
        <w:t xml:space="preserve"> “it takes 7 seconds to </w:t>
      </w:r>
      <w:r>
        <w:t xml:space="preserve">develop </w:t>
      </w:r>
      <w:r w:rsidRPr="00E71F2D">
        <w:t xml:space="preserve">a first impression,” felt very true during my </w:t>
      </w:r>
      <w:r>
        <w:t xml:space="preserve">work experience </w:t>
      </w:r>
      <w:r w:rsidRPr="00E71F2D">
        <w:t xml:space="preserve">at Halwa Poori House. Customers </w:t>
      </w:r>
      <w:r>
        <w:t xml:space="preserve">immediately sense </w:t>
      </w:r>
      <w:r w:rsidRPr="00E71F2D">
        <w:t>the quality of service through body language, tone, and demeanour. I gauged</w:t>
      </w:r>
      <w:r>
        <w:t xml:space="preserve"> </w:t>
      </w:r>
      <w:r w:rsidRPr="00E71F2D">
        <w:t xml:space="preserve">that customers who received a warm </w:t>
      </w:r>
      <w:r>
        <w:t>welcome</w:t>
      </w:r>
      <w:r w:rsidRPr="00E71F2D">
        <w:t xml:space="preserve"> from staff were more </w:t>
      </w:r>
      <w:r>
        <w:t>comfortable</w:t>
      </w:r>
      <w:r w:rsidRPr="00E71F2D">
        <w:t xml:space="preserve">, </w:t>
      </w:r>
      <w:r>
        <w:t>make great order choice</w:t>
      </w:r>
      <w:r w:rsidRPr="00E71F2D">
        <w:t xml:space="preserve">, and </w:t>
      </w:r>
      <w:r>
        <w:t>usually</w:t>
      </w:r>
      <w:r w:rsidRPr="00E71F2D">
        <w:t xml:space="preserve"> spent more time at the restaurant, enhancing both their experience and our business outcomes.</w:t>
      </w:r>
    </w:p>
    <w:p w14:paraId="003D3395" w14:textId="77777777" w:rsidR="00466DE9" w:rsidRDefault="00466DE9" w:rsidP="00466DE9"/>
    <w:p w14:paraId="46F0896F" w14:textId="77777777" w:rsidR="00466DE9" w:rsidRDefault="00466DE9" w:rsidP="00466DE9">
      <w:r>
        <w:t xml:space="preserve">I would like to reflect </w:t>
      </w:r>
      <w:proofErr w:type="gramStart"/>
      <w:r>
        <w:t>my  experience</w:t>
      </w:r>
      <w:proofErr w:type="gramEnd"/>
      <w:r>
        <w:t xml:space="preserve"> during my work placement at halwa poori house as it’s breakfast oriented place it open early in the morning 8 o clock , and available for people who works at night shifts , one good experience was a group of 6 guests walked in really hungry and demanded food at the earliest.</w:t>
      </w:r>
    </w:p>
    <w:p w14:paraId="14D54AE9" w14:textId="77777777" w:rsidR="00466DE9" w:rsidRDefault="00466DE9" w:rsidP="00466DE9"/>
    <w:p w14:paraId="55A77781" w14:textId="77777777" w:rsidR="00466DE9" w:rsidRDefault="00466DE9" w:rsidP="00466DE9">
      <w:r>
        <w:t xml:space="preserve"> I introduced them to myself and suggested them to address me with my personal name to build relation and bond that encourages them to develop understanding of having affiliation with the restaurant.( by this little exercise I shaped a good first impression in </w:t>
      </w:r>
      <w:r>
        <w:lastRenderedPageBreak/>
        <w:t xml:space="preserve">their minds about the server and restaurant both ) I  welcomed them warmly and nod my head in affirmation , took their order and tried to appear before them in every 5 minutes as I knew what they ordered will take about 20 to 30 minutes  I served them with the drinks and salads on the house , then after 5 minutes again appeared with the papadums and serve them with the papadums as their papadums were about to finish I again appeared in front of them asking them if they would like to watch live cricket match , as I observed that they are  interested in cricket , turned on television  , the state of hunger was then diverted in the cricket match and before they would ask about their food I served them , as they were still hungry and I observed the most satisfied customers are the most hungry customers. </w:t>
      </w:r>
    </w:p>
    <w:p w14:paraId="14A065CF" w14:textId="77777777" w:rsidR="00466DE9" w:rsidRDefault="00466DE9" w:rsidP="00466DE9"/>
    <w:p w14:paraId="686E76C9" w14:textId="77777777" w:rsidR="00466DE9" w:rsidRDefault="00466DE9" w:rsidP="00466DE9">
      <w:r>
        <w:t>They were happy with the efficient efforts.</w:t>
      </w:r>
    </w:p>
    <w:p w14:paraId="70CFECE3" w14:textId="77777777" w:rsidR="00466DE9" w:rsidRDefault="00466DE9" w:rsidP="00466DE9"/>
    <w:p w14:paraId="73BFA192" w14:textId="77777777" w:rsidR="00466DE9" w:rsidRPr="00B44D90" w:rsidRDefault="00466DE9" w:rsidP="00466DE9">
      <w:pPr>
        <w:rPr>
          <w:rFonts w:ascii="Times New Roman" w:eastAsia="Times New Roman" w:hAnsi="Times New Roman" w:cs="Times New Roman"/>
          <w:kern w:val="0"/>
          <w:lang w:eastAsia="en-GB"/>
          <w14:ligatures w14:val="none"/>
        </w:rPr>
      </w:pPr>
      <w:r w:rsidRPr="00657F7E">
        <w:rPr>
          <w:rFonts w:ascii="Times New Roman" w:eastAsia="Times New Roman" w:hAnsi="Times New Roman" w:cs="Times New Roman"/>
          <w:kern w:val="0"/>
          <w:lang w:eastAsia="en-GB"/>
          <w14:ligatures w14:val="none"/>
        </w:rPr>
        <w:t xml:space="preserve"> In greeting encounters, first impressions of </w:t>
      </w:r>
      <w:r>
        <w:rPr>
          <w:rFonts w:ascii="Times New Roman" w:eastAsia="Times New Roman" w:hAnsi="Times New Roman" w:cs="Times New Roman"/>
          <w:kern w:val="0"/>
          <w:lang w:eastAsia="en-GB"/>
          <w14:ligatures w14:val="none"/>
        </w:rPr>
        <w:t>attitude</w:t>
      </w:r>
      <w:r w:rsidRPr="00657F7E">
        <w:rPr>
          <w:rFonts w:ascii="Times New Roman" w:eastAsia="Times New Roman" w:hAnsi="Times New Roman" w:cs="Times New Roman"/>
          <w:kern w:val="0"/>
          <w:lang w:eastAsia="en-GB"/>
          <w14:ligatures w14:val="none"/>
        </w:rPr>
        <w:t xml:space="preserve"> and </w:t>
      </w:r>
      <w:r>
        <w:rPr>
          <w:rFonts w:ascii="Times New Roman" w:eastAsia="Times New Roman" w:hAnsi="Times New Roman" w:cs="Times New Roman"/>
          <w:kern w:val="0"/>
          <w:lang w:eastAsia="en-GB"/>
          <w14:ligatures w14:val="none"/>
        </w:rPr>
        <w:t xml:space="preserve">personality </w:t>
      </w:r>
      <w:r w:rsidRPr="00657F7E">
        <w:rPr>
          <w:rFonts w:ascii="Times New Roman" w:eastAsia="Times New Roman" w:hAnsi="Times New Roman" w:cs="Times New Roman"/>
          <w:kern w:val="0"/>
          <w:lang w:eastAsia="en-GB"/>
          <w14:ligatures w14:val="none"/>
        </w:rPr>
        <w:t xml:space="preserve">are quickly formed and might </w:t>
      </w:r>
      <w:r>
        <w:rPr>
          <w:rFonts w:ascii="Times New Roman" w:eastAsia="Times New Roman" w:hAnsi="Times New Roman" w:cs="Times New Roman"/>
          <w:kern w:val="0"/>
          <w:lang w:eastAsia="en-GB"/>
          <w14:ligatures w14:val="none"/>
        </w:rPr>
        <w:t>decide</w:t>
      </w:r>
      <w:r w:rsidRPr="00657F7E">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further</w:t>
      </w:r>
      <w:r w:rsidRPr="00657F7E">
        <w:rPr>
          <w:rFonts w:ascii="Times New Roman" w:eastAsia="Times New Roman" w:hAnsi="Times New Roman" w:cs="Times New Roman"/>
          <w:kern w:val="0"/>
          <w:lang w:eastAsia="en-GB"/>
          <w14:ligatures w14:val="none"/>
        </w:rPr>
        <w:t xml:space="preserve"> relational decisions, such as the likelihood and frequency of subsequent encounters</w:t>
      </w:r>
      <w:r>
        <w:rPr>
          <w:rFonts w:ascii="Times New Roman" w:eastAsia="Times New Roman" w:hAnsi="Times New Roman" w:cs="Times New Roman"/>
          <w:kern w:val="0"/>
          <w:lang w:eastAsia="en-GB"/>
          <w14:ligatures w14:val="none"/>
        </w:rPr>
        <w:t xml:space="preserve"> (</w:t>
      </w:r>
      <w:r w:rsidRPr="00B44D90">
        <w:rPr>
          <w:rFonts w:ascii="Times New Roman" w:eastAsia="Times New Roman" w:hAnsi="Times New Roman" w:cs="Times New Roman"/>
          <w:kern w:val="0"/>
          <w:lang w:eastAsia="en-GB"/>
          <w14:ligatures w14:val="none"/>
        </w:rPr>
        <w:t xml:space="preserve">Cafaro, A., </w:t>
      </w:r>
      <w:proofErr w:type="spellStart"/>
      <w:r w:rsidRPr="00B44D90">
        <w:rPr>
          <w:rFonts w:ascii="Times New Roman" w:eastAsia="Times New Roman" w:hAnsi="Times New Roman" w:cs="Times New Roman"/>
          <w:kern w:val="0"/>
          <w:lang w:eastAsia="en-GB"/>
          <w14:ligatures w14:val="none"/>
        </w:rPr>
        <w:t>Vilhjálmsson</w:t>
      </w:r>
      <w:proofErr w:type="spellEnd"/>
      <w:r w:rsidRPr="00B44D90">
        <w:rPr>
          <w:rFonts w:ascii="Times New Roman" w:eastAsia="Times New Roman" w:hAnsi="Times New Roman" w:cs="Times New Roman"/>
          <w:kern w:val="0"/>
          <w:lang w:eastAsia="en-GB"/>
          <w14:ligatures w14:val="none"/>
        </w:rPr>
        <w:t>, H.H. and Bickmore, T. (2016) pp. 1–</w:t>
      </w:r>
      <w:proofErr w:type="gramStart"/>
      <w:r w:rsidRPr="00B44D90">
        <w:rPr>
          <w:rFonts w:ascii="Times New Roman" w:eastAsia="Times New Roman" w:hAnsi="Times New Roman" w:cs="Times New Roman"/>
          <w:kern w:val="0"/>
          <w:lang w:eastAsia="en-GB"/>
          <w14:ligatures w14:val="none"/>
        </w:rPr>
        <w:t xml:space="preserve">40 </w:t>
      </w:r>
      <w:r>
        <w:rPr>
          <w:rFonts w:ascii="Times New Roman" w:eastAsia="Times New Roman" w:hAnsi="Times New Roman" w:cs="Times New Roman"/>
          <w:kern w:val="0"/>
          <w:lang w:eastAsia="en-GB"/>
          <w14:ligatures w14:val="none"/>
        </w:rPr>
        <w:t>)</w:t>
      </w:r>
      <w:proofErr w:type="gramEnd"/>
    </w:p>
    <w:p w14:paraId="19A64777" w14:textId="77777777" w:rsidR="00466DE9" w:rsidRDefault="00466DE9" w:rsidP="00466DE9">
      <w:r w:rsidRPr="00E71F2D">
        <w:t xml:space="preserve">In hospitality </w:t>
      </w:r>
      <w:r>
        <w:t>sector</w:t>
      </w:r>
      <w:r w:rsidRPr="00E71F2D">
        <w:t xml:space="preserve">, research </w:t>
      </w:r>
      <w:r>
        <w:t xml:space="preserve">suggests </w:t>
      </w:r>
      <w:r w:rsidRPr="00E71F2D">
        <w:t xml:space="preserve">this notion of </w:t>
      </w:r>
      <w:r>
        <w:t>prompt</w:t>
      </w:r>
      <w:r w:rsidRPr="00E71F2D">
        <w:t xml:space="preserve">, impactful impressions, with studies showing that positive initial interactions can lead to repeat business and high customer satisfaction. </w:t>
      </w:r>
    </w:p>
    <w:p w14:paraId="1B106996" w14:textId="77777777" w:rsidR="00466DE9" w:rsidRDefault="00466DE9" w:rsidP="00466DE9"/>
    <w:p w14:paraId="5FAF72A9" w14:textId="77777777" w:rsidR="00466DE9" w:rsidRPr="00E71F2D" w:rsidRDefault="00466DE9" w:rsidP="00466DE9">
      <w:r>
        <w:t>O</w:t>
      </w:r>
      <w:r w:rsidRPr="00E71F2D">
        <w:t xml:space="preserve">ver 60% of customers base their overall satisfaction on the initial greeting and service received within the first few minutes of their visit. To further </w:t>
      </w:r>
      <w:r>
        <w:t xml:space="preserve">improve </w:t>
      </w:r>
      <w:r w:rsidRPr="00E71F2D">
        <w:t>this impression, I adopted a practice of maintaining eye contact, expressing gratitude, and being attentive to customers' needs right from their entry into the restaurant.</w:t>
      </w:r>
    </w:p>
    <w:p w14:paraId="68CEAF0F" w14:textId="77777777" w:rsidR="00466DE9" w:rsidRPr="00E71F2D" w:rsidRDefault="00336613" w:rsidP="00466DE9">
      <w:r>
        <w:rPr>
          <w:noProof/>
        </w:rPr>
        <w:pict w14:anchorId="79AC798D">
          <v:rect id="_x0000_i1029" alt="" style="width:451.3pt;height:.05pt;mso-width-percent:0;mso-height-percent:0;mso-width-percent:0;mso-height-percent:0" o:hralign="center" o:hrstd="t" o:hr="t" fillcolor="#a0a0a0" stroked="f"/>
        </w:pict>
      </w:r>
    </w:p>
    <w:p w14:paraId="5C1EC157" w14:textId="77777777" w:rsidR="00466DE9" w:rsidRDefault="00466DE9" w:rsidP="00466DE9">
      <w:pPr>
        <w:rPr>
          <w:b/>
          <w:bCs/>
        </w:rPr>
      </w:pPr>
    </w:p>
    <w:p w14:paraId="22EC2037" w14:textId="77777777" w:rsidR="00466DE9" w:rsidRDefault="00466DE9" w:rsidP="00466DE9">
      <w:pPr>
        <w:rPr>
          <w:b/>
          <w:bCs/>
        </w:rPr>
      </w:pPr>
      <w:r w:rsidRPr="00E71F2D">
        <w:rPr>
          <w:b/>
          <w:bCs/>
        </w:rPr>
        <w:t>Element 2: Wine Knowledge</w:t>
      </w:r>
    </w:p>
    <w:p w14:paraId="579CB040" w14:textId="77777777" w:rsidR="00466DE9" w:rsidRPr="00E71F2D" w:rsidRDefault="00466DE9" w:rsidP="00466DE9">
      <w:pPr>
        <w:rPr>
          <w:b/>
          <w:bCs/>
        </w:rPr>
      </w:pPr>
    </w:p>
    <w:p w14:paraId="31227206" w14:textId="77777777" w:rsidR="00466DE9" w:rsidRDefault="00466DE9" w:rsidP="00466DE9">
      <w:r w:rsidRPr="00355814">
        <w:t>Food and wine pairings (F&amp;WP) entail the development of skills to identify ‘the key elements in food and wine [F&amp;W] that will directly impact pairing them</w:t>
      </w:r>
      <w:r w:rsidRPr="00355814">
        <w:rPr>
          <w:rFonts w:ascii="Arial" w:hAnsi="Arial" w:cs="Arial"/>
        </w:rPr>
        <w:t> </w:t>
      </w:r>
      <w:r w:rsidRPr="00355814">
        <w:t>…</w:t>
      </w:r>
      <w:r w:rsidRPr="00355814">
        <w:rPr>
          <w:rFonts w:ascii="Arial" w:hAnsi="Arial" w:cs="Arial"/>
        </w:rPr>
        <w:t> </w:t>
      </w:r>
      <w:r w:rsidRPr="00355814">
        <w:t>’ (Harrington, </w:t>
      </w:r>
      <w:hyperlink r:id="rId4" w:history="1">
        <w:r w:rsidRPr="00355814">
          <w:rPr>
            <w:rStyle w:val="Hyperlink"/>
          </w:rPr>
          <w:t>Citation2007</w:t>
        </w:r>
      </w:hyperlink>
      <w:r w:rsidRPr="00355814">
        <w:t xml:space="preserve">, p. 4).  </w:t>
      </w:r>
    </w:p>
    <w:p w14:paraId="117D23CE" w14:textId="77777777" w:rsidR="00466DE9" w:rsidRDefault="00466DE9" w:rsidP="00466DE9"/>
    <w:p w14:paraId="08D33E3A" w14:textId="77777777" w:rsidR="00466DE9" w:rsidRDefault="00466DE9" w:rsidP="00466DE9">
      <w:r w:rsidRPr="00E71F2D">
        <w:t>Although Halwa Poori House does not serve wine, I re</w:t>
      </w:r>
      <w:r>
        <w:t>ali</w:t>
      </w:r>
      <w:r w:rsidRPr="00E71F2D">
        <w:t>zed the importance of understanding our menu thoroughly and communicating its</w:t>
      </w:r>
      <w:r>
        <w:t xml:space="preserve"> value </w:t>
      </w:r>
      <w:r w:rsidRPr="00E71F2D">
        <w:t>to customers</w:t>
      </w:r>
      <w:r>
        <w:t xml:space="preserve">. As their customer base is mostly Muslim community who feel reluctant to enjoy dining experience if alcohols are served so I   rather do </w:t>
      </w:r>
      <w:r w:rsidRPr="00E71F2D">
        <w:t>something parallel to wine knowledge in restaurants that do serve wine.</w:t>
      </w:r>
    </w:p>
    <w:p w14:paraId="2B06E6E0" w14:textId="77777777" w:rsidR="00466DE9" w:rsidRDefault="00466DE9" w:rsidP="00466DE9"/>
    <w:p w14:paraId="42D3F4DE" w14:textId="77777777" w:rsidR="00466DE9" w:rsidRDefault="00466DE9" w:rsidP="00466DE9">
      <w:r w:rsidRPr="00E71F2D">
        <w:t xml:space="preserve"> Developing knowledge about ingredients, preparation styles, and popular dishes became crucial. I</w:t>
      </w:r>
      <w:r>
        <w:t xml:space="preserve"> examine</w:t>
      </w:r>
      <w:r w:rsidRPr="00E71F2D">
        <w:t xml:space="preserve"> the menu and </w:t>
      </w:r>
      <w:r>
        <w:t xml:space="preserve">discuss </w:t>
      </w:r>
      <w:r w:rsidRPr="00E71F2D">
        <w:t xml:space="preserve">with the chef to understand the </w:t>
      </w:r>
      <w:r>
        <w:t xml:space="preserve">cultural </w:t>
      </w:r>
      <w:r w:rsidRPr="00E71F2D">
        <w:t xml:space="preserve">origins and ingredients of each item. This </w:t>
      </w:r>
      <w:r>
        <w:t xml:space="preserve">knowledge empowered </w:t>
      </w:r>
      <w:r w:rsidRPr="00E71F2D">
        <w:t xml:space="preserve">me to confidently </w:t>
      </w:r>
      <w:r>
        <w:t>explain</w:t>
      </w:r>
      <w:r w:rsidRPr="00E71F2D">
        <w:t xml:space="preserve"> dishes to customers, particularly those unfamiliar with South Asian cuisine, by suggesting complementary pairings (e.g., pairing halwa with poori or </w:t>
      </w:r>
      <w:r>
        <w:t xml:space="preserve">Lassi (which comes in 3 different flavours </w:t>
      </w:r>
      <w:r w:rsidRPr="00E71F2D">
        <w:t>for a complete experience</w:t>
      </w:r>
      <w:r>
        <w:t xml:space="preserve"> and same paining masala chai with omelette paratha)</w:t>
      </w:r>
      <w:r w:rsidRPr="00E71F2D">
        <w:t>.</w:t>
      </w:r>
      <w:r>
        <w:t xml:space="preserve"> </w:t>
      </w:r>
    </w:p>
    <w:p w14:paraId="5865CC27" w14:textId="77777777" w:rsidR="00466DE9" w:rsidRDefault="00466DE9" w:rsidP="00466DE9"/>
    <w:p w14:paraId="5455D666" w14:textId="77777777" w:rsidR="00466DE9" w:rsidRPr="00E71F2D" w:rsidRDefault="00466DE9" w:rsidP="00466DE9"/>
    <w:p w14:paraId="7C0EE5E9" w14:textId="77777777" w:rsidR="00466DE9" w:rsidRDefault="00466DE9" w:rsidP="00466DE9">
      <w:r w:rsidRPr="00E71F2D">
        <w:lastRenderedPageBreak/>
        <w:t xml:space="preserve">If </w:t>
      </w:r>
      <w:r>
        <w:t xml:space="preserve">I were </w:t>
      </w:r>
      <w:r w:rsidRPr="00E71F2D">
        <w:t xml:space="preserve">to consider a hypothetical wine list, I would recommend </w:t>
      </w:r>
    </w:p>
    <w:p w14:paraId="62971A32" w14:textId="77777777" w:rsidR="00466DE9" w:rsidRDefault="00466DE9" w:rsidP="00466DE9">
      <w:r>
        <w:t xml:space="preserve">Pairing </w:t>
      </w:r>
      <w:r w:rsidRPr="00E71F2D">
        <w:t xml:space="preserve">it with our traditional dishes by including options that complement the spices and Flavors of our menu. For example, pairing a crisp, semi-dry white wine with lighter dishes </w:t>
      </w:r>
      <w:r>
        <w:t xml:space="preserve">like chicken </w:t>
      </w:r>
      <w:proofErr w:type="spellStart"/>
      <w:r>
        <w:t>yakhni</w:t>
      </w:r>
      <w:proofErr w:type="spellEnd"/>
      <w:r>
        <w:t xml:space="preserve"> pilau (which is cooked rice and chicken with chicken broth) </w:t>
      </w:r>
      <w:r w:rsidRPr="00E71F2D">
        <w:t>or a bold red with more robust, spicy dishes</w:t>
      </w:r>
      <w:r>
        <w:t xml:space="preserve"> (like brain masala, Lamb madras and Chicken vindaloo</w:t>
      </w:r>
      <w:r w:rsidRPr="00E71F2D">
        <w:t xml:space="preserve"> would enhance the customer’s dining experience. </w:t>
      </w:r>
    </w:p>
    <w:p w14:paraId="59D4E86C" w14:textId="77777777" w:rsidR="00466DE9" w:rsidRDefault="00466DE9" w:rsidP="00466DE9"/>
    <w:p w14:paraId="57E56587" w14:textId="77777777" w:rsidR="00466DE9" w:rsidRDefault="00466DE9" w:rsidP="00466DE9">
      <w:r w:rsidRPr="00E71F2D">
        <w:t>This approach demonstrates my ability to think crit</w:t>
      </w:r>
      <w:r>
        <w:t xml:space="preserve">ically </w:t>
      </w:r>
      <w:r w:rsidRPr="00E71F2D">
        <w:t>about enhancing the menu, which would allow me to make informed suggestions to management if given the opportunity.</w:t>
      </w:r>
    </w:p>
    <w:p w14:paraId="1674D445" w14:textId="77777777" w:rsidR="00466DE9" w:rsidRDefault="00466DE9" w:rsidP="00466DE9"/>
    <w:p w14:paraId="1B0027F2" w14:textId="77777777" w:rsidR="00466DE9" w:rsidRDefault="00466DE9" w:rsidP="00466DE9">
      <w:r>
        <w:t xml:space="preserve">Some of the wine pairing suggestions would be Durif with lamb Madras, as Madras is heavily spiced and </w:t>
      </w:r>
      <w:proofErr w:type="gramStart"/>
      <w:r>
        <w:t>Durif  (</w:t>
      </w:r>
      <w:proofErr w:type="gramEnd"/>
      <w:r>
        <w:t>petite Syrah) makes intensely fruity, full bodied wines (</w:t>
      </w:r>
      <w:hyperlink r:id="rId5" w:history="1">
        <w:r w:rsidRPr="006623F5">
          <w:rPr>
            <w:rStyle w:val="Hyperlink"/>
          </w:rPr>
          <w:t>https://www.bbcgoodfood.com</w:t>
        </w:r>
      </w:hyperlink>
      <w:r>
        <w:t>).</w:t>
      </w:r>
    </w:p>
    <w:p w14:paraId="70093053" w14:textId="77777777" w:rsidR="00466DE9" w:rsidRDefault="00466DE9" w:rsidP="00466DE9"/>
    <w:p w14:paraId="2B8FCFF2" w14:textId="77777777" w:rsidR="00466DE9" w:rsidRPr="00E71F2D" w:rsidRDefault="00466DE9" w:rsidP="00466DE9">
      <w:r>
        <w:t xml:space="preserve"> palak paneer (spinach with cheese cubes ) can be well paired with </w:t>
      </w:r>
      <w:hyperlink r:id="rId6" w:history="1">
        <w:r w:rsidRPr="00E22C17">
          <w:rPr>
            <w:rStyle w:val="Hyperlink"/>
          </w:rPr>
          <w:t>German Riesling Kabinett</w:t>
        </w:r>
      </w:hyperlink>
      <w:r>
        <w:t xml:space="preserve"> because of residual sugar (</w:t>
      </w:r>
      <w:r w:rsidRPr="00E22C17">
        <w:t>www.wineenthusiast.com</w:t>
      </w:r>
      <w:r>
        <w:t>)</w:t>
      </w:r>
    </w:p>
    <w:p w14:paraId="4729510D" w14:textId="77777777" w:rsidR="00466DE9" w:rsidRPr="00E71F2D" w:rsidRDefault="00336613" w:rsidP="00466DE9">
      <w:r>
        <w:rPr>
          <w:noProof/>
        </w:rPr>
        <w:pict w14:anchorId="295A85AD">
          <v:rect id="_x0000_i1028" alt="" style="width:451.3pt;height:.05pt;mso-width-percent:0;mso-height-percent:0;mso-width-percent:0;mso-height-percent:0" o:hralign="center" o:hrstd="t" o:hr="t" fillcolor="#a0a0a0" stroked="f"/>
        </w:pict>
      </w:r>
    </w:p>
    <w:p w14:paraId="17174D45" w14:textId="77777777" w:rsidR="00466DE9" w:rsidRDefault="00466DE9" w:rsidP="00466DE9">
      <w:pPr>
        <w:rPr>
          <w:b/>
          <w:bCs/>
        </w:rPr>
      </w:pPr>
    </w:p>
    <w:p w14:paraId="73FC18F8" w14:textId="77777777" w:rsidR="00466DE9" w:rsidRPr="00E71F2D" w:rsidRDefault="00466DE9" w:rsidP="00466DE9">
      <w:pPr>
        <w:rPr>
          <w:b/>
          <w:bCs/>
        </w:rPr>
      </w:pPr>
      <w:r w:rsidRPr="00E71F2D">
        <w:rPr>
          <w:b/>
          <w:bCs/>
        </w:rPr>
        <w:t>Element 3: Customer Communication Skills</w:t>
      </w:r>
    </w:p>
    <w:p w14:paraId="2956D82F" w14:textId="77777777" w:rsidR="00466DE9" w:rsidRDefault="00466DE9" w:rsidP="00466DE9"/>
    <w:p w14:paraId="03B040BF" w14:textId="77777777" w:rsidR="00466DE9" w:rsidRDefault="00466DE9" w:rsidP="00466DE9">
      <w:r>
        <w:t xml:space="preserve">Customers are back bone of any business. If you develop strong interpersonal skills , you can retain your customers and encourage them to become loyal to your business, once they are loyal they will become your advocate, they will promote and recommends your business (business.gov.au, 18 </w:t>
      </w:r>
      <w:proofErr w:type="spellStart"/>
      <w:r>
        <w:t>jan</w:t>
      </w:r>
      <w:proofErr w:type="spellEnd"/>
      <w:r>
        <w:t xml:space="preserve"> 2024) in this work placement effective communication  with customer is one of the most valuable skill I learned because there is  a diverse range of customers. </w:t>
      </w:r>
    </w:p>
    <w:p w14:paraId="1BB07F4F" w14:textId="77777777" w:rsidR="00466DE9" w:rsidRDefault="00466DE9" w:rsidP="00466DE9"/>
    <w:p w14:paraId="5D10BBB6" w14:textId="77777777" w:rsidR="00466DE9" w:rsidRDefault="00466DE9" w:rsidP="00466DE9">
      <w:r>
        <w:t xml:space="preserve">One  example on importance of communication I would like to reflect was the incident when a family of 17  walked in for breakfast , (again I welcome them with a friendly smile, made them settle and with my gut feeling </w:t>
      </w:r>
      <w:proofErr w:type="spellStart"/>
      <w:r>
        <w:t>i</w:t>
      </w:r>
      <w:proofErr w:type="spellEnd"/>
      <w:r>
        <w:t xml:space="preserve"> made a guess what will they order , and communicated in the kitchen to start preparing what I anticipated) I started describing the dishes they should order and at the same time also suggested them what to order as they were ordering more than required I suggested them to reduce , which help the to build trust). At first it looked overwhelming task but with the help of clear communication with the customer and kitchen staff I manage to serve a large group of customers effectively. </w:t>
      </w:r>
    </w:p>
    <w:p w14:paraId="65FE0FEE" w14:textId="77777777" w:rsidR="00466DE9" w:rsidRDefault="00466DE9" w:rsidP="00466DE9"/>
    <w:p w14:paraId="5EB5FCFE" w14:textId="77777777" w:rsidR="00466DE9" w:rsidRDefault="00466DE9" w:rsidP="00466DE9">
      <w:r w:rsidRPr="00E71F2D">
        <w:t xml:space="preserve">At the start of my placement, I often felt nervous when dealing with </w:t>
      </w:r>
      <w:r>
        <w:t>complicated</w:t>
      </w:r>
      <w:r w:rsidRPr="00E71F2D">
        <w:t xml:space="preserve"> customers or when </w:t>
      </w:r>
      <w:r>
        <w:t xml:space="preserve">defining </w:t>
      </w:r>
      <w:r w:rsidRPr="00E71F2D">
        <w:t>dishes. However,</w:t>
      </w:r>
      <w:r>
        <w:t xml:space="preserve"> by some time</w:t>
      </w:r>
      <w:r w:rsidRPr="00E71F2D">
        <w:t xml:space="preserve"> and experience, I </w:t>
      </w:r>
      <w:r>
        <w:t>became confident.</w:t>
      </w:r>
    </w:p>
    <w:p w14:paraId="06B78CD2" w14:textId="77777777" w:rsidR="00466DE9" w:rsidRDefault="00466DE9" w:rsidP="00466DE9"/>
    <w:p w14:paraId="4AA20105" w14:textId="77777777" w:rsidR="00466DE9" w:rsidRDefault="00466DE9" w:rsidP="00466DE9">
      <w:r w:rsidRPr="00E71F2D">
        <w:t>I learned to listen</w:t>
      </w:r>
      <w:r>
        <w:t xml:space="preserve"> actively</w:t>
      </w:r>
      <w:r w:rsidRPr="00E71F2D">
        <w:t xml:space="preserve"> to customer</w:t>
      </w:r>
      <w:r>
        <w:t xml:space="preserve">, their inquiries, understand </w:t>
      </w:r>
      <w:r w:rsidRPr="00E71F2D">
        <w:t>their needs, and respond with cl</w:t>
      </w:r>
      <w:r>
        <w:t xml:space="preserve">arity. Good Customer communication is a revenue generator (helpscout.com 2024). </w:t>
      </w:r>
    </w:p>
    <w:p w14:paraId="440E0784" w14:textId="77777777" w:rsidR="00466DE9" w:rsidRDefault="00466DE9" w:rsidP="00466DE9"/>
    <w:p w14:paraId="69431F9A" w14:textId="77777777" w:rsidR="00466DE9" w:rsidRDefault="00466DE9" w:rsidP="00466DE9">
      <w:r w:rsidRPr="00E71F2D">
        <w:lastRenderedPageBreak/>
        <w:t xml:space="preserve">For instance, some customers would inquire about specific </w:t>
      </w:r>
      <w:r>
        <w:t xml:space="preserve">allergens and food intolerances, </w:t>
      </w:r>
      <w:r w:rsidRPr="00E71F2D">
        <w:t xml:space="preserve">and I learned to </w:t>
      </w:r>
      <w:r>
        <w:t xml:space="preserve">manage </w:t>
      </w:r>
      <w:r w:rsidRPr="00E71F2D">
        <w:t xml:space="preserve">these situations with patience and clarity, </w:t>
      </w:r>
      <w:r>
        <w:t xml:space="preserve">confirming </w:t>
      </w:r>
      <w:r w:rsidRPr="00E71F2D">
        <w:t xml:space="preserve">with the kitchen if needed to </w:t>
      </w:r>
      <w:r>
        <w:t xml:space="preserve">assure </w:t>
      </w:r>
      <w:r w:rsidRPr="00E71F2D">
        <w:t>accurate information.</w:t>
      </w:r>
    </w:p>
    <w:p w14:paraId="4F20502E" w14:textId="77777777" w:rsidR="00466DE9" w:rsidRDefault="00466DE9" w:rsidP="00466DE9">
      <w:r>
        <w:t>For example one of the customer was arguing about the pre-cooked food ,  without denying anything I just kept listening to him very politely and heard him until he finished because I knew half of the complaint will be resolved if customer proves himself right after listening to him I said “ sir you are absolutely right and please allow me to help you with your dish “, I took the dish back in the kitchen asked chef to prepare a fresh dish , and presented to customer with smile and apology , and that act made customer feels more valuable and satisfied .</w:t>
      </w:r>
    </w:p>
    <w:p w14:paraId="25B0CA81" w14:textId="77777777" w:rsidR="00466DE9" w:rsidRDefault="00466DE9" w:rsidP="00466DE9">
      <w:r>
        <w:t xml:space="preserve">After this incident I got an understanding that active listening and communicating with customers is the key </w:t>
      </w:r>
      <w:proofErr w:type="gramStart"/>
      <w:r>
        <w:t>of</w:t>
      </w:r>
      <w:proofErr w:type="gramEnd"/>
      <w:r>
        <w:t xml:space="preserve"> service business. </w:t>
      </w:r>
    </w:p>
    <w:p w14:paraId="0A558FE2" w14:textId="77777777" w:rsidR="00466DE9" w:rsidRDefault="00466DE9" w:rsidP="00466DE9">
      <w:r>
        <w:t xml:space="preserve">It’s the host responsibility to determine that what kind of communication is required in different situation, sometime customers expect mor friendly and casual communication and sometimes customer looks forward for very professional communication. </w:t>
      </w:r>
    </w:p>
    <w:p w14:paraId="0F7D7C7D" w14:textId="77777777" w:rsidR="00466DE9" w:rsidRDefault="00466DE9" w:rsidP="00466DE9"/>
    <w:p w14:paraId="5C1D8167" w14:textId="77777777" w:rsidR="00466DE9" w:rsidRDefault="00466DE9" w:rsidP="00466DE9">
      <w:r>
        <w:t>Generally, I get positive feedback from customers and colleagues, customer often appreciate my attentiveness and good communication skills.</w:t>
      </w:r>
    </w:p>
    <w:p w14:paraId="72FA3CE2" w14:textId="77777777" w:rsidR="00466DE9" w:rsidRDefault="00466DE9" w:rsidP="00466DE9"/>
    <w:p w14:paraId="04FE9C99" w14:textId="77777777" w:rsidR="00466DE9" w:rsidRDefault="00466DE9" w:rsidP="00466DE9">
      <w:r w:rsidRPr="001D27EB">
        <w:t>To be successful, business development rep</w:t>
      </w:r>
      <w:r>
        <w:t xml:space="preserve">resentative one </w:t>
      </w:r>
      <w:r w:rsidRPr="001D27EB">
        <w:t>must learn to pivot and build value in a variety of customer conversations</w:t>
      </w:r>
      <w:r>
        <w:t xml:space="preserve"> (</w:t>
      </w:r>
      <w:r w:rsidRPr="001D27EB">
        <w:t xml:space="preserve">Elizabeth (McLeod) </w:t>
      </w:r>
      <w:proofErr w:type="spellStart"/>
      <w:r w:rsidRPr="001D27EB">
        <w:t>Lotardo</w:t>
      </w:r>
      <w:proofErr w:type="spellEnd"/>
      <w:r w:rsidRPr="001D27EB">
        <w:t xml:space="preserve"> and Lisa Earle </w:t>
      </w:r>
      <w:proofErr w:type="gramStart"/>
      <w:r w:rsidRPr="001D27EB">
        <w:t>McLeod</w:t>
      </w:r>
      <w:r>
        <w:t xml:space="preserve"> ,</w:t>
      </w:r>
      <w:proofErr w:type="gramEnd"/>
      <w:r>
        <w:t xml:space="preserve"> 2018)</w:t>
      </w:r>
    </w:p>
    <w:p w14:paraId="36CA3BAD" w14:textId="77777777" w:rsidR="00466DE9" w:rsidRDefault="00466DE9" w:rsidP="00466DE9"/>
    <w:p w14:paraId="07602821" w14:textId="77777777" w:rsidR="00466DE9" w:rsidRPr="00E71F2D" w:rsidRDefault="00336613" w:rsidP="00466DE9">
      <w:r>
        <w:rPr>
          <w:noProof/>
        </w:rPr>
        <w:pict w14:anchorId="4109EAEE">
          <v:rect id="_x0000_i1027" alt="" style="width:451.3pt;height:.05pt;mso-width-percent:0;mso-height-percent:0;mso-width-percent:0;mso-height-percent:0" o:hralign="center" o:hrstd="t" o:hr="t" fillcolor="#a0a0a0" stroked="f"/>
        </w:pict>
      </w:r>
    </w:p>
    <w:p w14:paraId="0EF02A05" w14:textId="77777777" w:rsidR="00466DE9" w:rsidRDefault="00466DE9" w:rsidP="00466DE9">
      <w:pPr>
        <w:rPr>
          <w:b/>
          <w:bCs/>
        </w:rPr>
      </w:pPr>
      <w:r w:rsidRPr="00E71F2D">
        <w:rPr>
          <w:b/>
          <w:bCs/>
        </w:rPr>
        <w:t>Element 4: Reflections</w:t>
      </w:r>
    </w:p>
    <w:p w14:paraId="2E88C5DA" w14:textId="77777777" w:rsidR="00466DE9" w:rsidRPr="00E71F2D" w:rsidRDefault="00466DE9" w:rsidP="00466DE9">
      <w:pPr>
        <w:rPr>
          <w:b/>
          <w:bCs/>
        </w:rPr>
      </w:pPr>
    </w:p>
    <w:p w14:paraId="501B1356" w14:textId="77777777" w:rsidR="00466DE9" w:rsidRDefault="00466DE9" w:rsidP="00466DE9">
      <w:r>
        <w:t>The research has defined reflection as a process of new thought stimulation od already existing knowledge and experience (</w:t>
      </w:r>
      <w:r w:rsidRPr="006D7427">
        <w:t>Taylor, Shaunna,</w:t>
      </w:r>
      <w:r w:rsidRPr="006D7427">
        <w:rPr>
          <w:rFonts w:ascii="Source Sans Pro" w:hAnsi="Source Sans Pro"/>
          <w:color w:val="3A3A3A"/>
          <w:sz w:val="23"/>
          <w:szCs w:val="23"/>
          <w:shd w:val="clear" w:color="auto" w:fill="F3F3F3"/>
        </w:rPr>
        <w:t xml:space="preserve"> </w:t>
      </w:r>
      <w:r w:rsidRPr="006D7427">
        <w:t>p.269-284</w:t>
      </w:r>
      <w:r>
        <w:t>)</w:t>
      </w:r>
    </w:p>
    <w:p w14:paraId="39C1AD99" w14:textId="77777777" w:rsidR="00466DE9" w:rsidRDefault="00466DE9" w:rsidP="00466DE9">
      <w:r>
        <w:t xml:space="preserve"> </w:t>
      </w:r>
      <w:r w:rsidRPr="00E71F2D">
        <w:t xml:space="preserve">My placement at Halwa Poori House profoundly </w:t>
      </w:r>
      <w:r>
        <w:t xml:space="preserve">changed </w:t>
      </w:r>
      <w:r w:rsidRPr="00E71F2D">
        <w:t xml:space="preserve">my perspective on the </w:t>
      </w:r>
      <w:r>
        <w:t>Restaurant</w:t>
      </w:r>
      <w:r w:rsidRPr="00E71F2D">
        <w:t xml:space="preserve"> industry. I underst</w:t>
      </w:r>
      <w:r>
        <w:t>oo</w:t>
      </w:r>
      <w:r w:rsidRPr="00E71F2D">
        <w:t xml:space="preserve">d that customer service is </w:t>
      </w:r>
      <w:r>
        <w:t xml:space="preserve">to create an experience that resonates </w:t>
      </w:r>
      <w:r w:rsidRPr="00E71F2D">
        <w:t>with</w:t>
      </w:r>
      <w:r>
        <w:t xml:space="preserve"> the customer not just serving food.</w:t>
      </w:r>
      <w:r w:rsidRPr="00E71F2D">
        <w:t xml:space="preserve"> </w:t>
      </w:r>
    </w:p>
    <w:p w14:paraId="562D9AE0" w14:textId="77777777" w:rsidR="00466DE9" w:rsidRDefault="00466DE9" w:rsidP="00466DE9"/>
    <w:p w14:paraId="2E9B6A7A" w14:textId="77777777" w:rsidR="00466DE9" w:rsidRPr="00390BA8" w:rsidRDefault="00466DE9" w:rsidP="00466DE9">
      <w:pPr>
        <w:rPr>
          <w:lang w:val="en-US"/>
        </w:rPr>
      </w:pPr>
      <w:r>
        <w:t xml:space="preserve">Halwa Poori House has delivered authentic Pakistani food. It’s a practical example </w:t>
      </w:r>
      <w:proofErr w:type="gramStart"/>
      <w:r>
        <w:t xml:space="preserve">of  </w:t>
      </w:r>
      <w:r w:rsidRPr="006D7427">
        <w:t>how</w:t>
      </w:r>
      <w:proofErr w:type="gramEnd"/>
      <w:r w:rsidRPr="006D7427">
        <w:t xml:space="preserve"> ethnic food</w:t>
      </w:r>
      <w:r>
        <w:t xml:space="preserve"> </w:t>
      </w:r>
      <w:r w:rsidRPr="006D7427">
        <w:t>affects the customer through synaesthetic nostalgic remembrance, and the significance of taste acquired through the habitus on the restaurant,</w:t>
      </w:r>
      <w:r>
        <w:t xml:space="preserve"> (</w:t>
      </w:r>
    </w:p>
    <w:p w14:paraId="1B50A1C4" w14:textId="77777777" w:rsidR="00466DE9" w:rsidRDefault="00466DE9" w:rsidP="00466DE9">
      <w:proofErr w:type="spellStart"/>
      <w:r w:rsidRPr="00390BA8">
        <w:t>Widdows</w:t>
      </w:r>
      <w:proofErr w:type="spellEnd"/>
      <w:r w:rsidRPr="00390BA8">
        <w:t>, A.M.C.-K. (2016))</w:t>
      </w:r>
      <w:r>
        <w:t xml:space="preserve"> </w:t>
      </w:r>
    </w:p>
    <w:p w14:paraId="7F5A8EB4" w14:textId="77777777" w:rsidR="00466DE9" w:rsidRDefault="00466DE9" w:rsidP="00466DE9">
      <w:r>
        <w:t xml:space="preserve"> </w:t>
      </w:r>
    </w:p>
    <w:p w14:paraId="50217990" w14:textId="77777777" w:rsidR="00466DE9" w:rsidRDefault="00466DE9" w:rsidP="00466DE9">
      <w:r w:rsidRPr="00390BA8">
        <w:t xml:space="preserve">Although food consumption is often an intrinsically social experience, relatively little research has examined how individuals experience and understand how food consumption relates to feelings of nostalgia, food and mood </w:t>
      </w:r>
      <w:r>
        <w:t>(</w:t>
      </w:r>
      <w:r w:rsidRPr="00390BA8">
        <w:t>Simpson, K., Angus, D.J. and Lee, M.F. (2024)</w:t>
      </w:r>
      <w:r>
        <w:t>) It will be unfair if I do not reflect on nostalgic affect from food, because 90% of customers claims that halwa poori house helps them keep remembering their childhood memories and experience from back home.</w:t>
      </w:r>
    </w:p>
    <w:p w14:paraId="2F4171FD" w14:textId="77777777" w:rsidR="00466DE9" w:rsidRDefault="00466DE9" w:rsidP="00466DE9"/>
    <w:p w14:paraId="7CBEC73B" w14:textId="77777777" w:rsidR="00466DE9" w:rsidRDefault="00466DE9" w:rsidP="00466DE9">
      <w:r w:rsidRPr="00390BA8">
        <w:t xml:space="preserve">The basic skill one must have </w:t>
      </w:r>
      <w:proofErr w:type="gramStart"/>
      <w:r w:rsidRPr="00390BA8">
        <w:t>is</w:t>
      </w:r>
      <w:proofErr w:type="gramEnd"/>
      <w:r w:rsidRPr="00390BA8">
        <w:t xml:space="preserve"> the ability to motivate, encourage and inspire people around you</w:t>
      </w:r>
      <w:r>
        <w:t xml:space="preserve"> (</w:t>
      </w:r>
      <w:r w:rsidRPr="00390BA8">
        <w:rPr>
          <w:i/>
          <w:iCs/>
        </w:rPr>
        <w:t>My career has been extremely rewarding yet challenging</w:t>
      </w:r>
      <w:r w:rsidRPr="00390BA8">
        <w:t> (2023)</w:t>
      </w:r>
      <w:r>
        <w:t>)</w:t>
      </w:r>
      <w:r w:rsidRPr="00390BA8">
        <w:t>.</w:t>
      </w:r>
      <w:r>
        <w:t xml:space="preserve"> </w:t>
      </w:r>
      <w:r w:rsidRPr="00E71F2D">
        <w:t xml:space="preserve">The </w:t>
      </w:r>
      <w:r w:rsidRPr="00E71F2D">
        <w:lastRenderedPageBreak/>
        <w:t>hospitality industry is challenging yet rewarding,</w:t>
      </w:r>
      <w:r>
        <w:t xml:space="preserve"> in which patience, resilience and empathy is key of success </w:t>
      </w:r>
      <w:r w:rsidRPr="00E71F2D">
        <w:t xml:space="preserve">Observing experienced staff </w:t>
      </w:r>
      <w:r>
        <w:t xml:space="preserve">manage </w:t>
      </w:r>
      <w:r w:rsidRPr="00E71F2D">
        <w:t>busy</w:t>
      </w:r>
      <w:r>
        <w:t xml:space="preserve"> </w:t>
      </w:r>
      <w:r w:rsidRPr="00E71F2D">
        <w:t xml:space="preserve">hours with </w:t>
      </w:r>
      <w:r>
        <w:t xml:space="preserve">calmness </w:t>
      </w:r>
      <w:r w:rsidRPr="00E71F2D">
        <w:t xml:space="preserve">and consistency taught me that high-quality service </w:t>
      </w:r>
      <w:r>
        <w:t xml:space="preserve">marks </w:t>
      </w:r>
      <w:r w:rsidRPr="00E71F2D">
        <w:t xml:space="preserve">from a combination of </w:t>
      </w:r>
      <w:r>
        <w:t>positive attitude</w:t>
      </w:r>
      <w:r w:rsidRPr="00E71F2D">
        <w:t xml:space="preserve">, </w:t>
      </w:r>
      <w:r>
        <w:t>skills,</w:t>
      </w:r>
      <w:r w:rsidRPr="00E71F2D">
        <w:t xml:space="preserve"> and </w:t>
      </w:r>
      <w:r>
        <w:t>composure</w:t>
      </w:r>
      <w:r w:rsidRPr="00E71F2D">
        <w:t>.</w:t>
      </w:r>
    </w:p>
    <w:p w14:paraId="3DEE17D9" w14:textId="77777777" w:rsidR="00466DE9" w:rsidRPr="00E71F2D" w:rsidRDefault="00466DE9" w:rsidP="00466DE9"/>
    <w:p w14:paraId="7215AB95" w14:textId="77777777" w:rsidR="00466DE9" w:rsidRPr="00E71F2D" w:rsidRDefault="00466DE9" w:rsidP="00466DE9">
      <w:r>
        <w:t>This placement has also taught me about the importance of teamwork</w:t>
      </w:r>
      <w:r w:rsidRPr="00E71F2D">
        <w:t>. There were times when the kitchen was over</w:t>
      </w:r>
      <w:r>
        <w:t>burdened</w:t>
      </w:r>
      <w:r w:rsidRPr="00E71F2D">
        <w:t>, or we had a sudden infl</w:t>
      </w:r>
      <w:r>
        <w:t>ow</w:t>
      </w:r>
      <w:r w:rsidRPr="00E71F2D">
        <w:t xml:space="preserve"> of customers, and I </w:t>
      </w:r>
      <w:r>
        <w:t>observed</w:t>
      </w:r>
      <w:r w:rsidRPr="00E71F2D">
        <w:t xml:space="preserve"> how essential clear communication and cooperation were to </w:t>
      </w:r>
      <w:r>
        <w:t xml:space="preserve">execute </w:t>
      </w:r>
      <w:r w:rsidRPr="00E71F2D">
        <w:t>smooth operations. As a result, I now make it a point to offer help proactively, collaborate</w:t>
      </w:r>
      <w:r>
        <w:t xml:space="preserve"> </w:t>
      </w:r>
      <w:r w:rsidRPr="00E71F2D">
        <w:t>closely with the kitchen staff, and remain calm under pressure.</w:t>
      </w:r>
    </w:p>
    <w:p w14:paraId="44646578" w14:textId="77777777" w:rsidR="00466DE9" w:rsidRPr="00E71F2D" w:rsidRDefault="00336613" w:rsidP="00466DE9">
      <w:r>
        <w:rPr>
          <w:noProof/>
        </w:rPr>
        <w:pict w14:anchorId="258244AD">
          <v:rect id="_x0000_i1026" alt="" style="width:451.3pt;height:.05pt;mso-width-percent:0;mso-height-percent:0;mso-width-percent:0;mso-height-percent:0" o:hralign="center" o:hrstd="t" o:hr="t" fillcolor="#a0a0a0" stroked="f"/>
        </w:pict>
      </w:r>
    </w:p>
    <w:p w14:paraId="5A958DA0" w14:textId="77777777" w:rsidR="00466DE9" w:rsidRDefault="00466DE9" w:rsidP="00466DE9">
      <w:pPr>
        <w:rPr>
          <w:b/>
          <w:bCs/>
        </w:rPr>
      </w:pPr>
      <w:r w:rsidRPr="00E71F2D">
        <w:rPr>
          <w:b/>
          <w:bCs/>
        </w:rPr>
        <w:t>Element 5: Leading to the Future</w:t>
      </w:r>
    </w:p>
    <w:p w14:paraId="36671595" w14:textId="77777777" w:rsidR="00466DE9" w:rsidRPr="00E71F2D" w:rsidRDefault="00466DE9" w:rsidP="00466DE9">
      <w:pPr>
        <w:rPr>
          <w:b/>
          <w:bCs/>
        </w:rPr>
      </w:pPr>
    </w:p>
    <w:p w14:paraId="2BB3C288" w14:textId="77777777" w:rsidR="00466DE9" w:rsidRDefault="00466DE9" w:rsidP="00466DE9">
      <w:r w:rsidRPr="00E71F2D">
        <w:t>Looking forward, this placement has reinf</w:t>
      </w:r>
      <w:r>
        <w:t xml:space="preserve">orced </w:t>
      </w:r>
      <w:r w:rsidRPr="00E71F2D">
        <w:t xml:space="preserve">my </w:t>
      </w:r>
      <w:r>
        <w:t>wish</w:t>
      </w:r>
      <w:r w:rsidRPr="00E71F2D">
        <w:t xml:space="preserve"> to pursue a career in customer service </w:t>
      </w:r>
      <w:r>
        <w:t>in restaurant</w:t>
      </w:r>
      <w:r w:rsidRPr="00E71F2D">
        <w:t xml:space="preserve">. The skills I </w:t>
      </w:r>
      <w:r>
        <w:t>acquired</w:t>
      </w:r>
      <w:r w:rsidRPr="00E71F2D">
        <w:t xml:space="preserve">—particularly in customer interaction, product knowledge, and team collaboration—are valuable </w:t>
      </w:r>
      <w:r>
        <w:t xml:space="preserve">skills </w:t>
      </w:r>
      <w:r w:rsidRPr="00E71F2D">
        <w:t>in this field.</w:t>
      </w:r>
      <w:r>
        <w:t xml:space="preserve"> </w:t>
      </w:r>
      <w:r w:rsidRPr="00E71F2D">
        <w:t xml:space="preserve">My experience has taught me that </w:t>
      </w:r>
      <w:r>
        <w:t xml:space="preserve">efficient </w:t>
      </w:r>
      <w:r w:rsidRPr="00E71F2D">
        <w:t xml:space="preserve">customer service </w:t>
      </w:r>
      <w:r>
        <w:t xml:space="preserve">demands more </w:t>
      </w:r>
      <w:r w:rsidRPr="00E71F2D">
        <w:t>than just technical skills; it requires empathy, cultural sensitivity, and the ability to communicate clearly under all circumstances.</w:t>
      </w:r>
    </w:p>
    <w:p w14:paraId="2A3AA73C" w14:textId="77777777" w:rsidR="00466DE9" w:rsidRPr="00E71F2D" w:rsidRDefault="00466DE9" w:rsidP="00466DE9"/>
    <w:p w14:paraId="272E7BBF" w14:textId="77777777" w:rsidR="00466DE9" w:rsidRDefault="00466DE9" w:rsidP="00466DE9">
      <w:r w:rsidRPr="00E71F2D">
        <w:t>I aim to further</w:t>
      </w:r>
      <w:r>
        <w:t xml:space="preserve"> enhance</w:t>
      </w:r>
      <w:r w:rsidRPr="00E71F2D">
        <w:t xml:space="preserve"> my leadership abilities to facilitate a more </w:t>
      </w:r>
      <w:r>
        <w:t>diversified</w:t>
      </w:r>
      <w:r w:rsidRPr="00E71F2D">
        <w:t xml:space="preserve"> environment in future roles. To reach my career </w:t>
      </w:r>
      <w:r>
        <w:t>objective</w:t>
      </w:r>
      <w:r w:rsidRPr="00E71F2D">
        <w:t>, I re</w:t>
      </w:r>
      <w:r>
        <w:t>aliz</w:t>
      </w:r>
      <w:r w:rsidRPr="00E71F2D">
        <w:t xml:space="preserve">e that I need to </w:t>
      </w:r>
      <w:r>
        <w:t xml:space="preserve">excel </w:t>
      </w:r>
      <w:r w:rsidRPr="00E71F2D">
        <w:t>in areas such as conflict resolution and managing high-stress situations. I plan to undertake additional training in conflict management, as it will enable me to handle complex customer issues and support my team more effectively.</w:t>
      </w:r>
    </w:p>
    <w:p w14:paraId="3D4E04C9" w14:textId="77777777" w:rsidR="00466DE9" w:rsidRPr="00E71F2D" w:rsidRDefault="00466DE9" w:rsidP="00466DE9"/>
    <w:p w14:paraId="751A67E9" w14:textId="77777777" w:rsidR="00466DE9" w:rsidRPr="00E71F2D" w:rsidRDefault="00336613" w:rsidP="00466DE9">
      <w:r>
        <w:rPr>
          <w:noProof/>
        </w:rPr>
        <w:pict w14:anchorId="11E388BB">
          <v:rect id="_x0000_i1025" alt="" style="width:451.3pt;height:.05pt;mso-width-percent:0;mso-height-percent:0;mso-width-percent:0;mso-height-percent:0" o:hralign="center" o:hrstd="t" o:hr="t" fillcolor="#a0a0a0" stroked="f"/>
        </w:pict>
      </w:r>
    </w:p>
    <w:p w14:paraId="11114E22" w14:textId="77777777" w:rsidR="00466DE9" w:rsidRPr="00E71F2D" w:rsidRDefault="00466DE9" w:rsidP="00466DE9">
      <w:pPr>
        <w:rPr>
          <w:b/>
          <w:bCs/>
        </w:rPr>
      </w:pPr>
      <w:r w:rsidRPr="00E71F2D">
        <w:rPr>
          <w:b/>
          <w:bCs/>
        </w:rPr>
        <w:t>Conclusion</w:t>
      </w:r>
    </w:p>
    <w:p w14:paraId="5FEF24D3" w14:textId="74F9C712" w:rsidR="00466DE9" w:rsidRPr="00E71F2D" w:rsidRDefault="00466DE9" w:rsidP="00466DE9">
      <w:r w:rsidRPr="00E71F2D">
        <w:t>In summary, my placement at Halwa Poori House has been a t</w:t>
      </w:r>
      <w:r>
        <w:t>hought-provoking</w:t>
      </w:r>
      <w:r w:rsidRPr="00E71F2D">
        <w:t xml:space="preserve"> experience that </w:t>
      </w:r>
      <w:r>
        <w:t xml:space="preserve">encourage </w:t>
      </w:r>
      <w:r w:rsidRPr="00E71F2D">
        <w:t xml:space="preserve">me to grow both professionally and personally. I have </w:t>
      </w:r>
      <w:r>
        <w:t xml:space="preserve">exercised </w:t>
      </w:r>
      <w:r w:rsidRPr="00E71F2D">
        <w:t xml:space="preserve">critical insights into the importance of first impressions, product knowledge, and effective communication in creating an </w:t>
      </w:r>
      <w:r>
        <w:t>efficient</w:t>
      </w:r>
      <w:r w:rsidRPr="00E71F2D">
        <w:t xml:space="preserve"> customer experience. These learnings have not </w:t>
      </w:r>
      <w:r>
        <w:t xml:space="preserve">only escalated towards </w:t>
      </w:r>
      <w:r w:rsidRPr="00E71F2D">
        <w:t xml:space="preserve">learning but also </w:t>
      </w:r>
      <w:r>
        <w:t>built</w:t>
      </w:r>
      <w:r w:rsidRPr="00E71F2D">
        <w:t xml:space="preserve"> my aspirations in the service industry. Looking forward, I </w:t>
      </w:r>
      <w:r>
        <w:t>feel</w:t>
      </w:r>
      <w:r w:rsidRPr="00E71F2D">
        <w:t xml:space="preserve"> confident that the skills I have acquired will serve as a solid </w:t>
      </w:r>
      <w:r>
        <w:t xml:space="preserve">impact </w:t>
      </w:r>
      <w:r w:rsidRPr="00E71F2D">
        <w:t>for</w:t>
      </w:r>
      <w:r w:rsidRPr="00E71F2D">
        <w:t xml:space="preserve"> a successful career in customer service management. This portfolio reflects my commitment to continued growth and improvement, with each element marking a step forward in my journey toward becoming a skilled, empathetic, and effective service professional.</w:t>
      </w:r>
    </w:p>
    <w:p w14:paraId="74648E83" w14:textId="77777777" w:rsidR="00466DE9" w:rsidRDefault="00466DE9" w:rsidP="00466DE9">
      <w:pPr>
        <w:rPr>
          <w:lang w:val="en-US"/>
        </w:rPr>
      </w:pPr>
    </w:p>
    <w:p w14:paraId="50BC2BF4" w14:textId="77777777" w:rsidR="00466DE9" w:rsidRDefault="00466DE9" w:rsidP="00466DE9">
      <w:pPr>
        <w:rPr>
          <w:lang w:val="en-US"/>
        </w:rPr>
      </w:pPr>
    </w:p>
    <w:p w14:paraId="5DEF0CED" w14:textId="77777777" w:rsidR="00466DE9" w:rsidRDefault="00466DE9" w:rsidP="00466DE9">
      <w:pPr>
        <w:rPr>
          <w:color w:val="FF0000"/>
          <w:lang w:val="en-US"/>
        </w:rPr>
      </w:pPr>
    </w:p>
    <w:p w14:paraId="36CFBF68" w14:textId="77777777" w:rsidR="00466DE9" w:rsidRDefault="00466DE9" w:rsidP="00466DE9">
      <w:pPr>
        <w:rPr>
          <w:color w:val="FF0000"/>
          <w:lang w:val="en-US"/>
        </w:rPr>
      </w:pPr>
    </w:p>
    <w:p w14:paraId="5AEED46B" w14:textId="77777777" w:rsidR="00466DE9" w:rsidRDefault="00466DE9" w:rsidP="00466DE9">
      <w:pPr>
        <w:rPr>
          <w:color w:val="FF0000"/>
          <w:lang w:val="en-US"/>
        </w:rPr>
      </w:pPr>
    </w:p>
    <w:sdt>
      <w:sdtPr>
        <w:id w:val="-1083070683"/>
        <w:docPartObj>
          <w:docPartGallery w:val="Bibliographies"/>
          <w:docPartUnique/>
        </w:docPartObj>
      </w:sdtPr>
      <w:sdtContent>
        <w:p w14:paraId="448D960F" w14:textId="77777777" w:rsidR="00466DE9" w:rsidRDefault="00466DE9" w:rsidP="00466DE9">
          <w:pPr>
            <w:pStyle w:val="Heading1"/>
          </w:pPr>
        </w:p>
        <w:p w14:paraId="1757EC55" w14:textId="7AEF2C90" w:rsidR="00466DE9" w:rsidRDefault="00466DE9" w:rsidP="00466DE9">
          <w:pPr>
            <w:pStyle w:val="Heading1"/>
          </w:pPr>
          <w:r>
            <w:t xml:space="preserve">List of References </w:t>
          </w:r>
        </w:p>
      </w:sdtContent>
    </w:sdt>
    <w:p w14:paraId="23123C17" w14:textId="77777777" w:rsidR="00466DE9" w:rsidRPr="009F13BB" w:rsidRDefault="00466DE9" w:rsidP="00466DE9">
      <w:pPr>
        <w:rPr>
          <w:color w:val="FF0000"/>
          <w:lang w:val="en-US"/>
        </w:rPr>
      </w:pPr>
    </w:p>
    <w:p w14:paraId="0D981593"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 xml:space="preserve">Solomon, M, &amp; </w:t>
      </w:r>
      <w:proofErr w:type="spellStart"/>
      <w:r w:rsidRPr="006A6A5A">
        <w:rPr>
          <w:rFonts w:ascii="Calibri" w:hAnsi="Calibri" w:cs="Calibri"/>
          <w:color w:val="000000" w:themeColor="text1"/>
        </w:rPr>
        <w:t>Humler</w:t>
      </w:r>
      <w:proofErr w:type="spellEnd"/>
      <w:r w:rsidRPr="006A6A5A">
        <w:rPr>
          <w:rFonts w:ascii="Calibri" w:hAnsi="Calibri" w:cs="Calibri"/>
          <w:color w:val="000000" w:themeColor="text1"/>
        </w:rPr>
        <w:t xml:space="preserve">, H 2016, The Heart of </w:t>
      </w:r>
      <w:proofErr w:type="gramStart"/>
      <w:r w:rsidRPr="006A6A5A">
        <w:rPr>
          <w:rFonts w:ascii="Calibri" w:hAnsi="Calibri" w:cs="Calibri"/>
          <w:color w:val="000000" w:themeColor="text1"/>
        </w:rPr>
        <w:t>Hospitality :</w:t>
      </w:r>
      <w:proofErr w:type="gramEnd"/>
      <w:r w:rsidRPr="006A6A5A">
        <w:rPr>
          <w:rFonts w:ascii="Calibri" w:hAnsi="Calibri" w:cs="Calibri"/>
          <w:color w:val="000000" w:themeColor="text1"/>
        </w:rPr>
        <w:t xml:space="preserve"> Great Hotel and Restaurant Leaders Share Their Secrets, </w:t>
      </w:r>
      <w:proofErr w:type="spellStart"/>
      <w:r w:rsidRPr="006A6A5A">
        <w:rPr>
          <w:rFonts w:ascii="Calibri" w:hAnsi="Calibri" w:cs="Calibri"/>
          <w:color w:val="000000" w:themeColor="text1"/>
        </w:rPr>
        <w:t>SelectBooks</w:t>
      </w:r>
      <w:proofErr w:type="spellEnd"/>
      <w:r w:rsidRPr="006A6A5A">
        <w:rPr>
          <w:rFonts w:ascii="Calibri" w:hAnsi="Calibri" w:cs="Calibri"/>
          <w:color w:val="000000" w:themeColor="text1"/>
        </w:rPr>
        <w:t xml:space="preserve">, Chicago. Available from: ProQuest </w:t>
      </w:r>
      <w:proofErr w:type="spellStart"/>
      <w:r w:rsidRPr="006A6A5A">
        <w:rPr>
          <w:rFonts w:ascii="Calibri" w:hAnsi="Calibri" w:cs="Calibri"/>
          <w:color w:val="000000" w:themeColor="text1"/>
        </w:rPr>
        <w:t>Ebook</w:t>
      </w:r>
      <w:proofErr w:type="spellEnd"/>
      <w:r w:rsidRPr="006A6A5A">
        <w:rPr>
          <w:rFonts w:ascii="Calibri" w:hAnsi="Calibri" w:cs="Calibri"/>
          <w:color w:val="000000" w:themeColor="text1"/>
        </w:rPr>
        <w:t xml:space="preserve"> Central. [5 November 2024].</w:t>
      </w:r>
    </w:p>
    <w:p w14:paraId="1E806C5D" w14:textId="77777777" w:rsidR="00466DE9" w:rsidRPr="006A6A5A" w:rsidRDefault="00466DE9" w:rsidP="00466DE9">
      <w:pPr>
        <w:rPr>
          <w:rFonts w:ascii="Calibri" w:hAnsi="Calibri" w:cs="Calibri"/>
          <w:color w:val="000000" w:themeColor="text1"/>
        </w:rPr>
      </w:pPr>
    </w:p>
    <w:p w14:paraId="3FC9FBF5"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 xml:space="preserve">Cousins, J, &amp; Weekes, S 2020, Food and Beverage Service, 10th Edition, Hodder Education Group, London. Available from: ProQuest </w:t>
      </w:r>
      <w:proofErr w:type="spellStart"/>
      <w:r w:rsidRPr="006A6A5A">
        <w:rPr>
          <w:rFonts w:ascii="Calibri" w:hAnsi="Calibri" w:cs="Calibri"/>
          <w:color w:val="000000" w:themeColor="text1"/>
        </w:rPr>
        <w:t>Ebook</w:t>
      </w:r>
      <w:proofErr w:type="spellEnd"/>
      <w:r w:rsidRPr="006A6A5A">
        <w:rPr>
          <w:rFonts w:ascii="Calibri" w:hAnsi="Calibri" w:cs="Calibri"/>
          <w:color w:val="000000" w:themeColor="text1"/>
        </w:rPr>
        <w:t xml:space="preserve"> Central. [5 November 2024].</w:t>
      </w:r>
    </w:p>
    <w:p w14:paraId="42D3CD7B" w14:textId="77777777" w:rsidR="00466DE9" w:rsidRPr="006A6A5A" w:rsidRDefault="00466DE9" w:rsidP="00466DE9">
      <w:pPr>
        <w:rPr>
          <w:rFonts w:ascii="Calibri" w:hAnsi="Calibri" w:cs="Calibri"/>
          <w:color w:val="000000" w:themeColor="text1"/>
        </w:rPr>
      </w:pPr>
    </w:p>
    <w:p w14:paraId="527EBB9A"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Jeffrey A. Heck, &amp; JIST, C. S. (Producers), &amp; Heck, J. A. (Director). (2011). Good First Impressions. [Video/DVD] JIST Career Solutions. Retrieved from https://video.alexanderstreet.com/watch/good-first-impressions</w:t>
      </w:r>
    </w:p>
    <w:p w14:paraId="62EFED91" w14:textId="77777777" w:rsidR="00466DE9" w:rsidRPr="006A6A5A" w:rsidRDefault="00466DE9" w:rsidP="00466DE9">
      <w:pPr>
        <w:rPr>
          <w:rFonts w:ascii="Calibri" w:hAnsi="Calibri" w:cs="Calibri"/>
          <w:color w:val="000000" w:themeColor="text1"/>
        </w:rPr>
      </w:pPr>
    </w:p>
    <w:p w14:paraId="2979BFB9"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 xml:space="preserve">Cafaro, A., </w:t>
      </w:r>
      <w:proofErr w:type="spellStart"/>
      <w:r w:rsidRPr="006A6A5A">
        <w:rPr>
          <w:rFonts w:ascii="Calibri" w:hAnsi="Calibri" w:cs="Calibri"/>
          <w:color w:val="000000" w:themeColor="text1"/>
        </w:rPr>
        <w:t>Vilhjálmsson</w:t>
      </w:r>
      <w:proofErr w:type="spellEnd"/>
      <w:r w:rsidRPr="006A6A5A">
        <w:rPr>
          <w:rFonts w:ascii="Calibri" w:hAnsi="Calibri" w:cs="Calibri"/>
          <w:color w:val="000000" w:themeColor="text1"/>
        </w:rPr>
        <w:t>, H.H. and Bickmore, T. (2016) ‘First Impressions in Human--Agent Virtual Encounters’, </w:t>
      </w:r>
      <w:r w:rsidRPr="006A6A5A">
        <w:rPr>
          <w:rFonts w:ascii="Calibri" w:hAnsi="Calibri" w:cs="Calibri"/>
          <w:i/>
          <w:iCs/>
          <w:color w:val="000000" w:themeColor="text1"/>
        </w:rPr>
        <w:t>ACM transactions on computer-human interaction</w:t>
      </w:r>
      <w:r w:rsidRPr="006A6A5A">
        <w:rPr>
          <w:rFonts w:ascii="Calibri" w:hAnsi="Calibri" w:cs="Calibri"/>
          <w:color w:val="000000" w:themeColor="text1"/>
        </w:rPr>
        <w:t xml:space="preserve">, 23(4), pp. 1–40. Available at: </w:t>
      </w:r>
      <w:hyperlink r:id="rId7" w:history="1">
        <w:r w:rsidRPr="006A6A5A">
          <w:rPr>
            <w:rStyle w:val="Hyperlink"/>
            <w:rFonts w:ascii="Calibri" w:hAnsi="Calibri" w:cs="Calibri"/>
            <w:color w:val="000000" w:themeColor="text1"/>
          </w:rPr>
          <w:t>https://doi.org/10.1145/2940325</w:t>
        </w:r>
      </w:hyperlink>
      <w:r w:rsidRPr="006A6A5A">
        <w:rPr>
          <w:rFonts w:ascii="Calibri" w:hAnsi="Calibri" w:cs="Calibri"/>
          <w:color w:val="000000" w:themeColor="text1"/>
        </w:rPr>
        <w:t>.</w:t>
      </w:r>
    </w:p>
    <w:p w14:paraId="3EBCF333" w14:textId="77777777" w:rsidR="00466DE9" w:rsidRPr="006A6A5A" w:rsidRDefault="00466DE9" w:rsidP="00466DE9">
      <w:pPr>
        <w:rPr>
          <w:rFonts w:ascii="Calibri" w:hAnsi="Calibri" w:cs="Calibri"/>
          <w:color w:val="000000" w:themeColor="text1"/>
        </w:rPr>
      </w:pPr>
    </w:p>
    <w:p w14:paraId="71CAC0F1"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Duarte Alonso, A. </w:t>
      </w:r>
      <w:r w:rsidRPr="006A6A5A">
        <w:rPr>
          <w:rFonts w:ascii="Calibri" w:hAnsi="Calibri" w:cs="Calibri"/>
          <w:i/>
          <w:iCs/>
          <w:color w:val="000000" w:themeColor="text1"/>
        </w:rPr>
        <w:t>et al.</w:t>
      </w:r>
      <w:r w:rsidRPr="006A6A5A">
        <w:rPr>
          <w:rFonts w:ascii="Calibri" w:hAnsi="Calibri" w:cs="Calibri"/>
          <w:color w:val="000000" w:themeColor="text1"/>
        </w:rPr>
        <w:t> (2024) ‘Structuring food and wine pairing experiences in an emerging economy – Implications for food and wine pursuits, recreation, and tourism’, </w:t>
      </w:r>
      <w:r w:rsidRPr="006A6A5A">
        <w:rPr>
          <w:rFonts w:ascii="Calibri" w:hAnsi="Calibri" w:cs="Calibri"/>
          <w:i/>
          <w:iCs/>
          <w:color w:val="000000" w:themeColor="text1"/>
        </w:rPr>
        <w:t>Tourism Recreation Research</w:t>
      </w:r>
      <w:r w:rsidRPr="006A6A5A">
        <w:rPr>
          <w:rFonts w:ascii="Calibri" w:hAnsi="Calibri" w:cs="Calibri"/>
          <w:color w:val="000000" w:themeColor="text1"/>
        </w:rPr>
        <w:t xml:space="preserve">, pp. 1–21. </w:t>
      </w:r>
      <w:proofErr w:type="spellStart"/>
      <w:r w:rsidRPr="006A6A5A">
        <w:rPr>
          <w:rFonts w:ascii="Calibri" w:hAnsi="Calibri" w:cs="Calibri"/>
          <w:color w:val="000000" w:themeColor="text1"/>
        </w:rPr>
        <w:t>doi</w:t>
      </w:r>
      <w:proofErr w:type="spellEnd"/>
      <w:r w:rsidRPr="006A6A5A">
        <w:rPr>
          <w:rFonts w:ascii="Calibri" w:hAnsi="Calibri" w:cs="Calibri"/>
          <w:color w:val="000000" w:themeColor="text1"/>
        </w:rPr>
        <w:t>: 10.1080/02508281.2024.2315832.</w:t>
      </w:r>
    </w:p>
    <w:p w14:paraId="0A58E074" w14:textId="77777777" w:rsidR="00466DE9" w:rsidRPr="006A6A5A" w:rsidRDefault="00466DE9" w:rsidP="00466DE9">
      <w:pPr>
        <w:rPr>
          <w:rFonts w:ascii="Calibri" w:hAnsi="Calibri" w:cs="Calibri"/>
          <w:color w:val="000000" w:themeColor="text1"/>
          <w:lang w:val="en-US"/>
        </w:rPr>
      </w:pPr>
    </w:p>
    <w:p w14:paraId="0EA78235" w14:textId="77777777" w:rsidR="00466DE9" w:rsidRPr="006A6A5A" w:rsidRDefault="00466DE9" w:rsidP="00466DE9">
      <w:pPr>
        <w:rPr>
          <w:rFonts w:ascii="Calibri" w:hAnsi="Calibri" w:cs="Calibri"/>
          <w:color w:val="000000" w:themeColor="text1"/>
          <w:lang w:val="en-US"/>
        </w:rPr>
      </w:pPr>
      <w:hyperlink r:id="rId8" w:history="1">
        <w:r w:rsidRPr="006A6A5A">
          <w:rPr>
            <w:rStyle w:val="Hyperlink"/>
            <w:rFonts w:ascii="Calibri" w:hAnsi="Calibri" w:cs="Calibri"/>
            <w:color w:val="000000" w:themeColor="text1"/>
            <w:lang w:val="en-US"/>
          </w:rPr>
          <w:t>https://www.bbcgoodfood.com/howto/guide/the-best-wines-to-drink-with-indian-food</w:t>
        </w:r>
      </w:hyperlink>
      <w:r w:rsidRPr="006A6A5A">
        <w:rPr>
          <w:rFonts w:ascii="Calibri" w:hAnsi="Calibri" w:cs="Calibri"/>
          <w:color w:val="000000" w:themeColor="text1"/>
          <w:lang w:val="en-US"/>
        </w:rPr>
        <w:br/>
      </w:r>
    </w:p>
    <w:p w14:paraId="4B3AEA58" w14:textId="77777777" w:rsidR="00466DE9" w:rsidRPr="006A6A5A" w:rsidRDefault="00466DE9" w:rsidP="00466DE9">
      <w:pPr>
        <w:rPr>
          <w:rFonts w:ascii="Calibri" w:hAnsi="Calibri" w:cs="Calibri"/>
          <w:color w:val="000000" w:themeColor="text1"/>
          <w:lang w:val="en-US"/>
        </w:rPr>
      </w:pPr>
      <w:hyperlink r:id="rId9" w:history="1">
        <w:r w:rsidRPr="006A6A5A">
          <w:rPr>
            <w:rStyle w:val="Hyperlink"/>
            <w:rFonts w:ascii="Calibri" w:hAnsi="Calibri" w:cs="Calibri"/>
            <w:color w:val="000000" w:themeColor="text1"/>
            <w:lang w:val="en-US"/>
          </w:rPr>
          <w:t>https://www.wineenthusiast.com/basics/wine-pairing-indian-food/?srsltid=AfmBOoqwfbH1TJb3TSr2VGg_mFNk-ysDWjxMjyLg7oUxpvvHTtsFfs9h</w:t>
        </w:r>
      </w:hyperlink>
    </w:p>
    <w:p w14:paraId="2E3D0990" w14:textId="77777777" w:rsidR="00466DE9" w:rsidRPr="006A6A5A" w:rsidRDefault="00466DE9" w:rsidP="00466DE9">
      <w:pPr>
        <w:rPr>
          <w:rFonts w:ascii="Calibri" w:hAnsi="Calibri" w:cs="Calibri"/>
          <w:color w:val="000000" w:themeColor="text1"/>
          <w:lang w:val="en-US"/>
        </w:rPr>
      </w:pPr>
    </w:p>
    <w:p w14:paraId="76A499BF" w14:textId="77777777" w:rsidR="00466DE9" w:rsidRPr="006A6A5A" w:rsidRDefault="00466DE9" w:rsidP="00466DE9">
      <w:pPr>
        <w:rPr>
          <w:rFonts w:ascii="Calibri" w:hAnsi="Calibri" w:cs="Calibri"/>
          <w:color w:val="000000" w:themeColor="text1"/>
          <w:lang w:val="en-US"/>
        </w:rPr>
      </w:pPr>
      <w:hyperlink r:id="rId10" w:history="1">
        <w:r w:rsidRPr="006A6A5A">
          <w:rPr>
            <w:rStyle w:val="Hyperlink"/>
            <w:rFonts w:ascii="Calibri" w:hAnsi="Calibri" w:cs="Calibri"/>
            <w:color w:val="000000" w:themeColor="text1"/>
            <w:lang w:val="en-US"/>
          </w:rPr>
          <w:t>https://business.gov.au/people/customers/communicate-with-customers</w:t>
        </w:r>
      </w:hyperlink>
    </w:p>
    <w:p w14:paraId="23AB3CAF" w14:textId="77777777" w:rsidR="00466DE9" w:rsidRPr="006A6A5A" w:rsidRDefault="00466DE9" w:rsidP="00466DE9">
      <w:pPr>
        <w:rPr>
          <w:rFonts w:ascii="Calibri" w:hAnsi="Calibri" w:cs="Calibri"/>
          <w:color w:val="000000" w:themeColor="text1"/>
          <w:lang w:val="en-US"/>
        </w:rPr>
      </w:pPr>
    </w:p>
    <w:p w14:paraId="7B43C8A2" w14:textId="77777777" w:rsidR="00466DE9" w:rsidRPr="006A6A5A" w:rsidRDefault="00466DE9" w:rsidP="00466DE9">
      <w:pPr>
        <w:rPr>
          <w:rFonts w:ascii="Calibri" w:hAnsi="Calibri" w:cs="Calibri"/>
          <w:color w:val="000000" w:themeColor="text1"/>
          <w:lang w:val="en-US"/>
        </w:rPr>
      </w:pPr>
      <w:hyperlink r:id="rId11" w:history="1">
        <w:r w:rsidRPr="006A6A5A">
          <w:rPr>
            <w:rStyle w:val="Hyperlink"/>
            <w:rFonts w:ascii="Calibri" w:hAnsi="Calibri" w:cs="Calibri"/>
            <w:color w:val="000000" w:themeColor="text1"/>
            <w:lang w:val="en-US"/>
          </w:rPr>
          <w:t>https://www.helpscout.com/blog/customer-service-skills/</w:t>
        </w:r>
      </w:hyperlink>
    </w:p>
    <w:p w14:paraId="7274DE7E" w14:textId="77777777" w:rsidR="00466DE9" w:rsidRPr="006A6A5A" w:rsidRDefault="00466DE9" w:rsidP="00466DE9">
      <w:pPr>
        <w:rPr>
          <w:rFonts w:ascii="Calibri" w:hAnsi="Calibri" w:cs="Calibri"/>
          <w:color w:val="000000" w:themeColor="text1"/>
          <w:lang w:val="en-US"/>
        </w:rPr>
      </w:pPr>
    </w:p>
    <w:p w14:paraId="08887A7E"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Clouse, J. (2018) </w:t>
      </w:r>
      <w:r w:rsidRPr="006A6A5A">
        <w:rPr>
          <w:rFonts w:ascii="Calibri" w:hAnsi="Calibri" w:cs="Calibri"/>
          <w:i/>
          <w:iCs/>
          <w:color w:val="000000" w:themeColor="text1"/>
        </w:rPr>
        <w:t xml:space="preserve">Communication for Product </w:t>
      </w:r>
      <w:proofErr w:type="spellStart"/>
      <w:r w:rsidRPr="006A6A5A">
        <w:rPr>
          <w:rFonts w:ascii="Calibri" w:hAnsi="Calibri" w:cs="Calibri"/>
          <w:i/>
          <w:iCs/>
          <w:color w:val="000000" w:themeColor="text1"/>
        </w:rPr>
        <w:t>Managers.</w:t>
      </w:r>
      <w:r w:rsidRPr="006A6A5A">
        <w:rPr>
          <w:rFonts w:ascii="Calibri" w:hAnsi="Calibri" w:cs="Calibri"/>
          <w:color w:val="000000" w:themeColor="text1"/>
        </w:rPr>
        <w:t>Carpenteria</w:t>
      </w:r>
      <w:proofErr w:type="spellEnd"/>
      <w:r w:rsidRPr="006A6A5A">
        <w:rPr>
          <w:rFonts w:ascii="Calibri" w:hAnsi="Calibri" w:cs="Calibri"/>
          <w:color w:val="000000" w:themeColor="text1"/>
        </w:rPr>
        <w:t>, CA: linkedin.com.</w:t>
      </w:r>
    </w:p>
    <w:p w14:paraId="76CFEAD8" w14:textId="77777777" w:rsidR="00466DE9" w:rsidRPr="006A6A5A" w:rsidRDefault="00466DE9" w:rsidP="00466DE9">
      <w:pPr>
        <w:rPr>
          <w:rFonts w:ascii="Calibri" w:hAnsi="Calibri" w:cs="Calibri"/>
          <w:color w:val="000000" w:themeColor="text1"/>
          <w:lang w:val="en-US"/>
        </w:rPr>
      </w:pPr>
    </w:p>
    <w:p w14:paraId="21714DB7"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Taylor, S. </w:t>
      </w:r>
      <w:r w:rsidRPr="006A6A5A">
        <w:rPr>
          <w:rFonts w:ascii="Calibri" w:hAnsi="Calibri" w:cs="Calibri"/>
          <w:i/>
          <w:iCs/>
          <w:color w:val="000000" w:themeColor="text1"/>
        </w:rPr>
        <w:t>et al.</w:t>
      </w:r>
      <w:r w:rsidRPr="006A6A5A">
        <w:rPr>
          <w:rFonts w:ascii="Calibri" w:hAnsi="Calibri" w:cs="Calibri"/>
          <w:color w:val="000000" w:themeColor="text1"/>
        </w:rPr>
        <w:t> (2015) ‘The importance of reflection for coaches in parasport’, </w:t>
      </w:r>
      <w:r w:rsidRPr="006A6A5A">
        <w:rPr>
          <w:rFonts w:ascii="Calibri" w:hAnsi="Calibri" w:cs="Calibri"/>
          <w:i/>
          <w:iCs/>
          <w:color w:val="000000" w:themeColor="text1"/>
        </w:rPr>
        <w:t>Reflective practice</w:t>
      </w:r>
      <w:r w:rsidRPr="006A6A5A">
        <w:rPr>
          <w:rFonts w:ascii="Calibri" w:hAnsi="Calibri" w:cs="Calibri"/>
          <w:color w:val="000000" w:themeColor="text1"/>
        </w:rPr>
        <w:t xml:space="preserve">, 16(2), pp. 269–284. Available at: </w:t>
      </w:r>
      <w:hyperlink r:id="rId12" w:history="1">
        <w:r w:rsidRPr="006A6A5A">
          <w:rPr>
            <w:rStyle w:val="Hyperlink"/>
            <w:rFonts w:ascii="Calibri" w:hAnsi="Calibri" w:cs="Calibri"/>
            <w:color w:val="000000" w:themeColor="text1"/>
          </w:rPr>
          <w:t>https://doi.org/10.1080/14623943.2015.1023274</w:t>
        </w:r>
      </w:hyperlink>
      <w:r w:rsidRPr="006A6A5A">
        <w:rPr>
          <w:rFonts w:ascii="Calibri" w:hAnsi="Calibri" w:cs="Calibri"/>
          <w:color w:val="000000" w:themeColor="text1"/>
        </w:rPr>
        <w:t>.</w:t>
      </w:r>
    </w:p>
    <w:p w14:paraId="12BF3907" w14:textId="77777777" w:rsidR="00466DE9" w:rsidRPr="006A6A5A" w:rsidRDefault="00466DE9" w:rsidP="00466DE9">
      <w:pPr>
        <w:rPr>
          <w:rFonts w:ascii="Calibri" w:hAnsi="Calibri" w:cs="Calibri"/>
          <w:color w:val="000000" w:themeColor="text1"/>
          <w:lang w:val="en-US"/>
        </w:rPr>
      </w:pPr>
    </w:p>
    <w:p w14:paraId="4CFB8953" w14:textId="77777777" w:rsidR="00466DE9" w:rsidRPr="006A6A5A" w:rsidRDefault="00466DE9" w:rsidP="00466DE9">
      <w:pPr>
        <w:rPr>
          <w:rFonts w:ascii="Calibri" w:hAnsi="Calibri" w:cs="Calibri"/>
          <w:color w:val="000000" w:themeColor="text1"/>
          <w:lang w:val="en-US"/>
        </w:rPr>
      </w:pPr>
    </w:p>
    <w:p w14:paraId="68D00F70" w14:textId="77777777" w:rsidR="00466DE9" w:rsidRPr="006A6A5A" w:rsidRDefault="00466DE9" w:rsidP="00466DE9">
      <w:pPr>
        <w:rPr>
          <w:rFonts w:ascii="Calibri" w:hAnsi="Calibri" w:cs="Calibri"/>
          <w:color w:val="000000" w:themeColor="text1"/>
        </w:rPr>
      </w:pPr>
      <w:proofErr w:type="spellStart"/>
      <w:r w:rsidRPr="006A6A5A">
        <w:rPr>
          <w:rFonts w:ascii="Calibri" w:hAnsi="Calibri" w:cs="Calibri"/>
          <w:color w:val="000000" w:themeColor="text1"/>
        </w:rPr>
        <w:t>Widdows</w:t>
      </w:r>
      <w:proofErr w:type="spellEnd"/>
      <w:r w:rsidRPr="006A6A5A">
        <w:rPr>
          <w:rFonts w:ascii="Calibri" w:hAnsi="Calibri" w:cs="Calibri"/>
          <w:color w:val="000000" w:themeColor="text1"/>
        </w:rPr>
        <w:t>, A.M.C.-K. (2016) </w:t>
      </w:r>
      <w:r w:rsidRPr="006A6A5A">
        <w:rPr>
          <w:rFonts w:ascii="Calibri" w:hAnsi="Calibri" w:cs="Calibri"/>
          <w:i/>
          <w:iCs/>
          <w:color w:val="000000" w:themeColor="text1"/>
        </w:rPr>
        <w:t xml:space="preserve">Authenticity, nostalgia and </w:t>
      </w:r>
      <w:proofErr w:type="gramStart"/>
      <w:r w:rsidRPr="006A6A5A">
        <w:rPr>
          <w:rFonts w:ascii="Calibri" w:hAnsi="Calibri" w:cs="Calibri"/>
          <w:i/>
          <w:iCs/>
          <w:color w:val="000000" w:themeColor="text1"/>
        </w:rPr>
        <w:t>taste :</w:t>
      </w:r>
      <w:proofErr w:type="gramEnd"/>
      <w:r w:rsidRPr="006A6A5A">
        <w:rPr>
          <w:rFonts w:ascii="Calibri" w:hAnsi="Calibri" w:cs="Calibri"/>
          <w:i/>
          <w:iCs/>
          <w:color w:val="000000" w:themeColor="text1"/>
        </w:rPr>
        <w:t xml:space="preserve"> the interaction between Greek restaurants in Amsterdam and their clientele</w:t>
      </w:r>
      <w:r w:rsidRPr="006A6A5A">
        <w:rPr>
          <w:rFonts w:ascii="Calibri" w:hAnsi="Calibri" w:cs="Calibri"/>
          <w:color w:val="000000" w:themeColor="text1"/>
        </w:rPr>
        <w:t>.</w:t>
      </w:r>
    </w:p>
    <w:p w14:paraId="10ED372C" w14:textId="77777777" w:rsidR="00466DE9" w:rsidRDefault="00466DE9" w:rsidP="00466DE9">
      <w:pPr>
        <w:rPr>
          <w:rFonts w:ascii="Calibri" w:hAnsi="Calibri" w:cs="Calibri"/>
          <w:color w:val="000000" w:themeColor="text1"/>
        </w:rPr>
      </w:pPr>
    </w:p>
    <w:p w14:paraId="776A53A5" w14:textId="77777777" w:rsidR="00466DE9" w:rsidRDefault="00466DE9" w:rsidP="00466DE9">
      <w:pPr>
        <w:rPr>
          <w:rFonts w:ascii="Calibri" w:hAnsi="Calibri" w:cs="Calibri"/>
          <w:color w:val="000000" w:themeColor="text1"/>
        </w:rPr>
      </w:pPr>
      <w:r>
        <w:rPr>
          <w:rFonts w:ascii="Calibri" w:hAnsi="Calibri" w:cs="Calibri"/>
          <w:color w:val="000000" w:themeColor="text1"/>
        </w:rPr>
        <w:br w:type="page"/>
      </w:r>
    </w:p>
    <w:p w14:paraId="4517D7C7" w14:textId="77777777" w:rsidR="00466DE9" w:rsidRDefault="00466DE9" w:rsidP="00466DE9">
      <w:pPr>
        <w:rPr>
          <w:rFonts w:ascii="Calibri" w:hAnsi="Calibri" w:cs="Calibri"/>
          <w:color w:val="000000" w:themeColor="text1"/>
        </w:rPr>
      </w:pPr>
    </w:p>
    <w:p w14:paraId="3EBDCA6E" w14:textId="77777777" w:rsidR="00466DE9" w:rsidRDefault="00466DE9" w:rsidP="00466DE9">
      <w:pPr>
        <w:rPr>
          <w:rFonts w:ascii="Calibri" w:hAnsi="Calibri" w:cs="Calibri"/>
          <w:color w:val="000000" w:themeColor="text1"/>
        </w:rPr>
      </w:pPr>
      <w:r>
        <w:rPr>
          <w:rFonts w:ascii="Calibri" w:hAnsi="Calibri" w:cs="Calibri"/>
          <w:color w:val="000000" w:themeColor="text1"/>
        </w:rPr>
        <w:br w:type="page"/>
      </w:r>
    </w:p>
    <w:p w14:paraId="120BAF56" w14:textId="77777777" w:rsidR="00466DE9" w:rsidRPr="006A6A5A" w:rsidRDefault="00466DE9" w:rsidP="00466DE9">
      <w:pPr>
        <w:rPr>
          <w:rFonts w:ascii="Calibri" w:hAnsi="Calibri" w:cs="Calibri"/>
          <w:color w:val="000000" w:themeColor="text1"/>
        </w:rPr>
      </w:pPr>
    </w:p>
    <w:p w14:paraId="655233C2" w14:textId="77777777" w:rsidR="00466DE9" w:rsidRPr="006A6A5A" w:rsidRDefault="00466DE9" w:rsidP="00466DE9">
      <w:pPr>
        <w:rPr>
          <w:rFonts w:ascii="Calibri" w:hAnsi="Calibri" w:cs="Calibri"/>
          <w:color w:val="000000" w:themeColor="text1"/>
        </w:rPr>
      </w:pPr>
      <w:r w:rsidRPr="006A6A5A">
        <w:rPr>
          <w:rFonts w:ascii="Calibri" w:hAnsi="Calibri" w:cs="Calibri"/>
          <w:color w:val="000000" w:themeColor="text1"/>
        </w:rPr>
        <w:t>Simpson, K., Angus, D.J. and Lee, M.F. (2024) ‘“Nostalgic food heals for us”: A qualitative exploration of experiences with nostalgia, food, and mood’, </w:t>
      </w:r>
      <w:r w:rsidRPr="006A6A5A">
        <w:rPr>
          <w:rFonts w:ascii="Calibri" w:hAnsi="Calibri" w:cs="Calibri"/>
          <w:i/>
          <w:iCs/>
          <w:color w:val="000000" w:themeColor="text1"/>
        </w:rPr>
        <w:t>Health promotion journal of Australia</w:t>
      </w:r>
      <w:r w:rsidRPr="006A6A5A">
        <w:rPr>
          <w:rFonts w:ascii="Calibri" w:hAnsi="Calibri" w:cs="Calibri"/>
          <w:color w:val="000000" w:themeColor="text1"/>
        </w:rPr>
        <w:t xml:space="preserve">, 35(4), pp. 1343–1351. Available at: </w:t>
      </w:r>
      <w:hyperlink r:id="rId13" w:history="1">
        <w:r w:rsidRPr="006A6A5A">
          <w:rPr>
            <w:rStyle w:val="Hyperlink"/>
            <w:rFonts w:ascii="Calibri" w:hAnsi="Calibri" w:cs="Calibri"/>
            <w:color w:val="000000" w:themeColor="text1"/>
          </w:rPr>
          <w:t>https://doi.org/10.1002/hpja.873</w:t>
        </w:r>
      </w:hyperlink>
      <w:r w:rsidRPr="006A6A5A">
        <w:rPr>
          <w:rFonts w:ascii="Calibri" w:hAnsi="Calibri" w:cs="Calibri"/>
          <w:color w:val="000000" w:themeColor="text1"/>
        </w:rPr>
        <w:t>.</w:t>
      </w:r>
    </w:p>
    <w:p w14:paraId="1D987830" w14:textId="77777777" w:rsidR="00466DE9" w:rsidRPr="006A6A5A" w:rsidRDefault="00466DE9" w:rsidP="00466DE9">
      <w:pPr>
        <w:rPr>
          <w:rFonts w:ascii="Calibri" w:hAnsi="Calibri" w:cs="Calibri"/>
          <w:color w:val="000000" w:themeColor="text1"/>
        </w:rPr>
      </w:pPr>
    </w:p>
    <w:p w14:paraId="7D4793B0" w14:textId="77777777" w:rsidR="00466DE9" w:rsidRPr="006A6A5A" w:rsidRDefault="00466DE9" w:rsidP="00466DE9">
      <w:pPr>
        <w:rPr>
          <w:rFonts w:ascii="Calibri" w:hAnsi="Calibri" w:cs="Calibri"/>
          <w:color w:val="000000" w:themeColor="text1"/>
          <w:lang w:val="en-US"/>
        </w:rPr>
      </w:pPr>
      <w:r w:rsidRPr="006A6A5A">
        <w:rPr>
          <w:rFonts w:ascii="Calibri" w:hAnsi="Calibri" w:cs="Calibri"/>
          <w:i/>
          <w:iCs/>
          <w:color w:val="000000" w:themeColor="text1"/>
        </w:rPr>
        <w:t>My career has been extremely rewarding yet challenging</w:t>
      </w:r>
      <w:r w:rsidRPr="006A6A5A">
        <w:rPr>
          <w:rFonts w:ascii="Calibri" w:hAnsi="Calibri" w:cs="Calibri"/>
          <w:color w:val="000000" w:themeColor="text1"/>
        </w:rPr>
        <w:t> (2023) </w:t>
      </w:r>
      <w:r w:rsidRPr="006A6A5A">
        <w:rPr>
          <w:rFonts w:ascii="Calibri" w:hAnsi="Calibri" w:cs="Calibri"/>
          <w:i/>
          <w:iCs/>
          <w:color w:val="000000" w:themeColor="text1"/>
        </w:rPr>
        <w:t>Business world (India)</w:t>
      </w:r>
      <w:r w:rsidRPr="006A6A5A">
        <w:rPr>
          <w:rFonts w:ascii="Calibri" w:hAnsi="Calibri" w:cs="Calibri"/>
          <w:color w:val="000000" w:themeColor="text1"/>
        </w:rPr>
        <w:t xml:space="preserve">. New Delhi: Athena Information Solutions </w:t>
      </w:r>
      <w:proofErr w:type="spellStart"/>
      <w:r w:rsidRPr="006A6A5A">
        <w:rPr>
          <w:rFonts w:ascii="Calibri" w:hAnsi="Calibri" w:cs="Calibri"/>
          <w:color w:val="000000" w:themeColor="text1"/>
        </w:rPr>
        <w:t>Pvt.</w:t>
      </w:r>
      <w:proofErr w:type="spellEnd"/>
      <w:r w:rsidRPr="006A6A5A">
        <w:rPr>
          <w:rFonts w:ascii="Calibri" w:hAnsi="Calibri" w:cs="Calibri"/>
          <w:color w:val="000000" w:themeColor="text1"/>
        </w:rPr>
        <w:t xml:space="preserve"> Ltd.</w:t>
      </w:r>
    </w:p>
    <w:p w14:paraId="39068A0F" w14:textId="77777777" w:rsidR="007307BC" w:rsidRDefault="007307BC"/>
    <w:sectPr w:rsidR="00730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DE9"/>
    <w:rsid w:val="000A087D"/>
    <w:rsid w:val="000A58AB"/>
    <w:rsid w:val="00336613"/>
    <w:rsid w:val="00466DE9"/>
    <w:rsid w:val="007307BC"/>
    <w:rsid w:val="00EB6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6FD29"/>
  <w15:chartTrackingRefBased/>
  <w15:docId w15:val="{DCFE7D01-C9AE-544D-AE3B-4C6E9B76F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DE9"/>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styleId="Hyperlink">
    <w:name w:val="Hyperlink"/>
    <w:basedOn w:val="DefaultParagraphFont"/>
    <w:uiPriority w:val="99"/>
    <w:unhideWhenUsed/>
    <w:rsid w:val="00466DE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goodfood.com/howto/guide/the-best-wines-to-drink-with-indian-food" TargetMode="External"/><Relationship Id="rId13" Type="http://schemas.openxmlformats.org/officeDocument/2006/relationships/hyperlink" Target="https://doi.org/10.1002/hpja.873" TargetMode="External"/><Relationship Id="rId3" Type="http://schemas.openxmlformats.org/officeDocument/2006/relationships/webSettings" Target="webSettings.xml"/><Relationship Id="rId7" Type="http://schemas.openxmlformats.org/officeDocument/2006/relationships/hyperlink" Target="https://doi.org/10.1145/2940325" TargetMode="External"/><Relationship Id="rId12" Type="http://schemas.openxmlformats.org/officeDocument/2006/relationships/hyperlink" Target="https://doi.org/10.1080/14623943.2015.102327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ineenthusiast.com/2020/07/02/quick-german-riesling-guide/" TargetMode="External"/><Relationship Id="rId11" Type="http://schemas.openxmlformats.org/officeDocument/2006/relationships/hyperlink" Target="https://www.helpscout.com/blog/customer-service-skills/" TargetMode="External"/><Relationship Id="rId5" Type="http://schemas.openxmlformats.org/officeDocument/2006/relationships/hyperlink" Target="https://www.bbcgoodfood.com" TargetMode="External"/><Relationship Id="rId15" Type="http://schemas.openxmlformats.org/officeDocument/2006/relationships/theme" Target="theme/theme1.xml"/><Relationship Id="rId10" Type="http://schemas.openxmlformats.org/officeDocument/2006/relationships/hyperlink" Target="https://business.gov.au/people/customers/communicate-with-customers" TargetMode="External"/><Relationship Id="rId4" Type="http://schemas.openxmlformats.org/officeDocument/2006/relationships/hyperlink" Target="https://www-tandfonline-com.ezproxy.uwtsd.ac.uk/doi/full/10.1080/02508281.2024.2315832?scroll=top&amp;needAccess=true" TargetMode="External"/><Relationship Id="rId9" Type="http://schemas.openxmlformats.org/officeDocument/2006/relationships/hyperlink" Target="https://www.wineenthusiast.com/basics/wine-pairing-indian-food/?srsltid=AfmBOoqwfbH1TJb3TSr2VGg_mFNk-ysDWjxMjyLg7oUxpvvHTtsFfs9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2489</Words>
  <Characters>14192</Characters>
  <Application>Microsoft Office Word</Application>
  <DocSecurity>0</DocSecurity>
  <Lines>118</Lines>
  <Paragraphs>33</Paragraphs>
  <ScaleCrop>false</ScaleCrop>
  <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Naveed Jawed (2240728)</dc:creator>
  <cp:keywords/>
  <dc:description/>
  <cp:lastModifiedBy>Muhammad Naveed Jawed (2240728)</cp:lastModifiedBy>
  <cp:revision>1</cp:revision>
  <dcterms:created xsi:type="dcterms:W3CDTF">2024-11-08T12:44:00Z</dcterms:created>
  <dcterms:modified xsi:type="dcterms:W3CDTF">2024-11-08T12:45:00Z</dcterms:modified>
</cp:coreProperties>
</file>