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052890951"/>
        <w:docPartObj>
          <w:docPartGallery w:val="Cover Pages"/>
          <w:docPartUnique/>
        </w:docPartObj>
      </w:sdtPr>
      <w:sdtEndPr>
        <w:rPr>
          <w:color w:val="auto"/>
        </w:rPr>
      </w:sdtEndPr>
      <w:sdtContent>
        <w:p w14:paraId="349D7899" w14:textId="19623909" w:rsidR="00D52166" w:rsidRDefault="00D52166">
          <w:pPr>
            <w:pStyle w:val="NoSpacing"/>
            <w:spacing w:before="1540" w:after="240"/>
            <w:jc w:val="center"/>
            <w:rPr>
              <w:color w:val="4472C4" w:themeColor="accent1"/>
            </w:rPr>
          </w:pPr>
          <w:r>
            <w:rPr>
              <w:noProof/>
              <w:color w:val="4472C4" w:themeColor="accent1"/>
            </w:rPr>
            <w:drawing>
              <wp:inline distT="0" distB="0" distL="0" distR="0" wp14:anchorId="7FD55843" wp14:editId="36A80ED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66BAB89333A4449AECCEC5D5AE0FBD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828536F" w14:textId="45CF23B4" w:rsidR="00D52166" w:rsidRDefault="00D5216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ECAD 4008</w:t>
              </w:r>
            </w:p>
          </w:sdtContent>
        </w:sdt>
        <w:sdt>
          <w:sdtPr>
            <w:rPr>
              <w:rFonts w:ascii="Arial" w:eastAsiaTheme="minorHAnsi" w:hAnsi="Arial" w:cs="Arial"/>
              <w:bCs/>
              <w:color w:val="4472C4" w:themeColor="accent1"/>
              <w:sz w:val="36"/>
              <w:lang w:val="en-GB"/>
            </w:rPr>
            <w:alias w:val="Subtitle"/>
            <w:tag w:val=""/>
            <w:id w:val="328029620"/>
            <w:placeholder>
              <w:docPart w:val="2DDB45881AB24C8B96BAE25621C9AE56"/>
            </w:placeholder>
            <w:dataBinding w:prefixMappings="xmlns:ns0='http://purl.org/dc/elements/1.1/' xmlns:ns1='http://schemas.openxmlformats.org/package/2006/metadata/core-properties' " w:xpath="/ns1:coreProperties[1]/ns0:subject[1]" w:storeItemID="{6C3C8BC8-F283-45AE-878A-BAB7291924A1}"/>
            <w:text/>
          </w:sdtPr>
          <w:sdtContent>
            <w:p w14:paraId="5E159899" w14:textId="383C808A" w:rsidR="00D52166" w:rsidRDefault="00D52166" w:rsidP="00D52166">
              <w:pPr>
                <w:pStyle w:val="NoSpacing"/>
                <w:jc w:val="center"/>
                <w:rPr>
                  <w:color w:val="4472C4" w:themeColor="accent1"/>
                  <w:sz w:val="28"/>
                  <w:szCs w:val="28"/>
                </w:rPr>
              </w:pPr>
              <w:r w:rsidRPr="00D52166">
                <w:rPr>
                  <w:rFonts w:ascii="Arial" w:eastAsiaTheme="minorHAnsi" w:hAnsi="Arial" w:cs="Arial"/>
                  <w:bCs/>
                  <w:color w:val="4472C4" w:themeColor="accent1"/>
                  <w:sz w:val="36"/>
                  <w:lang w:val="en-GB"/>
                </w:rPr>
                <w:t xml:space="preserve">Cycle 1 </w:t>
              </w:r>
              <w:r w:rsidR="00CA59B1" w:rsidRPr="00D52166">
                <w:rPr>
                  <w:rFonts w:ascii="Arial" w:eastAsiaTheme="minorHAnsi" w:hAnsi="Arial" w:cs="Arial"/>
                  <w:bCs/>
                  <w:color w:val="4472C4" w:themeColor="accent1"/>
                  <w:sz w:val="36"/>
                  <w:lang w:val="en-GB"/>
                </w:rPr>
                <w:t>Professional</w:t>
              </w:r>
              <w:r w:rsidRPr="00D52166">
                <w:rPr>
                  <w:rFonts w:ascii="Arial" w:eastAsiaTheme="minorHAnsi" w:hAnsi="Arial" w:cs="Arial"/>
                  <w:bCs/>
                  <w:color w:val="4472C4" w:themeColor="accent1"/>
                  <w:sz w:val="36"/>
                  <w:lang w:val="en-GB"/>
                </w:rPr>
                <w:t xml:space="preserve"> and pedagogical studies: Leading the learning: what, how and why am I teaching?</w:t>
              </w:r>
            </w:p>
          </w:sdtContent>
        </w:sdt>
        <w:p w14:paraId="120F5882" w14:textId="77777777" w:rsidR="008C2F0B" w:rsidRDefault="00D52166" w:rsidP="008C2F0B">
          <w:pPr>
            <w:pStyle w:val="NoSpacing"/>
            <w:spacing w:before="480"/>
            <w:jc w:val="center"/>
            <w:rPr>
              <w:noProof/>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84DCB08" wp14:editId="0B72E0F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826B30" w14:textId="72B99E22" w:rsidR="00890045" w:rsidRPr="00D52166" w:rsidRDefault="00890045" w:rsidP="00D52166">
                                <w:pPr>
                                  <w:pStyle w:val="NoSpacing"/>
                                  <w:spacing w:after="40"/>
                                  <w:rPr>
                                    <w:rFonts w:ascii="Arial" w:hAnsi="Arial" w:cs="Arial"/>
                                    <w:caps/>
                                    <w:color w:val="4472C4" w:themeColor="accent1"/>
                                    <w:sz w:val="28"/>
                                    <w:szCs w:val="28"/>
                                  </w:rPr>
                                </w:pPr>
                              </w:p>
                              <w:p w14:paraId="1B571836" w14:textId="2A7A06D2" w:rsidR="00890045" w:rsidRDefault="00890045" w:rsidP="00D52166">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4DCB0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79826B30" w14:textId="72B99E22" w:rsidR="00890045" w:rsidRPr="00D52166" w:rsidRDefault="00890045" w:rsidP="00D52166">
                          <w:pPr>
                            <w:pStyle w:val="NoSpacing"/>
                            <w:spacing w:after="40"/>
                            <w:rPr>
                              <w:rFonts w:ascii="Arial" w:hAnsi="Arial" w:cs="Arial"/>
                              <w:caps/>
                              <w:color w:val="4472C4" w:themeColor="accent1"/>
                              <w:sz w:val="28"/>
                              <w:szCs w:val="28"/>
                            </w:rPr>
                          </w:pPr>
                        </w:p>
                        <w:p w14:paraId="1B571836" w14:textId="2A7A06D2" w:rsidR="00890045" w:rsidRDefault="00890045" w:rsidP="00D52166">
                          <w:pPr>
                            <w:pStyle w:val="NoSpacing"/>
                            <w:rPr>
                              <w:color w:val="4472C4" w:themeColor="accent1"/>
                            </w:rPr>
                          </w:pPr>
                        </w:p>
                      </w:txbxContent>
                    </v:textbox>
                    <w10:wrap anchorx="margin" anchory="page"/>
                  </v:shape>
                </w:pict>
              </mc:Fallback>
            </mc:AlternateContent>
          </w:r>
        </w:p>
        <w:p w14:paraId="68150906" w14:textId="77777777" w:rsidR="008C2F0B" w:rsidRDefault="008C2F0B" w:rsidP="008C2F0B">
          <w:pPr>
            <w:pStyle w:val="NoSpacing"/>
            <w:spacing w:before="480"/>
            <w:jc w:val="center"/>
            <w:rPr>
              <w:noProof/>
              <w:color w:val="4472C4" w:themeColor="accent1"/>
            </w:rPr>
          </w:pPr>
        </w:p>
        <w:p w14:paraId="749235FF" w14:textId="77777777" w:rsidR="008C2F0B" w:rsidRDefault="008C2F0B" w:rsidP="008C2F0B">
          <w:pPr>
            <w:pStyle w:val="NoSpacing"/>
            <w:spacing w:before="480"/>
            <w:jc w:val="center"/>
            <w:rPr>
              <w:noProof/>
              <w:color w:val="4472C4" w:themeColor="accent1"/>
            </w:rPr>
          </w:pPr>
        </w:p>
        <w:p w14:paraId="19EC0287" w14:textId="77777777" w:rsidR="008C2F0B" w:rsidRDefault="008C2F0B" w:rsidP="008C2F0B">
          <w:pPr>
            <w:pStyle w:val="NoSpacing"/>
            <w:spacing w:before="480"/>
            <w:jc w:val="center"/>
            <w:rPr>
              <w:noProof/>
              <w:color w:val="4472C4" w:themeColor="accent1"/>
            </w:rPr>
          </w:pPr>
        </w:p>
        <w:p w14:paraId="708E9856" w14:textId="744AD828" w:rsidR="008C2F0B" w:rsidRDefault="008C2F0B" w:rsidP="008C2F0B">
          <w:pPr>
            <w:pStyle w:val="NoSpacing"/>
            <w:spacing w:before="480"/>
            <w:jc w:val="center"/>
            <w:rPr>
              <w:noProof/>
              <w:color w:val="4472C4" w:themeColor="accent1"/>
            </w:rPr>
          </w:pPr>
          <w:r>
            <w:rPr>
              <w:noProof/>
            </w:rPr>
            <mc:AlternateContent>
              <mc:Choice Requires="wps">
                <w:drawing>
                  <wp:anchor distT="45720" distB="45720" distL="114300" distR="114300" simplePos="0" relativeHeight="251661312" behindDoc="0" locked="0" layoutInCell="1" allowOverlap="1" wp14:anchorId="5805160D" wp14:editId="76537994">
                    <wp:simplePos x="0" y="0"/>
                    <wp:positionH relativeFrom="margin">
                      <wp:align>center</wp:align>
                    </wp:positionH>
                    <wp:positionV relativeFrom="paragraph">
                      <wp:posOffset>469265</wp:posOffset>
                    </wp:positionV>
                    <wp:extent cx="2360930" cy="1404620"/>
                    <wp:effectExtent l="0" t="0" r="1270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3BC1948" w14:textId="4FC3456C" w:rsidR="00890045" w:rsidRPr="00D52166" w:rsidRDefault="00890045" w:rsidP="00D52166">
                                <w:pPr>
                                  <w:jc w:val="center"/>
                                  <w:rPr>
                                    <w:rFonts w:ascii="Arial" w:hAnsi="Arial" w:cs="Arial"/>
                                    <w:color w:val="4472C4" w:themeColor="accent1"/>
                                    <w:sz w:val="28"/>
                                    <w:szCs w:val="28"/>
                                  </w:rPr>
                                </w:pPr>
                                <w:r w:rsidRPr="00D52166">
                                  <w:rPr>
                                    <w:rFonts w:ascii="Arial" w:hAnsi="Arial" w:cs="Arial"/>
                                    <w:color w:val="4472C4" w:themeColor="accent1"/>
                                    <w:sz w:val="28"/>
                                    <w:szCs w:val="28"/>
                                  </w:rPr>
                                  <w:t>Charlene Griffiths</w:t>
                                </w:r>
                              </w:p>
                              <w:p w14:paraId="114B15E1" w14:textId="1F41D3BB" w:rsidR="00890045" w:rsidRPr="00D52166" w:rsidRDefault="00890045" w:rsidP="00D52166">
                                <w:pPr>
                                  <w:jc w:val="center"/>
                                  <w:rPr>
                                    <w:rFonts w:ascii="Arial" w:hAnsi="Arial" w:cs="Arial"/>
                                    <w:color w:val="4472C4" w:themeColor="accent1"/>
                                    <w:sz w:val="28"/>
                                    <w:szCs w:val="28"/>
                                  </w:rPr>
                                </w:pPr>
                                <w:r w:rsidRPr="00D52166">
                                  <w:rPr>
                                    <w:rFonts w:ascii="Arial" w:hAnsi="Arial" w:cs="Arial"/>
                                    <w:color w:val="4472C4" w:themeColor="accent1"/>
                                    <w:sz w:val="28"/>
                                    <w:szCs w:val="28"/>
                                  </w:rPr>
                                  <w:t>Student Number 1904882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805160D" id="Text Box 2" o:spid="_x0000_s1027" type="#_x0000_t202" style="position:absolute;left:0;text-align:left;margin-left:0;margin-top:36.95pt;width:185.9pt;height:110.6pt;z-index:25166131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">
                    <v:textbox style="mso-fit-shape-to-text:t">
                      <w:txbxContent>
                        <w:p w14:paraId="13BC1948" w14:textId="4FC3456C" w:rsidR="00890045" w:rsidRPr="00D52166" w:rsidRDefault="00890045" w:rsidP="00D52166">
                          <w:pPr>
                            <w:jc w:val="center"/>
                            <w:rPr>
                              <w:rFonts w:ascii="Arial" w:hAnsi="Arial" w:cs="Arial"/>
                              <w:color w:val="4472C4" w:themeColor="accent1"/>
                              <w:sz w:val="28"/>
                              <w:szCs w:val="28"/>
                            </w:rPr>
                          </w:pPr>
                          <w:r w:rsidRPr="00D52166">
                            <w:rPr>
                              <w:rFonts w:ascii="Arial" w:hAnsi="Arial" w:cs="Arial"/>
                              <w:color w:val="4472C4" w:themeColor="accent1"/>
                              <w:sz w:val="28"/>
                              <w:szCs w:val="28"/>
                            </w:rPr>
                            <w:t>Charlene Griffiths</w:t>
                          </w:r>
                        </w:p>
                        <w:p w14:paraId="114B15E1" w14:textId="1F41D3BB" w:rsidR="00890045" w:rsidRPr="00D52166" w:rsidRDefault="00890045" w:rsidP="00D52166">
                          <w:pPr>
                            <w:jc w:val="center"/>
                            <w:rPr>
                              <w:rFonts w:ascii="Arial" w:hAnsi="Arial" w:cs="Arial"/>
                              <w:color w:val="4472C4" w:themeColor="accent1"/>
                              <w:sz w:val="28"/>
                              <w:szCs w:val="28"/>
                            </w:rPr>
                          </w:pPr>
                          <w:r w:rsidRPr="00D52166">
                            <w:rPr>
                              <w:rFonts w:ascii="Arial" w:hAnsi="Arial" w:cs="Arial"/>
                              <w:color w:val="4472C4" w:themeColor="accent1"/>
                              <w:sz w:val="28"/>
                              <w:szCs w:val="28"/>
                            </w:rPr>
                            <w:t>Student Number 1904882</w:t>
                          </w:r>
                        </w:p>
                      </w:txbxContent>
                    </v:textbox>
                    <w10:wrap type="square" anchorx="margin"/>
                  </v:shape>
                </w:pict>
              </mc:Fallback>
            </mc:AlternateContent>
          </w:r>
        </w:p>
        <w:p w14:paraId="595656E2" w14:textId="7257178A" w:rsidR="008C2F0B" w:rsidRDefault="008C2F0B" w:rsidP="008C2F0B">
          <w:pPr>
            <w:pStyle w:val="NoSpacing"/>
            <w:spacing w:before="480"/>
            <w:jc w:val="center"/>
            <w:rPr>
              <w:noProof/>
              <w:color w:val="4472C4" w:themeColor="accent1"/>
            </w:rPr>
          </w:pPr>
        </w:p>
        <w:p w14:paraId="75F71797" w14:textId="4DE21048" w:rsidR="008C2F0B" w:rsidRDefault="008C2F0B" w:rsidP="008C2F0B">
          <w:pPr>
            <w:pStyle w:val="NoSpacing"/>
            <w:spacing w:before="480"/>
            <w:jc w:val="center"/>
            <w:rPr>
              <w:noProof/>
              <w:color w:val="4472C4" w:themeColor="accent1"/>
            </w:rPr>
          </w:pPr>
        </w:p>
        <w:p w14:paraId="758675BF" w14:textId="3E7C3B71" w:rsidR="008C2F0B" w:rsidRDefault="008C2F0B" w:rsidP="008C2F0B">
          <w:pPr>
            <w:pStyle w:val="NoSpacing"/>
            <w:spacing w:before="480"/>
            <w:jc w:val="center"/>
            <w:rPr>
              <w:noProof/>
              <w:color w:val="4472C4" w:themeColor="accent1"/>
            </w:rPr>
          </w:pPr>
        </w:p>
        <w:p w14:paraId="7C08BB99" w14:textId="53ABAEA5" w:rsidR="008C2F0B" w:rsidRDefault="008C2F0B" w:rsidP="008C2F0B">
          <w:pPr>
            <w:pStyle w:val="NoSpacing"/>
            <w:spacing w:before="480"/>
            <w:jc w:val="center"/>
            <w:rPr>
              <w:noProof/>
              <w:color w:val="4472C4" w:themeColor="accent1"/>
            </w:rPr>
          </w:pPr>
        </w:p>
        <w:p w14:paraId="06738451" w14:textId="777FBE3D" w:rsidR="008C2F0B" w:rsidRDefault="008C2F0B" w:rsidP="008C2F0B">
          <w:pPr>
            <w:pStyle w:val="NoSpacing"/>
            <w:spacing w:before="480"/>
            <w:rPr>
              <w:color w:val="4472C4" w:themeColor="accent1"/>
            </w:rPr>
          </w:pPr>
        </w:p>
        <w:p w14:paraId="7AB234A0" w14:textId="77777777" w:rsidR="008C2F0B" w:rsidRPr="008C2F0B" w:rsidRDefault="008C2F0B" w:rsidP="008C2F0B">
          <w:pPr>
            <w:pStyle w:val="NoSpacing"/>
            <w:spacing w:before="480"/>
            <w:rPr>
              <w:color w:val="4472C4" w:themeColor="accent1"/>
            </w:rPr>
          </w:pPr>
        </w:p>
        <w:p w14:paraId="06D0D781" w14:textId="4451C72C" w:rsidR="00D52166" w:rsidRDefault="00E9475C">
          <w:pPr>
            <w:rPr>
              <w:rFonts w:ascii="Arial" w:hAnsi="Arial"/>
            </w:rPr>
          </w:pPr>
        </w:p>
      </w:sdtContent>
    </w:sdt>
    <w:sdt>
      <w:sdtPr>
        <w:id w:val="115842609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189C691" w14:textId="70EE600A" w:rsidR="008C2F0B" w:rsidRPr="00EF591C" w:rsidRDefault="008C2F0B" w:rsidP="00EF591C">
          <w:pPr>
            <w:pStyle w:val="TOCHeading"/>
            <w:jc w:val="center"/>
            <w:rPr>
              <w:rFonts w:ascii="Arial" w:hAnsi="Arial" w:cs="Arial"/>
              <w:b/>
              <w:bCs/>
              <w:color w:val="auto"/>
              <w:sz w:val="36"/>
              <w:szCs w:val="36"/>
              <w:u w:val="single"/>
            </w:rPr>
          </w:pPr>
          <w:r w:rsidRPr="00EF591C">
            <w:rPr>
              <w:rFonts w:ascii="Arial" w:hAnsi="Arial" w:cs="Arial"/>
              <w:b/>
              <w:bCs/>
              <w:color w:val="auto"/>
              <w:sz w:val="36"/>
              <w:szCs w:val="36"/>
              <w:u w:val="single"/>
            </w:rPr>
            <w:t>Contents</w:t>
          </w:r>
        </w:p>
        <w:p w14:paraId="03E76289" w14:textId="4CC72559" w:rsidR="00EF591C" w:rsidRDefault="00EF591C" w:rsidP="00EF591C">
          <w:pPr>
            <w:rPr>
              <w:lang w:val="en-US"/>
            </w:rPr>
          </w:pPr>
        </w:p>
        <w:p w14:paraId="0EF097BC" w14:textId="77777777" w:rsidR="00EF591C" w:rsidRPr="00EF591C" w:rsidRDefault="00EF591C" w:rsidP="00EF591C">
          <w:pPr>
            <w:rPr>
              <w:lang w:val="en-US"/>
            </w:rPr>
          </w:pPr>
        </w:p>
        <w:p w14:paraId="7CFEE8D4" w14:textId="6F270D92" w:rsidR="00EF591C" w:rsidRPr="00D409AF" w:rsidRDefault="008C2F0B">
          <w:pPr>
            <w:pStyle w:val="TOC1"/>
            <w:tabs>
              <w:tab w:val="right" w:leader="dot" w:pos="9016"/>
            </w:tabs>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36039262" w:history="1">
            <w:r w:rsidR="00EF591C" w:rsidRPr="00D409AF">
              <w:rPr>
                <w:rStyle w:val="Hyperlink"/>
                <w:rFonts w:ascii="Arial" w:hAnsi="Arial" w:cs="Arial"/>
                <w:noProof/>
                <w:sz w:val="28"/>
                <w:szCs w:val="28"/>
              </w:rPr>
              <w:t>ECAD4008 Cycle 1 Professional and pedagogical studies:</w:t>
            </w:r>
            <w:r w:rsidR="00EF591C" w:rsidRPr="00D409AF">
              <w:rPr>
                <w:rFonts w:ascii="Arial" w:hAnsi="Arial" w:cs="Arial"/>
                <w:noProof/>
                <w:webHidden/>
                <w:sz w:val="28"/>
                <w:szCs w:val="28"/>
              </w:rPr>
              <w:tab/>
            </w:r>
            <w:r w:rsidR="00EF591C" w:rsidRPr="00D409AF">
              <w:rPr>
                <w:rFonts w:ascii="Arial" w:hAnsi="Arial" w:cs="Arial"/>
                <w:noProof/>
                <w:webHidden/>
                <w:sz w:val="28"/>
                <w:szCs w:val="28"/>
              </w:rPr>
              <w:fldChar w:fldCharType="begin"/>
            </w:r>
            <w:r w:rsidR="00EF591C" w:rsidRPr="00D409AF">
              <w:rPr>
                <w:rFonts w:ascii="Arial" w:hAnsi="Arial" w:cs="Arial"/>
                <w:noProof/>
                <w:webHidden/>
                <w:sz w:val="28"/>
                <w:szCs w:val="28"/>
              </w:rPr>
              <w:instrText xml:space="preserve"> PAGEREF _Toc36039262 \h </w:instrText>
            </w:r>
            <w:r w:rsidR="00EF591C" w:rsidRPr="00D409AF">
              <w:rPr>
                <w:rFonts w:ascii="Arial" w:hAnsi="Arial" w:cs="Arial"/>
                <w:noProof/>
                <w:webHidden/>
                <w:sz w:val="28"/>
                <w:szCs w:val="28"/>
              </w:rPr>
            </w:r>
            <w:r w:rsidR="00EF591C" w:rsidRPr="00D409AF">
              <w:rPr>
                <w:rFonts w:ascii="Arial" w:hAnsi="Arial" w:cs="Arial"/>
                <w:noProof/>
                <w:webHidden/>
                <w:sz w:val="28"/>
                <w:szCs w:val="28"/>
              </w:rPr>
              <w:fldChar w:fldCharType="separate"/>
            </w:r>
            <w:r w:rsidR="005345AC" w:rsidRPr="00D409AF">
              <w:rPr>
                <w:rFonts w:ascii="Arial" w:hAnsi="Arial" w:cs="Arial"/>
                <w:noProof/>
                <w:webHidden/>
                <w:sz w:val="28"/>
                <w:szCs w:val="28"/>
              </w:rPr>
              <w:t>2</w:t>
            </w:r>
            <w:r w:rsidR="00EF591C" w:rsidRPr="00D409AF">
              <w:rPr>
                <w:rFonts w:ascii="Arial" w:hAnsi="Arial" w:cs="Arial"/>
                <w:noProof/>
                <w:webHidden/>
                <w:sz w:val="28"/>
                <w:szCs w:val="28"/>
              </w:rPr>
              <w:fldChar w:fldCharType="end"/>
            </w:r>
          </w:hyperlink>
        </w:p>
        <w:p w14:paraId="5A371B3A" w14:textId="66F3BD2D" w:rsidR="00EF591C" w:rsidRPr="00D409AF" w:rsidRDefault="00EF591C">
          <w:pPr>
            <w:pStyle w:val="TOC1"/>
            <w:tabs>
              <w:tab w:val="right" w:leader="dot" w:pos="9016"/>
            </w:tabs>
            <w:rPr>
              <w:rFonts w:ascii="Arial" w:eastAsiaTheme="minorEastAsia" w:hAnsi="Arial" w:cs="Arial"/>
              <w:noProof/>
              <w:sz w:val="28"/>
              <w:szCs w:val="28"/>
              <w:lang w:eastAsia="en-GB"/>
            </w:rPr>
          </w:pPr>
          <w:hyperlink w:anchor="_Toc36039263" w:history="1">
            <w:r w:rsidRPr="00D409AF">
              <w:rPr>
                <w:rStyle w:val="Hyperlink"/>
                <w:rFonts w:ascii="Arial" w:hAnsi="Arial" w:cs="Arial"/>
                <w:noProof/>
                <w:sz w:val="28"/>
                <w:szCs w:val="28"/>
              </w:rPr>
              <w:t>Leading the learning: what, how and why am I teaching?</w:t>
            </w:r>
            <w:r w:rsidRPr="00D409AF">
              <w:rPr>
                <w:rFonts w:ascii="Arial" w:hAnsi="Arial" w:cs="Arial"/>
                <w:noProof/>
                <w:webHidden/>
                <w:sz w:val="28"/>
                <w:szCs w:val="28"/>
              </w:rPr>
              <w:tab/>
            </w:r>
            <w:r w:rsidRPr="00D409AF">
              <w:rPr>
                <w:rFonts w:ascii="Arial" w:hAnsi="Arial" w:cs="Arial"/>
                <w:noProof/>
                <w:webHidden/>
                <w:sz w:val="28"/>
                <w:szCs w:val="28"/>
              </w:rPr>
              <w:fldChar w:fldCharType="begin"/>
            </w:r>
            <w:r w:rsidRPr="00D409AF">
              <w:rPr>
                <w:rFonts w:ascii="Arial" w:hAnsi="Arial" w:cs="Arial"/>
                <w:noProof/>
                <w:webHidden/>
                <w:sz w:val="28"/>
                <w:szCs w:val="28"/>
              </w:rPr>
              <w:instrText xml:space="preserve"> PAGEREF _Toc36039263 \h </w:instrText>
            </w:r>
            <w:r w:rsidRPr="00D409AF">
              <w:rPr>
                <w:rFonts w:ascii="Arial" w:hAnsi="Arial" w:cs="Arial"/>
                <w:noProof/>
                <w:webHidden/>
                <w:sz w:val="28"/>
                <w:szCs w:val="28"/>
              </w:rPr>
            </w:r>
            <w:r w:rsidRPr="00D409AF">
              <w:rPr>
                <w:rFonts w:ascii="Arial" w:hAnsi="Arial" w:cs="Arial"/>
                <w:noProof/>
                <w:webHidden/>
                <w:sz w:val="28"/>
                <w:szCs w:val="28"/>
              </w:rPr>
              <w:fldChar w:fldCharType="separate"/>
            </w:r>
            <w:r w:rsidR="005345AC" w:rsidRPr="00D409AF">
              <w:rPr>
                <w:rFonts w:ascii="Arial" w:hAnsi="Arial" w:cs="Arial"/>
                <w:noProof/>
                <w:webHidden/>
                <w:sz w:val="28"/>
                <w:szCs w:val="28"/>
              </w:rPr>
              <w:t>2</w:t>
            </w:r>
            <w:r w:rsidRPr="00D409AF">
              <w:rPr>
                <w:rFonts w:ascii="Arial" w:hAnsi="Arial" w:cs="Arial"/>
                <w:noProof/>
                <w:webHidden/>
                <w:sz w:val="28"/>
                <w:szCs w:val="28"/>
              </w:rPr>
              <w:fldChar w:fldCharType="end"/>
            </w:r>
          </w:hyperlink>
        </w:p>
        <w:p w14:paraId="0F1C76FC" w14:textId="2548B900" w:rsidR="00EF591C" w:rsidRPr="00D409AF" w:rsidRDefault="00EF591C">
          <w:pPr>
            <w:pStyle w:val="TOC1"/>
            <w:tabs>
              <w:tab w:val="right" w:leader="dot" w:pos="9016"/>
            </w:tabs>
            <w:rPr>
              <w:rFonts w:ascii="Arial" w:eastAsiaTheme="minorEastAsia" w:hAnsi="Arial" w:cs="Arial"/>
              <w:noProof/>
              <w:sz w:val="28"/>
              <w:szCs w:val="28"/>
              <w:lang w:eastAsia="en-GB"/>
            </w:rPr>
          </w:pPr>
          <w:hyperlink w:anchor="_Toc36039264" w:history="1">
            <w:r w:rsidRPr="00D409AF">
              <w:rPr>
                <w:rStyle w:val="Hyperlink"/>
                <w:rFonts w:ascii="Arial" w:hAnsi="Arial" w:cs="Arial"/>
                <w:noProof/>
                <w:sz w:val="28"/>
                <w:szCs w:val="28"/>
              </w:rPr>
              <w:t>Appendices</w:t>
            </w:r>
            <w:r w:rsidRPr="00D409AF">
              <w:rPr>
                <w:rFonts w:ascii="Arial" w:hAnsi="Arial" w:cs="Arial"/>
                <w:noProof/>
                <w:webHidden/>
                <w:sz w:val="28"/>
                <w:szCs w:val="28"/>
              </w:rPr>
              <w:tab/>
            </w:r>
            <w:r w:rsidRPr="00D409AF">
              <w:rPr>
                <w:rFonts w:ascii="Arial" w:hAnsi="Arial" w:cs="Arial"/>
                <w:noProof/>
                <w:webHidden/>
                <w:sz w:val="28"/>
                <w:szCs w:val="28"/>
              </w:rPr>
              <w:fldChar w:fldCharType="begin"/>
            </w:r>
            <w:r w:rsidRPr="00D409AF">
              <w:rPr>
                <w:rFonts w:ascii="Arial" w:hAnsi="Arial" w:cs="Arial"/>
                <w:noProof/>
                <w:webHidden/>
                <w:sz w:val="28"/>
                <w:szCs w:val="28"/>
              </w:rPr>
              <w:instrText xml:space="preserve"> PAGEREF _Toc36039264 \h </w:instrText>
            </w:r>
            <w:r w:rsidRPr="00D409AF">
              <w:rPr>
                <w:rFonts w:ascii="Arial" w:hAnsi="Arial" w:cs="Arial"/>
                <w:noProof/>
                <w:webHidden/>
                <w:sz w:val="28"/>
                <w:szCs w:val="28"/>
              </w:rPr>
            </w:r>
            <w:r w:rsidRPr="00D409AF">
              <w:rPr>
                <w:rFonts w:ascii="Arial" w:hAnsi="Arial" w:cs="Arial"/>
                <w:noProof/>
                <w:webHidden/>
                <w:sz w:val="28"/>
                <w:szCs w:val="28"/>
              </w:rPr>
              <w:fldChar w:fldCharType="separate"/>
            </w:r>
            <w:r w:rsidR="005345AC" w:rsidRPr="00D409AF">
              <w:rPr>
                <w:rFonts w:ascii="Arial" w:hAnsi="Arial" w:cs="Arial"/>
                <w:noProof/>
                <w:webHidden/>
                <w:sz w:val="28"/>
                <w:szCs w:val="28"/>
              </w:rPr>
              <w:t>10</w:t>
            </w:r>
            <w:r w:rsidRPr="00D409AF">
              <w:rPr>
                <w:rFonts w:ascii="Arial" w:hAnsi="Arial" w:cs="Arial"/>
                <w:noProof/>
                <w:webHidden/>
                <w:sz w:val="28"/>
                <w:szCs w:val="28"/>
              </w:rPr>
              <w:fldChar w:fldCharType="end"/>
            </w:r>
          </w:hyperlink>
        </w:p>
        <w:p w14:paraId="520D5F23" w14:textId="55E1994F" w:rsidR="00EF591C" w:rsidRPr="007D6C82" w:rsidRDefault="00EF591C" w:rsidP="00EF591C">
          <w:pPr>
            <w:pStyle w:val="TOC2"/>
            <w:rPr>
              <w:rFonts w:eastAsiaTheme="minorEastAsia"/>
              <w:b w:val="0"/>
              <w:bCs w:val="0"/>
              <w:lang w:eastAsia="en-GB"/>
            </w:rPr>
          </w:pPr>
          <w:hyperlink w:anchor="_Toc36039265" w:history="1">
            <w:r w:rsidRPr="007D6C82">
              <w:rPr>
                <w:rStyle w:val="Hyperlink"/>
                <w:b w:val="0"/>
                <w:bCs w:val="0"/>
              </w:rPr>
              <w:t xml:space="preserve">Appendix 1- My Foundation Phase </w:t>
            </w:r>
            <w:r w:rsidR="00D409AF">
              <w:rPr>
                <w:rStyle w:val="Hyperlink"/>
                <w:b w:val="0"/>
                <w:bCs w:val="0"/>
              </w:rPr>
              <w:t>pamphlet</w:t>
            </w:r>
            <w:r w:rsidRPr="007D6C82">
              <w:rPr>
                <w:rStyle w:val="Hyperlink"/>
                <w:b w:val="0"/>
                <w:bCs w:val="0"/>
              </w:rPr>
              <w:t xml:space="preserve"> for Parents (2020)</w:t>
            </w:r>
            <w:r w:rsidRPr="007D6C82">
              <w:rPr>
                <w:b w:val="0"/>
                <w:bCs w:val="0"/>
                <w:webHidden/>
              </w:rPr>
              <w:tab/>
            </w:r>
            <w:r w:rsidRPr="007D6C82">
              <w:rPr>
                <w:b w:val="0"/>
                <w:bCs w:val="0"/>
                <w:webHidden/>
              </w:rPr>
              <w:fldChar w:fldCharType="begin"/>
            </w:r>
            <w:r w:rsidRPr="007D6C82">
              <w:rPr>
                <w:b w:val="0"/>
                <w:bCs w:val="0"/>
                <w:webHidden/>
              </w:rPr>
              <w:instrText xml:space="preserve"> PAGEREF _Toc36039265 \h </w:instrText>
            </w:r>
            <w:r w:rsidRPr="007D6C82">
              <w:rPr>
                <w:b w:val="0"/>
                <w:bCs w:val="0"/>
                <w:webHidden/>
              </w:rPr>
            </w:r>
            <w:r w:rsidRPr="007D6C82">
              <w:rPr>
                <w:b w:val="0"/>
                <w:bCs w:val="0"/>
                <w:webHidden/>
              </w:rPr>
              <w:fldChar w:fldCharType="separate"/>
            </w:r>
            <w:r w:rsidR="005345AC">
              <w:rPr>
                <w:b w:val="0"/>
                <w:bCs w:val="0"/>
                <w:webHidden/>
              </w:rPr>
              <w:t>10</w:t>
            </w:r>
            <w:r w:rsidRPr="007D6C82">
              <w:rPr>
                <w:b w:val="0"/>
                <w:bCs w:val="0"/>
                <w:webHidden/>
              </w:rPr>
              <w:fldChar w:fldCharType="end"/>
            </w:r>
          </w:hyperlink>
        </w:p>
        <w:p w14:paraId="6607A764" w14:textId="493BCE2B" w:rsidR="00EF591C" w:rsidRPr="007D6C82" w:rsidRDefault="00EF591C" w:rsidP="00EF591C">
          <w:pPr>
            <w:pStyle w:val="TOC2"/>
            <w:rPr>
              <w:rFonts w:eastAsiaTheme="minorEastAsia"/>
              <w:b w:val="0"/>
              <w:bCs w:val="0"/>
              <w:lang w:eastAsia="en-GB"/>
            </w:rPr>
          </w:pPr>
          <w:hyperlink w:anchor="_Toc36039266" w:history="1">
            <w:r w:rsidRPr="007D6C82">
              <w:rPr>
                <w:rStyle w:val="Hyperlink"/>
                <w:b w:val="0"/>
                <w:bCs w:val="0"/>
              </w:rPr>
              <w:t>Appendix 2- Impact wales (2019)  12 Pedagogical Principles</w:t>
            </w:r>
            <w:r w:rsidRPr="007D6C82">
              <w:rPr>
                <w:b w:val="0"/>
                <w:bCs w:val="0"/>
                <w:webHidden/>
              </w:rPr>
              <w:tab/>
            </w:r>
            <w:r w:rsidRPr="007D6C82">
              <w:rPr>
                <w:b w:val="0"/>
                <w:bCs w:val="0"/>
                <w:webHidden/>
              </w:rPr>
              <w:fldChar w:fldCharType="begin"/>
            </w:r>
            <w:r w:rsidRPr="007D6C82">
              <w:rPr>
                <w:b w:val="0"/>
                <w:bCs w:val="0"/>
                <w:webHidden/>
              </w:rPr>
              <w:instrText xml:space="preserve"> PAGEREF _Toc36039266 \h </w:instrText>
            </w:r>
            <w:r w:rsidRPr="007D6C82">
              <w:rPr>
                <w:b w:val="0"/>
                <w:bCs w:val="0"/>
                <w:webHidden/>
              </w:rPr>
            </w:r>
            <w:r w:rsidRPr="007D6C82">
              <w:rPr>
                <w:b w:val="0"/>
                <w:bCs w:val="0"/>
                <w:webHidden/>
              </w:rPr>
              <w:fldChar w:fldCharType="separate"/>
            </w:r>
            <w:r w:rsidR="005345AC">
              <w:rPr>
                <w:b w:val="0"/>
                <w:bCs w:val="0"/>
                <w:webHidden/>
              </w:rPr>
              <w:t>10</w:t>
            </w:r>
            <w:r w:rsidRPr="007D6C82">
              <w:rPr>
                <w:b w:val="0"/>
                <w:bCs w:val="0"/>
                <w:webHidden/>
              </w:rPr>
              <w:fldChar w:fldCharType="end"/>
            </w:r>
          </w:hyperlink>
        </w:p>
        <w:p w14:paraId="4EAD93D3" w14:textId="25F48D0F" w:rsidR="00EF591C" w:rsidRPr="007D6C82" w:rsidRDefault="00EF591C" w:rsidP="00EF591C">
          <w:pPr>
            <w:pStyle w:val="TOC2"/>
            <w:rPr>
              <w:rFonts w:eastAsiaTheme="minorEastAsia"/>
              <w:b w:val="0"/>
              <w:bCs w:val="0"/>
              <w:lang w:eastAsia="en-GB"/>
            </w:rPr>
          </w:pPr>
          <w:hyperlink w:anchor="_Toc36039267" w:history="1">
            <w:r w:rsidRPr="007D6C82">
              <w:rPr>
                <w:rStyle w:val="Hyperlink"/>
                <w:b w:val="0"/>
                <w:bCs w:val="0"/>
              </w:rPr>
              <w:t>Appendix 3- My Easter lesson</w:t>
            </w:r>
            <w:r w:rsidRPr="007D6C82">
              <w:rPr>
                <w:b w:val="0"/>
                <w:bCs w:val="0"/>
                <w:webHidden/>
              </w:rPr>
              <w:tab/>
            </w:r>
            <w:r w:rsidRPr="007D6C82">
              <w:rPr>
                <w:b w:val="0"/>
                <w:bCs w:val="0"/>
                <w:webHidden/>
              </w:rPr>
              <w:fldChar w:fldCharType="begin"/>
            </w:r>
            <w:r w:rsidRPr="007D6C82">
              <w:rPr>
                <w:b w:val="0"/>
                <w:bCs w:val="0"/>
                <w:webHidden/>
              </w:rPr>
              <w:instrText xml:space="preserve"> PAGEREF _Toc36039267 \h </w:instrText>
            </w:r>
            <w:r w:rsidRPr="007D6C82">
              <w:rPr>
                <w:b w:val="0"/>
                <w:bCs w:val="0"/>
                <w:webHidden/>
              </w:rPr>
            </w:r>
            <w:r w:rsidRPr="007D6C82">
              <w:rPr>
                <w:b w:val="0"/>
                <w:bCs w:val="0"/>
                <w:webHidden/>
              </w:rPr>
              <w:fldChar w:fldCharType="separate"/>
            </w:r>
            <w:r w:rsidR="005345AC">
              <w:rPr>
                <w:b w:val="0"/>
                <w:bCs w:val="0"/>
                <w:webHidden/>
              </w:rPr>
              <w:t>11</w:t>
            </w:r>
            <w:r w:rsidRPr="007D6C82">
              <w:rPr>
                <w:b w:val="0"/>
                <w:bCs w:val="0"/>
                <w:webHidden/>
              </w:rPr>
              <w:fldChar w:fldCharType="end"/>
            </w:r>
          </w:hyperlink>
        </w:p>
        <w:p w14:paraId="740CE017" w14:textId="38B37A93" w:rsidR="00EF591C" w:rsidRPr="007D6C82" w:rsidRDefault="00EF591C" w:rsidP="00EF591C">
          <w:pPr>
            <w:pStyle w:val="TOC2"/>
            <w:rPr>
              <w:rFonts w:eastAsiaTheme="minorEastAsia"/>
              <w:b w:val="0"/>
              <w:bCs w:val="0"/>
              <w:lang w:eastAsia="en-GB"/>
            </w:rPr>
          </w:pPr>
          <w:hyperlink w:anchor="_Toc36039268" w:history="1">
            <w:r w:rsidRPr="007D6C82">
              <w:rPr>
                <w:rStyle w:val="Hyperlink"/>
                <w:b w:val="0"/>
                <w:bCs w:val="0"/>
              </w:rPr>
              <w:t>Appendix 4- My lesson plan for year 2 looking at philosophy 4 children.</w:t>
            </w:r>
            <w:r w:rsidRPr="007D6C82">
              <w:rPr>
                <w:b w:val="0"/>
                <w:bCs w:val="0"/>
                <w:webHidden/>
              </w:rPr>
              <w:tab/>
            </w:r>
            <w:r w:rsidRPr="007D6C82">
              <w:rPr>
                <w:b w:val="0"/>
                <w:bCs w:val="0"/>
                <w:webHidden/>
              </w:rPr>
              <w:fldChar w:fldCharType="begin"/>
            </w:r>
            <w:r w:rsidRPr="007D6C82">
              <w:rPr>
                <w:b w:val="0"/>
                <w:bCs w:val="0"/>
                <w:webHidden/>
              </w:rPr>
              <w:instrText xml:space="preserve"> PAGEREF _Toc36039268 \h </w:instrText>
            </w:r>
            <w:r w:rsidRPr="007D6C82">
              <w:rPr>
                <w:b w:val="0"/>
                <w:bCs w:val="0"/>
                <w:webHidden/>
              </w:rPr>
            </w:r>
            <w:r w:rsidRPr="007D6C82">
              <w:rPr>
                <w:b w:val="0"/>
                <w:bCs w:val="0"/>
                <w:webHidden/>
              </w:rPr>
              <w:fldChar w:fldCharType="separate"/>
            </w:r>
            <w:r w:rsidR="005345AC">
              <w:rPr>
                <w:b w:val="0"/>
                <w:bCs w:val="0"/>
                <w:webHidden/>
              </w:rPr>
              <w:t>11</w:t>
            </w:r>
            <w:r w:rsidRPr="007D6C82">
              <w:rPr>
                <w:b w:val="0"/>
                <w:bCs w:val="0"/>
                <w:webHidden/>
              </w:rPr>
              <w:fldChar w:fldCharType="end"/>
            </w:r>
          </w:hyperlink>
        </w:p>
        <w:p w14:paraId="2CFDB56A" w14:textId="2E1F3A7A" w:rsidR="00EF591C" w:rsidRPr="007D6C82" w:rsidRDefault="00EF591C" w:rsidP="00EF591C">
          <w:pPr>
            <w:pStyle w:val="TOC2"/>
            <w:rPr>
              <w:rFonts w:eastAsiaTheme="minorEastAsia"/>
              <w:b w:val="0"/>
              <w:bCs w:val="0"/>
              <w:lang w:eastAsia="en-GB"/>
            </w:rPr>
          </w:pPr>
          <w:hyperlink w:anchor="_Toc36039269" w:history="1">
            <w:r w:rsidRPr="007D6C82">
              <w:rPr>
                <w:rStyle w:val="Hyperlink"/>
                <w:b w:val="0"/>
                <w:bCs w:val="0"/>
              </w:rPr>
              <w:t>Appendix 5 – My letter to the class parents</w:t>
            </w:r>
            <w:r w:rsidRPr="007D6C82">
              <w:rPr>
                <w:b w:val="0"/>
                <w:bCs w:val="0"/>
                <w:webHidden/>
              </w:rPr>
              <w:tab/>
            </w:r>
            <w:r w:rsidRPr="007D6C82">
              <w:rPr>
                <w:b w:val="0"/>
                <w:bCs w:val="0"/>
                <w:webHidden/>
              </w:rPr>
              <w:fldChar w:fldCharType="begin"/>
            </w:r>
            <w:r w:rsidRPr="007D6C82">
              <w:rPr>
                <w:b w:val="0"/>
                <w:bCs w:val="0"/>
                <w:webHidden/>
              </w:rPr>
              <w:instrText xml:space="preserve"> PAGEREF _Toc36039269 \h </w:instrText>
            </w:r>
            <w:r w:rsidRPr="007D6C82">
              <w:rPr>
                <w:b w:val="0"/>
                <w:bCs w:val="0"/>
                <w:webHidden/>
              </w:rPr>
            </w:r>
            <w:r w:rsidRPr="007D6C82">
              <w:rPr>
                <w:b w:val="0"/>
                <w:bCs w:val="0"/>
                <w:webHidden/>
              </w:rPr>
              <w:fldChar w:fldCharType="separate"/>
            </w:r>
            <w:r w:rsidR="005345AC">
              <w:rPr>
                <w:b w:val="0"/>
                <w:bCs w:val="0"/>
                <w:webHidden/>
              </w:rPr>
              <w:t>11</w:t>
            </w:r>
            <w:r w:rsidRPr="007D6C82">
              <w:rPr>
                <w:b w:val="0"/>
                <w:bCs w:val="0"/>
                <w:webHidden/>
              </w:rPr>
              <w:fldChar w:fldCharType="end"/>
            </w:r>
          </w:hyperlink>
        </w:p>
        <w:p w14:paraId="1C255C15" w14:textId="1AE24751" w:rsidR="00EF591C" w:rsidRPr="007D6C82" w:rsidRDefault="00EF591C" w:rsidP="00EF591C">
          <w:pPr>
            <w:pStyle w:val="TOC2"/>
            <w:rPr>
              <w:rFonts w:eastAsiaTheme="minorEastAsia"/>
              <w:b w:val="0"/>
              <w:bCs w:val="0"/>
              <w:lang w:eastAsia="en-GB"/>
            </w:rPr>
          </w:pPr>
          <w:hyperlink w:anchor="_Toc36039270" w:history="1">
            <w:r w:rsidRPr="007D6C82">
              <w:rPr>
                <w:rStyle w:val="Hyperlink"/>
                <w:b w:val="0"/>
                <w:bCs w:val="0"/>
              </w:rPr>
              <w:t>Appendix 6- Here are the story boxes the children created for the ‘Express Event’</w:t>
            </w:r>
            <w:r w:rsidRPr="007D6C82">
              <w:rPr>
                <w:b w:val="0"/>
                <w:bCs w:val="0"/>
                <w:webHidden/>
              </w:rPr>
              <w:tab/>
            </w:r>
            <w:r w:rsidRPr="007D6C82">
              <w:rPr>
                <w:b w:val="0"/>
                <w:bCs w:val="0"/>
                <w:webHidden/>
              </w:rPr>
              <w:fldChar w:fldCharType="begin"/>
            </w:r>
            <w:r w:rsidRPr="007D6C82">
              <w:rPr>
                <w:b w:val="0"/>
                <w:bCs w:val="0"/>
                <w:webHidden/>
              </w:rPr>
              <w:instrText xml:space="preserve"> PAGEREF _Toc36039270 \h </w:instrText>
            </w:r>
            <w:r w:rsidRPr="007D6C82">
              <w:rPr>
                <w:b w:val="0"/>
                <w:bCs w:val="0"/>
                <w:webHidden/>
              </w:rPr>
            </w:r>
            <w:r w:rsidRPr="007D6C82">
              <w:rPr>
                <w:b w:val="0"/>
                <w:bCs w:val="0"/>
                <w:webHidden/>
              </w:rPr>
              <w:fldChar w:fldCharType="separate"/>
            </w:r>
            <w:r w:rsidR="005345AC">
              <w:rPr>
                <w:b w:val="0"/>
                <w:bCs w:val="0"/>
                <w:webHidden/>
              </w:rPr>
              <w:t>12</w:t>
            </w:r>
            <w:r w:rsidRPr="007D6C82">
              <w:rPr>
                <w:b w:val="0"/>
                <w:bCs w:val="0"/>
                <w:webHidden/>
              </w:rPr>
              <w:fldChar w:fldCharType="end"/>
            </w:r>
          </w:hyperlink>
        </w:p>
        <w:p w14:paraId="604A4A6C" w14:textId="46F3E23E" w:rsidR="00EF591C" w:rsidRPr="007D6C82" w:rsidRDefault="00EF591C" w:rsidP="00EF591C">
          <w:pPr>
            <w:pStyle w:val="TOC2"/>
            <w:rPr>
              <w:rFonts w:eastAsiaTheme="minorEastAsia"/>
              <w:b w:val="0"/>
              <w:bCs w:val="0"/>
              <w:lang w:eastAsia="en-GB"/>
            </w:rPr>
          </w:pPr>
          <w:hyperlink w:anchor="_Toc36039271" w:history="1">
            <w:r w:rsidRPr="007D6C82">
              <w:rPr>
                <w:rStyle w:val="Hyperlink"/>
                <w:b w:val="0"/>
                <w:bCs w:val="0"/>
              </w:rPr>
              <w:t>Appendix 7 St Patrick’s Day planning</w:t>
            </w:r>
            <w:r w:rsidRPr="007D6C82">
              <w:rPr>
                <w:b w:val="0"/>
                <w:bCs w:val="0"/>
                <w:webHidden/>
              </w:rPr>
              <w:tab/>
            </w:r>
            <w:r w:rsidRPr="007D6C82">
              <w:rPr>
                <w:b w:val="0"/>
                <w:bCs w:val="0"/>
                <w:webHidden/>
              </w:rPr>
              <w:fldChar w:fldCharType="begin"/>
            </w:r>
            <w:r w:rsidRPr="007D6C82">
              <w:rPr>
                <w:b w:val="0"/>
                <w:bCs w:val="0"/>
                <w:webHidden/>
              </w:rPr>
              <w:instrText xml:space="preserve"> PAGEREF _Toc36039271 \h </w:instrText>
            </w:r>
            <w:r w:rsidRPr="007D6C82">
              <w:rPr>
                <w:b w:val="0"/>
                <w:bCs w:val="0"/>
                <w:webHidden/>
              </w:rPr>
            </w:r>
            <w:r w:rsidRPr="007D6C82">
              <w:rPr>
                <w:b w:val="0"/>
                <w:bCs w:val="0"/>
                <w:webHidden/>
              </w:rPr>
              <w:fldChar w:fldCharType="separate"/>
            </w:r>
            <w:r w:rsidR="005345AC">
              <w:rPr>
                <w:b w:val="0"/>
                <w:bCs w:val="0"/>
                <w:webHidden/>
              </w:rPr>
              <w:t>12</w:t>
            </w:r>
            <w:r w:rsidRPr="007D6C82">
              <w:rPr>
                <w:b w:val="0"/>
                <w:bCs w:val="0"/>
                <w:webHidden/>
              </w:rPr>
              <w:fldChar w:fldCharType="end"/>
            </w:r>
          </w:hyperlink>
        </w:p>
        <w:p w14:paraId="1D16054D" w14:textId="1F1EAD14" w:rsidR="00EF591C" w:rsidRPr="007D6C82" w:rsidRDefault="00EF591C">
          <w:pPr>
            <w:pStyle w:val="TOC1"/>
            <w:tabs>
              <w:tab w:val="right" w:leader="dot" w:pos="9016"/>
            </w:tabs>
            <w:rPr>
              <w:rFonts w:ascii="Arial" w:eastAsiaTheme="minorEastAsia" w:hAnsi="Arial" w:cs="Arial"/>
              <w:noProof/>
              <w:sz w:val="28"/>
              <w:szCs w:val="28"/>
              <w:lang w:eastAsia="en-GB"/>
            </w:rPr>
          </w:pPr>
          <w:hyperlink w:anchor="_Toc36039272" w:history="1">
            <w:r w:rsidRPr="007D6C82">
              <w:rPr>
                <w:rStyle w:val="Hyperlink"/>
                <w:rFonts w:ascii="Arial" w:hAnsi="Arial" w:cs="Arial"/>
                <w:noProof/>
                <w:sz w:val="28"/>
                <w:szCs w:val="28"/>
              </w:rPr>
              <w:t>References</w:t>
            </w:r>
            <w:r w:rsidRPr="007D6C82">
              <w:rPr>
                <w:rFonts w:ascii="Arial" w:hAnsi="Arial" w:cs="Arial"/>
                <w:noProof/>
                <w:webHidden/>
                <w:sz w:val="28"/>
                <w:szCs w:val="28"/>
              </w:rPr>
              <w:tab/>
            </w:r>
            <w:r w:rsidRPr="007D6C82">
              <w:rPr>
                <w:rFonts w:ascii="Arial" w:hAnsi="Arial" w:cs="Arial"/>
                <w:noProof/>
                <w:webHidden/>
                <w:sz w:val="28"/>
                <w:szCs w:val="28"/>
              </w:rPr>
              <w:fldChar w:fldCharType="begin"/>
            </w:r>
            <w:r w:rsidRPr="007D6C82">
              <w:rPr>
                <w:rFonts w:ascii="Arial" w:hAnsi="Arial" w:cs="Arial"/>
                <w:noProof/>
                <w:webHidden/>
                <w:sz w:val="28"/>
                <w:szCs w:val="28"/>
              </w:rPr>
              <w:instrText xml:space="preserve"> PAGEREF _Toc36039272 \h </w:instrText>
            </w:r>
            <w:r w:rsidRPr="007D6C82">
              <w:rPr>
                <w:rFonts w:ascii="Arial" w:hAnsi="Arial" w:cs="Arial"/>
                <w:noProof/>
                <w:webHidden/>
                <w:sz w:val="28"/>
                <w:szCs w:val="28"/>
              </w:rPr>
            </w:r>
            <w:r w:rsidRPr="007D6C82">
              <w:rPr>
                <w:rFonts w:ascii="Arial" w:hAnsi="Arial" w:cs="Arial"/>
                <w:noProof/>
                <w:webHidden/>
                <w:sz w:val="28"/>
                <w:szCs w:val="28"/>
              </w:rPr>
              <w:fldChar w:fldCharType="separate"/>
            </w:r>
            <w:r w:rsidR="005345AC">
              <w:rPr>
                <w:rFonts w:ascii="Arial" w:hAnsi="Arial" w:cs="Arial"/>
                <w:noProof/>
                <w:webHidden/>
                <w:sz w:val="28"/>
                <w:szCs w:val="28"/>
              </w:rPr>
              <w:t>13</w:t>
            </w:r>
            <w:r w:rsidRPr="007D6C82">
              <w:rPr>
                <w:rFonts w:ascii="Arial" w:hAnsi="Arial" w:cs="Arial"/>
                <w:noProof/>
                <w:webHidden/>
                <w:sz w:val="28"/>
                <w:szCs w:val="28"/>
              </w:rPr>
              <w:fldChar w:fldCharType="end"/>
            </w:r>
          </w:hyperlink>
        </w:p>
        <w:p w14:paraId="6D9370E7" w14:textId="63563367" w:rsidR="008C2F0B" w:rsidRDefault="008C2F0B">
          <w:r>
            <w:rPr>
              <w:b/>
              <w:bCs/>
              <w:noProof/>
            </w:rPr>
            <w:fldChar w:fldCharType="end"/>
          </w:r>
        </w:p>
      </w:sdtContent>
    </w:sdt>
    <w:p w14:paraId="251023FE" w14:textId="77777777" w:rsidR="008C2F0B" w:rsidRDefault="008C2F0B" w:rsidP="00E611D9">
      <w:pPr>
        <w:pStyle w:val="AssignBody"/>
      </w:pPr>
    </w:p>
    <w:p w14:paraId="274DFB12" w14:textId="77777777" w:rsidR="008C2F0B" w:rsidRDefault="008C2F0B" w:rsidP="00E611D9">
      <w:pPr>
        <w:pStyle w:val="AssignBody"/>
      </w:pPr>
    </w:p>
    <w:p w14:paraId="6CB447BA" w14:textId="77777777" w:rsidR="008C2F0B" w:rsidRDefault="008C2F0B" w:rsidP="00E611D9">
      <w:pPr>
        <w:pStyle w:val="AssignBody"/>
      </w:pPr>
    </w:p>
    <w:p w14:paraId="7142EBA5" w14:textId="77777777" w:rsidR="008C2F0B" w:rsidRDefault="008C2F0B" w:rsidP="00E611D9">
      <w:pPr>
        <w:pStyle w:val="AssignBody"/>
      </w:pPr>
    </w:p>
    <w:p w14:paraId="39A92691" w14:textId="77777777" w:rsidR="008C2F0B" w:rsidRDefault="008C2F0B" w:rsidP="00E611D9">
      <w:pPr>
        <w:pStyle w:val="AssignBody"/>
      </w:pPr>
    </w:p>
    <w:p w14:paraId="1AC44546" w14:textId="77777777" w:rsidR="008C2F0B" w:rsidRDefault="008C2F0B" w:rsidP="00E611D9">
      <w:pPr>
        <w:pStyle w:val="AssignBody"/>
      </w:pPr>
    </w:p>
    <w:p w14:paraId="4A260EAF" w14:textId="77777777" w:rsidR="008C2F0B" w:rsidRDefault="008C2F0B" w:rsidP="00E611D9">
      <w:pPr>
        <w:pStyle w:val="AssignBody"/>
      </w:pPr>
    </w:p>
    <w:p w14:paraId="09E6FBB2" w14:textId="77777777" w:rsidR="008C2F0B" w:rsidRDefault="008C2F0B" w:rsidP="00E611D9">
      <w:pPr>
        <w:pStyle w:val="AssignBody"/>
      </w:pPr>
    </w:p>
    <w:p w14:paraId="662448E6" w14:textId="77777777" w:rsidR="008C2F0B" w:rsidRDefault="008C2F0B" w:rsidP="00E611D9">
      <w:pPr>
        <w:pStyle w:val="AssignBody"/>
      </w:pPr>
    </w:p>
    <w:p w14:paraId="3901BACF" w14:textId="77777777" w:rsidR="008C2F0B" w:rsidRDefault="008C2F0B" w:rsidP="00E611D9">
      <w:pPr>
        <w:pStyle w:val="AssignBody"/>
      </w:pPr>
    </w:p>
    <w:p w14:paraId="47D74B92" w14:textId="77777777" w:rsidR="008C2F0B" w:rsidRDefault="008C2F0B" w:rsidP="00E611D9">
      <w:pPr>
        <w:pStyle w:val="AssignBody"/>
      </w:pPr>
    </w:p>
    <w:p w14:paraId="6B6F99D3" w14:textId="77777777" w:rsidR="008C2F0B" w:rsidRDefault="008C2F0B" w:rsidP="00E611D9">
      <w:pPr>
        <w:pStyle w:val="AssignBody"/>
      </w:pPr>
    </w:p>
    <w:p w14:paraId="7E0C7A14" w14:textId="77777777" w:rsidR="008C2F0B" w:rsidRDefault="008C2F0B" w:rsidP="00E611D9">
      <w:pPr>
        <w:pStyle w:val="AssignBody"/>
      </w:pPr>
    </w:p>
    <w:p w14:paraId="053B8809" w14:textId="77777777" w:rsidR="008C2F0B" w:rsidRDefault="008C2F0B" w:rsidP="00E611D9">
      <w:pPr>
        <w:pStyle w:val="AssignBody"/>
      </w:pPr>
    </w:p>
    <w:p w14:paraId="0B48BF8A" w14:textId="77777777" w:rsidR="008C2F0B" w:rsidRDefault="008C2F0B" w:rsidP="00E611D9">
      <w:pPr>
        <w:pStyle w:val="AssignBody"/>
      </w:pPr>
    </w:p>
    <w:p w14:paraId="7B025AE7" w14:textId="77777777" w:rsidR="008C2F0B" w:rsidRDefault="008C2F0B" w:rsidP="00E611D9">
      <w:pPr>
        <w:pStyle w:val="AssignBody"/>
      </w:pPr>
    </w:p>
    <w:p w14:paraId="04812DF3" w14:textId="77777777" w:rsidR="008C2F0B" w:rsidRDefault="008C2F0B" w:rsidP="00E611D9">
      <w:pPr>
        <w:pStyle w:val="AssignBody"/>
      </w:pPr>
    </w:p>
    <w:p w14:paraId="7A960FF6" w14:textId="77777777" w:rsidR="008C2F0B" w:rsidRDefault="008C2F0B" w:rsidP="00E611D9">
      <w:pPr>
        <w:pStyle w:val="AssignBody"/>
      </w:pPr>
    </w:p>
    <w:p w14:paraId="19456DE9" w14:textId="44869885" w:rsidR="00E611D9" w:rsidRDefault="002229F0" w:rsidP="00E611D9">
      <w:pPr>
        <w:pStyle w:val="AssignBody"/>
      </w:pPr>
      <w:r>
        <w:t>Gallwch ychwanegu’ch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E9475C">
        <w:tc>
          <w:tcPr>
            <w:tcW w:w="1838" w:type="dxa"/>
          </w:tcPr>
          <w:p w14:paraId="3BDD7132" w14:textId="77777777" w:rsidR="002229F0" w:rsidRDefault="002229F0" w:rsidP="00E9475C">
            <w:pPr>
              <w:pStyle w:val="AssignBody"/>
            </w:pPr>
            <w:r>
              <w:t>T</w:t>
            </w:r>
            <w:bookmarkStart w:id="0" w:name="cysill"/>
            <w:bookmarkEnd w:id="0"/>
            <w:r>
              <w:t>arged/Target 1</w:t>
            </w:r>
          </w:p>
        </w:tc>
        <w:tc>
          <w:tcPr>
            <w:tcW w:w="7178" w:type="dxa"/>
          </w:tcPr>
          <w:p w14:paraId="394C5558" w14:textId="7B6A819C" w:rsidR="002229F0" w:rsidRDefault="00B97CCD" w:rsidP="00E9475C">
            <w:pPr>
              <w:pStyle w:val="AssignBody"/>
            </w:pPr>
            <w:r w:rsidRPr="00B97CCD">
              <w:t>Prioritise the quality of your written expression in future assignments; it'll make a difference.</w:t>
            </w:r>
          </w:p>
        </w:tc>
      </w:tr>
      <w:tr w:rsidR="002229F0" w14:paraId="73A65764" w14:textId="77777777" w:rsidTr="00E9475C">
        <w:tc>
          <w:tcPr>
            <w:tcW w:w="1838" w:type="dxa"/>
          </w:tcPr>
          <w:p w14:paraId="12A42483" w14:textId="77777777" w:rsidR="002229F0" w:rsidRDefault="002229F0" w:rsidP="00E9475C">
            <w:pPr>
              <w:pStyle w:val="AssignBody"/>
            </w:pPr>
            <w:r>
              <w:t>Targed/Target 2</w:t>
            </w:r>
          </w:p>
        </w:tc>
        <w:tc>
          <w:tcPr>
            <w:tcW w:w="7178" w:type="dxa"/>
          </w:tcPr>
          <w:p w14:paraId="3E19823E" w14:textId="02632B6C" w:rsidR="002229F0" w:rsidRDefault="00B97CCD" w:rsidP="00E9475C">
            <w:pPr>
              <w:pStyle w:val="AssignBody"/>
            </w:pPr>
            <w:r w:rsidRPr="00B97CCD">
              <w:t xml:space="preserve">Sentence errors are </w:t>
            </w:r>
            <w:proofErr w:type="gramStart"/>
            <w:r w:rsidRPr="00B97CCD">
              <w:t>fairly common</w:t>
            </w:r>
            <w:proofErr w:type="gramEnd"/>
            <w:r w:rsidRPr="00B97CCD">
              <w:t>. Proofread to remove them.</w:t>
            </w:r>
          </w:p>
        </w:tc>
      </w:tr>
      <w:tr w:rsidR="002229F0" w14:paraId="0216786F" w14:textId="77777777" w:rsidTr="00E9475C">
        <w:tc>
          <w:tcPr>
            <w:tcW w:w="1838" w:type="dxa"/>
          </w:tcPr>
          <w:p w14:paraId="4F73937C" w14:textId="77777777" w:rsidR="002229F0" w:rsidRDefault="002229F0" w:rsidP="00E9475C">
            <w:pPr>
              <w:pStyle w:val="AssignBody"/>
            </w:pPr>
            <w:r>
              <w:t>Targed/Target 3</w:t>
            </w:r>
          </w:p>
        </w:tc>
        <w:tc>
          <w:tcPr>
            <w:tcW w:w="7178" w:type="dxa"/>
          </w:tcPr>
          <w:p w14:paraId="1FEDD524" w14:textId="1E718FF7" w:rsidR="002229F0" w:rsidRDefault="00B97CCD" w:rsidP="00E9475C">
            <w:pPr>
              <w:pStyle w:val="AssignBody"/>
            </w:pPr>
            <w:bookmarkStart w:id="1" w:name="_GoBack"/>
            <w:bookmarkEnd w:id="1"/>
            <w:r w:rsidRPr="00B97CCD">
              <w:t>Make sure that all ideas are explained in depth.</w:t>
            </w:r>
          </w:p>
        </w:tc>
      </w:tr>
      <w:tr w:rsidR="002229F0" w14:paraId="1625EF57" w14:textId="77777777" w:rsidTr="00E9475C">
        <w:tc>
          <w:tcPr>
            <w:tcW w:w="1838" w:type="dxa"/>
          </w:tcPr>
          <w:p w14:paraId="3316F033" w14:textId="77777777" w:rsidR="002229F0" w:rsidRDefault="002229F0" w:rsidP="00E9475C">
            <w:pPr>
              <w:pStyle w:val="AssignBody"/>
            </w:pPr>
            <w:r>
              <w:t>Targed/Target 4</w:t>
            </w:r>
          </w:p>
        </w:tc>
        <w:tc>
          <w:tcPr>
            <w:tcW w:w="7178" w:type="dxa"/>
          </w:tcPr>
          <w:p w14:paraId="12099F03" w14:textId="77777777" w:rsidR="002229F0" w:rsidRDefault="002229F0" w:rsidP="00E9475C">
            <w:pPr>
              <w:pStyle w:val="AssignBody"/>
            </w:pPr>
          </w:p>
        </w:tc>
      </w:tr>
      <w:tr w:rsidR="00817F7A" w14:paraId="49CA7C96" w14:textId="77777777" w:rsidTr="00E9475C">
        <w:tc>
          <w:tcPr>
            <w:tcW w:w="1838" w:type="dxa"/>
          </w:tcPr>
          <w:p w14:paraId="1919199F" w14:textId="7A7D1A35" w:rsidR="00817F7A" w:rsidRDefault="00817F7A" w:rsidP="00817F7A">
            <w:pPr>
              <w:pStyle w:val="AssignBody"/>
            </w:pPr>
            <w:r>
              <w:t>Targed/Target 5</w:t>
            </w:r>
          </w:p>
        </w:tc>
        <w:tc>
          <w:tcPr>
            <w:tcW w:w="7178" w:type="dxa"/>
          </w:tcPr>
          <w:p w14:paraId="72F8B1D0" w14:textId="77777777" w:rsidR="00817F7A" w:rsidRDefault="00817F7A" w:rsidP="00817F7A">
            <w:pPr>
              <w:pStyle w:val="AssignBody"/>
            </w:pPr>
          </w:p>
        </w:tc>
      </w:tr>
    </w:tbl>
    <w:p w14:paraId="45E34BBD" w14:textId="77777777" w:rsidR="002229F0" w:rsidRDefault="002229F0" w:rsidP="00E611D9">
      <w:pPr>
        <w:pStyle w:val="AssignBody"/>
      </w:pPr>
    </w:p>
    <w:p w14:paraId="6526F5C7" w14:textId="265DFA76" w:rsidR="00E57F55" w:rsidRPr="007D6C82" w:rsidRDefault="00E57F55" w:rsidP="007D6C82">
      <w:pPr>
        <w:pStyle w:val="Heading1"/>
        <w:jc w:val="center"/>
        <w:rPr>
          <w:rFonts w:ascii="Arial" w:hAnsi="Arial" w:cs="Arial"/>
          <w:b/>
          <w:bCs/>
          <w:color w:val="auto"/>
          <w:u w:val="single"/>
        </w:rPr>
      </w:pPr>
      <w:bookmarkStart w:id="2" w:name="_Toc36039262"/>
      <w:r w:rsidRPr="007D6C82">
        <w:rPr>
          <w:rFonts w:ascii="Arial" w:hAnsi="Arial" w:cs="Arial"/>
          <w:b/>
          <w:bCs/>
          <w:color w:val="auto"/>
          <w:u w:val="single"/>
        </w:rPr>
        <w:t xml:space="preserve">ECAD4008 Cycle 1 </w:t>
      </w:r>
      <w:r w:rsidR="00D52166" w:rsidRPr="007D6C82">
        <w:rPr>
          <w:rFonts w:ascii="Arial" w:hAnsi="Arial" w:cs="Arial"/>
          <w:b/>
          <w:bCs/>
          <w:color w:val="auto"/>
          <w:u w:val="single"/>
        </w:rPr>
        <w:t>Professional</w:t>
      </w:r>
      <w:r w:rsidRPr="007D6C82">
        <w:rPr>
          <w:rFonts w:ascii="Arial" w:hAnsi="Arial" w:cs="Arial"/>
          <w:b/>
          <w:bCs/>
          <w:color w:val="auto"/>
          <w:u w:val="single"/>
        </w:rPr>
        <w:t xml:space="preserve"> and pedagogical studies:</w:t>
      </w:r>
      <w:bookmarkEnd w:id="2"/>
    </w:p>
    <w:p w14:paraId="118CB437" w14:textId="7E5E5502" w:rsidR="006419C3" w:rsidRPr="007D6C82" w:rsidRDefault="00E57F55" w:rsidP="007D6C82">
      <w:pPr>
        <w:pStyle w:val="Heading1"/>
        <w:jc w:val="center"/>
        <w:rPr>
          <w:rFonts w:ascii="Arial" w:hAnsi="Arial" w:cs="Arial"/>
          <w:b/>
          <w:bCs/>
          <w:color w:val="auto"/>
          <w:u w:val="single"/>
        </w:rPr>
      </w:pPr>
      <w:bookmarkStart w:id="3" w:name="_Toc36039263"/>
      <w:r w:rsidRPr="007D6C82">
        <w:rPr>
          <w:rFonts w:ascii="Arial" w:hAnsi="Arial" w:cs="Arial"/>
          <w:b/>
          <w:bCs/>
          <w:color w:val="auto"/>
          <w:u w:val="single"/>
        </w:rPr>
        <w:t>Leading the learning: what, how and why am I teaching?</w:t>
      </w:r>
      <w:bookmarkEnd w:id="3"/>
    </w:p>
    <w:p w14:paraId="6A196A05" w14:textId="77777777" w:rsidR="00D52166" w:rsidRPr="00D52166" w:rsidRDefault="00D52166" w:rsidP="00D52166">
      <w:pPr>
        <w:pStyle w:val="AssignSubHeader"/>
      </w:pPr>
    </w:p>
    <w:p w14:paraId="0A9A6EB5" w14:textId="6D5F77A1" w:rsidR="00691A46" w:rsidRDefault="00E57F55" w:rsidP="00691A46">
      <w:pPr>
        <w:pStyle w:val="AssignSubHeader"/>
        <w:rPr>
          <w:i/>
          <w:iCs/>
        </w:rPr>
      </w:pPr>
      <w:r w:rsidRPr="00E57F55">
        <w:rPr>
          <w:i/>
          <w:iCs/>
        </w:rPr>
        <w:t>Good teaching and learning means employing a blend of approaches including direct teaching.</w:t>
      </w:r>
    </w:p>
    <w:p w14:paraId="027D4E5C" w14:textId="77777777" w:rsidR="00D52166" w:rsidRPr="00D52166" w:rsidRDefault="00D52166" w:rsidP="00D52166">
      <w:pPr>
        <w:pStyle w:val="AssignBody"/>
      </w:pPr>
    </w:p>
    <w:p w14:paraId="48E57A42" w14:textId="1C33BE12" w:rsidR="00E57F55" w:rsidRDefault="00E57F55" w:rsidP="00E57F55">
      <w:pPr>
        <w:pStyle w:val="AssignBody"/>
        <w:rPr>
          <w:b/>
          <w:bCs/>
          <w:i/>
          <w:iCs/>
          <w:sz w:val="28"/>
          <w:szCs w:val="28"/>
        </w:rPr>
      </w:pPr>
      <w:r w:rsidRPr="00E57F55">
        <w:rPr>
          <w:b/>
          <w:bCs/>
          <w:i/>
          <w:iCs/>
          <w:sz w:val="28"/>
          <w:szCs w:val="28"/>
        </w:rPr>
        <w:t>Good teaching and learning sets tasks and select</w:t>
      </w:r>
      <w:r>
        <w:rPr>
          <w:b/>
          <w:bCs/>
          <w:i/>
          <w:iCs/>
          <w:sz w:val="28"/>
          <w:szCs w:val="28"/>
        </w:rPr>
        <w:t>’</w:t>
      </w:r>
      <w:r w:rsidRPr="00E57F55">
        <w:rPr>
          <w:b/>
          <w:bCs/>
          <w:i/>
          <w:iCs/>
          <w:sz w:val="28"/>
          <w:szCs w:val="28"/>
        </w:rPr>
        <w:t>s resources that build on previous knowledge and experience and engage interest.</w:t>
      </w:r>
    </w:p>
    <w:p w14:paraId="080F772F" w14:textId="77777777" w:rsidR="00D52166" w:rsidRPr="00E57F55" w:rsidRDefault="00D52166" w:rsidP="00E57F55">
      <w:pPr>
        <w:pStyle w:val="AssignBody"/>
        <w:rPr>
          <w:b/>
          <w:bCs/>
          <w:i/>
          <w:iCs/>
          <w:sz w:val="28"/>
          <w:szCs w:val="28"/>
        </w:rPr>
      </w:pPr>
    </w:p>
    <w:p w14:paraId="2B28E7BD" w14:textId="3123214F" w:rsidR="00E57F55" w:rsidRPr="00E57F55" w:rsidRDefault="00E57F55" w:rsidP="00E57F55">
      <w:pPr>
        <w:pStyle w:val="AssignBody"/>
        <w:rPr>
          <w:b/>
          <w:bCs/>
          <w:i/>
          <w:iCs/>
          <w:sz w:val="28"/>
          <w:szCs w:val="28"/>
        </w:rPr>
      </w:pPr>
      <w:r w:rsidRPr="00E57F55">
        <w:rPr>
          <w:b/>
          <w:bCs/>
          <w:i/>
          <w:iCs/>
          <w:sz w:val="28"/>
          <w:szCs w:val="28"/>
        </w:rPr>
        <w:t>Good teaching and learning ranges within and across areas of learning and experience.</w:t>
      </w:r>
    </w:p>
    <w:p w14:paraId="2BC1A081" w14:textId="277E06F4" w:rsidR="00E57F55" w:rsidRDefault="00E57F55" w:rsidP="00E57F55">
      <w:pPr>
        <w:pStyle w:val="AssignBody"/>
        <w:jc w:val="right"/>
        <w:rPr>
          <w:b/>
          <w:bCs/>
          <w:sz w:val="28"/>
          <w:szCs w:val="28"/>
        </w:rPr>
      </w:pPr>
      <w:r w:rsidRPr="00E57F55">
        <w:rPr>
          <w:b/>
          <w:bCs/>
          <w:sz w:val="28"/>
          <w:szCs w:val="28"/>
        </w:rPr>
        <w:tab/>
      </w:r>
      <w:r w:rsidRPr="00E57F55">
        <w:rPr>
          <w:b/>
          <w:bCs/>
          <w:sz w:val="28"/>
          <w:szCs w:val="28"/>
        </w:rPr>
        <w:tab/>
      </w:r>
      <w:r w:rsidRPr="00E57F55">
        <w:rPr>
          <w:b/>
          <w:bCs/>
          <w:sz w:val="28"/>
          <w:szCs w:val="28"/>
        </w:rPr>
        <w:tab/>
        <w:t>(Donaldson, 2015:68)</w:t>
      </w:r>
    </w:p>
    <w:p w14:paraId="1C02A232" w14:textId="77777777" w:rsidR="00D52166" w:rsidRDefault="00D52166" w:rsidP="00E57F55">
      <w:pPr>
        <w:pStyle w:val="AssignBody"/>
        <w:rPr>
          <w:b/>
          <w:bCs/>
          <w:sz w:val="28"/>
          <w:szCs w:val="28"/>
        </w:rPr>
      </w:pPr>
    </w:p>
    <w:p w14:paraId="28DD8467" w14:textId="6C052252" w:rsidR="00E57F55" w:rsidRDefault="00E57F55" w:rsidP="00E57F55">
      <w:pPr>
        <w:pStyle w:val="AssignBody"/>
        <w:rPr>
          <w:b/>
          <w:bCs/>
          <w:sz w:val="28"/>
          <w:szCs w:val="28"/>
        </w:rPr>
      </w:pPr>
      <w:r>
        <w:rPr>
          <w:b/>
          <w:bCs/>
          <w:sz w:val="28"/>
          <w:szCs w:val="28"/>
        </w:rPr>
        <w:t>Consider the 3 pedagogic principles outlined above. Discuss these principles in relation to your experience in school showing secure understanding, identifying strengths and areas for development for each principle.</w:t>
      </w:r>
    </w:p>
    <w:p w14:paraId="1E960A70" w14:textId="77777777" w:rsidR="008C2F0B" w:rsidRDefault="008C2F0B" w:rsidP="00312229">
      <w:pPr>
        <w:pStyle w:val="AssignBody"/>
        <w:rPr>
          <w:b/>
          <w:bCs/>
          <w:sz w:val="28"/>
          <w:szCs w:val="28"/>
        </w:rPr>
      </w:pPr>
    </w:p>
    <w:p w14:paraId="38B44E18" w14:textId="77777777" w:rsidR="005345AC" w:rsidRDefault="005345AC" w:rsidP="008C2F0B">
      <w:pPr>
        <w:pStyle w:val="AssignBody"/>
        <w:ind w:firstLine="720"/>
      </w:pPr>
    </w:p>
    <w:p w14:paraId="324F343D" w14:textId="77777777" w:rsidR="005345AC" w:rsidRDefault="005345AC" w:rsidP="008C2F0B">
      <w:pPr>
        <w:pStyle w:val="AssignBody"/>
        <w:ind w:firstLine="720"/>
      </w:pPr>
    </w:p>
    <w:p w14:paraId="4004238A" w14:textId="49E11589" w:rsidR="009B06B5" w:rsidRDefault="00890E8F" w:rsidP="008C2F0B">
      <w:pPr>
        <w:pStyle w:val="AssignBody"/>
        <w:ind w:firstLine="720"/>
      </w:pPr>
      <w:r>
        <w:t>P</w:t>
      </w:r>
      <w:r w:rsidR="00622BCF">
        <w:t>edagogy</w:t>
      </w:r>
      <w:r w:rsidR="005032B5">
        <w:t xml:space="preserve"> is very important</w:t>
      </w:r>
      <w:r w:rsidR="000F6C3C">
        <w:t xml:space="preserve"> within teaching and learning</w:t>
      </w:r>
      <w:r w:rsidR="005032B5">
        <w:t xml:space="preserve"> and</w:t>
      </w:r>
      <w:r w:rsidR="00622BCF">
        <w:t xml:space="preserve"> is the how we teach and how we get the best outcome</w:t>
      </w:r>
      <w:r w:rsidR="00884705">
        <w:t xml:space="preserve"> when teaching (Hirsh</w:t>
      </w:r>
      <w:r w:rsidR="00710E7D">
        <w:t xml:space="preserve"> et al, 2012)</w:t>
      </w:r>
      <w:r w:rsidR="00884705">
        <w:t xml:space="preserve"> </w:t>
      </w:r>
      <w:r w:rsidR="00622BCF">
        <w:t xml:space="preserve">. </w:t>
      </w:r>
      <w:r w:rsidR="007E2D4B">
        <w:t>Barnes (</w:t>
      </w:r>
      <w:r w:rsidR="00773590">
        <w:t xml:space="preserve">2011) </w:t>
      </w:r>
      <w:r w:rsidR="008C3326">
        <w:t xml:space="preserve">believes pedagogy </w:t>
      </w:r>
      <w:r w:rsidR="00855AFD">
        <w:t xml:space="preserve">is the fusion of knowledge theory, practical experiences, </w:t>
      </w:r>
      <w:r w:rsidR="0052140F">
        <w:t xml:space="preserve">environment management and </w:t>
      </w:r>
      <w:r w:rsidR="00105C85">
        <w:t xml:space="preserve">showing the children </w:t>
      </w:r>
      <w:r w:rsidR="00470D37">
        <w:t>responses every</w:t>
      </w:r>
      <w:r w:rsidR="00CF4FA7">
        <w:t xml:space="preserve"> </w:t>
      </w:r>
      <w:r w:rsidR="00470D37">
        <w:t>minute in the practice of</w:t>
      </w:r>
      <w:r w:rsidR="00CF4FA7">
        <w:t xml:space="preserve"> ‘good teach</w:t>
      </w:r>
      <w:r w:rsidR="005345AC">
        <w:t>ing</w:t>
      </w:r>
      <w:r w:rsidR="00CF4FA7">
        <w:t>’.</w:t>
      </w:r>
      <w:r w:rsidR="00AA1E16">
        <w:t xml:space="preserve"> Pollard (2010)</w:t>
      </w:r>
      <w:r w:rsidR="00C93C7C">
        <w:t xml:space="preserve"> says the word pedagogy</w:t>
      </w:r>
      <w:r w:rsidR="004E3AA1">
        <w:t xml:space="preserve"> is the ‘art and </w:t>
      </w:r>
      <w:r w:rsidR="00213CF7">
        <w:t>craft</w:t>
      </w:r>
      <w:r w:rsidR="00E52EBE">
        <w:t>’ of teaching.</w:t>
      </w:r>
      <w:r w:rsidR="007E2D4B">
        <w:t xml:space="preserve"> </w:t>
      </w:r>
      <w:r w:rsidR="00622BCF">
        <w:t xml:space="preserve">In this written account </w:t>
      </w:r>
      <w:r w:rsidR="001A3682">
        <w:t>I will be</w:t>
      </w:r>
      <w:r w:rsidR="00622BCF">
        <w:t xml:space="preserve"> concentrating on three pedagog</w:t>
      </w:r>
      <w:r>
        <w:t>y principles</w:t>
      </w:r>
      <w:r w:rsidR="00312229">
        <w:t xml:space="preserve"> </w:t>
      </w:r>
      <w:r w:rsidR="00F232E7">
        <w:t xml:space="preserve">when </w:t>
      </w:r>
      <w:r w:rsidR="009C038D">
        <w:t>talking about</w:t>
      </w:r>
      <w:r w:rsidR="00F232E7">
        <w:t xml:space="preserve"> my knowledge of the curriculum, the experiences I have</w:t>
      </w:r>
      <w:r w:rsidR="005345AC">
        <w:t xml:space="preserve"> gained and seen</w:t>
      </w:r>
      <w:r w:rsidR="00F232E7">
        <w:t xml:space="preserve"> </w:t>
      </w:r>
      <w:r w:rsidR="00EE68EE">
        <w:t xml:space="preserve">on placement and the research </w:t>
      </w:r>
      <w:r w:rsidR="00276F01">
        <w:t xml:space="preserve">I have </w:t>
      </w:r>
      <w:r w:rsidR="009B06B5">
        <w:t>made</w:t>
      </w:r>
      <w:r w:rsidR="00276F01">
        <w:t xml:space="preserve"> during this module and to help me complete my </w:t>
      </w:r>
      <w:r w:rsidR="009C038D">
        <w:t xml:space="preserve">teaching practice. </w:t>
      </w:r>
      <w:r w:rsidR="009B06B5">
        <w:t xml:space="preserve">The three </w:t>
      </w:r>
      <w:r w:rsidR="006D1F92">
        <w:t xml:space="preserve">pedagogy </w:t>
      </w:r>
      <w:r w:rsidR="009B06B5">
        <w:t xml:space="preserve">principles I will be looking at </w:t>
      </w:r>
      <w:r w:rsidR="00F40558">
        <w:t>are</w:t>
      </w:r>
      <w:r w:rsidR="006D1F92">
        <w:t>:</w:t>
      </w:r>
    </w:p>
    <w:p w14:paraId="5F53010B" w14:textId="77777777" w:rsidR="00D96C76" w:rsidRDefault="00D96C76" w:rsidP="00D96C76">
      <w:pPr>
        <w:pStyle w:val="AssignBody"/>
        <w:numPr>
          <w:ilvl w:val="0"/>
          <w:numId w:val="3"/>
        </w:numPr>
      </w:pPr>
      <w:r>
        <w:t>Good teaching and learning means employing a blend of approaches including direct teaching.</w:t>
      </w:r>
    </w:p>
    <w:p w14:paraId="77673610" w14:textId="77777777" w:rsidR="00D96C76" w:rsidRDefault="00D96C76" w:rsidP="00D96C76">
      <w:pPr>
        <w:pStyle w:val="AssignBody"/>
        <w:numPr>
          <w:ilvl w:val="0"/>
          <w:numId w:val="3"/>
        </w:numPr>
      </w:pPr>
      <w:r>
        <w:t>Good teaching and learning sets tasks and select’s resources that build on previous knowledge and experience and engage interest.</w:t>
      </w:r>
    </w:p>
    <w:p w14:paraId="464356A0" w14:textId="1E84BD1D" w:rsidR="00D96C76" w:rsidRDefault="00D96C76" w:rsidP="008D2B81">
      <w:pPr>
        <w:pStyle w:val="AssignBody"/>
        <w:numPr>
          <w:ilvl w:val="0"/>
          <w:numId w:val="3"/>
        </w:numPr>
      </w:pPr>
      <w:r>
        <w:t>Good teaching and learning ranges within and across areas of learning and experience.</w:t>
      </w:r>
    </w:p>
    <w:p w14:paraId="1B048FEA" w14:textId="3D1ECFEB" w:rsidR="000572A3" w:rsidRDefault="008D2B81" w:rsidP="008D2B81">
      <w:pPr>
        <w:pStyle w:val="AssignBody"/>
      </w:pPr>
      <w:r>
        <w:t xml:space="preserve">These </w:t>
      </w:r>
      <w:r w:rsidR="002C1F78">
        <w:t xml:space="preserve">pedagogy </w:t>
      </w:r>
      <w:r>
        <w:t xml:space="preserve">principles </w:t>
      </w:r>
      <w:r w:rsidR="00626A47">
        <w:t>can be found</w:t>
      </w:r>
      <w:r>
        <w:t xml:space="preserve"> in </w:t>
      </w:r>
      <w:r w:rsidR="00626A47">
        <w:t>D</w:t>
      </w:r>
      <w:r>
        <w:t>onaldson</w:t>
      </w:r>
      <w:r w:rsidR="00626A47">
        <w:t xml:space="preserve">’s new curriculum </w:t>
      </w:r>
      <w:r w:rsidR="00F40558">
        <w:t>S</w:t>
      </w:r>
      <w:r w:rsidR="00626A47">
        <w:t xml:space="preserve">uccessful </w:t>
      </w:r>
      <w:r w:rsidR="00F40558">
        <w:t>F</w:t>
      </w:r>
      <w:r w:rsidR="00626A47">
        <w:t>utures (2015)</w:t>
      </w:r>
      <w:r w:rsidR="008F538D">
        <w:t>, Donaldson</w:t>
      </w:r>
      <w:r w:rsidR="00EC7BBA">
        <w:t xml:space="preserve"> created twelve</w:t>
      </w:r>
      <w:r w:rsidR="00626A47">
        <w:t xml:space="preserve"> </w:t>
      </w:r>
      <w:r w:rsidR="00EC7BBA">
        <w:t>pedagog</w:t>
      </w:r>
      <w:r w:rsidR="002C1F78">
        <w:t>y principles</w:t>
      </w:r>
      <w:r w:rsidR="0030596A">
        <w:t xml:space="preserve"> that</w:t>
      </w:r>
      <w:r w:rsidR="00D514DC">
        <w:t xml:space="preserve"> he believed</w:t>
      </w:r>
      <w:r w:rsidR="0030596A">
        <w:t xml:space="preserve"> </w:t>
      </w:r>
      <w:r w:rsidR="009F043E">
        <w:t>is the how we teach and how we get the best outcome</w:t>
      </w:r>
      <w:r w:rsidR="00D514DC">
        <w:t xml:space="preserve"> in teaching</w:t>
      </w:r>
      <w:r w:rsidR="009F043E">
        <w:t>.</w:t>
      </w:r>
      <w:r w:rsidR="00EC7BBA">
        <w:t xml:space="preserve"> </w:t>
      </w:r>
      <w:r w:rsidR="000572A3">
        <w:t xml:space="preserve">During my teaching practice I believe I stayed true to myself and emphasised on giving </w:t>
      </w:r>
      <w:r w:rsidR="002C1F78">
        <w:t xml:space="preserve">all the </w:t>
      </w:r>
      <w:r w:rsidR="000572A3">
        <w:t>children the best experiences, to help them develop more confidently over all areas of learning.</w:t>
      </w:r>
    </w:p>
    <w:p w14:paraId="58F1FA2D" w14:textId="7331CE64" w:rsidR="00EB263A" w:rsidRDefault="00EB263A" w:rsidP="00EB263A">
      <w:pPr>
        <w:pStyle w:val="AssignBody"/>
      </w:pPr>
      <w:r>
        <w:t>Moore (2000, P</w:t>
      </w:r>
      <w:r w:rsidR="00EC215F">
        <w:t>.</w:t>
      </w:r>
      <w:r>
        <w:t xml:space="preserve"> 121) believes </w:t>
      </w:r>
    </w:p>
    <w:p w14:paraId="00EEA4B9" w14:textId="7B4DD002" w:rsidR="009B648D" w:rsidRDefault="00EB263A" w:rsidP="00743822">
      <w:pPr>
        <w:pStyle w:val="AssignQuote"/>
      </w:pPr>
      <w:r>
        <w:t>“It is axiomatic that, in the end, though teaching may always be something of an ‘act’, the successful teacher has to remain true to ‘who they are’</w:t>
      </w:r>
      <w:r w:rsidR="00EC215F">
        <w:t>.</w:t>
      </w:r>
      <w:r>
        <w:t>”</w:t>
      </w:r>
    </w:p>
    <w:p w14:paraId="45376947" w14:textId="1CD6E708" w:rsidR="00EB263A" w:rsidRDefault="00A43364" w:rsidP="00C43C76">
      <w:pPr>
        <w:pStyle w:val="AssignBody"/>
        <w:ind w:firstLine="720"/>
      </w:pPr>
      <w:r>
        <w:t>I was placed in a school in Clydach, Swansea</w:t>
      </w:r>
      <w:r w:rsidR="00D574F0">
        <w:t xml:space="preserve"> for my placement where I needed to research the area, </w:t>
      </w:r>
      <w:r w:rsidR="00FD21A1">
        <w:t xml:space="preserve">backgrounds of the children and families </w:t>
      </w:r>
      <w:r w:rsidR="00743822">
        <w:t>and</w:t>
      </w:r>
      <w:r w:rsidR="00FD21A1">
        <w:t xml:space="preserve"> what to teach and how.</w:t>
      </w:r>
      <w:r w:rsidR="00CB3090">
        <w:t xml:space="preserve"> My bridging days helped me research the school, children</w:t>
      </w:r>
      <w:r w:rsidR="00781F27">
        <w:t xml:space="preserve"> and how to teach. I also saw what strategies the teacher used </w:t>
      </w:r>
      <w:r w:rsidR="00A35F0E">
        <w:t>that produced the best outcome for the children. My placement school</w:t>
      </w:r>
      <w:r w:rsidR="00BC033A">
        <w:t xml:space="preserve"> was in a deprived area with </w:t>
      </w:r>
      <w:r w:rsidR="004A4FB0">
        <w:t>47.7% of pupils having free school meals</w:t>
      </w:r>
      <w:r w:rsidR="00E9475C">
        <w:t xml:space="preserve"> (</w:t>
      </w:r>
      <w:r w:rsidR="00D409AF">
        <w:t>M</w:t>
      </w:r>
      <w:r w:rsidR="00E9475C">
        <w:t xml:space="preserve">y </w:t>
      </w:r>
      <w:r w:rsidR="00D409AF">
        <w:t>L</w:t>
      </w:r>
      <w:r w:rsidR="00E9475C">
        <w:t xml:space="preserve">ocal </w:t>
      </w:r>
      <w:r w:rsidR="00D409AF">
        <w:t>S</w:t>
      </w:r>
      <w:r w:rsidR="00E9475C">
        <w:t xml:space="preserve">chool, 2019) </w:t>
      </w:r>
      <w:r w:rsidR="004A4FB0">
        <w:t xml:space="preserve"> </w:t>
      </w:r>
      <w:r w:rsidR="003B3643">
        <w:t>but the school was</w:t>
      </w:r>
      <w:r w:rsidR="00A35F0E">
        <w:t xml:space="preserve"> very much about giving the children </w:t>
      </w:r>
      <w:r w:rsidR="00256EDA">
        <w:t xml:space="preserve">different life experiences, this is backed by the theory of </w:t>
      </w:r>
      <w:r w:rsidR="0043651D">
        <w:t>F</w:t>
      </w:r>
      <w:r w:rsidR="000312D4">
        <w:t>roebel</w:t>
      </w:r>
      <w:r w:rsidR="00D574F0">
        <w:t xml:space="preserve"> </w:t>
      </w:r>
      <w:r w:rsidR="0048486E">
        <w:t xml:space="preserve">who was the first person </w:t>
      </w:r>
      <w:r w:rsidR="00B1351D">
        <w:t>to formulate a theory of pre-school education</w:t>
      </w:r>
      <w:r w:rsidR="00BA1B75">
        <w:t xml:space="preserve"> with </w:t>
      </w:r>
      <w:r w:rsidR="00EE4B77">
        <w:t xml:space="preserve">a </w:t>
      </w:r>
      <w:r w:rsidR="00BA1B75">
        <w:t xml:space="preserve">planned </w:t>
      </w:r>
      <w:r w:rsidR="00EE4B77">
        <w:t xml:space="preserve">curriculum </w:t>
      </w:r>
      <w:r w:rsidR="0004439C">
        <w:t>based on key learning experiences</w:t>
      </w:r>
      <w:r w:rsidR="0035266C">
        <w:t xml:space="preserve"> (</w:t>
      </w:r>
      <w:r w:rsidR="00D409AF">
        <w:t>W</w:t>
      </w:r>
      <w:r w:rsidR="00A905E3">
        <w:t xml:space="preserve">elsh </w:t>
      </w:r>
      <w:r w:rsidR="00D409AF">
        <w:t>G</w:t>
      </w:r>
      <w:r w:rsidR="00A905E3">
        <w:t>ov</w:t>
      </w:r>
      <w:r w:rsidR="00D409AF">
        <w:t>ernment</w:t>
      </w:r>
      <w:r w:rsidR="00A905E3">
        <w:t>, 2008)</w:t>
      </w:r>
      <w:r w:rsidR="001B2395">
        <w:rPr>
          <w:color w:val="FF0000"/>
        </w:rPr>
        <w:t xml:space="preserve"> </w:t>
      </w:r>
      <w:r w:rsidR="001B2395">
        <w:t xml:space="preserve">and also </w:t>
      </w:r>
      <w:r w:rsidR="00765128">
        <w:t>Piaget’s constructivist</w:t>
      </w:r>
      <w:r w:rsidR="0004682C">
        <w:t xml:space="preserve"> theory where he believes that the children are active participants who con</w:t>
      </w:r>
      <w:r w:rsidR="00724925">
        <w:t>s</w:t>
      </w:r>
      <w:r w:rsidR="0004682C">
        <w:t xml:space="preserve">truct </w:t>
      </w:r>
      <w:r w:rsidR="00724925">
        <w:t xml:space="preserve">learning by interacting with </w:t>
      </w:r>
      <w:r w:rsidR="00073097">
        <w:t>their environment and make connections between new experiences and previous learning</w:t>
      </w:r>
      <w:r w:rsidR="00A905E3">
        <w:rPr>
          <w:color w:val="FF0000"/>
        </w:rPr>
        <w:t xml:space="preserve"> </w:t>
      </w:r>
      <w:r w:rsidR="00A905E3">
        <w:t>(</w:t>
      </w:r>
      <w:r w:rsidR="00D409AF">
        <w:t>W</w:t>
      </w:r>
      <w:r w:rsidR="00A905E3">
        <w:t>elsh</w:t>
      </w:r>
      <w:r w:rsidR="007329BD">
        <w:t xml:space="preserve"> </w:t>
      </w:r>
      <w:r w:rsidR="00D409AF">
        <w:t>G</w:t>
      </w:r>
      <w:r w:rsidR="007329BD">
        <w:t>ov</w:t>
      </w:r>
      <w:r w:rsidR="00D409AF">
        <w:t>ernment</w:t>
      </w:r>
      <w:r w:rsidR="007329BD">
        <w:t>, 2008).</w:t>
      </w:r>
      <w:r w:rsidR="00724925" w:rsidRPr="00D42DC9">
        <w:rPr>
          <w:color w:val="FF0000"/>
        </w:rPr>
        <w:t xml:space="preserve"> </w:t>
      </w:r>
      <w:r w:rsidR="00765128" w:rsidRPr="00D42DC9">
        <w:rPr>
          <w:color w:val="FF0000"/>
        </w:rPr>
        <w:t xml:space="preserve"> </w:t>
      </w:r>
      <w:r w:rsidR="00D95A5B">
        <w:t xml:space="preserve">Also my placement school </w:t>
      </w:r>
      <w:r w:rsidR="004E1DF3">
        <w:t>are very for the pupils voice and choices</w:t>
      </w:r>
      <w:r w:rsidR="00E029F8">
        <w:t xml:space="preserve"> which incorporates with the </w:t>
      </w:r>
      <w:r w:rsidR="00A9629B">
        <w:lastRenderedPageBreak/>
        <w:t>UN</w:t>
      </w:r>
      <w:r w:rsidR="00B555BF">
        <w:t xml:space="preserve"> Convention</w:t>
      </w:r>
      <w:r w:rsidR="00291E82">
        <w:t xml:space="preserve"> on the Rights of the child </w:t>
      </w:r>
      <w:r w:rsidR="00822A3A">
        <w:t>(</w:t>
      </w:r>
      <w:r w:rsidR="00255618">
        <w:t>UNICEF</w:t>
      </w:r>
      <w:r w:rsidR="005C54CD">
        <w:t>, 2020</w:t>
      </w:r>
      <w:r w:rsidR="00291E82">
        <w:t>)</w:t>
      </w:r>
      <w:r w:rsidR="004328B2">
        <w:t xml:space="preserve"> article </w:t>
      </w:r>
      <w:r w:rsidR="00AB0D22">
        <w:t>12</w:t>
      </w:r>
      <w:r w:rsidR="00D9053D">
        <w:t xml:space="preserve"> respect</w:t>
      </w:r>
      <w:r w:rsidR="005345AC">
        <w:t>-</w:t>
      </w:r>
      <w:r w:rsidR="00D9053D">
        <w:t xml:space="preserve"> the views of the child</w:t>
      </w:r>
      <w:r w:rsidR="004E1DF3">
        <w:t xml:space="preserve">, where the children are very much involved in the </w:t>
      </w:r>
      <w:r w:rsidR="00C56E0E">
        <w:t xml:space="preserve">planning of what to teach and how the school is run, </w:t>
      </w:r>
      <w:r w:rsidR="001678D6">
        <w:t>the school have very good links to the community</w:t>
      </w:r>
      <w:r w:rsidR="003F7BE4">
        <w:t xml:space="preserve"> and parents</w:t>
      </w:r>
      <w:r w:rsidR="00357ACE">
        <w:t>,</w:t>
      </w:r>
      <w:r w:rsidR="00713779">
        <w:t xml:space="preserve"> Froebel believed </w:t>
      </w:r>
      <w:r w:rsidR="00F240AE">
        <w:t>that parents should be closely involved in the children’s development and education</w:t>
      </w:r>
      <w:r w:rsidR="00A572C0">
        <w:t xml:space="preserve"> (Pound, 2005)</w:t>
      </w:r>
      <w:r w:rsidR="00E82B5F">
        <w:t>. T</w:t>
      </w:r>
      <w:r w:rsidR="001678D6">
        <w:t xml:space="preserve">he children’s voice </w:t>
      </w:r>
      <w:r w:rsidR="00E82B5F">
        <w:t xml:space="preserve">is very important </w:t>
      </w:r>
      <w:r w:rsidR="001678D6">
        <w:t>when they create ‘Express Events’ which include different stakehold</w:t>
      </w:r>
      <w:r w:rsidR="00137732">
        <w:t>er</w:t>
      </w:r>
      <w:r w:rsidR="001678D6">
        <w:t xml:space="preserve">s </w:t>
      </w:r>
      <w:r w:rsidR="00D33FAA">
        <w:t>and the involvement of the community</w:t>
      </w:r>
      <w:r w:rsidR="00AB44F0">
        <w:t xml:space="preserve"> and who they would like to raise mone</w:t>
      </w:r>
      <w:r w:rsidR="00B052DB">
        <w:t>y for</w:t>
      </w:r>
      <w:r w:rsidR="00F34399">
        <w:t xml:space="preserve"> (school</w:t>
      </w:r>
      <w:r w:rsidR="00431D90">
        <w:t xml:space="preserve"> ‘X’</w:t>
      </w:r>
      <w:r w:rsidR="00F34399">
        <w:t xml:space="preserve"> website, 2019)</w:t>
      </w:r>
      <w:r w:rsidR="00D33FAA">
        <w:t xml:space="preserve">. This is shown in </w:t>
      </w:r>
      <w:r w:rsidR="00137732">
        <w:t>B</w:t>
      </w:r>
      <w:r w:rsidR="00D33FAA">
        <w:t xml:space="preserve">ronfenbrenner’s ecological </w:t>
      </w:r>
      <w:r w:rsidR="00137732">
        <w:t>system theory</w:t>
      </w:r>
      <w:r w:rsidR="00AB44F0">
        <w:t xml:space="preserve"> </w:t>
      </w:r>
      <w:r w:rsidR="00192590">
        <w:t>(</w:t>
      </w:r>
      <w:r w:rsidR="00AB44F0">
        <w:t>Pound, 2009)</w:t>
      </w:r>
      <w:r w:rsidR="005E0AB9">
        <w:t>, where the child is in the centre of the system and all the environment around the child influences their development</w:t>
      </w:r>
      <w:r w:rsidR="00192590">
        <w:t>, and that all the environment</w:t>
      </w:r>
      <w:r w:rsidR="002E683C">
        <w:t>s</w:t>
      </w:r>
      <w:r w:rsidR="00192590">
        <w:t xml:space="preserve"> are all interlinked in getting the best outcome for the child.</w:t>
      </w:r>
      <w:r w:rsidR="002E683C">
        <w:t xml:space="preserve"> Whilst on placement I have been planning using the </w:t>
      </w:r>
      <w:r w:rsidR="005345AC">
        <w:t>F</w:t>
      </w:r>
      <w:r w:rsidR="002E683C">
        <w:t xml:space="preserve">oundation </w:t>
      </w:r>
      <w:r w:rsidR="005345AC">
        <w:t>P</w:t>
      </w:r>
      <w:r w:rsidR="002E683C">
        <w:t xml:space="preserve">hase </w:t>
      </w:r>
      <w:r w:rsidR="005345AC">
        <w:t>F</w:t>
      </w:r>
      <w:r w:rsidR="002E683C">
        <w:t>ramework</w:t>
      </w:r>
      <w:r w:rsidR="006E31FD">
        <w:t xml:space="preserve"> (20</w:t>
      </w:r>
      <w:r w:rsidR="00607CCC">
        <w:t>15</w:t>
      </w:r>
      <w:r w:rsidR="006E31FD">
        <w:t>)</w:t>
      </w:r>
      <w:r w:rsidR="00F57D8B">
        <w:t xml:space="preserve"> as it still works well and</w:t>
      </w:r>
      <w:r w:rsidR="00DD340C">
        <w:t xml:space="preserve"> it is the current curriculum but my </w:t>
      </w:r>
      <w:r w:rsidR="006E31FD">
        <w:t xml:space="preserve">placement </w:t>
      </w:r>
      <w:r w:rsidR="00DD340C">
        <w:t xml:space="preserve">school has started </w:t>
      </w:r>
      <w:r w:rsidR="006E111D">
        <w:t xml:space="preserve">to introduce </w:t>
      </w:r>
      <w:r w:rsidR="00B56A7E">
        <w:t>Successful Futures</w:t>
      </w:r>
      <w:r w:rsidR="005345AC">
        <w:t xml:space="preserve"> (20</w:t>
      </w:r>
      <w:r w:rsidR="00B56A7E">
        <w:t>15</w:t>
      </w:r>
      <w:r w:rsidR="005345AC">
        <w:t>)</w:t>
      </w:r>
      <w:r w:rsidR="006E111D">
        <w:t xml:space="preserve"> into the planning</w:t>
      </w:r>
      <w:r w:rsidR="00BD5D07">
        <w:t xml:space="preserve">, as was noted in the </w:t>
      </w:r>
      <w:r w:rsidR="00743822">
        <w:t>OECD</w:t>
      </w:r>
      <w:r w:rsidR="00BD5D07">
        <w:t xml:space="preserve"> report (</w:t>
      </w:r>
      <w:r w:rsidR="002E06FC" w:rsidRPr="002E06FC">
        <w:t>2017</w:t>
      </w:r>
      <w:r w:rsidR="00BD5D07">
        <w:t>)</w:t>
      </w:r>
      <w:r w:rsidR="007A569A">
        <w:t xml:space="preserve"> as my placement school was one of the schools chosen </w:t>
      </w:r>
      <w:r w:rsidR="00D515B2">
        <w:t>to be included in the report.</w:t>
      </w:r>
    </w:p>
    <w:p w14:paraId="4DA4F0F0" w14:textId="25E66FD0" w:rsidR="005A1B4F" w:rsidRDefault="00D515B2" w:rsidP="001A0A28">
      <w:pPr>
        <w:pStyle w:val="AssignBody"/>
        <w:ind w:firstLine="720"/>
      </w:pPr>
      <w:r>
        <w:t xml:space="preserve">Our education system </w:t>
      </w:r>
      <w:r w:rsidR="00370740">
        <w:t xml:space="preserve">has changed drastically over the last 40 years. The </w:t>
      </w:r>
      <w:r w:rsidR="00321E5E">
        <w:t>Education Reform Act of 1988</w:t>
      </w:r>
      <w:r w:rsidR="004D3779">
        <w:t xml:space="preserve"> established the N</w:t>
      </w:r>
      <w:r w:rsidR="00370740">
        <w:t xml:space="preserve">ational </w:t>
      </w:r>
      <w:r w:rsidR="004D3779">
        <w:t>C</w:t>
      </w:r>
      <w:r w:rsidR="00370740">
        <w:t>urriculum</w:t>
      </w:r>
      <w:r w:rsidR="004D3779">
        <w:t xml:space="preserve"> for England, Wales and </w:t>
      </w:r>
      <w:r w:rsidR="00743822">
        <w:t>Northern</w:t>
      </w:r>
      <w:r w:rsidR="004D3779">
        <w:t xml:space="preserve"> Ire</w:t>
      </w:r>
      <w:r w:rsidR="008238A7">
        <w:t xml:space="preserve">land. The National Curriculum </w:t>
      </w:r>
      <w:r w:rsidR="00375490">
        <w:t>was established to promote the spiritual, moral, cultural, mental and physical development</w:t>
      </w:r>
      <w:r w:rsidR="00E43673">
        <w:t xml:space="preserve"> of pupils at the school and society and prepare such pupils </w:t>
      </w:r>
      <w:r w:rsidR="00743766">
        <w:t xml:space="preserve">for experiences, </w:t>
      </w:r>
      <w:r w:rsidR="00927071">
        <w:t xml:space="preserve">opportunities </w:t>
      </w:r>
      <w:r w:rsidR="000F4738">
        <w:t>and responsibilities</w:t>
      </w:r>
      <w:r w:rsidR="00983676">
        <w:t xml:space="preserve"> of adult lif</w:t>
      </w:r>
      <w:r w:rsidR="001A0A28">
        <w:t>e</w:t>
      </w:r>
      <w:r w:rsidR="00D8090F">
        <w:t>(Telegraph, 2011)</w:t>
      </w:r>
      <w:r w:rsidR="001A0A28">
        <w:t>.</w:t>
      </w:r>
      <w:r w:rsidR="0069116A">
        <w:t xml:space="preserve">The Government of Wales Act 1998 </w:t>
      </w:r>
      <w:r w:rsidR="00885690">
        <w:t>devolved to the national Assembly of Wales</w:t>
      </w:r>
      <w:r w:rsidR="00060BF5">
        <w:t xml:space="preserve"> gaining their own education curriculum</w:t>
      </w:r>
      <w:r w:rsidR="004C64FA">
        <w:t>, where they innovated new policies and designed to improve the delivery of service</w:t>
      </w:r>
      <w:r w:rsidR="003E2459">
        <w:t xml:space="preserve">. Wales had exercised devolved powers to improve </w:t>
      </w:r>
      <w:r w:rsidR="00E66DA2">
        <w:t xml:space="preserve">the status </w:t>
      </w:r>
      <w:r w:rsidR="00802E01">
        <w:t>of the Welsh language</w:t>
      </w:r>
      <w:r w:rsidR="00AF0373">
        <w:t xml:space="preserve"> (</w:t>
      </w:r>
      <w:r w:rsidR="00B73AD2">
        <w:t>Reynolds, 2008</w:t>
      </w:r>
      <w:r w:rsidR="00AF0373">
        <w:t>)</w:t>
      </w:r>
      <w:r w:rsidR="0049522F">
        <w:t>. Reynolds</w:t>
      </w:r>
      <w:r w:rsidR="001335A8">
        <w:t xml:space="preserve"> (200</w:t>
      </w:r>
      <w:r w:rsidR="000E4E16">
        <w:t>8</w:t>
      </w:r>
      <w:r w:rsidR="001335A8">
        <w:t>)</w:t>
      </w:r>
      <w:r w:rsidR="000E4E16">
        <w:t xml:space="preserve"> stated that the Welsh Government believed </w:t>
      </w:r>
      <w:r w:rsidR="002A4777">
        <w:t>that working ‘with’, rather than ‘on’ or</w:t>
      </w:r>
      <w:r w:rsidR="00CF3CF6">
        <w:t xml:space="preserve"> ‘to’, the educational profes</w:t>
      </w:r>
      <w:r w:rsidR="00FB0CB8">
        <w:t>s</w:t>
      </w:r>
      <w:r w:rsidR="00CF3CF6">
        <w:t>ionals were more likely</w:t>
      </w:r>
      <w:r w:rsidR="00FB0CB8">
        <w:t xml:space="preserve"> to be effective than what the community thought about their accountability</w:t>
      </w:r>
      <w:r w:rsidR="0005165E">
        <w:t xml:space="preserve">. </w:t>
      </w:r>
      <w:r w:rsidR="000B30B6">
        <w:t>In 2001 t</w:t>
      </w:r>
      <w:r w:rsidR="0005165E">
        <w:t xml:space="preserve">he </w:t>
      </w:r>
      <w:r w:rsidR="005345AC">
        <w:t>W</w:t>
      </w:r>
      <w:r w:rsidR="0005165E">
        <w:t xml:space="preserve">elsh </w:t>
      </w:r>
      <w:r w:rsidR="005345AC">
        <w:t>G</w:t>
      </w:r>
      <w:r w:rsidR="0005165E">
        <w:t xml:space="preserve">overnment </w:t>
      </w:r>
      <w:r w:rsidR="000B30B6">
        <w:t xml:space="preserve">wanted </w:t>
      </w:r>
      <w:r w:rsidR="00257DF8">
        <w:t>the education system to transform society</w:t>
      </w:r>
      <w:r w:rsidR="00492BDE">
        <w:t xml:space="preserve">, but there was still need for improvement, where the Foundation </w:t>
      </w:r>
      <w:r w:rsidR="005345AC">
        <w:t>P</w:t>
      </w:r>
      <w:r w:rsidR="00492BDE">
        <w:t xml:space="preserve">hase </w:t>
      </w:r>
      <w:r w:rsidR="005345AC">
        <w:t>F</w:t>
      </w:r>
      <w:r w:rsidR="004D25AE">
        <w:t xml:space="preserve">ramework was </w:t>
      </w:r>
      <w:r w:rsidR="00743822">
        <w:t>implemented</w:t>
      </w:r>
      <w:r w:rsidR="004D25AE">
        <w:t xml:space="preserve"> in </w:t>
      </w:r>
      <w:r w:rsidR="005345AC">
        <w:t>A</w:t>
      </w:r>
      <w:r w:rsidR="00743822">
        <w:t>utumn</w:t>
      </w:r>
      <w:r w:rsidR="004D25AE">
        <w:t xml:space="preserve"> 2008 (Reynolds, 2008).</w:t>
      </w:r>
      <w:r w:rsidR="00F50F1E">
        <w:t xml:space="preserve"> </w:t>
      </w:r>
      <w:r w:rsidR="00325B1C">
        <w:t xml:space="preserve">The </w:t>
      </w:r>
      <w:r w:rsidR="005345AC">
        <w:t>F</w:t>
      </w:r>
      <w:r w:rsidR="00325B1C">
        <w:t xml:space="preserve">oundation </w:t>
      </w:r>
      <w:r w:rsidR="005345AC">
        <w:t>P</w:t>
      </w:r>
      <w:r w:rsidR="00325B1C">
        <w:t>hase</w:t>
      </w:r>
      <w:r w:rsidR="00161A1D">
        <w:t xml:space="preserve"> </w:t>
      </w:r>
      <w:r w:rsidR="0094076F">
        <w:t xml:space="preserve">was introduced </w:t>
      </w:r>
      <w:r w:rsidR="00562E24">
        <w:t>to schools, replacing key stage 1</w:t>
      </w:r>
      <w:r w:rsidR="000511F3">
        <w:t xml:space="preserve"> </w:t>
      </w:r>
      <w:r w:rsidR="00662346">
        <w:t>for</w:t>
      </w:r>
      <w:r w:rsidR="000511F3">
        <w:t xml:space="preserve"> all</w:t>
      </w:r>
      <w:r w:rsidR="00662346">
        <w:t xml:space="preserve"> </w:t>
      </w:r>
      <w:r w:rsidR="00FB1CA2">
        <w:t>3 to 7year</w:t>
      </w:r>
      <w:r w:rsidR="00662346">
        <w:t xml:space="preserve"> olds</w:t>
      </w:r>
      <w:r w:rsidR="000511F3">
        <w:t>,</w:t>
      </w:r>
      <w:r w:rsidR="00662346">
        <w:t xml:space="preserve"> </w:t>
      </w:r>
      <w:r w:rsidR="00A94095">
        <w:t xml:space="preserve">it was implemented in the nursery first, then </w:t>
      </w:r>
      <w:r w:rsidR="0027272B">
        <w:t>reception and as it was introduced to each class it was monitored</w:t>
      </w:r>
      <w:r w:rsidR="00550CFF">
        <w:t xml:space="preserve">. </w:t>
      </w:r>
      <w:r w:rsidR="00255C89">
        <w:t xml:space="preserve">The </w:t>
      </w:r>
      <w:r w:rsidR="005345AC">
        <w:t>F</w:t>
      </w:r>
      <w:r w:rsidR="00255C89">
        <w:t xml:space="preserve">oundation </w:t>
      </w:r>
      <w:r w:rsidR="005345AC">
        <w:t>P</w:t>
      </w:r>
      <w:r w:rsidR="00255C89">
        <w:t xml:space="preserve">hase </w:t>
      </w:r>
      <w:r w:rsidR="005345AC">
        <w:t>F</w:t>
      </w:r>
      <w:r w:rsidR="00255C89">
        <w:t>ramework is split into 7 learning areas</w:t>
      </w:r>
      <w:r w:rsidR="00417A0D">
        <w:t xml:space="preserve">- </w:t>
      </w:r>
      <w:r w:rsidR="005D2599">
        <w:t>M</w:t>
      </w:r>
      <w:r w:rsidR="00DC75D1">
        <w:t xml:space="preserve">athematical </w:t>
      </w:r>
      <w:r w:rsidR="005D2599">
        <w:t>D</w:t>
      </w:r>
      <w:r w:rsidR="00DC75D1">
        <w:t xml:space="preserve">evelopment, </w:t>
      </w:r>
      <w:r w:rsidR="005D2599">
        <w:t>L</w:t>
      </w:r>
      <w:r w:rsidR="00DC75D1">
        <w:t xml:space="preserve">anguage, </w:t>
      </w:r>
      <w:r w:rsidR="005D2599">
        <w:t>L</w:t>
      </w:r>
      <w:r w:rsidR="00DC75D1">
        <w:t xml:space="preserve">iteracy and </w:t>
      </w:r>
      <w:r w:rsidR="005D2599">
        <w:t>C</w:t>
      </w:r>
      <w:r w:rsidR="00DC75D1">
        <w:t xml:space="preserve">ommunication </w:t>
      </w:r>
      <w:r w:rsidR="005D2599">
        <w:t>D</w:t>
      </w:r>
      <w:r w:rsidR="00DC75D1">
        <w:t xml:space="preserve">evelopment, </w:t>
      </w:r>
      <w:r w:rsidR="005D2599">
        <w:t>C</w:t>
      </w:r>
      <w:r w:rsidR="00DC75D1">
        <w:t xml:space="preserve">reative </w:t>
      </w:r>
      <w:r w:rsidR="005D2599">
        <w:t>D</w:t>
      </w:r>
      <w:r w:rsidR="00DC75D1">
        <w:t xml:space="preserve">evelopment, </w:t>
      </w:r>
      <w:r w:rsidR="005D2599">
        <w:t>P</w:t>
      </w:r>
      <w:r w:rsidR="00DC75D1">
        <w:t xml:space="preserve">hysical </w:t>
      </w:r>
      <w:r w:rsidR="005D2599">
        <w:t>D</w:t>
      </w:r>
      <w:r w:rsidR="00DC75D1">
        <w:t xml:space="preserve">evelopment, </w:t>
      </w:r>
      <w:r w:rsidR="005D2599">
        <w:t>P</w:t>
      </w:r>
      <w:r w:rsidR="00B0685A">
        <w:t xml:space="preserve">ersonal and </w:t>
      </w:r>
      <w:r w:rsidR="005D2599">
        <w:t>S</w:t>
      </w:r>
      <w:r w:rsidR="00B0685A">
        <w:t xml:space="preserve">ocial </w:t>
      </w:r>
      <w:r w:rsidR="005D2599">
        <w:t>D</w:t>
      </w:r>
      <w:r w:rsidR="00B0685A">
        <w:t>evelopment</w:t>
      </w:r>
      <w:r w:rsidR="000238FC">
        <w:t xml:space="preserve">, </w:t>
      </w:r>
      <w:r w:rsidR="005D2599">
        <w:t>W</w:t>
      </w:r>
      <w:r w:rsidR="000238FC">
        <w:t>ell-</w:t>
      </w:r>
      <w:r w:rsidR="005D2599">
        <w:t>B</w:t>
      </w:r>
      <w:r w:rsidR="000238FC">
        <w:t xml:space="preserve">eing and </w:t>
      </w:r>
      <w:r w:rsidR="005D2599">
        <w:t>C</w:t>
      </w:r>
      <w:r w:rsidR="000238FC">
        <w:t xml:space="preserve">ultural </w:t>
      </w:r>
      <w:r w:rsidR="005D2599">
        <w:t>D</w:t>
      </w:r>
      <w:r w:rsidR="000238FC">
        <w:t xml:space="preserve">iversity, Welsh </w:t>
      </w:r>
      <w:r w:rsidR="005D2599">
        <w:t>L</w:t>
      </w:r>
      <w:r w:rsidR="000238FC">
        <w:t xml:space="preserve">anguage </w:t>
      </w:r>
      <w:r w:rsidR="005D2599">
        <w:t>D</w:t>
      </w:r>
      <w:r w:rsidR="000238FC">
        <w:t>evelopment</w:t>
      </w:r>
      <w:r w:rsidR="005D2599">
        <w:t xml:space="preserve"> and Knowledge and Understanding of the World.</w:t>
      </w:r>
      <w:r w:rsidR="007F3C70">
        <w:t xml:space="preserve"> Within these areas the children </w:t>
      </w:r>
      <w:r w:rsidR="00255618">
        <w:t>can</w:t>
      </w:r>
      <w:r w:rsidR="007F3C70">
        <w:t xml:space="preserve"> </w:t>
      </w:r>
      <w:r w:rsidR="003326DB">
        <w:t>explore and learn through play</w:t>
      </w:r>
      <w:r w:rsidR="00F87635">
        <w:t xml:space="preserve"> and</w:t>
      </w:r>
      <w:r w:rsidR="005345AC">
        <w:t xml:space="preserve"> gain</w:t>
      </w:r>
      <w:r w:rsidR="00F87635">
        <w:t xml:space="preserve"> different experiences</w:t>
      </w:r>
      <w:r w:rsidR="00EE6F5A">
        <w:t xml:space="preserve"> </w:t>
      </w:r>
      <w:r w:rsidR="00CF19D2">
        <w:t>(</w:t>
      </w:r>
      <w:r w:rsidR="005345AC">
        <w:t>W</w:t>
      </w:r>
      <w:r w:rsidR="00D409AF">
        <w:t>elsh Government</w:t>
      </w:r>
      <w:r w:rsidR="00CF19D2">
        <w:t xml:space="preserve">, 2015). During this module we </w:t>
      </w:r>
      <w:r w:rsidR="00F425D6">
        <w:t xml:space="preserve">had a task to create a pamphlet for parents about the </w:t>
      </w:r>
      <w:r w:rsidR="005345AC">
        <w:t>F</w:t>
      </w:r>
      <w:r w:rsidR="00F425D6">
        <w:t xml:space="preserve">oundation </w:t>
      </w:r>
      <w:r w:rsidR="005345AC">
        <w:t>P</w:t>
      </w:r>
      <w:r w:rsidR="00F425D6">
        <w:t>hase</w:t>
      </w:r>
      <w:r w:rsidR="005345AC">
        <w:t xml:space="preserve"> (See</w:t>
      </w:r>
      <w:r w:rsidR="00500738">
        <w:t xml:space="preserve"> </w:t>
      </w:r>
      <w:r w:rsidR="005345AC">
        <w:t>A</w:t>
      </w:r>
      <w:r w:rsidR="00500738">
        <w:t>ppendix 1</w:t>
      </w:r>
      <w:r w:rsidR="005345AC">
        <w:t>)</w:t>
      </w:r>
      <w:r w:rsidR="003933D5">
        <w:t>.</w:t>
      </w:r>
      <w:r w:rsidR="00DC6FCB">
        <w:t xml:space="preserve"> Kingston and Sira</w:t>
      </w:r>
      <w:r w:rsidR="000F6BC0">
        <w:t xml:space="preserve">j (2017) show their support as they have </w:t>
      </w:r>
      <w:r w:rsidR="000F6BC0">
        <w:lastRenderedPageBreak/>
        <w:t xml:space="preserve">written a </w:t>
      </w:r>
      <w:r w:rsidR="005345AC">
        <w:t>W</w:t>
      </w:r>
      <w:r w:rsidR="000F6BC0">
        <w:t xml:space="preserve">elsh journal </w:t>
      </w:r>
      <w:r w:rsidR="0087316B">
        <w:t>of education</w:t>
      </w:r>
      <w:r w:rsidR="00470497">
        <w:t xml:space="preserve"> supporting the implemen</w:t>
      </w:r>
      <w:r w:rsidR="00F201B2">
        <w:t>ta</w:t>
      </w:r>
      <w:r w:rsidR="00470497">
        <w:t xml:space="preserve">tion </w:t>
      </w:r>
      <w:r w:rsidR="00FE1683">
        <w:t xml:space="preserve">of the </w:t>
      </w:r>
      <w:r w:rsidR="005345AC">
        <w:t>F</w:t>
      </w:r>
      <w:r w:rsidR="00FE1683">
        <w:t xml:space="preserve">oundation </w:t>
      </w:r>
      <w:r w:rsidR="005345AC">
        <w:t>P</w:t>
      </w:r>
      <w:r w:rsidR="00FE1683">
        <w:t>hase through effective professional development</w:t>
      </w:r>
      <w:r w:rsidR="00A14ED9">
        <w:t xml:space="preserve">, where the use of pedagogy principles must be used and </w:t>
      </w:r>
      <w:r w:rsidR="005E29C5">
        <w:t xml:space="preserve">shown in </w:t>
      </w:r>
      <w:r w:rsidR="003E2AC7">
        <w:t>in good practice to be effective and have the best outcomes.</w:t>
      </w:r>
      <w:r w:rsidR="009A725A">
        <w:t xml:space="preserve"> Steiner believed </w:t>
      </w:r>
      <w:r w:rsidR="004D43D9">
        <w:t xml:space="preserve">learning through play and imitation were important, and that play strengthens the </w:t>
      </w:r>
      <w:r w:rsidR="00B371E9">
        <w:t>imagination and supports all aspects of development</w:t>
      </w:r>
      <w:r w:rsidR="00063C9E">
        <w:t xml:space="preserve"> and enabled the children to</w:t>
      </w:r>
      <w:r w:rsidR="00B51E81">
        <w:t xml:space="preserve"> </w:t>
      </w:r>
      <w:r w:rsidR="00063C9E">
        <w:t>concentrate</w:t>
      </w:r>
      <w:r w:rsidR="00B51E81">
        <w:t>, be inventive and adaptable. Steiner believed this was the main</w:t>
      </w:r>
      <w:r w:rsidR="00D439A2">
        <w:t xml:space="preserve"> </w:t>
      </w:r>
      <w:r w:rsidR="00B51E81">
        <w:t xml:space="preserve">way of learning </w:t>
      </w:r>
      <w:r w:rsidR="00D439A2">
        <w:t>for children from birth to seven</w:t>
      </w:r>
      <w:r w:rsidR="00F51D43">
        <w:t xml:space="preserve"> (</w:t>
      </w:r>
      <w:r w:rsidR="004D7C0F">
        <w:t>Pound, 2005)</w:t>
      </w:r>
      <w:r w:rsidR="00D439A2">
        <w:t>.</w:t>
      </w:r>
      <w:r w:rsidR="009A725A">
        <w:t xml:space="preserve"> </w:t>
      </w:r>
      <w:r w:rsidR="00412554">
        <w:t xml:space="preserve">The foundation phase is a blend </w:t>
      </w:r>
      <w:r w:rsidR="002839F8">
        <w:t xml:space="preserve">of adult and child led play where the teacher will plan what </w:t>
      </w:r>
      <w:r w:rsidR="0009670C">
        <w:t>activities are out in the area and the children will explore and use their imagination to play and learn. All children are different and will explore activities differently</w:t>
      </w:r>
      <w:r w:rsidR="005345AC">
        <w:t xml:space="preserve"> (Donaldson, 2015).</w:t>
      </w:r>
    </w:p>
    <w:p w14:paraId="20BD88AB" w14:textId="6F061003" w:rsidR="00257082" w:rsidRDefault="0087316B" w:rsidP="005A1B4F">
      <w:pPr>
        <w:pStyle w:val="AssignBody"/>
        <w:ind w:firstLine="720"/>
      </w:pPr>
      <w:r>
        <w:t xml:space="preserve"> </w:t>
      </w:r>
      <w:r w:rsidR="00AA06DE">
        <w:t xml:space="preserve"> </w:t>
      </w:r>
      <w:r w:rsidR="00010322">
        <w:t>Unfortunately</w:t>
      </w:r>
      <w:r w:rsidR="00AA3F50">
        <w:t>,</w:t>
      </w:r>
      <w:r w:rsidR="00010322">
        <w:t xml:space="preserve"> in 2009, PISA results </w:t>
      </w:r>
      <w:r w:rsidR="009862FA">
        <w:t xml:space="preserve">showed disappointing results, </w:t>
      </w:r>
      <w:r w:rsidR="005345AC">
        <w:t>showing</w:t>
      </w:r>
      <w:r w:rsidR="009862FA">
        <w:t xml:space="preserve"> the children</w:t>
      </w:r>
      <w:r w:rsidR="00AA3F50">
        <w:t>’</w:t>
      </w:r>
      <w:r w:rsidR="009862FA">
        <w:t>s performa</w:t>
      </w:r>
      <w:r w:rsidR="00AA3F50">
        <w:t>nc</w:t>
      </w:r>
      <w:r w:rsidR="009862FA">
        <w:t xml:space="preserve">e was lower than </w:t>
      </w:r>
      <w:r w:rsidR="0090384D">
        <w:t>average, which resulted in a broad consensus on the need for change</w:t>
      </w:r>
      <w:r w:rsidR="00E5356C">
        <w:t>(</w:t>
      </w:r>
      <w:r w:rsidR="003E6758">
        <w:t>OECD</w:t>
      </w:r>
      <w:r w:rsidR="00A97462">
        <w:t>, 2009</w:t>
      </w:r>
      <w:r w:rsidR="00E5356C">
        <w:t>)</w:t>
      </w:r>
      <w:r w:rsidR="0090384D">
        <w:t>. In 2011</w:t>
      </w:r>
      <w:r w:rsidR="008D014D">
        <w:t xml:space="preserve"> Wales started a large </w:t>
      </w:r>
      <w:r w:rsidR="0041343F">
        <w:t>school improvement reform and placed many policies to improve the quality and equity of the school system.</w:t>
      </w:r>
      <w:r w:rsidR="00010322">
        <w:t xml:space="preserve"> </w:t>
      </w:r>
      <w:r w:rsidR="0041343F">
        <w:t xml:space="preserve">The </w:t>
      </w:r>
      <w:r w:rsidR="00890045">
        <w:t>F</w:t>
      </w:r>
      <w:r w:rsidR="0041343F">
        <w:t xml:space="preserve">oundation </w:t>
      </w:r>
      <w:r w:rsidR="00890045">
        <w:t>P</w:t>
      </w:r>
      <w:r w:rsidR="0041343F">
        <w:t xml:space="preserve">hase </w:t>
      </w:r>
      <w:r w:rsidR="00890045">
        <w:t>F</w:t>
      </w:r>
      <w:r w:rsidR="0041343F">
        <w:t xml:space="preserve">ramework </w:t>
      </w:r>
      <w:r w:rsidR="0041343F" w:rsidRPr="0041343F">
        <w:t>has evolved over time and has been developed further by the Welsh Government in 2015</w:t>
      </w:r>
      <w:r w:rsidR="001D50FC">
        <w:t xml:space="preserve"> (OECD, 2017)</w:t>
      </w:r>
      <w:r w:rsidR="007E49C6">
        <w:t>.</w:t>
      </w:r>
      <w:r w:rsidR="001D50FC">
        <w:t xml:space="preserve"> </w:t>
      </w:r>
      <w:r w:rsidR="00B448DD">
        <w:t>Thi</w:t>
      </w:r>
      <w:r w:rsidR="002606E1">
        <w:t>s OECD Report</w:t>
      </w:r>
      <w:r w:rsidR="00A74BA4">
        <w:t xml:space="preserve"> (2017)</w:t>
      </w:r>
      <w:r w:rsidR="002606E1">
        <w:t xml:space="preserve"> came at a crucial </w:t>
      </w:r>
      <w:r w:rsidR="0080783D">
        <w:t xml:space="preserve">time in </w:t>
      </w:r>
      <w:r w:rsidR="00605E00">
        <w:t>W</w:t>
      </w:r>
      <w:r w:rsidR="0080783D">
        <w:t xml:space="preserve">elsh education, as the education system was changing drastically which included </w:t>
      </w:r>
      <w:r w:rsidR="003B42FE">
        <w:t xml:space="preserve">a whole new curriculum reform, a reform of teacher education and the revision of its </w:t>
      </w:r>
      <w:r w:rsidR="00D8128D">
        <w:t>education strategies.</w:t>
      </w:r>
      <w:r w:rsidR="00A74BA4">
        <w:t xml:space="preserve"> The OECD (2017) states that </w:t>
      </w:r>
      <w:r w:rsidR="0016411B">
        <w:t xml:space="preserve">Wales wanted a new education system </w:t>
      </w:r>
      <w:r w:rsidR="00AE681F">
        <w:t xml:space="preserve">where all learners have an equal opportunity to reach their potential </w:t>
      </w:r>
      <w:r w:rsidR="003E364D">
        <w:t xml:space="preserve">and strengthen individuals, and for the </w:t>
      </w:r>
      <w:r w:rsidR="008F0879">
        <w:t xml:space="preserve">societies </w:t>
      </w:r>
      <w:r w:rsidR="008348CB">
        <w:t>capacity to contribute to economic growth and social conclusion.</w:t>
      </w:r>
      <w:r w:rsidR="00AE0521">
        <w:t xml:space="preserve"> This is where the new curr</w:t>
      </w:r>
      <w:r w:rsidR="002C4B69">
        <w:t>iculum reform will help Wales to achieve this</w:t>
      </w:r>
      <w:r w:rsidR="00285523">
        <w:t>, Donaldson</w:t>
      </w:r>
      <w:r w:rsidR="00D503C6">
        <w:t xml:space="preserve"> has stated that the </w:t>
      </w:r>
      <w:r w:rsidR="00890045">
        <w:t>F</w:t>
      </w:r>
      <w:r w:rsidR="00D503C6">
        <w:t xml:space="preserve">oundation </w:t>
      </w:r>
      <w:r w:rsidR="00890045">
        <w:t>P</w:t>
      </w:r>
      <w:r w:rsidR="00D503C6">
        <w:t xml:space="preserve">hase </w:t>
      </w:r>
      <w:r w:rsidR="00890045">
        <w:t>F</w:t>
      </w:r>
      <w:r w:rsidR="00D503C6">
        <w:t xml:space="preserve">ramework did work </w:t>
      </w:r>
      <w:r w:rsidR="00FB1CA2">
        <w:t>well,</w:t>
      </w:r>
      <w:r w:rsidR="00D503C6">
        <w:t xml:space="preserve"> and he has </w:t>
      </w:r>
      <w:r w:rsidR="00233EA0">
        <w:t>integrated</w:t>
      </w:r>
      <w:r w:rsidR="00D503C6">
        <w:t xml:space="preserve"> </w:t>
      </w:r>
      <w:r w:rsidR="00233EA0">
        <w:t>some features</w:t>
      </w:r>
      <w:r w:rsidR="00D503C6">
        <w:t xml:space="preserve"> </w:t>
      </w:r>
      <w:r w:rsidR="00FA0C7F">
        <w:t>into</w:t>
      </w:r>
      <w:r w:rsidR="00285523">
        <w:t xml:space="preserve"> Successful Futures</w:t>
      </w:r>
      <w:r w:rsidR="00A658EF">
        <w:t xml:space="preserve"> </w:t>
      </w:r>
      <w:r w:rsidR="00D503C6">
        <w:t>(2015)</w:t>
      </w:r>
      <w:r w:rsidR="00257082">
        <w:t>.</w:t>
      </w:r>
      <w:r w:rsidR="00370740">
        <w:t xml:space="preserve"> </w:t>
      </w:r>
      <w:r w:rsidR="00257082">
        <w:t>Donaldson</w:t>
      </w:r>
      <w:r w:rsidR="00890045">
        <w:t>’s</w:t>
      </w:r>
      <w:r w:rsidR="00257082">
        <w:t xml:space="preserve"> (2015) </w:t>
      </w:r>
      <w:r w:rsidR="00890045">
        <w:t>N</w:t>
      </w:r>
      <w:r w:rsidR="00257082">
        <w:t xml:space="preserve">ew </w:t>
      </w:r>
      <w:r w:rsidR="00890045">
        <w:t>C</w:t>
      </w:r>
      <w:r w:rsidR="00257082">
        <w:t>urriculum for Wales, includes a vision for all children. This vision includes four main purposes where the children will develop as</w:t>
      </w:r>
    </w:p>
    <w:p w14:paraId="2230D48D" w14:textId="77777777" w:rsidR="00257082" w:rsidRDefault="00257082" w:rsidP="00257082">
      <w:pPr>
        <w:pStyle w:val="AssignBody"/>
      </w:pPr>
      <w:r>
        <w:t>•</w:t>
      </w:r>
      <w:r>
        <w:tab/>
        <w:t>Ambitious, capable learners, ready to learn throughout their lives.</w:t>
      </w:r>
    </w:p>
    <w:p w14:paraId="4656E330" w14:textId="77777777" w:rsidR="00257082" w:rsidRDefault="00257082" w:rsidP="00257082">
      <w:pPr>
        <w:pStyle w:val="AssignBody"/>
      </w:pPr>
      <w:r>
        <w:t>•</w:t>
      </w:r>
      <w:r>
        <w:tab/>
        <w:t>Enterprising, creative contributors, ready to play a full part in life and work.</w:t>
      </w:r>
    </w:p>
    <w:p w14:paraId="0E568A99" w14:textId="77777777" w:rsidR="00257082" w:rsidRDefault="00257082" w:rsidP="00257082">
      <w:pPr>
        <w:pStyle w:val="AssignBody"/>
      </w:pPr>
      <w:r>
        <w:t>•</w:t>
      </w:r>
      <w:r>
        <w:tab/>
        <w:t>Ethical, informed citizens of Wales and the world</w:t>
      </w:r>
    </w:p>
    <w:p w14:paraId="290FC11D" w14:textId="77777777" w:rsidR="00257082" w:rsidRDefault="00257082" w:rsidP="00DC3DD3">
      <w:pPr>
        <w:pStyle w:val="AssignBody"/>
        <w:ind w:left="720" w:hanging="720"/>
      </w:pPr>
      <w:r>
        <w:t>•</w:t>
      </w:r>
      <w:r>
        <w:tab/>
        <w:t xml:space="preserve">Healthy, confident individuals, ready to lead fulfilling lives as valued members of society. </w:t>
      </w:r>
    </w:p>
    <w:p w14:paraId="6DB325F0" w14:textId="4B6C11DB" w:rsidR="008F56EF" w:rsidRDefault="00257082" w:rsidP="00257082">
      <w:pPr>
        <w:pStyle w:val="AssignBody"/>
      </w:pPr>
      <w:r>
        <w:t>These purposes will help develop the children by</w:t>
      </w:r>
      <w:r w:rsidR="00890045">
        <w:t xml:space="preserve"> using different</w:t>
      </w:r>
      <w:r>
        <w:t xml:space="preserve"> teaching approaches which include 12 pedagogical principles and how a teacher uses them regarding their teaching strategies.</w:t>
      </w:r>
      <w:r w:rsidR="007231E2" w:rsidRPr="007231E2">
        <w:t xml:space="preserve"> These pedagogies have been created and researched by different educational theorists and psychologists and are now helping to support the </w:t>
      </w:r>
      <w:r w:rsidR="00890045">
        <w:t>F</w:t>
      </w:r>
      <w:r w:rsidR="007231E2" w:rsidRPr="007231E2">
        <w:t xml:space="preserve">oundation </w:t>
      </w:r>
      <w:r w:rsidR="00890045">
        <w:t>P</w:t>
      </w:r>
      <w:r w:rsidR="007231E2" w:rsidRPr="007231E2">
        <w:t xml:space="preserve">hase </w:t>
      </w:r>
      <w:r w:rsidR="00890045">
        <w:t>F</w:t>
      </w:r>
      <w:r w:rsidR="007231E2" w:rsidRPr="007231E2">
        <w:t xml:space="preserve">ramework and </w:t>
      </w:r>
      <w:r w:rsidR="00890045">
        <w:t>Successful Futures (Barnes, 2012)</w:t>
      </w:r>
      <w:r w:rsidR="007231E2" w:rsidRPr="007231E2">
        <w:t>.</w:t>
      </w:r>
    </w:p>
    <w:p w14:paraId="7FB4C8CC" w14:textId="77777777" w:rsidR="00890045" w:rsidRDefault="00374896" w:rsidP="00701115">
      <w:pPr>
        <w:pStyle w:val="AssignBody"/>
        <w:ind w:firstLine="720"/>
      </w:pPr>
      <w:r>
        <w:lastRenderedPageBreak/>
        <w:t xml:space="preserve">These pedagogical principles </w:t>
      </w:r>
      <w:r w:rsidR="00EC7A54">
        <w:t xml:space="preserve">are shown in appendix </w:t>
      </w:r>
      <w:r w:rsidR="00431D90">
        <w:t>2</w:t>
      </w:r>
      <w:r w:rsidR="001A0A28">
        <w:t xml:space="preserve"> </w:t>
      </w:r>
      <w:r w:rsidR="00E469E0">
        <w:t>(</w:t>
      </w:r>
      <w:r w:rsidR="00DF53CA">
        <w:t>I</w:t>
      </w:r>
      <w:r w:rsidR="00E469E0">
        <w:t>m</w:t>
      </w:r>
      <w:r w:rsidR="00735744">
        <w:t>p</w:t>
      </w:r>
      <w:r w:rsidR="00E469E0">
        <w:t>act</w:t>
      </w:r>
      <w:r w:rsidR="00735744">
        <w:t xml:space="preserve"> </w:t>
      </w:r>
      <w:r w:rsidR="00DF53CA">
        <w:t>Wales, 2018)</w:t>
      </w:r>
      <w:r w:rsidR="002C44A9">
        <w:t xml:space="preserve">. </w:t>
      </w:r>
      <w:r w:rsidR="00843493">
        <w:t>Impact</w:t>
      </w:r>
      <w:r w:rsidR="00735744">
        <w:t xml:space="preserve"> </w:t>
      </w:r>
      <w:r w:rsidR="00DF53CA">
        <w:t>W</w:t>
      </w:r>
      <w:r w:rsidR="00843493">
        <w:t>ales</w:t>
      </w:r>
      <w:r w:rsidR="00735744">
        <w:t xml:space="preserve"> </w:t>
      </w:r>
      <w:r w:rsidR="00E469E0">
        <w:t>(2018)</w:t>
      </w:r>
      <w:r w:rsidR="00843493">
        <w:t xml:space="preserve"> </w:t>
      </w:r>
      <w:r w:rsidR="001F77AE">
        <w:t>believes we need to identify our pupils needs</w:t>
      </w:r>
      <w:r w:rsidR="008D7CFD">
        <w:t xml:space="preserve">, then match the pupils need with the most appropriate pedagogical approach and then assess the impact </w:t>
      </w:r>
      <w:r w:rsidR="00E469E0">
        <w:t xml:space="preserve">of the teaching approach through pupil progress and repeat each time when identifying the pupil’s needs. </w:t>
      </w:r>
    </w:p>
    <w:p w14:paraId="5C702B7B" w14:textId="0C82181D" w:rsidR="00257082" w:rsidRDefault="00DF53CA" w:rsidP="00701115">
      <w:pPr>
        <w:pStyle w:val="AssignBody"/>
        <w:ind w:firstLine="720"/>
      </w:pPr>
      <w:r>
        <w:t>Evaluating the first pedagogy principle</w:t>
      </w:r>
      <w:r w:rsidR="00257082">
        <w:t xml:space="preserve"> </w:t>
      </w:r>
      <w:r w:rsidR="007A5111">
        <w:t>‘</w:t>
      </w:r>
      <w:r w:rsidR="00AE78CF">
        <w:t>G</w:t>
      </w:r>
      <w:r w:rsidR="007A5111">
        <w:t xml:space="preserve">ood teaching and learning means employing a blend of approaches including </w:t>
      </w:r>
      <w:r w:rsidR="005263AE">
        <w:t xml:space="preserve">direct teaching’ </w:t>
      </w:r>
      <w:r w:rsidR="004D424D">
        <w:t>this is looking at different teaching approaches in the classroom, as I was based in a year 2 class</w:t>
      </w:r>
      <w:r w:rsidR="009C3ACF">
        <w:t xml:space="preserve">, the class wasn’t </w:t>
      </w:r>
      <w:r w:rsidR="00890045">
        <w:t>set up</w:t>
      </w:r>
      <w:r w:rsidR="009C3ACF">
        <w:t xml:space="preserve"> like a traditional foundation phase classroom, it had</w:t>
      </w:r>
      <w:r w:rsidR="007402AC">
        <w:t xml:space="preserve"> 5 different areas- mathematics, </w:t>
      </w:r>
      <w:r w:rsidR="00666328">
        <w:t>creative, roleplay, construction and reading garden</w:t>
      </w:r>
      <w:r w:rsidR="007402AC">
        <w:t>. The</w:t>
      </w:r>
      <w:r w:rsidR="00804863">
        <w:t xml:space="preserve"> children had 5 </w:t>
      </w:r>
      <w:r w:rsidR="009B23CE">
        <w:t xml:space="preserve">discovery dog </w:t>
      </w:r>
      <w:r w:rsidR="00804863">
        <w:t>challenges to complete each week, which helped the children explore the area with purpose, these challenges were chosen by the children which included a blend of different approaches</w:t>
      </w:r>
      <w:r w:rsidR="00F02876">
        <w:t>. For example</w:t>
      </w:r>
      <w:r w:rsidR="009B23CE">
        <w:t>,</w:t>
      </w:r>
      <w:r w:rsidR="00F02876">
        <w:t xml:space="preserve"> in one week the epic challenge was to create a </w:t>
      </w:r>
      <w:r w:rsidR="009B23CE">
        <w:t>M</w:t>
      </w:r>
      <w:r w:rsidR="00F02876">
        <w:t>other’s day card</w:t>
      </w:r>
      <w:r w:rsidR="00A52981">
        <w:t>, the children had independent measuring work -a follow on from a direct task with the teacher</w:t>
      </w:r>
      <w:r w:rsidR="009B23CE">
        <w:t xml:space="preserve"> from the week before</w:t>
      </w:r>
      <w:r w:rsidR="00A52981">
        <w:t>,</w:t>
      </w:r>
      <w:r w:rsidR="004D424D">
        <w:t xml:space="preserve"> </w:t>
      </w:r>
      <w:r w:rsidR="00AD6D50">
        <w:t>record two welsh sentences about fairy tale characters on see-saw</w:t>
      </w:r>
      <w:r w:rsidR="00496053">
        <w:t xml:space="preserve">- following on from a written task with a teacher, create </w:t>
      </w:r>
      <w:r w:rsidR="00B36E4D">
        <w:t xml:space="preserve">a </w:t>
      </w:r>
      <w:r w:rsidR="00ED15CC">
        <w:t>L</w:t>
      </w:r>
      <w:r w:rsidR="00B36E4D">
        <w:t>ego flower for mam and create a poem using the words mother.</w:t>
      </w:r>
      <w:r w:rsidR="00ED15CC">
        <w:t xml:space="preserve"> As you can see there are different type of challenges available each week and these run along</w:t>
      </w:r>
      <w:r w:rsidR="00890045">
        <w:t>side</w:t>
      </w:r>
      <w:r w:rsidR="00ED15CC">
        <w:t xml:space="preserve"> the direct tasks too</w:t>
      </w:r>
      <w:r w:rsidR="00CD4037">
        <w:t xml:space="preserve"> with the teacher and teaching assistant</w:t>
      </w:r>
      <w:r w:rsidR="00890045">
        <w:t>s</w:t>
      </w:r>
      <w:r w:rsidR="00CD4037">
        <w:t>. I found I had the best outcome from the children when I used different resources which the children could look at</w:t>
      </w:r>
      <w:r w:rsidR="00F9605C">
        <w:t xml:space="preserve"> in a humanities lesson about </w:t>
      </w:r>
      <w:r w:rsidR="00817956">
        <w:t xml:space="preserve">Easter, where we explored different artefacts and looked at </w:t>
      </w:r>
      <w:r w:rsidR="007B1E08">
        <w:t>the Easter story and then wrote some facts that we learnt about Easter in our topic book</w:t>
      </w:r>
      <w:r w:rsidR="00EE6F5A">
        <w:t xml:space="preserve"> (</w:t>
      </w:r>
      <w:r w:rsidR="00890045">
        <w:t>S</w:t>
      </w:r>
      <w:r w:rsidR="00EE6F5A">
        <w:t xml:space="preserve">ee </w:t>
      </w:r>
      <w:r w:rsidR="00890045">
        <w:t>A</w:t>
      </w:r>
      <w:r w:rsidR="00F9605C">
        <w:t xml:space="preserve">ppendix </w:t>
      </w:r>
      <w:r w:rsidR="00431D90">
        <w:t>3</w:t>
      </w:r>
      <w:r w:rsidR="00F9605C">
        <w:t>)</w:t>
      </w:r>
      <w:r w:rsidR="00CD4037">
        <w:t xml:space="preserve"> or use during a physical focus task like measuring</w:t>
      </w:r>
      <w:r w:rsidR="007B3CCC">
        <w:t xml:space="preserve"> where the children had activity sheets to measure different objects in the classroom</w:t>
      </w:r>
      <w:r w:rsidR="00616540">
        <w:t xml:space="preserve"> </w:t>
      </w:r>
      <w:r w:rsidR="00890045">
        <w:t>using</w:t>
      </w:r>
      <w:r w:rsidR="00616540">
        <w:t xml:space="preserve"> a metre rule or ruler</w:t>
      </w:r>
      <w:r w:rsidR="00CD4037">
        <w:t>.</w:t>
      </w:r>
      <w:r w:rsidR="00554AE9">
        <w:t xml:space="preserve"> </w:t>
      </w:r>
      <w:r w:rsidR="00FF64C8">
        <w:t xml:space="preserve">I believe this theory would correspond to </w:t>
      </w:r>
      <w:r w:rsidR="00D5450F">
        <w:t xml:space="preserve">Fredrick Froebel theory who created </w:t>
      </w:r>
      <w:r w:rsidR="00BC1BF2">
        <w:t xml:space="preserve">a carefully planned curriculum based </w:t>
      </w:r>
      <w:r w:rsidR="00BC5239">
        <w:t xml:space="preserve">on key learning experiences, offering structured teacher – directed </w:t>
      </w:r>
      <w:r w:rsidR="00FE6A31">
        <w:t>activities where the children also had the opportunity to play</w:t>
      </w:r>
      <w:r w:rsidR="008D0A08">
        <w:t>(</w:t>
      </w:r>
      <w:r w:rsidR="00D72BE6">
        <w:t xml:space="preserve">Welsh </w:t>
      </w:r>
      <w:r w:rsidR="00D409AF">
        <w:t>G</w:t>
      </w:r>
      <w:r w:rsidR="00D72BE6">
        <w:t>ov</w:t>
      </w:r>
      <w:r w:rsidR="00D409AF">
        <w:t>ernment</w:t>
      </w:r>
      <w:r w:rsidR="00D72BE6">
        <w:t>, 2008).</w:t>
      </w:r>
      <w:r w:rsidR="003830AC">
        <w:t xml:space="preserve"> </w:t>
      </w:r>
      <w:r w:rsidR="00257082">
        <w:t>Hattie (2012) believes in visible learning, making student learning visible to teachers and that the students become their own teachers which is a main attribute of lifelong learning.</w:t>
      </w:r>
      <w:r w:rsidR="00701115">
        <w:t xml:space="preserve"> </w:t>
      </w:r>
      <w:r w:rsidR="00407478" w:rsidRPr="00407478">
        <w:t>Barnes (2011) has also looked at Gardner’s theory for effective teaching where we should take account of the child’s world and Gardner suggested three ways children learn from adults: direct or unmediated learning, when the child observes the adult; imitation, where the</w:t>
      </w:r>
      <w:r w:rsidR="00890045">
        <w:t xml:space="preserve"> child</w:t>
      </w:r>
      <w:r w:rsidR="00407478" w:rsidRPr="00407478">
        <w:t xml:space="preserve"> rein acts the adults actions; outside the context where a skill is introduced and practiced under adults supervision. </w:t>
      </w:r>
      <w:r w:rsidR="00701115">
        <w:t xml:space="preserve">Another blend of teaching used in my placement school is Philosophy 4 children an </w:t>
      </w:r>
      <w:r w:rsidR="007231E2">
        <w:t>enquiry-based</w:t>
      </w:r>
      <w:r w:rsidR="00701115">
        <w:t xml:space="preserve"> learning to </w:t>
      </w:r>
      <w:r w:rsidR="007231E2">
        <w:t>open</w:t>
      </w:r>
      <w:r w:rsidR="00701115">
        <w:t xml:space="preserve"> the children’s learning and exploration ideas (</w:t>
      </w:r>
      <w:r w:rsidR="00890045">
        <w:t>P4C</w:t>
      </w:r>
      <w:r w:rsidR="00701115">
        <w:t xml:space="preserve">, 2020). This worked </w:t>
      </w:r>
      <w:r w:rsidR="007231E2">
        <w:t>well</w:t>
      </w:r>
      <w:r w:rsidR="00701115">
        <w:t xml:space="preserve"> in my year 2 class, they would have a session every week related to the theme currently fairy tales, we looked at who would we invite to the ball and why? When in the house would we answer the door to an unknown person and why? What would you do if a troll came to school and why? I had the opportunity </w:t>
      </w:r>
      <w:r w:rsidR="00D12D6C">
        <w:lastRenderedPageBreak/>
        <w:t xml:space="preserve">to plan a </w:t>
      </w:r>
      <w:r w:rsidR="00890045">
        <w:t>P</w:t>
      </w:r>
      <w:r w:rsidR="00D12D6C">
        <w:t>4</w:t>
      </w:r>
      <w:r w:rsidR="00890045">
        <w:t>C</w:t>
      </w:r>
      <w:r w:rsidR="00D12D6C">
        <w:t xml:space="preserve"> lesson we looked at ‘</w:t>
      </w:r>
      <w:r w:rsidR="00890045">
        <w:t>W</w:t>
      </w:r>
      <w:r w:rsidR="00D12D6C">
        <w:t>as the Woodman right to kill the Wolf at the end of the  Little Red Riding Hood story</w:t>
      </w:r>
      <w:r w:rsidR="00890045">
        <w:t>?’</w:t>
      </w:r>
      <w:r w:rsidR="00D12D6C">
        <w:t>, this opened the children’s mind to right and wrong but the reasoning given was very different (</w:t>
      </w:r>
      <w:r w:rsidR="00890045">
        <w:t>S</w:t>
      </w:r>
      <w:r w:rsidR="00D12D6C">
        <w:t xml:space="preserve">ee </w:t>
      </w:r>
      <w:r w:rsidR="00890045">
        <w:t>A</w:t>
      </w:r>
      <w:r w:rsidR="00D12D6C">
        <w:t xml:space="preserve">ppendix 4). </w:t>
      </w:r>
    </w:p>
    <w:p w14:paraId="69B0995D" w14:textId="55C1172C" w:rsidR="004850A6" w:rsidRDefault="005F16F0" w:rsidP="00701115">
      <w:pPr>
        <w:pStyle w:val="AssignBody"/>
        <w:ind w:firstLine="720"/>
      </w:pPr>
      <w:r>
        <w:t>W</w:t>
      </w:r>
      <w:r w:rsidR="00306DC4">
        <w:t xml:space="preserve">hen </w:t>
      </w:r>
      <w:r w:rsidR="00F92183">
        <w:t>looking at ‘Good teachi</w:t>
      </w:r>
      <w:r w:rsidR="003A5623">
        <w:t>ng and learning</w:t>
      </w:r>
      <w:r w:rsidR="00686794">
        <w:t xml:space="preserve"> sets tasks and sele</w:t>
      </w:r>
      <w:r w:rsidR="002868F2">
        <w:t xml:space="preserve">cts resources that build on previous </w:t>
      </w:r>
      <w:r w:rsidR="00B5572D">
        <w:t>knowledge and exper</w:t>
      </w:r>
      <w:r w:rsidR="00367409">
        <w:t>i</w:t>
      </w:r>
      <w:r w:rsidR="00B635E2">
        <w:t>ence and</w:t>
      </w:r>
      <w:r w:rsidR="005D6021">
        <w:t xml:space="preserve"> engage interest’</w:t>
      </w:r>
      <w:r w:rsidR="00686794">
        <w:t xml:space="preserve"> </w:t>
      </w:r>
      <w:r w:rsidR="00357F66">
        <w:t xml:space="preserve">Katz </w:t>
      </w:r>
      <w:r w:rsidR="00C72E82">
        <w:t xml:space="preserve">suggests that a project which is </w:t>
      </w:r>
      <w:r w:rsidR="00871949">
        <w:t xml:space="preserve">researched by children is determined by the children’s interests and is based </w:t>
      </w:r>
      <w:r w:rsidR="00A662F0">
        <w:t>on their ideas, questions and experiences.</w:t>
      </w:r>
      <w:r w:rsidR="006C26EC">
        <w:t xml:space="preserve"> (</w:t>
      </w:r>
      <w:r w:rsidR="002D6DD5">
        <w:t>P</w:t>
      </w:r>
      <w:r w:rsidR="006C26EC">
        <w:t>ound</w:t>
      </w:r>
      <w:r w:rsidR="002D6DD5">
        <w:t>, 2009)</w:t>
      </w:r>
      <w:r w:rsidR="00417B74">
        <w:t>.</w:t>
      </w:r>
      <w:r w:rsidR="00431D90">
        <w:t xml:space="preserve"> This is shown in my placement school as I explained earlier the children choose what their ‘Express Event’ will</w:t>
      </w:r>
      <w:r w:rsidR="000E73A6">
        <w:t xml:space="preserve"> include going by their interests and what they enjoy doing. The ‘Express Event’ </w:t>
      </w:r>
      <w:r w:rsidR="00B810F7">
        <w:t xml:space="preserve">works well within the school and gets all the parents involved and </w:t>
      </w:r>
      <w:r w:rsidR="00F941A6">
        <w:t xml:space="preserve">the </w:t>
      </w:r>
      <w:r w:rsidR="00B810F7">
        <w:t>community</w:t>
      </w:r>
      <w:r w:rsidR="00F941A6">
        <w:t>, I was lucky enough to be part of the last ‘Express Event’ where I set a task for the children to do</w:t>
      </w:r>
      <w:r w:rsidR="00890045">
        <w:t xml:space="preserve"> a</w:t>
      </w:r>
      <w:r w:rsidR="009E2491">
        <w:t xml:space="preserve"> story box</w:t>
      </w:r>
      <w:r w:rsidR="00890045">
        <w:t xml:space="preserve"> at home</w:t>
      </w:r>
      <w:r w:rsidR="00F941A6">
        <w:t xml:space="preserve"> with their parents </w:t>
      </w:r>
      <w:r w:rsidR="009E2491">
        <w:t>as the theme was Fairy Tales</w:t>
      </w:r>
      <w:r w:rsidR="00FC375A">
        <w:t xml:space="preserve"> (</w:t>
      </w:r>
      <w:r w:rsidR="00890045">
        <w:t>S</w:t>
      </w:r>
      <w:r w:rsidR="00FC375A">
        <w:t xml:space="preserve">ee </w:t>
      </w:r>
      <w:r w:rsidR="00890045">
        <w:t>A</w:t>
      </w:r>
      <w:r w:rsidR="00963CF8">
        <w:t>ppendix</w:t>
      </w:r>
      <w:r w:rsidR="00890045">
        <w:t xml:space="preserve"> 5</w:t>
      </w:r>
      <w:r w:rsidR="00963CF8">
        <w:t xml:space="preserve"> for letter and </w:t>
      </w:r>
      <w:r w:rsidR="00890045">
        <w:t>A</w:t>
      </w:r>
      <w:r w:rsidR="00963CF8">
        <w:t>ppe</w:t>
      </w:r>
      <w:r w:rsidR="00FD68DE">
        <w:t>n</w:t>
      </w:r>
      <w:r w:rsidR="00963CF8">
        <w:t>dix</w:t>
      </w:r>
      <w:r w:rsidR="00890045">
        <w:t xml:space="preserve"> 6 for story boxes) </w:t>
      </w:r>
      <w:r w:rsidR="009E2491">
        <w:t xml:space="preserve">and these would be </w:t>
      </w:r>
      <w:r w:rsidR="00A2083D">
        <w:t>on display for the children to show along with</w:t>
      </w:r>
      <w:r w:rsidR="009C5D71">
        <w:t xml:space="preserve"> what the children decided to include</w:t>
      </w:r>
      <w:r w:rsidR="00BB7AF2">
        <w:t>-</w:t>
      </w:r>
      <w:r w:rsidR="00A2083D">
        <w:t xml:space="preserve"> cookies made by the children, a fractured fairy tale </w:t>
      </w:r>
      <w:r w:rsidR="00B17FA1">
        <w:t xml:space="preserve">created by year 2 will be on sale and the children </w:t>
      </w:r>
      <w:r w:rsidR="00BB7AF2">
        <w:t>would</w:t>
      </w:r>
      <w:r w:rsidR="00B17FA1">
        <w:t xml:space="preserve"> get to display their other work</w:t>
      </w:r>
      <w:r w:rsidR="00BB7AF2">
        <w:t xml:space="preserve"> on fairy tales</w:t>
      </w:r>
      <w:r w:rsidR="00B17FA1">
        <w:t xml:space="preserve"> throughout the ‘Express Event’.</w:t>
      </w:r>
      <w:r w:rsidR="00E97661">
        <w:t xml:space="preserve"> </w:t>
      </w:r>
      <w:r w:rsidR="00764746">
        <w:t xml:space="preserve"> When creating the fractured fairy tale book </w:t>
      </w:r>
      <w:r w:rsidR="007838A8">
        <w:t>my class teacher used a brilliant method to create and make sure that all the children had an input when creating the story and illustrating the story</w:t>
      </w:r>
      <w:r w:rsidR="00ED3D8A">
        <w:t xml:space="preserve">. </w:t>
      </w:r>
      <w:r w:rsidR="00EB4C09">
        <w:t>My class teacher used the strategy of stylistic modelling</w:t>
      </w:r>
      <w:r w:rsidR="00C21824">
        <w:t>. Firstly she asked the class what ideas they had fo</w:t>
      </w:r>
      <w:r w:rsidR="00A80EA4">
        <w:t>r which story they were going to change into a fractured story</w:t>
      </w:r>
      <w:r w:rsidR="00D043FB">
        <w:t xml:space="preserve">, then the children got to vote for their favourite new title and in groups worked with the class teacher to create the story, using the same structure as the original story, but changing the perspective of characters and what happened on the end. The </w:t>
      </w:r>
      <w:r w:rsidR="006066B2">
        <w:t>class created a brilliant story and then they all worked together to illustrate the story. This is</w:t>
      </w:r>
      <w:r w:rsidR="00372794">
        <w:t xml:space="preserve"> a</w:t>
      </w:r>
      <w:r w:rsidR="006066B2">
        <w:t xml:space="preserve"> strategy I would use in the classroom</w:t>
      </w:r>
      <w:r w:rsidR="00B9162A">
        <w:t xml:space="preserve"> as a teacher because it had the best outcome and all children were involved</w:t>
      </w:r>
      <w:r w:rsidR="00AB7470">
        <w:t>.</w:t>
      </w:r>
      <w:r w:rsidR="00E943C5">
        <w:t xml:space="preserve"> </w:t>
      </w:r>
      <w:r w:rsidR="00C7083D">
        <w:t>C</w:t>
      </w:r>
      <w:r w:rsidR="00FD7F83">
        <w:t>arter</w:t>
      </w:r>
      <w:r w:rsidR="00372794">
        <w:t xml:space="preserve"> (2012)</w:t>
      </w:r>
      <w:r w:rsidR="00F72A2B">
        <w:t xml:space="preserve"> believed</w:t>
      </w:r>
      <w:r w:rsidR="00C7083D">
        <w:t xml:space="preserve"> </w:t>
      </w:r>
      <w:r w:rsidR="00EE60E1">
        <w:t xml:space="preserve">that this </w:t>
      </w:r>
      <w:r w:rsidR="00AA2386">
        <w:t xml:space="preserve">strategy of writing </w:t>
      </w:r>
      <w:r w:rsidR="00B4402F">
        <w:t xml:space="preserve">can interpret what the reader </w:t>
      </w:r>
      <w:r w:rsidR="00372794">
        <w:t>understands</w:t>
      </w:r>
      <w:r w:rsidR="00B4402F">
        <w:t xml:space="preserve"> and develops</w:t>
      </w:r>
      <w:r w:rsidR="00372794">
        <w:t xml:space="preserve"> in reasoning</w:t>
      </w:r>
      <w:r w:rsidR="00B4402F">
        <w:t>.</w:t>
      </w:r>
      <w:r w:rsidR="00E427C5">
        <w:t xml:space="preserve"> </w:t>
      </w:r>
      <w:r w:rsidR="00D520F3">
        <w:t>D</w:t>
      </w:r>
      <w:r w:rsidR="00E427C5">
        <w:t>ewey also agrees with this pedagogy principle</w:t>
      </w:r>
      <w:r w:rsidR="00D520F3">
        <w:t xml:space="preserve"> as he states </w:t>
      </w:r>
      <w:r w:rsidR="00521BA8">
        <w:t>teachers should have good general knowledge, know their children well</w:t>
      </w:r>
      <w:r w:rsidR="002735A9">
        <w:t xml:space="preserve"> and observe children and plan from what they learn of them</w:t>
      </w:r>
      <w:r w:rsidR="00B56A7E">
        <w:t xml:space="preserve"> (Pound, 2005)</w:t>
      </w:r>
      <w:r w:rsidR="003150D0">
        <w:t xml:space="preserve">. Dewey also found fun was not enough, he wanted </w:t>
      </w:r>
      <w:r w:rsidR="00C7527B">
        <w:t>children to have opportunities to develop their own interests</w:t>
      </w:r>
      <w:r w:rsidR="00F04BC8">
        <w:t xml:space="preserve">, work in ways that match their age and stage of development and engage in activities </w:t>
      </w:r>
      <w:r w:rsidR="00BC740B">
        <w:t xml:space="preserve">and experiences which contribute </w:t>
      </w:r>
      <w:r w:rsidR="00A33D9C">
        <w:t>to their understanding and appreciation of the world (Pound, 2005).</w:t>
      </w:r>
      <w:r w:rsidR="00E427C5">
        <w:t xml:space="preserve"> </w:t>
      </w:r>
      <w:r w:rsidR="00D329BE">
        <w:t>For teachers to get to know their children and their interests</w:t>
      </w:r>
      <w:r w:rsidR="002B11D4">
        <w:t xml:space="preserve"> </w:t>
      </w:r>
      <w:r w:rsidR="005D2AFF">
        <w:t>Isaacs believe</w:t>
      </w:r>
      <w:r w:rsidR="00B56A7E">
        <w:t>d</w:t>
      </w:r>
      <w:r w:rsidR="00D329BE">
        <w:t xml:space="preserve"> the teachers must </w:t>
      </w:r>
      <w:r w:rsidR="002B11D4">
        <w:t>observe the children and reflect on the children</w:t>
      </w:r>
      <w:r w:rsidR="005D2AFF">
        <w:t>’</w:t>
      </w:r>
      <w:r w:rsidR="002B11D4">
        <w:t>s learning</w:t>
      </w:r>
      <w:r w:rsidR="005D2AFF">
        <w:t xml:space="preserve"> to reach a better understanding of the children’s learning (Pound, 2005).</w:t>
      </w:r>
      <w:r w:rsidR="002146C9">
        <w:t xml:space="preserve"> </w:t>
      </w:r>
      <w:r w:rsidR="00C746FB">
        <w:t>Barnes (2011) believes the teacher should balance respect for the child’s world with a craftsperson’s skill at their subject.</w:t>
      </w:r>
      <w:r w:rsidR="00407478">
        <w:t xml:space="preserve"> </w:t>
      </w:r>
      <w:r w:rsidR="002146C9">
        <w:t xml:space="preserve">We can also look at </w:t>
      </w:r>
      <w:r w:rsidR="00662A17">
        <w:t>V</w:t>
      </w:r>
      <w:r w:rsidR="002146C9">
        <w:t xml:space="preserve">ygotsky’s theory </w:t>
      </w:r>
      <w:r w:rsidR="00662A17">
        <w:t>the zone of proximal development</w:t>
      </w:r>
      <w:r w:rsidR="00B41FB7">
        <w:t xml:space="preserve">, where in a classroom the teacher, teaching assistant or </w:t>
      </w:r>
      <w:r w:rsidR="00B41FB7">
        <w:lastRenderedPageBreak/>
        <w:t xml:space="preserve">peers can be the </w:t>
      </w:r>
      <w:r w:rsidR="006278E5">
        <w:t>knowledgeable</w:t>
      </w:r>
      <w:r w:rsidR="00B41FB7">
        <w:t xml:space="preserve"> other</w:t>
      </w:r>
      <w:r w:rsidR="00D5688B">
        <w:t xml:space="preserve"> (Gray and MacBlain,</w:t>
      </w:r>
      <w:r w:rsidR="0060118E">
        <w:t xml:space="preserve"> 2012)</w:t>
      </w:r>
      <w:r w:rsidR="00B41FB7">
        <w:t>. In my placement school the class teacher had</w:t>
      </w:r>
      <w:r w:rsidR="00AD2C2B">
        <w:t xml:space="preserve"> split the class into mixed ability groups within all areas</w:t>
      </w:r>
      <w:r w:rsidR="00E02D7C">
        <w:t xml:space="preserve"> where there can be peer teaching as well as direct teaching</w:t>
      </w:r>
      <w:r w:rsidR="00C746FB">
        <w:t xml:space="preserve"> which follows Vygotsky’s theory</w:t>
      </w:r>
      <w:r w:rsidR="00E02D7C">
        <w:t>.</w:t>
      </w:r>
      <w:r w:rsidR="00D45383">
        <w:t xml:space="preserve"> Malaguzzi (Pound 2005) believed the environment was the third teacher and that the parents and community are also educators, people who visited Regio Emilia were so impressed by the quality of work presented by the children due to the involvement of the community and support of all the families. </w:t>
      </w:r>
    </w:p>
    <w:p w14:paraId="25A6FB20" w14:textId="1AC798FA" w:rsidR="00D82A98" w:rsidRDefault="005159E0" w:rsidP="00D50ECB">
      <w:pPr>
        <w:pStyle w:val="AssignBody"/>
        <w:ind w:firstLine="720"/>
      </w:pPr>
      <w:r>
        <w:t>When looking at ‘</w:t>
      </w:r>
      <w:r w:rsidR="0083309B">
        <w:t>G</w:t>
      </w:r>
      <w:r>
        <w:t>ood teaching and learning ranges within and across</w:t>
      </w:r>
      <w:r w:rsidR="0083309B">
        <w:t xml:space="preserve"> areas of learning and experiment’</w:t>
      </w:r>
      <w:r w:rsidR="00C77CEF">
        <w:t xml:space="preserve"> this is looking at cross- curricular teaching and learning</w:t>
      </w:r>
      <w:r w:rsidR="009E238B">
        <w:t xml:space="preserve">. </w:t>
      </w:r>
      <w:r w:rsidR="00336FCB">
        <w:t xml:space="preserve">Steiner </w:t>
      </w:r>
      <w:r w:rsidR="00C07501">
        <w:t xml:space="preserve">believed that teaching is by example and learning is cross-curricular </w:t>
      </w:r>
      <w:r w:rsidR="009A725A">
        <w:t xml:space="preserve">without subject </w:t>
      </w:r>
      <w:r w:rsidR="00255618">
        <w:t>boundaries</w:t>
      </w:r>
      <w:r w:rsidR="009A725A">
        <w:t>.</w:t>
      </w:r>
      <w:r w:rsidR="00833498">
        <w:t xml:space="preserve"> </w:t>
      </w:r>
      <w:r w:rsidR="004D25C9">
        <w:t>Lynch (20</w:t>
      </w:r>
      <w:r w:rsidR="006278E5">
        <w:t>19</w:t>
      </w:r>
      <w:r w:rsidR="004D25C9">
        <w:t xml:space="preserve">) believes cross curricular </w:t>
      </w:r>
      <w:r w:rsidR="002D1D6C">
        <w:t xml:space="preserve">teaching </w:t>
      </w:r>
      <w:r w:rsidR="002D00AA">
        <w:t xml:space="preserve">has the potential to change the way the students learn and process information </w:t>
      </w:r>
      <w:r w:rsidR="00526D12">
        <w:t xml:space="preserve">in a dramatic way. However, </w:t>
      </w:r>
      <w:r w:rsidR="002F32D4">
        <w:t xml:space="preserve">he does believe that the schools need to change their daily structure and how the </w:t>
      </w:r>
      <w:r w:rsidR="0034145F">
        <w:t>teachers plan their lessons. In my placement school</w:t>
      </w:r>
      <w:r w:rsidR="0054783A">
        <w:t>, they have many outsiders from the local community to teach the children during teachers PPA</w:t>
      </w:r>
      <w:r w:rsidR="005471AB">
        <w:t xml:space="preserve"> time for example Zak’s Dance School, </w:t>
      </w:r>
      <w:r w:rsidR="009E009D">
        <w:t>Clydach choir, a music teacher and also the Ospreys Rugby and Swansea City Football</w:t>
      </w:r>
      <w:r w:rsidR="00282C35">
        <w:t xml:space="preserve"> come in regular once a week to teach all classes giving the teachers</w:t>
      </w:r>
      <w:r w:rsidR="00B56A7E">
        <w:t xml:space="preserve"> time</w:t>
      </w:r>
      <w:r w:rsidR="00282C35">
        <w:t xml:space="preserve"> to plan lessons </w:t>
      </w:r>
      <w:r w:rsidR="00B56A7E">
        <w:t>and to</w:t>
      </w:r>
      <w:r w:rsidR="00282C35">
        <w:t xml:space="preserve"> collaborat</w:t>
      </w:r>
      <w:r w:rsidR="00B56A7E">
        <w:t>e</w:t>
      </w:r>
      <w:r w:rsidR="00282C35">
        <w:t xml:space="preserve"> with other teachers.</w:t>
      </w:r>
      <w:r w:rsidR="0078260A">
        <w:t xml:space="preserve"> I </w:t>
      </w:r>
      <w:r w:rsidR="00B56A7E">
        <w:t>collaborated with my year 2 teacher and the year 1 teacher for planning special events. The t</w:t>
      </w:r>
      <w:r w:rsidR="003E65CD">
        <w:t xml:space="preserve">wo classes come together and have 6 </w:t>
      </w:r>
      <w:r w:rsidR="00AE64CD">
        <w:t>different activities offering the children different experiences</w:t>
      </w:r>
      <w:r w:rsidR="006006C4">
        <w:t xml:space="preserve"> and would rotate the children around the activities on a carousel movement, so that all the children </w:t>
      </w:r>
      <w:r w:rsidR="00D71FBE">
        <w:t>could explore different experiences. I planned a St Patrick’s day collaboration day as we recently had a family from Ireland move to the school</w:t>
      </w:r>
      <w:r w:rsidR="00B56A7E">
        <w:t xml:space="preserve"> (</w:t>
      </w:r>
      <w:r w:rsidR="00743D4D">
        <w:t xml:space="preserve">see appendix </w:t>
      </w:r>
      <w:r w:rsidR="00B56A7E">
        <w:t>7)</w:t>
      </w:r>
      <w:r w:rsidR="00743D4D">
        <w:t>.</w:t>
      </w:r>
      <w:r w:rsidR="00F12C26">
        <w:t xml:space="preserve"> </w:t>
      </w:r>
      <w:r w:rsidR="008633D9">
        <w:t xml:space="preserve">Montessori’s theory </w:t>
      </w:r>
      <w:r w:rsidR="00991D0B">
        <w:t xml:space="preserve">includes education of the senses and </w:t>
      </w:r>
      <w:r w:rsidR="00103024">
        <w:t>exploration of the wider world</w:t>
      </w:r>
      <w:r w:rsidR="002D4F48">
        <w:t>, and for the children to explore individually</w:t>
      </w:r>
      <w:r w:rsidR="00E41923">
        <w:t xml:space="preserve"> and learn through exploration</w:t>
      </w:r>
      <w:r w:rsidR="00103024">
        <w:t xml:space="preserve"> (</w:t>
      </w:r>
      <w:r w:rsidR="002D4F48">
        <w:t>P</w:t>
      </w:r>
      <w:r w:rsidR="00103024">
        <w:t>ound ,2005)</w:t>
      </w:r>
      <w:r w:rsidR="00E41923">
        <w:t xml:space="preserve">. </w:t>
      </w:r>
      <w:r w:rsidR="00BF534C">
        <w:t>Barnes (2011) believes that one-size-fits-all</w:t>
      </w:r>
      <w:r w:rsidR="00A06926">
        <w:t xml:space="preserve"> approaches to teaching is still evident today but the ‘standards’ for Qualified Teacher Status have become more pragmatic in the approach to prepare teachers for teaching and learning, but Barnes (2011) believes that there are many books on how to achieve the QTS standards but there is less help as to how to make the curriculum choices that promote learning and thinking. During our teaching practice we had to use the QTS Standards when looking for targets to achieve during our lesson plans</w:t>
      </w:r>
      <w:r w:rsidR="00C746FB">
        <w:t xml:space="preserve"> and whilst on teaching practice (EWC, 2019)</w:t>
      </w:r>
      <w:r w:rsidR="00A06926">
        <w:t xml:space="preserve"> .</w:t>
      </w:r>
      <w:r w:rsidR="000C6F57">
        <w:t xml:space="preserve"> Malaguzzi</w:t>
      </w:r>
      <w:r w:rsidR="00B56A7E">
        <w:t>’s theory</w:t>
      </w:r>
      <w:r w:rsidR="000C6F57">
        <w:t xml:space="preserve"> is very similar to the </w:t>
      </w:r>
      <w:r w:rsidR="00B56A7E">
        <w:t>F</w:t>
      </w:r>
      <w:r w:rsidR="000C6F57">
        <w:t xml:space="preserve">oundation </w:t>
      </w:r>
      <w:r w:rsidR="00B56A7E">
        <w:t>P</w:t>
      </w:r>
      <w:r w:rsidR="000C6F57">
        <w:t xml:space="preserve">hase in the way he </w:t>
      </w:r>
      <w:r w:rsidR="00D45383">
        <w:t xml:space="preserve">values all aspects of children’s development, and the children are given opportunities to represent their experiences, ideas, thoughts and feelings in a variety of ‘languages’. For example, if a child was asked to draw a lion from the town square, the children would be encouraged to act like a lion, move like a lion, create a </w:t>
      </w:r>
      <w:r w:rsidR="00D45383">
        <w:lastRenderedPageBreak/>
        <w:t xml:space="preserve">sculpture of a lion and talk about lions (Pound, 2005). This is a perfect example of cross-curricular teaching. </w:t>
      </w:r>
    </w:p>
    <w:p w14:paraId="7D475AE7" w14:textId="0CCA18EC" w:rsidR="00C806CA" w:rsidRDefault="00C806CA" w:rsidP="00D50ECB">
      <w:pPr>
        <w:pStyle w:val="AssignBody"/>
        <w:ind w:firstLine="720"/>
      </w:pPr>
      <w:r>
        <w:t>To conclude I believe during my teaching practice I have seen a great amount of different strategies and theory used everyday for effective teaching and learning. I have enjoyed seeing different blends of teaching as I said previously the philosophy 4 children</w:t>
      </w:r>
      <w:r w:rsidR="00CF2C26">
        <w:t xml:space="preserve"> (P4C, 2019)</w:t>
      </w:r>
      <w:r>
        <w:t xml:space="preserve"> and stylistic modelling</w:t>
      </w:r>
      <w:r w:rsidR="00CF2C26">
        <w:t xml:space="preserve"> (Carter,2012)</w:t>
      </w:r>
      <w:r>
        <w:t xml:space="preserve"> to get all the children involved in the learning</w:t>
      </w:r>
      <w:r w:rsidR="00CF2C26">
        <w:t xml:space="preserve">. My placement school has started to adapt the </w:t>
      </w:r>
      <w:r w:rsidR="00B56A7E">
        <w:t>Successful Futures Curriculum</w:t>
      </w:r>
      <w:r w:rsidR="00CF2C26">
        <w:t xml:space="preserve"> (20</w:t>
      </w:r>
      <w:r w:rsidR="00B56A7E">
        <w:t>15</w:t>
      </w:r>
      <w:r w:rsidR="00CF2C26">
        <w:t>) including the purposes and principles when planning for effective teaching. My placement school uses pupil’s voice according to article 12 (UNCRC</w:t>
      </w:r>
      <w:r w:rsidR="00B56A7E">
        <w:t>, 2020</w:t>
      </w:r>
      <w:r w:rsidR="00CF2C26">
        <w:t xml:space="preserve">)  when planning and giving the children to express ideas and thinking of different tasks. My class used enhanced </w:t>
      </w:r>
      <w:r w:rsidR="00EF591C">
        <w:t>provision</w:t>
      </w:r>
      <w:r w:rsidR="00CF2C26">
        <w:t xml:space="preserve"> through challenges where children would build on previous knowledge of a focus task and use on an independent task. This is supported by Piaget </w:t>
      </w:r>
      <w:r w:rsidR="00B56A7E">
        <w:t>‘</w:t>
      </w:r>
      <w:r w:rsidR="00CF2C26">
        <w:t>Scaffolding</w:t>
      </w:r>
      <w:r w:rsidR="00B56A7E">
        <w:t>’</w:t>
      </w:r>
      <w:r w:rsidR="00CF2C26">
        <w:t xml:space="preserve"> Theory and Bruner’s </w:t>
      </w:r>
      <w:r w:rsidR="00B56A7E">
        <w:t>‘</w:t>
      </w:r>
      <w:r w:rsidR="00CF2C26">
        <w:t>Spiral Curriculum</w:t>
      </w:r>
      <w:r w:rsidR="00B56A7E">
        <w:t>’</w:t>
      </w:r>
      <w:r w:rsidR="00CF2C26">
        <w:t xml:space="preserve">, where children will engage in previous knowledge to carry out other activities (Gray and MacBlain, 2012). I think this was a great way of </w:t>
      </w:r>
      <w:r w:rsidR="00EF591C">
        <w:t>building the children’s confidence to complete independent challenges, because it shows them they have learnt from a focus task and built on prior knowledge which is one of our pedagogical principles ‘good teaching and learning sets tasks and selects resources that build on previous knowledge and experience and engage interest’. I also thought that the way the children reflected on their work with smiley faces using green- good, orange- I had to think and red- hard using self-assessment to help them set their own targets, alongside the teachers</w:t>
      </w:r>
      <w:r w:rsidR="00B56A7E">
        <w:t xml:space="preserve"> which showed a great way of </w:t>
      </w:r>
      <w:r w:rsidR="00D409AF">
        <w:t>Self-Assessment</w:t>
      </w:r>
      <w:r w:rsidR="00EF591C">
        <w:t xml:space="preserve"> (Royce Sadler, 1989).</w:t>
      </w:r>
      <w:r w:rsidR="00D409AF">
        <w:t xml:space="preserve"> This style of assessment is included in the 10 principles of Assessment for Learning (magicmaths.org, 2020).</w:t>
      </w:r>
    </w:p>
    <w:p w14:paraId="66ADF9EE" w14:textId="16BE543F" w:rsidR="003C2E1C" w:rsidRPr="000940BF" w:rsidRDefault="003C2E1C" w:rsidP="000940BF">
      <w:pPr>
        <w:pStyle w:val="AssignBody"/>
      </w:pPr>
    </w:p>
    <w:p w14:paraId="103EECD2" w14:textId="77777777" w:rsidR="007231E2" w:rsidRDefault="007231E2" w:rsidP="007231E2">
      <w:pPr>
        <w:pStyle w:val="AssignBody"/>
        <w:rPr>
          <w:b/>
          <w:bCs/>
          <w:sz w:val="36"/>
          <w:szCs w:val="36"/>
          <w:u w:val="single"/>
        </w:rPr>
      </w:pPr>
    </w:p>
    <w:p w14:paraId="18B0D145" w14:textId="77777777" w:rsidR="008C2F0B" w:rsidRDefault="008C2F0B" w:rsidP="00FD68DE">
      <w:pPr>
        <w:pStyle w:val="AssignBody"/>
        <w:jc w:val="center"/>
        <w:rPr>
          <w:b/>
          <w:bCs/>
          <w:sz w:val="36"/>
          <w:szCs w:val="36"/>
          <w:u w:val="single"/>
        </w:rPr>
      </w:pPr>
    </w:p>
    <w:p w14:paraId="36D15535" w14:textId="77777777" w:rsidR="00EF591C" w:rsidRDefault="00EF591C" w:rsidP="008C2F0B">
      <w:pPr>
        <w:pStyle w:val="Heading1"/>
      </w:pPr>
    </w:p>
    <w:p w14:paraId="04F0AC59" w14:textId="738930DD" w:rsidR="00EF591C" w:rsidRDefault="00EF591C" w:rsidP="008C2F0B">
      <w:pPr>
        <w:pStyle w:val="Heading1"/>
      </w:pPr>
    </w:p>
    <w:p w14:paraId="71248A5D" w14:textId="21DD0A32" w:rsidR="007D6C82" w:rsidRDefault="007D6C82" w:rsidP="007D6C82"/>
    <w:p w14:paraId="37DCF61C" w14:textId="77777777" w:rsidR="007D6C82" w:rsidRPr="007D6C82" w:rsidRDefault="007D6C82" w:rsidP="007D6C82"/>
    <w:p w14:paraId="3320271C" w14:textId="77777777" w:rsidR="007D6C82" w:rsidRDefault="007D6C82" w:rsidP="008C2F0B">
      <w:pPr>
        <w:pStyle w:val="Heading1"/>
      </w:pPr>
      <w:bookmarkStart w:id="4" w:name="_Toc36039264"/>
    </w:p>
    <w:p w14:paraId="2A11AD75" w14:textId="323EED3E" w:rsidR="00550D0F" w:rsidRPr="007D6C82" w:rsidRDefault="002E421A" w:rsidP="007D6C82">
      <w:pPr>
        <w:pStyle w:val="Heading1"/>
        <w:jc w:val="center"/>
        <w:rPr>
          <w:rFonts w:ascii="Arial" w:hAnsi="Arial" w:cs="Arial"/>
          <w:b/>
          <w:bCs/>
          <w:color w:val="auto"/>
          <w:sz w:val="36"/>
          <w:szCs w:val="36"/>
          <w:u w:val="single"/>
        </w:rPr>
      </w:pPr>
      <w:r w:rsidRPr="007D6C82">
        <w:rPr>
          <w:rFonts w:ascii="Arial" w:hAnsi="Arial" w:cs="Arial"/>
          <w:b/>
          <w:bCs/>
          <w:color w:val="auto"/>
          <w:sz w:val="36"/>
          <w:szCs w:val="36"/>
          <w:u w:val="single"/>
        </w:rPr>
        <w:t>Appendices</w:t>
      </w:r>
      <w:bookmarkEnd w:id="4"/>
    </w:p>
    <w:p w14:paraId="6E8B325E" w14:textId="77777777" w:rsidR="007D6C82" w:rsidRDefault="007D6C82" w:rsidP="008C2F0B">
      <w:pPr>
        <w:pStyle w:val="Heading2"/>
        <w:rPr>
          <w:rFonts w:ascii="Arial" w:hAnsi="Arial" w:cs="Arial"/>
          <w:b/>
          <w:bCs/>
          <w:color w:val="auto"/>
          <w:sz w:val="36"/>
          <w:szCs w:val="36"/>
          <w:u w:val="single"/>
        </w:rPr>
      </w:pPr>
      <w:bookmarkStart w:id="5" w:name="_Toc36039265"/>
    </w:p>
    <w:p w14:paraId="04276675" w14:textId="43760593" w:rsidR="002E421A" w:rsidRPr="003B70D6" w:rsidRDefault="002E421A" w:rsidP="008C2F0B">
      <w:pPr>
        <w:pStyle w:val="Heading2"/>
      </w:pPr>
      <w:r w:rsidRPr="007D6C82">
        <w:rPr>
          <w:rFonts w:ascii="Arial" w:hAnsi="Arial" w:cs="Arial"/>
          <w:b/>
          <w:bCs/>
          <w:color w:val="auto"/>
          <w:sz w:val="36"/>
          <w:szCs w:val="36"/>
          <w:u w:val="single"/>
        </w:rPr>
        <w:t>Appendix 1</w:t>
      </w:r>
      <w:r w:rsidR="003B70D6" w:rsidRPr="007D6C82">
        <w:rPr>
          <w:rFonts w:ascii="Arial" w:hAnsi="Arial" w:cs="Arial"/>
          <w:b/>
          <w:bCs/>
          <w:color w:val="auto"/>
          <w:sz w:val="36"/>
          <w:szCs w:val="36"/>
          <w:u w:val="single"/>
        </w:rPr>
        <w:t>-</w:t>
      </w:r>
      <w:r w:rsidR="003B70D6" w:rsidRPr="007D6C82">
        <w:rPr>
          <w:b/>
          <w:bCs/>
          <w:color w:val="auto"/>
          <w:sz w:val="36"/>
          <w:szCs w:val="36"/>
          <w:u w:val="single"/>
        </w:rPr>
        <w:t xml:space="preserve"> </w:t>
      </w:r>
      <w:r w:rsidR="00BF534C" w:rsidRPr="007D6C82">
        <w:rPr>
          <w:rFonts w:ascii="Arial" w:hAnsi="Arial" w:cs="Arial"/>
          <w:color w:val="auto"/>
          <w:sz w:val="22"/>
          <w:szCs w:val="22"/>
        </w:rPr>
        <w:t>M</w:t>
      </w:r>
      <w:r w:rsidR="003B70D6" w:rsidRPr="007D6C82">
        <w:rPr>
          <w:rFonts w:ascii="Arial" w:hAnsi="Arial" w:cs="Arial"/>
          <w:color w:val="auto"/>
          <w:sz w:val="22"/>
          <w:szCs w:val="22"/>
        </w:rPr>
        <w:t xml:space="preserve">y </w:t>
      </w:r>
      <w:r w:rsidR="00BF534C" w:rsidRPr="007D6C82">
        <w:rPr>
          <w:rFonts w:ascii="Arial" w:hAnsi="Arial" w:cs="Arial"/>
          <w:color w:val="auto"/>
          <w:sz w:val="22"/>
          <w:szCs w:val="22"/>
        </w:rPr>
        <w:t>F</w:t>
      </w:r>
      <w:r w:rsidR="003B70D6" w:rsidRPr="007D6C82">
        <w:rPr>
          <w:rFonts w:ascii="Arial" w:hAnsi="Arial" w:cs="Arial"/>
          <w:color w:val="auto"/>
          <w:sz w:val="22"/>
          <w:szCs w:val="22"/>
        </w:rPr>
        <w:t xml:space="preserve">oundation </w:t>
      </w:r>
      <w:r w:rsidR="00BF534C" w:rsidRPr="007D6C82">
        <w:rPr>
          <w:rFonts w:ascii="Arial" w:hAnsi="Arial" w:cs="Arial"/>
          <w:color w:val="auto"/>
          <w:sz w:val="22"/>
          <w:szCs w:val="22"/>
        </w:rPr>
        <w:t>P</w:t>
      </w:r>
      <w:r w:rsidR="003B70D6" w:rsidRPr="007D6C82">
        <w:rPr>
          <w:rFonts w:ascii="Arial" w:hAnsi="Arial" w:cs="Arial"/>
          <w:color w:val="auto"/>
          <w:sz w:val="22"/>
          <w:szCs w:val="22"/>
        </w:rPr>
        <w:t xml:space="preserve">hase </w:t>
      </w:r>
      <w:r w:rsidR="00D409AF">
        <w:rPr>
          <w:rFonts w:ascii="Arial" w:hAnsi="Arial" w:cs="Arial"/>
          <w:color w:val="auto"/>
          <w:sz w:val="22"/>
          <w:szCs w:val="22"/>
        </w:rPr>
        <w:t>pamphlet</w:t>
      </w:r>
      <w:r w:rsidR="00BF534C" w:rsidRPr="007D6C82">
        <w:rPr>
          <w:rFonts w:ascii="Arial" w:hAnsi="Arial" w:cs="Arial"/>
          <w:color w:val="auto"/>
          <w:sz w:val="22"/>
          <w:szCs w:val="22"/>
        </w:rPr>
        <w:t xml:space="preserve"> for Parents</w:t>
      </w:r>
      <w:r w:rsidR="003B70D6" w:rsidRPr="007D6C82">
        <w:rPr>
          <w:rFonts w:ascii="Arial" w:hAnsi="Arial" w:cs="Arial"/>
          <w:color w:val="auto"/>
          <w:sz w:val="22"/>
          <w:szCs w:val="22"/>
        </w:rPr>
        <w:t xml:space="preserve"> (2020)</w:t>
      </w:r>
      <w:bookmarkEnd w:id="5"/>
    </w:p>
    <w:p w14:paraId="4B01AA38" w14:textId="40EE75B7" w:rsidR="003B70D6" w:rsidRPr="003B70D6" w:rsidRDefault="003B70D6" w:rsidP="002E421A">
      <w:pPr>
        <w:pStyle w:val="AssignBody"/>
      </w:pPr>
      <w:r w:rsidRPr="003B70D6">
        <w:t xml:space="preserve">Welsh </w:t>
      </w:r>
      <w:r w:rsidR="00D409AF">
        <w:t>G</w:t>
      </w:r>
      <w:r w:rsidRPr="003B70D6">
        <w:t xml:space="preserve">overnment (2019) How is my child doing in the Foundation Phase </w:t>
      </w:r>
      <w:hyperlink r:id="rId12" w:history="1">
        <w:r w:rsidRPr="003B70D6">
          <w:rPr>
            <w:rStyle w:val="Hyperlink"/>
          </w:rPr>
          <w:t>https://gov.wales/sites/default/files/publications/2019-07/how-is-my-child-doing-in-the-foundation-phase-a-guide-for-parents-and-carers.pdf</w:t>
        </w:r>
      </w:hyperlink>
      <w:r w:rsidRPr="003B70D6">
        <w:t xml:space="preserve"> </w:t>
      </w:r>
    </w:p>
    <w:p w14:paraId="19DAF832" w14:textId="7CE9DDF9" w:rsidR="00E9475C" w:rsidRDefault="00E9475C" w:rsidP="002E421A">
      <w:pPr>
        <w:pStyle w:val="AssignBody"/>
        <w:rPr>
          <w:b/>
          <w:bCs/>
          <w:sz w:val="36"/>
          <w:szCs w:val="36"/>
          <w:u w:val="single"/>
        </w:rPr>
      </w:pPr>
      <w:r>
        <w:rPr>
          <w:b/>
          <w:bCs/>
          <w:noProof/>
          <w:sz w:val="36"/>
          <w:szCs w:val="36"/>
          <w:u w:val="single"/>
        </w:rPr>
        <w:drawing>
          <wp:inline distT="0" distB="0" distL="0" distR="0" wp14:anchorId="07DD0404" wp14:editId="669FFF54">
            <wp:extent cx="2837814" cy="3438525"/>
            <wp:effectExtent l="0" t="0" r="1270" b="0"/>
            <wp:docPr id="4" name="Picture 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aflet side 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64391" cy="3470728"/>
                    </a:xfrm>
                    <a:prstGeom prst="rect">
                      <a:avLst/>
                    </a:prstGeom>
                  </pic:spPr>
                </pic:pic>
              </a:graphicData>
            </a:graphic>
          </wp:inline>
        </w:drawing>
      </w:r>
      <w:r>
        <w:rPr>
          <w:b/>
          <w:bCs/>
          <w:noProof/>
          <w:sz w:val="36"/>
          <w:szCs w:val="36"/>
          <w:u w:val="single"/>
        </w:rPr>
        <w:drawing>
          <wp:inline distT="0" distB="0" distL="0" distR="0" wp14:anchorId="32F59889" wp14:editId="1A8379F7">
            <wp:extent cx="2837180" cy="3437974"/>
            <wp:effectExtent l="0" t="0" r="1270" b="0"/>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aflet side 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47774" cy="3450811"/>
                    </a:xfrm>
                    <a:prstGeom prst="rect">
                      <a:avLst/>
                    </a:prstGeom>
                  </pic:spPr>
                </pic:pic>
              </a:graphicData>
            </a:graphic>
          </wp:inline>
        </w:drawing>
      </w:r>
    </w:p>
    <w:p w14:paraId="7914E4BF" w14:textId="18877ACD" w:rsidR="00E9475C" w:rsidRDefault="00E9475C" w:rsidP="002E421A">
      <w:pPr>
        <w:pStyle w:val="AssignBody"/>
        <w:rPr>
          <w:b/>
          <w:bCs/>
          <w:sz w:val="36"/>
          <w:szCs w:val="36"/>
          <w:u w:val="single"/>
        </w:rPr>
      </w:pPr>
    </w:p>
    <w:p w14:paraId="207EBF00" w14:textId="59C48FC4" w:rsidR="00E9475C" w:rsidRPr="003B70D6" w:rsidRDefault="00E9475C" w:rsidP="002E421A">
      <w:pPr>
        <w:pStyle w:val="AssignBody"/>
      </w:pPr>
      <w:bookmarkStart w:id="6" w:name="_Toc36039266"/>
      <w:r w:rsidRPr="007D6C82">
        <w:rPr>
          <w:rStyle w:val="Heading2Char"/>
          <w:rFonts w:ascii="Arial" w:hAnsi="Arial" w:cs="Arial"/>
          <w:b/>
          <w:bCs/>
          <w:color w:val="auto"/>
          <w:sz w:val="36"/>
          <w:szCs w:val="36"/>
          <w:u w:val="single"/>
        </w:rPr>
        <w:t>Appendix 2</w:t>
      </w:r>
      <w:r w:rsidR="003B70D6" w:rsidRPr="007D6C82">
        <w:rPr>
          <w:rStyle w:val="Heading2Char"/>
          <w:rFonts w:ascii="Arial" w:hAnsi="Arial" w:cs="Arial"/>
          <w:b/>
          <w:bCs/>
          <w:color w:val="auto"/>
          <w:sz w:val="36"/>
          <w:szCs w:val="36"/>
          <w:u w:val="single"/>
        </w:rPr>
        <w:t xml:space="preserve">- </w:t>
      </w:r>
      <w:r w:rsidR="003B70D6" w:rsidRPr="007D6C82">
        <w:rPr>
          <w:rStyle w:val="Heading2Char"/>
          <w:rFonts w:ascii="Arial" w:hAnsi="Arial" w:cs="Arial"/>
          <w:color w:val="auto"/>
          <w:sz w:val="22"/>
          <w:szCs w:val="22"/>
        </w:rPr>
        <w:t xml:space="preserve">Impact wales (2019) </w:t>
      </w:r>
      <w:r w:rsidR="00C932E2" w:rsidRPr="007D6C82">
        <w:rPr>
          <w:rStyle w:val="Heading2Char"/>
          <w:rFonts w:ascii="Arial" w:hAnsi="Arial" w:cs="Arial"/>
          <w:color w:val="auto"/>
          <w:sz w:val="22"/>
          <w:szCs w:val="22"/>
        </w:rPr>
        <w:t xml:space="preserve"> 12 Pedagogical Principles</w:t>
      </w:r>
      <w:bookmarkEnd w:id="6"/>
      <w:r w:rsidR="00C932E2" w:rsidRPr="007D6C82">
        <w:t xml:space="preserve"> </w:t>
      </w:r>
      <w:r w:rsidR="00C932E2">
        <w:t>(Accessed 25</w:t>
      </w:r>
      <w:r w:rsidR="00C932E2" w:rsidRPr="00C932E2">
        <w:rPr>
          <w:vertAlign w:val="superscript"/>
        </w:rPr>
        <w:t>th</w:t>
      </w:r>
      <w:r w:rsidR="00C932E2">
        <w:t xml:space="preserve"> March) </w:t>
      </w:r>
      <w:hyperlink r:id="rId15" w:history="1">
        <w:r w:rsidR="00C932E2" w:rsidRPr="00AF489D">
          <w:rPr>
            <w:rStyle w:val="Hyperlink"/>
          </w:rPr>
          <w:t>https://www.impact.wales/wp-content/uploads/2018/01/12-Pedagogical-Principles-1.pdf</w:t>
        </w:r>
      </w:hyperlink>
      <w:r w:rsidR="003B70D6">
        <w:t xml:space="preserve"> </w:t>
      </w:r>
    </w:p>
    <w:p w14:paraId="03650FAB" w14:textId="7DF9152D" w:rsidR="008C2F0B" w:rsidRDefault="003B70D6" w:rsidP="002E421A">
      <w:pPr>
        <w:pStyle w:val="AssignBody"/>
        <w:rPr>
          <w:b/>
          <w:bCs/>
          <w:sz w:val="36"/>
          <w:szCs w:val="36"/>
          <w:u w:val="single"/>
        </w:rPr>
      </w:pPr>
      <w:r>
        <w:rPr>
          <w:b/>
          <w:bCs/>
          <w:noProof/>
          <w:sz w:val="36"/>
          <w:szCs w:val="36"/>
          <w:u w:val="single"/>
        </w:rPr>
        <w:drawing>
          <wp:inline distT="0" distB="0" distL="0" distR="0" wp14:anchorId="40BF5AE2" wp14:editId="345A02C9">
            <wp:extent cx="2714625" cy="1752600"/>
            <wp:effectExtent l="0" t="0" r="9525"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 principles.jpg"/>
                    <pic:cNvPicPr/>
                  </pic:nvPicPr>
                  <pic:blipFill>
                    <a:blip r:embed="rId16">
                      <a:extLst>
                        <a:ext uri="{28A0092B-C50C-407E-A947-70E740481C1C}">
                          <a14:useLocalDpi xmlns:a14="http://schemas.microsoft.com/office/drawing/2010/main" val="0"/>
                        </a:ext>
                      </a:extLst>
                    </a:blip>
                    <a:stretch>
                      <a:fillRect/>
                    </a:stretch>
                  </pic:blipFill>
                  <pic:spPr>
                    <a:xfrm>
                      <a:off x="0" y="0"/>
                      <a:ext cx="2714625" cy="1752600"/>
                    </a:xfrm>
                    <a:prstGeom prst="rect">
                      <a:avLst/>
                    </a:prstGeom>
                  </pic:spPr>
                </pic:pic>
              </a:graphicData>
            </a:graphic>
          </wp:inline>
        </w:drawing>
      </w:r>
    </w:p>
    <w:p w14:paraId="07DFC7C8" w14:textId="11A85F84" w:rsidR="00C932E2" w:rsidRPr="00C932E2" w:rsidRDefault="00C932E2" w:rsidP="008C2F0B">
      <w:pPr>
        <w:pStyle w:val="Heading2"/>
        <w:rPr>
          <w:sz w:val="22"/>
          <w:szCs w:val="22"/>
        </w:rPr>
      </w:pPr>
      <w:bookmarkStart w:id="7" w:name="_Toc36039267"/>
      <w:r w:rsidRPr="007D6C82">
        <w:rPr>
          <w:rFonts w:ascii="Arial" w:hAnsi="Arial" w:cs="Arial"/>
          <w:b/>
          <w:bCs/>
          <w:color w:val="auto"/>
          <w:sz w:val="36"/>
          <w:szCs w:val="36"/>
          <w:u w:val="single"/>
        </w:rPr>
        <w:lastRenderedPageBreak/>
        <w:t>Appendix 3-</w:t>
      </w:r>
      <w:r w:rsidRPr="007D6C82">
        <w:rPr>
          <w:color w:val="auto"/>
        </w:rPr>
        <w:t xml:space="preserve"> </w:t>
      </w:r>
      <w:r w:rsidRPr="007D6C82">
        <w:rPr>
          <w:rFonts w:ascii="Arial" w:hAnsi="Arial" w:cs="Arial"/>
          <w:color w:val="auto"/>
          <w:sz w:val="22"/>
          <w:szCs w:val="22"/>
        </w:rPr>
        <w:t>My Easter lesson</w:t>
      </w:r>
      <w:bookmarkEnd w:id="7"/>
    </w:p>
    <w:p w14:paraId="0307680F" w14:textId="40EAB99E" w:rsidR="002E421A" w:rsidRDefault="00FD68DE" w:rsidP="002E421A">
      <w:pPr>
        <w:pStyle w:val="AssignBody"/>
        <w:rPr>
          <w:b/>
          <w:bCs/>
          <w:sz w:val="36"/>
          <w:szCs w:val="36"/>
          <w:u w:val="single"/>
        </w:rPr>
      </w:pPr>
      <w:r>
        <w:rPr>
          <w:b/>
          <w:bCs/>
          <w:noProof/>
          <w:sz w:val="36"/>
          <w:szCs w:val="36"/>
          <w:u w:val="single"/>
        </w:rPr>
        <w:drawing>
          <wp:inline distT="0" distB="0" distL="0" distR="0" wp14:anchorId="626E299C" wp14:editId="57C02257">
            <wp:extent cx="2452815" cy="4173061"/>
            <wp:effectExtent l="0" t="2858" r="2223" b="2222"/>
            <wp:docPr id="2" name="Picture 2" descr="A picture containing indoor, table, sitt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nt table set up.pn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478495" cy="4216751"/>
                    </a:xfrm>
                    <a:prstGeom prst="rect">
                      <a:avLst/>
                    </a:prstGeom>
                  </pic:spPr>
                </pic:pic>
              </a:graphicData>
            </a:graphic>
          </wp:inline>
        </w:drawing>
      </w:r>
    </w:p>
    <w:p w14:paraId="249979A5" w14:textId="52599EB7" w:rsidR="002E421A" w:rsidRPr="0038096B" w:rsidRDefault="0038096B" w:rsidP="002E421A">
      <w:pPr>
        <w:pStyle w:val="AssignBody"/>
      </w:pPr>
      <w:r>
        <w:t xml:space="preserve"> Source : </w:t>
      </w:r>
      <w:r w:rsidR="006911CC" w:rsidRPr="0038096B">
        <w:t xml:space="preserve">My </w:t>
      </w:r>
      <w:r w:rsidRPr="0038096B">
        <w:t>personal picture</w:t>
      </w:r>
      <w:r>
        <w:t>, 2019</w:t>
      </w:r>
    </w:p>
    <w:p w14:paraId="2B1B51F9" w14:textId="77777777" w:rsidR="00BF534C" w:rsidRDefault="00BF534C" w:rsidP="002E421A">
      <w:pPr>
        <w:pStyle w:val="AssignBody"/>
        <w:rPr>
          <w:b/>
          <w:bCs/>
          <w:sz w:val="36"/>
          <w:szCs w:val="36"/>
          <w:u w:val="single"/>
        </w:rPr>
      </w:pPr>
    </w:p>
    <w:p w14:paraId="15E7FF83" w14:textId="5759CD06" w:rsidR="00D12D6C" w:rsidRPr="007D6C82" w:rsidRDefault="00D12D6C" w:rsidP="008C2F0B">
      <w:pPr>
        <w:pStyle w:val="Heading2"/>
        <w:rPr>
          <w:rFonts w:ascii="Arial" w:hAnsi="Arial" w:cs="Arial"/>
          <w:color w:val="auto"/>
        </w:rPr>
      </w:pPr>
      <w:bookmarkStart w:id="8" w:name="_Toc36039268"/>
      <w:r w:rsidRPr="007D6C82">
        <w:rPr>
          <w:rFonts w:ascii="Arial" w:hAnsi="Arial" w:cs="Arial"/>
          <w:b/>
          <w:bCs/>
          <w:color w:val="auto"/>
          <w:sz w:val="36"/>
          <w:szCs w:val="36"/>
          <w:u w:val="single"/>
        </w:rPr>
        <w:t>Appendix 4-</w:t>
      </w:r>
      <w:r w:rsidRPr="007D6C82">
        <w:rPr>
          <w:rFonts w:ascii="Arial" w:hAnsi="Arial" w:cs="Arial"/>
          <w:color w:val="auto"/>
        </w:rPr>
        <w:t xml:space="preserve"> My lesson plan for year 2 looking at philosophy 4 children.</w:t>
      </w:r>
      <w:bookmarkEnd w:id="8"/>
      <w:r w:rsidRPr="007D6C82">
        <w:rPr>
          <w:rFonts w:ascii="Arial" w:hAnsi="Arial" w:cs="Arial"/>
          <w:color w:val="auto"/>
        </w:rPr>
        <w:t xml:space="preserve"> </w:t>
      </w:r>
    </w:p>
    <w:bookmarkStart w:id="9" w:name="_Hlk36038293"/>
    <w:p w14:paraId="541C5A4A" w14:textId="5E8BE48A" w:rsidR="00D12D6C" w:rsidRDefault="00D12D6C" w:rsidP="002E421A">
      <w:pPr>
        <w:pStyle w:val="AssignBody"/>
      </w:pPr>
      <w:r>
        <w:fldChar w:fldCharType="begin"/>
      </w:r>
      <w:r>
        <w:instrText xml:space="preserve"> HYPERLINK "http://</w:instrText>
      </w:r>
      <w:r w:rsidRPr="00D12D6C">
        <w:instrText>www.philosophy4children.co.uk</w:instrText>
      </w:r>
      <w:r>
        <w:instrText xml:space="preserve">" </w:instrText>
      </w:r>
      <w:r>
        <w:fldChar w:fldCharType="separate"/>
      </w:r>
      <w:r w:rsidRPr="00AF489D">
        <w:rPr>
          <w:rStyle w:val="Hyperlink"/>
        </w:rPr>
        <w:t>www.philosophy4children.co.uk</w:t>
      </w:r>
      <w:r>
        <w:fldChar w:fldCharType="end"/>
      </w:r>
      <w:r>
        <w:t xml:space="preserve"> (Accessed 25</w:t>
      </w:r>
      <w:r w:rsidRPr="00D12D6C">
        <w:rPr>
          <w:vertAlign w:val="superscript"/>
        </w:rPr>
        <w:t>th</w:t>
      </w:r>
      <w:r>
        <w:t xml:space="preserve"> March 2020)</w:t>
      </w:r>
    </w:p>
    <w:bookmarkEnd w:id="9"/>
    <w:p w14:paraId="33EE64FB" w14:textId="1689F6E6" w:rsidR="00D12D6C" w:rsidRPr="00520F92" w:rsidRDefault="00D12D6C" w:rsidP="002E421A">
      <w:pPr>
        <w:pStyle w:val="AssignBody"/>
      </w:pPr>
      <w:r>
        <w:t xml:space="preserve"> Here is the link to my lesson plan   </w:t>
      </w:r>
      <w:hyperlink r:id="rId18" w:history="1">
        <w:r w:rsidRPr="00AF489D">
          <w:rPr>
            <w:rStyle w:val="Hyperlink"/>
          </w:rPr>
          <w:t>https://uowtsd-my.sharepoint.com/:w:/g/personal/1904882_student_uwtsd_ac_uk/Ebfp2CKlkqJCs34Qorx8iwkBk7iKuJKEYgc9y6ARwCz0Gw?e=n7lz4p</w:t>
        </w:r>
      </w:hyperlink>
      <w:r>
        <w:t xml:space="preserve"> </w:t>
      </w:r>
    </w:p>
    <w:p w14:paraId="5C9FC064" w14:textId="77777777" w:rsidR="00BF534C" w:rsidRDefault="00BF534C" w:rsidP="002E421A">
      <w:pPr>
        <w:pStyle w:val="AssignBody"/>
        <w:rPr>
          <w:b/>
          <w:bCs/>
          <w:sz w:val="36"/>
          <w:szCs w:val="36"/>
          <w:u w:val="single"/>
        </w:rPr>
      </w:pPr>
    </w:p>
    <w:p w14:paraId="584DEDD1" w14:textId="52247B6C" w:rsidR="002E421A" w:rsidRPr="007D6C82" w:rsidRDefault="002E421A" w:rsidP="008C2F0B">
      <w:pPr>
        <w:pStyle w:val="Heading2"/>
        <w:rPr>
          <w:rFonts w:ascii="Arial" w:hAnsi="Arial" w:cs="Arial"/>
          <w:color w:val="auto"/>
          <w:sz w:val="22"/>
          <w:szCs w:val="22"/>
        </w:rPr>
      </w:pPr>
      <w:bookmarkStart w:id="10" w:name="_Toc36039269"/>
      <w:r w:rsidRPr="007D6C82">
        <w:rPr>
          <w:rFonts w:ascii="Arial" w:hAnsi="Arial" w:cs="Arial"/>
          <w:b/>
          <w:bCs/>
          <w:color w:val="auto"/>
          <w:sz w:val="36"/>
          <w:szCs w:val="36"/>
          <w:u w:val="single"/>
        </w:rPr>
        <w:t xml:space="preserve">Appendix </w:t>
      </w:r>
      <w:r w:rsidR="00D12D6C" w:rsidRPr="007D6C82">
        <w:rPr>
          <w:rFonts w:ascii="Arial" w:hAnsi="Arial" w:cs="Arial"/>
          <w:b/>
          <w:bCs/>
          <w:color w:val="auto"/>
          <w:sz w:val="36"/>
          <w:szCs w:val="36"/>
          <w:u w:val="single"/>
        </w:rPr>
        <w:t>5</w:t>
      </w:r>
      <w:r w:rsidR="00C932E2" w:rsidRPr="007D6C82">
        <w:rPr>
          <w:rFonts w:ascii="Arial" w:hAnsi="Arial" w:cs="Arial"/>
          <w:b/>
          <w:bCs/>
          <w:color w:val="auto"/>
          <w:sz w:val="36"/>
          <w:szCs w:val="36"/>
          <w:u w:val="single"/>
        </w:rPr>
        <w:t xml:space="preserve"> – </w:t>
      </w:r>
      <w:r w:rsidR="00C932E2" w:rsidRPr="007D6C82">
        <w:rPr>
          <w:rFonts w:ascii="Arial" w:hAnsi="Arial" w:cs="Arial"/>
          <w:color w:val="auto"/>
        </w:rPr>
        <w:t>My letter to the class parents</w:t>
      </w:r>
      <w:bookmarkEnd w:id="10"/>
    </w:p>
    <w:p w14:paraId="217228B4" w14:textId="4253AECD" w:rsidR="002E421A" w:rsidRDefault="00E9475C" w:rsidP="002E421A">
      <w:pPr>
        <w:pStyle w:val="AssignBody"/>
        <w:rPr>
          <w:b/>
          <w:bCs/>
          <w:sz w:val="36"/>
          <w:szCs w:val="36"/>
          <w:u w:val="single"/>
        </w:rPr>
      </w:pPr>
      <w:r>
        <w:rPr>
          <w:b/>
          <w:bCs/>
          <w:noProof/>
          <w:sz w:val="36"/>
          <w:szCs w:val="36"/>
          <w:u w:val="single"/>
        </w:rPr>
        <w:drawing>
          <wp:inline distT="0" distB="0" distL="0" distR="0" wp14:anchorId="1F65C3F8" wp14:editId="4C2A9E91">
            <wp:extent cx="1931906" cy="2743200"/>
            <wp:effectExtent l="0" t="0" r="0" b="0"/>
            <wp:docPr id="3" name="Picture 3" descr="A picture containing text, indoor, photo, refriger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tter to parent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51363" cy="2770828"/>
                    </a:xfrm>
                    <a:prstGeom prst="rect">
                      <a:avLst/>
                    </a:prstGeom>
                  </pic:spPr>
                </pic:pic>
              </a:graphicData>
            </a:graphic>
          </wp:inline>
        </w:drawing>
      </w:r>
    </w:p>
    <w:p w14:paraId="5167C75F" w14:textId="77777777" w:rsidR="008C2F0B" w:rsidRDefault="008C2F0B" w:rsidP="002E421A">
      <w:pPr>
        <w:pStyle w:val="AssignBody"/>
        <w:rPr>
          <w:b/>
          <w:bCs/>
          <w:sz w:val="36"/>
          <w:szCs w:val="36"/>
          <w:u w:val="single"/>
        </w:rPr>
      </w:pPr>
    </w:p>
    <w:p w14:paraId="59B2A08F" w14:textId="21263263" w:rsidR="002E421A" w:rsidRPr="007D6C82" w:rsidRDefault="002E421A" w:rsidP="008C2F0B">
      <w:pPr>
        <w:pStyle w:val="Heading2"/>
        <w:rPr>
          <w:rFonts w:ascii="Arial" w:hAnsi="Arial" w:cs="Arial"/>
          <w:color w:val="auto"/>
          <w:sz w:val="22"/>
          <w:szCs w:val="22"/>
        </w:rPr>
      </w:pPr>
      <w:bookmarkStart w:id="11" w:name="_Toc36039270"/>
      <w:r w:rsidRPr="007D6C82">
        <w:rPr>
          <w:rFonts w:ascii="Arial" w:hAnsi="Arial" w:cs="Arial"/>
          <w:b/>
          <w:bCs/>
          <w:color w:val="auto"/>
          <w:sz w:val="36"/>
          <w:szCs w:val="36"/>
          <w:u w:val="single"/>
        </w:rPr>
        <w:lastRenderedPageBreak/>
        <w:t xml:space="preserve">Appendix </w:t>
      </w:r>
      <w:r w:rsidR="00D12D6C" w:rsidRPr="007D6C82">
        <w:rPr>
          <w:rFonts w:ascii="Arial" w:hAnsi="Arial" w:cs="Arial"/>
          <w:b/>
          <w:bCs/>
          <w:color w:val="auto"/>
          <w:sz w:val="36"/>
          <w:szCs w:val="36"/>
          <w:u w:val="single"/>
        </w:rPr>
        <w:t>6</w:t>
      </w:r>
      <w:r w:rsidR="00C932E2" w:rsidRPr="007D6C82">
        <w:rPr>
          <w:rFonts w:ascii="Arial" w:hAnsi="Arial" w:cs="Arial"/>
          <w:b/>
          <w:bCs/>
          <w:color w:val="auto"/>
          <w:sz w:val="36"/>
          <w:szCs w:val="36"/>
          <w:u w:val="single"/>
        </w:rPr>
        <w:t xml:space="preserve">- </w:t>
      </w:r>
      <w:r w:rsidR="00C932E2" w:rsidRPr="007D6C82">
        <w:rPr>
          <w:rFonts w:ascii="Arial" w:hAnsi="Arial" w:cs="Arial"/>
          <w:color w:val="auto"/>
        </w:rPr>
        <w:t>Here are the story boxes the children created for the ‘Express Event’</w:t>
      </w:r>
      <w:bookmarkEnd w:id="11"/>
    </w:p>
    <w:p w14:paraId="2644F575" w14:textId="00F253A1" w:rsidR="002E421A" w:rsidRDefault="007A2477" w:rsidP="002E421A">
      <w:pPr>
        <w:pStyle w:val="AssignBody"/>
        <w:rPr>
          <w:b/>
          <w:bCs/>
          <w:sz w:val="36"/>
          <w:szCs w:val="36"/>
          <w:u w:val="single"/>
        </w:rPr>
      </w:pPr>
      <w:r>
        <w:rPr>
          <w:b/>
          <w:bCs/>
          <w:noProof/>
          <w:sz w:val="36"/>
          <w:szCs w:val="36"/>
          <w:u w:val="single"/>
        </w:rPr>
        <w:drawing>
          <wp:inline distT="0" distB="0" distL="0" distR="0" wp14:anchorId="4B5A2BD8" wp14:editId="7B0C2530">
            <wp:extent cx="5731510" cy="2708910"/>
            <wp:effectExtent l="0" t="0" r="2540" b="0"/>
            <wp:docPr id="1" name="Picture 1" descr="A picture containing indoor, table, office,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ry box pic 4.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2708910"/>
                    </a:xfrm>
                    <a:prstGeom prst="rect">
                      <a:avLst/>
                    </a:prstGeom>
                  </pic:spPr>
                </pic:pic>
              </a:graphicData>
            </a:graphic>
          </wp:inline>
        </w:drawing>
      </w:r>
    </w:p>
    <w:p w14:paraId="7EDC6504" w14:textId="41BE761F" w:rsidR="00E9475C" w:rsidRPr="00C932E2" w:rsidRDefault="00C932E2" w:rsidP="002E421A">
      <w:pPr>
        <w:pStyle w:val="AssignBody"/>
      </w:pPr>
      <w:r>
        <w:t>Source: My personal photograph.</w:t>
      </w:r>
    </w:p>
    <w:p w14:paraId="0BFDCD30" w14:textId="77777777" w:rsidR="00D12D6C" w:rsidRDefault="00D12D6C" w:rsidP="002E421A">
      <w:pPr>
        <w:pStyle w:val="AssignBody"/>
        <w:rPr>
          <w:b/>
          <w:bCs/>
          <w:sz w:val="36"/>
          <w:szCs w:val="36"/>
          <w:u w:val="single"/>
        </w:rPr>
      </w:pPr>
    </w:p>
    <w:p w14:paraId="350E972A" w14:textId="74DC09F1" w:rsidR="002E421A" w:rsidRPr="007D6C82" w:rsidRDefault="002E421A" w:rsidP="008C2F0B">
      <w:pPr>
        <w:pStyle w:val="Heading2"/>
        <w:rPr>
          <w:rFonts w:ascii="Arial" w:hAnsi="Arial" w:cs="Arial"/>
          <w:b/>
          <w:bCs/>
          <w:color w:val="auto"/>
          <w:sz w:val="36"/>
          <w:szCs w:val="36"/>
          <w:u w:val="single"/>
        </w:rPr>
      </w:pPr>
      <w:bookmarkStart w:id="12" w:name="_Toc36039271"/>
      <w:r w:rsidRPr="007D6C82">
        <w:rPr>
          <w:rFonts w:ascii="Arial" w:hAnsi="Arial" w:cs="Arial"/>
          <w:b/>
          <w:bCs/>
          <w:color w:val="auto"/>
          <w:sz w:val="36"/>
          <w:szCs w:val="36"/>
          <w:u w:val="single"/>
        </w:rPr>
        <w:t xml:space="preserve">Appendix </w:t>
      </w:r>
      <w:r w:rsidR="00D12D6C" w:rsidRPr="007D6C82">
        <w:rPr>
          <w:rFonts w:ascii="Arial" w:hAnsi="Arial" w:cs="Arial"/>
          <w:b/>
          <w:bCs/>
          <w:color w:val="auto"/>
          <w:sz w:val="36"/>
          <w:szCs w:val="36"/>
          <w:u w:val="single"/>
        </w:rPr>
        <w:t>7</w:t>
      </w:r>
      <w:r w:rsidR="007D6C82" w:rsidRPr="007D6C82">
        <w:rPr>
          <w:rFonts w:ascii="Arial" w:hAnsi="Arial" w:cs="Arial"/>
          <w:b/>
          <w:bCs/>
          <w:color w:val="auto"/>
          <w:sz w:val="36"/>
          <w:szCs w:val="36"/>
          <w:u w:val="single"/>
        </w:rPr>
        <w:t>-</w:t>
      </w:r>
      <w:r w:rsidR="008C2F0B" w:rsidRPr="007D6C82">
        <w:rPr>
          <w:rFonts w:ascii="Arial" w:hAnsi="Arial" w:cs="Arial"/>
          <w:b/>
          <w:bCs/>
          <w:color w:val="auto"/>
          <w:sz w:val="36"/>
          <w:szCs w:val="36"/>
          <w:u w:val="single"/>
        </w:rPr>
        <w:t xml:space="preserve"> </w:t>
      </w:r>
      <w:r w:rsidR="008C2F0B" w:rsidRPr="007D6C82">
        <w:rPr>
          <w:rFonts w:ascii="Arial" w:hAnsi="Arial" w:cs="Arial"/>
          <w:color w:val="auto"/>
          <w:sz w:val="24"/>
          <w:szCs w:val="24"/>
        </w:rPr>
        <w:t>St Patrick’s Day planning</w:t>
      </w:r>
      <w:bookmarkEnd w:id="12"/>
    </w:p>
    <w:p w14:paraId="79D12417" w14:textId="77777777" w:rsidR="00651038" w:rsidRDefault="00E925F5" w:rsidP="002E421A">
      <w:pPr>
        <w:pStyle w:val="AssignBody"/>
      </w:pPr>
      <w:r w:rsidRPr="00E925F5">
        <w:t>Here is</w:t>
      </w:r>
      <w:r w:rsidR="00B108D9">
        <w:t xml:space="preserve"> the link to my St Patricks Day planning that </w:t>
      </w:r>
      <w:r w:rsidR="00651038">
        <w:t>I collaborated with a year 1 class teacher.</w:t>
      </w:r>
    </w:p>
    <w:p w14:paraId="3887C8D1" w14:textId="75A50B53" w:rsidR="002E421A" w:rsidRPr="00520F92" w:rsidRDefault="00E925F5" w:rsidP="002E421A">
      <w:pPr>
        <w:pStyle w:val="AssignBody"/>
      </w:pPr>
      <w:r w:rsidRPr="00E925F5">
        <w:t xml:space="preserve"> </w:t>
      </w:r>
      <w:hyperlink r:id="rId21" w:history="1">
        <w:r w:rsidR="00651038" w:rsidRPr="00AF489D">
          <w:rPr>
            <w:rStyle w:val="Hyperlink"/>
          </w:rPr>
          <w:t>https://uowtsd-my.sharepoint.com/:f:/g/personal/1904882_student_uwtsd_ac_uk/EsrgD2mdO05OqNvZTzo57T0BLfl_1KaEZeHZHtCcSodcfA?e=tSMuI4</w:t>
        </w:r>
      </w:hyperlink>
      <w:r w:rsidR="00651038">
        <w:t xml:space="preserve"> </w:t>
      </w:r>
    </w:p>
    <w:p w14:paraId="773879E0" w14:textId="77777777" w:rsidR="000C6F57" w:rsidRDefault="000C6F57" w:rsidP="001A0A28">
      <w:pPr>
        <w:pStyle w:val="AssignBody"/>
        <w:rPr>
          <w:b/>
          <w:bCs/>
          <w:sz w:val="36"/>
          <w:szCs w:val="36"/>
          <w:u w:val="single"/>
        </w:rPr>
      </w:pPr>
    </w:p>
    <w:p w14:paraId="7B33E482" w14:textId="77777777" w:rsidR="008C2F0B" w:rsidRDefault="008C2F0B" w:rsidP="00BF534C">
      <w:pPr>
        <w:pStyle w:val="AssignBody"/>
        <w:jc w:val="center"/>
        <w:rPr>
          <w:b/>
          <w:bCs/>
          <w:sz w:val="36"/>
          <w:szCs w:val="36"/>
          <w:u w:val="single"/>
        </w:rPr>
      </w:pPr>
    </w:p>
    <w:p w14:paraId="70F00D40" w14:textId="77777777" w:rsidR="008C2F0B" w:rsidRDefault="008C2F0B" w:rsidP="00BF534C">
      <w:pPr>
        <w:pStyle w:val="AssignBody"/>
        <w:jc w:val="center"/>
        <w:rPr>
          <w:b/>
          <w:bCs/>
          <w:sz w:val="36"/>
          <w:szCs w:val="36"/>
          <w:u w:val="single"/>
        </w:rPr>
      </w:pPr>
    </w:p>
    <w:p w14:paraId="6690DB4C" w14:textId="77777777" w:rsidR="008C2F0B" w:rsidRDefault="008C2F0B" w:rsidP="00BF534C">
      <w:pPr>
        <w:pStyle w:val="AssignBody"/>
        <w:jc w:val="center"/>
        <w:rPr>
          <w:b/>
          <w:bCs/>
          <w:sz w:val="36"/>
          <w:szCs w:val="36"/>
          <w:u w:val="single"/>
        </w:rPr>
      </w:pPr>
    </w:p>
    <w:p w14:paraId="6B483F3B" w14:textId="77777777" w:rsidR="008C2F0B" w:rsidRDefault="008C2F0B" w:rsidP="00BF534C">
      <w:pPr>
        <w:pStyle w:val="AssignBody"/>
        <w:jc w:val="center"/>
        <w:rPr>
          <w:b/>
          <w:bCs/>
          <w:sz w:val="36"/>
          <w:szCs w:val="36"/>
          <w:u w:val="single"/>
        </w:rPr>
      </w:pPr>
    </w:p>
    <w:p w14:paraId="405DD1DD" w14:textId="77777777" w:rsidR="008C2F0B" w:rsidRDefault="008C2F0B" w:rsidP="00BF534C">
      <w:pPr>
        <w:pStyle w:val="AssignBody"/>
        <w:jc w:val="center"/>
        <w:rPr>
          <w:b/>
          <w:bCs/>
          <w:sz w:val="36"/>
          <w:szCs w:val="36"/>
          <w:u w:val="single"/>
        </w:rPr>
      </w:pPr>
    </w:p>
    <w:p w14:paraId="0BBB5515" w14:textId="77777777" w:rsidR="008C2F0B" w:rsidRDefault="008C2F0B" w:rsidP="00BF534C">
      <w:pPr>
        <w:pStyle w:val="AssignBody"/>
        <w:jc w:val="center"/>
        <w:rPr>
          <w:b/>
          <w:bCs/>
          <w:sz w:val="36"/>
          <w:szCs w:val="36"/>
          <w:u w:val="single"/>
        </w:rPr>
      </w:pPr>
    </w:p>
    <w:p w14:paraId="391BCCC4" w14:textId="77777777" w:rsidR="008C2F0B" w:rsidRDefault="008C2F0B" w:rsidP="00BF534C">
      <w:pPr>
        <w:pStyle w:val="AssignBody"/>
        <w:jc w:val="center"/>
        <w:rPr>
          <w:b/>
          <w:bCs/>
          <w:sz w:val="36"/>
          <w:szCs w:val="36"/>
          <w:u w:val="single"/>
        </w:rPr>
      </w:pPr>
    </w:p>
    <w:p w14:paraId="181D2966" w14:textId="58C4CC0D" w:rsidR="00A62164" w:rsidRPr="007D6C82" w:rsidRDefault="00A62164" w:rsidP="007D6C82">
      <w:pPr>
        <w:pStyle w:val="Heading1"/>
        <w:jc w:val="center"/>
        <w:rPr>
          <w:rFonts w:ascii="Arial" w:hAnsi="Arial" w:cs="Arial"/>
          <w:b/>
          <w:bCs/>
          <w:color w:val="auto"/>
          <w:sz w:val="36"/>
          <w:szCs w:val="36"/>
          <w:u w:val="single"/>
        </w:rPr>
      </w:pPr>
      <w:bookmarkStart w:id="13" w:name="_Toc36039272"/>
      <w:r w:rsidRPr="007D6C82">
        <w:rPr>
          <w:rFonts w:ascii="Arial" w:hAnsi="Arial" w:cs="Arial"/>
          <w:b/>
          <w:bCs/>
          <w:color w:val="auto"/>
          <w:sz w:val="36"/>
          <w:szCs w:val="36"/>
          <w:u w:val="single"/>
        </w:rPr>
        <w:lastRenderedPageBreak/>
        <w:t>References</w:t>
      </w:r>
      <w:bookmarkEnd w:id="13"/>
    </w:p>
    <w:p w14:paraId="10D4F5C1" w14:textId="77777777" w:rsidR="007D6C82" w:rsidRPr="007D6C82" w:rsidRDefault="007D6C82" w:rsidP="007D6C82"/>
    <w:p w14:paraId="71A41BD7" w14:textId="16425495" w:rsidR="00033F5A" w:rsidRDefault="00033F5A" w:rsidP="000572A3">
      <w:pPr>
        <w:pStyle w:val="AssignBody"/>
      </w:pPr>
      <w:r w:rsidRPr="00033F5A">
        <w:t>Barnes, J. (2011) Cross - Curricular Learning 3-14. 2nd edition. London: SAGE Publications Ltd.</w:t>
      </w:r>
    </w:p>
    <w:p w14:paraId="3861AAA7" w14:textId="77777777" w:rsidR="00033F5A" w:rsidRDefault="00033F5A" w:rsidP="000572A3">
      <w:pPr>
        <w:pStyle w:val="AssignBody"/>
      </w:pPr>
    </w:p>
    <w:p w14:paraId="23F0CA36" w14:textId="43867B84" w:rsidR="00596B59" w:rsidRDefault="00596B59" w:rsidP="000572A3">
      <w:pPr>
        <w:pStyle w:val="AssignBody"/>
      </w:pPr>
      <w:r>
        <w:t>Carter, R. (</w:t>
      </w:r>
      <w:r w:rsidR="009930E6">
        <w:t xml:space="preserve">2012) methodologies for stylistic analysis : </w:t>
      </w:r>
      <w:r w:rsidR="00012095">
        <w:t>practice and pedagogies</w:t>
      </w:r>
      <w:r w:rsidR="006278E5">
        <w:t>. Available at:</w:t>
      </w:r>
    </w:p>
    <w:p w14:paraId="3A81B003" w14:textId="670BD347" w:rsidR="00012095" w:rsidRDefault="00012095" w:rsidP="000572A3">
      <w:pPr>
        <w:pStyle w:val="AssignBody"/>
      </w:pPr>
      <w:hyperlink r:id="rId22" w:history="1">
        <w:r w:rsidRPr="00AF489D">
          <w:rPr>
            <w:rStyle w:val="Hyperlink"/>
          </w:rPr>
          <w:t>https://teach-grammar.com/wp-content/uploads/2012/07/2010+-Grammar-and-Stylistics.pdf</w:t>
        </w:r>
      </w:hyperlink>
      <w:r>
        <w:t xml:space="preserve"> (Accessed </w:t>
      </w:r>
      <w:r w:rsidR="00816335">
        <w:t>24</w:t>
      </w:r>
      <w:r w:rsidR="00816335" w:rsidRPr="00816335">
        <w:rPr>
          <w:vertAlign w:val="superscript"/>
        </w:rPr>
        <w:t>th</w:t>
      </w:r>
      <w:r w:rsidR="00816335">
        <w:t xml:space="preserve"> March 2020)</w:t>
      </w:r>
    </w:p>
    <w:p w14:paraId="4BB5374A" w14:textId="0216EC53" w:rsidR="004F4718" w:rsidRDefault="004F4718" w:rsidP="000572A3">
      <w:pPr>
        <w:pStyle w:val="AssignBody"/>
      </w:pPr>
    </w:p>
    <w:p w14:paraId="14F03136" w14:textId="421927D2" w:rsidR="004F4718" w:rsidRDefault="004F4718" w:rsidP="004F4718">
      <w:pPr>
        <w:pStyle w:val="AssignBody"/>
      </w:pPr>
      <w:r>
        <w:t>Donaldson, G. (2015). Successful Futures: Independent Review of Curriculum and Assessment Arrangements in Wales. (Accessed  24th March 2020)</w:t>
      </w:r>
      <w:r w:rsidR="00AE617C">
        <w:t xml:space="preserve"> Available at:</w:t>
      </w:r>
    </w:p>
    <w:p w14:paraId="4474E8D8" w14:textId="35C66A24" w:rsidR="004F4718" w:rsidRDefault="004F4718" w:rsidP="004F4718">
      <w:pPr>
        <w:pStyle w:val="AssignBody"/>
      </w:pPr>
      <w:r>
        <w:t xml:space="preserve"> </w:t>
      </w:r>
      <w:hyperlink r:id="rId23" w:history="1">
        <w:r w:rsidRPr="00AF489D">
          <w:rPr>
            <w:rStyle w:val="Hyperlink"/>
          </w:rPr>
          <w:t>http://gov.wales/sites/default/files/publications/2018-03/successfull-futures.pdf</w:t>
        </w:r>
      </w:hyperlink>
      <w:r>
        <w:t xml:space="preserve"> </w:t>
      </w:r>
    </w:p>
    <w:p w14:paraId="17E2A63F" w14:textId="6D107715" w:rsidR="000C6F57" w:rsidRDefault="000C6F57" w:rsidP="004F4718">
      <w:pPr>
        <w:pStyle w:val="AssignBody"/>
      </w:pPr>
    </w:p>
    <w:p w14:paraId="77F8CF9E" w14:textId="012212AA" w:rsidR="000C6F57" w:rsidRDefault="000C6F57" w:rsidP="000C6F57">
      <w:pPr>
        <w:pStyle w:val="AssignBody"/>
      </w:pPr>
      <w:r>
        <w:t>EWC (2019) Available at:</w:t>
      </w:r>
    </w:p>
    <w:p w14:paraId="2BB54350" w14:textId="34C6B2C9" w:rsidR="000C6F57" w:rsidRDefault="000C6F57" w:rsidP="000C6F57">
      <w:pPr>
        <w:pStyle w:val="AssignBody"/>
      </w:pPr>
      <w:hyperlink r:id="rId24" w:history="1">
        <w:r w:rsidRPr="00AF489D">
          <w:rPr>
            <w:rStyle w:val="Hyperlink"/>
          </w:rPr>
          <w:t>file:///C:/Users/clgri/AppData/Local/Packages/Microsoft._8wekyb3d8bbwe/TempState/Downloads/J16540%20EWC%20Code%20of%20Professional%20Conduct_E_Web%20(1).pdf</w:t>
        </w:r>
      </w:hyperlink>
      <w:r>
        <w:t xml:space="preserve">  (Accessed 25/03/2020)</w:t>
      </w:r>
    </w:p>
    <w:p w14:paraId="3335FAD5" w14:textId="77777777" w:rsidR="001A2082" w:rsidRDefault="001A2082" w:rsidP="004F4718">
      <w:pPr>
        <w:pStyle w:val="AssignBody"/>
      </w:pPr>
    </w:p>
    <w:p w14:paraId="30564713" w14:textId="4401CE70" w:rsidR="004F4718" w:rsidRDefault="004F4718" w:rsidP="004F4718">
      <w:pPr>
        <w:pStyle w:val="AssignBody"/>
      </w:pPr>
      <w:r w:rsidRPr="004F4718">
        <w:t>Gray, C. and MacBlain, S. (2012). Learning Theories in Childhood. London: SAGE Publications Ltd.</w:t>
      </w:r>
    </w:p>
    <w:p w14:paraId="67E33762" w14:textId="12D0A2DD" w:rsidR="0024410A" w:rsidRDefault="0024410A" w:rsidP="000572A3">
      <w:pPr>
        <w:pStyle w:val="AssignBody"/>
      </w:pPr>
    </w:p>
    <w:p w14:paraId="6904C037" w14:textId="29DC68FE" w:rsidR="0024410A" w:rsidRDefault="0024410A" w:rsidP="000572A3">
      <w:pPr>
        <w:pStyle w:val="AssignBody"/>
      </w:pPr>
      <w:r w:rsidRPr="0024410A">
        <w:t>Hattie, J. (2012) Visible Learning for Teachers. Maximizing impact on learning. Oxon: Routledge</w:t>
      </w:r>
    </w:p>
    <w:p w14:paraId="07B49EA3" w14:textId="373675D5" w:rsidR="004F4718" w:rsidRDefault="004F4718" w:rsidP="000572A3">
      <w:pPr>
        <w:pStyle w:val="AssignBody"/>
      </w:pPr>
    </w:p>
    <w:p w14:paraId="3F534312" w14:textId="1270A96E" w:rsidR="004F4718" w:rsidRDefault="004F4718" w:rsidP="000572A3">
      <w:pPr>
        <w:pStyle w:val="AssignBody"/>
      </w:pPr>
      <w:r w:rsidRPr="004F4718">
        <w:t>Hirsh, B.D. et al (2012) Digital Humanities pedagogy: Practices, principles and politics. Cambridge: Open Book Publisher.</w:t>
      </w:r>
    </w:p>
    <w:p w14:paraId="0720AF57" w14:textId="0BF34FEF" w:rsidR="004F4A3C" w:rsidRDefault="004F4A3C" w:rsidP="000572A3">
      <w:pPr>
        <w:pStyle w:val="AssignBody"/>
      </w:pPr>
    </w:p>
    <w:p w14:paraId="2DF981DC" w14:textId="0F0D409B" w:rsidR="001A2082" w:rsidRDefault="00407478" w:rsidP="000572A3">
      <w:pPr>
        <w:pStyle w:val="AssignBody"/>
      </w:pPr>
      <w:r>
        <w:t>Impact Wales</w:t>
      </w:r>
      <w:r w:rsidR="004F4A3C">
        <w:t xml:space="preserve"> (2018)</w:t>
      </w:r>
      <w:r w:rsidR="001A2082">
        <w:t xml:space="preserve"> 12 pedagogical principles (Accessed 17</w:t>
      </w:r>
      <w:r w:rsidR="001A2082" w:rsidRPr="001A2082">
        <w:rPr>
          <w:vertAlign w:val="superscript"/>
        </w:rPr>
        <w:t>th</w:t>
      </w:r>
      <w:r w:rsidR="001A2082">
        <w:t xml:space="preserve"> March 2020) Available at:</w:t>
      </w:r>
    </w:p>
    <w:p w14:paraId="104E4790" w14:textId="3B923CE2" w:rsidR="004F4A3C" w:rsidRDefault="001A2082" w:rsidP="000572A3">
      <w:pPr>
        <w:pStyle w:val="AssignBody"/>
      </w:pPr>
      <w:r>
        <w:t xml:space="preserve"> </w:t>
      </w:r>
      <w:hyperlink r:id="rId25" w:history="1">
        <w:r w:rsidRPr="00AF489D">
          <w:rPr>
            <w:rStyle w:val="Hyperlink"/>
          </w:rPr>
          <w:t>https://www.impact.wales/wp-content/uploads/2018/01/12-Pedagogical-Principles-1.pdf</w:t>
        </w:r>
      </w:hyperlink>
      <w:r>
        <w:t xml:space="preserve"> </w:t>
      </w:r>
    </w:p>
    <w:p w14:paraId="6E9F6767" w14:textId="744EC497" w:rsidR="00AA6518" w:rsidRDefault="00AA6518" w:rsidP="000572A3">
      <w:pPr>
        <w:pStyle w:val="AssignBody"/>
      </w:pPr>
    </w:p>
    <w:p w14:paraId="0CD8BD89" w14:textId="5E25D975" w:rsidR="00AA6518" w:rsidRDefault="00AA6518" w:rsidP="000572A3">
      <w:pPr>
        <w:pStyle w:val="AssignBody"/>
      </w:pPr>
      <w:r>
        <w:t>Kingston</w:t>
      </w:r>
      <w:r w:rsidR="001A2082">
        <w:t>, D.</w:t>
      </w:r>
      <w:r>
        <w:t xml:space="preserve"> and </w:t>
      </w:r>
      <w:r w:rsidR="007231E2">
        <w:t>Siraj</w:t>
      </w:r>
      <w:r w:rsidR="001A2082">
        <w:t>, I. (2017)</w:t>
      </w:r>
      <w:r w:rsidR="007231E2">
        <w:t xml:space="preserve"> </w:t>
      </w:r>
      <w:r w:rsidR="001A2082" w:rsidRPr="001A2082">
        <w:t>Supporting the Implementation of the Foundation Phase through Effective Professional Development</w:t>
      </w:r>
      <w:r w:rsidR="001A2082">
        <w:t xml:space="preserve"> (Accessed 20</w:t>
      </w:r>
      <w:r w:rsidR="001A2082" w:rsidRPr="001A2082">
        <w:rPr>
          <w:vertAlign w:val="superscript"/>
        </w:rPr>
        <w:t>th</w:t>
      </w:r>
      <w:r w:rsidR="001A2082">
        <w:t xml:space="preserve"> March 2020) Available at : </w:t>
      </w:r>
      <w:hyperlink r:id="rId26" w:history="1">
        <w:r w:rsidR="001A2082" w:rsidRPr="00AF489D">
          <w:rPr>
            <w:rStyle w:val="Hyperlink"/>
          </w:rPr>
          <w:t>https://discovery.ucl.ac.uk/id/eprint/1536969/1/Siraj_00%20Corrected%2003KingstonSiraj_19_1%20(2)%20(1).pdf</w:t>
        </w:r>
      </w:hyperlink>
      <w:r w:rsidR="001A2082">
        <w:t xml:space="preserve"> </w:t>
      </w:r>
    </w:p>
    <w:p w14:paraId="50ADC95C" w14:textId="3612B500" w:rsidR="00033F5A" w:rsidRDefault="00033F5A" w:rsidP="000572A3">
      <w:pPr>
        <w:pStyle w:val="AssignBody"/>
      </w:pPr>
    </w:p>
    <w:p w14:paraId="06B68E08" w14:textId="7524DC1F" w:rsidR="00033F5A" w:rsidRDefault="00033F5A" w:rsidP="000572A3">
      <w:pPr>
        <w:pStyle w:val="AssignBody"/>
      </w:pPr>
      <w:r w:rsidRPr="00033F5A">
        <w:lastRenderedPageBreak/>
        <w:t xml:space="preserve">Lynch, M. (2019) Pros and Cons of Cross-Curricular Teaching (Accessed 24th March 2020) </w:t>
      </w:r>
      <w:r w:rsidR="00AE617C">
        <w:t xml:space="preserve">Available at : </w:t>
      </w:r>
      <w:hyperlink r:id="rId27" w:history="1">
        <w:r w:rsidR="00AE617C" w:rsidRPr="00AF489D">
          <w:rPr>
            <w:rStyle w:val="Hyperlink"/>
          </w:rPr>
          <w:t>https://www.theedadvocate.org/pros-and-cons-of-cross-curricular-teaching/</w:t>
        </w:r>
      </w:hyperlink>
      <w:r>
        <w:t xml:space="preserve"> </w:t>
      </w:r>
    </w:p>
    <w:p w14:paraId="3EAB1874" w14:textId="77777777" w:rsidR="00596B59" w:rsidRDefault="00596B59" w:rsidP="000572A3">
      <w:pPr>
        <w:pStyle w:val="AssignBody"/>
      </w:pPr>
    </w:p>
    <w:p w14:paraId="05D7D810" w14:textId="402AC191" w:rsidR="00A62164" w:rsidRDefault="00A62164" w:rsidP="000572A3">
      <w:pPr>
        <w:pStyle w:val="AssignBody"/>
      </w:pPr>
      <w:r>
        <w:t>Moore, J. (2000) teaching and learning. Pedagogy, curriculum and culture. London: Routledge Falmer</w:t>
      </w:r>
    </w:p>
    <w:p w14:paraId="4350BB7B" w14:textId="0B35356E" w:rsidR="00D409AF" w:rsidRDefault="00D409AF" w:rsidP="000572A3">
      <w:pPr>
        <w:pStyle w:val="AssignBody"/>
      </w:pPr>
    </w:p>
    <w:p w14:paraId="134F64FA" w14:textId="4D0DA8C9" w:rsidR="00D409AF" w:rsidRDefault="00D409AF" w:rsidP="000572A3">
      <w:pPr>
        <w:pStyle w:val="AssignBody"/>
      </w:pPr>
      <w:r>
        <w:t xml:space="preserve">Magicmaths.org, (2020) 10 </w:t>
      </w:r>
      <w:r w:rsidR="00B97CCD">
        <w:t>P</w:t>
      </w:r>
      <w:r>
        <w:t xml:space="preserve">rinciples of </w:t>
      </w:r>
      <w:r w:rsidR="00B97CCD">
        <w:t>assessment for Learning (Accessed 24</w:t>
      </w:r>
      <w:r w:rsidR="00B97CCD" w:rsidRPr="00B97CCD">
        <w:rPr>
          <w:vertAlign w:val="superscript"/>
        </w:rPr>
        <w:t>th</w:t>
      </w:r>
      <w:r w:rsidR="00B97CCD">
        <w:t xml:space="preserve"> March 2020) Available at: </w:t>
      </w:r>
      <w:hyperlink r:id="rId28" w:history="1">
        <w:r w:rsidR="00B97CCD" w:rsidRPr="00AF489D">
          <w:rPr>
            <w:rStyle w:val="Hyperlink"/>
          </w:rPr>
          <w:t>http://www.magicalmaths.org/what-are-the-10-principles-of-assessment-for-learning-afl/</w:t>
        </w:r>
      </w:hyperlink>
      <w:r w:rsidR="00B97CCD">
        <w:t xml:space="preserve"> </w:t>
      </w:r>
    </w:p>
    <w:p w14:paraId="12941E6A" w14:textId="77777777" w:rsidR="00520F92" w:rsidRDefault="00520F92" w:rsidP="00E44DE0">
      <w:pPr>
        <w:pStyle w:val="AssignBody"/>
      </w:pPr>
    </w:p>
    <w:p w14:paraId="57B36432" w14:textId="639CD494" w:rsidR="00E44DE0" w:rsidRDefault="00E44DE0" w:rsidP="00E44DE0">
      <w:pPr>
        <w:pStyle w:val="AssignBody"/>
      </w:pPr>
      <w:r>
        <w:t>My Local School, (2019) Available at:</w:t>
      </w:r>
    </w:p>
    <w:p w14:paraId="72383614" w14:textId="79366E56" w:rsidR="00E44DE0" w:rsidRDefault="00E44DE0" w:rsidP="00E44DE0">
      <w:pPr>
        <w:pStyle w:val="AssignBody"/>
      </w:pPr>
      <w:hyperlink r:id="rId29" w:history="1">
        <w:r w:rsidRPr="00AF489D">
          <w:rPr>
            <w:rStyle w:val="Hyperlink"/>
          </w:rPr>
          <w:t>http://mylocalschool.gov.wales/School/6702215?lang=en</w:t>
        </w:r>
      </w:hyperlink>
      <w:r>
        <w:t xml:space="preserve">    (Accessed 13th March 2020)</w:t>
      </w:r>
    </w:p>
    <w:p w14:paraId="3BE98328" w14:textId="77777777" w:rsidR="00520F92" w:rsidRDefault="00520F92" w:rsidP="00B41215">
      <w:pPr>
        <w:pStyle w:val="AssignBody"/>
      </w:pPr>
    </w:p>
    <w:p w14:paraId="2EDA2F53" w14:textId="5B7F40E5" w:rsidR="00B41215" w:rsidRDefault="005F4841" w:rsidP="00B41215">
      <w:pPr>
        <w:pStyle w:val="AssignBody"/>
      </w:pPr>
      <w:r>
        <w:t>OECD</w:t>
      </w:r>
      <w:r w:rsidR="00B41215">
        <w:t>, (2017) Developing schools as learning organisations in Wales. Available at:</w:t>
      </w:r>
    </w:p>
    <w:p w14:paraId="3EB8A6B2" w14:textId="7CB3278D" w:rsidR="00C62592" w:rsidRDefault="00B41215" w:rsidP="000572A3">
      <w:pPr>
        <w:pStyle w:val="AssignBody"/>
      </w:pPr>
      <w:hyperlink r:id="rId30" w:history="1">
        <w:r w:rsidRPr="00AF489D">
          <w:rPr>
            <w:rStyle w:val="Hyperlink"/>
          </w:rPr>
          <w:t>https://hwb.gov.wales/storage/3c7ac963-4059-4f15-bdf9-368b16c3ecf7/developing-schools-as-learning-organisations-in-waleshighlights_0.pdf</w:t>
        </w:r>
      </w:hyperlink>
      <w:r>
        <w:t xml:space="preserve">  (Accessed </w:t>
      </w:r>
      <w:r w:rsidR="00D449E1">
        <w:t>10</w:t>
      </w:r>
      <w:r w:rsidR="00D449E1" w:rsidRPr="00D449E1">
        <w:rPr>
          <w:vertAlign w:val="superscript"/>
        </w:rPr>
        <w:t>th</w:t>
      </w:r>
      <w:r w:rsidR="00D449E1">
        <w:t xml:space="preserve"> March </w:t>
      </w:r>
      <w:r>
        <w:t>2020)</w:t>
      </w:r>
    </w:p>
    <w:p w14:paraId="0001380C" w14:textId="49CFE685" w:rsidR="00287C1A" w:rsidRDefault="00287C1A" w:rsidP="000572A3">
      <w:pPr>
        <w:pStyle w:val="AssignBody"/>
      </w:pPr>
    </w:p>
    <w:p w14:paraId="779EDD9E" w14:textId="0870B903" w:rsidR="00287C1A" w:rsidRDefault="00287C1A" w:rsidP="00287C1A">
      <w:pPr>
        <w:pStyle w:val="AssignBody"/>
      </w:pPr>
      <w:r>
        <w:t>OECD (2009) The PISA Report (Accessed 24th March 2020)</w:t>
      </w:r>
      <w:r w:rsidR="00E82909">
        <w:t xml:space="preserve"> Available at:</w:t>
      </w:r>
    </w:p>
    <w:p w14:paraId="47CB6511" w14:textId="21F490BE" w:rsidR="00287C1A" w:rsidRDefault="00287C1A" w:rsidP="00287C1A">
      <w:pPr>
        <w:pStyle w:val="AssignBody"/>
      </w:pPr>
      <w:hyperlink r:id="rId31" w:history="1">
        <w:r w:rsidRPr="00AF489D">
          <w:rPr>
            <w:rStyle w:val="Hyperlink"/>
          </w:rPr>
          <w:t>http://www.oecd.org/pisa/pisaproducts/46619703.pdf</w:t>
        </w:r>
      </w:hyperlink>
      <w:r>
        <w:t xml:space="preserve"> </w:t>
      </w:r>
    </w:p>
    <w:p w14:paraId="1F83E821" w14:textId="1674FF14" w:rsidR="00C62592" w:rsidRDefault="00C62592" w:rsidP="00C62592">
      <w:pPr>
        <w:pStyle w:val="AssignBody"/>
      </w:pPr>
    </w:p>
    <w:p w14:paraId="216A6FE5" w14:textId="5B0AE707" w:rsidR="00520F92" w:rsidRDefault="00520F92" w:rsidP="00C62592">
      <w:pPr>
        <w:pStyle w:val="AssignBody"/>
      </w:pPr>
      <w:r>
        <w:t xml:space="preserve">OECD (2017) </w:t>
      </w:r>
      <w:r w:rsidRPr="00520F92">
        <w:t>The Welsh Education  Reform Journey</w:t>
      </w:r>
      <w:r>
        <w:t xml:space="preserve"> (Accessed 20</w:t>
      </w:r>
      <w:r w:rsidRPr="00520F92">
        <w:rPr>
          <w:vertAlign w:val="superscript"/>
        </w:rPr>
        <w:t>th</w:t>
      </w:r>
      <w:r>
        <w:t xml:space="preserve"> March 2020) Available at : </w:t>
      </w:r>
      <w:hyperlink r:id="rId32" w:history="1">
        <w:r w:rsidRPr="00AF489D">
          <w:rPr>
            <w:rStyle w:val="Hyperlink"/>
          </w:rPr>
          <w:t>http://www.oecd.org/education/The-Welsh-Education-Reform-Journey.pdf</w:t>
        </w:r>
      </w:hyperlink>
      <w:r>
        <w:t xml:space="preserve"> </w:t>
      </w:r>
    </w:p>
    <w:p w14:paraId="4C4DD2CE" w14:textId="609D0BD1" w:rsidR="00CF2C26" w:rsidRDefault="00CF2C26" w:rsidP="00C62592">
      <w:pPr>
        <w:pStyle w:val="AssignBody"/>
      </w:pPr>
    </w:p>
    <w:p w14:paraId="03DB28BF" w14:textId="02B3B0A9" w:rsidR="00CF2C26" w:rsidRDefault="00CF2C26" w:rsidP="00C62592">
      <w:pPr>
        <w:pStyle w:val="AssignBody"/>
      </w:pPr>
      <w:r>
        <w:t>P4C (20</w:t>
      </w:r>
      <w:r w:rsidR="00D409AF">
        <w:t>20</w:t>
      </w:r>
      <w:r>
        <w:t xml:space="preserve">) Available at : </w:t>
      </w:r>
      <w:hyperlink r:id="rId33" w:history="1">
        <w:r w:rsidRPr="00AF489D">
          <w:rPr>
            <w:rStyle w:val="Hyperlink"/>
          </w:rPr>
          <w:t>www.philosophy4children.co.uk</w:t>
        </w:r>
      </w:hyperlink>
      <w:r>
        <w:t xml:space="preserve"> </w:t>
      </w:r>
      <w:r w:rsidRPr="00CF2C26">
        <w:t xml:space="preserve"> (Accessed 25th March 2020)</w:t>
      </w:r>
    </w:p>
    <w:p w14:paraId="185F80E6" w14:textId="77777777" w:rsidR="00520F92" w:rsidRDefault="00520F92" w:rsidP="00C62592">
      <w:pPr>
        <w:pStyle w:val="AssignBody"/>
      </w:pPr>
    </w:p>
    <w:p w14:paraId="76F82A1C" w14:textId="0D63D599" w:rsidR="003B3643" w:rsidRDefault="003B3643" w:rsidP="00C62592">
      <w:pPr>
        <w:pStyle w:val="AssignBody"/>
      </w:pPr>
      <w:r>
        <w:t>Polla</w:t>
      </w:r>
      <w:r w:rsidR="007231E2">
        <w:t>r</w:t>
      </w:r>
      <w:r>
        <w:t>d</w:t>
      </w:r>
      <w:r w:rsidR="007231E2">
        <w:t>, A.</w:t>
      </w:r>
      <w:r>
        <w:t xml:space="preserve"> </w:t>
      </w:r>
      <w:r w:rsidR="00550D0F">
        <w:t>(201</w:t>
      </w:r>
      <w:r w:rsidR="007231E2">
        <w:t>0</w:t>
      </w:r>
      <w:r w:rsidR="00550D0F">
        <w:t>)</w:t>
      </w:r>
      <w:r>
        <w:t xml:space="preserve"> </w:t>
      </w:r>
      <w:r w:rsidR="007231E2">
        <w:t>Professionalism and Pedagogy: A Contemporary opportunity: a commentary by TLRP and GTCE. London: TLRP</w:t>
      </w:r>
    </w:p>
    <w:p w14:paraId="711D7597" w14:textId="77777777" w:rsidR="003B3643" w:rsidRDefault="003B3643" w:rsidP="00C62592">
      <w:pPr>
        <w:pStyle w:val="AssignBody"/>
      </w:pPr>
    </w:p>
    <w:p w14:paraId="5DFA58D4" w14:textId="2283C3C0" w:rsidR="000F6E45" w:rsidRDefault="000F6E45" w:rsidP="00C62592">
      <w:pPr>
        <w:pStyle w:val="AssignBody"/>
      </w:pPr>
      <w:r w:rsidRPr="000F6E45">
        <w:t>Pound, L. (2005) How children learn. London: Step Forward Publishing Ltd.</w:t>
      </w:r>
    </w:p>
    <w:p w14:paraId="33F96655" w14:textId="01D78C98" w:rsidR="000F6E45" w:rsidRDefault="000F6E45" w:rsidP="00C62592">
      <w:pPr>
        <w:pStyle w:val="AssignBody"/>
      </w:pPr>
    </w:p>
    <w:p w14:paraId="45396229" w14:textId="1B2AA0B4" w:rsidR="000F6E45" w:rsidRDefault="000F6E45" w:rsidP="00C62592">
      <w:pPr>
        <w:pStyle w:val="AssignBody"/>
      </w:pPr>
      <w:r>
        <w:t xml:space="preserve">Pound, L. (2009) </w:t>
      </w:r>
      <w:r w:rsidR="001A0A28">
        <w:t>How children learn 3 Contemporary thinking and theorists. London: Practical Pre-school Books.</w:t>
      </w:r>
    </w:p>
    <w:p w14:paraId="60B12675" w14:textId="77777777" w:rsidR="000F6E45" w:rsidRDefault="000F6E45" w:rsidP="00C62592">
      <w:pPr>
        <w:pStyle w:val="AssignBody"/>
      </w:pPr>
    </w:p>
    <w:p w14:paraId="78A826DD" w14:textId="468CA6E9" w:rsidR="0024410A" w:rsidRDefault="0024410A" w:rsidP="00C62592">
      <w:pPr>
        <w:pStyle w:val="AssignBody"/>
      </w:pPr>
      <w:r w:rsidRPr="0024410A">
        <w:t xml:space="preserve">Reynolds, D. (2008) New Labour, Education and Wales: The devolution decade. Oxford:  Review of Education.  </w:t>
      </w:r>
      <w:hyperlink r:id="rId34" w:history="1">
        <w:r w:rsidR="00287C1A" w:rsidRPr="00AF489D">
          <w:rPr>
            <w:rStyle w:val="Hyperlink"/>
          </w:rPr>
          <w:t>https://doi.org/10.1080/03054980802519019</w:t>
        </w:r>
      </w:hyperlink>
      <w:r w:rsidR="00287C1A">
        <w:t xml:space="preserve"> </w:t>
      </w:r>
    </w:p>
    <w:p w14:paraId="1CEC133C" w14:textId="27AAAF6D" w:rsidR="007D6C82" w:rsidRDefault="007D6C82" w:rsidP="00C62592">
      <w:pPr>
        <w:pStyle w:val="AssignBody"/>
      </w:pPr>
    </w:p>
    <w:p w14:paraId="5A18BF23" w14:textId="6E49D15F" w:rsidR="007D6C82" w:rsidRDefault="007D6C82" w:rsidP="00C62592">
      <w:pPr>
        <w:pStyle w:val="AssignBody"/>
      </w:pPr>
      <w:r>
        <w:t xml:space="preserve">Royce Sadler, D. (1989) Formative assessment and the design of instructional systems. Instructional Science 18:(19-144) </w:t>
      </w:r>
    </w:p>
    <w:p w14:paraId="0DB305CC" w14:textId="77777777" w:rsidR="0024410A" w:rsidRDefault="0024410A" w:rsidP="00C62592">
      <w:pPr>
        <w:pStyle w:val="AssignBody"/>
      </w:pPr>
    </w:p>
    <w:p w14:paraId="5269FF87" w14:textId="65E7EE6F" w:rsidR="00C62592" w:rsidRDefault="00C62592" w:rsidP="00C62592">
      <w:pPr>
        <w:pStyle w:val="AssignBody"/>
      </w:pPr>
      <w:r>
        <w:t>School ‘X’ website, (2019) Available at:</w:t>
      </w:r>
      <w:r w:rsidR="00353055">
        <w:t xml:space="preserve"> </w:t>
      </w:r>
      <w:hyperlink r:id="rId35" w:history="1">
        <w:r w:rsidR="00D76094" w:rsidRPr="00AF489D">
          <w:rPr>
            <w:rStyle w:val="Hyperlink"/>
          </w:rPr>
          <w:t>http://www.edunet.link/craigfelen/</w:t>
        </w:r>
      </w:hyperlink>
    </w:p>
    <w:p w14:paraId="15B7C518" w14:textId="4FA6B415" w:rsidR="00FD0667" w:rsidRDefault="00C62592" w:rsidP="00C62592">
      <w:pPr>
        <w:pStyle w:val="AssignBody"/>
      </w:pPr>
      <w:r>
        <w:t>(Accessed 1</w:t>
      </w:r>
      <w:r w:rsidR="00D449E1">
        <w:t>7</w:t>
      </w:r>
      <w:r w:rsidR="00D449E1" w:rsidRPr="00D449E1">
        <w:rPr>
          <w:vertAlign w:val="superscript"/>
        </w:rPr>
        <w:t>th</w:t>
      </w:r>
      <w:r w:rsidR="00D449E1">
        <w:t xml:space="preserve"> March </w:t>
      </w:r>
      <w:r>
        <w:t>2020)</w:t>
      </w:r>
    </w:p>
    <w:p w14:paraId="42036C87" w14:textId="7B4E929A" w:rsidR="00124F75" w:rsidRDefault="00124F75" w:rsidP="00C62592">
      <w:pPr>
        <w:pStyle w:val="AssignBody"/>
      </w:pPr>
    </w:p>
    <w:p w14:paraId="3FBA72F6" w14:textId="0EEE6964" w:rsidR="00D8090F" w:rsidRDefault="00D8090F" w:rsidP="00D8090F">
      <w:pPr>
        <w:pStyle w:val="AssignBody"/>
      </w:pPr>
      <w:r>
        <w:t xml:space="preserve">The Telegraph (2011) </w:t>
      </w:r>
      <w:r w:rsidRPr="00D8090F">
        <w:t xml:space="preserve"> </w:t>
      </w:r>
      <w:r>
        <w:t>How the national curriculum has evolved (Accessed 22</w:t>
      </w:r>
      <w:r w:rsidRPr="00D8090F">
        <w:rPr>
          <w:vertAlign w:val="superscript"/>
        </w:rPr>
        <w:t>nd</w:t>
      </w:r>
      <w:r>
        <w:t xml:space="preserve"> March 2020) Available at: </w:t>
      </w:r>
    </w:p>
    <w:p w14:paraId="105B25DE" w14:textId="63A548AF" w:rsidR="00D8090F" w:rsidRDefault="00D8090F" w:rsidP="00D8090F">
      <w:pPr>
        <w:pStyle w:val="AssignBody"/>
      </w:pPr>
      <w:hyperlink r:id="rId36" w:history="1">
        <w:r w:rsidRPr="00AF489D">
          <w:rPr>
            <w:rStyle w:val="Hyperlink"/>
          </w:rPr>
          <w:t>https://www.telegraph.co.uk/.../8270189/How-the-national-curriculum-has-evolved.html</w:t>
        </w:r>
      </w:hyperlink>
      <w:r>
        <w:t xml:space="preserve"> </w:t>
      </w:r>
    </w:p>
    <w:p w14:paraId="0D55A131" w14:textId="77777777" w:rsidR="00D8090F" w:rsidRDefault="00D8090F" w:rsidP="00C62592">
      <w:pPr>
        <w:pStyle w:val="AssignBody"/>
      </w:pPr>
    </w:p>
    <w:p w14:paraId="4EE73C27" w14:textId="345AC106" w:rsidR="00124F75" w:rsidRPr="00D8090F" w:rsidRDefault="00124F75" w:rsidP="00D8090F">
      <w:pPr>
        <w:rPr>
          <w:rFonts w:ascii="Arial" w:hAnsi="Arial" w:cs="Arial"/>
        </w:rPr>
      </w:pPr>
      <w:r w:rsidRPr="00D8090F">
        <w:rPr>
          <w:rFonts w:ascii="Arial" w:hAnsi="Arial" w:cs="Arial"/>
        </w:rPr>
        <w:t xml:space="preserve">Welsh </w:t>
      </w:r>
      <w:r w:rsidR="00962397" w:rsidRPr="00D8090F">
        <w:rPr>
          <w:rFonts w:ascii="Arial" w:hAnsi="Arial" w:cs="Arial"/>
        </w:rPr>
        <w:t>G</w:t>
      </w:r>
      <w:r w:rsidRPr="00D8090F">
        <w:rPr>
          <w:rFonts w:ascii="Arial" w:hAnsi="Arial" w:cs="Arial"/>
        </w:rPr>
        <w:t>ov</w:t>
      </w:r>
      <w:r w:rsidR="00D8090F" w:rsidRPr="00D8090F">
        <w:rPr>
          <w:rFonts w:ascii="Arial" w:hAnsi="Arial" w:cs="Arial"/>
        </w:rPr>
        <w:t>ernment</w:t>
      </w:r>
      <w:r w:rsidR="00962397" w:rsidRPr="00D8090F">
        <w:rPr>
          <w:rFonts w:ascii="Arial" w:hAnsi="Arial" w:cs="Arial"/>
        </w:rPr>
        <w:t xml:space="preserve"> (200</w:t>
      </w:r>
      <w:r w:rsidR="00D409AF">
        <w:rPr>
          <w:rFonts w:ascii="Arial" w:hAnsi="Arial" w:cs="Arial"/>
        </w:rPr>
        <w:t>8</w:t>
      </w:r>
      <w:r w:rsidR="00962397" w:rsidRPr="00D8090F">
        <w:rPr>
          <w:rFonts w:ascii="Arial" w:hAnsi="Arial" w:cs="Arial"/>
        </w:rPr>
        <w:t>)</w:t>
      </w:r>
      <w:r w:rsidR="00F95629" w:rsidRPr="00D8090F">
        <w:rPr>
          <w:rFonts w:ascii="Arial" w:hAnsi="Arial" w:cs="Arial"/>
        </w:rPr>
        <w:t xml:space="preserve"> </w:t>
      </w:r>
      <w:r w:rsidR="00C5751E" w:rsidRPr="00D8090F">
        <w:rPr>
          <w:rFonts w:ascii="Arial" w:hAnsi="Arial" w:cs="Arial"/>
        </w:rPr>
        <w:t>Learning and Teaching Pedagogy. Available at:</w:t>
      </w:r>
    </w:p>
    <w:p w14:paraId="4C596A43" w14:textId="10E58E86" w:rsidR="00F95629" w:rsidRPr="00D8090F" w:rsidRDefault="00F95629" w:rsidP="00C62592">
      <w:pPr>
        <w:pStyle w:val="AssignBody"/>
      </w:pPr>
      <w:hyperlink r:id="rId37" w:history="1">
        <w:r w:rsidRPr="00D8090F">
          <w:rPr>
            <w:rStyle w:val="Hyperlink"/>
          </w:rPr>
          <w:t>https://hwb.gov.wales/storage/8f0b360f-f1f6-4bec-b11a-df88168007f9/learning-and-teaching-pedagogy.pdf</w:t>
        </w:r>
      </w:hyperlink>
      <w:r w:rsidRPr="00D8090F">
        <w:t xml:space="preserve"> </w:t>
      </w:r>
      <w:r w:rsidR="00C5751E" w:rsidRPr="00D8090F">
        <w:t xml:space="preserve"> </w:t>
      </w:r>
      <w:r w:rsidR="007004F9" w:rsidRPr="00D8090F">
        <w:t>(Accessed 23</w:t>
      </w:r>
      <w:r w:rsidR="007004F9" w:rsidRPr="00D8090F">
        <w:rPr>
          <w:vertAlign w:val="superscript"/>
        </w:rPr>
        <w:t>rd</w:t>
      </w:r>
      <w:r w:rsidR="007004F9" w:rsidRPr="00D8090F">
        <w:t xml:space="preserve"> March 2020)</w:t>
      </w:r>
    </w:p>
    <w:p w14:paraId="5199607A" w14:textId="575F8A85" w:rsidR="00FD0667" w:rsidRDefault="00FD0667" w:rsidP="00C62592">
      <w:pPr>
        <w:pStyle w:val="AssignBody"/>
      </w:pPr>
    </w:p>
    <w:p w14:paraId="0421D4E5" w14:textId="199579F9" w:rsidR="00FD0667" w:rsidRDefault="00520F92" w:rsidP="00C62592">
      <w:pPr>
        <w:pStyle w:val="AssignBody"/>
      </w:pPr>
      <w:r w:rsidRPr="00520F92">
        <w:t xml:space="preserve">Welsh Government (2015) The Foundation Phase Framework. (Accessed 20th March 2020) Available at: </w:t>
      </w:r>
      <w:hyperlink r:id="rId38" w:history="1">
        <w:r w:rsidRPr="00AF489D">
          <w:rPr>
            <w:rStyle w:val="Hyperlink"/>
          </w:rPr>
          <w:t>https://gov.wales/sites/default/files/publications/2018-02/foundation-phase-framework-revised-2015.pdf</w:t>
        </w:r>
      </w:hyperlink>
      <w:r>
        <w:t xml:space="preserve"> </w:t>
      </w:r>
    </w:p>
    <w:p w14:paraId="00211B2E" w14:textId="111C74FA" w:rsidR="00A62164" w:rsidRDefault="00A62164" w:rsidP="000572A3">
      <w:pPr>
        <w:pStyle w:val="AssignBody"/>
      </w:pPr>
    </w:p>
    <w:p w14:paraId="51C44521" w14:textId="4A3D87ED" w:rsidR="00B62D57" w:rsidRDefault="00D409AF" w:rsidP="00B62D57">
      <w:pPr>
        <w:pStyle w:val="AssignBody"/>
      </w:pPr>
      <w:r>
        <w:t xml:space="preserve">UNCRC (2020) </w:t>
      </w:r>
      <w:r w:rsidR="00B62D57">
        <w:t>UN Convention on the rights of the child</w:t>
      </w:r>
      <w:r>
        <w:t xml:space="preserve"> </w:t>
      </w:r>
      <w:r w:rsidR="00B62D57">
        <w:t>(</w:t>
      </w:r>
      <w:r w:rsidR="00147F15">
        <w:t>Accessed</w:t>
      </w:r>
      <w:r w:rsidR="00B62D57">
        <w:t xml:space="preserve"> 2</w:t>
      </w:r>
      <w:r w:rsidR="00D412A9">
        <w:t>4</w:t>
      </w:r>
      <w:r w:rsidR="00D412A9" w:rsidRPr="00D412A9">
        <w:rPr>
          <w:vertAlign w:val="superscript"/>
        </w:rPr>
        <w:t>th</w:t>
      </w:r>
      <w:r w:rsidR="00B62D57">
        <w:t xml:space="preserve"> </w:t>
      </w:r>
      <w:r w:rsidR="00D412A9">
        <w:t>March</w:t>
      </w:r>
      <w:r w:rsidR="00B62D57">
        <w:t xml:space="preserve"> 2</w:t>
      </w:r>
      <w:r w:rsidR="00255618">
        <w:t>020</w:t>
      </w:r>
      <w:r w:rsidR="00B62D57">
        <w:t>)</w:t>
      </w:r>
      <w:r w:rsidR="00E82909">
        <w:t xml:space="preserve"> Available at:</w:t>
      </w:r>
    </w:p>
    <w:p w14:paraId="3345AB80" w14:textId="57184CE1" w:rsidR="00B62D57" w:rsidRDefault="00E62A37" w:rsidP="00B62D57">
      <w:pPr>
        <w:pStyle w:val="AssignBody"/>
      </w:pPr>
      <w:hyperlink r:id="rId39" w:history="1">
        <w:r w:rsidRPr="00AF489D">
          <w:rPr>
            <w:rStyle w:val="Hyperlink"/>
          </w:rPr>
          <w:t>https://www.unicef.org.uk/what-we-do/un-convention-child-rights</w:t>
        </w:r>
      </w:hyperlink>
      <w:r>
        <w:t xml:space="preserve"> </w:t>
      </w:r>
    </w:p>
    <w:p w14:paraId="347DDAA1" w14:textId="5B391420" w:rsidR="00A62164" w:rsidRDefault="00A62164" w:rsidP="000572A3">
      <w:pPr>
        <w:pStyle w:val="AssignBody"/>
      </w:pPr>
    </w:p>
    <w:p w14:paraId="37C5EDF6" w14:textId="77777777" w:rsidR="00A62164" w:rsidRPr="000572A3" w:rsidRDefault="00A62164" w:rsidP="000572A3">
      <w:pPr>
        <w:pStyle w:val="AssignBody"/>
      </w:pPr>
    </w:p>
    <w:sectPr w:rsidR="00A62164" w:rsidRPr="000572A3" w:rsidSect="00D52166">
      <w:headerReference w:type="default"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3A9C54" w14:textId="77777777" w:rsidR="00890045" w:rsidRDefault="00890045" w:rsidP="00E611D9">
      <w:pPr>
        <w:spacing w:after="0" w:line="240" w:lineRule="auto"/>
      </w:pPr>
      <w:r>
        <w:separator/>
      </w:r>
    </w:p>
  </w:endnote>
  <w:endnote w:type="continuationSeparator" w:id="0">
    <w:p w14:paraId="6437D6E3" w14:textId="77777777" w:rsidR="00890045" w:rsidRDefault="00890045"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AFF" w:usb1="C000E47F" w:usb2="00000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890045" w:rsidRDefault="00890045">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890045" w:rsidRDefault="00890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13384" w14:textId="77777777" w:rsidR="00890045" w:rsidRDefault="00890045" w:rsidP="00E611D9">
      <w:pPr>
        <w:spacing w:after="0" w:line="240" w:lineRule="auto"/>
      </w:pPr>
      <w:r>
        <w:separator/>
      </w:r>
    </w:p>
  </w:footnote>
  <w:footnote w:type="continuationSeparator" w:id="0">
    <w:p w14:paraId="7319418E" w14:textId="77777777" w:rsidR="00890045" w:rsidRDefault="00890045"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90045" w:rsidRPr="00E611D9" w14:paraId="746C0110" w14:textId="77777777" w:rsidTr="00E611D9">
      <w:tc>
        <w:tcPr>
          <w:tcW w:w="4508" w:type="dxa"/>
        </w:tcPr>
        <w:p w14:paraId="739FBAFA" w14:textId="115501B1" w:rsidR="00890045" w:rsidRPr="00E611D9" w:rsidRDefault="00890045">
          <w:pPr>
            <w:pStyle w:val="Header"/>
            <w:rPr>
              <w:rFonts w:ascii="Arial" w:hAnsi="Arial" w:cs="Arial"/>
            </w:rPr>
          </w:pPr>
          <w:r w:rsidRPr="00E611D9">
            <w:rPr>
              <w:rFonts w:ascii="Arial" w:hAnsi="Arial" w:cs="Arial"/>
            </w:rPr>
            <w:t>E</w:t>
          </w:r>
          <w:r>
            <w:rPr>
              <w:rFonts w:ascii="Arial" w:hAnsi="Arial" w:cs="Arial"/>
            </w:rPr>
            <w:t>CAD4008</w:t>
          </w:r>
        </w:p>
      </w:tc>
      <w:tc>
        <w:tcPr>
          <w:tcW w:w="4508" w:type="dxa"/>
        </w:tcPr>
        <w:p w14:paraId="51D506A0" w14:textId="2535858D" w:rsidR="00890045" w:rsidRPr="00E611D9" w:rsidRDefault="00890045" w:rsidP="00E611D9">
          <w:pPr>
            <w:pStyle w:val="Header"/>
            <w:jc w:val="right"/>
            <w:rPr>
              <w:rFonts w:ascii="Arial" w:hAnsi="Arial" w:cs="Arial"/>
            </w:rPr>
          </w:pPr>
          <w:r>
            <w:rPr>
              <w:rFonts w:ascii="Arial" w:hAnsi="Arial" w:cs="Arial"/>
            </w:rPr>
            <w:t xml:space="preserve"> Rhif Myfyriwr / Student Number: 1904882 </w:t>
          </w:r>
        </w:p>
      </w:tc>
    </w:tr>
  </w:tbl>
  <w:p w14:paraId="31028CA5" w14:textId="60CD5227" w:rsidR="00890045" w:rsidRDefault="008900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317BC"/>
    <w:multiLevelType w:val="multilevel"/>
    <w:tmpl w:val="96A0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A56F2"/>
    <w:multiLevelType w:val="hybridMultilevel"/>
    <w:tmpl w:val="90D01A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78146A99"/>
    <w:multiLevelType w:val="hybridMultilevel"/>
    <w:tmpl w:val="A44454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0322"/>
    <w:rsid w:val="00012095"/>
    <w:rsid w:val="000238FC"/>
    <w:rsid w:val="000312D4"/>
    <w:rsid w:val="00033F5A"/>
    <w:rsid w:val="0004439C"/>
    <w:rsid w:val="0004682C"/>
    <w:rsid w:val="000511F3"/>
    <w:rsid w:val="0005165E"/>
    <w:rsid w:val="000572A3"/>
    <w:rsid w:val="00060BF5"/>
    <w:rsid w:val="00063C9E"/>
    <w:rsid w:val="00066A63"/>
    <w:rsid w:val="00067606"/>
    <w:rsid w:val="00073097"/>
    <w:rsid w:val="00092E74"/>
    <w:rsid w:val="000940BF"/>
    <w:rsid w:val="0009670C"/>
    <w:rsid w:val="000B30B6"/>
    <w:rsid w:val="000C6F57"/>
    <w:rsid w:val="000E4E16"/>
    <w:rsid w:val="000E73A6"/>
    <w:rsid w:val="000F4738"/>
    <w:rsid w:val="000F6BC0"/>
    <w:rsid w:val="000F6C3C"/>
    <w:rsid w:val="000F6E45"/>
    <w:rsid w:val="00103024"/>
    <w:rsid w:val="00105C85"/>
    <w:rsid w:val="00124F75"/>
    <w:rsid w:val="001335A8"/>
    <w:rsid w:val="00137732"/>
    <w:rsid w:val="00147F15"/>
    <w:rsid w:val="00161A1D"/>
    <w:rsid w:val="0016411B"/>
    <w:rsid w:val="001662DF"/>
    <w:rsid w:val="001678D6"/>
    <w:rsid w:val="00192590"/>
    <w:rsid w:val="001A0A28"/>
    <w:rsid w:val="001A2082"/>
    <w:rsid w:val="001A3682"/>
    <w:rsid w:val="001B2395"/>
    <w:rsid w:val="001D50FC"/>
    <w:rsid w:val="001E51EE"/>
    <w:rsid w:val="001F77AE"/>
    <w:rsid w:val="00213CF7"/>
    <w:rsid w:val="002146C9"/>
    <w:rsid w:val="002229F0"/>
    <w:rsid w:val="00233EA0"/>
    <w:rsid w:val="0024410A"/>
    <w:rsid w:val="00253602"/>
    <w:rsid w:val="00255618"/>
    <w:rsid w:val="00255C89"/>
    <w:rsid w:val="00256EDA"/>
    <w:rsid w:val="00257082"/>
    <w:rsid w:val="00257DF8"/>
    <w:rsid w:val="002606E1"/>
    <w:rsid w:val="0027272B"/>
    <w:rsid w:val="002735A9"/>
    <w:rsid w:val="00276F01"/>
    <w:rsid w:val="00282C35"/>
    <w:rsid w:val="00282DF0"/>
    <w:rsid w:val="002839F8"/>
    <w:rsid w:val="00285523"/>
    <w:rsid w:val="002868F2"/>
    <w:rsid w:val="00287C1A"/>
    <w:rsid w:val="00291E82"/>
    <w:rsid w:val="002A4777"/>
    <w:rsid w:val="002B11D4"/>
    <w:rsid w:val="002B645E"/>
    <w:rsid w:val="002C1F78"/>
    <w:rsid w:val="002C44A9"/>
    <w:rsid w:val="002C4B69"/>
    <w:rsid w:val="002D00AA"/>
    <w:rsid w:val="002D1D6C"/>
    <w:rsid w:val="002D4F48"/>
    <w:rsid w:val="002D6DD5"/>
    <w:rsid w:val="002E06FC"/>
    <w:rsid w:val="002E421A"/>
    <w:rsid w:val="002E683C"/>
    <w:rsid w:val="002F32D4"/>
    <w:rsid w:val="0030596A"/>
    <w:rsid w:val="00306810"/>
    <w:rsid w:val="00306DC4"/>
    <w:rsid w:val="00312229"/>
    <w:rsid w:val="003150D0"/>
    <w:rsid w:val="00321E5E"/>
    <w:rsid w:val="00325B1C"/>
    <w:rsid w:val="003326DB"/>
    <w:rsid w:val="00336FCB"/>
    <w:rsid w:val="0034145F"/>
    <w:rsid w:val="0035266C"/>
    <w:rsid w:val="00353055"/>
    <w:rsid w:val="003551C9"/>
    <w:rsid w:val="00357ACE"/>
    <w:rsid w:val="00357F66"/>
    <w:rsid w:val="00367409"/>
    <w:rsid w:val="00370740"/>
    <w:rsid w:val="00372794"/>
    <w:rsid w:val="00374896"/>
    <w:rsid w:val="00375490"/>
    <w:rsid w:val="0038096B"/>
    <w:rsid w:val="003830AC"/>
    <w:rsid w:val="003933D5"/>
    <w:rsid w:val="003A00A3"/>
    <w:rsid w:val="003A5623"/>
    <w:rsid w:val="003B3643"/>
    <w:rsid w:val="003B42FE"/>
    <w:rsid w:val="003B70D6"/>
    <w:rsid w:val="003B7512"/>
    <w:rsid w:val="003C2E1C"/>
    <w:rsid w:val="003C5ED1"/>
    <w:rsid w:val="003E1EAC"/>
    <w:rsid w:val="003E2459"/>
    <w:rsid w:val="003E2AC7"/>
    <w:rsid w:val="003E364D"/>
    <w:rsid w:val="003E65CD"/>
    <w:rsid w:val="003E6758"/>
    <w:rsid w:val="003F20A9"/>
    <w:rsid w:val="003F7BE4"/>
    <w:rsid w:val="00407478"/>
    <w:rsid w:val="00412554"/>
    <w:rsid w:val="0041343F"/>
    <w:rsid w:val="00417A0D"/>
    <w:rsid w:val="00417B74"/>
    <w:rsid w:val="00431D90"/>
    <w:rsid w:val="004328B2"/>
    <w:rsid w:val="0043651D"/>
    <w:rsid w:val="0044286B"/>
    <w:rsid w:val="00470497"/>
    <w:rsid w:val="00470D37"/>
    <w:rsid w:val="0048486E"/>
    <w:rsid w:val="004850A6"/>
    <w:rsid w:val="00492BDE"/>
    <w:rsid w:val="00494757"/>
    <w:rsid w:val="0049522F"/>
    <w:rsid w:val="00496053"/>
    <w:rsid w:val="004A4FB0"/>
    <w:rsid w:val="004C64FA"/>
    <w:rsid w:val="004D25AE"/>
    <w:rsid w:val="004D25C9"/>
    <w:rsid w:val="004D3779"/>
    <w:rsid w:val="004D424D"/>
    <w:rsid w:val="004D43D9"/>
    <w:rsid w:val="004D7C0F"/>
    <w:rsid w:val="004E1DF3"/>
    <w:rsid w:val="004E3AA1"/>
    <w:rsid w:val="004F4718"/>
    <w:rsid w:val="004F4A3C"/>
    <w:rsid w:val="00500738"/>
    <w:rsid w:val="005032B5"/>
    <w:rsid w:val="005159E0"/>
    <w:rsid w:val="00520F92"/>
    <w:rsid w:val="0052140F"/>
    <w:rsid w:val="00521BA8"/>
    <w:rsid w:val="005242F5"/>
    <w:rsid w:val="005263AE"/>
    <w:rsid w:val="00526D12"/>
    <w:rsid w:val="005345AC"/>
    <w:rsid w:val="005471AB"/>
    <w:rsid w:val="0054783A"/>
    <w:rsid w:val="00550CFF"/>
    <w:rsid w:val="00550D0F"/>
    <w:rsid w:val="00554AE9"/>
    <w:rsid w:val="005569E5"/>
    <w:rsid w:val="00562E24"/>
    <w:rsid w:val="00596B59"/>
    <w:rsid w:val="005A1B4F"/>
    <w:rsid w:val="005C54CD"/>
    <w:rsid w:val="005C7BCE"/>
    <w:rsid w:val="005D2599"/>
    <w:rsid w:val="005D2AFF"/>
    <w:rsid w:val="005D6021"/>
    <w:rsid w:val="005E0AB9"/>
    <w:rsid w:val="005E29C5"/>
    <w:rsid w:val="005F16F0"/>
    <w:rsid w:val="005F4841"/>
    <w:rsid w:val="006006C4"/>
    <w:rsid w:val="0060118E"/>
    <w:rsid w:val="00605E00"/>
    <w:rsid w:val="006066B2"/>
    <w:rsid w:val="00607CCC"/>
    <w:rsid w:val="00616540"/>
    <w:rsid w:val="00622BCF"/>
    <w:rsid w:val="00626A47"/>
    <w:rsid w:val="006278E5"/>
    <w:rsid w:val="006419C3"/>
    <w:rsid w:val="00651038"/>
    <w:rsid w:val="00662346"/>
    <w:rsid w:val="00662A17"/>
    <w:rsid w:val="00666328"/>
    <w:rsid w:val="00686794"/>
    <w:rsid w:val="0069116A"/>
    <w:rsid w:val="006911CC"/>
    <w:rsid w:val="00691A46"/>
    <w:rsid w:val="006A4E8F"/>
    <w:rsid w:val="006A6CFF"/>
    <w:rsid w:val="006B5861"/>
    <w:rsid w:val="006C26EC"/>
    <w:rsid w:val="006D1F92"/>
    <w:rsid w:val="006E111D"/>
    <w:rsid w:val="006E31FD"/>
    <w:rsid w:val="006E3AB6"/>
    <w:rsid w:val="006E4824"/>
    <w:rsid w:val="007004F9"/>
    <w:rsid w:val="00701115"/>
    <w:rsid w:val="00710E7D"/>
    <w:rsid w:val="00713779"/>
    <w:rsid w:val="007231E2"/>
    <w:rsid w:val="00724925"/>
    <w:rsid w:val="007329BD"/>
    <w:rsid w:val="00735744"/>
    <w:rsid w:val="007402AC"/>
    <w:rsid w:val="00743766"/>
    <w:rsid w:val="00743822"/>
    <w:rsid w:val="00743D4D"/>
    <w:rsid w:val="00750588"/>
    <w:rsid w:val="007506C2"/>
    <w:rsid w:val="00764746"/>
    <w:rsid w:val="00765128"/>
    <w:rsid w:val="007711B5"/>
    <w:rsid w:val="00773590"/>
    <w:rsid w:val="00781F27"/>
    <w:rsid w:val="0078260A"/>
    <w:rsid w:val="007838A8"/>
    <w:rsid w:val="007A2477"/>
    <w:rsid w:val="007A5111"/>
    <w:rsid w:val="007A569A"/>
    <w:rsid w:val="007B1E08"/>
    <w:rsid w:val="007B3CCC"/>
    <w:rsid w:val="007D6C82"/>
    <w:rsid w:val="007E2D4B"/>
    <w:rsid w:val="007E49C6"/>
    <w:rsid w:val="007F3C70"/>
    <w:rsid w:val="00802E01"/>
    <w:rsid w:val="00804863"/>
    <w:rsid w:val="0080783D"/>
    <w:rsid w:val="00816335"/>
    <w:rsid w:val="00817956"/>
    <w:rsid w:val="00817F7A"/>
    <w:rsid w:val="008203B6"/>
    <w:rsid w:val="00822A3A"/>
    <w:rsid w:val="008238A7"/>
    <w:rsid w:val="0083309B"/>
    <w:rsid w:val="00833498"/>
    <w:rsid w:val="008348CB"/>
    <w:rsid w:val="00843493"/>
    <w:rsid w:val="00846B64"/>
    <w:rsid w:val="00855AFD"/>
    <w:rsid w:val="008633D9"/>
    <w:rsid w:val="00871949"/>
    <w:rsid w:val="0087316B"/>
    <w:rsid w:val="00884705"/>
    <w:rsid w:val="00885690"/>
    <w:rsid w:val="00890045"/>
    <w:rsid w:val="00890E8F"/>
    <w:rsid w:val="008A366D"/>
    <w:rsid w:val="008C2F0B"/>
    <w:rsid w:val="008C3326"/>
    <w:rsid w:val="008C66E4"/>
    <w:rsid w:val="008D014D"/>
    <w:rsid w:val="008D0A08"/>
    <w:rsid w:val="008D2B81"/>
    <w:rsid w:val="008D7CFD"/>
    <w:rsid w:val="008E1149"/>
    <w:rsid w:val="008F0879"/>
    <w:rsid w:val="008F29AA"/>
    <w:rsid w:val="008F538D"/>
    <w:rsid w:val="008F56EF"/>
    <w:rsid w:val="0090384D"/>
    <w:rsid w:val="00927071"/>
    <w:rsid w:val="009367F3"/>
    <w:rsid w:val="0094076F"/>
    <w:rsid w:val="009500E4"/>
    <w:rsid w:val="00957023"/>
    <w:rsid w:val="00962397"/>
    <w:rsid w:val="00963CF8"/>
    <w:rsid w:val="00983676"/>
    <w:rsid w:val="009862FA"/>
    <w:rsid w:val="00991D0B"/>
    <w:rsid w:val="009930E6"/>
    <w:rsid w:val="009A0595"/>
    <w:rsid w:val="009A725A"/>
    <w:rsid w:val="009B06B5"/>
    <w:rsid w:val="009B23CE"/>
    <w:rsid w:val="009B5D46"/>
    <w:rsid w:val="009B648D"/>
    <w:rsid w:val="009C038D"/>
    <w:rsid w:val="009C3ACF"/>
    <w:rsid w:val="009C4516"/>
    <w:rsid w:val="009C5D71"/>
    <w:rsid w:val="009D055D"/>
    <w:rsid w:val="009D4B39"/>
    <w:rsid w:val="009E009D"/>
    <w:rsid w:val="009E238B"/>
    <w:rsid w:val="009E2491"/>
    <w:rsid w:val="009E43C6"/>
    <w:rsid w:val="009F043E"/>
    <w:rsid w:val="00A06926"/>
    <w:rsid w:val="00A14ED9"/>
    <w:rsid w:val="00A2083D"/>
    <w:rsid w:val="00A33D9C"/>
    <w:rsid w:val="00A35F0E"/>
    <w:rsid w:val="00A43364"/>
    <w:rsid w:val="00A52981"/>
    <w:rsid w:val="00A572C0"/>
    <w:rsid w:val="00A62164"/>
    <w:rsid w:val="00A658EF"/>
    <w:rsid w:val="00A662F0"/>
    <w:rsid w:val="00A74BA4"/>
    <w:rsid w:val="00A80EA4"/>
    <w:rsid w:val="00A905E3"/>
    <w:rsid w:val="00A94095"/>
    <w:rsid w:val="00A9629B"/>
    <w:rsid w:val="00A97462"/>
    <w:rsid w:val="00AA06DE"/>
    <w:rsid w:val="00AA1E16"/>
    <w:rsid w:val="00AA2386"/>
    <w:rsid w:val="00AA3F50"/>
    <w:rsid w:val="00AA6518"/>
    <w:rsid w:val="00AB0D22"/>
    <w:rsid w:val="00AB44F0"/>
    <w:rsid w:val="00AB7470"/>
    <w:rsid w:val="00AD2C2B"/>
    <w:rsid w:val="00AD6D50"/>
    <w:rsid w:val="00AE0521"/>
    <w:rsid w:val="00AE617C"/>
    <w:rsid w:val="00AE64CD"/>
    <w:rsid w:val="00AE681F"/>
    <w:rsid w:val="00AE78CF"/>
    <w:rsid w:val="00AF0373"/>
    <w:rsid w:val="00B052DB"/>
    <w:rsid w:val="00B0685A"/>
    <w:rsid w:val="00B108D9"/>
    <w:rsid w:val="00B1351D"/>
    <w:rsid w:val="00B17FA1"/>
    <w:rsid w:val="00B366CB"/>
    <w:rsid w:val="00B36E4D"/>
    <w:rsid w:val="00B371E9"/>
    <w:rsid w:val="00B41215"/>
    <w:rsid w:val="00B41FB7"/>
    <w:rsid w:val="00B4402F"/>
    <w:rsid w:val="00B448DD"/>
    <w:rsid w:val="00B51E81"/>
    <w:rsid w:val="00B555BF"/>
    <w:rsid w:val="00B5572D"/>
    <w:rsid w:val="00B56A7E"/>
    <w:rsid w:val="00B61B69"/>
    <w:rsid w:val="00B62D57"/>
    <w:rsid w:val="00B635E2"/>
    <w:rsid w:val="00B73AD2"/>
    <w:rsid w:val="00B810F7"/>
    <w:rsid w:val="00B9162A"/>
    <w:rsid w:val="00B96516"/>
    <w:rsid w:val="00B97CCD"/>
    <w:rsid w:val="00BA1B75"/>
    <w:rsid w:val="00BA3E7B"/>
    <w:rsid w:val="00BB7AF2"/>
    <w:rsid w:val="00BC033A"/>
    <w:rsid w:val="00BC1BF2"/>
    <w:rsid w:val="00BC5239"/>
    <w:rsid w:val="00BC651E"/>
    <w:rsid w:val="00BC740B"/>
    <w:rsid w:val="00BD5D07"/>
    <w:rsid w:val="00BF534C"/>
    <w:rsid w:val="00C07501"/>
    <w:rsid w:val="00C21824"/>
    <w:rsid w:val="00C43C76"/>
    <w:rsid w:val="00C56E0E"/>
    <w:rsid w:val="00C5751E"/>
    <w:rsid w:val="00C62592"/>
    <w:rsid w:val="00C7083D"/>
    <w:rsid w:val="00C72E82"/>
    <w:rsid w:val="00C746FB"/>
    <w:rsid w:val="00C7527B"/>
    <w:rsid w:val="00C77CEF"/>
    <w:rsid w:val="00C806CA"/>
    <w:rsid w:val="00C8310E"/>
    <w:rsid w:val="00C932E2"/>
    <w:rsid w:val="00C93C7C"/>
    <w:rsid w:val="00CA59B1"/>
    <w:rsid w:val="00CB3090"/>
    <w:rsid w:val="00CD1240"/>
    <w:rsid w:val="00CD4037"/>
    <w:rsid w:val="00CE638B"/>
    <w:rsid w:val="00CF16EA"/>
    <w:rsid w:val="00CF19D2"/>
    <w:rsid w:val="00CF2C26"/>
    <w:rsid w:val="00CF3CF6"/>
    <w:rsid w:val="00CF4FA7"/>
    <w:rsid w:val="00D043FB"/>
    <w:rsid w:val="00D12D6C"/>
    <w:rsid w:val="00D151B7"/>
    <w:rsid w:val="00D329BE"/>
    <w:rsid w:val="00D33FAA"/>
    <w:rsid w:val="00D409AF"/>
    <w:rsid w:val="00D412A9"/>
    <w:rsid w:val="00D42DC9"/>
    <w:rsid w:val="00D439A2"/>
    <w:rsid w:val="00D449E1"/>
    <w:rsid w:val="00D45383"/>
    <w:rsid w:val="00D503C6"/>
    <w:rsid w:val="00D50ECB"/>
    <w:rsid w:val="00D514DC"/>
    <w:rsid w:val="00D515B2"/>
    <w:rsid w:val="00D520F3"/>
    <w:rsid w:val="00D52166"/>
    <w:rsid w:val="00D54332"/>
    <w:rsid w:val="00D5450F"/>
    <w:rsid w:val="00D5688B"/>
    <w:rsid w:val="00D574F0"/>
    <w:rsid w:val="00D71FBE"/>
    <w:rsid w:val="00D72BE6"/>
    <w:rsid w:val="00D76094"/>
    <w:rsid w:val="00D8090F"/>
    <w:rsid w:val="00D8128D"/>
    <w:rsid w:val="00D82A98"/>
    <w:rsid w:val="00D9053D"/>
    <w:rsid w:val="00D956D0"/>
    <w:rsid w:val="00D95A5B"/>
    <w:rsid w:val="00D96C76"/>
    <w:rsid w:val="00DB61C5"/>
    <w:rsid w:val="00DC06FA"/>
    <w:rsid w:val="00DC3DD3"/>
    <w:rsid w:val="00DC6FCB"/>
    <w:rsid w:val="00DC75D1"/>
    <w:rsid w:val="00DD340C"/>
    <w:rsid w:val="00DE722D"/>
    <w:rsid w:val="00DF53CA"/>
    <w:rsid w:val="00E029F8"/>
    <w:rsid w:val="00E02D7C"/>
    <w:rsid w:val="00E10275"/>
    <w:rsid w:val="00E41923"/>
    <w:rsid w:val="00E427C5"/>
    <w:rsid w:val="00E43673"/>
    <w:rsid w:val="00E44DE0"/>
    <w:rsid w:val="00E469E0"/>
    <w:rsid w:val="00E52EBE"/>
    <w:rsid w:val="00E5356C"/>
    <w:rsid w:val="00E57F55"/>
    <w:rsid w:val="00E611D9"/>
    <w:rsid w:val="00E62A37"/>
    <w:rsid w:val="00E66DA2"/>
    <w:rsid w:val="00E82909"/>
    <w:rsid w:val="00E82B5F"/>
    <w:rsid w:val="00E925F5"/>
    <w:rsid w:val="00E943C5"/>
    <w:rsid w:val="00E9475C"/>
    <w:rsid w:val="00E97661"/>
    <w:rsid w:val="00EB263A"/>
    <w:rsid w:val="00EB4C09"/>
    <w:rsid w:val="00EC215F"/>
    <w:rsid w:val="00EC7A54"/>
    <w:rsid w:val="00EC7BBA"/>
    <w:rsid w:val="00ED15CC"/>
    <w:rsid w:val="00ED3D8A"/>
    <w:rsid w:val="00EE4B77"/>
    <w:rsid w:val="00EE60E1"/>
    <w:rsid w:val="00EE68EE"/>
    <w:rsid w:val="00EE6F5A"/>
    <w:rsid w:val="00EF0368"/>
    <w:rsid w:val="00EF591C"/>
    <w:rsid w:val="00F02876"/>
    <w:rsid w:val="00F04BC8"/>
    <w:rsid w:val="00F12C26"/>
    <w:rsid w:val="00F201B2"/>
    <w:rsid w:val="00F232E7"/>
    <w:rsid w:val="00F240AE"/>
    <w:rsid w:val="00F34399"/>
    <w:rsid w:val="00F40558"/>
    <w:rsid w:val="00F425D6"/>
    <w:rsid w:val="00F45FCA"/>
    <w:rsid w:val="00F50F1E"/>
    <w:rsid w:val="00F51D43"/>
    <w:rsid w:val="00F57D8B"/>
    <w:rsid w:val="00F62059"/>
    <w:rsid w:val="00F6222C"/>
    <w:rsid w:val="00F72A2B"/>
    <w:rsid w:val="00F87635"/>
    <w:rsid w:val="00F92183"/>
    <w:rsid w:val="00F941A6"/>
    <w:rsid w:val="00F95629"/>
    <w:rsid w:val="00F9605C"/>
    <w:rsid w:val="00FA0C7F"/>
    <w:rsid w:val="00FA4129"/>
    <w:rsid w:val="00FB0CB8"/>
    <w:rsid w:val="00FB1CA2"/>
    <w:rsid w:val="00FC375A"/>
    <w:rsid w:val="00FD0667"/>
    <w:rsid w:val="00FD21A1"/>
    <w:rsid w:val="00FD68DE"/>
    <w:rsid w:val="00FD7F83"/>
    <w:rsid w:val="00FE1683"/>
    <w:rsid w:val="00FE6A31"/>
    <w:rsid w:val="00FE7CE5"/>
    <w:rsid w:val="00FF6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52166"/>
  </w:style>
  <w:style w:type="paragraph" w:styleId="Heading1">
    <w:name w:val="heading 1"/>
    <w:basedOn w:val="Normal"/>
    <w:next w:val="Normal"/>
    <w:link w:val="Heading1Char"/>
    <w:uiPriority w:val="9"/>
    <w:qFormat/>
    <w:rsid w:val="008C2F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2F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21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2166"/>
    <w:rPr>
      <w:rFonts w:eastAsiaTheme="minorEastAsia"/>
      <w:lang w:val="en-US"/>
    </w:rPr>
  </w:style>
  <w:style w:type="character" w:styleId="Hyperlink">
    <w:name w:val="Hyperlink"/>
    <w:basedOn w:val="DefaultParagraphFont"/>
    <w:uiPriority w:val="99"/>
    <w:unhideWhenUsed/>
    <w:rsid w:val="005C7BCE"/>
    <w:rPr>
      <w:color w:val="0563C1" w:themeColor="hyperlink"/>
      <w:u w:val="single"/>
    </w:rPr>
  </w:style>
  <w:style w:type="character" w:styleId="UnresolvedMention">
    <w:name w:val="Unresolved Mention"/>
    <w:basedOn w:val="DefaultParagraphFont"/>
    <w:uiPriority w:val="99"/>
    <w:semiHidden/>
    <w:unhideWhenUsed/>
    <w:rsid w:val="005C7BCE"/>
    <w:rPr>
      <w:color w:val="605E5C"/>
      <w:shd w:val="clear" w:color="auto" w:fill="E1DFDD"/>
    </w:rPr>
  </w:style>
  <w:style w:type="character" w:styleId="FollowedHyperlink">
    <w:name w:val="FollowedHyperlink"/>
    <w:basedOn w:val="DefaultParagraphFont"/>
    <w:uiPriority w:val="99"/>
    <w:semiHidden/>
    <w:unhideWhenUsed/>
    <w:rsid w:val="00B41215"/>
    <w:rPr>
      <w:color w:val="954F72" w:themeColor="followedHyperlink"/>
      <w:u w:val="single"/>
    </w:rPr>
  </w:style>
  <w:style w:type="character" w:customStyle="1" w:styleId="Heading1Char">
    <w:name w:val="Heading 1 Char"/>
    <w:basedOn w:val="DefaultParagraphFont"/>
    <w:link w:val="Heading1"/>
    <w:uiPriority w:val="9"/>
    <w:rsid w:val="008C2F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2F0B"/>
    <w:pPr>
      <w:outlineLvl w:val="9"/>
    </w:pPr>
    <w:rPr>
      <w:lang w:val="en-US"/>
    </w:rPr>
  </w:style>
  <w:style w:type="character" w:customStyle="1" w:styleId="Heading2Char">
    <w:name w:val="Heading 2 Char"/>
    <w:basedOn w:val="DefaultParagraphFont"/>
    <w:link w:val="Heading2"/>
    <w:uiPriority w:val="9"/>
    <w:rsid w:val="008C2F0B"/>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C2F0B"/>
    <w:pPr>
      <w:spacing w:after="100"/>
    </w:pPr>
  </w:style>
  <w:style w:type="paragraph" w:styleId="TOC2">
    <w:name w:val="toc 2"/>
    <w:basedOn w:val="Normal"/>
    <w:next w:val="Normal"/>
    <w:autoRedefine/>
    <w:uiPriority w:val="39"/>
    <w:unhideWhenUsed/>
    <w:rsid w:val="00EF591C"/>
    <w:pPr>
      <w:tabs>
        <w:tab w:val="right" w:leader="dot" w:pos="9016"/>
      </w:tabs>
      <w:spacing w:after="100"/>
      <w:ind w:left="220"/>
    </w:pPr>
    <w:rPr>
      <w:rFonts w:ascii="Arial" w:hAnsi="Arial" w:cs="Arial"/>
      <w:b/>
      <w:bCs/>
      <w:noProof/>
      <w:sz w:val="28"/>
      <w:szCs w:val="28"/>
    </w:rPr>
  </w:style>
  <w:style w:type="paragraph" w:styleId="BalloonText">
    <w:name w:val="Balloon Text"/>
    <w:basedOn w:val="Normal"/>
    <w:link w:val="BalloonTextChar"/>
    <w:uiPriority w:val="99"/>
    <w:semiHidden/>
    <w:unhideWhenUsed/>
    <w:rsid w:val="001E51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51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830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uowtsd-my.sharepoint.com/:w:/g/personal/1904882_student_uwtsd_ac_uk/Ebfp2CKlkqJCs34Qorx8iwkBk7iKuJKEYgc9y6ARwCz0Gw?e=n7lz4p" TargetMode="External"/><Relationship Id="rId26" Type="http://schemas.openxmlformats.org/officeDocument/2006/relationships/hyperlink" Target="https://discovery.ucl.ac.uk/id/eprint/1536969/1/Siraj_00%20Corrected%2003KingstonSiraj_19_1%20(2)%20(1).pdf" TargetMode="External"/><Relationship Id="rId39" Type="http://schemas.openxmlformats.org/officeDocument/2006/relationships/hyperlink" Target="https://www.unicef.org.uk/what-we-do/un-convention-child-rights" TargetMode="External"/><Relationship Id="rId21" Type="http://schemas.openxmlformats.org/officeDocument/2006/relationships/hyperlink" Target="https://uowtsd-my.sharepoint.com/:f:/g/personal/1904882_student_uwtsd_ac_uk/EsrgD2mdO05OqNvZTzo57T0BLfl_1KaEZeHZHtCcSodcfA?e=tSMuI4" TargetMode="External"/><Relationship Id="rId34" Type="http://schemas.openxmlformats.org/officeDocument/2006/relationships/hyperlink" Target="https://doi.org/10.1080/03054980802519019"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7.png"/><Relationship Id="rId29" Type="http://schemas.openxmlformats.org/officeDocument/2006/relationships/hyperlink" Target="http://mylocalschool.gov.wales/School/6702215?lang=en"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file:///C:/Users/clgri/AppData/Local/Packages/Microsoft._8wekyb3d8bbwe/TempState/Downloads/J16540%20EWC%20Code%20of%20Professional%20Conduct_E_Web%20(1).pdf" TargetMode="External"/><Relationship Id="rId32" Type="http://schemas.openxmlformats.org/officeDocument/2006/relationships/hyperlink" Target="http://www.oecd.org/education/The-Welsh-Education-Reform-Journey.pdf" TargetMode="External"/><Relationship Id="rId37" Type="http://schemas.openxmlformats.org/officeDocument/2006/relationships/hyperlink" Target="https://hwb.gov.wales/storage/8f0b360f-f1f6-4bec-b11a-df88168007f9/learning-and-teaching-pedagogy.pdf"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impact.wales/wp-content/uploads/2018/01/12-Pedagogical-Principles-1.pdf" TargetMode="External"/><Relationship Id="rId23" Type="http://schemas.openxmlformats.org/officeDocument/2006/relationships/hyperlink" Target="http://gov.wales/sites/default/files/publications/2018-03/successfull-futures.pdf" TargetMode="External"/><Relationship Id="rId28" Type="http://schemas.openxmlformats.org/officeDocument/2006/relationships/hyperlink" Target="http://www.magicalmaths.org/what-are-the-10-principles-of-assessment-for-learning-afl/" TargetMode="External"/><Relationship Id="rId36" Type="http://schemas.openxmlformats.org/officeDocument/2006/relationships/hyperlink" Target="https://www.telegraph.co.uk/.../8270189/How-the-national-curriculum-has-evolved.html"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www.oecd.org/pisa/pisaproducts/46619703.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teach-grammar.com/wp-content/uploads/2012/07/2010+-Grammar-and-Stylistics.pdf" TargetMode="External"/><Relationship Id="rId27" Type="http://schemas.openxmlformats.org/officeDocument/2006/relationships/hyperlink" Target="https://www.theedadvocate.org/pros-and-cons-of-cross-curricular-teaching/" TargetMode="External"/><Relationship Id="rId30" Type="http://schemas.openxmlformats.org/officeDocument/2006/relationships/hyperlink" Target="https://hwb.gov.wales/storage/3c7ac963-4059-4f15-bdf9-368b16c3ecf7/developing-schools-as-learning-organisations-in-waleshighlights_0.pdf" TargetMode="External"/><Relationship Id="rId35" Type="http://schemas.openxmlformats.org/officeDocument/2006/relationships/hyperlink" Target="http://www.edunet.link/craigfelen/" TargetMode="External"/><Relationship Id="rId43"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gov.wales/sites/default/files/publications/2019-07/how-is-my-child-doing-in-the-foundation-phase-a-guide-for-parents-and-carers.pdf" TargetMode="External"/><Relationship Id="rId17" Type="http://schemas.openxmlformats.org/officeDocument/2006/relationships/image" Target="media/image5.png"/><Relationship Id="rId25" Type="http://schemas.openxmlformats.org/officeDocument/2006/relationships/hyperlink" Target="https://www.impact.wales/wp-content/uploads/2018/01/12-Pedagogical-Principles-1.pdf" TargetMode="External"/><Relationship Id="rId33" Type="http://schemas.openxmlformats.org/officeDocument/2006/relationships/hyperlink" Target="http://www.philosophy4children.co.uk" TargetMode="External"/><Relationship Id="rId38" Type="http://schemas.openxmlformats.org/officeDocument/2006/relationships/hyperlink" Target="https://gov.wales/sites/default/files/publications/2018-02/foundation-phase-framework-revised-2015.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66BAB89333A4449AECCEC5D5AE0FBD5"/>
        <w:category>
          <w:name w:val="General"/>
          <w:gallery w:val="placeholder"/>
        </w:category>
        <w:types>
          <w:type w:val="bbPlcHdr"/>
        </w:types>
        <w:behaviors>
          <w:behavior w:val="content"/>
        </w:behaviors>
        <w:guid w:val="{5EA6398D-CB48-4D7F-B646-2AADA784CF2C}"/>
      </w:docPartPr>
      <w:docPartBody>
        <w:p w:rsidR="00E94E7F" w:rsidRDefault="003E2994" w:rsidP="003E2994">
          <w:pPr>
            <w:pStyle w:val="266BAB89333A4449AECCEC5D5AE0FBD5"/>
          </w:pPr>
          <w:r>
            <w:rPr>
              <w:rFonts w:asciiTheme="majorHAnsi" w:eastAsiaTheme="majorEastAsia" w:hAnsiTheme="majorHAnsi" w:cstheme="majorBidi"/>
              <w:caps/>
              <w:color w:val="4472C4" w:themeColor="accent1"/>
              <w:sz w:val="80"/>
              <w:szCs w:val="80"/>
            </w:rPr>
            <w:t>[Document title]</w:t>
          </w:r>
        </w:p>
      </w:docPartBody>
    </w:docPart>
    <w:docPart>
      <w:docPartPr>
        <w:name w:val="2DDB45881AB24C8B96BAE25621C9AE56"/>
        <w:category>
          <w:name w:val="General"/>
          <w:gallery w:val="placeholder"/>
        </w:category>
        <w:types>
          <w:type w:val="bbPlcHdr"/>
        </w:types>
        <w:behaviors>
          <w:behavior w:val="content"/>
        </w:behaviors>
        <w:guid w:val="{8C522556-6A84-4E73-8984-7911AD60C589}"/>
      </w:docPartPr>
      <w:docPartBody>
        <w:p w:rsidR="00E94E7F" w:rsidRDefault="003E2994" w:rsidP="003E2994">
          <w:pPr>
            <w:pStyle w:val="2DDB45881AB24C8B96BAE25621C9AE5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AFF" w:usb1="C000E47F" w:usb2="0000002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994"/>
    <w:rsid w:val="003E2994"/>
    <w:rsid w:val="00E94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6BAB89333A4449AECCEC5D5AE0FBD5">
    <w:name w:val="266BAB89333A4449AECCEC5D5AE0FBD5"/>
    <w:rsid w:val="003E2994"/>
  </w:style>
  <w:style w:type="paragraph" w:customStyle="1" w:styleId="2DDB45881AB24C8B96BAE25621C9AE56">
    <w:name w:val="2DDB45881AB24C8B96BAE25621C9AE56"/>
    <w:rsid w:val="003E29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infopath/2007/PartnerControls"/>
    <ds:schemaRef ds:uri="http://www.w3.org/XML/1998/namespace"/>
    <ds:schemaRef ds:uri="http://schemas.openxmlformats.org/package/2006/metadata/core-properties"/>
    <ds:schemaRef ds:uri="http://purl.org/dc/dcmitype/"/>
    <ds:schemaRef ds:uri="http://schemas.microsoft.com/office/2006/metadata/properties"/>
    <ds:schemaRef ds:uri="http://purl.org/dc/elements/1.1/"/>
    <ds:schemaRef ds:uri="http://schemas.microsoft.com/office/2006/documentManagement/types"/>
    <ds:schemaRef ds:uri="d2d6d51c-be45-489c-bfaa-c0c3d4c0c982"/>
    <ds:schemaRef ds:uri="696490a5-0429-499a-a254-a60426c02ef0"/>
    <ds:schemaRef ds:uri="http://purl.org/dc/term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59175B2E-9B6D-497C-9381-451888B95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16</Pages>
  <Words>4604</Words>
  <Characters>26249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ECAD 4008</vt:lpstr>
    </vt:vector>
  </TitlesOfParts>
  <Company/>
  <LinksUpToDate>false</LinksUpToDate>
  <CharactersWithSpaces>30792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 4008</dc:title>
  <dc:subject>Cycle 1 Professional and pedagogical studies: Leading the learning: what, how and why am I teaching?</dc:subject>
  <dc:creator>Alun Thomas</dc:creator>
  <cp:keywords/>
  <dc:description/>
  <cp:lastModifiedBy>charlene griffiths</cp:lastModifiedBy>
  <cp:revision>4</cp:revision>
  <cp:lastPrinted>2020-03-25T14:55:00Z</cp:lastPrinted>
  <dcterms:created xsi:type="dcterms:W3CDTF">2020-03-24T21:07:00Z</dcterms:created>
  <dcterms:modified xsi:type="dcterms:W3CDTF">2020-03-25T21:29:00Z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