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0E93B" w14:textId="380D76FF" w:rsidR="00B06D99" w:rsidRPr="00B06D99" w:rsidRDefault="00B06D99" w:rsidP="00B06D99">
      <w:pPr>
        <w:jc w:val="center"/>
        <w:rPr>
          <w:rFonts w:ascii="Arial" w:hAnsi="Arial" w:cs="Arial"/>
          <w:u w:val="single"/>
        </w:rPr>
      </w:pPr>
      <w:r>
        <w:rPr>
          <w:rFonts w:ascii="Arial" w:hAnsi="Arial" w:cs="Arial"/>
          <w:u w:val="single"/>
        </w:rPr>
        <w:t>Personal Development Plan</w:t>
      </w:r>
    </w:p>
    <w:tbl>
      <w:tblPr>
        <w:tblW w:w="11199" w:type="dxa"/>
        <w:jc w:val="center"/>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843"/>
        <w:gridCol w:w="2268"/>
        <w:gridCol w:w="2693"/>
        <w:gridCol w:w="1693"/>
        <w:gridCol w:w="2702"/>
      </w:tblGrid>
      <w:tr w:rsidR="00856F1F" w:rsidRPr="00856F1F" w14:paraId="6E3C44DA" w14:textId="77777777" w:rsidTr="00B06D99">
        <w:trPr>
          <w:trHeight w:val="1403"/>
          <w:jc w:val="center"/>
        </w:trPr>
        <w:tc>
          <w:tcPr>
            <w:tcW w:w="11199" w:type="dxa"/>
            <w:gridSpan w:val="5"/>
            <w:tcBorders>
              <w:top w:val="single" w:sz="6" w:space="0" w:color="auto"/>
              <w:left w:val="single" w:sz="6" w:space="0" w:color="auto"/>
              <w:bottom w:val="single" w:sz="6" w:space="0" w:color="auto"/>
              <w:right w:val="single" w:sz="6" w:space="0" w:color="auto"/>
            </w:tcBorders>
            <w:shd w:val="clear" w:color="auto" w:fill="auto"/>
            <w:hideMark/>
          </w:tcPr>
          <w:p w14:paraId="679FA360" w14:textId="4D9CDD01" w:rsidR="00856F1F" w:rsidRPr="00B06D99" w:rsidRDefault="00856F1F" w:rsidP="00856F1F">
            <w:pPr>
              <w:spacing w:after="0" w:line="240" w:lineRule="auto"/>
              <w:textAlignment w:val="baseline"/>
              <w:rPr>
                <w:rFonts w:ascii="Arial" w:eastAsia="Times New Roman" w:hAnsi="Arial" w:cs="Arial"/>
                <w:kern w:val="0"/>
                <w:u w:val="single"/>
                <w:lang w:eastAsia="en-GB"/>
                <w14:ligatures w14:val="none"/>
              </w:rPr>
            </w:pPr>
            <w:r w:rsidRPr="00B06D99">
              <w:rPr>
                <w:rFonts w:ascii="Arial" w:eastAsia="Times New Roman" w:hAnsi="Arial" w:cs="Arial"/>
                <w:kern w:val="0"/>
                <w:u w:val="single"/>
                <w:lang w:eastAsia="en-GB"/>
                <w14:ligatures w14:val="none"/>
              </w:rPr>
              <w:t>What do I know already / What have I learnt so far?  </w:t>
            </w:r>
          </w:p>
          <w:p w14:paraId="7FBF6F55" w14:textId="0B4DF995" w:rsidR="00856F1F" w:rsidRDefault="00856F1F" w:rsidP="000B438D">
            <w:pPr>
              <w:spacing w:after="0" w:line="240" w:lineRule="auto"/>
              <w:textAlignment w:val="baseline"/>
              <w:rPr>
                <w:rFonts w:ascii="Arial" w:eastAsia="Times New Roman" w:hAnsi="Arial" w:cs="Arial"/>
                <w:kern w:val="0"/>
                <w:sz w:val="18"/>
                <w:szCs w:val="18"/>
                <w:lang w:eastAsia="en-GB"/>
                <w14:ligatures w14:val="none"/>
              </w:rPr>
            </w:pPr>
          </w:p>
          <w:p w14:paraId="588B2CA3" w14:textId="22B22594" w:rsidR="00856F1F" w:rsidRPr="000031EC" w:rsidRDefault="00B86499" w:rsidP="00856F1F">
            <w:pPr>
              <w:spacing w:after="0" w:line="240" w:lineRule="auto"/>
              <w:textAlignment w:val="baseline"/>
              <w:rPr>
                <w:rFonts w:ascii="Arial" w:eastAsia="Times New Roman" w:hAnsi="Arial" w:cs="Arial"/>
                <w:kern w:val="0"/>
                <w:sz w:val="18"/>
                <w:szCs w:val="18"/>
                <w:lang w:eastAsia="en-GB"/>
                <w14:ligatures w14:val="none"/>
              </w:rPr>
            </w:pPr>
            <w:r>
              <w:rPr>
                <w:rFonts w:ascii="Arial" w:eastAsia="Times New Roman" w:hAnsi="Arial" w:cs="Arial"/>
                <w:kern w:val="0"/>
                <w:sz w:val="18"/>
                <w:szCs w:val="18"/>
                <w:lang w:eastAsia="en-GB"/>
                <w14:ligatures w14:val="none"/>
              </w:rPr>
              <w:t xml:space="preserve">I currently have 8 years experience as a teaching assistant in </w:t>
            </w:r>
            <w:r w:rsidR="00DF7BB4">
              <w:rPr>
                <w:rFonts w:ascii="Arial" w:eastAsia="Times New Roman" w:hAnsi="Arial" w:cs="Arial"/>
                <w:kern w:val="0"/>
                <w:sz w:val="18"/>
                <w:szCs w:val="18"/>
                <w:lang w:eastAsia="en-GB"/>
                <w14:ligatures w14:val="none"/>
              </w:rPr>
              <w:t xml:space="preserve">primary schools, with extra training in working with pupils with additional learning </w:t>
            </w:r>
            <w:r w:rsidR="000031EC">
              <w:rPr>
                <w:rFonts w:ascii="Arial" w:eastAsia="Times New Roman" w:hAnsi="Arial" w:cs="Arial"/>
                <w:kern w:val="0"/>
                <w:sz w:val="18"/>
                <w:szCs w:val="18"/>
                <w:lang w:eastAsia="en-GB"/>
                <w14:ligatures w14:val="none"/>
              </w:rPr>
              <w:t>needs. I</w:t>
            </w:r>
            <w:r w:rsidR="00DF7BB4">
              <w:rPr>
                <w:rFonts w:ascii="Arial" w:eastAsia="Times New Roman" w:hAnsi="Arial" w:cs="Arial"/>
                <w:kern w:val="0"/>
                <w:sz w:val="18"/>
                <w:szCs w:val="18"/>
                <w:lang w:eastAsia="en-GB"/>
                <w14:ligatures w14:val="none"/>
              </w:rPr>
              <w:t xml:space="preserve"> have </w:t>
            </w:r>
            <w:r w:rsidR="000031EC">
              <w:rPr>
                <w:rFonts w:ascii="Arial" w:eastAsia="Times New Roman" w:hAnsi="Arial" w:cs="Arial"/>
                <w:kern w:val="0"/>
                <w:sz w:val="18"/>
                <w:szCs w:val="18"/>
                <w:lang w:eastAsia="en-GB"/>
                <w14:ligatures w14:val="none"/>
              </w:rPr>
              <w:t xml:space="preserve">completed paediatric first aid training as well as fire warden training and have constant use of both qualifications. I have attended </w:t>
            </w:r>
            <w:proofErr w:type="gramStart"/>
            <w:r w:rsidR="000031EC">
              <w:rPr>
                <w:rFonts w:ascii="Arial" w:eastAsia="Times New Roman" w:hAnsi="Arial" w:cs="Arial"/>
                <w:kern w:val="0"/>
                <w:sz w:val="18"/>
                <w:szCs w:val="18"/>
                <w:lang w:eastAsia="en-GB"/>
                <w14:ligatures w14:val="none"/>
              </w:rPr>
              <w:t>many</w:t>
            </w:r>
            <w:proofErr w:type="gramEnd"/>
            <w:r w:rsidR="000031EC">
              <w:rPr>
                <w:rFonts w:ascii="Arial" w:eastAsia="Times New Roman" w:hAnsi="Arial" w:cs="Arial"/>
                <w:kern w:val="0"/>
                <w:sz w:val="18"/>
                <w:szCs w:val="18"/>
                <w:lang w:eastAsia="en-GB"/>
                <w14:ligatures w14:val="none"/>
              </w:rPr>
              <w:t xml:space="preserve"> courses such as Elklan Let’s Talk, ASD Awareness, Sensory Circuits and PECs training.</w:t>
            </w:r>
          </w:p>
        </w:tc>
      </w:tr>
      <w:tr w:rsidR="00856F1F" w:rsidRPr="00856F1F" w14:paraId="12E2B3C5" w14:textId="77777777" w:rsidTr="00B06D99">
        <w:trPr>
          <w:trHeight w:val="775"/>
          <w:jc w:val="center"/>
        </w:trPr>
        <w:tc>
          <w:tcPr>
            <w:tcW w:w="11199" w:type="dxa"/>
            <w:gridSpan w:val="5"/>
            <w:tcBorders>
              <w:top w:val="single" w:sz="6" w:space="0" w:color="auto"/>
              <w:left w:val="single" w:sz="6" w:space="0" w:color="auto"/>
              <w:bottom w:val="single" w:sz="6" w:space="0" w:color="auto"/>
              <w:right w:val="single" w:sz="6" w:space="0" w:color="auto"/>
            </w:tcBorders>
            <w:shd w:val="clear" w:color="auto" w:fill="auto"/>
            <w:hideMark/>
          </w:tcPr>
          <w:p w14:paraId="192A3EA8" w14:textId="779AE5E5" w:rsidR="00856F1F" w:rsidRDefault="00856F1F" w:rsidP="00856F1F">
            <w:pPr>
              <w:spacing w:after="0" w:line="240" w:lineRule="auto"/>
              <w:textAlignment w:val="baseline"/>
              <w:rPr>
                <w:rFonts w:ascii="Arial" w:eastAsia="Times New Roman" w:hAnsi="Arial" w:cs="Arial"/>
                <w:kern w:val="0"/>
                <w:u w:val="single"/>
                <w:lang w:eastAsia="en-GB"/>
                <w14:ligatures w14:val="none"/>
              </w:rPr>
            </w:pPr>
            <w:r w:rsidRPr="00B06D99">
              <w:rPr>
                <w:rFonts w:ascii="Arial" w:eastAsia="Times New Roman" w:hAnsi="Arial" w:cs="Arial"/>
                <w:kern w:val="0"/>
                <w:u w:val="single"/>
                <w:lang w:eastAsia="en-GB"/>
                <w14:ligatures w14:val="none"/>
              </w:rPr>
              <w:t>What do I want to develop?  </w:t>
            </w:r>
          </w:p>
          <w:p w14:paraId="1D12F045" w14:textId="77777777" w:rsidR="00B06D99" w:rsidRPr="00B06D99" w:rsidRDefault="00B06D99" w:rsidP="00856F1F">
            <w:pPr>
              <w:spacing w:after="0" w:line="240" w:lineRule="auto"/>
              <w:textAlignment w:val="baseline"/>
              <w:rPr>
                <w:rFonts w:ascii="Arial" w:eastAsia="Times New Roman" w:hAnsi="Arial" w:cs="Arial"/>
                <w:kern w:val="0"/>
                <w:u w:val="single"/>
                <w:lang w:eastAsia="en-GB"/>
                <w14:ligatures w14:val="none"/>
              </w:rPr>
            </w:pPr>
          </w:p>
          <w:p w14:paraId="3F46BE6F" w14:textId="55228B3F" w:rsidR="00856F1F" w:rsidRDefault="000031EC" w:rsidP="00856F1F">
            <w:pPr>
              <w:spacing w:after="0" w:line="240" w:lineRule="auto"/>
              <w:textAlignment w:val="baseline"/>
              <w:rPr>
                <w:rFonts w:ascii="Arial" w:eastAsia="Times New Roman" w:hAnsi="Arial" w:cs="Arial"/>
                <w:kern w:val="0"/>
                <w:sz w:val="18"/>
                <w:szCs w:val="18"/>
                <w:lang w:eastAsia="en-GB"/>
                <w14:ligatures w14:val="none"/>
              </w:rPr>
            </w:pPr>
            <w:r>
              <w:rPr>
                <w:rFonts w:ascii="Arial" w:eastAsia="Times New Roman" w:hAnsi="Arial" w:cs="Arial"/>
                <w:kern w:val="0"/>
                <w:sz w:val="18"/>
                <w:szCs w:val="18"/>
                <w:lang w:eastAsia="en-GB"/>
                <w14:ligatures w14:val="none"/>
              </w:rPr>
              <w:t xml:space="preserve">I would like to develop my ability to manage my time more efficiently and improve my oral presentation skills in order to </w:t>
            </w:r>
            <w:r w:rsidR="006B5DBD">
              <w:rPr>
                <w:rFonts w:ascii="Arial" w:eastAsia="Times New Roman" w:hAnsi="Arial" w:cs="Arial"/>
                <w:kern w:val="0"/>
                <w:sz w:val="18"/>
                <w:szCs w:val="18"/>
                <w:lang w:eastAsia="en-GB"/>
                <w14:ligatures w14:val="none"/>
              </w:rPr>
              <w:t>generally improve my study skills within my time at university. I</w:t>
            </w:r>
            <w:r w:rsidR="007607A7">
              <w:rPr>
                <w:rFonts w:ascii="Arial" w:eastAsia="Times New Roman" w:hAnsi="Arial" w:cs="Arial"/>
                <w:kern w:val="0"/>
                <w:sz w:val="18"/>
                <w:szCs w:val="18"/>
                <w:lang w:eastAsia="en-GB"/>
                <w14:ligatures w14:val="none"/>
              </w:rPr>
              <w:t xml:space="preserve"> would</w:t>
            </w:r>
            <w:r w:rsidR="006B5DBD">
              <w:rPr>
                <w:rFonts w:ascii="Arial" w:eastAsia="Times New Roman" w:hAnsi="Arial" w:cs="Arial"/>
                <w:kern w:val="0"/>
                <w:sz w:val="18"/>
                <w:szCs w:val="18"/>
                <w:lang w:eastAsia="en-GB"/>
                <w14:ligatures w14:val="none"/>
              </w:rPr>
              <w:t xml:space="preserve"> like to </w:t>
            </w:r>
            <w:r w:rsidR="007607A7">
              <w:rPr>
                <w:rFonts w:ascii="Arial" w:eastAsia="Times New Roman" w:hAnsi="Arial" w:cs="Arial"/>
                <w:kern w:val="0"/>
                <w:sz w:val="18"/>
                <w:szCs w:val="18"/>
                <w:lang w:eastAsia="en-GB"/>
                <w14:ligatures w14:val="none"/>
              </w:rPr>
              <w:t>broaden</w:t>
            </w:r>
            <w:r w:rsidR="006B5DBD">
              <w:rPr>
                <w:rFonts w:ascii="Arial" w:eastAsia="Times New Roman" w:hAnsi="Arial" w:cs="Arial"/>
                <w:kern w:val="0"/>
                <w:sz w:val="18"/>
                <w:szCs w:val="18"/>
                <w:lang w:eastAsia="en-GB"/>
                <w14:ligatures w14:val="none"/>
              </w:rPr>
              <w:t xml:space="preserve"> my education by learning Welsh and </w:t>
            </w:r>
            <w:r w:rsidR="007607A7">
              <w:rPr>
                <w:rFonts w:ascii="Arial" w:eastAsia="Times New Roman" w:hAnsi="Arial" w:cs="Arial"/>
                <w:kern w:val="0"/>
                <w:sz w:val="18"/>
                <w:szCs w:val="18"/>
                <w:lang w:eastAsia="en-GB"/>
                <w14:ligatures w14:val="none"/>
              </w:rPr>
              <w:t xml:space="preserve">speech and language skills. My goal is to further my career by doing a Post Graduate Certificate of Education </w:t>
            </w:r>
            <w:r w:rsidR="00695BBA">
              <w:rPr>
                <w:rFonts w:ascii="Arial" w:eastAsia="Times New Roman" w:hAnsi="Arial" w:cs="Arial"/>
                <w:kern w:val="0"/>
                <w:sz w:val="18"/>
                <w:szCs w:val="18"/>
                <w:lang w:eastAsia="en-GB"/>
                <w14:ligatures w14:val="none"/>
              </w:rPr>
              <w:t>to</w:t>
            </w:r>
            <w:r w:rsidR="007607A7">
              <w:rPr>
                <w:rFonts w:ascii="Arial" w:eastAsia="Times New Roman" w:hAnsi="Arial" w:cs="Arial"/>
                <w:kern w:val="0"/>
                <w:sz w:val="18"/>
                <w:szCs w:val="18"/>
                <w:lang w:eastAsia="en-GB"/>
                <w14:ligatures w14:val="none"/>
              </w:rPr>
              <w:t xml:space="preserve"> become a qualified teacher and then research potential pathways into becoming an Education Psychologist further down the line.</w:t>
            </w:r>
          </w:p>
          <w:p w14:paraId="4D74BF7B" w14:textId="40B82D03" w:rsidR="00B06D99" w:rsidRPr="000031EC" w:rsidRDefault="00B06D99" w:rsidP="00856F1F">
            <w:pPr>
              <w:spacing w:after="0" w:line="240" w:lineRule="auto"/>
              <w:textAlignment w:val="baseline"/>
              <w:rPr>
                <w:rFonts w:ascii="Segoe UI" w:eastAsia="Times New Roman" w:hAnsi="Segoe UI" w:cs="Segoe UI"/>
                <w:kern w:val="0"/>
                <w:sz w:val="18"/>
                <w:szCs w:val="18"/>
                <w:lang w:eastAsia="en-GB"/>
                <w14:ligatures w14:val="none"/>
              </w:rPr>
            </w:pPr>
          </w:p>
        </w:tc>
      </w:tr>
      <w:tr w:rsidR="00D82967" w:rsidRPr="00856F1F" w14:paraId="6A85488F" w14:textId="77777777" w:rsidTr="00B06D99">
        <w:trPr>
          <w:trHeight w:val="1179"/>
          <w:jc w:val="center"/>
        </w:trPr>
        <w:tc>
          <w:tcPr>
            <w:tcW w:w="1843" w:type="dxa"/>
            <w:tcBorders>
              <w:top w:val="single" w:sz="6" w:space="0" w:color="auto"/>
              <w:left w:val="single" w:sz="6" w:space="0" w:color="auto"/>
              <w:bottom w:val="single" w:sz="6" w:space="0" w:color="auto"/>
              <w:right w:val="single" w:sz="6" w:space="0" w:color="auto"/>
            </w:tcBorders>
            <w:shd w:val="clear" w:color="auto" w:fill="D9E2F3"/>
            <w:vAlign w:val="center"/>
            <w:hideMark/>
          </w:tcPr>
          <w:p w14:paraId="44F3EC2A" w14:textId="74B853F6" w:rsidR="00B06D99"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r w:rsidR="00B06D99" w:rsidRPr="00856F1F">
              <w:rPr>
                <w:rFonts w:ascii="Arial" w:eastAsia="Times New Roman" w:hAnsi="Arial" w:cs="Arial"/>
                <w:kern w:val="0"/>
                <w:sz w:val="24"/>
                <w:szCs w:val="24"/>
                <w:lang w:eastAsia="en-GB"/>
                <w14:ligatures w14:val="none"/>
              </w:rPr>
              <w:t xml:space="preserve"> </w:t>
            </w:r>
          </w:p>
          <w:p w14:paraId="7BAAA70E" w14:textId="0F9EF89D" w:rsidR="00856F1F" w:rsidRPr="00B06D99" w:rsidRDefault="00B06D99" w:rsidP="00B06D99">
            <w:pPr>
              <w:spacing w:after="0" w:line="240" w:lineRule="auto"/>
              <w:jc w:val="center"/>
              <w:textAlignment w:val="baseline"/>
              <w:rPr>
                <w:rFonts w:ascii="Arial" w:eastAsia="Times New Roman" w:hAnsi="Arial" w:cs="Arial"/>
                <w:kern w:val="0"/>
                <w:sz w:val="24"/>
                <w:szCs w:val="24"/>
                <w:lang w:eastAsia="en-GB"/>
                <w14:ligatures w14:val="none"/>
              </w:rPr>
            </w:pPr>
            <w:r w:rsidRPr="00B06D99">
              <w:rPr>
                <w:rFonts w:ascii="Arial" w:eastAsia="Times New Roman" w:hAnsi="Arial" w:cs="Arial"/>
                <w:kern w:val="0"/>
                <w:sz w:val="24"/>
                <w:szCs w:val="24"/>
                <w:lang w:eastAsia="en-GB"/>
                <w14:ligatures w14:val="none"/>
              </w:rPr>
              <w:t>Objective </w:t>
            </w:r>
          </w:p>
          <w:p w14:paraId="5CD7BB85" w14:textId="1A794977" w:rsidR="00856F1F"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2268" w:type="dxa"/>
            <w:tcBorders>
              <w:top w:val="single" w:sz="6" w:space="0" w:color="auto"/>
              <w:left w:val="single" w:sz="6" w:space="0" w:color="auto"/>
              <w:bottom w:val="single" w:sz="6" w:space="0" w:color="auto"/>
              <w:right w:val="single" w:sz="6" w:space="0" w:color="auto"/>
            </w:tcBorders>
            <w:shd w:val="clear" w:color="auto" w:fill="FBE4D5"/>
            <w:vAlign w:val="center"/>
            <w:hideMark/>
          </w:tcPr>
          <w:p w14:paraId="5B41CBD6" w14:textId="2361E770" w:rsidR="00D82967"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Actions</w:t>
            </w:r>
          </w:p>
          <w:p w14:paraId="0635A783" w14:textId="6E59713C" w:rsidR="00856F1F"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p>
        </w:tc>
        <w:tc>
          <w:tcPr>
            <w:tcW w:w="2693" w:type="dxa"/>
            <w:tcBorders>
              <w:top w:val="single" w:sz="6" w:space="0" w:color="auto"/>
              <w:left w:val="single" w:sz="6" w:space="0" w:color="auto"/>
              <w:bottom w:val="single" w:sz="6" w:space="0" w:color="auto"/>
              <w:right w:val="single" w:sz="6" w:space="0" w:color="auto"/>
            </w:tcBorders>
            <w:shd w:val="clear" w:color="auto" w:fill="E2EFD9"/>
            <w:vAlign w:val="center"/>
            <w:hideMark/>
          </w:tcPr>
          <w:p w14:paraId="53680D1A" w14:textId="6568EF92" w:rsidR="00D82967"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Resources</w:t>
            </w:r>
          </w:p>
          <w:p w14:paraId="59CB8758" w14:textId="0C9C2C9E" w:rsidR="00856F1F"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p>
        </w:tc>
        <w:tc>
          <w:tcPr>
            <w:tcW w:w="1693" w:type="dxa"/>
            <w:tcBorders>
              <w:top w:val="single" w:sz="6" w:space="0" w:color="auto"/>
              <w:left w:val="single" w:sz="6" w:space="0" w:color="auto"/>
              <w:bottom w:val="single" w:sz="6" w:space="0" w:color="auto"/>
              <w:right w:val="single" w:sz="6" w:space="0" w:color="auto"/>
            </w:tcBorders>
            <w:shd w:val="clear" w:color="auto" w:fill="FFF2CC"/>
            <w:vAlign w:val="center"/>
            <w:hideMark/>
          </w:tcPr>
          <w:p w14:paraId="4F240737" w14:textId="5BE4AB1E" w:rsidR="00856F1F" w:rsidRPr="00856F1F" w:rsidRDefault="00B06D99" w:rsidP="00B06D99">
            <w:pPr>
              <w:spacing w:after="0" w:line="240" w:lineRule="auto"/>
              <w:jc w:val="center"/>
              <w:textAlignment w:val="baseline"/>
              <w:rPr>
                <w:rFonts w:ascii="Segoe UI" w:eastAsia="Times New Roman" w:hAnsi="Segoe UI" w:cs="Segoe UI"/>
                <w:kern w:val="0"/>
                <w:sz w:val="18"/>
                <w:szCs w:val="18"/>
                <w:lang w:eastAsia="en-GB"/>
                <w14:ligatures w14:val="none"/>
              </w:rPr>
            </w:pPr>
            <w:r w:rsidRPr="00B06D99">
              <w:rPr>
                <w:rFonts w:ascii="Arial" w:eastAsia="Times New Roman" w:hAnsi="Arial" w:cs="Arial"/>
                <w:kern w:val="0"/>
                <w:sz w:val="24"/>
                <w:szCs w:val="24"/>
                <w:lang w:eastAsia="en-GB"/>
                <w14:ligatures w14:val="none"/>
              </w:rPr>
              <w:t>Target Date for achieving objective </w:t>
            </w:r>
            <w:r w:rsidR="00856F1F" w:rsidRPr="00856F1F">
              <w:rPr>
                <w:rFonts w:ascii="Arial" w:eastAsia="Times New Roman" w:hAnsi="Arial" w:cs="Arial"/>
                <w:kern w:val="0"/>
                <w:sz w:val="24"/>
                <w:szCs w:val="24"/>
                <w:lang w:eastAsia="en-GB"/>
                <w14:ligatures w14:val="none"/>
              </w:rPr>
              <w:t> </w:t>
            </w:r>
          </w:p>
        </w:tc>
        <w:tc>
          <w:tcPr>
            <w:tcW w:w="2702" w:type="dxa"/>
            <w:tcBorders>
              <w:top w:val="single" w:sz="6" w:space="0" w:color="auto"/>
              <w:left w:val="single" w:sz="6" w:space="0" w:color="auto"/>
              <w:bottom w:val="single" w:sz="6" w:space="0" w:color="auto"/>
              <w:right w:val="single" w:sz="6" w:space="0" w:color="auto"/>
            </w:tcBorders>
            <w:shd w:val="clear" w:color="auto" w:fill="D5DCE4"/>
            <w:vAlign w:val="center"/>
            <w:hideMark/>
          </w:tcPr>
          <w:p w14:paraId="343595EF" w14:textId="6590DCC5" w:rsidR="00856F1F"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Success criteria</w:t>
            </w:r>
          </w:p>
          <w:p w14:paraId="06C5BA35" w14:textId="314E81BD" w:rsidR="00856F1F" w:rsidRPr="00856F1F" w:rsidRDefault="00856F1F" w:rsidP="00B06D99">
            <w:pPr>
              <w:spacing w:after="0" w:line="240" w:lineRule="auto"/>
              <w:jc w:val="center"/>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r w:rsidR="00811937" w:rsidRPr="00856F1F" w14:paraId="2FC1D524" w14:textId="77777777" w:rsidTr="0095257C">
        <w:trPr>
          <w:trHeight w:val="775"/>
          <w:jc w:val="center"/>
        </w:trPr>
        <w:tc>
          <w:tcPr>
            <w:tcW w:w="184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3D96D4" w14:textId="5E9EBDF6" w:rsidR="00856F1F" w:rsidRPr="00B06D99" w:rsidRDefault="00507D1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Manage</w:t>
            </w:r>
            <w:r w:rsidR="00E7307F" w:rsidRPr="00B06D99">
              <w:rPr>
                <w:rFonts w:ascii="Arial" w:eastAsia="Times New Roman" w:hAnsi="Arial" w:cs="Arial"/>
                <w:kern w:val="0"/>
                <w:sz w:val="18"/>
                <w:szCs w:val="18"/>
                <w:lang w:eastAsia="en-GB"/>
                <w14:ligatures w14:val="none"/>
              </w:rPr>
              <w:t xml:space="preserve"> my</w:t>
            </w:r>
            <w:r w:rsidRPr="00B06D99">
              <w:rPr>
                <w:rFonts w:ascii="Arial" w:eastAsia="Times New Roman" w:hAnsi="Arial" w:cs="Arial"/>
                <w:kern w:val="0"/>
                <w:sz w:val="18"/>
                <w:szCs w:val="18"/>
                <w:lang w:eastAsia="en-GB"/>
                <w14:ligatures w14:val="none"/>
              </w:rPr>
              <w:t xml:space="preserve"> time</w:t>
            </w:r>
            <w:r w:rsidR="00E7307F" w:rsidRPr="00B06D99">
              <w:rPr>
                <w:rFonts w:ascii="Arial" w:eastAsia="Times New Roman" w:hAnsi="Arial" w:cs="Arial"/>
                <w:kern w:val="0"/>
                <w:sz w:val="18"/>
                <w:szCs w:val="18"/>
                <w:lang w:eastAsia="en-GB"/>
                <w14:ligatures w14:val="none"/>
              </w:rPr>
              <w:t xml:space="preserve"> more</w:t>
            </w:r>
            <w:r w:rsidRPr="00B06D99">
              <w:rPr>
                <w:rFonts w:ascii="Arial" w:eastAsia="Times New Roman" w:hAnsi="Arial" w:cs="Arial"/>
                <w:kern w:val="0"/>
                <w:sz w:val="18"/>
                <w:szCs w:val="18"/>
                <w:lang w:eastAsia="en-GB"/>
                <w14:ligatures w14:val="none"/>
              </w:rPr>
              <w:t xml:space="preserve"> effectively</w:t>
            </w:r>
            <w:r w:rsidR="00E7307F" w:rsidRPr="00B06D99">
              <w:rPr>
                <w:rFonts w:ascii="Arial" w:eastAsia="Times New Roman" w:hAnsi="Arial" w:cs="Arial"/>
                <w:kern w:val="0"/>
                <w:sz w:val="18"/>
                <w:szCs w:val="18"/>
                <w:lang w:eastAsia="en-GB"/>
                <w14:ligatures w14:val="none"/>
              </w:rPr>
              <w:t>.</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471005" w14:textId="17E65838" w:rsidR="0017259E" w:rsidRPr="00B06D99" w:rsidRDefault="00E7307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Create weekly timetables</w:t>
            </w:r>
            <w:r w:rsidR="00D2700B" w:rsidRPr="00B06D99">
              <w:rPr>
                <w:rFonts w:ascii="Arial" w:eastAsia="Times New Roman" w:hAnsi="Arial" w:cs="Arial"/>
                <w:kern w:val="0"/>
                <w:sz w:val="18"/>
                <w:szCs w:val="18"/>
                <w:lang w:eastAsia="en-GB"/>
                <w14:ligatures w14:val="none"/>
              </w:rPr>
              <w:t xml:space="preserve"> to improve </w:t>
            </w:r>
            <w:r w:rsidR="00563BB0" w:rsidRPr="00B06D99">
              <w:rPr>
                <w:rFonts w:ascii="Arial" w:eastAsia="Times New Roman" w:hAnsi="Arial" w:cs="Arial"/>
                <w:kern w:val="0"/>
                <w:sz w:val="18"/>
                <w:szCs w:val="18"/>
                <w:lang w:eastAsia="en-GB"/>
                <w14:ligatures w14:val="none"/>
              </w:rPr>
              <w:t>my o</w:t>
            </w:r>
            <w:r w:rsidR="0017259E" w:rsidRPr="00B06D99">
              <w:rPr>
                <w:rFonts w:ascii="Arial" w:eastAsia="Times New Roman" w:hAnsi="Arial" w:cs="Arial"/>
                <w:kern w:val="0"/>
                <w:sz w:val="18"/>
                <w:szCs w:val="18"/>
                <w:lang w:eastAsia="en-GB"/>
                <w14:ligatures w14:val="none"/>
              </w:rPr>
              <w:t>rganisation</w:t>
            </w:r>
            <w:r w:rsidR="00563BB0" w:rsidRPr="00B06D99">
              <w:rPr>
                <w:rFonts w:ascii="Arial" w:eastAsia="Times New Roman" w:hAnsi="Arial" w:cs="Arial"/>
                <w:kern w:val="0"/>
                <w:sz w:val="18"/>
                <w:szCs w:val="18"/>
                <w:lang w:eastAsia="en-GB"/>
                <w14:ligatures w14:val="none"/>
              </w:rPr>
              <w:t xml:space="preserve"> and use a diary to manage assignment deadlines.</w:t>
            </w:r>
          </w:p>
          <w:p w14:paraId="19132F52" w14:textId="77777777" w:rsidR="0017259E" w:rsidRPr="00B06D99" w:rsidRDefault="0017259E" w:rsidP="00B06D99">
            <w:pPr>
              <w:spacing w:after="0" w:line="240" w:lineRule="auto"/>
              <w:jc w:val="center"/>
              <w:textAlignment w:val="baseline"/>
              <w:rPr>
                <w:rFonts w:ascii="Arial" w:eastAsia="Times New Roman" w:hAnsi="Arial" w:cs="Arial"/>
                <w:kern w:val="0"/>
                <w:sz w:val="18"/>
                <w:szCs w:val="18"/>
                <w:lang w:eastAsia="en-GB"/>
                <w14:ligatures w14:val="none"/>
              </w:rPr>
            </w:pPr>
          </w:p>
          <w:p w14:paraId="53D006AD" w14:textId="0B72ABE8" w:rsidR="00507D1F" w:rsidRPr="00B06D99" w:rsidRDefault="00507D1F" w:rsidP="00B06D99">
            <w:pPr>
              <w:spacing w:after="0" w:line="240" w:lineRule="auto"/>
              <w:jc w:val="center"/>
              <w:textAlignment w:val="baseline"/>
              <w:rPr>
                <w:rFonts w:ascii="Arial" w:eastAsia="Times New Roman" w:hAnsi="Arial" w:cs="Arial"/>
                <w:kern w:val="0"/>
                <w:sz w:val="18"/>
                <w:szCs w:val="18"/>
                <w:lang w:eastAsia="en-GB"/>
                <w14:ligatures w14:val="none"/>
              </w:rPr>
            </w:pPr>
          </w:p>
        </w:tc>
        <w:tc>
          <w:tcPr>
            <w:tcW w:w="2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9CF582" w14:textId="05D696CA" w:rsidR="00856F1F" w:rsidRPr="00B06D99" w:rsidRDefault="00856F1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w:t>
            </w:r>
            <w:r w:rsidR="001756BF" w:rsidRPr="00B06D99">
              <w:rPr>
                <w:rFonts w:ascii="Arial" w:eastAsia="Times New Roman" w:hAnsi="Arial" w:cs="Arial"/>
                <w:kern w:val="0"/>
                <w:sz w:val="18"/>
                <w:szCs w:val="18"/>
                <w:lang w:eastAsia="en-GB"/>
                <w14:ligatures w14:val="none"/>
              </w:rPr>
              <w:t xml:space="preserve">Use of online calendars and diaries </w:t>
            </w:r>
            <w:r w:rsidR="00D82967" w:rsidRPr="00B06D99">
              <w:rPr>
                <w:rFonts w:ascii="Arial" w:eastAsia="Times New Roman" w:hAnsi="Arial" w:cs="Arial"/>
                <w:kern w:val="0"/>
                <w:sz w:val="18"/>
                <w:szCs w:val="18"/>
                <w:lang w:eastAsia="en-GB"/>
                <w14:ligatures w14:val="none"/>
              </w:rPr>
              <w:t>to</w:t>
            </w:r>
            <w:r w:rsidR="004F516E" w:rsidRPr="00B06D99">
              <w:rPr>
                <w:rFonts w:ascii="Arial" w:eastAsia="Times New Roman" w:hAnsi="Arial" w:cs="Arial"/>
                <w:kern w:val="0"/>
                <w:sz w:val="18"/>
                <w:szCs w:val="18"/>
                <w:lang w:eastAsia="en-GB"/>
                <w14:ligatures w14:val="none"/>
              </w:rPr>
              <w:t xml:space="preserve"> </w:t>
            </w:r>
            <w:r w:rsidR="00D82967" w:rsidRPr="00B06D99">
              <w:rPr>
                <w:rFonts w:ascii="Arial" w:eastAsia="Times New Roman" w:hAnsi="Arial" w:cs="Arial"/>
                <w:kern w:val="0"/>
                <w:sz w:val="18"/>
                <w:szCs w:val="18"/>
                <w:lang w:eastAsia="en-GB"/>
                <w14:ligatures w14:val="none"/>
              </w:rPr>
              <w:t xml:space="preserve">allow me to </w:t>
            </w:r>
            <w:r w:rsidR="004F516E" w:rsidRPr="00B06D99">
              <w:rPr>
                <w:rFonts w:ascii="Arial" w:eastAsia="Times New Roman" w:hAnsi="Arial" w:cs="Arial"/>
                <w:kern w:val="0"/>
                <w:sz w:val="18"/>
                <w:szCs w:val="18"/>
                <w:lang w:eastAsia="en-GB"/>
                <w14:ligatures w14:val="none"/>
              </w:rPr>
              <w:t xml:space="preserve">have constant access in </w:t>
            </w:r>
            <w:r w:rsidR="00436817" w:rsidRPr="00B06D99">
              <w:rPr>
                <w:rFonts w:ascii="Arial" w:eastAsia="Times New Roman" w:hAnsi="Arial" w:cs="Arial"/>
                <w:kern w:val="0"/>
                <w:sz w:val="18"/>
                <w:szCs w:val="18"/>
                <w:lang w:eastAsia="en-GB"/>
                <w14:ligatures w14:val="none"/>
              </w:rPr>
              <w:t>all areas of my life.</w:t>
            </w:r>
          </w:p>
        </w:tc>
        <w:tc>
          <w:tcPr>
            <w:tcW w:w="1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837431" w14:textId="08A5CD8B" w:rsidR="00856F1F" w:rsidRPr="00B06D99" w:rsidRDefault="00836F98"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01.01.2024</w:t>
            </w:r>
          </w:p>
        </w:tc>
        <w:tc>
          <w:tcPr>
            <w:tcW w:w="270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C0D27EF" w14:textId="04661070" w:rsidR="00856F1F" w:rsidRPr="00B06D99" w:rsidRDefault="00D82967"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When I have achieved a m</w:t>
            </w:r>
            <w:r w:rsidR="0017259E" w:rsidRPr="00B06D99">
              <w:rPr>
                <w:rFonts w:ascii="Arial" w:eastAsia="Times New Roman" w:hAnsi="Arial" w:cs="Arial"/>
                <w:kern w:val="0"/>
                <w:sz w:val="18"/>
                <w:szCs w:val="18"/>
                <w:lang w:eastAsia="en-GB"/>
                <w14:ligatures w14:val="none"/>
              </w:rPr>
              <w:t>ore balanced lifestyle</w:t>
            </w:r>
            <w:r w:rsidR="00220146">
              <w:rPr>
                <w:rFonts w:ascii="Arial" w:eastAsia="Times New Roman" w:hAnsi="Arial" w:cs="Arial"/>
                <w:kern w:val="0"/>
                <w:sz w:val="18"/>
                <w:szCs w:val="18"/>
                <w:lang w:eastAsia="en-GB"/>
                <w14:ligatures w14:val="none"/>
              </w:rPr>
              <w:t xml:space="preserve"> including </w:t>
            </w:r>
            <w:r w:rsidR="0017259E" w:rsidRPr="00B06D99">
              <w:rPr>
                <w:rFonts w:ascii="Arial" w:eastAsia="Times New Roman" w:hAnsi="Arial" w:cs="Arial"/>
                <w:kern w:val="0"/>
                <w:sz w:val="18"/>
                <w:szCs w:val="18"/>
                <w:lang w:eastAsia="en-GB"/>
                <w14:ligatures w14:val="none"/>
              </w:rPr>
              <w:t>habitual</w:t>
            </w:r>
            <w:r w:rsidR="00220146">
              <w:rPr>
                <w:rFonts w:ascii="Arial" w:eastAsia="Times New Roman" w:hAnsi="Arial" w:cs="Arial"/>
                <w:kern w:val="0"/>
                <w:sz w:val="18"/>
                <w:szCs w:val="18"/>
                <w:lang w:eastAsia="en-GB"/>
                <w14:ligatures w14:val="none"/>
              </w:rPr>
              <w:t>,</w:t>
            </w:r>
            <w:r w:rsidR="0017259E" w:rsidRPr="00B06D99">
              <w:rPr>
                <w:rFonts w:ascii="Arial" w:eastAsia="Times New Roman" w:hAnsi="Arial" w:cs="Arial"/>
                <w:kern w:val="0"/>
                <w:sz w:val="18"/>
                <w:szCs w:val="18"/>
                <w:lang w:eastAsia="en-GB"/>
                <w14:ligatures w14:val="none"/>
              </w:rPr>
              <w:t xml:space="preserve"> physical, mental, social, regular rest, and a balanced diet.</w:t>
            </w:r>
          </w:p>
        </w:tc>
      </w:tr>
      <w:tr w:rsidR="00811937" w:rsidRPr="00856F1F" w14:paraId="6F1BC4C3" w14:textId="77777777" w:rsidTr="0095257C">
        <w:trPr>
          <w:trHeight w:val="775"/>
          <w:jc w:val="center"/>
        </w:trPr>
        <w:tc>
          <w:tcPr>
            <w:tcW w:w="184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1A8D56" w14:textId="5F77C217" w:rsidR="00856F1F" w:rsidRPr="00B06D99" w:rsidRDefault="00E42816"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Improve my oral p</w:t>
            </w:r>
            <w:r w:rsidR="00915625" w:rsidRPr="00B06D99">
              <w:rPr>
                <w:rFonts w:ascii="Arial" w:eastAsia="Times New Roman" w:hAnsi="Arial" w:cs="Arial"/>
                <w:kern w:val="0"/>
                <w:sz w:val="18"/>
                <w:szCs w:val="18"/>
                <w:lang w:eastAsia="en-GB"/>
                <w14:ligatures w14:val="none"/>
              </w:rPr>
              <w:t xml:space="preserve">resentation </w:t>
            </w:r>
            <w:r w:rsidRPr="00B06D99">
              <w:rPr>
                <w:rFonts w:ascii="Arial" w:eastAsia="Times New Roman" w:hAnsi="Arial" w:cs="Arial"/>
                <w:kern w:val="0"/>
                <w:sz w:val="18"/>
                <w:szCs w:val="18"/>
                <w:lang w:eastAsia="en-GB"/>
                <w14:ligatures w14:val="none"/>
              </w:rPr>
              <w:t>s</w:t>
            </w:r>
            <w:r w:rsidR="00915625" w:rsidRPr="00B06D99">
              <w:rPr>
                <w:rFonts w:ascii="Arial" w:eastAsia="Times New Roman" w:hAnsi="Arial" w:cs="Arial"/>
                <w:kern w:val="0"/>
                <w:sz w:val="18"/>
                <w:szCs w:val="18"/>
                <w:lang w:eastAsia="en-GB"/>
                <w14:ligatures w14:val="none"/>
              </w:rPr>
              <w:t>kills</w:t>
            </w:r>
            <w:r w:rsidRPr="00B06D99">
              <w:rPr>
                <w:rFonts w:ascii="Arial" w:eastAsia="Times New Roman" w:hAnsi="Arial" w:cs="Arial"/>
                <w:kern w:val="0"/>
                <w:sz w:val="18"/>
                <w:szCs w:val="18"/>
                <w:lang w:eastAsia="en-GB"/>
                <w14:ligatures w14:val="none"/>
              </w:rPr>
              <w:t>.</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05D17F" w14:textId="77777777" w:rsidR="00856F1F" w:rsidRPr="00B06D99" w:rsidRDefault="00B25C1A"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Book a</w:t>
            </w:r>
            <w:r w:rsidR="003022F2" w:rsidRPr="00B06D99">
              <w:rPr>
                <w:rFonts w:ascii="Arial" w:eastAsia="Times New Roman" w:hAnsi="Arial" w:cs="Arial"/>
                <w:kern w:val="0"/>
                <w:sz w:val="18"/>
                <w:szCs w:val="18"/>
                <w:lang w:eastAsia="en-GB"/>
                <w14:ligatures w14:val="none"/>
              </w:rPr>
              <w:t xml:space="preserve"> study skills session.</w:t>
            </w:r>
          </w:p>
          <w:p w14:paraId="27ACEC1E" w14:textId="508E2423" w:rsidR="003022F2" w:rsidRPr="00B06D99" w:rsidRDefault="003022F2"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xml:space="preserve">Practice and record myself </w:t>
            </w:r>
            <w:r w:rsidR="00695BBA" w:rsidRPr="00B06D99">
              <w:rPr>
                <w:rFonts w:ascii="Arial" w:eastAsia="Times New Roman" w:hAnsi="Arial" w:cs="Arial"/>
                <w:kern w:val="0"/>
                <w:sz w:val="18"/>
                <w:szCs w:val="18"/>
                <w:lang w:eastAsia="en-GB"/>
                <w14:ligatures w14:val="none"/>
              </w:rPr>
              <w:t>to</w:t>
            </w:r>
            <w:r w:rsidRPr="00B06D99">
              <w:rPr>
                <w:rFonts w:ascii="Arial" w:eastAsia="Times New Roman" w:hAnsi="Arial" w:cs="Arial"/>
                <w:kern w:val="0"/>
                <w:sz w:val="18"/>
                <w:szCs w:val="18"/>
                <w:lang w:eastAsia="en-GB"/>
                <w14:ligatures w14:val="none"/>
              </w:rPr>
              <w:t xml:space="preserve"> improve.</w:t>
            </w:r>
          </w:p>
        </w:tc>
        <w:tc>
          <w:tcPr>
            <w:tcW w:w="2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EB0681" w14:textId="52472A36" w:rsidR="00856F1F" w:rsidRPr="00B06D99" w:rsidRDefault="00856F1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w:t>
            </w:r>
            <w:r w:rsidR="003022F2" w:rsidRPr="00B06D99">
              <w:rPr>
                <w:rFonts w:ascii="Arial" w:eastAsia="Times New Roman" w:hAnsi="Arial" w:cs="Arial"/>
                <w:kern w:val="0"/>
                <w:sz w:val="18"/>
                <w:szCs w:val="18"/>
                <w:lang w:eastAsia="en-GB"/>
                <w14:ligatures w14:val="none"/>
              </w:rPr>
              <w:t>Booking a study skills session</w:t>
            </w:r>
            <w:r w:rsidR="00D82967" w:rsidRPr="00B06D99">
              <w:rPr>
                <w:rFonts w:ascii="Arial" w:eastAsia="Times New Roman" w:hAnsi="Arial" w:cs="Arial"/>
                <w:kern w:val="0"/>
                <w:sz w:val="18"/>
                <w:szCs w:val="18"/>
                <w:lang w:eastAsia="en-GB"/>
                <w14:ligatures w14:val="none"/>
              </w:rPr>
              <w:t xml:space="preserve"> through: studyskillsdistance@uwtsd.ac.uk</w:t>
            </w:r>
          </w:p>
        </w:tc>
        <w:tc>
          <w:tcPr>
            <w:tcW w:w="1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6540E7" w14:textId="2A92B6FF" w:rsidR="00856F1F" w:rsidRPr="00B06D99" w:rsidRDefault="00856F1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w:t>
            </w:r>
            <w:r w:rsidR="00836F98" w:rsidRPr="00B06D99">
              <w:rPr>
                <w:rFonts w:ascii="Arial" w:eastAsia="Times New Roman" w:hAnsi="Arial" w:cs="Arial"/>
                <w:kern w:val="0"/>
                <w:sz w:val="18"/>
                <w:szCs w:val="18"/>
                <w:lang w:eastAsia="en-GB"/>
                <w14:ligatures w14:val="none"/>
              </w:rPr>
              <w:t>01.12.2023</w:t>
            </w:r>
          </w:p>
        </w:tc>
        <w:tc>
          <w:tcPr>
            <w:tcW w:w="270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77C70B" w14:textId="1414641D" w:rsidR="00856F1F" w:rsidRPr="00B06D99" w:rsidRDefault="00D82967"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When I feel more confident in delivering presentations.</w:t>
            </w:r>
          </w:p>
        </w:tc>
      </w:tr>
      <w:tr w:rsidR="00811937" w:rsidRPr="00856F1F" w14:paraId="1895C201" w14:textId="77777777" w:rsidTr="0095257C">
        <w:trPr>
          <w:trHeight w:val="775"/>
          <w:jc w:val="center"/>
        </w:trPr>
        <w:tc>
          <w:tcPr>
            <w:tcW w:w="184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586FE4" w14:textId="53044F5A" w:rsidR="00856F1F" w:rsidRPr="00B06D99" w:rsidRDefault="00BE15A2"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Begin to l</w:t>
            </w:r>
            <w:r w:rsidR="00D82967" w:rsidRPr="00B06D99">
              <w:rPr>
                <w:rFonts w:ascii="Arial" w:eastAsia="Times New Roman" w:hAnsi="Arial" w:cs="Arial"/>
                <w:kern w:val="0"/>
                <w:sz w:val="18"/>
                <w:szCs w:val="18"/>
                <w:lang w:eastAsia="en-GB"/>
                <w14:ligatures w14:val="none"/>
              </w:rPr>
              <w:t xml:space="preserve">earn </w:t>
            </w:r>
            <w:r w:rsidRPr="00B06D99">
              <w:rPr>
                <w:rFonts w:ascii="Arial" w:eastAsia="Times New Roman" w:hAnsi="Arial" w:cs="Arial"/>
                <w:kern w:val="0"/>
                <w:sz w:val="18"/>
                <w:szCs w:val="18"/>
                <w:lang w:eastAsia="en-GB"/>
                <w14:ligatures w14:val="none"/>
              </w:rPr>
              <w:t xml:space="preserve">the </w:t>
            </w:r>
            <w:r w:rsidR="00D82967" w:rsidRPr="00B06D99">
              <w:rPr>
                <w:rFonts w:ascii="Arial" w:eastAsia="Times New Roman" w:hAnsi="Arial" w:cs="Arial"/>
                <w:kern w:val="0"/>
                <w:sz w:val="18"/>
                <w:szCs w:val="18"/>
                <w:lang w:eastAsia="en-GB"/>
                <w14:ligatures w14:val="none"/>
              </w:rPr>
              <w:t>Welsh</w:t>
            </w:r>
            <w:r w:rsidRPr="00B06D99">
              <w:rPr>
                <w:rFonts w:ascii="Arial" w:eastAsia="Times New Roman" w:hAnsi="Arial" w:cs="Arial"/>
                <w:kern w:val="0"/>
                <w:sz w:val="18"/>
                <w:szCs w:val="18"/>
                <w:lang w:eastAsia="en-GB"/>
                <w14:ligatures w14:val="none"/>
              </w:rPr>
              <w:t xml:space="preserve"> language.</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C94BD4" w14:textId="5A4D5C9E" w:rsidR="00856F1F" w:rsidRPr="00B06D99" w:rsidRDefault="00856F1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w:t>
            </w:r>
            <w:r w:rsidR="00D82967" w:rsidRPr="00B06D99">
              <w:rPr>
                <w:rFonts w:ascii="Arial" w:eastAsia="Times New Roman" w:hAnsi="Arial" w:cs="Arial"/>
                <w:kern w:val="0"/>
                <w:sz w:val="18"/>
                <w:szCs w:val="18"/>
                <w:lang w:eastAsia="en-GB"/>
                <w14:ligatures w14:val="none"/>
              </w:rPr>
              <w:t>Attend a Welsh course.</w:t>
            </w:r>
          </w:p>
        </w:tc>
        <w:tc>
          <w:tcPr>
            <w:tcW w:w="2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6EE139" w14:textId="6FB4FE2F" w:rsidR="00856F1F" w:rsidRPr="00B06D99" w:rsidRDefault="00C95B35"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Register for course via learnwelsh.cymru</w:t>
            </w:r>
          </w:p>
        </w:tc>
        <w:tc>
          <w:tcPr>
            <w:tcW w:w="1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C34669" w14:textId="5BCAF68E" w:rsidR="00856F1F" w:rsidRPr="00B06D99" w:rsidRDefault="00FD32C7"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01.</w:t>
            </w:r>
            <w:r w:rsidR="00EA2B9D" w:rsidRPr="00B06D99">
              <w:rPr>
                <w:rFonts w:ascii="Arial" w:eastAsia="Times New Roman" w:hAnsi="Arial" w:cs="Arial"/>
                <w:kern w:val="0"/>
                <w:sz w:val="18"/>
                <w:szCs w:val="18"/>
                <w:lang w:eastAsia="en-GB"/>
                <w14:ligatures w14:val="none"/>
              </w:rPr>
              <w:t>05.2024</w:t>
            </w:r>
          </w:p>
        </w:tc>
        <w:tc>
          <w:tcPr>
            <w:tcW w:w="270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7109E6" w14:textId="37E59675" w:rsidR="00856F1F" w:rsidRPr="00B06D99" w:rsidRDefault="00856F1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w:t>
            </w:r>
            <w:r w:rsidR="00EA2B9D" w:rsidRPr="00B06D99">
              <w:rPr>
                <w:rFonts w:ascii="Arial" w:eastAsia="Times New Roman" w:hAnsi="Arial" w:cs="Arial"/>
                <w:kern w:val="0"/>
                <w:sz w:val="18"/>
                <w:szCs w:val="18"/>
                <w:lang w:eastAsia="en-GB"/>
                <w14:ligatures w14:val="none"/>
              </w:rPr>
              <w:t>When I have completed the training and am more confident in my abilities to speak and understand Welsh.</w:t>
            </w:r>
          </w:p>
        </w:tc>
      </w:tr>
      <w:tr w:rsidR="00811937" w:rsidRPr="00856F1F" w14:paraId="42F34EF3" w14:textId="77777777" w:rsidTr="0095257C">
        <w:trPr>
          <w:trHeight w:val="775"/>
          <w:jc w:val="center"/>
        </w:trPr>
        <w:tc>
          <w:tcPr>
            <w:tcW w:w="184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39A1C6" w14:textId="736D995B" w:rsidR="00856F1F" w:rsidRPr="00B06D99" w:rsidRDefault="00BE15A2"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Attend s</w:t>
            </w:r>
            <w:r w:rsidR="00915625" w:rsidRPr="00B06D99">
              <w:rPr>
                <w:rFonts w:ascii="Arial" w:eastAsia="Times New Roman" w:hAnsi="Arial" w:cs="Arial"/>
                <w:kern w:val="0"/>
                <w:sz w:val="18"/>
                <w:szCs w:val="18"/>
                <w:lang w:eastAsia="en-GB"/>
                <w14:ligatures w14:val="none"/>
              </w:rPr>
              <w:t>peech &amp;</w:t>
            </w:r>
            <w:r w:rsidR="00836F98" w:rsidRPr="00B06D99">
              <w:rPr>
                <w:rFonts w:ascii="Arial" w:eastAsia="Times New Roman" w:hAnsi="Arial" w:cs="Arial"/>
                <w:kern w:val="0"/>
                <w:sz w:val="18"/>
                <w:szCs w:val="18"/>
                <w:lang w:eastAsia="en-GB"/>
                <w14:ligatures w14:val="none"/>
              </w:rPr>
              <w:t xml:space="preserve"> </w:t>
            </w:r>
            <w:r w:rsidRPr="00B06D99">
              <w:rPr>
                <w:rFonts w:ascii="Arial" w:eastAsia="Times New Roman" w:hAnsi="Arial" w:cs="Arial"/>
                <w:kern w:val="0"/>
                <w:sz w:val="18"/>
                <w:szCs w:val="18"/>
                <w:lang w:eastAsia="en-GB"/>
                <w14:ligatures w14:val="none"/>
              </w:rPr>
              <w:t>l</w:t>
            </w:r>
            <w:r w:rsidR="00915625" w:rsidRPr="00B06D99">
              <w:rPr>
                <w:rFonts w:ascii="Arial" w:eastAsia="Times New Roman" w:hAnsi="Arial" w:cs="Arial"/>
                <w:kern w:val="0"/>
                <w:sz w:val="18"/>
                <w:szCs w:val="18"/>
                <w:lang w:eastAsia="en-GB"/>
                <w14:ligatures w14:val="none"/>
              </w:rPr>
              <w:t>anguage</w:t>
            </w:r>
            <w:r w:rsidRPr="00B06D99">
              <w:rPr>
                <w:rFonts w:ascii="Arial" w:eastAsia="Times New Roman" w:hAnsi="Arial" w:cs="Arial"/>
                <w:kern w:val="0"/>
                <w:sz w:val="18"/>
                <w:szCs w:val="18"/>
                <w:lang w:eastAsia="en-GB"/>
                <w14:ligatures w14:val="none"/>
              </w:rPr>
              <w:t xml:space="preserve"> training.</w:t>
            </w:r>
          </w:p>
          <w:p w14:paraId="4440672C" w14:textId="77F5CDD9" w:rsidR="00915625" w:rsidRPr="00B06D99" w:rsidRDefault="00915625" w:rsidP="00B06D99">
            <w:pPr>
              <w:spacing w:after="0" w:line="240" w:lineRule="auto"/>
              <w:jc w:val="center"/>
              <w:textAlignment w:val="baseline"/>
              <w:rPr>
                <w:rFonts w:ascii="Arial" w:eastAsia="Times New Roman" w:hAnsi="Arial" w:cs="Arial"/>
                <w:kern w:val="0"/>
                <w:sz w:val="18"/>
                <w:szCs w:val="18"/>
                <w:lang w:eastAsia="en-GB"/>
                <w14:ligatures w14:val="none"/>
              </w:rPr>
            </w:pP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C2CF69" w14:textId="7646C8BF" w:rsidR="00856F1F" w:rsidRPr="00B06D99" w:rsidRDefault="00836F98"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xml:space="preserve">Speak to training coordinator in work </w:t>
            </w:r>
            <w:proofErr w:type="gramStart"/>
            <w:r w:rsidRPr="00B06D99">
              <w:rPr>
                <w:rFonts w:ascii="Arial" w:eastAsia="Times New Roman" w:hAnsi="Arial" w:cs="Arial"/>
                <w:kern w:val="0"/>
                <w:sz w:val="18"/>
                <w:szCs w:val="18"/>
                <w:lang w:eastAsia="en-GB"/>
                <w14:ligatures w14:val="none"/>
              </w:rPr>
              <w:t>in order to</w:t>
            </w:r>
            <w:proofErr w:type="gramEnd"/>
            <w:r w:rsidRPr="00B06D99">
              <w:rPr>
                <w:rFonts w:ascii="Arial" w:eastAsia="Times New Roman" w:hAnsi="Arial" w:cs="Arial"/>
                <w:kern w:val="0"/>
                <w:sz w:val="18"/>
                <w:szCs w:val="18"/>
                <w:lang w:eastAsia="en-GB"/>
                <w14:ligatures w14:val="none"/>
              </w:rPr>
              <w:t xml:space="preserve"> attend training through work.</w:t>
            </w:r>
          </w:p>
        </w:tc>
        <w:tc>
          <w:tcPr>
            <w:tcW w:w="2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879CEC3" w14:textId="1954EAD6" w:rsidR="00856F1F" w:rsidRPr="00B06D99" w:rsidRDefault="00836F98"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Alex Davies – Training Coordinator at Abbey Primary School</w:t>
            </w:r>
            <w:r w:rsidR="00A539C8" w:rsidRPr="00B06D99">
              <w:rPr>
                <w:rFonts w:ascii="Arial" w:eastAsia="Times New Roman" w:hAnsi="Arial" w:cs="Arial"/>
                <w:kern w:val="0"/>
                <w:sz w:val="18"/>
                <w:szCs w:val="18"/>
                <w:lang w:eastAsia="en-GB"/>
                <w14:ligatures w14:val="none"/>
              </w:rPr>
              <w:t xml:space="preserve"> -</w:t>
            </w:r>
          </w:p>
          <w:p w14:paraId="4D9BD379" w14:textId="1DCC649D" w:rsidR="00836F98" w:rsidRPr="00B06D99" w:rsidRDefault="00B1695E"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Davies</w:t>
            </w:r>
            <w:r w:rsidR="00A539C8" w:rsidRPr="00B06D99">
              <w:rPr>
                <w:rFonts w:ascii="Arial" w:eastAsia="Times New Roman" w:hAnsi="Arial" w:cs="Arial"/>
                <w:kern w:val="0"/>
                <w:sz w:val="18"/>
                <w:szCs w:val="18"/>
                <w:lang w:eastAsia="en-GB"/>
                <w14:ligatures w14:val="none"/>
              </w:rPr>
              <w:t>A2223@hwbcymru.net</w:t>
            </w:r>
          </w:p>
        </w:tc>
        <w:tc>
          <w:tcPr>
            <w:tcW w:w="1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0CAB2F" w14:textId="1461941C" w:rsidR="00856F1F" w:rsidRPr="00B06D99" w:rsidRDefault="00A539C8"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01.0</w:t>
            </w:r>
            <w:r w:rsidR="00FD32C7" w:rsidRPr="00B06D99">
              <w:rPr>
                <w:rFonts w:ascii="Arial" w:eastAsia="Times New Roman" w:hAnsi="Arial" w:cs="Arial"/>
                <w:kern w:val="0"/>
                <w:sz w:val="18"/>
                <w:szCs w:val="18"/>
                <w:lang w:eastAsia="en-GB"/>
                <w14:ligatures w14:val="none"/>
              </w:rPr>
              <w:t>7</w:t>
            </w:r>
            <w:r w:rsidRPr="00B06D99">
              <w:rPr>
                <w:rFonts w:ascii="Arial" w:eastAsia="Times New Roman" w:hAnsi="Arial" w:cs="Arial"/>
                <w:kern w:val="0"/>
                <w:sz w:val="18"/>
                <w:szCs w:val="18"/>
                <w:lang w:eastAsia="en-GB"/>
                <w14:ligatures w14:val="none"/>
              </w:rPr>
              <w:t>.202</w:t>
            </w:r>
            <w:r w:rsidR="00FD32C7" w:rsidRPr="00B06D99">
              <w:rPr>
                <w:rFonts w:ascii="Arial" w:eastAsia="Times New Roman" w:hAnsi="Arial" w:cs="Arial"/>
                <w:kern w:val="0"/>
                <w:sz w:val="18"/>
                <w:szCs w:val="18"/>
                <w:lang w:eastAsia="en-GB"/>
                <w14:ligatures w14:val="none"/>
              </w:rPr>
              <w:t>5</w:t>
            </w:r>
          </w:p>
        </w:tc>
        <w:tc>
          <w:tcPr>
            <w:tcW w:w="270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102F4B" w14:textId="3A933169" w:rsidR="00856F1F" w:rsidRPr="00B06D99" w:rsidRDefault="00EA2B9D"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xml:space="preserve">When I have attended all sessions available to me and am more self-assured in </w:t>
            </w:r>
            <w:r w:rsidR="008F31E7" w:rsidRPr="00B06D99">
              <w:rPr>
                <w:rFonts w:ascii="Arial" w:eastAsia="Times New Roman" w:hAnsi="Arial" w:cs="Arial"/>
                <w:kern w:val="0"/>
                <w:sz w:val="18"/>
                <w:szCs w:val="18"/>
                <w:lang w:eastAsia="en-GB"/>
                <w14:ligatures w14:val="none"/>
              </w:rPr>
              <w:t xml:space="preserve">speech and language </w:t>
            </w:r>
            <w:r w:rsidR="00BE15A2" w:rsidRPr="00B06D99">
              <w:rPr>
                <w:rFonts w:ascii="Arial" w:eastAsia="Times New Roman" w:hAnsi="Arial" w:cs="Arial"/>
                <w:kern w:val="0"/>
                <w:sz w:val="18"/>
                <w:szCs w:val="18"/>
                <w:lang w:eastAsia="en-GB"/>
                <w14:ligatures w14:val="none"/>
              </w:rPr>
              <w:t>education.</w:t>
            </w:r>
          </w:p>
        </w:tc>
      </w:tr>
      <w:tr w:rsidR="00811937" w:rsidRPr="00856F1F" w14:paraId="0179934C" w14:textId="77777777" w:rsidTr="0095257C">
        <w:trPr>
          <w:trHeight w:val="775"/>
          <w:jc w:val="center"/>
        </w:trPr>
        <w:tc>
          <w:tcPr>
            <w:tcW w:w="184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28A01D" w14:textId="32555C7F" w:rsidR="00856F1F" w:rsidRPr="00B06D99" w:rsidRDefault="007607A7"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Train to be a teacher.</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93383A" w14:textId="70318989" w:rsidR="00856F1F" w:rsidRPr="00B06D99" w:rsidRDefault="00D2001C"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Apply for PGCE through Open University.</w:t>
            </w:r>
          </w:p>
        </w:tc>
        <w:tc>
          <w:tcPr>
            <w:tcW w:w="2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E0CBAF" w14:textId="057750DF" w:rsidR="00856F1F" w:rsidRPr="00B06D99" w:rsidRDefault="00D035A0"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xml:space="preserve">Use the Open University website to apply for PGCE - </w:t>
            </w:r>
            <w:hyperlink r:id="rId8" w:history="1">
              <w:r w:rsidR="0095257C" w:rsidRPr="00DA5E8B">
                <w:rPr>
                  <w:rStyle w:val="Hyperlink"/>
                  <w:rFonts w:ascii="Arial" w:eastAsia="Times New Roman" w:hAnsi="Arial" w:cs="Arial"/>
                  <w:kern w:val="0"/>
                  <w:sz w:val="18"/>
                  <w:szCs w:val="18"/>
                  <w:lang w:eastAsia="en-GB"/>
                  <w14:ligatures w14:val="none"/>
                </w:rPr>
                <w:t>https://www.open.ac.uk/courses/choose/wales/pgce?ps_kw=open%20university%20pgce&amp;cid=sem-5553670235&amp;gad_source=1&amp;gclid=CjwKCAjwv-2pBhB-EiwAtsQZFMv7ttboYeVzES2N97X8hTej87WxM_0hu9xYOaWZfDJWZek-xn3MdRoCEe4QAvD_BwE&amp;gclsrc=aw.ds</w:t>
              </w:r>
            </w:hyperlink>
            <w:r w:rsidR="0095257C">
              <w:rPr>
                <w:rFonts w:ascii="Arial" w:eastAsia="Times New Roman" w:hAnsi="Arial" w:cs="Arial"/>
                <w:kern w:val="0"/>
                <w:sz w:val="18"/>
                <w:szCs w:val="18"/>
                <w:lang w:eastAsia="en-GB"/>
                <w14:ligatures w14:val="none"/>
              </w:rPr>
              <w:t xml:space="preserve">. </w:t>
            </w:r>
          </w:p>
        </w:tc>
        <w:tc>
          <w:tcPr>
            <w:tcW w:w="1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F2BE68" w14:textId="7E7BA692" w:rsidR="00856F1F" w:rsidRPr="00B06D99" w:rsidRDefault="00C75EA2"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01.01.2025</w:t>
            </w:r>
          </w:p>
        </w:tc>
        <w:tc>
          <w:tcPr>
            <w:tcW w:w="270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7F80B6" w14:textId="18BF58C5" w:rsidR="00856F1F" w:rsidRPr="00B06D99" w:rsidRDefault="00C75EA2"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When I have successfully applied for a PGCE</w:t>
            </w:r>
            <w:r w:rsidR="007607A7" w:rsidRPr="00B06D99">
              <w:rPr>
                <w:rFonts w:ascii="Arial" w:eastAsia="Times New Roman" w:hAnsi="Arial" w:cs="Arial"/>
                <w:kern w:val="0"/>
                <w:sz w:val="18"/>
                <w:szCs w:val="18"/>
                <w:lang w:eastAsia="en-GB"/>
                <w14:ligatures w14:val="none"/>
              </w:rPr>
              <w:t xml:space="preserve"> and </w:t>
            </w:r>
            <w:proofErr w:type="gramStart"/>
            <w:r w:rsidR="007607A7" w:rsidRPr="00B06D99">
              <w:rPr>
                <w:rFonts w:ascii="Arial" w:eastAsia="Times New Roman" w:hAnsi="Arial" w:cs="Arial"/>
                <w:kern w:val="0"/>
                <w:sz w:val="18"/>
                <w:szCs w:val="18"/>
                <w:lang w:eastAsia="en-GB"/>
                <w14:ligatures w14:val="none"/>
              </w:rPr>
              <w:t>been accepted</w:t>
            </w:r>
            <w:proofErr w:type="gramEnd"/>
            <w:r w:rsidR="007607A7" w:rsidRPr="00B06D99">
              <w:rPr>
                <w:rFonts w:ascii="Arial" w:eastAsia="Times New Roman" w:hAnsi="Arial" w:cs="Arial"/>
                <w:kern w:val="0"/>
                <w:sz w:val="18"/>
                <w:szCs w:val="18"/>
                <w:lang w:eastAsia="en-GB"/>
                <w14:ligatures w14:val="none"/>
              </w:rPr>
              <w:t>.</w:t>
            </w:r>
          </w:p>
        </w:tc>
      </w:tr>
      <w:tr w:rsidR="00811937" w:rsidRPr="00856F1F" w14:paraId="7282F43A" w14:textId="77777777" w:rsidTr="0095257C">
        <w:trPr>
          <w:trHeight w:val="1201"/>
          <w:jc w:val="center"/>
        </w:trPr>
        <w:tc>
          <w:tcPr>
            <w:tcW w:w="184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0148188" w14:textId="3824133D" w:rsidR="00811937" w:rsidRPr="00B06D99" w:rsidRDefault="00811937"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xml:space="preserve">Begin pathway into becoming an </w:t>
            </w:r>
            <w:r w:rsidR="004D5EA2" w:rsidRPr="00B06D99">
              <w:rPr>
                <w:rFonts w:ascii="Arial" w:eastAsia="Times New Roman" w:hAnsi="Arial" w:cs="Arial"/>
                <w:kern w:val="0"/>
                <w:sz w:val="18"/>
                <w:szCs w:val="18"/>
                <w:lang w:eastAsia="en-GB"/>
                <w14:ligatures w14:val="none"/>
              </w:rPr>
              <w:t>Ed</w:t>
            </w:r>
            <w:r w:rsidRPr="00B06D99">
              <w:rPr>
                <w:rFonts w:ascii="Arial" w:eastAsia="Times New Roman" w:hAnsi="Arial" w:cs="Arial"/>
                <w:kern w:val="0"/>
                <w:sz w:val="18"/>
                <w:szCs w:val="18"/>
                <w:lang w:eastAsia="en-GB"/>
                <w14:ligatures w14:val="none"/>
              </w:rPr>
              <w:t>ucational</w:t>
            </w:r>
            <w:r w:rsidR="004D5EA2" w:rsidRPr="00B06D99">
              <w:rPr>
                <w:rFonts w:ascii="Arial" w:eastAsia="Times New Roman" w:hAnsi="Arial" w:cs="Arial"/>
                <w:kern w:val="0"/>
                <w:sz w:val="18"/>
                <w:szCs w:val="18"/>
                <w:lang w:eastAsia="en-GB"/>
                <w14:ligatures w14:val="none"/>
              </w:rPr>
              <w:t xml:space="preserve"> Psych</w:t>
            </w:r>
            <w:r w:rsidRPr="00B06D99">
              <w:rPr>
                <w:rFonts w:ascii="Arial" w:eastAsia="Times New Roman" w:hAnsi="Arial" w:cs="Arial"/>
                <w:kern w:val="0"/>
                <w:sz w:val="18"/>
                <w:szCs w:val="18"/>
                <w:lang w:eastAsia="en-GB"/>
                <w14:ligatures w14:val="none"/>
              </w:rPr>
              <w:t>ologist.</w:t>
            </w:r>
          </w:p>
        </w:tc>
        <w:tc>
          <w:tcPr>
            <w:tcW w:w="2268"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DBA1DB8" w14:textId="62947591" w:rsidR="00856F1F" w:rsidRPr="00B06D99" w:rsidRDefault="00225D1F"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Research potential pathways into obtaining a career as an Educational Psychologist.</w:t>
            </w:r>
          </w:p>
        </w:tc>
        <w:tc>
          <w:tcPr>
            <w:tcW w:w="2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12DC9F" w14:textId="32EFA3B8" w:rsidR="00856F1F" w:rsidRPr="00B06D99" w:rsidRDefault="00CE23D8"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 xml:space="preserve">Research potential </w:t>
            </w:r>
            <w:r w:rsidR="00602B2D" w:rsidRPr="00B06D99">
              <w:rPr>
                <w:rFonts w:ascii="Arial" w:eastAsia="Times New Roman" w:hAnsi="Arial" w:cs="Arial"/>
                <w:kern w:val="0"/>
                <w:sz w:val="18"/>
                <w:szCs w:val="18"/>
                <w:lang w:eastAsia="en-GB"/>
                <w14:ligatures w14:val="none"/>
              </w:rPr>
              <w:t>M</w:t>
            </w:r>
            <w:r w:rsidRPr="00B06D99">
              <w:rPr>
                <w:rFonts w:ascii="Arial" w:eastAsia="Times New Roman" w:hAnsi="Arial" w:cs="Arial"/>
                <w:kern w:val="0"/>
                <w:sz w:val="18"/>
                <w:szCs w:val="18"/>
                <w:lang w:eastAsia="en-GB"/>
                <w14:ligatures w14:val="none"/>
              </w:rPr>
              <w:t xml:space="preserve">asters </w:t>
            </w:r>
            <w:r w:rsidR="00602B2D" w:rsidRPr="00B06D99">
              <w:rPr>
                <w:rFonts w:ascii="Arial" w:eastAsia="Times New Roman" w:hAnsi="Arial" w:cs="Arial"/>
                <w:kern w:val="0"/>
                <w:sz w:val="18"/>
                <w:szCs w:val="18"/>
                <w:lang w:eastAsia="en-GB"/>
                <w14:ligatures w14:val="none"/>
              </w:rPr>
              <w:t>Psychology C</w:t>
            </w:r>
            <w:r w:rsidRPr="00B06D99">
              <w:rPr>
                <w:rFonts w:ascii="Arial" w:eastAsia="Times New Roman" w:hAnsi="Arial" w:cs="Arial"/>
                <w:kern w:val="0"/>
                <w:sz w:val="18"/>
                <w:szCs w:val="18"/>
                <w:lang w:eastAsia="en-GB"/>
                <w14:ligatures w14:val="none"/>
              </w:rPr>
              <w:t xml:space="preserve">onversion </w:t>
            </w:r>
            <w:r w:rsidR="00602B2D" w:rsidRPr="00B06D99">
              <w:rPr>
                <w:rFonts w:ascii="Arial" w:eastAsia="Times New Roman" w:hAnsi="Arial" w:cs="Arial"/>
                <w:kern w:val="0"/>
                <w:sz w:val="18"/>
                <w:szCs w:val="18"/>
                <w:lang w:eastAsia="en-GB"/>
                <w14:ligatures w14:val="none"/>
              </w:rPr>
              <w:t>D</w:t>
            </w:r>
            <w:r w:rsidRPr="00B06D99">
              <w:rPr>
                <w:rFonts w:ascii="Arial" w:eastAsia="Times New Roman" w:hAnsi="Arial" w:cs="Arial"/>
                <w:kern w:val="0"/>
                <w:sz w:val="18"/>
                <w:szCs w:val="18"/>
                <w:lang w:eastAsia="en-GB"/>
                <w14:ligatures w14:val="none"/>
              </w:rPr>
              <w:t xml:space="preserve">egrees </w:t>
            </w:r>
            <w:r w:rsidR="00602B2D" w:rsidRPr="00B06D99">
              <w:rPr>
                <w:rFonts w:ascii="Arial" w:eastAsia="Times New Roman" w:hAnsi="Arial" w:cs="Arial"/>
                <w:kern w:val="0"/>
                <w:sz w:val="18"/>
                <w:szCs w:val="18"/>
                <w:lang w:eastAsia="en-GB"/>
                <w14:ligatures w14:val="none"/>
              </w:rPr>
              <w:t>-</w:t>
            </w:r>
            <w:r w:rsidRPr="00B06D99">
              <w:rPr>
                <w:rFonts w:ascii="Arial" w:eastAsia="Times New Roman" w:hAnsi="Arial" w:cs="Arial"/>
                <w:kern w:val="0"/>
                <w:sz w:val="18"/>
                <w:szCs w:val="18"/>
                <w:lang w:eastAsia="en-GB"/>
                <w14:ligatures w14:val="none"/>
              </w:rPr>
              <w:t>https://www.law.ac.uk/study/postgraduate/psychology/msc-psychology-conversion/online/?utm_source=Adwords&amp;utm_medium=ppc&amp;utm_campaign=TGM_PGScience_GGL_SCH_PRO_MScPsychology_Core&amp;utm_ID=25188</w:t>
            </w:r>
            <w:r w:rsidR="0095257C">
              <w:rPr>
                <w:rFonts w:ascii="Arial" w:eastAsia="Times New Roman" w:hAnsi="Arial" w:cs="Arial"/>
                <w:kern w:val="0"/>
                <w:sz w:val="18"/>
                <w:szCs w:val="18"/>
                <w:lang w:eastAsia="en-GB"/>
                <w14:ligatures w14:val="none"/>
              </w:rPr>
              <w:t xml:space="preserve"> </w:t>
            </w:r>
          </w:p>
        </w:tc>
        <w:tc>
          <w:tcPr>
            <w:tcW w:w="169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A68781" w14:textId="68B23C47" w:rsidR="00856F1F" w:rsidRPr="00B06D99" w:rsidRDefault="00602B2D"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30.0</w:t>
            </w:r>
            <w:r w:rsidR="00B86499" w:rsidRPr="00B06D99">
              <w:rPr>
                <w:rFonts w:ascii="Arial" w:eastAsia="Times New Roman" w:hAnsi="Arial" w:cs="Arial"/>
                <w:kern w:val="0"/>
                <w:sz w:val="18"/>
                <w:szCs w:val="18"/>
                <w:lang w:eastAsia="en-GB"/>
                <w14:ligatures w14:val="none"/>
              </w:rPr>
              <w:t>5.2026</w:t>
            </w:r>
          </w:p>
        </w:tc>
        <w:tc>
          <w:tcPr>
            <w:tcW w:w="2702"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A949D9" w14:textId="18B35C2C" w:rsidR="00856F1F" w:rsidRPr="00B06D99" w:rsidRDefault="00B86499" w:rsidP="00B06D99">
            <w:pPr>
              <w:spacing w:after="0" w:line="240" w:lineRule="auto"/>
              <w:jc w:val="center"/>
              <w:textAlignment w:val="baseline"/>
              <w:rPr>
                <w:rFonts w:ascii="Arial" w:eastAsia="Times New Roman" w:hAnsi="Arial" w:cs="Arial"/>
                <w:kern w:val="0"/>
                <w:sz w:val="18"/>
                <w:szCs w:val="18"/>
                <w:lang w:eastAsia="en-GB"/>
                <w14:ligatures w14:val="none"/>
              </w:rPr>
            </w:pPr>
            <w:r w:rsidRPr="00B06D99">
              <w:rPr>
                <w:rFonts w:ascii="Arial" w:eastAsia="Times New Roman" w:hAnsi="Arial" w:cs="Arial"/>
                <w:kern w:val="0"/>
                <w:sz w:val="18"/>
                <w:szCs w:val="18"/>
                <w:lang w:eastAsia="en-GB"/>
                <w14:ligatures w14:val="none"/>
              </w:rPr>
              <w:t>When I have successfully enrolled on a course that begins my pathway into becoming an Educational Psychologist.</w:t>
            </w:r>
          </w:p>
        </w:tc>
      </w:tr>
    </w:tbl>
    <w:p w14:paraId="6846C488" w14:textId="0851E03A" w:rsidR="00C979D6" w:rsidRDefault="00C979D6"/>
    <w:p w14:paraId="2A674D9C" w14:textId="77777777" w:rsidR="00856F1F" w:rsidRDefault="00856F1F"/>
    <w:p w14:paraId="563F43C6" w14:textId="3EC5B045" w:rsidR="00562CC0" w:rsidRDefault="006C7BB3">
      <w:pPr>
        <w:rPr>
          <w:rFonts w:ascii="Arial" w:hAnsi="Arial" w:cs="Arial"/>
        </w:rPr>
      </w:pPr>
      <w:r w:rsidRPr="00741587">
        <w:rPr>
          <w:rFonts w:ascii="Arial" w:hAnsi="Arial" w:cs="Arial"/>
          <w:noProof/>
        </w:rPr>
        <w:lastRenderedPageBreak/>
        <mc:AlternateContent>
          <mc:Choice Requires="wps">
            <w:drawing>
              <wp:anchor distT="45720" distB="45720" distL="114300" distR="114300" simplePos="0" relativeHeight="251402240" behindDoc="0" locked="0" layoutInCell="1" allowOverlap="1" wp14:anchorId="5A685638" wp14:editId="0B934865">
                <wp:simplePos x="0" y="0"/>
                <wp:positionH relativeFrom="margin">
                  <wp:align>center</wp:align>
                </wp:positionH>
                <wp:positionV relativeFrom="paragraph">
                  <wp:posOffset>241192</wp:posOffset>
                </wp:positionV>
                <wp:extent cx="7155815" cy="1079500"/>
                <wp:effectExtent l="0" t="0" r="2603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5815" cy="1079500"/>
                        </a:xfrm>
                        <a:prstGeom prst="rect">
                          <a:avLst/>
                        </a:prstGeom>
                        <a:solidFill>
                          <a:schemeClr val="accent6">
                            <a:lumMod val="40000"/>
                            <a:lumOff val="60000"/>
                          </a:schemeClr>
                        </a:solidFill>
                        <a:ln w="6350">
                          <a:solidFill>
                            <a:srgbClr val="000000"/>
                          </a:solidFill>
                          <a:miter lim="800000"/>
                          <a:headEnd/>
                          <a:tailEnd/>
                        </a:ln>
                      </wps:spPr>
                      <wps:txbx>
                        <w:txbxContent>
                          <w:p w14:paraId="4FDD9229" w14:textId="5D2EC411" w:rsidR="0012180A" w:rsidRPr="006C7BB3" w:rsidRDefault="00F543EF" w:rsidP="00B10A05">
                            <w:pPr>
                              <w:jc w:val="both"/>
                              <w:rPr>
                                <w:rFonts w:ascii="Arial" w:hAnsi="Arial" w:cs="Arial"/>
                                <w:sz w:val="18"/>
                                <w:szCs w:val="18"/>
                              </w:rPr>
                            </w:pPr>
                            <w:r w:rsidRPr="006C7BB3">
                              <w:rPr>
                                <w:rFonts w:ascii="Arial" w:hAnsi="Arial" w:cs="Arial"/>
                                <w:sz w:val="18"/>
                                <w:szCs w:val="18"/>
                              </w:rPr>
                              <w:t>Reflection and reflective practice serve as foundational principles for professionals and play a pivotal role in their training</w:t>
                            </w:r>
                            <w:r w:rsidR="00BF421E" w:rsidRPr="006C7BB3">
                              <w:rPr>
                                <w:rFonts w:ascii="Arial" w:hAnsi="Arial" w:cs="Arial"/>
                                <w:sz w:val="18"/>
                                <w:szCs w:val="18"/>
                              </w:rPr>
                              <w:t xml:space="preserve">. This essential process </w:t>
                            </w:r>
                            <w:proofErr w:type="gramStart"/>
                            <w:r w:rsidR="00BF421E" w:rsidRPr="006C7BB3">
                              <w:rPr>
                                <w:rFonts w:ascii="Arial" w:hAnsi="Arial" w:cs="Arial"/>
                                <w:sz w:val="18"/>
                                <w:szCs w:val="18"/>
                              </w:rPr>
                              <w:t>is encouraged</w:t>
                            </w:r>
                            <w:proofErr w:type="gramEnd"/>
                            <w:r w:rsidR="00BF421E" w:rsidRPr="006C7BB3">
                              <w:rPr>
                                <w:rFonts w:ascii="Arial" w:hAnsi="Arial" w:cs="Arial"/>
                                <w:sz w:val="18"/>
                                <w:szCs w:val="18"/>
                              </w:rPr>
                              <w:t xml:space="preserve"> across various fields, with a pronounced focus on education, healthcare, and social services, where it is integral to professional practice.</w:t>
                            </w:r>
                            <w:r w:rsidRPr="006C7BB3">
                              <w:rPr>
                                <w:rFonts w:ascii="Arial" w:hAnsi="Arial" w:cs="Arial"/>
                                <w:sz w:val="18"/>
                                <w:szCs w:val="18"/>
                              </w:rPr>
                              <w:t xml:space="preserve"> (Brock</w:t>
                            </w:r>
                            <w:r w:rsidR="00DE67AB" w:rsidRPr="006C7BB3">
                              <w:rPr>
                                <w:rFonts w:ascii="Arial" w:hAnsi="Arial" w:cs="Arial"/>
                                <w:sz w:val="18"/>
                                <w:szCs w:val="18"/>
                              </w:rPr>
                              <w:t>, 2015)</w:t>
                            </w:r>
                          </w:p>
                          <w:p w14:paraId="18787F08" w14:textId="2F7D82F2" w:rsidR="00741587" w:rsidRPr="006C7BB3" w:rsidRDefault="00DE0007" w:rsidP="00B10A05">
                            <w:pPr>
                              <w:jc w:val="both"/>
                              <w:rPr>
                                <w:rFonts w:ascii="Arial" w:hAnsi="Arial" w:cs="Arial"/>
                                <w:sz w:val="18"/>
                                <w:szCs w:val="18"/>
                              </w:rPr>
                            </w:pPr>
                            <w:r w:rsidRPr="006C7BB3">
                              <w:rPr>
                                <w:rFonts w:ascii="Arial" w:hAnsi="Arial" w:cs="Arial"/>
                                <w:sz w:val="18"/>
                                <w:szCs w:val="18"/>
                              </w:rPr>
                              <w:t>Reflective practice involves systematically examining and analysing one's actions to question, adjust, adapt, evolve, and enhance them. It should be an ongoing process of self-reflection and improvement. To be a reflective practitioner, individuals need to maintain a balanced view of their work, appreciating their strengths and what works well while acknowledging areas for improvement.</w:t>
                            </w:r>
                            <w:r w:rsidR="005A4F71" w:rsidRPr="006C7BB3">
                              <w:rPr>
                                <w:rFonts w:ascii="Arial" w:hAnsi="Arial" w:cs="Arial"/>
                                <w:sz w:val="18"/>
                                <w:szCs w:val="18"/>
                              </w:rPr>
                              <w:t xml:space="preserve"> (Pacey,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685638" id="_x0000_t202" coordsize="21600,21600" o:spt="202" path="m,l,21600r21600,l21600,xe">
                <v:stroke joinstyle="miter"/>
                <v:path gradientshapeok="t" o:connecttype="rect"/>
              </v:shapetype>
              <v:shape id="Text Box 2" o:spid="_x0000_s1026" type="#_x0000_t202" style="position:absolute;margin-left:0;margin-top:19pt;width:563.45pt;height:85pt;z-index:251402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" fillcolor="#c5e0b3 [1305]" strokeweight=".5pt">
                <v:textbox>
                  <w:txbxContent>
                    <w:p w14:paraId="4FDD9229" w14:textId="5D2EC411" w:rsidR="0012180A" w:rsidRPr="006C7BB3" w:rsidRDefault="00F543EF" w:rsidP="00B10A05">
                      <w:pPr>
                        <w:jc w:val="both"/>
                        <w:rPr>
                          <w:rFonts w:ascii="Arial" w:hAnsi="Arial" w:cs="Arial"/>
                          <w:sz w:val="18"/>
                          <w:szCs w:val="18"/>
                        </w:rPr>
                      </w:pPr>
                      <w:r w:rsidRPr="006C7BB3">
                        <w:rPr>
                          <w:rFonts w:ascii="Arial" w:hAnsi="Arial" w:cs="Arial"/>
                          <w:sz w:val="18"/>
                          <w:szCs w:val="18"/>
                        </w:rPr>
                        <w:t>Reflection and reflective practice serve as foundational principles for professionals and play a pivotal role in their training</w:t>
                      </w:r>
                      <w:r w:rsidR="00BF421E" w:rsidRPr="006C7BB3">
                        <w:rPr>
                          <w:rFonts w:ascii="Arial" w:hAnsi="Arial" w:cs="Arial"/>
                          <w:sz w:val="18"/>
                          <w:szCs w:val="18"/>
                        </w:rPr>
                        <w:t xml:space="preserve">. This essential process </w:t>
                      </w:r>
                      <w:proofErr w:type="gramStart"/>
                      <w:r w:rsidR="00BF421E" w:rsidRPr="006C7BB3">
                        <w:rPr>
                          <w:rFonts w:ascii="Arial" w:hAnsi="Arial" w:cs="Arial"/>
                          <w:sz w:val="18"/>
                          <w:szCs w:val="18"/>
                        </w:rPr>
                        <w:t>is encouraged</w:t>
                      </w:r>
                      <w:proofErr w:type="gramEnd"/>
                      <w:r w:rsidR="00BF421E" w:rsidRPr="006C7BB3">
                        <w:rPr>
                          <w:rFonts w:ascii="Arial" w:hAnsi="Arial" w:cs="Arial"/>
                          <w:sz w:val="18"/>
                          <w:szCs w:val="18"/>
                        </w:rPr>
                        <w:t xml:space="preserve"> across various fields, with a pronounced focus on education, healthcare, and social services, where it is integral to professional practice.</w:t>
                      </w:r>
                      <w:r w:rsidRPr="006C7BB3">
                        <w:rPr>
                          <w:rFonts w:ascii="Arial" w:hAnsi="Arial" w:cs="Arial"/>
                          <w:sz w:val="18"/>
                          <w:szCs w:val="18"/>
                        </w:rPr>
                        <w:t xml:space="preserve"> (Brock</w:t>
                      </w:r>
                      <w:r w:rsidR="00DE67AB" w:rsidRPr="006C7BB3">
                        <w:rPr>
                          <w:rFonts w:ascii="Arial" w:hAnsi="Arial" w:cs="Arial"/>
                          <w:sz w:val="18"/>
                          <w:szCs w:val="18"/>
                        </w:rPr>
                        <w:t>, 2015)</w:t>
                      </w:r>
                    </w:p>
                    <w:p w14:paraId="18787F08" w14:textId="2F7D82F2" w:rsidR="00741587" w:rsidRPr="006C7BB3" w:rsidRDefault="00DE0007" w:rsidP="00B10A05">
                      <w:pPr>
                        <w:jc w:val="both"/>
                        <w:rPr>
                          <w:rFonts w:ascii="Arial" w:hAnsi="Arial" w:cs="Arial"/>
                          <w:sz w:val="18"/>
                          <w:szCs w:val="18"/>
                        </w:rPr>
                      </w:pPr>
                      <w:r w:rsidRPr="006C7BB3">
                        <w:rPr>
                          <w:rFonts w:ascii="Arial" w:hAnsi="Arial" w:cs="Arial"/>
                          <w:sz w:val="18"/>
                          <w:szCs w:val="18"/>
                        </w:rPr>
                        <w:t>Reflective practice involves systematically examining and analysing one's actions to question, adjust, adapt, evolve, and enhance them. It should be an ongoing process of self-reflection and improvement. To be a reflective practitioner, individuals need to maintain a balanced view of their work, appreciating their strengths and what works well while acknowledging areas for improvement.</w:t>
                      </w:r>
                      <w:r w:rsidR="005A4F71" w:rsidRPr="006C7BB3">
                        <w:rPr>
                          <w:rFonts w:ascii="Arial" w:hAnsi="Arial" w:cs="Arial"/>
                          <w:sz w:val="18"/>
                          <w:szCs w:val="18"/>
                        </w:rPr>
                        <w:t xml:space="preserve"> (Pacey, 2016)</w:t>
                      </w:r>
                    </w:p>
                  </w:txbxContent>
                </v:textbox>
                <w10:wrap type="square" anchorx="margin"/>
              </v:shape>
            </w:pict>
          </mc:Fallback>
        </mc:AlternateContent>
      </w:r>
      <w:r w:rsidR="009943C8">
        <w:rPr>
          <w:rFonts w:ascii="Arial" w:hAnsi="Arial" w:cs="Arial"/>
          <w:noProof/>
        </w:rPr>
        <mc:AlternateContent>
          <mc:Choice Requires="wps">
            <w:drawing>
              <wp:anchor distT="0" distB="0" distL="114300" distR="114300" simplePos="0" relativeHeight="251375616" behindDoc="0" locked="0" layoutInCell="1" allowOverlap="1" wp14:anchorId="7A56D11C" wp14:editId="3AE3FA5E">
                <wp:simplePos x="0" y="0"/>
                <wp:positionH relativeFrom="margin">
                  <wp:align>center</wp:align>
                </wp:positionH>
                <wp:positionV relativeFrom="paragraph">
                  <wp:posOffset>-115199</wp:posOffset>
                </wp:positionV>
                <wp:extent cx="3971925" cy="276225"/>
                <wp:effectExtent l="0" t="0" r="28575" b="28575"/>
                <wp:wrapNone/>
                <wp:docPr id="146093012" name="Text Box 1"/>
                <wp:cNvGraphicFramePr/>
                <a:graphic xmlns:a="http://schemas.openxmlformats.org/drawingml/2006/main">
                  <a:graphicData uri="http://schemas.microsoft.com/office/word/2010/wordprocessingShape">
                    <wps:wsp>
                      <wps:cNvSpPr txBox="1"/>
                      <wps:spPr>
                        <a:xfrm>
                          <a:off x="0" y="0"/>
                          <a:ext cx="3971925" cy="276225"/>
                        </a:xfrm>
                        <a:prstGeom prst="rect">
                          <a:avLst/>
                        </a:prstGeom>
                        <a:solidFill>
                          <a:schemeClr val="accent6">
                            <a:lumMod val="20000"/>
                            <a:lumOff val="80000"/>
                          </a:schemeClr>
                        </a:solidFill>
                        <a:ln w="6350">
                          <a:solidFill>
                            <a:prstClr val="black"/>
                          </a:solidFill>
                        </a:ln>
                      </wps:spPr>
                      <wps:txbx>
                        <w:txbxContent>
                          <w:p w14:paraId="4AE213AD" w14:textId="49A37875" w:rsidR="00856F1F" w:rsidRPr="006C7BB3" w:rsidRDefault="00856F1F" w:rsidP="006C7BB3">
                            <w:pPr>
                              <w:jc w:val="center"/>
                              <w:rPr>
                                <w:rFonts w:ascii="Arial" w:hAnsi="Arial" w:cs="Arial"/>
                                <w:sz w:val="20"/>
                                <w:szCs w:val="20"/>
                                <w:u w:val="single"/>
                              </w:rPr>
                            </w:pPr>
                            <w:r w:rsidRPr="006C7BB3">
                              <w:rPr>
                                <w:rFonts w:ascii="Arial" w:hAnsi="Arial" w:cs="Arial"/>
                                <w:sz w:val="20"/>
                                <w:szCs w:val="20"/>
                                <w:u w:val="single"/>
                              </w:rPr>
                              <w:t>The Significance of Reflective Practice in Early Childhood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6D11C" id="Text Box 1" o:spid="_x0000_s1027" type="#_x0000_t202" style="position:absolute;margin-left:0;margin-top:-9.05pt;width:312.75pt;height:21.75pt;z-index:2513756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" fillcolor="#e2efd9 [665]" strokeweight=".5pt">
                <v:textbox>
                  <w:txbxContent>
                    <w:p w14:paraId="4AE213AD" w14:textId="49A37875" w:rsidR="00856F1F" w:rsidRPr="006C7BB3" w:rsidRDefault="00856F1F" w:rsidP="006C7BB3">
                      <w:pPr>
                        <w:jc w:val="center"/>
                        <w:rPr>
                          <w:rFonts w:ascii="Arial" w:hAnsi="Arial" w:cs="Arial"/>
                          <w:sz w:val="20"/>
                          <w:szCs w:val="20"/>
                          <w:u w:val="single"/>
                        </w:rPr>
                      </w:pPr>
                      <w:r w:rsidRPr="006C7BB3">
                        <w:rPr>
                          <w:rFonts w:ascii="Arial" w:hAnsi="Arial" w:cs="Arial"/>
                          <w:sz w:val="20"/>
                          <w:szCs w:val="20"/>
                          <w:u w:val="single"/>
                        </w:rPr>
                        <w:t>The Significance of Reflective Practice in Early Childhood Education</w:t>
                      </w:r>
                    </w:p>
                  </w:txbxContent>
                </v:textbox>
                <w10:wrap anchorx="margin"/>
              </v:shape>
            </w:pict>
          </mc:Fallback>
        </mc:AlternateContent>
      </w:r>
    </w:p>
    <w:p w14:paraId="51C81BBD" w14:textId="67FC7C2B" w:rsidR="00562CC0" w:rsidRDefault="003C31C6">
      <w:pPr>
        <w:rPr>
          <w:rFonts w:ascii="Arial" w:hAnsi="Arial" w:cs="Arial"/>
        </w:rPr>
      </w:pPr>
      <w:r>
        <w:rPr>
          <w:rFonts w:ascii="Arial" w:hAnsi="Arial" w:cs="Arial"/>
          <w:noProof/>
        </w:rPr>
        <mc:AlternateContent>
          <mc:Choice Requires="wps">
            <w:drawing>
              <wp:anchor distT="0" distB="0" distL="114300" distR="114300" simplePos="0" relativeHeight="251834368" behindDoc="0" locked="0" layoutInCell="1" allowOverlap="1" wp14:anchorId="3800A762" wp14:editId="5D73DF65">
                <wp:simplePos x="0" y="0"/>
                <wp:positionH relativeFrom="page">
                  <wp:posOffset>5876290</wp:posOffset>
                </wp:positionH>
                <wp:positionV relativeFrom="paragraph">
                  <wp:posOffset>5429250</wp:posOffset>
                </wp:positionV>
                <wp:extent cx="1808329" cy="436728"/>
                <wp:effectExtent l="0" t="0" r="0" b="1905"/>
                <wp:wrapNone/>
                <wp:docPr id="530809839" name="Text Box 7"/>
                <wp:cNvGraphicFramePr/>
                <a:graphic xmlns:a="http://schemas.openxmlformats.org/drawingml/2006/main">
                  <a:graphicData uri="http://schemas.microsoft.com/office/word/2010/wordprocessingShape">
                    <wps:wsp>
                      <wps:cNvSpPr txBox="1"/>
                      <wps:spPr>
                        <a:xfrm>
                          <a:off x="0" y="0"/>
                          <a:ext cx="1808329" cy="436728"/>
                        </a:xfrm>
                        <a:prstGeom prst="rect">
                          <a:avLst/>
                        </a:prstGeom>
                        <a:noFill/>
                        <a:ln w="6350">
                          <a:noFill/>
                        </a:ln>
                      </wps:spPr>
                      <wps:txbx>
                        <w:txbxContent>
                          <w:p w14:paraId="0D02D341" w14:textId="77777777" w:rsidR="003C31C6" w:rsidRDefault="005770EF" w:rsidP="003C31C6">
                            <w:pPr>
                              <w:spacing w:after="0" w:line="240" w:lineRule="auto"/>
                              <w:rPr>
                                <w:sz w:val="14"/>
                                <w:szCs w:val="14"/>
                              </w:rPr>
                            </w:pPr>
                            <w:r>
                              <w:rPr>
                                <w:i/>
                                <w:iCs/>
                                <w:sz w:val="14"/>
                                <w:szCs w:val="14"/>
                              </w:rPr>
                              <w:t>Kolb’s Exper</w:t>
                            </w:r>
                            <w:r w:rsidR="00454A85">
                              <w:rPr>
                                <w:i/>
                                <w:iCs/>
                                <w:sz w:val="14"/>
                                <w:szCs w:val="14"/>
                              </w:rPr>
                              <w:t>iential Cycle</w:t>
                            </w:r>
                            <w:r w:rsidRPr="005770EF">
                              <w:rPr>
                                <w:sz w:val="14"/>
                                <w:szCs w:val="14"/>
                              </w:rPr>
                              <w:t xml:space="preserve"> (No Date)</w:t>
                            </w:r>
                          </w:p>
                          <w:p w14:paraId="74409770" w14:textId="28E8FB70" w:rsidR="005770EF" w:rsidRPr="005770EF" w:rsidRDefault="005770EF" w:rsidP="003C31C6">
                            <w:pPr>
                              <w:spacing w:after="0" w:line="240" w:lineRule="auto"/>
                              <w:rPr>
                                <w:sz w:val="14"/>
                                <w:szCs w:val="14"/>
                              </w:rPr>
                            </w:pPr>
                            <w:r w:rsidRPr="005770EF">
                              <w:rPr>
                                <w:sz w:val="14"/>
                                <w:szCs w:val="14"/>
                              </w:rPr>
                              <w:t>Source: www.reflectivewriting.tips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00A762" id="Text Box 7" o:spid="_x0000_s1028" type="#_x0000_t202" style="position:absolute;margin-left:462.7pt;margin-top:427.5pt;width:142.4pt;height:34.4pt;z-index:251834368;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" filled="f" stroked="f" strokeweight=".5pt">
                <v:textbox>
                  <w:txbxContent>
                    <w:p w14:paraId="0D02D341" w14:textId="77777777" w:rsidR="003C31C6" w:rsidRDefault="005770EF" w:rsidP="003C31C6">
                      <w:pPr>
                        <w:spacing w:after="0" w:line="240" w:lineRule="auto"/>
                        <w:rPr>
                          <w:sz w:val="14"/>
                          <w:szCs w:val="14"/>
                        </w:rPr>
                      </w:pPr>
                      <w:r>
                        <w:rPr>
                          <w:i/>
                          <w:iCs/>
                          <w:sz w:val="14"/>
                          <w:szCs w:val="14"/>
                        </w:rPr>
                        <w:t>Kolb’s Exper</w:t>
                      </w:r>
                      <w:r w:rsidR="00454A85">
                        <w:rPr>
                          <w:i/>
                          <w:iCs/>
                          <w:sz w:val="14"/>
                          <w:szCs w:val="14"/>
                        </w:rPr>
                        <w:t>iential Cycle</w:t>
                      </w:r>
                      <w:r w:rsidRPr="005770EF">
                        <w:rPr>
                          <w:sz w:val="14"/>
                          <w:szCs w:val="14"/>
                        </w:rPr>
                        <w:t xml:space="preserve"> (No Date)</w:t>
                      </w:r>
                    </w:p>
                    <w:p w14:paraId="74409770" w14:textId="28E8FB70" w:rsidR="005770EF" w:rsidRPr="005770EF" w:rsidRDefault="005770EF" w:rsidP="003C31C6">
                      <w:pPr>
                        <w:spacing w:after="0" w:line="240" w:lineRule="auto"/>
                        <w:rPr>
                          <w:sz w:val="14"/>
                          <w:szCs w:val="14"/>
                        </w:rPr>
                      </w:pPr>
                      <w:r w:rsidRPr="005770EF">
                        <w:rPr>
                          <w:sz w:val="14"/>
                          <w:szCs w:val="14"/>
                        </w:rPr>
                        <w:t>Source: www.reflectivewriting.tips</w:t>
                      </w:r>
                    </w:p>
                  </w:txbxContent>
                </v:textbox>
                <w10:wrap anchorx="page"/>
              </v:shape>
            </w:pict>
          </mc:Fallback>
        </mc:AlternateContent>
      </w:r>
      <w:r w:rsidR="001311FF">
        <w:rPr>
          <w:rFonts w:ascii="Arial" w:hAnsi="Arial" w:cs="Arial"/>
          <w:noProof/>
        </w:rPr>
        <mc:AlternateContent>
          <mc:Choice Requires="wps">
            <w:drawing>
              <wp:anchor distT="0" distB="0" distL="114300" distR="114300" simplePos="0" relativeHeight="251912192" behindDoc="0" locked="0" layoutInCell="1" allowOverlap="1" wp14:anchorId="2C55F63F" wp14:editId="4D314FCA">
                <wp:simplePos x="0" y="0"/>
                <wp:positionH relativeFrom="margin">
                  <wp:posOffset>2822713</wp:posOffset>
                </wp:positionH>
                <wp:positionV relativeFrom="paragraph">
                  <wp:posOffset>5887306</wp:posOffset>
                </wp:positionV>
                <wp:extent cx="3623945" cy="3378227"/>
                <wp:effectExtent l="0" t="0" r="14605" b="12700"/>
                <wp:wrapNone/>
                <wp:docPr id="1685442352" name="Text Box 4"/>
                <wp:cNvGraphicFramePr/>
                <a:graphic xmlns:a="http://schemas.openxmlformats.org/drawingml/2006/main">
                  <a:graphicData uri="http://schemas.microsoft.com/office/word/2010/wordprocessingShape">
                    <wps:wsp>
                      <wps:cNvSpPr txBox="1"/>
                      <wps:spPr>
                        <a:xfrm>
                          <a:off x="0" y="0"/>
                          <a:ext cx="3623945" cy="3378227"/>
                        </a:xfrm>
                        <a:prstGeom prst="rect">
                          <a:avLst/>
                        </a:prstGeom>
                        <a:solidFill>
                          <a:schemeClr val="accent6">
                            <a:lumMod val="40000"/>
                            <a:lumOff val="60000"/>
                          </a:schemeClr>
                        </a:solidFill>
                        <a:ln w="6350">
                          <a:solidFill>
                            <a:prstClr val="black"/>
                          </a:solidFill>
                        </a:ln>
                      </wps:spPr>
                      <wps:txbx>
                        <w:txbxContent>
                          <w:p w14:paraId="2F019EB7" w14:textId="1D9D0F26" w:rsidR="008345BC" w:rsidRPr="001F68EC" w:rsidRDefault="00975878" w:rsidP="00C46DCE">
                            <w:pPr>
                              <w:jc w:val="both"/>
                              <w:rPr>
                                <w:rFonts w:ascii="Arial" w:hAnsi="Arial" w:cs="Arial"/>
                                <w:sz w:val="18"/>
                                <w:szCs w:val="18"/>
                                <w:u w:val="single"/>
                              </w:rPr>
                            </w:pPr>
                            <w:r w:rsidRPr="001F68EC">
                              <w:rPr>
                                <w:rFonts w:ascii="Arial" w:hAnsi="Arial" w:cs="Arial"/>
                                <w:sz w:val="18"/>
                                <w:szCs w:val="18"/>
                                <w:u w:val="single"/>
                              </w:rPr>
                              <w:t>Kolb’s</w:t>
                            </w:r>
                            <w:r w:rsidR="00E9443F" w:rsidRPr="001F68EC">
                              <w:rPr>
                                <w:rFonts w:ascii="Arial" w:hAnsi="Arial" w:cs="Arial"/>
                                <w:sz w:val="18"/>
                                <w:szCs w:val="18"/>
                                <w:u w:val="single"/>
                              </w:rPr>
                              <w:t xml:space="preserve"> Model</w:t>
                            </w:r>
                          </w:p>
                          <w:p w14:paraId="6B0485C2" w14:textId="641B992D" w:rsidR="008345BC" w:rsidRPr="001F68EC" w:rsidRDefault="008345BC" w:rsidP="00C46DCE">
                            <w:pPr>
                              <w:jc w:val="both"/>
                              <w:rPr>
                                <w:rFonts w:ascii="Arial" w:hAnsi="Arial" w:cs="Arial"/>
                                <w:sz w:val="18"/>
                                <w:szCs w:val="18"/>
                              </w:rPr>
                            </w:pPr>
                            <w:r w:rsidRPr="001F68EC">
                              <w:rPr>
                                <w:rFonts w:ascii="Arial" w:hAnsi="Arial" w:cs="Arial"/>
                                <w:sz w:val="18"/>
                                <w:szCs w:val="18"/>
                              </w:rPr>
                              <w:t>Kolb's Experiential Learning Cycle is a four-stage model with distinct roles in reflective practice for early childhood educators.</w:t>
                            </w:r>
                          </w:p>
                          <w:p w14:paraId="4CA880B0" w14:textId="47E3DFFD" w:rsidR="008345BC" w:rsidRPr="001F68EC" w:rsidRDefault="008345BC" w:rsidP="00C46DCE">
                            <w:pPr>
                              <w:jc w:val="both"/>
                              <w:rPr>
                                <w:rFonts w:ascii="Arial" w:hAnsi="Arial" w:cs="Arial"/>
                                <w:sz w:val="18"/>
                                <w:szCs w:val="18"/>
                              </w:rPr>
                            </w:pPr>
                            <w:r w:rsidRPr="001F68EC">
                              <w:rPr>
                                <w:rFonts w:ascii="Arial" w:hAnsi="Arial" w:cs="Arial"/>
                                <w:sz w:val="18"/>
                                <w:szCs w:val="18"/>
                              </w:rPr>
                              <w:t xml:space="preserve">In the Concrete Experience stage, educators engage in </w:t>
                            </w:r>
                            <w:proofErr w:type="gramStart"/>
                            <w:r w:rsidRPr="001F68EC">
                              <w:rPr>
                                <w:rFonts w:ascii="Arial" w:hAnsi="Arial" w:cs="Arial"/>
                                <w:sz w:val="18"/>
                                <w:szCs w:val="18"/>
                              </w:rPr>
                              <w:t>hands-on</w:t>
                            </w:r>
                            <w:proofErr w:type="gramEnd"/>
                            <w:r w:rsidRPr="001F68EC">
                              <w:rPr>
                                <w:rFonts w:ascii="Arial" w:hAnsi="Arial" w:cs="Arial"/>
                                <w:sz w:val="18"/>
                                <w:szCs w:val="18"/>
                              </w:rPr>
                              <w:t xml:space="preserve"> experiences with children, forming the basis of their learning.</w:t>
                            </w:r>
                          </w:p>
                          <w:p w14:paraId="5FD28E4D" w14:textId="00A24252" w:rsidR="008345BC" w:rsidRPr="001F68EC" w:rsidRDefault="008345BC" w:rsidP="00C46DCE">
                            <w:pPr>
                              <w:jc w:val="both"/>
                              <w:rPr>
                                <w:rFonts w:ascii="Arial" w:hAnsi="Arial" w:cs="Arial"/>
                                <w:sz w:val="18"/>
                                <w:szCs w:val="18"/>
                              </w:rPr>
                            </w:pPr>
                            <w:r w:rsidRPr="001F68EC">
                              <w:rPr>
                                <w:rFonts w:ascii="Arial" w:hAnsi="Arial" w:cs="Arial"/>
                                <w:sz w:val="18"/>
                                <w:szCs w:val="18"/>
                              </w:rPr>
                              <w:t>Reflective Observation follows, where educators analyse these experiences, considering both successful and less successful aspects, leading to a deeper understanding of their actions.</w:t>
                            </w:r>
                          </w:p>
                          <w:p w14:paraId="36FD82E7" w14:textId="45766531" w:rsidR="008345BC" w:rsidRPr="001F68EC" w:rsidRDefault="008345BC" w:rsidP="00C46DCE">
                            <w:pPr>
                              <w:jc w:val="both"/>
                              <w:rPr>
                                <w:rFonts w:ascii="Arial" w:hAnsi="Arial" w:cs="Arial"/>
                                <w:sz w:val="18"/>
                                <w:szCs w:val="18"/>
                              </w:rPr>
                            </w:pPr>
                            <w:r w:rsidRPr="001F68EC">
                              <w:rPr>
                                <w:rFonts w:ascii="Arial" w:hAnsi="Arial" w:cs="Arial"/>
                                <w:sz w:val="18"/>
                                <w:szCs w:val="18"/>
                              </w:rPr>
                              <w:t>Abstract Conceptualization sees educators drawing conclusions and forming theories based on their observations, expanding their comprehension of experiences and their broader applicability.</w:t>
                            </w:r>
                          </w:p>
                          <w:p w14:paraId="7349E96A" w14:textId="3693A52C" w:rsidR="00E9443F" w:rsidRPr="001F68EC" w:rsidRDefault="008345BC" w:rsidP="00C46DCE">
                            <w:pPr>
                              <w:jc w:val="both"/>
                              <w:rPr>
                                <w:rFonts w:ascii="Arial" w:hAnsi="Arial" w:cs="Arial"/>
                                <w:sz w:val="18"/>
                                <w:szCs w:val="18"/>
                              </w:rPr>
                            </w:pPr>
                            <w:r w:rsidRPr="001F68EC">
                              <w:rPr>
                                <w:rFonts w:ascii="Arial" w:hAnsi="Arial" w:cs="Arial"/>
                                <w:sz w:val="18"/>
                                <w:szCs w:val="18"/>
                              </w:rPr>
                              <w:t xml:space="preserve">In the final stage, Active Experimentation, educators apply what </w:t>
                            </w:r>
                            <w:proofErr w:type="gramStart"/>
                            <w:r w:rsidRPr="001F68EC">
                              <w:rPr>
                                <w:rFonts w:ascii="Arial" w:hAnsi="Arial" w:cs="Arial"/>
                                <w:sz w:val="18"/>
                                <w:szCs w:val="18"/>
                              </w:rPr>
                              <w:t>they've</w:t>
                            </w:r>
                            <w:proofErr w:type="gramEnd"/>
                            <w:r w:rsidRPr="001F68EC">
                              <w:rPr>
                                <w:rFonts w:ascii="Arial" w:hAnsi="Arial" w:cs="Arial"/>
                                <w:sz w:val="18"/>
                                <w:szCs w:val="18"/>
                              </w:rPr>
                              <w:t xml:space="preserve"> learned to new situations. This cyclical model aligns perfectly with the experiential nature of early childhood education. It encourages educators to continuously reflect on their </w:t>
                            </w:r>
                            <w:proofErr w:type="gramStart"/>
                            <w:r w:rsidRPr="001F68EC">
                              <w:rPr>
                                <w:rFonts w:ascii="Arial" w:hAnsi="Arial" w:cs="Arial"/>
                                <w:sz w:val="18"/>
                                <w:szCs w:val="18"/>
                              </w:rPr>
                              <w:t>hands-on</w:t>
                            </w:r>
                            <w:proofErr w:type="gramEnd"/>
                            <w:r w:rsidRPr="001F68EC">
                              <w:rPr>
                                <w:rFonts w:ascii="Arial" w:hAnsi="Arial" w:cs="Arial"/>
                                <w:sz w:val="18"/>
                                <w:szCs w:val="18"/>
                              </w:rPr>
                              <w:t xml:space="preserve"> experiences, draw valuable insights, and adapt their teaching methods to meet the evolving needs of the children they care for.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5F63F" id="Text Box 4" o:spid="_x0000_s1029" type="#_x0000_t202" style="position:absolute;margin-left:222.25pt;margin-top:463.55pt;width:285.35pt;height:266pt;z-index:251912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" fillcolor="#c5e0b3 [1305]" strokeweight=".5pt">
                <v:textbox>
                  <w:txbxContent>
                    <w:p w14:paraId="2F019EB7" w14:textId="1D9D0F26" w:rsidR="008345BC" w:rsidRPr="001F68EC" w:rsidRDefault="00975878" w:rsidP="00C46DCE">
                      <w:pPr>
                        <w:jc w:val="both"/>
                        <w:rPr>
                          <w:rFonts w:ascii="Arial" w:hAnsi="Arial" w:cs="Arial"/>
                          <w:sz w:val="18"/>
                          <w:szCs w:val="18"/>
                          <w:u w:val="single"/>
                        </w:rPr>
                      </w:pPr>
                      <w:r w:rsidRPr="001F68EC">
                        <w:rPr>
                          <w:rFonts w:ascii="Arial" w:hAnsi="Arial" w:cs="Arial"/>
                          <w:sz w:val="18"/>
                          <w:szCs w:val="18"/>
                          <w:u w:val="single"/>
                        </w:rPr>
                        <w:t>Kolb’s</w:t>
                      </w:r>
                      <w:r w:rsidR="00E9443F" w:rsidRPr="001F68EC">
                        <w:rPr>
                          <w:rFonts w:ascii="Arial" w:hAnsi="Arial" w:cs="Arial"/>
                          <w:sz w:val="18"/>
                          <w:szCs w:val="18"/>
                          <w:u w:val="single"/>
                        </w:rPr>
                        <w:t xml:space="preserve"> Model</w:t>
                      </w:r>
                    </w:p>
                    <w:p w14:paraId="6B0485C2" w14:textId="641B992D" w:rsidR="008345BC" w:rsidRPr="001F68EC" w:rsidRDefault="008345BC" w:rsidP="00C46DCE">
                      <w:pPr>
                        <w:jc w:val="both"/>
                        <w:rPr>
                          <w:rFonts w:ascii="Arial" w:hAnsi="Arial" w:cs="Arial"/>
                          <w:sz w:val="18"/>
                          <w:szCs w:val="18"/>
                        </w:rPr>
                      </w:pPr>
                      <w:r w:rsidRPr="001F68EC">
                        <w:rPr>
                          <w:rFonts w:ascii="Arial" w:hAnsi="Arial" w:cs="Arial"/>
                          <w:sz w:val="18"/>
                          <w:szCs w:val="18"/>
                        </w:rPr>
                        <w:t>Kolb's Experiential Learning Cycle is a four-stage model with distinct roles in reflective practice for early childhood educators.</w:t>
                      </w:r>
                    </w:p>
                    <w:p w14:paraId="4CA880B0" w14:textId="47E3DFFD" w:rsidR="008345BC" w:rsidRPr="001F68EC" w:rsidRDefault="008345BC" w:rsidP="00C46DCE">
                      <w:pPr>
                        <w:jc w:val="both"/>
                        <w:rPr>
                          <w:rFonts w:ascii="Arial" w:hAnsi="Arial" w:cs="Arial"/>
                          <w:sz w:val="18"/>
                          <w:szCs w:val="18"/>
                        </w:rPr>
                      </w:pPr>
                      <w:r w:rsidRPr="001F68EC">
                        <w:rPr>
                          <w:rFonts w:ascii="Arial" w:hAnsi="Arial" w:cs="Arial"/>
                          <w:sz w:val="18"/>
                          <w:szCs w:val="18"/>
                        </w:rPr>
                        <w:t xml:space="preserve">In the Concrete Experience stage, educators engage in </w:t>
                      </w:r>
                      <w:proofErr w:type="gramStart"/>
                      <w:r w:rsidRPr="001F68EC">
                        <w:rPr>
                          <w:rFonts w:ascii="Arial" w:hAnsi="Arial" w:cs="Arial"/>
                          <w:sz w:val="18"/>
                          <w:szCs w:val="18"/>
                        </w:rPr>
                        <w:t>hands-on</w:t>
                      </w:r>
                      <w:proofErr w:type="gramEnd"/>
                      <w:r w:rsidRPr="001F68EC">
                        <w:rPr>
                          <w:rFonts w:ascii="Arial" w:hAnsi="Arial" w:cs="Arial"/>
                          <w:sz w:val="18"/>
                          <w:szCs w:val="18"/>
                        </w:rPr>
                        <w:t xml:space="preserve"> experiences with children, forming the basis of their learning.</w:t>
                      </w:r>
                    </w:p>
                    <w:p w14:paraId="5FD28E4D" w14:textId="00A24252" w:rsidR="008345BC" w:rsidRPr="001F68EC" w:rsidRDefault="008345BC" w:rsidP="00C46DCE">
                      <w:pPr>
                        <w:jc w:val="both"/>
                        <w:rPr>
                          <w:rFonts w:ascii="Arial" w:hAnsi="Arial" w:cs="Arial"/>
                          <w:sz w:val="18"/>
                          <w:szCs w:val="18"/>
                        </w:rPr>
                      </w:pPr>
                      <w:r w:rsidRPr="001F68EC">
                        <w:rPr>
                          <w:rFonts w:ascii="Arial" w:hAnsi="Arial" w:cs="Arial"/>
                          <w:sz w:val="18"/>
                          <w:szCs w:val="18"/>
                        </w:rPr>
                        <w:t>Reflective Observation follows, where educators analyse these experiences, considering both successful and less successful aspects, leading to a deeper understanding of their actions.</w:t>
                      </w:r>
                    </w:p>
                    <w:p w14:paraId="36FD82E7" w14:textId="45766531" w:rsidR="008345BC" w:rsidRPr="001F68EC" w:rsidRDefault="008345BC" w:rsidP="00C46DCE">
                      <w:pPr>
                        <w:jc w:val="both"/>
                        <w:rPr>
                          <w:rFonts w:ascii="Arial" w:hAnsi="Arial" w:cs="Arial"/>
                          <w:sz w:val="18"/>
                          <w:szCs w:val="18"/>
                        </w:rPr>
                      </w:pPr>
                      <w:r w:rsidRPr="001F68EC">
                        <w:rPr>
                          <w:rFonts w:ascii="Arial" w:hAnsi="Arial" w:cs="Arial"/>
                          <w:sz w:val="18"/>
                          <w:szCs w:val="18"/>
                        </w:rPr>
                        <w:t>Abstract Conceptualization sees educators drawing conclusions and forming theories based on their observations, expanding their comprehension of experiences and their broader applicability.</w:t>
                      </w:r>
                    </w:p>
                    <w:p w14:paraId="7349E96A" w14:textId="3693A52C" w:rsidR="00E9443F" w:rsidRPr="001F68EC" w:rsidRDefault="008345BC" w:rsidP="00C46DCE">
                      <w:pPr>
                        <w:jc w:val="both"/>
                        <w:rPr>
                          <w:rFonts w:ascii="Arial" w:hAnsi="Arial" w:cs="Arial"/>
                          <w:sz w:val="18"/>
                          <w:szCs w:val="18"/>
                        </w:rPr>
                      </w:pPr>
                      <w:r w:rsidRPr="001F68EC">
                        <w:rPr>
                          <w:rFonts w:ascii="Arial" w:hAnsi="Arial" w:cs="Arial"/>
                          <w:sz w:val="18"/>
                          <w:szCs w:val="18"/>
                        </w:rPr>
                        <w:t xml:space="preserve">In the final stage, Active Experimentation, educators apply what </w:t>
                      </w:r>
                      <w:proofErr w:type="gramStart"/>
                      <w:r w:rsidRPr="001F68EC">
                        <w:rPr>
                          <w:rFonts w:ascii="Arial" w:hAnsi="Arial" w:cs="Arial"/>
                          <w:sz w:val="18"/>
                          <w:szCs w:val="18"/>
                        </w:rPr>
                        <w:t>they've</w:t>
                      </w:r>
                      <w:proofErr w:type="gramEnd"/>
                      <w:r w:rsidRPr="001F68EC">
                        <w:rPr>
                          <w:rFonts w:ascii="Arial" w:hAnsi="Arial" w:cs="Arial"/>
                          <w:sz w:val="18"/>
                          <w:szCs w:val="18"/>
                        </w:rPr>
                        <w:t xml:space="preserve"> learned to new situations. This cyclical model aligns perfectly with the experiential nature of early childhood education. It encourages educators to continuously reflect on their </w:t>
                      </w:r>
                      <w:proofErr w:type="gramStart"/>
                      <w:r w:rsidRPr="001F68EC">
                        <w:rPr>
                          <w:rFonts w:ascii="Arial" w:hAnsi="Arial" w:cs="Arial"/>
                          <w:sz w:val="18"/>
                          <w:szCs w:val="18"/>
                        </w:rPr>
                        <w:t>hands-on</w:t>
                      </w:r>
                      <w:proofErr w:type="gramEnd"/>
                      <w:r w:rsidRPr="001F68EC">
                        <w:rPr>
                          <w:rFonts w:ascii="Arial" w:hAnsi="Arial" w:cs="Arial"/>
                          <w:sz w:val="18"/>
                          <w:szCs w:val="18"/>
                        </w:rPr>
                        <w:t xml:space="preserve"> experiences, draw valuable insights, and adapt their teaching methods to meet the evolving needs of the children they care for.</w:t>
                      </w:r>
                    </w:p>
                  </w:txbxContent>
                </v:textbox>
                <w10:wrap anchorx="margin"/>
              </v:shape>
            </w:pict>
          </mc:Fallback>
        </mc:AlternateContent>
      </w:r>
      <w:r w:rsidR="00097952">
        <w:rPr>
          <w:rFonts w:ascii="Arial" w:hAnsi="Arial" w:cs="Arial"/>
          <w:noProof/>
        </w:rPr>
        <mc:AlternateContent>
          <mc:Choice Requires="wps">
            <w:drawing>
              <wp:anchor distT="0" distB="0" distL="114300" distR="114300" simplePos="0" relativeHeight="251706368" behindDoc="0" locked="0" layoutInCell="1" allowOverlap="1" wp14:anchorId="2AC3397C" wp14:editId="004D917F">
                <wp:simplePos x="0" y="0"/>
                <wp:positionH relativeFrom="column">
                  <wp:posOffset>1560114</wp:posOffset>
                </wp:positionH>
                <wp:positionV relativeFrom="paragraph">
                  <wp:posOffset>4682739</wp:posOffset>
                </wp:positionV>
                <wp:extent cx="1471406" cy="397209"/>
                <wp:effectExtent l="0" t="0" r="0" b="3175"/>
                <wp:wrapNone/>
                <wp:docPr id="1539128664" name="Text Box 7"/>
                <wp:cNvGraphicFramePr/>
                <a:graphic xmlns:a="http://schemas.openxmlformats.org/drawingml/2006/main">
                  <a:graphicData uri="http://schemas.microsoft.com/office/word/2010/wordprocessingShape">
                    <wps:wsp>
                      <wps:cNvSpPr txBox="1"/>
                      <wps:spPr>
                        <a:xfrm>
                          <a:off x="0" y="0"/>
                          <a:ext cx="1471406" cy="397209"/>
                        </a:xfrm>
                        <a:prstGeom prst="rect">
                          <a:avLst/>
                        </a:prstGeom>
                        <a:noFill/>
                        <a:ln w="6350">
                          <a:noFill/>
                        </a:ln>
                      </wps:spPr>
                      <wps:txbx>
                        <w:txbxContent>
                          <w:p w14:paraId="74E917A0" w14:textId="77777777" w:rsidR="005770EF" w:rsidRPr="00CD38C2" w:rsidRDefault="00A34190" w:rsidP="00097952">
                            <w:pPr>
                              <w:spacing w:after="0" w:line="240" w:lineRule="auto"/>
                              <w:rPr>
                                <w:sz w:val="12"/>
                                <w:szCs w:val="12"/>
                              </w:rPr>
                            </w:pPr>
                            <w:r w:rsidRPr="00CD38C2">
                              <w:rPr>
                                <w:i/>
                                <w:iCs/>
                                <w:sz w:val="12"/>
                                <w:szCs w:val="12"/>
                              </w:rPr>
                              <w:t>Gibbs’</w:t>
                            </w:r>
                            <w:r w:rsidR="00AD2778" w:rsidRPr="00CD38C2">
                              <w:rPr>
                                <w:i/>
                                <w:iCs/>
                                <w:sz w:val="12"/>
                                <w:szCs w:val="12"/>
                              </w:rPr>
                              <w:t xml:space="preserve"> Reflective Cycle</w:t>
                            </w:r>
                            <w:r w:rsidR="00AD2778" w:rsidRPr="00CD38C2">
                              <w:rPr>
                                <w:sz w:val="12"/>
                                <w:szCs w:val="12"/>
                              </w:rPr>
                              <w:t xml:space="preserve"> (</w:t>
                            </w:r>
                            <w:r w:rsidR="00151487" w:rsidRPr="00CD38C2">
                              <w:rPr>
                                <w:sz w:val="12"/>
                                <w:szCs w:val="12"/>
                              </w:rPr>
                              <w:t>No Date)</w:t>
                            </w:r>
                          </w:p>
                          <w:p w14:paraId="37033775" w14:textId="310055D2" w:rsidR="00151487" w:rsidRPr="00CD38C2" w:rsidRDefault="00151487" w:rsidP="00097952">
                            <w:pPr>
                              <w:spacing w:after="0" w:line="240" w:lineRule="auto"/>
                              <w:rPr>
                                <w:sz w:val="12"/>
                                <w:szCs w:val="12"/>
                              </w:rPr>
                            </w:pPr>
                            <w:r w:rsidRPr="00CD38C2">
                              <w:rPr>
                                <w:sz w:val="12"/>
                                <w:szCs w:val="12"/>
                              </w:rPr>
                              <w:t xml:space="preserve">Source: </w:t>
                            </w:r>
                            <w:r w:rsidR="00E219DC" w:rsidRPr="00CD38C2">
                              <w:rPr>
                                <w:sz w:val="12"/>
                                <w:szCs w:val="12"/>
                              </w:rPr>
                              <w:t>www.reflectivewriting.tips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3397C" id="_x0000_s1030" type="#_x0000_t202" style="position:absolute;margin-left:122.85pt;margin-top:368.7pt;width:115.85pt;height:31.3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" filled="f" stroked="f" strokeweight=".5pt">
                <v:textbox>
                  <w:txbxContent>
                    <w:p w14:paraId="74E917A0" w14:textId="77777777" w:rsidR="005770EF" w:rsidRPr="00CD38C2" w:rsidRDefault="00A34190" w:rsidP="00097952">
                      <w:pPr>
                        <w:spacing w:after="0" w:line="240" w:lineRule="auto"/>
                        <w:rPr>
                          <w:sz w:val="12"/>
                          <w:szCs w:val="12"/>
                        </w:rPr>
                      </w:pPr>
                      <w:r w:rsidRPr="00CD38C2">
                        <w:rPr>
                          <w:i/>
                          <w:iCs/>
                          <w:sz w:val="12"/>
                          <w:szCs w:val="12"/>
                        </w:rPr>
                        <w:t>Gibbs’</w:t>
                      </w:r>
                      <w:r w:rsidR="00AD2778" w:rsidRPr="00CD38C2">
                        <w:rPr>
                          <w:i/>
                          <w:iCs/>
                          <w:sz w:val="12"/>
                          <w:szCs w:val="12"/>
                        </w:rPr>
                        <w:t xml:space="preserve"> Reflective Cycle</w:t>
                      </w:r>
                      <w:r w:rsidR="00AD2778" w:rsidRPr="00CD38C2">
                        <w:rPr>
                          <w:sz w:val="12"/>
                          <w:szCs w:val="12"/>
                        </w:rPr>
                        <w:t xml:space="preserve"> (</w:t>
                      </w:r>
                      <w:r w:rsidR="00151487" w:rsidRPr="00CD38C2">
                        <w:rPr>
                          <w:sz w:val="12"/>
                          <w:szCs w:val="12"/>
                        </w:rPr>
                        <w:t>No Date)</w:t>
                      </w:r>
                    </w:p>
                    <w:p w14:paraId="37033775" w14:textId="310055D2" w:rsidR="00151487" w:rsidRPr="00CD38C2" w:rsidRDefault="00151487" w:rsidP="00097952">
                      <w:pPr>
                        <w:spacing w:after="0" w:line="240" w:lineRule="auto"/>
                        <w:rPr>
                          <w:sz w:val="12"/>
                          <w:szCs w:val="12"/>
                        </w:rPr>
                      </w:pPr>
                      <w:r w:rsidRPr="00CD38C2">
                        <w:rPr>
                          <w:sz w:val="12"/>
                          <w:szCs w:val="12"/>
                        </w:rPr>
                        <w:t xml:space="preserve">Source: </w:t>
                      </w:r>
                      <w:r w:rsidR="00E219DC" w:rsidRPr="00CD38C2">
                        <w:rPr>
                          <w:sz w:val="12"/>
                          <w:szCs w:val="12"/>
                        </w:rPr>
                        <w:t>www.reflectivewriting.tips</w:t>
                      </w:r>
                    </w:p>
                  </w:txbxContent>
                </v:textbox>
              </v:shape>
            </w:pict>
          </mc:Fallback>
        </mc:AlternateContent>
      </w:r>
      <w:r w:rsidR="00097952">
        <w:rPr>
          <w:rFonts w:ascii="Arial" w:hAnsi="Arial" w:cs="Arial"/>
          <w:noProof/>
        </w:rPr>
        <w:drawing>
          <wp:anchor distT="0" distB="0" distL="114300" distR="114300" simplePos="0" relativeHeight="251644928" behindDoc="0" locked="0" layoutInCell="1" allowOverlap="1" wp14:anchorId="62CD4B54" wp14:editId="4505987C">
            <wp:simplePos x="0" y="0"/>
            <wp:positionH relativeFrom="column">
              <wp:posOffset>277384</wp:posOffset>
            </wp:positionH>
            <wp:positionV relativeFrom="paragraph">
              <wp:posOffset>3575463</wp:posOffset>
            </wp:positionV>
            <wp:extent cx="1434918" cy="1168400"/>
            <wp:effectExtent l="0" t="0" r="0" b="0"/>
            <wp:wrapNone/>
            <wp:docPr id="7055950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595018" name="Picture 5"/>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34918" cy="1168400"/>
                    </a:xfrm>
                    <a:prstGeom prst="rect">
                      <a:avLst/>
                    </a:prstGeom>
                    <a:noFill/>
                  </pic:spPr>
                </pic:pic>
              </a:graphicData>
            </a:graphic>
            <wp14:sizeRelH relativeFrom="margin">
              <wp14:pctWidth>0</wp14:pctWidth>
            </wp14:sizeRelH>
            <wp14:sizeRelV relativeFrom="margin">
              <wp14:pctHeight>0</wp14:pctHeight>
            </wp14:sizeRelV>
          </wp:anchor>
        </w:drawing>
      </w:r>
      <w:r w:rsidR="00097952">
        <w:rPr>
          <w:rFonts w:ascii="Arial" w:hAnsi="Arial" w:cs="Arial"/>
          <w:noProof/>
        </w:rPr>
        <mc:AlternateContent>
          <mc:Choice Requires="wps">
            <w:drawing>
              <wp:anchor distT="0" distB="0" distL="114300" distR="114300" simplePos="0" relativeHeight="251587584" behindDoc="0" locked="0" layoutInCell="1" allowOverlap="1" wp14:anchorId="53D3B839" wp14:editId="208B5A6C">
                <wp:simplePos x="0" y="0"/>
                <wp:positionH relativeFrom="column">
                  <wp:posOffset>-730155</wp:posOffset>
                </wp:positionH>
                <wp:positionV relativeFrom="paragraph">
                  <wp:posOffset>3375821</wp:posOffset>
                </wp:positionV>
                <wp:extent cx="3466341" cy="1544128"/>
                <wp:effectExtent l="0" t="0" r="20320" b="18415"/>
                <wp:wrapNone/>
                <wp:docPr id="1113500457" name="Text Box 4"/>
                <wp:cNvGraphicFramePr/>
                <a:graphic xmlns:a="http://schemas.openxmlformats.org/drawingml/2006/main">
                  <a:graphicData uri="http://schemas.microsoft.com/office/word/2010/wordprocessingShape">
                    <wps:wsp>
                      <wps:cNvSpPr txBox="1"/>
                      <wps:spPr>
                        <a:xfrm>
                          <a:off x="0" y="0"/>
                          <a:ext cx="3466341" cy="1544128"/>
                        </a:xfrm>
                        <a:prstGeom prst="rect">
                          <a:avLst/>
                        </a:prstGeom>
                        <a:solidFill>
                          <a:schemeClr val="accent6">
                            <a:lumMod val="20000"/>
                            <a:lumOff val="80000"/>
                          </a:schemeClr>
                        </a:solidFill>
                        <a:ln w="6350">
                          <a:solidFill>
                            <a:prstClr val="black"/>
                          </a:solidFill>
                        </a:ln>
                      </wps:spPr>
                      <wps:txbx>
                        <w:txbxContent>
                          <w:p w14:paraId="0B2E20B3" w14:textId="15013BDC" w:rsidR="000F495B" w:rsidRPr="007C6882" w:rsidRDefault="006166FB" w:rsidP="006166FB">
                            <w:pPr>
                              <w:jc w:val="center"/>
                              <w:rPr>
                                <w:rFonts w:ascii="Arial" w:hAnsi="Arial" w:cs="Arial"/>
                                <w:sz w:val="18"/>
                                <w:szCs w:val="18"/>
                                <w:u w:val="single"/>
                              </w:rPr>
                            </w:pPr>
                            <w:r w:rsidRPr="007C6882">
                              <w:rPr>
                                <w:rFonts w:ascii="Arial" w:hAnsi="Arial" w:cs="Arial"/>
                                <w:sz w:val="18"/>
                                <w:szCs w:val="18"/>
                                <w:u w:val="single"/>
                              </w:rPr>
                              <w:t>Gibbs’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D3B839" id="_x0000_s1031" type="#_x0000_t202" style="position:absolute;margin-left:-57.5pt;margin-top:265.8pt;width:272.95pt;height:121.6pt;z-index:251587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" fillcolor="#e2efd9 [665]" strokeweight=".5pt">
                <v:textbox>
                  <w:txbxContent>
                    <w:p w14:paraId="0B2E20B3" w14:textId="15013BDC" w:rsidR="000F495B" w:rsidRPr="007C6882" w:rsidRDefault="006166FB" w:rsidP="006166FB">
                      <w:pPr>
                        <w:jc w:val="center"/>
                        <w:rPr>
                          <w:rFonts w:ascii="Arial" w:hAnsi="Arial" w:cs="Arial"/>
                          <w:sz w:val="18"/>
                          <w:szCs w:val="18"/>
                          <w:u w:val="single"/>
                        </w:rPr>
                      </w:pPr>
                      <w:r w:rsidRPr="007C6882">
                        <w:rPr>
                          <w:rFonts w:ascii="Arial" w:hAnsi="Arial" w:cs="Arial"/>
                          <w:sz w:val="18"/>
                          <w:szCs w:val="18"/>
                          <w:u w:val="single"/>
                        </w:rPr>
                        <w:t>Gibbs’ Model</w:t>
                      </w:r>
                    </w:p>
                  </w:txbxContent>
                </v:textbox>
              </v:shape>
            </w:pict>
          </mc:Fallback>
        </mc:AlternateContent>
      </w:r>
      <w:r w:rsidR="007C6882">
        <w:rPr>
          <w:rFonts w:ascii="Arial" w:hAnsi="Arial" w:cs="Arial"/>
          <w:noProof/>
        </w:rPr>
        <mc:AlternateContent>
          <mc:Choice Requires="wps">
            <w:drawing>
              <wp:anchor distT="0" distB="0" distL="114300" distR="114300" simplePos="0" relativeHeight="251874304" behindDoc="0" locked="0" layoutInCell="1" allowOverlap="1" wp14:anchorId="685EBBD7" wp14:editId="369A01C5">
                <wp:simplePos x="0" y="0"/>
                <wp:positionH relativeFrom="margin">
                  <wp:posOffset>-723569</wp:posOffset>
                </wp:positionH>
                <wp:positionV relativeFrom="paragraph">
                  <wp:posOffset>4988808</wp:posOffset>
                </wp:positionV>
                <wp:extent cx="3474720" cy="4277333"/>
                <wp:effectExtent l="0" t="0" r="11430" b="28575"/>
                <wp:wrapNone/>
                <wp:docPr id="1924251119" name="Text Box 4"/>
                <wp:cNvGraphicFramePr/>
                <a:graphic xmlns:a="http://schemas.openxmlformats.org/drawingml/2006/main">
                  <a:graphicData uri="http://schemas.microsoft.com/office/word/2010/wordprocessingShape">
                    <wps:wsp>
                      <wps:cNvSpPr txBox="1"/>
                      <wps:spPr>
                        <a:xfrm>
                          <a:off x="0" y="0"/>
                          <a:ext cx="3474720" cy="4277333"/>
                        </a:xfrm>
                        <a:prstGeom prst="rect">
                          <a:avLst/>
                        </a:prstGeom>
                        <a:solidFill>
                          <a:schemeClr val="accent6">
                            <a:lumMod val="40000"/>
                            <a:lumOff val="60000"/>
                          </a:schemeClr>
                        </a:solidFill>
                        <a:ln w="6350">
                          <a:solidFill>
                            <a:prstClr val="black"/>
                          </a:solidFill>
                        </a:ln>
                      </wps:spPr>
                      <wps:txbx>
                        <w:txbxContent>
                          <w:p w14:paraId="61DDF885" w14:textId="77777777" w:rsidR="00562CC0" w:rsidRPr="00C46DCE" w:rsidRDefault="00562CC0" w:rsidP="00C46DCE">
                            <w:pPr>
                              <w:jc w:val="both"/>
                              <w:rPr>
                                <w:rFonts w:ascii="Arial" w:hAnsi="Arial" w:cs="Arial"/>
                                <w:sz w:val="16"/>
                                <w:szCs w:val="16"/>
                                <w:u w:val="single"/>
                              </w:rPr>
                            </w:pPr>
                            <w:r w:rsidRPr="00C46DCE">
                              <w:rPr>
                                <w:rFonts w:ascii="Arial" w:hAnsi="Arial" w:cs="Arial"/>
                                <w:sz w:val="16"/>
                                <w:szCs w:val="16"/>
                                <w:u w:val="single"/>
                              </w:rPr>
                              <w:t>Gibbs’ Model</w:t>
                            </w:r>
                          </w:p>
                          <w:p w14:paraId="488ECD39" w14:textId="75D4F0C5" w:rsidR="002F0656" w:rsidRPr="00C46DCE" w:rsidRDefault="002F0656" w:rsidP="00C46DCE">
                            <w:pPr>
                              <w:jc w:val="both"/>
                              <w:rPr>
                                <w:rFonts w:ascii="Arial" w:hAnsi="Arial" w:cs="Arial"/>
                                <w:sz w:val="16"/>
                                <w:szCs w:val="16"/>
                              </w:rPr>
                            </w:pPr>
                            <w:r w:rsidRPr="00C46DCE">
                              <w:rPr>
                                <w:rFonts w:ascii="Arial" w:hAnsi="Arial" w:cs="Arial"/>
                                <w:sz w:val="16"/>
                                <w:szCs w:val="16"/>
                              </w:rPr>
                              <w:t>Gibbs' Reflective Cycle represents a structured model for reflection, widely utilized not only in early childhood education but across various professions. Each of the six steps in the model offers a systematic framework for reflection, as follows:</w:t>
                            </w:r>
                          </w:p>
                          <w:p w14:paraId="29E0B34A" w14:textId="77777777" w:rsidR="007C6882" w:rsidRPr="00C46DCE" w:rsidRDefault="002F0656" w:rsidP="00C46DCE">
                            <w:pPr>
                              <w:jc w:val="both"/>
                              <w:rPr>
                                <w:rFonts w:ascii="Arial" w:hAnsi="Arial" w:cs="Arial"/>
                                <w:sz w:val="16"/>
                                <w:szCs w:val="16"/>
                              </w:rPr>
                            </w:pPr>
                            <w:r w:rsidRPr="00C46DCE">
                              <w:rPr>
                                <w:rFonts w:ascii="Arial" w:hAnsi="Arial" w:cs="Arial"/>
                                <w:sz w:val="16"/>
                                <w:szCs w:val="16"/>
                              </w:rPr>
                              <w:t xml:space="preserve">In the </w:t>
                            </w:r>
                            <w:r w:rsidRPr="00C46DCE">
                              <w:rPr>
                                <w:rFonts w:ascii="Arial" w:hAnsi="Arial" w:cs="Arial"/>
                                <w:b/>
                                <w:bCs/>
                                <w:sz w:val="16"/>
                                <w:szCs w:val="16"/>
                              </w:rPr>
                              <w:t>Description</w:t>
                            </w:r>
                            <w:r w:rsidRPr="00C46DCE">
                              <w:rPr>
                                <w:rFonts w:ascii="Arial" w:hAnsi="Arial" w:cs="Arial"/>
                                <w:sz w:val="16"/>
                                <w:szCs w:val="16"/>
                              </w:rPr>
                              <w:t xml:space="preserve"> step, a detailed account of a specific experience, such as an interaction in the classroom or a child's behaviour, </w:t>
                            </w:r>
                            <w:proofErr w:type="gramStart"/>
                            <w:r w:rsidRPr="00C46DCE">
                              <w:rPr>
                                <w:rFonts w:ascii="Arial" w:hAnsi="Arial" w:cs="Arial"/>
                                <w:sz w:val="16"/>
                                <w:szCs w:val="16"/>
                              </w:rPr>
                              <w:t>is provided</w:t>
                            </w:r>
                            <w:proofErr w:type="gramEnd"/>
                            <w:r w:rsidRPr="00C46DCE">
                              <w:rPr>
                                <w:rFonts w:ascii="Arial" w:hAnsi="Arial" w:cs="Arial"/>
                                <w:sz w:val="16"/>
                                <w:szCs w:val="16"/>
                              </w:rPr>
                              <w:t>.</w:t>
                            </w:r>
                            <w:r w:rsidR="007C6882" w:rsidRPr="00C46DCE">
                              <w:rPr>
                                <w:rFonts w:ascii="Arial" w:hAnsi="Arial" w:cs="Arial"/>
                                <w:sz w:val="16"/>
                                <w:szCs w:val="16"/>
                              </w:rPr>
                              <w:t xml:space="preserve"> </w:t>
                            </w:r>
                            <w:r w:rsidRPr="00C46DCE">
                              <w:rPr>
                                <w:rFonts w:ascii="Arial" w:hAnsi="Arial" w:cs="Arial"/>
                                <w:sz w:val="16"/>
                                <w:szCs w:val="16"/>
                              </w:rPr>
                              <w:t xml:space="preserve">The </w:t>
                            </w:r>
                            <w:r w:rsidRPr="00C46DCE">
                              <w:rPr>
                                <w:rFonts w:ascii="Arial" w:hAnsi="Arial" w:cs="Arial"/>
                                <w:b/>
                                <w:bCs/>
                                <w:sz w:val="16"/>
                                <w:szCs w:val="16"/>
                              </w:rPr>
                              <w:t>Feelings</w:t>
                            </w:r>
                            <w:r w:rsidRPr="00C46DCE">
                              <w:rPr>
                                <w:rFonts w:ascii="Arial" w:hAnsi="Arial" w:cs="Arial"/>
                                <w:sz w:val="16"/>
                                <w:szCs w:val="16"/>
                              </w:rPr>
                              <w:t xml:space="preserve"> stage encourages individuals to reflect on their emotional responses during and after the experience. Educators use this step to gain insights into their emotional reactions, whether they are of a positive or negative nature.</w:t>
                            </w:r>
                            <w:r w:rsidR="007C6882" w:rsidRPr="00C46DCE">
                              <w:rPr>
                                <w:rFonts w:ascii="Arial" w:hAnsi="Arial" w:cs="Arial"/>
                                <w:sz w:val="16"/>
                                <w:szCs w:val="16"/>
                              </w:rPr>
                              <w:t xml:space="preserve"> </w:t>
                            </w:r>
                            <w:r w:rsidRPr="00C46DCE">
                              <w:rPr>
                                <w:rFonts w:ascii="Arial" w:hAnsi="Arial" w:cs="Arial"/>
                                <w:b/>
                                <w:bCs/>
                                <w:sz w:val="16"/>
                                <w:szCs w:val="16"/>
                              </w:rPr>
                              <w:t>Evaluation</w:t>
                            </w:r>
                            <w:r w:rsidRPr="00C46DCE">
                              <w:rPr>
                                <w:rFonts w:ascii="Arial" w:hAnsi="Arial" w:cs="Arial"/>
                                <w:sz w:val="16"/>
                                <w:szCs w:val="16"/>
                              </w:rPr>
                              <w:t xml:space="preserve"> prompts an objective analysis of the experience, necessitating the identification of both positive and negative aspects. For early childhood educators, this may involve an assessment of the effectiveness of their responses to a child's behaviour.</w:t>
                            </w:r>
                            <w:r w:rsidR="007C6882" w:rsidRPr="00C46DCE">
                              <w:rPr>
                                <w:rFonts w:ascii="Arial" w:hAnsi="Arial" w:cs="Arial"/>
                                <w:sz w:val="16"/>
                                <w:szCs w:val="16"/>
                              </w:rPr>
                              <w:t xml:space="preserve"> </w:t>
                            </w:r>
                            <w:r w:rsidRPr="00C46DCE">
                              <w:rPr>
                                <w:rFonts w:ascii="Arial" w:hAnsi="Arial" w:cs="Arial"/>
                                <w:b/>
                                <w:bCs/>
                                <w:sz w:val="16"/>
                                <w:szCs w:val="16"/>
                              </w:rPr>
                              <w:t>Analysis</w:t>
                            </w:r>
                            <w:r w:rsidRPr="00C46DCE">
                              <w:rPr>
                                <w:rFonts w:ascii="Arial" w:hAnsi="Arial" w:cs="Arial"/>
                                <w:sz w:val="16"/>
                                <w:szCs w:val="16"/>
                              </w:rPr>
                              <w:t xml:space="preserve"> delves deeper into the reflection process by encouraging an exploration of the lessons learned from the experience. Educators are prompted to consider the </w:t>
                            </w:r>
                            <w:proofErr w:type="gramStart"/>
                            <w:r w:rsidRPr="00C46DCE">
                              <w:rPr>
                                <w:rFonts w:ascii="Arial" w:hAnsi="Arial" w:cs="Arial"/>
                                <w:sz w:val="16"/>
                                <w:szCs w:val="16"/>
                              </w:rPr>
                              <w:t>various factors</w:t>
                            </w:r>
                            <w:proofErr w:type="gramEnd"/>
                            <w:r w:rsidRPr="00C46DCE">
                              <w:rPr>
                                <w:rFonts w:ascii="Arial" w:hAnsi="Arial" w:cs="Arial"/>
                                <w:sz w:val="16"/>
                                <w:szCs w:val="16"/>
                              </w:rPr>
                              <w:t xml:space="preserve"> influencing children's behaviours and assess their own teaching methods.</w:t>
                            </w:r>
                            <w:r w:rsidR="007C6882" w:rsidRPr="00C46DCE">
                              <w:rPr>
                                <w:rFonts w:ascii="Arial" w:hAnsi="Arial" w:cs="Arial"/>
                                <w:sz w:val="16"/>
                                <w:szCs w:val="16"/>
                              </w:rPr>
                              <w:t xml:space="preserve"> </w:t>
                            </w:r>
                            <w:r w:rsidRPr="00C46DCE">
                              <w:rPr>
                                <w:rFonts w:ascii="Arial" w:hAnsi="Arial" w:cs="Arial"/>
                                <w:sz w:val="16"/>
                                <w:szCs w:val="16"/>
                              </w:rPr>
                              <w:t xml:space="preserve">The </w:t>
                            </w:r>
                            <w:r w:rsidRPr="00C46DCE">
                              <w:rPr>
                                <w:rFonts w:ascii="Arial" w:hAnsi="Arial" w:cs="Arial"/>
                                <w:b/>
                                <w:bCs/>
                                <w:sz w:val="16"/>
                                <w:szCs w:val="16"/>
                              </w:rPr>
                              <w:t>Conclusion</w:t>
                            </w:r>
                            <w:r w:rsidRPr="00C46DCE">
                              <w:rPr>
                                <w:rFonts w:ascii="Arial" w:hAnsi="Arial" w:cs="Arial"/>
                                <w:sz w:val="16"/>
                                <w:szCs w:val="16"/>
                              </w:rPr>
                              <w:t xml:space="preserve"> stage serves to summarize the key takeaways derived from the reflection, highlighting the insights gained through the experience.</w:t>
                            </w:r>
                            <w:r w:rsidR="007C6882" w:rsidRPr="00C46DCE">
                              <w:rPr>
                                <w:rFonts w:ascii="Arial" w:hAnsi="Arial" w:cs="Arial"/>
                                <w:sz w:val="16"/>
                                <w:szCs w:val="16"/>
                              </w:rPr>
                              <w:t xml:space="preserve"> </w:t>
                            </w:r>
                            <w:r w:rsidRPr="00C46DCE">
                              <w:rPr>
                                <w:rFonts w:ascii="Arial" w:hAnsi="Arial" w:cs="Arial"/>
                                <w:b/>
                                <w:bCs/>
                                <w:sz w:val="16"/>
                                <w:szCs w:val="16"/>
                              </w:rPr>
                              <w:t>Action</w:t>
                            </w:r>
                            <w:r w:rsidRPr="00C46DCE">
                              <w:rPr>
                                <w:rFonts w:ascii="Arial" w:hAnsi="Arial" w:cs="Arial"/>
                                <w:sz w:val="16"/>
                                <w:szCs w:val="16"/>
                              </w:rPr>
                              <w:t xml:space="preserve"> </w:t>
                            </w:r>
                            <w:r w:rsidRPr="00C46DCE">
                              <w:rPr>
                                <w:rFonts w:ascii="Arial" w:hAnsi="Arial" w:cs="Arial"/>
                                <w:b/>
                                <w:bCs/>
                                <w:sz w:val="16"/>
                                <w:szCs w:val="16"/>
                              </w:rPr>
                              <w:t>Plan</w:t>
                            </w:r>
                            <w:r w:rsidRPr="00C46DCE">
                              <w:rPr>
                                <w:rFonts w:ascii="Arial" w:hAnsi="Arial" w:cs="Arial"/>
                                <w:sz w:val="16"/>
                                <w:szCs w:val="16"/>
                              </w:rPr>
                              <w:t xml:space="preserve"> represents the </w:t>
                            </w:r>
                            <w:proofErr w:type="gramStart"/>
                            <w:r w:rsidRPr="00C46DCE">
                              <w:rPr>
                                <w:rFonts w:ascii="Arial" w:hAnsi="Arial" w:cs="Arial"/>
                                <w:sz w:val="16"/>
                                <w:szCs w:val="16"/>
                              </w:rPr>
                              <w:t>final step</w:t>
                            </w:r>
                            <w:proofErr w:type="gramEnd"/>
                            <w:r w:rsidRPr="00C46DCE">
                              <w:rPr>
                                <w:rFonts w:ascii="Arial" w:hAnsi="Arial" w:cs="Arial"/>
                                <w:sz w:val="16"/>
                                <w:szCs w:val="16"/>
                              </w:rPr>
                              <w:t xml:space="preserve"> in the process, focusing on the identification of concrete actions aimed at future improvement. In the context of early childhood education, this may involve setting goals to enhance teaching strategies, behaviour management techniques, or communication with parents.</w:t>
                            </w:r>
                          </w:p>
                          <w:p w14:paraId="296FB2D8" w14:textId="20990850" w:rsidR="00A87366" w:rsidRPr="00C46DCE" w:rsidRDefault="002F0656" w:rsidP="00C46DCE">
                            <w:pPr>
                              <w:jc w:val="both"/>
                              <w:rPr>
                                <w:rFonts w:ascii="Arial" w:hAnsi="Arial" w:cs="Arial"/>
                                <w:sz w:val="16"/>
                                <w:szCs w:val="16"/>
                              </w:rPr>
                            </w:pPr>
                            <w:r w:rsidRPr="00C46DCE">
                              <w:rPr>
                                <w:rFonts w:ascii="Arial" w:hAnsi="Arial" w:cs="Arial"/>
                                <w:sz w:val="16"/>
                                <w:szCs w:val="16"/>
                              </w:rPr>
                              <w:t>Within early childhood education, Gibbs' Reflective Cycle offers educators a structured approach to continually enhance their teaching practices. It equips them with the tools needed to adapt to the individual needs of children and cultivate inclusive learning environments.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5EBBD7" id="_x0000_s1032" type="#_x0000_t202" style="position:absolute;margin-left:-56.95pt;margin-top:392.8pt;width:273.6pt;height:336.8pt;z-index:251874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" fillcolor="#c5e0b3 [1305]" strokeweight=".5pt">
                <v:textbox>
                  <w:txbxContent>
                    <w:p w14:paraId="61DDF885" w14:textId="77777777" w:rsidR="00562CC0" w:rsidRPr="00C46DCE" w:rsidRDefault="00562CC0" w:rsidP="00C46DCE">
                      <w:pPr>
                        <w:jc w:val="both"/>
                        <w:rPr>
                          <w:rFonts w:ascii="Arial" w:hAnsi="Arial" w:cs="Arial"/>
                          <w:sz w:val="16"/>
                          <w:szCs w:val="16"/>
                          <w:u w:val="single"/>
                        </w:rPr>
                      </w:pPr>
                      <w:r w:rsidRPr="00C46DCE">
                        <w:rPr>
                          <w:rFonts w:ascii="Arial" w:hAnsi="Arial" w:cs="Arial"/>
                          <w:sz w:val="16"/>
                          <w:szCs w:val="16"/>
                          <w:u w:val="single"/>
                        </w:rPr>
                        <w:t>Gibbs’ Model</w:t>
                      </w:r>
                    </w:p>
                    <w:p w14:paraId="488ECD39" w14:textId="75D4F0C5" w:rsidR="002F0656" w:rsidRPr="00C46DCE" w:rsidRDefault="002F0656" w:rsidP="00C46DCE">
                      <w:pPr>
                        <w:jc w:val="both"/>
                        <w:rPr>
                          <w:rFonts w:ascii="Arial" w:hAnsi="Arial" w:cs="Arial"/>
                          <w:sz w:val="16"/>
                          <w:szCs w:val="16"/>
                        </w:rPr>
                      </w:pPr>
                      <w:r w:rsidRPr="00C46DCE">
                        <w:rPr>
                          <w:rFonts w:ascii="Arial" w:hAnsi="Arial" w:cs="Arial"/>
                          <w:sz w:val="16"/>
                          <w:szCs w:val="16"/>
                        </w:rPr>
                        <w:t>Gibbs' Reflective Cycle represents a structured model for reflection, widely utilized not only in early childhood education but across various professions. Each of the six steps in the model offers a systematic framework for reflection, as follows:</w:t>
                      </w:r>
                    </w:p>
                    <w:p w14:paraId="29E0B34A" w14:textId="77777777" w:rsidR="007C6882" w:rsidRPr="00C46DCE" w:rsidRDefault="002F0656" w:rsidP="00C46DCE">
                      <w:pPr>
                        <w:jc w:val="both"/>
                        <w:rPr>
                          <w:rFonts w:ascii="Arial" w:hAnsi="Arial" w:cs="Arial"/>
                          <w:sz w:val="16"/>
                          <w:szCs w:val="16"/>
                        </w:rPr>
                      </w:pPr>
                      <w:r w:rsidRPr="00C46DCE">
                        <w:rPr>
                          <w:rFonts w:ascii="Arial" w:hAnsi="Arial" w:cs="Arial"/>
                          <w:sz w:val="16"/>
                          <w:szCs w:val="16"/>
                        </w:rPr>
                        <w:t xml:space="preserve">In the </w:t>
                      </w:r>
                      <w:r w:rsidRPr="00C46DCE">
                        <w:rPr>
                          <w:rFonts w:ascii="Arial" w:hAnsi="Arial" w:cs="Arial"/>
                          <w:b/>
                          <w:bCs/>
                          <w:sz w:val="16"/>
                          <w:szCs w:val="16"/>
                        </w:rPr>
                        <w:t>Description</w:t>
                      </w:r>
                      <w:r w:rsidRPr="00C46DCE">
                        <w:rPr>
                          <w:rFonts w:ascii="Arial" w:hAnsi="Arial" w:cs="Arial"/>
                          <w:sz w:val="16"/>
                          <w:szCs w:val="16"/>
                        </w:rPr>
                        <w:t xml:space="preserve"> step, a detailed account of a specific experience, such as an interaction in the classroom or a child's behaviour, </w:t>
                      </w:r>
                      <w:proofErr w:type="gramStart"/>
                      <w:r w:rsidRPr="00C46DCE">
                        <w:rPr>
                          <w:rFonts w:ascii="Arial" w:hAnsi="Arial" w:cs="Arial"/>
                          <w:sz w:val="16"/>
                          <w:szCs w:val="16"/>
                        </w:rPr>
                        <w:t>is provided</w:t>
                      </w:r>
                      <w:proofErr w:type="gramEnd"/>
                      <w:r w:rsidRPr="00C46DCE">
                        <w:rPr>
                          <w:rFonts w:ascii="Arial" w:hAnsi="Arial" w:cs="Arial"/>
                          <w:sz w:val="16"/>
                          <w:szCs w:val="16"/>
                        </w:rPr>
                        <w:t>.</w:t>
                      </w:r>
                      <w:r w:rsidR="007C6882" w:rsidRPr="00C46DCE">
                        <w:rPr>
                          <w:rFonts w:ascii="Arial" w:hAnsi="Arial" w:cs="Arial"/>
                          <w:sz w:val="16"/>
                          <w:szCs w:val="16"/>
                        </w:rPr>
                        <w:t xml:space="preserve"> </w:t>
                      </w:r>
                      <w:r w:rsidRPr="00C46DCE">
                        <w:rPr>
                          <w:rFonts w:ascii="Arial" w:hAnsi="Arial" w:cs="Arial"/>
                          <w:sz w:val="16"/>
                          <w:szCs w:val="16"/>
                        </w:rPr>
                        <w:t xml:space="preserve">The </w:t>
                      </w:r>
                      <w:r w:rsidRPr="00C46DCE">
                        <w:rPr>
                          <w:rFonts w:ascii="Arial" w:hAnsi="Arial" w:cs="Arial"/>
                          <w:b/>
                          <w:bCs/>
                          <w:sz w:val="16"/>
                          <w:szCs w:val="16"/>
                        </w:rPr>
                        <w:t>Feelings</w:t>
                      </w:r>
                      <w:r w:rsidRPr="00C46DCE">
                        <w:rPr>
                          <w:rFonts w:ascii="Arial" w:hAnsi="Arial" w:cs="Arial"/>
                          <w:sz w:val="16"/>
                          <w:szCs w:val="16"/>
                        </w:rPr>
                        <w:t xml:space="preserve"> stage encourages individuals to reflect on their emotional responses during and after the experience. Educators use this step to gain insights into their emotional reactions, whether they are of a positive or negative nature.</w:t>
                      </w:r>
                      <w:r w:rsidR="007C6882" w:rsidRPr="00C46DCE">
                        <w:rPr>
                          <w:rFonts w:ascii="Arial" w:hAnsi="Arial" w:cs="Arial"/>
                          <w:sz w:val="16"/>
                          <w:szCs w:val="16"/>
                        </w:rPr>
                        <w:t xml:space="preserve"> </w:t>
                      </w:r>
                      <w:r w:rsidRPr="00C46DCE">
                        <w:rPr>
                          <w:rFonts w:ascii="Arial" w:hAnsi="Arial" w:cs="Arial"/>
                          <w:b/>
                          <w:bCs/>
                          <w:sz w:val="16"/>
                          <w:szCs w:val="16"/>
                        </w:rPr>
                        <w:t>Evaluation</w:t>
                      </w:r>
                      <w:r w:rsidRPr="00C46DCE">
                        <w:rPr>
                          <w:rFonts w:ascii="Arial" w:hAnsi="Arial" w:cs="Arial"/>
                          <w:sz w:val="16"/>
                          <w:szCs w:val="16"/>
                        </w:rPr>
                        <w:t xml:space="preserve"> prompts an objective analysis of the experience, necessitating the identification of both positive and negative aspects. For early childhood educators, this may involve an assessment of the effectiveness of their responses to a child's behaviour.</w:t>
                      </w:r>
                      <w:r w:rsidR="007C6882" w:rsidRPr="00C46DCE">
                        <w:rPr>
                          <w:rFonts w:ascii="Arial" w:hAnsi="Arial" w:cs="Arial"/>
                          <w:sz w:val="16"/>
                          <w:szCs w:val="16"/>
                        </w:rPr>
                        <w:t xml:space="preserve"> </w:t>
                      </w:r>
                      <w:r w:rsidRPr="00C46DCE">
                        <w:rPr>
                          <w:rFonts w:ascii="Arial" w:hAnsi="Arial" w:cs="Arial"/>
                          <w:b/>
                          <w:bCs/>
                          <w:sz w:val="16"/>
                          <w:szCs w:val="16"/>
                        </w:rPr>
                        <w:t>Analysis</w:t>
                      </w:r>
                      <w:r w:rsidRPr="00C46DCE">
                        <w:rPr>
                          <w:rFonts w:ascii="Arial" w:hAnsi="Arial" w:cs="Arial"/>
                          <w:sz w:val="16"/>
                          <w:szCs w:val="16"/>
                        </w:rPr>
                        <w:t xml:space="preserve"> delves deeper into the reflection process by encouraging an exploration of the lessons learned from the experience. Educators are prompted to consider the </w:t>
                      </w:r>
                      <w:proofErr w:type="gramStart"/>
                      <w:r w:rsidRPr="00C46DCE">
                        <w:rPr>
                          <w:rFonts w:ascii="Arial" w:hAnsi="Arial" w:cs="Arial"/>
                          <w:sz w:val="16"/>
                          <w:szCs w:val="16"/>
                        </w:rPr>
                        <w:t>various factors</w:t>
                      </w:r>
                      <w:proofErr w:type="gramEnd"/>
                      <w:r w:rsidRPr="00C46DCE">
                        <w:rPr>
                          <w:rFonts w:ascii="Arial" w:hAnsi="Arial" w:cs="Arial"/>
                          <w:sz w:val="16"/>
                          <w:szCs w:val="16"/>
                        </w:rPr>
                        <w:t xml:space="preserve"> influencing children's behaviours and assess their own teaching methods.</w:t>
                      </w:r>
                      <w:r w:rsidR="007C6882" w:rsidRPr="00C46DCE">
                        <w:rPr>
                          <w:rFonts w:ascii="Arial" w:hAnsi="Arial" w:cs="Arial"/>
                          <w:sz w:val="16"/>
                          <w:szCs w:val="16"/>
                        </w:rPr>
                        <w:t xml:space="preserve"> </w:t>
                      </w:r>
                      <w:r w:rsidRPr="00C46DCE">
                        <w:rPr>
                          <w:rFonts w:ascii="Arial" w:hAnsi="Arial" w:cs="Arial"/>
                          <w:sz w:val="16"/>
                          <w:szCs w:val="16"/>
                        </w:rPr>
                        <w:t xml:space="preserve">The </w:t>
                      </w:r>
                      <w:r w:rsidRPr="00C46DCE">
                        <w:rPr>
                          <w:rFonts w:ascii="Arial" w:hAnsi="Arial" w:cs="Arial"/>
                          <w:b/>
                          <w:bCs/>
                          <w:sz w:val="16"/>
                          <w:szCs w:val="16"/>
                        </w:rPr>
                        <w:t>Conclusion</w:t>
                      </w:r>
                      <w:r w:rsidRPr="00C46DCE">
                        <w:rPr>
                          <w:rFonts w:ascii="Arial" w:hAnsi="Arial" w:cs="Arial"/>
                          <w:sz w:val="16"/>
                          <w:szCs w:val="16"/>
                        </w:rPr>
                        <w:t xml:space="preserve"> stage serves to summarize the key takeaways derived from the reflection, highlighting the insights gained through the experience.</w:t>
                      </w:r>
                      <w:r w:rsidR="007C6882" w:rsidRPr="00C46DCE">
                        <w:rPr>
                          <w:rFonts w:ascii="Arial" w:hAnsi="Arial" w:cs="Arial"/>
                          <w:sz w:val="16"/>
                          <w:szCs w:val="16"/>
                        </w:rPr>
                        <w:t xml:space="preserve"> </w:t>
                      </w:r>
                      <w:r w:rsidRPr="00C46DCE">
                        <w:rPr>
                          <w:rFonts w:ascii="Arial" w:hAnsi="Arial" w:cs="Arial"/>
                          <w:b/>
                          <w:bCs/>
                          <w:sz w:val="16"/>
                          <w:szCs w:val="16"/>
                        </w:rPr>
                        <w:t>Action</w:t>
                      </w:r>
                      <w:r w:rsidRPr="00C46DCE">
                        <w:rPr>
                          <w:rFonts w:ascii="Arial" w:hAnsi="Arial" w:cs="Arial"/>
                          <w:sz w:val="16"/>
                          <w:szCs w:val="16"/>
                        </w:rPr>
                        <w:t xml:space="preserve"> </w:t>
                      </w:r>
                      <w:r w:rsidRPr="00C46DCE">
                        <w:rPr>
                          <w:rFonts w:ascii="Arial" w:hAnsi="Arial" w:cs="Arial"/>
                          <w:b/>
                          <w:bCs/>
                          <w:sz w:val="16"/>
                          <w:szCs w:val="16"/>
                        </w:rPr>
                        <w:t>Plan</w:t>
                      </w:r>
                      <w:r w:rsidRPr="00C46DCE">
                        <w:rPr>
                          <w:rFonts w:ascii="Arial" w:hAnsi="Arial" w:cs="Arial"/>
                          <w:sz w:val="16"/>
                          <w:szCs w:val="16"/>
                        </w:rPr>
                        <w:t xml:space="preserve"> represents the </w:t>
                      </w:r>
                      <w:proofErr w:type="gramStart"/>
                      <w:r w:rsidRPr="00C46DCE">
                        <w:rPr>
                          <w:rFonts w:ascii="Arial" w:hAnsi="Arial" w:cs="Arial"/>
                          <w:sz w:val="16"/>
                          <w:szCs w:val="16"/>
                        </w:rPr>
                        <w:t>final step</w:t>
                      </w:r>
                      <w:proofErr w:type="gramEnd"/>
                      <w:r w:rsidRPr="00C46DCE">
                        <w:rPr>
                          <w:rFonts w:ascii="Arial" w:hAnsi="Arial" w:cs="Arial"/>
                          <w:sz w:val="16"/>
                          <w:szCs w:val="16"/>
                        </w:rPr>
                        <w:t xml:space="preserve"> in the process, focusing on the identification of concrete actions aimed at future improvement. In the context of early childhood education, this may involve setting goals to enhance teaching strategies, behaviour management techniques, or communication with parents.</w:t>
                      </w:r>
                    </w:p>
                    <w:p w14:paraId="296FB2D8" w14:textId="20990850" w:rsidR="00A87366" w:rsidRPr="00C46DCE" w:rsidRDefault="002F0656" w:rsidP="00C46DCE">
                      <w:pPr>
                        <w:jc w:val="both"/>
                        <w:rPr>
                          <w:rFonts w:ascii="Arial" w:hAnsi="Arial" w:cs="Arial"/>
                          <w:sz w:val="16"/>
                          <w:szCs w:val="16"/>
                        </w:rPr>
                      </w:pPr>
                      <w:r w:rsidRPr="00C46DCE">
                        <w:rPr>
                          <w:rFonts w:ascii="Arial" w:hAnsi="Arial" w:cs="Arial"/>
                          <w:sz w:val="16"/>
                          <w:szCs w:val="16"/>
                        </w:rPr>
                        <w:t>Within early childhood education, Gibbs' Reflective Cycle offers educators a structured approach to continually enhance their teaching practices. It equips them with the tools needed to adapt to the individual needs of children and cultivate inclusive learning environments.</w:t>
                      </w:r>
                    </w:p>
                  </w:txbxContent>
                </v:textbox>
                <w10:wrap anchorx="margin"/>
              </v:shape>
            </w:pict>
          </mc:Fallback>
        </mc:AlternateContent>
      </w:r>
      <w:r w:rsidR="007C6882">
        <w:rPr>
          <w:rFonts w:ascii="Arial" w:hAnsi="Arial" w:cs="Arial"/>
          <w:noProof/>
        </w:rPr>
        <mc:AlternateContent>
          <mc:Choice Requires="wps">
            <w:drawing>
              <wp:anchor distT="0" distB="0" distL="114300" distR="114300" simplePos="0" relativeHeight="251501568" behindDoc="0" locked="0" layoutInCell="1" allowOverlap="1" wp14:anchorId="581FA245" wp14:editId="4831D0FD">
                <wp:simplePos x="0" y="0"/>
                <wp:positionH relativeFrom="column">
                  <wp:posOffset>-740979</wp:posOffset>
                </wp:positionH>
                <wp:positionV relativeFrom="paragraph">
                  <wp:posOffset>1695735</wp:posOffset>
                </wp:positionV>
                <wp:extent cx="3474085" cy="1608082"/>
                <wp:effectExtent l="0" t="0" r="12065" b="11430"/>
                <wp:wrapNone/>
                <wp:docPr id="1188479218" name="Text Box 2"/>
                <wp:cNvGraphicFramePr/>
                <a:graphic xmlns:a="http://schemas.openxmlformats.org/drawingml/2006/main">
                  <a:graphicData uri="http://schemas.microsoft.com/office/word/2010/wordprocessingShape">
                    <wps:wsp>
                      <wps:cNvSpPr txBox="1"/>
                      <wps:spPr>
                        <a:xfrm>
                          <a:off x="0" y="0"/>
                          <a:ext cx="3474085" cy="1608082"/>
                        </a:xfrm>
                        <a:prstGeom prst="rect">
                          <a:avLst/>
                        </a:prstGeom>
                        <a:solidFill>
                          <a:schemeClr val="accent6">
                            <a:lumMod val="60000"/>
                            <a:lumOff val="40000"/>
                          </a:schemeClr>
                        </a:solidFill>
                        <a:ln w="6350">
                          <a:solidFill>
                            <a:prstClr val="black"/>
                          </a:solidFill>
                        </a:ln>
                      </wps:spPr>
                      <wps:txbx>
                        <w:txbxContent>
                          <w:p w14:paraId="6F874286" w14:textId="57E5B854" w:rsidR="00E00848" w:rsidRPr="001C0112" w:rsidRDefault="00E00848" w:rsidP="00B10A05">
                            <w:pPr>
                              <w:jc w:val="both"/>
                              <w:rPr>
                                <w:rFonts w:ascii="Arial" w:hAnsi="Arial" w:cs="Arial"/>
                                <w:sz w:val="18"/>
                                <w:szCs w:val="18"/>
                                <w:u w:val="single"/>
                              </w:rPr>
                            </w:pPr>
                            <w:r w:rsidRPr="001C0112">
                              <w:rPr>
                                <w:rFonts w:ascii="Arial" w:hAnsi="Arial" w:cs="Arial"/>
                                <w:sz w:val="18"/>
                                <w:szCs w:val="18"/>
                                <w:u w:val="single"/>
                              </w:rPr>
                              <w:t>Donald Schön</w:t>
                            </w:r>
                          </w:p>
                          <w:p w14:paraId="07E1B7FB" w14:textId="5EEBA02E" w:rsidR="00E352BD" w:rsidRPr="001C0112" w:rsidRDefault="00A9792E" w:rsidP="00B10A05">
                            <w:pPr>
                              <w:jc w:val="both"/>
                              <w:rPr>
                                <w:rFonts w:ascii="Arial" w:hAnsi="Arial" w:cs="Arial"/>
                                <w:sz w:val="18"/>
                                <w:szCs w:val="18"/>
                              </w:rPr>
                            </w:pPr>
                            <w:r w:rsidRPr="00A9792E">
                              <w:rPr>
                                <w:rFonts w:ascii="Arial" w:hAnsi="Arial" w:cs="Arial"/>
                                <w:sz w:val="18"/>
                                <w:szCs w:val="18"/>
                              </w:rPr>
                              <w:t xml:space="preserve">Schön's theory on reflective practice emphasizes its role in professional development. He distinguishes between two types of reflection: "reflection-in-action," occurring during an activity, where practitioners make dynamic decisions based on their expertise, and "reflection-on-action," which takes place after an activity, involving a structured analysis of past experiences to gain insights and improve future actions. Schön believes that these reflective processes are crucial for continuous learning and adaptation in </w:t>
                            </w:r>
                            <w:r w:rsidR="00E126BA" w:rsidRPr="00A9792E">
                              <w:rPr>
                                <w:rFonts w:ascii="Arial" w:hAnsi="Arial" w:cs="Arial"/>
                                <w:sz w:val="18"/>
                                <w:szCs w:val="18"/>
                              </w:rPr>
                              <w:t>professionals</w:t>
                            </w:r>
                            <w:r w:rsidR="00044F94" w:rsidRPr="001C0112">
                              <w:rPr>
                                <w:rFonts w:ascii="Arial" w:hAnsi="Arial" w:cs="Arial"/>
                                <w:sz w:val="18"/>
                                <w:szCs w:val="18"/>
                              </w:rPr>
                              <w:t xml:space="preserve"> (</w:t>
                            </w:r>
                            <w:r w:rsidR="00B96411" w:rsidRPr="00AE2F6B">
                              <w:rPr>
                                <w:rFonts w:ascii="Arial" w:hAnsi="Arial" w:cs="Arial"/>
                                <w:sz w:val="18"/>
                                <w:szCs w:val="18"/>
                              </w:rPr>
                              <w:t>Schön</w:t>
                            </w:r>
                            <w:r w:rsidR="006A097B">
                              <w:rPr>
                                <w:rFonts w:ascii="Arial" w:hAnsi="Arial" w:cs="Arial"/>
                                <w:sz w:val="18"/>
                                <w:szCs w:val="18"/>
                              </w:rPr>
                              <w:t>,</w:t>
                            </w:r>
                            <w:r w:rsidR="006826A5" w:rsidRPr="001C0112">
                              <w:rPr>
                                <w:rFonts w:ascii="Arial" w:hAnsi="Arial" w:cs="Arial"/>
                                <w:sz w:val="18"/>
                                <w:szCs w:val="18"/>
                              </w:rPr>
                              <w:t xml:space="preserve"> 2016)</w:t>
                            </w:r>
                            <w:r w:rsidR="006A097B">
                              <w:rPr>
                                <w:rFonts w:ascii="Arial" w:hAnsi="Arial" w:cs="Arial"/>
                                <w:sz w:val="18"/>
                                <w:szCs w:val="18"/>
                              </w:rPr>
                              <w:t>.</w:t>
                            </w:r>
                          </w:p>
                          <w:p w14:paraId="4A11E060" w14:textId="77777777" w:rsidR="00E352BD" w:rsidRPr="001C0112" w:rsidRDefault="00E352BD" w:rsidP="00B10A05">
                            <w:pPr>
                              <w:jc w:val="both"/>
                              <w:rPr>
                                <w:rFonts w:ascii="Arial" w:hAnsi="Arial" w:cs="Arial"/>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1FA245" id="_x0000_s1033" type="#_x0000_t202" style="position:absolute;margin-left:-58.35pt;margin-top:133.5pt;width:273.55pt;height:126.6pt;z-index:251501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" fillcolor="#a8d08d [1945]" strokeweight=".5pt">
                <v:textbox>
                  <w:txbxContent>
                    <w:p w14:paraId="6F874286" w14:textId="57E5B854" w:rsidR="00E00848" w:rsidRPr="001C0112" w:rsidRDefault="00E00848" w:rsidP="00B10A05">
                      <w:pPr>
                        <w:jc w:val="both"/>
                        <w:rPr>
                          <w:rFonts w:ascii="Arial" w:hAnsi="Arial" w:cs="Arial"/>
                          <w:sz w:val="18"/>
                          <w:szCs w:val="18"/>
                          <w:u w:val="single"/>
                        </w:rPr>
                      </w:pPr>
                      <w:r w:rsidRPr="001C0112">
                        <w:rPr>
                          <w:rFonts w:ascii="Arial" w:hAnsi="Arial" w:cs="Arial"/>
                          <w:sz w:val="18"/>
                          <w:szCs w:val="18"/>
                          <w:u w:val="single"/>
                        </w:rPr>
                        <w:t>Donald Schön</w:t>
                      </w:r>
                    </w:p>
                    <w:p w14:paraId="07E1B7FB" w14:textId="5EEBA02E" w:rsidR="00E352BD" w:rsidRPr="001C0112" w:rsidRDefault="00A9792E" w:rsidP="00B10A05">
                      <w:pPr>
                        <w:jc w:val="both"/>
                        <w:rPr>
                          <w:rFonts w:ascii="Arial" w:hAnsi="Arial" w:cs="Arial"/>
                          <w:sz w:val="18"/>
                          <w:szCs w:val="18"/>
                        </w:rPr>
                      </w:pPr>
                      <w:r w:rsidRPr="00A9792E">
                        <w:rPr>
                          <w:rFonts w:ascii="Arial" w:hAnsi="Arial" w:cs="Arial"/>
                          <w:sz w:val="18"/>
                          <w:szCs w:val="18"/>
                        </w:rPr>
                        <w:t xml:space="preserve">Schön's theory on reflective practice emphasizes its role in professional development. He distinguishes between two types of reflection: "reflection-in-action," occurring during an activity, where practitioners make dynamic decisions based on their expertise, and "reflection-on-action," which takes place after an activity, involving a structured analysis of past experiences to gain insights and improve future actions. Schön believes that these reflective processes are crucial for continuous learning and adaptation in </w:t>
                      </w:r>
                      <w:r w:rsidR="00E126BA" w:rsidRPr="00A9792E">
                        <w:rPr>
                          <w:rFonts w:ascii="Arial" w:hAnsi="Arial" w:cs="Arial"/>
                          <w:sz w:val="18"/>
                          <w:szCs w:val="18"/>
                        </w:rPr>
                        <w:t>professionals</w:t>
                      </w:r>
                      <w:r w:rsidR="00044F94" w:rsidRPr="001C0112">
                        <w:rPr>
                          <w:rFonts w:ascii="Arial" w:hAnsi="Arial" w:cs="Arial"/>
                          <w:sz w:val="18"/>
                          <w:szCs w:val="18"/>
                        </w:rPr>
                        <w:t xml:space="preserve"> (</w:t>
                      </w:r>
                      <w:r w:rsidR="00B96411" w:rsidRPr="00AE2F6B">
                        <w:rPr>
                          <w:rFonts w:ascii="Arial" w:hAnsi="Arial" w:cs="Arial"/>
                          <w:sz w:val="18"/>
                          <w:szCs w:val="18"/>
                        </w:rPr>
                        <w:t>Schön</w:t>
                      </w:r>
                      <w:r w:rsidR="006A097B">
                        <w:rPr>
                          <w:rFonts w:ascii="Arial" w:hAnsi="Arial" w:cs="Arial"/>
                          <w:sz w:val="18"/>
                          <w:szCs w:val="18"/>
                        </w:rPr>
                        <w:t>,</w:t>
                      </w:r>
                      <w:r w:rsidR="006826A5" w:rsidRPr="001C0112">
                        <w:rPr>
                          <w:rFonts w:ascii="Arial" w:hAnsi="Arial" w:cs="Arial"/>
                          <w:sz w:val="18"/>
                          <w:szCs w:val="18"/>
                        </w:rPr>
                        <w:t xml:space="preserve"> 2016)</w:t>
                      </w:r>
                      <w:r w:rsidR="006A097B">
                        <w:rPr>
                          <w:rFonts w:ascii="Arial" w:hAnsi="Arial" w:cs="Arial"/>
                          <w:sz w:val="18"/>
                          <w:szCs w:val="18"/>
                        </w:rPr>
                        <w:t>.</w:t>
                      </w:r>
                    </w:p>
                    <w:p w14:paraId="4A11E060" w14:textId="77777777" w:rsidR="00E352BD" w:rsidRPr="001C0112" w:rsidRDefault="00E352BD" w:rsidP="00B10A05">
                      <w:pPr>
                        <w:jc w:val="both"/>
                        <w:rPr>
                          <w:rFonts w:ascii="Arial" w:hAnsi="Arial" w:cs="Arial"/>
                          <w:sz w:val="18"/>
                          <w:szCs w:val="18"/>
                        </w:rPr>
                      </w:pPr>
                    </w:p>
                  </w:txbxContent>
                </v:textbox>
              </v:shape>
            </w:pict>
          </mc:Fallback>
        </mc:AlternateContent>
      </w:r>
      <w:r w:rsidR="007C6882">
        <w:rPr>
          <w:rFonts w:ascii="Arial" w:hAnsi="Arial" w:cs="Arial"/>
          <w:noProof/>
        </w:rPr>
        <mc:AlternateContent>
          <mc:Choice Requires="wps">
            <w:drawing>
              <wp:anchor distT="0" distB="0" distL="114300" distR="114300" simplePos="0" relativeHeight="251763712" behindDoc="0" locked="0" layoutInCell="1" allowOverlap="1" wp14:anchorId="5A68907A" wp14:editId="3CB946CB">
                <wp:simplePos x="0" y="0"/>
                <wp:positionH relativeFrom="column">
                  <wp:posOffset>2806810</wp:posOffset>
                </wp:positionH>
                <wp:positionV relativeFrom="paragraph">
                  <wp:posOffset>4098262</wp:posOffset>
                </wp:positionV>
                <wp:extent cx="3604260" cy="1691972"/>
                <wp:effectExtent l="0" t="0" r="15240" b="22860"/>
                <wp:wrapNone/>
                <wp:docPr id="1269598531" name="Text Box 4"/>
                <wp:cNvGraphicFramePr/>
                <a:graphic xmlns:a="http://schemas.openxmlformats.org/drawingml/2006/main">
                  <a:graphicData uri="http://schemas.microsoft.com/office/word/2010/wordprocessingShape">
                    <wps:wsp>
                      <wps:cNvSpPr txBox="1"/>
                      <wps:spPr>
                        <a:xfrm>
                          <a:off x="0" y="0"/>
                          <a:ext cx="3604260" cy="1691972"/>
                        </a:xfrm>
                        <a:prstGeom prst="rect">
                          <a:avLst/>
                        </a:prstGeom>
                        <a:solidFill>
                          <a:schemeClr val="accent6">
                            <a:lumMod val="20000"/>
                            <a:lumOff val="80000"/>
                          </a:schemeClr>
                        </a:solidFill>
                        <a:ln w="6350">
                          <a:solidFill>
                            <a:prstClr val="black"/>
                          </a:solidFill>
                        </a:ln>
                      </wps:spPr>
                      <wps:txbx>
                        <w:txbxContent>
                          <w:p w14:paraId="01608413" w14:textId="0B47EA12" w:rsidR="004817DB" w:rsidRPr="007C6882" w:rsidRDefault="004817DB" w:rsidP="004817DB">
                            <w:pPr>
                              <w:jc w:val="center"/>
                              <w:rPr>
                                <w:rFonts w:ascii="Arial" w:hAnsi="Arial" w:cs="Arial"/>
                                <w:sz w:val="18"/>
                                <w:szCs w:val="18"/>
                                <w:u w:val="single"/>
                              </w:rPr>
                            </w:pPr>
                            <w:r w:rsidRPr="007C6882">
                              <w:rPr>
                                <w:rFonts w:ascii="Arial" w:hAnsi="Arial" w:cs="Arial"/>
                                <w:sz w:val="18"/>
                                <w:szCs w:val="18"/>
                                <w:u w:val="single"/>
                              </w:rPr>
                              <w:t>Kolb’s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68907A" id="_x0000_s1034" type="#_x0000_t202" style="position:absolute;margin-left:221pt;margin-top:322.7pt;width:283.8pt;height:133.25pt;z-index:251763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" fillcolor="#e2efd9 [665]" strokeweight=".5pt">
                <v:textbox>
                  <w:txbxContent>
                    <w:p w14:paraId="01608413" w14:textId="0B47EA12" w:rsidR="004817DB" w:rsidRPr="007C6882" w:rsidRDefault="004817DB" w:rsidP="004817DB">
                      <w:pPr>
                        <w:jc w:val="center"/>
                        <w:rPr>
                          <w:rFonts w:ascii="Arial" w:hAnsi="Arial" w:cs="Arial"/>
                          <w:sz w:val="18"/>
                          <w:szCs w:val="18"/>
                          <w:u w:val="single"/>
                        </w:rPr>
                      </w:pPr>
                      <w:r w:rsidRPr="007C6882">
                        <w:rPr>
                          <w:rFonts w:ascii="Arial" w:hAnsi="Arial" w:cs="Arial"/>
                          <w:sz w:val="18"/>
                          <w:szCs w:val="18"/>
                          <w:u w:val="single"/>
                        </w:rPr>
                        <w:t>Kolb’s Model</w:t>
                      </w:r>
                    </w:p>
                  </w:txbxContent>
                </v:textbox>
              </v:shape>
            </w:pict>
          </mc:Fallback>
        </mc:AlternateContent>
      </w:r>
      <w:r w:rsidR="007C6882">
        <w:rPr>
          <w:rFonts w:ascii="Arial" w:hAnsi="Arial" w:cs="Arial"/>
          <w:noProof/>
        </w:rPr>
        <w:drawing>
          <wp:anchor distT="0" distB="0" distL="114300" distR="114300" simplePos="0" relativeHeight="251792384" behindDoc="0" locked="0" layoutInCell="1" allowOverlap="1" wp14:anchorId="416B80F6" wp14:editId="252A8DA1">
            <wp:simplePos x="0" y="0"/>
            <wp:positionH relativeFrom="column">
              <wp:posOffset>3879215</wp:posOffset>
            </wp:positionH>
            <wp:positionV relativeFrom="paragraph">
              <wp:posOffset>4304886</wp:posOffset>
            </wp:positionV>
            <wp:extent cx="1427623" cy="1311965"/>
            <wp:effectExtent l="0" t="0" r="1270" b="2540"/>
            <wp:wrapNone/>
            <wp:docPr id="20605407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540768" name="Picture 6"/>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27623" cy="1311965"/>
                    </a:xfrm>
                    <a:prstGeom prst="rect">
                      <a:avLst/>
                    </a:prstGeom>
                    <a:noFill/>
                  </pic:spPr>
                </pic:pic>
              </a:graphicData>
            </a:graphic>
            <wp14:sizeRelH relativeFrom="margin">
              <wp14:pctWidth>0</wp14:pctWidth>
            </wp14:sizeRelH>
            <wp14:sizeRelV relativeFrom="margin">
              <wp14:pctHeight>0</wp14:pctHeight>
            </wp14:sizeRelV>
          </wp:anchor>
        </w:drawing>
      </w:r>
      <w:r w:rsidR="003764AA">
        <w:rPr>
          <w:rFonts w:ascii="Arial" w:hAnsi="Arial" w:cs="Arial"/>
          <w:noProof/>
        </w:rPr>
        <mc:AlternateContent>
          <mc:Choice Requires="wps">
            <w:drawing>
              <wp:anchor distT="0" distB="0" distL="114300" distR="114300" simplePos="0" relativeHeight="251538432" behindDoc="0" locked="0" layoutInCell="1" allowOverlap="1" wp14:anchorId="6518390F" wp14:editId="50FF48B0">
                <wp:simplePos x="0" y="0"/>
                <wp:positionH relativeFrom="column">
                  <wp:posOffset>2794000</wp:posOffset>
                </wp:positionH>
                <wp:positionV relativeFrom="paragraph">
                  <wp:posOffset>1699895</wp:posOffset>
                </wp:positionV>
                <wp:extent cx="3649980" cy="2336800"/>
                <wp:effectExtent l="0" t="0" r="26670" b="25400"/>
                <wp:wrapNone/>
                <wp:docPr id="1427060191" name="Text Box 3"/>
                <wp:cNvGraphicFramePr/>
                <a:graphic xmlns:a="http://schemas.openxmlformats.org/drawingml/2006/main">
                  <a:graphicData uri="http://schemas.microsoft.com/office/word/2010/wordprocessingShape">
                    <wps:wsp>
                      <wps:cNvSpPr txBox="1"/>
                      <wps:spPr>
                        <a:xfrm>
                          <a:off x="0" y="0"/>
                          <a:ext cx="3649980" cy="2336800"/>
                        </a:xfrm>
                        <a:prstGeom prst="rect">
                          <a:avLst/>
                        </a:prstGeom>
                        <a:solidFill>
                          <a:schemeClr val="accent6">
                            <a:lumMod val="60000"/>
                            <a:lumOff val="40000"/>
                          </a:schemeClr>
                        </a:solidFill>
                        <a:ln w="6350">
                          <a:solidFill>
                            <a:prstClr val="black"/>
                          </a:solidFill>
                        </a:ln>
                      </wps:spPr>
                      <wps:txbx>
                        <w:txbxContent>
                          <w:p w14:paraId="654D751E" w14:textId="00FB624D" w:rsidR="003764AA" w:rsidRPr="003764AA" w:rsidRDefault="00E00848" w:rsidP="00B10A05">
                            <w:pPr>
                              <w:jc w:val="both"/>
                              <w:rPr>
                                <w:rFonts w:ascii="Arial" w:hAnsi="Arial" w:cs="Arial"/>
                                <w:sz w:val="18"/>
                                <w:szCs w:val="18"/>
                                <w:u w:val="single"/>
                              </w:rPr>
                            </w:pPr>
                            <w:r w:rsidRPr="003764AA">
                              <w:rPr>
                                <w:rFonts w:ascii="Arial" w:hAnsi="Arial" w:cs="Arial"/>
                                <w:sz w:val="18"/>
                                <w:szCs w:val="18"/>
                                <w:u w:val="single"/>
                              </w:rPr>
                              <w:t>John Dewey</w:t>
                            </w:r>
                          </w:p>
                          <w:p w14:paraId="00BC2DE5" w14:textId="60446004" w:rsidR="00E352BD" w:rsidRPr="003764AA" w:rsidRDefault="003764AA" w:rsidP="00B10A05">
                            <w:pPr>
                              <w:jc w:val="both"/>
                              <w:rPr>
                                <w:rFonts w:ascii="Arial" w:hAnsi="Arial" w:cs="Arial"/>
                                <w:sz w:val="18"/>
                                <w:szCs w:val="18"/>
                              </w:rPr>
                            </w:pPr>
                            <w:r w:rsidRPr="003764AA">
                              <w:rPr>
                                <w:rFonts w:ascii="Arial" w:hAnsi="Arial" w:cs="Arial"/>
                                <w:sz w:val="18"/>
                                <w:szCs w:val="18"/>
                              </w:rPr>
                              <w:t xml:space="preserve">Dewey's theory of experiential learning highlights the importance of learning from meaningful experiences. He contends that true learning involves actively engaging with relevant experiences and goes beyond mere contemplation, focusing on understanding and drawing conclusions. Reflective observation is integral to this process. Problem-solving is also central in Dewey's theory; through reflection, individuals identify issues, develop solutions, and adapt their approaches. </w:t>
                            </w:r>
                            <w:proofErr w:type="gramStart"/>
                            <w:r w:rsidRPr="003764AA">
                              <w:rPr>
                                <w:rFonts w:ascii="Arial" w:hAnsi="Arial" w:cs="Arial"/>
                                <w:sz w:val="18"/>
                                <w:szCs w:val="18"/>
                              </w:rPr>
                              <w:t>In essence, Dewey</w:t>
                            </w:r>
                            <w:proofErr w:type="gramEnd"/>
                            <w:r w:rsidRPr="003764AA">
                              <w:rPr>
                                <w:rFonts w:ascii="Arial" w:hAnsi="Arial" w:cs="Arial"/>
                                <w:sz w:val="18"/>
                                <w:szCs w:val="18"/>
                              </w:rPr>
                              <w:t xml:space="preserve"> underscores the value of direct real-world engagement and subsequent reflection for meaningful learning and problem-solving. While both Schön and Dewey stress the role of reflection in learning and professional growth, they differ in their approaches, with Dewey emphasizing the importance of active engagement in experiences and problem-solving</w:t>
                            </w:r>
                            <w:r w:rsidR="00230ABF">
                              <w:rPr>
                                <w:rFonts w:ascii="Arial" w:hAnsi="Arial" w:cs="Arial"/>
                                <w:sz w:val="18"/>
                                <w:szCs w:val="18"/>
                              </w:rPr>
                              <w:t xml:space="preserve"> (Dewey, 1910</w:t>
                            </w:r>
                            <w:r w:rsidR="006A097B">
                              <w:rPr>
                                <w:rFonts w:ascii="Arial" w:hAnsi="Arial" w:cs="Arial"/>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8390F" id="Text Box 3" o:spid="_x0000_s1035" type="#_x0000_t202" style="position:absolute;margin-left:220pt;margin-top:133.85pt;width:287.4pt;height:184pt;z-index:251538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" fillcolor="#a8d08d [1945]" strokeweight=".5pt">
                <v:textbox>
                  <w:txbxContent>
                    <w:p w14:paraId="654D751E" w14:textId="00FB624D" w:rsidR="003764AA" w:rsidRPr="003764AA" w:rsidRDefault="00E00848" w:rsidP="00B10A05">
                      <w:pPr>
                        <w:jc w:val="both"/>
                        <w:rPr>
                          <w:rFonts w:ascii="Arial" w:hAnsi="Arial" w:cs="Arial"/>
                          <w:sz w:val="18"/>
                          <w:szCs w:val="18"/>
                          <w:u w:val="single"/>
                        </w:rPr>
                      </w:pPr>
                      <w:r w:rsidRPr="003764AA">
                        <w:rPr>
                          <w:rFonts w:ascii="Arial" w:hAnsi="Arial" w:cs="Arial"/>
                          <w:sz w:val="18"/>
                          <w:szCs w:val="18"/>
                          <w:u w:val="single"/>
                        </w:rPr>
                        <w:t>John Dewey</w:t>
                      </w:r>
                    </w:p>
                    <w:p w14:paraId="00BC2DE5" w14:textId="60446004" w:rsidR="00E352BD" w:rsidRPr="003764AA" w:rsidRDefault="003764AA" w:rsidP="00B10A05">
                      <w:pPr>
                        <w:jc w:val="both"/>
                        <w:rPr>
                          <w:rFonts w:ascii="Arial" w:hAnsi="Arial" w:cs="Arial"/>
                          <w:sz w:val="18"/>
                          <w:szCs w:val="18"/>
                        </w:rPr>
                      </w:pPr>
                      <w:r w:rsidRPr="003764AA">
                        <w:rPr>
                          <w:rFonts w:ascii="Arial" w:hAnsi="Arial" w:cs="Arial"/>
                          <w:sz w:val="18"/>
                          <w:szCs w:val="18"/>
                        </w:rPr>
                        <w:t xml:space="preserve">Dewey's theory of experiential learning highlights the importance of learning from meaningful experiences. He contends that true learning involves actively engaging with relevant experiences and goes beyond mere contemplation, focusing on understanding and drawing conclusions. Reflective observation is integral to this process. Problem-solving is also central in Dewey's theory; through reflection, individuals identify issues, develop solutions, and adapt their approaches. </w:t>
                      </w:r>
                      <w:proofErr w:type="gramStart"/>
                      <w:r w:rsidRPr="003764AA">
                        <w:rPr>
                          <w:rFonts w:ascii="Arial" w:hAnsi="Arial" w:cs="Arial"/>
                          <w:sz w:val="18"/>
                          <w:szCs w:val="18"/>
                        </w:rPr>
                        <w:t>In essence, Dewey</w:t>
                      </w:r>
                      <w:proofErr w:type="gramEnd"/>
                      <w:r w:rsidRPr="003764AA">
                        <w:rPr>
                          <w:rFonts w:ascii="Arial" w:hAnsi="Arial" w:cs="Arial"/>
                          <w:sz w:val="18"/>
                          <w:szCs w:val="18"/>
                        </w:rPr>
                        <w:t xml:space="preserve"> underscores the value of direct real-world engagement and subsequent reflection for meaningful learning and problem-solving. While both Schön and Dewey stress the role of reflection in learning and professional growth, they differ in their approaches, with Dewey emphasizing the importance of active engagement in experiences and problem-solving</w:t>
                      </w:r>
                      <w:r w:rsidR="00230ABF">
                        <w:rPr>
                          <w:rFonts w:ascii="Arial" w:hAnsi="Arial" w:cs="Arial"/>
                          <w:sz w:val="18"/>
                          <w:szCs w:val="18"/>
                        </w:rPr>
                        <w:t xml:space="preserve"> (Dewey, 1910</w:t>
                      </w:r>
                      <w:r w:rsidR="006A097B">
                        <w:rPr>
                          <w:rFonts w:ascii="Arial" w:hAnsi="Arial" w:cs="Arial"/>
                          <w:sz w:val="18"/>
                          <w:szCs w:val="18"/>
                        </w:rPr>
                        <w:t>).</w:t>
                      </w:r>
                    </w:p>
                  </w:txbxContent>
                </v:textbox>
              </v:shape>
            </w:pict>
          </mc:Fallback>
        </mc:AlternateContent>
      </w:r>
      <w:r w:rsidR="006C7BB3">
        <w:rPr>
          <w:rFonts w:ascii="Arial" w:hAnsi="Arial" w:cs="Arial"/>
          <w:noProof/>
        </w:rPr>
        <mc:AlternateContent>
          <mc:Choice Requires="wps">
            <w:drawing>
              <wp:anchor distT="0" distB="0" distL="114300" distR="114300" simplePos="0" relativeHeight="251444224" behindDoc="0" locked="0" layoutInCell="1" allowOverlap="1" wp14:anchorId="4342CC17" wp14:editId="24923166">
                <wp:simplePos x="0" y="0"/>
                <wp:positionH relativeFrom="margin">
                  <wp:align>center</wp:align>
                </wp:positionH>
                <wp:positionV relativeFrom="paragraph">
                  <wp:posOffset>1132840</wp:posOffset>
                </wp:positionV>
                <wp:extent cx="7182030" cy="484505"/>
                <wp:effectExtent l="0" t="0" r="19050" b="10795"/>
                <wp:wrapNone/>
                <wp:docPr id="1459464427" name="Text Box 1"/>
                <wp:cNvGraphicFramePr/>
                <a:graphic xmlns:a="http://schemas.openxmlformats.org/drawingml/2006/main">
                  <a:graphicData uri="http://schemas.microsoft.com/office/word/2010/wordprocessingShape">
                    <wps:wsp>
                      <wps:cNvSpPr txBox="1"/>
                      <wps:spPr>
                        <a:xfrm>
                          <a:off x="0" y="0"/>
                          <a:ext cx="7182030" cy="484505"/>
                        </a:xfrm>
                        <a:prstGeom prst="rect">
                          <a:avLst/>
                        </a:prstGeom>
                        <a:solidFill>
                          <a:schemeClr val="accent6">
                            <a:lumMod val="60000"/>
                            <a:lumOff val="40000"/>
                          </a:schemeClr>
                        </a:solidFill>
                        <a:ln w="6350">
                          <a:solidFill>
                            <a:prstClr val="black"/>
                          </a:solidFill>
                        </a:ln>
                      </wps:spPr>
                      <wps:txbx>
                        <w:txbxContent>
                          <w:p w14:paraId="77D231C8" w14:textId="72902752" w:rsidR="00E27D60" w:rsidRPr="006C7BB3" w:rsidRDefault="00E27D60" w:rsidP="00B10A05">
                            <w:pPr>
                              <w:jc w:val="both"/>
                              <w:rPr>
                                <w:rFonts w:ascii="Arial" w:hAnsi="Arial" w:cs="Arial"/>
                                <w:sz w:val="18"/>
                                <w:szCs w:val="18"/>
                              </w:rPr>
                            </w:pPr>
                            <w:r w:rsidRPr="006C7BB3">
                              <w:rPr>
                                <w:rFonts w:ascii="Arial" w:hAnsi="Arial" w:cs="Arial"/>
                                <w:sz w:val="18"/>
                                <w:szCs w:val="18"/>
                              </w:rPr>
                              <w:t xml:space="preserve">Donald Schön and John Dewey, both prominent figures in the field of education and learning theory, have made significant contributions to </w:t>
                            </w:r>
                            <w:r w:rsidR="00CD540F" w:rsidRPr="006C7BB3">
                              <w:rPr>
                                <w:rFonts w:ascii="Arial" w:hAnsi="Arial" w:cs="Arial"/>
                                <w:sz w:val="18"/>
                                <w:szCs w:val="18"/>
                              </w:rPr>
                              <w:t>the</w:t>
                            </w:r>
                            <w:r w:rsidRPr="006C7BB3">
                              <w:rPr>
                                <w:rFonts w:ascii="Arial" w:hAnsi="Arial" w:cs="Arial"/>
                                <w:sz w:val="18"/>
                                <w:szCs w:val="18"/>
                              </w:rPr>
                              <w:t xml:space="preserve"> understanding of reflective practice and experiential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2CC17" id="_x0000_s1036" type="#_x0000_t202" style="position:absolute;margin-left:0;margin-top:89.2pt;width:565.5pt;height:38.15pt;z-index:251444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" fillcolor="#a8d08d [1945]" strokeweight=".5pt">
                <v:textbox>
                  <w:txbxContent>
                    <w:p w14:paraId="77D231C8" w14:textId="72902752" w:rsidR="00E27D60" w:rsidRPr="006C7BB3" w:rsidRDefault="00E27D60" w:rsidP="00B10A05">
                      <w:pPr>
                        <w:jc w:val="both"/>
                        <w:rPr>
                          <w:rFonts w:ascii="Arial" w:hAnsi="Arial" w:cs="Arial"/>
                          <w:sz w:val="18"/>
                          <w:szCs w:val="18"/>
                        </w:rPr>
                      </w:pPr>
                      <w:r w:rsidRPr="006C7BB3">
                        <w:rPr>
                          <w:rFonts w:ascii="Arial" w:hAnsi="Arial" w:cs="Arial"/>
                          <w:sz w:val="18"/>
                          <w:szCs w:val="18"/>
                        </w:rPr>
                        <w:t xml:space="preserve">Donald Schön and John Dewey, both prominent figures in the field of education and learning theory, have made significant contributions to </w:t>
                      </w:r>
                      <w:r w:rsidR="00CD540F" w:rsidRPr="006C7BB3">
                        <w:rPr>
                          <w:rFonts w:ascii="Arial" w:hAnsi="Arial" w:cs="Arial"/>
                          <w:sz w:val="18"/>
                          <w:szCs w:val="18"/>
                        </w:rPr>
                        <w:t>the</w:t>
                      </w:r>
                      <w:r w:rsidRPr="006C7BB3">
                        <w:rPr>
                          <w:rFonts w:ascii="Arial" w:hAnsi="Arial" w:cs="Arial"/>
                          <w:sz w:val="18"/>
                          <w:szCs w:val="18"/>
                        </w:rPr>
                        <w:t xml:space="preserve"> understanding of reflective practice and experiential learning.</w:t>
                      </w:r>
                    </w:p>
                  </w:txbxContent>
                </v:textbox>
                <w10:wrap anchorx="margin"/>
              </v:shape>
            </w:pict>
          </mc:Fallback>
        </mc:AlternateContent>
      </w:r>
      <w:r w:rsidR="00562CC0">
        <w:rPr>
          <w:rFonts w:ascii="Arial" w:hAnsi="Arial" w:cs="Arial"/>
        </w:rPr>
        <w:br w:type="page"/>
      </w:r>
    </w:p>
    <w:p w14:paraId="4DF719E0" w14:textId="773478BC" w:rsidR="00F30F0B" w:rsidRDefault="00D06E6B">
      <w:pPr>
        <w:rPr>
          <w:rFonts w:ascii="Arial" w:hAnsi="Arial" w:cs="Arial"/>
        </w:rPr>
      </w:pPr>
      <w:r w:rsidRPr="00F30F0B">
        <w:rPr>
          <w:rFonts w:ascii="Arial" w:hAnsi="Arial" w:cs="Arial"/>
          <w:noProof/>
        </w:rPr>
        <w:lastRenderedPageBreak/>
        <mc:AlternateContent>
          <mc:Choice Requires="wps">
            <w:drawing>
              <wp:anchor distT="45720" distB="45720" distL="114300" distR="114300" simplePos="0" relativeHeight="251963392" behindDoc="0" locked="0" layoutInCell="1" allowOverlap="1" wp14:anchorId="5DD5F4D0" wp14:editId="7C114C60">
                <wp:simplePos x="0" y="0"/>
                <wp:positionH relativeFrom="margin">
                  <wp:align>center</wp:align>
                </wp:positionH>
                <wp:positionV relativeFrom="paragraph">
                  <wp:posOffset>2103577</wp:posOffset>
                </wp:positionV>
                <wp:extent cx="7184390" cy="1404620"/>
                <wp:effectExtent l="0" t="0" r="16510" b="28575"/>
                <wp:wrapNone/>
                <wp:docPr id="12276129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84390" cy="1404620"/>
                        </a:xfrm>
                        <a:prstGeom prst="rect">
                          <a:avLst/>
                        </a:prstGeom>
                        <a:solidFill>
                          <a:schemeClr val="accent6">
                            <a:lumMod val="20000"/>
                            <a:lumOff val="80000"/>
                          </a:schemeClr>
                        </a:solidFill>
                        <a:ln w="9525">
                          <a:solidFill>
                            <a:srgbClr val="000000"/>
                          </a:solidFill>
                          <a:miter lim="800000"/>
                          <a:headEnd/>
                          <a:tailEnd/>
                        </a:ln>
                      </wps:spPr>
                      <wps:txbx>
                        <w:txbxContent>
                          <w:p w14:paraId="18B69A54" w14:textId="163155CF" w:rsidR="00C46DCE" w:rsidRPr="00C46DCE" w:rsidRDefault="00C46DCE" w:rsidP="00C46DCE">
                            <w:pPr>
                              <w:jc w:val="both"/>
                              <w:rPr>
                                <w:rFonts w:ascii="Arial" w:eastAsia="Times New Roman" w:hAnsi="Arial" w:cs="Arial"/>
                                <w:kern w:val="0"/>
                                <w:sz w:val="18"/>
                                <w:szCs w:val="18"/>
                                <w:u w:val="single"/>
                                <w:lang w:eastAsia="en-GB"/>
                                <w14:ligatures w14:val="none"/>
                              </w:rPr>
                            </w:pPr>
                            <w:r w:rsidRPr="00C46DCE">
                              <w:rPr>
                                <w:rFonts w:ascii="Arial" w:eastAsia="Times New Roman" w:hAnsi="Arial" w:cs="Arial"/>
                                <w:kern w:val="0"/>
                                <w:sz w:val="18"/>
                                <w:szCs w:val="18"/>
                                <w:u w:val="single"/>
                                <w:lang w:eastAsia="en-GB"/>
                                <w14:ligatures w14:val="none"/>
                              </w:rPr>
                              <w:t>Conclusion</w:t>
                            </w:r>
                          </w:p>
                          <w:p w14:paraId="5CAF9F78" w14:textId="272F50ED" w:rsidR="00F30F0B" w:rsidRPr="00F30F0B" w:rsidRDefault="00F15AAD" w:rsidP="00F15AAD">
                            <w:pPr>
                              <w:jc w:val="both"/>
                              <w:rPr>
                                <w:rFonts w:ascii="Arial" w:hAnsi="Arial" w:cs="Arial"/>
                                <w:sz w:val="16"/>
                                <w:szCs w:val="16"/>
                              </w:rPr>
                            </w:pPr>
                            <w:r w:rsidRPr="00F15AAD">
                              <w:rPr>
                                <w:rFonts w:ascii="Arial" w:eastAsia="Times New Roman" w:hAnsi="Arial" w:cs="Arial"/>
                                <w:kern w:val="0"/>
                                <w:sz w:val="18"/>
                                <w:szCs w:val="18"/>
                                <w:lang w:eastAsia="en-GB"/>
                                <w14:ligatures w14:val="none"/>
                              </w:rPr>
                              <w:t xml:space="preserve">In summary, reflective practice holds immense importance in early childhood education, facilitating the improvement of teaching quality and fostering positive outcomes for children. Models like Kolb's Experiential Learning Cycle and Gibbs' Reflective Cycle provide valuable frameworks for this process. Kolb's model aligns well with the experiential nature of early childhood education, emphasizing </w:t>
                            </w:r>
                            <w:r w:rsidR="00A96566" w:rsidRPr="00F15AAD">
                              <w:rPr>
                                <w:rFonts w:ascii="Arial" w:eastAsia="Times New Roman" w:hAnsi="Arial" w:cs="Arial"/>
                                <w:kern w:val="0"/>
                                <w:sz w:val="18"/>
                                <w:szCs w:val="18"/>
                                <w:lang w:eastAsia="en-GB"/>
                                <w14:ligatures w14:val="none"/>
                              </w:rPr>
                              <w:t>direct</w:t>
                            </w:r>
                            <w:r w:rsidRPr="00F15AAD">
                              <w:rPr>
                                <w:rFonts w:ascii="Arial" w:eastAsia="Times New Roman" w:hAnsi="Arial" w:cs="Arial"/>
                                <w:kern w:val="0"/>
                                <w:sz w:val="18"/>
                                <w:szCs w:val="18"/>
                                <w:lang w:eastAsia="en-GB"/>
                                <w14:ligatures w14:val="none"/>
                              </w:rPr>
                              <w:t xml:space="preserve"> experiences, reflection, abstraction, and application. Gibbs' model offers a structured approach with stages for description, feelings, evaluation, analysis, conclusion, and action planning, enabling systematic reflection. In practice, reflective methods empower educators to refine teaching, manage behaviour, enhance communication with parents, and maintain a child-centred, responsive, and inclusive learning environment. This contributes to the overall quality of early childhood education and supports the growth and development of young children.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D5F4D0" id="_x0000_s1037" type="#_x0000_t202" style="position:absolute;margin-left:0;margin-top:165.65pt;width:565.7pt;height:110.6pt;z-index:25196339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" fillcolor="#e2efd9 [665]">
                <v:textbox style="mso-fit-shape-to-text:t">
                  <w:txbxContent>
                    <w:p w14:paraId="18B69A54" w14:textId="163155CF" w:rsidR="00C46DCE" w:rsidRPr="00C46DCE" w:rsidRDefault="00C46DCE" w:rsidP="00C46DCE">
                      <w:pPr>
                        <w:jc w:val="both"/>
                        <w:rPr>
                          <w:rFonts w:ascii="Arial" w:eastAsia="Times New Roman" w:hAnsi="Arial" w:cs="Arial"/>
                          <w:kern w:val="0"/>
                          <w:sz w:val="18"/>
                          <w:szCs w:val="18"/>
                          <w:u w:val="single"/>
                          <w:lang w:eastAsia="en-GB"/>
                          <w14:ligatures w14:val="none"/>
                        </w:rPr>
                      </w:pPr>
                      <w:r w:rsidRPr="00C46DCE">
                        <w:rPr>
                          <w:rFonts w:ascii="Arial" w:eastAsia="Times New Roman" w:hAnsi="Arial" w:cs="Arial"/>
                          <w:kern w:val="0"/>
                          <w:sz w:val="18"/>
                          <w:szCs w:val="18"/>
                          <w:u w:val="single"/>
                          <w:lang w:eastAsia="en-GB"/>
                          <w14:ligatures w14:val="none"/>
                        </w:rPr>
                        <w:t>Conclusion</w:t>
                      </w:r>
                    </w:p>
                    <w:p w14:paraId="5CAF9F78" w14:textId="272F50ED" w:rsidR="00F30F0B" w:rsidRPr="00F30F0B" w:rsidRDefault="00F15AAD" w:rsidP="00F15AAD">
                      <w:pPr>
                        <w:jc w:val="both"/>
                        <w:rPr>
                          <w:rFonts w:ascii="Arial" w:hAnsi="Arial" w:cs="Arial"/>
                          <w:sz w:val="16"/>
                          <w:szCs w:val="16"/>
                        </w:rPr>
                      </w:pPr>
                      <w:r w:rsidRPr="00F15AAD">
                        <w:rPr>
                          <w:rFonts w:ascii="Arial" w:eastAsia="Times New Roman" w:hAnsi="Arial" w:cs="Arial"/>
                          <w:kern w:val="0"/>
                          <w:sz w:val="18"/>
                          <w:szCs w:val="18"/>
                          <w:lang w:eastAsia="en-GB"/>
                          <w14:ligatures w14:val="none"/>
                        </w:rPr>
                        <w:t xml:space="preserve">In summary, reflective practice holds immense importance in early childhood education, facilitating the improvement of teaching quality and fostering positive outcomes for children. Models like Kolb's Experiential Learning Cycle and Gibbs' Reflective Cycle provide valuable frameworks for this process. Kolb's model aligns well with the experiential nature of early childhood education, emphasizing </w:t>
                      </w:r>
                      <w:r w:rsidR="00A96566" w:rsidRPr="00F15AAD">
                        <w:rPr>
                          <w:rFonts w:ascii="Arial" w:eastAsia="Times New Roman" w:hAnsi="Arial" w:cs="Arial"/>
                          <w:kern w:val="0"/>
                          <w:sz w:val="18"/>
                          <w:szCs w:val="18"/>
                          <w:lang w:eastAsia="en-GB"/>
                          <w14:ligatures w14:val="none"/>
                        </w:rPr>
                        <w:t>direct</w:t>
                      </w:r>
                      <w:r w:rsidRPr="00F15AAD">
                        <w:rPr>
                          <w:rFonts w:ascii="Arial" w:eastAsia="Times New Roman" w:hAnsi="Arial" w:cs="Arial"/>
                          <w:kern w:val="0"/>
                          <w:sz w:val="18"/>
                          <w:szCs w:val="18"/>
                          <w:lang w:eastAsia="en-GB"/>
                          <w14:ligatures w14:val="none"/>
                        </w:rPr>
                        <w:t xml:space="preserve"> experiences, reflection, abstraction, and application. Gibbs' model offers a structured approach with stages for description, feelings, evaluation, analysis, conclusion, and action planning, enabling systematic reflection. In practice, reflective methods empower educators to refine teaching, manage behaviour, enhance communication with parents, and maintain a child-centred, responsive, and inclusive learning environment. This contributes to the overall quality of early childhood education and supports the growth and development of young children.</w:t>
                      </w:r>
                    </w:p>
                  </w:txbxContent>
                </v:textbox>
                <w10:wrap anchorx="margin"/>
              </v:shape>
            </w:pict>
          </mc:Fallback>
        </mc:AlternateContent>
      </w:r>
      <w:r w:rsidRPr="001F68EC">
        <w:rPr>
          <w:rFonts w:ascii="Arial" w:hAnsi="Arial" w:cs="Arial"/>
          <w:noProof/>
        </w:rPr>
        <mc:AlternateContent>
          <mc:Choice Requires="wps">
            <w:drawing>
              <wp:anchor distT="45720" distB="45720" distL="114300" distR="114300" simplePos="0" relativeHeight="251942912" behindDoc="0" locked="0" layoutInCell="1" allowOverlap="1" wp14:anchorId="1C2B9446" wp14:editId="0C2A3C42">
                <wp:simplePos x="0" y="0"/>
                <wp:positionH relativeFrom="margin">
                  <wp:align>center</wp:align>
                </wp:positionH>
                <wp:positionV relativeFrom="paragraph">
                  <wp:posOffset>330</wp:posOffset>
                </wp:positionV>
                <wp:extent cx="7193915" cy="1996440"/>
                <wp:effectExtent l="0" t="0" r="26035" b="22860"/>
                <wp:wrapSquare wrapText="bothSides"/>
                <wp:docPr id="17073164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93915" cy="1996440"/>
                        </a:xfrm>
                        <a:prstGeom prst="rect">
                          <a:avLst/>
                        </a:prstGeom>
                        <a:solidFill>
                          <a:schemeClr val="accent6">
                            <a:lumMod val="60000"/>
                            <a:lumOff val="40000"/>
                          </a:schemeClr>
                        </a:solidFill>
                        <a:ln w="9525">
                          <a:solidFill>
                            <a:srgbClr val="000000"/>
                          </a:solidFill>
                          <a:miter lim="800000"/>
                          <a:headEnd/>
                          <a:tailEnd/>
                        </a:ln>
                      </wps:spPr>
                      <wps:txbx>
                        <w:txbxContent>
                          <w:p w14:paraId="783B7369" w14:textId="3C463D83" w:rsidR="00D06E6B" w:rsidRPr="00D06E6B" w:rsidRDefault="00D06E6B" w:rsidP="00D06E6B">
                            <w:pPr>
                              <w:jc w:val="both"/>
                              <w:rPr>
                                <w:rFonts w:ascii="Arial" w:hAnsi="Arial" w:cs="Arial"/>
                                <w:sz w:val="18"/>
                                <w:szCs w:val="18"/>
                              </w:rPr>
                            </w:pPr>
                            <w:r w:rsidRPr="00D06E6B">
                              <w:rPr>
                                <w:rFonts w:ascii="Arial" w:hAnsi="Arial" w:cs="Arial"/>
                                <w:sz w:val="18"/>
                                <w:szCs w:val="18"/>
                              </w:rPr>
                              <w:t>Kolb's Experiential Learning Cycle and Gibbs' Reflective Cycle share commonalities and differences in their approach to reflection and learning. Both models follow a cyclical structure, emphasizing the ongoing nature of learning and reflection in various professional contexts. They provide step-by-step guidance for the reflective process and have applications in fields like education, healthcare, and business, making them versatile tools for reflective practice.</w:t>
                            </w:r>
                          </w:p>
                          <w:p w14:paraId="4D941B45" w14:textId="2E6FC036" w:rsidR="00D06E6B" w:rsidRPr="00D06E6B" w:rsidRDefault="00D06E6B" w:rsidP="00D06E6B">
                            <w:pPr>
                              <w:jc w:val="both"/>
                              <w:rPr>
                                <w:rFonts w:ascii="Arial" w:hAnsi="Arial" w:cs="Arial"/>
                                <w:sz w:val="18"/>
                                <w:szCs w:val="18"/>
                              </w:rPr>
                            </w:pPr>
                            <w:r w:rsidRPr="00D06E6B">
                              <w:rPr>
                                <w:rFonts w:ascii="Arial" w:hAnsi="Arial" w:cs="Arial"/>
                                <w:sz w:val="18"/>
                                <w:szCs w:val="18"/>
                              </w:rPr>
                              <w:t xml:space="preserve">However, these models diverge in </w:t>
                            </w:r>
                            <w:proofErr w:type="gramStart"/>
                            <w:r w:rsidRPr="00D06E6B">
                              <w:rPr>
                                <w:rFonts w:ascii="Arial" w:hAnsi="Arial" w:cs="Arial"/>
                                <w:sz w:val="18"/>
                                <w:szCs w:val="18"/>
                              </w:rPr>
                              <w:t>several</w:t>
                            </w:r>
                            <w:proofErr w:type="gramEnd"/>
                            <w:r w:rsidRPr="00D06E6B">
                              <w:rPr>
                                <w:rFonts w:ascii="Arial" w:hAnsi="Arial" w:cs="Arial"/>
                                <w:sz w:val="18"/>
                                <w:szCs w:val="18"/>
                              </w:rPr>
                              <w:t xml:space="preserve"> ways. Kolb's model comprises four stages: Concrete Experience, Reflective Observation, Abstract Conceptualization, and Active Experimentation, while Gibbs' model includes six stages: Description, Feelings, Evaluation, Analysis, Conclusion, and Action Plan. Kolb's model focuses on learning styles, categorizing individuals based on their preferred stage in the cycle, whereas Gibbs' model prioritizes a comprehensive reflection process without considering learning styles. While Kolb's model </w:t>
                            </w:r>
                            <w:proofErr w:type="gramStart"/>
                            <w:r w:rsidRPr="00D06E6B">
                              <w:rPr>
                                <w:rFonts w:ascii="Arial" w:hAnsi="Arial" w:cs="Arial"/>
                                <w:sz w:val="18"/>
                                <w:szCs w:val="18"/>
                              </w:rPr>
                              <w:t>is often used</w:t>
                            </w:r>
                            <w:proofErr w:type="gramEnd"/>
                            <w:r w:rsidRPr="00D06E6B">
                              <w:rPr>
                                <w:rFonts w:ascii="Arial" w:hAnsi="Arial" w:cs="Arial"/>
                                <w:sz w:val="18"/>
                                <w:szCs w:val="18"/>
                              </w:rPr>
                              <w:t xml:space="preserve"> for personal development and learning, Gibbs' model is frequently employed in professional settings for critical analysis and decision-making.</w:t>
                            </w:r>
                          </w:p>
                          <w:p w14:paraId="75430BBC" w14:textId="45E71675" w:rsidR="001F68EC" w:rsidRPr="001F68EC" w:rsidRDefault="00D06E6B" w:rsidP="00D06E6B">
                            <w:pPr>
                              <w:jc w:val="both"/>
                              <w:rPr>
                                <w:rFonts w:ascii="Arial" w:hAnsi="Arial" w:cs="Arial"/>
                                <w:sz w:val="18"/>
                                <w:szCs w:val="18"/>
                              </w:rPr>
                            </w:pPr>
                            <w:r w:rsidRPr="00D06E6B">
                              <w:rPr>
                                <w:rFonts w:ascii="Arial" w:hAnsi="Arial" w:cs="Arial"/>
                                <w:sz w:val="18"/>
                                <w:szCs w:val="18"/>
                              </w:rPr>
                              <w:t>Gibbs' model explicitly includes stages for describing the experience, exploring emotions, and an "Action Plan" stage for identifying concrete actions for future improvement, aspects not as explicitly featured in Kolb's model. The choice between these models depends on individual preferences and the specific needs of the reflective practice context.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2B9446" id="_x0000_s1038" type="#_x0000_t202" style="position:absolute;margin-left:0;margin-top:.05pt;width:566.45pt;height:157.2pt;z-index:2519429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" fillcolor="#a8d08d [1945]">
                <v:textbox>
                  <w:txbxContent>
                    <w:p w14:paraId="783B7369" w14:textId="3C463D83" w:rsidR="00D06E6B" w:rsidRPr="00D06E6B" w:rsidRDefault="00D06E6B" w:rsidP="00D06E6B">
                      <w:pPr>
                        <w:jc w:val="both"/>
                        <w:rPr>
                          <w:rFonts w:ascii="Arial" w:hAnsi="Arial" w:cs="Arial"/>
                          <w:sz w:val="18"/>
                          <w:szCs w:val="18"/>
                        </w:rPr>
                      </w:pPr>
                      <w:r w:rsidRPr="00D06E6B">
                        <w:rPr>
                          <w:rFonts w:ascii="Arial" w:hAnsi="Arial" w:cs="Arial"/>
                          <w:sz w:val="18"/>
                          <w:szCs w:val="18"/>
                        </w:rPr>
                        <w:t>Kolb's Experiential Learning Cycle and Gibbs' Reflective Cycle share commonalities and differences in their approach to reflection and learning. Both models follow a cyclical structure, emphasizing the ongoing nature of learning and reflection in various professional contexts. They provide step-by-step guidance for the reflective process and have applications in fields like education, healthcare, and business, making them versatile tools for reflective practice.</w:t>
                      </w:r>
                    </w:p>
                    <w:p w14:paraId="4D941B45" w14:textId="2E6FC036" w:rsidR="00D06E6B" w:rsidRPr="00D06E6B" w:rsidRDefault="00D06E6B" w:rsidP="00D06E6B">
                      <w:pPr>
                        <w:jc w:val="both"/>
                        <w:rPr>
                          <w:rFonts w:ascii="Arial" w:hAnsi="Arial" w:cs="Arial"/>
                          <w:sz w:val="18"/>
                          <w:szCs w:val="18"/>
                        </w:rPr>
                      </w:pPr>
                      <w:r w:rsidRPr="00D06E6B">
                        <w:rPr>
                          <w:rFonts w:ascii="Arial" w:hAnsi="Arial" w:cs="Arial"/>
                          <w:sz w:val="18"/>
                          <w:szCs w:val="18"/>
                        </w:rPr>
                        <w:t xml:space="preserve">However, these models diverge in </w:t>
                      </w:r>
                      <w:proofErr w:type="gramStart"/>
                      <w:r w:rsidRPr="00D06E6B">
                        <w:rPr>
                          <w:rFonts w:ascii="Arial" w:hAnsi="Arial" w:cs="Arial"/>
                          <w:sz w:val="18"/>
                          <w:szCs w:val="18"/>
                        </w:rPr>
                        <w:t>several</w:t>
                      </w:r>
                      <w:proofErr w:type="gramEnd"/>
                      <w:r w:rsidRPr="00D06E6B">
                        <w:rPr>
                          <w:rFonts w:ascii="Arial" w:hAnsi="Arial" w:cs="Arial"/>
                          <w:sz w:val="18"/>
                          <w:szCs w:val="18"/>
                        </w:rPr>
                        <w:t xml:space="preserve"> ways. Kolb's model comprises four stages: Concrete Experience, Reflective Observation, Abstract Conceptualization, and Active Experimentation, while Gibbs' model includes six stages: Description, Feelings, Evaluation, Analysis, Conclusion, and Action Plan. Kolb's model focuses on learning styles, categorizing individuals based on their preferred stage in the cycle, whereas Gibbs' model prioritizes a comprehensive reflection process without considering learning styles. While Kolb's model </w:t>
                      </w:r>
                      <w:proofErr w:type="gramStart"/>
                      <w:r w:rsidRPr="00D06E6B">
                        <w:rPr>
                          <w:rFonts w:ascii="Arial" w:hAnsi="Arial" w:cs="Arial"/>
                          <w:sz w:val="18"/>
                          <w:szCs w:val="18"/>
                        </w:rPr>
                        <w:t>is often used</w:t>
                      </w:r>
                      <w:proofErr w:type="gramEnd"/>
                      <w:r w:rsidRPr="00D06E6B">
                        <w:rPr>
                          <w:rFonts w:ascii="Arial" w:hAnsi="Arial" w:cs="Arial"/>
                          <w:sz w:val="18"/>
                          <w:szCs w:val="18"/>
                        </w:rPr>
                        <w:t xml:space="preserve"> for personal development and learning, Gibbs' model is frequently employed in professional settings for critical analysis and decision-making.</w:t>
                      </w:r>
                    </w:p>
                    <w:p w14:paraId="75430BBC" w14:textId="45E71675" w:rsidR="001F68EC" w:rsidRPr="001F68EC" w:rsidRDefault="00D06E6B" w:rsidP="00D06E6B">
                      <w:pPr>
                        <w:jc w:val="both"/>
                        <w:rPr>
                          <w:rFonts w:ascii="Arial" w:hAnsi="Arial" w:cs="Arial"/>
                          <w:sz w:val="18"/>
                          <w:szCs w:val="18"/>
                        </w:rPr>
                      </w:pPr>
                      <w:r w:rsidRPr="00D06E6B">
                        <w:rPr>
                          <w:rFonts w:ascii="Arial" w:hAnsi="Arial" w:cs="Arial"/>
                          <w:sz w:val="18"/>
                          <w:szCs w:val="18"/>
                        </w:rPr>
                        <w:t>Gibbs' model explicitly includes stages for describing the experience, exploring emotions, and an "Action Plan" stage for identifying concrete actions for future improvement, aspects not as explicitly featured in Kolb's model. The choice between these models depends on individual preferences and the specific needs of the reflective practice context.</w:t>
                      </w:r>
                    </w:p>
                  </w:txbxContent>
                </v:textbox>
                <w10:wrap type="square" anchorx="margin"/>
              </v:shape>
            </w:pict>
          </mc:Fallback>
        </mc:AlternateContent>
      </w:r>
    </w:p>
    <w:p w14:paraId="6BEF0940" w14:textId="3032B640" w:rsidR="00F30F0B" w:rsidRDefault="00F30F0B">
      <w:pPr>
        <w:rPr>
          <w:rFonts w:ascii="Arial" w:hAnsi="Arial" w:cs="Arial"/>
        </w:rPr>
      </w:pPr>
    </w:p>
    <w:p w14:paraId="382AACB0" w14:textId="1C3F0FA2" w:rsidR="00F30F0B" w:rsidRDefault="00F30F0B">
      <w:pPr>
        <w:rPr>
          <w:rFonts w:ascii="Arial" w:hAnsi="Arial" w:cs="Arial"/>
        </w:rPr>
      </w:pPr>
      <w:r>
        <w:rPr>
          <w:rFonts w:ascii="Arial" w:hAnsi="Arial" w:cs="Arial"/>
        </w:rPr>
        <w:br w:type="page"/>
      </w:r>
    </w:p>
    <w:p w14:paraId="344AB7B4" w14:textId="0E767377" w:rsidR="007D5A58" w:rsidRPr="007C28E0" w:rsidRDefault="00334A27" w:rsidP="007C28E0">
      <w:pPr>
        <w:jc w:val="center"/>
        <w:rPr>
          <w:rFonts w:ascii="Arial" w:hAnsi="Arial" w:cs="Arial"/>
          <w:sz w:val="24"/>
          <w:szCs w:val="24"/>
          <w:u w:val="single"/>
        </w:rPr>
      </w:pPr>
      <w:r w:rsidRPr="007C28E0">
        <w:rPr>
          <w:rFonts w:ascii="Arial" w:hAnsi="Arial" w:cs="Arial"/>
          <w:sz w:val="24"/>
          <w:szCs w:val="24"/>
          <w:u w:val="single"/>
        </w:rPr>
        <w:lastRenderedPageBreak/>
        <w:t>The Importance</w:t>
      </w:r>
      <w:r w:rsidR="008C0F31" w:rsidRPr="007C28E0">
        <w:rPr>
          <w:rFonts w:ascii="Arial" w:hAnsi="Arial" w:cs="Arial"/>
          <w:sz w:val="24"/>
          <w:szCs w:val="24"/>
          <w:u w:val="single"/>
        </w:rPr>
        <w:t xml:space="preserve"> of Professional Practice in Meeting the Individual and Inclusive Needs of Children</w:t>
      </w:r>
    </w:p>
    <w:p w14:paraId="5D20F0CB" w14:textId="77777777" w:rsidR="003230E6" w:rsidRPr="00754AAE" w:rsidRDefault="003230E6" w:rsidP="00D961C4">
      <w:pPr>
        <w:rPr>
          <w:rFonts w:ascii="Arial" w:hAnsi="Arial" w:cs="Arial"/>
          <w:u w:val="single"/>
        </w:rPr>
      </w:pPr>
    </w:p>
    <w:p w14:paraId="5D3972B8" w14:textId="77777777" w:rsidR="00334A27" w:rsidRDefault="00595180" w:rsidP="00334A27">
      <w:pPr>
        <w:spacing w:line="360" w:lineRule="auto"/>
        <w:ind w:firstLine="567"/>
        <w:rPr>
          <w:rFonts w:ascii="Arial" w:hAnsi="Arial" w:cs="Arial"/>
          <w:sz w:val="24"/>
          <w:szCs w:val="24"/>
        </w:rPr>
      </w:pPr>
      <w:r w:rsidRPr="00532B3A">
        <w:rPr>
          <w:rFonts w:ascii="Arial" w:hAnsi="Arial" w:cs="Arial"/>
          <w:sz w:val="24"/>
          <w:szCs w:val="24"/>
        </w:rPr>
        <w:t>Professional practice</w:t>
      </w:r>
      <w:r w:rsidR="00754AAE" w:rsidRPr="00532B3A">
        <w:rPr>
          <w:rFonts w:ascii="Arial" w:hAnsi="Arial" w:cs="Arial"/>
          <w:sz w:val="24"/>
          <w:szCs w:val="24"/>
        </w:rPr>
        <w:t>,</w:t>
      </w:r>
      <w:r w:rsidRPr="00532B3A">
        <w:rPr>
          <w:rFonts w:ascii="Arial" w:hAnsi="Arial" w:cs="Arial"/>
          <w:sz w:val="24"/>
          <w:szCs w:val="24"/>
        </w:rPr>
        <w:t xml:space="preserve"> within the realm of childcare and education</w:t>
      </w:r>
      <w:r w:rsidR="00754AAE" w:rsidRPr="00532B3A">
        <w:rPr>
          <w:rFonts w:ascii="Arial" w:hAnsi="Arial" w:cs="Arial"/>
          <w:sz w:val="24"/>
          <w:szCs w:val="24"/>
        </w:rPr>
        <w:t>,</w:t>
      </w:r>
      <w:r w:rsidRPr="00532B3A">
        <w:rPr>
          <w:rFonts w:ascii="Arial" w:hAnsi="Arial" w:cs="Arial"/>
          <w:sz w:val="24"/>
          <w:szCs w:val="24"/>
        </w:rPr>
        <w:t xml:space="preserve"> plays a </w:t>
      </w:r>
      <w:r w:rsidR="00754AAE" w:rsidRPr="00532B3A">
        <w:rPr>
          <w:rFonts w:ascii="Arial" w:hAnsi="Arial" w:cs="Arial"/>
          <w:sz w:val="24"/>
          <w:szCs w:val="24"/>
        </w:rPr>
        <w:t>vital</w:t>
      </w:r>
      <w:r w:rsidRPr="00532B3A">
        <w:rPr>
          <w:rFonts w:ascii="Arial" w:hAnsi="Arial" w:cs="Arial"/>
          <w:sz w:val="24"/>
          <w:szCs w:val="24"/>
        </w:rPr>
        <w:t xml:space="preserve"> role in safeguarding the well-being and promoting the development of children (</w:t>
      </w:r>
      <w:r w:rsidR="00C87B19">
        <w:rPr>
          <w:rFonts w:ascii="Arial" w:hAnsi="Arial" w:cs="Arial"/>
          <w:sz w:val="24"/>
          <w:szCs w:val="24"/>
        </w:rPr>
        <w:t>Brightwheel Blog, 2023</w:t>
      </w:r>
      <w:r w:rsidRPr="00532B3A">
        <w:rPr>
          <w:rFonts w:ascii="Arial" w:hAnsi="Arial" w:cs="Arial"/>
          <w:sz w:val="24"/>
          <w:szCs w:val="24"/>
        </w:rPr>
        <w:t>). It constitutes a</w:t>
      </w:r>
      <w:r w:rsidR="00754AAE" w:rsidRPr="00532B3A">
        <w:rPr>
          <w:rFonts w:ascii="Arial" w:hAnsi="Arial" w:cs="Arial"/>
          <w:sz w:val="24"/>
          <w:szCs w:val="24"/>
        </w:rPr>
        <w:t xml:space="preserve">n </w:t>
      </w:r>
      <w:r w:rsidRPr="00532B3A">
        <w:rPr>
          <w:rFonts w:ascii="Arial" w:hAnsi="Arial" w:cs="Arial"/>
          <w:sz w:val="24"/>
          <w:szCs w:val="24"/>
        </w:rPr>
        <w:t>array of responsibilities, ethical principles, and qualifications that guide individuals engaged in roles dedicated to nurturing, educating, and supporting children during their crucial formative years (</w:t>
      </w:r>
      <w:r w:rsidR="00000B65" w:rsidRPr="00000B65">
        <w:rPr>
          <w:rFonts w:ascii="Arial" w:hAnsi="Arial" w:cs="Arial"/>
          <w:sz w:val="24"/>
          <w:szCs w:val="24"/>
        </w:rPr>
        <w:t>Palaiologou, 2012</w:t>
      </w:r>
      <w:r w:rsidR="00000B65">
        <w:rPr>
          <w:rFonts w:ascii="Arial" w:hAnsi="Arial" w:cs="Arial"/>
          <w:sz w:val="24"/>
          <w:szCs w:val="24"/>
        </w:rPr>
        <w:t xml:space="preserve">). </w:t>
      </w:r>
      <w:r w:rsidRPr="00532B3A">
        <w:rPr>
          <w:rFonts w:ascii="Arial" w:hAnsi="Arial" w:cs="Arial"/>
          <w:sz w:val="24"/>
          <w:szCs w:val="24"/>
        </w:rPr>
        <w:t xml:space="preserve">This essay embarks on a comprehensive exploration of the significance of various </w:t>
      </w:r>
      <w:r w:rsidR="00FD4128">
        <w:rPr>
          <w:rFonts w:ascii="Arial" w:hAnsi="Arial" w:cs="Arial"/>
          <w:sz w:val="24"/>
          <w:szCs w:val="24"/>
        </w:rPr>
        <w:t>aspects</w:t>
      </w:r>
      <w:r w:rsidRPr="00532B3A">
        <w:rPr>
          <w:rFonts w:ascii="Arial" w:hAnsi="Arial" w:cs="Arial"/>
          <w:sz w:val="24"/>
          <w:szCs w:val="24"/>
        </w:rPr>
        <w:t xml:space="preserve"> of professional practice and the crucial role they play in addressing the distinct and inclusive requirements of children. To fully grasp the profound impact these professionals have on the lives of children, it is imperative to first </w:t>
      </w:r>
      <w:r w:rsidR="000756EB">
        <w:rPr>
          <w:rFonts w:ascii="Arial" w:hAnsi="Arial" w:cs="Arial"/>
          <w:sz w:val="24"/>
          <w:szCs w:val="24"/>
        </w:rPr>
        <w:t>examine</w:t>
      </w:r>
      <w:r w:rsidRPr="00532B3A">
        <w:rPr>
          <w:rFonts w:ascii="Arial" w:hAnsi="Arial" w:cs="Arial"/>
          <w:sz w:val="24"/>
          <w:szCs w:val="24"/>
        </w:rPr>
        <w:t xml:space="preserve"> the qualifications and criteria that define professionals in this field. Professionals ensure not only the physical, emotional, and cognitive growth of children but also cultivate nurturing, safe, and inclusive environments that promote their holistic development. The importance of various aspects of professional practice in meeting the unique and inclusive needs of children cannot be overstated. These aspects, ranging from ethical values, effective communication, and knowledge of child development to partnership working, observation, and adherence to international guidelines like the United Nations Convention on the Rights of the Child (UNCRC), collectively equip professionals to provide children with comprehensive support.</w:t>
      </w:r>
      <w:r w:rsidR="00A75A03" w:rsidRPr="00532B3A">
        <w:rPr>
          <w:rFonts w:ascii="Arial" w:hAnsi="Arial" w:cs="Arial"/>
          <w:sz w:val="24"/>
          <w:szCs w:val="24"/>
          <w:u w:val="single"/>
        </w:rPr>
        <w:br/>
      </w:r>
      <w:r w:rsidR="00A75A03" w:rsidRPr="00532B3A">
        <w:rPr>
          <w:rFonts w:ascii="Arial" w:hAnsi="Arial" w:cs="Arial"/>
          <w:sz w:val="24"/>
          <w:szCs w:val="24"/>
        </w:rPr>
        <w:t>Core values play an integral role in the professional practice of individuals within the childcare and education field, significantly influencing the well-being and development of children</w:t>
      </w:r>
      <w:r w:rsidR="00B610F8">
        <w:rPr>
          <w:rFonts w:ascii="Arial" w:hAnsi="Arial" w:cs="Arial"/>
          <w:sz w:val="24"/>
          <w:szCs w:val="24"/>
        </w:rPr>
        <w:t xml:space="preserve"> (Birth to 5 Matters, </w:t>
      </w:r>
      <w:r w:rsidR="00FF0A51">
        <w:rPr>
          <w:rFonts w:ascii="Arial" w:hAnsi="Arial" w:cs="Arial"/>
          <w:sz w:val="24"/>
          <w:szCs w:val="24"/>
        </w:rPr>
        <w:t>2021)</w:t>
      </w:r>
      <w:r w:rsidR="00057BDF">
        <w:rPr>
          <w:rFonts w:ascii="Arial" w:hAnsi="Arial" w:cs="Arial"/>
          <w:sz w:val="24"/>
          <w:szCs w:val="24"/>
        </w:rPr>
        <w:t xml:space="preserve">. </w:t>
      </w:r>
      <w:r w:rsidR="00A75A03" w:rsidRPr="00532B3A">
        <w:rPr>
          <w:rFonts w:ascii="Arial" w:hAnsi="Arial" w:cs="Arial"/>
          <w:sz w:val="24"/>
          <w:szCs w:val="24"/>
        </w:rPr>
        <w:t>These values, which encompass empathy, integrity, respect, inclusivity, advocacy, and safety, are of utmost importance to professional practice. Empathy, as the cornerstone of these values, empowers practitioners to establish emotional connections with children, enabling a deep understanding of their unique experiences and emotions, and facilitating a sensitive response to their individual needs (</w:t>
      </w:r>
      <w:r w:rsidR="003425DA">
        <w:rPr>
          <w:rFonts w:ascii="Arial" w:hAnsi="Arial" w:cs="Arial"/>
          <w:sz w:val="24"/>
          <w:szCs w:val="24"/>
        </w:rPr>
        <w:t>Johansson &amp; Einarsdottir</w:t>
      </w:r>
      <w:r w:rsidR="00A75A03" w:rsidRPr="00532B3A">
        <w:rPr>
          <w:rFonts w:ascii="Arial" w:hAnsi="Arial" w:cs="Arial"/>
          <w:sz w:val="24"/>
          <w:szCs w:val="24"/>
        </w:rPr>
        <w:t xml:space="preserve">, </w:t>
      </w:r>
      <w:r w:rsidR="003425DA">
        <w:rPr>
          <w:rFonts w:ascii="Arial" w:hAnsi="Arial" w:cs="Arial"/>
          <w:sz w:val="24"/>
          <w:szCs w:val="24"/>
        </w:rPr>
        <w:t>2018</w:t>
      </w:r>
      <w:r w:rsidR="00A75A03" w:rsidRPr="00532B3A">
        <w:rPr>
          <w:rFonts w:ascii="Arial" w:hAnsi="Arial" w:cs="Arial"/>
          <w:sz w:val="24"/>
          <w:szCs w:val="24"/>
        </w:rPr>
        <w:t xml:space="preserve">). Integrity underscores the necessity of transparency, honesty, and the adherence to high moral and professional standards, setting a moral example for children to follow. </w:t>
      </w:r>
    </w:p>
    <w:p w14:paraId="70CCAFA1" w14:textId="0278D5B8" w:rsidR="00334A27" w:rsidRDefault="00A75A03" w:rsidP="00334A27">
      <w:pPr>
        <w:spacing w:line="360" w:lineRule="auto"/>
        <w:ind w:firstLine="567"/>
        <w:rPr>
          <w:rFonts w:ascii="Arial" w:hAnsi="Arial" w:cs="Arial"/>
          <w:sz w:val="24"/>
          <w:szCs w:val="24"/>
        </w:rPr>
      </w:pPr>
      <w:r w:rsidRPr="00532B3A">
        <w:rPr>
          <w:rFonts w:ascii="Arial" w:hAnsi="Arial" w:cs="Arial"/>
          <w:sz w:val="24"/>
          <w:szCs w:val="24"/>
        </w:rPr>
        <w:t xml:space="preserve">Respect ensures that every child, family, and colleague </w:t>
      </w:r>
      <w:proofErr w:type="gramStart"/>
      <w:r w:rsidRPr="00532B3A">
        <w:rPr>
          <w:rFonts w:ascii="Arial" w:hAnsi="Arial" w:cs="Arial"/>
          <w:sz w:val="24"/>
          <w:szCs w:val="24"/>
        </w:rPr>
        <w:t>is treated</w:t>
      </w:r>
      <w:proofErr w:type="gramEnd"/>
      <w:r w:rsidRPr="00532B3A">
        <w:rPr>
          <w:rFonts w:ascii="Arial" w:hAnsi="Arial" w:cs="Arial"/>
          <w:sz w:val="24"/>
          <w:szCs w:val="24"/>
        </w:rPr>
        <w:t xml:space="preserve"> with dignity, irrespective of their background or characteristics, thus fostering an inclusive </w:t>
      </w:r>
      <w:r w:rsidRPr="00532B3A">
        <w:rPr>
          <w:rFonts w:ascii="Arial" w:hAnsi="Arial" w:cs="Arial"/>
          <w:sz w:val="24"/>
          <w:szCs w:val="24"/>
        </w:rPr>
        <w:lastRenderedPageBreak/>
        <w:t xml:space="preserve">environment that celebrates diversity. Advocacy involves championing children's rights and well-being, particularly when their own voices may </w:t>
      </w:r>
      <w:proofErr w:type="gramStart"/>
      <w:r w:rsidRPr="00532B3A">
        <w:rPr>
          <w:rFonts w:ascii="Arial" w:hAnsi="Arial" w:cs="Arial"/>
          <w:sz w:val="24"/>
          <w:szCs w:val="24"/>
        </w:rPr>
        <w:t>be limited</w:t>
      </w:r>
      <w:proofErr w:type="gramEnd"/>
      <w:r w:rsidRPr="00532B3A">
        <w:rPr>
          <w:rFonts w:ascii="Arial" w:hAnsi="Arial" w:cs="Arial"/>
          <w:sz w:val="24"/>
          <w:szCs w:val="24"/>
        </w:rPr>
        <w:t xml:space="preserve">, </w:t>
      </w:r>
      <w:r w:rsidR="007C0F93" w:rsidRPr="00532B3A">
        <w:rPr>
          <w:rFonts w:ascii="Arial" w:hAnsi="Arial" w:cs="Arial"/>
          <w:sz w:val="24"/>
          <w:szCs w:val="24"/>
        </w:rPr>
        <w:t>safeguarding</w:t>
      </w:r>
      <w:r w:rsidRPr="00532B3A">
        <w:rPr>
          <w:rFonts w:ascii="Arial" w:hAnsi="Arial" w:cs="Arial"/>
          <w:sz w:val="24"/>
          <w:szCs w:val="24"/>
        </w:rPr>
        <w:t xml:space="preserve"> their future. Safety, perhaps the most fundamental value, encompasses the physical, emotional, and psychological well-being of children, ensuring they </w:t>
      </w:r>
      <w:proofErr w:type="gramStart"/>
      <w:r w:rsidRPr="00532B3A">
        <w:rPr>
          <w:rFonts w:ascii="Arial" w:hAnsi="Arial" w:cs="Arial"/>
          <w:sz w:val="24"/>
          <w:szCs w:val="24"/>
        </w:rPr>
        <w:t>are nurtured</w:t>
      </w:r>
      <w:proofErr w:type="gramEnd"/>
      <w:r w:rsidRPr="00532B3A">
        <w:rPr>
          <w:rFonts w:ascii="Arial" w:hAnsi="Arial" w:cs="Arial"/>
          <w:sz w:val="24"/>
          <w:szCs w:val="24"/>
        </w:rPr>
        <w:t xml:space="preserve"> within a secure environment free from harm or neglect. These values, deeply ingrained in the professional practitioner's ethos, not only uphold ethical standards but also create a nurturing environment for children to thrive and develop (</w:t>
      </w:r>
      <w:r w:rsidR="00891534">
        <w:rPr>
          <w:rFonts w:ascii="Arial" w:hAnsi="Arial" w:cs="Arial"/>
          <w:sz w:val="24"/>
          <w:szCs w:val="24"/>
        </w:rPr>
        <w:t>BABCP</w:t>
      </w:r>
      <w:r w:rsidRPr="00532B3A">
        <w:rPr>
          <w:rFonts w:ascii="Arial" w:hAnsi="Arial" w:cs="Arial"/>
          <w:sz w:val="24"/>
          <w:szCs w:val="24"/>
        </w:rPr>
        <w:t>, 202</w:t>
      </w:r>
      <w:r w:rsidR="00891534">
        <w:rPr>
          <w:rFonts w:ascii="Arial" w:hAnsi="Arial" w:cs="Arial"/>
          <w:sz w:val="24"/>
          <w:szCs w:val="24"/>
        </w:rPr>
        <w:t>3</w:t>
      </w:r>
      <w:r w:rsidRPr="00532B3A">
        <w:rPr>
          <w:rFonts w:ascii="Arial" w:hAnsi="Arial" w:cs="Arial"/>
          <w:sz w:val="24"/>
          <w:szCs w:val="24"/>
        </w:rPr>
        <w:t>)</w:t>
      </w:r>
      <w:r w:rsidR="00283814" w:rsidRPr="00532B3A">
        <w:rPr>
          <w:rFonts w:ascii="Arial" w:hAnsi="Arial" w:cs="Arial"/>
          <w:sz w:val="24"/>
          <w:szCs w:val="24"/>
        </w:rPr>
        <w:t>.</w:t>
      </w:r>
    </w:p>
    <w:p w14:paraId="06E143C0" w14:textId="77777777" w:rsidR="00334A27" w:rsidRDefault="006645C8" w:rsidP="00334A27">
      <w:pPr>
        <w:spacing w:line="360" w:lineRule="auto"/>
        <w:ind w:firstLine="567"/>
        <w:rPr>
          <w:rFonts w:ascii="Arial" w:hAnsi="Arial" w:cs="Arial"/>
          <w:sz w:val="24"/>
          <w:szCs w:val="24"/>
        </w:rPr>
      </w:pPr>
      <w:r w:rsidRPr="00532B3A">
        <w:rPr>
          <w:rFonts w:ascii="Arial" w:hAnsi="Arial" w:cs="Arial"/>
          <w:sz w:val="24"/>
          <w:szCs w:val="24"/>
        </w:rPr>
        <w:t xml:space="preserve">Communication and relationships are </w:t>
      </w:r>
      <w:r w:rsidR="00F302C7">
        <w:rPr>
          <w:rFonts w:ascii="Arial" w:hAnsi="Arial" w:cs="Arial"/>
          <w:sz w:val="24"/>
          <w:szCs w:val="24"/>
        </w:rPr>
        <w:t>essential</w:t>
      </w:r>
      <w:r w:rsidRPr="00532B3A">
        <w:rPr>
          <w:rFonts w:ascii="Arial" w:hAnsi="Arial" w:cs="Arial"/>
          <w:sz w:val="24"/>
          <w:szCs w:val="24"/>
        </w:rPr>
        <w:t xml:space="preserve"> components of professional practice in the childcare and education domain, with significant implications for meeting the unique needs of children. Effective communication serves as the cornerstone of successful interactions between practitioners, children, and their families, </w:t>
      </w:r>
      <w:proofErr w:type="gramStart"/>
      <w:r w:rsidRPr="00532B3A">
        <w:rPr>
          <w:rFonts w:ascii="Arial" w:hAnsi="Arial" w:cs="Arial"/>
          <w:sz w:val="24"/>
          <w:szCs w:val="24"/>
        </w:rPr>
        <w:t>ultimately shaping</w:t>
      </w:r>
      <w:proofErr w:type="gramEnd"/>
      <w:r w:rsidRPr="00532B3A">
        <w:rPr>
          <w:rFonts w:ascii="Arial" w:hAnsi="Arial" w:cs="Arial"/>
          <w:sz w:val="24"/>
          <w:szCs w:val="24"/>
        </w:rPr>
        <w:t xml:space="preserve"> the quality of care and education provided (</w:t>
      </w:r>
      <w:r w:rsidR="003230E6">
        <w:rPr>
          <w:rFonts w:ascii="Arial" w:hAnsi="Arial" w:cs="Arial"/>
          <w:sz w:val="24"/>
          <w:szCs w:val="24"/>
        </w:rPr>
        <w:t>Kent &amp; Moran, 2019</w:t>
      </w:r>
      <w:r w:rsidRPr="00532B3A">
        <w:rPr>
          <w:rFonts w:ascii="Arial" w:hAnsi="Arial" w:cs="Arial"/>
          <w:sz w:val="24"/>
          <w:szCs w:val="24"/>
        </w:rPr>
        <w:t>). It goes beyond mere information exchange, encompassing active listening, empathy, and the ability to convey messages clearly and sensitively (</w:t>
      </w:r>
      <w:r w:rsidR="00255E1A">
        <w:rPr>
          <w:rFonts w:ascii="Arial" w:hAnsi="Arial" w:cs="Arial"/>
          <w:sz w:val="24"/>
          <w:szCs w:val="24"/>
        </w:rPr>
        <w:t xml:space="preserve">Dunhill, Elliot &amp; Shaw, </w:t>
      </w:r>
      <w:r w:rsidR="00CC360F">
        <w:rPr>
          <w:rFonts w:ascii="Arial" w:hAnsi="Arial" w:cs="Arial"/>
          <w:sz w:val="24"/>
          <w:szCs w:val="24"/>
        </w:rPr>
        <w:t>2009</w:t>
      </w:r>
      <w:r w:rsidRPr="00532B3A">
        <w:rPr>
          <w:rFonts w:ascii="Arial" w:hAnsi="Arial" w:cs="Arial"/>
          <w:sz w:val="24"/>
          <w:szCs w:val="24"/>
        </w:rPr>
        <w:t>). This form of communication fosters a shared understanding of children's needs and objectives, creating a conducive learning environment and building trust between practitioners and their young charges. Trust, respect, and empathy, in turn, are instrumental in nurturing positive relationships with children. When children trust and respect their caregivers, they feel secure and supported, which enhances their engagement, learning, and receptiveness to guidance (</w:t>
      </w:r>
      <w:r w:rsidR="001F7DB6">
        <w:rPr>
          <w:rFonts w:ascii="Arial" w:hAnsi="Arial" w:cs="Arial"/>
          <w:sz w:val="24"/>
          <w:szCs w:val="24"/>
        </w:rPr>
        <w:t>Campbell &amp; Mainstone</w:t>
      </w:r>
      <w:r w:rsidR="009655AC">
        <w:rPr>
          <w:rFonts w:ascii="Arial" w:hAnsi="Arial" w:cs="Arial"/>
          <w:sz w:val="24"/>
          <w:szCs w:val="24"/>
        </w:rPr>
        <w:t>-</w:t>
      </w:r>
      <w:r w:rsidR="001F7DB6">
        <w:rPr>
          <w:rFonts w:ascii="Arial" w:hAnsi="Arial" w:cs="Arial"/>
          <w:sz w:val="24"/>
          <w:szCs w:val="24"/>
        </w:rPr>
        <w:t>Cotton</w:t>
      </w:r>
      <w:r w:rsidRPr="00532B3A">
        <w:rPr>
          <w:rFonts w:ascii="Arial" w:hAnsi="Arial" w:cs="Arial"/>
          <w:sz w:val="24"/>
          <w:szCs w:val="24"/>
        </w:rPr>
        <w:t>, 202</w:t>
      </w:r>
      <w:r w:rsidR="009655AC">
        <w:rPr>
          <w:rFonts w:ascii="Arial" w:hAnsi="Arial" w:cs="Arial"/>
          <w:sz w:val="24"/>
          <w:szCs w:val="24"/>
        </w:rPr>
        <w:t>3</w:t>
      </w:r>
      <w:r w:rsidRPr="00532B3A">
        <w:rPr>
          <w:rFonts w:ascii="Arial" w:hAnsi="Arial" w:cs="Arial"/>
          <w:sz w:val="24"/>
          <w:szCs w:val="24"/>
        </w:rPr>
        <w:t xml:space="preserve">). For example, when practitioners communicate openly and transparently with parents about a child's progress, it empowers parents to provide consistent support at home, </w:t>
      </w:r>
      <w:proofErr w:type="gramStart"/>
      <w:r w:rsidRPr="00532B3A">
        <w:rPr>
          <w:rFonts w:ascii="Arial" w:hAnsi="Arial" w:cs="Arial"/>
          <w:sz w:val="24"/>
          <w:szCs w:val="24"/>
        </w:rPr>
        <w:t>ultimately benefiting</w:t>
      </w:r>
      <w:proofErr w:type="gramEnd"/>
      <w:r w:rsidRPr="00532B3A">
        <w:rPr>
          <w:rFonts w:ascii="Arial" w:hAnsi="Arial" w:cs="Arial"/>
          <w:sz w:val="24"/>
          <w:szCs w:val="24"/>
        </w:rPr>
        <w:t xml:space="preserve"> the child's overall well-being. </w:t>
      </w:r>
      <w:r w:rsidR="008D08B1" w:rsidRPr="00532B3A">
        <w:rPr>
          <w:rFonts w:ascii="Arial" w:hAnsi="Arial" w:cs="Arial"/>
          <w:sz w:val="24"/>
          <w:szCs w:val="24"/>
        </w:rPr>
        <w:t>Equally</w:t>
      </w:r>
      <w:r w:rsidRPr="00532B3A">
        <w:rPr>
          <w:rFonts w:ascii="Arial" w:hAnsi="Arial" w:cs="Arial"/>
          <w:sz w:val="24"/>
          <w:szCs w:val="24"/>
        </w:rPr>
        <w:t xml:space="preserve">, communication breakdowns, such as misinterpreting a child's specific needs, can lead to confusion and frustration, potentially hindering the child's development. Therefore, the importance of effective communication and cultivating positive relationships cannot be </w:t>
      </w:r>
      <w:r w:rsidR="00334A27" w:rsidRPr="00532B3A">
        <w:rPr>
          <w:rFonts w:ascii="Arial" w:hAnsi="Arial" w:cs="Arial"/>
          <w:sz w:val="24"/>
          <w:szCs w:val="24"/>
        </w:rPr>
        <w:t>over</w:t>
      </w:r>
      <w:r w:rsidR="00334A27">
        <w:rPr>
          <w:rFonts w:ascii="Arial" w:hAnsi="Arial" w:cs="Arial"/>
          <w:sz w:val="24"/>
          <w:szCs w:val="24"/>
        </w:rPr>
        <w:t xml:space="preserve">emphasised </w:t>
      </w:r>
      <w:r w:rsidRPr="00532B3A">
        <w:rPr>
          <w:rFonts w:ascii="Arial" w:hAnsi="Arial" w:cs="Arial"/>
          <w:sz w:val="24"/>
          <w:szCs w:val="24"/>
        </w:rPr>
        <w:t xml:space="preserve">in ensuring that </w:t>
      </w:r>
      <w:r w:rsidR="008D08B1" w:rsidRPr="00532B3A">
        <w:rPr>
          <w:rFonts w:ascii="Arial" w:hAnsi="Arial" w:cs="Arial"/>
          <w:sz w:val="24"/>
          <w:szCs w:val="24"/>
        </w:rPr>
        <w:t>all</w:t>
      </w:r>
      <w:r w:rsidRPr="00532B3A">
        <w:rPr>
          <w:rFonts w:ascii="Arial" w:hAnsi="Arial" w:cs="Arial"/>
          <w:sz w:val="24"/>
          <w:szCs w:val="24"/>
        </w:rPr>
        <w:t xml:space="preserve"> child</w:t>
      </w:r>
      <w:r w:rsidR="008D08B1" w:rsidRPr="00532B3A">
        <w:rPr>
          <w:rFonts w:ascii="Arial" w:hAnsi="Arial" w:cs="Arial"/>
          <w:sz w:val="24"/>
          <w:szCs w:val="24"/>
        </w:rPr>
        <w:t>ren</w:t>
      </w:r>
      <w:r w:rsidRPr="00532B3A">
        <w:rPr>
          <w:rFonts w:ascii="Arial" w:hAnsi="Arial" w:cs="Arial"/>
          <w:sz w:val="24"/>
          <w:szCs w:val="24"/>
        </w:rPr>
        <w:t xml:space="preserve">'s unique requirements are met and that collaboration among all stakeholders is effective, </w:t>
      </w:r>
      <w:proofErr w:type="gramStart"/>
      <w:r w:rsidRPr="00532B3A">
        <w:rPr>
          <w:rFonts w:ascii="Arial" w:hAnsi="Arial" w:cs="Arial"/>
          <w:sz w:val="24"/>
          <w:szCs w:val="24"/>
        </w:rPr>
        <w:t>ultimately leading</w:t>
      </w:r>
      <w:proofErr w:type="gramEnd"/>
      <w:r w:rsidRPr="00532B3A">
        <w:rPr>
          <w:rFonts w:ascii="Arial" w:hAnsi="Arial" w:cs="Arial"/>
          <w:sz w:val="24"/>
          <w:szCs w:val="24"/>
        </w:rPr>
        <w:t xml:space="preserve"> to positive outcomes for children (</w:t>
      </w:r>
      <w:r w:rsidR="00B31996">
        <w:rPr>
          <w:rFonts w:ascii="Arial" w:hAnsi="Arial" w:cs="Arial"/>
          <w:sz w:val="24"/>
          <w:szCs w:val="24"/>
        </w:rPr>
        <w:t>The Education Hub, 2019</w:t>
      </w:r>
      <w:r w:rsidRPr="00532B3A">
        <w:rPr>
          <w:rFonts w:ascii="Arial" w:hAnsi="Arial" w:cs="Arial"/>
          <w:sz w:val="24"/>
          <w:szCs w:val="24"/>
        </w:rPr>
        <w:t>).</w:t>
      </w:r>
    </w:p>
    <w:p w14:paraId="43D64069" w14:textId="14AC4A39" w:rsidR="007C28E0" w:rsidRDefault="00005CFD" w:rsidP="007C28E0">
      <w:pPr>
        <w:spacing w:line="360" w:lineRule="auto"/>
        <w:ind w:firstLine="567"/>
        <w:rPr>
          <w:rFonts w:ascii="Arial" w:hAnsi="Arial" w:cs="Arial"/>
          <w:sz w:val="24"/>
          <w:szCs w:val="24"/>
        </w:rPr>
      </w:pPr>
      <w:r w:rsidRPr="00532B3A">
        <w:rPr>
          <w:rFonts w:ascii="Arial" w:hAnsi="Arial" w:cs="Arial"/>
          <w:sz w:val="24"/>
          <w:szCs w:val="24"/>
        </w:rPr>
        <w:t>In-depth knowledge and understanding are critical pillars of professional practice, especially</w:t>
      </w:r>
      <w:r w:rsidR="00B31996">
        <w:rPr>
          <w:rFonts w:ascii="Arial" w:hAnsi="Arial" w:cs="Arial"/>
          <w:sz w:val="24"/>
          <w:szCs w:val="24"/>
        </w:rPr>
        <w:t xml:space="preserve"> </w:t>
      </w:r>
      <w:r w:rsidRPr="00532B3A">
        <w:rPr>
          <w:rFonts w:ascii="Arial" w:hAnsi="Arial" w:cs="Arial"/>
          <w:sz w:val="24"/>
          <w:szCs w:val="24"/>
        </w:rPr>
        <w:t xml:space="preserve">when it comes to safeguarding in the childcare and education </w:t>
      </w:r>
      <w:r w:rsidRPr="00532B3A">
        <w:rPr>
          <w:rFonts w:ascii="Arial" w:hAnsi="Arial" w:cs="Arial"/>
          <w:sz w:val="24"/>
          <w:szCs w:val="24"/>
        </w:rPr>
        <w:lastRenderedPageBreak/>
        <w:t>domain. A comprehensive understanding of child development, educational methodologies, and safeguarding principles empowers practitioners to provide the best possible care and support to children (</w:t>
      </w:r>
      <w:r w:rsidR="00F22376">
        <w:rPr>
          <w:rFonts w:ascii="Arial" w:hAnsi="Arial" w:cs="Arial"/>
          <w:sz w:val="24"/>
          <w:szCs w:val="24"/>
        </w:rPr>
        <w:t>Ledford, Lane &amp; Barton</w:t>
      </w:r>
      <w:r w:rsidRPr="00532B3A">
        <w:rPr>
          <w:rFonts w:ascii="Arial" w:hAnsi="Arial" w:cs="Arial"/>
          <w:sz w:val="24"/>
          <w:szCs w:val="24"/>
        </w:rPr>
        <w:t>, 2017). This knowledge allows practitioners to create developmentally appropriate learning environments that cater to the individual needs and stages of each child, ensuring that educational activities are not only engaging but also conducive to their growth (</w:t>
      </w:r>
      <w:r w:rsidR="00ED7553">
        <w:rPr>
          <w:rFonts w:ascii="Arial" w:hAnsi="Arial" w:cs="Arial"/>
          <w:sz w:val="24"/>
          <w:szCs w:val="24"/>
        </w:rPr>
        <w:t>McDevitt &amp; Ormond, 2020</w:t>
      </w:r>
      <w:r w:rsidRPr="00532B3A">
        <w:rPr>
          <w:rFonts w:ascii="Arial" w:hAnsi="Arial" w:cs="Arial"/>
          <w:sz w:val="24"/>
          <w:szCs w:val="24"/>
        </w:rPr>
        <w:t>). Moreover, an in-depth understanding of safeguarding is indispensable in identifying potential risks and ensuring the safety and well-being of children. It equips practitioners to recognize signs of abuse, neglect, or any form of harm and to take immediate action to protect children (</w:t>
      </w:r>
      <w:r w:rsidR="00852B50">
        <w:rPr>
          <w:rFonts w:ascii="Arial" w:hAnsi="Arial" w:cs="Arial"/>
          <w:sz w:val="24"/>
          <w:szCs w:val="24"/>
        </w:rPr>
        <w:t>Frost</w:t>
      </w:r>
      <w:r w:rsidRPr="00532B3A">
        <w:rPr>
          <w:rFonts w:ascii="Arial" w:hAnsi="Arial" w:cs="Arial"/>
          <w:sz w:val="24"/>
          <w:szCs w:val="24"/>
        </w:rPr>
        <w:t>, 202</w:t>
      </w:r>
      <w:r w:rsidR="00852B50">
        <w:rPr>
          <w:rFonts w:ascii="Arial" w:hAnsi="Arial" w:cs="Arial"/>
          <w:sz w:val="24"/>
          <w:szCs w:val="24"/>
        </w:rPr>
        <w:t>1</w:t>
      </w:r>
      <w:r w:rsidRPr="00532B3A">
        <w:rPr>
          <w:rFonts w:ascii="Arial" w:hAnsi="Arial" w:cs="Arial"/>
          <w:sz w:val="24"/>
          <w:szCs w:val="24"/>
        </w:rPr>
        <w:t xml:space="preserve">). Furthermore, professional practice </w:t>
      </w:r>
      <w:proofErr w:type="gramStart"/>
      <w:r w:rsidRPr="00532B3A">
        <w:rPr>
          <w:rFonts w:ascii="Arial" w:hAnsi="Arial" w:cs="Arial"/>
          <w:sz w:val="24"/>
          <w:szCs w:val="24"/>
        </w:rPr>
        <w:t>is enriched</w:t>
      </w:r>
      <w:proofErr w:type="gramEnd"/>
      <w:r w:rsidRPr="00532B3A">
        <w:rPr>
          <w:rFonts w:ascii="Arial" w:hAnsi="Arial" w:cs="Arial"/>
          <w:sz w:val="24"/>
          <w:szCs w:val="24"/>
        </w:rPr>
        <w:t xml:space="preserve"> by various educational methodologies and adherence to legal and ethical frameworks. These methodologies guide the design of curricula that align with children's developmental stages, while legal and ethical frameworks establish guidelines and standards to ensure children's rights are upheld, their safety is a priority, and ethical obligations are met (UNICEF, 1989). </w:t>
      </w:r>
      <w:r w:rsidR="00377883" w:rsidRPr="00532B3A">
        <w:rPr>
          <w:rFonts w:ascii="Arial" w:hAnsi="Arial" w:cs="Arial"/>
          <w:sz w:val="24"/>
          <w:szCs w:val="24"/>
        </w:rPr>
        <w:t>In-depth</w:t>
      </w:r>
      <w:r w:rsidRPr="00532B3A">
        <w:rPr>
          <w:rFonts w:ascii="Arial" w:hAnsi="Arial" w:cs="Arial"/>
          <w:sz w:val="24"/>
          <w:szCs w:val="24"/>
        </w:rPr>
        <w:t xml:space="preserve"> knowledge and understanding not only enable practitioners to provide developmentally appropriate learning experiences but also ensure the safety and well-being of children, fostering a nurturing and secure environment for their growth and development</w:t>
      </w:r>
      <w:r w:rsidR="007C28E0">
        <w:rPr>
          <w:rFonts w:ascii="Arial" w:hAnsi="Arial" w:cs="Arial"/>
          <w:sz w:val="24"/>
          <w:szCs w:val="24"/>
        </w:rPr>
        <w:t>.</w:t>
      </w:r>
    </w:p>
    <w:p w14:paraId="06672D6B" w14:textId="77777777" w:rsidR="007C28E0" w:rsidRDefault="00850777" w:rsidP="007C28E0">
      <w:pPr>
        <w:spacing w:line="360" w:lineRule="auto"/>
        <w:ind w:firstLine="567"/>
        <w:rPr>
          <w:rFonts w:ascii="Arial" w:hAnsi="Arial" w:cs="Arial"/>
          <w:sz w:val="24"/>
          <w:szCs w:val="24"/>
        </w:rPr>
      </w:pPr>
      <w:r w:rsidRPr="00532B3A">
        <w:rPr>
          <w:rFonts w:ascii="Arial" w:hAnsi="Arial" w:cs="Arial"/>
          <w:sz w:val="24"/>
          <w:szCs w:val="24"/>
        </w:rPr>
        <w:t>Partnership and multi-agency working are integral to professional practice within the childcare and education sector. They bring a host of benefits to the holistic development and well-being of children. Collaboration among various professionals, agencies, and stakeholders ensures that a comprehensive network of support is available, transcending the confines of individual institutions (</w:t>
      </w:r>
      <w:r w:rsidR="000919C6">
        <w:rPr>
          <w:rFonts w:ascii="Arial" w:hAnsi="Arial" w:cs="Arial"/>
          <w:sz w:val="24"/>
          <w:szCs w:val="24"/>
        </w:rPr>
        <w:t>Cheminais, 2009</w:t>
      </w:r>
      <w:r w:rsidRPr="00532B3A">
        <w:rPr>
          <w:rFonts w:ascii="Arial" w:hAnsi="Arial" w:cs="Arial"/>
          <w:sz w:val="24"/>
          <w:szCs w:val="24"/>
        </w:rPr>
        <w:t xml:space="preserve">). This collaborative approach yields a more profound understanding of a child's life and needs, as different professionals and agencies contribute diverse insights </w:t>
      </w:r>
      <w:r w:rsidR="000C492F">
        <w:rPr>
          <w:rFonts w:ascii="Arial" w:hAnsi="Arial" w:cs="Arial"/>
          <w:sz w:val="24"/>
          <w:szCs w:val="24"/>
        </w:rPr>
        <w:t>(Child Inclusion Research into Curriculum Learning Education, 2015)</w:t>
      </w:r>
      <w:r w:rsidRPr="00532B3A">
        <w:rPr>
          <w:rFonts w:ascii="Arial" w:hAnsi="Arial" w:cs="Arial"/>
          <w:sz w:val="24"/>
          <w:szCs w:val="24"/>
        </w:rPr>
        <w:t>. For instance, a child who requires additional educational support benefits immensely from the combined efforts of teachers, special educational needs coordinators, therapists, and healthcare professionals working in tandem. Such collaboration guarantees that children receive the most comprehensive and tailored support available, effectively addressing their physical, emotional, and educational needs (</w:t>
      </w:r>
      <w:r w:rsidR="008B1CA3">
        <w:rPr>
          <w:rFonts w:ascii="Arial" w:hAnsi="Arial" w:cs="Arial"/>
          <w:sz w:val="24"/>
          <w:szCs w:val="24"/>
        </w:rPr>
        <w:t>Todd</w:t>
      </w:r>
      <w:r w:rsidRPr="00532B3A">
        <w:rPr>
          <w:rFonts w:ascii="Arial" w:hAnsi="Arial" w:cs="Arial"/>
          <w:sz w:val="24"/>
          <w:szCs w:val="24"/>
        </w:rPr>
        <w:t>, 20</w:t>
      </w:r>
      <w:r w:rsidR="008B1CA3">
        <w:rPr>
          <w:rFonts w:ascii="Arial" w:hAnsi="Arial" w:cs="Arial"/>
          <w:sz w:val="24"/>
          <w:szCs w:val="24"/>
        </w:rPr>
        <w:t>07</w:t>
      </w:r>
      <w:r w:rsidRPr="00532B3A">
        <w:rPr>
          <w:rFonts w:ascii="Arial" w:hAnsi="Arial" w:cs="Arial"/>
          <w:sz w:val="24"/>
          <w:szCs w:val="24"/>
        </w:rPr>
        <w:t xml:space="preserve">). Real-world examples, such as cases of child protection or children with special needs, </w:t>
      </w:r>
      <w:r w:rsidRPr="00532B3A">
        <w:rPr>
          <w:rFonts w:ascii="Arial" w:hAnsi="Arial" w:cs="Arial"/>
          <w:sz w:val="24"/>
          <w:szCs w:val="24"/>
        </w:rPr>
        <w:lastRenderedPageBreak/>
        <w:t xml:space="preserve">underscore the effectiveness of partnership and multi-agency working in ensuring that children's needs </w:t>
      </w:r>
      <w:proofErr w:type="gramStart"/>
      <w:r w:rsidRPr="00532B3A">
        <w:rPr>
          <w:rFonts w:ascii="Arial" w:hAnsi="Arial" w:cs="Arial"/>
          <w:sz w:val="24"/>
          <w:szCs w:val="24"/>
        </w:rPr>
        <w:t>are met</w:t>
      </w:r>
      <w:proofErr w:type="gramEnd"/>
      <w:r w:rsidRPr="00532B3A">
        <w:rPr>
          <w:rFonts w:ascii="Arial" w:hAnsi="Arial" w:cs="Arial"/>
          <w:sz w:val="24"/>
          <w:szCs w:val="24"/>
        </w:rPr>
        <w:t xml:space="preserve"> comprehensively. This collaborative approach not only enhances the quality of support children receive but also ensures that their best interests are at the forefront of professional practice (</w:t>
      </w:r>
      <w:r w:rsidR="00E3149A" w:rsidRPr="00BD6A2B">
        <w:rPr>
          <w:rFonts w:ascii="Arial" w:hAnsi="Arial" w:cs="Arial"/>
          <w:sz w:val="24"/>
          <w:szCs w:val="24"/>
        </w:rPr>
        <w:t>Department of Elementary and Secondary Education</w:t>
      </w:r>
      <w:r w:rsidRPr="00532B3A">
        <w:rPr>
          <w:rFonts w:ascii="Arial" w:hAnsi="Arial" w:cs="Arial"/>
          <w:sz w:val="24"/>
          <w:szCs w:val="24"/>
        </w:rPr>
        <w:t>, 2020)</w:t>
      </w:r>
      <w:r w:rsidR="00E3149A">
        <w:rPr>
          <w:rFonts w:ascii="Arial" w:hAnsi="Arial" w:cs="Arial"/>
          <w:sz w:val="24"/>
          <w:szCs w:val="24"/>
        </w:rPr>
        <w:t>.</w:t>
      </w:r>
    </w:p>
    <w:p w14:paraId="6CB561D3" w14:textId="77777777" w:rsidR="007C28E0" w:rsidRDefault="00452062" w:rsidP="007C28E0">
      <w:pPr>
        <w:spacing w:line="360" w:lineRule="auto"/>
        <w:ind w:firstLine="567"/>
        <w:rPr>
          <w:rFonts w:ascii="Arial" w:hAnsi="Arial" w:cs="Arial"/>
          <w:sz w:val="24"/>
          <w:szCs w:val="24"/>
          <w:u w:val="single"/>
        </w:rPr>
      </w:pPr>
      <w:r w:rsidRPr="00532B3A">
        <w:rPr>
          <w:rFonts w:ascii="Arial" w:hAnsi="Arial" w:cs="Arial"/>
          <w:sz w:val="24"/>
          <w:szCs w:val="24"/>
        </w:rPr>
        <w:t>The observation and planning cycle is a systematic approach that significantly informs professional practice within the childcare and education field, ensuring that practitioners effectively meet the individualized needs of children (</w:t>
      </w:r>
      <w:r w:rsidR="005A6024">
        <w:rPr>
          <w:rFonts w:ascii="Arial" w:hAnsi="Arial" w:cs="Arial"/>
          <w:sz w:val="24"/>
          <w:szCs w:val="24"/>
        </w:rPr>
        <w:t>Spreeuwenberg</w:t>
      </w:r>
      <w:r w:rsidRPr="00532B3A">
        <w:rPr>
          <w:rFonts w:ascii="Arial" w:hAnsi="Arial" w:cs="Arial"/>
          <w:sz w:val="24"/>
          <w:szCs w:val="24"/>
        </w:rPr>
        <w:t>, 20</w:t>
      </w:r>
      <w:r w:rsidR="005A6024">
        <w:rPr>
          <w:rFonts w:ascii="Arial" w:hAnsi="Arial" w:cs="Arial"/>
          <w:sz w:val="24"/>
          <w:szCs w:val="24"/>
        </w:rPr>
        <w:t>22</w:t>
      </w:r>
      <w:r w:rsidRPr="00532B3A">
        <w:rPr>
          <w:rFonts w:ascii="Arial" w:hAnsi="Arial" w:cs="Arial"/>
          <w:sz w:val="24"/>
          <w:szCs w:val="24"/>
        </w:rPr>
        <w:t>). This cycle involves continuous processes of observing, assessing, and planning to support children's development, providing crucial insights into their interests, strengths, and areas for improvement (</w:t>
      </w:r>
      <w:r w:rsidR="00965235">
        <w:rPr>
          <w:rFonts w:ascii="Arial" w:hAnsi="Arial" w:cs="Arial"/>
          <w:sz w:val="24"/>
          <w:szCs w:val="24"/>
        </w:rPr>
        <w:t>M</w:t>
      </w:r>
      <w:r w:rsidR="00BE7DDB">
        <w:rPr>
          <w:rFonts w:ascii="Arial" w:hAnsi="Arial" w:cs="Arial"/>
          <w:sz w:val="24"/>
          <w:szCs w:val="24"/>
        </w:rPr>
        <w:t>cLachlan, Fleer &amp; Edwards</w:t>
      </w:r>
      <w:r w:rsidRPr="00532B3A">
        <w:rPr>
          <w:rFonts w:ascii="Arial" w:hAnsi="Arial" w:cs="Arial"/>
          <w:sz w:val="24"/>
          <w:szCs w:val="24"/>
        </w:rPr>
        <w:t>, 201</w:t>
      </w:r>
      <w:r w:rsidR="00BE7DDB">
        <w:rPr>
          <w:rFonts w:ascii="Arial" w:hAnsi="Arial" w:cs="Arial"/>
          <w:sz w:val="24"/>
          <w:szCs w:val="24"/>
        </w:rPr>
        <w:t>3</w:t>
      </w:r>
      <w:r w:rsidRPr="00532B3A">
        <w:rPr>
          <w:rFonts w:ascii="Arial" w:hAnsi="Arial" w:cs="Arial"/>
          <w:sz w:val="24"/>
          <w:szCs w:val="24"/>
        </w:rPr>
        <w:t>). By regularly observing and assessing children's interactions, behaviours, and developmental milestones, practitioners gain a deep understanding of each child's unique needs and capabilities (</w:t>
      </w:r>
      <w:r w:rsidR="00CB576B">
        <w:rPr>
          <w:rFonts w:ascii="Arial" w:hAnsi="Arial" w:cs="Arial"/>
          <w:sz w:val="24"/>
          <w:szCs w:val="24"/>
        </w:rPr>
        <w:t xml:space="preserve">Bruce, Louis &amp; McCall, </w:t>
      </w:r>
      <w:r w:rsidR="00B1443D">
        <w:rPr>
          <w:rFonts w:ascii="Arial" w:hAnsi="Arial" w:cs="Arial"/>
          <w:sz w:val="24"/>
          <w:szCs w:val="24"/>
        </w:rPr>
        <w:t>2015</w:t>
      </w:r>
      <w:r w:rsidRPr="00532B3A">
        <w:rPr>
          <w:rFonts w:ascii="Arial" w:hAnsi="Arial" w:cs="Arial"/>
          <w:sz w:val="24"/>
          <w:szCs w:val="24"/>
        </w:rPr>
        <w:t xml:space="preserve">). This information then guides practitioners in designing activities, curricula, and interventions that </w:t>
      </w:r>
      <w:proofErr w:type="gramStart"/>
      <w:r w:rsidRPr="00532B3A">
        <w:rPr>
          <w:rFonts w:ascii="Arial" w:hAnsi="Arial" w:cs="Arial"/>
          <w:sz w:val="24"/>
          <w:szCs w:val="24"/>
        </w:rPr>
        <w:t>are tailored</w:t>
      </w:r>
      <w:proofErr w:type="gramEnd"/>
      <w:r w:rsidRPr="00532B3A">
        <w:rPr>
          <w:rFonts w:ascii="Arial" w:hAnsi="Arial" w:cs="Arial"/>
          <w:sz w:val="24"/>
          <w:szCs w:val="24"/>
        </w:rPr>
        <w:t xml:space="preserve"> to meet the specific requirements of each child</w:t>
      </w:r>
      <w:r w:rsidR="00B71163">
        <w:rPr>
          <w:rFonts w:ascii="Arial" w:hAnsi="Arial" w:cs="Arial"/>
          <w:sz w:val="24"/>
          <w:szCs w:val="24"/>
        </w:rPr>
        <w:t xml:space="preserve">. </w:t>
      </w:r>
      <w:r w:rsidRPr="00532B3A">
        <w:rPr>
          <w:rFonts w:ascii="Arial" w:hAnsi="Arial" w:cs="Arial"/>
          <w:sz w:val="24"/>
          <w:szCs w:val="24"/>
        </w:rPr>
        <w:t xml:space="preserve">As a result, the observation and planning cycle ensures that the learning experiences </w:t>
      </w:r>
      <w:proofErr w:type="gramStart"/>
      <w:r w:rsidRPr="00532B3A">
        <w:rPr>
          <w:rFonts w:ascii="Arial" w:hAnsi="Arial" w:cs="Arial"/>
          <w:sz w:val="24"/>
          <w:szCs w:val="24"/>
        </w:rPr>
        <w:t>are individualized</w:t>
      </w:r>
      <w:proofErr w:type="gramEnd"/>
      <w:r w:rsidRPr="00532B3A">
        <w:rPr>
          <w:rFonts w:ascii="Arial" w:hAnsi="Arial" w:cs="Arial"/>
          <w:sz w:val="24"/>
          <w:szCs w:val="24"/>
        </w:rPr>
        <w:t>, engaging, and aligned with children's developmental stages, promoting optimal growth and development. Moreover, this cycle is instrumental in identifying and addressing potential developmental delays or challenges, enabling early interventions and support when necessary. By systematically employing this cycle, practitioners contribute to the creation of enriching and personalized experiences for children, effectively ensuring that their distinct needs are met and fostering their holistic development</w:t>
      </w:r>
      <w:r w:rsidR="009F2573">
        <w:rPr>
          <w:rFonts w:ascii="Arial" w:hAnsi="Arial" w:cs="Arial"/>
          <w:sz w:val="24"/>
          <w:szCs w:val="24"/>
        </w:rPr>
        <w:t>.</w:t>
      </w:r>
    </w:p>
    <w:p w14:paraId="4D18C69F" w14:textId="77777777" w:rsidR="007C28E0" w:rsidRDefault="00501D2A" w:rsidP="007C28E0">
      <w:pPr>
        <w:spacing w:line="360" w:lineRule="auto"/>
        <w:ind w:firstLine="567"/>
        <w:rPr>
          <w:rFonts w:ascii="Arial" w:hAnsi="Arial" w:cs="Arial"/>
          <w:sz w:val="24"/>
          <w:szCs w:val="24"/>
        </w:rPr>
      </w:pPr>
      <w:r w:rsidRPr="00532B3A">
        <w:rPr>
          <w:rFonts w:ascii="Arial" w:hAnsi="Arial" w:cs="Arial"/>
          <w:sz w:val="24"/>
          <w:szCs w:val="24"/>
        </w:rPr>
        <w:t>The principles outlined in the United Nations Convention on the Rights of the Child (UNCRC) serve as a fundamental framework that significantly informs and shapes professional practice within the childcare and education sector (UNICEF, 1989). Adherence to these principles is of utmost importance in professional practice, as it reinforces the ethical and legal obligations of practitioners to protect and promote the rights and well-being of children</w:t>
      </w:r>
      <w:r w:rsidR="002F1B4C">
        <w:rPr>
          <w:rFonts w:ascii="Arial" w:hAnsi="Arial" w:cs="Arial"/>
          <w:sz w:val="24"/>
          <w:szCs w:val="24"/>
        </w:rPr>
        <w:t xml:space="preserve">. </w:t>
      </w:r>
      <w:r w:rsidRPr="00532B3A">
        <w:rPr>
          <w:rFonts w:ascii="Arial" w:hAnsi="Arial" w:cs="Arial"/>
          <w:sz w:val="24"/>
          <w:szCs w:val="24"/>
        </w:rPr>
        <w:t xml:space="preserve">The UNCRC places a strong emphasis on respecting children's voices, providing opportunities for their active participation, and safeguarding their rights. Practitioners who uphold these principles prioritize the holistic development of each child and ensure that their rights are </w:t>
      </w:r>
      <w:r w:rsidRPr="00532B3A">
        <w:rPr>
          <w:rFonts w:ascii="Arial" w:hAnsi="Arial" w:cs="Arial"/>
          <w:sz w:val="24"/>
          <w:szCs w:val="24"/>
        </w:rPr>
        <w:lastRenderedPageBreak/>
        <w:t>honoured and protected in educational settings</w:t>
      </w:r>
      <w:r w:rsidR="002F1B4C">
        <w:rPr>
          <w:rFonts w:ascii="Arial" w:hAnsi="Arial" w:cs="Arial"/>
          <w:sz w:val="24"/>
          <w:szCs w:val="24"/>
        </w:rPr>
        <w:t xml:space="preserve">. </w:t>
      </w:r>
      <w:r w:rsidRPr="00532B3A">
        <w:rPr>
          <w:rFonts w:ascii="Arial" w:hAnsi="Arial" w:cs="Arial"/>
          <w:sz w:val="24"/>
          <w:szCs w:val="24"/>
        </w:rPr>
        <w:t>The UNCRC underscores the significance of fostering nurturing and inclusive environments where children are encouraged to express themselves, participate in decision-making processes, and have access to the resources and services vital for their growth (</w:t>
      </w:r>
      <w:r w:rsidR="00922846">
        <w:rPr>
          <w:rFonts w:ascii="Arial" w:hAnsi="Arial" w:cs="Arial"/>
          <w:sz w:val="24"/>
          <w:szCs w:val="24"/>
        </w:rPr>
        <w:t xml:space="preserve">Murray, </w:t>
      </w:r>
      <w:r w:rsidR="00051E48">
        <w:rPr>
          <w:rFonts w:ascii="Arial" w:hAnsi="Arial" w:cs="Arial"/>
          <w:sz w:val="24"/>
          <w:szCs w:val="24"/>
        </w:rPr>
        <w:t>Swadener &amp; Smith, 2020</w:t>
      </w:r>
      <w:r w:rsidRPr="00532B3A">
        <w:rPr>
          <w:rFonts w:ascii="Arial" w:hAnsi="Arial" w:cs="Arial"/>
          <w:sz w:val="24"/>
          <w:szCs w:val="24"/>
        </w:rPr>
        <w:t xml:space="preserve">). By adhering to the UNCRC principles, professional practice becomes a powerful instrument for advocating children's rights, thereby contributing to the creation of safe, empowering, and enriching educational environments. This not only ensures that the rights and well-being of children </w:t>
      </w:r>
      <w:proofErr w:type="gramStart"/>
      <w:r w:rsidRPr="00532B3A">
        <w:rPr>
          <w:rFonts w:ascii="Arial" w:hAnsi="Arial" w:cs="Arial"/>
          <w:sz w:val="24"/>
          <w:szCs w:val="24"/>
        </w:rPr>
        <w:t>are upheld</w:t>
      </w:r>
      <w:proofErr w:type="gramEnd"/>
      <w:r w:rsidRPr="00532B3A">
        <w:rPr>
          <w:rFonts w:ascii="Arial" w:hAnsi="Arial" w:cs="Arial"/>
          <w:sz w:val="24"/>
          <w:szCs w:val="24"/>
        </w:rPr>
        <w:t xml:space="preserve"> but also prepares them to become active, responsible, and empowered members of society</w:t>
      </w:r>
      <w:r w:rsidR="002F1B4C">
        <w:rPr>
          <w:rFonts w:ascii="Arial" w:hAnsi="Arial" w:cs="Arial"/>
          <w:sz w:val="24"/>
          <w:szCs w:val="24"/>
        </w:rPr>
        <w:t xml:space="preserve">. </w:t>
      </w:r>
    </w:p>
    <w:p w14:paraId="190B55FA" w14:textId="32B461CD" w:rsidR="00015503" w:rsidRPr="00532B3A" w:rsidRDefault="00331DAD" w:rsidP="007C28E0">
      <w:pPr>
        <w:spacing w:line="360" w:lineRule="auto"/>
        <w:ind w:firstLine="567"/>
        <w:rPr>
          <w:rFonts w:ascii="Arial" w:hAnsi="Arial" w:cs="Arial"/>
          <w:sz w:val="24"/>
          <w:szCs w:val="24"/>
        </w:rPr>
      </w:pPr>
      <w:r w:rsidRPr="00532B3A">
        <w:rPr>
          <w:rFonts w:ascii="Arial" w:hAnsi="Arial" w:cs="Arial"/>
          <w:sz w:val="24"/>
          <w:szCs w:val="24"/>
        </w:rPr>
        <w:t>In conclusion, professional practice in childcare and education represents a multifaceted and dynamic field, guided by a set of core values that include empathy, integrity, respect, inclusivity, advocacy, and safety. These values underpin the ethical standards that create nurturing and inclusive environments for children. Effective communication and positive relationships are essential in understanding and addressing children's needs, as they promote trust, collaboration, and open lines of communication among practitioners, children, and families. In-depth knowledge and understanding, particularly in areas of child development, education, and safeguarding, ensure children's safety and enable practitioners to provide developmentally appropriate learning experiences. Partnership and multi-agency working enhance the comprehensive support available to children, encompassing their physical, emotional, and educational needs. The observation and planning cycle individualizes learning experiences and fosters development, while adherence to the principles of the UNCRC reinforces the rights and well-being of children. Together, these aspects underscore the collective significance of professional practice in childcare and education, impacting not only individual children but also the broader implications of the future society they will shape and contribute to.</w:t>
      </w:r>
    </w:p>
    <w:p w14:paraId="62EE2140" w14:textId="77777777" w:rsidR="00015503" w:rsidRPr="00015503" w:rsidRDefault="00015503" w:rsidP="00015503">
      <w:pPr>
        <w:rPr>
          <w:rFonts w:ascii="Arial" w:hAnsi="Arial" w:cs="Arial"/>
          <w:u w:val="single"/>
        </w:rPr>
      </w:pPr>
    </w:p>
    <w:p w14:paraId="1ACD6006" w14:textId="77777777" w:rsidR="008916D8" w:rsidRDefault="008916D8" w:rsidP="00D961C4">
      <w:pPr>
        <w:rPr>
          <w:rFonts w:ascii="Arial" w:hAnsi="Arial" w:cs="Arial"/>
          <w:u w:val="single"/>
        </w:rPr>
      </w:pPr>
    </w:p>
    <w:p w14:paraId="5C6DB7D9" w14:textId="77777777" w:rsidR="0095257C" w:rsidRDefault="0095257C" w:rsidP="00D961C4">
      <w:pPr>
        <w:rPr>
          <w:rFonts w:ascii="Arial" w:hAnsi="Arial" w:cs="Arial"/>
          <w:u w:val="single"/>
        </w:rPr>
      </w:pPr>
    </w:p>
    <w:p w14:paraId="55B240AB" w14:textId="77777777" w:rsidR="0095257C" w:rsidRDefault="0095257C" w:rsidP="00D961C4">
      <w:pPr>
        <w:rPr>
          <w:rFonts w:ascii="Arial" w:hAnsi="Arial" w:cs="Arial"/>
          <w:u w:val="single"/>
        </w:rPr>
      </w:pPr>
    </w:p>
    <w:p w14:paraId="508F6174" w14:textId="77777777" w:rsidR="0095257C" w:rsidRDefault="0095257C" w:rsidP="00D961C4">
      <w:pPr>
        <w:rPr>
          <w:rFonts w:ascii="Arial" w:hAnsi="Arial" w:cs="Arial"/>
          <w:u w:val="single"/>
        </w:rPr>
      </w:pPr>
    </w:p>
    <w:p w14:paraId="6B345175" w14:textId="77777777" w:rsidR="0095257C" w:rsidRDefault="0095257C" w:rsidP="00D961C4">
      <w:pPr>
        <w:rPr>
          <w:rFonts w:ascii="Arial" w:hAnsi="Arial" w:cs="Arial"/>
          <w:u w:val="single"/>
        </w:rPr>
      </w:pPr>
    </w:p>
    <w:p w14:paraId="3724FFF4" w14:textId="77777777" w:rsidR="0095257C" w:rsidRDefault="0095257C" w:rsidP="00D961C4">
      <w:pPr>
        <w:rPr>
          <w:rFonts w:ascii="Arial" w:hAnsi="Arial" w:cs="Arial"/>
          <w:u w:val="single"/>
        </w:rPr>
      </w:pPr>
    </w:p>
    <w:p w14:paraId="6E361277" w14:textId="77777777" w:rsidR="000362A9" w:rsidRPr="000362A9" w:rsidRDefault="000362A9" w:rsidP="000362A9">
      <w:pPr>
        <w:rPr>
          <w:rFonts w:ascii="Arial" w:hAnsi="Arial" w:cs="Arial"/>
          <w:sz w:val="24"/>
          <w:szCs w:val="24"/>
          <w:u w:val="single"/>
        </w:rPr>
      </w:pPr>
      <w:r w:rsidRPr="000362A9">
        <w:rPr>
          <w:rFonts w:ascii="Arial" w:hAnsi="Arial" w:cs="Arial"/>
          <w:sz w:val="24"/>
          <w:szCs w:val="24"/>
          <w:u w:val="single"/>
        </w:rPr>
        <w:lastRenderedPageBreak/>
        <w:t>Reference List</w:t>
      </w:r>
    </w:p>
    <w:p w14:paraId="2B6F55C5" w14:textId="77777777" w:rsidR="000362A9" w:rsidRPr="000362A9" w:rsidRDefault="000362A9" w:rsidP="000362A9">
      <w:pPr>
        <w:rPr>
          <w:rFonts w:ascii="Arial" w:hAnsi="Arial" w:cs="Arial"/>
          <w:sz w:val="24"/>
          <w:szCs w:val="24"/>
        </w:rPr>
      </w:pPr>
    </w:p>
    <w:p w14:paraId="693A27D4"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BABCP (2023) BABCP Safeguarding Guidance. Available at: https://babcp.com/Safeguarding-Guidance. (Accessed: 27 October 2023).</w:t>
      </w:r>
    </w:p>
    <w:p w14:paraId="7716D1DE"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Birth to 5 Matters. (2021). </w:t>
      </w:r>
      <w:r w:rsidRPr="000362A9">
        <w:rPr>
          <w:rFonts w:ascii="Arial" w:hAnsi="Arial" w:cs="Arial"/>
          <w:i/>
          <w:iCs/>
          <w:sz w:val="24"/>
          <w:szCs w:val="24"/>
        </w:rPr>
        <w:t xml:space="preserve">Birth to 5 Matters: Non-statutory guidance for the Early Years Foundation Stage. </w:t>
      </w:r>
      <w:r w:rsidRPr="000362A9">
        <w:rPr>
          <w:rFonts w:ascii="Arial" w:hAnsi="Arial" w:cs="Arial"/>
          <w:sz w:val="24"/>
          <w:szCs w:val="24"/>
        </w:rPr>
        <w:t xml:space="preserve">St Albans: Early Education. Available at: </w:t>
      </w:r>
      <w:hyperlink r:id="rId11" w:history="1">
        <w:r w:rsidRPr="000362A9">
          <w:rPr>
            <w:rStyle w:val="Hyperlink"/>
            <w:rFonts w:ascii="Arial" w:hAnsi="Arial" w:cs="Arial"/>
            <w:sz w:val="24"/>
            <w:szCs w:val="24"/>
          </w:rPr>
          <w:t>https://birthto5matters.org.uk/wp-content/uploads/2021/03/Birthto5Matters-download.pdf</w:t>
        </w:r>
      </w:hyperlink>
      <w:r w:rsidRPr="000362A9">
        <w:rPr>
          <w:rFonts w:ascii="Arial" w:hAnsi="Arial" w:cs="Arial"/>
          <w:sz w:val="24"/>
          <w:szCs w:val="24"/>
        </w:rPr>
        <w:t>. (Accessed: 26 October 2023)</w:t>
      </w:r>
    </w:p>
    <w:p w14:paraId="417E3A65"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Brightwheel Blog. (2023). </w:t>
      </w:r>
      <w:r w:rsidRPr="000362A9">
        <w:rPr>
          <w:rFonts w:ascii="Arial" w:hAnsi="Arial" w:cs="Arial"/>
          <w:i/>
          <w:iCs/>
          <w:sz w:val="24"/>
          <w:szCs w:val="24"/>
        </w:rPr>
        <w:t>Building Positive Relationships in Early Childhood</w:t>
      </w:r>
      <w:r w:rsidRPr="000362A9">
        <w:rPr>
          <w:rFonts w:ascii="Arial" w:hAnsi="Arial" w:cs="Arial"/>
          <w:sz w:val="24"/>
          <w:szCs w:val="24"/>
        </w:rPr>
        <w:t>. Available at: https://mybrightwheel.com/blog/building-positive-relationships-in-early-childhood#:~:text=Children%20grow%20and%20thrive%20in,motivation%20in%20early%20childhood%20settings</w:t>
      </w:r>
      <w:proofErr w:type="gramStart"/>
      <w:r w:rsidRPr="000362A9">
        <w:rPr>
          <w:rFonts w:ascii="Arial" w:hAnsi="Arial" w:cs="Arial"/>
          <w:sz w:val="24"/>
          <w:szCs w:val="24"/>
        </w:rPr>
        <w:t xml:space="preserve">.  </w:t>
      </w:r>
      <w:proofErr w:type="gramEnd"/>
      <w:r w:rsidRPr="000362A9">
        <w:rPr>
          <w:rFonts w:ascii="Arial" w:hAnsi="Arial" w:cs="Arial"/>
          <w:sz w:val="24"/>
          <w:szCs w:val="24"/>
        </w:rPr>
        <w:t>(Accessed: 26 October 2023).</w:t>
      </w:r>
    </w:p>
    <w:p w14:paraId="2292FB33"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Brock, A. (2015). </w:t>
      </w:r>
      <w:r w:rsidRPr="000362A9">
        <w:rPr>
          <w:rFonts w:ascii="Arial" w:hAnsi="Arial" w:cs="Arial"/>
          <w:i/>
          <w:iCs/>
          <w:sz w:val="24"/>
          <w:szCs w:val="24"/>
        </w:rPr>
        <w:t xml:space="preserve">The Early Years Reflective Practice Handbook. </w:t>
      </w:r>
      <w:r w:rsidRPr="000362A9">
        <w:rPr>
          <w:rFonts w:ascii="Arial" w:hAnsi="Arial" w:cs="Arial"/>
          <w:sz w:val="24"/>
          <w:szCs w:val="24"/>
        </w:rPr>
        <w:t>Oxon: Routledge.</w:t>
      </w:r>
    </w:p>
    <w:p w14:paraId="7BBBAA71"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Bruce, T., Louis, S., &amp; McCall, G. (2015). </w:t>
      </w:r>
      <w:r w:rsidRPr="000362A9">
        <w:rPr>
          <w:rFonts w:ascii="Arial" w:hAnsi="Arial" w:cs="Arial"/>
          <w:i/>
          <w:iCs/>
          <w:sz w:val="24"/>
          <w:szCs w:val="24"/>
        </w:rPr>
        <w:t xml:space="preserve">Observing Young Children. </w:t>
      </w:r>
      <w:r w:rsidRPr="000362A9">
        <w:rPr>
          <w:rFonts w:ascii="Arial" w:hAnsi="Arial" w:cs="Arial"/>
          <w:sz w:val="24"/>
          <w:szCs w:val="24"/>
        </w:rPr>
        <w:t>London: SAGE Publications.</w:t>
      </w:r>
    </w:p>
    <w:p w14:paraId="6986A5DD"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Campbell, J. and Mainstone-Cotton, S. (2023). </w:t>
      </w:r>
      <w:r w:rsidRPr="000362A9">
        <w:rPr>
          <w:rFonts w:ascii="Arial" w:hAnsi="Arial" w:cs="Arial"/>
          <w:i/>
          <w:iCs/>
          <w:sz w:val="24"/>
          <w:szCs w:val="24"/>
        </w:rPr>
        <w:t xml:space="preserve">Building Positive Relationships in the Early Years; Conversations to Empower Children, Professionals, Families and Communities. </w:t>
      </w:r>
      <w:r w:rsidRPr="000362A9">
        <w:rPr>
          <w:rFonts w:ascii="Arial" w:hAnsi="Arial" w:cs="Arial"/>
          <w:sz w:val="24"/>
          <w:szCs w:val="24"/>
        </w:rPr>
        <w:t>Oxon: Routledge.</w:t>
      </w:r>
    </w:p>
    <w:p w14:paraId="6D95F004"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Child Inclusion Research into Curriculum Learning Education. (2015). </w:t>
      </w:r>
      <w:r w:rsidRPr="000362A9">
        <w:rPr>
          <w:rFonts w:ascii="Arial" w:hAnsi="Arial" w:cs="Arial"/>
          <w:i/>
          <w:iCs/>
          <w:sz w:val="24"/>
          <w:szCs w:val="24"/>
        </w:rPr>
        <w:t xml:space="preserve">Inclusive Learning and Collaborative Working; Ideas in Practice. </w:t>
      </w:r>
      <w:r w:rsidRPr="000362A9">
        <w:rPr>
          <w:rFonts w:ascii="Arial" w:hAnsi="Arial" w:cs="Arial"/>
          <w:sz w:val="24"/>
          <w:szCs w:val="24"/>
        </w:rPr>
        <w:t>Edinburgh: CIRCLE Collaborations.</w:t>
      </w:r>
    </w:p>
    <w:p w14:paraId="2C25B667"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Department of Elementary and Secondary Education. (2020). Strengthening Partnerships; A Framework for Prenatal through Young Adulthood Family Engagement in Massachusetts. Massachusetts: DESE. Available at: </w:t>
      </w:r>
      <w:hyperlink r:id="rId12" w:history="1">
        <w:r w:rsidRPr="000362A9">
          <w:rPr>
            <w:rStyle w:val="Hyperlink"/>
            <w:rFonts w:ascii="Arial" w:hAnsi="Arial" w:cs="Arial"/>
            <w:sz w:val="24"/>
            <w:szCs w:val="24"/>
          </w:rPr>
          <w:t>https://www.doe.mass.edu/sfs/family-engagement-framework.pdf</w:t>
        </w:r>
      </w:hyperlink>
      <w:r w:rsidRPr="000362A9">
        <w:rPr>
          <w:rFonts w:ascii="Arial" w:hAnsi="Arial" w:cs="Arial"/>
          <w:sz w:val="24"/>
          <w:szCs w:val="24"/>
        </w:rPr>
        <w:t>. (Accessed: 26 October 2023).</w:t>
      </w:r>
    </w:p>
    <w:p w14:paraId="3DD34517"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Dewey, J. (1910) </w:t>
      </w:r>
      <w:r w:rsidRPr="000362A9">
        <w:rPr>
          <w:rFonts w:ascii="Arial" w:hAnsi="Arial" w:cs="Arial"/>
          <w:i/>
          <w:iCs/>
          <w:sz w:val="24"/>
          <w:szCs w:val="24"/>
        </w:rPr>
        <w:t>How We Think</w:t>
      </w:r>
      <w:r w:rsidRPr="000362A9">
        <w:rPr>
          <w:rFonts w:ascii="Arial" w:hAnsi="Arial" w:cs="Arial"/>
          <w:sz w:val="24"/>
          <w:szCs w:val="24"/>
        </w:rPr>
        <w:t>. Boston: D. C. Heath &amp; Co.</w:t>
      </w:r>
    </w:p>
    <w:p w14:paraId="6D0E5B9E"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Dunhill, A., Shaw, A. and Elliott, B. (2009).</w:t>
      </w:r>
      <w:r w:rsidRPr="000362A9">
        <w:rPr>
          <w:rFonts w:ascii="Arial" w:hAnsi="Arial" w:cs="Arial"/>
          <w:i/>
          <w:iCs/>
          <w:sz w:val="24"/>
          <w:szCs w:val="24"/>
        </w:rPr>
        <w:t xml:space="preserve"> Effective Communication and Engagement with Children and Young People, their Families and Carers</w:t>
      </w:r>
      <w:r w:rsidRPr="000362A9">
        <w:rPr>
          <w:rFonts w:ascii="Arial" w:hAnsi="Arial" w:cs="Arial"/>
          <w:sz w:val="24"/>
          <w:szCs w:val="24"/>
        </w:rPr>
        <w:t xml:space="preserve">. Exeter: Learning Matters. </w:t>
      </w:r>
    </w:p>
    <w:p w14:paraId="5ADDBB8D"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lastRenderedPageBreak/>
        <w:t xml:space="preserve">Frost N. (2021). </w:t>
      </w:r>
      <w:r w:rsidRPr="000362A9">
        <w:rPr>
          <w:rFonts w:ascii="Arial" w:hAnsi="Arial" w:cs="Arial"/>
          <w:i/>
          <w:iCs/>
          <w:sz w:val="24"/>
          <w:szCs w:val="24"/>
        </w:rPr>
        <w:t xml:space="preserve">Safeguarding Children and Young People: A Guide for Professionals Working Together. </w:t>
      </w:r>
      <w:r w:rsidRPr="000362A9">
        <w:rPr>
          <w:rFonts w:ascii="Arial" w:hAnsi="Arial" w:cs="Arial"/>
          <w:sz w:val="24"/>
          <w:szCs w:val="24"/>
        </w:rPr>
        <w:t>London: SAGE Publications.</w:t>
      </w:r>
      <w:r w:rsidRPr="000362A9">
        <w:rPr>
          <w:rFonts w:ascii="Arial" w:hAnsi="Arial" w:cs="Arial"/>
          <w:sz w:val="24"/>
          <w:szCs w:val="24"/>
        </w:rPr>
        <w:br/>
        <w:t xml:space="preserve">Todd, L. (2007). </w:t>
      </w:r>
      <w:r w:rsidRPr="000362A9">
        <w:rPr>
          <w:rFonts w:ascii="Arial" w:hAnsi="Arial" w:cs="Arial"/>
          <w:i/>
          <w:iCs/>
          <w:sz w:val="24"/>
          <w:szCs w:val="24"/>
        </w:rPr>
        <w:t xml:space="preserve">Partnerships for Inclusive Education: A Critical Approach to Collaborative Learning. </w:t>
      </w:r>
      <w:r w:rsidRPr="000362A9">
        <w:rPr>
          <w:rFonts w:ascii="Arial" w:hAnsi="Arial" w:cs="Arial"/>
          <w:sz w:val="24"/>
          <w:szCs w:val="24"/>
        </w:rPr>
        <w:t>Oxon: Routledge.</w:t>
      </w:r>
    </w:p>
    <w:p w14:paraId="0770F382"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i/>
          <w:iCs/>
          <w:sz w:val="24"/>
          <w:szCs w:val="24"/>
        </w:rPr>
        <w:t xml:space="preserve">Gibbs’ Reflective Cycle. </w:t>
      </w:r>
      <w:r w:rsidRPr="000362A9">
        <w:rPr>
          <w:rFonts w:ascii="Arial" w:hAnsi="Arial" w:cs="Arial"/>
          <w:sz w:val="24"/>
          <w:szCs w:val="24"/>
        </w:rPr>
        <w:t xml:space="preserve">(No Date) Available at: </w:t>
      </w:r>
      <w:hyperlink r:id="rId13" w:history="1">
        <w:r w:rsidRPr="000362A9">
          <w:rPr>
            <w:rStyle w:val="Hyperlink"/>
            <w:rFonts w:ascii="Arial" w:hAnsi="Arial" w:cs="Arial"/>
            <w:sz w:val="24"/>
            <w:szCs w:val="24"/>
          </w:rPr>
          <w:t>https://www.reflectivewriting.tips/models-of-reflection-you-can-use/</w:t>
        </w:r>
      </w:hyperlink>
      <w:r w:rsidRPr="000362A9">
        <w:rPr>
          <w:rFonts w:ascii="Arial" w:hAnsi="Arial" w:cs="Arial"/>
          <w:sz w:val="24"/>
          <w:szCs w:val="24"/>
        </w:rPr>
        <w:t>.  (Accessed: 26 October 2023)</w:t>
      </w:r>
    </w:p>
    <w:p w14:paraId="133A6931"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Johansson E. &amp; Einarsdottir, J. (2018). </w:t>
      </w:r>
      <w:r w:rsidRPr="000362A9">
        <w:rPr>
          <w:rFonts w:ascii="Arial" w:hAnsi="Arial" w:cs="Arial"/>
          <w:i/>
          <w:iCs/>
          <w:sz w:val="24"/>
          <w:szCs w:val="24"/>
        </w:rPr>
        <w:t>Values in Early Childhood Education; Citizenship for Tomorrow</w:t>
      </w:r>
      <w:proofErr w:type="gramStart"/>
      <w:r w:rsidRPr="000362A9">
        <w:rPr>
          <w:rFonts w:ascii="Arial" w:hAnsi="Arial" w:cs="Arial"/>
          <w:i/>
          <w:iCs/>
          <w:sz w:val="24"/>
          <w:szCs w:val="24"/>
        </w:rPr>
        <w:t xml:space="preserve">. </w:t>
      </w:r>
      <w:r w:rsidRPr="000362A9">
        <w:rPr>
          <w:rFonts w:ascii="Arial" w:hAnsi="Arial" w:cs="Arial"/>
          <w:sz w:val="24"/>
          <w:szCs w:val="24"/>
        </w:rPr>
        <w:t xml:space="preserve"> </w:t>
      </w:r>
      <w:proofErr w:type="gramEnd"/>
      <w:r w:rsidRPr="000362A9">
        <w:rPr>
          <w:rFonts w:ascii="Arial" w:hAnsi="Arial" w:cs="Arial"/>
          <w:sz w:val="24"/>
          <w:szCs w:val="24"/>
        </w:rPr>
        <w:t>Oxon: Routledge.</w:t>
      </w:r>
    </w:p>
    <w:p w14:paraId="42E241A9"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Kent, J. &amp; Moran, M. (2019). </w:t>
      </w:r>
      <w:r w:rsidRPr="000362A9">
        <w:rPr>
          <w:rFonts w:ascii="Arial" w:hAnsi="Arial" w:cs="Arial"/>
          <w:i/>
          <w:iCs/>
          <w:sz w:val="24"/>
          <w:szCs w:val="24"/>
        </w:rPr>
        <w:t xml:space="preserve">Communication for the Early Years; A Holistic Approach. </w:t>
      </w:r>
      <w:r w:rsidRPr="000362A9">
        <w:rPr>
          <w:rFonts w:ascii="Arial" w:hAnsi="Arial" w:cs="Arial"/>
          <w:sz w:val="24"/>
          <w:szCs w:val="24"/>
        </w:rPr>
        <w:t>Oxon: Routledge.</w:t>
      </w:r>
    </w:p>
    <w:p w14:paraId="7CFDC775"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i/>
          <w:iCs/>
          <w:sz w:val="24"/>
          <w:szCs w:val="24"/>
        </w:rPr>
        <w:t xml:space="preserve">Kolb’s Experiential Cycle. </w:t>
      </w:r>
      <w:r w:rsidRPr="000362A9">
        <w:rPr>
          <w:rFonts w:ascii="Arial" w:hAnsi="Arial" w:cs="Arial"/>
          <w:sz w:val="24"/>
          <w:szCs w:val="24"/>
        </w:rPr>
        <w:t xml:space="preserve">(No Date) Available at: </w:t>
      </w:r>
      <w:hyperlink r:id="rId14" w:history="1">
        <w:r w:rsidRPr="000362A9">
          <w:rPr>
            <w:rStyle w:val="Hyperlink"/>
            <w:rFonts w:ascii="Arial" w:hAnsi="Arial" w:cs="Arial"/>
            <w:sz w:val="24"/>
            <w:szCs w:val="24"/>
          </w:rPr>
          <w:t>https://www.reflectivewriting.tips/models-of-reflection-you-can-use/</w:t>
        </w:r>
      </w:hyperlink>
      <w:r w:rsidRPr="000362A9">
        <w:rPr>
          <w:rFonts w:ascii="Arial" w:hAnsi="Arial" w:cs="Arial"/>
          <w:sz w:val="24"/>
          <w:szCs w:val="24"/>
        </w:rPr>
        <w:t>.  (Accessed: 26 October 2023).</w:t>
      </w:r>
    </w:p>
    <w:p w14:paraId="2ED9D641"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Ledford, J., Lane, J. &amp; Barton, E. (2019). </w:t>
      </w:r>
      <w:r w:rsidRPr="000362A9">
        <w:rPr>
          <w:rFonts w:ascii="Arial" w:hAnsi="Arial" w:cs="Arial"/>
          <w:i/>
          <w:iCs/>
          <w:sz w:val="24"/>
          <w:szCs w:val="24"/>
        </w:rPr>
        <w:t xml:space="preserve">Methods for Teaching in Early Education. </w:t>
      </w:r>
      <w:r w:rsidRPr="000362A9">
        <w:rPr>
          <w:rFonts w:ascii="Arial" w:hAnsi="Arial" w:cs="Arial"/>
          <w:sz w:val="24"/>
          <w:szCs w:val="24"/>
        </w:rPr>
        <w:t>Oxon: Routledge.</w:t>
      </w:r>
    </w:p>
    <w:p w14:paraId="75FD541A"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McDevitt, T. &amp; Ormond, J. (2020). </w:t>
      </w:r>
      <w:r w:rsidRPr="000362A9">
        <w:rPr>
          <w:rFonts w:ascii="Arial" w:hAnsi="Arial" w:cs="Arial"/>
          <w:i/>
          <w:iCs/>
          <w:sz w:val="24"/>
          <w:szCs w:val="24"/>
        </w:rPr>
        <w:t xml:space="preserve">Child Development and Education. </w:t>
      </w:r>
      <w:r w:rsidRPr="000362A9">
        <w:rPr>
          <w:rFonts w:ascii="Arial" w:hAnsi="Arial" w:cs="Arial"/>
          <w:sz w:val="24"/>
          <w:szCs w:val="24"/>
        </w:rPr>
        <w:t>7</w:t>
      </w:r>
      <w:r w:rsidRPr="000362A9">
        <w:rPr>
          <w:rFonts w:ascii="Arial" w:hAnsi="Arial" w:cs="Arial"/>
          <w:sz w:val="24"/>
          <w:szCs w:val="24"/>
          <w:vertAlign w:val="superscript"/>
        </w:rPr>
        <w:t>th</w:t>
      </w:r>
      <w:r w:rsidRPr="000362A9">
        <w:rPr>
          <w:rFonts w:ascii="Arial" w:hAnsi="Arial" w:cs="Arial"/>
          <w:sz w:val="24"/>
          <w:szCs w:val="24"/>
        </w:rPr>
        <w:t xml:space="preserve"> Edition. Hoboken: Pearson.</w:t>
      </w:r>
    </w:p>
    <w:p w14:paraId="12905725"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McLachlan, C., Fleer, M. &amp; Edwards, S. (2013). </w:t>
      </w:r>
      <w:r w:rsidRPr="000362A9">
        <w:rPr>
          <w:rFonts w:ascii="Arial" w:hAnsi="Arial" w:cs="Arial"/>
          <w:i/>
          <w:iCs/>
          <w:sz w:val="24"/>
          <w:szCs w:val="24"/>
        </w:rPr>
        <w:t xml:space="preserve">Early Childhood Curriculum; Planning, assessment, and implementation. </w:t>
      </w:r>
      <w:r w:rsidRPr="000362A9">
        <w:rPr>
          <w:rFonts w:ascii="Arial" w:hAnsi="Arial" w:cs="Arial"/>
          <w:sz w:val="24"/>
          <w:szCs w:val="24"/>
        </w:rPr>
        <w:t>Second Edition. Cambridge: Cambridge University Press.</w:t>
      </w:r>
    </w:p>
    <w:p w14:paraId="466BD6EC"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Murray, J., Swadener, B. &amp; Smith, K. (2020). </w:t>
      </w:r>
      <w:r w:rsidRPr="000362A9">
        <w:rPr>
          <w:rFonts w:ascii="Arial" w:hAnsi="Arial" w:cs="Arial"/>
          <w:i/>
          <w:iCs/>
          <w:sz w:val="24"/>
          <w:szCs w:val="24"/>
        </w:rPr>
        <w:t xml:space="preserve">The Routledge International Handbook of Young Children’s Rights. </w:t>
      </w:r>
      <w:r w:rsidRPr="000362A9">
        <w:rPr>
          <w:rFonts w:ascii="Arial" w:hAnsi="Arial" w:cs="Arial"/>
          <w:sz w:val="24"/>
          <w:szCs w:val="24"/>
        </w:rPr>
        <w:t>Oxon: Routledge.</w:t>
      </w:r>
    </w:p>
    <w:p w14:paraId="3220E338"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PACEY (2016) </w:t>
      </w:r>
      <w:r w:rsidRPr="000362A9">
        <w:rPr>
          <w:rFonts w:ascii="Arial" w:hAnsi="Arial" w:cs="Arial"/>
          <w:i/>
          <w:iCs/>
          <w:sz w:val="24"/>
          <w:szCs w:val="24"/>
        </w:rPr>
        <w:t>Developing Self Reflective Practice</w:t>
      </w:r>
      <w:r w:rsidRPr="000362A9">
        <w:rPr>
          <w:rFonts w:ascii="Arial" w:hAnsi="Arial" w:cs="Arial"/>
          <w:sz w:val="24"/>
          <w:szCs w:val="24"/>
        </w:rPr>
        <w:t>. Available at: https://www.pacey.org.uk/Pacey/media/Website-files/PACEY%20member%20practice%20guides%20(PDFs)/PG04-self-reflective-practice.pdf (Accessed: 23 October 2023).</w:t>
      </w:r>
    </w:p>
    <w:p w14:paraId="32B999C3"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Palaiologou, I. (2012). </w:t>
      </w:r>
      <w:r w:rsidRPr="000362A9">
        <w:rPr>
          <w:rFonts w:ascii="Arial" w:hAnsi="Arial" w:cs="Arial"/>
          <w:i/>
          <w:iCs/>
          <w:sz w:val="24"/>
          <w:szCs w:val="24"/>
        </w:rPr>
        <w:t>Ethical Practice in Early Childhood</w:t>
      </w:r>
      <w:r w:rsidRPr="000362A9">
        <w:rPr>
          <w:rFonts w:ascii="Arial" w:hAnsi="Arial" w:cs="Arial"/>
          <w:sz w:val="24"/>
          <w:szCs w:val="24"/>
        </w:rPr>
        <w:t xml:space="preserve">. London: SAGE Publications Ltd. </w:t>
      </w:r>
    </w:p>
    <w:p w14:paraId="154C8D15"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Schön, D. (2016) </w:t>
      </w:r>
      <w:r w:rsidRPr="000362A9">
        <w:rPr>
          <w:rFonts w:ascii="Arial" w:hAnsi="Arial" w:cs="Arial"/>
          <w:i/>
          <w:iCs/>
          <w:sz w:val="24"/>
          <w:szCs w:val="24"/>
        </w:rPr>
        <w:t>The Reflective Practitioner: How Professionals Think in Action</w:t>
      </w:r>
      <w:r w:rsidRPr="000362A9">
        <w:rPr>
          <w:rFonts w:ascii="Arial" w:hAnsi="Arial" w:cs="Arial"/>
          <w:sz w:val="24"/>
          <w:szCs w:val="24"/>
        </w:rPr>
        <w:t>. England: Routledge</w:t>
      </w:r>
    </w:p>
    <w:p w14:paraId="34CD1DCB"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Spreeuwenberg, R. (2022) 'The Importance of Observation in Early Childhood Education',</w:t>
      </w:r>
      <w:r w:rsidRPr="000362A9">
        <w:rPr>
          <w:rFonts w:ascii="Arial" w:hAnsi="Arial" w:cs="Arial"/>
          <w:i/>
          <w:iCs/>
          <w:sz w:val="24"/>
          <w:szCs w:val="24"/>
        </w:rPr>
        <w:t xml:space="preserve"> Early Childhood Education Blog</w:t>
      </w:r>
      <w:r w:rsidRPr="000362A9">
        <w:rPr>
          <w:rFonts w:ascii="Arial" w:hAnsi="Arial" w:cs="Arial"/>
          <w:sz w:val="24"/>
          <w:szCs w:val="24"/>
        </w:rPr>
        <w:t xml:space="preserve">, 3 March. Available at: </w:t>
      </w:r>
      <w:r w:rsidRPr="000362A9">
        <w:rPr>
          <w:rFonts w:ascii="Arial" w:hAnsi="Arial" w:cs="Arial"/>
          <w:sz w:val="24"/>
          <w:szCs w:val="24"/>
        </w:rPr>
        <w:lastRenderedPageBreak/>
        <w:t>https://www.himama.com/blog/assessing-toddler-development-through-observation/. (Accessed: 27 October 2023).</w:t>
      </w:r>
    </w:p>
    <w:p w14:paraId="3BFCD34E"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The Education Hub (2019) </w:t>
      </w:r>
      <w:r w:rsidRPr="000362A9">
        <w:rPr>
          <w:rFonts w:ascii="Arial" w:hAnsi="Arial" w:cs="Arial"/>
          <w:i/>
          <w:iCs/>
          <w:sz w:val="24"/>
          <w:szCs w:val="24"/>
        </w:rPr>
        <w:t>Communication in the Early Years: An introduction</w:t>
      </w:r>
      <w:r w:rsidRPr="000362A9">
        <w:rPr>
          <w:rFonts w:ascii="Arial" w:hAnsi="Arial" w:cs="Arial"/>
          <w:sz w:val="24"/>
          <w:szCs w:val="24"/>
        </w:rPr>
        <w:t xml:space="preserve">. Available at: </w:t>
      </w:r>
      <w:hyperlink r:id="rId15" w:history="1">
        <w:r w:rsidRPr="000362A9">
          <w:rPr>
            <w:rStyle w:val="Hyperlink"/>
            <w:rFonts w:ascii="Arial" w:hAnsi="Arial" w:cs="Arial"/>
            <w:sz w:val="24"/>
            <w:szCs w:val="24"/>
          </w:rPr>
          <w:t>https://theeducationhub.org.nz/communication-in-the-early-years-an-introduction/</w:t>
        </w:r>
      </w:hyperlink>
      <w:r w:rsidRPr="000362A9">
        <w:rPr>
          <w:rFonts w:ascii="Arial" w:hAnsi="Arial" w:cs="Arial"/>
          <w:sz w:val="24"/>
          <w:szCs w:val="24"/>
        </w:rPr>
        <w:t>. (Accessed: 26 October 2023).</w:t>
      </w:r>
    </w:p>
    <w:p w14:paraId="6D433A04" w14:textId="77777777" w:rsidR="000362A9" w:rsidRPr="000362A9" w:rsidRDefault="000362A9" w:rsidP="000362A9">
      <w:pPr>
        <w:pStyle w:val="ListParagraph"/>
        <w:numPr>
          <w:ilvl w:val="0"/>
          <w:numId w:val="4"/>
        </w:numPr>
        <w:spacing w:line="360" w:lineRule="auto"/>
        <w:rPr>
          <w:rFonts w:ascii="Arial" w:hAnsi="Arial" w:cs="Arial"/>
          <w:sz w:val="24"/>
          <w:szCs w:val="24"/>
        </w:rPr>
      </w:pPr>
      <w:r w:rsidRPr="000362A9">
        <w:rPr>
          <w:rFonts w:ascii="Arial" w:hAnsi="Arial" w:cs="Arial"/>
          <w:sz w:val="24"/>
          <w:szCs w:val="24"/>
        </w:rPr>
        <w:t xml:space="preserve">UNICEF. (1989). </w:t>
      </w:r>
      <w:r w:rsidRPr="000362A9">
        <w:rPr>
          <w:rFonts w:ascii="Arial" w:hAnsi="Arial" w:cs="Arial"/>
          <w:i/>
          <w:iCs/>
          <w:sz w:val="24"/>
          <w:szCs w:val="24"/>
        </w:rPr>
        <w:t>Convention on the Rights of the Child</w:t>
      </w:r>
      <w:r w:rsidRPr="000362A9">
        <w:rPr>
          <w:rFonts w:ascii="Arial" w:hAnsi="Arial" w:cs="Arial"/>
          <w:sz w:val="24"/>
          <w:szCs w:val="24"/>
        </w:rPr>
        <w:t xml:space="preserve">. United Nations. Available at: </w:t>
      </w:r>
      <w:hyperlink r:id="rId16" w:history="1">
        <w:r w:rsidRPr="000362A9">
          <w:rPr>
            <w:rStyle w:val="Hyperlink"/>
            <w:rFonts w:ascii="Arial" w:hAnsi="Arial" w:cs="Arial"/>
            <w:sz w:val="24"/>
            <w:szCs w:val="24"/>
          </w:rPr>
          <w:t>https://www.unicef.org.uk/wp-content/uploads/2016/08/unicef-convention-rights-child-uncrc.pdf</w:t>
        </w:r>
      </w:hyperlink>
      <w:r w:rsidRPr="000362A9">
        <w:rPr>
          <w:rFonts w:ascii="Arial" w:hAnsi="Arial" w:cs="Arial"/>
          <w:sz w:val="24"/>
          <w:szCs w:val="24"/>
        </w:rPr>
        <w:t>. (Accessed: 26 October 2023).</w:t>
      </w:r>
    </w:p>
    <w:p w14:paraId="2B5544F1" w14:textId="77777777" w:rsidR="0095257C" w:rsidRPr="006645C8" w:rsidRDefault="0095257C" w:rsidP="00D961C4">
      <w:pPr>
        <w:rPr>
          <w:rFonts w:ascii="Arial" w:hAnsi="Arial" w:cs="Arial"/>
          <w:u w:val="single"/>
        </w:rPr>
      </w:pPr>
    </w:p>
    <w:sectPr w:rsidR="0095257C" w:rsidRPr="006645C8">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B1813" w14:textId="77777777" w:rsidR="00522865" w:rsidRDefault="00522865" w:rsidP="00856F1F">
      <w:pPr>
        <w:spacing w:after="0" w:line="240" w:lineRule="auto"/>
      </w:pPr>
      <w:r>
        <w:separator/>
      </w:r>
    </w:p>
  </w:endnote>
  <w:endnote w:type="continuationSeparator" w:id="0">
    <w:p w14:paraId="66A4483E" w14:textId="77777777" w:rsidR="00522865" w:rsidRDefault="00522865" w:rsidP="00856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86030" w14:textId="77777777" w:rsidR="00B06D99" w:rsidRDefault="00B06D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0983034"/>
      <w:docPartObj>
        <w:docPartGallery w:val="Page Numbers (Bottom of Page)"/>
        <w:docPartUnique/>
      </w:docPartObj>
    </w:sdtPr>
    <w:sdtEndPr>
      <w:rPr>
        <w:noProof/>
      </w:rPr>
    </w:sdtEndPr>
    <w:sdtContent>
      <w:p w14:paraId="76FA8DD0" w14:textId="34744C24" w:rsidR="00B06D99" w:rsidRDefault="00B06D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F9B667" w14:textId="77777777" w:rsidR="00B06D99" w:rsidRDefault="00B06D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84D1EC" w14:textId="77777777" w:rsidR="00B06D99" w:rsidRDefault="00B06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0F396" w14:textId="77777777" w:rsidR="00522865" w:rsidRDefault="00522865" w:rsidP="00856F1F">
      <w:pPr>
        <w:spacing w:after="0" w:line="240" w:lineRule="auto"/>
      </w:pPr>
      <w:r>
        <w:separator/>
      </w:r>
    </w:p>
  </w:footnote>
  <w:footnote w:type="continuationSeparator" w:id="0">
    <w:p w14:paraId="105CD767" w14:textId="77777777" w:rsidR="00522865" w:rsidRDefault="00522865" w:rsidP="00856F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8DFD79" w14:textId="77777777" w:rsidR="00B06D99" w:rsidRDefault="00B06D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CAADC" w14:textId="05F7C00C" w:rsidR="00856F1F" w:rsidRDefault="00856F1F">
    <w:pPr>
      <w:pStyle w:val="Header"/>
    </w:pPr>
    <w:r>
      <w:t>ECEY4009</w:t>
    </w:r>
    <w:r w:rsidR="00B06D99">
      <w:t xml:space="preserve"> – The Professional Practitioner</w:t>
    </w:r>
    <w:r>
      <w:tab/>
    </w:r>
    <w:r>
      <w:tab/>
      <w:t>2314177</w:t>
    </w:r>
  </w:p>
  <w:p w14:paraId="58FBC7DF" w14:textId="3B6499EE" w:rsidR="00856F1F" w:rsidRDefault="00856F1F">
    <w:pPr>
      <w:pStyle w:val="Header"/>
    </w:pPr>
    <w:r>
      <w:tab/>
    </w:r>
    <w:r>
      <w:tab/>
      <w:t xml:space="preserve">Word Count: </w:t>
    </w:r>
    <w:r w:rsidR="00B06D99">
      <w:t>3155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39918" w14:textId="77777777" w:rsidR="00B06D99" w:rsidRDefault="00B06D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DE6CE0"/>
    <w:multiLevelType w:val="hybridMultilevel"/>
    <w:tmpl w:val="505C6BA4"/>
    <w:lvl w:ilvl="0" w:tplc="485077AE">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D45871"/>
    <w:multiLevelType w:val="hybridMultilevel"/>
    <w:tmpl w:val="F9DC0482"/>
    <w:lvl w:ilvl="0" w:tplc="894C8A44">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EE2DB2"/>
    <w:multiLevelType w:val="hybridMultilevel"/>
    <w:tmpl w:val="6002A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245BC5"/>
    <w:multiLevelType w:val="hybridMultilevel"/>
    <w:tmpl w:val="DBEA49E4"/>
    <w:lvl w:ilvl="0" w:tplc="485077AE">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3464415">
    <w:abstractNumId w:val="3"/>
  </w:num>
  <w:num w:numId="2" w16cid:durableId="922421736">
    <w:abstractNumId w:val="1"/>
  </w:num>
  <w:num w:numId="3" w16cid:durableId="1030183606">
    <w:abstractNumId w:val="0"/>
  </w:num>
  <w:num w:numId="4" w16cid:durableId="3265219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F1F"/>
    <w:rsid w:val="00000B65"/>
    <w:rsid w:val="000031EC"/>
    <w:rsid w:val="00005CFD"/>
    <w:rsid w:val="00013C67"/>
    <w:rsid w:val="00015503"/>
    <w:rsid w:val="00035195"/>
    <w:rsid w:val="000362A9"/>
    <w:rsid w:val="00042A91"/>
    <w:rsid w:val="00044F94"/>
    <w:rsid w:val="00051E48"/>
    <w:rsid w:val="00057BDF"/>
    <w:rsid w:val="000756EB"/>
    <w:rsid w:val="000761FC"/>
    <w:rsid w:val="000919C6"/>
    <w:rsid w:val="00097952"/>
    <w:rsid w:val="000B438D"/>
    <w:rsid w:val="000C492F"/>
    <w:rsid w:val="000F495B"/>
    <w:rsid w:val="0012180A"/>
    <w:rsid w:val="00130BCD"/>
    <w:rsid w:val="001311FF"/>
    <w:rsid w:val="00151487"/>
    <w:rsid w:val="0017259E"/>
    <w:rsid w:val="001756BF"/>
    <w:rsid w:val="00176FA7"/>
    <w:rsid w:val="001C0112"/>
    <w:rsid w:val="001C7F18"/>
    <w:rsid w:val="001D12BC"/>
    <w:rsid w:val="001D6B9C"/>
    <w:rsid w:val="001F68EC"/>
    <w:rsid w:val="001F7DB6"/>
    <w:rsid w:val="00206A80"/>
    <w:rsid w:val="00207369"/>
    <w:rsid w:val="00220146"/>
    <w:rsid w:val="00225D1F"/>
    <w:rsid w:val="00230ABF"/>
    <w:rsid w:val="00231877"/>
    <w:rsid w:val="00247644"/>
    <w:rsid w:val="00255E1A"/>
    <w:rsid w:val="00283814"/>
    <w:rsid w:val="002A357E"/>
    <w:rsid w:val="002F0656"/>
    <w:rsid w:val="002F1B4C"/>
    <w:rsid w:val="003022F2"/>
    <w:rsid w:val="003062D7"/>
    <w:rsid w:val="003230E6"/>
    <w:rsid w:val="00331DAD"/>
    <w:rsid w:val="00334A27"/>
    <w:rsid w:val="003425DA"/>
    <w:rsid w:val="0037480C"/>
    <w:rsid w:val="003764AA"/>
    <w:rsid w:val="0037787F"/>
    <w:rsid w:val="00377883"/>
    <w:rsid w:val="0039214D"/>
    <w:rsid w:val="003A4AEB"/>
    <w:rsid w:val="003C31C6"/>
    <w:rsid w:val="003F39BF"/>
    <w:rsid w:val="00402D68"/>
    <w:rsid w:val="0042767C"/>
    <w:rsid w:val="004365B2"/>
    <w:rsid w:val="00436817"/>
    <w:rsid w:val="00452062"/>
    <w:rsid w:val="00454A85"/>
    <w:rsid w:val="004817DB"/>
    <w:rsid w:val="0048746E"/>
    <w:rsid w:val="00492C69"/>
    <w:rsid w:val="004D5EA2"/>
    <w:rsid w:val="004F362A"/>
    <w:rsid w:val="004F516E"/>
    <w:rsid w:val="00501D2A"/>
    <w:rsid w:val="00507D1F"/>
    <w:rsid w:val="00522236"/>
    <w:rsid w:val="00522865"/>
    <w:rsid w:val="00532B3A"/>
    <w:rsid w:val="00534DF4"/>
    <w:rsid w:val="00562CC0"/>
    <w:rsid w:val="00563BB0"/>
    <w:rsid w:val="005770EF"/>
    <w:rsid w:val="00595180"/>
    <w:rsid w:val="005A27CE"/>
    <w:rsid w:val="005A4F71"/>
    <w:rsid w:val="005A6024"/>
    <w:rsid w:val="005B5063"/>
    <w:rsid w:val="00602B2D"/>
    <w:rsid w:val="006166FB"/>
    <w:rsid w:val="00624A87"/>
    <w:rsid w:val="00636FB8"/>
    <w:rsid w:val="00644D3F"/>
    <w:rsid w:val="006645C8"/>
    <w:rsid w:val="006826A5"/>
    <w:rsid w:val="00695BBA"/>
    <w:rsid w:val="006A097B"/>
    <w:rsid w:val="006A55B5"/>
    <w:rsid w:val="006B5DBD"/>
    <w:rsid w:val="006C7BB3"/>
    <w:rsid w:val="00723ED8"/>
    <w:rsid w:val="00731681"/>
    <w:rsid w:val="00733435"/>
    <w:rsid w:val="00741587"/>
    <w:rsid w:val="00746B3A"/>
    <w:rsid w:val="00754AAE"/>
    <w:rsid w:val="007607A7"/>
    <w:rsid w:val="007855A2"/>
    <w:rsid w:val="00791C61"/>
    <w:rsid w:val="00795D63"/>
    <w:rsid w:val="007B74B8"/>
    <w:rsid w:val="007C0F93"/>
    <w:rsid w:val="007C28E0"/>
    <w:rsid w:val="007C6882"/>
    <w:rsid w:val="007D5A58"/>
    <w:rsid w:val="00811937"/>
    <w:rsid w:val="008345BC"/>
    <w:rsid w:val="00836F98"/>
    <w:rsid w:val="00844417"/>
    <w:rsid w:val="00850777"/>
    <w:rsid w:val="00852B50"/>
    <w:rsid w:val="00853969"/>
    <w:rsid w:val="00856F1F"/>
    <w:rsid w:val="008747D1"/>
    <w:rsid w:val="00891534"/>
    <w:rsid w:val="008916D8"/>
    <w:rsid w:val="008B1CA3"/>
    <w:rsid w:val="008C0F31"/>
    <w:rsid w:val="008D08B1"/>
    <w:rsid w:val="008F2527"/>
    <w:rsid w:val="008F31E7"/>
    <w:rsid w:val="00913AF6"/>
    <w:rsid w:val="00915625"/>
    <w:rsid w:val="00921DC8"/>
    <w:rsid w:val="00922846"/>
    <w:rsid w:val="0095257C"/>
    <w:rsid w:val="00965235"/>
    <w:rsid w:val="009655AC"/>
    <w:rsid w:val="00975878"/>
    <w:rsid w:val="009943C8"/>
    <w:rsid w:val="009B51A5"/>
    <w:rsid w:val="009B5D7C"/>
    <w:rsid w:val="009C3F36"/>
    <w:rsid w:val="009F2573"/>
    <w:rsid w:val="00A0294C"/>
    <w:rsid w:val="00A30035"/>
    <w:rsid w:val="00A32FEE"/>
    <w:rsid w:val="00A34190"/>
    <w:rsid w:val="00A539C8"/>
    <w:rsid w:val="00A57F40"/>
    <w:rsid w:val="00A6336D"/>
    <w:rsid w:val="00A67304"/>
    <w:rsid w:val="00A75A03"/>
    <w:rsid w:val="00A80058"/>
    <w:rsid w:val="00A87366"/>
    <w:rsid w:val="00A96566"/>
    <w:rsid w:val="00A9792E"/>
    <w:rsid w:val="00AD22FA"/>
    <w:rsid w:val="00AD2778"/>
    <w:rsid w:val="00B06D99"/>
    <w:rsid w:val="00B10A05"/>
    <w:rsid w:val="00B1443D"/>
    <w:rsid w:val="00B1695E"/>
    <w:rsid w:val="00B23999"/>
    <w:rsid w:val="00B25C1A"/>
    <w:rsid w:val="00B31996"/>
    <w:rsid w:val="00B610F8"/>
    <w:rsid w:val="00B65123"/>
    <w:rsid w:val="00B71163"/>
    <w:rsid w:val="00B86499"/>
    <w:rsid w:val="00B96411"/>
    <w:rsid w:val="00BA5A91"/>
    <w:rsid w:val="00BA6507"/>
    <w:rsid w:val="00BA690C"/>
    <w:rsid w:val="00BB4A0A"/>
    <w:rsid w:val="00BE15A2"/>
    <w:rsid w:val="00BE7DDB"/>
    <w:rsid w:val="00BF31C0"/>
    <w:rsid w:val="00BF421E"/>
    <w:rsid w:val="00C40FC1"/>
    <w:rsid w:val="00C46DCE"/>
    <w:rsid w:val="00C62107"/>
    <w:rsid w:val="00C75EA2"/>
    <w:rsid w:val="00C87B19"/>
    <w:rsid w:val="00C95B35"/>
    <w:rsid w:val="00C979D6"/>
    <w:rsid w:val="00CB4577"/>
    <w:rsid w:val="00CB576B"/>
    <w:rsid w:val="00CC360F"/>
    <w:rsid w:val="00CD38C2"/>
    <w:rsid w:val="00CD540F"/>
    <w:rsid w:val="00CE23D8"/>
    <w:rsid w:val="00D035A0"/>
    <w:rsid w:val="00D06E6B"/>
    <w:rsid w:val="00D14CC3"/>
    <w:rsid w:val="00D2001C"/>
    <w:rsid w:val="00D2700B"/>
    <w:rsid w:val="00D635C6"/>
    <w:rsid w:val="00D70636"/>
    <w:rsid w:val="00D82967"/>
    <w:rsid w:val="00D961C4"/>
    <w:rsid w:val="00DE0007"/>
    <w:rsid w:val="00DE67AB"/>
    <w:rsid w:val="00DF33D8"/>
    <w:rsid w:val="00DF7BB4"/>
    <w:rsid w:val="00E00848"/>
    <w:rsid w:val="00E00E10"/>
    <w:rsid w:val="00E126BA"/>
    <w:rsid w:val="00E219DC"/>
    <w:rsid w:val="00E27D60"/>
    <w:rsid w:val="00E3149A"/>
    <w:rsid w:val="00E352BD"/>
    <w:rsid w:val="00E42816"/>
    <w:rsid w:val="00E7307F"/>
    <w:rsid w:val="00E93BDB"/>
    <w:rsid w:val="00E9443F"/>
    <w:rsid w:val="00EA2B9D"/>
    <w:rsid w:val="00ED7553"/>
    <w:rsid w:val="00F04299"/>
    <w:rsid w:val="00F05B47"/>
    <w:rsid w:val="00F15AAD"/>
    <w:rsid w:val="00F22376"/>
    <w:rsid w:val="00F302C7"/>
    <w:rsid w:val="00F30F0B"/>
    <w:rsid w:val="00F36F7C"/>
    <w:rsid w:val="00F543EF"/>
    <w:rsid w:val="00FA46AE"/>
    <w:rsid w:val="00FB623C"/>
    <w:rsid w:val="00FD32C7"/>
    <w:rsid w:val="00FD4128"/>
    <w:rsid w:val="00FF0A51"/>
    <w:rsid w:val="00FF2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60059"/>
  <w15:chartTrackingRefBased/>
  <w15:docId w15:val="{182C596F-F7AA-4EE6-B773-D6EE210C9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56F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856F1F"/>
  </w:style>
  <w:style w:type="character" w:customStyle="1" w:styleId="eop">
    <w:name w:val="eop"/>
    <w:basedOn w:val="DefaultParagraphFont"/>
    <w:rsid w:val="00856F1F"/>
  </w:style>
  <w:style w:type="paragraph" w:styleId="Header">
    <w:name w:val="header"/>
    <w:basedOn w:val="Normal"/>
    <w:link w:val="HeaderChar"/>
    <w:uiPriority w:val="99"/>
    <w:unhideWhenUsed/>
    <w:rsid w:val="00856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F1F"/>
  </w:style>
  <w:style w:type="paragraph" w:styleId="Footer">
    <w:name w:val="footer"/>
    <w:basedOn w:val="Normal"/>
    <w:link w:val="FooterChar"/>
    <w:uiPriority w:val="99"/>
    <w:unhideWhenUsed/>
    <w:rsid w:val="00856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F1F"/>
  </w:style>
  <w:style w:type="paragraph" w:styleId="NormalWeb">
    <w:name w:val="Normal (Web)"/>
    <w:basedOn w:val="Normal"/>
    <w:uiPriority w:val="99"/>
    <w:semiHidden/>
    <w:unhideWhenUsed/>
    <w:rsid w:val="0074158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BA5A91"/>
    <w:pPr>
      <w:ind w:left="720"/>
      <w:contextualSpacing/>
    </w:pPr>
  </w:style>
  <w:style w:type="character" w:styleId="Hyperlink">
    <w:name w:val="Hyperlink"/>
    <w:basedOn w:val="DefaultParagraphFont"/>
    <w:uiPriority w:val="99"/>
    <w:unhideWhenUsed/>
    <w:rsid w:val="0095257C"/>
    <w:rPr>
      <w:color w:val="0563C1" w:themeColor="hyperlink"/>
      <w:u w:val="single"/>
    </w:rPr>
  </w:style>
  <w:style w:type="character" w:styleId="UnresolvedMention">
    <w:name w:val="Unresolved Mention"/>
    <w:basedOn w:val="DefaultParagraphFont"/>
    <w:uiPriority w:val="99"/>
    <w:semiHidden/>
    <w:unhideWhenUsed/>
    <w:rsid w:val="0095257C"/>
    <w:rPr>
      <w:color w:val="605E5C"/>
      <w:shd w:val="clear" w:color="auto" w:fill="E1DFDD"/>
    </w:rPr>
  </w:style>
  <w:style w:type="character" w:styleId="FollowedHyperlink">
    <w:name w:val="FollowedHyperlink"/>
    <w:basedOn w:val="DefaultParagraphFont"/>
    <w:uiPriority w:val="99"/>
    <w:semiHidden/>
    <w:unhideWhenUsed/>
    <w:rsid w:val="000362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08076">
      <w:bodyDiv w:val="1"/>
      <w:marLeft w:val="0"/>
      <w:marRight w:val="0"/>
      <w:marTop w:val="0"/>
      <w:marBottom w:val="0"/>
      <w:divBdr>
        <w:top w:val="none" w:sz="0" w:space="0" w:color="auto"/>
        <w:left w:val="none" w:sz="0" w:space="0" w:color="auto"/>
        <w:bottom w:val="none" w:sz="0" w:space="0" w:color="auto"/>
        <w:right w:val="none" w:sz="0" w:space="0" w:color="auto"/>
      </w:divBdr>
    </w:div>
    <w:div w:id="243690264">
      <w:bodyDiv w:val="1"/>
      <w:marLeft w:val="0"/>
      <w:marRight w:val="0"/>
      <w:marTop w:val="0"/>
      <w:marBottom w:val="0"/>
      <w:divBdr>
        <w:top w:val="none" w:sz="0" w:space="0" w:color="auto"/>
        <w:left w:val="none" w:sz="0" w:space="0" w:color="auto"/>
        <w:bottom w:val="none" w:sz="0" w:space="0" w:color="auto"/>
        <w:right w:val="none" w:sz="0" w:space="0" w:color="auto"/>
      </w:divBdr>
    </w:div>
    <w:div w:id="266544409">
      <w:bodyDiv w:val="1"/>
      <w:marLeft w:val="0"/>
      <w:marRight w:val="0"/>
      <w:marTop w:val="0"/>
      <w:marBottom w:val="0"/>
      <w:divBdr>
        <w:top w:val="none" w:sz="0" w:space="0" w:color="auto"/>
        <w:left w:val="none" w:sz="0" w:space="0" w:color="auto"/>
        <w:bottom w:val="none" w:sz="0" w:space="0" w:color="auto"/>
        <w:right w:val="none" w:sz="0" w:space="0" w:color="auto"/>
      </w:divBdr>
    </w:div>
    <w:div w:id="434136790">
      <w:bodyDiv w:val="1"/>
      <w:marLeft w:val="0"/>
      <w:marRight w:val="0"/>
      <w:marTop w:val="0"/>
      <w:marBottom w:val="0"/>
      <w:divBdr>
        <w:top w:val="none" w:sz="0" w:space="0" w:color="auto"/>
        <w:left w:val="none" w:sz="0" w:space="0" w:color="auto"/>
        <w:bottom w:val="none" w:sz="0" w:space="0" w:color="auto"/>
        <w:right w:val="none" w:sz="0" w:space="0" w:color="auto"/>
      </w:divBdr>
    </w:div>
    <w:div w:id="705066157">
      <w:bodyDiv w:val="1"/>
      <w:marLeft w:val="0"/>
      <w:marRight w:val="0"/>
      <w:marTop w:val="0"/>
      <w:marBottom w:val="0"/>
      <w:divBdr>
        <w:top w:val="none" w:sz="0" w:space="0" w:color="auto"/>
        <w:left w:val="none" w:sz="0" w:space="0" w:color="auto"/>
        <w:bottom w:val="none" w:sz="0" w:space="0" w:color="auto"/>
        <w:right w:val="none" w:sz="0" w:space="0" w:color="auto"/>
      </w:divBdr>
    </w:div>
    <w:div w:id="753740934">
      <w:bodyDiv w:val="1"/>
      <w:marLeft w:val="0"/>
      <w:marRight w:val="0"/>
      <w:marTop w:val="0"/>
      <w:marBottom w:val="0"/>
      <w:divBdr>
        <w:top w:val="none" w:sz="0" w:space="0" w:color="auto"/>
        <w:left w:val="none" w:sz="0" w:space="0" w:color="auto"/>
        <w:bottom w:val="none" w:sz="0" w:space="0" w:color="auto"/>
        <w:right w:val="none" w:sz="0" w:space="0" w:color="auto"/>
      </w:divBdr>
    </w:div>
    <w:div w:id="785540263">
      <w:bodyDiv w:val="1"/>
      <w:marLeft w:val="0"/>
      <w:marRight w:val="0"/>
      <w:marTop w:val="0"/>
      <w:marBottom w:val="0"/>
      <w:divBdr>
        <w:top w:val="none" w:sz="0" w:space="0" w:color="auto"/>
        <w:left w:val="none" w:sz="0" w:space="0" w:color="auto"/>
        <w:bottom w:val="none" w:sz="0" w:space="0" w:color="auto"/>
        <w:right w:val="none" w:sz="0" w:space="0" w:color="auto"/>
      </w:divBdr>
    </w:div>
    <w:div w:id="851797510">
      <w:bodyDiv w:val="1"/>
      <w:marLeft w:val="0"/>
      <w:marRight w:val="0"/>
      <w:marTop w:val="0"/>
      <w:marBottom w:val="0"/>
      <w:divBdr>
        <w:top w:val="none" w:sz="0" w:space="0" w:color="auto"/>
        <w:left w:val="none" w:sz="0" w:space="0" w:color="auto"/>
        <w:bottom w:val="none" w:sz="0" w:space="0" w:color="auto"/>
        <w:right w:val="none" w:sz="0" w:space="0" w:color="auto"/>
      </w:divBdr>
    </w:div>
    <w:div w:id="856389985">
      <w:bodyDiv w:val="1"/>
      <w:marLeft w:val="0"/>
      <w:marRight w:val="0"/>
      <w:marTop w:val="0"/>
      <w:marBottom w:val="0"/>
      <w:divBdr>
        <w:top w:val="none" w:sz="0" w:space="0" w:color="auto"/>
        <w:left w:val="none" w:sz="0" w:space="0" w:color="auto"/>
        <w:bottom w:val="none" w:sz="0" w:space="0" w:color="auto"/>
        <w:right w:val="none" w:sz="0" w:space="0" w:color="auto"/>
      </w:divBdr>
    </w:div>
    <w:div w:id="1092628194">
      <w:bodyDiv w:val="1"/>
      <w:marLeft w:val="0"/>
      <w:marRight w:val="0"/>
      <w:marTop w:val="0"/>
      <w:marBottom w:val="0"/>
      <w:divBdr>
        <w:top w:val="none" w:sz="0" w:space="0" w:color="auto"/>
        <w:left w:val="none" w:sz="0" w:space="0" w:color="auto"/>
        <w:bottom w:val="none" w:sz="0" w:space="0" w:color="auto"/>
        <w:right w:val="none" w:sz="0" w:space="0" w:color="auto"/>
      </w:divBdr>
    </w:div>
    <w:div w:id="1183934134">
      <w:bodyDiv w:val="1"/>
      <w:marLeft w:val="0"/>
      <w:marRight w:val="0"/>
      <w:marTop w:val="0"/>
      <w:marBottom w:val="0"/>
      <w:divBdr>
        <w:top w:val="none" w:sz="0" w:space="0" w:color="auto"/>
        <w:left w:val="none" w:sz="0" w:space="0" w:color="auto"/>
        <w:bottom w:val="none" w:sz="0" w:space="0" w:color="auto"/>
        <w:right w:val="none" w:sz="0" w:space="0" w:color="auto"/>
      </w:divBdr>
    </w:div>
    <w:div w:id="1228298161">
      <w:bodyDiv w:val="1"/>
      <w:marLeft w:val="0"/>
      <w:marRight w:val="0"/>
      <w:marTop w:val="0"/>
      <w:marBottom w:val="0"/>
      <w:divBdr>
        <w:top w:val="none" w:sz="0" w:space="0" w:color="auto"/>
        <w:left w:val="none" w:sz="0" w:space="0" w:color="auto"/>
        <w:bottom w:val="none" w:sz="0" w:space="0" w:color="auto"/>
        <w:right w:val="none" w:sz="0" w:space="0" w:color="auto"/>
      </w:divBdr>
    </w:div>
    <w:div w:id="1421180485">
      <w:bodyDiv w:val="1"/>
      <w:marLeft w:val="0"/>
      <w:marRight w:val="0"/>
      <w:marTop w:val="0"/>
      <w:marBottom w:val="0"/>
      <w:divBdr>
        <w:top w:val="none" w:sz="0" w:space="0" w:color="auto"/>
        <w:left w:val="none" w:sz="0" w:space="0" w:color="auto"/>
        <w:bottom w:val="none" w:sz="0" w:space="0" w:color="auto"/>
        <w:right w:val="none" w:sz="0" w:space="0" w:color="auto"/>
      </w:divBdr>
    </w:div>
    <w:div w:id="1498888887">
      <w:bodyDiv w:val="1"/>
      <w:marLeft w:val="0"/>
      <w:marRight w:val="0"/>
      <w:marTop w:val="0"/>
      <w:marBottom w:val="0"/>
      <w:divBdr>
        <w:top w:val="none" w:sz="0" w:space="0" w:color="auto"/>
        <w:left w:val="none" w:sz="0" w:space="0" w:color="auto"/>
        <w:bottom w:val="none" w:sz="0" w:space="0" w:color="auto"/>
        <w:right w:val="none" w:sz="0" w:space="0" w:color="auto"/>
      </w:divBdr>
      <w:divsChild>
        <w:div w:id="428628015">
          <w:marLeft w:val="0"/>
          <w:marRight w:val="0"/>
          <w:marTop w:val="0"/>
          <w:marBottom w:val="0"/>
          <w:divBdr>
            <w:top w:val="single" w:sz="2" w:space="0" w:color="D9D9E3"/>
            <w:left w:val="single" w:sz="2" w:space="0" w:color="D9D9E3"/>
            <w:bottom w:val="single" w:sz="2" w:space="0" w:color="D9D9E3"/>
            <w:right w:val="single" w:sz="2" w:space="0" w:color="D9D9E3"/>
          </w:divBdr>
          <w:divsChild>
            <w:div w:id="1567104783">
              <w:marLeft w:val="0"/>
              <w:marRight w:val="0"/>
              <w:marTop w:val="0"/>
              <w:marBottom w:val="0"/>
              <w:divBdr>
                <w:top w:val="single" w:sz="2" w:space="0" w:color="D9D9E3"/>
                <w:left w:val="single" w:sz="2" w:space="0" w:color="D9D9E3"/>
                <w:bottom w:val="single" w:sz="2" w:space="0" w:color="D9D9E3"/>
                <w:right w:val="single" w:sz="2" w:space="0" w:color="D9D9E3"/>
              </w:divBdr>
              <w:divsChild>
                <w:div w:id="1617446005">
                  <w:marLeft w:val="0"/>
                  <w:marRight w:val="0"/>
                  <w:marTop w:val="0"/>
                  <w:marBottom w:val="0"/>
                  <w:divBdr>
                    <w:top w:val="single" w:sz="2" w:space="0" w:color="D9D9E3"/>
                    <w:left w:val="single" w:sz="2" w:space="0" w:color="D9D9E3"/>
                    <w:bottom w:val="single" w:sz="2" w:space="0" w:color="D9D9E3"/>
                    <w:right w:val="single" w:sz="2" w:space="0" w:color="D9D9E3"/>
                  </w:divBdr>
                  <w:divsChild>
                    <w:div w:id="1067341045">
                      <w:marLeft w:val="0"/>
                      <w:marRight w:val="0"/>
                      <w:marTop w:val="0"/>
                      <w:marBottom w:val="0"/>
                      <w:divBdr>
                        <w:top w:val="single" w:sz="2" w:space="0" w:color="D9D9E3"/>
                        <w:left w:val="single" w:sz="2" w:space="0" w:color="D9D9E3"/>
                        <w:bottom w:val="single" w:sz="2" w:space="0" w:color="D9D9E3"/>
                        <w:right w:val="single" w:sz="2" w:space="0" w:color="D9D9E3"/>
                      </w:divBdr>
                      <w:divsChild>
                        <w:div w:id="1592394610">
                          <w:marLeft w:val="0"/>
                          <w:marRight w:val="0"/>
                          <w:marTop w:val="0"/>
                          <w:marBottom w:val="0"/>
                          <w:divBdr>
                            <w:top w:val="single" w:sz="2" w:space="0" w:color="auto"/>
                            <w:left w:val="single" w:sz="2" w:space="0" w:color="auto"/>
                            <w:bottom w:val="single" w:sz="6" w:space="0" w:color="auto"/>
                            <w:right w:val="single" w:sz="2" w:space="0" w:color="auto"/>
                          </w:divBdr>
                          <w:divsChild>
                            <w:div w:id="1256668273">
                              <w:marLeft w:val="0"/>
                              <w:marRight w:val="0"/>
                              <w:marTop w:val="100"/>
                              <w:marBottom w:val="100"/>
                              <w:divBdr>
                                <w:top w:val="single" w:sz="2" w:space="0" w:color="D9D9E3"/>
                                <w:left w:val="single" w:sz="2" w:space="0" w:color="D9D9E3"/>
                                <w:bottom w:val="single" w:sz="2" w:space="0" w:color="D9D9E3"/>
                                <w:right w:val="single" w:sz="2" w:space="0" w:color="D9D9E3"/>
                              </w:divBdr>
                              <w:divsChild>
                                <w:div w:id="439301122">
                                  <w:marLeft w:val="0"/>
                                  <w:marRight w:val="0"/>
                                  <w:marTop w:val="0"/>
                                  <w:marBottom w:val="0"/>
                                  <w:divBdr>
                                    <w:top w:val="single" w:sz="2" w:space="0" w:color="D9D9E3"/>
                                    <w:left w:val="single" w:sz="2" w:space="0" w:color="D9D9E3"/>
                                    <w:bottom w:val="single" w:sz="2" w:space="0" w:color="D9D9E3"/>
                                    <w:right w:val="single" w:sz="2" w:space="0" w:color="D9D9E3"/>
                                  </w:divBdr>
                                  <w:divsChild>
                                    <w:div w:id="1864244617">
                                      <w:marLeft w:val="0"/>
                                      <w:marRight w:val="0"/>
                                      <w:marTop w:val="0"/>
                                      <w:marBottom w:val="0"/>
                                      <w:divBdr>
                                        <w:top w:val="single" w:sz="2" w:space="0" w:color="D9D9E3"/>
                                        <w:left w:val="single" w:sz="2" w:space="0" w:color="D9D9E3"/>
                                        <w:bottom w:val="single" w:sz="2" w:space="0" w:color="D9D9E3"/>
                                        <w:right w:val="single" w:sz="2" w:space="0" w:color="D9D9E3"/>
                                      </w:divBdr>
                                      <w:divsChild>
                                        <w:div w:id="361784703">
                                          <w:marLeft w:val="0"/>
                                          <w:marRight w:val="0"/>
                                          <w:marTop w:val="0"/>
                                          <w:marBottom w:val="0"/>
                                          <w:divBdr>
                                            <w:top w:val="single" w:sz="2" w:space="0" w:color="D9D9E3"/>
                                            <w:left w:val="single" w:sz="2" w:space="0" w:color="D9D9E3"/>
                                            <w:bottom w:val="single" w:sz="2" w:space="0" w:color="D9D9E3"/>
                                            <w:right w:val="single" w:sz="2" w:space="0" w:color="D9D9E3"/>
                                          </w:divBdr>
                                          <w:divsChild>
                                            <w:div w:id="724987946">
                                              <w:marLeft w:val="0"/>
                                              <w:marRight w:val="0"/>
                                              <w:marTop w:val="0"/>
                                              <w:marBottom w:val="0"/>
                                              <w:divBdr>
                                                <w:top w:val="single" w:sz="2" w:space="0" w:color="D9D9E3"/>
                                                <w:left w:val="single" w:sz="2" w:space="0" w:color="D9D9E3"/>
                                                <w:bottom w:val="single" w:sz="2" w:space="0" w:color="D9D9E3"/>
                                                <w:right w:val="single" w:sz="2" w:space="0" w:color="D9D9E3"/>
                                              </w:divBdr>
                                              <w:divsChild>
                                                <w:div w:id="295795465">
                                                  <w:marLeft w:val="0"/>
                                                  <w:marRight w:val="0"/>
                                                  <w:marTop w:val="0"/>
                                                  <w:marBottom w:val="0"/>
                                                  <w:divBdr>
                                                    <w:top w:val="single" w:sz="2" w:space="0" w:color="D9D9E3"/>
                                                    <w:left w:val="single" w:sz="2" w:space="0" w:color="D9D9E3"/>
                                                    <w:bottom w:val="single" w:sz="2" w:space="0" w:color="D9D9E3"/>
                                                    <w:right w:val="single" w:sz="2" w:space="0" w:color="D9D9E3"/>
                                                  </w:divBdr>
                                                  <w:divsChild>
                                                    <w:div w:id="1895236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50355735">
          <w:marLeft w:val="0"/>
          <w:marRight w:val="0"/>
          <w:marTop w:val="0"/>
          <w:marBottom w:val="0"/>
          <w:divBdr>
            <w:top w:val="none" w:sz="0" w:space="0" w:color="auto"/>
            <w:left w:val="none" w:sz="0" w:space="0" w:color="auto"/>
            <w:bottom w:val="none" w:sz="0" w:space="0" w:color="auto"/>
            <w:right w:val="none" w:sz="0" w:space="0" w:color="auto"/>
          </w:divBdr>
        </w:div>
      </w:divsChild>
    </w:div>
    <w:div w:id="1499037504">
      <w:bodyDiv w:val="1"/>
      <w:marLeft w:val="0"/>
      <w:marRight w:val="0"/>
      <w:marTop w:val="0"/>
      <w:marBottom w:val="0"/>
      <w:divBdr>
        <w:top w:val="none" w:sz="0" w:space="0" w:color="auto"/>
        <w:left w:val="none" w:sz="0" w:space="0" w:color="auto"/>
        <w:bottom w:val="none" w:sz="0" w:space="0" w:color="auto"/>
        <w:right w:val="none" w:sz="0" w:space="0" w:color="auto"/>
      </w:divBdr>
    </w:div>
    <w:div w:id="1530139095">
      <w:bodyDiv w:val="1"/>
      <w:marLeft w:val="0"/>
      <w:marRight w:val="0"/>
      <w:marTop w:val="0"/>
      <w:marBottom w:val="0"/>
      <w:divBdr>
        <w:top w:val="none" w:sz="0" w:space="0" w:color="auto"/>
        <w:left w:val="none" w:sz="0" w:space="0" w:color="auto"/>
        <w:bottom w:val="none" w:sz="0" w:space="0" w:color="auto"/>
        <w:right w:val="none" w:sz="0" w:space="0" w:color="auto"/>
      </w:divBdr>
    </w:div>
    <w:div w:id="1540783025">
      <w:bodyDiv w:val="1"/>
      <w:marLeft w:val="0"/>
      <w:marRight w:val="0"/>
      <w:marTop w:val="0"/>
      <w:marBottom w:val="0"/>
      <w:divBdr>
        <w:top w:val="none" w:sz="0" w:space="0" w:color="auto"/>
        <w:left w:val="none" w:sz="0" w:space="0" w:color="auto"/>
        <w:bottom w:val="none" w:sz="0" w:space="0" w:color="auto"/>
        <w:right w:val="none" w:sz="0" w:space="0" w:color="auto"/>
      </w:divBdr>
    </w:div>
    <w:div w:id="1547177159">
      <w:bodyDiv w:val="1"/>
      <w:marLeft w:val="0"/>
      <w:marRight w:val="0"/>
      <w:marTop w:val="0"/>
      <w:marBottom w:val="0"/>
      <w:divBdr>
        <w:top w:val="none" w:sz="0" w:space="0" w:color="auto"/>
        <w:left w:val="none" w:sz="0" w:space="0" w:color="auto"/>
        <w:bottom w:val="none" w:sz="0" w:space="0" w:color="auto"/>
        <w:right w:val="none" w:sz="0" w:space="0" w:color="auto"/>
      </w:divBdr>
    </w:div>
    <w:div w:id="1548374193">
      <w:bodyDiv w:val="1"/>
      <w:marLeft w:val="0"/>
      <w:marRight w:val="0"/>
      <w:marTop w:val="0"/>
      <w:marBottom w:val="0"/>
      <w:divBdr>
        <w:top w:val="none" w:sz="0" w:space="0" w:color="auto"/>
        <w:left w:val="none" w:sz="0" w:space="0" w:color="auto"/>
        <w:bottom w:val="none" w:sz="0" w:space="0" w:color="auto"/>
        <w:right w:val="none" w:sz="0" w:space="0" w:color="auto"/>
      </w:divBdr>
    </w:div>
    <w:div w:id="1557158717">
      <w:bodyDiv w:val="1"/>
      <w:marLeft w:val="0"/>
      <w:marRight w:val="0"/>
      <w:marTop w:val="0"/>
      <w:marBottom w:val="0"/>
      <w:divBdr>
        <w:top w:val="none" w:sz="0" w:space="0" w:color="auto"/>
        <w:left w:val="none" w:sz="0" w:space="0" w:color="auto"/>
        <w:bottom w:val="none" w:sz="0" w:space="0" w:color="auto"/>
        <w:right w:val="none" w:sz="0" w:space="0" w:color="auto"/>
      </w:divBdr>
    </w:div>
    <w:div w:id="1623152809">
      <w:bodyDiv w:val="1"/>
      <w:marLeft w:val="0"/>
      <w:marRight w:val="0"/>
      <w:marTop w:val="0"/>
      <w:marBottom w:val="0"/>
      <w:divBdr>
        <w:top w:val="none" w:sz="0" w:space="0" w:color="auto"/>
        <w:left w:val="none" w:sz="0" w:space="0" w:color="auto"/>
        <w:bottom w:val="none" w:sz="0" w:space="0" w:color="auto"/>
        <w:right w:val="none" w:sz="0" w:space="0" w:color="auto"/>
      </w:divBdr>
    </w:div>
    <w:div w:id="1683622490">
      <w:bodyDiv w:val="1"/>
      <w:marLeft w:val="0"/>
      <w:marRight w:val="0"/>
      <w:marTop w:val="0"/>
      <w:marBottom w:val="0"/>
      <w:divBdr>
        <w:top w:val="none" w:sz="0" w:space="0" w:color="auto"/>
        <w:left w:val="none" w:sz="0" w:space="0" w:color="auto"/>
        <w:bottom w:val="none" w:sz="0" w:space="0" w:color="auto"/>
        <w:right w:val="none" w:sz="0" w:space="0" w:color="auto"/>
      </w:divBdr>
    </w:div>
    <w:div w:id="1762331140">
      <w:bodyDiv w:val="1"/>
      <w:marLeft w:val="0"/>
      <w:marRight w:val="0"/>
      <w:marTop w:val="0"/>
      <w:marBottom w:val="0"/>
      <w:divBdr>
        <w:top w:val="none" w:sz="0" w:space="0" w:color="auto"/>
        <w:left w:val="none" w:sz="0" w:space="0" w:color="auto"/>
        <w:bottom w:val="none" w:sz="0" w:space="0" w:color="auto"/>
        <w:right w:val="none" w:sz="0" w:space="0" w:color="auto"/>
      </w:divBdr>
    </w:div>
    <w:div w:id="1783375379">
      <w:bodyDiv w:val="1"/>
      <w:marLeft w:val="0"/>
      <w:marRight w:val="0"/>
      <w:marTop w:val="0"/>
      <w:marBottom w:val="0"/>
      <w:divBdr>
        <w:top w:val="none" w:sz="0" w:space="0" w:color="auto"/>
        <w:left w:val="none" w:sz="0" w:space="0" w:color="auto"/>
        <w:bottom w:val="none" w:sz="0" w:space="0" w:color="auto"/>
        <w:right w:val="none" w:sz="0" w:space="0" w:color="auto"/>
      </w:divBdr>
    </w:div>
    <w:div w:id="1822506330">
      <w:bodyDiv w:val="1"/>
      <w:marLeft w:val="0"/>
      <w:marRight w:val="0"/>
      <w:marTop w:val="0"/>
      <w:marBottom w:val="0"/>
      <w:divBdr>
        <w:top w:val="none" w:sz="0" w:space="0" w:color="auto"/>
        <w:left w:val="none" w:sz="0" w:space="0" w:color="auto"/>
        <w:bottom w:val="none" w:sz="0" w:space="0" w:color="auto"/>
        <w:right w:val="none" w:sz="0" w:space="0" w:color="auto"/>
      </w:divBdr>
    </w:div>
    <w:div w:id="1908495354">
      <w:bodyDiv w:val="1"/>
      <w:marLeft w:val="0"/>
      <w:marRight w:val="0"/>
      <w:marTop w:val="0"/>
      <w:marBottom w:val="0"/>
      <w:divBdr>
        <w:top w:val="none" w:sz="0" w:space="0" w:color="auto"/>
        <w:left w:val="none" w:sz="0" w:space="0" w:color="auto"/>
        <w:bottom w:val="none" w:sz="0" w:space="0" w:color="auto"/>
        <w:right w:val="none" w:sz="0" w:space="0" w:color="auto"/>
      </w:divBdr>
    </w:div>
    <w:div w:id="1980190171">
      <w:bodyDiv w:val="1"/>
      <w:marLeft w:val="0"/>
      <w:marRight w:val="0"/>
      <w:marTop w:val="0"/>
      <w:marBottom w:val="0"/>
      <w:divBdr>
        <w:top w:val="none" w:sz="0" w:space="0" w:color="auto"/>
        <w:left w:val="none" w:sz="0" w:space="0" w:color="auto"/>
        <w:bottom w:val="none" w:sz="0" w:space="0" w:color="auto"/>
        <w:right w:val="none" w:sz="0" w:space="0" w:color="auto"/>
      </w:divBdr>
    </w:div>
    <w:div w:id="2024286245">
      <w:bodyDiv w:val="1"/>
      <w:marLeft w:val="0"/>
      <w:marRight w:val="0"/>
      <w:marTop w:val="0"/>
      <w:marBottom w:val="0"/>
      <w:divBdr>
        <w:top w:val="none" w:sz="0" w:space="0" w:color="auto"/>
        <w:left w:val="none" w:sz="0" w:space="0" w:color="auto"/>
        <w:bottom w:val="none" w:sz="0" w:space="0" w:color="auto"/>
        <w:right w:val="none" w:sz="0" w:space="0" w:color="auto"/>
      </w:divBdr>
    </w:div>
    <w:div w:id="2043091772">
      <w:bodyDiv w:val="1"/>
      <w:marLeft w:val="0"/>
      <w:marRight w:val="0"/>
      <w:marTop w:val="0"/>
      <w:marBottom w:val="0"/>
      <w:divBdr>
        <w:top w:val="none" w:sz="0" w:space="0" w:color="auto"/>
        <w:left w:val="none" w:sz="0" w:space="0" w:color="auto"/>
        <w:bottom w:val="none" w:sz="0" w:space="0" w:color="auto"/>
        <w:right w:val="none" w:sz="0" w:space="0" w:color="auto"/>
      </w:divBdr>
    </w:div>
    <w:div w:id="2135051488">
      <w:bodyDiv w:val="1"/>
      <w:marLeft w:val="0"/>
      <w:marRight w:val="0"/>
      <w:marTop w:val="0"/>
      <w:marBottom w:val="0"/>
      <w:divBdr>
        <w:top w:val="none" w:sz="0" w:space="0" w:color="auto"/>
        <w:left w:val="none" w:sz="0" w:space="0" w:color="auto"/>
        <w:bottom w:val="none" w:sz="0" w:space="0" w:color="auto"/>
        <w:right w:val="none" w:sz="0" w:space="0" w:color="auto"/>
      </w:divBdr>
      <w:divsChild>
        <w:div w:id="1209949714">
          <w:marLeft w:val="0"/>
          <w:marRight w:val="0"/>
          <w:marTop w:val="0"/>
          <w:marBottom w:val="0"/>
          <w:divBdr>
            <w:top w:val="none" w:sz="0" w:space="0" w:color="auto"/>
            <w:left w:val="none" w:sz="0" w:space="0" w:color="auto"/>
            <w:bottom w:val="none" w:sz="0" w:space="0" w:color="auto"/>
            <w:right w:val="none" w:sz="0" w:space="0" w:color="auto"/>
          </w:divBdr>
          <w:divsChild>
            <w:div w:id="779029116">
              <w:marLeft w:val="0"/>
              <w:marRight w:val="0"/>
              <w:marTop w:val="0"/>
              <w:marBottom w:val="0"/>
              <w:divBdr>
                <w:top w:val="none" w:sz="0" w:space="0" w:color="auto"/>
                <w:left w:val="none" w:sz="0" w:space="0" w:color="auto"/>
                <w:bottom w:val="none" w:sz="0" w:space="0" w:color="auto"/>
                <w:right w:val="none" w:sz="0" w:space="0" w:color="auto"/>
              </w:divBdr>
            </w:div>
            <w:div w:id="990787509">
              <w:marLeft w:val="0"/>
              <w:marRight w:val="0"/>
              <w:marTop w:val="0"/>
              <w:marBottom w:val="0"/>
              <w:divBdr>
                <w:top w:val="none" w:sz="0" w:space="0" w:color="auto"/>
                <w:left w:val="none" w:sz="0" w:space="0" w:color="auto"/>
                <w:bottom w:val="none" w:sz="0" w:space="0" w:color="auto"/>
                <w:right w:val="none" w:sz="0" w:space="0" w:color="auto"/>
              </w:divBdr>
            </w:div>
            <w:div w:id="1117480255">
              <w:marLeft w:val="0"/>
              <w:marRight w:val="0"/>
              <w:marTop w:val="0"/>
              <w:marBottom w:val="0"/>
              <w:divBdr>
                <w:top w:val="none" w:sz="0" w:space="0" w:color="auto"/>
                <w:left w:val="none" w:sz="0" w:space="0" w:color="auto"/>
                <w:bottom w:val="none" w:sz="0" w:space="0" w:color="auto"/>
                <w:right w:val="none" w:sz="0" w:space="0" w:color="auto"/>
              </w:divBdr>
            </w:div>
          </w:divsChild>
        </w:div>
        <w:div w:id="441847878">
          <w:marLeft w:val="0"/>
          <w:marRight w:val="0"/>
          <w:marTop w:val="0"/>
          <w:marBottom w:val="0"/>
          <w:divBdr>
            <w:top w:val="none" w:sz="0" w:space="0" w:color="auto"/>
            <w:left w:val="none" w:sz="0" w:space="0" w:color="auto"/>
            <w:bottom w:val="none" w:sz="0" w:space="0" w:color="auto"/>
            <w:right w:val="none" w:sz="0" w:space="0" w:color="auto"/>
          </w:divBdr>
          <w:divsChild>
            <w:div w:id="1970816557">
              <w:marLeft w:val="0"/>
              <w:marRight w:val="0"/>
              <w:marTop w:val="0"/>
              <w:marBottom w:val="0"/>
              <w:divBdr>
                <w:top w:val="none" w:sz="0" w:space="0" w:color="auto"/>
                <w:left w:val="none" w:sz="0" w:space="0" w:color="auto"/>
                <w:bottom w:val="none" w:sz="0" w:space="0" w:color="auto"/>
                <w:right w:val="none" w:sz="0" w:space="0" w:color="auto"/>
              </w:divBdr>
            </w:div>
            <w:div w:id="918295210">
              <w:marLeft w:val="0"/>
              <w:marRight w:val="0"/>
              <w:marTop w:val="0"/>
              <w:marBottom w:val="0"/>
              <w:divBdr>
                <w:top w:val="none" w:sz="0" w:space="0" w:color="auto"/>
                <w:left w:val="none" w:sz="0" w:space="0" w:color="auto"/>
                <w:bottom w:val="none" w:sz="0" w:space="0" w:color="auto"/>
                <w:right w:val="none" w:sz="0" w:space="0" w:color="auto"/>
              </w:divBdr>
            </w:div>
            <w:div w:id="304550340">
              <w:marLeft w:val="0"/>
              <w:marRight w:val="0"/>
              <w:marTop w:val="0"/>
              <w:marBottom w:val="0"/>
              <w:divBdr>
                <w:top w:val="none" w:sz="0" w:space="0" w:color="auto"/>
                <w:left w:val="none" w:sz="0" w:space="0" w:color="auto"/>
                <w:bottom w:val="none" w:sz="0" w:space="0" w:color="auto"/>
                <w:right w:val="none" w:sz="0" w:space="0" w:color="auto"/>
              </w:divBdr>
            </w:div>
          </w:divsChild>
        </w:div>
        <w:div w:id="1160392251">
          <w:marLeft w:val="0"/>
          <w:marRight w:val="0"/>
          <w:marTop w:val="0"/>
          <w:marBottom w:val="0"/>
          <w:divBdr>
            <w:top w:val="none" w:sz="0" w:space="0" w:color="auto"/>
            <w:left w:val="none" w:sz="0" w:space="0" w:color="auto"/>
            <w:bottom w:val="none" w:sz="0" w:space="0" w:color="auto"/>
            <w:right w:val="none" w:sz="0" w:space="0" w:color="auto"/>
          </w:divBdr>
          <w:divsChild>
            <w:div w:id="1457211794">
              <w:marLeft w:val="0"/>
              <w:marRight w:val="0"/>
              <w:marTop w:val="0"/>
              <w:marBottom w:val="0"/>
              <w:divBdr>
                <w:top w:val="none" w:sz="0" w:space="0" w:color="auto"/>
                <w:left w:val="none" w:sz="0" w:space="0" w:color="auto"/>
                <w:bottom w:val="none" w:sz="0" w:space="0" w:color="auto"/>
                <w:right w:val="none" w:sz="0" w:space="0" w:color="auto"/>
              </w:divBdr>
            </w:div>
            <w:div w:id="121702640">
              <w:marLeft w:val="0"/>
              <w:marRight w:val="0"/>
              <w:marTop w:val="0"/>
              <w:marBottom w:val="0"/>
              <w:divBdr>
                <w:top w:val="none" w:sz="0" w:space="0" w:color="auto"/>
                <w:left w:val="none" w:sz="0" w:space="0" w:color="auto"/>
                <w:bottom w:val="none" w:sz="0" w:space="0" w:color="auto"/>
                <w:right w:val="none" w:sz="0" w:space="0" w:color="auto"/>
              </w:divBdr>
            </w:div>
            <w:div w:id="1610159054">
              <w:marLeft w:val="0"/>
              <w:marRight w:val="0"/>
              <w:marTop w:val="0"/>
              <w:marBottom w:val="0"/>
              <w:divBdr>
                <w:top w:val="none" w:sz="0" w:space="0" w:color="auto"/>
                <w:left w:val="none" w:sz="0" w:space="0" w:color="auto"/>
                <w:bottom w:val="none" w:sz="0" w:space="0" w:color="auto"/>
                <w:right w:val="none" w:sz="0" w:space="0" w:color="auto"/>
              </w:divBdr>
            </w:div>
          </w:divsChild>
        </w:div>
        <w:div w:id="1570579643">
          <w:marLeft w:val="0"/>
          <w:marRight w:val="0"/>
          <w:marTop w:val="0"/>
          <w:marBottom w:val="0"/>
          <w:divBdr>
            <w:top w:val="none" w:sz="0" w:space="0" w:color="auto"/>
            <w:left w:val="none" w:sz="0" w:space="0" w:color="auto"/>
            <w:bottom w:val="none" w:sz="0" w:space="0" w:color="auto"/>
            <w:right w:val="none" w:sz="0" w:space="0" w:color="auto"/>
          </w:divBdr>
          <w:divsChild>
            <w:div w:id="698899140">
              <w:marLeft w:val="0"/>
              <w:marRight w:val="0"/>
              <w:marTop w:val="0"/>
              <w:marBottom w:val="0"/>
              <w:divBdr>
                <w:top w:val="none" w:sz="0" w:space="0" w:color="auto"/>
                <w:left w:val="none" w:sz="0" w:space="0" w:color="auto"/>
                <w:bottom w:val="none" w:sz="0" w:space="0" w:color="auto"/>
                <w:right w:val="none" w:sz="0" w:space="0" w:color="auto"/>
              </w:divBdr>
            </w:div>
            <w:div w:id="748159742">
              <w:marLeft w:val="0"/>
              <w:marRight w:val="0"/>
              <w:marTop w:val="0"/>
              <w:marBottom w:val="0"/>
              <w:divBdr>
                <w:top w:val="none" w:sz="0" w:space="0" w:color="auto"/>
                <w:left w:val="none" w:sz="0" w:space="0" w:color="auto"/>
                <w:bottom w:val="none" w:sz="0" w:space="0" w:color="auto"/>
                <w:right w:val="none" w:sz="0" w:space="0" w:color="auto"/>
              </w:divBdr>
            </w:div>
          </w:divsChild>
        </w:div>
        <w:div w:id="1715958293">
          <w:marLeft w:val="0"/>
          <w:marRight w:val="0"/>
          <w:marTop w:val="0"/>
          <w:marBottom w:val="0"/>
          <w:divBdr>
            <w:top w:val="none" w:sz="0" w:space="0" w:color="auto"/>
            <w:left w:val="none" w:sz="0" w:space="0" w:color="auto"/>
            <w:bottom w:val="none" w:sz="0" w:space="0" w:color="auto"/>
            <w:right w:val="none" w:sz="0" w:space="0" w:color="auto"/>
          </w:divBdr>
          <w:divsChild>
            <w:div w:id="814372485">
              <w:marLeft w:val="0"/>
              <w:marRight w:val="0"/>
              <w:marTop w:val="0"/>
              <w:marBottom w:val="0"/>
              <w:divBdr>
                <w:top w:val="none" w:sz="0" w:space="0" w:color="auto"/>
                <w:left w:val="none" w:sz="0" w:space="0" w:color="auto"/>
                <w:bottom w:val="none" w:sz="0" w:space="0" w:color="auto"/>
                <w:right w:val="none" w:sz="0" w:space="0" w:color="auto"/>
              </w:divBdr>
            </w:div>
            <w:div w:id="1583836647">
              <w:marLeft w:val="0"/>
              <w:marRight w:val="0"/>
              <w:marTop w:val="0"/>
              <w:marBottom w:val="0"/>
              <w:divBdr>
                <w:top w:val="none" w:sz="0" w:space="0" w:color="auto"/>
                <w:left w:val="none" w:sz="0" w:space="0" w:color="auto"/>
                <w:bottom w:val="none" w:sz="0" w:space="0" w:color="auto"/>
                <w:right w:val="none" w:sz="0" w:space="0" w:color="auto"/>
              </w:divBdr>
            </w:div>
          </w:divsChild>
        </w:div>
        <w:div w:id="634454286">
          <w:marLeft w:val="0"/>
          <w:marRight w:val="0"/>
          <w:marTop w:val="0"/>
          <w:marBottom w:val="0"/>
          <w:divBdr>
            <w:top w:val="none" w:sz="0" w:space="0" w:color="auto"/>
            <w:left w:val="none" w:sz="0" w:space="0" w:color="auto"/>
            <w:bottom w:val="none" w:sz="0" w:space="0" w:color="auto"/>
            <w:right w:val="none" w:sz="0" w:space="0" w:color="auto"/>
          </w:divBdr>
          <w:divsChild>
            <w:div w:id="789012762">
              <w:marLeft w:val="0"/>
              <w:marRight w:val="0"/>
              <w:marTop w:val="0"/>
              <w:marBottom w:val="0"/>
              <w:divBdr>
                <w:top w:val="none" w:sz="0" w:space="0" w:color="auto"/>
                <w:left w:val="none" w:sz="0" w:space="0" w:color="auto"/>
                <w:bottom w:val="none" w:sz="0" w:space="0" w:color="auto"/>
                <w:right w:val="none" w:sz="0" w:space="0" w:color="auto"/>
              </w:divBdr>
            </w:div>
            <w:div w:id="1014455006">
              <w:marLeft w:val="0"/>
              <w:marRight w:val="0"/>
              <w:marTop w:val="0"/>
              <w:marBottom w:val="0"/>
              <w:divBdr>
                <w:top w:val="none" w:sz="0" w:space="0" w:color="auto"/>
                <w:left w:val="none" w:sz="0" w:space="0" w:color="auto"/>
                <w:bottom w:val="none" w:sz="0" w:space="0" w:color="auto"/>
                <w:right w:val="none" w:sz="0" w:space="0" w:color="auto"/>
              </w:divBdr>
            </w:div>
          </w:divsChild>
        </w:div>
        <w:div w:id="2024473414">
          <w:marLeft w:val="0"/>
          <w:marRight w:val="0"/>
          <w:marTop w:val="0"/>
          <w:marBottom w:val="0"/>
          <w:divBdr>
            <w:top w:val="none" w:sz="0" w:space="0" w:color="auto"/>
            <w:left w:val="none" w:sz="0" w:space="0" w:color="auto"/>
            <w:bottom w:val="none" w:sz="0" w:space="0" w:color="auto"/>
            <w:right w:val="none" w:sz="0" w:space="0" w:color="auto"/>
          </w:divBdr>
          <w:divsChild>
            <w:div w:id="2134904335">
              <w:marLeft w:val="0"/>
              <w:marRight w:val="0"/>
              <w:marTop w:val="0"/>
              <w:marBottom w:val="0"/>
              <w:divBdr>
                <w:top w:val="none" w:sz="0" w:space="0" w:color="auto"/>
                <w:left w:val="none" w:sz="0" w:space="0" w:color="auto"/>
                <w:bottom w:val="none" w:sz="0" w:space="0" w:color="auto"/>
                <w:right w:val="none" w:sz="0" w:space="0" w:color="auto"/>
              </w:divBdr>
            </w:div>
            <w:div w:id="1576472397">
              <w:marLeft w:val="0"/>
              <w:marRight w:val="0"/>
              <w:marTop w:val="0"/>
              <w:marBottom w:val="0"/>
              <w:divBdr>
                <w:top w:val="none" w:sz="0" w:space="0" w:color="auto"/>
                <w:left w:val="none" w:sz="0" w:space="0" w:color="auto"/>
                <w:bottom w:val="none" w:sz="0" w:space="0" w:color="auto"/>
                <w:right w:val="none" w:sz="0" w:space="0" w:color="auto"/>
              </w:divBdr>
            </w:div>
          </w:divsChild>
        </w:div>
        <w:div w:id="511728802">
          <w:marLeft w:val="0"/>
          <w:marRight w:val="0"/>
          <w:marTop w:val="0"/>
          <w:marBottom w:val="0"/>
          <w:divBdr>
            <w:top w:val="none" w:sz="0" w:space="0" w:color="auto"/>
            <w:left w:val="none" w:sz="0" w:space="0" w:color="auto"/>
            <w:bottom w:val="none" w:sz="0" w:space="0" w:color="auto"/>
            <w:right w:val="none" w:sz="0" w:space="0" w:color="auto"/>
          </w:divBdr>
          <w:divsChild>
            <w:div w:id="322396354">
              <w:marLeft w:val="0"/>
              <w:marRight w:val="0"/>
              <w:marTop w:val="0"/>
              <w:marBottom w:val="0"/>
              <w:divBdr>
                <w:top w:val="none" w:sz="0" w:space="0" w:color="auto"/>
                <w:left w:val="none" w:sz="0" w:space="0" w:color="auto"/>
                <w:bottom w:val="none" w:sz="0" w:space="0" w:color="auto"/>
                <w:right w:val="none" w:sz="0" w:space="0" w:color="auto"/>
              </w:divBdr>
            </w:div>
          </w:divsChild>
        </w:div>
        <w:div w:id="579413275">
          <w:marLeft w:val="0"/>
          <w:marRight w:val="0"/>
          <w:marTop w:val="0"/>
          <w:marBottom w:val="0"/>
          <w:divBdr>
            <w:top w:val="none" w:sz="0" w:space="0" w:color="auto"/>
            <w:left w:val="none" w:sz="0" w:space="0" w:color="auto"/>
            <w:bottom w:val="none" w:sz="0" w:space="0" w:color="auto"/>
            <w:right w:val="none" w:sz="0" w:space="0" w:color="auto"/>
          </w:divBdr>
          <w:divsChild>
            <w:div w:id="1635064551">
              <w:marLeft w:val="0"/>
              <w:marRight w:val="0"/>
              <w:marTop w:val="0"/>
              <w:marBottom w:val="0"/>
              <w:divBdr>
                <w:top w:val="none" w:sz="0" w:space="0" w:color="auto"/>
                <w:left w:val="none" w:sz="0" w:space="0" w:color="auto"/>
                <w:bottom w:val="none" w:sz="0" w:space="0" w:color="auto"/>
                <w:right w:val="none" w:sz="0" w:space="0" w:color="auto"/>
              </w:divBdr>
            </w:div>
          </w:divsChild>
        </w:div>
        <w:div w:id="1808738177">
          <w:marLeft w:val="0"/>
          <w:marRight w:val="0"/>
          <w:marTop w:val="0"/>
          <w:marBottom w:val="0"/>
          <w:divBdr>
            <w:top w:val="none" w:sz="0" w:space="0" w:color="auto"/>
            <w:left w:val="none" w:sz="0" w:space="0" w:color="auto"/>
            <w:bottom w:val="none" w:sz="0" w:space="0" w:color="auto"/>
            <w:right w:val="none" w:sz="0" w:space="0" w:color="auto"/>
          </w:divBdr>
          <w:divsChild>
            <w:div w:id="464196565">
              <w:marLeft w:val="0"/>
              <w:marRight w:val="0"/>
              <w:marTop w:val="0"/>
              <w:marBottom w:val="0"/>
              <w:divBdr>
                <w:top w:val="none" w:sz="0" w:space="0" w:color="auto"/>
                <w:left w:val="none" w:sz="0" w:space="0" w:color="auto"/>
                <w:bottom w:val="none" w:sz="0" w:space="0" w:color="auto"/>
                <w:right w:val="none" w:sz="0" w:space="0" w:color="auto"/>
              </w:divBdr>
            </w:div>
          </w:divsChild>
        </w:div>
        <w:div w:id="1213274665">
          <w:marLeft w:val="0"/>
          <w:marRight w:val="0"/>
          <w:marTop w:val="0"/>
          <w:marBottom w:val="0"/>
          <w:divBdr>
            <w:top w:val="none" w:sz="0" w:space="0" w:color="auto"/>
            <w:left w:val="none" w:sz="0" w:space="0" w:color="auto"/>
            <w:bottom w:val="none" w:sz="0" w:space="0" w:color="auto"/>
            <w:right w:val="none" w:sz="0" w:space="0" w:color="auto"/>
          </w:divBdr>
          <w:divsChild>
            <w:div w:id="107165732">
              <w:marLeft w:val="0"/>
              <w:marRight w:val="0"/>
              <w:marTop w:val="0"/>
              <w:marBottom w:val="0"/>
              <w:divBdr>
                <w:top w:val="none" w:sz="0" w:space="0" w:color="auto"/>
                <w:left w:val="none" w:sz="0" w:space="0" w:color="auto"/>
                <w:bottom w:val="none" w:sz="0" w:space="0" w:color="auto"/>
                <w:right w:val="none" w:sz="0" w:space="0" w:color="auto"/>
              </w:divBdr>
            </w:div>
          </w:divsChild>
        </w:div>
        <w:div w:id="1472940058">
          <w:marLeft w:val="0"/>
          <w:marRight w:val="0"/>
          <w:marTop w:val="0"/>
          <w:marBottom w:val="0"/>
          <w:divBdr>
            <w:top w:val="none" w:sz="0" w:space="0" w:color="auto"/>
            <w:left w:val="none" w:sz="0" w:space="0" w:color="auto"/>
            <w:bottom w:val="none" w:sz="0" w:space="0" w:color="auto"/>
            <w:right w:val="none" w:sz="0" w:space="0" w:color="auto"/>
          </w:divBdr>
          <w:divsChild>
            <w:div w:id="752120342">
              <w:marLeft w:val="0"/>
              <w:marRight w:val="0"/>
              <w:marTop w:val="0"/>
              <w:marBottom w:val="0"/>
              <w:divBdr>
                <w:top w:val="none" w:sz="0" w:space="0" w:color="auto"/>
                <w:left w:val="none" w:sz="0" w:space="0" w:color="auto"/>
                <w:bottom w:val="none" w:sz="0" w:space="0" w:color="auto"/>
                <w:right w:val="none" w:sz="0" w:space="0" w:color="auto"/>
              </w:divBdr>
            </w:div>
          </w:divsChild>
        </w:div>
        <w:div w:id="1592159473">
          <w:marLeft w:val="0"/>
          <w:marRight w:val="0"/>
          <w:marTop w:val="0"/>
          <w:marBottom w:val="0"/>
          <w:divBdr>
            <w:top w:val="none" w:sz="0" w:space="0" w:color="auto"/>
            <w:left w:val="none" w:sz="0" w:space="0" w:color="auto"/>
            <w:bottom w:val="none" w:sz="0" w:space="0" w:color="auto"/>
            <w:right w:val="none" w:sz="0" w:space="0" w:color="auto"/>
          </w:divBdr>
          <w:divsChild>
            <w:div w:id="434791403">
              <w:marLeft w:val="0"/>
              <w:marRight w:val="0"/>
              <w:marTop w:val="0"/>
              <w:marBottom w:val="0"/>
              <w:divBdr>
                <w:top w:val="none" w:sz="0" w:space="0" w:color="auto"/>
                <w:left w:val="none" w:sz="0" w:space="0" w:color="auto"/>
                <w:bottom w:val="none" w:sz="0" w:space="0" w:color="auto"/>
                <w:right w:val="none" w:sz="0" w:space="0" w:color="auto"/>
              </w:divBdr>
            </w:div>
          </w:divsChild>
        </w:div>
        <w:div w:id="1184512171">
          <w:marLeft w:val="0"/>
          <w:marRight w:val="0"/>
          <w:marTop w:val="0"/>
          <w:marBottom w:val="0"/>
          <w:divBdr>
            <w:top w:val="none" w:sz="0" w:space="0" w:color="auto"/>
            <w:left w:val="none" w:sz="0" w:space="0" w:color="auto"/>
            <w:bottom w:val="none" w:sz="0" w:space="0" w:color="auto"/>
            <w:right w:val="none" w:sz="0" w:space="0" w:color="auto"/>
          </w:divBdr>
          <w:divsChild>
            <w:div w:id="1866747254">
              <w:marLeft w:val="0"/>
              <w:marRight w:val="0"/>
              <w:marTop w:val="0"/>
              <w:marBottom w:val="0"/>
              <w:divBdr>
                <w:top w:val="none" w:sz="0" w:space="0" w:color="auto"/>
                <w:left w:val="none" w:sz="0" w:space="0" w:color="auto"/>
                <w:bottom w:val="none" w:sz="0" w:space="0" w:color="auto"/>
                <w:right w:val="none" w:sz="0" w:space="0" w:color="auto"/>
              </w:divBdr>
            </w:div>
          </w:divsChild>
        </w:div>
        <w:div w:id="2033993871">
          <w:marLeft w:val="0"/>
          <w:marRight w:val="0"/>
          <w:marTop w:val="0"/>
          <w:marBottom w:val="0"/>
          <w:divBdr>
            <w:top w:val="none" w:sz="0" w:space="0" w:color="auto"/>
            <w:left w:val="none" w:sz="0" w:space="0" w:color="auto"/>
            <w:bottom w:val="none" w:sz="0" w:space="0" w:color="auto"/>
            <w:right w:val="none" w:sz="0" w:space="0" w:color="auto"/>
          </w:divBdr>
          <w:divsChild>
            <w:div w:id="485316737">
              <w:marLeft w:val="0"/>
              <w:marRight w:val="0"/>
              <w:marTop w:val="0"/>
              <w:marBottom w:val="0"/>
              <w:divBdr>
                <w:top w:val="none" w:sz="0" w:space="0" w:color="auto"/>
                <w:left w:val="none" w:sz="0" w:space="0" w:color="auto"/>
                <w:bottom w:val="none" w:sz="0" w:space="0" w:color="auto"/>
                <w:right w:val="none" w:sz="0" w:space="0" w:color="auto"/>
              </w:divBdr>
            </w:div>
          </w:divsChild>
        </w:div>
        <w:div w:id="588121194">
          <w:marLeft w:val="0"/>
          <w:marRight w:val="0"/>
          <w:marTop w:val="0"/>
          <w:marBottom w:val="0"/>
          <w:divBdr>
            <w:top w:val="none" w:sz="0" w:space="0" w:color="auto"/>
            <w:left w:val="none" w:sz="0" w:space="0" w:color="auto"/>
            <w:bottom w:val="none" w:sz="0" w:space="0" w:color="auto"/>
            <w:right w:val="none" w:sz="0" w:space="0" w:color="auto"/>
          </w:divBdr>
          <w:divsChild>
            <w:div w:id="762992317">
              <w:marLeft w:val="0"/>
              <w:marRight w:val="0"/>
              <w:marTop w:val="0"/>
              <w:marBottom w:val="0"/>
              <w:divBdr>
                <w:top w:val="none" w:sz="0" w:space="0" w:color="auto"/>
                <w:left w:val="none" w:sz="0" w:space="0" w:color="auto"/>
                <w:bottom w:val="none" w:sz="0" w:space="0" w:color="auto"/>
                <w:right w:val="none" w:sz="0" w:space="0" w:color="auto"/>
              </w:divBdr>
            </w:div>
          </w:divsChild>
        </w:div>
        <w:div w:id="179048550">
          <w:marLeft w:val="0"/>
          <w:marRight w:val="0"/>
          <w:marTop w:val="0"/>
          <w:marBottom w:val="0"/>
          <w:divBdr>
            <w:top w:val="none" w:sz="0" w:space="0" w:color="auto"/>
            <w:left w:val="none" w:sz="0" w:space="0" w:color="auto"/>
            <w:bottom w:val="none" w:sz="0" w:space="0" w:color="auto"/>
            <w:right w:val="none" w:sz="0" w:space="0" w:color="auto"/>
          </w:divBdr>
          <w:divsChild>
            <w:div w:id="1603492464">
              <w:marLeft w:val="0"/>
              <w:marRight w:val="0"/>
              <w:marTop w:val="0"/>
              <w:marBottom w:val="0"/>
              <w:divBdr>
                <w:top w:val="none" w:sz="0" w:space="0" w:color="auto"/>
                <w:left w:val="none" w:sz="0" w:space="0" w:color="auto"/>
                <w:bottom w:val="none" w:sz="0" w:space="0" w:color="auto"/>
                <w:right w:val="none" w:sz="0" w:space="0" w:color="auto"/>
              </w:divBdr>
            </w:div>
          </w:divsChild>
        </w:div>
        <w:div w:id="1722247159">
          <w:marLeft w:val="0"/>
          <w:marRight w:val="0"/>
          <w:marTop w:val="0"/>
          <w:marBottom w:val="0"/>
          <w:divBdr>
            <w:top w:val="none" w:sz="0" w:space="0" w:color="auto"/>
            <w:left w:val="none" w:sz="0" w:space="0" w:color="auto"/>
            <w:bottom w:val="none" w:sz="0" w:space="0" w:color="auto"/>
            <w:right w:val="none" w:sz="0" w:space="0" w:color="auto"/>
          </w:divBdr>
          <w:divsChild>
            <w:div w:id="570970647">
              <w:marLeft w:val="0"/>
              <w:marRight w:val="0"/>
              <w:marTop w:val="0"/>
              <w:marBottom w:val="0"/>
              <w:divBdr>
                <w:top w:val="none" w:sz="0" w:space="0" w:color="auto"/>
                <w:left w:val="none" w:sz="0" w:space="0" w:color="auto"/>
                <w:bottom w:val="none" w:sz="0" w:space="0" w:color="auto"/>
                <w:right w:val="none" w:sz="0" w:space="0" w:color="auto"/>
              </w:divBdr>
            </w:div>
          </w:divsChild>
        </w:div>
        <w:div w:id="577205898">
          <w:marLeft w:val="0"/>
          <w:marRight w:val="0"/>
          <w:marTop w:val="0"/>
          <w:marBottom w:val="0"/>
          <w:divBdr>
            <w:top w:val="none" w:sz="0" w:space="0" w:color="auto"/>
            <w:left w:val="none" w:sz="0" w:space="0" w:color="auto"/>
            <w:bottom w:val="none" w:sz="0" w:space="0" w:color="auto"/>
            <w:right w:val="none" w:sz="0" w:space="0" w:color="auto"/>
          </w:divBdr>
          <w:divsChild>
            <w:div w:id="661274005">
              <w:marLeft w:val="0"/>
              <w:marRight w:val="0"/>
              <w:marTop w:val="0"/>
              <w:marBottom w:val="0"/>
              <w:divBdr>
                <w:top w:val="none" w:sz="0" w:space="0" w:color="auto"/>
                <w:left w:val="none" w:sz="0" w:space="0" w:color="auto"/>
                <w:bottom w:val="none" w:sz="0" w:space="0" w:color="auto"/>
                <w:right w:val="none" w:sz="0" w:space="0" w:color="auto"/>
              </w:divBdr>
            </w:div>
          </w:divsChild>
        </w:div>
        <w:div w:id="1515726430">
          <w:marLeft w:val="0"/>
          <w:marRight w:val="0"/>
          <w:marTop w:val="0"/>
          <w:marBottom w:val="0"/>
          <w:divBdr>
            <w:top w:val="none" w:sz="0" w:space="0" w:color="auto"/>
            <w:left w:val="none" w:sz="0" w:space="0" w:color="auto"/>
            <w:bottom w:val="none" w:sz="0" w:space="0" w:color="auto"/>
            <w:right w:val="none" w:sz="0" w:space="0" w:color="auto"/>
          </w:divBdr>
          <w:divsChild>
            <w:div w:id="1056398572">
              <w:marLeft w:val="0"/>
              <w:marRight w:val="0"/>
              <w:marTop w:val="0"/>
              <w:marBottom w:val="0"/>
              <w:divBdr>
                <w:top w:val="none" w:sz="0" w:space="0" w:color="auto"/>
                <w:left w:val="none" w:sz="0" w:space="0" w:color="auto"/>
                <w:bottom w:val="none" w:sz="0" w:space="0" w:color="auto"/>
                <w:right w:val="none" w:sz="0" w:space="0" w:color="auto"/>
              </w:divBdr>
            </w:div>
          </w:divsChild>
        </w:div>
        <w:div w:id="1407148506">
          <w:marLeft w:val="0"/>
          <w:marRight w:val="0"/>
          <w:marTop w:val="0"/>
          <w:marBottom w:val="0"/>
          <w:divBdr>
            <w:top w:val="none" w:sz="0" w:space="0" w:color="auto"/>
            <w:left w:val="none" w:sz="0" w:space="0" w:color="auto"/>
            <w:bottom w:val="none" w:sz="0" w:space="0" w:color="auto"/>
            <w:right w:val="none" w:sz="0" w:space="0" w:color="auto"/>
          </w:divBdr>
          <w:divsChild>
            <w:div w:id="2110200345">
              <w:marLeft w:val="0"/>
              <w:marRight w:val="0"/>
              <w:marTop w:val="0"/>
              <w:marBottom w:val="0"/>
              <w:divBdr>
                <w:top w:val="none" w:sz="0" w:space="0" w:color="auto"/>
                <w:left w:val="none" w:sz="0" w:space="0" w:color="auto"/>
                <w:bottom w:val="none" w:sz="0" w:space="0" w:color="auto"/>
                <w:right w:val="none" w:sz="0" w:space="0" w:color="auto"/>
              </w:divBdr>
            </w:div>
          </w:divsChild>
        </w:div>
        <w:div w:id="1401249218">
          <w:marLeft w:val="0"/>
          <w:marRight w:val="0"/>
          <w:marTop w:val="0"/>
          <w:marBottom w:val="0"/>
          <w:divBdr>
            <w:top w:val="none" w:sz="0" w:space="0" w:color="auto"/>
            <w:left w:val="none" w:sz="0" w:space="0" w:color="auto"/>
            <w:bottom w:val="none" w:sz="0" w:space="0" w:color="auto"/>
            <w:right w:val="none" w:sz="0" w:space="0" w:color="auto"/>
          </w:divBdr>
          <w:divsChild>
            <w:div w:id="80949310">
              <w:marLeft w:val="0"/>
              <w:marRight w:val="0"/>
              <w:marTop w:val="0"/>
              <w:marBottom w:val="0"/>
              <w:divBdr>
                <w:top w:val="none" w:sz="0" w:space="0" w:color="auto"/>
                <w:left w:val="none" w:sz="0" w:space="0" w:color="auto"/>
                <w:bottom w:val="none" w:sz="0" w:space="0" w:color="auto"/>
                <w:right w:val="none" w:sz="0" w:space="0" w:color="auto"/>
              </w:divBdr>
            </w:div>
          </w:divsChild>
        </w:div>
        <w:div w:id="1540773955">
          <w:marLeft w:val="0"/>
          <w:marRight w:val="0"/>
          <w:marTop w:val="0"/>
          <w:marBottom w:val="0"/>
          <w:divBdr>
            <w:top w:val="none" w:sz="0" w:space="0" w:color="auto"/>
            <w:left w:val="none" w:sz="0" w:space="0" w:color="auto"/>
            <w:bottom w:val="none" w:sz="0" w:space="0" w:color="auto"/>
            <w:right w:val="none" w:sz="0" w:space="0" w:color="auto"/>
          </w:divBdr>
          <w:divsChild>
            <w:div w:id="1952592511">
              <w:marLeft w:val="0"/>
              <w:marRight w:val="0"/>
              <w:marTop w:val="0"/>
              <w:marBottom w:val="0"/>
              <w:divBdr>
                <w:top w:val="none" w:sz="0" w:space="0" w:color="auto"/>
                <w:left w:val="none" w:sz="0" w:space="0" w:color="auto"/>
                <w:bottom w:val="none" w:sz="0" w:space="0" w:color="auto"/>
                <w:right w:val="none" w:sz="0" w:space="0" w:color="auto"/>
              </w:divBdr>
            </w:div>
          </w:divsChild>
        </w:div>
        <w:div w:id="233858956">
          <w:marLeft w:val="0"/>
          <w:marRight w:val="0"/>
          <w:marTop w:val="0"/>
          <w:marBottom w:val="0"/>
          <w:divBdr>
            <w:top w:val="none" w:sz="0" w:space="0" w:color="auto"/>
            <w:left w:val="none" w:sz="0" w:space="0" w:color="auto"/>
            <w:bottom w:val="none" w:sz="0" w:space="0" w:color="auto"/>
            <w:right w:val="none" w:sz="0" w:space="0" w:color="auto"/>
          </w:divBdr>
          <w:divsChild>
            <w:div w:id="396319444">
              <w:marLeft w:val="0"/>
              <w:marRight w:val="0"/>
              <w:marTop w:val="0"/>
              <w:marBottom w:val="0"/>
              <w:divBdr>
                <w:top w:val="none" w:sz="0" w:space="0" w:color="auto"/>
                <w:left w:val="none" w:sz="0" w:space="0" w:color="auto"/>
                <w:bottom w:val="none" w:sz="0" w:space="0" w:color="auto"/>
                <w:right w:val="none" w:sz="0" w:space="0" w:color="auto"/>
              </w:divBdr>
            </w:div>
          </w:divsChild>
        </w:div>
        <w:div w:id="1588879844">
          <w:marLeft w:val="0"/>
          <w:marRight w:val="0"/>
          <w:marTop w:val="0"/>
          <w:marBottom w:val="0"/>
          <w:divBdr>
            <w:top w:val="none" w:sz="0" w:space="0" w:color="auto"/>
            <w:left w:val="none" w:sz="0" w:space="0" w:color="auto"/>
            <w:bottom w:val="none" w:sz="0" w:space="0" w:color="auto"/>
            <w:right w:val="none" w:sz="0" w:space="0" w:color="auto"/>
          </w:divBdr>
          <w:divsChild>
            <w:div w:id="154489918">
              <w:marLeft w:val="0"/>
              <w:marRight w:val="0"/>
              <w:marTop w:val="0"/>
              <w:marBottom w:val="0"/>
              <w:divBdr>
                <w:top w:val="none" w:sz="0" w:space="0" w:color="auto"/>
                <w:left w:val="none" w:sz="0" w:space="0" w:color="auto"/>
                <w:bottom w:val="none" w:sz="0" w:space="0" w:color="auto"/>
                <w:right w:val="none" w:sz="0" w:space="0" w:color="auto"/>
              </w:divBdr>
            </w:div>
          </w:divsChild>
        </w:div>
        <w:div w:id="1481268859">
          <w:marLeft w:val="0"/>
          <w:marRight w:val="0"/>
          <w:marTop w:val="0"/>
          <w:marBottom w:val="0"/>
          <w:divBdr>
            <w:top w:val="none" w:sz="0" w:space="0" w:color="auto"/>
            <w:left w:val="none" w:sz="0" w:space="0" w:color="auto"/>
            <w:bottom w:val="none" w:sz="0" w:space="0" w:color="auto"/>
            <w:right w:val="none" w:sz="0" w:space="0" w:color="auto"/>
          </w:divBdr>
          <w:divsChild>
            <w:div w:id="230391138">
              <w:marLeft w:val="0"/>
              <w:marRight w:val="0"/>
              <w:marTop w:val="0"/>
              <w:marBottom w:val="0"/>
              <w:divBdr>
                <w:top w:val="none" w:sz="0" w:space="0" w:color="auto"/>
                <w:left w:val="none" w:sz="0" w:space="0" w:color="auto"/>
                <w:bottom w:val="none" w:sz="0" w:space="0" w:color="auto"/>
                <w:right w:val="none" w:sz="0" w:space="0" w:color="auto"/>
              </w:divBdr>
            </w:div>
          </w:divsChild>
        </w:div>
        <w:div w:id="1101023366">
          <w:marLeft w:val="0"/>
          <w:marRight w:val="0"/>
          <w:marTop w:val="0"/>
          <w:marBottom w:val="0"/>
          <w:divBdr>
            <w:top w:val="none" w:sz="0" w:space="0" w:color="auto"/>
            <w:left w:val="none" w:sz="0" w:space="0" w:color="auto"/>
            <w:bottom w:val="none" w:sz="0" w:space="0" w:color="auto"/>
            <w:right w:val="none" w:sz="0" w:space="0" w:color="auto"/>
          </w:divBdr>
          <w:divsChild>
            <w:div w:id="1211964860">
              <w:marLeft w:val="0"/>
              <w:marRight w:val="0"/>
              <w:marTop w:val="0"/>
              <w:marBottom w:val="0"/>
              <w:divBdr>
                <w:top w:val="none" w:sz="0" w:space="0" w:color="auto"/>
                <w:left w:val="none" w:sz="0" w:space="0" w:color="auto"/>
                <w:bottom w:val="none" w:sz="0" w:space="0" w:color="auto"/>
                <w:right w:val="none" w:sz="0" w:space="0" w:color="auto"/>
              </w:divBdr>
            </w:div>
          </w:divsChild>
        </w:div>
        <w:div w:id="878780595">
          <w:marLeft w:val="0"/>
          <w:marRight w:val="0"/>
          <w:marTop w:val="0"/>
          <w:marBottom w:val="0"/>
          <w:divBdr>
            <w:top w:val="none" w:sz="0" w:space="0" w:color="auto"/>
            <w:left w:val="none" w:sz="0" w:space="0" w:color="auto"/>
            <w:bottom w:val="none" w:sz="0" w:space="0" w:color="auto"/>
            <w:right w:val="none" w:sz="0" w:space="0" w:color="auto"/>
          </w:divBdr>
          <w:divsChild>
            <w:div w:id="1638338192">
              <w:marLeft w:val="0"/>
              <w:marRight w:val="0"/>
              <w:marTop w:val="0"/>
              <w:marBottom w:val="0"/>
              <w:divBdr>
                <w:top w:val="none" w:sz="0" w:space="0" w:color="auto"/>
                <w:left w:val="none" w:sz="0" w:space="0" w:color="auto"/>
                <w:bottom w:val="none" w:sz="0" w:space="0" w:color="auto"/>
                <w:right w:val="none" w:sz="0" w:space="0" w:color="auto"/>
              </w:divBdr>
            </w:div>
          </w:divsChild>
        </w:div>
        <w:div w:id="1087310203">
          <w:marLeft w:val="0"/>
          <w:marRight w:val="0"/>
          <w:marTop w:val="0"/>
          <w:marBottom w:val="0"/>
          <w:divBdr>
            <w:top w:val="none" w:sz="0" w:space="0" w:color="auto"/>
            <w:left w:val="none" w:sz="0" w:space="0" w:color="auto"/>
            <w:bottom w:val="none" w:sz="0" w:space="0" w:color="auto"/>
            <w:right w:val="none" w:sz="0" w:space="0" w:color="auto"/>
          </w:divBdr>
          <w:divsChild>
            <w:div w:id="247276511">
              <w:marLeft w:val="0"/>
              <w:marRight w:val="0"/>
              <w:marTop w:val="0"/>
              <w:marBottom w:val="0"/>
              <w:divBdr>
                <w:top w:val="none" w:sz="0" w:space="0" w:color="auto"/>
                <w:left w:val="none" w:sz="0" w:space="0" w:color="auto"/>
                <w:bottom w:val="none" w:sz="0" w:space="0" w:color="auto"/>
                <w:right w:val="none" w:sz="0" w:space="0" w:color="auto"/>
              </w:divBdr>
            </w:div>
          </w:divsChild>
        </w:div>
        <w:div w:id="984580032">
          <w:marLeft w:val="0"/>
          <w:marRight w:val="0"/>
          <w:marTop w:val="0"/>
          <w:marBottom w:val="0"/>
          <w:divBdr>
            <w:top w:val="none" w:sz="0" w:space="0" w:color="auto"/>
            <w:left w:val="none" w:sz="0" w:space="0" w:color="auto"/>
            <w:bottom w:val="none" w:sz="0" w:space="0" w:color="auto"/>
            <w:right w:val="none" w:sz="0" w:space="0" w:color="auto"/>
          </w:divBdr>
          <w:divsChild>
            <w:div w:id="1258714599">
              <w:marLeft w:val="0"/>
              <w:marRight w:val="0"/>
              <w:marTop w:val="0"/>
              <w:marBottom w:val="0"/>
              <w:divBdr>
                <w:top w:val="none" w:sz="0" w:space="0" w:color="auto"/>
                <w:left w:val="none" w:sz="0" w:space="0" w:color="auto"/>
                <w:bottom w:val="none" w:sz="0" w:space="0" w:color="auto"/>
                <w:right w:val="none" w:sz="0" w:space="0" w:color="auto"/>
              </w:divBdr>
            </w:div>
          </w:divsChild>
        </w:div>
        <w:div w:id="454180189">
          <w:marLeft w:val="0"/>
          <w:marRight w:val="0"/>
          <w:marTop w:val="0"/>
          <w:marBottom w:val="0"/>
          <w:divBdr>
            <w:top w:val="none" w:sz="0" w:space="0" w:color="auto"/>
            <w:left w:val="none" w:sz="0" w:space="0" w:color="auto"/>
            <w:bottom w:val="none" w:sz="0" w:space="0" w:color="auto"/>
            <w:right w:val="none" w:sz="0" w:space="0" w:color="auto"/>
          </w:divBdr>
          <w:divsChild>
            <w:div w:id="385691388">
              <w:marLeft w:val="0"/>
              <w:marRight w:val="0"/>
              <w:marTop w:val="0"/>
              <w:marBottom w:val="0"/>
              <w:divBdr>
                <w:top w:val="none" w:sz="0" w:space="0" w:color="auto"/>
                <w:left w:val="none" w:sz="0" w:space="0" w:color="auto"/>
                <w:bottom w:val="none" w:sz="0" w:space="0" w:color="auto"/>
                <w:right w:val="none" w:sz="0" w:space="0" w:color="auto"/>
              </w:divBdr>
            </w:div>
          </w:divsChild>
        </w:div>
        <w:div w:id="475805701">
          <w:marLeft w:val="0"/>
          <w:marRight w:val="0"/>
          <w:marTop w:val="0"/>
          <w:marBottom w:val="0"/>
          <w:divBdr>
            <w:top w:val="none" w:sz="0" w:space="0" w:color="auto"/>
            <w:left w:val="none" w:sz="0" w:space="0" w:color="auto"/>
            <w:bottom w:val="none" w:sz="0" w:space="0" w:color="auto"/>
            <w:right w:val="none" w:sz="0" w:space="0" w:color="auto"/>
          </w:divBdr>
          <w:divsChild>
            <w:div w:id="1055665983">
              <w:marLeft w:val="0"/>
              <w:marRight w:val="0"/>
              <w:marTop w:val="0"/>
              <w:marBottom w:val="0"/>
              <w:divBdr>
                <w:top w:val="none" w:sz="0" w:space="0" w:color="auto"/>
                <w:left w:val="none" w:sz="0" w:space="0" w:color="auto"/>
                <w:bottom w:val="none" w:sz="0" w:space="0" w:color="auto"/>
                <w:right w:val="none" w:sz="0" w:space="0" w:color="auto"/>
              </w:divBdr>
            </w:div>
          </w:divsChild>
        </w:div>
        <w:div w:id="1373918616">
          <w:marLeft w:val="0"/>
          <w:marRight w:val="0"/>
          <w:marTop w:val="0"/>
          <w:marBottom w:val="0"/>
          <w:divBdr>
            <w:top w:val="none" w:sz="0" w:space="0" w:color="auto"/>
            <w:left w:val="none" w:sz="0" w:space="0" w:color="auto"/>
            <w:bottom w:val="none" w:sz="0" w:space="0" w:color="auto"/>
            <w:right w:val="none" w:sz="0" w:space="0" w:color="auto"/>
          </w:divBdr>
          <w:divsChild>
            <w:div w:id="605967928">
              <w:marLeft w:val="0"/>
              <w:marRight w:val="0"/>
              <w:marTop w:val="0"/>
              <w:marBottom w:val="0"/>
              <w:divBdr>
                <w:top w:val="none" w:sz="0" w:space="0" w:color="auto"/>
                <w:left w:val="none" w:sz="0" w:space="0" w:color="auto"/>
                <w:bottom w:val="none" w:sz="0" w:space="0" w:color="auto"/>
                <w:right w:val="none" w:sz="0" w:space="0" w:color="auto"/>
              </w:divBdr>
            </w:div>
          </w:divsChild>
        </w:div>
        <w:div w:id="478764307">
          <w:marLeft w:val="0"/>
          <w:marRight w:val="0"/>
          <w:marTop w:val="0"/>
          <w:marBottom w:val="0"/>
          <w:divBdr>
            <w:top w:val="none" w:sz="0" w:space="0" w:color="auto"/>
            <w:left w:val="none" w:sz="0" w:space="0" w:color="auto"/>
            <w:bottom w:val="none" w:sz="0" w:space="0" w:color="auto"/>
            <w:right w:val="none" w:sz="0" w:space="0" w:color="auto"/>
          </w:divBdr>
          <w:divsChild>
            <w:div w:id="1050422763">
              <w:marLeft w:val="0"/>
              <w:marRight w:val="0"/>
              <w:marTop w:val="0"/>
              <w:marBottom w:val="0"/>
              <w:divBdr>
                <w:top w:val="none" w:sz="0" w:space="0" w:color="auto"/>
                <w:left w:val="none" w:sz="0" w:space="0" w:color="auto"/>
                <w:bottom w:val="none" w:sz="0" w:space="0" w:color="auto"/>
                <w:right w:val="none" w:sz="0" w:space="0" w:color="auto"/>
              </w:divBdr>
            </w:div>
          </w:divsChild>
        </w:div>
        <w:div w:id="632491059">
          <w:marLeft w:val="0"/>
          <w:marRight w:val="0"/>
          <w:marTop w:val="0"/>
          <w:marBottom w:val="0"/>
          <w:divBdr>
            <w:top w:val="none" w:sz="0" w:space="0" w:color="auto"/>
            <w:left w:val="none" w:sz="0" w:space="0" w:color="auto"/>
            <w:bottom w:val="none" w:sz="0" w:space="0" w:color="auto"/>
            <w:right w:val="none" w:sz="0" w:space="0" w:color="auto"/>
          </w:divBdr>
          <w:divsChild>
            <w:div w:id="1257255096">
              <w:marLeft w:val="0"/>
              <w:marRight w:val="0"/>
              <w:marTop w:val="0"/>
              <w:marBottom w:val="0"/>
              <w:divBdr>
                <w:top w:val="none" w:sz="0" w:space="0" w:color="auto"/>
                <w:left w:val="none" w:sz="0" w:space="0" w:color="auto"/>
                <w:bottom w:val="none" w:sz="0" w:space="0" w:color="auto"/>
                <w:right w:val="none" w:sz="0" w:space="0" w:color="auto"/>
              </w:divBdr>
            </w:div>
          </w:divsChild>
        </w:div>
        <w:div w:id="834227151">
          <w:marLeft w:val="0"/>
          <w:marRight w:val="0"/>
          <w:marTop w:val="0"/>
          <w:marBottom w:val="0"/>
          <w:divBdr>
            <w:top w:val="none" w:sz="0" w:space="0" w:color="auto"/>
            <w:left w:val="none" w:sz="0" w:space="0" w:color="auto"/>
            <w:bottom w:val="none" w:sz="0" w:space="0" w:color="auto"/>
            <w:right w:val="none" w:sz="0" w:space="0" w:color="auto"/>
          </w:divBdr>
          <w:divsChild>
            <w:div w:id="2075466912">
              <w:marLeft w:val="0"/>
              <w:marRight w:val="0"/>
              <w:marTop w:val="0"/>
              <w:marBottom w:val="0"/>
              <w:divBdr>
                <w:top w:val="none" w:sz="0" w:space="0" w:color="auto"/>
                <w:left w:val="none" w:sz="0" w:space="0" w:color="auto"/>
                <w:bottom w:val="none" w:sz="0" w:space="0" w:color="auto"/>
                <w:right w:val="none" w:sz="0" w:space="0" w:color="auto"/>
              </w:divBdr>
            </w:div>
          </w:divsChild>
        </w:div>
        <w:div w:id="1528912899">
          <w:marLeft w:val="0"/>
          <w:marRight w:val="0"/>
          <w:marTop w:val="0"/>
          <w:marBottom w:val="0"/>
          <w:divBdr>
            <w:top w:val="none" w:sz="0" w:space="0" w:color="auto"/>
            <w:left w:val="none" w:sz="0" w:space="0" w:color="auto"/>
            <w:bottom w:val="none" w:sz="0" w:space="0" w:color="auto"/>
            <w:right w:val="none" w:sz="0" w:space="0" w:color="auto"/>
          </w:divBdr>
          <w:divsChild>
            <w:div w:id="1749839735">
              <w:marLeft w:val="0"/>
              <w:marRight w:val="0"/>
              <w:marTop w:val="0"/>
              <w:marBottom w:val="0"/>
              <w:divBdr>
                <w:top w:val="none" w:sz="0" w:space="0" w:color="auto"/>
                <w:left w:val="none" w:sz="0" w:space="0" w:color="auto"/>
                <w:bottom w:val="none" w:sz="0" w:space="0" w:color="auto"/>
                <w:right w:val="none" w:sz="0" w:space="0" w:color="auto"/>
              </w:divBdr>
            </w:div>
          </w:divsChild>
        </w:div>
        <w:div w:id="1742410089">
          <w:marLeft w:val="0"/>
          <w:marRight w:val="0"/>
          <w:marTop w:val="0"/>
          <w:marBottom w:val="0"/>
          <w:divBdr>
            <w:top w:val="none" w:sz="0" w:space="0" w:color="auto"/>
            <w:left w:val="none" w:sz="0" w:space="0" w:color="auto"/>
            <w:bottom w:val="none" w:sz="0" w:space="0" w:color="auto"/>
            <w:right w:val="none" w:sz="0" w:space="0" w:color="auto"/>
          </w:divBdr>
          <w:divsChild>
            <w:div w:id="245039387">
              <w:marLeft w:val="0"/>
              <w:marRight w:val="0"/>
              <w:marTop w:val="0"/>
              <w:marBottom w:val="0"/>
              <w:divBdr>
                <w:top w:val="none" w:sz="0" w:space="0" w:color="auto"/>
                <w:left w:val="none" w:sz="0" w:space="0" w:color="auto"/>
                <w:bottom w:val="none" w:sz="0" w:space="0" w:color="auto"/>
                <w:right w:val="none" w:sz="0" w:space="0" w:color="auto"/>
              </w:divBdr>
            </w:div>
          </w:divsChild>
        </w:div>
        <w:div w:id="881208738">
          <w:marLeft w:val="0"/>
          <w:marRight w:val="0"/>
          <w:marTop w:val="0"/>
          <w:marBottom w:val="0"/>
          <w:divBdr>
            <w:top w:val="none" w:sz="0" w:space="0" w:color="auto"/>
            <w:left w:val="none" w:sz="0" w:space="0" w:color="auto"/>
            <w:bottom w:val="none" w:sz="0" w:space="0" w:color="auto"/>
            <w:right w:val="none" w:sz="0" w:space="0" w:color="auto"/>
          </w:divBdr>
          <w:divsChild>
            <w:div w:id="1926769625">
              <w:marLeft w:val="0"/>
              <w:marRight w:val="0"/>
              <w:marTop w:val="0"/>
              <w:marBottom w:val="0"/>
              <w:divBdr>
                <w:top w:val="none" w:sz="0" w:space="0" w:color="auto"/>
                <w:left w:val="none" w:sz="0" w:space="0" w:color="auto"/>
                <w:bottom w:val="none" w:sz="0" w:space="0" w:color="auto"/>
                <w:right w:val="none" w:sz="0" w:space="0" w:color="auto"/>
              </w:divBdr>
            </w:div>
          </w:divsChild>
        </w:div>
        <w:div w:id="95247890">
          <w:marLeft w:val="0"/>
          <w:marRight w:val="0"/>
          <w:marTop w:val="0"/>
          <w:marBottom w:val="0"/>
          <w:divBdr>
            <w:top w:val="none" w:sz="0" w:space="0" w:color="auto"/>
            <w:left w:val="none" w:sz="0" w:space="0" w:color="auto"/>
            <w:bottom w:val="none" w:sz="0" w:space="0" w:color="auto"/>
            <w:right w:val="none" w:sz="0" w:space="0" w:color="auto"/>
          </w:divBdr>
          <w:divsChild>
            <w:div w:id="851183026">
              <w:marLeft w:val="0"/>
              <w:marRight w:val="0"/>
              <w:marTop w:val="0"/>
              <w:marBottom w:val="0"/>
              <w:divBdr>
                <w:top w:val="none" w:sz="0" w:space="0" w:color="auto"/>
                <w:left w:val="none" w:sz="0" w:space="0" w:color="auto"/>
                <w:bottom w:val="none" w:sz="0" w:space="0" w:color="auto"/>
                <w:right w:val="none" w:sz="0" w:space="0" w:color="auto"/>
              </w:divBdr>
            </w:div>
          </w:divsChild>
        </w:div>
        <w:div w:id="1202405385">
          <w:marLeft w:val="0"/>
          <w:marRight w:val="0"/>
          <w:marTop w:val="0"/>
          <w:marBottom w:val="0"/>
          <w:divBdr>
            <w:top w:val="none" w:sz="0" w:space="0" w:color="auto"/>
            <w:left w:val="none" w:sz="0" w:space="0" w:color="auto"/>
            <w:bottom w:val="none" w:sz="0" w:space="0" w:color="auto"/>
            <w:right w:val="none" w:sz="0" w:space="0" w:color="auto"/>
          </w:divBdr>
          <w:divsChild>
            <w:div w:id="37172249">
              <w:marLeft w:val="0"/>
              <w:marRight w:val="0"/>
              <w:marTop w:val="0"/>
              <w:marBottom w:val="0"/>
              <w:divBdr>
                <w:top w:val="none" w:sz="0" w:space="0" w:color="auto"/>
                <w:left w:val="none" w:sz="0" w:space="0" w:color="auto"/>
                <w:bottom w:val="none" w:sz="0" w:space="0" w:color="auto"/>
                <w:right w:val="none" w:sz="0" w:space="0" w:color="auto"/>
              </w:divBdr>
            </w:div>
          </w:divsChild>
        </w:div>
        <w:div w:id="1935092331">
          <w:marLeft w:val="0"/>
          <w:marRight w:val="0"/>
          <w:marTop w:val="0"/>
          <w:marBottom w:val="0"/>
          <w:divBdr>
            <w:top w:val="none" w:sz="0" w:space="0" w:color="auto"/>
            <w:left w:val="none" w:sz="0" w:space="0" w:color="auto"/>
            <w:bottom w:val="none" w:sz="0" w:space="0" w:color="auto"/>
            <w:right w:val="none" w:sz="0" w:space="0" w:color="auto"/>
          </w:divBdr>
          <w:divsChild>
            <w:div w:id="842280506">
              <w:marLeft w:val="0"/>
              <w:marRight w:val="0"/>
              <w:marTop w:val="0"/>
              <w:marBottom w:val="0"/>
              <w:divBdr>
                <w:top w:val="none" w:sz="0" w:space="0" w:color="auto"/>
                <w:left w:val="none" w:sz="0" w:space="0" w:color="auto"/>
                <w:bottom w:val="none" w:sz="0" w:space="0" w:color="auto"/>
                <w:right w:val="none" w:sz="0" w:space="0" w:color="auto"/>
              </w:divBdr>
            </w:div>
          </w:divsChild>
        </w:div>
        <w:div w:id="829830684">
          <w:marLeft w:val="0"/>
          <w:marRight w:val="0"/>
          <w:marTop w:val="0"/>
          <w:marBottom w:val="0"/>
          <w:divBdr>
            <w:top w:val="none" w:sz="0" w:space="0" w:color="auto"/>
            <w:left w:val="none" w:sz="0" w:space="0" w:color="auto"/>
            <w:bottom w:val="none" w:sz="0" w:space="0" w:color="auto"/>
            <w:right w:val="none" w:sz="0" w:space="0" w:color="auto"/>
          </w:divBdr>
          <w:divsChild>
            <w:div w:id="1439913224">
              <w:marLeft w:val="0"/>
              <w:marRight w:val="0"/>
              <w:marTop w:val="0"/>
              <w:marBottom w:val="0"/>
              <w:divBdr>
                <w:top w:val="none" w:sz="0" w:space="0" w:color="auto"/>
                <w:left w:val="none" w:sz="0" w:space="0" w:color="auto"/>
                <w:bottom w:val="none" w:sz="0" w:space="0" w:color="auto"/>
                <w:right w:val="none" w:sz="0" w:space="0" w:color="auto"/>
              </w:divBdr>
            </w:div>
          </w:divsChild>
        </w:div>
        <w:div w:id="1578974327">
          <w:marLeft w:val="0"/>
          <w:marRight w:val="0"/>
          <w:marTop w:val="0"/>
          <w:marBottom w:val="0"/>
          <w:divBdr>
            <w:top w:val="none" w:sz="0" w:space="0" w:color="auto"/>
            <w:left w:val="none" w:sz="0" w:space="0" w:color="auto"/>
            <w:bottom w:val="none" w:sz="0" w:space="0" w:color="auto"/>
            <w:right w:val="none" w:sz="0" w:space="0" w:color="auto"/>
          </w:divBdr>
          <w:divsChild>
            <w:div w:id="1700085707">
              <w:marLeft w:val="0"/>
              <w:marRight w:val="0"/>
              <w:marTop w:val="0"/>
              <w:marBottom w:val="0"/>
              <w:divBdr>
                <w:top w:val="none" w:sz="0" w:space="0" w:color="auto"/>
                <w:left w:val="none" w:sz="0" w:space="0" w:color="auto"/>
                <w:bottom w:val="none" w:sz="0" w:space="0" w:color="auto"/>
                <w:right w:val="none" w:sz="0" w:space="0" w:color="auto"/>
              </w:divBdr>
            </w:div>
          </w:divsChild>
        </w:div>
        <w:div w:id="1620527195">
          <w:marLeft w:val="0"/>
          <w:marRight w:val="0"/>
          <w:marTop w:val="0"/>
          <w:marBottom w:val="0"/>
          <w:divBdr>
            <w:top w:val="none" w:sz="0" w:space="0" w:color="auto"/>
            <w:left w:val="none" w:sz="0" w:space="0" w:color="auto"/>
            <w:bottom w:val="none" w:sz="0" w:space="0" w:color="auto"/>
            <w:right w:val="none" w:sz="0" w:space="0" w:color="auto"/>
          </w:divBdr>
          <w:divsChild>
            <w:div w:id="1008487518">
              <w:marLeft w:val="0"/>
              <w:marRight w:val="0"/>
              <w:marTop w:val="0"/>
              <w:marBottom w:val="0"/>
              <w:divBdr>
                <w:top w:val="none" w:sz="0" w:space="0" w:color="auto"/>
                <w:left w:val="none" w:sz="0" w:space="0" w:color="auto"/>
                <w:bottom w:val="none" w:sz="0" w:space="0" w:color="auto"/>
                <w:right w:val="none" w:sz="0" w:space="0" w:color="auto"/>
              </w:divBdr>
            </w:div>
          </w:divsChild>
        </w:div>
        <w:div w:id="733162900">
          <w:marLeft w:val="0"/>
          <w:marRight w:val="0"/>
          <w:marTop w:val="0"/>
          <w:marBottom w:val="0"/>
          <w:divBdr>
            <w:top w:val="none" w:sz="0" w:space="0" w:color="auto"/>
            <w:left w:val="none" w:sz="0" w:space="0" w:color="auto"/>
            <w:bottom w:val="none" w:sz="0" w:space="0" w:color="auto"/>
            <w:right w:val="none" w:sz="0" w:space="0" w:color="auto"/>
          </w:divBdr>
          <w:divsChild>
            <w:div w:id="1566530371">
              <w:marLeft w:val="0"/>
              <w:marRight w:val="0"/>
              <w:marTop w:val="0"/>
              <w:marBottom w:val="0"/>
              <w:divBdr>
                <w:top w:val="none" w:sz="0" w:space="0" w:color="auto"/>
                <w:left w:val="none" w:sz="0" w:space="0" w:color="auto"/>
                <w:bottom w:val="none" w:sz="0" w:space="0" w:color="auto"/>
                <w:right w:val="none" w:sz="0" w:space="0" w:color="auto"/>
              </w:divBdr>
            </w:div>
          </w:divsChild>
        </w:div>
        <w:div w:id="596252516">
          <w:marLeft w:val="0"/>
          <w:marRight w:val="0"/>
          <w:marTop w:val="0"/>
          <w:marBottom w:val="0"/>
          <w:divBdr>
            <w:top w:val="none" w:sz="0" w:space="0" w:color="auto"/>
            <w:left w:val="none" w:sz="0" w:space="0" w:color="auto"/>
            <w:bottom w:val="none" w:sz="0" w:space="0" w:color="auto"/>
            <w:right w:val="none" w:sz="0" w:space="0" w:color="auto"/>
          </w:divBdr>
          <w:divsChild>
            <w:div w:id="561060166">
              <w:marLeft w:val="0"/>
              <w:marRight w:val="0"/>
              <w:marTop w:val="0"/>
              <w:marBottom w:val="0"/>
              <w:divBdr>
                <w:top w:val="none" w:sz="0" w:space="0" w:color="auto"/>
                <w:left w:val="none" w:sz="0" w:space="0" w:color="auto"/>
                <w:bottom w:val="none" w:sz="0" w:space="0" w:color="auto"/>
                <w:right w:val="none" w:sz="0" w:space="0" w:color="auto"/>
              </w:divBdr>
            </w:div>
          </w:divsChild>
        </w:div>
        <w:div w:id="254635585">
          <w:marLeft w:val="0"/>
          <w:marRight w:val="0"/>
          <w:marTop w:val="0"/>
          <w:marBottom w:val="0"/>
          <w:divBdr>
            <w:top w:val="none" w:sz="0" w:space="0" w:color="auto"/>
            <w:left w:val="none" w:sz="0" w:space="0" w:color="auto"/>
            <w:bottom w:val="none" w:sz="0" w:space="0" w:color="auto"/>
            <w:right w:val="none" w:sz="0" w:space="0" w:color="auto"/>
          </w:divBdr>
          <w:divsChild>
            <w:div w:id="1421371623">
              <w:marLeft w:val="0"/>
              <w:marRight w:val="0"/>
              <w:marTop w:val="0"/>
              <w:marBottom w:val="0"/>
              <w:divBdr>
                <w:top w:val="none" w:sz="0" w:space="0" w:color="auto"/>
                <w:left w:val="none" w:sz="0" w:space="0" w:color="auto"/>
                <w:bottom w:val="none" w:sz="0" w:space="0" w:color="auto"/>
                <w:right w:val="none" w:sz="0" w:space="0" w:color="auto"/>
              </w:divBdr>
            </w:div>
          </w:divsChild>
        </w:div>
        <w:div w:id="193927274">
          <w:marLeft w:val="0"/>
          <w:marRight w:val="0"/>
          <w:marTop w:val="0"/>
          <w:marBottom w:val="0"/>
          <w:divBdr>
            <w:top w:val="none" w:sz="0" w:space="0" w:color="auto"/>
            <w:left w:val="none" w:sz="0" w:space="0" w:color="auto"/>
            <w:bottom w:val="none" w:sz="0" w:space="0" w:color="auto"/>
            <w:right w:val="none" w:sz="0" w:space="0" w:color="auto"/>
          </w:divBdr>
          <w:divsChild>
            <w:div w:id="1412851719">
              <w:marLeft w:val="0"/>
              <w:marRight w:val="0"/>
              <w:marTop w:val="0"/>
              <w:marBottom w:val="0"/>
              <w:divBdr>
                <w:top w:val="none" w:sz="0" w:space="0" w:color="auto"/>
                <w:left w:val="none" w:sz="0" w:space="0" w:color="auto"/>
                <w:bottom w:val="none" w:sz="0" w:space="0" w:color="auto"/>
                <w:right w:val="none" w:sz="0" w:space="0" w:color="auto"/>
              </w:divBdr>
            </w:div>
          </w:divsChild>
        </w:div>
        <w:div w:id="1111586105">
          <w:marLeft w:val="0"/>
          <w:marRight w:val="0"/>
          <w:marTop w:val="0"/>
          <w:marBottom w:val="0"/>
          <w:divBdr>
            <w:top w:val="none" w:sz="0" w:space="0" w:color="auto"/>
            <w:left w:val="none" w:sz="0" w:space="0" w:color="auto"/>
            <w:bottom w:val="none" w:sz="0" w:space="0" w:color="auto"/>
            <w:right w:val="none" w:sz="0" w:space="0" w:color="auto"/>
          </w:divBdr>
          <w:divsChild>
            <w:div w:id="801309524">
              <w:marLeft w:val="0"/>
              <w:marRight w:val="0"/>
              <w:marTop w:val="0"/>
              <w:marBottom w:val="0"/>
              <w:divBdr>
                <w:top w:val="none" w:sz="0" w:space="0" w:color="auto"/>
                <w:left w:val="none" w:sz="0" w:space="0" w:color="auto"/>
                <w:bottom w:val="none" w:sz="0" w:space="0" w:color="auto"/>
                <w:right w:val="none" w:sz="0" w:space="0" w:color="auto"/>
              </w:divBdr>
            </w:div>
          </w:divsChild>
        </w:div>
        <w:div w:id="1748720141">
          <w:marLeft w:val="0"/>
          <w:marRight w:val="0"/>
          <w:marTop w:val="0"/>
          <w:marBottom w:val="0"/>
          <w:divBdr>
            <w:top w:val="none" w:sz="0" w:space="0" w:color="auto"/>
            <w:left w:val="none" w:sz="0" w:space="0" w:color="auto"/>
            <w:bottom w:val="none" w:sz="0" w:space="0" w:color="auto"/>
            <w:right w:val="none" w:sz="0" w:space="0" w:color="auto"/>
          </w:divBdr>
          <w:divsChild>
            <w:div w:id="741292109">
              <w:marLeft w:val="0"/>
              <w:marRight w:val="0"/>
              <w:marTop w:val="0"/>
              <w:marBottom w:val="0"/>
              <w:divBdr>
                <w:top w:val="none" w:sz="0" w:space="0" w:color="auto"/>
                <w:left w:val="none" w:sz="0" w:space="0" w:color="auto"/>
                <w:bottom w:val="none" w:sz="0" w:space="0" w:color="auto"/>
                <w:right w:val="none" w:sz="0" w:space="0" w:color="auto"/>
              </w:divBdr>
            </w:div>
          </w:divsChild>
        </w:div>
        <w:div w:id="2134056327">
          <w:marLeft w:val="0"/>
          <w:marRight w:val="0"/>
          <w:marTop w:val="0"/>
          <w:marBottom w:val="0"/>
          <w:divBdr>
            <w:top w:val="none" w:sz="0" w:space="0" w:color="auto"/>
            <w:left w:val="none" w:sz="0" w:space="0" w:color="auto"/>
            <w:bottom w:val="none" w:sz="0" w:space="0" w:color="auto"/>
            <w:right w:val="none" w:sz="0" w:space="0" w:color="auto"/>
          </w:divBdr>
          <w:divsChild>
            <w:div w:id="1096099282">
              <w:marLeft w:val="0"/>
              <w:marRight w:val="0"/>
              <w:marTop w:val="0"/>
              <w:marBottom w:val="0"/>
              <w:divBdr>
                <w:top w:val="none" w:sz="0" w:space="0" w:color="auto"/>
                <w:left w:val="none" w:sz="0" w:space="0" w:color="auto"/>
                <w:bottom w:val="none" w:sz="0" w:space="0" w:color="auto"/>
                <w:right w:val="none" w:sz="0" w:space="0" w:color="auto"/>
              </w:divBdr>
            </w:div>
          </w:divsChild>
        </w:div>
        <w:div w:id="1345550686">
          <w:marLeft w:val="0"/>
          <w:marRight w:val="0"/>
          <w:marTop w:val="0"/>
          <w:marBottom w:val="0"/>
          <w:divBdr>
            <w:top w:val="none" w:sz="0" w:space="0" w:color="auto"/>
            <w:left w:val="none" w:sz="0" w:space="0" w:color="auto"/>
            <w:bottom w:val="none" w:sz="0" w:space="0" w:color="auto"/>
            <w:right w:val="none" w:sz="0" w:space="0" w:color="auto"/>
          </w:divBdr>
          <w:divsChild>
            <w:div w:id="1109856386">
              <w:marLeft w:val="0"/>
              <w:marRight w:val="0"/>
              <w:marTop w:val="0"/>
              <w:marBottom w:val="0"/>
              <w:divBdr>
                <w:top w:val="none" w:sz="0" w:space="0" w:color="auto"/>
                <w:left w:val="none" w:sz="0" w:space="0" w:color="auto"/>
                <w:bottom w:val="none" w:sz="0" w:space="0" w:color="auto"/>
                <w:right w:val="none" w:sz="0" w:space="0" w:color="auto"/>
              </w:divBdr>
            </w:div>
          </w:divsChild>
        </w:div>
        <w:div w:id="1038972124">
          <w:marLeft w:val="0"/>
          <w:marRight w:val="0"/>
          <w:marTop w:val="0"/>
          <w:marBottom w:val="0"/>
          <w:divBdr>
            <w:top w:val="none" w:sz="0" w:space="0" w:color="auto"/>
            <w:left w:val="none" w:sz="0" w:space="0" w:color="auto"/>
            <w:bottom w:val="none" w:sz="0" w:space="0" w:color="auto"/>
            <w:right w:val="none" w:sz="0" w:space="0" w:color="auto"/>
          </w:divBdr>
          <w:divsChild>
            <w:div w:id="839202081">
              <w:marLeft w:val="0"/>
              <w:marRight w:val="0"/>
              <w:marTop w:val="0"/>
              <w:marBottom w:val="0"/>
              <w:divBdr>
                <w:top w:val="none" w:sz="0" w:space="0" w:color="auto"/>
                <w:left w:val="none" w:sz="0" w:space="0" w:color="auto"/>
                <w:bottom w:val="none" w:sz="0" w:space="0" w:color="auto"/>
                <w:right w:val="none" w:sz="0" w:space="0" w:color="auto"/>
              </w:divBdr>
            </w:div>
          </w:divsChild>
        </w:div>
        <w:div w:id="965622790">
          <w:marLeft w:val="0"/>
          <w:marRight w:val="0"/>
          <w:marTop w:val="0"/>
          <w:marBottom w:val="0"/>
          <w:divBdr>
            <w:top w:val="none" w:sz="0" w:space="0" w:color="auto"/>
            <w:left w:val="none" w:sz="0" w:space="0" w:color="auto"/>
            <w:bottom w:val="none" w:sz="0" w:space="0" w:color="auto"/>
            <w:right w:val="none" w:sz="0" w:space="0" w:color="auto"/>
          </w:divBdr>
          <w:divsChild>
            <w:div w:id="1216314952">
              <w:marLeft w:val="0"/>
              <w:marRight w:val="0"/>
              <w:marTop w:val="0"/>
              <w:marBottom w:val="0"/>
              <w:divBdr>
                <w:top w:val="none" w:sz="0" w:space="0" w:color="auto"/>
                <w:left w:val="none" w:sz="0" w:space="0" w:color="auto"/>
                <w:bottom w:val="none" w:sz="0" w:space="0" w:color="auto"/>
                <w:right w:val="none" w:sz="0" w:space="0" w:color="auto"/>
              </w:divBdr>
            </w:div>
          </w:divsChild>
        </w:div>
        <w:div w:id="239295573">
          <w:marLeft w:val="0"/>
          <w:marRight w:val="0"/>
          <w:marTop w:val="0"/>
          <w:marBottom w:val="0"/>
          <w:divBdr>
            <w:top w:val="none" w:sz="0" w:space="0" w:color="auto"/>
            <w:left w:val="none" w:sz="0" w:space="0" w:color="auto"/>
            <w:bottom w:val="none" w:sz="0" w:space="0" w:color="auto"/>
            <w:right w:val="none" w:sz="0" w:space="0" w:color="auto"/>
          </w:divBdr>
          <w:divsChild>
            <w:div w:id="1308901734">
              <w:marLeft w:val="0"/>
              <w:marRight w:val="0"/>
              <w:marTop w:val="0"/>
              <w:marBottom w:val="0"/>
              <w:divBdr>
                <w:top w:val="none" w:sz="0" w:space="0" w:color="auto"/>
                <w:left w:val="none" w:sz="0" w:space="0" w:color="auto"/>
                <w:bottom w:val="none" w:sz="0" w:space="0" w:color="auto"/>
                <w:right w:val="none" w:sz="0" w:space="0" w:color="auto"/>
              </w:divBdr>
            </w:div>
          </w:divsChild>
        </w:div>
        <w:div w:id="1806577034">
          <w:marLeft w:val="0"/>
          <w:marRight w:val="0"/>
          <w:marTop w:val="0"/>
          <w:marBottom w:val="0"/>
          <w:divBdr>
            <w:top w:val="none" w:sz="0" w:space="0" w:color="auto"/>
            <w:left w:val="none" w:sz="0" w:space="0" w:color="auto"/>
            <w:bottom w:val="none" w:sz="0" w:space="0" w:color="auto"/>
            <w:right w:val="none" w:sz="0" w:space="0" w:color="auto"/>
          </w:divBdr>
          <w:divsChild>
            <w:div w:id="104544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ac.uk/courses/choose/wales/pgce?ps_kw=open%20university%20pgce&amp;cid=sem-5553670235&amp;gad_source=1&amp;gclid=CjwKCAjwv-2pBhB-EiwAtsQZFMv7ttboYeVzES2N97X8hTej87WxM_0hu9xYOaWZfDJWZek-xn3MdRoCEe4QAvD_BwE&amp;gclsrc=aw.ds" TargetMode="External"/><Relationship Id="rId13" Type="http://schemas.openxmlformats.org/officeDocument/2006/relationships/hyperlink" Target="https://www.reflectivewriting.tips/models-of-reflection-you-can-use/"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doe.mass.edu/sfs/family-engagement-framework.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unicef.org.uk/wp-content/uploads/2016/08/unicef-convention-rights-child-uncrc.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rthto5matters.org.uk/wp-content/uploads/2021/03/Birthto5Matters-download.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heeducationhub.org.nz/communication-in-the-early-years-an-introduction/"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reflectivewriting.tips/models-of-reflection-you-can-use/"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2A02071-BECA-4E37-8829-77E3DA790DC4}">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5014D4-EC34-4853-9437-1E8AC024E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260</TotalTime>
  <Pages>11</Pages>
  <Words>3060</Words>
  <Characters>17444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George</dc:creator>
  <cp:keywords/>
  <dc:description/>
  <cp:lastModifiedBy>Gareth George</cp:lastModifiedBy>
  <cp:revision>153</cp:revision>
  <dcterms:created xsi:type="dcterms:W3CDTF">2023-10-26T14:13:00Z</dcterms:created>
  <dcterms:modified xsi:type="dcterms:W3CDTF">2023-10-29T13:32:00Z</dcterms:modified>
</cp:coreProperties>
</file>