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45BECB3" w14:textId="77777777" w:rsidR="0057611C" w:rsidRDefault="0057611C">
      <w:r>
        <w:rPr>
          <w:noProof/>
          <w:lang w:eastAsia="en-GB"/>
        </w:rPr>
        <w:drawing>
          <wp:inline distT="0" distB="0" distL="0" distR="0" wp14:anchorId="6782E935" wp14:editId="24398334">
            <wp:extent cx="2305050" cy="923925"/>
            <wp:effectExtent l="0" t="0" r="0" b="9525"/>
            <wp:docPr id="1" name="Picture 1" descr="cid:image001.jpg@01D071EF.9AC330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1.jpg@01D071EF.9AC33070"/>
                    <pic:cNvPicPr>
                      <a:picLocks noChangeAspect="1" noChangeArrowheads="1"/>
                    </pic:cNvPicPr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94468C" w14:textId="77777777" w:rsidR="005E3FE5" w:rsidRPr="005E3FE5" w:rsidRDefault="005E3FE5" w:rsidP="005E3FE5">
      <w:pPr>
        <w:spacing w:after="0" w:line="240" w:lineRule="auto"/>
        <w:rPr>
          <w:rFonts w:ascii="Segoe UI" w:eastAsia="Times New Roman" w:hAnsi="Segoe UI" w:cs="Segoe UI"/>
          <w:color w:val="00090E"/>
          <w:sz w:val="23"/>
          <w:szCs w:val="23"/>
          <w:u w:val="single"/>
          <w:shd w:val="clear" w:color="auto" w:fill="FFFFFF"/>
          <w:lang w:eastAsia="en-GB"/>
        </w:rPr>
      </w:pPr>
    </w:p>
    <w:p w14:paraId="5463598D" w14:textId="77777777" w:rsidR="005E3FE5" w:rsidRPr="005E3FE5" w:rsidRDefault="005E3FE5" w:rsidP="005E3FE5">
      <w:pPr>
        <w:spacing w:after="100" w:afterAutospacing="1" w:line="240" w:lineRule="auto"/>
        <w:jc w:val="center"/>
        <w:textAlignment w:val="center"/>
        <w:outlineLvl w:val="0"/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</w:pPr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Independent Relig</w:t>
      </w:r>
      <w:r w:rsidR="009978FF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ious Studies Project (HPRS5012)</w:t>
      </w:r>
      <w:r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br/>
      </w:r>
      <w:proofErr w:type="spellStart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Prosiect</w:t>
      </w:r>
      <w:proofErr w:type="spellEnd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 xml:space="preserve"> </w:t>
      </w:r>
      <w:proofErr w:type="spellStart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Astudiaethau</w:t>
      </w:r>
      <w:proofErr w:type="spellEnd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 xml:space="preserve"> </w:t>
      </w:r>
      <w:proofErr w:type="spellStart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Crefyddol</w:t>
      </w:r>
      <w:proofErr w:type="spellEnd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 xml:space="preserve"> </w:t>
      </w:r>
      <w:proofErr w:type="spellStart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Annibynnol</w:t>
      </w:r>
      <w:proofErr w:type="spellEnd"/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 xml:space="preserve"> (HPRS5012C) </w:t>
      </w:r>
      <w:r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br/>
      </w:r>
      <w:r w:rsidRPr="005E3FE5">
        <w:rPr>
          <w:rFonts w:eastAsia="Times New Roman" w:cs="Segoe UI"/>
          <w:color w:val="00090E"/>
          <w:kern w:val="36"/>
          <w:sz w:val="24"/>
          <w:szCs w:val="24"/>
          <w:shd w:val="clear" w:color="auto" w:fill="FFFFFF"/>
          <w:lang w:eastAsia="en-GB"/>
        </w:rPr>
        <w:t>Independent Theology Project (HPRS5036)</w:t>
      </w:r>
    </w:p>
    <w:p w14:paraId="026F5742" w14:textId="77777777" w:rsidR="00FA2384" w:rsidRPr="0057611C" w:rsidRDefault="00FA2384" w:rsidP="005E3FE5">
      <w:pPr>
        <w:spacing w:line="240" w:lineRule="auto"/>
        <w:jc w:val="center"/>
        <w:rPr>
          <w:b/>
        </w:rPr>
      </w:pPr>
      <w:r w:rsidRPr="0057611C">
        <w:rPr>
          <w:b/>
        </w:rPr>
        <w:t xml:space="preserve">PROPOSAL FORM/FFURFLEN </w:t>
      </w:r>
      <w:r w:rsidR="0057611C" w:rsidRPr="0057611C">
        <w:rPr>
          <w:b/>
        </w:rPr>
        <w:t xml:space="preserve">GYNNIG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A70C3" w14:paraId="52B4765F" w14:textId="77777777" w:rsidTr="00BA70C3">
        <w:tc>
          <w:tcPr>
            <w:tcW w:w="9016" w:type="dxa"/>
            <w:gridSpan w:val="2"/>
          </w:tcPr>
          <w:p w14:paraId="04733B13" w14:textId="77777777" w:rsidR="00BA70C3" w:rsidRPr="0057611C" w:rsidRDefault="00BA70C3" w:rsidP="00BA70C3">
            <w:pPr>
              <w:rPr>
                <w:b/>
              </w:rPr>
            </w:pPr>
            <w:r w:rsidRPr="0057611C">
              <w:rPr>
                <w:b/>
              </w:rPr>
              <w:t>Name/</w:t>
            </w:r>
            <w:proofErr w:type="spellStart"/>
            <w:r w:rsidRPr="0057611C">
              <w:rPr>
                <w:b/>
              </w:rPr>
              <w:t>Enw</w:t>
            </w:r>
            <w:proofErr w:type="spellEnd"/>
            <w:r w:rsidRPr="0057611C">
              <w:rPr>
                <w:b/>
              </w:rPr>
              <w:t xml:space="preserve">: </w:t>
            </w:r>
          </w:p>
          <w:p w14:paraId="53ADEEF1" w14:textId="15F84569" w:rsidR="00BA70C3" w:rsidRDefault="00EB2323">
            <w:pPr>
              <w:rPr>
                <w:b/>
              </w:rPr>
            </w:pPr>
            <w:r>
              <w:rPr>
                <w:b/>
              </w:rPr>
              <w:t>Georgia Lowrie Williams</w:t>
            </w:r>
          </w:p>
        </w:tc>
      </w:tr>
      <w:tr w:rsidR="00BA70C3" w14:paraId="457BF47E" w14:textId="77777777" w:rsidTr="000F4287">
        <w:tc>
          <w:tcPr>
            <w:tcW w:w="4508" w:type="dxa"/>
          </w:tcPr>
          <w:p w14:paraId="702DFB77" w14:textId="77777777" w:rsidR="00BA70C3" w:rsidRDefault="00BA70C3" w:rsidP="00BA70C3">
            <w:pPr>
              <w:rPr>
                <w:b/>
              </w:rPr>
            </w:pPr>
            <w:r w:rsidRPr="0057611C">
              <w:rPr>
                <w:b/>
              </w:rPr>
              <w:t xml:space="preserve">Student number/ </w:t>
            </w:r>
            <w:proofErr w:type="spellStart"/>
            <w:r w:rsidRPr="0057611C">
              <w:rPr>
                <w:b/>
              </w:rPr>
              <w:t>Rhif</w:t>
            </w:r>
            <w:proofErr w:type="spellEnd"/>
            <w:r w:rsidRPr="0057611C">
              <w:rPr>
                <w:b/>
              </w:rPr>
              <w:t xml:space="preserve"> </w:t>
            </w:r>
            <w:proofErr w:type="spellStart"/>
            <w:r w:rsidRPr="0057611C">
              <w:rPr>
                <w:b/>
              </w:rPr>
              <w:t>myfyriwr</w:t>
            </w:r>
            <w:proofErr w:type="spellEnd"/>
            <w:r w:rsidRPr="0057611C">
              <w:rPr>
                <w:b/>
              </w:rPr>
              <w:t xml:space="preserve">: </w:t>
            </w:r>
          </w:p>
          <w:p w14:paraId="2F150615" w14:textId="0B207F6D" w:rsidR="00BA70C3" w:rsidRPr="0057611C" w:rsidRDefault="00EB2323" w:rsidP="00BA70C3">
            <w:pPr>
              <w:rPr>
                <w:b/>
              </w:rPr>
            </w:pPr>
            <w:r>
              <w:rPr>
                <w:b/>
              </w:rPr>
              <w:t>1801640</w:t>
            </w:r>
          </w:p>
        </w:tc>
        <w:tc>
          <w:tcPr>
            <w:tcW w:w="4508" w:type="dxa"/>
          </w:tcPr>
          <w:p w14:paraId="41830C31" w14:textId="77777777" w:rsidR="00BA70C3" w:rsidRDefault="00BA70C3">
            <w:pPr>
              <w:rPr>
                <w:b/>
              </w:rPr>
            </w:pPr>
            <w:r>
              <w:rPr>
                <w:b/>
              </w:rPr>
              <w:t xml:space="preserve">Module code/Cod y </w:t>
            </w:r>
            <w:proofErr w:type="spellStart"/>
            <w:r>
              <w:rPr>
                <w:b/>
              </w:rPr>
              <w:t>modiwl</w:t>
            </w:r>
            <w:proofErr w:type="spellEnd"/>
            <w:r>
              <w:rPr>
                <w:b/>
              </w:rPr>
              <w:t>:</w:t>
            </w:r>
          </w:p>
          <w:p w14:paraId="5497253A" w14:textId="7E2DD6AC" w:rsidR="00EB2323" w:rsidRDefault="00EB2323">
            <w:pPr>
              <w:rPr>
                <w:b/>
              </w:rPr>
            </w:pPr>
            <w:r>
              <w:rPr>
                <w:b/>
              </w:rPr>
              <w:t>HPRS5012</w:t>
            </w:r>
          </w:p>
        </w:tc>
      </w:tr>
      <w:tr w:rsidR="00BA70C3" w14:paraId="54EF2B13" w14:textId="77777777" w:rsidTr="00BA70C3">
        <w:tc>
          <w:tcPr>
            <w:tcW w:w="9016" w:type="dxa"/>
            <w:gridSpan w:val="2"/>
          </w:tcPr>
          <w:p w14:paraId="3F5F581F" w14:textId="77777777" w:rsidR="00BA70C3" w:rsidRPr="0057611C" w:rsidRDefault="00BA70C3" w:rsidP="00BA70C3">
            <w:pPr>
              <w:rPr>
                <w:b/>
              </w:rPr>
            </w:pPr>
            <w:r w:rsidRPr="0057611C">
              <w:rPr>
                <w:b/>
              </w:rPr>
              <w:t>Working title/</w:t>
            </w:r>
            <w:proofErr w:type="spellStart"/>
            <w:r w:rsidRPr="0057611C">
              <w:rPr>
                <w:b/>
              </w:rPr>
              <w:t>Teitl</w:t>
            </w:r>
            <w:proofErr w:type="spellEnd"/>
            <w:r w:rsidRPr="0057611C"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a</w:t>
            </w:r>
            <w:r w:rsidRPr="0057611C">
              <w:rPr>
                <w:b/>
              </w:rPr>
              <w:t>rfaethedig</w:t>
            </w:r>
            <w:proofErr w:type="spellEnd"/>
            <w:r w:rsidRPr="0057611C">
              <w:rPr>
                <w:b/>
              </w:rPr>
              <w:t xml:space="preserve">: </w:t>
            </w:r>
          </w:p>
          <w:p w14:paraId="47C468A4" w14:textId="14FE0A4D" w:rsidR="00BA70C3" w:rsidRDefault="00EB2323">
            <w:pPr>
              <w:rPr>
                <w:b/>
              </w:rPr>
            </w:pPr>
            <w:r>
              <w:rPr>
                <w:b/>
              </w:rPr>
              <w:t xml:space="preserve">Does the </w:t>
            </w:r>
            <w:r w:rsidR="00666363">
              <w:rPr>
                <w:b/>
              </w:rPr>
              <w:t>H</w:t>
            </w:r>
            <w:r>
              <w:rPr>
                <w:b/>
              </w:rPr>
              <w:t xml:space="preserve">olocaust theology presented by Emil Fackenheim offer the best solution to the problem of God’s presence during the </w:t>
            </w:r>
            <w:r w:rsidR="00666363">
              <w:rPr>
                <w:b/>
              </w:rPr>
              <w:t>H</w:t>
            </w:r>
            <w:r>
              <w:rPr>
                <w:b/>
              </w:rPr>
              <w:t>olocaust?</w:t>
            </w:r>
          </w:p>
        </w:tc>
      </w:tr>
    </w:tbl>
    <w:p w14:paraId="76546D63" w14:textId="77777777" w:rsidR="00BA70C3" w:rsidRDefault="00BA70C3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14:paraId="5B130786" w14:textId="77777777" w:rsidTr="4B02B0C2">
        <w:tc>
          <w:tcPr>
            <w:tcW w:w="9016" w:type="dxa"/>
          </w:tcPr>
          <w:p w14:paraId="1FF567FA" w14:textId="77777777" w:rsidR="00BA70C3" w:rsidRPr="009C1EED" w:rsidRDefault="4B02B0C2" w:rsidP="00BA70C3">
            <w:pPr>
              <w:rPr>
                <w:b/>
              </w:rPr>
            </w:pPr>
            <w:r w:rsidRPr="009C1EED">
              <w:rPr>
                <w:b/>
                <w:bCs/>
              </w:rPr>
              <w:t>Aim/</w:t>
            </w:r>
            <w:proofErr w:type="spellStart"/>
            <w:r w:rsidRPr="009C1EED">
              <w:rPr>
                <w:b/>
                <w:bCs/>
              </w:rPr>
              <w:t>Amcan</w:t>
            </w:r>
            <w:proofErr w:type="spellEnd"/>
            <w:r w:rsidRPr="009C1EED">
              <w:rPr>
                <w:b/>
                <w:bCs/>
              </w:rPr>
              <w:t>:</w:t>
            </w:r>
          </w:p>
          <w:p w14:paraId="45FDA45F" w14:textId="0470EF0A" w:rsidR="00BA70C3" w:rsidRPr="009C1EED" w:rsidRDefault="4B02B0C2">
            <w:r w:rsidRPr="00956511">
              <w:t xml:space="preserve">For my independent project I will be researching into the different theologies that surround the problem of God’s presence during </w:t>
            </w:r>
            <w:r w:rsidR="00D86EF8" w:rsidRPr="00956511">
              <w:t>t</w:t>
            </w:r>
            <w:r w:rsidRPr="00956511">
              <w:t xml:space="preserve">he </w:t>
            </w:r>
            <w:r w:rsidR="00D41C7E" w:rsidRPr="00956511">
              <w:t>H</w:t>
            </w:r>
            <w:r w:rsidRPr="00956511">
              <w:t>olocaust</w:t>
            </w:r>
            <w:r w:rsidR="00EF5E18">
              <w:t xml:space="preserve">. </w:t>
            </w:r>
            <w:r w:rsidR="00EF5E18" w:rsidRPr="00185287">
              <w:t>Due to the atrocities of the holocaust many Jewish people wondered</w:t>
            </w:r>
            <w:r w:rsidR="00185287" w:rsidRPr="00185287">
              <w:t>,</w:t>
            </w:r>
            <w:r w:rsidR="00EF5E18" w:rsidRPr="00185287">
              <w:t xml:space="preserve"> where</w:t>
            </w:r>
            <w:r w:rsidR="00185287" w:rsidRPr="00185287">
              <w:t xml:space="preserve"> was God? </w:t>
            </w:r>
            <w:r w:rsidR="002F6B00" w:rsidRPr="00D8690A">
              <w:t xml:space="preserve">The Jewish idea surrounding God is that It is an all mighty </w:t>
            </w:r>
            <w:r w:rsidR="00411440" w:rsidRPr="00D8690A">
              <w:t>being,</w:t>
            </w:r>
            <w:r w:rsidR="002F6B00" w:rsidRPr="00D8690A">
              <w:t xml:space="preserve"> so this makes it difficult to understand why the Holocaust was not stopped </w:t>
            </w:r>
            <w:r w:rsidR="00411440" w:rsidRPr="00D8690A">
              <w:t>by God</w:t>
            </w:r>
            <w:r w:rsidR="00755EB2" w:rsidRPr="00D8690A">
              <w:t>,</w:t>
            </w:r>
            <w:r w:rsidR="00411440" w:rsidRPr="00D8690A">
              <w:t xml:space="preserve"> or why Gods presence was not felt during this time.</w:t>
            </w:r>
            <w:r w:rsidRPr="00D8690A">
              <w:t xml:space="preserve"> </w:t>
            </w:r>
            <w:r w:rsidRPr="001C7591">
              <w:t>I will be analysing the work of Emil Fackenheim and the argument he puts forward of the 614</w:t>
            </w:r>
            <w:r w:rsidRPr="001C7591">
              <w:rPr>
                <w:vertAlign w:val="superscript"/>
              </w:rPr>
              <w:t>th</w:t>
            </w:r>
            <w:r w:rsidRPr="001C7591">
              <w:t xml:space="preserve"> Commandment</w:t>
            </w:r>
            <w:r w:rsidR="00534212" w:rsidRPr="001C7591">
              <w:t>. I will then determine</w:t>
            </w:r>
            <w:r w:rsidRPr="001C7591">
              <w:t xml:space="preserve"> how this may offer the best solution to the problem of God’s presence during </w:t>
            </w:r>
            <w:r w:rsidR="00D86EF8" w:rsidRPr="001C7591">
              <w:t>t</w:t>
            </w:r>
            <w:r w:rsidRPr="001C7591">
              <w:t xml:space="preserve">he </w:t>
            </w:r>
            <w:r w:rsidR="00D41C7E" w:rsidRPr="001C7591">
              <w:t>H</w:t>
            </w:r>
            <w:r w:rsidRPr="001C7591">
              <w:t xml:space="preserve">olocaust. </w:t>
            </w:r>
            <w:r w:rsidRPr="00BD4230">
              <w:t>I will be looking at criticism of his argument as well as the work of other major theologians</w:t>
            </w:r>
            <w:r w:rsidR="006402B4">
              <w:t xml:space="preserve"> such as, Richard Rubenstein and Ignaz Maybaum.</w:t>
            </w:r>
            <w:r w:rsidRPr="00BD4230">
              <w:t xml:space="preserve"> </w:t>
            </w:r>
            <w:r w:rsidR="006402B4">
              <w:t>I</w:t>
            </w:r>
            <w:r w:rsidRPr="00BD4230">
              <w:t>n order to reach an unbiased conclusion for my question.</w:t>
            </w:r>
          </w:p>
          <w:p w14:paraId="0BB9342B" w14:textId="4A94B557" w:rsidR="00EF06B4" w:rsidRPr="009C1EED" w:rsidRDefault="00EF06B4"/>
        </w:tc>
      </w:tr>
    </w:tbl>
    <w:p w14:paraId="041483FA" w14:textId="77777777" w:rsidR="00FA2384" w:rsidRPr="0057611C" w:rsidRDefault="00FA238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14:paraId="0C1C459C" w14:textId="77777777" w:rsidTr="00BA70C3">
        <w:tc>
          <w:tcPr>
            <w:tcW w:w="9016" w:type="dxa"/>
          </w:tcPr>
          <w:p w14:paraId="2217B2FD" w14:textId="77777777" w:rsidR="00BA70C3" w:rsidRPr="00524809" w:rsidRDefault="00BA70C3" w:rsidP="00BA70C3">
            <w:pPr>
              <w:rPr>
                <w:b/>
              </w:rPr>
            </w:pPr>
            <w:r w:rsidRPr="00524809">
              <w:rPr>
                <w:b/>
              </w:rPr>
              <w:t>Methodology/</w:t>
            </w:r>
            <w:proofErr w:type="spellStart"/>
            <w:r w:rsidRPr="00524809">
              <w:rPr>
                <w:b/>
              </w:rPr>
              <w:t>Methodoleg</w:t>
            </w:r>
            <w:proofErr w:type="spellEnd"/>
            <w:r w:rsidR="00807805" w:rsidRPr="00524809">
              <w:rPr>
                <w:b/>
              </w:rPr>
              <w:t>:</w:t>
            </w:r>
          </w:p>
          <w:p w14:paraId="50C67973" w14:textId="77777777" w:rsidR="000E327C" w:rsidRPr="00524809" w:rsidRDefault="00A01658" w:rsidP="00BA70C3">
            <w:r w:rsidRPr="00524809">
              <w:t>The literature</w:t>
            </w:r>
            <w:r w:rsidR="00413A27" w:rsidRPr="00524809">
              <w:t xml:space="preserve"> I will be looking at is </w:t>
            </w:r>
            <w:r w:rsidR="00AE1454" w:rsidRPr="00524809">
              <w:t xml:space="preserve">mainly around </w:t>
            </w:r>
            <w:r w:rsidR="00413A27" w:rsidRPr="00524809">
              <w:t xml:space="preserve">the work of Emil Fackenheim, Richard </w:t>
            </w:r>
            <w:r w:rsidR="008452CC" w:rsidRPr="00524809">
              <w:t>Rubenstein</w:t>
            </w:r>
            <w:r w:rsidR="00413A27" w:rsidRPr="00524809">
              <w:t xml:space="preserve"> and Ignaz Maybaum</w:t>
            </w:r>
            <w:r w:rsidR="00AE1454" w:rsidRPr="00524809">
              <w:t xml:space="preserve">. </w:t>
            </w:r>
          </w:p>
          <w:p w14:paraId="26DA4033" w14:textId="4A3DBD59" w:rsidR="000E327C" w:rsidRPr="00524809" w:rsidRDefault="00AE1454" w:rsidP="000E327C">
            <w:pPr>
              <w:pStyle w:val="ListParagraph"/>
              <w:numPr>
                <w:ilvl w:val="0"/>
                <w:numId w:val="7"/>
              </w:numPr>
            </w:pPr>
            <w:r w:rsidRPr="00524809">
              <w:t xml:space="preserve">Their work contributes to the problem of God’s </w:t>
            </w:r>
            <w:r w:rsidR="008452CC" w:rsidRPr="00524809">
              <w:t>presence</w:t>
            </w:r>
            <w:r w:rsidRPr="00524809">
              <w:t xml:space="preserve"> during the holocaust</w:t>
            </w:r>
            <w:r w:rsidR="006402B4">
              <w:t>, with focus on God’s absence during this time.</w:t>
            </w:r>
          </w:p>
          <w:p w14:paraId="7B5B8B5B" w14:textId="2BD64F0B" w:rsidR="00BA70C3" w:rsidRPr="00524809" w:rsidRDefault="00BF4E17" w:rsidP="000E327C">
            <w:pPr>
              <w:pStyle w:val="ListParagraph"/>
              <w:numPr>
                <w:ilvl w:val="0"/>
                <w:numId w:val="7"/>
              </w:numPr>
            </w:pPr>
            <w:r w:rsidRPr="00524809">
              <w:t>When looking at the literature I will be focusing on the main points of their theories</w:t>
            </w:r>
            <w:r w:rsidR="006402B4">
              <w:t xml:space="preserve">, </w:t>
            </w:r>
            <w:proofErr w:type="gramStart"/>
            <w:r w:rsidR="006402B4">
              <w:t>In</w:t>
            </w:r>
            <w:proofErr w:type="gramEnd"/>
            <w:r w:rsidR="006402B4">
              <w:t xml:space="preserve"> particular, what they say about Gods presence during the holocaust</w:t>
            </w:r>
            <w:r w:rsidRPr="00524809">
              <w:t xml:space="preserve"> and </w:t>
            </w:r>
            <w:r w:rsidR="00E15494" w:rsidRPr="00524809">
              <w:t xml:space="preserve">then assessing how well </w:t>
            </w:r>
            <w:r w:rsidR="006402B4">
              <w:t xml:space="preserve">each argument </w:t>
            </w:r>
            <w:r w:rsidR="002C51D7" w:rsidRPr="00524809">
              <w:t>gives</w:t>
            </w:r>
            <w:r w:rsidR="00AB4188" w:rsidRPr="00524809">
              <w:t xml:space="preserve"> a</w:t>
            </w:r>
            <w:r w:rsidR="002C51D7" w:rsidRPr="00524809">
              <w:t xml:space="preserve"> solution to the problem.</w:t>
            </w:r>
          </w:p>
          <w:p w14:paraId="52E18968" w14:textId="1BF30EBD" w:rsidR="00BA70C3" w:rsidRPr="00524809" w:rsidRDefault="00485011" w:rsidP="006402B4">
            <w:pPr>
              <w:pStyle w:val="ListParagraph"/>
              <w:numPr>
                <w:ilvl w:val="0"/>
                <w:numId w:val="7"/>
              </w:numPr>
            </w:pPr>
            <w:r w:rsidRPr="00524809">
              <w:t>Finally</w:t>
            </w:r>
            <w:r w:rsidR="00EF06B4" w:rsidRPr="00524809">
              <w:t>,</w:t>
            </w:r>
            <w:r w:rsidRPr="00524809">
              <w:t xml:space="preserve"> I will compare their works</w:t>
            </w:r>
            <w:r w:rsidR="00EC7FC6" w:rsidRPr="00524809">
              <w:t xml:space="preserve"> to the major work of Fackenheim to </w:t>
            </w:r>
            <w:r w:rsidR="00DC1048" w:rsidRPr="00524809">
              <w:t xml:space="preserve">determine </w:t>
            </w:r>
            <w:r w:rsidR="004C70B0" w:rsidRPr="00524809">
              <w:t xml:space="preserve">whether </w:t>
            </w:r>
            <w:r w:rsidR="00D32FA9" w:rsidRPr="00524809">
              <w:t xml:space="preserve">his </w:t>
            </w:r>
            <w:r w:rsidR="00A12714" w:rsidRPr="00524809">
              <w:t xml:space="preserve">argument offers the best solution </w:t>
            </w:r>
            <w:r w:rsidR="00EF06B4" w:rsidRPr="00524809">
              <w:t xml:space="preserve">to the problem of God’s presence during the </w:t>
            </w:r>
            <w:r w:rsidR="004C70B0" w:rsidRPr="00524809">
              <w:t>H</w:t>
            </w:r>
            <w:r w:rsidR="00EF06B4" w:rsidRPr="00524809">
              <w:t>olocaust.</w:t>
            </w:r>
          </w:p>
          <w:p w14:paraId="01FE1946" w14:textId="5DE5C5C9" w:rsidR="00EF06B4" w:rsidRPr="00524809" w:rsidRDefault="00EF06B4" w:rsidP="00A7168E">
            <w:bookmarkStart w:id="0" w:name="_GoBack"/>
            <w:bookmarkEnd w:id="0"/>
          </w:p>
        </w:tc>
      </w:tr>
    </w:tbl>
    <w:p w14:paraId="33A72779" w14:textId="57A32067" w:rsidR="00942037" w:rsidRDefault="00942037"/>
    <w:p w14:paraId="281EED3B" w14:textId="77777777" w:rsidR="006402B4" w:rsidRDefault="006402B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14:paraId="0BFDECA6" w14:textId="77777777" w:rsidTr="4B02B0C2">
        <w:tc>
          <w:tcPr>
            <w:tcW w:w="9016" w:type="dxa"/>
          </w:tcPr>
          <w:p w14:paraId="2EA22776" w14:textId="77777777" w:rsidR="00BA70C3" w:rsidRPr="00E92E81" w:rsidRDefault="4B02B0C2" w:rsidP="4B02B0C2">
            <w:pPr>
              <w:rPr>
                <w:b/>
                <w:bCs/>
              </w:rPr>
            </w:pPr>
            <w:r w:rsidRPr="00E92E81">
              <w:rPr>
                <w:b/>
                <w:bCs/>
              </w:rPr>
              <w:lastRenderedPageBreak/>
              <w:t>Main theories/</w:t>
            </w:r>
            <w:proofErr w:type="spellStart"/>
            <w:r w:rsidRPr="00E92E81">
              <w:rPr>
                <w:b/>
                <w:bCs/>
              </w:rPr>
              <w:t>Prif</w:t>
            </w:r>
            <w:proofErr w:type="spellEnd"/>
            <w:r w:rsidRPr="00E92E81">
              <w:rPr>
                <w:b/>
                <w:bCs/>
              </w:rPr>
              <w:t xml:space="preserve"> </w:t>
            </w:r>
            <w:proofErr w:type="spellStart"/>
            <w:r w:rsidRPr="00E92E81">
              <w:rPr>
                <w:b/>
                <w:bCs/>
              </w:rPr>
              <w:t>ddamcaniaethau</w:t>
            </w:r>
            <w:proofErr w:type="spellEnd"/>
            <w:r w:rsidRPr="00E92E81">
              <w:rPr>
                <w:b/>
                <w:bCs/>
              </w:rPr>
              <w:t>:</w:t>
            </w:r>
          </w:p>
          <w:p w14:paraId="1DD0B4A5" w14:textId="5D4495CE" w:rsidR="00BA70C3" w:rsidRPr="00E92E81" w:rsidRDefault="4B02B0C2" w:rsidP="4B02B0C2">
            <w:r w:rsidRPr="00E92E81">
              <w:t>Emil Fackenheim</w:t>
            </w:r>
            <w:r w:rsidR="008452CC" w:rsidRPr="00E92E81">
              <w:t>’</w:t>
            </w:r>
            <w:r w:rsidRPr="00E92E81">
              <w:t xml:space="preserve">s main argument is that it is a sacred obligation to remember those who were murdered during the </w:t>
            </w:r>
            <w:r w:rsidR="004C70B0" w:rsidRPr="00E92E81">
              <w:t>H</w:t>
            </w:r>
            <w:r w:rsidRPr="00E92E81">
              <w:t xml:space="preserve">olocaust and that </w:t>
            </w:r>
            <w:r w:rsidR="00EA32BE" w:rsidRPr="00E92E81">
              <w:t>Hitler should not be awarded</w:t>
            </w:r>
            <w:r w:rsidRPr="00E92E81">
              <w:t xml:space="preserve"> a </w:t>
            </w:r>
            <w:r w:rsidR="008452CC" w:rsidRPr="00E92E81">
              <w:t>Posthumous</w:t>
            </w:r>
            <w:r w:rsidRPr="00E92E81">
              <w:t xml:space="preserve"> victory. By this he means that when </w:t>
            </w:r>
            <w:r w:rsidR="001A1616" w:rsidRPr="00E92E81">
              <w:t>one</w:t>
            </w:r>
            <w:r w:rsidRPr="00E92E81">
              <w:t xml:space="preserve"> remember</w:t>
            </w:r>
            <w:r w:rsidR="001A1616" w:rsidRPr="00E92E81">
              <w:t>s</w:t>
            </w:r>
            <w:r w:rsidRPr="00E92E81">
              <w:t xml:space="preserve"> the </w:t>
            </w:r>
            <w:r w:rsidR="001A1616" w:rsidRPr="00E92E81">
              <w:t>H</w:t>
            </w:r>
            <w:r w:rsidRPr="00E92E81">
              <w:t xml:space="preserve">olocaust </w:t>
            </w:r>
            <w:r w:rsidR="00100F29" w:rsidRPr="00E92E81">
              <w:t>it is</w:t>
            </w:r>
            <w:r w:rsidRPr="00E92E81">
              <w:t xml:space="preserve"> not remembe</w:t>
            </w:r>
            <w:r w:rsidR="00100F29" w:rsidRPr="00E92E81">
              <w:t>red</w:t>
            </w:r>
            <w:r w:rsidRPr="00E92E81">
              <w:t xml:space="preserve"> as the extermination of Jews but as a unique event and the survival of Jewish faith. </w:t>
            </w:r>
            <w:r w:rsidR="00CC1A46" w:rsidRPr="00E92E81">
              <w:t xml:space="preserve">This is achieved </w:t>
            </w:r>
            <w:r w:rsidRPr="00E92E81">
              <w:t xml:space="preserve">by continuing to </w:t>
            </w:r>
            <w:r w:rsidR="005664B7" w:rsidRPr="00E92E81">
              <w:t xml:space="preserve">practise Judaism </w:t>
            </w:r>
            <w:r w:rsidR="00BE2F53" w:rsidRPr="00E92E81">
              <w:t>and accepting one’s outward Jewish identity.</w:t>
            </w:r>
            <w:r w:rsidR="00C23CF5" w:rsidRPr="00E92E81">
              <w:t xml:space="preserve"> It is believed that the 614</w:t>
            </w:r>
            <w:r w:rsidR="00C23CF5" w:rsidRPr="00E92E81">
              <w:rPr>
                <w:vertAlign w:val="superscript"/>
              </w:rPr>
              <w:t>th</w:t>
            </w:r>
            <w:r w:rsidR="00C23CF5" w:rsidRPr="00E92E81">
              <w:t xml:space="preserve"> commandment was </w:t>
            </w:r>
            <w:r w:rsidR="007E4661" w:rsidRPr="00E92E81">
              <w:t>revealed</w:t>
            </w:r>
            <w:r w:rsidR="00C23CF5" w:rsidRPr="00E92E81">
              <w:t xml:space="preserve"> by God </w:t>
            </w:r>
            <w:r w:rsidR="007E4661" w:rsidRPr="00E92E81">
              <w:t>in</w:t>
            </w:r>
            <w:r w:rsidR="00C23CF5" w:rsidRPr="00E92E81">
              <w:t xml:space="preserve"> Auschwitz</w:t>
            </w:r>
            <w:r w:rsidR="00A35A61" w:rsidRPr="00E92E81">
              <w:t xml:space="preserve">. </w:t>
            </w:r>
            <w:r w:rsidRPr="00E92E81">
              <w:t xml:space="preserve"> </w:t>
            </w:r>
          </w:p>
          <w:p w14:paraId="109F63D4" w14:textId="77777777" w:rsidR="00BA70C3" w:rsidRPr="00E92E81" w:rsidRDefault="00BE2F53" w:rsidP="009D0B51">
            <w:r w:rsidRPr="00E92E81">
              <w:t>Richard Rubinstein’s main argument is that Go</w:t>
            </w:r>
            <w:r w:rsidR="008B5BD3" w:rsidRPr="00E92E81">
              <w:t xml:space="preserve">d died during the Holocaust. </w:t>
            </w:r>
            <w:r w:rsidR="00744DEA" w:rsidRPr="00E92E81">
              <w:t xml:space="preserve">By this </w:t>
            </w:r>
            <w:r w:rsidR="006D3BAA" w:rsidRPr="00E92E81">
              <w:t>he mean</w:t>
            </w:r>
            <w:r w:rsidR="00392D55" w:rsidRPr="00E92E81">
              <w:t>t</w:t>
            </w:r>
            <w:r w:rsidR="006D3BAA" w:rsidRPr="00E92E81">
              <w:t xml:space="preserve"> the idea of a supernatu</w:t>
            </w:r>
            <w:r w:rsidR="00392D55" w:rsidRPr="00E92E81">
              <w:t>ral God being both omnipotent and beneficent</w:t>
            </w:r>
            <w:r w:rsidR="008D19F3" w:rsidRPr="00E92E81">
              <w:t>,</w:t>
            </w:r>
            <w:r w:rsidR="00392D55" w:rsidRPr="00E92E81">
              <w:t xml:space="preserve"> could no longer exist due to the extremity of the Nazi death camps.</w:t>
            </w:r>
            <w:r w:rsidR="00AC7A4F" w:rsidRPr="00E92E81">
              <w:t xml:space="preserve"> </w:t>
            </w:r>
            <w:r w:rsidR="00E30E41" w:rsidRPr="00E92E81">
              <w:t>He believed after experiencing mass murder it is important to recognise the value of Jewish tradition</w:t>
            </w:r>
            <w:r w:rsidR="00493BF3" w:rsidRPr="00E92E81">
              <w:t>.</w:t>
            </w:r>
            <w:r w:rsidR="006E1CBF" w:rsidRPr="00E92E81">
              <w:t xml:space="preserve"> He strongly agreed that Jews were still able to find spiritual vitality</w:t>
            </w:r>
            <w:r w:rsidR="00C77053" w:rsidRPr="00E92E81">
              <w:t>,</w:t>
            </w:r>
            <w:r w:rsidR="006E1CBF" w:rsidRPr="00E92E81">
              <w:t xml:space="preserve"> even with the death of God</w:t>
            </w:r>
            <w:r w:rsidR="00C54356" w:rsidRPr="00E92E81">
              <w:t>, through observing the symbolic nature of sacrifice and understanding the liturgy behind it</w:t>
            </w:r>
            <w:r w:rsidR="00C77053" w:rsidRPr="00E92E81">
              <w:t xml:space="preserve">, </w:t>
            </w:r>
            <w:r w:rsidR="00C54356" w:rsidRPr="00E92E81">
              <w:t xml:space="preserve"> to gain deeper knowledge of the importance of </w:t>
            </w:r>
            <w:r w:rsidR="00C77053" w:rsidRPr="00E92E81">
              <w:t xml:space="preserve">strength within the </w:t>
            </w:r>
            <w:r w:rsidR="00C54356" w:rsidRPr="00E92E81">
              <w:t xml:space="preserve">community and observance of the Jewish faith. </w:t>
            </w:r>
          </w:p>
          <w:p w14:paraId="7A665C9A" w14:textId="77777777" w:rsidR="009D0B51" w:rsidRPr="00E92E81" w:rsidRDefault="00E02102" w:rsidP="009D0B51">
            <w:r w:rsidRPr="00E92E81">
              <w:t>Ignaz Maybaum offers an alternative view. He believes that the Jewish people that suffered during the holocaust were the chosen people</w:t>
            </w:r>
            <w:r w:rsidR="00C07AC4" w:rsidRPr="00E92E81">
              <w:t xml:space="preserve">, and that they suffered for the sin of the world. He states </w:t>
            </w:r>
            <w:r w:rsidR="00A03164" w:rsidRPr="00E92E81">
              <w:t>those</w:t>
            </w:r>
            <w:r w:rsidR="00C07AC4" w:rsidRPr="00E92E81">
              <w:t xml:space="preserve"> who survived the holocaust are the remnant</w:t>
            </w:r>
            <w:r w:rsidR="009E294D" w:rsidRPr="00E92E81">
              <w:t>,</w:t>
            </w:r>
            <w:r w:rsidR="00C07AC4" w:rsidRPr="00E92E81">
              <w:t xml:space="preserve"> </w:t>
            </w:r>
            <w:r w:rsidR="009E294D" w:rsidRPr="00E92E81">
              <w:t xml:space="preserve">and that they must now change </w:t>
            </w:r>
            <w:r w:rsidR="00A31775" w:rsidRPr="00E92E81">
              <w:t>their</w:t>
            </w:r>
            <w:r w:rsidR="009E294D" w:rsidRPr="00E92E81">
              <w:t xml:space="preserve"> ways and become more devoted to God. </w:t>
            </w:r>
            <w:r w:rsidR="00A03164" w:rsidRPr="00E92E81">
              <w:t xml:space="preserve">His theory involves the idea that Hitler was being used as an instrument of God. By this he means that through Hitler </w:t>
            </w:r>
            <w:r w:rsidR="00A31775" w:rsidRPr="00E92E81">
              <w:t xml:space="preserve">God brought about a cleanse of sin to purify the world. </w:t>
            </w:r>
            <w:r w:rsidR="00CB2874" w:rsidRPr="00E92E81">
              <w:t xml:space="preserve">From this one can see how his theory argues </w:t>
            </w:r>
            <w:r w:rsidR="00CF30D5" w:rsidRPr="00E92E81">
              <w:t xml:space="preserve">a </w:t>
            </w:r>
            <w:r w:rsidR="00CB2874" w:rsidRPr="00E92E81">
              <w:t>different</w:t>
            </w:r>
            <w:r w:rsidR="00CF30D5" w:rsidRPr="00E92E81">
              <w:t xml:space="preserve"> solution</w:t>
            </w:r>
            <w:r w:rsidR="00CB2874" w:rsidRPr="00E92E81">
              <w:t xml:space="preserve"> compared to the two above</w:t>
            </w:r>
            <w:r w:rsidR="00DF34DE" w:rsidRPr="00E92E81">
              <w:t>. B</w:t>
            </w:r>
            <w:r w:rsidR="00CB2874" w:rsidRPr="00E92E81">
              <w:t>y offering a sense of purpose for the holocaust</w:t>
            </w:r>
            <w:r w:rsidR="0061702C" w:rsidRPr="00E92E81">
              <w:t>,</w:t>
            </w:r>
            <w:r w:rsidR="00CB2874" w:rsidRPr="00E92E81">
              <w:t xml:space="preserve"> in that it was</w:t>
            </w:r>
            <w:r w:rsidR="0061702C" w:rsidRPr="00E92E81">
              <w:t xml:space="preserve"> not</w:t>
            </w:r>
            <w:r w:rsidR="00CB2874" w:rsidRPr="00E92E81">
              <w:t xml:space="preserve"> just a mass murder that God ignored but rather a purification for the sins of the world.</w:t>
            </w:r>
          </w:p>
          <w:p w14:paraId="7B0F10A1" w14:textId="719582CA" w:rsidR="002124A9" w:rsidRPr="00E92E81" w:rsidRDefault="0019423C" w:rsidP="009D0B51">
            <w:r w:rsidRPr="00E92E81">
              <w:t xml:space="preserve">My theory is that Fackenheim offers the best solution to the question of, where was God </w:t>
            </w:r>
            <w:r w:rsidR="00DA1F4E" w:rsidRPr="00E92E81">
              <w:t>during</w:t>
            </w:r>
            <w:r w:rsidRPr="00E92E81">
              <w:t xml:space="preserve"> the Holocaust? </w:t>
            </w:r>
            <w:r w:rsidR="00C94F52" w:rsidRPr="00E44922">
              <w:t>I believe this because his argument is based upon the rehabilitation of the Jewish people that survived</w:t>
            </w:r>
            <w:r w:rsidR="00E92E81" w:rsidRPr="00E44922">
              <w:t>,</w:t>
            </w:r>
            <w:r w:rsidR="00C94F52" w:rsidRPr="00E44922">
              <w:t xml:space="preserve"> and that their focus should be the continuation of the Jewish faith instead of</w:t>
            </w:r>
            <w:r w:rsidR="00DA1F4E" w:rsidRPr="00E44922">
              <w:t xml:space="preserve"> asking the question that cannot be answered.</w:t>
            </w:r>
            <w:r w:rsidR="00E44922">
              <w:t xml:space="preserve"> This question being; where was God?</w:t>
            </w:r>
            <w:r w:rsidR="00DA1F4E" w:rsidRPr="00E44922">
              <w:t xml:space="preserve"> </w:t>
            </w:r>
          </w:p>
        </w:tc>
      </w:tr>
    </w:tbl>
    <w:p w14:paraId="276C4F08" w14:textId="77777777" w:rsidR="00942037" w:rsidRDefault="0094203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14:paraId="72671A80" w14:textId="77777777" w:rsidTr="00BA70C3">
        <w:tc>
          <w:tcPr>
            <w:tcW w:w="9016" w:type="dxa"/>
          </w:tcPr>
          <w:p w14:paraId="0120BEA0" w14:textId="77777777" w:rsidR="00BA70C3" w:rsidRPr="00BA70C3" w:rsidRDefault="00BA70C3" w:rsidP="00BA70C3">
            <w:pPr>
              <w:rPr>
                <w:b/>
              </w:rPr>
            </w:pPr>
            <w:r w:rsidRPr="00BA70C3">
              <w:rPr>
                <w:b/>
              </w:rPr>
              <w:t xml:space="preserve">Indicative bibliography </w:t>
            </w:r>
            <w:proofErr w:type="spellStart"/>
            <w:r w:rsidRPr="00BA70C3">
              <w:rPr>
                <w:b/>
              </w:rPr>
              <w:t>Llyfryddiaeth</w:t>
            </w:r>
            <w:proofErr w:type="spellEnd"/>
            <w:r w:rsidRPr="00BA70C3">
              <w:rPr>
                <w:b/>
              </w:rPr>
              <w:t xml:space="preserve"> </w:t>
            </w:r>
            <w:proofErr w:type="spellStart"/>
            <w:r w:rsidRPr="00BA70C3">
              <w:rPr>
                <w:b/>
              </w:rPr>
              <w:t>arwyddol</w:t>
            </w:r>
            <w:proofErr w:type="spellEnd"/>
            <w:r w:rsidRPr="00BA70C3">
              <w:rPr>
                <w:b/>
              </w:rPr>
              <w:t>)</w:t>
            </w:r>
            <w:r w:rsidR="00807805">
              <w:rPr>
                <w:b/>
              </w:rPr>
              <w:t>:</w:t>
            </w:r>
          </w:p>
          <w:p w14:paraId="603DB5FF" w14:textId="7608329F" w:rsidR="00BA70C3" w:rsidRDefault="00EF7BC2" w:rsidP="00BA70C3">
            <w:r>
              <w:t xml:space="preserve">Cohn-Sherbok. D (1996) </w:t>
            </w:r>
            <w:r w:rsidRPr="00EF7BC2">
              <w:rPr>
                <w:i/>
                <w:iCs/>
              </w:rPr>
              <w:t xml:space="preserve">God and the </w:t>
            </w:r>
            <w:r w:rsidR="00B64027">
              <w:rPr>
                <w:i/>
                <w:iCs/>
              </w:rPr>
              <w:t>H</w:t>
            </w:r>
            <w:r w:rsidRPr="00EF7BC2">
              <w:rPr>
                <w:i/>
                <w:iCs/>
              </w:rPr>
              <w:t>olocaust</w:t>
            </w:r>
            <w:r>
              <w:t>. Herefordshire: Cromwell press</w:t>
            </w:r>
            <w:r w:rsidR="00E020A4">
              <w:t>.</w:t>
            </w:r>
          </w:p>
          <w:p w14:paraId="33A34D5C" w14:textId="77777777" w:rsidR="00CE4CBD" w:rsidRDefault="00EF7BC2" w:rsidP="00BA70C3">
            <w:pPr>
              <w:rPr>
                <w:rFonts w:ascii="Open Sans" w:hAnsi="Open Sans" w:cs="Open Sans"/>
                <w:color w:val="000000"/>
                <w:sz w:val="20"/>
                <w:szCs w:val="20"/>
                <w:shd w:val="clear" w:color="auto" w:fill="FFFFFF"/>
              </w:rPr>
            </w:pPr>
            <w:r>
              <w:t>Fackenheim. E, Morgan .</w:t>
            </w:r>
            <w:proofErr w:type="gramStart"/>
            <w:r>
              <w:t>M.L</w:t>
            </w:r>
            <w:proofErr w:type="gramEnd"/>
            <w:r>
              <w:t xml:space="preserve"> (1987) </w:t>
            </w:r>
            <w:r>
              <w:rPr>
                <w:i/>
                <w:iCs/>
              </w:rPr>
              <w:t>The Jewish thought of Emil Fackenheim</w:t>
            </w:r>
            <w:r w:rsidR="00E020A4">
              <w:rPr>
                <w:i/>
                <w:iCs/>
              </w:rPr>
              <w:t xml:space="preserve">. </w:t>
            </w:r>
            <w:r w:rsidR="00E020A4" w:rsidRPr="00E020A4">
              <w:t>Michigan: Wayne University Press.</w:t>
            </w:r>
            <w:r w:rsidR="00CE4CBD">
              <w:rPr>
                <w:rFonts w:ascii="Open Sans" w:hAnsi="Open Sans" w:cs="Open Sans"/>
                <w:color w:val="000000"/>
                <w:sz w:val="20"/>
                <w:szCs w:val="20"/>
                <w:shd w:val="clear" w:color="auto" w:fill="FFFFFF"/>
              </w:rPr>
              <w:t xml:space="preserve"> </w:t>
            </w:r>
          </w:p>
          <w:p w14:paraId="3A7BE87B" w14:textId="03C4E574" w:rsidR="00BA70C3" w:rsidRDefault="00CE4CBD" w:rsidP="00BA70C3">
            <w:r>
              <w:rPr>
                <w:rFonts w:ascii="Open Sans" w:hAnsi="Open Sans" w:cs="Open Sans"/>
                <w:color w:val="000000"/>
                <w:sz w:val="20"/>
                <w:szCs w:val="20"/>
                <w:shd w:val="clear" w:color="auto" w:fill="FFFFFF"/>
              </w:rPr>
              <w:t>Fackenheim, E. (1983). </w:t>
            </w:r>
            <w:r>
              <w:rPr>
                <w:rFonts w:ascii="Open Sans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</w:rPr>
              <w:t>The Jewish return into history</w:t>
            </w:r>
            <w:r>
              <w:rPr>
                <w:rFonts w:ascii="Open Sans" w:hAnsi="Open Sans" w:cs="Open Sans"/>
                <w:color w:val="000000"/>
                <w:sz w:val="20"/>
                <w:szCs w:val="20"/>
                <w:shd w:val="clear" w:color="auto" w:fill="FFFFFF"/>
              </w:rPr>
              <w:t xml:space="preserve">. New York: </w:t>
            </w:r>
            <w:proofErr w:type="spellStart"/>
            <w:r>
              <w:rPr>
                <w:rFonts w:ascii="Open Sans" w:hAnsi="Open Sans" w:cs="Open Sans"/>
                <w:color w:val="000000"/>
                <w:sz w:val="20"/>
                <w:szCs w:val="20"/>
                <w:shd w:val="clear" w:color="auto" w:fill="FFFFFF"/>
              </w:rPr>
              <w:t>Schocken</w:t>
            </w:r>
            <w:proofErr w:type="spellEnd"/>
            <w:r>
              <w:rPr>
                <w:rFonts w:ascii="Open Sans" w:hAnsi="Open Sans" w:cs="Open Sans"/>
                <w:color w:val="000000"/>
                <w:sz w:val="20"/>
                <w:szCs w:val="20"/>
                <w:shd w:val="clear" w:color="auto" w:fill="FFFFFF"/>
              </w:rPr>
              <w:t xml:space="preserve"> Books.</w:t>
            </w:r>
          </w:p>
          <w:p w14:paraId="586AB8F5" w14:textId="1A304FFD" w:rsidR="00850468" w:rsidRDefault="00E020A4" w:rsidP="00116A09">
            <w:pPr>
              <w:tabs>
                <w:tab w:val="right" w:pos="8800"/>
              </w:tabs>
            </w:pPr>
            <w:r>
              <w:t xml:space="preserve">Jacobs. L. </w:t>
            </w:r>
            <w:proofErr w:type="gramStart"/>
            <w:r>
              <w:t>S(</w:t>
            </w:r>
            <w:proofErr w:type="gramEnd"/>
            <w:r>
              <w:t xml:space="preserve">1994) </w:t>
            </w:r>
            <w:r>
              <w:rPr>
                <w:i/>
                <w:iCs/>
              </w:rPr>
              <w:t xml:space="preserve">Rethinking Jewish Faith. </w:t>
            </w:r>
            <w:r>
              <w:t>Albany: University of New York press.</w:t>
            </w:r>
            <w:r w:rsidR="00C17BF8">
              <w:tab/>
            </w:r>
          </w:p>
          <w:p w14:paraId="4220C800" w14:textId="5ADE487A" w:rsidR="00850468" w:rsidRDefault="00850468" w:rsidP="00850468">
            <w:pPr>
              <w:pStyle w:val="Bibliography"/>
              <w:ind w:left="720" w:hanging="720"/>
              <w:rPr>
                <w:noProof/>
                <w:sz w:val="24"/>
                <w:szCs w:val="24"/>
              </w:rPr>
            </w:pPr>
            <w:r>
              <w:fldChar w:fldCharType="begin"/>
            </w:r>
            <w:r>
              <w:instrText xml:space="preserve"> BIBLIOGRAPHY  \l 2057 </w:instrText>
            </w:r>
            <w:r>
              <w:fldChar w:fldCharType="separate"/>
            </w:r>
            <w:r w:rsidR="00202A2E">
              <w:rPr>
                <w:rFonts w:ascii="Open Sans" w:hAnsi="Open Sans" w:cs="Open Sans"/>
                <w:color w:val="000000"/>
                <w:sz w:val="20"/>
                <w:szCs w:val="20"/>
                <w:shd w:val="clear" w:color="auto" w:fill="FFFFFF"/>
              </w:rPr>
              <w:t>Maybaum, I. (1965). </w:t>
            </w:r>
            <w:r w:rsidR="00202A2E">
              <w:rPr>
                <w:rFonts w:ascii="Open Sans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</w:rPr>
              <w:t>The Face of God after Auschwitz</w:t>
            </w:r>
            <w:r w:rsidR="00202A2E">
              <w:rPr>
                <w:rFonts w:ascii="Open Sans" w:hAnsi="Open Sans" w:cs="Open Sans"/>
                <w:color w:val="000000"/>
                <w:sz w:val="20"/>
                <w:szCs w:val="20"/>
                <w:shd w:val="clear" w:color="auto" w:fill="FFFFFF"/>
              </w:rPr>
              <w:t>. Amsterdam: Polak &amp; van Gennep.</w:t>
            </w:r>
          </w:p>
          <w:p w14:paraId="16E1E050" w14:textId="2C973EF0" w:rsidR="0056369E" w:rsidRPr="00CE4CBD" w:rsidRDefault="00850468" w:rsidP="00202A2E">
            <w:pPr>
              <w:rPr>
                <w:rFonts w:ascii="Open Sans" w:hAnsi="Open Sans" w:cs="Open Sans"/>
                <w:color w:val="000000"/>
                <w:sz w:val="20"/>
                <w:szCs w:val="20"/>
                <w:shd w:val="clear" w:color="auto" w:fill="FFFFFF"/>
              </w:rPr>
            </w:pPr>
            <w:r>
              <w:fldChar w:fldCharType="end"/>
            </w:r>
            <w:r w:rsidR="0056369E">
              <w:rPr>
                <w:rFonts w:ascii="Open Sans" w:hAnsi="Open Sans" w:cs="Open Sans"/>
                <w:color w:val="000000"/>
                <w:sz w:val="20"/>
                <w:szCs w:val="20"/>
                <w:shd w:val="clear" w:color="auto" w:fill="FFFFFF"/>
              </w:rPr>
              <w:t>Rubenstein, R. (2011). </w:t>
            </w:r>
            <w:r w:rsidR="0056369E">
              <w:rPr>
                <w:rFonts w:ascii="Open Sans" w:hAnsi="Open Sans" w:cs="Open Sans"/>
                <w:i/>
                <w:iCs/>
                <w:color w:val="000000"/>
                <w:sz w:val="20"/>
                <w:szCs w:val="20"/>
                <w:shd w:val="clear" w:color="auto" w:fill="FFFFFF"/>
              </w:rPr>
              <w:t>After Auschwitz</w:t>
            </w:r>
            <w:r w:rsidR="0056369E">
              <w:rPr>
                <w:rFonts w:ascii="Open Sans" w:hAnsi="Open Sans" w:cs="Open Sans"/>
                <w:color w:val="000000"/>
                <w:sz w:val="20"/>
                <w:szCs w:val="20"/>
                <w:shd w:val="clear" w:color="auto" w:fill="FFFFFF"/>
              </w:rPr>
              <w:t>. Baltimore: The Johns Hopkins University Press.</w:t>
            </w:r>
          </w:p>
        </w:tc>
      </w:tr>
    </w:tbl>
    <w:p w14:paraId="78709E9A" w14:textId="77777777" w:rsidR="009978FF" w:rsidRDefault="009978FF"/>
    <w:p w14:paraId="13816EC3" w14:textId="5F0ACA01" w:rsidR="00FA2384" w:rsidRPr="0057611C" w:rsidRDefault="00470805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BF47F6D" wp14:editId="5924C0EA">
                <wp:simplePos x="0" y="0"/>
                <wp:positionH relativeFrom="column">
                  <wp:posOffset>2962275</wp:posOffset>
                </wp:positionH>
                <wp:positionV relativeFrom="paragraph">
                  <wp:posOffset>163195</wp:posOffset>
                </wp:positionV>
                <wp:extent cx="266700" cy="238125"/>
                <wp:effectExtent l="0" t="0" r="19050" b="28575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700" cy="23812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8DDAC62" id="Oval 2" o:spid="_x0000_s1026" style="position:absolute;margin-left:233.25pt;margin-top:12.85pt;width:21pt;height:18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" filled="f" strokecolor="black [3213]" strokeweight="1pt">
                <v:stroke joinstyle="miter"/>
              </v:oval>
            </w:pict>
          </mc:Fallback>
        </mc:AlternateContent>
      </w:r>
      <w:r w:rsidR="00FA2384" w:rsidRPr="0057611C">
        <w:t xml:space="preserve">Are there any ethical </w:t>
      </w:r>
      <w:r w:rsidR="0057611C" w:rsidRPr="0057611C">
        <w:t xml:space="preserve">considerations associated with your </w:t>
      </w:r>
      <w:proofErr w:type="gramStart"/>
      <w:r w:rsidR="0057611C" w:rsidRPr="0057611C">
        <w:t>proposal</w:t>
      </w:r>
      <w:r w:rsidR="00FA2384" w:rsidRPr="0057611C">
        <w:t>?/</w:t>
      </w:r>
      <w:proofErr w:type="gramEnd"/>
      <w:r w:rsidR="00FA2384" w:rsidRPr="0057611C">
        <w:t xml:space="preserve">A </w:t>
      </w:r>
      <w:proofErr w:type="spellStart"/>
      <w:r w:rsidR="00FA2384" w:rsidRPr="0057611C">
        <w:t>oes</w:t>
      </w:r>
      <w:proofErr w:type="spellEnd"/>
      <w:r w:rsidR="00FA2384" w:rsidRPr="0057611C">
        <w:t xml:space="preserve"> </w:t>
      </w:r>
      <w:proofErr w:type="spellStart"/>
      <w:r w:rsidR="00FA2384" w:rsidRPr="0057611C">
        <w:t>unrhyw</w:t>
      </w:r>
      <w:proofErr w:type="spellEnd"/>
      <w:r w:rsidR="00FA2384" w:rsidRPr="0057611C">
        <w:t xml:space="preserve"> </w:t>
      </w:r>
      <w:proofErr w:type="spellStart"/>
      <w:r w:rsidR="0057611C" w:rsidRPr="0057611C">
        <w:t>ys</w:t>
      </w:r>
      <w:r w:rsidR="00BA2AF4">
        <w:t>t</w:t>
      </w:r>
      <w:r w:rsidR="0057611C" w:rsidRPr="0057611C">
        <w:t>yriaethau</w:t>
      </w:r>
      <w:proofErr w:type="spellEnd"/>
      <w:r w:rsidR="00FA2384" w:rsidRPr="0057611C">
        <w:t xml:space="preserve"> </w:t>
      </w:r>
      <w:proofErr w:type="spellStart"/>
      <w:r w:rsidR="00FA2384" w:rsidRPr="0057611C">
        <w:t>moesegol</w:t>
      </w:r>
      <w:proofErr w:type="spellEnd"/>
      <w:r w:rsidR="00FA2384" w:rsidRPr="0057611C">
        <w:t xml:space="preserve"> </w:t>
      </w:r>
      <w:proofErr w:type="spellStart"/>
      <w:r w:rsidR="0057611C" w:rsidRPr="0057611C">
        <w:t>ynghlwm</w:t>
      </w:r>
      <w:proofErr w:type="spellEnd"/>
      <w:r w:rsidR="0057611C" w:rsidRPr="0057611C">
        <w:t xml:space="preserve"> </w:t>
      </w:r>
      <w:proofErr w:type="spellStart"/>
      <w:r w:rsidR="0057611C" w:rsidRPr="0057611C">
        <w:t>wrth</w:t>
      </w:r>
      <w:proofErr w:type="spellEnd"/>
      <w:r w:rsidR="0057611C" w:rsidRPr="0057611C">
        <w:t xml:space="preserve"> </w:t>
      </w:r>
      <w:proofErr w:type="spellStart"/>
      <w:r w:rsidR="0057611C" w:rsidRPr="0057611C">
        <w:t>eich</w:t>
      </w:r>
      <w:proofErr w:type="spellEnd"/>
      <w:r w:rsidR="0057611C" w:rsidRPr="0057611C">
        <w:t xml:space="preserve"> </w:t>
      </w:r>
      <w:proofErr w:type="spellStart"/>
      <w:r w:rsidR="0057611C" w:rsidRPr="0057611C">
        <w:t>cynnig</w:t>
      </w:r>
      <w:proofErr w:type="spellEnd"/>
      <w:r w:rsidR="00FA2384" w:rsidRPr="0057611C">
        <w:t>?</w:t>
      </w:r>
      <w:r w:rsidR="00BA70C3">
        <w:t xml:space="preserve"> </w:t>
      </w:r>
      <w:r w:rsidR="00BA70C3">
        <w:tab/>
      </w:r>
      <w:r w:rsidR="00BA70C3">
        <w:tab/>
      </w:r>
      <w:r w:rsidR="00FA2384" w:rsidRPr="0057611C">
        <w:t xml:space="preserve">YES/NO </w:t>
      </w:r>
      <w:r w:rsidR="00FA2384" w:rsidRPr="0057611C">
        <w:tab/>
      </w:r>
      <w:r w:rsidR="00FA2384" w:rsidRPr="0057611C">
        <w:tab/>
      </w:r>
      <w:r w:rsidR="0057611C" w:rsidRPr="0057611C">
        <w:t>OES</w:t>
      </w:r>
      <w:r w:rsidR="00FA2384" w:rsidRPr="0057611C">
        <w:t>/</w:t>
      </w:r>
      <w:r w:rsidR="0057611C" w:rsidRPr="0057611C">
        <w:t>NAC OES</w:t>
      </w:r>
    </w:p>
    <w:sectPr w:rsidR="00FA2384" w:rsidRPr="005761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6F6228"/>
    <w:multiLevelType w:val="hybridMultilevel"/>
    <w:tmpl w:val="BD063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2F392F"/>
    <w:multiLevelType w:val="hybridMultilevel"/>
    <w:tmpl w:val="61C6636E"/>
    <w:lvl w:ilvl="0" w:tplc="D26AB258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B070B3"/>
    <w:multiLevelType w:val="hybridMultilevel"/>
    <w:tmpl w:val="9C620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6D4288"/>
    <w:multiLevelType w:val="hybridMultilevel"/>
    <w:tmpl w:val="5338E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FE3ED3"/>
    <w:multiLevelType w:val="hybridMultilevel"/>
    <w:tmpl w:val="1A3CD908"/>
    <w:lvl w:ilvl="0" w:tplc="FB38546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4D60D03"/>
    <w:multiLevelType w:val="hybridMultilevel"/>
    <w:tmpl w:val="ADFAF6C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4BD7E3B"/>
    <w:multiLevelType w:val="hybridMultilevel"/>
    <w:tmpl w:val="C9AA2156"/>
    <w:lvl w:ilvl="0" w:tplc="1458F154">
      <w:start w:val="7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6"/>
  </w:num>
  <w:num w:numId="5">
    <w:abstractNumId w:val="4"/>
  </w:num>
  <w:num w:numId="6">
    <w:abstractNumId w:val="5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A2384"/>
    <w:rsid w:val="00007508"/>
    <w:rsid w:val="000226D9"/>
    <w:rsid w:val="00026877"/>
    <w:rsid w:val="0003757E"/>
    <w:rsid w:val="000448B4"/>
    <w:rsid w:val="00045C38"/>
    <w:rsid w:val="000500AF"/>
    <w:rsid w:val="000D4E9C"/>
    <w:rsid w:val="000D623D"/>
    <w:rsid w:val="000E23A0"/>
    <w:rsid w:val="000E327C"/>
    <w:rsid w:val="00100F29"/>
    <w:rsid w:val="00115845"/>
    <w:rsid w:val="00116A09"/>
    <w:rsid w:val="00117654"/>
    <w:rsid w:val="001757BE"/>
    <w:rsid w:val="00185287"/>
    <w:rsid w:val="0019423C"/>
    <w:rsid w:val="001A1616"/>
    <w:rsid w:val="001C7591"/>
    <w:rsid w:val="001E47B0"/>
    <w:rsid w:val="00202A2E"/>
    <w:rsid w:val="00210947"/>
    <w:rsid w:val="00211392"/>
    <w:rsid w:val="002117D3"/>
    <w:rsid w:val="002124A9"/>
    <w:rsid w:val="00214E12"/>
    <w:rsid w:val="00234E93"/>
    <w:rsid w:val="00266ABB"/>
    <w:rsid w:val="00273D9F"/>
    <w:rsid w:val="002808CE"/>
    <w:rsid w:val="002C51D7"/>
    <w:rsid w:val="002E3E16"/>
    <w:rsid w:val="002E606E"/>
    <w:rsid w:val="002F1346"/>
    <w:rsid w:val="002F6B00"/>
    <w:rsid w:val="00312C47"/>
    <w:rsid w:val="003167B2"/>
    <w:rsid w:val="00373BF7"/>
    <w:rsid w:val="00375EAB"/>
    <w:rsid w:val="00392D55"/>
    <w:rsid w:val="003B1D07"/>
    <w:rsid w:val="003D3DAD"/>
    <w:rsid w:val="003E228B"/>
    <w:rsid w:val="003E617B"/>
    <w:rsid w:val="003F2DF4"/>
    <w:rsid w:val="00411440"/>
    <w:rsid w:val="0041394A"/>
    <w:rsid w:val="00413A27"/>
    <w:rsid w:val="00436652"/>
    <w:rsid w:val="00455648"/>
    <w:rsid w:val="00470805"/>
    <w:rsid w:val="00482635"/>
    <w:rsid w:val="00485011"/>
    <w:rsid w:val="00493BF3"/>
    <w:rsid w:val="004C70B0"/>
    <w:rsid w:val="004C76D4"/>
    <w:rsid w:val="004D3307"/>
    <w:rsid w:val="004E1254"/>
    <w:rsid w:val="00517A39"/>
    <w:rsid w:val="00524809"/>
    <w:rsid w:val="00534212"/>
    <w:rsid w:val="00542CEA"/>
    <w:rsid w:val="005544FC"/>
    <w:rsid w:val="0056369E"/>
    <w:rsid w:val="005664B7"/>
    <w:rsid w:val="0057611C"/>
    <w:rsid w:val="00593AEB"/>
    <w:rsid w:val="005C4C1B"/>
    <w:rsid w:val="005C5E49"/>
    <w:rsid w:val="005C733A"/>
    <w:rsid w:val="005E3FE5"/>
    <w:rsid w:val="005E4301"/>
    <w:rsid w:val="005E6733"/>
    <w:rsid w:val="00601661"/>
    <w:rsid w:val="006025C8"/>
    <w:rsid w:val="0061702C"/>
    <w:rsid w:val="00622282"/>
    <w:rsid w:val="00627F03"/>
    <w:rsid w:val="0063794B"/>
    <w:rsid w:val="006402B4"/>
    <w:rsid w:val="00666363"/>
    <w:rsid w:val="00673876"/>
    <w:rsid w:val="00681EE2"/>
    <w:rsid w:val="006C25F3"/>
    <w:rsid w:val="006D3BAA"/>
    <w:rsid w:val="006D775B"/>
    <w:rsid w:val="006E1CBF"/>
    <w:rsid w:val="006E4855"/>
    <w:rsid w:val="006F5A00"/>
    <w:rsid w:val="00713AA9"/>
    <w:rsid w:val="007256C7"/>
    <w:rsid w:val="007403C0"/>
    <w:rsid w:val="00744DEA"/>
    <w:rsid w:val="0075397F"/>
    <w:rsid w:val="00755EB2"/>
    <w:rsid w:val="00773FC2"/>
    <w:rsid w:val="00776CA1"/>
    <w:rsid w:val="007A0A75"/>
    <w:rsid w:val="007B3689"/>
    <w:rsid w:val="007B527A"/>
    <w:rsid w:val="007D5F95"/>
    <w:rsid w:val="007E4661"/>
    <w:rsid w:val="0080610C"/>
    <w:rsid w:val="00807805"/>
    <w:rsid w:val="00827BC1"/>
    <w:rsid w:val="008452CC"/>
    <w:rsid w:val="00850468"/>
    <w:rsid w:val="00890563"/>
    <w:rsid w:val="00890FD5"/>
    <w:rsid w:val="00894753"/>
    <w:rsid w:val="008967AC"/>
    <w:rsid w:val="008B5BD3"/>
    <w:rsid w:val="008B7423"/>
    <w:rsid w:val="008D19F3"/>
    <w:rsid w:val="008D7AC8"/>
    <w:rsid w:val="008F0FA0"/>
    <w:rsid w:val="008F26C2"/>
    <w:rsid w:val="00910AEC"/>
    <w:rsid w:val="00915116"/>
    <w:rsid w:val="009165E8"/>
    <w:rsid w:val="00935422"/>
    <w:rsid w:val="00942037"/>
    <w:rsid w:val="0094413D"/>
    <w:rsid w:val="00947503"/>
    <w:rsid w:val="00956511"/>
    <w:rsid w:val="00966082"/>
    <w:rsid w:val="009978FF"/>
    <w:rsid w:val="009B3E17"/>
    <w:rsid w:val="009B7ED2"/>
    <w:rsid w:val="009C1EED"/>
    <w:rsid w:val="009D0B51"/>
    <w:rsid w:val="009E294D"/>
    <w:rsid w:val="009E3EE3"/>
    <w:rsid w:val="00A01658"/>
    <w:rsid w:val="00A03164"/>
    <w:rsid w:val="00A113DE"/>
    <w:rsid w:val="00A12714"/>
    <w:rsid w:val="00A31775"/>
    <w:rsid w:val="00A35A61"/>
    <w:rsid w:val="00A52B89"/>
    <w:rsid w:val="00A705EE"/>
    <w:rsid w:val="00A7168E"/>
    <w:rsid w:val="00AB4188"/>
    <w:rsid w:val="00AB7744"/>
    <w:rsid w:val="00AC7A4F"/>
    <w:rsid w:val="00AE1454"/>
    <w:rsid w:val="00B1157A"/>
    <w:rsid w:val="00B179A7"/>
    <w:rsid w:val="00B20EFD"/>
    <w:rsid w:val="00B24432"/>
    <w:rsid w:val="00B64027"/>
    <w:rsid w:val="00B764B9"/>
    <w:rsid w:val="00B91FF5"/>
    <w:rsid w:val="00B96FE4"/>
    <w:rsid w:val="00BA2AF4"/>
    <w:rsid w:val="00BA70C3"/>
    <w:rsid w:val="00BD4230"/>
    <w:rsid w:val="00BE05B9"/>
    <w:rsid w:val="00BE2F53"/>
    <w:rsid w:val="00BE34DE"/>
    <w:rsid w:val="00BF4E04"/>
    <w:rsid w:val="00BF4E17"/>
    <w:rsid w:val="00C07AC4"/>
    <w:rsid w:val="00C17BF8"/>
    <w:rsid w:val="00C23CF5"/>
    <w:rsid w:val="00C2461A"/>
    <w:rsid w:val="00C51E61"/>
    <w:rsid w:val="00C54356"/>
    <w:rsid w:val="00C77053"/>
    <w:rsid w:val="00C94F52"/>
    <w:rsid w:val="00CB2874"/>
    <w:rsid w:val="00CB2CE0"/>
    <w:rsid w:val="00CC1A46"/>
    <w:rsid w:val="00CC44CC"/>
    <w:rsid w:val="00CE4CBD"/>
    <w:rsid w:val="00CF306F"/>
    <w:rsid w:val="00CF30D5"/>
    <w:rsid w:val="00CF7282"/>
    <w:rsid w:val="00D073E5"/>
    <w:rsid w:val="00D304D2"/>
    <w:rsid w:val="00D32FA9"/>
    <w:rsid w:val="00D41C7E"/>
    <w:rsid w:val="00D61CDA"/>
    <w:rsid w:val="00D66E87"/>
    <w:rsid w:val="00D7484A"/>
    <w:rsid w:val="00D83798"/>
    <w:rsid w:val="00D8690A"/>
    <w:rsid w:val="00D86EF8"/>
    <w:rsid w:val="00D879EA"/>
    <w:rsid w:val="00DA1F4E"/>
    <w:rsid w:val="00DB4CF3"/>
    <w:rsid w:val="00DC1048"/>
    <w:rsid w:val="00DD55AA"/>
    <w:rsid w:val="00DE4339"/>
    <w:rsid w:val="00DF250B"/>
    <w:rsid w:val="00DF34DE"/>
    <w:rsid w:val="00E020A4"/>
    <w:rsid w:val="00E02102"/>
    <w:rsid w:val="00E15494"/>
    <w:rsid w:val="00E30E41"/>
    <w:rsid w:val="00E33AFA"/>
    <w:rsid w:val="00E44922"/>
    <w:rsid w:val="00E720D2"/>
    <w:rsid w:val="00E7234E"/>
    <w:rsid w:val="00E84447"/>
    <w:rsid w:val="00E92E81"/>
    <w:rsid w:val="00EA32BE"/>
    <w:rsid w:val="00EA5636"/>
    <w:rsid w:val="00EB2323"/>
    <w:rsid w:val="00EC5EB1"/>
    <w:rsid w:val="00EC7FC6"/>
    <w:rsid w:val="00ED05C2"/>
    <w:rsid w:val="00EE1039"/>
    <w:rsid w:val="00EE6899"/>
    <w:rsid w:val="00EF06B4"/>
    <w:rsid w:val="00EF5E18"/>
    <w:rsid w:val="00EF6EB3"/>
    <w:rsid w:val="00EF7BC2"/>
    <w:rsid w:val="00F30602"/>
    <w:rsid w:val="00F64DB0"/>
    <w:rsid w:val="00F73EB2"/>
    <w:rsid w:val="00F8360D"/>
    <w:rsid w:val="00F91E13"/>
    <w:rsid w:val="00F9203A"/>
    <w:rsid w:val="00FA2384"/>
    <w:rsid w:val="00FA31E2"/>
    <w:rsid w:val="00FE5275"/>
    <w:rsid w:val="00FF2153"/>
    <w:rsid w:val="4B02B0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0BAC1D7"/>
  <w15:docId w15:val="{A38ACB7B-9F71-4266-9502-5E86E833B2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E3FE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238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2384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A705E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E3FE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5E3FE5"/>
    <w:rPr>
      <w:color w:val="0000FF"/>
      <w:u w:val="single"/>
    </w:rPr>
  </w:style>
  <w:style w:type="table" w:styleId="TableGrid">
    <w:name w:val="Table Grid"/>
    <w:basedOn w:val="TableNormal"/>
    <w:uiPriority w:val="39"/>
    <w:rsid w:val="00BA70C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5544F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544F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544F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544F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544FC"/>
    <w:rPr>
      <w:b/>
      <w:bCs/>
      <w:sz w:val="20"/>
      <w:szCs w:val="20"/>
    </w:rPr>
  </w:style>
  <w:style w:type="paragraph" w:styleId="Bibliography">
    <w:name w:val="Bibliography"/>
    <w:basedOn w:val="Normal"/>
    <w:next w:val="Normal"/>
    <w:uiPriority w:val="37"/>
    <w:unhideWhenUsed/>
    <w:rsid w:val="0085046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506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3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35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10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611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1100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081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9127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642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916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image" Target="cid:image001.jpg@01D071EF.9AC33070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0D6A879B-42A7-4A8F-810B-86CD37543F06}">
  <we:reference id="wa104099688" version="1.3.0.0" store="en-US" storeType="OMEX"/>
  <we:alternateReferences/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5" ma:contentTypeDescription="Create a new document." ma:contentTypeScope="" ma:versionID="1f3c7380b4a57a053d1f5ff0d3167fed">
  <xsd:schema xmlns:xsd="http://www.w3.org/2001/XMLSchema" xmlns:xs="http://www.w3.org/2001/XMLSchema" xmlns:p="http://schemas.microsoft.com/office/2006/metadata/properties" xmlns:ns3="ada16477-4a9e-4f32-8a2f-23c8ffb0c900" xmlns:ns4="09ebbee8-2921-4cc3-be77-564d5a35cca5" targetNamespace="http://schemas.microsoft.com/office/2006/metadata/properties" ma:root="true" ma:fieldsID="291dc4a5a38e71e9124997dc1269ca9e" ns3:_="" ns4:_="">
    <xsd:import namespace="ada16477-4a9e-4f32-8a2f-23c8ffb0c900"/>
    <xsd:import namespace="09ebbee8-2921-4cc3-be77-564d5a35cc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ebbee8-2921-4cc3-be77-564d5a35cca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May65</b:Tag>
    <b:SourceType>Book</b:SourceType>
    <b:Guid>{86CF0B8A-8A6A-4D70-9873-9B127EA56AC5}</b:Guid>
    <b:Author>
      <b:Author>
        <b:NameList>
          <b:Person>
            <b:Last>Maybaum</b:Last>
            <b:First>Ignaz</b:First>
          </b:Person>
        </b:NameList>
      </b:Author>
    </b:Author>
    <b:Title>The face of God after Auschwitz</b:Title>
    <b:Year>1965</b:Year>
    <b:Publisher>Polak &amp; Van Gennep</b:Publisher>
    <b:RefOrder>1</b:RefOrder>
  </b:Source>
</b:Sources>
</file>

<file path=customXml/itemProps1.xml><?xml version="1.0" encoding="utf-8"?>
<ds:datastoreItem xmlns:ds="http://schemas.openxmlformats.org/officeDocument/2006/customXml" ds:itemID="{DFEA55BB-5B5F-45CE-BE07-A24781DE740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a16477-4a9e-4f32-8a2f-23c8ffb0c900"/>
    <ds:schemaRef ds:uri="09ebbee8-2921-4cc3-be77-564d5a35cc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0EC69BB-AF4E-47E2-BD15-ED07B80F651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FC0D202-3D62-4D97-B1E8-3A23658C280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B4FE735-0CD1-475B-8639-1B8A8F98CA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757</Words>
  <Characters>4319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Lewis</dc:creator>
  <cp:keywords/>
  <dc:description/>
  <cp:lastModifiedBy>Georgia Williams (1801640)</cp:lastModifiedBy>
  <cp:revision>2</cp:revision>
  <cp:lastPrinted>2019-10-11T19:35:00Z</cp:lastPrinted>
  <dcterms:created xsi:type="dcterms:W3CDTF">2019-10-11T19:53:00Z</dcterms:created>
  <dcterms:modified xsi:type="dcterms:W3CDTF">2019-10-11T19:53:00Z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