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E5F08" w14:textId="77777777" w:rsidR="00E55D62" w:rsidRPr="00E717B1" w:rsidRDefault="00E55D62" w:rsidP="00E55D62">
      <w:pPr>
        <w:jc w:val="center"/>
        <w:rPr>
          <w:rFonts w:ascii="Arial" w:hAnsi="Arial" w:cs="Arial"/>
        </w:rPr>
      </w:pPr>
      <w:r w:rsidRPr="00E717B1">
        <w:rPr>
          <w:rFonts w:ascii="Arial" w:hAnsi="Arial" w:cs="Arial"/>
        </w:rPr>
        <w:fldChar w:fldCharType="begin"/>
      </w:r>
      <w:r w:rsidRPr="00E717B1">
        <w:rPr>
          <w:rFonts w:ascii="Arial" w:hAnsi="Arial" w:cs="Arial"/>
        </w:rPr>
        <w:instrText xml:space="preserve"> INCLUDEPICTURE "https://www.uwtsd.ac.uk/sites/default/files/styles/open_graph_image/public/2024-01/uwtsd-logo.png?h=edcd1a3c&amp;itok=-0TdFyU7" \* MERGEFORMATINET </w:instrText>
      </w:r>
      <w:r w:rsidRPr="00E717B1">
        <w:rPr>
          <w:rFonts w:ascii="Arial" w:hAnsi="Arial" w:cs="Arial"/>
        </w:rPr>
        <w:fldChar w:fldCharType="separate"/>
      </w:r>
      <w:r w:rsidRPr="00E717B1">
        <w:rPr>
          <w:rFonts w:ascii="Arial" w:hAnsi="Arial" w:cs="Arial"/>
          <w:noProof/>
        </w:rPr>
        <w:drawing>
          <wp:inline distT="0" distB="0" distL="0" distR="0" wp14:anchorId="4BD5EF43" wp14:editId="4389350A">
            <wp:extent cx="1759226" cy="923301"/>
            <wp:effectExtent l="0" t="0" r="6350" b="3810"/>
            <wp:docPr id="2049213370" name="Picture 2"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tudents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85552" cy="937118"/>
                    </a:xfrm>
                    <a:prstGeom prst="rect">
                      <a:avLst/>
                    </a:prstGeom>
                    <a:noFill/>
                    <a:ln>
                      <a:noFill/>
                    </a:ln>
                  </pic:spPr>
                </pic:pic>
              </a:graphicData>
            </a:graphic>
          </wp:inline>
        </w:drawing>
      </w:r>
      <w:r w:rsidRPr="00E717B1">
        <w:rPr>
          <w:rFonts w:ascii="Arial" w:hAnsi="Arial" w:cs="Arial"/>
        </w:rPr>
        <w:fldChar w:fldCharType="end"/>
      </w:r>
    </w:p>
    <w:p w14:paraId="7F70991C" w14:textId="77777777" w:rsidR="00E55D62" w:rsidRPr="00E717B1" w:rsidRDefault="00E55D62" w:rsidP="00E55D62">
      <w:pPr>
        <w:jc w:val="center"/>
        <w:rPr>
          <w:rFonts w:ascii="Arial" w:hAnsi="Arial" w:cs="Arial"/>
        </w:rPr>
      </w:pPr>
    </w:p>
    <w:p w14:paraId="1DAEB3E5" w14:textId="1EDCB4CF" w:rsidR="00E55D62" w:rsidRPr="00E717B1" w:rsidRDefault="00E55D62" w:rsidP="00E55D62">
      <w:pPr>
        <w:jc w:val="center"/>
        <w:rPr>
          <w:rFonts w:ascii="Arial" w:hAnsi="Arial" w:cs="Arial"/>
          <w:sz w:val="32"/>
          <w:szCs w:val="32"/>
        </w:rPr>
      </w:pPr>
      <w:r w:rsidRPr="00E717B1">
        <w:rPr>
          <w:rFonts w:ascii="Arial" w:hAnsi="Arial" w:cs="Arial"/>
          <w:b/>
          <w:bCs/>
          <w:sz w:val="32"/>
          <w:szCs w:val="32"/>
        </w:rPr>
        <w:t>Programme Name:</w:t>
      </w:r>
      <w:r w:rsidR="00E717B1">
        <w:rPr>
          <w:rFonts w:ascii="Arial" w:hAnsi="Arial" w:cs="Arial"/>
          <w:b/>
          <w:bCs/>
          <w:sz w:val="32"/>
          <w:szCs w:val="32"/>
          <w:lang w:val="en-US"/>
        </w:rPr>
        <w:t xml:space="preserve"> </w:t>
      </w:r>
      <w:r w:rsidRPr="00E717B1">
        <w:rPr>
          <w:rFonts w:ascii="Arial" w:hAnsi="Arial" w:cs="Arial"/>
          <w:sz w:val="32"/>
          <w:szCs w:val="32"/>
        </w:rPr>
        <w:t>Master of Business Administration</w:t>
      </w:r>
    </w:p>
    <w:p w14:paraId="5238213F" w14:textId="77777777" w:rsidR="00E55D62" w:rsidRPr="00E717B1" w:rsidRDefault="00E55D62" w:rsidP="00E55D62">
      <w:pPr>
        <w:jc w:val="center"/>
        <w:rPr>
          <w:rFonts w:ascii="Arial" w:hAnsi="Arial" w:cs="Arial"/>
          <w:sz w:val="32"/>
          <w:szCs w:val="32"/>
        </w:rPr>
      </w:pPr>
      <w:r w:rsidRPr="00E717B1">
        <w:rPr>
          <w:rFonts w:ascii="Arial" w:hAnsi="Arial" w:cs="Arial"/>
          <w:b/>
          <w:bCs/>
          <w:sz w:val="32"/>
          <w:szCs w:val="32"/>
        </w:rPr>
        <w:t>Module Name and Code:</w:t>
      </w:r>
      <w:r w:rsidRPr="00E717B1">
        <w:rPr>
          <w:rFonts w:ascii="Arial" w:hAnsi="Arial" w:cs="Arial"/>
          <w:b/>
          <w:bCs/>
          <w:sz w:val="32"/>
          <w:szCs w:val="32"/>
          <w:lang w:val="en-US"/>
        </w:rPr>
        <w:t xml:space="preserve"> </w:t>
      </w:r>
      <w:r w:rsidRPr="00E717B1">
        <w:rPr>
          <w:rFonts w:ascii="Arial" w:hAnsi="Arial" w:cs="Arial"/>
          <w:sz w:val="32"/>
          <w:szCs w:val="32"/>
        </w:rPr>
        <w:t>Marketing Management – LCMB7024</w:t>
      </w:r>
    </w:p>
    <w:p w14:paraId="4E604B8C" w14:textId="77777777" w:rsidR="00E55D62" w:rsidRPr="00E717B1" w:rsidRDefault="00E55D62" w:rsidP="00E55D62">
      <w:pPr>
        <w:rPr>
          <w:rFonts w:ascii="Arial" w:hAnsi="Arial" w:cs="Arial"/>
          <w:b/>
          <w:bCs/>
        </w:rPr>
      </w:pPr>
    </w:p>
    <w:p w14:paraId="6CF1F3C9" w14:textId="77777777" w:rsidR="00313F65" w:rsidRPr="00E717B1" w:rsidRDefault="00313F65" w:rsidP="001C1DAF">
      <w:pPr>
        <w:jc w:val="center"/>
        <w:rPr>
          <w:rFonts w:ascii="Arial" w:hAnsi="Arial" w:cs="Arial"/>
          <w:b/>
          <w:bCs/>
          <w:sz w:val="32"/>
          <w:szCs w:val="32"/>
        </w:rPr>
      </w:pPr>
    </w:p>
    <w:p w14:paraId="56231CC3" w14:textId="77777777" w:rsidR="00313F65" w:rsidRPr="00E717B1" w:rsidRDefault="00313F65" w:rsidP="001C1DAF">
      <w:pPr>
        <w:jc w:val="center"/>
        <w:rPr>
          <w:rFonts w:ascii="Arial" w:hAnsi="Arial" w:cs="Arial"/>
          <w:b/>
          <w:bCs/>
          <w:sz w:val="32"/>
          <w:szCs w:val="32"/>
        </w:rPr>
      </w:pPr>
    </w:p>
    <w:p w14:paraId="5F3F15A5" w14:textId="19225BA9" w:rsidR="00E55D62" w:rsidRPr="00E717B1" w:rsidRDefault="00313F65" w:rsidP="001C1DAF">
      <w:pPr>
        <w:jc w:val="center"/>
        <w:rPr>
          <w:rFonts w:ascii="Arial" w:hAnsi="Arial" w:cs="Arial"/>
          <w:b/>
          <w:bCs/>
          <w:sz w:val="32"/>
          <w:szCs w:val="32"/>
        </w:rPr>
      </w:pPr>
      <w:r w:rsidRPr="00E717B1">
        <w:rPr>
          <w:rFonts w:ascii="Arial" w:hAnsi="Arial" w:cs="Arial"/>
          <w:b/>
          <w:bCs/>
          <w:sz w:val="32"/>
          <w:szCs w:val="32"/>
        </w:rPr>
        <w:t>Expanding Coca-Cola's Market Reach with Coca-Cola Fresh</w:t>
      </w:r>
    </w:p>
    <w:p w14:paraId="4BC4EFE4" w14:textId="77777777" w:rsidR="001C1DAF" w:rsidRPr="00E717B1" w:rsidRDefault="001C1DAF" w:rsidP="00E55D62">
      <w:pPr>
        <w:jc w:val="center"/>
        <w:rPr>
          <w:rFonts w:ascii="Arial" w:hAnsi="Arial" w:cs="Arial"/>
          <w:b/>
          <w:bCs/>
        </w:rPr>
      </w:pPr>
    </w:p>
    <w:p w14:paraId="122E4857" w14:textId="1228E998" w:rsidR="00E55D62" w:rsidRPr="00E717B1" w:rsidRDefault="00E55D62" w:rsidP="00E55D62">
      <w:pPr>
        <w:jc w:val="center"/>
        <w:rPr>
          <w:rFonts w:ascii="Arial" w:hAnsi="Arial" w:cs="Arial"/>
        </w:rPr>
      </w:pPr>
      <w:r w:rsidRPr="00E717B1">
        <w:rPr>
          <w:rFonts w:ascii="Arial" w:hAnsi="Arial" w:cs="Arial"/>
          <w:b/>
          <w:bCs/>
        </w:rPr>
        <w:t>Lecturer’s Name:</w:t>
      </w:r>
      <w:r w:rsidRPr="00E717B1">
        <w:rPr>
          <w:rFonts w:ascii="Arial" w:hAnsi="Arial" w:cs="Arial"/>
          <w:b/>
          <w:bCs/>
          <w:lang w:val="en-US"/>
        </w:rPr>
        <w:t xml:space="preserve"> </w:t>
      </w:r>
      <w:r w:rsidR="00880C6B" w:rsidRPr="00880C6B">
        <w:rPr>
          <w:rFonts w:ascii="Arial" w:hAnsi="Arial" w:cs="Arial"/>
        </w:rPr>
        <w:t>Dr. Haoran liu</w:t>
      </w:r>
    </w:p>
    <w:p w14:paraId="1499EC94" w14:textId="77777777" w:rsidR="00E55D62" w:rsidRPr="00E717B1" w:rsidRDefault="00E55D62" w:rsidP="00E55D62">
      <w:pPr>
        <w:rPr>
          <w:rFonts w:ascii="Arial" w:hAnsi="Arial" w:cs="Arial"/>
        </w:rPr>
      </w:pPr>
    </w:p>
    <w:p w14:paraId="70159B5E" w14:textId="77777777" w:rsidR="00E55D62" w:rsidRPr="00E717B1" w:rsidRDefault="00E55D62" w:rsidP="00E55D62">
      <w:pPr>
        <w:rPr>
          <w:rFonts w:ascii="Arial" w:hAnsi="Arial" w:cs="Arial"/>
          <w:b/>
          <w:bCs/>
        </w:rPr>
      </w:pPr>
    </w:p>
    <w:p w14:paraId="07F6486F" w14:textId="77777777" w:rsidR="00E55D62" w:rsidRPr="00E717B1" w:rsidRDefault="00E55D62" w:rsidP="00E55D62">
      <w:pPr>
        <w:rPr>
          <w:rFonts w:ascii="Arial" w:hAnsi="Arial" w:cs="Arial"/>
          <w:b/>
          <w:bCs/>
        </w:rPr>
      </w:pPr>
    </w:p>
    <w:p w14:paraId="0E45715D" w14:textId="77777777" w:rsidR="00E55D62" w:rsidRPr="00E717B1" w:rsidRDefault="00E55D62" w:rsidP="00E55D62">
      <w:pPr>
        <w:rPr>
          <w:rFonts w:ascii="Arial" w:hAnsi="Arial" w:cs="Arial"/>
          <w:b/>
          <w:bCs/>
        </w:rPr>
      </w:pPr>
    </w:p>
    <w:p w14:paraId="338F01FB" w14:textId="77777777" w:rsidR="00E55D62" w:rsidRPr="00E717B1" w:rsidRDefault="00E55D62" w:rsidP="00E55D62">
      <w:pPr>
        <w:rPr>
          <w:rFonts w:ascii="Arial" w:hAnsi="Arial" w:cs="Arial"/>
          <w:b/>
          <w:bCs/>
        </w:rPr>
      </w:pPr>
    </w:p>
    <w:p w14:paraId="104BD6F3" w14:textId="77777777" w:rsidR="00E55D62" w:rsidRPr="00E717B1" w:rsidRDefault="00E55D62" w:rsidP="00E55D62">
      <w:pPr>
        <w:rPr>
          <w:rFonts w:ascii="Arial" w:hAnsi="Arial" w:cs="Arial"/>
          <w:b/>
          <w:bCs/>
        </w:rPr>
      </w:pPr>
    </w:p>
    <w:p w14:paraId="59548E78" w14:textId="59E4D77B" w:rsidR="00DB534C" w:rsidRPr="00E717B1" w:rsidRDefault="00E55D62" w:rsidP="00DB534C">
      <w:pPr>
        <w:rPr>
          <w:rFonts w:ascii="Arial" w:hAnsi="Arial" w:cs="Arial"/>
        </w:rPr>
      </w:pPr>
      <w:r w:rsidRPr="00E717B1">
        <w:rPr>
          <w:rFonts w:ascii="Arial" w:hAnsi="Arial" w:cs="Arial"/>
          <w:b/>
          <w:bCs/>
        </w:rPr>
        <w:t>Student’s Name:</w:t>
      </w:r>
      <w:r w:rsidRPr="00E717B1">
        <w:rPr>
          <w:rFonts w:ascii="Arial" w:hAnsi="Arial" w:cs="Arial"/>
        </w:rPr>
        <w:t xml:space="preserve"> </w:t>
      </w:r>
      <w:r w:rsidR="00313F65" w:rsidRPr="00E717B1">
        <w:rPr>
          <w:rFonts w:ascii="Arial" w:hAnsi="Arial" w:cs="Arial"/>
        </w:rPr>
        <w:t>Shabana Begum</w:t>
      </w:r>
    </w:p>
    <w:p w14:paraId="4881D6CF" w14:textId="22E7B1D0" w:rsidR="00E55D62" w:rsidRPr="00E717B1" w:rsidRDefault="00E55D62" w:rsidP="00E55D62">
      <w:pPr>
        <w:rPr>
          <w:rFonts w:ascii="Arial" w:hAnsi="Arial" w:cs="Arial"/>
        </w:rPr>
      </w:pPr>
    </w:p>
    <w:p w14:paraId="381A9552" w14:textId="3997D805" w:rsidR="00E55D62" w:rsidRPr="00E717B1" w:rsidRDefault="00E55D62" w:rsidP="00E55D62">
      <w:pPr>
        <w:rPr>
          <w:rFonts w:ascii="Arial" w:hAnsi="Arial" w:cs="Arial"/>
        </w:rPr>
      </w:pPr>
      <w:r w:rsidRPr="00E717B1">
        <w:rPr>
          <w:rFonts w:ascii="Arial" w:hAnsi="Arial" w:cs="Arial"/>
          <w:b/>
          <w:bCs/>
        </w:rPr>
        <w:t>Student ID:</w:t>
      </w:r>
      <w:r w:rsidRPr="00E717B1">
        <w:rPr>
          <w:rFonts w:ascii="Arial" w:hAnsi="Arial" w:cs="Arial"/>
        </w:rPr>
        <w:t xml:space="preserve"> </w:t>
      </w:r>
      <w:r w:rsidR="00313F65" w:rsidRPr="00E717B1">
        <w:rPr>
          <w:rFonts w:ascii="Arial" w:hAnsi="Arial" w:cs="Arial"/>
        </w:rPr>
        <w:t>2418824</w:t>
      </w:r>
    </w:p>
    <w:p w14:paraId="6EDF479F" w14:textId="77777777" w:rsidR="00E55D62" w:rsidRPr="00E717B1" w:rsidRDefault="00E55D62" w:rsidP="00E55D62">
      <w:pPr>
        <w:rPr>
          <w:rFonts w:ascii="Arial" w:hAnsi="Arial" w:cs="Arial"/>
          <w:b/>
          <w:bCs/>
        </w:rPr>
      </w:pPr>
      <w:r w:rsidRPr="00E717B1">
        <w:rPr>
          <w:rFonts w:ascii="Arial" w:hAnsi="Arial" w:cs="Arial"/>
        </w:rPr>
        <w:br/>
      </w:r>
    </w:p>
    <w:p w14:paraId="06CBA0FE" w14:textId="77777777" w:rsidR="00E55D62" w:rsidRPr="00E717B1" w:rsidRDefault="00E55D62" w:rsidP="00E55D62">
      <w:pPr>
        <w:rPr>
          <w:rFonts w:ascii="Arial" w:hAnsi="Arial" w:cs="Arial"/>
          <w:b/>
          <w:bCs/>
        </w:rPr>
      </w:pPr>
    </w:p>
    <w:p w14:paraId="5B8697AE" w14:textId="77777777" w:rsidR="00E55D62" w:rsidRPr="00E717B1" w:rsidRDefault="00E55D62" w:rsidP="00E55D62">
      <w:pPr>
        <w:rPr>
          <w:rFonts w:ascii="Arial" w:hAnsi="Arial" w:cs="Arial"/>
          <w:b/>
          <w:bCs/>
        </w:rPr>
      </w:pPr>
    </w:p>
    <w:p w14:paraId="5575CEB8" w14:textId="3C074633" w:rsidR="00E55D62" w:rsidRPr="00E717B1" w:rsidRDefault="00E55D62" w:rsidP="00E55D62">
      <w:pPr>
        <w:rPr>
          <w:rFonts w:ascii="Arial" w:hAnsi="Arial" w:cs="Arial"/>
        </w:rPr>
      </w:pPr>
      <w:r w:rsidRPr="00E717B1">
        <w:rPr>
          <w:rFonts w:ascii="Arial" w:hAnsi="Arial" w:cs="Arial"/>
          <w:b/>
          <w:bCs/>
        </w:rPr>
        <w:t>Word Count:</w:t>
      </w:r>
      <w:r w:rsidRPr="00E717B1">
        <w:rPr>
          <w:rFonts w:ascii="Arial" w:hAnsi="Arial" w:cs="Arial"/>
        </w:rPr>
        <w:t xml:space="preserve"> 2,</w:t>
      </w:r>
      <w:r w:rsidR="00671746" w:rsidRPr="00E717B1">
        <w:rPr>
          <w:rFonts w:ascii="Arial" w:hAnsi="Arial" w:cs="Arial"/>
          <w:lang w:val="en-US"/>
        </w:rPr>
        <w:t>661</w:t>
      </w:r>
      <w:r w:rsidRPr="00E717B1">
        <w:rPr>
          <w:rFonts w:ascii="Arial" w:hAnsi="Arial" w:cs="Arial"/>
        </w:rPr>
        <w:t xml:space="preserve"> words</w:t>
      </w:r>
    </w:p>
    <w:p w14:paraId="238840E3" w14:textId="77777777" w:rsidR="00E55D62" w:rsidRPr="00E717B1" w:rsidRDefault="00E55D62" w:rsidP="00E55D62">
      <w:pPr>
        <w:rPr>
          <w:rStyle w:val="Strong"/>
          <w:rFonts w:ascii="Arial" w:eastAsiaTheme="majorEastAsia" w:hAnsi="Arial" w:cs="Arial"/>
        </w:rPr>
      </w:pPr>
    </w:p>
    <w:p w14:paraId="3D2E085A" w14:textId="1708B6F9" w:rsidR="00E55D62" w:rsidRPr="00B00C08" w:rsidRDefault="00B00C08" w:rsidP="00E55D62">
      <w:pPr>
        <w:rPr>
          <w:rStyle w:val="Strong"/>
          <w:rFonts w:ascii="Arial" w:eastAsiaTheme="majorEastAsia" w:hAnsi="Arial" w:cs="Arial"/>
          <w:lang w:val="en-GB"/>
        </w:rPr>
      </w:pPr>
      <w:r>
        <w:rPr>
          <w:rStyle w:val="Strong"/>
          <w:rFonts w:ascii="Arial" w:eastAsiaTheme="majorEastAsia" w:hAnsi="Arial" w:cs="Arial"/>
          <w:lang w:val="en-GB"/>
        </w:rPr>
        <w:t>Submission Date: 27 April 2025</w:t>
      </w:r>
    </w:p>
    <w:p w14:paraId="2A032DE7" w14:textId="77777777" w:rsidR="00E55D62" w:rsidRPr="00E717B1" w:rsidRDefault="00E55D62" w:rsidP="00E55D62">
      <w:pPr>
        <w:jc w:val="center"/>
        <w:rPr>
          <w:rStyle w:val="Strong"/>
          <w:rFonts w:ascii="Arial" w:eastAsiaTheme="majorEastAsia" w:hAnsi="Arial" w:cs="Arial"/>
        </w:rPr>
      </w:pPr>
    </w:p>
    <w:p w14:paraId="4229E83F" w14:textId="46479F15" w:rsidR="00313F65" w:rsidRPr="00B00C08" w:rsidRDefault="00313F65" w:rsidP="00313F65">
      <w:pPr>
        <w:jc w:val="center"/>
        <w:rPr>
          <w:rFonts w:ascii="Arial" w:hAnsi="Arial" w:cs="Arial"/>
          <w:lang w:val="en-GB"/>
        </w:rPr>
      </w:pPr>
    </w:p>
    <w:sdt>
      <w:sdtPr>
        <w:rPr>
          <w:rFonts w:ascii="Arial" w:hAnsi="Arial" w:cs="Arial"/>
          <w:b w:val="0"/>
          <w:sz w:val="24"/>
          <w:szCs w:val="24"/>
          <w:lang w:eastAsia="en-GB" w:bidi="bn-IN"/>
        </w:rPr>
        <w:id w:val="811134897"/>
        <w:docPartObj>
          <w:docPartGallery w:val="Table of Contents"/>
          <w:docPartUnique/>
        </w:docPartObj>
      </w:sdtPr>
      <w:sdtEndPr>
        <w:rPr>
          <w:noProof/>
        </w:rPr>
      </w:sdtEndPr>
      <w:sdtContent>
        <w:p w14:paraId="74980F31" w14:textId="0B1DFAD4" w:rsidR="00D565AE" w:rsidRPr="00E717B1" w:rsidRDefault="00D565AE" w:rsidP="00D565AE">
          <w:pPr>
            <w:pStyle w:val="TOCHeading"/>
            <w:rPr>
              <w:rFonts w:ascii="Arial" w:hAnsi="Arial" w:cs="Arial"/>
            </w:rPr>
          </w:pPr>
          <w:r w:rsidRPr="00E717B1">
            <w:rPr>
              <w:rFonts w:ascii="Arial" w:hAnsi="Arial" w:cs="Arial"/>
            </w:rPr>
            <w:t>Table of Contents</w:t>
          </w:r>
        </w:p>
        <w:p w14:paraId="74EA1208" w14:textId="4AEF10E8" w:rsidR="00FA2C9F" w:rsidRPr="00E717B1" w:rsidRDefault="00D565AE">
          <w:pPr>
            <w:pStyle w:val="TOC1"/>
            <w:tabs>
              <w:tab w:val="right" w:leader="dot" w:pos="9010"/>
            </w:tabs>
            <w:rPr>
              <w:rFonts w:ascii="Arial" w:eastAsiaTheme="minorEastAsia" w:hAnsi="Arial" w:cs="Arial"/>
              <w:b w:val="0"/>
              <w:bCs w:val="0"/>
              <w:i w:val="0"/>
              <w:iCs w:val="0"/>
              <w:noProof/>
            </w:rPr>
          </w:pPr>
          <w:r w:rsidRPr="00E717B1">
            <w:rPr>
              <w:rFonts w:ascii="Arial" w:hAnsi="Arial" w:cs="Arial"/>
              <w:b w:val="0"/>
              <w:bCs w:val="0"/>
              <w:i w:val="0"/>
              <w:iCs w:val="0"/>
            </w:rPr>
            <w:fldChar w:fldCharType="begin"/>
          </w:r>
          <w:r w:rsidRPr="00E717B1">
            <w:rPr>
              <w:rFonts w:ascii="Arial" w:hAnsi="Arial" w:cs="Arial"/>
              <w:b w:val="0"/>
              <w:bCs w:val="0"/>
              <w:i w:val="0"/>
              <w:iCs w:val="0"/>
            </w:rPr>
            <w:instrText xml:space="preserve"> TOC \o "1-3" \h \z \u </w:instrText>
          </w:r>
          <w:r w:rsidRPr="00E717B1">
            <w:rPr>
              <w:rFonts w:ascii="Arial" w:hAnsi="Arial" w:cs="Arial"/>
              <w:b w:val="0"/>
              <w:bCs w:val="0"/>
              <w:i w:val="0"/>
              <w:iCs w:val="0"/>
            </w:rPr>
            <w:fldChar w:fldCharType="separate"/>
          </w:r>
          <w:hyperlink w:anchor="_Toc195529173" w:history="1">
            <w:r w:rsidR="00FA2C9F" w:rsidRPr="00E717B1">
              <w:rPr>
                <w:rStyle w:val="Hyperlink"/>
                <w:rFonts w:ascii="Arial" w:hAnsi="Arial" w:cs="Arial"/>
                <w:b w:val="0"/>
                <w:bCs w:val="0"/>
                <w:i w:val="0"/>
                <w:iCs w:val="0"/>
                <w:noProof/>
              </w:rPr>
              <w:t>Introduction</w:t>
            </w:r>
            <w:r w:rsidR="00FA2C9F" w:rsidRPr="00E717B1">
              <w:rPr>
                <w:rFonts w:ascii="Arial" w:hAnsi="Arial" w:cs="Arial"/>
                <w:b w:val="0"/>
                <w:bCs w:val="0"/>
                <w:i w:val="0"/>
                <w:iCs w:val="0"/>
                <w:noProof/>
                <w:webHidden/>
              </w:rPr>
              <w:tab/>
            </w:r>
            <w:r w:rsidR="00FA2C9F" w:rsidRPr="00E717B1">
              <w:rPr>
                <w:rFonts w:ascii="Arial" w:hAnsi="Arial" w:cs="Arial"/>
                <w:b w:val="0"/>
                <w:bCs w:val="0"/>
                <w:i w:val="0"/>
                <w:iCs w:val="0"/>
                <w:noProof/>
                <w:webHidden/>
              </w:rPr>
              <w:fldChar w:fldCharType="begin"/>
            </w:r>
            <w:r w:rsidR="00FA2C9F" w:rsidRPr="00E717B1">
              <w:rPr>
                <w:rFonts w:ascii="Arial" w:hAnsi="Arial" w:cs="Arial"/>
                <w:b w:val="0"/>
                <w:bCs w:val="0"/>
                <w:i w:val="0"/>
                <w:iCs w:val="0"/>
                <w:noProof/>
                <w:webHidden/>
              </w:rPr>
              <w:instrText xml:space="preserve"> PAGEREF _Toc195529173 \h </w:instrText>
            </w:r>
            <w:r w:rsidR="00FA2C9F" w:rsidRPr="00E717B1">
              <w:rPr>
                <w:rFonts w:ascii="Arial" w:hAnsi="Arial" w:cs="Arial"/>
                <w:b w:val="0"/>
                <w:bCs w:val="0"/>
                <w:i w:val="0"/>
                <w:iCs w:val="0"/>
                <w:noProof/>
                <w:webHidden/>
              </w:rPr>
            </w:r>
            <w:r w:rsidR="00FA2C9F" w:rsidRPr="00E717B1">
              <w:rPr>
                <w:rFonts w:ascii="Arial" w:hAnsi="Arial" w:cs="Arial"/>
                <w:b w:val="0"/>
                <w:bCs w:val="0"/>
                <w:i w:val="0"/>
                <w:iCs w:val="0"/>
                <w:noProof/>
                <w:webHidden/>
              </w:rPr>
              <w:fldChar w:fldCharType="separate"/>
            </w:r>
            <w:r w:rsidR="00FA2C9F" w:rsidRPr="00E717B1">
              <w:rPr>
                <w:rFonts w:ascii="Arial" w:hAnsi="Arial" w:cs="Arial"/>
                <w:b w:val="0"/>
                <w:bCs w:val="0"/>
                <w:i w:val="0"/>
                <w:iCs w:val="0"/>
                <w:noProof/>
                <w:webHidden/>
              </w:rPr>
              <w:t>3</w:t>
            </w:r>
            <w:r w:rsidR="00FA2C9F" w:rsidRPr="00E717B1">
              <w:rPr>
                <w:rFonts w:ascii="Arial" w:hAnsi="Arial" w:cs="Arial"/>
                <w:b w:val="0"/>
                <w:bCs w:val="0"/>
                <w:i w:val="0"/>
                <w:iCs w:val="0"/>
                <w:noProof/>
                <w:webHidden/>
              </w:rPr>
              <w:fldChar w:fldCharType="end"/>
            </w:r>
          </w:hyperlink>
        </w:p>
        <w:p w14:paraId="52C2AD73" w14:textId="0680C350"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74" w:history="1">
            <w:r w:rsidRPr="00E717B1">
              <w:rPr>
                <w:rStyle w:val="Hyperlink"/>
                <w:rFonts w:ascii="Arial" w:hAnsi="Arial" w:cs="Arial"/>
                <w:b w:val="0"/>
                <w:bCs w:val="0"/>
                <w:i w:val="0"/>
                <w:iCs w:val="0"/>
                <w:noProof/>
              </w:rPr>
              <w:t>Brand Extension</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_Toc195529174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4</w:t>
            </w:r>
            <w:r w:rsidRPr="00E717B1">
              <w:rPr>
                <w:rFonts w:ascii="Arial" w:hAnsi="Arial" w:cs="Arial"/>
                <w:b w:val="0"/>
                <w:bCs w:val="0"/>
                <w:i w:val="0"/>
                <w:iCs w:val="0"/>
                <w:noProof/>
                <w:webHidden/>
              </w:rPr>
              <w:fldChar w:fldCharType="end"/>
            </w:r>
          </w:hyperlink>
        </w:p>
        <w:p w14:paraId="1184E807" w14:textId="62FC0EA3"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75" w:history="1">
            <w:r w:rsidRPr="00E717B1">
              <w:rPr>
                <w:rStyle w:val="Hyperlink"/>
                <w:rFonts w:ascii="Arial" w:hAnsi="Arial" w:cs="Arial"/>
                <w:b w:val="0"/>
                <w:bCs w:val="0"/>
                <w:i w:val="0"/>
                <w:iCs w:val="0"/>
                <w:noProof/>
              </w:rPr>
              <w:t>STP for the New Brand Extension</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_Toc195529175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5</w:t>
            </w:r>
            <w:r w:rsidRPr="00E717B1">
              <w:rPr>
                <w:rFonts w:ascii="Arial" w:hAnsi="Arial" w:cs="Arial"/>
                <w:b w:val="0"/>
                <w:bCs w:val="0"/>
                <w:i w:val="0"/>
                <w:iCs w:val="0"/>
                <w:noProof/>
                <w:webHidden/>
              </w:rPr>
              <w:fldChar w:fldCharType="end"/>
            </w:r>
          </w:hyperlink>
        </w:p>
        <w:p w14:paraId="32C60074" w14:textId="32C83418"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76" w:history="1">
            <w:r w:rsidRPr="00E717B1">
              <w:rPr>
                <w:rStyle w:val="Hyperlink"/>
                <w:rFonts w:ascii="Arial" w:hAnsi="Arial" w:cs="Arial"/>
                <w:b w:val="0"/>
                <w:bCs w:val="0"/>
                <w:noProof/>
                <w:sz w:val="24"/>
                <w:szCs w:val="24"/>
                <w:lang w:val="en-US"/>
              </w:rPr>
              <w:t xml:space="preserve">1. </w:t>
            </w:r>
            <w:r w:rsidRPr="00E717B1">
              <w:rPr>
                <w:rStyle w:val="Hyperlink"/>
                <w:rFonts w:ascii="Arial" w:hAnsi="Arial" w:cs="Arial"/>
                <w:b w:val="0"/>
                <w:bCs w:val="0"/>
                <w:noProof/>
                <w:sz w:val="24"/>
                <w:szCs w:val="24"/>
              </w:rPr>
              <w:t>Segmentation</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_Toc195529176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5</w:t>
            </w:r>
            <w:r w:rsidRPr="00E717B1">
              <w:rPr>
                <w:rFonts w:ascii="Arial" w:hAnsi="Arial" w:cs="Arial"/>
                <w:b w:val="0"/>
                <w:bCs w:val="0"/>
                <w:noProof/>
                <w:webHidden/>
                <w:sz w:val="24"/>
                <w:szCs w:val="24"/>
              </w:rPr>
              <w:fldChar w:fldCharType="end"/>
            </w:r>
          </w:hyperlink>
        </w:p>
        <w:p w14:paraId="710C268C" w14:textId="295C0E11"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77" w:history="1">
            <w:r w:rsidRPr="00E717B1">
              <w:rPr>
                <w:rStyle w:val="Hyperlink"/>
                <w:rFonts w:ascii="Arial" w:hAnsi="Arial" w:cs="Arial"/>
                <w:b w:val="0"/>
                <w:bCs w:val="0"/>
                <w:noProof/>
                <w:sz w:val="24"/>
                <w:szCs w:val="24"/>
              </w:rPr>
              <w:t>2. Targeting</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_Toc195529177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6</w:t>
            </w:r>
            <w:r w:rsidRPr="00E717B1">
              <w:rPr>
                <w:rFonts w:ascii="Arial" w:hAnsi="Arial" w:cs="Arial"/>
                <w:b w:val="0"/>
                <w:bCs w:val="0"/>
                <w:noProof/>
                <w:webHidden/>
                <w:sz w:val="24"/>
                <w:szCs w:val="24"/>
              </w:rPr>
              <w:fldChar w:fldCharType="end"/>
            </w:r>
          </w:hyperlink>
        </w:p>
        <w:p w14:paraId="7A2FC2D7" w14:textId="490A2A91"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78" w:history="1">
            <w:r w:rsidRPr="00E717B1">
              <w:rPr>
                <w:rStyle w:val="Hyperlink"/>
                <w:rFonts w:ascii="Arial" w:hAnsi="Arial" w:cs="Arial"/>
                <w:b w:val="0"/>
                <w:bCs w:val="0"/>
                <w:noProof/>
                <w:sz w:val="24"/>
                <w:szCs w:val="24"/>
              </w:rPr>
              <w:t>3. Positioning</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_Toc195529178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7</w:t>
            </w:r>
            <w:r w:rsidRPr="00E717B1">
              <w:rPr>
                <w:rFonts w:ascii="Arial" w:hAnsi="Arial" w:cs="Arial"/>
                <w:b w:val="0"/>
                <w:bCs w:val="0"/>
                <w:noProof/>
                <w:webHidden/>
                <w:sz w:val="24"/>
                <w:szCs w:val="24"/>
              </w:rPr>
              <w:fldChar w:fldCharType="end"/>
            </w:r>
          </w:hyperlink>
        </w:p>
        <w:p w14:paraId="1552A739" w14:textId="51631E46"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79" w:history="1">
            <w:r w:rsidRPr="00E717B1">
              <w:rPr>
                <w:rStyle w:val="Hyperlink"/>
                <w:rFonts w:ascii="Arial" w:hAnsi="Arial" w:cs="Arial"/>
                <w:b w:val="0"/>
                <w:bCs w:val="0"/>
                <w:i w:val="0"/>
                <w:iCs w:val="0"/>
                <w:noProof/>
              </w:rPr>
              <w:t>Customer Personal Profile</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_Toc195529179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8</w:t>
            </w:r>
            <w:r w:rsidRPr="00E717B1">
              <w:rPr>
                <w:rFonts w:ascii="Arial" w:hAnsi="Arial" w:cs="Arial"/>
                <w:b w:val="0"/>
                <w:bCs w:val="0"/>
                <w:i w:val="0"/>
                <w:iCs w:val="0"/>
                <w:noProof/>
                <w:webHidden/>
              </w:rPr>
              <w:fldChar w:fldCharType="end"/>
            </w:r>
          </w:hyperlink>
        </w:p>
        <w:p w14:paraId="1EE5E597" w14:textId="45C87AD3"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80" w:history="1">
            <w:r w:rsidRPr="00E717B1">
              <w:rPr>
                <w:rStyle w:val="Hyperlink"/>
                <w:rFonts w:ascii="Arial" w:hAnsi="Arial" w:cs="Arial"/>
                <w:b w:val="0"/>
                <w:bCs w:val="0"/>
                <w:i w:val="0"/>
                <w:iCs w:val="0"/>
                <w:noProof/>
              </w:rPr>
              <w:t>Marketing Mix Strategy</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_Toc195529180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9</w:t>
            </w:r>
            <w:r w:rsidRPr="00E717B1">
              <w:rPr>
                <w:rFonts w:ascii="Arial" w:hAnsi="Arial" w:cs="Arial"/>
                <w:b w:val="0"/>
                <w:bCs w:val="0"/>
                <w:i w:val="0"/>
                <w:iCs w:val="0"/>
                <w:noProof/>
                <w:webHidden/>
              </w:rPr>
              <w:fldChar w:fldCharType="end"/>
            </w:r>
          </w:hyperlink>
        </w:p>
        <w:p w14:paraId="74A587F3" w14:textId="5AAD6BAC"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81" w:history="1">
            <w:r w:rsidRPr="00E717B1">
              <w:rPr>
                <w:rStyle w:val="Hyperlink"/>
                <w:rFonts w:ascii="Arial" w:hAnsi="Arial" w:cs="Arial"/>
                <w:b w:val="0"/>
                <w:bCs w:val="0"/>
                <w:i w:val="0"/>
                <w:iCs w:val="0"/>
                <w:noProof/>
              </w:rPr>
              <w:t>for Coca-Cola Fresh</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_Toc195529181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9</w:t>
            </w:r>
            <w:r w:rsidRPr="00E717B1">
              <w:rPr>
                <w:rFonts w:ascii="Arial" w:hAnsi="Arial" w:cs="Arial"/>
                <w:b w:val="0"/>
                <w:bCs w:val="0"/>
                <w:i w:val="0"/>
                <w:iCs w:val="0"/>
                <w:noProof/>
                <w:webHidden/>
              </w:rPr>
              <w:fldChar w:fldCharType="end"/>
            </w:r>
          </w:hyperlink>
        </w:p>
        <w:p w14:paraId="0D5D7B07" w14:textId="3ED46A4B"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2" w:history="1">
            <w:r w:rsidRPr="00E717B1">
              <w:rPr>
                <w:rStyle w:val="Hyperlink"/>
                <w:rFonts w:ascii="Arial" w:hAnsi="Arial" w:cs="Arial"/>
                <w:b w:val="0"/>
                <w:bCs w:val="0"/>
                <w:noProof/>
                <w:sz w:val="24"/>
                <w:szCs w:val="24"/>
              </w:rPr>
              <w:t>1. Product</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_Toc195529182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9</w:t>
            </w:r>
            <w:r w:rsidRPr="00E717B1">
              <w:rPr>
                <w:rFonts w:ascii="Arial" w:hAnsi="Arial" w:cs="Arial"/>
                <w:b w:val="0"/>
                <w:bCs w:val="0"/>
                <w:noProof/>
                <w:webHidden/>
                <w:sz w:val="24"/>
                <w:szCs w:val="24"/>
              </w:rPr>
              <w:fldChar w:fldCharType="end"/>
            </w:r>
          </w:hyperlink>
        </w:p>
        <w:p w14:paraId="564577DC" w14:textId="4888F76C"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3" w:history="1">
            <w:r w:rsidRPr="00E717B1">
              <w:rPr>
                <w:rStyle w:val="Hyperlink"/>
                <w:rFonts w:ascii="Arial" w:hAnsi="Arial" w:cs="Arial"/>
                <w:b w:val="0"/>
                <w:bCs w:val="0"/>
                <w:noProof/>
                <w:sz w:val="24"/>
                <w:szCs w:val="24"/>
              </w:rPr>
              <w:t>2. Price</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_Toc195529183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10</w:t>
            </w:r>
            <w:r w:rsidRPr="00E717B1">
              <w:rPr>
                <w:rFonts w:ascii="Arial" w:hAnsi="Arial" w:cs="Arial"/>
                <w:b w:val="0"/>
                <w:bCs w:val="0"/>
                <w:noProof/>
                <w:webHidden/>
                <w:sz w:val="24"/>
                <w:szCs w:val="24"/>
              </w:rPr>
              <w:fldChar w:fldCharType="end"/>
            </w:r>
          </w:hyperlink>
        </w:p>
        <w:p w14:paraId="4214153A" w14:textId="02C68C98"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4" w:history="1">
            <w:r w:rsidRPr="00E717B1">
              <w:rPr>
                <w:rStyle w:val="Hyperlink"/>
                <w:rFonts w:ascii="Arial" w:hAnsi="Arial" w:cs="Arial"/>
                <w:b w:val="0"/>
                <w:bCs w:val="0"/>
                <w:noProof/>
                <w:sz w:val="24"/>
                <w:szCs w:val="24"/>
              </w:rPr>
              <w:t>3. Encouragement</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_Toc195529184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10</w:t>
            </w:r>
            <w:r w:rsidRPr="00E717B1">
              <w:rPr>
                <w:rFonts w:ascii="Arial" w:hAnsi="Arial" w:cs="Arial"/>
                <w:b w:val="0"/>
                <w:bCs w:val="0"/>
                <w:noProof/>
                <w:webHidden/>
                <w:sz w:val="24"/>
                <w:szCs w:val="24"/>
              </w:rPr>
              <w:fldChar w:fldCharType="end"/>
            </w:r>
          </w:hyperlink>
        </w:p>
        <w:p w14:paraId="177F37E7" w14:textId="2ED71F95"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5" w:history="1">
            <w:r w:rsidRPr="00E717B1">
              <w:rPr>
                <w:rStyle w:val="Hyperlink"/>
                <w:rFonts w:ascii="Arial" w:hAnsi="Arial" w:cs="Arial"/>
                <w:b w:val="0"/>
                <w:bCs w:val="0"/>
                <w:noProof/>
                <w:sz w:val="24"/>
                <w:szCs w:val="24"/>
              </w:rPr>
              <w:t>4. Place</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_Toc195529185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11</w:t>
            </w:r>
            <w:r w:rsidRPr="00E717B1">
              <w:rPr>
                <w:rFonts w:ascii="Arial" w:hAnsi="Arial" w:cs="Arial"/>
                <w:b w:val="0"/>
                <w:bCs w:val="0"/>
                <w:noProof/>
                <w:webHidden/>
                <w:sz w:val="24"/>
                <w:szCs w:val="24"/>
              </w:rPr>
              <w:fldChar w:fldCharType="end"/>
            </w:r>
          </w:hyperlink>
        </w:p>
        <w:p w14:paraId="069046A1" w14:textId="21D49D76"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6" w:history="1">
            <w:r w:rsidRPr="00E717B1">
              <w:rPr>
                <w:rStyle w:val="Hyperlink"/>
                <w:rFonts w:ascii="Arial" w:hAnsi="Arial" w:cs="Arial"/>
                <w:b w:val="0"/>
                <w:bCs w:val="0"/>
                <w:noProof/>
                <w:sz w:val="24"/>
                <w:szCs w:val="24"/>
              </w:rPr>
              <w:t>5. Process</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_Toc195529186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11</w:t>
            </w:r>
            <w:r w:rsidRPr="00E717B1">
              <w:rPr>
                <w:rFonts w:ascii="Arial" w:hAnsi="Arial" w:cs="Arial"/>
                <w:b w:val="0"/>
                <w:bCs w:val="0"/>
                <w:noProof/>
                <w:webHidden/>
                <w:sz w:val="24"/>
                <w:szCs w:val="24"/>
              </w:rPr>
              <w:fldChar w:fldCharType="end"/>
            </w:r>
          </w:hyperlink>
        </w:p>
        <w:p w14:paraId="67F23A52" w14:textId="708D6562"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7" w:history="1">
            <w:r w:rsidRPr="00E717B1">
              <w:rPr>
                <w:rStyle w:val="Hyperlink"/>
                <w:rFonts w:ascii="Arial" w:hAnsi="Arial" w:cs="Arial"/>
                <w:b w:val="0"/>
                <w:bCs w:val="0"/>
                <w:noProof/>
                <w:sz w:val="24"/>
                <w:szCs w:val="24"/>
              </w:rPr>
              <w:t>6. People</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_Toc195529187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12</w:t>
            </w:r>
            <w:r w:rsidRPr="00E717B1">
              <w:rPr>
                <w:rFonts w:ascii="Arial" w:hAnsi="Arial" w:cs="Arial"/>
                <w:b w:val="0"/>
                <w:bCs w:val="0"/>
                <w:noProof/>
                <w:webHidden/>
                <w:sz w:val="24"/>
                <w:szCs w:val="24"/>
              </w:rPr>
              <w:fldChar w:fldCharType="end"/>
            </w:r>
          </w:hyperlink>
        </w:p>
        <w:p w14:paraId="52B43F98" w14:textId="5A5C98D8" w:rsidR="00FA2C9F" w:rsidRPr="00E717B1" w:rsidRDefault="00FA2C9F">
          <w:pPr>
            <w:pStyle w:val="TOC2"/>
            <w:tabs>
              <w:tab w:val="right" w:leader="dot" w:pos="9010"/>
            </w:tabs>
            <w:rPr>
              <w:rFonts w:ascii="Arial" w:eastAsiaTheme="minorEastAsia" w:hAnsi="Arial" w:cs="Arial"/>
              <w:b w:val="0"/>
              <w:bCs w:val="0"/>
              <w:noProof/>
              <w:sz w:val="24"/>
              <w:szCs w:val="24"/>
            </w:rPr>
          </w:pPr>
          <w:hyperlink w:anchor="_Toc195529188" w:history="1">
            <w:r w:rsidRPr="00E717B1">
              <w:rPr>
                <w:rStyle w:val="Hyperlink"/>
                <w:rFonts w:ascii="Arial" w:hAnsi="Arial" w:cs="Arial"/>
                <w:b w:val="0"/>
                <w:bCs w:val="0"/>
                <w:noProof/>
                <w:sz w:val="24"/>
                <w:szCs w:val="24"/>
              </w:rPr>
              <w:t>7. Physical Evidence</w:t>
            </w:r>
            <w:r w:rsidRPr="00E717B1">
              <w:rPr>
                <w:rFonts w:ascii="Arial" w:hAnsi="Arial" w:cs="Arial"/>
                <w:b w:val="0"/>
                <w:bCs w:val="0"/>
                <w:noProof/>
                <w:webHidden/>
                <w:sz w:val="24"/>
                <w:szCs w:val="24"/>
              </w:rPr>
              <w:tab/>
            </w:r>
            <w:r w:rsidRPr="00E717B1">
              <w:rPr>
                <w:rFonts w:ascii="Arial" w:hAnsi="Arial" w:cs="Arial"/>
                <w:b w:val="0"/>
                <w:bCs w:val="0"/>
                <w:noProof/>
                <w:webHidden/>
                <w:sz w:val="24"/>
                <w:szCs w:val="24"/>
              </w:rPr>
              <w:fldChar w:fldCharType="begin"/>
            </w:r>
            <w:r w:rsidRPr="00E717B1">
              <w:rPr>
                <w:rFonts w:ascii="Arial" w:hAnsi="Arial" w:cs="Arial"/>
                <w:b w:val="0"/>
                <w:bCs w:val="0"/>
                <w:noProof/>
                <w:webHidden/>
                <w:sz w:val="24"/>
                <w:szCs w:val="24"/>
              </w:rPr>
              <w:instrText xml:space="preserve"> PAGEREF _Toc195529188 \h </w:instrText>
            </w:r>
            <w:r w:rsidRPr="00E717B1">
              <w:rPr>
                <w:rFonts w:ascii="Arial" w:hAnsi="Arial" w:cs="Arial"/>
                <w:b w:val="0"/>
                <w:bCs w:val="0"/>
                <w:noProof/>
                <w:webHidden/>
                <w:sz w:val="24"/>
                <w:szCs w:val="24"/>
              </w:rPr>
            </w:r>
            <w:r w:rsidRPr="00E717B1">
              <w:rPr>
                <w:rFonts w:ascii="Arial" w:hAnsi="Arial" w:cs="Arial"/>
                <w:b w:val="0"/>
                <w:bCs w:val="0"/>
                <w:noProof/>
                <w:webHidden/>
                <w:sz w:val="24"/>
                <w:szCs w:val="24"/>
              </w:rPr>
              <w:fldChar w:fldCharType="separate"/>
            </w:r>
            <w:r w:rsidRPr="00E717B1">
              <w:rPr>
                <w:rFonts w:ascii="Arial" w:hAnsi="Arial" w:cs="Arial"/>
                <w:b w:val="0"/>
                <w:bCs w:val="0"/>
                <w:noProof/>
                <w:webHidden/>
                <w:sz w:val="24"/>
                <w:szCs w:val="24"/>
              </w:rPr>
              <w:t>12</w:t>
            </w:r>
            <w:r w:rsidRPr="00E717B1">
              <w:rPr>
                <w:rFonts w:ascii="Arial" w:hAnsi="Arial" w:cs="Arial"/>
                <w:b w:val="0"/>
                <w:bCs w:val="0"/>
                <w:noProof/>
                <w:webHidden/>
                <w:sz w:val="24"/>
                <w:szCs w:val="24"/>
              </w:rPr>
              <w:fldChar w:fldCharType="end"/>
            </w:r>
          </w:hyperlink>
        </w:p>
        <w:p w14:paraId="67F881F5" w14:textId="06A646D7"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89" w:history="1">
            <w:r w:rsidRPr="00E717B1">
              <w:rPr>
                <w:rStyle w:val="Hyperlink"/>
                <w:rFonts w:ascii="Arial" w:hAnsi="Arial" w:cs="Arial"/>
                <w:b w:val="0"/>
                <w:bCs w:val="0"/>
                <w:i w:val="0"/>
                <w:iCs w:val="0"/>
                <w:noProof/>
              </w:rPr>
              <w:t>Conclusion</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_Toc195529189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12</w:t>
            </w:r>
            <w:r w:rsidRPr="00E717B1">
              <w:rPr>
                <w:rFonts w:ascii="Arial" w:hAnsi="Arial" w:cs="Arial"/>
                <w:b w:val="0"/>
                <w:bCs w:val="0"/>
                <w:i w:val="0"/>
                <w:iCs w:val="0"/>
                <w:noProof/>
                <w:webHidden/>
              </w:rPr>
              <w:fldChar w:fldCharType="end"/>
            </w:r>
          </w:hyperlink>
        </w:p>
        <w:p w14:paraId="439E88BE" w14:textId="763A8B6C" w:rsidR="00FA2C9F" w:rsidRPr="00E717B1" w:rsidRDefault="00FA2C9F">
          <w:pPr>
            <w:pStyle w:val="TOC1"/>
            <w:tabs>
              <w:tab w:val="right" w:leader="dot" w:pos="9010"/>
            </w:tabs>
            <w:rPr>
              <w:rFonts w:ascii="Arial" w:eastAsiaTheme="minorEastAsia" w:hAnsi="Arial" w:cs="Arial"/>
              <w:b w:val="0"/>
              <w:bCs w:val="0"/>
              <w:i w:val="0"/>
              <w:iCs w:val="0"/>
              <w:noProof/>
            </w:rPr>
          </w:pPr>
          <w:hyperlink w:anchor="_Toc195529190" w:history="1">
            <w:r w:rsidRPr="00E717B1">
              <w:rPr>
                <w:rStyle w:val="Hyperlink"/>
                <w:rFonts w:ascii="Arial" w:hAnsi="Arial" w:cs="Arial"/>
                <w:b w:val="0"/>
                <w:bCs w:val="0"/>
                <w:i w:val="0"/>
                <w:iCs w:val="0"/>
                <w:noProof/>
                <w:lang w:val="en-US"/>
              </w:rPr>
              <w:t>Reference</w:t>
            </w:r>
            <w:r w:rsidRPr="00E717B1">
              <w:rPr>
                <w:rFonts w:ascii="Arial" w:hAnsi="Arial" w:cs="Arial"/>
                <w:b w:val="0"/>
                <w:bCs w:val="0"/>
                <w:i w:val="0"/>
                <w:iCs w:val="0"/>
                <w:noProof/>
                <w:webHidden/>
              </w:rPr>
              <w:tab/>
            </w:r>
            <w:r w:rsidRPr="00E717B1">
              <w:rPr>
                <w:rFonts w:ascii="Arial" w:hAnsi="Arial" w:cs="Arial"/>
                <w:b w:val="0"/>
                <w:bCs w:val="0"/>
                <w:i w:val="0"/>
                <w:iCs w:val="0"/>
                <w:noProof/>
                <w:webHidden/>
              </w:rPr>
              <w:fldChar w:fldCharType="begin"/>
            </w:r>
            <w:r w:rsidRPr="00E717B1">
              <w:rPr>
                <w:rFonts w:ascii="Arial" w:hAnsi="Arial" w:cs="Arial"/>
                <w:b w:val="0"/>
                <w:bCs w:val="0"/>
                <w:i w:val="0"/>
                <w:iCs w:val="0"/>
                <w:noProof/>
                <w:webHidden/>
              </w:rPr>
              <w:instrText xml:space="preserve"> PAGEREF _Toc195529190 \h </w:instrText>
            </w:r>
            <w:r w:rsidRPr="00E717B1">
              <w:rPr>
                <w:rFonts w:ascii="Arial" w:hAnsi="Arial" w:cs="Arial"/>
                <w:b w:val="0"/>
                <w:bCs w:val="0"/>
                <w:i w:val="0"/>
                <w:iCs w:val="0"/>
                <w:noProof/>
                <w:webHidden/>
              </w:rPr>
            </w:r>
            <w:r w:rsidRPr="00E717B1">
              <w:rPr>
                <w:rFonts w:ascii="Arial" w:hAnsi="Arial" w:cs="Arial"/>
                <w:b w:val="0"/>
                <w:bCs w:val="0"/>
                <w:i w:val="0"/>
                <w:iCs w:val="0"/>
                <w:noProof/>
                <w:webHidden/>
              </w:rPr>
              <w:fldChar w:fldCharType="separate"/>
            </w:r>
            <w:r w:rsidRPr="00E717B1">
              <w:rPr>
                <w:rFonts w:ascii="Arial" w:hAnsi="Arial" w:cs="Arial"/>
                <w:b w:val="0"/>
                <w:bCs w:val="0"/>
                <w:i w:val="0"/>
                <w:iCs w:val="0"/>
                <w:noProof/>
                <w:webHidden/>
              </w:rPr>
              <w:t>14</w:t>
            </w:r>
            <w:r w:rsidRPr="00E717B1">
              <w:rPr>
                <w:rFonts w:ascii="Arial" w:hAnsi="Arial" w:cs="Arial"/>
                <w:b w:val="0"/>
                <w:bCs w:val="0"/>
                <w:i w:val="0"/>
                <w:iCs w:val="0"/>
                <w:noProof/>
                <w:webHidden/>
              </w:rPr>
              <w:fldChar w:fldCharType="end"/>
            </w:r>
          </w:hyperlink>
        </w:p>
        <w:p w14:paraId="088BD100" w14:textId="33F0BAB7" w:rsidR="00D565AE" w:rsidRPr="00E717B1" w:rsidRDefault="00D565AE">
          <w:pPr>
            <w:rPr>
              <w:rFonts w:ascii="Arial" w:hAnsi="Arial" w:cs="Arial"/>
            </w:rPr>
          </w:pPr>
          <w:r w:rsidRPr="00E717B1">
            <w:rPr>
              <w:rFonts w:ascii="Arial" w:hAnsi="Arial" w:cs="Arial"/>
              <w:noProof/>
            </w:rPr>
            <w:fldChar w:fldCharType="end"/>
          </w:r>
        </w:p>
      </w:sdtContent>
    </w:sdt>
    <w:p w14:paraId="5955BAFC" w14:textId="77777777" w:rsidR="00313F65" w:rsidRPr="00E717B1" w:rsidRDefault="00313F65">
      <w:pPr>
        <w:spacing w:after="160" w:line="259" w:lineRule="auto"/>
        <w:jc w:val="left"/>
        <w:rPr>
          <w:rFonts w:ascii="Arial" w:hAnsi="Arial" w:cs="Arial"/>
        </w:rPr>
      </w:pPr>
      <w:r w:rsidRPr="00E717B1">
        <w:rPr>
          <w:rFonts w:ascii="Arial" w:hAnsi="Arial" w:cs="Arial"/>
        </w:rPr>
        <w:br w:type="page"/>
      </w:r>
    </w:p>
    <w:p w14:paraId="07D7A97F" w14:textId="77777777" w:rsidR="00313F65" w:rsidRPr="00E717B1" w:rsidRDefault="00313F65" w:rsidP="00D565AE">
      <w:pPr>
        <w:pStyle w:val="Heading1"/>
        <w:rPr>
          <w:rFonts w:ascii="Arial" w:hAnsi="Arial" w:cs="Arial"/>
          <w:sz w:val="27"/>
          <w:szCs w:val="27"/>
        </w:rPr>
      </w:pPr>
      <w:bookmarkStart w:id="0" w:name="_Toc195529173"/>
      <w:r w:rsidRPr="00E717B1">
        <w:rPr>
          <w:rFonts w:ascii="Arial" w:hAnsi="Arial" w:cs="Arial"/>
        </w:rPr>
        <w:lastRenderedPageBreak/>
        <w:t>Introduction</w:t>
      </w:r>
      <w:bookmarkEnd w:id="0"/>
    </w:p>
    <w:p w14:paraId="778E105A" w14:textId="357D52A5" w:rsidR="00313F65" w:rsidRPr="00E717B1" w:rsidRDefault="008D4429" w:rsidP="00313F65">
      <w:pPr>
        <w:pStyle w:val="NormalWeb"/>
        <w:spacing w:before="240" w:after="240"/>
        <w:rPr>
          <w:rFonts w:ascii="Arial" w:hAnsi="Arial" w:cs="Arial"/>
        </w:rPr>
      </w:pPr>
      <w:r w:rsidRPr="00E717B1">
        <w:rPr>
          <w:rFonts w:ascii="Arial" w:hAnsi="Arial" w:cs="Arial"/>
          <w:color w:val="000000"/>
        </w:rPr>
        <w:t>Brand extension is when an existing brand works to launch a new product that will be under the same brand name but different from the original offering of the brand. Essentially, it is about building on the established status of the brand.</w:t>
      </w:r>
      <w:r w:rsidRPr="00E717B1">
        <w:rPr>
          <w:rFonts w:ascii="Arial" w:hAnsi="Arial" w:cs="Arial"/>
          <w:color w:val="000000"/>
          <w:lang w:val="en-US"/>
        </w:rPr>
        <w:t xml:space="preserve"> </w:t>
      </w:r>
      <w:r w:rsidR="00313F65" w:rsidRPr="00E717B1">
        <w:rPr>
          <w:rFonts w:ascii="Arial" w:hAnsi="Arial" w:cs="Arial"/>
          <w:color w:val="000000"/>
        </w:rPr>
        <w:t>Coca-Cola maintains its position as a worldwide beverage market leader through over 130 years of refreshment history. The company maintains a wide product range of carbonated soft drinks and juices sports drinks and teas with water offerings serving over 200 markets across the globe. The company stands out because of its well-known brand identity which includes refreshment values alongside happiness and the feeling of being together. Unlike its flagship beverage Coca-Cola, the company expanded through various acquisitions including Minute Maid in addition to Dasani and Powerade thus increasing its consumer product diversity (Van Hoof, Kroemer and Peters, 2020). To meet increasing consumer preferences for health-conscious choices Coca-Cola works on delivering products which follow present wellness movements. Through Coca-Cola Fresh brand extension the company released its plant-based sparkling juice range which blends organic fruits along with vegetables and herbal extracts with soft fizz. The product line presents refreshments and natural hydration to people concerned about their health who want something better than conventional sugary sodas (McClements, 2019). This document evaluates Coca-Cola Fresh's potential as a new brand extension through an analysis of its market alignment alongside specific approaches for audience group selection and product placement within the market. The existing brand equity of Coca-Cola serves to attract health-conscious consumers as the company expands into plant-based beverages for a new market segment.</w:t>
      </w:r>
    </w:p>
    <w:p w14:paraId="4D32E09E" w14:textId="77777777" w:rsidR="00D565AE" w:rsidRPr="00E717B1" w:rsidRDefault="00D565AE">
      <w:pPr>
        <w:spacing w:after="160" w:line="259" w:lineRule="auto"/>
        <w:jc w:val="left"/>
        <w:rPr>
          <w:rFonts w:ascii="Arial" w:hAnsi="Arial" w:cs="Arial"/>
          <w:b/>
          <w:sz w:val="32"/>
          <w:szCs w:val="40"/>
          <w:lang w:eastAsia="en-US"/>
        </w:rPr>
      </w:pPr>
      <w:r w:rsidRPr="00E717B1">
        <w:rPr>
          <w:rFonts w:ascii="Arial" w:hAnsi="Arial" w:cs="Arial"/>
        </w:rPr>
        <w:br w:type="page"/>
      </w:r>
    </w:p>
    <w:p w14:paraId="0EF34EF3" w14:textId="5FBF692E" w:rsidR="00313F65" w:rsidRPr="00E717B1" w:rsidRDefault="00313F65" w:rsidP="00D565AE">
      <w:pPr>
        <w:pStyle w:val="Heading1"/>
        <w:rPr>
          <w:rFonts w:ascii="Arial" w:hAnsi="Arial" w:cs="Arial"/>
        </w:rPr>
      </w:pPr>
      <w:bookmarkStart w:id="1" w:name="_Toc195529174"/>
      <w:r w:rsidRPr="00E717B1">
        <w:rPr>
          <w:rFonts w:ascii="Arial" w:hAnsi="Arial" w:cs="Arial"/>
        </w:rPr>
        <w:lastRenderedPageBreak/>
        <w:t>Brand Extension</w:t>
      </w:r>
      <w:bookmarkEnd w:id="1"/>
    </w:p>
    <w:p w14:paraId="27286A8A"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Description of the Proposed Brand Extension:</w:t>
      </w:r>
      <w:r w:rsidRPr="00E717B1">
        <w:rPr>
          <w:rFonts w:ascii="Arial" w:hAnsi="Arial" w:cs="Arial"/>
          <w:color w:val="000000"/>
        </w:rPr>
        <w:t xml:space="preserve"> The Coca-Cola Fresh brand delivers plant-based sparkling drinks for customers who want healthier refreshments. Customers will find a range of beverages at Coca-Cola Fresh which produces sparkling drinks from organic blends of fruits, vegetables and herbal extracts including Cucumber-Mint Sparkle and Tropical Kale-Pineapple and Ginger-Lime Fusion (Foster and Vasavada, 2023). The beverage products within this line are enhanced with their natural supply of vitamins, minerals and antioxidants and deliver hydration and immune function support along with no artificial elements or sugar content typically found in regular soda drinks.</w:t>
      </w:r>
    </w:p>
    <w:p w14:paraId="548BF4B1"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 xml:space="preserve">Alignment with Coca-Cola’s Brand Values: </w:t>
      </w:r>
      <w:r w:rsidRPr="00E717B1">
        <w:rPr>
          <w:rFonts w:ascii="Arial" w:hAnsi="Arial" w:cs="Arial"/>
          <w:color w:val="000000"/>
        </w:rPr>
        <w:t xml:space="preserve">The product Coca-Cola Fresh upholds all crucial brand values found at Coca-Cola including refreshment and creative development alongside customer connexions. As a company with extensive experience in delivering high-quality refreshing drinks the new product line allows expansion into wellness beverages that maintain traditions of the heritage (Maksi </w:t>
      </w:r>
      <w:r w:rsidRPr="00E717B1">
        <w:rPr>
          <w:rFonts w:ascii="Arial" w:hAnsi="Arial" w:cs="Arial"/>
          <w:i/>
          <w:iCs/>
          <w:color w:val="000000"/>
        </w:rPr>
        <w:t>et al.</w:t>
      </w:r>
      <w:r w:rsidRPr="00E717B1">
        <w:rPr>
          <w:rFonts w:ascii="Arial" w:hAnsi="Arial" w:cs="Arial"/>
          <w:color w:val="000000"/>
        </w:rPr>
        <w:t>, 2024). Through its well-deserved reputation for delivering fresh enjoyable beverages, Coca-Cola is ready to introduce a refreshment product that promotes both health benefits and wellness. Coca-Cola has accomplished innovation by extending its product line successfully through Coca-Cola Zero and Minute Maid. Coca-Cola Fresh emerges naturally as the company progresses toward new consumer demands that have shaped its evolution throughout history.</w:t>
      </w:r>
    </w:p>
    <w:p w14:paraId="18370BDC"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 xml:space="preserve">How It Adds Value to the Brand: </w:t>
      </w:r>
      <w:r w:rsidRPr="00E717B1">
        <w:rPr>
          <w:rFonts w:ascii="Arial" w:hAnsi="Arial" w:cs="Arial"/>
          <w:color w:val="000000"/>
        </w:rPr>
        <w:t xml:space="preserve">Coca-Cola Fresh entered the functional beverage market segment to pursue its target of achieving $208.13 billion in sales by 2026 according to Fortune Business Insights (2023). The plant-based Coca-Cola Fresh appeals to customers searching for healthier drink alternatives which meet their preference for eco-friendly products. The new extension solves a critical business opportunity since customers now want non-traditional soft drinks in the sparkling juice market (Kotler, 2022). Millennials and Gen Z consumers choose Coca-Cola Fresh because the beverage line provides healthful tastes combined with plant-derived ingredients and useful elements. Through Coca-Cola Fresh, the company increases </w:t>
      </w:r>
      <w:r w:rsidRPr="00E717B1">
        <w:rPr>
          <w:rFonts w:ascii="Arial" w:hAnsi="Arial" w:cs="Arial"/>
          <w:color w:val="000000"/>
        </w:rPr>
        <w:lastRenderedPageBreak/>
        <w:t>its role as an industry leader in beverage innovation by providing products that blend refreshment benefits with healthy ingredients.</w:t>
      </w:r>
    </w:p>
    <w:p w14:paraId="12CEBD6F"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Meeting an Emerging Need:</w:t>
      </w:r>
      <w:r w:rsidRPr="00E717B1">
        <w:rPr>
          <w:rFonts w:ascii="Arial" w:hAnsi="Arial" w:cs="Arial"/>
          <w:color w:val="000000"/>
        </w:rPr>
        <w:t xml:space="preserve"> Plant-based beverages that offer hydration benefits continue to grow in demand because younger consumers choose these health-oriented choices. The data provided by Mintel in their 2023 study shows that about 40% of people choose beverages which contain both natural elements and wellness advantages (Simkin, 2023). This product offers consumers an excellent solution who wish to replace basic sodas with refreshing yet nutritious beverage options.</w:t>
      </w:r>
    </w:p>
    <w:p w14:paraId="2045FBE1" w14:textId="77777777" w:rsidR="00313F65" w:rsidRPr="00E717B1" w:rsidRDefault="00313F65" w:rsidP="00313F65">
      <w:pPr>
        <w:rPr>
          <w:rFonts w:ascii="Arial" w:hAnsi="Arial" w:cs="Arial"/>
        </w:rPr>
      </w:pPr>
    </w:p>
    <w:p w14:paraId="37DCB530" w14:textId="77777777" w:rsidR="00313F65" w:rsidRPr="00E717B1" w:rsidRDefault="00313F65" w:rsidP="00D565AE">
      <w:pPr>
        <w:pStyle w:val="Heading1"/>
        <w:rPr>
          <w:rFonts w:ascii="Arial" w:hAnsi="Arial" w:cs="Arial"/>
        </w:rPr>
      </w:pPr>
      <w:bookmarkStart w:id="2" w:name="_Toc195529175"/>
      <w:r w:rsidRPr="00E717B1">
        <w:rPr>
          <w:rFonts w:ascii="Arial" w:hAnsi="Arial" w:cs="Arial"/>
        </w:rPr>
        <w:t>STP for the New Brand Extension</w:t>
      </w:r>
      <w:bookmarkEnd w:id="2"/>
    </w:p>
    <w:p w14:paraId="2D63B9FB" w14:textId="0027D738" w:rsidR="00FA2C9F" w:rsidRPr="00E717B1" w:rsidRDefault="00FA2C9F" w:rsidP="00FA2C9F">
      <w:pPr>
        <w:keepNext/>
        <w:jc w:val="center"/>
        <w:rPr>
          <w:rFonts w:ascii="Arial" w:hAnsi="Arial" w:cs="Arial"/>
        </w:rPr>
      </w:pPr>
      <w:r w:rsidRPr="00E717B1">
        <w:rPr>
          <w:rFonts w:ascii="Arial" w:hAnsi="Arial" w:cs="Arial"/>
        </w:rPr>
        <w:fldChar w:fldCharType="begin"/>
      </w:r>
      <w:r w:rsidR="00B00C08">
        <w:rPr>
          <w:rFonts w:ascii="Arial" w:hAnsi="Arial" w:cs="Arial"/>
        </w:rPr>
        <w:instrText xml:space="preserve"> INCLUDEPICTURE "C:\\Users\\ijtehad\\Library\\Group Containers\\UBF8T346G9.ms\\WebArchiveCopyPasteTempFiles\\com.microsoft.Word\\stp_20marketing_1848x970_251627a6-d736-4ff7-be65-85b407914991.png?v=1729284548" \* MERGEFORMAT </w:instrText>
      </w:r>
      <w:r w:rsidRPr="00E717B1">
        <w:rPr>
          <w:rFonts w:ascii="Arial" w:hAnsi="Arial" w:cs="Arial"/>
        </w:rPr>
        <w:fldChar w:fldCharType="separate"/>
      </w:r>
      <w:r w:rsidRPr="00E717B1">
        <w:rPr>
          <w:rFonts w:ascii="Arial" w:hAnsi="Arial" w:cs="Arial"/>
          <w:noProof/>
        </w:rPr>
        <w:drawing>
          <wp:inline distT="0" distB="0" distL="0" distR="0" wp14:anchorId="266D29DD" wp14:editId="44EBD4A8">
            <wp:extent cx="5727621" cy="1451085"/>
            <wp:effectExtent l="0" t="0" r="635" b="0"/>
            <wp:docPr id="2115526629" name="Picture 4" descr="What Is STP Marketing? Real-World Example of STP Marketing (2024) - Shopif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TP Marketing? Real-World Example of STP Marketing (2024) - Shopify  U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3784" b="16347"/>
                    <a:stretch/>
                  </pic:blipFill>
                  <pic:spPr bwMode="auto">
                    <a:xfrm>
                      <a:off x="0" y="0"/>
                      <a:ext cx="5727700" cy="1451105"/>
                    </a:xfrm>
                    <a:prstGeom prst="rect">
                      <a:avLst/>
                    </a:prstGeom>
                    <a:noFill/>
                    <a:ln>
                      <a:noFill/>
                    </a:ln>
                    <a:extLst>
                      <a:ext uri="{53640926-AAD7-44D8-BBD7-CCE9431645EC}">
                        <a14:shadowObscured xmlns:a14="http://schemas.microsoft.com/office/drawing/2010/main"/>
                      </a:ext>
                    </a:extLst>
                  </pic:spPr>
                </pic:pic>
              </a:graphicData>
            </a:graphic>
          </wp:inline>
        </w:drawing>
      </w:r>
      <w:r w:rsidRPr="00E717B1">
        <w:rPr>
          <w:rFonts w:ascii="Arial" w:hAnsi="Arial" w:cs="Arial"/>
        </w:rPr>
        <w:fldChar w:fldCharType="end"/>
      </w:r>
    </w:p>
    <w:p w14:paraId="65E2A4FA" w14:textId="634A23E0" w:rsidR="00FA2C9F" w:rsidRPr="00E717B1" w:rsidRDefault="00FA2C9F" w:rsidP="00FA2C9F">
      <w:pPr>
        <w:pStyle w:val="Caption"/>
        <w:rPr>
          <w:rFonts w:ascii="Arial" w:hAnsi="Arial" w:cs="Arial"/>
          <w:lang w:val="en-US"/>
        </w:rPr>
      </w:pPr>
      <w:r w:rsidRPr="00E717B1">
        <w:rPr>
          <w:rFonts w:ascii="Arial" w:hAnsi="Arial" w:cs="Arial"/>
        </w:rPr>
        <w:t xml:space="preserve">Figure </w:t>
      </w:r>
      <w:r w:rsidRPr="00E717B1">
        <w:rPr>
          <w:rFonts w:ascii="Arial" w:hAnsi="Arial" w:cs="Arial"/>
        </w:rPr>
        <w:fldChar w:fldCharType="begin"/>
      </w:r>
      <w:r w:rsidRPr="00E717B1">
        <w:rPr>
          <w:rFonts w:ascii="Arial" w:hAnsi="Arial" w:cs="Arial"/>
        </w:rPr>
        <w:instrText xml:space="preserve"> SEQ Figure \* ARABIC </w:instrText>
      </w:r>
      <w:r w:rsidRPr="00E717B1">
        <w:rPr>
          <w:rFonts w:ascii="Arial" w:hAnsi="Arial" w:cs="Arial"/>
        </w:rPr>
        <w:fldChar w:fldCharType="separate"/>
      </w:r>
      <w:r w:rsidRPr="00E717B1">
        <w:rPr>
          <w:rFonts w:ascii="Arial" w:hAnsi="Arial" w:cs="Arial"/>
          <w:noProof/>
        </w:rPr>
        <w:t>1</w:t>
      </w:r>
      <w:r w:rsidRPr="00E717B1">
        <w:rPr>
          <w:rFonts w:ascii="Arial" w:hAnsi="Arial" w:cs="Arial"/>
        </w:rPr>
        <w:fldChar w:fldCharType="end"/>
      </w:r>
      <w:r w:rsidRPr="00E717B1">
        <w:rPr>
          <w:rFonts w:ascii="Arial" w:hAnsi="Arial" w:cs="Arial"/>
          <w:lang w:val="en-US"/>
        </w:rPr>
        <w:t>: STP for the New Brand Extension</w:t>
      </w:r>
    </w:p>
    <w:p w14:paraId="475E0024" w14:textId="4D65CC05" w:rsidR="00FA2C9F" w:rsidRPr="00E717B1" w:rsidRDefault="00FA2C9F" w:rsidP="00FA2C9F">
      <w:pPr>
        <w:pStyle w:val="Caption"/>
        <w:rPr>
          <w:rFonts w:ascii="Arial" w:hAnsi="Arial" w:cs="Arial"/>
        </w:rPr>
      </w:pPr>
      <w:r w:rsidRPr="00E717B1">
        <w:rPr>
          <w:rFonts w:ascii="Arial" w:hAnsi="Arial" w:cs="Arial"/>
          <w:lang w:val="en-US"/>
        </w:rPr>
        <w:t xml:space="preserve">Source: </w:t>
      </w:r>
      <w:r w:rsidRPr="00E717B1">
        <w:rPr>
          <w:rFonts w:ascii="Arial" w:hAnsi="Arial" w:cs="Arial"/>
          <w:color w:val="000000"/>
        </w:rPr>
        <w:t>(Gandy, 2020)</w:t>
      </w:r>
    </w:p>
    <w:p w14:paraId="140EE1E6" w14:textId="5BD64D3D" w:rsidR="00FA2C9F" w:rsidRPr="00E717B1" w:rsidRDefault="00FA2C9F" w:rsidP="00FA2C9F">
      <w:pPr>
        <w:pStyle w:val="Heading2"/>
        <w:rPr>
          <w:rFonts w:ascii="Arial" w:hAnsi="Arial" w:cs="Arial"/>
        </w:rPr>
      </w:pPr>
      <w:bookmarkStart w:id="3" w:name="_Toc195529176"/>
      <w:r w:rsidRPr="00E717B1">
        <w:rPr>
          <w:rFonts w:ascii="Arial" w:hAnsi="Arial" w:cs="Arial"/>
          <w:lang w:val="en-US"/>
        </w:rPr>
        <w:t xml:space="preserve">1. </w:t>
      </w:r>
      <w:r w:rsidR="00313F65" w:rsidRPr="00E717B1">
        <w:rPr>
          <w:rFonts w:ascii="Arial" w:hAnsi="Arial" w:cs="Arial"/>
        </w:rPr>
        <w:t>Segmentation</w:t>
      </w:r>
      <w:bookmarkEnd w:id="3"/>
    </w:p>
    <w:p w14:paraId="291FD319" w14:textId="169CAFBF" w:rsidR="00313F65" w:rsidRPr="00E717B1" w:rsidRDefault="00313F65" w:rsidP="00D565AE">
      <w:pPr>
        <w:rPr>
          <w:rFonts w:ascii="Arial" w:hAnsi="Arial" w:cs="Arial"/>
        </w:rPr>
      </w:pPr>
      <w:r w:rsidRPr="00E717B1">
        <w:rPr>
          <w:rFonts w:ascii="Arial" w:hAnsi="Arial" w:cs="Arial"/>
        </w:rPr>
        <w:t>The marketing segment of Coca-Cola Fresh divides its consumer base through demographic specifications along with geographic analysis and psychographic characteristics together with behavioural data elements. The comprehensive analysis guarantees the brand expansion reaches target consumers who represent high business potential and represent its core values.</w:t>
      </w:r>
    </w:p>
    <w:p w14:paraId="44F225B2"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Demographic Segmentation:</w:t>
      </w:r>
      <w:r w:rsidRPr="00E717B1">
        <w:rPr>
          <w:rFonts w:ascii="Arial" w:hAnsi="Arial" w:cs="Arial"/>
          <w:color w:val="000000"/>
        </w:rPr>
        <w:t xml:space="preserve"> The target population for Coca-Cola Fresh consists mainly of adults aged 18 to 45 years who belong to both millennials and Gen Z groups because these generations seek plant-based diets that support wellness. Beverage consumers aged 18 to 45 demonstrate high receptiveness toward functional drinks because they possess dominant spending power. 72% of millennials specifically look for foods containing health advantages from vitamins and organic substances (Simkin, </w:t>
      </w:r>
      <w:r w:rsidRPr="00E717B1">
        <w:rPr>
          <w:rFonts w:ascii="Arial" w:hAnsi="Arial" w:cs="Arial"/>
          <w:color w:val="000000"/>
        </w:rPr>
        <w:lastRenderedPageBreak/>
        <w:t>2023). The target audience consists of men and women but the product will receive minor marketing directed at women since they tend to buy health-oriented beverages more frequently.</w:t>
      </w:r>
    </w:p>
    <w:p w14:paraId="189CFFAC"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 xml:space="preserve">Geographic Segmentation: </w:t>
      </w:r>
      <w:r w:rsidRPr="00E717B1">
        <w:rPr>
          <w:rFonts w:ascii="Arial" w:hAnsi="Arial" w:cs="Arial"/>
          <w:color w:val="000000"/>
        </w:rPr>
        <w:t>The initial consumer audience for Coca-Cola Fresh consists of urban residents throughout North America as well as Europe and Asia because these regions feature mostly health-conscious and environmentally minded inhabitants. The markets show greater popularity for plant-based food consumption and functional beverages among their population (Borden and Kotler, 2021). This segment also happens to be well-acquainted with Coca-Cola products which allows the extension to use current brand assets and existing distribution channels. The launch markets of New York together with London and Tokyo are fundamental because their residents demonstrate intense interest in wellness products.</w:t>
      </w:r>
    </w:p>
    <w:p w14:paraId="5A093370"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 xml:space="preserve">Psychographic Segmentation: </w:t>
      </w:r>
      <w:r w:rsidRPr="00E717B1">
        <w:rPr>
          <w:rFonts w:ascii="Arial" w:hAnsi="Arial" w:cs="Arial"/>
          <w:color w:val="000000"/>
        </w:rPr>
        <w:t>The segment consists of people who value sustainable products while emphasising their well-being along with preferring natural ingredients. Coca-Cola Fresh caters to health-conscious people who belong to the increasing minority of conscious consumers. People in this consumer segment seek merchandise that fits their life approach by looking for vegetarian diet items combined with physical activity and mental health programmes (Gandy, 2020). The environmental and health-conscious segment will find Coca-Cola Fresh appealing since it matches their purchasing criteria of sustainable sustainable and value-aligned products.</w:t>
      </w:r>
    </w:p>
    <w:p w14:paraId="2E07343E" w14:textId="77777777" w:rsidR="00313F65" w:rsidRPr="00E717B1" w:rsidRDefault="00313F65" w:rsidP="00313F65">
      <w:pPr>
        <w:pStyle w:val="NormalWeb"/>
        <w:spacing w:before="240" w:after="240"/>
        <w:rPr>
          <w:rFonts w:ascii="Arial" w:hAnsi="Arial" w:cs="Arial"/>
        </w:rPr>
      </w:pPr>
      <w:r w:rsidRPr="00E717B1">
        <w:rPr>
          <w:rFonts w:ascii="Arial" w:hAnsi="Arial" w:cs="Arial"/>
          <w:b/>
          <w:bCs/>
          <w:color w:val="000000"/>
        </w:rPr>
        <w:t xml:space="preserve">Behavioural Segmentation: </w:t>
      </w:r>
      <w:r w:rsidRPr="00E717B1">
        <w:rPr>
          <w:rFonts w:ascii="Arial" w:hAnsi="Arial" w:cs="Arial"/>
          <w:color w:val="000000"/>
        </w:rPr>
        <w:t xml:space="preserve">The drink targets consumers focused on wellness through target segments of functional well-being seekers looking for anti-oxidation benefits and hydration functions. The product specifically seeks customers who participate in fitness and wellness activities routinely (Bragg </w:t>
      </w:r>
      <w:r w:rsidRPr="00E717B1">
        <w:rPr>
          <w:rFonts w:ascii="Arial" w:hAnsi="Arial" w:cs="Arial"/>
          <w:i/>
          <w:iCs/>
          <w:color w:val="000000"/>
        </w:rPr>
        <w:t>et al.</w:t>
      </w:r>
      <w:r w:rsidRPr="00E717B1">
        <w:rPr>
          <w:rFonts w:ascii="Arial" w:hAnsi="Arial" w:cs="Arial"/>
          <w:color w:val="000000"/>
        </w:rPr>
        <w:t>, 2019). The behaviour of health-conscious consumers shows they will seek beverages exceeding hydration function because they want drinks that enhance their energy while supporting digestion needs.</w:t>
      </w:r>
    </w:p>
    <w:p w14:paraId="656BFF38" w14:textId="77777777" w:rsidR="00313F65" w:rsidRPr="00E717B1" w:rsidRDefault="00313F65" w:rsidP="00313F65">
      <w:pPr>
        <w:rPr>
          <w:rFonts w:ascii="Arial" w:hAnsi="Arial" w:cs="Arial"/>
        </w:rPr>
      </w:pPr>
    </w:p>
    <w:p w14:paraId="7B2AF93B" w14:textId="77777777" w:rsidR="00313F65" w:rsidRPr="00E717B1" w:rsidRDefault="00313F65" w:rsidP="00D565AE">
      <w:pPr>
        <w:pStyle w:val="Heading2"/>
        <w:rPr>
          <w:rFonts w:ascii="Arial" w:hAnsi="Arial" w:cs="Arial"/>
        </w:rPr>
      </w:pPr>
      <w:bookmarkStart w:id="4" w:name="_Toc195529177"/>
      <w:r w:rsidRPr="00E717B1">
        <w:rPr>
          <w:rFonts w:ascii="Arial" w:hAnsi="Arial" w:cs="Arial"/>
        </w:rPr>
        <w:lastRenderedPageBreak/>
        <w:t>2. Targeting</w:t>
      </w:r>
      <w:bookmarkEnd w:id="4"/>
    </w:p>
    <w:p w14:paraId="3AA8503C"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 xml:space="preserve">The marketing strategy of Coca-Cola Fresh directs multiple customer segments toward distinct messaging through its segmented approach. Young health-conscious urban professionals aged 25–40 constitute the main consumer segment for Coca-Cola Fresh because they seek accessibility to nutritious options. The target market presents a high possibility of buying health-oriented beverages while showing a willingness to invest in premium functional products. Wellness-oriented individuals among millennials reach 51% and these consumers now choose drinks that contain organic and natural components (Bragg </w:t>
      </w:r>
      <w:r w:rsidRPr="00E717B1">
        <w:rPr>
          <w:rFonts w:ascii="Arial" w:hAnsi="Arial" w:cs="Arial"/>
          <w:i/>
          <w:iCs/>
          <w:color w:val="000000"/>
        </w:rPr>
        <w:t>et al.</w:t>
      </w:r>
      <w:r w:rsidRPr="00E717B1">
        <w:rPr>
          <w:rFonts w:ascii="Arial" w:hAnsi="Arial" w:cs="Arial"/>
          <w:color w:val="000000"/>
        </w:rPr>
        <w:t>, 2019). Past-workout enthusiasts and environmentally conscious consumers will be among the target audiences for Coca-Cola Fresh since the beverage serves both fitness recovery needs and sustainability values. Coca-Cola Fresh gains market appeal toward premium segment consumers by delivering both a refreshing beverage with natural ingredients and health-based qualities. The company targets specific market segments effectively because this strategy helps Coca-Cola deliver customised marketing strategies to distinct consumer sectors. This strategic approach serves both consumers who seek healthy beverages and Coca-Cola by expanding its product range and innovation capacity in the beverages market.</w:t>
      </w:r>
    </w:p>
    <w:p w14:paraId="661AD4C1" w14:textId="77777777" w:rsidR="00313F65" w:rsidRPr="00E717B1" w:rsidRDefault="00313F65" w:rsidP="00313F65">
      <w:pPr>
        <w:spacing w:after="240"/>
        <w:rPr>
          <w:rFonts w:ascii="Arial" w:hAnsi="Arial" w:cs="Arial"/>
        </w:rPr>
      </w:pPr>
    </w:p>
    <w:p w14:paraId="2E60CA7A" w14:textId="77777777" w:rsidR="00313F65" w:rsidRPr="00E717B1" w:rsidRDefault="00313F65" w:rsidP="00D565AE">
      <w:pPr>
        <w:pStyle w:val="Heading2"/>
        <w:rPr>
          <w:rFonts w:ascii="Arial" w:hAnsi="Arial" w:cs="Arial"/>
        </w:rPr>
      </w:pPr>
      <w:bookmarkStart w:id="5" w:name="_Toc195529178"/>
      <w:r w:rsidRPr="00E717B1">
        <w:rPr>
          <w:rFonts w:ascii="Arial" w:hAnsi="Arial" w:cs="Arial"/>
        </w:rPr>
        <w:t>3. Positioning</w:t>
      </w:r>
      <w:bookmarkEnd w:id="5"/>
    </w:p>
    <w:p w14:paraId="52448668"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Coca-Cola Fresh positions itself as a premium plant-based carbonated beverage which gracefully unites natural components with ordinary drink benefits for refreshment satisfaction. Customers can choose Coca-Cola Fresh as their plant-based sparkling drink to gain hydration benefits and strengthened immunity through its innovative formulation.</w:t>
      </w:r>
    </w:p>
    <w:p w14:paraId="29E526B0"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 xml:space="preserve">The clear positioning statement for </w:t>
      </w:r>
      <w:r w:rsidRPr="00E717B1">
        <w:rPr>
          <w:rFonts w:ascii="Arial" w:hAnsi="Arial" w:cs="Arial"/>
          <w:b/>
          <w:bCs/>
          <w:color w:val="000000"/>
        </w:rPr>
        <w:t>Coca-Cola Fresh</w:t>
      </w:r>
      <w:r w:rsidRPr="00E717B1">
        <w:rPr>
          <w:rFonts w:ascii="Arial" w:hAnsi="Arial" w:cs="Arial"/>
          <w:color w:val="000000"/>
        </w:rPr>
        <w:t xml:space="preserve"> is:</w:t>
      </w:r>
    </w:p>
    <w:p w14:paraId="5709FEC9" w14:textId="77777777" w:rsidR="00313F65" w:rsidRPr="00E717B1" w:rsidRDefault="00313F65" w:rsidP="00313F65">
      <w:pPr>
        <w:pStyle w:val="NormalWeb"/>
        <w:spacing w:before="240" w:after="240"/>
        <w:ind w:left="600" w:right="600"/>
        <w:rPr>
          <w:rFonts w:ascii="Arial" w:hAnsi="Arial" w:cs="Arial"/>
        </w:rPr>
      </w:pPr>
      <w:r w:rsidRPr="00E717B1">
        <w:rPr>
          <w:rFonts w:ascii="Arial" w:hAnsi="Arial" w:cs="Arial"/>
          <w:color w:val="000000"/>
        </w:rPr>
        <w:t xml:space="preserve">“For health-conscious consumers who want a refreshing, plant-based, and functional beverage, </w:t>
      </w:r>
      <w:r w:rsidRPr="00E717B1">
        <w:rPr>
          <w:rFonts w:ascii="Arial" w:hAnsi="Arial" w:cs="Arial"/>
          <w:b/>
          <w:bCs/>
          <w:color w:val="000000"/>
        </w:rPr>
        <w:t>Coca-Cola Fresh</w:t>
      </w:r>
      <w:r w:rsidRPr="00E717B1">
        <w:rPr>
          <w:rFonts w:ascii="Arial" w:hAnsi="Arial" w:cs="Arial"/>
          <w:color w:val="000000"/>
        </w:rPr>
        <w:t xml:space="preserve"> offers a naturally sparkling drink </w:t>
      </w:r>
      <w:r w:rsidRPr="00E717B1">
        <w:rPr>
          <w:rFonts w:ascii="Arial" w:hAnsi="Arial" w:cs="Arial"/>
          <w:color w:val="000000"/>
        </w:rPr>
        <w:lastRenderedPageBreak/>
        <w:t>that revitalizes and nourishes, without the sugar or artificial ingredients found in traditional sodas.”</w:t>
      </w:r>
    </w:p>
    <w:p w14:paraId="35803E7C"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The product differentiates itself from competitors Spindrift Fresh and Health-Ade Kombucha and Suja Organic drinks through the advantages of Coca-Cola brand recognition and worldwide distribution (Measham, 2021). As part of its product assortment Coca-Cola Fresh delivers plant-based hydration with sparkling refreshment through a distinctive beverage the market has yet to witness. Because of Coca-Cola’s trusted name, the company can easily gain customer trust which positions Coca-Cola Fresh as an upscale beverage that brings refreshment and health-minded benefits for contemporary consumers who value quality products.</w:t>
      </w:r>
    </w:p>
    <w:p w14:paraId="10B24228" w14:textId="731B4784" w:rsidR="00313F65" w:rsidRPr="00E717B1" w:rsidRDefault="00313F65" w:rsidP="00D565AE">
      <w:pPr>
        <w:pStyle w:val="Heading1"/>
        <w:rPr>
          <w:rFonts w:ascii="Arial" w:hAnsi="Arial" w:cs="Arial"/>
        </w:rPr>
      </w:pPr>
      <w:bookmarkStart w:id="6" w:name="_Toc195529179"/>
      <w:r w:rsidRPr="00E717B1">
        <w:rPr>
          <w:rFonts w:ascii="Arial" w:hAnsi="Arial" w:cs="Arial"/>
        </w:rPr>
        <w:t>Customer Personal Profile</w:t>
      </w:r>
      <w:bookmarkEnd w:id="6"/>
    </w:p>
    <w:p w14:paraId="5C872A0A" w14:textId="5392A9DB" w:rsidR="00313F65" w:rsidRPr="00E717B1" w:rsidRDefault="00D565AE" w:rsidP="00D565AE">
      <w:pPr>
        <w:rPr>
          <w:rFonts w:ascii="Arial" w:hAnsi="Arial" w:cs="Arial"/>
          <w:lang w:eastAsia="en-US"/>
        </w:rPr>
      </w:pPr>
      <w:r w:rsidRPr="00E717B1">
        <w:rPr>
          <w:rFonts w:ascii="Arial" w:hAnsi="Arial" w:cs="Arial"/>
          <w:noProof/>
          <w:lang w:eastAsia="en-US"/>
        </w:rPr>
        <w:drawing>
          <wp:inline distT="0" distB="0" distL="0" distR="0" wp14:anchorId="189B3186" wp14:editId="5CE5CFAA">
            <wp:extent cx="5486400" cy="3200400"/>
            <wp:effectExtent l="0" t="247650" r="0" b="133350"/>
            <wp:docPr id="159501439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313F65" w:rsidRPr="00E717B1">
        <w:rPr>
          <w:rFonts w:ascii="Arial" w:hAnsi="Arial" w:cs="Arial"/>
          <w:color w:val="000000"/>
        </w:rPr>
        <w:br/>
      </w:r>
      <w:r w:rsidR="00313F65" w:rsidRPr="00E717B1">
        <w:rPr>
          <w:rFonts w:ascii="Arial" w:hAnsi="Arial" w:cs="Arial"/>
          <w:color w:val="000000"/>
        </w:rPr>
        <w:br/>
      </w:r>
    </w:p>
    <w:p w14:paraId="4864A690"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 xml:space="preserve">The San Francisco-based Software Engineer Jack Roberts receives an annual salary of $85,000 while being 28 years old. Jack who holds a Bachelor’s degree in Computer Science belongs to the millennial generation while he resides in San Francisco which </w:t>
      </w:r>
      <w:r w:rsidRPr="00E717B1">
        <w:rPr>
          <w:rFonts w:ascii="Arial" w:hAnsi="Arial" w:cs="Arial"/>
          <w:color w:val="000000"/>
        </w:rPr>
        <w:lastRenderedPageBreak/>
        <w:t>has established itself as a health-conscious city. Due to his moderate to high income level Jack Roberts represents an excellent customer group for Coca-Cola Fresh.</w:t>
      </w:r>
    </w:p>
    <w:p w14:paraId="5856AF7D" w14:textId="77777777" w:rsidR="00313F65" w:rsidRPr="00E717B1" w:rsidRDefault="00313F65" w:rsidP="00D565AE">
      <w:pPr>
        <w:rPr>
          <w:rFonts w:ascii="Arial" w:hAnsi="Arial" w:cs="Arial"/>
          <w:b/>
          <w:bCs/>
        </w:rPr>
      </w:pPr>
      <w:r w:rsidRPr="00E717B1">
        <w:rPr>
          <w:rFonts w:ascii="Arial" w:hAnsi="Arial" w:cs="Arial"/>
          <w:b/>
          <w:bCs/>
        </w:rPr>
        <w:t>Psychographic Profile</w:t>
      </w:r>
    </w:p>
    <w:tbl>
      <w:tblPr>
        <w:tblStyle w:val="TableGrid"/>
        <w:tblW w:w="0" w:type="auto"/>
        <w:tblLook w:val="04A0" w:firstRow="1" w:lastRow="0" w:firstColumn="1" w:lastColumn="0" w:noHBand="0" w:noVBand="1"/>
      </w:tblPr>
      <w:tblGrid>
        <w:gridCol w:w="2035"/>
        <w:gridCol w:w="6975"/>
      </w:tblGrid>
      <w:tr w:rsidR="00313F65" w:rsidRPr="00E717B1" w14:paraId="0DA16E19" w14:textId="77777777" w:rsidTr="00D565AE">
        <w:trPr>
          <w:trHeight w:val="515"/>
        </w:trPr>
        <w:tc>
          <w:tcPr>
            <w:tcW w:w="0" w:type="auto"/>
            <w:hideMark/>
          </w:tcPr>
          <w:p w14:paraId="10972BB3" w14:textId="77777777" w:rsidR="00313F65" w:rsidRPr="00E717B1" w:rsidRDefault="00313F65">
            <w:pPr>
              <w:pStyle w:val="NormalWeb"/>
              <w:spacing w:before="240" w:after="240"/>
              <w:jc w:val="center"/>
              <w:rPr>
                <w:rFonts w:ascii="Arial" w:hAnsi="Arial" w:cs="Arial"/>
              </w:rPr>
            </w:pPr>
            <w:r w:rsidRPr="00E717B1">
              <w:rPr>
                <w:rFonts w:ascii="Arial" w:hAnsi="Arial" w:cs="Arial"/>
                <w:b/>
                <w:bCs/>
                <w:color w:val="000000"/>
              </w:rPr>
              <w:t>Attribute</w:t>
            </w:r>
          </w:p>
        </w:tc>
        <w:tc>
          <w:tcPr>
            <w:tcW w:w="0" w:type="auto"/>
            <w:hideMark/>
          </w:tcPr>
          <w:p w14:paraId="12742AFA" w14:textId="77777777" w:rsidR="00313F65" w:rsidRPr="00E717B1" w:rsidRDefault="00313F65">
            <w:pPr>
              <w:pStyle w:val="NormalWeb"/>
              <w:spacing w:before="240" w:after="240"/>
              <w:jc w:val="center"/>
              <w:rPr>
                <w:rFonts w:ascii="Arial" w:hAnsi="Arial" w:cs="Arial"/>
              </w:rPr>
            </w:pPr>
            <w:r w:rsidRPr="00E717B1">
              <w:rPr>
                <w:rFonts w:ascii="Arial" w:hAnsi="Arial" w:cs="Arial"/>
                <w:b/>
                <w:bCs/>
                <w:color w:val="000000"/>
              </w:rPr>
              <w:t>Details</w:t>
            </w:r>
          </w:p>
        </w:tc>
      </w:tr>
      <w:tr w:rsidR="00313F65" w:rsidRPr="00E717B1" w14:paraId="58BB3DF3" w14:textId="77777777" w:rsidTr="00D565AE">
        <w:trPr>
          <w:trHeight w:val="515"/>
        </w:trPr>
        <w:tc>
          <w:tcPr>
            <w:tcW w:w="0" w:type="auto"/>
            <w:hideMark/>
          </w:tcPr>
          <w:p w14:paraId="05096E2E" w14:textId="77777777" w:rsidR="00313F65" w:rsidRPr="00E717B1" w:rsidRDefault="00313F65">
            <w:pPr>
              <w:pStyle w:val="NormalWeb"/>
              <w:spacing w:before="240" w:after="240"/>
              <w:rPr>
                <w:rFonts w:ascii="Arial" w:hAnsi="Arial" w:cs="Arial"/>
              </w:rPr>
            </w:pPr>
            <w:r w:rsidRPr="00E717B1">
              <w:rPr>
                <w:rFonts w:ascii="Arial" w:hAnsi="Arial" w:cs="Arial"/>
                <w:b/>
                <w:bCs/>
                <w:color w:val="000000"/>
              </w:rPr>
              <w:t>Values</w:t>
            </w:r>
          </w:p>
        </w:tc>
        <w:tc>
          <w:tcPr>
            <w:tcW w:w="0" w:type="auto"/>
            <w:hideMark/>
          </w:tcPr>
          <w:p w14:paraId="55D49DEC" w14:textId="77777777" w:rsidR="00313F65" w:rsidRPr="00E717B1" w:rsidRDefault="00313F65">
            <w:pPr>
              <w:pStyle w:val="NormalWeb"/>
              <w:spacing w:before="240" w:after="240"/>
              <w:rPr>
                <w:rFonts w:ascii="Arial" w:hAnsi="Arial" w:cs="Arial"/>
              </w:rPr>
            </w:pPr>
            <w:r w:rsidRPr="00E717B1">
              <w:rPr>
                <w:rFonts w:ascii="Arial" w:hAnsi="Arial" w:cs="Arial"/>
                <w:color w:val="000000"/>
              </w:rPr>
              <w:t>Health-conscious, sustainability-driven, values convenience</w:t>
            </w:r>
          </w:p>
        </w:tc>
      </w:tr>
      <w:tr w:rsidR="00313F65" w:rsidRPr="00E717B1" w14:paraId="06025F61" w14:textId="77777777" w:rsidTr="00D565AE">
        <w:trPr>
          <w:trHeight w:val="515"/>
        </w:trPr>
        <w:tc>
          <w:tcPr>
            <w:tcW w:w="0" w:type="auto"/>
            <w:hideMark/>
          </w:tcPr>
          <w:p w14:paraId="22447D9A" w14:textId="77777777" w:rsidR="00313F65" w:rsidRPr="00E717B1" w:rsidRDefault="00313F65">
            <w:pPr>
              <w:pStyle w:val="NormalWeb"/>
              <w:spacing w:before="240" w:after="240"/>
              <w:rPr>
                <w:rFonts w:ascii="Arial" w:hAnsi="Arial" w:cs="Arial"/>
              </w:rPr>
            </w:pPr>
            <w:r w:rsidRPr="00E717B1">
              <w:rPr>
                <w:rFonts w:ascii="Arial" w:hAnsi="Arial" w:cs="Arial"/>
                <w:b/>
                <w:bCs/>
                <w:color w:val="000000"/>
              </w:rPr>
              <w:t>Lifestyle</w:t>
            </w:r>
          </w:p>
        </w:tc>
        <w:tc>
          <w:tcPr>
            <w:tcW w:w="0" w:type="auto"/>
            <w:hideMark/>
          </w:tcPr>
          <w:p w14:paraId="38934D1F" w14:textId="77777777" w:rsidR="00313F65" w:rsidRPr="00E717B1" w:rsidRDefault="00313F65">
            <w:pPr>
              <w:pStyle w:val="NormalWeb"/>
              <w:spacing w:before="240" w:after="240"/>
              <w:rPr>
                <w:rFonts w:ascii="Arial" w:hAnsi="Arial" w:cs="Arial"/>
              </w:rPr>
            </w:pPr>
            <w:r w:rsidRPr="00E717B1">
              <w:rPr>
                <w:rFonts w:ascii="Arial" w:hAnsi="Arial" w:cs="Arial"/>
                <w:color w:val="000000"/>
              </w:rPr>
              <w:t>Active (yoga, running, gym), tech-savvy, and busy</w:t>
            </w:r>
          </w:p>
        </w:tc>
      </w:tr>
      <w:tr w:rsidR="00313F65" w:rsidRPr="00E717B1" w14:paraId="571C8132" w14:textId="77777777" w:rsidTr="00D565AE">
        <w:trPr>
          <w:trHeight w:val="515"/>
        </w:trPr>
        <w:tc>
          <w:tcPr>
            <w:tcW w:w="0" w:type="auto"/>
            <w:hideMark/>
          </w:tcPr>
          <w:p w14:paraId="2411B9CC" w14:textId="77777777" w:rsidR="00313F65" w:rsidRPr="00E717B1" w:rsidRDefault="00313F65">
            <w:pPr>
              <w:pStyle w:val="NormalWeb"/>
              <w:spacing w:before="240" w:after="240"/>
              <w:rPr>
                <w:rFonts w:ascii="Arial" w:hAnsi="Arial" w:cs="Arial"/>
              </w:rPr>
            </w:pPr>
            <w:r w:rsidRPr="00E717B1">
              <w:rPr>
                <w:rFonts w:ascii="Arial" w:hAnsi="Arial" w:cs="Arial"/>
                <w:b/>
                <w:bCs/>
                <w:color w:val="000000"/>
              </w:rPr>
              <w:t>Attitudes</w:t>
            </w:r>
          </w:p>
        </w:tc>
        <w:tc>
          <w:tcPr>
            <w:tcW w:w="0" w:type="auto"/>
            <w:hideMark/>
          </w:tcPr>
          <w:p w14:paraId="57118B5E" w14:textId="77777777" w:rsidR="00313F65" w:rsidRPr="00E717B1" w:rsidRDefault="00313F65">
            <w:pPr>
              <w:pStyle w:val="NormalWeb"/>
              <w:spacing w:before="240" w:after="240"/>
              <w:rPr>
                <w:rFonts w:ascii="Arial" w:hAnsi="Arial" w:cs="Arial"/>
              </w:rPr>
            </w:pPr>
            <w:r w:rsidRPr="00E717B1">
              <w:rPr>
                <w:rFonts w:ascii="Arial" w:hAnsi="Arial" w:cs="Arial"/>
                <w:color w:val="000000"/>
              </w:rPr>
              <w:t>Prefers clean, plant-based, and natural ingredients, avoids sugary drinks</w:t>
            </w:r>
          </w:p>
        </w:tc>
      </w:tr>
      <w:tr w:rsidR="00313F65" w:rsidRPr="00E717B1" w14:paraId="38682FD1" w14:textId="77777777" w:rsidTr="00D565AE">
        <w:trPr>
          <w:trHeight w:val="515"/>
        </w:trPr>
        <w:tc>
          <w:tcPr>
            <w:tcW w:w="0" w:type="auto"/>
            <w:hideMark/>
          </w:tcPr>
          <w:p w14:paraId="7B953227" w14:textId="77777777" w:rsidR="00313F65" w:rsidRPr="00E717B1" w:rsidRDefault="00313F65">
            <w:pPr>
              <w:pStyle w:val="NormalWeb"/>
              <w:spacing w:before="240" w:after="240"/>
              <w:rPr>
                <w:rFonts w:ascii="Arial" w:hAnsi="Arial" w:cs="Arial"/>
              </w:rPr>
            </w:pPr>
            <w:r w:rsidRPr="00E717B1">
              <w:rPr>
                <w:rFonts w:ascii="Arial" w:hAnsi="Arial" w:cs="Arial"/>
                <w:b/>
                <w:bCs/>
                <w:color w:val="000000"/>
              </w:rPr>
              <w:t>Buying Behavior</w:t>
            </w:r>
          </w:p>
        </w:tc>
        <w:tc>
          <w:tcPr>
            <w:tcW w:w="0" w:type="auto"/>
            <w:hideMark/>
          </w:tcPr>
          <w:p w14:paraId="25B1FDF4" w14:textId="77777777" w:rsidR="00313F65" w:rsidRPr="00E717B1" w:rsidRDefault="00313F65">
            <w:pPr>
              <w:pStyle w:val="NormalWeb"/>
              <w:spacing w:before="240" w:after="240"/>
              <w:rPr>
                <w:rFonts w:ascii="Arial" w:hAnsi="Arial" w:cs="Arial"/>
              </w:rPr>
            </w:pPr>
            <w:r w:rsidRPr="00E717B1">
              <w:rPr>
                <w:rFonts w:ascii="Arial" w:hAnsi="Arial" w:cs="Arial"/>
                <w:color w:val="000000"/>
              </w:rPr>
              <w:t>Invests in premium, functional, and eco-friendly products</w:t>
            </w:r>
          </w:p>
        </w:tc>
      </w:tr>
      <w:tr w:rsidR="00313F65" w:rsidRPr="00E717B1" w14:paraId="61EAD47C" w14:textId="77777777" w:rsidTr="00D565AE">
        <w:trPr>
          <w:trHeight w:val="515"/>
        </w:trPr>
        <w:tc>
          <w:tcPr>
            <w:tcW w:w="0" w:type="auto"/>
            <w:hideMark/>
          </w:tcPr>
          <w:p w14:paraId="0FFF24EB" w14:textId="77777777" w:rsidR="00313F65" w:rsidRPr="00E717B1" w:rsidRDefault="00313F65">
            <w:pPr>
              <w:pStyle w:val="NormalWeb"/>
              <w:spacing w:before="240" w:after="240"/>
              <w:rPr>
                <w:rFonts w:ascii="Arial" w:hAnsi="Arial" w:cs="Arial"/>
              </w:rPr>
            </w:pPr>
            <w:r w:rsidRPr="00E717B1">
              <w:rPr>
                <w:rFonts w:ascii="Arial" w:hAnsi="Arial" w:cs="Arial"/>
                <w:b/>
                <w:bCs/>
                <w:color w:val="000000"/>
              </w:rPr>
              <w:t>Aspirations</w:t>
            </w:r>
          </w:p>
        </w:tc>
        <w:tc>
          <w:tcPr>
            <w:tcW w:w="0" w:type="auto"/>
            <w:hideMark/>
          </w:tcPr>
          <w:p w14:paraId="4A38037E" w14:textId="77777777" w:rsidR="00313F65" w:rsidRPr="00E717B1" w:rsidRDefault="00313F65">
            <w:pPr>
              <w:pStyle w:val="NormalWeb"/>
              <w:spacing w:before="240" w:after="240"/>
              <w:rPr>
                <w:rFonts w:ascii="Arial" w:hAnsi="Arial" w:cs="Arial"/>
              </w:rPr>
            </w:pPr>
            <w:r w:rsidRPr="00E717B1">
              <w:rPr>
                <w:rFonts w:ascii="Arial" w:hAnsi="Arial" w:cs="Arial"/>
                <w:color w:val="000000"/>
              </w:rPr>
              <w:t>Maintain work-life balance, focus on mental and physical well-being</w:t>
            </w:r>
          </w:p>
        </w:tc>
      </w:tr>
    </w:tbl>
    <w:p w14:paraId="08E67F7A"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Jack makes purchasing choices in favour of products made naturally from sustainable sources which match his active way of life. The type of healthy beverages combined with transparent information and functional advantages attract him to purchase. The wellness-focused items in Jack's purchasing behaviour make Coca-Cola Fresh appeal to him as an appropriate option for his need for natural hydration along with plant-based elements.</w:t>
      </w:r>
    </w:p>
    <w:p w14:paraId="0DB52A6A" w14:textId="77777777" w:rsidR="00313F65" w:rsidRPr="00E717B1" w:rsidRDefault="00313F65" w:rsidP="00313F65">
      <w:pPr>
        <w:spacing w:after="240"/>
        <w:rPr>
          <w:rFonts w:ascii="Arial" w:hAnsi="Arial" w:cs="Arial"/>
        </w:rPr>
      </w:pPr>
    </w:p>
    <w:p w14:paraId="520B44E7" w14:textId="77777777" w:rsidR="00FA2C9F" w:rsidRPr="00E717B1" w:rsidRDefault="00313F65" w:rsidP="00FA2C9F">
      <w:pPr>
        <w:pStyle w:val="Heading1"/>
        <w:rPr>
          <w:rFonts w:ascii="Arial" w:hAnsi="Arial" w:cs="Arial"/>
        </w:rPr>
      </w:pPr>
      <w:bookmarkStart w:id="7" w:name="_Toc195529180"/>
      <w:r w:rsidRPr="00E717B1">
        <w:rPr>
          <w:rFonts w:ascii="Arial" w:hAnsi="Arial" w:cs="Arial"/>
        </w:rPr>
        <w:lastRenderedPageBreak/>
        <w:t>Marketing Mix Strategy</w:t>
      </w:r>
      <w:bookmarkEnd w:id="7"/>
      <w:r w:rsidRPr="00E717B1">
        <w:rPr>
          <w:rFonts w:ascii="Arial" w:hAnsi="Arial" w:cs="Arial"/>
        </w:rPr>
        <w:t xml:space="preserve"> </w:t>
      </w:r>
    </w:p>
    <w:p w14:paraId="7A28D5BC" w14:textId="237B7384" w:rsidR="00313F65" w:rsidRPr="00E717B1" w:rsidRDefault="00313F65" w:rsidP="00D565AE">
      <w:pPr>
        <w:pStyle w:val="Heading1"/>
        <w:rPr>
          <w:rFonts w:ascii="Arial" w:hAnsi="Arial" w:cs="Arial"/>
        </w:rPr>
      </w:pPr>
      <w:bookmarkStart w:id="8" w:name="_Toc195529181"/>
      <w:r w:rsidRPr="00E717B1">
        <w:rPr>
          <w:rFonts w:ascii="Arial" w:hAnsi="Arial" w:cs="Arial"/>
        </w:rPr>
        <w:t>for Coca-Cola Fresh</w:t>
      </w:r>
      <w:bookmarkEnd w:id="8"/>
    </w:p>
    <w:p w14:paraId="75F4FCEC" w14:textId="6EA902A7" w:rsidR="00FA2C9F" w:rsidRPr="00E717B1" w:rsidRDefault="00FA2C9F" w:rsidP="00FA2C9F">
      <w:pPr>
        <w:keepNext/>
        <w:jc w:val="center"/>
        <w:rPr>
          <w:rFonts w:ascii="Arial" w:hAnsi="Arial" w:cs="Arial"/>
        </w:rPr>
      </w:pPr>
      <w:r w:rsidRPr="00E717B1">
        <w:rPr>
          <w:rFonts w:ascii="Arial" w:hAnsi="Arial" w:cs="Arial"/>
        </w:rPr>
        <w:fldChar w:fldCharType="begin"/>
      </w:r>
      <w:r w:rsidR="00B00C08">
        <w:rPr>
          <w:rFonts w:ascii="Arial" w:hAnsi="Arial" w:cs="Arial"/>
        </w:rPr>
        <w:instrText xml:space="preserve"> INCLUDEPICTURE "C:\\Users\\ijtehad\\Library\\Group Containers\\UBF8T346G9.ms\\WebArchiveCopyPasteTempFiles\\com.microsoft.Word\\hero.webp" \* MERGEFORMAT </w:instrText>
      </w:r>
      <w:r w:rsidRPr="00E717B1">
        <w:rPr>
          <w:rFonts w:ascii="Arial" w:hAnsi="Arial" w:cs="Arial"/>
        </w:rPr>
        <w:fldChar w:fldCharType="separate"/>
      </w:r>
      <w:r w:rsidRPr="00E717B1">
        <w:rPr>
          <w:rFonts w:ascii="Arial" w:hAnsi="Arial" w:cs="Arial"/>
          <w:noProof/>
        </w:rPr>
        <w:drawing>
          <wp:inline distT="0" distB="0" distL="0" distR="0" wp14:anchorId="79E8880F" wp14:editId="218150AA">
            <wp:extent cx="5727700" cy="1840865"/>
            <wp:effectExtent l="0" t="0" r="0" b="635"/>
            <wp:docPr id="972850397" name="Picture 5" descr="What are the 7 Ps of Marketing and How to Use Them | Creat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7 Ps of Marketing and How to Use Them | Createl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1840865"/>
                    </a:xfrm>
                    <a:prstGeom prst="rect">
                      <a:avLst/>
                    </a:prstGeom>
                    <a:noFill/>
                    <a:ln>
                      <a:noFill/>
                    </a:ln>
                  </pic:spPr>
                </pic:pic>
              </a:graphicData>
            </a:graphic>
          </wp:inline>
        </w:drawing>
      </w:r>
      <w:r w:rsidRPr="00E717B1">
        <w:rPr>
          <w:rFonts w:ascii="Arial" w:hAnsi="Arial" w:cs="Arial"/>
        </w:rPr>
        <w:fldChar w:fldCharType="end"/>
      </w:r>
    </w:p>
    <w:p w14:paraId="694F1357" w14:textId="72593FE2" w:rsidR="00FA2C9F" w:rsidRPr="00E717B1" w:rsidRDefault="00FA2C9F" w:rsidP="00FA2C9F">
      <w:pPr>
        <w:pStyle w:val="Caption"/>
        <w:rPr>
          <w:rFonts w:ascii="Arial" w:hAnsi="Arial" w:cs="Arial"/>
          <w:lang w:val="en-US"/>
        </w:rPr>
      </w:pPr>
      <w:r w:rsidRPr="00E717B1">
        <w:rPr>
          <w:rFonts w:ascii="Arial" w:hAnsi="Arial" w:cs="Arial"/>
        </w:rPr>
        <w:t xml:space="preserve">Figure </w:t>
      </w:r>
      <w:r w:rsidRPr="00E717B1">
        <w:rPr>
          <w:rFonts w:ascii="Arial" w:hAnsi="Arial" w:cs="Arial"/>
        </w:rPr>
        <w:fldChar w:fldCharType="begin"/>
      </w:r>
      <w:r w:rsidRPr="00E717B1">
        <w:rPr>
          <w:rFonts w:ascii="Arial" w:hAnsi="Arial" w:cs="Arial"/>
        </w:rPr>
        <w:instrText xml:space="preserve"> SEQ Figure \* ARABIC </w:instrText>
      </w:r>
      <w:r w:rsidRPr="00E717B1">
        <w:rPr>
          <w:rFonts w:ascii="Arial" w:hAnsi="Arial" w:cs="Arial"/>
        </w:rPr>
        <w:fldChar w:fldCharType="separate"/>
      </w:r>
      <w:r w:rsidRPr="00E717B1">
        <w:rPr>
          <w:rFonts w:ascii="Arial" w:hAnsi="Arial" w:cs="Arial"/>
          <w:noProof/>
        </w:rPr>
        <w:t>2</w:t>
      </w:r>
      <w:r w:rsidRPr="00E717B1">
        <w:rPr>
          <w:rFonts w:ascii="Arial" w:hAnsi="Arial" w:cs="Arial"/>
        </w:rPr>
        <w:fldChar w:fldCharType="end"/>
      </w:r>
      <w:r w:rsidRPr="00E717B1">
        <w:rPr>
          <w:rFonts w:ascii="Arial" w:hAnsi="Arial" w:cs="Arial"/>
          <w:lang w:val="en-US"/>
        </w:rPr>
        <w:t>: Marketing Mix Strategy  (7 Ps of Marketing)</w:t>
      </w:r>
    </w:p>
    <w:p w14:paraId="133EEC40" w14:textId="6A6CC1AE" w:rsidR="00FA2C9F" w:rsidRPr="00E717B1" w:rsidRDefault="00FA2C9F" w:rsidP="00FA2C9F">
      <w:pPr>
        <w:pStyle w:val="Caption"/>
        <w:rPr>
          <w:rFonts w:ascii="Arial" w:hAnsi="Arial" w:cs="Arial"/>
        </w:rPr>
      </w:pPr>
      <w:r w:rsidRPr="00E717B1">
        <w:rPr>
          <w:rFonts w:ascii="Arial" w:hAnsi="Arial" w:cs="Arial"/>
          <w:lang w:val="en-US"/>
        </w:rPr>
        <w:t xml:space="preserve">Source: </w:t>
      </w:r>
      <w:r w:rsidRPr="00E717B1">
        <w:rPr>
          <w:rFonts w:ascii="Arial" w:hAnsi="Arial" w:cs="Arial"/>
          <w:color w:val="000000"/>
        </w:rPr>
        <w:t xml:space="preserve">(Maksi </w:t>
      </w:r>
      <w:r w:rsidRPr="00E717B1">
        <w:rPr>
          <w:rFonts w:ascii="Arial" w:hAnsi="Arial" w:cs="Arial"/>
          <w:i/>
          <w:iCs w:val="0"/>
          <w:color w:val="000000"/>
        </w:rPr>
        <w:t>et al.</w:t>
      </w:r>
      <w:r w:rsidRPr="00E717B1">
        <w:rPr>
          <w:rFonts w:ascii="Arial" w:hAnsi="Arial" w:cs="Arial"/>
          <w:color w:val="000000"/>
        </w:rPr>
        <w:t>, 2024)</w:t>
      </w:r>
    </w:p>
    <w:p w14:paraId="0B9C741A" w14:textId="77777777" w:rsidR="00313F65" w:rsidRPr="00E717B1" w:rsidRDefault="00313F65" w:rsidP="00D565AE">
      <w:pPr>
        <w:pStyle w:val="Heading2"/>
        <w:rPr>
          <w:rFonts w:ascii="Arial" w:hAnsi="Arial" w:cs="Arial"/>
        </w:rPr>
      </w:pPr>
      <w:bookmarkStart w:id="9" w:name="_Toc195529182"/>
      <w:r w:rsidRPr="00E717B1">
        <w:rPr>
          <w:rFonts w:ascii="Arial" w:hAnsi="Arial" w:cs="Arial"/>
        </w:rPr>
        <w:t>1. Product</w:t>
      </w:r>
      <w:bookmarkEnd w:id="9"/>
    </w:p>
    <w:p w14:paraId="0C1EC504"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Coca-Cola Fresh makes healthy sodas using plant-based sparkling juice. Organic veggies and fruits and herbal extracts provide hydration immunity and vitality boosts. The range offers three tastes, including Cucumber-Mint Sparkle Tropical, without sugar or artificial chemicals. Kale-Pineapple-Ginger-Lime. The new product extension targets health-conscious millennials and Gen Z who desire functional beverages. 38% of current customers want functional drinks with natural ingredients (Measham, 2021). The new Coca-Cola Fresh product combines delicious Coca-Cola with health-conscious ingredients to provide an upmarket, affordable option.</w:t>
      </w:r>
    </w:p>
    <w:p w14:paraId="1378ED71" w14:textId="77777777" w:rsidR="00313F65" w:rsidRPr="00E717B1" w:rsidRDefault="00313F65" w:rsidP="00D565AE">
      <w:pPr>
        <w:pStyle w:val="Heading2"/>
        <w:rPr>
          <w:rFonts w:ascii="Arial" w:hAnsi="Arial" w:cs="Arial"/>
        </w:rPr>
      </w:pPr>
      <w:bookmarkStart w:id="10" w:name="_Toc195529183"/>
      <w:r w:rsidRPr="00E717B1">
        <w:rPr>
          <w:rFonts w:ascii="Arial" w:hAnsi="Arial" w:cs="Arial"/>
        </w:rPr>
        <w:t>2. Price</w:t>
      </w:r>
      <w:bookmarkEnd w:id="10"/>
    </w:p>
    <w:p w14:paraId="2139CA5D"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 xml:space="preserve">Premium pricing helps Coca-Cola Fresh build brand value and reflect higher quality and health advantages. Due to its natural ingredients and benefits, Coca-Cola Fresh costs $2.50 to $4 each bottle. Since plant-based beverages cost $2–$6, Coca-Cola Fresh's price suits the functional beverage market. Regional customers who want healthier drinks may afford Coca-Cola Fresh at a price point between standard sodas while maintaining buying power. Functional beverage market auction will be worth $208.13 billion by 2026 (Maksi </w:t>
      </w:r>
      <w:r w:rsidRPr="00E717B1">
        <w:rPr>
          <w:rFonts w:ascii="Arial" w:hAnsi="Arial" w:cs="Arial"/>
          <w:i/>
          <w:iCs/>
          <w:color w:val="000000"/>
        </w:rPr>
        <w:t>et al.</w:t>
      </w:r>
      <w:r w:rsidRPr="00E717B1">
        <w:rPr>
          <w:rFonts w:ascii="Arial" w:hAnsi="Arial" w:cs="Arial"/>
          <w:color w:val="000000"/>
        </w:rPr>
        <w:t xml:space="preserve">, 2024). Regular delivery of Coca-Cola Fresh </w:t>
      </w:r>
      <w:r w:rsidRPr="00E717B1">
        <w:rPr>
          <w:rFonts w:ascii="Arial" w:hAnsi="Arial" w:cs="Arial"/>
          <w:color w:val="000000"/>
        </w:rPr>
        <w:lastRenderedPageBreak/>
        <w:t>products to natural beverage consumers would provide convenience and new income for Coca-Cola agents.</w:t>
      </w:r>
    </w:p>
    <w:p w14:paraId="62CA5B38" w14:textId="3C0E6E72" w:rsidR="00313F65" w:rsidRPr="00E717B1" w:rsidRDefault="00313F65" w:rsidP="00B077F1">
      <w:pPr>
        <w:pStyle w:val="Heading2"/>
        <w:rPr>
          <w:rFonts w:ascii="Arial" w:hAnsi="Arial" w:cs="Arial"/>
        </w:rPr>
      </w:pPr>
      <w:bookmarkStart w:id="11" w:name="_Toc195529184"/>
      <w:r w:rsidRPr="00E717B1">
        <w:rPr>
          <w:rFonts w:ascii="Arial" w:hAnsi="Arial" w:cs="Arial"/>
        </w:rPr>
        <w:t xml:space="preserve">3. </w:t>
      </w:r>
      <w:bookmarkEnd w:id="11"/>
      <w:r w:rsidR="00B077F1" w:rsidRPr="00E717B1">
        <w:rPr>
          <w:rFonts w:ascii="Arial" w:hAnsi="Arial" w:cs="Arial"/>
          <w:lang w:val="en-US"/>
        </w:rPr>
        <w:t>P</w:t>
      </w:r>
      <w:r w:rsidR="00B077F1" w:rsidRPr="00E717B1">
        <w:rPr>
          <w:rFonts w:ascii="Arial" w:hAnsi="Arial" w:cs="Arial"/>
        </w:rPr>
        <w:t>romotion</w:t>
      </w:r>
    </w:p>
    <w:p w14:paraId="081A6563" w14:textId="067BAE89" w:rsidR="00313F65" w:rsidRPr="00E717B1" w:rsidRDefault="00B077F1" w:rsidP="00B077F1">
      <w:pPr>
        <w:rPr>
          <w:rFonts w:ascii="Arial" w:hAnsi="Arial" w:cs="Arial"/>
        </w:rPr>
      </w:pPr>
      <w:r w:rsidRPr="00E717B1">
        <w:rPr>
          <w:rFonts w:ascii="Arial" w:hAnsi="Arial" w:cs="Arial"/>
          <w:color w:val="000000"/>
          <w:lang w:val="en-US"/>
        </w:rPr>
        <w:t>F</w:t>
      </w:r>
      <w:r w:rsidRPr="00E717B1">
        <w:rPr>
          <w:rFonts w:ascii="Arial" w:hAnsi="Arial" w:cs="Arial"/>
          <w:color w:val="000000"/>
        </w:rPr>
        <w:t>ood, beverage, and snack companies are increasingly promoting their brands on multiple social media platforms that are popular among adolescents and young adults.</w:t>
      </w:r>
      <w:r w:rsidRPr="00E717B1">
        <w:rPr>
          <w:rFonts w:ascii="Arial" w:hAnsi="Arial" w:cs="Arial"/>
          <w:color w:val="000000"/>
          <w:lang w:val="en-US"/>
        </w:rPr>
        <w:t xml:space="preserve"> </w:t>
      </w:r>
      <w:r w:rsidR="00313F65" w:rsidRPr="00E717B1">
        <w:rPr>
          <w:rFonts w:ascii="Arial" w:hAnsi="Arial" w:cs="Arial"/>
          <w:color w:val="000000"/>
        </w:rPr>
        <w:t>Emphasising social media interaction, influencer relationships, and retail promotions, Coca-Cola Fresh's marketing plan will call for both online and physical outlets. These techniques will be applied:</w:t>
      </w:r>
    </w:p>
    <w:p w14:paraId="77B04BF9" w14:textId="77777777" w:rsidR="00313F65" w:rsidRPr="00E717B1" w:rsidRDefault="00313F65" w:rsidP="00B077F1">
      <w:pPr>
        <w:pStyle w:val="NormalWeb"/>
        <w:numPr>
          <w:ilvl w:val="0"/>
          <w:numId w:val="27"/>
        </w:numPr>
        <w:spacing w:before="240" w:after="240"/>
        <w:rPr>
          <w:rFonts w:ascii="Arial" w:hAnsi="Arial" w:cs="Arial"/>
        </w:rPr>
      </w:pPr>
      <w:r w:rsidRPr="00E717B1">
        <w:rPr>
          <w:rFonts w:ascii="Arial" w:hAnsi="Arial" w:cs="Arial"/>
          <w:b/>
          <w:bCs/>
          <w:color w:val="000000"/>
        </w:rPr>
        <w:t>Campaigns in social media:</w:t>
      </w:r>
      <w:r w:rsidRPr="00E717B1">
        <w:rPr>
          <w:rFonts w:ascii="Arial" w:hAnsi="Arial" w:cs="Arial"/>
          <w:color w:val="000000"/>
        </w:rPr>
        <w:t xml:space="preserve"> Targeting health-conscious millennials and Gen Z on Facebook, Instagram, and TikHub via means of sponsored content and influencer partnerships.</w:t>
      </w:r>
    </w:p>
    <w:p w14:paraId="415F7476" w14:textId="77777777" w:rsidR="00313F65" w:rsidRPr="00E717B1" w:rsidRDefault="00313F65" w:rsidP="00D565AE">
      <w:pPr>
        <w:pStyle w:val="NormalWeb"/>
        <w:numPr>
          <w:ilvl w:val="0"/>
          <w:numId w:val="24"/>
        </w:numPr>
        <w:spacing w:before="240" w:after="240"/>
        <w:rPr>
          <w:rFonts w:ascii="Arial" w:hAnsi="Arial" w:cs="Arial"/>
        </w:rPr>
      </w:pPr>
      <w:r w:rsidRPr="00E717B1">
        <w:rPr>
          <w:rFonts w:ascii="Arial" w:hAnsi="Arial" w:cs="Arial"/>
          <w:b/>
          <w:bCs/>
          <w:color w:val="000000"/>
        </w:rPr>
        <w:t>Influencer Partnerships:</w:t>
      </w:r>
      <w:r w:rsidRPr="00E717B1">
        <w:rPr>
          <w:rFonts w:ascii="Arial" w:hAnsi="Arial" w:cs="Arial"/>
          <w:color w:val="000000"/>
        </w:rPr>
        <w:t xml:space="preserve"> Working with health influencers, fitness professionals, and environmentally concerned bloggers who can highlight Coca-Cola Fresh's functional advantages and fit with sustainable living helps to support the brand (McClements, 2019).</w:t>
      </w:r>
    </w:p>
    <w:p w14:paraId="0603A704" w14:textId="77777777" w:rsidR="00313F65" w:rsidRPr="00E717B1" w:rsidRDefault="00313F65" w:rsidP="00D565AE">
      <w:pPr>
        <w:pStyle w:val="NormalWeb"/>
        <w:numPr>
          <w:ilvl w:val="0"/>
          <w:numId w:val="24"/>
        </w:numPr>
        <w:spacing w:before="240" w:after="240"/>
        <w:rPr>
          <w:rFonts w:ascii="Arial" w:hAnsi="Arial" w:cs="Arial"/>
        </w:rPr>
      </w:pPr>
      <w:r w:rsidRPr="00E717B1">
        <w:rPr>
          <w:rFonts w:ascii="Arial" w:hAnsi="Arial" w:cs="Arial"/>
          <w:b/>
          <w:bCs/>
          <w:color w:val="000000"/>
        </w:rPr>
        <w:t>In-Store Sampling:</w:t>
      </w:r>
      <w:r w:rsidRPr="00E717B1">
        <w:rPr>
          <w:rFonts w:ascii="Arial" w:hAnsi="Arial" w:cs="Arial"/>
          <w:color w:val="000000"/>
        </w:rPr>
        <w:t xml:space="preserve"> Coca-Cola Fresh should be placed in busy retail sites and given free samples in metropolitan supermarkets and health-conscious cafés.</w:t>
      </w:r>
    </w:p>
    <w:p w14:paraId="6C5C584B" w14:textId="0CB0895C" w:rsidR="00313F65" w:rsidRPr="00E717B1" w:rsidRDefault="00313F65" w:rsidP="00D565AE">
      <w:pPr>
        <w:pStyle w:val="NormalWeb"/>
        <w:numPr>
          <w:ilvl w:val="0"/>
          <w:numId w:val="24"/>
        </w:numPr>
        <w:spacing w:before="240" w:after="240"/>
        <w:rPr>
          <w:rFonts w:ascii="Arial" w:hAnsi="Arial" w:cs="Arial"/>
        </w:rPr>
      </w:pPr>
      <w:r w:rsidRPr="00E717B1">
        <w:rPr>
          <w:rFonts w:ascii="Arial" w:hAnsi="Arial" w:cs="Arial"/>
          <w:b/>
          <w:bCs/>
          <w:color w:val="000000"/>
        </w:rPr>
        <w:t>Advertising:</w:t>
      </w:r>
      <w:r w:rsidRPr="00E717B1">
        <w:rPr>
          <w:rFonts w:ascii="Arial" w:hAnsi="Arial" w:cs="Arial"/>
          <w:color w:val="000000"/>
        </w:rPr>
        <w:t xml:space="preserve"> Starting focused campaigns on wellness websites and digital billboards in metropolitan regions where the target audience is probably to be located (Bragg </w:t>
      </w:r>
      <w:r w:rsidRPr="00E717B1">
        <w:rPr>
          <w:rFonts w:ascii="Arial" w:hAnsi="Arial" w:cs="Arial"/>
          <w:i/>
          <w:iCs/>
          <w:color w:val="000000"/>
        </w:rPr>
        <w:t>et al.</w:t>
      </w:r>
      <w:r w:rsidRPr="00E717B1">
        <w:rPr>
          <w:rFonts w:ascii="Arial" w:hAnsi="Arial" w:cs="Arial"/>
          <w:color w:val="000000"/>
        </w:rPr>
        <w:t>, 2019).</w:t>
      </w:r>
    </w:p>
    <w:p w14:paraId="2DB433BA"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These advertisements will highlight Coca-Cola's long-standing reputation for innovative drinks, but with a health-forward twist, Coca-Cola Fresh will be positioned as a premium yet accessible alternative for health-conscious customers.</w:t>
      </w:r>
    </w:p>
    <w:p w14:paraId="7B41E7AE" w14:textId="77777777" w:rsidR="00313F65" w:rsidRPr="00E717B1" w:rsidRDefault="00313F65" w:rsidP="00D565AE">
      <w:pPr>
        <w:pStyle w:val="Heading2"/>
        <w:rPr>
          <w:rFonts w:ascii="Arial" w:hAnsi="Arial" w:cs="Arial"/>
        </w:rPr>
      </w:pPr>
      <w:bookmarkStart w:id="12" w:name="_Toc195529185"/>
      <w:r w:rsidRPr="00E717B1">
        <w:rPr>
          <w:rFonts w:ascii="Arial" w:hAnsi="Arial" w:cs="Arial"/>
        </w:rPr>
        <w:t>4. Place</w:t>
      </w:r>
      <w:bookmarkEnd w:id="12"/>
    </w:p>
    <w:p w14:paraId="2A61EA56"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Direct-to-consumer methods as well as retail alliances will help Coca-Cola Fresh be delivered. This will guarantee that the brand is accessible online and in physical stores where the target market shops.</w:t>
      </w:r>
    </w:p>
    <w:p w14:paraId="09679CEB" w14:textId="2E30176F" w:rsidR="00313F65" w:rsidRPr="00E717B1" w:rsidRDefault="00313F65" w:rsidP="00D565AE">
      <w:pPr>
        <w:pStyle w:val="NormalWeb"/>
        <w:numPr>
          <w:ilvl w:val="0"/>
          <w:numId w:val="23"/>
        </w:numPr>
        <w:spacing w:before="240" w:after="240"/>
        <w:rPr>
          <w:rFonts w:ascii="Arial" w:hAnsi="Arial" w:cs="Arial"/>
        </w:rPr>
      </w:pPr>
      <w:r w:rsidRPr="00E717B1">
        <w:rPr>
          <w:rFonts w:ascii="Arial" w:hAnsi="Arial" w:cs="Arial"/>
          <w:b/>
          <w:bCs/>
          <w:color w:val="000000"/>
        </w:rPr>
        <w:lastRenderedPageBreak/>
        <w:t>Online Sales:</w:t>
      </w:r>
      <w:r w:rsidRPr="00E717B1">
        <w:rPr>
          <w:rFonts w:ascii="Arial" w:hAnsi="Arial" w:cs="Arial"/>
          <w:color w:val="000000"/>
        </w:rPr>
        <w:t xml:space="preserve"> Let customers purchase Coca-Cola Fresh straight to their homes using the Coca-Cola website, Amazon, and other e-commerce sites (Bragg </w:t>
      </w:r>
      <w:r w:rsidRPr="00E717B1">
        <w:rPr>
          <w:rFonts w:ascii="Arial" w:hAnsi="Arial" w:cs="Arial"/>
          <w:i/>
          <w:iCs/>
          <w:color w:val="000000"/>
        </w:rPr>
        <w:t>et al.</w:t>
      </w:r>
      <w:r w:rsidRPr="00E717B1">
        <w:rPr>
          <w:rFonts w:ascii="Arial" w:hAnsi="Arial" w:cs="Arial"/>
          <w:color w:val="000000"/>
        </w:rPr>
        <w:t>, 2019).</w:t>
      </w:r>
      <w:r w:rsidR="00B077F1" w:rsidRPr="00E717B1">
        <w:rPr>
          <w:rFonts w:ascii="Arial" w:hAnsi="Arial" w:cs="Arial"/>
          <w:color w:val="000000"/>
          <w:lang w:val="en-US"/>
        </w:rPr>
        <w:t xml:space="preserve"> The marked growth in social media–based marketing may greatly increase overall exposure to food, beverage, and snack ads, particularly among youth.</w:t>
      </w:r>
    </w:p>
    <w:p w14:paraId="66FB9545" w14:textId="77777777" w:rsidR="00313F65" w:rsidRPr="00E717B1" w:rsidRDefault="00313F65" w:rsidP="00D565AE">
      <w:pPr>
        <w:pStyle w:val="NormalWeb"/>
        <w:numPr>
          <w:ilvl w:val="0"/>
          <w:numId w:val="23"/>
        </w:numPr>
        <w:spacing w:before="240" w:after="240"/>
        <w:rPr>
          <w:rFonts w:ascii="Arial" w:hAnsi="Arial" w:cs="Arial"/>
        </w:rPr>
      </w:pPr>
      <w:r w:rsidRPr="00E717B1">
        <w:rPr>
          <w:rFonts w:ascii="Arial" w:hAnsi="Arial" w:cs="Arial"/>
          <w:b/>
          <w:bCs/>
          <w:color w:val="000000"/>
        </w:rPr>
        <w:t>Retail Channels:</w:t>
      </w:r>
      <w:r w:rsidRPr="00E717B1">
        <w:rPr>
          <w:rFonts w:ascii="Arial" w:hAnsi="Arial" w:cs="Arial"/>
          <w:color w:val="000000"/>
        </w:rPr>
        <w:t xml:space="preserve"> Retail channels include grocery shops, health-conscious businesses (like Whole Foods, and Sprouts), and fitness centres where people who value their health purchase (Maksi </w:t>
      </w:r>
      <w:r w:rsidRPr="00E717B1">
        <w:rPr>
          <w:rFonts w:ascii="Arial" w:hAnsi="Arial" w:cs="Arial"/>
          <w:i/>
          <w:iCs/>
          <w:color w:val="000000"/>
        </w:rPr>
        <w:t>et al.</w:t>
      </w:r>
      <w:r w:rsidRPr="00E717B1">
        <w:rPr>
          <w:rFonts w:ascii="Arial" w:hAnsi="Arial" w:cs="Arial"/>
          <w:color w:val="000000"/>
        </w:rPr>
        <w:t>, 2024).</w:t>
      </w:r>
    </w:p>
    <w:p w14:paraId="5C9A7738" w14:textId="77777777" w:rsidR="00313F65" w:rsidRPr="00E717B1" w:rsidRDefault="00313F65" w:rsidP="00D565AE">
      <w:pPr>
        <w:pStyle w:val="NormalWeb"/>
        <w:numPr>
          <w:ilvl w:val="0"/>
          <w:numId w:val="23"/>
        </w:numPr>
        <w:spacing w:before="240" w:after="240"/>
        <w:rPr>
          <w:rFonts w:ascii="Arial" w:hAnsi="Arial" w:cs="Arial"/>
        </w:rPr>
      </w:pPr>
      <w:r w:rsidRPr="00E717B1">
        <w:rPr>
          <w:rFonts w:ascii="Arial" w:hAnsi="Arial" w:cs="Arial"/>
          <w:b/>
          <w:bCs/>
          <w:color w:val="000000"/>
        </w:rPr>
        <w:t>Exclusive Partnerships:</w:t>
      </w:r>
      <w:r w:rsidRPr="00E717B1">
        <w:rPr>
          <w:rFonts w:ascii="Arial" w:hAnsi="Arial" w:cs="Arial"/>
          <w:color w:val="000000"/>
        </w:rPr>
        <w:t xml:space="preserve"> Coca-Cola Fresh may also form unique partnerships with healthy food delivery firms or fitness app developers to provide combined deals or special promotions. </w:t>
      </w:r>
    </w:p>
    <w:p w14:paraId="22892195"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Coca-Cola Fresh will initially be accessible throughout large metropolitan areas such as New York, London, and Tokyo thanks to the worldwide reach of Coca-Cola's distribution network; thereafter, demand will drive Coca-Cola Fresh to smaller cities and regional markets.</w:t>
      </w:r>
    </w:p>
    <w:p w14:paraId="27287ADE" w14:textId="77777777" w:rsidR="00313F65" w:rsidRPr="00E717B1" w:rsidRDefault="00313F65" w:rsidP="00D565AE">
      <w:pPr>
        <w:pStyle w:val="Heading2"/>
        <w:rPr>
          <w:rFonts w:ascii="Arial" w:hAnsi="Arial" w:cs="Arial"/>
        </w:rPr>
      </w:pPr>
      <w:bookmarkStart w:id="13" w:name="_Toc195529186"/>
      <w:r w:rsidRPr="00E717B1">
        <w:rPr>
          <w:rFonts w:ascii="Arial" w:hAnsi="Arial" w:cs="Arial"/>
        </w:rPr>
        <w:t>5. Process</w:t>
      </w:r>
      <w:bookmarkEnd w:id="13"/>
    </w:p>
    <w:p w14:paraId="56FE5032"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The delivery of Coca-Cola Fresh to customers will be simplified using subscription-based e-commerce systems. Coca-Cola Fresh will have both mobile apps and websites which provide simple and efficient ordering methods.</w:t>
      </w:r>
    </w:p>
    <w:p w14:paraId="75576BD2" w14:textId="77777777" w:rsidR="00313F65" w:rsidRPr="00E717B1" w:rsidRDefault="00313F65" w:rsidP="00D565AE">
      <w:pPr>
        <w:pStyle w:val="NormalWeb"/>
        <w:numPr>
          <w:ilvl w:val="0"/>
          <w:numId w:val="22"/>
        </w:numPr>
        <w:spacing w:before="240" w:after="240"/>
        <w:rPr>
          <w:rFonts w:ascii="Arial" w:hAnsi="Arial" w:cs="Arial"/>
        </w:rPr>
      </w:pPr>
      <w:r w:rsidRPr="00E717B1">
        <w:rPr>
          <w:rFonts w:ascii="Arial" w:hAnsi="Arial" w:cs="Arial"/>
          <w:b/>
          <w:bCs/>
          <w:color w:val="000000"/>
        </w:rPr>
        <w:t>Subscription Service</w:t>
      </w:r>
      <w:r w:rsidRPr="00E717B1">
        <w:rPr>
          <w:rFonts w:ascii="Arial" w:hAnsi="Arial" w:cs="Arial"/>
          <w:color w:val="000000"/>
        </w:rPr>
        <w:t>: The Subscription Service enables automated home delivery of Coca-Cola Fresh products that users can manage through the specification of favourite flavours and scheduled order times.</w:t>
      </w:r>
    </w:p>
    <w:p w14:paraId="572CE5D5" w14:textId="6B6837D3" w:rsidR="00313F65" w:rsidRPr="00E717B1" w:rsidRDefault="00313F65" w:rsidP="00D565AE">
      <w:pPr>
        <w:pStyle w:val="NormalWeb"/>
        <w:numPr>
          <w:ilvl w:val="0"/>
          <w:numId w:val="22"/>
        </w:numPr>
        <w:spacing w:before="240" w:after="240"/>
        <w:rPr>
          <w:rFonts w:ascii="Arial" w:hAnsi="Arial" w:cs="Arial"/>
        </w:rPr>
      </w:pPr>
      <w:r w:rsidRPr="00E717B1">
        <w:rPr>
          <w:rFonts w:ascii="Arial" w:hAnsi="Arial" w:cs="Arial"/>
          <w:b/>
          <w:bCs/>
          <w:color w:val="000000"/>
        </w:rPr>
        <w:t>Retail Experience</w:t>
      </w:r>
      <w:r w:rsidRPr="00E717B1">
        <w:rPr>
          <w:rFonts w:ascii="Arial" w:hAnsi="Arial" w:cs="Arial"/>
          <w:color w:val="000000"/>
        </w:rPr>
        <w:t>: Through retail locations, customers can discover Coca-Cola Fresh by viewing displays and sampling stations which lead them from discovery to checkout point for purchasing the product (Gandy, 2020).</w:t>
      </w:r>
    </w:p>
    <w:p w14:paraId="72269867" w14:textId="77777777" w:rsidR="00D565AE" w:rsidRPr="00E717B1" w:rsidRDefault="00313F65" w:rsidP="00D565AE">
      <w:pPr>
        <w:pStyle w:val="Heading2"/>
        <w:rPr>
          <w:rFonts w:ascii="Arial" w:hAnsi="Arial" w:cs="Arial"/>
        </w:rPr>
      </w:pPr>
      <w:bookmarkStart w:id="14" w:name="_Toc195529187"/>
      <w:r w:rsidRPr="00E717B1">
        <w:rPr>
          <w:rFonts w:ascii="Arial" w:hAnsi="Arial" w:cs="Arial"/>
        </w:rPr>
        <w:t>6. People</w:t>
      </w:r>
      <w:bookmarkEnd w:id="14"/>
    </w:p>
    <w:p w14:paraId="11019E5D" w14:textId="1B60F869" w:rsidR="00313F65" w:rsidRPr="00E717B1" w:rsidRDefault="00313F65" w:rsidP="00D565AE">
      <w:pPr>
        <w:rPr>
          <w:rFonts w:ascii="Arial" w:hAnsi="Arial" w:cs="Arial"/>
        </w:rPr>
      </w:pPr>
      <w:r w:rsidRPr="00E717B1">
        <w:rPr>
          <w:rFonts w:ascii="Arial" w:hAnsi="Arial" w:cs="Arial"/>
        </w:rPr>
        <w:t xml:space="preserve">To ensure an outstanding consumer experience Coca-Cola Fresh will deploy both competent customer service professionals and brand representatives. The company </w:t>
      </w:r>
      <w:r w:rsidRPr="00E717B1">
        <w:rPr>
          <w:rFonts w:ascii="Arial" w:hAnsi="Arial" w:cs="Arial"/>
        </w:rPr>
        <w:lastRenderedPageBreak/>
        <w:t>will instruct its brand ambassadors to deliver product information in establishments featuring health-related activities such as gyms and wellness facilities (Foster and Vasavada, 2023). Customer service representatives will answer questions from consumers about product use instructions along with listing the product contents and advantages. The company's broad marketing group will sustain uniform brand messaging across all company portals so consumers sense a direct connection to the health-oriented brand values.</w:t>
      </w:r>
    </w:p>
    <w:p w14:paraId="06251FBE" w14:textId="77777777" w:rsidR="00313F65" w:rsidRPr="00E717B1" w:rsidRDefault="00313F65" w:rsidP="00D565AE">
      <w:pPr>
        <w:pStyle w:val="Heading2"/>
        <w:rPr>
          <w:rFonts w:ascii="Arial" w:hAnsi="Arial" w:cs="Arial"/>
        </w:rPr>
      </w:pPr>
      <w:bookmarkStart w:id="15" w:name="_Toc195529188"/>
      <w:r w:rsidRPr="00E717B1">
        <w:rPr>
          <w:rFonts w:ascii="Arial" w:hAnsi="Arial" w:cs="Arial"/>
        </w:rPr>
        <w:t>7. Physical Evidence</w:t>
      </w:r>
      <w:bookmarkEnd w:id="15"/>
    </w:p>
    <w:p w14:paraId="593F7A36" w14:textId="77777777" w:rsidR="00313F65" w:rsidRPr="00E717B1" w:rsidRDefault="00313F65" w:rsidP="00313F65">
      <w:pPr>
        <w:pStyle w:val="NormalWeb"/>
        <w:spacing w:before="240" w:after="240"/>
        <w:rPr>
          <w:rFonts w:ascii="Arial" w:hAnsi="Arial" w:cs="Arial"/>
        </w:rPr>
      </w:pPr>
      <w:r w:rsidRPr="00E717B1">
        <w:rPr>
          <w:rFonts w:ascii="Arial" w:hAnsi="Arial" w:cs="Arial"/>
          <w:color w:val="000000"/>
        </w:rPr>
        <w:t>The premium positioning of Coca-Cola Fresh will be supported through eco-friendly packaging which displays the natural ingredients in each drink. The packaging design for Coca-Cola Fresh presents its sustainable packaging methods through recyclable materials while displaying obvious plant-based information for each product (Borden and Kotler, 2021). The brand image focused on health and premium will be supported through physical evidence that includes displays in stores as well as website web designs and social media posts. The inclusion of transparent labelling in product packaging enables consumers to trust in the natural and organic elements.</w:t>
      </w:r>
    </w:p>
    <w:p w14:paraId="734060AD" w14:textId="77777777" w:rsidR="00313F65" w:rsidRPr="00E717B1" w:rsidRDefault="00313F65" w:rsidP="00313F65">
      <w:pPr>
        <w:spacing w:after="240"/>
        <w:rPr>
          <w:rFonts w:ascii="Arial" w:hAnsi="Arial" w:cs="Arial"/>
        </w:rPr>
      </w:pPr>
      <w:r w:rsidRPr="00E717B1">
        <w:rPr>
          <w:rFonts w:ascii="Arial" w:hAnsi="Arial" w:cs="Arial"/>
        </w:rPr>
        <w:br/>
      </w:r>
      <w:r w:rsidRPr="00E717B1">
        <w:rPr>
          <w:rFonts w:ascii="Arial" w:hAnsi="Arial" w:cs="Arial"/>
        </w:rPr>
        <w:br/>
      </w:r>
    </w:p>
    <w:p w14:paraId="32199FFC" w14:textId="77777777" w:rsidR="00D565AE" w:rsidRPr="00E717B1" w:rsidRDefault="00313F65" w:rsidP="00D565AE">
      <w:pPr>
        <w:pStyle w:val="Heading1"/>
        <w:rPr>
          <w:rFonts w:ascii="Arial" w:hAnsi="Arial" w:cs="Arial"/>
        </w:rPr>
      </w:pPr>
      <w:bookmarkStart w:id="16" w:name="_Toc195529189"/>
      <w:r w:rsidRPr="00E717B1">
        <w:rPr>
          <w:rFonts w:ascii="Arial" w:hAnsi="Arial" w:cs="Arial"/>
        </w:rPr>
        <w:t>Conclusion</w:t>
      </w:r>
      <w:bookmarkEnd w:id="16"/>
    </w:p>
    <w:p w14:paraId="61A73618" w14:textId="204E46C0" w:rsidR="00313F65" w:rsidRPr="00E717B1" w:rsidRDefault="00474DE7" w:rsidP="00D565AE">
      <w:pPr>
        <w:rPr>
          <w:rFonts w:ascii="Arial" w:hAnsi="Arial" w:cs="Arial"/>
        </w:rPr>
      </w:pPr>
      <w:r w:rsidRPr="00E717B1">
        <w:rPr>
          <w:rFonts w:ascii="Arial" w:hAnsi="Arial" w:cs="Arial"/>
        </w:rPr>
        <w:t>Product extension is a keen marketing strategy for any business looking to extend its reach. When achieved successfully, a brand extension strategy can see brands launching themselves into new and alternative markets, improving their brand image, and gaining a new target market</w:t>
      </w:r>
      <w:r w:rsidRPr="00E717B1">
        <w:rPr>
          <w:rFonts w:ascii="Arial" w:hAnsi="Arial" w:cs="Arial"/>
          <w:lang w:val="en-US"/>
        </w:rPr>
        <w:t xml:space="preserve">. </w:t>
      </w:r>
      <w:r w:rsidR="00313F65" w:rsidRPr="00E717B1">
        <w:rPr>
          <w:rFonts w:ascii="Arial" w:hAnsi="Arial" w:cs="Arial"/>
        </w:rPr>
        <w:t>Coca-Cola Fresh serves the company as a strategic chance to build new product categories while entering the fast-growing market for functional beverages. The global functional beverage market is projected to surpass $208.13 billion by 2026, according to Fortune Business Insights. Consumers are increasingly seeking beverages that combine natural ingredients with wellness benefits and vibrant flavours.​ Coca-Cola Fresh satisfies the market trend by combining plant-based ingredients and sparkling refreshments into a distinct beverage brand. Thanks to its existing brand popularity and worldwide distribution management Coca-</w:t>
      </w:r>
      <w:r w:rsidR="00313F65" w:rsidRPr="00E717B1">
        <w:rPr>
          <w:rFonts w:ascii="Arial" w:hAnsi="Arial" w:cs="Arial"/>
        </w:rPr>
        <w:lastRenderedPageBreak/>
        <w:t>Cola Fresh can rapidly attract health-focused millennial and Gen Z consumers. The market segments now select products which benefit their wellness while expressing their care for sustainability and authenticity (Simkin, 2023). The recommendation for Coca-Cola involves expanding digital marketing using social media platforms combined with influencer sponsorship to advertise Coca-Cola Fresh's functional benefits to customers. The brand's sustainable packaging combined with its high-quality positioning will help the brand establish unique market positions relative to competitors Spindrift and Health-Ade. As Coca-Cola Fresh addresses a market opening in wellness beverages it supports Coca-Cola's dedication to customer health and innovation which will sustain its position within the developing beverage sector.</w:t>
      </w:r>
    </w:p>
    <w:p w14:paraId="66D323F6" w14:textId="77777777" w:rsidR="00313F65" w:rsidRPr="00E717B1" w:rsidRDefault="00313F65" w:rsidP="00313F65">
      <w:pPr>
        <w:spacing w:after="240"/>
        <w:rPr>
          <w:rFonts w:ascii="Arial" w:hAnsi="Arial" w:cs="Arial"/>
        </w:rPr>
      </w:pPr>
      <w:r w:rsidRPr="00E717B1">
        <w:rPr>
          <w:rFonts w:ascii="Arial" w:hAnsi="Arial" w:cs="Arial"/>
        </w:rPr>
        <w:br/>
      </w:r>
    </w:p>
    <w:p w14:paraId="4D178E20" w14:textId="77777777" w:rsidR="00313F65" w:rsidRPr="00E717B1" w:rsidRDefault="00313F65" w:rsidP="00313F65">
      <w:pPr>
        <w:rPr>
          <w:rFonts w:ascii="Arial" w:hAnsi="Arial" w:cs="Arial"/>
        </w:rPr>
      </w:pPr>
    </w:p>
    <w:p w14:paraId="68BDC2F1" w14:textId="15B2E3CB" w:rsidR="00313F65" w:rsidRPr="00E717B1" w:rsidRDefault="00313F65">
      <w:pPr>
        <w:spacing w:after="160" w:line="259" w:lineRule="auto"/>
        <w:jc w:val="left"/>
        <w:rPr>
          <w:rFonts w:ascii="Arial" w:hAnsi="Arial" w:cs="Arial"/>
        </w:rPr>
      </w:pPr>
      <w:r w:rsidRPr="00E717B1">
        <w:rPr>
          <w:rFonts w:ascii="Arial" w:hAnsi="Arial" w:cs="Arial"/>
        </w:rPr>
        <w:br w:type="page"/>
      </w:r>
    </w:p>
    <w:p w14:paraId="0AD99720" w14:textId="0D029D70" w:rsidR="00E55D62" w:rsidRPr="00E717B1" w:rsidRDefault="00313F65" w:rsidP="00D565AE">
      <w:pPr>
        <w:pStyle w:val="Heading1"/>
        <w:rPr>
          <w:rFonts w:ascii="Arial" w:hAnsi="Arial" w:cs="Arial"/>
          <w:lang w:val="en-US"/>
        </w:rPr>
      </w:pPr>
      <w:bookmarkStart w:id="17" w:name="_Toc195529190"/>
      <w:r w:rsidRPr="00E717B1">
        <w:rPr>
          <w:rFonts w:ascii="Arial" w:hAnsi="Arial" w:cs="Arial"/>
          <w:lang w:val="en-US"/>
        </w:rPr>
        <w:lastRenderedPageBreak/>
        <w:t>Reference</w:t>
      </w:r>
      <w:bookmarkEnd w:id="17"/>
    </w:p>
    <w:p w14:paraId="6D80E036" w14:textId="77777777" w:rsidR="00D565AE" w:rsidRPr="00E717B1" w:rsidRDefault="00D565AE" w:rsidP="00D565AE">
      <w:pPr>
        <w:pStyle w:val="NormalWeb"/>
        <w:spacing w:after="0"/>
        <w:rPr>
          <w:rFonts w:ascii="Arial" w:hAnsi="Arial" w:cs="Arial"/>
          <w:szCs w:val="24"/>
        </w:rPr>
      </w:pPr>
      <w:r w:rsidRPr="00E717B1">
        <w:rPr>
          <w:rFonts w:ascii="Arial" w:hAnsi="Arial" w:cs="Arial"/>
          <w:color w:val="000000"/>
        </w:rPr>
        <w:t xml:space="preserve">Borden, N.H. and Kotler, P. (2021) Marketing Management: analysis, planning and control, Journal of Marketing, 37(1), p. 110. </w:t>
      </w:r>
      <w:hyperlink r:id="rId16" w:history="1">
        <w:r w:rsidRPr="00E717B1">
          <w:rPr>
            <w:rStyle w:val="Hyperlink"/>
            <w:rFonts w:ascii="Arial" w:hAnsi="Arial" w:cs="Arial"/>
            <w:color w:val="1155CC"/>
          </w:rPr>
          <w:t>https://doi.org/10.2307/1250783</w:t>
        </w:r>
      </w:hyperlink>
      <w:r w:rsidRPr="00E717B1">
        <w:rPr>
          <w:rFonts w:ascii="Arial" w:hAnsi="Arial" w:cs="Arial"/>
          <w:color w:val="000000"/>
        </w:rPr>
        <w:t>.</w:t>
      </w:r>
    </w:p>
    <w:p w14:paraId="042666E4"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Bragg, M.A. et al. (2019) ‘Fast food, beverage, and snack brands on social media in the United States: An examination of marketing techniques utilized in 2000 brand posts’, Pediatric Obesity, 15(5). </w:t>
      </w:r>
      <w:hyperlink r:id="rId17" w:history="1">
        <w:r w:rsidRPr="00E717B1">
          <w:rPr>
            <w:rStyle w:val="Hyperlink"/>
            <w:rFonts w:ascii="Arial" w:hAnsi="Arial" w:cs="Arial"/>
            <w:color w:val="1155CC"/>
          </w:rPr>
          <w:t>https://doi.org/10.1111/ijpo.12606</w:t>
        </w:r>
      </w:hyperlink>
      <w:r w:rsidRPr="00E717B1">
        <w:rPr>
          <w:rFonts w:ascii="Arial" w:hAnsi="Arial" w:cs="Arial"/>
          <w:color w:val="000000"/>
        </w:rPr>
        <w:t>.</w:t>
      </w:r>
    </w:p>
    <w:p w14:paraId="5045E243"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Foster, T. and Vasavada, P.C. (2023) Beverage quality and safety, CRC Press eBooks. </w:t>
      </w:r>
      <w:hyperlink r:id="rId18" w:history="1">
        <w:r w:rsidRPr="00E717B1">
          <w:rPr>
            <w:rStyle w:val="Hyperlink"/>
            <w:rFonts w:ascii="Arial" w:hAnsi="Arial" w:cs="Arial"/>
            <w:color w:val="1155CC"/>
          </w:rPr>
          <w:t>https://doi.org/10.1201/9780203491201</w:t>
        </w:r>
      </w:hyperlink>
      <w:r w:rsidRPr="00E717B1">
        <w:rPr>
          <w:rFonts w:ascii="Arial" w:hAnsi="Arial" w:cs="Arial"/>
          <w:color w:val="000000"/>
        </w:rPr>
        <w:t>.</w:t>
      </w:r>
    </w:p>
    <w:p w14:paraId="24060F57"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Gandy, O.H. (2020) ‘Dividing practices: segmentation and targeting in the emerging public sphere’, in Cambridge University Press eBooks, pp. 141–159. </w:t>
      </w:r>
      <w:hyperlink r:id="rId19" w:history="1">
        <w:r w:rsidRPr="00E717B1">
          <w:rPr>
            <w:rStyle w:val="Hyperlink"/>
            <w:rFonts w:ascii="Arial" w:hAnsi="Arial" w:cs="Arial"/>
            <w:color w:val="1155CC"/>
          </w:rPr>
          <w:t>https://doi.org/10.1017/cbo9780511613852.008</w:t>
        </w:r>
      </w:hyperlink>
      <w:r w:rsidRPr="00E717B1">
        <w:rPr>
          <w:rFonts w:ascii="Arial" w:hAnsi="Arial" w:cs="Arial"/>
          <w:color w:val="000000"/>
        </w:rPr>
        <w:t>.</w:t>
      </w:r>
    </w:p>
    <w:p w14:paraId="17873EC5"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Kotler, P. (2022) Marketing management: analysis, planning, implementation and control. Available at: </w:t>
      </w:r>
      <w:hyperlink r:id="rId20" w:history="1">
        <w:r w:rsidRPr="00E717B1">
          <w:rPr>
            <w:rStyle w:val="Hyperlink"/>
            <w:rFonts w:ascii="Arial" w:hAnsi="Arial" w:cs="Arial"/>
            <w:color w:val="1155CC"/>
          </w:rPr>
          <w:t>http://uxybyc.files.wordpress.com/2014/06/marketing-management-analysis-planning-implementation-and-control.pdf</w:t>
        </w:r>
      </w:hyperlink>
      <w:r w:rsidRPr="00E717B1">
        <w:rPr>
          <w:rFonts w:ascii="Arial" w:hAnsi="Arial" w:cs="Arial"/>
          <w:color w:val="000000"/>
        </w:rPr>
        <w:t>.</w:t>
      </w:r>
    </w:p>
    <w:p w14:paraId="3A7FCDF4"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Maksi, S.J. et al. (2024) ‘The food and beverage cues in digital marketing model: Special considerations of social media, gaming, and livestreaming environments for food marketing and eating behavior research’, Frontiers in Nutrition, 10. </w:t>
      </w:r>
      <w:hyperlink r:id="rId21" w:history="1">
        <w:r w:rsidRPr="00E717B1">
          <w:rPr>
            <w:rStyle w:val="Hyperlink"/>
            <w:rFonts w:ascii="Arial" w:hAnsi="Arial" w:cs="Arial"/>
            <w:color w:val="1155CC"/>
          </w:rPr>
          <w:t>https://doi.org/10.3389/fnut.2023.1325265</w:t>
        </w:r>
      </w:hyperlink>
      <w:r w:rsidRPr="00E717B1">
        <w:rPr>
          <w:rFonts w:ascii="Arial" w:hAnsi="Arial" w:cs="Arial"/>
          <w:color w:val="000000"/>
        </w:rPr>
        <w:t>.</w:t>
      </w:r>
    </w:p>
    <w:p w14:paraId="540CE0EE"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McClements, D.J. (2019) Food Emulsions: Principles, practice, and techniques. Available at: </w:t>
      </w:r>
      <w:hyperlink r:id="rId22" w:history="1">
        <w:r w:rsidRPr="00E717B1">
          <w:rPr>
            <w:rStyle w:val="Hyperlink"/>
            <w:rFonts w:ascii="Arial" w:hAnsi="Arial" w:cs="Arial"/>
            <w:color w:val="1155CC"/>
          </w:rPr>
          <w:t>http://ci.nii.ac.jp/ncid/BA71684511</w:t>
        </w:r>
      </w:hyperlink>
      <w:r w:rsidRPr="00E717B1">
        <w:rPr>
          <w:rFonts w:ascii="Arial" w:hAnsi="Arial" w:cs="Arial"/>
          <w:color w:val="000000"/>
        </w:rPr>
        <w:t>.</w:t>
      </w:r>
    </w:p>
    <w:p w14:paraId="0D1DFBC2"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Measham, F. (2021) ‘The decline of ecstasy, the rise of ‘binge’ drinking and the persistence of pleasure’, Probation Journal, 51(4), pp. 309–326. </w:t>
      </w:r>
      <w:hyperlink r:id="rId23" w:history="1">
        <w:r w:rsidRPr="00E717B1">
          <w:rPr>
            <w:rStyle w:val="Hyperlink"/>
            <w:rFonts w:ascii="Arial" w:hAnsi="Arial" w:cs="Arial"/>
            <w:color w:val="1155CC"/>
          </w:rPr>
          <w:t>https://doi.org/10.1177/0264550504048220</w:t>
        </w:r>
      </w:hyperlink>
      <w:r w:rsidRPr="00E717B1">
        <w:rPr>
          <w:rFonts w:ascii="Arial" w:hAnsi="Arial" w:cs="Arial"/>
          <w:color w:val="000000"/>
        </w:rPr>
        <w:t>.</w:t>
      </w:r>
    </w:p>
    <w:p w14:paraId="524FE72A"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Simkin, L. (2023) ‘Handbook of Market Segmentation: Strategic Targeting for Business and Technology Firms’, Journal of Targeting, Measurement and Analysis for Marketing, 13(2), pp. 191–192. </w:t>
      </w:r>
      <w:hyperlink r:id="rId24" w:history="1">
        <w:r w:rsidRPr="00E717B1">
          <w:rPr>
            <w:rStyle w:val="Hyperlink"/>
            <w:rFonts w:ascii="Arial" w:hAnsi="Arial" w:cs="Arial"/>
            <w:color w:val="1155CC"/>
          </w:rPr>
          <w:t>https://doi.org/10.1057/palgrave.jt.5740144</w:t>
        </w:r>
      </w:hyperlink>
      <w:r w:rsidRPr="00E717B1">
        <w:rPr>
          <w:rFonts w:ascii="Arial" w:hAnsi="Arial" w:cs="Arial"/>
          <w:color w:val="000000"/>
        </w:rPr>
        <w:t>.</w:t>
      </w:r>
    </w:p>
    <w:p w14:paraId="5E641E1B" w14:textId="77777777" w:rsidR="00D565AE" w:rsidRPr="00E717B1" w:rsidRDefault="00D565AE" w:rsidP="00D565AE">
      <w:pPr>
        <w:pStyle w:val="NormalWeb"/>
        <w:spacing w:after="0"/>
        <w:rPr>
          <w:rFonts w:ascii="Arial" w:hAnsi="Arial" w:cs="Arial"/>
        </w:rPr>
      </w:pPr>
      <w:r w:rsidRPr="00E717B1">
        <w:rPr>
          <w:rFonts w:ascii="Arial" w:hAnsi="Arial" w:cs="Arial"/>
          <w:color w:val="000000"/>
        </w:rPr>
        <w:t xml:space="preserve">Van Hoof, H., Kroemer, O. and Peters, J. (2020) ‘Probabilistic segmentation and targeted exploration of objects in cluttered environments’, IEEE Transactions on Robotics, 30(5), pp. 1198–1209. </w:t>
      </w:r>
      <w:hyperlink r:id="rId25" w:history="1">
        <w:r w:rsidRPr="00E717B1">
          <w:rPr>
            <w:rStyle w:val="Hyperlink"/>
            <w:rFonts w:ascii="Arial" w:hAnsi="Arial" w:cs="Arial"/>
            <w:color w:val="1155CC"/>
          </w:rPr>
          <w:t>https://doi.org/10.1109/tro.2014.2334912</w:t>
        </w:r>
      </w:hyperlink>
      <w:r w:rsidRPr="00E717B1">
        <w:rPr>
          <w:rFonts w:ascii="Arial" w:hAnsi="Arial" w:cs="Arial"/>
          <w:color w:val="000000"/>
        </w:rPr>
        <w:t>.</w:t>
      </w:r>
    </w:p>
    <w:p w14:paraId="41E3E892" w14:textId="77777777" w:rsidR="00D565AE" w:rsidRPr="00E717B1" w:rsidRDefault="00D565AE" w:rsidP="00D565AE">
      <w:pPr>
        <w:rPr>
          <w:rFonts w:ascii="Arial" w:hAnsi="Arial" w:cs="Arial"/>
        </w:rPr>
      </w:pPr>
    </w:p>
    <w:p w14:paraId="385E76B4" w14:textId="77777777" w:rsidR="00313F65" w:rsidRPr="00E717B1" w:rsidRDefault="00313F65" w:rsidP="00313F65">
      <w:pPr>
        <w:rPr>
          <w:rFonts w:ascii="Arial" w:hAnsi="Arial" w:cs="Arial"/>
          <w:lang w:val="en-US"/>
        </w:rPr>
      </w:pPr>
    </w:p>
    <w:sectPr w:rsidR="00313F65" w:rsidRPr="00E717B1" w:rsidSect="00562DF2">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88706" w14:textId="77777777" w:rsidR="00BE0E3A" w:rsidRDefault="00BE0E3A" w:rsidP="00CD3D2B">
      <w:r>
        <w:separator/>
      </w:r>
    </w:p>
  </w:endnote>
  <w:endnote w:type="continuationSeparator" w:id="0">
    <w:p w14:paraId="6CFDC69A" w14:textId="77777777" w:rsidR="00BE0E3A" w:rsidRDefault="00BE0E3A"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D403C" w14:textId="77777777" w:rsidR="00BE0E3A" w:rsidRDefault="00BE0E3A" w:rsidP="00CD3D2B">
      <w:r>
        <w:separator/>
      </w:r>
    </w:p>
  </w:footnote>
  <w:footnote w:type="continuationSeparator" w:id="0">
    <w:p w14:paraId="12CF6C93" w14:textId="77777777" w:rsidR="00BE0E3A" w:rsidRDefault="00BE0E3A"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375F"/>
    <w:multiLevelType w:val="multilevel"/>
    <w:tmpl w:val="F4922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E0185"/>
    <w:multiLevelType w:val="hybridMultilevel"/>
    <w:tmpl w:val="6D6C417E"/>
    <w:lvl w:ilvl="0" w:tplc="ADDC797A">
      <w:start w:val="1"/>
      <w:numFmt w:val="bullet"/>
      <w:lvlText w:val="q"/>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EA756B"/>
    <w:multiLevelType w:val="hybridMultilevel"/>
    <w:tmpl w:val="C11E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D58A7"/>
    <w:multiLevelType w:val="hybridMultilevel"/>
    <w:tmpl w:val="20941D0A"/>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654FF"/>
    <w:multiLevelType w:val="hybridMultilevel"/>
    <w:tmpl w:val="EC0AF20E"/>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550B6"/>
    <w:multiLevelType w:val="hybridMultilevel"/>
    <w:tmpl w:val="1E3EA44A"/>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6B3476"/>
    <w:multiLevelType w:val="hybridMultilevel"/>
    <w:tmpl w:val="3942F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C17472"/>
    <w:multiLevelType w:val="hybridMultilevel"/>
    <w:tmpl w:val="B1D48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D45073"/>
    <w:multiLevelType w:val="hybridMultilevel"/>
    <w:tmpl w:val="18F4AAE6"/>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2D3EBC"/>
    <w:multiLevelType w:val="hybridMultilevel"/>
    <w:tmpl w:val="FCB69EBC"/>
    <w:lvl w:ilvl="0" w:tplc="ADDC797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2A1315"/>
    <w:multiLevelType w:val="hybridMultilevel"/>
    <w:tmpl w:val="4B76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0411D3"/>
    <w:multiLevelType w:val="hybridMultilevel"/>
    <w:tmpl w:val="0494E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26"/>
  </w:num>
  <w:num w:numId="2" w16cid:durableId="324431403">
    <w:abstractNumId w:val="18"/>
  </w:num>
  <w:num w:numId="3" w16cid:durableId="956839424">
    <w:abstractNumId w:val="1"/>
  </w:num>
  <w:num w:numId="4" w16cid:durableId="1001859281">
    <w:abstractNumId w:val="12"/>
  </w:num>
  <w:num w:numId="5" w16cid:durableId="209001002">
    <w:abstractNumId w:val="22"/>
  </w:num>
  <w:num w:numId="6" w16cid:durableId="1776167378">
    <w:abstractNumId w:val="16"/>
  </w:num>
  <w:num w:numId="7" w16cid:durableId="92746011">
    <w:abstractNumId w:val="17"/>
  </w:num>
  <w:num w:numId="8" w16cid:durableId="1221593074">
    <w:abstractNumId w:val="19"/>
  </w:num>
  <w:num w:numId="9" w16cid:durableId="312298643">
    <w:abstractNumId w:val="21"/>
  </w:num>
  <w:num w:numId="10" w16cid:durableId="1744252114">
    <w:abstractNumId w:val="14"/>
  </w:num>
  <w:num w:numId="11" w16cid:durableId="4720887">
    <w:abstractNumId w:val="4"/>
  </w:num>
  <w:num w:numId="12" w16cid:durableId="1589190609">
    <w:abstractNumId w:val="25"/>
  </w:num>
  <w:num w:numId="13" w16cid:durableId="1278490511">
    <w:abstractNumId w:val="24"/>
  </w:num>
  <w:num w:numId="14" w16cid:durableId="547956008">
    <w:abstractNumId w:val="6"/>
  </w:num>
  <w:num w:numId="15" w16cid:durableId="805044976">
    <w:abstractNumId w:val="13"/>
  </w:num>
  <w:num w:numId="16" w16cid:durableId="967125114">
    <w:abstractNumId w:val="3"/>
  </w:num>
  <w:num w:numId="17" w16cid:durableId="2069450468">
    <w:abstractNumId w:val="2"/>
  </w:num>
  <w:num w:numId="18" w16cid:durableId="959260011">
    <w:abstractNumId w:val="15"/>
  </w:num>
  <w:num w:numId="19" w16cid:durableId="154075768">
    <w:abstractNumId w:val="23"/>
  </w:num>
  <w:num w:numId="20" w16cid:durableId="1447500161">
    <w:abstractNumId w:val="20"/>
  </w:num>
  <w:num w:numId="21" w16cid:durableId="1671057656">
    <w:abstractNumId w:val="0"/>
  </w:num>
  <w:num w:numId="22" w16cid:durableId="31730618">
    <w:abstractNumId w:val="11"/>
  </w:num>
  <w:num w:numId="23" w16cid:durableId="1517115518">
    <w:abstractNumId w:val="8"/>
  </w:num>
  <w:num w:numId="24" w16cid:durableId="1696346635">
    <w:abstractNumId w:val="7"/>
  </w:num>
  <w:num w:numId="25" w16cid:durableId="1874222566">
    <w:abstractNumId w:val="9"/>
  </w:num>
  <w:num w:numId="26" w16cid:durableId="1913848456">
    <w:abstractNumId w:val="10"/>
  </w:num>
  <w:num w:numId="27" w16cid:durableId="1299921473">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38A4"/>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437C"/>
    <w:rsid w:val="00342503"/>
    <w:rsid w:val="00346F1E"/>
    <w:rsid w:val="00347E5D"/>
    <w:rsid w:val="0035068C"/>
    <w:rsid w:val="003527F0"/>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642B1"/>
    <w:rsid w:val="00465015"/>
    <w:rsid w:val="00466DB2"/>
    <w:rsid w:val="00470982"/>
    <w:rsid w:val="00472709"/>
    <w:rsid w:val="004739CC"/>
    <w:rsid w:val="00474B8A"/>
    <w:rsid w:val="00474DE7"/>
    <w:rsid w:val="00476437"/>
    <w:rsid w:val="004765DC"/>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1746"/>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45DDA"/>
    <w:rsid w:val="0074647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C6B"/>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D4429"/>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10D9"/>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02C"/>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0C08"/>
    <w:rsid w:val="00B0466E"/>
    <w:rsid w:val="00B05F1F"/>
    <w:rsid w:val="00B077F1"/>
    <w:rsid w:val="00B13DA3"/>
    <w:rsid w:val="00B175F4"/>
    <w:rsid w:val="00B25C5A"/>
    <w:rsid w:val="00B26738"/>
    <w:rsid w:val="00B31A73"/>
    <w:rsid w:val="00B31CFF"/>
    <w:rsid w:val="00B41166"/>
    <w:rsid w:val="00B4179B"/>
    <w:rsid w:val="00B435C3"/>
    <w:rsid w:val="00B4636E"/>
    <w:rsid w:val="00B46620"/>
    <w:rsid w:val="00B52E21"/>
    <w:rsid w:val="00B555C4"/>
    <w:rsid w:val="00B55873"/>
    <w:rsid w:val="00B57F1F"/>
    <w:rsid w:val="00B60C75"/>
    <w:rsid w:val="00B60E56"/>
    <w:rsid w:val="00B6202C"/>
    <w:rsid w:val="00B643CD"/>
    <w:rsid w:val="00B650C1"/>
    <w:rsid w:val="00B67033"/>
    <w:rsid w:val="00B7573B"/>
    <w:rsid w:val="00B764E7"/>
    <w:rsid w:val="00B77682"/>
    <w:rsid w:val="00B84D5D"/>
    <w:rsid w:val="00B85515"/>
    <w:rsid w:val="00B87777"/>
    <w:rsid w:val="00B926C4"/>
    <w:rsid w:val="00B93961"/>
    <w:rsid w:val="00B940C9"/>
    <w:rsid w:val="00BA08B9"/>
    <w:rsid w:val="00BA0C04"/>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0E3A"/>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47DD"/>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46113"/>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3FFA"/>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601E6"/>
    <w:rsid w:val="00E60449"/>
    <w:rsid w:val="00E60832"/>
    <w:rsid w:val="00E6474C"/>
    <w:rsid w:val="00E66777"/>
    <w:rsid w:val="00E67525"/>
    <w:rsid w:val="00E70A93"/>
    <w:rsid w:val="00E717B1"/>
    <w:rsid w:val="00E717B3"/>
    <w:rsid w:val="00E72A13"/>
    <w:rsid w:val="00E72E51"/>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D565AE"/>
    <w:pPr>
      <w:keepNext/>
      <w:keepLines/>
      <w:spacing w:before="240"/>
      <w:outlineLvl w:val="0"/>
    </w:pPr>
    <w:rPr>
      <w:rFonts w:cstheme="majorBidi"/>
      <w:b/>
      <w:sz w:val="32"/>
      <w:szCs w:val="40"/>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5AE"/>
    <w:rPr>
      <w:rFonts w:ascii="Times New Roman" w:eastAsia="Times New Roman" w:hAnsi="Times New Roman" w:cstheme="majorBidi"/>
      <w:b/>
      <w:sz w:val="32"/>
      <w:szCs w:val="40"/>
      <w:lang/>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201/978020349120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89/fnut.2023.1325265"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1111/ijpo.12606" TargetMode="External"/><Relationship Id="rId25" Type="http://schemas.openxmlformats.org/officeDocument/2006/relationships/hyperlink" Target="https://doi.org/10.1109/tro.2014.2334912" TargetMode="External"/><Relationship Id="rId2" Type="http://schemas.openxmlformats.org/officeDocument/2006/relationships/numbering" Target="numbering.xml"/><Relationship Id="rId16" Type="http://schemas.openxmlformats.org/officeDocument/2006/relationships/hyperlink" Target="https://doi.org/10.2307/1250783" TargetMode="External"/><Relationship Id="rId20" Type="http://schemas.openxmlformats.org/officeDocument/2006/relationships/hyperlink" Target="http://uxybyc.files.wordpress.com/2014/06/marketing-management-analysis-planning-implementation-and-contro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1057/palgrave.jt.5740144"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1177/0264550504048220"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doi.org/10.1017/cbo9780511613852.008"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ci.nii.ac.jp/ncid/BA71684511"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B3B4A1-19C2-D646-80B9-AD2B4CFB3CED}" type="doc">
      <dgm:prSet loTypeId="urn:microsoft.com/office/officeart/2005/8/layout/cycle6" loCatId="" qsTypeId="urn:microsoft.com/office/officeart/2005/8/quickstyle/3d5" qsCatId="3D" csTypeId="urn:microsoft.com/office/officeart/2005/8/colors/accent2_2" csCatId="accent2" phldr="1"/>
      <dgm:spPr/>
      <dgm:t>
        <a:bodyPr/>
        <a:lstStyle/>
        <a:p>
          <a:endParaRPr lang="en-GB"/>
        </a:p>
      </dgm:t>
    </dgm:pt>
    <dgm:pt modelId="{FA9BFD20-FF8F-BE46-B02E-88BF945981D2}">
      <dgm:prSet phldrT="[Text]" custT="1"/>
      <dgm:spPr/>
      <dgm:t>
        <a:bodyPr/>
        <a:lstStyle/>
        <a:p>
          <a:r>
            <a:rPr lang="en-BD" sz="1400" b="1">
              <a:latin typeface="Times New Roman" panose="02020603050405020304" pitchFamily="18" charset="0"/>
              <a:cs typeface="Times New Roman" panose="02020603050405020304" pitchFamily="18" charset="0"/>
            </a:rPr>
            <a:t>Persona: Jack Roberts</a:t>
          </a:r>
          <a:endParaRPr lang="en-GB" sz="1400">
            <a:latin typeface="Times New Roman" panose="02020603050405020304" pitchFamily="18" charset="0"/>
            <a:cs typeface="Times New Roman" panose="02020603050405020304" pitchFamily="18" charset="0"/>
          </a:endParaRPr>
        </a:p>
      </dgm:t>
    </dgm:pt>
    <dgm:pt modelId="{0814EB68-D326-EB4C-84F5-E34D2C1732A1}" type="parTrans" cxnId="{98E35E94-DA0F-B24D-BB86-FA91D44CDD8A}">
      <dgm:prSet/>
      <dgm:spPr/>
      <dgm:t>
        <a:bodyPr/>
        <a:lstStyle/>
        <a:p>
          <a:endParaRPr lang="en-GB">
            <a:latin typeface="Times New Roman" panose="02020603050405020304" pitchFamily="18" charset="0"/>
            <a:cs typeface="Times New Roman" panose="02020603050405020304" pitchFamily="18" charset="0"/>
          </a:endParaRPr>
        </a:p>
      </dgm:t>
    </dgm:pt>
    <dgm:pt modelId="{D297004E-D7AC-0A4E-B646-BBAF97019B70}" type="sibTrans" cxnId="{98E35E94-DA0F-B24D-BB86-FA91D44CDD8A}">
      <dgm:prSet/>
      <dgm:spPr/>
      <dgm:t>
        <a:bodyPr/>
        <a:lstStyle/>
        <a:p>
          <a:endParaRPr lang="en-GB">
            <a:latin typeface="Times New Roman" panose="02020603050405020304" pitchFamily="18" charset="0"/>
            <a:cs typeface="Times New Roman" panose="02020603050405020304" pitchFamily="18" charset="0"/>
          </a:endParaRPr>
        </a:p>
      </dgm:t>
    </dgm:pt>
    <dgm:pt modelId="{CE9806F4-2020-FB44-B898-AF84E4136D26}">
      <dgm:prSet phldrT="[Text]"/>
      <dgm:spPr/>
      <dgm:t>
        <a:bodyPr/>
        <a:lstStyle/>
        <a:p>
          <a:r>
            <a:rPr lang="en-BD" b="1">
              <a:latin typeface="Times New Roman" panose="02020603050405020304" pitchFamily="18" charset="0"/>
              <a:cs typeface="Times New Roman" panose="02020603050405020304" pitchFamily="18" charset="0"/>
            </a:rPr>
            <a:t>Living Situation</a:t>
          </a:r>
          <a:r>
            <a:rPr lang="en-BD">
              <a:latin typeface="Times New Roman" panose="02020603050405020304" pitchFamily="18" charset="0"/>
              <a:cs typeface="Times New Roman" panose="02020603050405020304" pitchFamily="18" charset="0"/>
            </a:rPr>
            <a:t>: Shares an apartment in San Francisco, California </a:t>
          </a:r>
          <a:endParaRPr lang="en-GB">
            <a:latin typeface="Times New Roman" panose="02020603050405020304" pitchFamily="18" charset="0"/>
            <a:cs typeface="Times New Roman" panose="02020603050405020304" pitchFamily="18" charset="0"/>
          </a:endParaRPr>
        </a:p>
      </dgm:t>
    </dgm:pt>
    <dgm:pt modelId="{D7D7B537-AFA2-F947-837E-152BB97FDAF2}" type="parTrans" cxnId="{48A17DF6-CB14-A646-84B2-02902811A5E5}">
      <dgm:prSet/>
      <dgm:spPr/>
      <dgm:t>
        <a:bodyPr/>
        <a:lstStyle/>
        <a:p>
          <a:endParaRPr lang="en-GB">
            <a:latin typeface="Times New Roman" panose="02020603050405020304" pitchFamily="18" charset="0"/>
            <a:cs typeface="Times New Roman" panose="02020603050405020304" pitchFamily="18" charset="0"/>
          </a:endParaRPr>
        </a:p>
      </dgm:t>
    </dgm:pt>
    <dgm:pt modelId="{F71B8B5D-C50B-FC40-9786-E96A9E755433}" type="sibTrans" cxnId="{48A17DF6-CB14-A646-84B2-02902811A5E5}">
      <dgm:prSet/>
      <dgm:spPr/>
      <dgm:t>
        <a:bodyPr/>
        <a:lstStyle/>
        <a:p>
          <a:endParaRPr lang="en-GB">
            <a:latin typeface="Times New Roman" panose="02020603050405020304" pitchFamily="18" charset="0"/>
            <a:cs typeface="Times New Roman" panose="02020603050405020304" pitchFamily="18" charset="0"/>
          </a:endParaRPr>
        </a:p>
      </dgm:t>
    </dgm:pt>
    <dgm:pt modelId="{A0EE0738-8BE1-9A47-BC2C-3413A9B5A03C}">
      <dgm:prSet phldrT="[Text]"/>
      <dgm:spPr/>
      <dgm:t>
        <a:bodyPr/>
        <a:lstStyle/>
        <a:p>
          <a:r>
            <a:rPr lang="en-BD" b="1">
              <a:latin typeface="Times New Roman" panose="02020603050405020304" pitchFamily="18" charset="0"/>
              <a:cs typeface="Times New Roman" panose="02020603050405020304" pitchFamily="18" charset="0"/>
            </a:rPr>
            <a:t>Education</a:t>
          </a:r>
          <a:r>
            <a:rPr lang="en-BD">
              <a:latin typeface="Times New Roman" panose="02020603050405020304" pitchFamily="18" charset="0"/>
              <a:cs typeface="Times New Roman" panose="02020603050405020304" pitchFamily="18" charset="0"/>
            </a:rPr>
            <a:t>: Bachelor’s degree in Computer Science </a:t>
          </a:r>
          <a:endParaRPr lang="en-GB">
            <a:latin typeface="Times New Roman" panose="02020603050405020304" pitchFamily="18" charset="0"/>
            <a:cs typeface="Times New Roman" panose="02020603050405020304" pitchFamily="18" charset="0"/>
          </a:endParaRPr>
        </a:p>
      </dgm:t>
    </dgm:pt>
    <dgm:pt modelId="{6F1BF45C-0BDA-E04A-9957-45BE1CBCBCAE}" type="parTrans" cxnId="{CFDE521E-255D-C04E-8714-1BB5DA243B19}">
      <dgm:prSet/>
      <dgm:spPr/>
      <dgm:t>
        <a:bodyPr/>
        <a:lstStyle/>
        <a:p>
          <a:endParaRPr lang="en-GB">
            <a:latin typeface="Times New Roman" panose="02020603050405020304" pitchFamily="18" charset="0"/>
            <a:cs typeface="Times New Roman" panose="02020603050405020304" pitchFamily="18" charset="0"/>
          </a:endParaRPr>
        </a:p>
      </dgm:t>
    </dgm:pt>
    <dgm:pt modelId="{D4264FAB-C340-B043-AC52-2D192125B6CF}" type="sibTrans" cxnId="{CFDE521E-255D-C04E-8714-1BB5DA243B19}">
      <dgm:prSet/>
      <dgm:spPr/>
      <dgm:t>
        <a:bodyPr/>
        <a:lstStyle/>
        <a:p>
          <a:endParaRPr lang="en-GB">
            <a:latin typeface="Times New Roman" panose="02020603050405020304" pitchFamily="18" charset="0"/>
            <a:cs typeface="Times New Roman" panose="02020603050405020304" pitchFamily="18" charset="0"/>
          </a:endParaRPr>
        </a:p>
      </dgm:t>
    </dgm:pt>
    <dgm:pt modelId="{42AE1A8E-9805-154A-9A2A-C23027C011B2}">
      <dgm:prSet phldrT="[Text]"/>
      <dgm:spPr/>
      <dgm:t>
        <a:bodyPr/>
        <a:lstStyle/>
        <a:p>
          <a:r>
            <a:rPr lang="en-BD" b="1">
              <a:latin typeface="Times New Roman" panose="02020603050405020304" pitchFamily="18" charset="0"/>
              <a:cs typeface="Times New Roman" panose="02020603050405020304" pitchFamily="18" charset="0"/>
            </a:rPr>
            <a:t>Gender</a:t>
          </a:r>
          <a:r>
            <a:rPr lang="en-BD">
              <a:latin typeface="Times New Roman" panose="02020603050405020304" pitchFamily="18" charset="0"/>
              <a:cs typeface="Times New Roman" panose="02020603050405020304" pitchFamily="18" charset="0"/>
            </a:rPr>
            <a:t>: Male </a:t>
          </a:r>
          <a:endParaRPr lang="en-GB">
            <a:latin typeface="Times New Roman" panose="02020603050405020304" pitchFamily="18" charset="0"/>
            <a:cs typeface="Times New Roman" panose="02020603050405020304" pitchFamily="18" charset="0"/>
          </a:endParaRPr>
        </a:p>
      </dgm:t>
    </dgm:pt>
    <dgm:pt modelId="{8ECEAAC8-98EA-774D-A492-FBB998AAEECB}" type="parTrans" cxnId="{1E23817D-03EB-4641-B5AD-B6C996B25551}">
      <dgm:prSet/>
      <dgm:spPr/>
      <dgm:t>
        <a:bodyPr/>
        <a:lstStyle/>
        <a:p>
          <a:endParaRPr lang="en-GB">
            <a:latin typeface="Times New Roman" panose="02020603050405020304" pitchFamily="18" charset="0"/>
            <a:cs typeface="Times New Roman" panose="02020603050405020304" pitchFamily="18" charset="0"/>
          </a:endParaRPr>
        </a:p>
      </dgm:t>
    </dgm:pt>
    <dgm:pt modelId="{C3999830-47B5-C349-B0F6-096182318342}" type="sibTrans" cxnId="{1E23817D-03EB-4641-B5AD-B6C996B25551}">
      <dgm:prSet/>
      <dgm:spPr/>
      <dgm:t>
        <a:bodyPr/>
        <a:lstStyle/>
        <a:p>
          <a:endParaRPr lang="en-GB">
            <a:latin typeface="Times New Roman" panose="02020603050405020304" pitchFamily="18" charset="0"/>
            <a:cs typeface="Times New Roman" panose="02020603050405020304" pitchFamily="18" charset="0"/>
          </a:endParaRPr>
        </a:p>
      </dgm:t>
    </dgm:pt>
    <dgm:pt modelId="{CD74A996-D4B5-CC49-9D2D-00AE196154A5}">
      <dgm:prSet phldrT="[Text]"/>
      <dgm:spPr/>
      <dgm:t>
        <a:bodyPr/>
        <a:lstStyle/>
        <a:p>
          <a:r>
            <a:rPr lang="en-BD" b="1">
              <a:latin typeface="Times New Roman" panose="02020603050405020304" pitchFamily="18" charset="0"/>
              <a:cs typeface="Times New Roman" panose="02020603050405020304" pitchFamily="18" charset="0"/>
            </a:rPr>
            <a:t>Age</a:t>
          </a:r>
          <a:r>
            <a:rPr lang="en-BD">
              <a:latin typeface="Times New Roman" panose="02020603050405020304" pitchFamily="18" charset="0"/>
              <a:cs typeface="Times New Roman" panose="02020603050405020304" pitchFamily="18" charset="0"/>
            </a:rPr>
            <a:t>: 28 </a:t>
          </a:r>
          <a:endParaRPr lang="en-GB">
            <a:latin typeface="Times New Roman" panose="02020603050405020304" pitchFamily="18" charset="0"/>
            <a:cs typeface="Times New Roman" panose="02020603050405020304" pitchFamily="18" charset="0"/>
          </a:endParaRPr>
        </a:p>
      </dgm:t>
    </dgm:pt>
    <dgm:pt modelId="{7BC4EBEE-D7D0-FC47-BE8D-3E22F6CFE411}" type="parTrans" cxnId="{171D6168-82D3-444A-B6B2-6B81569AC6CA}">
      <dgm:prSet/>
      <dgm:spPr/>
      <dgm:t>
        <a:bodyPr/>
        <a:lstStyle/>
        <a:p>
          <a:endParaRPr lang="en-GB">
            <a:latin typeface="Times New Roman" panose="02020603050405020304" pitchFamily="18" charset="0"/>
            <a:cs typeface="Times New Roman" panose="02020603050405020304" pitchFamily="18" charset="0"/>
          </a:endParaRPr>
        </a:p>
      </dgm:t>
    </dgm:pt>
    <dgm:pt modelId="{FED3F03E-E7E5-4946-B129-63A58944551A}" type="sibTrans" cxnId="{171D6168-82D3-444A-B6B2-6B81569AC6CA}">
      <dgm:prSet/>
      <dgm:spPr/>
      <dgm:t>
        <a:bodyPr/>
        <a:lstStyle/>
        <a:p>
          <a:endParaRPr lang="en-GB">
            <a:latin typeface="Times New Roman" panose="02020603050405020304" pitchFamily="18" charset="0"/>
            <a:cs typeface="Times New Roman" panose="02020603050405020304" pitchFamily="18" charset="0"/>
          </a:endParaRPr>
        </a:p>
      </dgm:t>
    </dgm:pt>
    <dgm:pt modelId="{70C42544-F2AB-A745-BA1E-496654DAB737}">
      <dgm:prSet/>
      <dgm:spPr/>
      <dgm:t>
        <a:bodyPr/>
        <a:lstStyle/>
        <a:p>
          <a:r>
            <a:rPr lang="en-BD" b="1">
              <a:latin typeface="Times New Roman" panose="02020603050405020304" pitchFamily="18" charset="0"/>
              <a:cs typeface="Times New Roman" panose="02020603050405020304" pitchFamily="18" charset="0"/>
            </a:rPr>
            <a:t>Occupation</a:t>
          </a:r>
          <a:r>
            <a:rPr lang="en-BD">
              <a:latin typeface="Times New Roman" panose="02020603050405020304" pitchFamily="18" charset="0"/>
              <a:cs typeface="Times New Roman" panose="02020603050405020304" pitchFamily="18" charset="0"/>
            </a:rPr>
            <a:t>: Software Engineer </a:t>
          </a:r>
          <a:endParaRPr lang="en-GB">
            <a:latin typeface="Times New Roman" panose="02020603050405020304" pitchFamily="18" charset="0"/>
            <a:cs typeface="Times New Roman" panose="02020603050405020304" pitchFamily="18" charset="0"/>
          </a:endParaRPr>
        </a:p>
      </dgm:t>
    </dgm:pt>
    <dgm:pt modelId="{56475B93-968C-2345-80DD-9FBCC9764FD0}" type="parTrans" cxnId="{5E14B41B-B976-BA4D-9F87-48956BEB16DC}">
      <dgm:prSet/>
      <dgm:spPr/>
      <dgm:t>
        <a:bodyPr/>
        <a:lstStyle/>
        <a:p>
          <a:endParaRPr lang="en-GB">
            <a:latin typeface="Times New Roman" panose="02020603050405020304" pitchFamily="18" charset="0"/>
            <a:cs typeface="Times New Roman" panose="02020603050405020304" pitchFamily="18" charset="0"/>
          </a:endParaRPr>
        </a:p>
      </dgm:t>
    </dgm:pt>
    <dgm:pt modelId="{3DFF2518-E2BE-914A-8094-39F5F274F44E}" type="sibTrans" cxnId="{5E14B41B-B976-BA4D-9F87-48956BEB16DC}">
      <dgm:prSet/>
      <dgm:spPr/>
      <dgm:t>
        <a:bodyPr/>
        <a:lstStyle/>
        <a:p>
          <a:endParaRPr lang="en-GB">
            <a:latin typeface="Times New Roman" panose="02020603050405020304" pitchFamily="18" charset="0"/>
            <a:cs typeface="Times New Roman" panose="02020603050405020304" pitchFamily="18" charset="0"/>
          </a:endParaRPr>
        </a:p>
      </dgm:t>
    </dgm:pt>
    <dgm:pt modelId="{6F9EE471-F137-9549-96B6-8D536F37C43E}" type="pres">
      <dgm:prSet presAssocID="{70B3B4A1-19C2-D646-80B9-AD2B4CFB3CED}" presName="cycle" presStyleCnt="0">
        <dgm:presLayoutVars>
          <dgm:dir/>
          <dgm:resizeHandles val="exact"/>
        </dgm:presLayoutVars>
      </dgm:prSet>
      <dgm:spPr/>
    </dgm:pt>
    <dgm:pt modelId="{418F50EE-E674-714A-87AD-82F08174629C}" type="pres">
      <dgm:prSet presAssocID="{FA9BFD20-FF8F-BE46-B02E-88BF945981D2}" presName="node" presStyleLbl="node1" presStyleIdx="0" presStyleCnt="6" custScaleX="131986" custScaleY="167910">
        <dgm:presLayoutVars>
          <dgm:bulletEnabled val="1"/>
        </dgm:presLayoutVars>
      </dgm:prSet>
      <dgm:spPr/>
    </dgm:pt>
    <dgm:pt modelId="{103EEDEF-B0A2-CC45-8EED-BB44B3B9A6E9}" type="pres">
      <dgm:prSet presAssocID="{FA9BFD20-FF8F-BE46-B02E-88BF945981D2}" presName="spNode" presStyleCnt="0"/>
      <dgm:spPr/>
    </dgm:pt>
    <dgm:pt modelId="{56E7135F-489C-994F-A48E-97771C25C443}" type="pres">
      <dgm:prSet presAssocID="{D297004E-D7AC-0A4E-B646-BBAF97019B70}" presName="sibTrans" presStyleLbl="sibTrans1D1" presStyleIdx="0" presStyleCnt="6"/>
      <dgm:spPr/>
    </dgm:pt>
    <dgm:pt modelId="{958F9208-FF9F-2B49-84F2-7C4D1A9661A9}" type="pres">
      <dgm:prSet presAssocID="{CE9806F4-2020-FB44-B898-AF84E4136D26}" presName="node" presStyleLbl="node1" presStyleIdx="1" presStyleCnt="6" custScaleX="131986" custScaleY="167910">
        <dgm:presLayoutVars>
          <dgm:bulletEnabled val="1"/>
        </dgm:presLayoutVars>
      </dgm:prSet>
      <dgm:spPr/>
    </dgm:pt>
    <dgm:pt modelId="{E3FC0A80-204E-5947-9BCC-8ABF89573EDB}" type="pres">
      <dgm:prSet presAssocID="{CE9806F4-2020-FB44-B898-AF84E4136D26}" presName="spNode" presStyleCnt="0"/>
      <dgm:spPr/>
    </dgm:pt>
    <dgm:pt modelId="{93199E93-FDEE-8149-9640-43CDD87DD4E8}" type="pres">
      <dgm:prSet presAssocID="{F71B8B5D-C50B-FC40-9786-E96A9E755433}" presName="sibTrans" presStyleLbl="sibTrans1D1" presStyleIdx="1" presStyleCnt="6"/>
      <dgm:spPr/>
    </dgm:pt>
    <dgm:pt modelId="{530FBFBD-EC69-4848-BF0A-BF9331F2C069}" type="pres">
      <dgm:prSet presAssocID="{A0EE0738-8BE1-9A47-BC2C-3413A9B5A03C}" presName="node" presStyleLbl="node1" presStyleIdx="2" presStyleCnt="6" custScaleX="131986" custScaleY="167910">
        <dgm:presLayoutVars>
          <dgm:bulletEnabled val="1"/>
        </dgm:presLayoutVars>
      </dgm:prSet>
      <dgm:spPr/>
    </dgm:pt>
    <dgm:pt modelId="{7B223532-65FA-AE46-8759-65045E5196A9}" type="pres">
      <dgm:prSet presAssocID="{A0EE0738-8BE1-9A47-BC2C-3413A9B5A03C}" presName="spNode" presStyleCnt="0"/>
      <dgm:spPr/>
    </dgm:pt>
    <dgm:pt modelId="{50B41322-0937-134F-A307-7B391927EACF}" type="pres">
      <dgm:prSet presAssocID="{D4264FAB-C340-B043-AC52-2D192125B6CF}" presName="sibTrans" presStyleLbl="sibTrans1D1" presStyleIdx="2" presStyleCnt="6"/>
      <dgm:spPr/>
    </dgm:pt>
    <dgm:pt modelId="{9E16720B-1288-1C4C-BFC3-B3109C51FEA6}" type="pres">
      <dgm:prSet presAssocID="{70C42544-F2AB-A745-BA1E-496654DAB737}" presName="node" presStyleLbl="node1" presStyleIdx="3" presStyleCnt="6" custScaleX="131986" custScaleY="167910">
        <dgm:presLayoutVars>
          <dgm:bulletEnabled val="1"/>
        </dgm:presLayoutVars>
      </dgm:prSet>
      <dgm:spPr/>
    </dgm:pt>
    <dgm:pt modelId="{6BCAE74E-EE45-8F42-905A-62246B82E706}" type="pres">
      <dgm:prSet presAssocID="{70C42544-F2AB-A745-BA1E-496654DAB737}" presName="spNode" presStyleCnt="0"/>
      <dgm:spPr/>
    </dgm:pt>
    <dgm:pt modelId="{CFDB5B9C-41C2-2F45-B27D-959E831D4939}" type="pres">
      <dgm:prSet presAssocID="{3DFF2518-E2BE-914A-8094-39F5F274F44E}" presName="sibTrans" presStyleLbl="sibTrans1D1" presStyleIdx="3" presStyleCnt="6"/>
      <dgm:spPr/>
    </dgm:pt>
    <dgm:pt modelId="{320183BC-5BFF-4145-AB85-E44DAB319AD5}" type="pres">
      <dgm:prSet presAssocID="{42AE1A8E-9805-154A-9A2A-C23027C011B2}" presName="node" presStyleLbl="node1" presStyleIdx="4" presStyleCnt="6" custScaleX="131986" custScaleY="167910">
        <dgm:presLayoutVars>
          <dgm:bulletEnabled val="1"/>
        </dgm:presLayoutVars>
      </dgm:prSet>
      <dgm:spPr/>
    </dgm:pt>
    <dgm:pt modelId="{422F83AE-B830-3D49-9C1B-F7B1BD6346F1}" type="pres">
      <dgm:prSet presAssocID="{42AE1A8E-9805-154A-9A2A-C23027C011B2}" presName="spNode" presStyleCnt="0"/>
      <dgm:spPr/>
    </dgm:pt>
    <dgm:pt modelId="{0B123B2F-F2A5-304A-885A-209BE20AF216}" type="pres">
      <dgm:prSet presAssocID="{C3999830-47B5-C349-B0F6-096182318342}" presName="sibTrans" presStyleLbl="sibTrans1D1" presStyleIdx="4" presStyleCnt="6"/>
      <dgm:spPr/>
    </dgm:pt>
    <dgm:pt modelId="{24F345C8-8AD6-194C-AF2E-31B1904CC6B7}" type="pres">
      <dgm:prSet presAssocID="{CD74A996-D4B5-CC49-9D2D-00AE196154A5}" presName="node" presStyleLbl="node1" presStyleIdx="5" presStyleCnt="6" custScaleX="131986" custScaleY="167910">
        <dgm:presLayoutVars>
          <dgm:bulletEnabled val="1"/>
        </dgm:presLayoutVars>
      </dgm:prSet>
      <dgm:spPr/>
    </dgm:pt>
    <dgm:pt modelId="{D49BD471-E321-3C43-BE85-F8B0DC477689}" type="pres">
      <dgm:prSet presAssocID="{CD74A996-D4B5-CC49-9D2D-00AE196154A5}" presName="spNode" presStyleCnt="0"/>
      <dgm:spPr/>
    </dgm:pt>
    <dgm:pt modelId="{A461BB92-0D40-344B-847D-DFAB9C490FD9}" type="pres">
      <dgm:prSet presAssocID="{FED3F03E-E7E5-4946-B129-63A58944551A}" presName="sibTrans" presStyleLbl="sibTrans1D1" presStyleIdx="5" presStyleCnt="6"/>
      <dgm:spPr/>
    </dgm:pt>
  </dgm:ptLst>
  <dgm:cxnLst>
    <dgm:cxn modelId="{56A78710-59DF-F343-81E2-C9A64342A0C9}" type="presOf" srcId="{FED3F03E-E7E5-4946-B129-63A58944551A}" destId="{A461BB92-0D40-344B-847D-DFAB9C490FD9}" srcOrd="0" destOrd="0" presId="urn:microsoft.com/office/officeart/2005/8/layout/cycle6"/>
    <dgm:cxn modelId="{104DC41A-33BA-8047-8E27-03821CE01780}" type="presOf" srcId="{CE9806F4-2020-FB44-B898-AF84E4136D26}" destId="{958F9208-FF9F-2B49-84F2-7C4D1A9661A9}" srcOrd="0" destOrd="0" presId="urn:microsoft.com/office/officeart/2005/8/layout/cycle6"/>
    <dgm:cxn modelId="{5E14B41B-B976-BA4D-9F87-48956BEB16DC}" srcId="{70B3B4A1-19C2-D646-80B9-AD2B4CFB3CED}" destId="{70C42544-F2AB-A745-BA1E-496654DAB737}" srcOrd="3" destOrd="0" parTransId="{56475B93-968C-2345-80DD-9FBCC9764FD0}" sibTransId="{3DFF2518-E2BE-914A-8094-39F5F274F44E}"/>
    <dgm:cxn modelId="{CFDE521E-255D-C04E-8714-1BB5DA243B19}" srcId="{70B3B4A1-19C2-D646-80B9-AD2B4CFB3CED}" destId="{A0EE0738-8BE1-9A47-BC2C-3413A9B5A03C}" srcOrd="2" destOrd="0" parTransId="{6F1BF45C-0BDA-E04A-9957-45BE1CBCBCAE}" sibTransId="{D4264FAB-C340-B043-AC52-2D192125B6CF}"/>
    <dgm:cxn modelId="{8BA6072D-E0D4-F940-900D-CD4E7662226D}" type="presOf" srcId="{C3999830-47B5-C349-B0F6-096182318342}" destId="{0B123B2F-F2A5-304A-885A-209BE20AF216}" srcOrd="0" destOrd="0" presId="urn:microsoft.com/office/officeart/2005/8/layout/cycle6"/>
    <dgm:cxn modelId="{1A00505D-058E-7A48-ABB3-17BDD1678523}" type="presOf" srcId="{FA9BFD20-FF8F-BE46-B02E-88BF945981D2}" destId="{418F50EE-E674-714A-87AD-82F08174629C}" srcOrd="0" destOrd="0" presId="urn:microsoft.com/office/officeart/2005/8/layout/cycle6"/>
    <dgm:cxn modelId="{5C9DD545-E25A-8D42-BD2F-995F02AF2A80}" type="presOf" srcId="{A0EE0738-8BE1-9A47-BC2C-3413A9B5A03C}" destId="{530FBFBD-EC69-4848-BF0A-BF9331F2C069}" srcOrd="0" destOrd="0" presId="urn:microsoft.com/office/officeart/2005/8/layout/cycle6"/>
    <dgm:cxn modelId="{171D6168-82D3-444A-B6B2-6B81569AC6CA}" srcId="{70B3B4A1-19C2-D646-80B9-AD2B4CFB3CED}" destId="{CD74A996-D4B5-CC49-9D2D-00AE196154A5}" srcOrd="5" destOrd="0" parTransId="{7BC4EBEE-D7D0-FC47-BE8D-3E22F6CFE411}" sibTransId="{FED3F03E-E7E5-4946-B129-63A58944551A}"/>
    <dgm:cxn modelId="{1E23817D-03EB-4641-B5AD-B6C996B25551}" srcId="{70B3B4A1-19C2-D646-80B9-AD2B4CFB3CED}" destId="{42AE1A8E-9805-154A-9A2A-C23027C011B2}" srcOrd="4" destOrd="0" parTransId="{8ECEAAC8-98EA-774D-A492-FBB998AAEECB}" sibTransId="{C3999830-47B5-C349-B0F6-096182318342}"/>
    <dgm:cxn modelId="{2D6B0F88-16CB-1F49-B1F4-CC57FA92ADC8}" type="presOf" srcId="{CD74A996-D4B5-CC49-9D2D-00AE196154A5}" destId="{24F345C8-8AD6-194C-AF2E-31B1904CC6B7}" srcOrd="0" destOrd="0" presId="urn:microsoft.com/office/officeart/2005/8/layout/cycle6"/>
    <dgm:cxn modelId="{B61C4B8E-5059-944B-989D-9020012A68A7}" type="presOf" srcId="{70B3B4A1-19C2-D646-80B9-AD2B4CFB3CED}" destId="{6F9EE471-F137-9549-96B6-8D536F37C43E}" srcOrd="0" destOrd="0" presId="urn:microsoft.com/office/officeart/2005/8/layout/cycle6"/>
    <dgm:cxn modelId="{98E35E94-DA0F-B24D-BB86-FA91D44CDD8A}" srcId="{70B3B4A1-19C2-D646-80B9-AD2B4CFB3CED}" destId="{FA9BFD20-FF8F-BE46-B02E-88BF945981D2}" srcOrd="0" destOrd="0" parTransId="{0814EB68-D326-EB4C-84F5-E34D2C1732A1}" sibTransId="{D297004E-D7AC-0A4E-B646-BBAF97019B70}"/>
    <dgm:cxn modelId="{26359DAA-D3D9-1A4A-AE70-364E2B35AC49}" type="presOf" srcId="{70C42544-F2AB-A745-BA1E-496654DAB737}" destId="{9E16720B-1288-1C4C-BFC3-B3109C51FEA6}" srcOrd="0" destOrd="0" presId="urn:microsoft.com/office/officeart/2005/8/layout/cycle6"/>
    <dgm:cxn modelId="{7D3F91C1-B069-254C-B8CB-34D317DCCF87}" type="presOf" srcId="{D297004E-D7AC-0A4E-B646-BBAF97019B70}" destId="{56E7135F-489C-994F-A48E-97771C25C443}" srcOrd="0" destOrd="0" presId="urn:microsoft.com/office/officeart/2005/8/layout/cycle6"/>
    <dgm:cxn modelId="{2FCA6CCF-7AD9-B345-83E9-1FD0D322FA83}" type="presOf" srcId="{42AE1A8E-9805-154A-9A2A-C23027C011B2}" destId="{320183BC-5BFF-4145-AB85-E44DAB319AD5}" srcOrd="0" destOrd="0" presId="urn:microsoft.com/office/officeart/2005/8/layout/cycle6"/>
    <dgm:cxn modelId="{FA653AD2-DC52-B14A-8004-1ADD6ED56A11}" type="presOf" srcId="{F71B8B5D-C50B-FC40-9786-E96A9E755433}" destId="{93199E93-FDEE-8149-9640-43CDD87DD4E8}" srcOrd="0" destOrd="0" presId="urn:microsoft.com/office/officeart/2005/8/layout/cycle6"/>
    <dgm:cxn modelId="{E49F86E4-87E8-E940-9DAB-17549E4943F9}" type="presOf" srcId="{3DFF2518-E2BE-914A-8094-39F5F274F44E}" destId="{CFDB5B9C-41C2-2F45-B27D-959E831D4939}" srcOrd="0" destOrd="0" presId="urn:microsoft.com/office/officeart/2005/8/layout/cycle6"/>
    <dgm:cxn modelId="{48A17DF6-CB14-A646-84B2-02902811A5E5}" srcId="{70B3B4A1-19C2-D646-80B9-AD2B4CFB3CED}" destId="{CE9806F4-2020-FB44-B898-AF84E4136D26}" srcOrd="1" destOrd="0" parTransId="{D7D7B537-AFA2-F947-837E-152BB97FDAF2}" sibTransId="{F71B8B5D-C50B-FC40-9786-E96A9E755433}"/>
    <dgm:cxn modelId="{64182AF9-BE65-2248-9EDE-8F34F7198D55}" type="presOf" srcId="{D4264FAB-C340-B043-AC52-2D192125B6CF}" destId="{50B41322-0937-134F-A307-7B391927EACF}" srcOrd="0" destOrd="0" presId="urn:microsoft.com/office/officeart/2005/8/layout/cycle6"/>
    <dgm:cxn modelId="{21D28F0F-0A03-574C-98BB-7D59679C9DFF}" type="presParOf" srcId="{6F9EE471-F137-9549-96B6-8D536F37C43E}" destId="{418F50EE-E674-714A-87AD-82F08174629C}" srcOrd="0" destOrd="0" presId="urn:microsoft.com/office/officeart/2005/8/layout/cycle6"/>
    <dgm:cxn modelId="{BA62169F-1AE0-8242-B32C-4B7405C6D240}" type="presParOf" srcId="{6F9EE471-F137-9549-96B6-8D536F37C43E}" destId="{103EEDEF-B0A2-CC45-8EED-BB44B3B9A6E9}" srcOrd="1" destOrd="0" presId="urn:microsoft.com/office/officeart/2005/8/layout/cycle6"/>
    <dgm:cxn modelId="{57740EDD-C470-0A48-90B6-FA6F9C3D0A9E}" type="presParOf" srcId="{6F9EE471-F137-9549-96B6-8D536F37C43E}" destId="{56E7135F-489C-994F-A48E-97771C25C443}" srcOrd="2" destOrd="0" presId="urn:microsoft.com/office/officeart/2005/8/layout/cycle6"/>
    <dgm:cxn modelId="{C84EF24D-CAFA-2446-8AEA-040F1D489585}" type="presParOf" srcId="{6F9EE471-F137-9549-96B6-8D536F37C43E}" destId="{958F9208-FF9F-2B49-84F2-7C4D1A9661A9}" srcOrd="3" destOrd="0" presId="urn:microsoft.com/office/officeart/2005/8/layout/cycle6"/>
    <dgm:cxn modelId="{3C134CE5-916F-9D48-B194-87A84C9FD7B6}" type="presParOf" srcId="{6F9EE471-F137-9549-96B6-8D536F37C43E}" destId="{E3FC0A80-204E-5947-9BCC-8ABF89573EDB}" srcOrd="4" destOrd="0" presId="urn:microsoft.com/office/officeart/2005/8/layout/cycle6"/>
    <dgm:cxn modelId="{226BF556-A4A5-5C46-9BD1-A878881087AB}" type="presParOf" srcId="{6F9EE471-F137-9549-96B6-8D536F37C43E}" destId="{93199E93-FDEE-8149-9640-43CDD87DD4E8}" srcOrd="5" destOrd="0" presId="urn:microsoft.com/office/officeart/2005/8/layout/cycle6"/>
    <dgm:cxn modelId="{8BFA0A45-86B0-CC4F-B22A-535181915C3A}" type="presParOf" srcId="{6F9EE471-F137-9549-96B6-8D536F37C43E}" destId="{530FBFBD-EC69-4848-BF0A-BF9331F2C069}" srcOrd="6" destOrd="0" presId="urn:microsoft.com/office/officeart/2005/8/layout/cycle6"/>
    <dgm:cxn modelId="{5F46379C-7DBF-0D48-B71B-5812D83C3906}" type="presParOf" srcId="{6F9EE471-F137-9549-96B6-8D536F37C43E}" destId="{7B223532-65FA-AE46-8759-65045E5196A9}" srcOrd="7" destOrd="0" presId="urn:microsoft.com/office/officeart/2005/8/layout/cycle6"/>
    <dgm:cxn modelId="{B93D5584-D670-C048-ACDA-3FD2732DE897}" type="presParOf" srcId="{6F9EE471-F137-9549-96B6-8D536F37C43E}" destId="{50B41322-0937-134F-A307-7B391927EACF}" srcOrd="8" destOrd="0" presId="urn:microsoft.com/office/officeart/2005/8/layout/cycle6"/>
    <dgm:cxn modelId="{461E6B73-4686-C049-9D21-57CF224912BD}" type="presParOf" srcId="{6F9EE471-F137-9549-96B6-8D536F37C43E}" destId="{9E16720B-1288-1C4C-BFC3-B3109C51FEA6}" srcOrd="9" destOrd="0" presId="urn:microsoft.com/office/officeart/2005/8/layout/cycle6"/>
    <dgm:cxn modelId="{54F1D6A9-C209-ED46-A765-E00C761B0DBF}" type="presParOf" srcId="{6F9EE471-F137-9549-96B6-8D536F37C43E}" destId="{6BCAE74E-EE45-8F42-905A-62246B82E706}" srcOrd="10" destOrd="0" presId="urn:microsoft.com/office/officeart/2005/8/layout/cycle6"/>
    <dgm:cxn modelId="{6372E230-0707-6E4B-AD45-49BC53B4A675}" type="presParOf" srcId="{6F9EE471-F137-9549-96B6-8D536F37C43E}" destId="{CFDB5B9C-41C2-2F45-B27D-959E831D4939}" srcOrd="11" destOrd="0" presId="urn:microsoft.com/office/officeart/2005/8/layout/cycle6"/>
    <dgm:cxn modelId="{CF61AE1A-6AF0-2644-9EF6-C18F177A9B4A}" type="presParOf" srcId="{6F9EE471-F137-9549-96B6-8D536F37C43E}" destId="{320183BC-5BFF-4145-AB85-E44DAB319AD5}" srcOrd="12" destOrd="0" presId="urn:microsoft.com/office/officeart/2005/8/layout/cycle6"/>
    <dgm:cxn modelId="{BF53E0FD-F12C-CB41-B11C-8C5E432E3E58}" type="presParOf" srcId="{6F9EE471-F137-9549-96B6-8D536F37C43E}" destId="{422F83AE-B830-3D49-9C1B-F7B1BD6346F1}" srcOrd="13" destOrd="0" presId="urn:microsoft.com/office/officeart/2005/8/layout/cycle6"/>
    <dgm:cxn modelId="{2E06587C-7738-AF4B-81A1-0ADE1DC36705}" type="presParOf" srcId="{6F9EE471-F137-9549-96B6-8D536F37C43E}" destId="{0B123B2F-F2A5-304A-885A-209BE20AF216}" srcOrd="14" destOrd="0" presId="urn:microsoft.com/office/officeart/2005/8/layout/cycle6"/>
    <dgm:cxn modelId="{2DCA1862-2995-2C48-ACB1-E24EA53E5134}" type="presParOf" srcId="{6F9EE471-F137-9549-96B6-8D536F37C43E}" destId="{24F345C8-8AD6-194C-AF2E-31B1904CC6B7}" srcOrd="15" destOrd="0" presId="urn:microsoft.com/office/officeart/2005/8/layout/cycle6"/>
    <dgm:cxn modelId="{23EF52D9-1F1A-7C45-86BF-CA7F3402F951}" type="presParOf" srcId="{6F9EE471-F137-9549-96B6-8D536F37C43E}" destId="{D49BD471-E321-3C43-BE85-F8B0DC477689}" srcOrd="16" destOrd="0" presId="urn:microsoft.com/office/officeart/2005/8/layout/cycle6"/>
    <dgm:cxn modelId="{4EC236FA-48DE-2943-8AD5-87DC1C998706}" type="presParOf" srcId="{6F9EE471-F137-9549-96B6-8D536F37C43E}" destId="{A461BB92-0D40-344B-847D-DFAB9C490FD9}" srcOrd="17" destOrd="0" presId="urn:microsoft.com/office/officeart/2005/8/layout/cycle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8F50EE-E674-714A-87AD-82F08174629C}">
      <dsp:nvSpPr>
        <dsp:cNvPr id="0" name=""/>
        <dsp:cNvSpPr/>
      </dsp:nvSpPr>
      <dsp:spPr>
        <a:xfrm>
          <a:off x="2174823" y="-187490"/>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BD" sz="1400" b="1" kern="1200">
              <a:latin typeface="Times New Roman" panose="02020603050405020304" pitchFamily="18" charset="0"/>
              <a:cs typeface="Times New Roman" panose="02020603050405020304" pitchFamily="18" charset="0"/>
            </a:rPr>
            <a:t>Persona: Jack Roberts</a:t>
          </a:r>
          <a:endParaRPr lang="en-GB" sz="1400" kern="1200">
            <a:latin typeface="Times New Roman" panose="02020603050405020304" pitchFamily="18" charset="0"/>
            <a:cs typeface="Times New Roman" panose="02020603050405020304" pitchFamily="18" charset="0"/>
          </a:endParaRPr>
        </a:p>
      </dsp:txBody>
      <dsp:txXfrm>
        <a:off x="2220710" y="-141603"/>
        <a:ext cx="1044979" cy="848227"/>
      </dsp:txXfrm>
    </dsp:sp>
    <dsp:sp modelId="{56E7135F-489C-994F-A48E-97771C25C443}">
      <dsp:nvSpPr>
        <dsp:cNvPr id="0" name=""/>
        <dsp:cNvSpPr/>
      </dsp:nvSpPr>
      <dsp:spPr>
        <a:xfrm>
          <a:off x="1425510" y="282510"/>
          <a:ext cx="2635379" cy="2635379"/>
        </a:xfrm>
        <a:custGeom>
          <a:avLst/>
          <a:gdLst/>
          <a:ahLst/>
          <a:cxnLst/>
          <a:rect l="0" t="0" r="0" b="0"/>
          <a:pathLst>
            <a:path>
              <a:moveTo>
                <a:pt x="1887207" y="129432"/>
              </a:moveTo>
              <a:arcTo wR="1317689" hR="1317689" stAng="17736470" swAng="323445"/>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958F9208-FF9F-2B49-84F2-7C4D1A9661A9}">
      <dsp:nvSpPr>
        <dsp:cNvPr id="0" name=""/>
        <dsp:cNvSpPr/>
      </dsp:nvSpPr>
      <dsp:spPr>
        <a:xfrm>
          <a:off x="3315975" y="471354"/>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BD" sz="1000" b="1" kern="1200">
              <a:latin typeface="Times New Roman" panose="02020603050405020304" pitchFamily="18" charset="0"/>
              <a:cs typeface="Times New Roman" panose="02020603050405020304" pitchFamily="18" charset="0"/>
            </a:rPr>
            <a:t>Living Situation</a:t>
          </a:r>
          <a:r>
            <a:rPr lang="en-BD" sz="1000" kern="1200">
              <a:latin typeface="Times New Roman" panose="02020603050405020304" pitchFamily="18" charset="0"/>
              <a:cs typeface="Times New Roman" panose="02020603050405020304" pitchFamily="18" charset="0"/>
            </a:rPr>
            <a:t>: Shares an apartment in San Francisco, California </a:t>
          </a:r>
          <a:endParaRPr lang="en-GB" sz="1000" kern="1200">
            <a:latin typeface="Times New Roman" panose="02020603050405020304" pitchFamily="18" charset="0"/>
            <a:cs typeface="Times New Roman" panose="02020603050405020304" pitchFamily="18" charset="0"/>
          </a:endParaRPr>
        </a:p>
      </dsp:txBody>
      <dsp:txXfrm>
        <a:off x="3361862" y="517241"/>
        <a:ext cx="1044979" cy="848227"/>
      </dsp:txXfrm>
    </dsp:sp>
    <dsp:sp modelId="{93199E93-FDEE-8149-9640-43CDD87DD4E8}">
      <dsp:nvSpPr>
        <dsp:cNvPr id="0" name=""/>
        <dsp:cNvSpPr/>
      </dsp:nvSpPr>
      <dsp:spPr>
        <a:xfrm>
          <a:off x="1425510" y="282510"/>
          <a:ext cx="2635379" cy="2635379"/>
        </a:xfrm>
        <a:custGeom>
          <a:avLst/>
          <a:gdLst/>
          <a:ahLst/>
          <a:cxnLst/>
          <a:rect l="0" t="0" r="0" b="0"/>
          <a:pathLst>
            <a:path>
              <a:moveTo>
                <a:pt x="2622312" y="1132584"/>
              </a:moveTo>
              <a:arcTo wR="1317689" hR="1317689" stAng="21115472" swAng="969056"/>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530FBFBD-EC69-4848-BF0A-BF9331F2C069}">
      <dsp:nvSpPr>
        <dsp:cNvPr id="0" name=""/>
        <dsp:cNvSpPr/>
      </dsp:nvSpPr>
      <dsp:spPr>
        <a:xfrm>
          <a:off x="3315975" y="1789044"/>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BD" sz="1000" b="1" kern="1200">
              <a:latin typeface="Times New Roman" panose="02020603050405020304" pitchFamily="18" charset="0"/>
              <a:cs typeface="Times New Roman" panose="02020603050405020304" pitchFamily="18" charset="0"/>
            </a:rPr>
            <a:t>Education</a:t>
          </a:r>
          <a:r>
            <a:rPr lang="en-BD" sz="1000" kern="1200">
              <a:latin typeface="Times New Roman" panose="02020603050405020304" pitchFamily="18" charset="0"/>
              <a:cs typeface="Times New Roman" panose="02020603050405020304" pitchFamily="18" charset="0"/>
            </a:rPr>
            <a:t>: Bachelor’s degree in Computer Science </a:t>
          </a:r>
          <a:endParaRPr lang="en-GB" sz="1000" kern="1200">
            <a:latin typeface="Times New Roman" panose="02020603050405020304" pitchFamily="18" charset="0"/>
            <a:cs typeface="Times New Roman" panose="02020603050405020304" pitchFamily="18" charset="0"/>
          </a:endParaRPr>
        </a:p>
      </dsp:txBody>
      <dsp:txXfrm>
        <a:off x="3361862" y="1834931"/>
        <a:ext cx="1044979" cy="848227"/>
      </dsp:txXfrm>
    </dsp:sp>
    <dsp:sp modelId="{50B41322-0937-134F-A307-7B391927EACF}">
      <dsp:nvSpPr>
        <dsp:cNvPr id="0" name=""/>
        <dsp:cNvSpPr/>
      </dsp:nvSpPr>
      <dsp:spPr>
        <a:xfrm>
          <a:off x="1425510" y="282510"/>
          <a:ext cx="2635379" cy="2635379"/>
        </a:xfrm>
        <a:custGeom>
          <a:avLst/>
          <a:gdLst/>
          <a:ahLst/>
          <a:cxnLst/>
          <a:rect l="0" t="0" r="0" b="0"/>
          <a:pathLst>
            <a:path>
              <a:moveTo>
                <a:pt x="1996321" y="2447186"/>
              </a:moveTo>
              <a:arcTo wR="1317689" hR="1317689" stAng="3540085" swAng="323445"/>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9E16720B-1288-1C4C-BFC3-B3109C51FEA6}">
      <dsp:nvSpPr>
        <dsp:cNvPr id="0" name=""/>
        <dsp:cNvSpPr/>
      </dsp:nvSpPr>
      <dsp:spPr>
        <a:xfrm>
          <a:off x="2174823" y="2447888"/>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BD" sz="1000" b="1" kern="1200">
              <a:latin typeface="Times New Roman" panose="02020603050405020304" pitchFamily="18" charset="0"/>
              <a:cs typeface="Times New Roman" panose="02020603050405020304" pitchFamily="18" charset="0"/>
            </a:rPr>
            <a:t>Occupation</a:t>
          </a:r>
          <a:r>
            <a:rPr lang="en-BD" sz="1000" kern="1200">
              <a:latin typeface="Times New Roman" panose="02020603050405020304" pitchFamily="18" charset="0"/>
              <a:cs typeface="Times New Roman" panose="02020603050405020304" pitchFamily="18" charset="0"/>
            </a:rPr>
            <a:t>: Software Engineer </a:t>
          </a:r>
          <a:endParaRPr lang="en-GB" sz="1000" kern="1200">
            <a:latin typeface="Times New Roman" panose="02020603050405020304" pitchFamily="18" charset="0"/>
            <a:cs typeface="Times New Roman" panose="02020603050405020304" pitchFamily="18" charset="0"/>
          </a:endParaRPr>
        </a:p>
      </dsp:txBody>
      <dsp:txXfrm>
        <a:off x="2220710" y="2493775"/>
        <a:ext cx="1044979" cy="848227"/>
      </dsp:txXfrm>
    </dsp:sp>
    <dsp:sp modelId="{CFDB5B9C-41C2-2F45-B27D-959E831D4939}">
      <dsp:nvSpPr>
        <dsp:cNvPr id="0" name=""/>
        <dsp:cNvSpPr/>
      </dsp:nvSpPr>
      <dsp:spPr>
        <a:xfrm>
          <a:off x="1425510" y="282510"/>
          <a:ext cx="2635379" cy="2635379"/>
        </a:xfrm>
        <a:custGeom>
          <a:avLst/>
          <a:gdLst/>
          <a:ahLst/>
          <a:cxnLst/>
          <a:rect l="0" t="0" r="0" b="0"/>
          <a:pathLst>
            <a:path>
              <a:moveTo>
                <a:pt x="748172" y="2505946"/>
              </a:moveTo>
              <a:arcTo wR="1317689" hR="1317689" stAng="6936470" swAng="323445"/>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320183BC-5BFF-4145-AB85-E44DAB319AD5}">
      <dsp:nvSpPr>
        <dsp:cNvPr id="0" name=""/>
        <dsp:cNvSpPr/>
      </dsp:nvSpPr>
      <dsp:spPr>
        <a:xfrm>
          <a:off x="1033670" y="1789044"/>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BD" sz="1000" b="1" kern="1200">
              <a:latin typeface="Times New Roman" panose="02020603050405020304" pitchFamily="18" charset="0"/>
              <a:cs typeface="Times New Roman" panose="02020603050405020304" pitchFamily="18" charset="0"/>
            </a:rPr>
            <a:t>Gender</a:t>
          </a:r>
          <a:r>
            <a:rPr lang="en-BD" sz="1000" kern="1200">
              <a:latin typeface="Times New Roman" panose="02020603050405020304" pitchFamily="18" charset="0"/>
              <a:cs typeface="Times New Roman" panose="02020603050405020304" pitchFamily="18" charset="0"/>
            </a:rPr>
            <a:t>: Male </a:t>
          </a:r>
          <a:endParaRPr lang="en-GB" sz="1000" kern="1200">
            <a:latin typeface="Times New Roman" panose="02020603050405020304" pitchFamily="18" charset="0"/>
            <a:cs typeface="Times New Roman" panose="02020603050405020304" pitchFamily="18" charset="0"/>
          </a:endParaRPr>
        </a:p>
      </dsp:txBody>
      <dsp:txXfrm>
        <a:off x="1079557" y="1834931"/>
        <a:ext cx="1044979" cy="848227"/>
      </dsp:txXfrm>
    </dsp:sp>
    <dsp:sp modelId="{0B123B2F-F2A5-304A-885A-209BE20AF216}">
      <dsp:nvSpPr>
        <dsp:cNvPr id="0" name=""/>
        <dsp:cNvSpPr/>
      </dsp:nvSpPr>
      <dsp:spPr>
        <a:xfrm>
          <a:off x="1425510" y="282510"/>
          <a:ext cx="2635379" cy="2635379"/>
        </a:xfrm>
        <a:custGeom>
          <a:avLst/>
          <a:gdLst/>
          <a:ahLst/>
          <a:cxnLst/>
          <a:rect l="0" t="0" r="0" b="0"/>
          <a:pathLst>
            <a:path>
              <a:moveTo>
                <a:pt x="13066" y="1502795"/>
              </a:moveTo>
              <a:arcTo wR="1317689" hR="1317689" stAng="10315472" swAng="969056"/>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24F345C8-8AD6-194C-AF2E-31B1904CC6B7}">
      <dsp:nvSpPr>
        <dsp:cNvPr id="0" name=""/>
        <dsp:cNvSpPr/>
      </dsp:nvSpPr>
      <dsp:spPr>
        <a:xfrm>
          <a:off x="1033670" y="471354"/>
          <a:ext cx="1136753" cy="940001"/>
        </a:xfrm>
        <a:prstGeom prst="round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BD" sz="1000" b="1" kern="1200">
              <a:latin typeface="Times New Roman" panose="02020603050405020304" pitchFamily="18" charset="0"/>
              <a:cs typeface="Times New Roman" panose="02020603050405020304" pitchFamily="18" charset="0"/>
            </a:rPr>
            <a:t>Age</a:t>
          </a:r>
          <a:r>
            <a:rPr lang="en-BD" sz="1000" kern="1200">
              <a:latin typeface="Times New Roman" panose="02020603050405020304" pitchFamily="18" charset="0"/>
              <a:cs typeface="Times New Roman" panose="02020603050405020304" pitchFamily="18" charset="0"/>
            </a:rPr>
            <a:t>: 28 </a:t>
          </a:r>
          <a:endParaRPr lang="en-GB" sz="1000" kern="1200">
            <a:latin typeface="Times New Roman" panose="02020603050405020304" pitchFamily="18" charset="0"/>
            <a:cs typeface="Times New Roman" panose="02020603050405020304" pitchFamily="18" charset="0"/>
          </a:endParaRPr>
        </a:p>
      </dsp:txBody>
      <dsp:txXfrm>
        <a:off x="1079557" y="517241"/>
        <a:ext cx="1044979" cy="848227"/>
      </dsp:txXfrm>
    </dsp:sp>
    <dsp:sp modelId="{A461BB92-0D40-344B-847D-DFAB9C490FD9}">
      <dsp:nvSpPr>
        <dsp:cNvPr id="0" name=""/>
        <dsp:cNvSpPr/>
      </dsp:nvSpPr>
      <dsp:spPr>
        <a:xfrm>
          <a:off x="1425510" y="282510"/>
          <a:ext cx="2635379" cy="2635379"/>
        </a:xfrm>
        <a:custGeom>
          <a:avLst/>
          <a:gdLst/>
          <a:ahLst/>
          <a:cxnLst/>
          <a:rect l="0" t="0" r="0" b="0"/>
          <a:pathLst>
            <a:path>
              <a:moveTo>
                <a:pt x="639057" y="188192"/>
              </a:moveTo>
              <a:arcTo wR="1317689" hR="1317689" stAng="14340085" swAng="323445"/>
            </a:path>
          </a:pathLst>
        </a:custGeom>
        <a:noFill/>
        <a:ln w="6350" cap="flat" cmpd="sng" algn="ctr">
          <a:solidFill>
            <a:schemeClr val="accent2">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3647</Words>
  <Characters>20788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2025-04-27T12:20:00Z</dcterms:created>
  <dcterms:modified xsi:type="dcterms:W3CDTF">2025-04-27T12:20:00Z</dcterms:modified>
</cp:coreProperties>
</file>