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5B6B16" w14:textId="6B5DC35E" w:rsidR="00AE6620" w:rsidRDefault="00AE6620"/>
    <w:p w14:paraId="071CEB8E" w14:textId="7B856A8B" w:rsidR="00AE6620" w:rsidRDefault="00AE6620"/>
    <w:p w14:paraId="48554D08" w14:textId="0B791389" w:rsidR="00AE6620" w:rsidRDefault="00AE6620"/>
    <w:p w14:paraId="3EEF2A43" w14:textId="78352EB8" w:rsidR="00AE6620" w:rsidRDefault="00AE6620"/>
    <w:p w14:paraId="2B4E35A4" w14:textId="726CA486" w:rsidR="00AE6620" w:rsidRDefault="00AE6620"/>
    <w:p w14:paraId="4CF0A19D" w14:textId="4674E478" w:rsidR="00AE6620" w:rsidRPr="00AE6620" w:rsidRDefault="00AE6620">
      <w:pPr>
        <w:rPr>
          <w:sz w:val="32"/>
          <w:szCs w:val="32"/>
        </w:rPr>
      </w:pPr>
    </w:p>
    <w:p w14:paraId="5478A482" w14:textId="77777777" w:rsidR="00AE6620" w:rsidRDefault="00AE6620" w:rsidP="00AE6620">
      <w:pPr>
        <w:jc w:val="center"/>
        <w:rPr>
          <w:sz w:val="32"/>
          <w:szCs w:val="32"/>
        </w:rPr>
      </w:pPr>
    </w:p>
    <w:p w14:paraId="010E104D" w14:textId="77777777" w:rsidR="00AE6620" w:rsidRDefault="00AE6620" w:rsidP="00AE6620">
      <w:pPr>
        <w:jc w:val="center"/>
        <w:rPr>
          <w:sz w:val="32"/>
          <w:szCs w:val="32"/>
        </w:rPr>
      </w:pPr>
    </w:p>
    <w:p w14:paraId="32C07BD9" w14:textId="77777777" w:rsidR="00AE6620" w:rsidRDefault="00AE6620" w:rsidP="00AE6620">
      <w:pPr>
        <w:jc w:val="center"/>
        <w:rPr>
          <w:sz w:val="32"/>
          <w:szCs w:val="32"/>
        </w:rPr>
      </w:pPr>
    </w:p>
    <w:p w14:paraId="6C87439F" w14:textId="77777777" w:rsidR="00AE6620" w:rsidRDefault="00AE6620" w:rsidP="00AE6620">
      <w:pPr>
        <w:jc w:val="center"/>
        <w:rPr>
          <w:sz w:val="32"/>
          <w:szCs w:val="32"/>
        </w:rPr>
      </w:pPr>
    </w:p>
    <w:p w14:paraId="797A6208" w14:textId="77777777" w:rsidR="00AE6620" w:rsidRDefault="00AE6620" w:rsidP="00AE6620">
      <w:pPr>
        <w:jc w:val="center"/>
        <w:rPr>
          <w:sz w:val="32"/>
          <w:szCs w:val="32"/>
        </w:rPr>
      </w:pPr>
    </w:p>
    <w:p w14:paraId="667BFE52" w14:textId="669C3719" w:rsidR="00AE6620" w:rsidRDefault="00AE6620" w:rsidP="00AE6620">
      <w:pPr>
        <w:jc w:val="center"/>
        <w:rPr>
          <w:sz w:val="32"/>
          <w:szCs w:val="32"/>
        </w:rPr>
      </w:pPr>
    </w:p>
    <w:p w14:paraId="11FAA203" w14:textId="5725FE18" w:rsidR="006F56FF" w:rsidRDefault="006F56FF" w:rsidP="00AE6620">
      <w:pPr>
        <w:jc w:val="center"/>
        <w:rPr>
          <w:sz w:val="32"/>
          <w:szCs w:val="32"/>
        </w:rPr>
      </w:pPr>
    </w:p>
    <w:p w14:paraId="6791B09D" w14:textId="77777777" w:rsidR="006F56FF" w:rsidRDefault="006F56FF" w:rsidP="00AE6620">
      <w:pPr>
        <w:jc w:val="center"/>
        <w:rPr>
          <w:sz w:val="32"/>
          <w:szCs w:val="32"/>
        </w:rPr>
      </w:pPr>
    </w:p>
    <w:p w14:paraId="32985451" w14:textId="77777777" w:rsidR="00AE6620" w:rsidRDefault="00AE6620" w:rsidP="00AE6620">
      <w:pPr>
        <w:jc w:val="center"/>
        <w:rPr>
          <w:sz w:val="32"/>
          <w:szCs w:val="32"/>
        </w:rPr>
      </w:pPr>
    </w:p>
    <w:p w14:paraId="1F7EB8D2" w14:textId="77777777" w:rsidR="00617094" w:rsidRDefault="00617094" w:rsidP="006F56FF">
      <w:pPr>
        <w:jc w:val="center"/>
        <w:rPr>
          <w:sz w:val="32"/>
          <w:szCs w:val="32"/>
        </w:rPr>
      </w:pPr>
    </w:p>
    <w:p w14:paraId="0D6DA0AB" w14:textId="21E2013F" w:rsidR="00AE6620" w:rsidRPr="00AE6620" w:rsidRDefault="00AE6620" w:rsidP="006F56FF">
      <w:pPr>
        <w:jc w:val="center"/>
        <w:rPr>
          <w:sz w:val="32"/>
          <w:szCs w:val="32"/>
        </w:rPr>
      </w:pPr>
      <w:r w:rsidRPr="00AE6620">
        <w:rPr>
          <w:sz w:val="32"/>
          <w:szCs w:val="32"/>
        </w:rPr>
        <w:t>Teodora Premyanova</w:t>
      </w:r>
      <w:r w:rsidR="006F56FF">
        <w:rPr>
          <w:sz w:val="32"/>
          <w:szCs w:val="32"/>
        </w:rPr>
        <w:t xml:space="preserve"> (</w:t>
      </w:r>
      <w:r w:rsidR="006F56FF" w:rsidRPr="00AE6620">
        <w:rPr>
          <w:sz w:val="32"/>
          <w:szCs w:val="32"/>
        </w:rPr>
        <w:t>1918695</w:t>
      </w:r>
      <w:r w:rsidR="006F56FF">
        <w:rPr>
          <w:sz w:val="32"/>
          <w:szCs w:val="32"/>
        </w:rPr>
        <w:t>)</w:t>
      </w:r>
    </w:p>
    <w:p w14:paraId="12F00E4A" w14:textId="0A8C4255" w:rsidR="00AE6620" w:rsidRDefault="00AE6620" w:rsidP="006F56FF">
      <w:pPr>
        <w:jc w:val="center"/>
        <w:rPr>
          <w:sz w:val="32"/>
          <w:szCs w:val="32"/>
        </w:rPr>
      </w:pPr>
      <w:r w:rsidRPr="00AE6620">
        <w:rPr>
          <w:sz w:val="32"/>
          <w:szCs w:val="32"/>
        </w:rPr>
        <w:t>Academic and Employability skills</w:t>
      </w:r>
      <w:r w:rsidR="006F56FF">
        <w:rPr>
          <w:sz w:val="32"/>
          <w:szCs w:val="32"/>
        </w:rPr>
        <w:t xml:space="preserve"> (BMSW4001_LON)</w:t>
      </w:r>
    </w:p>
    <w:p w14:paraId="52126E61" w14:textId="3C60BF6B" w:rsidR="006F56FF" w:rsidRDefault="006F56FF" w:rsidP="006F56FF">
      <w:pPr>
        <w:jc w:val="center"/>
        <w:rPr>
          <w:sz w:val="32"/>
          <w:szCs w:val="32"/>
        </w:rPr>
      </w:pPr>
      <w:r>
        <w:rPr>
          <w:sz w:val="32"/>
          <w:szCs w:val="32"/>
        </w:rPr>
        <w:t>Academic and Employability skills</w:t>
      </w:r>
    </w:p>
    <w:p w14:paraId="37F4A38E" w14:textId="77777777" w:rsidR="006F56FF" w:rsidRDefault="006F56FF" w:rsidP="006F56FF">
      <w:pPr>
        <w:jc w:val="center"/>
        <w:rPr>
          <w:sz w:val="32"/>
          <w:szCs w:val="32"/>
        </w:rPr>
      </w:pPr>
      <w:r>
        <w:rPr>
          <w:sz w:val="32"/>
          <w:szCs w:val="32"/>
        </w:rPr>
        <w:t>Alfred Mensah</w:t>
      </w:r>
    </w:p>
    <w:p w14:paraId="32D51F90" w14:textId="45788A5C" w:rsidR="00AE6620" w:rsidRDefault="006F56FF" w:rsidP="006F56FF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Health and Social Care </w:t>
      </w:r>
      <w:r w:rsidR="00AE6620" w:rsidRPr="00AE6620">
        <w:rPr>
          <w:sz w:val="32"/>
          <w:szCs w:val="32"/>
        </w:rPr>
        <w:t>T</w:t>
      </w:r>
      <w:r w:rsidR="00183832">
        <w:rPr>
          <w:sz w:val="32"/>
          <w:szCs w:val="32"/>
        </w:rPr>
        <w:t>erm</w:t>
      </w:r>
      <w:r w:rsidR="00AE6620" w:rsidRPr="00AE6620">
        <w:rPr>
          <w:sz w:val="32"/>
          <w:szCs w:val="32"/>
        </w:rPr>
        <w:t xml:space="preserve"> </w:t>
      </w:r>
      <w:r w:rsidR="00AE6620">
        <w:rPr>
          <w:sz w:val="32"/>
          <w:szCs w:val="32"/>
        </w:rPr>
        <w:t>2</w:t>
      </w:r>
    </w:p>
    <w:p w14:paraId="21118F4C" w14:textId="39B3182C" w:rsidR="00943689" w:rsidRDefault="00943689" w:rsidP="00AE6620">
      <w:pPr>
        <w:jc w:val="center"/>
        <w:rPr>
          <w:sz w:val="32"/>
          <w:szCs w:val="32"/>
        </w:rPr>
      </w:pPr>
    </w:p>
    <w:p w14:paraId="26B3275A" w14:textId="41F97998" w:rsidR="00943689" w:rsidRDefault="00943689" w:rsidP="00AE6620">
      <w:pPr>
        <w:jc w:val="center"/>
        <w:rPr>
          <w:sz w:val="32"/>
          <w:szCs w:val="32"/>
        </w:rPr>
      </w:pPr>
    </w:p>
    <w:p w14:paraId="1ABA8427" w14:textId="006C8E09" w:rsidR="00943689" w:rsidRDefault="00943689" w:rsidP="00AE6620">
      <w:pPr>
        <w:jc w:val="center"/>
        <w:rPr>
          <w:sz w:val="32"/>
          <w:szCs w:val="32"/>
        </w:rPr>
      </w:pPr>
    </w:p>
    <w:p w14:paraId="5F9195C8" w14:textId="6F2C016E" w:rsidR="00943689" w:rsidRDefault="00943689" w:rsidP="00AE6620">
      <w:pPr>
        <w:jc w:val="center"/>
        <w:rPr>
          <w:sz w:val="32"/>
          <w:szCs w:val="32"/>
        </w:rPr>
      </w:pPr>
    </w:p>
    <w:p w14:paraId="063FD439" w14:textId="59BD3A8A" w:rsidR="00943689" w:rsidRDefault="00943689" w:rsidP="00AE6620">
      <w:pPr>
        <w:jc w:val="center"/>
        <w:rPr>
          <w:sz w:val="32"/>
          <w:szCs w:val="32"/>
        </w:rPr>
      </w:pPr>
    </w:p>
    <w:p w14:paraId="4B7BA3F0" w14:textId="614D05ED" w:rsidR="00943689" w:rsidRDefault="00943689" w:rsidP="00AE6620">
      <w:pPr>
        <w:jc w:val="center"/>
        <w:rPr>
          <w:sz w:val="32"/>
          <w:szCs w:val="32"/>
        </w:rPr>
      </w:pPr>
    </w:p>
    <w:p w14:paraId="62E949D6" w14:textId="2AC2706F" w:rsidR="00943689" w:rsidRDefault="00943689" w:rsidP="00AE6620">
      <w:pPr>
        <w:jc w:val="center"/>
        <w:rPr>
          <w:sz w:val="32"/>
          <w:szCs w:val="32"/>
        </w:rPr>
      </w:pPr>
    </w:p>
    <w:p w14:paraId="00601610" w14:textId="013B1F16" w:rsidR="00943689" w:rsidRDefault="00943689" w:rsidP="00AE6620">
      <w:pPr>
        <w:jc w:val="center"/>
        <w:rPr>
          <w:sz w:val="32"/>
          <w:szCs w:val="32"/>
        </w:rPr>
      </w:pPr>
    </w:p>
    <w:p w14:paraId="5424361B" w14:textId="0C3C8AFB" w:rsidR="00943689" w:rsidRDefault="00943689" w:rsidP="00AE6620">
      <w:pPr>
        <w:jc w:val="center"/>
        <w:rPr>
          <w:sz w:val="32"/>
          <w:szCs w:val="32"/>
        </w:rPr>
      </w:pPr>
    </w:p>
    <w:p w14:paraId="09AC7DD4" w14:textId="3963DBCC" w:rsidR="00943689" w:rsidRDefault="00943689" w:rsidP="00AE6620">
      <w:pPr>
        <w:jc w:val="center"/>
        <w:rPr>
          <w:sz w:val="32"/>
          <w:szCs w:val="32"/>
        </w:rPr>
      </w:pPr>
    </w:p>
    <w:p w14:paraId="46F3FA46" w14:textId="18D52F1E" w:rsidR="00943689" w:rsidRDefault="00943689" w:rsidP="00AE6620">
      <w:pPr>
        <w:jc w:val="center"/>
        <w:rPr>
          <w:sz w:val="32"/>
          <w:szCs w:val="32"/>
        </w:rPr>
      </w:pPr>
    </w:p>
    <w:p w14:paraId="457D43A7" w14:textId="160009D5" w:rsidR="00943689" w:rsidRDefault="00943689" w:rsidP="00AE6620">
      <w:pPr>
        <w:jc w:val="center"/>
        <w:rPr>
          <w:sz w:val="32"/>
          <w:szCs w:val="32"/>
        </w:rPr>
      </w:pPr>
    </w:p>
    <w:p w14:paraId="2A267AF9" w14:textId="18FA361F" w:rsidR="00225BE8" w:rsidRDefault="00225BE8" w:rsidP="00225BE8">
      <w:pPr>
        <w:jc w:val="center"/>
        <w:rPr>
          <w:sz w:val="32"/>
          <w:szCs w:val="32"/>
        </w:rPr>
      </w:pPr>
    </w:p>
    <w:p w14:paraId="51FAF4F0" w14:textId="23938570" w:rsidR="00225BE8" w:rsidRDefault="00225BE8" w:rsidP="00225BE8">
      <w:pPr>
        <w:jc w:val="center"/>
        <w:rPr>
          <w:sz w:val="32"/>
          <w:szCs w:val="32"/>
        </w:rPr>
      </w:pPr>
    </w:p>
    <w:p w14:paraId="6D72E2E4" w14:textId="6B77306C" w:rsidR="00225BE8" w:rsidRDefault="00225BE8" w:rsidP="00225BE8">
      <w:pPr>
        <w:jc w:val="center"/>
        <w:rPr>
          <w:sz w:val="32"/>
          <w:szCs w:val="32"/>
        </w:rPr>
      </w:pPr>
    </w:p>
    <w:p w14:paraId="56899924" w14:textId="77777777" w:rsidR="00225BE8" w:rsidRDefault="00225BE8" w:rsidP="00225BE8">
      <w:pPr>
        <w:jc w:val="center"/>
        <w:rPr>
          <w:sz w:val="32"/>
          <w:szCs w:val="32"/>
        </w:rPr>
      </w:pPr>
    </w:p>
    <w:p w14:paraId="1BB461C4" w14:textId="721761F5" w:rsidR="00943689" w:rsidRDefault="00943689" w:rsidP="00AE6620">
      <w:pPr>
        <w:jc w:val="center"/>
        <w:rPr>
          <w:sz w:val="32"/>
          <w:szCs w:val="32"/>
        </w:rPr>
      </w:pPr>
    </w:p>
    <w:p w14:paraId="0615F855" w14:textId="13E47FF7" w:rsidR="00943689" w:rsidRDefault="00943689" w:rsidP="00AE6620">
      <w:pPr>
        <w:jc w:val="center"/>
        <w:rPr>
          <w:sz w:val="32"/>
          <w:szCs w:val="32"/>
        </w:rPr>
      </w:pPr>
    </w:p>
    <w:p w14:paraId="400DEB37" w14:textId="71057791" w:rsidR="00943689" w:rsidRDefault="00943689" w:rsidP="00AE6620">
      <w:pPr>
        <w:jc w:val="center"/>
        <w:rPr>
          <w:sz w:val="32"/>
          <w:szCs w:val="32"/>
        </w:rPr>
      </w:pPr>
    </w:p>
    <w:p w14:paraId="79C8E6AA" w14:textId="2B4604AA" w:rsidR="00943689" w:rsidRPr="006F56FF" w:rsidRDefault="00943689" w:rsidP="00AE6620">
      <w:pPr>
        <w:jc w:val="center"/>
        <w:rPr>
          <w:sz w:val="28"/>
          <w:szCs w:val="28"/>
        </w:rPr>
      </w:pPr>
    </w:p>
    <w:p w14:paraId="382DBFCE" w14:textId="4E2417B4" w:rsidR="00943689" w:rsidRPr="006F56FF" w:rsidRDefault="00943689" w:rsidP="00AE6620">
      <w:pPr>
        <w:jc w:val="center"/>
        <w:rPr>
          <w:sz w:val="28"/>
          <w:szCs w:val="28"/>
        </w:rPr>
      </w:pPr>
    </w:p>
    <w:p w14:paraId="59AE345F" w14:textId="5706AD08" w:rsidR="00943689" w:rsidRPr="006A2B9A" w:rsidRDefault="00377561" w:rsidP="00377561">
      <w:pPr>
        <w:rPr>
          <w:u w:val="single"/>
        </w:rPr>
      </w:pPr>
      <w:r w:rsidRPr="006A2B9A">
        <w:rPr>
          <w:u w:val="single"/>
        </w:rPr>
        <w:t>Introduction</w:t>
      </w:r>
    </w:p>
    <w:p w14:paraId="5259E43D" w14:textId="2C3CC531" w:rsidR="007107AD" w:rsidRPr="006A2B9A" w:rsidRDefault="00AE4435" w:rsidP="006B646C">
      <w:pPr>
        <w:pStyle w:val="NormalWeb"/>
        <w:jc w:val="both"/>
      </w:pPr>
      <w:r w:rsidRPr="006A2B9A">
        <w:t>“</w:t>
      </w:r>
      <w:r w:rsidR="00183832" w:rsidRPr="006A2B9A">
        <w:t>R</w:t>
      </w:r>
      <w:r w:rsidRPr="006A2B9A">
        <w:t>eflection is a vital element in any form of learning</w:t>
      </w:r>
      <w:r w:rsidR="001C3897" w:rsidRPr="006A2B9A">
        <w:t>, and</w:t>
      </w:r>
      <w:r w:rsidRPr="006A2B9A">
        <w:t xml:space="preserve"> teachers and trainers need to consider how they can incorporate some forms of reflection in their courses.’’</w:t>
      </w:r>
      <w:r w:rsidR="00183832" w:rsidRPr="006A2B9A">
        <w:t xml:space="preserve"> (Boud,</w:t>
      </w:r>
      <w:r w:rsidR="006A2B9A">
        <w:t xml:space="preserve"> </w:t>
      </w:r>
      <w:r w:rsidR="00183832" w:rsidRPr="006A2B9A">
        <w:t>1985</w:t>
      </w:r>
      <w:r w:rsidR="00A9203E" w:rsidRPr="006A2B9A">
        <w:t>, p. 8</w:t>
      </w:r>
      <w:r w:rsidR="00183832" w:rsidRPr="006A2B9A">
        <w:t>)</w:t>
      </w:r>
      <w:r w:rsidRPr="006A2B9A">
        <w:t>. I agree with this quote, as I believe reflection should be interpreted into all kinds of learning</w:t>
      </w:r>
      <w:r w:rsidR="00183832" w:rsidRPr="006A2B9A">
        <w:t xml:space="preserve"> and can benefit any learning process</w:t>
      </w:r>
      <w:r w:rsidRPr="006A2B9A">
        <w:t xml:space="preserve">. Reflecting on your learning and progress allows you to understand how much you have achieved and in what ways you can help yourself move forward. </w:t>
      </w:r>
      <w:r w:rsidR="005F02D6" w:rsidRPr="006A2B9A">
        <w:t>During these past two terms, I have had the opportunity to develop my knowledge and learning, as well as gather new understandings on the concept of academic and employability skills.</w:t>
      </w:r>
      <w:r w:rsidR="00FD1BBB" w:rsidRPr="006A2B9A">
        <w:t xml:space="preserve"> </w:t>
      </w:r>
      <w:r w:rsidR="005F02D6" w:rsidRPr="006A2B9A">
        <w:t xml:space="preserve"> I studied many topics from both of my terms, and I can say that all of these topics have all contributed to my learning </w:t>
      </w:r>
      <w:r w:rsidR="00FD1BBB" w:rsidRPr="006A2B9A">
        <w:t>in some way</w:t>
      </w:r>
      <w:r w:rsidR="00996554" w:rsidRPr="006A2B9A">
        <w:t xml:space="preserve">. </w:t>
      </w:r>
      <w:r w:rsidR="001602F2" w:rsidRPr="006A2B9A">
        <w:t>H</w:t>
      </w:r>
      <w:r w:rsidR="005F02D6" w:rsidRPr="006A2B9A">
        <w:t>owever,</w:t>
      </w:r>
      <w:r w:rsidR="001602F2" w:rsidRPr="006A2B9A">
        <w:t xml:space="preserve"> although every topic provided knowledge,</w:t>
      </w:r>
      <w:r w:rsidR="005F02D6" w:rsidRPr="006A2B9A">
        <w:t xml:space="preserve"> some topics </w:t>
      </w:r>
      <w:r w:rsidR="00FD1BBB" w:rsidRPr="006A2B9A">
        <w:t>were more useful to me than others.</w:t>
      </w:r>
      <w:r w:rsidR="007107AD" w:rsidRPr="006A2B9A">
        <w:t xml:space="preserve"> </w:t>
      </w:r>
      <w:r w:rsidR="00FD1BBB" w:rsidRPr="006A2B9A">
        <w:t xml:space="preserve"> </w:t>
      </w:r>
      <w:r w:rsidR="005F02D6" w:rsidRPr="006A2B9A">
        <w:t xml:space="preserve">In this report, I will be reflecting on my learning and explaining how </w:t>
      </w:r>
      <w:r w:rsidR="00FD1BBB" w:rsidRPr="006A2B9A">
        <w:t>specific</w:t>
      </w:r>
      <w:r w:rsidR="005F02D6" w:rsidRPr="006A2B9A">
        <w:t xml:space="preserve"> topics</w:t>
      </w:r>
      <w:r w:rsidR="00FD1BBB" w:rsidRPr="006A2B9A">
        <w:t xml:space="preserve"> </w:t>
      </w:r>
      <w:r w:rsidR="005F02D6" w:rsidRPr="006A2B9A">
        <w:t xml:space="preserve">have </w:t>
      </w:r>
      <w:r w:rsidR="00FD1BBB" w:rsidRPr="006A2B9A">
        <w:t xml:space="preserve">helped </w:t>
      </w:r>
      <w:r w:rsidR="005F02D6" w:rsidRPr="006A2B9A">
        <w:t>me throughout my experience, and how I am planning on a</w:t>
      </w:r>
      <w:r w:rsidR="001602F2" w:rsidRPr="006A2B9A">
        <w:t xml:space="preserve">pplying </w:t>
      </w:r>
      <w:r w:rsidR="005F02D6" w:rsidRPr="006A2B9A">
        <w:t xml:space="preserve">them </w:t>
      </w:r>
      <w:r w:rsidR="001C3897" w:rsidRPr="006A2B9A">
        <w:t>in</w:t>
      </w:r>
      <w:r w:rsidR="005F02D6" w:rsidRPr="006A2B9A">
        <w:t xml:space="preserve"> the future.</w:t>
      </w:r>
      <w:r w:rsidR="00FD1BBB" w:rsidRPr="006A2B9A">
        <w:t xml:space="preserve"> </w:t>
      </w:r>
    </w:p>
    <w:p w14:paraId="5A86DC1C" w14:textId="77C4E84B" w:rsidR="00377561" w:rsidRPr="006A2B9A" w:rsidRDefault="00377561" w:rsidP="007107AD">
      <w:pPr>
        <w:pStyle w:val="NormalWeb"/>
        <w:jc w:val="both"/>
        <w:rPr>
          <w:u w:val="single"/>
        </w:rPr>
      </w:pPr>
      <w:r w:rsidRPr="006A2B9A">
        <w:rPr>
          <w:u w:val="single"/>
        </w:rPr>
        <w:t>Model of reflection</w:t>
      </w:r>
    </w:p>
    <w:p w14:paraId="6AE95E95" w14:textId="7C1B5762" w:rsidR="00225BE8" w:rsidRPr="006A2B9A" w:rsidRDefault="00225BE8" w:rsidP="00225BE8">
      <w:pPr>
        <w:jc w:val="center"/>
        <w:rPr>
          <w:sz w:val="21"/>
          <w:szCs w:val="21"/>
        </w:rPr>
      </w:pPr>
      <w:r w:rsidRPr="006A2B9A">
        <w:rPr>
          <w:sz w:val="21"/>
          <w:szCs w:val="21"/>
        </w:rPr>
        <w:fldChar w:fldCharType="begin"/>
      </w:r>
      <w:r w:rsidRPr="006A2B9A">
        <w:rPr>
          <w:sz w:val="21"/>
          <w:szCs w:val="21"/>
        </w:rPr>
        <w:instrText xml:space="preserve"> INCLUDEPICTURE "/var/folders/v9/w79_ydj53z50pz7ks_j2qh7m0000gn/T/com.microsoft.Word/WebArchiveCopyPasteTempFiles/cb920b1523fc59fe7cde56f780453466.png" \* MERGEFORMATINET </w:instrText>
      </w:r>
      <w:r w:rsidRPr="006A2B9A">
        <w:rPr>
          <w:sz w:val="21"/>
          <w:szCs w:val="21"/>
        </w:rPr>
        <w:fldChar w:fldCharType="separate"/>
      </w:r>
      <w:r w:rsidRPr="006A2B9A">
        <w:rPr>
          <w:noProof/>
          <w:sz w:val="21"/>
          <w:szCs w:val="21"/>
        </w:rPr>
        <w:drawing>
          <wp:inline distT="0" distB="0" distL="0" distR="0" wp14:anchorId="03583B58" wp14:editId="7BA7E6A9">
            <wp:extent cx="3343563" cy="2809240"/>
            <wp:effectExtent l="0" t="0" r="0" b="0"/>
            <wp:docPr id="1" name="Picture 1" descr="Gibbsreflectivecycle - Google Search … | Reflective learning, Reflective  teaching, Reflective journ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ibbsreflectivecycle - Google Search … | Reflective learning, Reflective  teaching, Reflective journal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4384" cy="2835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A2B9A">
        <w:rPr>
          <w:sz w:val="21"/>
          <w:szCs w:val="21"/>
        </w:rPr>
        <w:fldChar w:fldCharType="end"/>
      </w:r>
    </w:p>
    <w:p w14:paraId="58108CDD" w14:textId="77777777" w:rsidR="00225BE8" w:rsidRPr="006A2B9A" w:rsidRDefault="00225BE8" w:rsidP="007107AD">
      <w:pPr>
        <w:pStyle w:val="NormalWeb"/>
        <w:jc w:val="both"/>
        <w:rPr>
          <w:u w:val="single"/>
        </w:rPr>
      </w:pPr>
    </w:p>
    <w:p w14:paraId="5B6070BC" w14:textId="0EA61FE8" w:rsidR="007107AD" w:rsidRPr="006A2B9A" w:rsidRDefault="001C3897" w:rsidP="006F56FF">
      <w:pPr>
        <w:pStyle w:val="NormalWeb"/>
        <w:ind w:firstLine="720"/>
        <w:jc w:val="both"/>
      </w:pPr>
      <w:r w:rsidRPr="006A2B9A">
        <w:t xml:space="preserve">I will be carrying out my reflection of each topic according to Gibb’s reflective cycle of learning. This cycle </w:t>
      </w:r>
      <w:proofErr w:type="gramStart"/>
      <w:r w:rsidR="005C4CED" w:rsidRPr="006A2B9A">
        <w:t>includes</w:t>
      </w:r>
      <w:r w:rsidRPr="006A2B9A">
        <w:t>:</w:t>
      </w:r>
      <w:proofErr w:type="gramEnd"/>
      <w:r w:rsidR="005C4CED" w:rsidRPr="006A2B9A">
        <w:t xml:space="preserve"> description, feelings, evaluation, analysis, conclusion and action plan. </w:t>
      </w:r>
      <w:r w:rsidRPr="006A2B9A">
        <w:t>To elaborate, f</w:t>
      </w:r>
      <w:r w:rsidR="00AE4435" w:rsidRPr="006A2B9A">
        <w:t>irstly, the description is where I will explain the topic and its purpose; the feelings is where I reflect on my thoughts</w:t>
      </w:r>
      <w:r w:rsidRPr="006A2B9A">
        <w:t xml:space="preserve"> and emotions</w:t>
      </w:r>
      <w:r w:rsidR="00AE4435" w:rsidRPr="006A2B9A">
        <w:t xml:space="preserve"> throughout the topic; my evaluation is where I consider the positives and negatives</w:t>
      </w:r>
      <w:r w:rsidRPr="006A2B9A">
        <w:t xml:space="preserve"> of this experience</w:t>
      </w:r>
      <w:r w:rsidR="00AE4435" w:rsidRPr="006A2B9A">
        <w:t xml:space="preserve">; the analysis is where I examine </w:t>
      </w:r>
      <w:r w:rsidRPr="006A2B9A">
        <w:t xml:space="preserve">it </w:t>
      </w:r>
      <w:r w:rsidR="00AE4435" w:rsidRPr="006A2B9A">
        <w:t>and think about what I can make out of it; the conclusion is where I contemplate on what I could have done</w:t>
      </w:r>
      <w:r w:rsidRPr="006A2B9A">
        <w:t xml:space="preserve"> differently</w:t>
      </w:r>
      <w:r w:rsidR="00AE4435" w:rsidRPr="006A2B9A">
        <w:t>, and finally, the action plan is for the future, and what I plan to do if th</w:t>
      </w:r>
      <w:r w:rsidRPr="006A2B9A">
        <w:t>e specific</w:t>
      </w:r>
      <w:r w:rsidR="00AE4435" w:rsidRPr="006A2B9A">
        <w:t xml:space="preserve"> experience rises again. </w:t>
      </w:r>
    </w:p>
    <w:p w14:paraId="321749BC" w14:textId="31F6CE51" w:rsidR="00AE4435" w:rsidRPr="006A2B9A" w:rsidRDefault="00AE4435" w:rsidP="00AE4435">
      <w:pPr>
        <w:pStyle w:val="NormalWeb"/>
        <w:jc w:val="both"/>
        <w:rPr>
          <w:u w:val="single"/>
        </w:rPr>
      </w:pPr>
      <w:r w:rsidRPr="006A2B9A">
        <w:rPr>
          <w:u w:val="single"/>
        </w:rPr>
        <w:t>Academic writing</w:t>
      </w:r>
    </w:p>
    <w:p w14:paraId="6800174C" w14:textId="0361E391" w:rsidR="00D51490" w:rsidRPr="006A2B9A" w:rsidRDefault="001538DC" w:rsidP="0057108D">
      <w:pPr>
        <w:pStyle w:val="NormalWeb"/>
        <w:ind w:firstLine="720"/>
        <w:jc w:val="both"/>
      </w:pPr>
      <w:r w:rsidRPr="006A2B9A">
        <w:lastRenderedPageBreak/>
        <w:t xml:space="preserve">Before I began attending this university, I was not </w:t>
      </w:r>
      <w:r w:rsidR="00183832" w:rsidRPr="006A2B9A">
        <w:t xml:space="preserve">fully confident with </w:t>
      </w:r>
      <w:r w:rsidRPr="006A2B9A">
        <w:t xml:space="preserve">the methods of summarising, paraphrasing, and my grammar and sentence structure was not always accurate. This is why the topic of Academic Writing was particularly useful to me. </w:t>
      </w:r>
      <w:r w:rsidR="00E265B2" w:rsidRPr="006A2B9A">
        <w:t xml:space="preserve">In this topic, we went into detail about how to write in an academic style, with accurate sentence structure, grammar and language. </w:t>
      </w:r>
      <w:r w:rsidR="00183832" w:rsidRPr="006A2B9A">
        <w:t xml:space="preserve">We practised methods such </w:t>
      </w:r>
      <w:r w:rsidR="00E265B2" w:rsidRPr="006A2B9A">
        <w:t>as paraphrasing, which means to rewrite the same information with the same ideas but in a different way (</w:t>
      </w:r>
      <w:r w:rsidR="006A2B9A" w:rsidRPr="006A2B9A">
        <w:t>Paraphrasing for beginners</w:t>
      </w:r>
      <w:r w:rsidR="00E265B2" w:rsidRPr="006A2B9A">
        <w:t xml:space="preserve">, </w:t>
      </w:r>
      <w:proofErr w:type="spellStart"/>
      <w:r w:rsidR="006A2B9A" w:rsidRPr="006A2B9A">
        <w:t>n.d</w:t>
      </w:r>
      <w:proofErr w:type="spellEnd"/>
      <w:r w:rsidR="00E265B2" w:rsidRPr="006A2B9A">
        <w:t xml:space="preserve">), and summarising, which means to re-formulate what has been said, in a shortened way (Lund university, 2011). </w:t>
      </w:r>
      <w:r w:rsidR="00AF7615" w:rsidRPr="006A2B9A">
        <w:tab/>
      </w:r>
      <w:r w:rsidR="009B1A2E">
        <w:tab/>
      </w:r>
      <w:r w:rsidR="009B1A2E">
        <w:tab/>
      </w:r>
      <w:r w:rsidR="009B1A2E">
        <w:tab/>
      </w:r>
      <w:r w:rsidR="009B1A2E">
        <w:tab/>
      </w:r>
      <w:r w:rsidR="009B1A2E">
        <w:tab/>
      </w:r>
      <w:r w:rsidR="009B1A2E">
        <w:tab/>
      </w:r>
      <w:r w:rsidR="009B1A2E">
        <w:tab/>
      </w:r>
      <w:r w:rsidR="009B1A2E">
        <w:tab/>
      </w:r>
      <w:r w:rsidR="009B1A2E">
        <w:tab/>
      </w:r>
      <w:r w:rsidR="00433647" w:rsidRPr="006A2B9A">
        <w:t xml:space="preserve">When I began writing my first </w:t>
      </w:r>
      <w:r w:rsidR="00FB5660" w:rsidRPr="006A2B9A">
        <w:t xml:space="preserve">report </w:t>
      </w:r>
      <w:r w:rsidR="00433647" w:rsidRPr="006A2B9A">
        <w:t xml:space="preserve">during Term 1, I realised just how </w:t>
      </w:r>
      <w:r w:rsidR="00FB5660" w:rsidRPr="006A2B9A">
        <w:t xml:space="preserve">important </w:t>
      </w:r>
      <w:r w:rsidR="00433647" w:rsidRPr="006A2B9A">
        <w:t>academic writing</w:t>
      </w:r>
      <w:r w:rsidR="00183832" w:rsidRPr="006A2B9A">
        <w:t xml:space="preserve"> is</w:t>
      </w:r>
      <w:r w:rsidR="001C3897" w:rsidRPr="006A2B9A">
        <w:t xml:space="preserve">, and how crucial it is I understand it. Despite that, </w:t>
      </w:r>
      <w:r w:rsidR="00433647" w:rsidRPr="006A2B9A">
        <w:t xml:space="preserve">I </w:t>
      </w:r>
      <w:r w:rsidR="001C3897" w:rsidRPr="006A2B9A">
        <w:t xml:space="preserve">often </w:t>
      </w:r>
      <w:r w:rsidR="00433647" w:rsidRPr="006A2B9A">
        <w:t xml:space="preserve">found myself making common errors with my sentence structure </w:t>
      </w:r>
      <w:r w:rsidR="001C3897" w:rsidRPr="006A2B9A">
        <w:t>(</w:t>
      </w:r>
      <w:r w:rsidR="00433647" w:rsidRPr="006A2B9A">
        <w:t>such as run-on and non-parallel sentences</w:t>
      </w:r>
      <w:r w:rsidR="001C3897" w:rsidRPr="006A2B9A">
        <w:t>)</w:t>
      </w:r>
      <w:r w:rsidR="0057108D" w:rsidRPr="006A2B9A">
        <w:t>, and I was not fully aware with what I should keep in mind throughout my writing process</w:t>
      </w:r>
      <w:r w:rsidR="00433647" w:rsidRPr="006A2B9A">
        <w:t xml:space="preserve">. </w:t>
      </w:r>
      <w:r w:rsidR="00E265B2" w:rsidRPr="006A2B9A">
        <w:t xml:space="preserve">This made me rather overwhelmed and I felt like I had a lot </w:t>
      </w:r>
      <w:r w:rsidR="001C3897" w:rsidRPr="006A2B9A">
        <w:t xml:space="preserve">of weaknesses. To make myself more confident, </w:t>
      </w:r>
      <w:r w:rsidR="00E265B2" w:rsidRPr="006A2B9A">
        <w:t xml:space="preserve">I </w:t>
      </w:r>
      <w:r w:rsidR="001C3897" w:rsidRPr="006A2B9A">
        <w:t xml:space="preserve">undertook </w:t>
      </w:r>
      <w:r w:rsidR="00E265B2" w:rsidRPr="006A2B9A">
        <w:t>further reading in order to enhance my learning</w:t>
      </w:r>
      <w:r w:rsidR="001C3897" w:rsidRPr="006A2B9A">
        <w:t xml:space="preserve"> and </w:t>
      </w:r>
      <w:r w:rsidR="0057108D" w:rsidRPr="006A2B9A">
        <w:t xml:space="preserve">adapt to certain methods </w:t>
      </w:r>
      <w:r w:rsidR="00183832" w:rsidRPr="006A2B9A">
        <w:t>–</w:t>
      </w:r>
      <w:r w:rsidR="00E265B2" w:rsidRPr="006A2B9A">
        <w:t xml:space="preserve"> </w:t>
      </w:r>
      <w:r w:rsidR="00183832" w:rsidRPr="006A2B9A">
        <w:t xml:space="preserve">for instance, </w:t>
      </w:r>
      <w:r w:rsidR="00E265B2" w:rsidRPr="006A2B9A">
        <w:t>t</w:t>
      </w:r>
      <w:r w:rsidR="00862726" w:rsidRPr="006A2B9A">
        <w:t>he book ‘Academic Writing for Graduate Students – Essential Tasks and Skills</w:t>
      </w:r>
      <w:r w:rsidR="00D42936" w:rsidRPr="006A2B9A">
        <w:t xml:space="preserve"> (3</w:t>
      </w:r>
      <w:r w:rsidR="00D42936" w:rsidRPr="006A2B9A">
        <w:rPr>
          <w:vertAlign w:val="superscript"/>
        </w:rPr>
        <w:t>rd</w:t>
      </w:r>
      <w:r w:rsidR="00D42936" w:rsidRPr="006A2B9A">
        <w:t xml:space="preserve"> edition)’ (Swales, Feak, 2004</w:t>
      </w:r>
      <w:r w:rsidR="00A9203E" w:rsidRPr="006A2B9A">
        <w:t>, p. 3</w:t>
      </w:r>
      <w:r w:rsidR="00D42936" w:rsidRPr="006A2B9A">
        <w:t xml:space="preserve">) believes that there are six </w:t>
      </w:r>
      <w:r w:rsidR="0057108D" w:rsidRPr="006A2B9A">
        <w:t xml:space="preserve">main </w:t>
      </w:r>
      <w:r w:rsidR="00D42936" w:rsidRPr="006A2B9A">
        <w:t xml:space="preserve">considerations in academic writing: your audience, purpose, organization, style, flow and presentation. Altogether, </w:t>
      </w:r>
      <w:r w:rsidR="00183832" w:rsidRPr="006A2B9A">
        <w:t xml:space="preserve">if you apply these six elements, </w:t>
      </w:r>
      <w:r w:rsidR="00D42936" w:rsidRPr="006A2B9A">
        <w:t>your academic writing will be effective</w:t>
      </w:r>
      <w:r w:rsidR="0057108D" w:rsidRPr="006A2B9A">
        <w:t>, and the message will be easily conveyed to the reader. This was a good part of my experience, because I got the opportunity to observe my mistakes and take the initiative, which allowed me to learn even more information that could help. On the contrary, t</w:t>
      </w:r>
      <w:r w:rsidR="00E265B2" w:rsidRPr="006A2B9A">
        <w:t xml:space="preserve">his is something I </w:t>
      </w:r>
      <w:r w:rsidR="00183832" w:rsidRPr="006A2B9A">
        <w:t xml:space="preserve">initially </w:t>
      </w:r>
      <w:r w:rsidR="00E265B2" w:rsidRPr="006A2B9A">
        <w:t xml:space="preserve">should have done from the beginning of my academic experience, as it would have helped me avoid any feelings of pressure </w:t>
      </w:r>
      <w:r w:rsidR="00183832" w:rsidRPr="006A2B9A">
        <w:t xml:space="preserve">that made it hard for me to develop. </w:t>
      </w:r>
    </w:p>
    <w:p w14:paraId="6DE28B42" w14:textId="77777777" w:rsidR="00AE4435" w:rsidRPr="006A2B9A" w:rsidRDefault="00AE4435" w:rsidP="007107AD">
      <w:pPr>
        <w:pStyle w:val="NormalWeb"/>
        <w:jc w:val="both"/>
        <w:rPr>
          <w:u w:val="single"/>
        </w:rPr>
      </w:pPr>
      <w:r w:rsidRPr="006A2B9A">
        <w:rPr>
          <w:u w:val="single"/>
        </w:rPr>
        <w:t>CV writing</w:t>
      </w:r>
    </w:p>
    <w:p w14:paraId="57703E08" w14:textId="580E7689" w:rsidR="001C2906" w:rsidRDefault="007C5454" w:rsidP="00183832">
      <w:pPr>
        <w:pStyle w:val="NormalWeb"/>
        <w:ind w:firstLine="720"/>
        <w:jc w:val="both"/>
      </w:pPr>
      <w:r w:rsidRPr="006A2B9A">
        <w:t xml:space="preserve">The first and most important step of applying for any job is writing a CV and making sure that it is well-written and appealing to the employer. A CV is a document </w:t>
      </w:r>
      <w:r w:rsidR="006A2B9A">
        <w:t xml:space="preserve">that </w:t>
      </w:r>
      <w:r w:rsidRPr="006A2B9A">
        <w:t>convinc</w:t>
      </w:r>
      <w:r w:rsidR="006A2B9A">
        <w:t>es</w:t>
      </w:r>
      <w:r w:rsidRPr="006A2B9A">
        <w:t xml:space="preserve"> an employer that </w:t>
      </w:r>
      <w:r w:rsidR="006A2B9A">
        <w:t xml:space="preserve">you, </w:t>
      </w:r>
      <w:r w:rsidRPr="006A2B9A">
        <w:t xml:space="preserve">your qualifications </w:t>
      </w:r>
      <w:r w:rsidR="006A2B9A">
        <w:t xml:space="preserve">and </w:t>
      </w:r>
      <w:r w:rsidRPr="006A2B9A">
        <w:t xml:space="preserve">your skills </w:t>
      </w:r>
      <w:r w:rsidR="006A2B9A">
        <w:t xml:space="preserve">are worth a work experience offer. </w:t>
      </w:r>
      <w:r w:rsidRPr="006A2B9A">
        <w:t xml:space="preserve">(Morgan, </w:t>
      </w:r>
      <w:r w:rsidR="00377561" w:rsidRPr="006A2B9A">
        <w:t>2017</w:t>
      </w:r>
      <w:r w:rsidR="00F63E05" w:rsidRPr="006A2B9A">
        <w:t xml:space="preserve">, p. </w:t>
      </w:r>
      <w:r w:rsidRPr="006A2B9A">
        <w:t xml:space="preserve">339). </w:t>
      </w:r>
      <w:r w:rsidR="00AF7615" w:rsidRPr="006A2B9A">
        <w:tab/>
      </w:r>
      <w:r w:rsidR="00AF7615" w:rsidRPr="006A2B9A">
        <w:tab/>
      </w:r>
      <w:r w:rsidR="00AF7615" w:rsidRPr="006A2B9A">
        <w:tab/>
      </w:r>
      <w:r w:rsidR="00AF7615" w:rsidRPr="006A2B9A">
        <w:tab/>
      </w:r>
      <w:r w:rsidR="00AF7615" w:rsidRPr="006A2B9A">
        <w:tab/>
      </w:r>
      <w:r w:rsidR="00AF7615" w:rsidRPr="006A2B9A">
        <w:tab/>
      </w:r>
      <w:r w:rsidR="00AF7615" w:rsidRPr="006A2B9A">
        <w:tab/>
      </w:r>
      <w:r w:rsidR="00AF7615" w:rsidRPr="006A2B9A">
        <w:tab/>
      </w:r>
      <w:r w:rsidR="00AF7615" w:rsidRPr="006A2B9A">
        <w:tab/>
      </w:r>
      <w:r w:rsidR="006A2B9A">
        <w:tab/>
      </w:r>
      <w:r w:rsidR="00E265B2" w:rsidRPr="006A2B9A">
        <w:t>In this topic, we were taught what a CV is, how it should be organised and how you can write it in a way that makes the employer interested in you. W</w:t>
      </w:r>
      <w:r w:rsidRPr="006A2B9A">
        <w:t>e did individual task</w:t>
      </w:r>
      <w:r w:rsidR="00E265B2" w:rsidRPr="006A2B9A">
        <w:t>s to practise writing CVs and ways that we can include the necessary details. For example,</w:t>
      </w:r>
      <w:r w:rsidRPr="006A2B9A">
        <w:t xml:space="preserve"> we mind-mapped the key things a CV has to include – knowledge, skills and attributes. </w:t>
      </w:r>
      <w:r w:rsidR="00E265B2" w:rsidRPr="006A2B9A">
        <w:t>This really helped, because I could have a visual representation of myself, and I could use that as a form of self-reflection</w:t>
      </w:r>
      <w:r w:rsidR="001C3897" w:rsidRPr="006A2B9A">
        <w:t xml:space="preserve"> in the future</w:t>
      </w:r>
      <w:r w:rsidR="00E265B2" w:rsidRPr="006A2B9A">
        <w:t xml:space="preserve">. Conveniently, </w:t>
      </w:r>
      <w:r w:rsidR="001C3897" w:rsidRPr="006A2B9A">
        <w:t xml:space="preserve">not only this task, but </w:t>
      </w:r>
      <w:r w:rsidR="00E265B2" w:rsidRPr="006A2B9A">
        <w:t xml:space="preserve">this entire topic is something I could use for my personal </w:t>
      </w:r>
      <w:r w:rsidR="001C3897" w:rsidRPr="006A2B9A">
        <w:t xml:space="preserve">future </w:t>
      </w:r>
      <w:r w:rsidR="00E265B2" w:rsidRPr="006A2B9A">
        <w:t>benefit, seeing as it mostly consisted of self-reflection tasks, which are very useful for CV writing</w:t>
      </w:r>
      <w:r w:rsidR="001C3897" w:rsidRPr="006A2B9A">
        <w:t xml:space="preserve">. </w:t>
      </w:r>
      <w:r w:rsidR="00E265B2" w:rsidRPr="006A2B9A">
        <w:t xml:space="preserve">Something about this topic that was not particularly good was the fact I was unsure what information is crucial in a CV, and what information does not necessary interest the employer. Not being able to differentiate between necessary and unnecessary information made it difficult for me to plan a CV and get a proper understanding of what I must include. </w:t>
      </w:r>
      <w:r w:rsidR="00183832" w:rsidRPr="006A2B9A">
        <w:t>I believe this challenging part of this topic comes from the fact that I did not undertake any outside research to further enlighten myself</w:t>
      </w:r>
      <w:r w:rsidR="001C3897" w:rsidRPr="006A2B9A">
        <w:t>, and e</w:t>
      </w:r>
      <w:r w:rsidR="00183832" w:rsidRPr="006A2B9A">
        <w:t xml:space="preserve">ven though this is something I should have done, I am still pleased that I acknowledged what I could have done differently. </w:t>
      </w:r>
      <w:r w:rsidR="00E265B2" w:rsidRPr="006A2B9A">
        <w:t xml:space="preserve">Being able to </w:t>
      </w:r>
      <w:r w:rsidR="00183832" w:rsidRPr="006A2B9A">
        <w:t>analyse your past choices and future opportunities</w:t>
      </w:r>
      <w:r w:rsidR="00E265B2" w:rsidRPr="006A2B9A">
        <w:t xml:space="preserve"> employer is a vital skill </w:t>
      </w:r>
      <w:r w:rsidR="00183832" w:rsidRPr="006A2B9A">
        <w:t xml:space="preserve">when it comes to </w:t>
      </w:r>
      <w:r w:rsidR="001C3897" w:rsidRPr="006A2B9A">
        <w:t>self-reflection</w:t>
      </w:r>
      <w:r w:rsidR="00183832" w:rsidRPr="006A2B9A">
        <w:t xml:space="preserve">, </w:t>
      </w:r>
      <w:r w:rsidR="00E265B2" w:rsidRPr="006A2B9A">
        <w:t xml:space="preserve">so I am glad that I was able to observe my learning from </w:t>
      </w:r>
      <w:r w:rsidR="001C3897" w:rsidRPr="006A2B9A">
        <w:t>this</w:t>
      </w:r>
      <w:r w:rsidR="00E265B2" w:rsidRPr="006A2B9A">
        <w:t xml:space="preserve"> perspective</w:t>
      </w:r>
      <w:r w:rsidR="00183832" w:rsidRPr="006A2B9A">
        <w:t xml:space="preserve">. </w:t>
      </w:r>
      <w:r w:rsidR="00E265B2" w:rsidRPr="006A2B9A">
        <w:t xml:space="preserve">Nonetheless, when I have to write a CV (or any piece of writing regarding my qualifications, responsibilities and work experience), I will get </w:t>
      </w:r>
      <w:r w:rsidR="00183832" w:rsidRPr="006A2B9A">
        <w:t xml:space="preserve">try to </w:t>
      </w:r>
      <w:r w:rsidR="00E265B2" w:rsidRPr="006A2B9A">
        <w:t>access to accurate information through personal research</w:t>
      </w:r>
      <w:r w:rsidR="00183832" w:rsidRPr="006A2B9A">
        <w:t xml:space="preserve"> and reliable sources. </w:t>
      </w:r>
      <w:r w:rsidR="00E265B2" w:rsidRPr="006A2B9A">
        <w:t xml:space="preserve"> </w:t>
      </w:r>
    </w:p>
    <w:p w14:paraId="3DE65257" w14:textId="77777777" w:rsidR="006A2B9A" w:rsidRPr="006A2B9A" w:rsidRDefault="006A2B9A" w:rsidP="00183832">
      <w:pPr>
        <w:pStyle w:val="NormalWeb"/>
        <w:ind w:firstLine="720"/>
        <w:jc w:val="both"/>
      </w:pPr>
    </w:p>
    <w:p w14:paraId="3549E465" w14:textId="77777777" w:rsidR="00AE4435" w:rsidRPr="006A2B9A" w:rsidRDefault="00AE4435" w:rsidP="007107AD">
      <w:pPr>
        <w:pStyle w:val="NormalWeb"/>
        <w:jc w:val="both"/>
        <w:rPr>
          <w:u w:val="single"/>
        </w:rPr>
      </w:pPr>
      <w:r w:rsidRPr="006A2B9A">
        <w:rPr>
          <w:u w:val="single"/>
        </w:rPr>
        <w:t xml:space="preserve">Cover letter writing </w:t>
      </w:r>
    </w:p>
    <w:p w14:paraId="7D63564C" w14:textId="323724D1" w:rsidR="002341F7" w:rsidRPr="006A2B9A" w:rsidRDefault="00E265B2" w:rsidP="00AF7615">
      <w:pPr>
        <w:pStyle w:val="NormalWeb"/>
        <w:ind w:firstLine="720"/>
        <w:jc w:val="both"/>
      </w:pPr>
      <w:r w:rsidRPr="006A2B9A">
        <w:t xml:space="preserve">Alongside </w:t>
      </w:r>
      <w:r w:rsidR="00377561" w:rsidRPr="006A2B9A">
        <w:t>the CV, there is something else that is very important – a cover letter. A cover letter is: ‘‘a professional business letter which provides an employer with an introduction to an accompanying CV’ (Morgan, 2017</w:t>
      </w:r>
      <w:r w:rsidR="008E6DE9" w:rsidRPr="006A2B9A">
        <w:t>, p.</w:t>
      </w:r>
      <w:r w:rsidR="00C72F44" w:rsidRPr="006A2B9A">
        <w:t xml:space="preserve"> </w:t>
      </w:r>
      <w:r w:rsidR="00377561" w:rsidRPr="006A2B9A">
        <w:t xml:space="preserve">339). </w:t>
      </w:r>
      <w:r w:rsidR="008E6DE9" w:rsidRPr="006A2B9A">
        <w:t xml:space="preserve">Keeping this definition in mind, I can say that in this topic, we worked upon our knowledge of a cover letter and went through what it should include. We learned the differences between a CV and a cover letter, and analysed common mistakes that people make when differentiating between the two. A cover letter is rather </w:t>
      </w:r>
      <w:r w:rsidR="00BD4AAB" w:rsidRPr="006A2B9A">
        <w:t xml:space="preserve">short </w:t>
      </w:r>
      <w:r w:rsidR="008E6DE9" w:rsidRPr="006A2B9A">
        <w:t xml:space="preserve">and </w:t>
      </w:r>
      <w:r w:rsidR="00527FAB" w:rsidRPr="006A2B9A">
        <w:t xml:space="preserve">is used to </w:t>
      </w:r>
      <w:r w:rsidR="00BD4AAB" w:rsidRPr="006A2B9A">
        <w:t xml:space="preserve">simply </w:t>
      </w:r>
      <w:r w:rsidR="00527FAB" w:rsidRPr="006A2B9A">
        <w:t>explain why you are suitable for the job</w:t>
      </w:r>
      <w:r w:rsidR="008E6DE9" w:rsidRPr="006A2B9A">
        <w:t>, whilst a</w:t>
      </w:r>
      <w:r w:rsidR="00527FAB" w:rsidRPr="006A2B9A">
        <w:t xml:space="preserve"> CV goes into detail about your work experience and academic qualifications. Therefore,</w:t>
      </w:r>
      <w:r w:rsidR="009A7460" w:rsidRPr="006A2B9A">
        <w:t xml:space="preserve"> good </w:t>
      </w:r>
      <w:r w:rsidR="00527FAB" w:rsidRPr="006A2B9A">
        <w:t xml:space="preserve">and accurate </w:t>
      </w:r>
      <w:r w:rsidR="009A7460" w:rsidRPr="006A2B9A">
        <w:t xml:space="preserve">cover letter </w:t>
      </w:r>
      <w:r w:rsidR="00527FAB" w:rsidRPr="006A2B9A">
        <w:t>should be</w:t>
      </w:r>
      <w:r w:rsidR="00F4215E" w:rsidRPr="006A2B9A">
        <w:t xml:space="preserve"> brief, creative, grammatically correct and</w:t>
      </w:r>
      <w:r w:rsidR="00527FAB" w:rsidRPr="006A2B9A">
        <w:t xml:space="preserve"> contain</w:t>
      </w:r>
      <w:r w:rsidR="00F4215E" w:rsidRPr="006A2B9A">
        <w:t xml:space="preserve"> different </w:t>
      </w:r>
      <w:r w:rsidR="00527FAB" w:rsidRPr="006A2B9A">
        <w:t xml:space="preserve">information </w:t>
      </w:r>
      <w:r w:rsidR="00F4215E" w:rsidRPr="006A2B9A">
        <w:t>from the CV (</w:t>
      </w:r>
      <w:r w:rsidR="006A2B9A" w:rsidRPr="006A2B9A">
        <w:t>Your complete guide to writing a cover letter for 2021</w:t>
      </w:r>
      <w:r w:rsidR="00F4215E" w:rsidRPr="006A2B9A">
        <w:t xml:space="preserve">, 2020). </w:t>
      </w:r>
      <w:r w:rsidR="00527FAB" w:rsidRPr="006A2B9A">
        <w:t>Learning this made me realise how simple the difference between the two is, and made me feel prepared to write my own, due to the fact that I felt adapted to the writing techniques.</w:t>
      </w:r>
      <w:r w:rsidR="00BD4AAB" w:rsidRPr="006A2B9A">
        <w:tab/>
      </w:r>
      <w:r w:rsidR="00BD4AAB" w:rsidRPr="006A2B9A">
        <w:tab/>
      </w:r>
      <w:r w:rsidR="00527FAB" w:rsidRPr="006A2B9A">
        <w:t xml:space="preserve"> I liked how this topic helped me understand how to write down my attributes through a variety of tasks, and I was aware that would help me and make everything clearer. Understanding how simple cover letter writing is compared to writing a CV also helped me expand my understanding on CV writing. Thus, after I finished this topic, I should have applied my notes to the previous topic, so I would make CV writing simpler for myself. If I fully am aware of the difference between the two, writing them should not be much of a challenge. Applying these notes is something that I will be doing once I do further </w:t>
      </w:r>
      <w:r w:rsidR="00C72F44" w:rsidRPr="006A2B9A">
        <w:t xml:space="preserve">research, </w:t>
      </w:r>
      <w:r w:rsidR="00527FAB" w:rsidRPr="006A2B9A">
        <w:t xml:space="preserve">and whenever I have to write a professional CV and cover letter, I would take this as an opportunity to use my detailed </w:t>
      </w:r>
      <w:r w:rsidR="00BD4AAB" w:rsidRPr="006A2B9A">
        <w:t xml:space="preserve">notes. </w:t>
      </w:r>
    </w:p>
    <w:p w14:paraId="61C8F74C" w14:textId="77777777" w:rsidR="00AE4435" w:rsidRPr="006A2B9A" w:rsidRDefault="00AE4435" w:rsidP="007107AD">
      <w:pPr>
        <w:pStyle w:val="NormalWeb"/>
        <w:jc w:val="both"/>
        <w:rPr>
          <w:u w:val="single"/>
        </w:rPr>
      </w:pPr>
      <w:r w:rsidRPr="006A2B9A">
        <w:rPr>
          <w:u w:val="single"/>
        </w:rPr>
        <w:t>Organising study</w:t>
      </w:r>
    </w:p>
    <w:p w14:paraId="7334B080" w14:textId="551E2CFF" w:rsidR="006F56FF" w:rsidRPr="006A2B9A" w:rsidRDefault="002341F7" w:rsidP="006A2B9A">
      <w:pPr>
        <w:pStyle w:val="NormalWeb"/>
        <w:ind w:firstLine="720"/>
        <w:jc w:val="both"/>
      </w:pPr>
      <w:r w:rsidRPr="006A2B9A">
        <w:t xml:space="preserve">Although every topic these past two terms has helped me in some way, </w:t>
      </w:r>
      <w:r w:rsidR="00D75313" w:rsidRPr="006A2B9A">
        <w:t xml:space="preserve">I believe the one most relevant to my top academic priority has been </w:t>
      </w:r>
      <w:r w:rsidRPr="006A2B9A">
        <w:t xml:space="preserve">study. </w:t>
      </w:r>
      <w:r w:rsidR="004D560C" w:rsidRPr="006A2B9A">
        <w:t xml:space="preserve">Whilst I was writing my reports for the first term, I was </w:t>
      </w:r>
      <w:r w:rsidR="00D75313" w:rsidRPr="006A2B9A">
        <w:t>feeling</w:t>
      </w:r>
      <w:r w:rsidR="004D560C" w:rsidRPr="006A2B9A">
        <w:t xml:space="preserve"> stressed and overwhelmed – this meant I had to find ways to manage my time and organise my studies. </w:t>
      </w:r>
      <w:r w:rsidR="00D75313" w:rsidRPr="006A2B9A">
        <w:t xml:space="preserve">In this topic, we were taught about time-managing methods such as the Eisenhower matrix, which is where you divide your daily tasks into four quadrants, based on their urgency and importance. </w:t>
      </w:r>
      <w:r w:rsidR="004D560C" w:rsidRPr="006A2B9A">
        <w:t xml:space="preserve">I have often used this method to see which responsibilities I should prioritise, and it allows me to reflect on my day. </w:t>
      </w:r>
      <w:r w:rsidR="00D75313" w:rsidRPr="006A2B9A">
        <w:t xml:space="preserve">I find that tasks that are important but not urgent (the tasks that are divided into the second quadrant of the matrix) are the ones I tend to prioritise the most, as they are what matters in a long-term period of time, and I value those the most. Learning this method has made me feel productive, as I find it highly effective when it comes to organising my responsibilities. </w:t>
      </w:r>
      <w:r w:rsidR="00BD4AAB" w:rsidRPr="006A2B9A">
        <w:tab/>
      </w:r>
      <w:r w:rsidR="00BD4AAB" w:rsidRPr="006A2B9A">
        <w:tab/>
      </w:r>
      <w:r w:rsidR="00BD4AAB" w:rsidRPr="006A2B9A">
        <w:tab/>
      </w:r>
      <w:r w:rsidR="00BD4AAB" w:rsidRPr="006A2B9A">
        <w:tab/>
      </w:r>
      <w:r w:rsidR="00BD4AAB" w:rsidRPr="006A2B9A">
        <w:tab/>
        <w:t xml:space="preserve">We </w:t>
      </w:r>
      <w:r w:rsidR="00D75313" w:rsidRPr="006A2B9A">
        <w:t>were taught various strategies, a</w:t>
      </w:r>
      <w:r w:rsidR="00BD4AAB" w:rsidRPr="006A2B9A">
        <w:t>nd</w:t>
      </w:r>
      <w:r w:rsidR="00D75313" w:rsidRPr="006A2B9A">
        <w:t xml:space="preserve"> </w:t>
      </w:r>
      <w:r w:rsidR="00BD4AAB" w:rsidRPr="006A2B9A">
        <w:t>that</w:t>
      </w:r>
      <w:r w:rsidR="00D75313" w:rsidRPr="006A2B9A">
        <w:t xml:space="preserve"> made me feel motivated and reminded me the importance of physically planning out your day rather than doing it subconsciously. For instance, we were taught how to write a to-do list, and how to ensure that it is efficient and helps you lead a more productive day. Experiencing this topic was also frustrating at times, because I found it difficult to view my activit</w:t>
      </w:r>
      <w:r w:rsidR="003814C3" w:rsidRPr="006A2B9A">
        <w:t>i</w:t>
      </w:r>
      <w:r w:rsidR="00D75313" w:rsidRPr="006A2B9A">
        <w:t xml:space="preserve">es in different perspectives and decide whether I should prioritise the urgent tasks or the important tasks. Therefore, I could use my knowledge gained from this topic and create my own, personal time-management method. I believe that if I did that, there is no way it would be ineffective, as I would plan it out in a way that works for me and is specific to what helps me be productive. I could have made this easier for myself by analysing different methods instead of briefly researching them – the more I </w:t>
      </w:r>
      <w:r w:rsidR="003814C3" w:rsidRPr="006A2B9A">
        <w:t xml:space="preserve">understand different methods, the easier it would be for me to create my own. In the future, I will certainly </w:t>
      </w:r>
      <w:r w:rsidR="003814C3" w:rsidRPr="006A2B9A">
        <w:lastRenderedPageBreak/>
        <w:t xml:space="preserve">have to manage my time again. We do it every day, without even realising it. The next time I have a certain deadline, or a key responsibility, I will ensure that I have adapted every strategy I learned (both in and out of class) and use those strategies to avoid feeling overwhelmed and under pressure. </w:t>
      </w:r>
    </w:p>
    <w:p w14:paraId="1CED6912" w14:textId="24024155" w:rsidR="007C759E" w:rsidRPr="006A2B9A" w:rsidRDefault="007C759E" w:rsidP="007107AD">
      <w:pPr>
        <w:pStyle w:val="NormalWeb"/>
        <w:jc w:val="both"/>
        <w:rPr>
          <w:u w:val="single"/>
        </w:rPr>
      </w:pPr>
      <w:r w:rsidRPr="006A2B9A">
        <w:rPr>
          <w:u w:val="single"/>
        </w:rPr>
        <w:t xml:space="preserve">Conclusion </w:t>
      </w:r>
    </w:p>
    <w:p w14:paraId="05911992" w14:textId="388DED8D" w:rsidR="00920FA1" w:rsidRPr="006A2B9A" w:rsidRDefault="00920FA1" w:rsidP="006A2B9A">
      <w:pPr>
        <w:pStyle w:val="NormalWeb"/>
        <w:ind w:firstLine="720"/>
        <w:jc w:val="both"/>
      </w:pPr>
      <w:r w:rsidRPr="006A2B9A">
        <w:t xml:space="preserve">In conclusion, there are four topics which I believe were the most useful to me: academic writing, CV writing, cover letter writing, and organising study. </w:t>
      </w:r>
      <w:r w:rsidR="003814C3" w:rsidRPr="006A2B9A">
        <w:t xml:space="preserve">Every one of these topics was significant to my learning, but I analysed them in a way that helped me reflect on their usefulness in detail. </w:t>
      </w:r>
      <w:r w:rsidRPr="006A2B9A">
        <w:t xml:space="preserve">I applied the Gibbs reflective cycle to each of those topics, and it gave me the capability of reflecting on my learning throughout the two terms. </w:t>
      </w:r>
      <w:r w:rsidR="003814C3" w:rsidRPr="006A2B9A">
        <w:t xml:space="preserve">It </w:t>
      </w:r>
      <w:r w:rsidRPr="006A2B9A">
        <w:t>also helped because it gave me a clear understanding of my feelings about my experience, and how I can continue to interpret what I learned into my everyday life.</w:t>
      </w:r>
      <w:r w:rsidR="003814C3" w:rsidRPr="006A2B9A">
        <w:t xml:space="preserve"> Coincidentally,</w:t>
      </w:r>
      <w:r w:rsidRPr="006A2B9A">
        <w:t xml:space="preserve"> </w:t>
      </w:r>
      <w:r w:rsidR="003814C3" w:rsidRPr="006A2B9A">
        <w:t>I found that I have reflected on the Gibbs cycle without even realising it – I always ask myself questions such as ‘What could I have done?’ or ‘What will I do</w:t>
      </w:r>
      <w:r w:rsidR="00A9203E" w:rsidRPr="006A2B9A">
        <w:t xml:space="preserve"> </w:t>
      </w:r>
      <w:r w:rsidR="003814C3" w:rsidRPr="006A2B9A">
        <w:t xml:space="preserve">if this situation potentially rises again?’. However, writing the answers to these questions allowed me to have a an even clearer understanding over how much I have learned, and how much I am willing to learn even further in order to progress forwards. </w:t>
      </w:r>
    </w:p>
    <w:p w14:paraId="096CCA03" w14:textId="5204455A" w:rsidR="000C7299" w:rsidRPr="006A2B9A" w:rsidRDefault="000C7299" w:rsidP="007107AD">
      <w:pPr>
        <w:pStyle w:val="NormalWeb"/>
        <w:jc w:val="both"/>
        <w:rPr>
          <w:u w:val="single"/>
        </w:rPr>
      </w:pPr>
      <w:r w:rsidRPr="006A2B9A">
        <w:rPr>
          <w:u w:val="single"/>
        </w:rPr>
        <w:t>References</w:t>
      </w:r>
    </w:p>
    <w:p w14:paraId="6389E55E" w14:textId="322C424C" w:rsidR="00A9203E" w:rsidRPr="006A2B9A" w:rsidRDefault="00A9203E" w:rsidP="00A9203E">
      <w:pPr>
        <w:pStyle w:val="NormalWeb"/>
        <w:jc w:val="both"/>
      </w:pPr>
      <w:r w:rsidRPr="006A2B9A">
        <w:t xml:space="preserve">awelu.svr.lu.se, (2011). </w:t>
      </w:r>
      <w:r w:rsidRPr="006A2B9A">
        <w:rPr>
          <w:i/>
          <w:iCs/>
        </w:rPr>
        <w:t>Summarising.</w:t>
      </w:r>
      <w:r w:rsidRPr="006A2B9A">
        <w:t xml:space="preserve"> [online] Available at: </w:t>
      </w:r>
      <w:hyperlink r:id="rId6" w:history="1">
        <w:r w:rsidRPr="006A2B9A">
          <w:rPr>
            <w:rStyle w:val="Hyperlink"/>
          </w:rPr>
          <w:t>https://awelu.srv.lu.se/sources-and-referencing/how-to-give-references/summarising/</w:t>
        </w:r>
      </w:hyperlink>
      <w:r w:rsidRPr="006A2B9A">
        <w:t xml:space="preserve"> </w:t>
      </w:r>
    </w:p>
    <w:p w14:paraId="3C3141CE" w14:textId="0BAD3637" w:rsidR="00A9203E" w:rsidRPr="006A2B9A" w:rsidRDefault="00A9203E" w:rsidP="00A9203E">
      <w:pPr>
        <w:pStyle w:val="NormalWeb"/>
        <w:jc w:val="both"/>
      </w:pPr>
      <w:r w:rsidRPr="006A2B9A">
        <w:t xml:space="preserve">Boud, D. (1985). </w:t>
      </w:r>
      <w:r w:rsidRPr="006A2B9A">
        <w:rPr>
          <w:i/>
          <w:iCs/>
        </w:rPr>
        <w:t>Reflection: Turning experience into learning.</w:t>
      </w:r>
      <w:r w:rsidRPr="006A2B9A">
        <w:t xml:space="preserve"> New York: Kogan Page, p. 8.</w:t>
      </w:r>
    </w:p>
    <w:p w14:paraId="48B662F0" w14:textId="77777777" w:rsidR="00A9203E" w:rsidRPr="006A2B9A" w:rsidRDefault="00A9203E" w:rsidP="00A9203E">
      <w:pPr>
        <w:pStyle w:val="NormalWeb"/>
        <w:jc w:val="both"/>
      </w:pPr>
      <w:r w:rsidRPr="006A2B9A">
        <w:t xml:space="preserve">cv-library.co.uk, (2020). </w:t>
      </w:r>
      <w:r w:rsidRPr="006A2B9A">
        <w:rPr>
          <w:i/>
          <w:iCs/>
        </w:rPr>
        <w:t xml:space="preserve">Your complete guide to writing a cover letter for 2020. </w:t>
      </w:r>
      <w:r w:rsidRPr="006A2B9A">
        <w:t xml:space="preserve">[online] Available at: </w:t>
      </w:r>
      <w:hyperlink r:id="rId7" w:history="1">
        <w:r w:rsidRPr="006A2B9A">
          <w:rPr>
            <w:rStyle w:val="Hyperlink"/>
          </w:rPr>
          <w:t>https://www.cv-library.co.uk/career-advice/cover-letters/how-to-write-cover-letter/</w:t>
        </w:r>
      </w:hyperlink>
      <w:r w:rsidRPr="006A2B9A">
        <w:t xml:space="preserve"> </w:t>
      </w:r>
    </w:p>
    <w:p w14:paraId="17FE68A2" w14:textId="7D0713CB" w:rsidR="00A9203E" w:rsidRPr="006A2B9A" w:rsidRDefault="00A9203E" w:rsidP="00A9203E">
      <w:pPr>
        <w:pStyle w:val="NormalWeb"/>
        <w:jc w:val="both"/>
      </w:pPr>
      <w:r w:rsidRPr="006A2B9A">
        <w:t xml:space="preserve">Morgan, P. (2017). </w:t>
      </w:r>
      <w:r w:rsidRPr="006A2B9A">
        <w:rPr>
          <w:i/>
          <w:iCs/>
        </w:rPr>
        <w:t>The business student’s guide to study and employability.</w:t>
      </w:r>
      <w:r w:rsidRPr="006A2B9A">
        <w:t xml:space="preserve"> </w:t>
      </w:r>
      <w:r w:rsidR="006F56FF" w:rsidRPr="006A2B9A">
        <w:rPr>
          <w:color w:val="202124"/>
          <w:shd w:val="clear" w:color="auto" w:fill="FFFFFF"/>
        </w:rPr>
        <w:t>[s.l.]</w:t>
      </w:r>
      <w:r w:rsidR="006F56FF" w:rsidRPr="006A2B9A">
        <w:rPr>
          <w:szCs w:val="22"/>
        </w:rPr>
        <w:t xml:space="preserve">: </w:t>
      </w:r>
      <w:r w:rsidRPr="006A2B9A">
        <w:t xml:space="preserve">SAGE publications, p. 339. </w:t>
      </w:r>
    </w:p>
    <w:p w14:paraId="1600C15B" w14:textId="01DFAD46" w:rsidR="00A9203E" w:rsidRPr="006A2B9A" w:rsidRDefault="00A9203E" w:rsidP="00A9203E">
      <w:pPr>
        <w:pStyle w:val="NormalWeb"/>
        <w:jc w:val="both"/>
      </w:pPr>
      <w:r w:rsidRPr="006A2B9A">
        <w:t xml:space="preserve">Swales, J. Feak, B. (2012). </w:t>
      </w:r>
      <w:r w:rsidRPr="006A2B9A">
        <w:rPr>
          <w:i/>
          <w:iCs/>
        </w:rPr>
        <w:t>Academic writing for graduate students</w:t>
      </w:r>
      <w:r w:rsidRPr="006A2B9A">
        <w:t>. 3</w:t>
      </w:r>
      <w:r w:rsidRPr="006A2B9A">
        <w:rPr>
          <w:vertAlign w:val="superscript"/>
        </w:rPr>
        <w:t>rd</w:t>
      </w:r>
      <w:r w:rsidRPr="006A2B9A">
        <w:t xml:space="preserve"> Edition. </w:t>
      </w:r>
      <w:r w:rsidR="006F56FF" w:rsidRPr="006A2B9A">
        <w:rPr>
          <w:color w:val="202124"/>
          <w:shd w:val="clear" w:color="auto" w:fill="FFFFFF"/>
        </w:rPr>
        <w:t>[s.l.]</w:t>
      </w:r>
      <w:r w:rsidR="006F56FF" w:rsidRPr="006A2B9A">
        <w:rPr>
          <w:szCs w:val="22"/>
        </w:rPr>
        <w:t xml:space="preserve">: </w:t>
      </w:r>
      <w:r w:rsidRPr="006A2B9A">
        <w:t>Michigan ELT, p. 3.</w:t>
      </w:r>
    </w:p>
    <w:p w14:paraId="360683DF" w14:textId="77777777" w:rsidR="00A9203E" w:rsidRPr="006A2B9A" w:rsidRDefault="00A9203E" w:rsidP="00A9203E">
      <w:pPr>
        <w:pStyle w:val="NormalWeb"/>
        <w:jc w:val="both"/>
        <w:rPr>
          <w:sz w:val="28"/>
          <w:szCs w:val="28"/>
        </w:rPr>
      </w:pPr>
      <w:r w:rsidRPr="006A2B9A">
        <w:t xml:space="preserve">ucl.ac.uk, (N/Y). </w:t>
      </w:r>
      <w:r w:rsidRPr="006A2B9A">
        <w:rPr>
          <w:i/>
          <w:iCs/>
        </w:rPr>
        <w:t>Paraphrasing for beginners.</w:t>
      </w:r>
      <w:r w:rsidRPr="006A2B9A">
        <w:t xml:space="preserve"> [online] Available at: </w:t>
      </w:r>
      <w:hyperlink r:id="rId8" w:history="1">
        <w:r w:rsidRPr="006A2B9A">
          <w:rPr>
            <w:rStyle w:val="Hyperlink"/>
          </w:rPr>
          <w:t>https://www.ucl.ac.uk/ioe-writing-centre/reference-effectively-avoid-plagiarism/paraphrasing</w:t>
        </w:r>
      </w:hyperlink>
      <w:r w:rsidRPr="006A2B9A">
        <w:rPr>
          <w:sz w:val="28"/>
          <w:szCs w:val="28"/>
        </w:rPr>
        <w:t xml:space="preserve"> </w:t>
      </w:r>
    </w:p>
    <w:p w14:paraId="32FDC440" w14:textId="77777777" w:rsidR="00A9203E" w:rsidRDefault="00A9203E" w:rsidP="00A9203E"/>
    <w:p w14:paraId="01864AAC" w14:textId="4C5E949B" w:rsidR="00646241" w:rsidRPr="001538DC" w:rsidRDefault="00646241" w:rsidP="007107AD">
      <w:pPr>
        <w:pStyle w:val="NormalWeb"/>
        <w:jc w:val="both"/>
        <w:rPr>
          <w:sz w:val="32"/>
          <w:szCs w:val="32"/>
        </w:rPr>
      </w:pPr>
    </w:p>
    <w:p w14:paraId="4A5B5F1E" w14:textId="739D08CD" w:rsidR="001538DC" w:rsidRDefault="001538DC" w:rsidP="007107AD">
      <w:pPr>
        <w:pStyle w:val="NormalWeb"/>
        <w:jc w:val="both"/>
        <w:rPr>
          <w:sz w:val="32"/>
          <w:szCs w:val="32"/>
        </w:rPr>
      </w:pPr>
    </w:p>
    <w:p w14:paraId="25111E9F" w14:textId="77777777" w:rsidR="005C4CED" w:rsidRDefault="005C4CED" w:rsidP="007107AD">
      <w:pPr>
        <w:pStyle w:val="NormalWeb"/>
        <w:jc w:val="both"/>
        <w:rPr>
          <w:sz w:val="32"/>
          <w:szCs w:val="32"/>
        </w:rPr>
      </w:pPr>
    </w:p>
    <w:p w14:paraId="576422E2" w14:textId="77777777" w:rsidR="007107AD" w:rsidRDefault="007107AD" w:rsidP="007107AD">
      <w:pPr>
        <w:pStyle w:val="NormalWeb"/>
        <w:jc w:val="both"/>
        <w:rPr>
          <w:sz w:val="32"/>
          <w:szCs w:val="32"/>
        </w:rPr>
      </w:pPr>
    </w:p>
    <w:p w14:paraId="5975C800" w14:textId="77777777" w:rsidR="007107AD" w:rsidRDefault="007107AD" w:rsidP="007107AD">
      <w:pPr>
        <w:pStyle w:val="NormalWeb"/>
        <w:jc w:val="both"/>
        <w:rPr>
          <w:sz w:val="32"/>
          <w:szCs w:val="32"/>
        </w:rPr>
      </w:pPr>
    </w:p>
    <w:p w14:paraId="4503922A" w14:textId="350B25A8" w:rsidR="000C72E0" w:rsidRDefault="000C72E0" w:rsidP="00483151">
      <w:pPr>
        <w:pStyle w:val="NormalWeb"/>
        <w:rPr>
          <w:sz w:val="32"/>
          <w:szCs w:val="32"/>
        </w:rPr>
      </w:pPr>
    </w:p>
    <w:p w14:paraId="07B0740D" w14:textId="77777777" w:rsidR="000C72E0" w:rsidRDefault="000C72E0" w:rsidP="00483151">
      <w:pPr>
        <w:pStyle w:val="NormalWeb"/>
        <w:rPr>
          <w:sz w:val="32"/>
          <w:szCs w:val="32"/>
        </w:rPr>
      </w:pPr>
    </w:p>
    <w:p w14:paraId="4F6BA3AA" w14:textId="77777777" w:rsidR="000C72E0" w:rsidRDefault="000C72E0" w:rsidP="00483151">
      <w:pPr>
        <w:pStyle w:val="NormalWeb"/>
      </w:pPr>
    </w:p>
    <w:p w14:paraId="1F4B92AF" w14:textId="555C56C8" w:rsidR="005F02D6" w:rsidRDefault="005F02D6" w:rsidP="005F02D6">
      <w:pPr>
        <w:rPr>
          <w:sz w:val="32"/>
          <w:szCs w:val="32"/>
        </w:rPr>
      </w:pPr>
    </w:p>
    <w:p w14:paraId="276F0242" w14:textId="77777777" w:rsidR="00FD1BBB" w:rsidRDefault="00FD1BBB" w:rsidP="005F02D6">
      <w:pPr>
        <w:rPr>
          <w:sz w:val="32"/>
          <w:szCs w:val="32"/>
        </w:rPr>
      </w:pPr>
    </w:p>
    <w:p w14:paraId="68B208AC" w14:textId="110390F1" w:rsidR="00943689" w:rsidRDefault="00943689" w:rsidP="00AE6620">
      <w:pPr>
        <w:jc w:val="center"/>
        <w:rPr>
          <w:sz w:val="32"/>
          <w:szCs w:val="32"/>
        </w:rPr>
      </w:pPr>
    </w:p>
    <w:p w14:paraId="50DC3AF3" w14:textId="2BCE6E78" w:rsidR="00943689" w:rsidRDefault="00943689" w:rsidP="00AE6620">
      <w:pPr>
        <w:jc w:val="center"/>
        <w:rPr>
          <w:sz w:val="32"/>
          <w:szCs w:val="32"/>
        </w:rPr>
      </w:pPr>
    </w:p>
    <w:p w14:paraId="2970C48B" w14:textId="77777777" w:rsidR="00943689" w:rsidRPr="00AE6620" w:rsidRDefault="00943689" w:rsidP="00AE6620">
      <w:pPr>
        <w:jc w:val="center"/>
        <w:rPr>
          <w:sz w:val="32"/>
          <w:szCs w:val="32"/>
        </w:rPr>
      </w:pPr>
    </w:p>
    <w:sectPr w:rsidR="00943689" w:rsidRPr="00AE6620" w:rsidSect="00426BD4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E12BEE"/>
    <w:multiLevelType w:val="multilevel"/>
    <w:tmpl w:val="2B62A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617B3E"/>
    <w:multiLevelType w:val="multilevel"/>
    <w:tmpl w:val="9C1425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6D14E14"/>
    <w:multiLevelType w:val="multilevel"/>
    <w:tmpl w:val="25BABB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BAE11A4"/>
    <w:multiLevelType w:val="multilevel"/>
    <w:tmpl w:val="FFBA41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BD4"/>
    <w:rsid w:val="00001A76"/>
    <w:rsid w:val="00040461"/>
    <w:rsid w:val="0004545B"/>
    <w:rsid w:val="000567B7"/>
    <w:rsid w:val="000C7299"/>
    <w:rsid w:val="000C72E0"/>
    <w:rsid w:val="001538DC"/>
    <w:rsid w:val="001602F2"/>
    <w:rsid w:val="00177912"/>
    <w:rsid w:val="00183832"/>
    <w:rsid w:val="001A0D1D"/>
    <w:rsid w:val="001C2906"/>
    <w:rsid w:val="001C3897"/>
    <w:rsid w:val="00225BE8"/>
    <w:rsid w:val="002341F7"/>
    <w:rsid w:val="002D0266"/>
    <w:rsid w:val="00377561"/>
    <w:rsid w:val="003814C3"/>
    <w:rsid w:val="00426BD4"/>
    <w:rsid w:val="00433647"/>
    <w:rsid w:val="00483151"/>
    <w:rsid w:val="004D1C1F"/>
    <w:rsid w:val="004D560C"/>
    <w:rsid w:val="004F6149"/>
    <w:rsid w:val="00527FAB"/>
    <w:rsid w:val="0057108D"/>
    <w:rsid w:val="005C4CED"/>
    <w:rsid w:val="005C67E3"/>
    <w:rsid w:val="005F02D6"/>
    <w:rsid w:val="006045F2"/>
    <w:rsid w:val="00617094"/>
    <w:rsid w:val="0062563D"/>
    <w:rsid w:val="00627F8B"/>
    <w:rsid w:val="00646241"/>
    <w:rsid w:val="006A2B9A"/>
    <w:rsid w:val="006B646C"/>
    <w:rsid w:val="006F56FF"/>
    <w:rsid w:val="007107AD"/>
    <w:rsid w:val="00713F74"/>
    <w:rsid w:val="00744D25"/>
    <w:rsid w:val="007C5454"/>
    <w:rsid w:val="007C759E"/>
    <w:rsid w:val="00862726"/>
    <w:rsid w:val="0088153C"/>
    <w:rsid w:val="00891EA6"/>
    <w:rsid w:val="008E6DE9"/>
    <w:rsid w:val="00920FA1"/>
    <w:rsid w:val="00943689"/>
    <w:rsid w:val="00996554"/>
    <w:rsid w:val="009A7460"/>
    <w:rsid w:val="009B1A2E"/>
    <w:rsid w:val="00A9203E"/>
    <w:rsid w:val="00AE4435"/>
    <w:rsid w:val="00AE6620"/>
    <w:rsid w:val="00AF7615"/>
    <w:rsid w:val="00BB17FE"/>
    <w:rsid w:val="00BB3211"/>
    <w:rsid w:val="00BD4AAB"/>
    <w:rsid w:val="00C10DBE"/>
    <w:rsid w:val="00C61732"/>
    <w:rsid w:val="00C72F44"/>
    <w:rsid w:val="00CF6219"/>
    <w:rsid w:val="00D42936"/>
    <w:rsid w:val="00D51490"/>
    <w:rsid w:val="00D75313"/>
    <w:rsid w:val="00DD68F5"/>
    <w:rsid w:val="00E265B2"/>
    <w:rsid w:val="00F4215E"/>
    <w:rsid w:val="00F63E05"/>
    <w:rsid w:val="00FB5660"/>
    <w:rsid w:val="00FD1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BC5318"/>
  <w15:chartTrackingRefBased/>
  <w15:docId w15:val="{1C4A6C5E-8E31-5340-95CD-290BD6092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13F74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83151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4D1C1F"/>
  </w:style>
  <w:style w:type="character" w:styleId="Emphasis">
    <w:name w:val="Emphasis"/>
    <w:basedOn w:val="DefaultParagraphFont"/>
    <w:uiPriority w:val="20"/>
    <w:qFormat/>
    <w:rsid w:val="004D1C1F"/>
    <w:rPr>
      <w:i/>
      <w:iCs/>
    </w:rPr>
  </w:style>
  <w:style w:type="character" w:styleId="Hyperlink">
    <w:name w:val="Hyperlink"/>
    <w:basedOn w:val="DefaultParagraphFont"/>
    <w:uiPriority w:val="99"/>
    <w:unhideWhenUsed/>
    <w:rsid w:val="00713F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3F7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2B9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513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19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0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83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391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498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1883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173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2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5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cl.ac.uk/ioe-writing-centre/reference-effectively-avoid-plagiarism/paraphras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v-library.co.uk/career-advice/cover-letters/how-to-write-cover-letter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welu.srv.lu.se/sources-and-referencing/how-to-give-references/summarising/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2097</Words>
  <Characters>10612</Characters>
  <Application>Microsoft Office Word</Application>
  <DocSecurity>0</DocSecurity>
  <Lines>279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PremyanovaD18</dc:creator>
  <cp:keywords/>
  <dc:description/>
  <cp:lastModifiedBy>PremyanovaD18</cp:lastModifiedBy>
  <cp:revision>2</cp:revision>
  <dcterms:created xsi:type="dcterms:W3CDTF">2020-12-27T14:39:00Z</dcterms:created>
  <dcterms:modified xsi:type="dcterms:W3CDTF">2020-12-27T14:39:00Z</dcterms:modified>
</cp:coreProperties>
</file>