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A37223" w14:textId="77777777" w:rsidR="00E5412B" w:rsidRDefault="00E5412B" w:rsidP="00F80F58">
      <w:pPr>
        <w:pStyle w:val="Nornal"/>
        <w:jc w:val="center"/>
        <w:rPr>
          <w:b/>
          <w:bCs/>
          <w:color w:val="000000" w:themeColor="text1"/>
          <w:sz w:val="36"/>
          <w:szCs w:val="36"/>
        </w:rPr>
      </w:pPr>
      <w:r>
        <w:rPr>
          <w:b/>
          <w:bCs/>
          <w:noProof/>
          <w:color w:val="000000" w:themeColor="text1"/>
          <w:sz w:val="36"/>
          <w:szCs w:val="36"/>
        </w:rPr>
        <mc:AlternateContent>
          <mc:Choice Requires="wps">
            <w:drawing>
              <wp:anchor distT="0" distB="0" distL="114300" distR="114300" simplePos="0" relativeHeight="251659264" behindDoc="1" locked="0" layoutInCell="1" allowOverlap="1" wp14:anchorId="47E6FF9B" wp14:editId="54B67065">
                <wp:simplePos x="0" y="0"/>
                <wp:positionH relativeFrom="column">
                  <wp:posOffset>-88381</wp:posOffset>
                </wp:positionH>
                <wp:positionV relativeFrom="paragraph">
                  <wp:posOffset>3400</wp:posOffset>
                </wp:positionV>
                <wp:extent cx="5867116" cy="696746"/>
                <wp:effectExtent l="0" t="0" r="19685" b="27305"/>
                <wp:wrapNone/>
                <wp:docPr id="1" name="Rectangle 1"/>
                <wp:cNvGraphicFramePr/>
                <a:graphic xmlns:a="http://schemas.openxmlformats.org/drawingml/2006/main">
                  <a:graphicData uri="http://schemas.microsoft.com/office/word/2010/wordprocessingShape">
                    <wps:wsp>
                      <wps:cNvSpPr/>
                      <wps:spPr>
                        <a:xfrm>
                          <a:off x="0" y="0"/>
                          <a:ext cx="5867116" cy="696746"/>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11937EB" id="Rectangle 1" o:spid="_x0000_s1026" style="position:absolute;margin-left:-6.95pt;margin-top:.25pt;width:462pt;height:54.85pt;z-index:-2516572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" fillcolor="#d9e2f3 [660]" strokecolor="#1f3763 [1604]" strokeweight="1pt"/>
            </w:pict>
          </mc:Fallback>
        </mc:AlternateContent>
      </w:r>
      <w:r w:rsidR="00F80F58" w:rsidRPr="00475103">
        <w:rPr>
          <w:b/>
          <w:bCs/>
          <w:color w:val="000000" w:themeColor="text1"/>
          <w:sz w:val="36"/>
          <w:szCs w:val="36"/>
        </w:rPr>
        <w:t>5</w:t>
      </w:r>
      <w:r w:rsidR="00F80F58">
        <w:rPr>
          <w:b/>
          <w:bCs/>
          <w:color w:val="000000" w:themeColor="text1"/>
          <w:sz w:val="36"/>
          <w:szCs w:val="36"/>
        </w:rPr>
        <w:t>HR01</w:t>
      </w:r>
      <w:r w:rsidR="00F80F58" w:rsidRPr="00475103">
        <w:rPr>
          <w:b/>
          <w:bCs/>
          <w:color w:val="000000" w:themeColor="text1"/>
          <w:sz w:val="36"/>
          <w:szCs w:val="36"/>
        </w:rPr>
        <w:t xml:space="preserve"> </w:t>
      </w:r>
      <w:r>
        <w:rPr>
          <w:b/>
          <w:bCs/>
          <w:color w:val="000000" w:themeColor="text1"/>
          <w:sz w:val="36"/>
          <w:szCs w:val="36"/>
        </w:rPr>
        <w:t xml:space="preserve"> </w:t>
      </w:r>
    </w:p>
    <w:p w14:paraId="65F3DBF2" w14:textId="7E85C354" w:rsidR="00F80F58" w:rsidRDefault="00F80F58" w:rsidP="00F80F58">
      <w:pPr>
        <w:pStyle w:val="Nornal"/>
        <w:jc w:val="center"/>
        <w:rPr>
          <w:b/>
          <w:bCs/>
          <w:color w:val="000000" w:themeColor="text1"/>
          <w:sz w:val="36"/>
          <w:szCs w:val="36"/>
        </w:rPr>
      </w:pPr>
      <w:r>
        <w:rPr>
          <w:b/>
          <w:bCs/>
          <w:color w:val="000000" w:themeColor="text1"/>
          <w:sz w:val="36"/>
          <w:szCs w:val="36"/>
        </w:rPr>
        <w:t xml:space="preserve">Employment relationship </w:t>
      </w:r>
      <w:r w:rsidR="00957A54">
        <w:rPr>
          <w:b/>
          <w:bCs/>
          <w:color w:val="000000" w:themeColor="text1"/>
          <w:sz w:val="36"/>
          <w:szCs w:val="36"/>
        </w:rPr>
        <w:t>management</w:t>
      </w:r>
    </w:p>
    <w:p w14:paraId="57B13BB8" w14:textId="77777777" w:rsidR="00300E89" w:rsidRDefault="00300E89" w:rsidP="005B64A6">
      <w:pPr>
        <w:pStyle w:val="NormalWeb"/>
        <w:shd w:val="clear" w:color="auto" w:fill="FFFFFF"/>
        <w:spacing w:before="0" w:beforeAutospacing="0" w:after="240" w:afterAutospacing="0"/>
        <w:textAlignment w:val="baseline"/>
        <w:rPr>
          <w:rFonts w:ascii="Arial" w:hAnsi="Arial" w:cs="Arial"/>
          <w:b/>
          <w:bCs/>
          <w:color w:val="000000"/>
        </w:rPr>
      </w:pPr>
    </w:p>
    <w:p w14:paraId="10EDAE93" w14:textId="7D5F9A59" w:rsidR="005B64A6" w:rsidRPr="00F56FC0" w:rsidRDefault="005B64A6" w:rsidP="00300E89">
      <w:pPr>
        <w:pStyle w:val="NormalWeb"/>
        <w:shd w:val="clear" w:color="auto" w:fill="FFFFFF"/>
        <w:spacing w:before="0" w:beforeAutospacing="0" w:after="0" w:afterAutospacing="0"/>
        <w:textAlignment w:val="baseline"/>
        <w:rPr>
          <w:rFonts w:ascii="Arial" w:hAnsi="Arial" w:cs="Arial"/>
          <w:b/>
          <w:bCs/>
          <w:color w:val="000000"/>
        </w:rPr>
      </w:pPr>
      <w:r w:rsidRPr="00F56FC0">
        <w:rPr>
          <w:rFonts w:ascii="Arial" w:hAnsi="Arial" w:cs="Arial"/>
          <w:b/>
          <w:bCs/>
          <w:color w:val="000000"/>
        </w:rPr>
        <w:t>AC1.1</w:t>
      </w:r>
    </w:p>
    <w:p w14:paraId="094EFAC6" w14:textId="614B48CB" w:rsidR="005B64A6" w:rsidRPr="00F56FC0" w:rsidRDefault="005B64A6" w:rsidP="00300E89">
      <w:pPr>
        <w:pStyle w:val="Nornal"/>
        <w:spacing w:after="0" w:line="240" w:lineRule="auto"/>
        <w:jc w:val="both"/>
        <w:rPr>
          <w:color w:val="202020"/>
          <w:sz w:val="24"/>
          <w:szCs w:val="24"/>
          <w:shd w:val="clear" w:color="auto" w:fill="FFFFFF"/>
        </w:rPr>
      </w:pPr>
      <w:r w:rsidRPr="00F56FC0">
        <w:rPr>
          <w:color w:val="202020"/>
          <w:sz w:val="24"/>
          <w:szCs w:val="24"/>
          <w:shd w:val="clear" w:color="auto" w:fill="FFFFFF"/>
        </w:rPr>
        <w:t>In 2017, the UK Government commissioned the Taylor Review of Modern working practices, highlighting the effectiveness of employee voice and engagement, advising national regulation does not drive better work, but “corporate governance, good management and employment relations”. It highlights the importance of openness and honesty, where all employees are engaged and heard, believing for work to be fair employees must have a voice.</w:t>
      </w:r>
    </w:p>
    <w:p w14:paraId="35F72857" w14:textId="77777777" w:rsidR="005B64A6" w:rsidRPr="00F56FC0" w:rsidRDefault="005B64A6" w:rsidP="005B64A6">
      <w:pPr>
        <w:pStyle w:val="Nornal"/>
        <w:spacing w:after="0" w:line="240" w:lineRule="auto"/>
        <w:jc w:val="both"/>
        <w:rPr>
          <w:color w:val="202020"/>
          <w:sz w:val="24"/>
          <w:szCs w:val="24"/>
          <w:shd w:val="clear" w:color="auto" w:fill="FFFFFF"/>
        </w:rPr>
      </w:pPr>
    </w:p>
    <w:p w14:paraId="65D36419" w14:textId="4DCD8D7B" w:rsidR="005B64A6" w:rsidRPr="00F56FC0" w:rsidRDefault="005B64A6" w:rsidP="005B64A6">
      <w:pPr>
        <w:pStyle w:val="Nornal"/>
        <w:spacing w:after="0" w:line="240" w:lineRule="auto"/>
        <w:jc w:val="both"/>
        <w:rPr>
          <w:sz w:val="24"/>
          <w:szCs w:val="24"/>
        </w:rPr>
      </w:pPr>
      <w:r w:rsidRPr="00F56FC0">
        <w:rPr>
          <w:sz w:val="24"/>
          <w:szCs w:val="24"/>
        </w:rPr>
        <w:t>Technological developments such as social media platforms and communicative tools such as TEAMS have driven adaptability, offered new opportunities in relation to flexibility, communication and working practices. It has driven app developments to support mental health, communication, workplace recognition and celebrating successes, which drive engagement.  Tesco’s plan to utilise an app to allow staff more control over schedules, hours, overtime, and holidays (Taylor 2017)</w:t>
      </w:r>
      <w:r w:rsidR="006E2B5D" w:rsidRPr="00F56FC0">
        <w:rPr>
          <w:sz w:val="24"/>
          <w:szCs w:val="24"/>
        </w:rPr>
        <w:t>, p</w:t>
      </w:r>
      <w:r w:rsidRPr="00F56FC0">
        <w:rPr>
          <w:sz w:val="24"/>
          <w:szCs w:val="24"/>
        </w:rPr>
        <w:t>roviding opportunities of upskilling</w:t>
      </w:r>
      <w:r w:rsidR="00BE4CE7" w:rsidRPr="00F56FC0">
        <w:rPr>
          <w:sz w:val="24"/>
          <w:szCs w:val="24"/>
        </w:rPr>
        <w:t>,</w:t>
      </w:r>
      <w:r w:rsidRPr="00F56FC0">
        <w:rPr>
          <w:sz w:val="24"/>
          <w:szCs w:val="24"/>
        </w:rPr>
        <w:t xml:space="preserve"> </w:t>
      </w:r>
      <w:r w:rsidR="00F91D09" w:rsidRPr="00F56FC0">
        <w:rPr>
          <w:sz w:val="24"/>
          <w:szCs w:val="24"/>
        </w:rPr>
        <w:t xml:space="preserve">enabling </w:t>
      </w:r>
      <w:r w:rsidR="00BE4CE7" w:rsidRPr="00F56FC0">
        <w:rPr>
          <w:sz w:val="24"/>
          <w:szCs w:val="24"/>
        </w:rPr>
        <w:t xml:space="preserve">employees to </w:t>
      </w:r>
      <w:r w:rsidRPr="00F56FC0">
        <w:rPr>
          <w:sz w:val="24"/>
          <w:szCs w:val="24"/>
        </w:rPr>
        <w:t xml:space="preserve">work numerous depts allowing job variety and development. </w:t>
      </w:r>
      <w:r w:rsidRPr="00F56FC0">
        <w:rPr>
          <w:color w:val="202020"/>
          <w:sz w:val="24"/>
          <w:szCs w:val="24"/>
          <w:shd w:val="clear" w:color="auto" w:fill="FFFFFF"/>
        </w:rPr>
        <w:t xml:space="preserve">TEAMS allows </w:t>
      </w:r>
      <w:r w:rsidRPr="00F56FC0">
        <w:rPr>
          <w:sz w:val="24"/>
          <w:szCs w:val="24"/>
        </w:rPr>
        <w:t>individuals to collectively discuss common issues affecting them</w:t>
      </w:r>
      <w:r w:rsidR="00277978" w:rsidRPr="00F56FC0">
        <w:rPr>
          <w:sz w:val="24"/>
          <w:szCs w:val="24"/>
        </w:rPr>
        <w:t>,</w:t>
      </w:r>
      <w:r w:rsidRPr="00F56FC0">
        <w:rPr>
          <w:sz w:val="24"/>
          <w:szCs w:val="24"/>
        </w:rPr>
        <w:t xml:space="preserve"> providing a virtual platform supporting employee voice and engagement. </w:t>
      </w:r>
    </w:p>
    <w:p w14:paraId="79B412C2" w14:textId="77777777" w:rsidR="005B64A6" w:rsidRPr="00F56FC0" w:rsidRDefault="005B64A6" w:rsidP="005B64A6">
      <w:pPr>
        <w:pStyle w:val="Nornal"/>
        <w:spacing w:after="0" w:line="240" w:lineRule="auto"/>
        <w:jc w:val="both"/>
        <w:rPr>
          <w:sz w:val="24"/>
          <w:szCs w:val="24"/>
        </w:rPr>
      </w:pPr>
    </w:p>
    <w:p w14:paraId="0C408A1A" w14:textId="3B0140F6" w:rsidR="005B64A6" w:rsidRPr="00F56FC0" w:rsidRDefault="005B64A6" w:rsidP="005B64A6">
      <w:pPr>
        <w:jc w:val="both"/>
        <w:rPr>
          <w:rFonts w:ascii="Arial" w:hAnsi="Arial" w:cs="Arial"/>
          <w:sz w:val="24"/>
          <w:szCs w:val="24"/>
        </w:rPr>
      </w:pPr>
      <w:r w:rsidRPr="00F56FC0">
        <w:rPr>
          <w:rFonts w:ascii="Arial" w:hAnsi="Arial" w:cs="Arial"/>
          <w:sz w:val="24"/>
          <w:szCs w:val="24"/>
        </w:rPr>
        <w:t>Despite the positive role Trade Unions have in supporting employee voice, representation is declining,</w:t>
      </w:r>
      <w:r w:rsidR="00BD317F" w:rsidRPr="00F56FC0">
        <w:rPr>
          <w:rFonts w:ascii="Arial" w:hAnsi="Arial" w:cs="Arial"/>
          <w:sz w:val="24"/>
          <w:szCs w:val="24"/>
        </w:rPr>
        <w:t xml:space="preserve"> although</w:t>
      </w:r>
      <w:r w:rsidRPr="00F56FC0">
        <w:rPr>
          <w:rFonts w:ascii="Arial" w:hAnsi="Arial" w:cs="Arial"/>
          <w:sz w:val="24"/>
          <w:szCs w:val="24"/>
        </w:rPr>
        <w:t xml:space="preserve">, employee voice should still be encouraged even where there is little or no representation (CIPD 2022). </w:t>
      </w:r>
    </w:p>
    <w:p w14:paraId="6A1796F3" w14:textId="0B3E8EB4" w:rsidR="009D6ECA" w:rsidRPr="00FF210A" w:rsidRDefault="005B64A6" w:rsidP="00FF210A">
      <w:pPr>
        <w:jc w:val="both"/>
        <w:rPr>
          <w:rFonts w:ascii="Arial" w:hAnsi="Arial" w:cs="Arial"/>
          <w:color w:val="202020"/>
          <w:sz w:val="24"/>
          <w:szCs w:val="24"/>
          <w:shd w:val="clear" w:color="auto" w:fill="FFFFFF"/>
        </w:rPr>
      </w:pPr>
      <w:r w:rsidRPr="00F56FC0">
        <w:rPr>
          <w:rFonts w:ascii="Arial" w:hAnsi="Arial" w:cs="Arial"/>
          <w:sz w:val="24"/>
          <w:szCs w:val="24"/>
        </w:rPr>
        <w:t>Information and Consultation of Employees (ICE) Regulations have provided a framework, encouraging consultation between employers and employees. However, application applies only to organisations with 50 or more employees. A further review of ICE is needed to establish if changes or amendments are needed to its effectiveness</w:t>
      </w:r>
      <w:r w:rsidR="00F733E2" w:rsidRPr="00F56FC0">
        <w:rPr>
          <w:rFonts w:ascii="Arial" w:hAnsi="Arial" w:cs="Arial"/>
          <w:sz w:val="24"/>
          <w:szCs w:val="24"/>
        </w:rPr>
        <w:t>,</w:t>
      </w:r>
      <w:r w:rsidRPr="00F56FC0">
        <w:rPr>
          <w:rFonts w:ascii="Arial" w:hAnsi="Arial" w:cs="Arial"/>
          <w:sz w:val="24"/>
          <w:szCs w:val="24"/>
        </w:rPr>
        <w:t xml:space="preserve"> in relation to improving employee engagement in the workplace, (Taylor 2017).</w:t>
      </w:r>
      <w:r w:rsidRPr="00F56FC0">
        <w:rPr>
          <w:rFonts w:ascii="Arial" w:hAnsi="Arial" w:cs="Arial"/>
          <w:color w:val="202020"/>
          <w:sz w:val="24"/>
          <w:szCs w:val="24"/>
          <w:shd w:val="clear" w:color="auto" w:fill="FFFFFF"/>
        </w:rPr>
        <w:t xml:space="preserve"> Further development and renewed focus </w:t>
      </w:r>
      <w:r w:rsidR="00721D88" w:rsidRPr="00F56FC0">
        <w:rPr>
          <w:rFonts w:ascii="Arial" w:hAnsi="Arial" w:cs="Arial"/>
          <w:color w:val="202020"/>
          <w:sz w:val="24"/>
          <w:szCs w:val="24"/>
          <w:shd w:val="clear" w:color="auto" w:fill="FFFFFF"/>
        </w:rPr>
        <w:t>are</w:t>
      </w:r>
      <w:r w:rsidRPr="00F56FC0">
        <w:rPr>
          <w:rFonts w:ascii="Arial" w:hAnsi="Arial" w:cs="Arial"/>
          <w:color w:val="202020"/>
          <w:sz w:val="24"/>
          <w:szCs w:val="24"/>
          <w:shd w:val="clear" w:color="auto" w:fill="FFFFFF"/>
        </w:rPr>
        <w:t xml:space="preserve"> needed to encourage employee voice, drawing on knowledge and expertise of </w:t>
      </w:r>
      <w:r w:rsidR="00442361" w:rsidRPr="00F56FC0">
        <w:rPr>
          <w:rFonts w:ascii="Arial" w:hAnsi="Arial" w:cs="Arial"/>
          <w:color w:val="202020"/>
          <w:sz w:val="24"/>
          <w:szCs w:val="24"/>
          <w:shd w:val="clear" w:color="auto" w:fill="FFFFFF"/>
        </w:rPr>
        <w:t xml:space="preserve">organisation such as </w:t>
      </w:r>
      <w:r w:rsidRPr="00F56FC0">
        <w:rPr>
          <w:rFonts w:ascii="Arial" w:hAnsi="Arial" w:cs="Arial"/>
          <w:color w:val="202020"/>
          <w:sz w:val="24"/>
          <w:szCs w:val="24"/>
          <w:shd w:val="clear" w:color="auto" w:fill="FFFFFF"/>
        </w:rPr>
        <w:t>ACAS and Investors in People, to investigate the effectiveness of ICE in encouraging employee voice. This emerging development could mean further empowerment, strengthening employee voice and increasing engagement</w:t>
      </w:r>
      <w:r w:rsidR="00721D88" w:rsidRPr="00F56FC0">
        <w:rPr>
          <w:rFonts w:ascii="Arial" w:hAnsi="Arial" w:cs="Arial"/>
          <w:color w:val="202020"/>
          <w:sz w:val="24"/>
          <w:szCs w:val="24"/>
          <w:shd w:val="clear" w:color="auto" w:fill="FFFFFF"/>
        </w:rPr>
        <w:t xml:space="preserve">. </w:t>
      </w:r>
      <w:r w:rsidRPr="00F56FC0">
        <w:rPr>
          <w:rFonts w:ascii="Arial" w:hAnsi="Arial" w:cs="Arial"/>
          <w:sz w:val="24"/>
          <w:szCs w:val="24"/>
        </w:rPr>
        <w:t xml:space="preserve">Legislation reviews would highlight the importance the Government place on employee </w:t>
      </w:r>
      <w:r w:rsidR="00525E68" w:rsidRPr="00F56FC0">
        <w:rPr>
          <w:rFonts w:ascii="Arial" w:hAnsi="Arial" w:cs="Arial"/>
          <w:sz w:val="24"/>
          <w:szCs w:val="24"/>
        </w:rPr>
        <w:t xml:space="preserve">voice, </w:t>
      </w:r>
      <w:proofErr w:type="gramStart"/>
      <w:r w:rsidR="00D77896" w:rsidRPr="00F56FC0">
        <w:rPr>
          <w:rFonts w:ascii="Arial" w:hAnsi="Arial" w:cs="Arial"/>
          <w:sz w:val="24"/>
          <w:szCs w:val="24"/>
        </w:rPr>
        <w:t xml:space="preserve">driving </w:t>
      </w:r>
      <w:r w:rsidR="00476BDB" w:rsidRPr="00F56FC0">
        <w:rPr>
          <w:rFonts w:ascii="Arial" w:hAnsi="Arial" w:cs="Arial"/>
          <w:sz w:val="24"/>
          <w:szCs w:val="24"/>
        </w:rPr>
        <w:t xml:space="preserve"> growth</w:t>
      </w:r>
      <w:proofErr w:type="gramEnd"/>
      <w:r w:rsidR="00476BDB" w:rsidRPr="00F56FC0">
        <w:rPr>
          <w:rFonts w:ascii="Arial" w:hAnsi="Arial" w:cs="Arial"/>
          <w:sz w:val="24"/>
          <w:szCs w:val="24"/>
        </w:rPr>
        <w:t xml:space="preserve"> and increasing engagement.</w:t>
      </w:r>
      <w:r w:rsidRPr="00F56FC0">
        <w:rPr>
          <w:rFonts w:ascii="Arial" w:hAnsi="Arial" w:cs="Arial"/>
          <w:sz w:val="24"/>
          <w:szCs w:val="24"/>
        </w:rPr>
        <w:t xml:space="preserve"> </w:t>
      </w:r>
    </w:p>
    <w:p w14:paraId="6F00D71F" w14:textId="77777777" w:rsidR="009D6ECA" w:rsidRPr="00F56FC0" w:rsidRDefault="009D6ECA" w:rsidP="004D47E7">
      <w:pPr>
        <w:pStyle w:val="Nornal"/>
        <w:jc w:val="center"/>
        <w:rPr>
          <w:b/>
          <w:bCs/>
          <w:color w:val="000000" w:themeColor="text1"/>
          <w:sz w:val="24"/>
          <w:szCs w:val="24"/>
        </w:rPr>
      </w:pPr>
    </w:p>
    <w:p w14:paraId="4AB6A683" w14:textId="77777777" w:rsidR="00300E89" w:rsidRDefault="000A7A58" w:rsidP="00300E89">
      <w:pPr>
        <w:spacing w:after="0"/>
        <w:rPr>
          <w:rFonts w:ascii="Arial" w:hAnsi="Arial" w:cs="Arial"/>
          <w:b/>
          <w:bCs/>
          <w:sz w:val="24"/>
          <w:szCs w:val="24"/>
        </w:rPr>
      </w:pPr>
      <w:r w:rsidRPr="00F56FC0">
        <w:rPr>
          <w:rFonts w:ascii="Arial" w:hAnsi="Arial" w:cs="Arial"/>
          <w:b/>
          <w:bCs/>
          <w:sz w:val="24"/>
          <w:szCs w:val="24"/>
        </w:rPr>
        <w:t>AC1.2</w:t>
      </w:r>
    </w:p>
    <w:p w14:paraId="69946462" w14:textId="030AA709" w:rsidR="000A7A58" w:rsidRPr="00300E89" w:rsidRDefault="000A7A58" w:rsidP="00300E89">
      <w:pPr>
        <w:spacing w:after="0"/>
        <w:rPr>
          <w:rFonts w:ascii="Arial" w:hAnsi="Arial" w:cs="Arial"/>
          <w:b/>
          <w:bCs/>
          <w:sz w:val="24"/>
          <w:szCs w:val="24"/>
        </w:rPr>
      </w:pPr>
      <w:r w:rsidRPr="00F56FC0">
        <w:rPr>
          <w:rFonts w:ascii="Arial" w:hAnsi="Arial" w:cs="Arial"/>
          <w:sz w:val="24"/>
          <w:szCs w:val="24"/>
        </w:rPr>
        <w:t>The difference between employee involvement and participation is subtle, but there is a clear distinction between the two. Understanding this is fundamental in building successful employee relations within Go Quest.</w:t>
      </w:r>
    </w:p>
    <w:p w14:paraId="7CDBF8DC" w14:textId="005EBCDA" w:rsidR="000A7A58" w:rsidRPr="00F56FC0" w:rsidRDefault="000A7A58" w:rsidP="000A7A58">
      <w:pPr>
        <w:spacing w:after="0" w:line="256" w:lineRule="auto"/>
        <w:jc w:val="both"/>
        <w:rPr>
          <w:rFonts w:ascii="Arial" w:hAnsi="Arial" w:cs="Arial"/>
          <w:color w:val="000000"/>
          <w:sz w:val="24"/>
          <w:szCs w:val="24"/>
          <w:shd w:val="clear" w:color="auto" w:fill="FFFFFF"/>
        </w:rPr>
      </w:pPr>
      <w:r w:rsidRPr="00F56FC0">
        <w:rPr>
          <w:rFonts w:ascii="Arial" w:hAnsi="Arial" w:cs="Arial"/>
          <w:color w:val="000000"/>
          <w:sz w:val="24"/>
          <w:szCs w:val="24"/>
          <w:shd w:val="clear" w:color="auto" w:fill="FFFFFF"/>
        </w:rPr>
        <w:t xml:space="preserve">Employee participation refers to employees’ </w:t>
      </w:r>
      <w:r w:rsidRPr="00F56FC0">
        <w:rPr>
          <w:rFonts w:ascii="Arial" w:hAnsi="Arial" w:cs="Arial"/>
          <w:sz w:val="24"/>
          <w:szCs w:val="24"/>
          <w:shd w:val="clear" w:color="auto" w:fill="FFFFFF"/>
        </w:rPr>
        <w:t>roles</w:t>
      </w:r>
      <w:r w:rsidRPr="00F56FC0">
        <w:rPr>
          <w:rFonts w:ascii="Arial" w:hAnsi="Arial" w:cs="Arial"/>
          <w:color w:val="FF0000"/>
          <w:sz w:val="24"/>
          <w:szCs w:val="24"/>
          <w:shd w:val="clear" w:color="auto" w:fill="FFFFFF"/>
        </w:rPr>
        <w:t xml:space="preserve"> </w:t>
      </w:r>
      <w:r w:rsidRPr="00F56FC0">
        <w:rPr>
          <w:rFonts w:ascii="Arial" w:hAnsi="Arial" w:cs="Arial"/>
          <w:sz w:val="24"/>
          <w:szCs w:val="24"/>
          <w:shd w:val="clear" w:color="auto" w:fill="FFFFFF"/>
        </w:rPr>
        <w:t>with</w:t>
      </w:r>
      <w:r w:rsidRPr="00F56FC0">
        <w:rPr>
          <w:rFonts w:ascii="Arial" w:hAnsi="Arial" w:cs="Arial"/>
          <w:color w:val="000000"/>
          <w:sz w:val="24"/>
          <w:szCs w:val="24"/>
          <w:shd w:val="clear" w:color="auto" w:fill="FFFFFF"/>
        </w:rPr>
        <w:t>in company operations to achieve a shared goal (</w:t>
      </w:r>
      <w:proofErr w:type="spellStart"/>
      <w:r w:rsidRPr="00F56FC0">
        <w:rPr>
          <w:rFonts w:ascii="Arial" w:hAnsi="Arial" w:cs="Arial"/>
          <w:color w:val="000000"/>
          <w:sz w:val="24"/>
          <w:szCs w:val="24"/>
          <w:shd w:val="clear" w:color="auto" w:fill="FFFFFF"/>
        </w:rPr>
        <w:t>Quain</w:t>
      </w:r>
      <w:proofErr w:type="spellEnd"/>
      <w:r w:rsidRPr="00F56FC0">
        <w:rPr>
          <w:rFonts w:ascii="Arial" w:hAnsi="Arial" w:cs="Arial"/>
          <w:color w:val="000000"/>
          <w:sz w:val="24"/>
          <w:szCs w:val="24"/>
          <w:shd w:val="clear" w:color="auto" w:fill="FFFFFF"/>
        </w:rPr>
        <w:t xml:space="preserve"> 2018), such as project work. Employees are encouraged to offer ideas, solutions, and share experience in support of the project</w:t>
      </w:r>
      <w:r w:rsidR="006A3DFE" w:rsidRPr="00F56FC0">
        <w:rPr>
          <w:rFonts w:ascii="Arial" w:hAnsi="Arial" w:cs="Arial"/>
          <w:color w:val="000000"/>
          <w:sz w:val="24"/>
          <w:szCs w:val="24"/>
          <w:shd w:val="clear" w:color="auto" w:fill="FFFFFF"/>
        </w:rPr>
        <w:t xml:space="preserve">, </w:t>
      </w:r>
      <w:r w:rsidRPr="00F56FC0">
        <w:rPr>
          <w:rFonts w:ascii="Arial" w:hAnsi="Arial" w:cs="Arial"/>
          <w:color w:val="000000"/>
          <w:sz w:val="24"/>
          <w:szCs w:val="24"/>
          <w:shd w:val="clear" w:color="auto" w:fill="FFFFFF"/>
        </w:rPr>
        <w:t xml:space="preserve">creating a working environment based on team ethos, empowering employees to share ideas and knowledge, positively impacting moral and inclusive practise. This </w:t>
      </w:r>
      <w:r w:rsidR="004B41CD" w:rsidRPr="00F56FC0">
        <w:rPr>
          <w:rFonts w:ascii="Arial" w:hAnsi="Arial" w:cs="Arial"/>
          <w:color w:val="000000"/>
          <w:sz w:val="24"/>
          <w:szCs w:val="24"/>
          <w:shd w:val="clear" w:color="auto" w:fill="FFFFFF"/>
        </w:rPr>
        <w:t>may</w:t>
      </w:r>
      <w:r w:rsidRPr="00F56FC0">
        <w:rPr>
          <w:rFonts w:ascii="Arial" w:hAnsi="Arial" w:cs="Arial"/>
          <w:color w:val="000000"/>
          <w:sz w:val="24"/>
          <w:szCs w:val="24"/>
          <w:shd w:val="clear" w:color="auto" w:fill="FFFFFF"/>
        </w:rPr>
        <w:t xml:space="preserve"> present challenges for employees who are not suited to teamwork, where their strengths or skillset are not enhanced within this environment. It can also mask underperforming employees, or employees not contributing equally (</w:t>
      </w:r>
      <w:proofErr w:type="spellStart"/>
      <w:r w:rsidRPr="00F56FC0">
        <w:rPr>
          <w:rFonts w:ascii="Arial" w:hAnsi="Arial" w:cs="Arial"/>
          <w:color w:val="000000"/>
          <w:sz w:val="24"/>
          <w:szCs w:val="24"/>
          <w:shd w:val="clear" w:color="auto" w:fill="FFFFFF"/>
        </w:rPr>
        <w:t>Quain</w:t>
      </w:r>
      <w:proofErr w:type="spellEnd"/>
      <w:r w:rsidRPr="00F56FC0">
        <w:rPr>
          <w:rFonts w:ascii="Arial" w:hAnsi="Arial" w:cs="Arial"/>
          <w:color w:val="000000"/>
          <w:sz w:val="24"/>
          <w:szCs w:val="24"/>
          <w:shd w:val="clear" w:color="auto" w:fill="FFFFFF"/>
        </w:rPr>
        <w:t xml:space="preserve"> 2018), creating potential conflict.</w:t>
      </w:r>
    </w:p>
    <w:p w14:paraId="1DE71A64" w14:textId="77777777" w:rsidR="000A7A58" w:rsidRPr="00F56FC0" w:rsidRDefault="000A7A58" w:rsidP="000A7A58">
      <w:pPr>
        <w:spacing w:after="0" w:line="256" w:lineRule="auto"/>
        <w:jc w:val="both"/>
        <w:rPr>
          <w:rFonts w:ascii="Arial" w:hAnsi="Arial" w:cs="Arial"/>
          <w:color w:val="000000"/>
          <w:sz w:val="24"/>
          <w:szCs w:val="24"/>
          <w:shd w:val="clear" w:color="auto" w:fill="FFFFFF"/>
        </w:rPr>
      </w:pPr>
    </w:p>
    <w:p w14:paraId="45EC3B94" w14:textId="62D9F033" w:rsidR="000A7A58" w:rsidRPr="00F56FC0" w:rsidRDefault="000A7A58" w:rsidP="000A7A58">
      <w:pPr>
        <w:spacing w:after="0" w:line="256" w:lineRule="auto"/>
        <w:jc w:val="both"/>
        <w:rPr>
          <w:rFonts w:ascii="Arial" w:hAnsi="Arial" w:cs="Arial"/>
          <w:color w:val="000000"/>
          <w:sz w:val="24"/>
          <w:szCs w:val="24"/>
          <w:shd w:val="clear" w:color="auto" w:fill="FFFFFF"/>
        </w:rPr>
      </w:pPr>
      <w:r w:rsidRPr="00F56FC0">
        <w:rPr>
          <w:rFonts w:ascii="Arial" w:hAnsi="Arial" w:cs="Arial"/>
          <w:color w:val="000000"/>
          <w:sz w:val="24"/>
          <w:szCs w:val="24"/>
          <w:shd w:val="clear" w:color="auto" w:fill="FFFFFF"/>
        </w:rPr>
        <w:t>Employee involvement refers to a higher level of ownership, where employees have more input in decision-making processes or business activities they perform, that are generally made by senior managers within the organisation (Indeed 2022). It supports more direct engagement with managers of an organisation, driving ownership and accountability and having a more direct impact on outcomes</w:t>
      </w:r>
      <w:r w:rsidR="00ED57A7" w:rsidRPr="00F56FC0">
        <w:rPr>
          <w:rFonts w:ascii="Arial" w:hAnsi="Arial" w:cs="Arial"/>
          <w:color w:val="000000"/>
          <w:sz w:val="24"/>
          <w:szCs w:val="24"/>
          <w:shd w:val="clear" w:color="auto" w:fill="FFFFFF"/>
        </w:rPr>
        <w:t>,</w:t>
      </w:r>
      <w:r w:rsidRPr="00F56FC0">
        <w:rPr>
          <w:rFonts w:ascii="Arial" w:hAnsi="Arial" w:cs="Arial"/>
          <w:color w:val="000000"/>
          <w:sz w:val="24"/>
          <w:szCs w:val="24"/>
          <w:shd w:val="clear" w:color="auto" w:fill="FFFFFF"/>
        </w:rPr>
        <w:t xml:space="preserve"> due to a higher level of input and decision-making freedom.</w:t>
      </w:r>
    </w:p>
    <w:p w14:paraId="12B68106" w14:textId="77777777" w:rsidR="000A7A58" w:rsidRPr="00F56FC0" w:rsidRDefault="000A7A58" w:rsidP="000A7A58">
      <w:pPr>
        <w:spacing w:after="0" w:line="256" w:lineRule="auto"/>
        <w:jc w:val="both"/>
        <w:rPr>
          <w:rFonts w:ascii="Arial" w:hAnsi="Arial" w:cs="Arial"/>
          <w:color w:val="000000"/>
          <w:sz w:val="24"/>
          <w:szCs w:val="24"/>
          <w:shd w:val="clear" w:color="auto" w:fill="FFFFFF"/>
        </w:rPr>
      </w:pPr>
    </w:p>
    <w:p w14:paraId="7E807800" w14:textId="28C0FF7D" w:rsidR="000A7A58" w:rsidRPr="00F56FC0" w:rsidRDefault="000A7A58" w:rsidP="000A7A58">
      <w:pPr>
        <w:spacing w:after="0" w:line="256" w:lineRule="auto"/>
        <w:jc w:val="both"/>
        <w:rPr>
          <w:rFonts w:ascii="Arial" w:hAnsi="Arial" w:cs="Arial"/>
          <w:color w:val="000000"/>
          <w:sz w:val="24"/>
          <w:szCs w:val="24"/>
          <w:shd w:val="clear" w:color="auto" w:fill="FFFFFF"/>
        </w:rPr>
      </w:pPr>
      <w:r w:rsidRPr="00F56FC0">
        <w:rPr>
          <w:rFonts w:ascii="Arial" w:hAnsi="Arial" w:cs="Arial"/>
          <w:color w:val="000000"/>
          <w:sz w:val="24"/>
          <w:szCs w:val="24"/>
          <w:shd w:val="clear" w:color="auto" w:fill="FFFFFF"/>
        </w:rPr>
        <w:t>Encouraging employee participation and involvement, would positively impact relationships within Go Quest, creating a more inclusive working environment, enhancing motivation and job satisfaction, promoting pluralism, where employees feel they have a voice</w:t>
      </w:r>
      <w:r w:rsidR="00753073" w:rsidRPr="00F56FC0">
        <w:rPr>
          <w:rFonts w:ascii="Arial" w:hAnsi="Arial" w:cs="Arial"/>
          <w:color w:val="000000"/>
          <w:sz w:val="24"/>
          <w:szCs w:val="24"/>
          <w:shd w:val="clear" w:color="auto" w:fill="FFFFFF"/>
        </w:rPr>
        <w:t xml:space="preserve"> and are</w:t>
      </w:r>
      <w:r w:rsidRPr="00F56FC0">
        <w:rPr>
          <w:rFonts w:ascii="Arial" w:hAnsi="Arial" w:cs="Arial"/>
          <w:color w:val="000000"/>
          <w:sz w:val="24"/>
          <w:szCs w:val="24"/>
          <w:shd w:val="clear" w:color="auto" w:fill="FFFFFF"/>
        </w:rPr>
        <w:t xml:space="preserve"> empowered, and encourage to share their thoughts and ideas. This promotes sharing of best practise, increasing knowledge, and promoting learning and development. Employees feel they have been invested in personally, driving retention, and building a loyal, skilled, and committed workforce who feel integral in organisational success and growth.  </w:t>
      </w:r>
    </w:p>
    <w:p w14:paraId="21889A61" w14:textId="77777777" w:rsidR="000A7A58" w:rsidRPr="00F56FC0" w:rsidRDefault="000A7A58" w:rsidP="000A7A58">
      <w:pPr>
        <w:spacing w:after="0" w:line="256" w:lineRule="auto"/>
        <w:jc w:val="both"/>
        <w:rPr>
          <w:rFonts w:ascii="Arial" w:hAnsi="Arial" w:cs="Arial"/>
          <w:color w:val="000000"/>
          <w:sz w:val="24"/>
          <w:szCs w:val="24"/>
          <w:shd w:val="clear" w:color="auto" w:fill="FFFFFF"/>
        </w:rPr>
      </w:pPr>
    </w:p>
    <w:p w14:paraId="109730D1" w14:textId="0E0AD140" w:rsidR="000A7A58" w:rsidRPr="00F56FC0" w:rsidRDefault="000A7A58" w:rsidP="000A7A58">
      <w:pPr>
        <w:spacing w:after="0" w:line="256" w:lineRule="auto"/>
        <w:jc w:val="both"/>
        <w:rPr>
          <w:rFonts w:ascii="Arial" w:hAnsi="Arial" w:cs="Arial"/>
          <w:color w:val="000000"/>
          <w:sz w:val="24"/>
          <w:szCs w:val="24"/>
          <w:shd w:val="clear" w:color="auto" w:fill="FFFFFF"/>
        </w:rPr>
      </w:pPr>
      <w:r w:rsidRPr="00F56FC0">
        <w:rPr>
          <w:rFonts w:ascii="Arial" w:hAnsi="Arial" w:cs="Arial"/>
          <w:color w:val="000000"/>
          <w:sz w:val="24"/>
          <w:szCs w:val="24"/>
          <w:shd w:val="clear" w:color="auto" w:fill="FFFFFF"/>
        </w:rPr>
        <w:t>Organisational structure can</w:t>
      </w:r>
      <w:r w:rsidR="003E18B9" w:rsidRPr="00F56FC0">
        <w:rPr>
          <w:rFonts w:ascii="Arial" w:hAnsi="Arial" w:cs="Arial"/>
          <w:color w:val="000000"/>
          <w:sz w:val="24"/>
          <w:szCs w:val="24"/>
          <w:shd w:val="clear" w:color="auto" w:fill="FFFFFF"/>
        </w:rPr>
        <w:t xml:space="preserve"> </w:t>
      </w:r>
      <w:r w:rsidRPr="00F56FC0">
        <w:rPr>
          <w:rFonts w:ascii="Arial" w:hAnsi="Arial" w:cs="Arial"/>
          <w:color w:val="000000"/>
          <w:sz w:val="24"/>
          <w:szCs w:val="24"/>
          <w:shd w:val="clear" w:color="auto" w:fill="FFFFFF"/>
        </w:rPr>
        <w:t>impac</w:t>
      </w:r>
      <w:r w:rsidR="003E18B9" w:rsidRPr="00F56FC0">
        <w:rPr>
          <w:rFonts w:ascii="Arial" w:hAnsi="Arial" w:cs="Arial"/>
          <w:color w:val="000000"/>
          <w:sz w:val="24"/>
          <w:szCs w:val="24"/>
          <w:shd w:val="clear" w:color="auto" w:fill="FFFFFF"/>
        </w:rPr>
        <w:t xml:space="preserve">t </w:t>
      </w:r>
      <w:r w:rsidRPr="00F56FC0">
        <w:rPr>
          <w:rFonts w:ascii="Arial" w:hAnsi="Arial" w:cs="Arial"/>
          <w:color w:val="000000"/>
          <w:sz w:val="24"/>
          <w:szCs w:val="24"/>
          <w:shd w:val="clear" w:color="auto" w:fill="FFFFFF"/>
        </w:rPr>
        <w:t>employee involvement present</w:t>
      </w:r>
      <w:r w:rsidR="00094B9B" w:rsidRPr="00F56FC0">
        <w:rPr>
          <w:rFonts w:ascii="Arial" w:hAnsi="Arial" w:cs="Arial"/>
          <w:color w:val="000000"/>
          <w:sz w:val="24"/>
          <w:szCs w:val="24"/>
          <w:shd w:val="clear" w:color="auto" w:fill="FFFFFF"/>
        </w:rPr>
        <w:t>ing</w:t>
      </w:r>
      <w:r w:rsidRPr="00F56FC0">
        <w:rPr>
          <w:rFonts w:ascii="Arial" w:hAnsi="Arial" w:cs="Arial"/>
          <w:color w:val="000000"/>
          <w:sz w:val="24"/>
          <w:szCs w:val="24"/>
          <w:shd w:val="clear" w:color="auto" w:fill="FFFFFF"/>
        </w:rPr>
        <w:t xml:space="preserve"> challenges in hierarchical structures, as decision making processes are undertaken within a senior leadership group, with no involvement from employees. </w:t>
      </w:r>
    </w:p>
    <w:p w14:paraId="13387089" w14:textId="77777777" w:rsidR="000A7A58" w:rsidRPr="00F56FC0" w:rsidRDefault="000A7A58" w:rsidP="000A7A58">
      <w:pPr>
        <w:spacing w:after="0" w:line="256" w:lineRule="auto"/>
        <w:rPr>
          <w:rFonts w:ascii="Arial" w:hAnsi="Arial" w:cs="Arial"/>
          <w:color w:val="000000"/>
          <w:sz w:val="24"/>
          <w:szCs w:val="24"/>
          <w:shd w:val="clear" w:color="auto" w:fill="FFFFFF"/>
        </w:rPr>
      </w:pPr>
    </w:p>
    <w:p w14:paraId="7741EA7E" w14:textId="70990732" w:rsidR="000A7A58" w:rsidRPr="00F56FC0" w:rsidRDefault="000A7A58" w:rsidP="000A7A58">
      <w:pPr>
        <w:spacing w:after="0" w:line="256" w:lineRule="auto"/>
        <w:rPr>
          <w:rFonts w:ascii="Arial" w:hAnsi="Arial" w:cs="Arial"/>
          <w:b/>
          <w:bCs/>
          <w:color w:val="FF0000"/>
          <w:sz w:val="24"/>
          <w:szCs w:val="24"/>
          <w:shd w:val="clear" w:color="auto" w:fill="FFFFFF"/>
        </w:rPr>
      </w:pPr>
      <w:r w:rsidRPr="00F56FC0">
        <w:rPr>
          <w:rFonts w:ascii="Arial" w:hAnsi="Arial" w:cs="Arial"/>
          <w:color w:val="000000"/>
          <w:sz w:val="24"/>
          <w:szCs w:val="24"/>
          <w:shd w:val="clear" w:color="auto" w:fill="FFFFFF"/>
        </w:rPr>
        <w:t xml:space="preserve">Both employee involvement and participation </w:t>
      </w:r>
      <w:r w:rsidR="00005E98" w:rsidRPr="00F56FC0">
        <w:rPr>
          <w:rFonts w:ascii="Arial" w:hAnsi="Arial" w:cs="Arial"/>
          <w:color w:val="000000"/>
          <w:sz w:val="24"/>
          <w:szCs w:val="24"/>
          <w:shd w:val="clear" w:color="auto" w:fill="FFFFFF"/>
        </w:rPr>
        <w:t>create</w:t>
      </w:r>
      <w:r w:rsidRPr="00F56FC0">
        <w:rPr>
          <w:rFonts w:ascii="Arial" w:hAnsi="Arial" w:cs="Arial"/>
          <w:color w:val="000000"/>
          <w:sz w:val="24"/>
          <w:szCs w:val="24"/>
          <w:shd w:val="clear" w:color="auto" w:fill="FFFFFF"/>
        </w:rPr>
        <w:t xml:space="preserve"> a sense of commitment</w:t>
      </w:r>
      <w:r w:rsidR="002028F4" w:rsidRPr="00F56FC0">
        <w:rPr>
          <w:rFonts w:ascii="Arial" w:hAnsi="Arial" w:cs="Arial"/>
          <w:color w:val="000000"/>
          <w:sz w:val="24"/>
          <w:szCs w:val="24"/>
          <w:shd w:val="clear" w:color="auto" w:fill="FFFFFF"/>
        </w:rPr>
        <w:t>. Understanding</w:t>
      </w:r>
      <w:r w:rsidRPr="00F56FC0">
        <w:rPr>
          <w:rFonts w:ascii="Arial" w:hAnsi="Arial" w:cs="Arial"/>
          <w:color w:val="000000"/>
          <w:sz w:val="24"/>
          <w:szCs w:val="24"/>
          <w:shd w:val="clear" w:color="auto" w:fill="FFFFFF"/>
        </w:rPr>
        <w:t xml:space="preserve"> where employees are best utilised can build relationships by reducing barriers. Successful organisations find a balance between them, understanding at what stages participation or involvement is preferred for optimal impact (</w:t>
      </w:r>
      <w:proofErr w:type="spellStart"/>
      <w:r w:rsidRPr="00F56FC0">
        <w:rPr>
          <w:rFonts w:ascii="Arial" w:hAnsi="Arial" w:cs="Arial"/>
          <w:color w:val="000000"/>
          <w:sz w:val="24"/>
          <w:szCs w:val="24"/>
          <w:shd w:val="clear" w:color="auto" w:fill="FFFFFF"/>
        </w:rPr>
        <w:t>Quain</w:t>
      </w:r>
      <w:proofErr w:type="spellEnd"/>
      <w:r w:rsidRPr="00F56FC0">
        <w:rPr>
          <w:rFonts w:ascii="Arial" w:hAnsi="Arial" w:cs="Arial"/>
          <w:color w:val="000000"/>
          <w:sz w:val="24"/>
          <w:szCs w:val="24"/>
          <w:shd w:val="clear" w:color="auto" w:fill="FFFFFF"/>
        </w:rPr>
        <w:t xml:space="preserve"> 2018). </w:t>
      </w:r>
    </w:p>
    <w:p w14:paraId="688B2041" w14:textId="77777777" w:rsidR="00B847E4" w:rsidRPr="00F56FC0" w:rsidRDefault="00B847E4" w:rsidP="000A7A58">
      <w:pPr>
        <w:spacing w:after="0" w:line="256" w:lineRule="auto"/>
        <w:rPr>
          <w:rFonts w:ascii="Arial" w:hAnsi="Arial" w:cs="Arial"/>
          <w:b/>
          <w:bCs/>
          <w:color w:val="FF0000"/>
          <w:sz w:val="24"/>
          <w:szCs w:val="24"/>
          <w:shd w:val="clear" w:color="auto" w:fill="FFFFFF"/>
        </w:rPr>
      </w:pPr>
    </w:p>
    <w:p w14:paraId="55FD96E3" w14:textId="77777777" w:rsidR="0025365A" w:rsidRPr="00F56FC0" w:rsidRDefault="0025365A" w:rsidP="000A7A58">
      <w:pPr>
        <w:spacing w:after="0" w:line="256" w:lineRule="auto"/>
        <w:rPr>
          <w:rFonts w:ascii="Arial" w:hAnsi="Arial" w:cs="Arial"/>
          <w:b/>
          <w:bCs/>
          <w:color w:val="FF0000"/>
          <w:sz w:val="24"/>
          <w:szCs w:val="24"/>
          <w:shd w:val="clear" w:color="auto" w:fill="FFFFFF"/>
        </w:rPr>
      </w:pPr>
    </w:p>
    <w:p w14:paraId="603B3641" w14:textId="6C134DE6" w:rsidR="0025365A" w:rsidRDefault="0025365A" w:rsidP="0025365A">
      <w:pPr>
        <w:pStyle w:val="Nornal"/>
        <w:spacing w:after="0" w:line="240" w:lineRule="auto"/>
        <w:jc w:val="both"/>
        <w:rPr>
          <w:b/>
          <w:bCs/>
          <w:iCs/>
          <w:color w:val="000000" w:themeColor="text1"/>
          <w:sz w:val="24"/>
          <w:szCs w:val="24"/>
        </w:rPr>
      </w:pPr>
      <w:r w:rsidRPr="00F56FC0">
        <w:rPr>
          <w:b/>
          <w:bCs/>
          <w:iCs/>
          <w:color w:val="000000" w:themeColor="text1"/>
          <w:sz w:val="24"/>
          <w:szCs w:val="24"/>
        </w:rPr>
        <w:t>AC1.3</w:t>
      </w:r>
    </w:p>
    <w:p w14:paraId="5A9D4A6E" w14:textId="7F60825B" w:rsidR="0025365A" w:rsidRPr="00F56FC0" w:rsidRDefault="0025365A" w:rsidP="0025365A">
      <w:pPr>
        <w:pStyle w:val="Nornal"/>
        <w:spacing w:after="0" w:line="240" w:lineRule="auto"/>
        <w:jc w:val="both"/>
        <w:rPr>
          <w:color w:val="000000" w:themeColor="text1"/>
          <w:sz w:val="24"/>
          <w:szCs w:val="24"/>
        </w:rPr>
      </w:pPr>
      <w:r w:rsidRPr="00F56FC0">
        <w:rPr>
          <w:iCs/>
          <w:color w:val="000000" w:themeColor="text1"/>
          <w:sz w:val="24"/>
          <w:szCs w:val="24"/>
        </w:rPr>
        <w:t>E</w:t>
      </w:r>
      <w:r w:rsidRPr="00F56FC0">
        <w:rPr>
          <w:color w:val="000000" w:themeColor="text1"/>
          <w:sz w:val="24"/>
          <w:szCs w:val="24"/>
        </w:rPr>
        <w:t xml:space="preserve">mployee voice, whether individual or collective, is a valuable communication platform in driving employee relationships (ER), fostering engagement and allowing employees to communicate views and </w:t>
      </w:r>
      <w:r w:rsidR="007E1ED2" w:rsidRPr="00F56FC0">
        <w:rPr>
          <w:color w:val="000000" w:themeColor="text1"/>
          <w:sz w:val="24"/>
          <w:szCs w:val="24"/>
        </w:rPr>
        <w:t>opinions (</w:t>
      </w:r>
      <w:r w:rsidRPr="00F56FC0">
        <w:rPr>
          <w:color w:val="000000" w:themeColor="text1"/>
          <w:sz w:val="24"/>
          <w:szCs w:val="24"/>
        </w:rPr>
        <w:t xml:space="preserve">CIPD 2022) to positively influence them. Three such tools </w:t>
      </w:r>
      <w:proofErr w:type="gramStart"/>
      <w:r w:rsidRPr="00F56FC0">
        <w:rPr>
          <w:color w:val="000000" w:themeColor="text1"/>
          <w:sz w:val="24"/>
          <w:szCs w:val="24"/>
        </w:rPr>
        <w:t>are :</w:t>
      </w:r>
      <w:proofErr w:type="gramEnd"/>
      <w:r w:rsidRPr="00F56FC0">
        <w:rPr>
          <w:color w:val="000000" w:themeColor="text1"/>
          <w:sz w:val="24"/>
          <w:szCs w:val="24"/>
        </w:rPr>
        <w:t>-</w:t>
      </w:r>
    </w:p>
    <w:p w14:paraId="5F3D509A" w14:textId="77777777" w:rsidR="0025365A" w:rsidRPr="00F56FC0" w:rsidRDefault="0025365A" w:rsidP="0025365A">
      <w:pPr>
        <w:pStyle w:val="Nornal"/>
        <w:spacing w:after="0" w:line="240" w:lineRule="auto"/>
        <w:ind w:left="360"/>
        <w:jc w:val="both"/>
        <w:rPr>
          <w:color w:val="000000" w:themeColor="text1"/>
          <w:sz w:val="24"/>
          <w:szCs w:val="24"/>
        </w:rPr>
      </w:pPr>
    </w:p>
    <w:p w14:paraId="4E49FA56" w14:textId="2BB43D70" w:rsidR="0025365A" w:rsidRPr="00F56FC0" w:rsidRDefault="0025365A" w:rsidP="0025365A">
      <w:pPr>
        <w:pStyle w:val="Nornal"/>
        <w:numPr>
          <w:ilvl w:val="0"/>
          <w:numId w:val="8"/>
        </w:numPr>
        <w:spacing w:after="0" w:line="240" w:lineRule="auto"/>
        <w:ind w:left="360"/>
        <w:jc w:val="both"/>
        <w:rPr>
          <w:color w:val="000000" w:themeColor="text1"/>
          <w:sz w:val="24"/>
          <w:szCs w:val="24"/>
        </w:rPr>
      </w:pPr>
      <w:r w:rsidRPr="00F56FC0">
        <w:rPr>
          <w:b/>
          <w:bCs/>
          <w:color w:val="000000" w:themeColor="text1"/>
          <w:sz w:val="24"/>
          <w:szCs w:val="24"/>
        </w:rPr>
        <w:t>Employee representation groups</w:t>
      </w:r>
      <w:r w:rsidRPr="00F56FC0">
        <w:rPr>
          <w:color w:val="000000" w:themeColor="text1"/>
          <w:sz w:val="24"/>
          <w:szCs w:val="24"/>
        </w:rPr>
        <w:t xml:space="preserve"> - a formal, structured approach, providing opportunities for collective discussions, influencing, driving purposeful </w:t>
      </w:r>
      <w:r w:rsidR="0069627D" w:rsidRPr="00F56FC0">
        <w:rPr>
          <w:color w:val="000000" w:themeColor="text1"/>
          <w:sz w:val="24"/>
          <w:szCs w:val="24"/>
        </w:rPr>
        <w:t>change,</w:t>
      </w:r>
      <w:r w:rsidRPr="00F56FC0">
        <w:rPr>
          <w:color w:val="000000" w:themeColor="text1"/>
          <w:sz w:val="24"/>
          <w:szCs w:val="24"/>
        </w:rPr>
        <w:t xml:space="preserve"> and championing initiatives to improve the working environment (employee benefits 2023).</w:t>
      </w:r>
    </w:p>
    <w:p w14:paraId="07159FA5" w14:textId="07D755EE" w:rsidR="0025365A" w:rsidRPr="00F56FC0" w:rsidRDefault="0025365A" w:rsidP="0025365A">
      <w:pPr>
        <w:pStyle w:val="Nornal"/>
        <w:spacing w:after="0" w:line="240" w:lineRule="auto"/>
        <w:ind w:left="360"/>
        <w:jc w:val="both"/>
        <w:rPr>
          <w:color w:val="000000" w:themeColor="text1"/>
          <w:sz w:val="24"/>
          <w:szCs w:val="24"/>
        </w:rPr>
      </w:pPr>
      <w:r w:rsidRPr="00F56FC0">
        <w:rPr>
          <w:color w:val="000000" w:themeColor="text1"/>
          <w:sz w:val="24"/>
          <w:szCs w:val="24"/>
        </w:rPr>
        <w:t xml:space="preserve">Go Quest could </w:t>
      </w:r>
      <w:r w:rsidR="004A5DA2" w:rsidRPr="00F56FC0">
        <w:rPr>
          <w:color w:val="000000" w:themeColor="text1"/>
          <w:sz w:val="24"/>
          <w:szCs w:val="24"/>
        </w:rPr>
        <w:t>benefit from</w:t>
      </w:r>
      <w:r w:rsidRPr="00F56FC0">
        <w:rPr>
          <w:color w:val="000000" w:themeColor="text1"/>
          <w:sz w:val="24"/>
          <w:szCs w:val="24"/>
        </w:rPr>
        <w:t xml:space="preserve"> individually identified groups, for example, sexuality (GQ Pride/GQ Women), religion (GQ Faith), environmental (GQ Green) or disability awareness (GQ Ability), creating an inclusive and diverse working culture empowering everyone to have a voice.</w:t>
      </w:r>
    </w:p>
    <w:p w14:paraId="639A2DB8" w14:textId="77777777" w:rsidR="0025365A" w:rsidRPr="00F56FC0" w:rsidRDefault="0025365A" w:rsidP="0025365A">
      <w:pPr>
        <w:pStyle w:val="Nornal"/>
        <w:numPr>
          <w:ilvl w:val="0"/>
          <w:numId w:val="8"/>
        </w:numPr>
        <w:spacing w:after="0" w:line="240" w:lineRule="auto"/>
        <w:ind w:left="360"/>
        <w:jc w:val="both"/>
        <w:rPr>
          <w:color w:val="000000" w:themeColor="text1"/>
          <w:sz w:val="24"/>
          <w:szCs w:val="24"/>
        </w:rPr>
      </w:pPr>
      <w:r w:rsidRPr="00F56FC0">
        <w:rPr>
          <w:b/>
          <w:bCs/>
          <w:color w:val="000000" w:themeColor="text1"/>
          <w:sz w:val="24"/>
          <w:szCs w:val="24"/>
        </w:rPr>
        <w:t>Pulse Surveys</w:t>
      </w:r>
      <w:r w:rsidRPr="00F56FC0">
        <w:rPr>
          <w:color w:val="000000" w:themeColor="text1"/>
          <w:sz w:val="24"/>
          <w:szCs w:val="24"/>
        </w:rPr>
        <w:t xml:space="preserve"> – effective due to its anonymity, allowing employees freedom to express opinions and thoughts.</w:t>
      </w:r>
      <w:r w:rsidRPr="00F56FC0">
        <w:rPr>
          <w:color w:val="111111"/>
          <w:sz w:val="24"/>
          <w:szCs w:val="24"/>
          <w:shd w:val="clear" w:color="auto" w:fill="FFFFFF"/>
        </w:rPr>
        <w:t xml:space="preserve"> Go Quest could tailor surveys to provide specific feedback, providing valuable insight on focus areas for improving ER, driving change where needed.</w:t>
      </w:r>
    </w:p>
    <w:p w14:paraId="2CD8CF33" w14:textId="34A9BCF6" w:rsidR="0025365A" w:rsidRPr="00F56FC0" w:rsidRDefault="0025365A" w:rsidP="0025365A">
      <w:pPr>
        <w:pStyle w:val="Nornal"/>
        <w:numPr>
          <w:ilvl w:val="0"/>
          <w:numId w:val="8"/>
        </w:numPr>
        <w:spacing w:after="0" w:line="240" w:lineRule="auto"/>
        <w:ind w:left="360"/>
        <w:jc w:val="both"/>
        <w:rPr>
          <w:color w:val="000000" w:themeColor="text1"/>
          <w:sz w:val="24"/>
          <w:szCs w:val="24"/>
        </w:rPr>
      </w:pPr>
      <w:r w:rsidRPr="00F56FC0">
        <w:rPr>
          <w:b/>
          <w:bCs/>
          <w:color w:val="000000" w:themeColor="text1"/>
          <w:sz w:val="24"/>
          <w:szCs w:val="24"/>
        </w:rPr>
        <w:t>1-2-1 meetings</w:t>
      </w:r>
      <w:r w:rsidRPr="00F56FC0">
        <w:rPr>
          <w:color w:val="000000" w:themeColor="text1"/>
          <w:sz w:val="24"/>
          <w:szCs w:val="24"/>
        </w:rPr>
        <w:t xml:space="preserve"> </w:t>
      </w:r>
      <w:proofErr w:type="gramStart"/>
      <w:r w:rsidRPr="00F56FC0">
        <w:rPr>
          <w:color w:val="000000" w:themeColor="text1"/>
          <w:sz w:val="24"/>
          <w:szCs w:val="24"/>
        </w:rPr>
        <w:t>–“</w:t>
      </w:r>
      <w:proofErr w:type="gramEnd"/>
      <w:r w:rsidRPr="00F56FC0">
        <w:rPr>
          <w:color w:val="000000" w:themeColor="text1"/>
          <w:sz w:val="24"/>
          <w:szCs w:val="24"/>
        </w:rPr>
        <w:t xml:space="preserve">emotionally intelligent Managers know that people need to feel cared for and valued” </w:t>
      </w:r>
      <w:r w:rsidR="00982B15" w:rsidRPr="00F56FC0">
        <w:rPr>
          <w:color w:val="000000" w:themeColor="text1"/>
          <w:sz w:val="24"/>
          <w:szCs w:val="24"/>
        </w:rPr>
        <w:t>(</w:t>
      </w:r>
      <w:r w:rsidRPr="00F56FC0">
        <w:rPr>
          <w:color w:val="000000" w:themeColor="text1"/>
          <w:sz w:val="24"/>
          <w:szCs w:val="24"/>
        </w:rPr>
        <w:t>Forbes</w:t>
      </w:r>
      <w:r w:rsidR="00982B15" w:rsidRPr="00F56FC0">
        <w:rPr>
          <w:color w:val="000000" w:themeColor="text1"/>
          <w:sz w:val="24"/>
          <w:szCs w:val="24"/>
        </w:rPr>
        <w:t xml:space="preserve"> </w:t>
      </w:r>
      <w:r w:rsidRPr="00F56FC0">
        <w:rPr>
          <w:color w:val="000000" w:themeColor="text1"/>
          <w:sz w:val="24"/>
          <w:szCs w:val="24"/>
        </w:rPr>
        <w:t>2021). Regular planned meetings should be informal, encouraging individuals to share thoughts, concerns, and wellbeing, in a confidential and safe environment</w:t>
      </w:r>
      <w:r w:rsidR="00C34399" w:rsidRPr="00F56FC0">
        <w:rPr>
          <w:color w:val="000000" w:themeColor="text1"/>
          <w:sz w:val="24"/>
          <w:szCs w:val="24"/>
        </w:rPr>
        <w:t>.</w:t>
      </w:r>
      <w:r w:rsidRPr="00F56FC0">
        <w:rPr>
          <w:color w:val="000000" w:themeColor="text1"/>
          <w:sz w:val="24"/>
          <w:szCs w:val="24"/>
        </w:rPr>
        <w:t xml:space="preserve"> </w:t>
      </w:r>
      <w:proofErr w:type="gramStart"/>
      <w:r w:rsidR="00C34399" w:rsidRPr="00F56FC0">
        <w:rPr>
          <w:color w:val="000000" w:themeColor="text1"/>
          <w:sz w:val="24"/>
          <w:szCs w:val="24"/>
        </w:rPr>
        <w:t xml:space="preserve">This </w:t>
      </w:r>
      <w:r w:rsidRPr="00F56FC0">
        <w:rPr>
          <w:color w:val="000000" w:themeColor="text1"/>
          <w:sz w:val="24"/>
          <w:szCs w:val="24"/>
        </w:rPr>
        <w:t>build</w:t>
      </w:r>
      <w:r w:rsidR="00C34399" w:rsidRPr="00F56FC0">
        <w:rPr>
          <w:color w:val="000000" w:themeColor="text1"/>
          <w:sz w:val="24"/>
          <w:szCs w:val="24"/>
        </w:rPr>
        <w:t>s</w:t>
      </w:r>
      <w:proofErr w:type="gramEnd"/>
      <w:r w:rsidRPr="00F56FC0">
        <w:rPr>
          <w:color w:val="000000" w:themeColor="text1"/>
          <w:sz w:val="24"/>
          <w:szCs w:val="24"/>
        </w:rPr>
        <w:t xml:space="preserve"> trust and prevent</w:t>
      </w:r>
      <w:r w:rsidR="00C34399" w:rsidRPr="00F56FC0">
        <w:rPr>
          <w:color w:val="000000" w:themeColor="text1"/>
          <w:sz w:val="24"/>
          <w:szCs w:val="24"/>
        </w:rPr>
        <w:t>s</w:t>
      </w:r>
      <w:r w:rsidRPr="00F56FC0">
        <w:rPr>
          <w:color w:val="000000" w:themeColor="text1"/>
          <w:sz w:val="24"/>
          <w:szCs w:val="24"/>
        </w:rPr>
        <w:t xml:space="preserve"> issues from festering, positively impacting attendance and motivation</w:t>
      </w:r>
      <w:r w:rsidR="00E167AD" w:rsidRPr="00F56FC0">
        <w:rPr>
          <w:color w:val="000000" w:themeColor="text1"/>
          <w:sz w:val="24"/>
          <w:szCs w:val="24"/>
        </w:rPr>
        <w:t>,</w:t>
      </w:r>
      <w:r w:rsidRPr="00F56FC0">
        <w:rPr>
          <w:color w:val="000000" w:themeColor="text1"/>
          <w:sz w:val="24"/>
          <w:szCs w:val="24"/>
        </w:rPr>
        <w:t xml:space="preserve"> as employees feel listened to and supported.</w:t>
      </w:r>
    </w:p>
    <w:p w14:paraId="1491ABD3" w14:textId="77777777" w:rsidR="0025365A" w:rsidRPr="00F56FC0" w:rsidRDefault="0025365A" w:rsidP="0025365A">
      <w:pPr>
        <w:pStyle w:val="Nornal"/>
        <w:spacing w:after="0" w:line="240" w:lineRule="auto"/>
        <w:jc w:val="both"/>
        <w:rPr>
          <w:color w:val="000000" w:themeColor="text1"/>
          <w:sz w:val="24"/>
          <w:szCs w:val="24"/>
        </w:rPr>
      </w:pPr>
    </w:p>
    <w:p w14:paraId="33797E64" w14:textId="326D3B5F" w:rsidR="0025365A" w:rsidRPr="00F56FC0" w:rsidRDefault="0025365A" w:rsidP="0025365A">
      <w:pPr>
        <w:pStyle w:val="Nornal"/>
        <w:spacing w:after="0" w:line="240" w:lineRule="auto"/>
        <w:jc w:val="both"/>
        <w:rPr>
          <w:color w:val="000000" w:themeColor="text1"/>
          <w:sz w:val="24"/>
          <w:szCs w:val="24"/>
        </w:rPr>
      </w:pPr>
      <w:r w:rsidRPr="00F56FC0">
        <w:rPr>
          <w:color w:val="000000" w:themeColor="text1"/>
          <w:sz w:val="24"/>
          <w:szCs w:val="24"/>
        </w:rPr>
        <w:t>One approach to driving engagement within Go Quest, is strong leadership. Bucks University, Inclusive Leadership report (2016) listed fifteen competencies of an inclusive leader, of these, listening, empathy, influence, motivation, foresight, acceptance, and growth, underpin driving employee engagement. Go Quest Managers must possess these fundamental skills</w:t>
      </w:r>
      <w:r w:rsidR="004E44D3" w:rsidRPr="00F56FC0">
        <w:rPr>
          <w:color w:val="000000" w:themeColor="text1"/>
          <w:sz w:val="24"/>
          <w:szCs w:val="24"/>
        </w:rPr>
        <w:t xml:space="preserve"> and competencies</w:t>
      </w:r>
      <w:r w:rsidRPr="00F56FC0">
        <w:rPr>
          <w:color w:val="000000" w:themeColor="text1"/>
          <w:sz w:val="24"/>
          <w:szCs w:val="24"/>
        </w:rPr>
        <w:t xml:space="preserve"> to drive and improve engagement within the organisation. </w:t>
      </w:r>
    </w:p>
    <w:p w14:paraId="56F299C5" w14:textId="77777777" w:rsidR="0025365A" w:rsidRPr="00F56FC0" w:rsidRDefault="0025365A" w:rsidP="0025365A">
      <w:pPr>
        <w:pStyle w:val="Nornal"/>
        <w:spacing w:after="0" w:line="240" w:lineRule="auto"/>
        <w:jc w:val="both"/>
        <w:rPr>
          <w:color w:val="000000" w:themeColor="text1"/>
          <w:sz w:val="24"/>
          <w:szCs w:val="24"/>
        </w:rPr>
      </w:pPr>
    </w:p>
    <w:p w14:paraId="3401F36F" w14:textId="7BD33243" w:rsidR="0025365A" w:rsidRPr="00F56FC0" w:rsidRDefault="0025365A" w:rsidP="0025365A">
      <w:pPr>
        <w:pStyle w:val="Nornal"/>
        <w:spacing w:after="0" w:line="240" w:lineRule="auto"/>
        <w:jc w:val="both"/>
        <w:rPr>
          <w:b/>
          <w:bCs/>
          <w:color w:val="00B050"/>
          <w:sz w:val="24"/>
          <w:szCs w:val="24"/>
        </w:rPr>
      </w:pPr>
      <w:r w:rsidRPr="00F56FC0">
        <w:rPr>
          <w:color w:val="000000" w:themeColor="text1"/>
          <w:sz w:val="24"/>
          <w:szCs w:val="24"/>
        </w:rPr>
        <w:t xml:space="preserve">Maslow’s hierarchy of needs, identifies physiological and psychological motivating factors including reward and recognition, to demonstrate appreciation. Rewards can be financial or nonfinancial, whereas recognition can be as simple as a “thank you” or shared recognition on workplace platforms, allowing employees to feel appreciated. Managed well, this can lead to “high engagement, job satisfaction and motivation, resulting in high performance” (HR solutions 2023). However, Go Quest must have policies and processes in place to ensure fairness and consistency. </w:t>
      </w:r>
    </w:p>
    <w:p w14:paraId="3699206C" w14:textId="77777777" w:rsidR="00443FF6" w:rsidRPr="00F56FC0" w:rsidRDefault="00443FF6" w:rsidP="0025365A">
      <w:pPr>
        <w:pStyle w:val="Nornal"/>
        <w:spacing w:after="0" w:line="240" w:lineRule="auto"/>
        <w:jc w:val="both"/>
        <w:rPr>
          <w:b/>
          <w:bCs/>
          <w:color w:val="00B050"/>
          <w:sz w:val="24"/>
          <w:szCs w:val="24"/>
        </w:rPr>
      </w:pPr>
    </w:p>
    <w:p w14:paraId="73FAC70D" w14:textId="36876F2D" w:rsidR="00443FF6" w:rsidRDefault="00443FF6" w:rsidP="0025365A">
      <w:pPr>
        <w:pStyle w:val="Nornal"/>
        <w:spacing w:after="0" w:line="240" w:lineRule="auto"/>
        <w:jc w:val="both"/>
        <w:rPr>
          <w:b/>
          <w:bCs/>
          <w:iCs/>
          <w:color w:val="000000" w:themeColor="text1"/>
          <w:sz w:val="24"/>
          <w:szCs w:val="24"/>
        </w:rPr>
      </w:pPr>
      <w:r w:rsidRPr="00F56FC0">
        <w:rPr>
          <w:b/>
          <w:bCs/>
          <w:iCs/>
          <w:color w:val="000000" w:themeColor="text1"/>
          <w:sz w:val="24"/>
          <w:szCs w:val="24"/>
        </w:rPr>
        <w:t>AC1.4</w:t>
      </w:r>
    </w:p>
    <w:p w14:paraId="7B297B9D" w14:textId="77777777" w:rsidR="00443FF6" w:rsidRPr="00F56FC0" w:rsidRDefault="00443FF6" w:rsidP="00443FF6">
      <w:pPr>
        <w:pStyle w:val="Nornal"/>
        <w:spacing w:after="0" w:line="240" w:lineRule="auto"/>
        <w:jc w:val="both"/>
        <w:rPr>
          <w:color w:val="000000" w:themeColor="text1"/>
          <w:sz w:val="24"/>
          <w:szCs w:val="24"/>
        </w:rPr>
      </w:pPr>
      <w:r w:rsidRPr="00F56FC0">
        <w:rPr>
          <w:color w:val="000000" w:themeColor="text1"/>
          <w:sz w:val="24"/>
          <w:szCs w:val="24"/>
        </w:rPr>
        <w:t xml:space="preserve">Effective employee voice platforms can positively impact employees trust and feeling of value, increasing loyalty, job satisfaction, engagement and both individual, and organisational performance (CIPD </w:t>
      </w:r>
      <w:proofErr w:type="spellStart"/>
      <w:r w:rsidRPr="00F56FC0">
        <w:rPr>
          <w:color w:val="000000" w:themeColor="text1"/>
          <w:sz w:val="24"/>
          <w:szCs w:val="24"/>
        </w:rPr>
        <w:t>nd</w:t>
      </w:r>
      <w:proofErr w:type="spellEnd"/>
      <w:r w:rsidRPr="00F56FC0">
        <w:rPr>
          <w:color w:val="000000" w:themeColor="text1"/>
          <w:sz w:val="24"/>
          <w:szCs w:val="24"/>
        </w:rPr>
        <w:t>).</w:t>
      </w:r>
    </w:p>
    <w:p w14:paraId="01782F20" w14:textId="77777777" w:rsidR="00443FF6" w:rsidRPr="00F56FC0" w:rsidRDefault="00443FF6" w:rsidP="00443FF6">
      <w:pPr>
        <w:pStyle w:val="Nornal"/>
        <w:spacing w:after="0" w:line="240" w:lineRule="auto"/>
        <w:ind w:left="720"/>
        <w:jc w:val="both"/>
        <w:rPr>
          <w:color w:val="000000" w:themeColor="text1"/>
          <w:sz w:val="24"/>
          <w:szCs w:val="24"/>
        </w:rPr>
      </w:pPr>
    </w:p>
    <w:p w14:paraId="7AB4801D" w14:textId="3242F488" w:rsidR="00443FF6" w:rsidRPr="00F56FC0" w:rsidRDefault="00443FF6" w:rsidP="00443FF6">
      <w:pPr>
        <w:pStyle w:val="Nornal"/>
        <w:spacing w:after="0" w:line="240" w:lineRule="auto"/>
        <w:jc w:val="both"/>
        <w:rPr>
          <w:sz w:val="24"/>
          <w:szCs w:val="24"/>
        </w:rPr>
      </w:pPr>
      <w:r w:rsidRPr="00F56FC0">
        <w:rPr>
          <w:color w:val="000000" w:themeColor="text1"/>
          <w:sz w:val="24"/>
          <w:szCs w:val="24"/>
        </w:rPr>
        <w:t>Research shows engaged workers generally perform better than non-engaged. Bakker and Demerouti (2018) outline reasons for this; “</w:t>
      </w:r>
      <w:r w:rsidRPr="00F56FC0">
        <w:rPr>
          <w:sz w:val="24"/>
          <w:szCs w:val="24"/>
        </w:rPr>
        <w:t>Engaged employees often experience positive emotions, including happiness, joy, and enthusiasm; experience better health; create their own job and personal resources; and transfer their engagement to others”.</w:t>
      </w:r>
    </w:p>
    <w:p w14:paraId="79A3E027" w14:textId="77777777" w:rsidR="00443FF6" w:rsidRPr="00F56FC0" w:rsidRDefault="00443FF6" w:rsidP="00443FF6">
      <w:pPr>
        <w:pStyle w:val="Nornal"/>
        <w:spacing w:after="0" w:line="240" w:lineRule="auto"/>
        <w:jc w:val="both"/>
        <w:rPr>
          <w:sz w:val="24"/>
          <w:szCs w:val="24"/>
        </w:rPr>
      </w:pPr>
    </w:p>
    <w:p w14:paraId="1EDB3B12" w14:textId="39E954A3" w:rsidR="00443FF6" w:rsidRPr="00F56FC0" w:rsidRDefault="00443FF6" w:rsidP="00443FF6">
      <w:pPr>
        <w:pStyle w:val="Nornal"/>
        <w:spacing w:after="0" w:line="240" w:lineRule="auto"/>
        <w:jc w:val="both"/>
        <w:rPr>
          <w:sz w:val="24"/>
          <w:szCs w:val="24"/>
        </w:rPr>
      </w:pPr>
      <w:r w:rsidRPr="00F56FC0">
        <w:rPr>
          <w:sz w:val="24"/>
          <w:szCs w:val="24"/>
        </w:rPr>
        <w:t xml:space="preserve">CIPD’s Employee Engagement Report (2021), highlights a review by Bailey et al (2017), exploring employee performance and work engagement, where analysis found there to be a positive association between both work performance and employee engagement. A further review </w:t>
      </w:r>
      <w:r w:rsidR="00300E89" w:rsidRPr="00F56FC0">
        <w:rPr>
          <w:sz w:val="24"/>
          <w:szCs w:val="24"/>
        </w:rPr>
        <w:t xml:space="preserve">by </w:t>
      </w:r>
      <w:proofErr w:type="spellStart"/>
      <w:r w:rsidR="00300E89" w:rsidRPr="00F56FC0">
        <w:rPr>
          <w:sz w:val="24"/>
          <w:szCs w:val="24"/>
        </w:rPr>
        <w:t>Motyka’s</w:t>
      </w:r>
      <w:proofErr w:type="spellEnd"/>
      <w:r w:rsidRPr="00F56FC0">
        <w:rPr>
          <w:sz w:val="24"/>
          <w:szCs w:val="24"/>
        </w:rPr>
        <w:t xml:space="preserve"> (2018) explores relationships between employee engagement and performance, analysing 71 publications in detail</w:t>
      </w:r>
      <w:r w:rsidR="00F95FAA" w:rsidRPr="00F56FC0">
        <w:rPr>
          <w:sz w:val="24"/>
          <w:szCs w:val="24"/>
        </w:rPr>
        <w:t>,</w:t>
      </w:r>
      <w:r w:rsidRPr="00F56FC0">
        <w:rPr>
          <w:sz w:val="24"/>
          <w:szCs w:val="24"/>
        </w:rPr>
        <w:t xml:space="preserve"> 48 of which found a significant relationship between employee engagement and task performance. 48 studies examined association between “work engagement and contextual performance”, with 36 of these confirming an association between these. The report highlighted a fair conclusion that there is a positive relationship between employee and work engagement performance. It is pertinent to note, employees who perform better, are more engaged in their work, creating a vice versa effect.</w:t>
      </w:r>
    </w:p>
    <w:p w14:paraId="5B75E19A" w14:textId="77777777" w:rsidR="00443FF6" w:rsidRPr="00F56FC0" w:rsidRDefault="00443FF6" w:rsidP="00443FF6">
      <w:pPr>
        <w:pStyle w:val="Nornal"/>
        <w:spacing w:after="0" w:line="240" w:lineRule="auto"/>
        <w:jc w:val="both"/>
        <w:rPr>
          <w:sz w:val="24"/>
          <w:szCs w:val="24"/>
        </w:rPr>
      </w:pPr>
    </w:p>
    <w:p w14:paraId="545CB666" w14:textId="59F8E391" w:rsidR="00443FF6" w:rsidRPr="00F56FC0" w:rsidRDefault="00443FF6" w:rsidP="00443FF6">
      <w:pPr>
        <w:pStyle w:val="Nornal"/>
        <w:spacing w:after="0" w:line="240" w:lineRule="auto"/>
        <w:jc w:val="both"/>
        <w:rPr>
          <w:sz w:val="24"/>
          <w:szCs w:val="24"/>
        </w:rPr>
      </w:pPr>
      <w:r w:rsidRPr="00F56FC0">
        <w:rPr>
          <w:sz w:val="24"/>
          <w:szCs w:val="24"/>
        </w:rPr>
        <w:t>Research shows that employee voice, drives job satisfaction, commitment and low levels of stress and burnout (Taylor and Woodhams 2022)</w:t>
      </w:r>
      <w:r w:rsidR="00C12009" w:rsidRPr="00F56FC0">
        <w:rPr>
          <w:sz w:val="24"/>
          <w:szCs w:val="24"/>
        </w:rPr>
        <w:t xml:space="preserve">, </w:t>
      </w:r>
      <w:r w:rsidRPr="00F56FC0">
        <w:rPr>
          <w:sz w:val="24"/>
          <w:szCs w:val="24"/>
        </w:rPr>
        <w:t>increasing morale, motivation, loyalty, and productivity, reducing retention and absence, which is costly to organisations, negatively impacting performance and profits.</w:t>
      </w:r>
    </w:p>
    <w:p w14:paraId="03CE3EA6" w14:textId="77777777" w:rsidR="00443FF6" w:rsidRPr="00F56FC0" w:rsidRDefault="00443FF6" w:rsidP="00443FF6">
      <w:pPr>
        <w:pStyle w:val="Nornal"/>
        <w:spacing w:after="0" w:line="240" w:lineRule="auto"/>
        <w:jc w:val="both"/>
        <w:rPr>
          <w:sz w:val="24"/>
          <w:szCs w:val="24"/>
        </w:rPr>
      </w:pPr>
    </w:p>
    <w:p w14:paraId="1A4626BF" w14:textId="0D0BE87E" w:rsidR="00443FF6" w:rsidRPr="00F56FC0" w:rsidRDefault="00443FF6" w:rsidP="00443FF6">
      <w:pPr>
        <w:pStyle w:val="Nornal"/>
        <w:spacing w:after="0" w:line="240" w:lineRule="auto"/>
        <w:jc w:val="both"/>
        <w:rPr>
          <w:sz w:val="24"/>
          <w:szCs w:val="24"/>
        </w:rPr>
      </w:pPr>
      <w:r w:rsidRPr="00F56FC0">
        <w:rPr>
          <w:sz w:val="24"/>
          <w:szCs w:val="24"/>
        </w:rPr>
        <w:t xml:space="preserve">One must be mindful of other factors for consideration. Profits are underpinned by performance, however, both internal and external factors may impact this, as witnessed with COVID, demonstrating that engagement is not always the driving force for profitability or lack of. </w:t>
      </w:r>
    </w:p>
    <w:p w14:paraId="104928F5" w14:textId="77777777" w:rsidR="00443FF6" w:rsidRPr="00F56FC0" w:rsidRDefault="00443FF6" w:rsidP="00443FF6">
      <w:pPr>
        <w:pStyle w:val="Nornal"/>
        <w:spacing w:after="0" w:line="240" w:lineRule="auto"/>
        <w:jc w:val="both"/>
        <w:rPr>
          <w:sz w:val="24"/>
          <w:szCs w:val="24"/>
        </w:rPr>
      </w:pPr>
    </w:p>
    <w:p w14:paraId="61B501FD" w14:textId="4FA55959" w:rsidR="00443FF6" w:rsidRPr="00F56FC0" w:rsidRDefault="00443FF6" w:rsidP="00443FF6">
      <w:pPr>
        <w:pStyle w:val="Nornal"/>
        <w:spacing w:after="0" w:line="240" w:lineRule="auto"/>
        <w:jc w:val="both"/>
        <w:rPr>
          <w:b/>
          <w:bCs/>
          <w:color w:val="00B050"/>
          <w:sz w:val="24"/>
          <w:szCs w:val="24"/>
        </w:rPr>
      </w:pPr>
      <w:r w:rsidRPr="00F56FC0">
        <w:rPr>
          <w:sz w:val="24"/>
          <w:szCs w:val="24"/>
        </w:rPr>
        <w:t xml:space="preserve">Work life balance must also be a consideration (Taylor and Woodhams 2022). Employees may appear </w:t>
      </w:r>
      <w:r w:rsidR="00641D70" w:rsidRPr="00F56FC0">
        <w:rPr>
          <w:sz w:val="24"/>
          <w:szCs w:val="24"/>
        </w:rPr>
        <w:t>“disengaged” or not committed;</w:t>
      </w:r>
      <w:r w:rsidRPr="00F56FC0">
        <w:rPr>
          <w:sz w:val="24"/>
          <w:szCs w:val="24"/>
        </w:rPr>
        <w:t xml:space="preserve"> however, this may be dictated by </w:t>
      </w:r>
      <w:r w:rsidR="00641D70" w:rsidRPr="00F56FC0">
        <w:rPr>
          <w:sz w:val="24"/>
          <w:szCs w:val="24"/>
        </w:rPr>
        <w:t>commitments outside</w:t>
      </w:r>
      <w:r w:rsidRPr="00F56FC0">
        <w:rPr>
          <w:sz w:val="24"/>
          <w:szCs w:val="24"/>
        </w:rPr>
        <w:t xml:space="preserve"> of work such as childcare, caring for a family member or studying. Knowing your team is key to reducing any form of bias. </w:t>
      </w:r>
    </w:p>
    <w:p w14:paraId="0F264492" w14:textId="4A213F73" w:rsidR="00E52F93" w:rsidRPr="00F56FC0" w:rsidRDefault="00E52F93" w:rsidP="00443FF6">
      <w:pPr>
        <w:pStyle w:val="Nornal"/>
        <w:spacing w:after="0" w:line="240" w:lineRule="auto"/>
        <w:jc w:val="both"/>
        <w:rPr>
          <w:b/>
          <w:bCs/>
          <w:color w:val="00B050"/>
          <w:sz w:val="24"/>
          <w:szCs w:val="24"/>
        </w:rPr>
      </w:pPr>
    </w:p>
    <w:p w14:paraId="3582297B" w14:textId="77777777" w:rsidR="00300E89" w:rsidRDefault="00E52F93" w:rsidP="00300E89">
      <w:pPr>
        <w:pStyle w:val="NormalWeb"/>
        <w:shd w:val="clear" w:color="auto" w:fill="FFFFFF"/>
        <w:spacing w:before="0" w:beforeAutospacing="0" w:after="0" w:afterAutospacing="0"/>
        <w:jc w:val="both"/>
        <w:textAlignment w:val="baseline"/>
        <w:rPr>
          <w:rFonts w:ascii="Arial" w:hAnsi="Arial" w:cs="Arial"/>
          <w:b/>
          <w:bCs/>
          <w:color w:val="000000"/>
        </w:rPr>
      </w:pPr>
      <w:r w:rsidRPr="00F56FC0">
        <w:rPr>
          <w:rFonts w:ascii="Arial" w:hAnsi="Arial" w:cs="Arial"/>
          <w:b/>
          <w:bCs/>
          <w:color w:val="000000"/>
        </w:rPr>
        <w:t>AC1.5</w:t>
      </w:r>
    </w:p>
    <w:p w14:paraId="6DA5DA26" w14:textId="4E47D9FA" w:rsidR="00E52F93" w:rsidRPr="00767573" w:rsidRDefault="00E52F93" w:rsidP="00300E89">
      <w:pPr>
        <w:pStyle w:val="NormalWeb"/>
        <w:shd w:val="clear" w:color="auto" w:fill="FFFFFF"/>
        <w:spacing w:before="0" w:beforeAutospacing="0" w:after="0" w:afterAutospacing="0"/>
        <w:jc w:val="both"/>
        <w:textAlignment w:val="baseline"/>
        <w:rPr>
          <w:rFonts w:ascii="Arial" w:hAnsi="Arial" w:cs="Arial"/>
          <w:b/>
          <w:bCs/>
          <w:color w:val="000000"/>
        </w:rPr>
      </w:pPr>
      <w:r w:rsidRPr="00F56FC0">
        <w:rPr>
          <w:rFonts w:ascii="Arial" w:hAnsi="Arial" w:cs="Arial"/>
          <w:color w:val="000000"/>
        </w:rPr>
        <w:t>The concept of better working lives focuses on aspects of the working environment, productivity, employment relations and wellbeing, underpinned by the psychological needs “respect, compassion, fairness and trust” (Barber 2020). Ensuring fair and consistent terms of employment, competitive pay, and benefits, within a safe, inclusive environment will ensure Go Quest employees benefit from better working lives.</w:t>
      </w:r>
    </w:p>
    <w:p w14:paraId="0EAEE0F0" w14:textId="77777777" w:rsidR="00E52F93" w:rsidRPr="00F56FC0" w:rsidRDefault="00E52F93" w:rsidP="00E52F93">
      <w:pPr>
        <w:pStyle w:val="NormalWeb"/>
        <w:shd w:val="clear" w:color="auto" w:fill="FFFFFF"/>
        <w:spacing w:before="0" w:beforeAutospacing="0" w:after="240" w:afterAutospacing="0"/>
        <w:jc w:val="both"/>
        <w:textAlignment w:val="baseline"/>
        <w:rPr>
          <w:rFonts w:ascii="Arial" w:hAnsi="Arial" w:cs="Arial"/>
          <w:color w:val="000000"/>
        </w:rPr>
      </w:pPr>
      <w:r w:rsidRPr="00F56FC0">
        <w:rPr>
          <w:rFonts w:ascii="Arial" w:hAnsi="Arial" w:cs="Arial"/>
          <w:color w:val="000000"/>
        </w:rPr>
        <w:t xml:space="preserve">Maslow’s needs theory identifies motivational factors, however individual needs may differ in priority order. Employee voice is an important platform for organisations to keep a focused response to the changing needs and motivating factors of employees, understanding what constitutes better working lives for them. </w:t>
      </w:r>
      <w:r w:rsidRPr="00F56FC0">
        <w:rPr>
          <w:rFonts w:ascii="Arial" w:hAnsi="Arial" w:cs="Arial"/>
          <w:color w:val="FF0000"/>
        </w:rPr>
        <w:t xml:space="preserve"> </w:t>
      </w:r>
      <w:r w:rsidRPr="00F56FC0">
        <w:rPr>
          <w:rFonts w:ascii="Arial" w:hAnsi="Arial" w:cs="Arial"/>
        </w:rPr>
        <w:t xml:space="preserve">The ACAS paper “A voice lost in a crowd” (2020), </w:t>
      </w:r>
      <w:r w:rsidRPr="00F56FC0">
        <w:rPr>
          <w:rFonts w:ascii="Arial" w:hAnsi="Arial" w:cs="Arial"/>
          <w:color w:val="000000"/>
        </w:rPr>
        <w:t>states “robust voice mechanisms” and “a willingness to work towards mutual interests” is needed to ensure employees witness action and change, demonstrating employers have listened.</w:t>
      </w:r>
    </w:p>
    <w:p w14:paraId="65F817D9" w14:textId="5FE4CFEC" w:rsidR="00E52F93" w:rsidRPr="00F56FC0" w:rsidRDefault="00E52F93" w:rsidP="00E52F93">
      <w:pPr>
        <w:pStyle w:val="NormalWeb"/>
        <w:shd w:val="clear" w:color="auto" w:fill="FFFFFF"/>
        <w:spacing w:before="0" w:beforeAutospacing="0" w:after="240" w:afterAutospacing="0"/>
        <w:jc w:val="both"/>
        <w:textAlignment w:val="baseline"/>
        <w:rPr>
          <w:rFonts w:ascii="Arial" w:hAnsi="Arial" w:cs="Arial"/>
        </w:rPr>
      </w:pPr>
      <w:r w:rsidRPr="005E4A59">
        <w:rPr>
          <w:rFonts w:ascii="Arial" w:hAnsi="Arial" w:cs="Arial"/>
        </w:rPr>
        <w:t>CIPD champions better working lives, believing “good work is fundamental to individual well-being, supporting a fair society, and creating motivated workers</w:t>
      </w:r>
      <w:r w:rsidR="00302DE7" w:rsidRPr="005E4A59">
        <w:rPr>
          <w:rFonts w:ascii="Arial" w:hAnsi="Arial" w:cs="Arial"/>
        </w:rPr>
        <w:t xml:space="preserve"> and</w:t>
      </w:r>
      <w:r w:rsidRPr="005E4A59">
        <w:rPr>
          <w:rFonts w:ascii="Arial" w:hAnsi="Arial" w:cs="Arial"/>
        </w:rPr>
        <w:t xml:space="preserve"> productive organisations” </w:t>
      </w:r>
      <w:r w:rsidRPr="00F56FC0">
        <w:rPr>
          <w:rFonts w:ascii="Arial" w:hAnsi="Arial" w:cs="Arial"/>
        </w:rPr>
        <w:t>(CIPD 2019) instilled in HR professionals such as myself.</w:t>
      </w:r>
    </w:p>
    <w:p w14:paraId="79B7D6AA" w14:textId="7DD26FDD" w:rsidR="00E52F93" w:rsidRPr="00F56FC0" w:rsidRDefault="00E52F93" w:rsidP="00E52F93">
      <w:pPr>
        <w:pStyle w:val="NormalWeb"/>
        <w:shd w:val="clear" w:color="auto" w:fill="FFFFFF"/>
        <w:spacing w:before="0" w:beforeAutospacing="0" w:after="240" w:afterAutospacing="0"/>
        <w:jc w:val="both"/>
        <w:textAlignment w:val="baseline"/>
        <w:rPr>
          <w:rFonts w:ascii="Arial" w:hAnsi="Arial" w:cs="Arial"/>
        </w:rPr>
      </w:pPr>
      <w:r w:rsidRPr="00F56FC0">
        <w:rPr>
          <w:rFonts w:ascii="Arial" w:hAnsi="Arial" w:cs="Arial"/>
        </w:rPr>
        <w:t>Seven key elements for the design of better working lives</w:t>
      </w:r>
      <w:r w:rsidR="007F30CC" w:rsidRPr="00F56FC0">
        <w:rPr>
          <w:rFonts w:ascii="Arial" w:hAnsi="Arial" w:cs="Arial"/>
        </w:rPr>
        <w:t xml:space="preserve"> </w:t>
      </w:r>
      <w:proofErr w:type="gramStart"/>
      <w:r w:rsidR="007F30CC" w:rsidRPr="00F56FC0">
        <w:rPr>
          <w:rFonts w:ascii="Arial" w:hAnsi="Arial" w:cs="Arial"/>
        </w:rPr>
        <w:t>are</w:t>
      </w:r>
      <w:r w:rsidRPr="00F56FC0">
        <w:rPr>
          <w:rFonts w:ascii="Arial" w:hAnsi="Arial" w:cs="Arial"/>
        </w:rPr>
        <w:t>;</w:t>
      </w:r>
      <w:proofErr w:type="gramEnd"/>
      <w:r w:rsidRPr="00F56FC0">
        <w:rPr>
          <w:rFonts w:ascii="Arial" w:hAnsi="Arial" w:cs="Arial"/>
        </w:rPr>
        <w:t xml:space="preserve"> pay and benefits, contracts, job design/work nature, work-life balance, relationships at work, voice and representation and health and wellbeing (Taylor 2017), are fundamental in promoting physical and mental health and wellbeing, positively impacting work and working lives, driving growth and continuous improvement within this subject area.</w:t>
      </w:r>
    </w:p>
    <w:p w14:paraId="1CB33B1C" w14:textId="69417924" w:rsidR="00E52F93" w:rsidRPr="00F56FC0" w:rsidRDefault="00E52F93" w:rsidP="00E52F93">
      <w:pPr>
        <w:pStyle w:val="NormalWeb"/>
        <w:shd w:val="clear" w:color="auto" w:fill="FFFFFF"/>
        <w:spacing w:before="0" w:beforeAutospacing="0" w:after="240" w:afterAutospacing="0"/>
        <w:jc w:val="both"/>
        <w:textAlignment w:val="baseline"/>
        <w:rPr>
          <w:rFonts w:ascii="Arial" w:hAnsi="Arial" w:cs="Arial"/>
        </w:rPr>
      </w:pPr>
      <w:r w:rsidRPr="00F56FC0">
        <w:rPr>
          <w:rFonts w:ascii="Arial" w:hAnsi="Arial" w:cs="Arial"/>
        </w:rPr>
        <w:t>COVID, has highlighted</w:t>
      </w:r>
      <w:r w:rsidR="001F2906" w:rsidRPr="00F56FC0">
        <w:rPr>
          <w:rFonts w:ascii="Arial" w:hAnsi="Arial" w:cs="Arial"/>
        </w:rPr>
        <w:t xml:space="preserve"> the</w:t>
      </w:r>
      <w:r w:rsidRPr="00F56FC0">
        <w:rPr>
          <w:rFonts w:ascii="Arial" w:hAnsi="Arial" w:cs="Arial"/>
        </w:rPr>
        <w:t xml:space="preserve"> focus needed on the impact of mental health and wellbeing on employees with organisations sourcing designated mental health channels such as Employee Assistance Programs to support employees. Flexibility and home working is increasing within organisations, ensuring adaptability to change and steps to support a work/life balance</w:t>
      </w:r>
      <w:r w:rsidR="00BA0350" w:rsidRPr="00F56FC0">
        <w:rPr>
          <w:rFonts w:ascii="Arial" w:hAnsi="Arial" w:cs="Arial"/>
        </w:rPr>
        <w:t xml:space="preserve"> are taken</w:t>
      </w:r>
      <w:r w:rsidRPr="00F56FC0">
        <w:rPr>
          <w:rFonts w:ascii="Arial" w:hAnsi="Arial" w:cs="Arial"/>
        </w:rPr>
        <w:t>.</w:t>
      </w:r>
    </w:p>
    <w:p w14:paraId="5441CB84" w14:textId="188C38FB" w:rsidR="00443FF6" w:rsidRPr="00767573" w:rsidRDefault="00E52F93" w:rsidP="00767573">
      <w:pPr>
        <w:pStyle w:val="NormalWeb"/>
        <w:shd w:val="clear" w:color="auto" w:fill="FFFFFF"/>
        <w:spacing w:before="0" w:beforeAutospacing="0" w:after="240" w:afterAutospacing="0"/>
        <w:jc w:val="both"/>
        <w:textAlignment w:val="baseline"/>
        <w:rPr>
          <w:rFonts w:ascii="Arial" w:hAnsi="Arial" w:cs="Arial"/>
          <w:color w:val="202020"/>
        </w:rPr>
      </w:pPr>
      <w:r w:rsidRPr="00F56FC0">
        <w:rPr>
          <w:rFonts w:ascii="Arial" w:hAnsi="Arial" w:cs="Arial"/>
        </w:rPr>
        <w:t>Job design is fundamental to improving better working lives, to “</w:t>
      </w:r>
      <w:r w:rsidRPr="00F56FC0">
        <w:rPr>
          <w:rFonts w:ascii="Arial" w:hAnsi="Arial" w:cs="Arial"/>
          <w:color w:val="202020"/>
        </w:rPr>
        <w:t xml:space="preserve">optimise work processes, create value and improve productivity” (CIPD 2023), driving responsibility, accountability and clarity of role and expectations. </w:t>
      </w:r>
      <w:r w:rsidR="001730E2">
        <w:rPr>
          <w:rFonts w:ascii="Arial" w:hAnsi="Arial" w:cs="Arial"/>
          <w:color w:val="202020"/>
        </w:rPr>
        <w:t xml:space="preserve">CIPD (2023) </w:t>
      </w:r>
      <w:r w:rsidRPr="00F56FC0">
        <w:rPr>
          <w:rFonts w:ascii="Arial" w:hAnsi="Arial" w:cs="Arial"/>
          <w:color w:val="202020"/>
        </w:rPr>
        <w:t xml:space="preserve">advise this is closely linked to employee attitudes and work behaviours such as job motivation and satisfaction, commitment, and loyalty, driving organisation growth and sustainability. </w:t>
      </w:r>
    </w:p>
    <w:p w14:paraId="410B0E95" w14:textId="77777777" w:rsidR="0025365A" w:rsidRPr="00F56FC0" w:rsidRDefault="0025365A" w:rsidP="000A7A58">
      <w:pPr>
        <w:spacing w:after="0" w:line="256" w:lineRule="auto"/>
        <w:rPr>
          <w:rFonts w:ascii="Arial" w:hAnsi="Arial" w:cs="Arial"/>
          <w:color w:val="000000"/>
          <w:sz w:val="24"/>
          <w:szCs w:val="24"/>
          <w:shd w:val="clear" w:color="auto" w:fill="FFFFFF"/>
        </w:rPr>
      </w:pPr>
    </w:p>
    <w:p w14:paraId="4BA3469E" w14:textId="4B043C74" w:rsidR="009238B5" w:rsidRPr="00F56FC0" w:rsidRDefault="0078397D" w:rsidP="00300E89">
      <w:pPr>
        <w:spacing w:after="0"/>
        <w:rPr>
          <w:rFonts w:ascii="Arial" w:hAnsi="Arial" w:cs="Arial"/>
          <w:b/>
          <w:bCs/>
          <w:sz w:val="24"/>
          <w:szCs w:val="24"/>
        </w:rPr>
      </w:pPr>
      <w:r>
        <w:rPr>
          <w:rFonts w:ascii="Arial" w:hAnsi="Arial" w:cs="Arial"/>
          <w:b/>
          <w:bCs/>
          <w:sz w:val="24"/>
          <w:szCs w:val="24"/>
        </w:rPr>
        <w:t>A</w:t>
      </w:r>
      <w:r w:rsidR="009238B5" w:rsidRPr="00F56FC0">
        <w:rPr>
          <w:rFonts w:ascii="Arial" w:hAnsi="Arial" w:cs="Arial"/>
          <w:b/>
          <w:bCs/>
          <w:sz w:val="24"/>
          <w:szCs w:val="24"/>
        </w:rPr>
        <w:t>C2.1</w:t>
      </w:r>
    </w:p>
    <w:p w14:paraId="5D745856" w14:textId="3A7C26CE" w:rsidR="009238B5" w:rsidRPr="00F56FC0" w:rsidRDefault="009238B5" w:rsidP="00300E89">
      <w:pPr>
        <w:spacing w:after="0"/>
        <w:jc w:val="both"/>
        <w:rPr>
          <w:rStyle w:val="eop"/>
          <w:rFonts w:ascii="Arial" w:hAnsi="Arial" w:cs="Arial"/>
          <w:color w:val="000000"/>
          <w:sz w:val="24"/>
          <w:szCs w:val="24"/>
          <w:shd w:val="clear" w:color="auto" w:fill="FFFFFF"/>
        </w:rPr>
      </w:pPr>
      <w:r w:rsidRPr="00F56FC0">
        <w:rPr>
          <w:rStyle w:val="eop"/>
          <w:rFonts w:ascii="Arial" w:hAnsi="Arial" w:cs="Arial"/>
          <w:color w:val="000000"/>
          <w:sz w:val="24"/>
          <w:szCs w:val="24"/>
          <w:shd w:val="clear" w:color="auto" w:fill="FFFFFF"/>
        </w:rPr>
        <w:t xml:space="preserve">Organisational conflict defines varying types of disagreement within an organisation and the negative affect and impact on its activities (Cambridge Dictionary </w:t>
      </w:r>
      <w:proofErr w:type="spellStart"/>
      <w:r w:rsidRPr="00F56FC0">
        <w:rPr>
          <w:rStyle w:val="eop"/>
          <w:rFonts w:ascii="Arial" w:hAnsi="Arial" w:cs="Arial"/>
          <w:color w:val="000000"/>
          <w:sz w:val="24"/>
          <w:szCs w:val="24"/>
          <w:shd w:val="clear" w:color="auto" w:fill="FFFFFF"/>
        </w:rPr>
        <w:t>nd</w:t>
      </w:r>
      <w:proofErr w:type="spellEnd"/>
      <w:r w:rsidRPr="00F56FC0">
        <w:rPr>
          <w:rStyle w:val="eop"/>
          <w:rFonts w:ascii="Arial" w:hAnsi="Arial" w:cs="Arial"/>
          <w:color w:val="000000"/>
          <w:sz w:val="24"/>
          <w:szCs w:val="24"/>
          <w:shd w:val="clear" w:color="auto" w:fill="FFFFFF"/>
        </w:rPr>
        <w:t>) such as strikes and protests. Conflict can occur from lack of communication, unclear/unfair expectations and varying personalities, negatively impacting collaborative working, efficiency, and creating a challenging work environment (</w:t>
      </w:r>
      <w:proofErr w:type="spellStart"/>
      <w:r w:rsidRPr="00F56FC0">
        <w:rPr>
          <w:rStyle w:val="eop"/>
          <w:rFonts w:ascii="Arial" w:hAnsi="Arial" w:cs="Arial"/>
          <w:color w:val="000000"/>
          <w:sz w:val="24"/>
          <w:szCs w:val="24"/>
          <w:shd w:val="clear" w:color="auto" w:fill="FFFFFF"/>
        </w:rPr>
        <w:t>Herrity</w:t>
      </w:r>
      <w:proofErr w:type="spellEnd"/>
      <w:r w:rsidRPr="00F56FC0">
        <w:rPr>
          <w:rStyle w:val="eop"/>
          <w:rFonts w:ascii="Arial" w:hAnsi="Arial" w:cs="Arial"/>
          <w:color w:val="000000"/>
          <w:sz w:val="24"/>
          <w:szCs w:val="24"/>
          <w:shd w:val="clear" w:color="auto" w:fill="FFFFFF"/>
        </w:rPr>
        <w:t xml:space="preserve"> 2023). </w:t>
      </w:r>
    </w:p>
    <w:p w14:paraId="536DCEA2" w14:textId="56958F82" w:rsidR="009238B5" w:rsidRPr="00300E89" w:rsidRDefault="009238B5" w:rsidP="002D2193">
      <w:pPr>
        <w:jc w:val="both"/>
        <w:rPr>
          <w:rFonts w:ascii="Arial" w:hAnsi="Arial" w:cs="Arial"/>
          <w:sz w:val="24"/>
          <w:szCs w:val="24"/>
          <w:shd w:val="clear" w:color="auto" w:fill="FFFFFF"/>
        </w:rPr>
      </w:pPr>
      <w:r w:rsidRPr="00300E89">
        <w:rPr>
          <w:rStyle w:val="eop"/>
          <w:rFonts w:ascii="Arial" w:hAnsi="Arial" w:cs="Arial"/>
          <w:sz w:val="24"/>
          <w:szCs w:val="24"/>
          <w:shd w:val="clear" w:color="auto" w:fill="FFFFFF"/>
        </w:rPr>
        <w:t>Misbehaviour is defined as “</w:t>
      </w:r>
      <w:r w:rsidRPr="00300E89">
        <w:rPr>
          <w:rFonts w:ascii="Arial" w:hAnsi="Arial" w:cs="Arial"/>
          <w:sz w:val="24"/>
          <w:szCs w:val="24"/>
          <w:shd w:val="clear" w:color="auto" w:fill="FFFFFF"/>
        </w:rPr>
        <w:t>intentional actions by members of organisations, breaching core organisational and/or societal norms” (</w:t>
      </w:r>
      <w:proofErr w:type="spellStart"/>
      <w:r w:rsidRPr="00300E89">
        <w:rPr>
          <w:rFonts w:ascii="Arial" w:hAnsi="Arial" w:cs="Arial"/>
          <w:sz w:val="24"/>
          <w:szCs w:val="24"/>
          <w:shd w:val="clear" w:color="auto" w:fill="FFFFFF"/>
        </w:rPr>
        <w:t>Vardi</w:t>
      </w:r>
      <w:proofErr w:type="spellEnd"/>
      <w:r w:rsidRPr="00300E89">
        <w:rPr>
          <w:rFonts w:ascii="Arial" w:hAnsi="Arial" w:cs="Arial"/>
          <w:sz w:val="24"/>
          <w:szCs w:val="24"/>
          <w:shd w:val="clear" w:color="auto" w:fill="FFFFFF"/>
        </w:rPr>
        <w:t>, Weiner 1996</w:t>
      </w:r>
      <w:r w:rsidR="00812311" w:rsidRPr="00300E89">
        <w:rPr>
          <w:rFonts w:ascii="Arial" w:hAnsi="Arial" w:cs="Arial"/>
          <w:sz w:val="24"/>
          <w:szCs w:val="24"/>
          <w:shd w:val="clear" w:color="auto" w:fill="FFFFFF"/>
        </w:rPr>
        <w:t xml:space="preserve">), </w:t>
      </w:r>
      <w:r w:rsidR="00300E89" w:rsidRPr="00300E89">
        <w:rPr>
          <w:rFonts w:ascii="Arial" w:hAnsi="Arial" w:cs="Arial"/>
          <w:sz w:val="24"/>
          <w:szCs w:val="24"/>
          <w:shd w:val="clear" w:color="auto" w:fill="FFFFFF"/>
        </w:rPr>
        <w:t xml:space="preserve">where </w:t>
      </w:r>
      <w:r w:rsidR="00E5335F" w:rsidRPr="00300E89">
        <w:rPr>
          <w:rFonts w:ascii="Arial" w:hAnsi="Arial" w:cs="Arial"/>
          <w:sz w:val="24"/>
          <w:szCs w:val="24"/>
          <w:shd w:val="clear" w:color="auto" w:fill="FFFFFF"/>
        </w:rPr>
        <w:t xml:space="preserve">intent is the </w:t>
      </w:r>
      <w:r w:rsidR="00B2226E" w:rsidRPr="00300E89">
        <w:rPr>
          <w:rFonts w:ascii="Arial" w:hAnsi="Arial" w:cs="Arial"/>
          <w:sz w:val="24"/>
          <w:szCs w:val="24"/>
          <w:shd w:val="clear" w:color="auto" w:fill="FFFFFF"/>
        </w:rPr>
        <w:t xml:space="preserve">underlying </w:t>
      </w:r>
      <w:r w:rsidR="008D0235" w:rsidRPr="00300E89">
        <w:rPr>
          <w:rFonts w:ascii="Arial" w:hAnsi="Arial" w:cs="Arial"/>
          <w:sz w:val="24"/>
          <w:szCs w:val="24"/>
          <w:shd w:val="clear" w:color="auto" w:fill="FFFFFF"/>
        </w:rPr>
        <w:t>behaviour</w:t>
      </w:r>
      <w:r w:rsidR="00B2226E" w:rsidRPr="00300E89">
        <w:rPr>
          <w:rFonts w:ascii="Arial" w:hAnsi="Arial" w:cs="Arial"/>
          <w:sz w:val="24"/>
          <w:szCs w:val="24"/>
          <w:shd w:val="clear" w:color="auto" w:fill="FFFFFF"/>
        </w:rPr>
        <w:t>.</w:t>
      </w:r>
      <w:r w:rsidR="008D0235" w:rsidRPr="00300E89">
        <w:rPr>
          <w:rFonts w:ascii="Arial" w:hAnsi="Arial" w:cs="Arial"/>
          <w:sz w:val="24"/>
          <w:szCs w:val="24"/>
          <w:shd w:val="clear" w:color="auto" w:fill="FFFFFF"/>
        </w:rPr>
        <w:t xml:space="preserve"> </w:t>
      </w:r>
      <w:r w:rsidR="004C335B" w:rsidRPr="00300E89">
        <w:rPr>
          <w:rFonts w:ascii="Arial" w:hAnsi="Arial" w:cs="Arial"/>
          <w:sz w:val="24"/>
          <w:szCs w:val="24"/>
          <w:shd w:val="clear" w:color="auto" w:fill="FFFFFF"/>
        </w:rPr>
        <w:t>M</w:t>
      </w:r>
      <w:r w:rsidRPr="00300E89">
        <w:rPr>
          <w:rFonts w:ascii="Arial" w:hAnsi="Arial" w:cs="Arial"/>
          <w:sz w:val="24"/>
          <w:szCs w:val="24"/>
          <w:shd w:val="clear" w:color="auto" w:fill="FFFFFF"/>
        </w:rPr>
        <w:t xml:space="preserve">isbehaviour </w:t>
      </w:r>
      <w:r w:rsidR="008D0235" w:rsidRPr="00300E89">
        <w:rPr>
          <w:rFonts w:ascii="Arial" w:hAnsi="Arial" w:cs="Arial"/>
          <w:sz w:val="24"/>
          <w:szCs w:val="24"/>
          <w:shd w:val="clear" w:color="auto" w:fill="FFFFFF"/>
        </w:rPr>
        <w:t>t</w:t>
      </w:r>
      <w:r w:rsidRPr="00300E89">
        <w:rPr>
          <w:rFonts w:ascii="Arial" w:hAnsi="Arial" w:cs="Arial"/>
          <w:sz w:val="24"/>
          <w:szCs w:val="24"/>
          <w:shd w:val="clear" w:color="auto" w:fill="FFFFFF"/>
        </w:rPr>
        <w:t xml:space="preserve">o benefit oneself, </w:t>
      </w:r>
      <w:r w:rsidR="00F02EE1" w:rsidRPr="00300E89">
        <w:rPr>
          <w:rFonts w:ascii="Arial" w:hAnsi="Arial" w:cs="Arial"/>
          <w:sz w:val="24"/>
          <w:szCs w:val="24"/>
          <w:shd w:val="clear" w:color="auto" w:fill="FFFFFF"/>
        </w:rPr>
        <w:t>includes</w:t>
      </w:r>
      <w:r w:rsidRPr="00300E89">
        <w:rPr>
          <w:rFonts w:ascii="Arial" w:hAnsi="Arial" w:cs="Arial"/>
          <w:sz w:val="24"/>
          <w:szCs w:val="24"/>
          <w:shd w:val="clear" w:color="auto" w:fill="FFFFFF"/>
        </w:rPr>
        <w:t xml:space="preserve"> theft</w:t>
      </w:r>
      <w:r w:rsidR="00EC75B5" w:rsidRPr="00300E89">
        <w:rPr>
          <w:rFonts w:ascii="Arial" w:hAnsi="Arial" w:cs="Arial"/>
          <w:sz w:val="24"/>
          <w:szCs w:val="24"/>
          <w:shd w:val="clear" w:color="auto" w:fill="FFFFFF"/>
        </w:rPr>
        <w:t xml:space="preserve"> or</w:t>
      </w:r>
      <w:r w:rsidRPr="00300E89">
        <w:rPr>
          <w:rFonts w:ascii="Arial" w:hAnsi="Arial" w:cs="Arial"/>
          <w:sz w:val="24"/>
          <w:szCs w:val="24"/>
          <w:shd w:val="clear" w:color="auto" w:fill="FFFFFF"/>
        </w:rPr>
        <w:t xml:space="preserve"> absenteeism</w:t>
      </w:r>
      <w:r w:rsidR="00EC75B5" w:rsidRPr="00300E89">
        <w:rPr>
          <w:rFonts w:ascii="Arial" w:hAnsi="Arial" w:cs="Arial"/>
          <w:sz w:val="24"/>
          <w:szCs w:val="24"/>
          <w:shd w:val="clear" w:color="auto" w:fill="FFFFFF"/>
        </w:rPr>
        <w:t>.</w:t>
      </w:r>
      <w:r w:rsidRPr="00300E89">
        <w:rPr>
          <w:rFonts w:ascii="Arial" w:hAnsi="Arial" w:cs="Arial"/>
          <w:sz w:val="24"/>
          <w:szCs w:val="24"/>
          <w:shd w:val="clear" w:color="auto" w:fill="FFFFFF"/>
        </w:rPr>
        <w:t xml:space="preserve"> </w:t>
      </w:r>
      <w:proofErr w:type="spellStart"/>
      <w:r w:rsidR="00CD1EB9" w:rsidRPr="00300E89">
        <w:rPr>
          <w:rFonts w:ascii="Arial" w:hAnsi="Arial" w:cs="Arial"/>
          <w:sz w:val="24"/>
          <w:szCs w:val="24"/>
          <w:shd w:val="clear" w:color="auto" w:fill="FFFFFF"/>
        </w:rPr>
        <w:t>Organistional</w:t>
      </w:r>
      <w:proofErr w:type="spellEnd"/>
      <w:r w:rsidR="00CD1EB9" w:rsidRPr="00300E89">
        <w:rPr>
          <w:rFonts w:ascii="Arial" w:hAnsi="Arial" w:cs="Arial"/>
          <w:sz w:val="24"/>
          <w:szCs w:val="24"/>
          <w:shd w:val="clear" w:color="auto" w:fill="FFFFFF"/>
        </w:rPr>
        <w:t xml:space="preserve"> m</w:t>
      </w:r>
      <w:r w:rsidRPr="00300E89">
        <w:rPr>
          <w:rFonts w:ascii="Arial" w:hAnsi="Arial" w:cs="Arial"/>
          <w:sz w:val="24"/>
          <w:szCs w:val="24"/>
          <w:shd w:val="clear" w:color="auto" w:fill="FFFFFF"/>
        </w:rPr>
        <w:t xml:space="preserve">isbehaviour </w:t>
      </w:r>
      <w:r w:rsidR="00F02EE1" w:rsidRPr="00300E89">
        <w:rPr>
          <w:rFonts w:ascii="Arial" w:hAnsi="Arial" w:cs="Arial"/>
          <w:sz w:val="24"/>
          <w:szCs w:val="24"/>
          <w:shd w:val="clear" w:color="auto" w:fill="FFFFFF"/>
        </w:rPr>
        <w:t xml:space="preserve">includes </w:t>
      </w:r>
      <w:r w:rsidRPr="00300E89">
        <w:rPr>
          <w:rFonts w:ascii="Arial" w:hAnsi="Arial" w:cs="Arial"/>
          <w:sz w:val="24"/>
          <w:szCs w:val="24"/>
          <w:shd w:val="clear" w:color="auto" w:fill="FFFFFF"/>
        </w:rPr>
        <w:t>fraud or inflicting damage, to company property or systems (</w:t>
      </w:r>
      <w:proofErr w:type="spellStart"/>
      <w:r w:rsidRPr="00300E89">
        <w:rPr>
          <w:rFonts w:ascii="Arial" w:hAnsi="Arial" w:cs="Arial"/>
          <w:sz w:val="24"/>
          <w:szCs w:val="24"/>
          <w:shd w:val="clear" w:color="auto" w:fill="FFFFFF"/>
        </w:rPr>
        <w:t>Vadry</w:t>
      </w:r>
      <w:proofErr w:type="spellEnd"/>
      <w:r w:rsidRPr="00300E89">
        <w:rPr>
          <w:rFonts w:ascii="Arial" w:hAnsi="Arial" w:cs="Arial"/>
          <w:sz w:val="24"/>
          <w:szCs w:val="24"/>
          <w:shd w:val="clear" w:color="auto" w:fill="FFFFFF"/>
        </w:rPr>
        <w:t>, Weiner 1996)</w:t>
      </w:r>
      <w:r w:rsidR="008D0235" w:rsidRPr="00300E89">
        <w:rPr>
          <w:rFonts w:ascii="Arial" w:hAnsi="Arial" w:cs="Arial"/>
          <w:sz w:val="24"/>
          <w:szCs w:val="24"/>
          <w:shd w:val="clear" w:color="auto" w:fill="FFFFFF"/>
        </w:rPr>
        <w:t>.</w:t>
      </w:r>
    </w:p>
    <w:p w14:paraId="369CEC34" w14:textId="65A9E80A" w:rsidR="009238B5" w:rsidRPr="00F56FC0" w:rsidRDefault="009238B5" w:rsidP="002D2193">
      <w:pPr>
        <w:jc w:val="both"/>
        <w:rPr>
          <w:rFonts w:ascii="Arial" w:hAnsi="Arial" w:cs="Arial"/>
          <w:color w:val="000000"/>
          <w:sz w:val="24"/>
          <w:szCs w:val="24"/>
          <w:shd w:val="clear" w:color="auto" w:fill="FFFFFF"/>
        </w:rPr>
      </w:pPr>
      <w:r w:rsidRPr="00F56FC0">
        <w:rPr>
          <w:rFonts w:ascii="Arial" w:hAnsi="Arial" w:cs="Arial"/>
          <w:color w:val="000000"/>
          <w:sz w:val="24"/>
          <w:szCs w:val="24"/>
          <w:shd w:val="clear" w:color="auto" w:fill="FFFFFF"/>
        </w:rPr>
        <w:t>Laurie Taylor refers to the deployment of “satirical humour” and “dissent on social media” and how modern workplaces are facilitating new kinds of recalcitrance. Therefore, creating an unsupportive culture of inclusion and diversity</w:t>
      </w:r>
      <w:r w:rsidR="00364B35" w:rsidRPr="00F56FC0">
        <w:rPr>
          <w:rFonts w:ascii="Arial" w:hAnsi="Arial" w:cs="Arial"/>
          <w:color w:val="000000"/>
          <w:sz w:val="24"/>
          <w:szCs w:val="24"/>
          <w:shd w:val="clear" w:color="auto" w:fill="FFFFFF"/>
        </w:rPr>
        <w:t xml:space="preserve">, and a vulnerability to </w:t>
      </w:r>
      <w:r w:rsidR="002D7D00" w:rsidRPr="00F56FC0">
        <w:rPr>
          <w:rFonts w:ascii="Arial" w:hAnsi="Arial" w:cs="Arial"/>
          <w:color w:val="000000"/>
          <w:sz w:val="24"/>
          <w:szCs w:val="24"/>
          <w:shd w:val="clear" w:color="auto" w:fill="FFFFFF"/>
        </w:rPr>
        <w:t>conflict.</w:t>
      </w:r>
    </w:p>
    <w:p w14:paraId="3D1E4814" w14:textId="33E3C7A2" w:rsidR="009238B5" w:rsidRPr="00F56FC0" w:rsidRDefault="009238B5" w:rsidP="002D2193">
      <w:pPr>
        <w:jc w:val="both"/>
        <w:rPr>
          <w:rStyle w:val="eop"/>
          <w:rFonts w:ascii="Arial" w:hAnsi="Arial" w:cs="Arial"/>
          <w:color w:val="000000"/>
          <w:sz w:val="24"/>
          <w:szCs w:val="24"/>
          <w:shd w:val="clear" w:color="auto" w:fill="FFFFFF"/>
        </w:rPr>
      </w:pPr>
      <w:r w:rsidRPr="00F56FC0">
        <w:rPr>
          <w:rStyle w:val="eop"/>
          <w:rFonts w:ascii="Arial" w:hAnsi="Arial" w:cs="Arial"/>
          <w:color w:val="000000"/>
          <w:sz w:val="24"/>
          <w:szCs w:val="24"/>
          <w:shd w:val="clear" w:color="auto" w:fill="FFFFFF"/>
        </w:rPr>
        <w:t xml:space="preserve">Differing opinions, decision making, and disagreements form the basis of informal conflict, whereas leaderships styles and internal policies and processes provide the basis for formal conflict. </w:t>
      </w:r>
    </w:p>
    <w:p w14:paraId="4DC00227" w14:textId="5348BEE0" w:rsidR="009238B5" w:rsidRPr="00F56FC0" w:rsidRDefault="009238B5" w:rsidP="002D2193">
      <w:pPr>
        <w:jc w:val="both"/>
        <w:rPr>
          <w:rStyle w:val="eop"/>
          <w:rFonts w:ascii="Arial" w:hAnsi="Arial" w:cs="Arial"/>
          <w:color w:val="000000"/>
          <w:sz w:val="24"/>
          <w:szCs w:val="24"/>
          <w:shd w:val="clear" w:color="auto" w:fill="FFFFFF"/>
        </w:rPr>
      </w:pPr>
      <w:r w:rsidRPr="00F56FC0">
        <w:rPr>
          <w:rFonts w:ascii="Arial" w:hAnsi="Arial" w:cs="Arial"/>
          <w:sz w:val="24"/>
          <w:szCs w:val="24"/>
        </w:rPr>
        <w:t xml:space="preserve">One must note that conflict can be positive and negative, but efficient addressing of any informal conflict is fundamental in resolution to reduce escalation (CIPD 2020). </w:t>
      </w:r>
      <w:r w:rsidRPr="00F56FC0">
        <w:rPr>
          <w:rStyle w:val="eop"/>
          <w:rFonts w:ascii="Arial" w:hAnsi="Arial" w:cs="Arial"/>
          <w:color w:val="000000"/>
          <w:sz w:val="24"/>
          <w:szCs w:val="24"/>
          <w:shd w:val="clear" w:color="auto" w:fill="FFFFFF"/>
        </w:rPr>
        <w:t xml:space="preserve">When dealing with conflict, it is pertinent </w:t>
      </w:r>
      <w:r w:rsidR="006B0B84">
        <w:rPr>
          <w:rStyle w:val="eop"/>
          <w:rFonts w:ascii="Arial" w:hAnsi="Arial" w:cs="Arial"/>
          <w:color w:val="000000"/>
          <w:sz w:val="24"/>
          <w:szCs w:val="24"/>
          <w:shd w:val="clear" w:color="auto" w:fill="FFFFFF"/>
        </w:rPr>
        <w:t>that GO Quests</w:t>
      </w:r>
      <w:r w:rsidRPr="00F56FC0">
        <w:rPr>
          <w:rStyle w:val="eop"/>
          <w:rFonts w:ascii="Arial" w:hAnsi="Arial" w:cs="Arial"/>
          <w:color w:val="000000"/>
          <w:sz w:val="24"/>
          <w:szCs w:val="24"/>
          <w:shd w:val="clear" w:color="auto" w:fill="FFFFFF"/>
        </w:rPr>
        <w:t xml:space="preserve"> </w:t>
      </w:r>
      <w:r w:rsidR="00FE5322">
        <w:rPr>
          <w:rStyle w:val="eop"/>
          <w:rFonts w:ascii="Arial" w:hAnsi="Arial" w:cs="Arial"/>
          <w:color w:val="000000"/>
          <w:sz w:val="24"/>
          <w:szCs w:val="24"/>
          <w:shd w:val="clear" w:color="auto" w:fill="FFFFFF"/>
        </w:rPr>
        <w:t xml:space="preserve">considers </w:t>
      </w:r>
      <w:r w:rsidRPr="00F56FC0">
        <w:rPr>
          <w:rStyle w:val="eop"/>
          <w:rFonts w:ascii="Arial" w:hAnsi="Arial" w:cs="Arial"/>
          <w:color w:val="000000"/>
          <w:sz w:val="24"/>
          <w:szCs w:val="24"/>
          <w:shd w:val="clear" w:color="auto" w:fill="FFFFFF"/>
        </w:rPr>
        <w:t>individual’s perception of what conflict is, may differ.</w:t>
      </w:r>
      <w:r w:rsidR="002D7D00" w:rsidRPr="00F56FC0">
        <w:rPr>
          <w:rStyle w:val="eop"/>
          <w:rFonts w:ascii="Arial" w:hAnsi="Arial" w:cs="Arial"/>
          <w:color w:val="000000"/>
          <w:sz w:val="24"/>
          <w:szCs w:val="24"/>
          <w:shd w:val="clear" w:color="auto" w:fill="FFFFFF"/>
        </w:rPr>
        <w:t xml:space="preserve"> </w:t>
      </w:r>
    </w:p>
    <w:p w14:paraId="36014E98" w14:textId="02FCF589" w:rsidR="00365CE3" w:rsidRPr="00F56FC0" w:rsidRDefault="00365CE3" w:rsidP="00300E89">
      <w:pPr>
        <w:spacing w:after="0"/>
        <w:rPr>
          <w:rStyle w:val="eop"/>
          <w:rFonts w:ascii="Arial" w:hAnsi="Arial" w:cs="Arial"/>
          <w:b/>
          <w:bCs/>
          <w:sz w:val="24"/>
          <w:szCs w:val="24"/>
        </w:rPr>
      </w:pPr>
      <w:r w:rsidRPr="00F56FC0">
        <w:rPr>
          <w:rFonts w:ascii="Arial" w:hAnsi="Arial" w:cs="Arial"/>
          <w:b/>
          <w:bCs/>
          <w:sz w:val="24"/>
          <w:szCs w:val="24"/>
        </w:rPr>
        <w:t>AC2.2</w:t>
      </w:r>
    </w:p>
    <w:p w14:paraId="4BD32190" w14:textId="3767CD63" w:rsidR="00365CE3" w:rsidRPr="00300E89" w:rsidRDefault="00365CE3" w:rsidP="00300E89">
      <w:pPr>
        <w:jc w:val="both"/>
        <w:rPr>
          <w:rStyle w:val="eop"/>
          <w:rFonts w:ascii="Arial" w:hAnsi="Arial" w:cs="Arial"/>
          <w:color w:val="000000"/>
          <w:sz w:val="24"/>
          <w:szCs w:val="24"/>
          <w:shd w:val="clear" w:color="auto" w:fill="FFFFFF"/>
        </w:rPr>
      </w:pPr>
      <w:r w:rsidRPr="00300E89">
        <w:rPr>
          <w:rStyle w:val="eop"/>
          <w:rFonts w:ascii="Arial" w:hAnsi="Arial" w:cs="Arial"/>
          <w:color w:val="000000"/>
          <w:sz w:val="24"/>
          <w:szCs w:val="24"/>
          <w:shd w:val="clear" w:color="auto" w:fill="FFFFFF"/>
        </w:rPr>
        <w:t>ACAS (2023) provides clear definitions fo</w:t>
      </w:r>
      <w:r w:rsidR="00A97AFB" w:rsidRPr="00300E89">
        <w:rPr>
          <w:rStyle w:val="eop"/>
          <w:rFonts w:ascii="Arial" w:hAnsi="Arial" w:cs="Arial"/>
          <w:color w:val="000000"/>
          <w:sz w:val="24"/>
          <w:szCs w:val="24"/>
          <w:shd w:val="clear" w:color="auto" w:fill="FFFFFF"/>
        </w:rPr>
        <w:t>r</w:t>
      </w:r>
      <w:r w:rsidRPr="00300E89">
        <w:rPr>
          <w:rStyle w:val="eop"/>
          <w:rFonts w:ascii="Arial" w:hAnsi="Arial" w:cs="Arial"/>
          <w:color w:val="000000"/>
          <w:sz w:val="24"/>
          <w:szCs w:val="24"/>
          <w:shd w:val="clear" w:color="auto" w:fill="FFFFFF"/>
        </w:rPr>
        <w:t xml:space="preserve"> official and unofficial employee action, advising official strike action is when a trade union compli</w:t>
      </w:r>
      <w:r w:rsidR="00A42231" w:rsidRPr="00300E89">
        <w:rPr>
          <w:rStyle w:val="eop"/>
          <w:rFonts w:ascii="Arial" w:hAnsi="Arial" w:cs="Arial"/>
          <w:color w:val="000000"/>
          <w:sz w:val="24"/>
          <w:szCs w:val="24"/>
          <w:shd w:val="clear" w:color="auto" w:fill="FFFFFF"/>
        </w:rPr>
        <w:t>es</w:t>
      </w:r>
      <w:r w:rsidRPr="00300E89">
        <w:rPr>
          <w:rStyle w:val="eop"/>
          <w:rFonts w:ascii="Arial" w:hAnsi="Arial" w:cs="Arial"/>
          <w:color w:val="000000"/>
          <w:sz w:val="24"/>
          <w:szCs w:val="24"/>
          <w:shd w:val="clear" w:color="auto" w:fill="FFFFFF"/>
        </w:rPr>
        <w:t xml:space="preserve"> with legal rules which includes holding a ballot for members to vote. Unofficial action is when trade unions are non-compliant with these rules or if employees undertake action, not authorised by the union</w:t>
      </w:r>
      <w:r w:rsidR="00B64638" w:rsidRPr="00300E89">
        <w:rPr>
          <w:rStyle w:val="eop"/>
          <w:rFonts w:ascii="Arial" w:hAnsi="Arial" w:cs="Arial"/>
          <w:color w:val="000000"/>
          <w:sz w:val="24"/>
          <w:szCs w:val="24"/>
          <w:shd w:val="clear" w:color="auto" w:fill="FFFFFF"/>
        </w:rPr>
        <w:t xml:space="preserve"> leaving</w:t>
      </w:r>
      <w:r w:rsidRPr="00300E89">
        <w:rPr>
          <w:rStyle w:val="eop"/>
          <w:rFonts w:ascii="Arial" w:hAnsi="Arial" w:cs="Arial"/>
          <w:color w:val="000000"/>
          <w:sz w:val="24"/>
          <w:szCs w:val="24"/>
          <w:shd w:val="clear" w:color="auto" w:fill="FFFFFF"/>
        </w:rPr>
        <w:t xml:space="preserve"> employees who participate in this </w:t>
      </w:r>
      <w:r w:rsidR="00B64638" w:rsidRPr="00300E89">
        <w:rPr>
          <w:rStyle w:val="eop"/>
          <w:rFonts w:ascii="Arial" w:hAnsi="Arial" w:cs="Arial"/>
          <w:color w:val="000000"/>
          <w:sz w:val="24"/>
          <w:szCs w:val="24"/>
          <w:shd w:val="clear" w:color="auto" w:fill="FFFFFF"/>
        </w:rPr>
        <w:t>unlawful</w:t>
      </w:r>
      <w:r w:rsidRPr="00300E89">
        <w:rPr>
          <w:rStyle w:val="eop"/>
          <w:rFonts w:ascii="Arial" w:hAnsi="Arial" w:cs="Arial"/>
          <w:color w:val="000000"/>
          <w:sz w:val="24"/>
          <w:szCs w:val="24"/>
          <w:shd w:val="clear" w:color="auto" w:fill="FFFFFF"/>
        </w:rPr>
        <w:t xml:space="preserve"> action</w:t>
      </w:r>
      <w:r w:rsidR="00C462AD" w:rsidRPr="00300E89">
        <w:rPr>
          <w:rStyle w:val="eop"/>
          <w:rFonts w:ascii="Arial" w:hAnsi="Arial" w:cs="Arial"/>
          <w:color w:val="000000"/>
          <w:sz w:val="24"/>
          <w:szCs w:val="24"/>
          <w:shd w:val="clear" w:color="auto" w:fill="FFFFFF"/>
        </w:rPr>
        <w:t>,</w:t>
      </w:r>
      <w:r w:rsidRPr="00300E89">
        <w:rPr>
          <w:rStyle w:val="eop"/>
          <w:rFonts w:ascii="Arial" w:hAnsi="Arial" w:cs="Arial"/>
          <w:color w:val="000000"/>
          <w:sz w:val="24"/>
          <w:szCs w:val="24"/>
          <w:shd w:val="clear" w:color="auto" w:fill="FFFFFF"/>
        </w:rPr>
        <w:t xml:space="preserve"> vulnerable.</w:t>
      </w:r>
    </w:p>
    <w:p w14:paraId="7DBB80F4" w14:textId="48FECA9B" w:rsidR="00365CE3" w:rsidRPr="00300E89" w:rsidRDefault="00365CE3" w:rsidP="00300E89">
      <w:pPr>
        <w:jc w:val="both"/>
        <w:rPr>
          <w:rFonts w:ascii="Arial" w:hAnsi="Arial" w:cs="Arial"/>
          <w:sz w:val="24"/>
          <w:szCs w:val="24"/>
          <w:shd w:val="clear" w:color="auto" w:fill="FFFFFF"/>
        </w:rPr>
      </w:pPr>
      <w:r w:rsidRPr="00300E89">
        <w:rPr>
          <w:rFonts w:ascii="Arial" w:hAnsi="Arial" w:cs="Arial"/>
          <w:color w:val="202020"/>
          <w:sz w:val="24"/>
          <w:szCs w:val="24"/>
          <w:shd w:val="clear" w:color="auto" w:fill="FFFFFF"/>
        </w:rPr>
        <w:t xml:space="preserve">Formal action involves unions and employees </w:t>
      </w:r>
      <w:r w:rsidR="00D35F30" w:rsidRPr="00300E89">
        <w:rPr>
          <w:rFonts w:ascii="Arial" w:hAnsi="Arial" w:cs="Arial"/>
          <w:color w:val="202020"/>
          <w:sz w:val="24"/>
          <w:szCs w:val="24"/>
          <w:shd w:val="clear" w:color="auto" w:fill="FFFFFF"/>
        </w:rPr>
        <w:t>participating</w:t>
      </w:r>
      <w:r w:rsidRPr="00300E89">
        <w:rPr>
          <w:rFonts w:ascii="Arial" w:hAnsi="Arial" w:cs="Arial"/>
          <w:color w:val="202020"/>
          <w:sz w:val="24"/>
          <w:szCs w:val="24"/>
          <w:shd w:val="clear" w:color="auto" w:fill="FFFFFF"/>
        </w:rPr>
        <w:t xml:space="preserve"> in industrial action </w:t>
      </w:r>
      <w:r w:rsidR="003541EE" w:rsidRPr="00300E89">
        <w:rPr>
          <w:rFonts w:ascii="Arial" w:hAnsi="Arial" w:cs="Arial"/>
          <w:color w:val="202020"/>
          <w:sz w:val="24"/>
          <w:szCs w:val="24"/>
          <w:shd w:val="clear" w:color="auto" w:fill="FFFFFF"/>
        </w:rPr>
        <w:t>and</w:t>
      </w:r>
      <w:r w:rsidRPr="00300E89">
        <w:rPr>
          <w:rFonts w:ascii="Arial" w:hAnsi="Arial" w:cs="Arial"/>
          <w:color w:val="202020"/>
          <w:sz w:val="24"/>
          <w:szCs w:val="24"/>
          <w:shd w:val="clear" w:color="auto" w:fill="FFFFFF"/>
        </w:rPr>
        <w:t xml:space="preserve"> are protected from sanctions</w:t>
      </w:r>
      <w:r w:rsidR="00507DA8" w:rsidRPr="00300E89">
        <w:rPr>
          <w:rFonts w:ascii="Arial" w:hAnsi="Arial" w:cs="Arial"/>
          <w:color w:val="202020"/>
          <w:sz w:val="24"/>
          <w:szCs w:val="24"/>
          <w:shd w:val="clear" w:color="auto" w:fill="FFFFFF"/>
        </w:rPr>
        <w:t>. I</w:t>
      </w:r>
      <w:r w:rsidRPr="00300E89">
        <w:rPr>
          <w:rFonts w:ascii="Arial" w:hAnsi="Arial" w:cs="Arial"/>
          <w:color w:val="202020"/>
          <w:sz w:val="24"/>
          <w:szCs w:val="24"/>
          <w:shd w:val="clear" w:color="auto" w:fill="FFFFFF"/>
        </w:rPr>
        <w:t>ndustrial actions must comply with stringent legal considerations regarding balloting and notifications, to class as officia</w:t>
      </w:r>
      <w:r w:rsidR="003C7E4E" w:rsidRPr="00300E89">
        <w:rPr>
          <w:rFonts w:ascii="Arial" w:hAnsi="Arial" w:cs="Arial"/>
          <w:color w:val="202020"/>
          <w:sz w:val="24"/>
          <w:szCs w:val="24"/>
          <w:shd w:val="clear" w:color="auto" w:fill="FFFFFF"/>
        </w:rPr>
        <w:t>l</w:t>
      </w:r>
      <w:r w:rsidRPr="00300E89">
        <w:rPr>
          <w:rFonts w:ascii="Arial" w:hAnsi="Arial" w:cs="Arial"/>
          <w:color w:val="202020"/>
          <w:sz w:val="24"/>
          <w:szCs w:val="24"/>
          <w:shd w:val="clear" w:color="auto" w:fill="FFFFFF"/>
        </w:rPr>
        <w:t>. Union compliance ensures legal protection for employees (CIPD 2023)</w:t>
      </w:r>
      <w:r w:rsidRPr="00300E89">
        <w:rPr>
          <w:rFonts w:ascii="Arial" w:hAnsi="Arial" w:cs="Arial"/>
          <w:sz w:val="24"/>
          <w:szCs w:val="24"/>
        </w:rPr>
        <w:t xml:space="preserve"> under section 238A of the Trade Union and Labour Relations (Consolidation) Act 1992 (Qureshi 2018).</w:t>
      </w:r>
    </w:p>
    <w:p w14:paraId="14C87AEF" w14:textId="2F23354B" w:rsidR="002B35CE" w:rsidRDefault="00365CE3" w:rsidP="00FF74FB">
      <w:pPr>
        <w:pStyle w:val="Heading3"/>
        <w:shd w:val="clear" w:color="auto" w:fill="FFFFFF"/>
        <w:spacing w:before="0"/>
        <w:jc w:val="both"/>
        <w:rPr>
          <w:rFonts w:ascii="Arial" w:hAnsi="Arial" w:cs="Arial"/>
          <w:color w:val="auto"/>
        </w:rPr>
      </w:pPr>
      <w:r w:rsidRPr="00F56FC0">
        <w:rPr>
          <w:rFonts w:ascii="Arial" w:hAnsi="Arial" w:cs="Arial"/>
          <w:color w:val="202020"/>
          <w:shd w:val="clear" w:color="auto" w:fill="FFFFFF"/>
        </w:rPr>
        <w:t xml:space="preserve">The ballot is fundamental in official action. Unions must ballot, by post, all affected members, where a minimum of 50%  have voted (CIPD 2023), as outlined in the </w:t>
      </w:r>
      <w:hyperlink r:id="rId6" w:history="1">
        <w:r w:rsidRPr="00F56FC0">
          <w:rPr>
            <w:rStyle w:val="Hyperlink"/>
            <w:rFonts w:ascii="Arial" w:hAnsi="Arial" w:cs="Arial"/>
            <w:color w:val="auto"/>
            <w:u w:val="none"/>
          </w:rPr>
          <w:t>Code of Practice: Industrial action ballots and notice to employers</w:t>
        </w:r>
      </w:hyperlink>
      <w:r w:rsidRPr="00F56FC0">
        <w:rPr>
          <w:rFonts w:ascii="Arial" w:hAnsi="Arial" w:cs="Arial"/>
          <w:color w:val="auto"/>
        </w:rPr>
        <w:t xml:space="preserve"> (GOV.UK 2017), in accordance with the Trade Union and Labour Relations (Consolidation) Act 1992</w:t>
      </w:r>
      <w:r w:rsidR="004D40E5" w:rsidRPr="00F56FC0">
        <w:rPr>
          <w:rFonts w:ascii="Arial" w:hAnsi="Arial" w:cs="Arial"/>
          <w:color w:val="auto"/>
        </w:rPr>
        <w:t xml:space="preserve"> (TULRCA).</w:t>
      </w:r>
    </w:p>
    <w:p w14:paraId="466EF2E7" w14:textId="563F653B" w:rsidR="00300E89" w:rsidRDefault="002C2D00" w:rsidP="00300E89">
      <w:pPr>
        <w:pStyle w:val="NormalWeb"/>
        <w:spacing w:before="240" w:beforeAutospacing="0" w:after="240" w:afterAutospacing="0"/>
        <w:jc w:val="both"/>
        <w:textAlignment w:val="baseline"/>
        <w:rPr>
          <w:rStyle w:val="eop"/>
          <w:rFonts w:ascii="Arial" w:hAnsi="Arial" w:cs="Arial"/>
          <w:color w:val="000000"/>
          <w:shd w:val="clear" w:color="auto" w:fill="FFFFFF"/>
        </w:rPr>
      </w:pPr>
      <w:r>
        <w:rPr>
          <w:rStyle w:val="eop"/>
          <w:rFonts w:ascii="Arial" w:hAnsi="Arial" w:cs="Arial"/>
          <w:color w:val="000000"/>
          <w:shd w:val="clear" w:color="auto" w:fill="FFFFFF"/>
        </w:rPr>
        <w:t>F</w:t>
      </w:r>
      <w:r w:rsidRPr="00F56FC0">
        <w:rPr>
          <w:rStyle w:val="eop"/>
          <w:rFonts w:ascii="Arial" w:hAnsi="Arial" w:cs="Arial"/>
          <w:color w:val="000000"/>
          <w:shd w:val="clear" w:color="auto" w:fill="FFFFFF"/>
        </w:rPr>
        <w:t>ees for Union Membership</w:t>
      </w:r>
      <w:r w:rsidR="00365CE3" w:rsidRPr="00F56FC0">
        <w:rPr>
          <w:rStyle w:val="eop"/>
          <w:rFonts w:ascii="Arial" w:hAnsi="Arial" w:cs="Arial"/>
          <w:color w:val="000000"/>
          <w:shd w:val="clear" w:color="auto" w:fill="FFFFFF"/>
        </w:rPr>
        <w:t xml:space="preserve"> permit</w:t>
      </w:r>
      <w:r w:rsidR="00100099">
        <w:rPr>
          <w:rStyle w:val="eop"/>
          <w:rFonts w:ascii="Arial" w:hAnsi="Arial" w:cs="Arial"/>
          <w:color w:val="000000"/>
          <w:shd w:val="clear" w:color="auto" w:fill="FFFFFF"/>
        </w:rPr>
        <w:t>s</w:t>
      </w:r>
      <w:r w:rsidR="00365CE3" w:rsidRPr="00F56FC0">
        <w:rPr>
          <w:rStyle w:val="eop"/>
          <w:rFonts w:ascii="Arial" w:hAnsi="Arial" w:cs="Arial"/>
          <w:color w:val="000000"/>
          <w:shd w:val="clear" w:color="auto" w:fill="FFFFFF"/>
        </w:rPr>
        <w:t xml:space="preserve"> the right to vote</w:t>
      </w:r>
      <w:r w:rsidR="00F464D6">
        <w:rPr>
          <w:rStyle w:val="eop"/>
          <w:rFonts w:ascii="Arial" w:hAnsi="Arial" w:cs="Arial"/>
          <w:color w:val="000000"/>
          <w:shd w:val="clear" w:color="auto" w:fill="FFFFFF"/>
        </w:rPr>
        <w:t xml:space="preserve"> and offers on-going legal support</w:t>
      </w:r>
      <w:r w:rsidR="00365CE3" w:rsidRPr="00F56FC0">
        <w:rPr>
          <w:rStyle w:val="eop"/>
          <w:rFonts w:ascii="Arial" w:hAnsi="Arial" w:cs="Arial"/>
          <w:color w:val="000000"/>
          <w:shd w:val="clear" w:color="auto" w:fill="FFFFFF"/>
        </w:rPr>
        <w:t>, nevertheless, non-union members can participate in official strikes and are protected from dismissal</w:t>
      </w:r>
      <w:r w:rsidR="00325645">
        <w:rPr>
          <w:rStyle w:val="eop"/>
          <w:rFonts w:ascii="Arial" w:hAnsi="Arial" w:cs="Arial"/>
          <w:color w:val="000000"/>
          <w:shd w:val="clear" w:color="auto" w:fill="FFFFFF"/>
        </w:rPr>
        <w:t xml:space="preserve">. </w:t>
      </w:r>
    </w:p>
    <w:p w14:paraId="45EEB4CE" w14:textId="3AF7E63E" w:rsidR="00365CE3" w:rsidRPr="00300E89" w:rsidRDefault="00365CE3" w:rsidP="00300E89">
      <w:pPr>
        <w:pStyle w:val="NormalWeb"/>
        <w:spacing w:before="0" w:beforeAutospacing="0" w:after="375" w:afterAutospacing="0"/>
        <w:jc w:val="both"/>
        <w:textAlignment w:val="baseline"/>
        <w:rPr>
          <w:rStyle w:val="eop"/>
          <w:rFonts w:ascii="Arial" w:hAnsi="Arial" w:cs="Arial"/>
          <w:color w:val="000000"/>
          <w:shd w:val="clear" w:color="auto" w:fill="FFFFFF"/>
        </w:rPr>
      </w:pPr>
      <w:r w:rsidRPr="00F56FC0">
        <w:rPr>
          <w:rStyle w:val="eop"/>
          <w:rFonts w:ascii="Arial" w:hAnsi="Arial" w:cs="Arial"/>
          <w:color w:val="000000"/>
          <w:shd w:val="clear" w:color="auto" w:fill="FFFFFF"/>
        </w:rPr>
        <w:t xml:space="preserve">Protection of law is only afforded to </w:t>
      </w:r>
      <w:r w:rsidR="00B25E50" w:rsidRPr="00F56FC0">
        <w:rPr>
          <w:rStyle w:val="eop"/>
          <w:rFonts w:ascii="Arial" w:hAnsi="Arial" w:cs="Arial"/>
          <w:color w:val="000000"/>
          <w:shd w:val="clear" w:color="auto" w:fill="FFFFFF"/>
        </w:rPr>
        <w:t xml:space="preserve">Go Quest </w:t>
      </w:r>
      <w:r w:rsidRPr="00F56FC0">
        <w:rPr>
          <w:rStyle w:val="eop"/>
          <w:rFonts w:ascii="Arial" w:hAnsi="Arial" w:cs="Arial"/>
          <w:color w:val="000000"/>
          <w:shd w:val="clear" w:color="auto" w:fill="FFFFFF"/>
        </w:rPr>
        <w:t>employees who officially strike, a significant consideration for employees contemplating unofficial strike action</w:t>
      </w:r>
      <w:r w:rsidR="00300E89">
        <w:rPr>
          <w:rStyle w:val="eop"/>
          <w:rFonts w:ascii="Arial" w:hAnsi="Arial" w:cs="Arial"/>
          <w:color w:val="000000"/>
          <w:shd w:val="clear" w:color="auto" w:fill="FFFFFF"/>
        </w:rPr>
        <w:t>.</w:t>
      </w:r>
    </w:p>
    <w:p w14:paraId="777BDF8F" w14:textId="77777777" w:rsidR="00300E89" w:rsidRDefault="00D1150B" w:rsidP="00300E89">
      <w:pPr>
        <w:spacing w:after="0"/>
        <w:rPr>
          <w:rStyle w:val="eop"/>
          <w:rFonts w:ascii="Arial" w:hAnsi="Arial" w:cs="Arial"/>
          <w:b/>
          <w:bCs/>
          <w:sz w:val="24"/>
          <w:szCs w:val="24"/>
          <w:shd w:val="clear" w:color="auto" w:fill="FFFFFF"/>
        </w:rPr>
      </w:pPr>
      <w:r w:rsidRPr="00F56FC0">
        <w:rPr>
          <w:rStyle w:val="eop"/>
          <w:rFonts w:ascii="Arial" w:hAnsi="Arial" w:cs="Arial"/>
          <w:b/>
          <w:bCs/>
          <w:sz w:val="24"/>
          <w:szCs w:val="24"/>
          <w:shd w:val="clear" w:color="auto" w:fill="FFFFFF"/>
        </w:rPr>
        <w:t>AC2.3</w:t>
      </w:r>
    </w:p>
    <w:p w14:paraId="226B670F" w14:textId="479FA789" w:rsidR="00D1150B" w:rsidRDefault="00D1150B" w:rsidP="00300E89">
      <w:pPr>
        <w:spacing w:after="0"/>
        <w:jc w:val="both"/>
        <w:rPr>
          <w:rFonts w:ascii="Arial" w:hAnsi="Arial" w:cs="Arial"/>
          <w:sz w:val="24"/>
          <w:szCs w:val="24"/>
        </w:rPr>
      </w:pPr>
      <w:r w:rsidRPr="00F56FC0">
        <w:rPr>
          <w:rFonts w:ascii="Arial" w:hAnsi="Arial" w:cs="Arial"/>
          <w:sz w:val="24"/>
          <w:szCs w:val="24"/>
        </w:rPr>
        <w:t xml:space="preserve">The Office for National Statistics (ONS) </w:t>
      </w:r>
      <w:r w:rsidR="00AD0E17">
        <w:rPr>
          <w:rFonts w:ascii="Arial" w:hAnsi="Arial" w:cs="Arial"/>
          <w:sz w:val="24"/>
          <w:szCs w:val="24"/>
        </w:rPr>
        <w:t>ceased</w:t>
      </w:r>
      <w:r w:rsidRPr="00F56FC0">
        <w:rPr>
          <w:rFonts w:ascii="Arial" w:hAnsi="Arial" w:cs="Arial"/>
          <w:sz w:val="24"/>
          <w:szCs w:val="24"/>
        </w:rPr>
        <w:t xml:space="preserve"> gathering UK data from January 2020 on days lost due to industrial action after three decades of low numbers</w:t>
      </w:r>
      <w:r w:rsidR="008B513F">
        <w:rPr>
          <w:rFonts w:ascii="Arial" w:hAnsi="Arial" w:cs="Arial"/>
          <w:sz w:val="24"/>
          <w:szCs w:val="24"/>
        </w:rPr>
        <w:t>.</w:t>
      </w:r>
      <w:r w:rsidRPr="00F56FC0">
        <w:rPr>
          <w:rFonts w:ascii="Arial" w:hAnsi="Arial" w:cs="Arial"/>
          <w:sz w:val="24"/>
          <w:szCs w:val="24"/>
        </w:rPr>
        <w:t xml:space="preserve"> </w:t>
      </w:r>
      <w:r w:rsidR="008B513F">
        <w:rPr>
          <w:rFonts w:ascii="Arial" w:hAnsi="Arial" w:cs="Arial"/>
          <w:sz w:val="24"/>
          <w:szCs w:val="24"/>
        </w:rPr>
        <w:t>R</w:t>
      </w:r>
      <w:r w:rsidRPr="00F56FC0">
        <w:rPr>
          <w:rFonts w:ascii="Arial" w:hAnsi="Arial" w:cs="Arial"/>
          <w:sz w:val="24"/>
          <w:szCs w:val="24"/>
        </w:rPr>
        <w:t>ecommencing in June 2022</w:t>
      </w:r>
      <w:r w:rsidR="008B513F">
        <w:rPr>
          <w:rFonts w:ascii="Arial" w:hAnsi="Arial" w:cs="Arial"/>
          <w:sz w:val="24"/>
          <w:szCs w:val="24"/>
        </w:rPr>
        <w:t>,</w:t>
      </w:r>
      <w:r w:rsidRPr="00F56FC0">
        <w:rPr>
          <w:rFonts w:ascii="Arial" w:hAnsi="Arial" w:cs="Arial"/>
          <w:sz w:val="24"/>
          <w:szCs w:val="24"/>
        </w:rPr>
        <w:t xml:space="preserve"> ONS data record</w:t>
      </w:r>
      <w:r w:rsidR="00684343">
        <w:rPr>
          <w:rFonts w:ascii="Arial" w:hAnsi="Arial" w:cs="Arial"/>
          <w:sz w:val="24"/>
          <w:szCs w:val="24"/>
        </w:rPr>
        <w:t>ed</w:t>
      </w:r>
      <w:r w:rsidRPr="00F56FC0">
        <w:rPr>
          <w:rFonts w:ascii="Arial" w:hAnsi="Arial" w:cs="Arial"/>
          <w:sz w:val="24"/>
          <w:szCs w:val="24"/>
        </w:rPr>
        <w:t> </w:t>
      </w:r>
      <w:hyperlink r:id="rId7" w:tgtFrame="_blank" w:history="1">
        <w:r w:rsidRPr="00F56FC0">
          <w:rPr>
            <w:rStyle w:val="Hyperlink"/>
            <w:rFonts w:ascii="Arial" w:hAnsi="Arial" w:cs="Arial"/>
            <w:color w:val="auto"/>
            <w:sz w:val="24"/>
            <w:szCs w:val="24"/>
            <w:u w:val="none"/>
            <w:bdr w:val="none" w:sz="0" w:space="0" w:color="auto" w:frame="1"/>
          </w:rPr>
          <w:t>205,000 working days lost to industrial action</w:t>
        </w:r>
      </w:hyperlink>
      <w:r w:rsidRPr="00F56FC0">
        <w:rPr>
          <w:rFonts w:ascii="Arial" w:hAnsi="Arial" w:cs="Arial"/>
          <w:sz w:val="24"/>
          <w:szCs w:val="24"/>
        </w:rPr>
        <w:t xml:space="preserve"> (Silkin </w:t>
      </w:r>
      <w:proofErr w:type="spellStart"/>
      <w:r w:rsidRPr="00F56FC0">
        <w:rPr>
          <w:rFonts w:ascii="Arial" w:hAnsi="Arial" w:cs="Arial"/>
          <w:sz w:val="24"/>
          <w:szCs w:val="24"/>
        </w:rPr>
        <w:t>nd</w:t>
      </w:r>
      <w:proofErr w:type="spellEnd"/>
      <w:r w:rsidRPr="00F56FC0">
        <w:rPr>
          <w:rFonts w:ascii="Arial" w:hAnsi="Arial" w:cs="Arial"/>
          <w:sz w:val="24"/>
          <w:szCs w:val="24"/>
        </w:rPr>
        <w:t>). Strikes, or the threat of strike action</w:t>
      </w:r>
      <w:r w:rsidR="0013459F" w:rsidRPr="00F56FC0">
        <w:rPr>
          <w:rFonts w:ascii="Arial" w:hAnsi="Arial" w:cs="Arial"/>
          <w:sz w:val="24"/>
          <w:szCs w:val="24"/>
        </w:rPr>
        <w:t>,</w:t>
      </w:r>
      <w:r w:rsidRPr="00F56FC0">
        <w:rPr>
          <w:rFonts w:ascii="Arial" w:hAnsi="Arial" w:cs="Arial"/>
          <w:sz w:val="24"/>
          <w:szCs w:val="24"/>
        </w:rPr>
        <w:t xml:space="preserve"> has increased </w:t>
      </w:r>
      <w:r w:rsidR="0013459F" w:rsidRPr="00F56FC0">
        <w:rPr>
          <w:rFonts w:ascii="Arial" w:hAnsi="Arial" w:cs="Arial"/>
          <w:sz w:val="24"/>
          <w:szCs w:val="24"/>
        </w:rPr>
        <w:t>recently</w:t>
      </w:r>
      <w:r w:rsidR="009D7F8D">
        <w:rPr>
          <w:rFonts w:ascii="Arial" w:hAnsi="Arial" w:cs="Arial"/>
          <w:sz w:val="24"/>
          <w:szCs w:val="24"/>
        </w:rPr>
        <w:t xml:space="preserve">, </w:t>
      </w:r>
      <w:r w:rsidRPr="00F56FC0">
        <w:rPr>
          <w:rFonts w:ascii="Arial" w:hAnsi="Arial" w:cs="Arial"/>
          <w:sz w:val="24"/>
          <w:szCs w:val="24"/>
        </w:rPr>
        <w:t>witnessed in teaching unions,</w:t>
      </w:r>
      <w:r w:rsidR="00462EE5">
        <w:rPr>
          <w:rFonts w:ascii="Arial" w:hAnsi="Arial" w:cs="Arial"/>
          <w:sz w:val="24"/>
          <w:szCs w:val="24"/>
        </w:rPr>
        <w:t xml:space="preserve"> </w:t>
      </w:r>
      <w:r w:rsidR="00C30A0F">
        <w:rPr>
          <w:rFonts w:ascii="Arial" w:hAnsi="Arial" w:cs="Arial"/>
          <w:sz w:val="24"/>
          <w:szCs w:val="24"/>
        </w:rPr>
        <w:t xml:space="preserve">transportation, </w:t>
      </w:r>
      <w:proofErr w:type="gramStart"/>
      <w:r w:rsidRPr="00F56FC0">
        <w:rPr>
          <w:rFonts w:ascii="Arial" w:hAnsi="Arial" w:cs="Arial"/>
          <w:sz w:val="24"/>
          <w:szCs w:val="24"/>
        </w:rPr>
        <w:t>NHS</w:t>
      </w:r>
      <w:proofErr w:type="gramEnd"/>
      <w:r w:rsidRPr="00F56FC0">
        <w:rPr>
          <w:rFonts w:ascii="Arial" w:hAnsi="Arial" w:cs="Arial"/>
          <w:sz w:val="24"/>
          <w:szCs w:val="24"/>
        </w:rPr>
        <w:t xml:space="preserve"> and public sector workers</w:t>
      </w:r>
      <w:r w:rsidR="00462EE5">
        <w:rPr>
          <w:rFonts w:ascii="Arial" w:hAnsi="Arial" w:cs="Arial"/>
          <w:sz w:val="24"/>
          <w:szCs w:val="24"/>
        </w:rPr>
        <w:t>.</w:t>
      </w:r>
    </w:p>
    <w:p w14:paraId="52EAFC59" w14:textId="77777777" w:rsidR="00300E89" w:rsidRPr="00300E89" w:rsidRDefault="00300E89" w:rsidP="00300E89">
      <w:pPr>
        <w:spacing w:after="0"/>
        <w:jc w:val="both"/>
        <w:rPr>
          <w:rFonts w:ascii="Arial" w:hAnsi="Arial" w:cs="Arial"/>
          <w:b/>
          <w:bCs/>
          <w:sz w:val="24"/>
          <w:szCs w:val="24"/>
          <w:shd w:val="clear" w:color="auto" w:fill="FFFFFF"/>
        </w:rPr>
      </w:pPr>
    </w:p>
    <w:p w14:paraId="5389EC04" w14:textId="5C4A26E4" w:rsidR="00D1150B" w:rsidRPr="00F56FC0" w:rsidRDefault="00D1150B" w:rsidP="004E678B">
      <w:pPr>
        <w:jc w:val="both"/>
        <w:rPr>
          <w:rFonts w:ascii="Arial" w:hAnsi="Arial" w:cs="Arial"/>
          <w:sz w:val="24"/>
          <w:szCs w:val="24"/>
        </w:rPr>
      </w:pPr>
      <w:r w:rsidRPr="00F56FC0">
        <w:rPr>
          <w:rFonts w:ascii="Arial" w:hAnsi="Arial" w:cs="Arial"/>
          <w:sz w:val="24"/>
          <w:szCs w:val="24"/>
        </w:rPr>
        <w:t xml:space="preserve">The cost-of-living crisis and unpredictable inflation, enhances continuing conflict, with employees fighting for pay </w:t>
      </w:r>
      <w:r w:rsidR="00F20CC5">
        <w:rPr>
          <w:rFonts w:ascii="Arial" w:hAnsi="Arial" w:cs="Arial"/>
          <w:sz w:val="24"/>
          <w:szCs w:val="24"/>
        </w:rPr>
        <w:t>increases</w:t>
      </w:r>
      <w:r w:rsidRPr="00F56FC0">
        <w:rPr>
          <w:rFonts w:ascii="Arial" w:hAnsi="Arial" w:cs="Arial"/>
          <w:sz w:val="24"/>
          <w:szCs w:val="24"/>
        </w:rPr>
        <w:t xml:space="preserve">, working conditions and pensions. This opposes the Governments views, </w:t>
      </w:r>
      <w:r w:rsidR="00B94644">
        <w:rPr>
          <w:rFonts w:ascii="Arial" w:hAnsi="Arial" w:cs="Arial"/>
          <w:sz w:val="24"/>
          <w:szCs w:val="24"/>
        </w:rPr>
        <w:t>who</w:t>
      </w:r>
      <w:r w:rsidRPr="00F56FC0">
        <w:rPr>
          <w:rFonts w:ascii="Arial" w:hAnsi="Arial" w:cs="Arial"/>
          <w:sz w:val="24"/>
          <w:szCs w:val="24"/>
        </w:rPr>
        <w:t xml:space="preserve"> are seeking </w:t>
      </w:r>
      <w:r w:rsidR="00C30A0F">
        <w:rPr>
          <w:rFonts w:ascii="Arial" w:hAnsi="Arial" w:cs="Arial"/>
          <w:sz w:val="24"/>
          <w:szCs w:val="24"/>
        </w:rPr>
        <w:t>to</w:t>
      </w:r>
      <w:r w:rsidRPr="00F56FC0">
        <w:rPr>
          <w:rFonts w:ascii="Arial" w:hAnsi="Arial" w:cs="Arial"/>
          <w:sz w:val="24"/>
          <w:szCs w:val="24"/>
        </w:rPr>
        <w:t xml:space="preserve"> limit </w:t>
      </w:r>
      <w:r w:rsidR="00D5168E" w:rsidRPr="00F56FC0">
        <w:rPr>
          <w:rFonts w:ascii="Arial" w:hAnsi="Arial" w:cs="Arial"/>
          <w:sz w:val="24"/>
          <w:szCs w:val="24"/>
        </w:rPr>
        <w:t xml:space="preserve">public sector </w:t>
      </w:r>
      <w:r w:rsidRPr="00F56FC0">
        <w:rPr>
          <w:rFonts w:ascii="Arial" w:hAnsi="Arial" w:cs="Arial"/>
          <w:sz w:val="24"/>
          <w:szCs w:val="24"/>
        </w:rPr>
        <w:t xml:space="preserve">pay </w:t>
      </w:r>
      <w:r w:rsidR="00B94644">
        <w:rPr>
          <w:rFonts w:ascii="Arial" w:hAnsi="Arial" w:cs="Arial"/>
          <w:sz w:val="24"/>
          <w:szCs w:val="24"/>
        </w:rPr>
        <w:t>increases</w:t>
      </w:r>
      <w:r w:rsidRPr="00F56FC0">
        <w:rPr>
          <w:rFonts w:ascii="Arial" w:hAnsi="Arial" w:cs="Arial"/>
          <w:sz w:val="24"/>
          <w:szCs w:val="24"/>
        </w:rPr>
        <w:t xml:space="preserve"> to counteract rising inflation (Silkin </w:t>
      </w:r>
      <w:proofErr w:type="spellStart"/>
      <w:r w:rsidRPr="00F56FC0">
        <w:rPr>
          <w:rFonts w:ascii="Arial" w:hAnsi="Arial" w:cs="Arial"/>
          <w:sz w:val="24"/>
          <w:szCs w:val="24"/>
        </w:rPr>
        <w:t>nd</w:t>
      </w:r>
      <w:proofErr w:type="spellEnd"/>
      <w:r w:rsidRPr="00F56FC0">
        <w:rPr>
          <w:rFonts w:ascii="Arial" w:hAnsi="Arial" w:cs="Arial"/>
          <w:sz w:val="24"/>
          <w:szCs w:val="24"/>
        </w:rPr>
        <w:t>).</w:t>
      </w:r>
    </w:p>
    <w:p w14:paraId="6D303F19" w14:textId="3E07DE67" w:rsidR="00D1150B" w:rsidRPr="00F56FC0" w:rsidRDefault="001C240F" w:rsidP="004E678B">
      <w:pPr>
        <w:jc w:val="both"/>
        <w:rPr>
          <w:rFonts w:ascii="Arial" w:hAnsi="Arial" w:cs="Arial"/>
          <w:sz w:val="24"/>
          <w:szCs w:val="24"/>
          <w:shd w:val="clear" w:color="auto" w:fill="FFFFFF"/>
        </w:rPr>
      </w:pPr>
      <w:r>
        <w:rPr>
          <w:rFonts w:ascii="Arial" w:hAnsi="Arial" w:cs="Arial"/>
          <w:sz w:val="24"/>
          <w:szCs w:val="24"/>
          <w:shd w:val="clear" w:color="auto" w:fill="FFFFFF"/>
        </w:rPr>
        <w:t>I</w:t>
      </w:r>
      <w:r w:rsidR="00D1150B" w:rsidRPr="00F56FC0">
        <w:rPr>
          <w:rFonts w:ascii="Arial" w:hAnsi="Arial" w:cs="Arial"/>
          <w:sz w:val="24"/>
          <w:szCs w:val="24"/>
          <w:shd w:val="clear" w:color="auto" w:fill="FFFFFF"/>
        </w:rPr>
        <w:t>ncrease</w:t>
      </w:r>
      <w:r>
        <w:rPr>
          <w:rFonts w:ascii="Arial" w:hAnsi="Arial" w:cs="Arial"/>
          <w:sz w:val="24"/>
          <w:szCs w:val="24"/>
          <w:shd w:val="clear" w:color="auto" w:fill="FFFFFF"/>
        </w:rPr>
        <w:t>s</w:t>
      </w:r>
      <w:r w:rsidR="00D1150B" w:rsidRPr="00F56FC0">
        <w:rPr>
          <w:rFonts w:ascii="Arial" w:hAnsi="Arial" w:cs="Arial"/>
          <w:sz w:val="24"/>
          <w:szCs w:val="24"/>
          <w:shd w:val="clear" w:color="auto" w:fill="FFFFFF"/>
        </w:rPr>
        <w:t xml:space="preserve"> in localised disputes </w:t>
      </w:r>
      <w:r>
        <w:rPr>
          <w:rFonts w:ascii="Arial" w:hAnsi="Arial" w:cs="Arial"/>
          <w:sz w:val="24"/>
          <w:szCs w:val="24"/>
          <w:shd w:val="clear" w:color="auto" w:fill="FFFFFF"/>
        </w:rPr>
        <w:t>are</w:t>
      </w:r>
      <w:r w:rsidR="00D1150B" w:rsidRPr="00F56FC0">
        <w:rPr>
          <w:rFonts w:ascii="Arial" w:hAnsi="Arial" w:cs="Arial"/>
          <w:sz w:val="24"/>
          <w:szCs w:val="24"/>
          <w:shd w:val="clear" w:color="auto" w:fill="FFFFFF"/>
        </w:rPr>
        <w:t xml:space="preserve"> attributed to the constrictions of employment law making it harder for national industrial action (Wall 2022), as observed when Unison</w:t>
      </w:r>
      <w:r w:rsidR="00D15595">
        <w:rPr>
          <w:rFonts w:ascii="Arial" w:hAnsi="Arial" w:cs="Arial"/>
          <w:sz w:val="24"/>
          <w:szCs w:val="24"/>
          <w:shd w:val="clear" w:color="auto" w:fill="FFFFFF"/>
        </w:rPr>
        <w:t xml:space="preserve"> </w:t>
      </w:r>
      <w:r w:rsidR="00D1150B" w:rsidRPr="00F56FC0">
        <w:rPr>
          <w:rFonts w:ascii="Arial" w:hAnsi="Arial" w:cs="Arial"/>
          <w:sz w:val="24"/>
          <w:szCs w:val="24"/>
          <w:shd w:val="clear" w:color="auto" w:fill="FFFFFF"/>
        </w:rPr>
        <w:t>failed to meet the new 50% turnout threshold for council workers in a strike ballot.</w:t>
      </w:r>
    </w:p>
    <w:p w14:paraId="43C54E4D" w14:textId="025BC804" w:rsidR="00D1150B" w:rsidRDefault="00D1150B" w:rsidP="00300E89">
      <w:pPr>
        <w:jc w:val="both"/>
        <w:rPr>
          <w:rFonts w:ascii="Arial" w:hAnsi="Arial" w:cs="Arial"/>
          <w:sz w:val="24"/>
          <w:szCs w:val="24"/>
        </w:rPr>
      </w:pPr>
      <w:r w:rsidRPr="00F56FC0">
        <w:rPr>
          <w:rFonts w:ascii="Arial" w:hAnsi="Arial" w:cs="Arial"/>
          <w:sz w:val="24"/>
          <w:szCs w:val="24"/>
          <w:shd w:val="clear" w:color="auto" w:fill="FFFFFF"/>
        </w:rPr>
        <w:t>The UK government</w:t>
      </w:r>
      <w:r w:rsidR="00766ABA">
        <w:rPr>
          <w:rFonts w:ascii="Arial" w:hAnsi="Arial" w:cs="Arial"/>
          <w:sz w:val="24"/>
          <w:szCs w:val="24"/>
          <w:shd w:val="clear" w:color="auto" w:fill="FFFFFF"/>
        </w:rPr>
        <w:t xml:space="preserve"> </w:t>
      </w:r>
      <w:r w:rsidRPr="00F56FC0">
        <w:rPr>
          <w:rFonts w:ascii="Arial" w:hAnsi="Arial" w:cs="Arial"/>
          <w:sz w:val="24"/>
          <w:szCs w:val="24"/>
          <w:shd w:val="clear" w:color="auto" w:fill="FFFFFF"/>
        </w:rPr>
        <w:t>identified</w:t>
      </w:r>
      <w:r w:rsidR="00CA34BA">
        <w:rPr>
          <w:rFonts w:ascii="Arial" w:hAnsi="Arial" w:cs="Arial"/>
          <w:sz w:val="24"/>
          <w:szCs w:val="24"/>
          <w:shd w:val="clear" w:color="auto" w:fill="FFFFFF"/>
        </w:rPr>
        <w:t xml:space="preserve"> increased </w:t>
      </w:r>
      <w:r w:rsidRPr="00F56FC0">
        <w:rPr>
          <w:rFonts w:ascii="Arial" w:hAnsi="Arial" w:cs="Arial"/>
          <w:sz w:val="24"/>
          <w:szCs w:val="24"/>
          <w:shd w:val="clear" w:color="auto" w:fill="FFFFFF"/>
        </w:rPr>
        <w:t>threat of industrial action, introducing a change to employment law, removing the inability to use agency staff to cover striking workers, unless that role requires specific qualification</w:t>
      </w:r>
      <w:r w:rsidR="0045778B" w:rsidRPr="00F56FC0">
        <w:rPr>
          <w:rFonts w:ascii="Arial" w:hAnsi="Arial" w:cs="Arial"/>
          <w:sz w:val="24"/>
          <w:szCs w:val="24"/>
          <w:shd w:val="clear" w:color="auto" w:fill="FFFFFF"/>
        </w:rPr>
        <w:t>s</w:t>
      </w:r>
      <w:r w:rsidRPr="00F56FC0">
        <w:rPr>
          <w:rFonts w:ascii="Arial" w:hAnsi="Arial" w:cs="Arial"/>
          <w:sz w:val="24"/>
          <w:szCs w:val="24"/>
          <w:shd w:val="clear" w:color="auto" w:fill="FFFFFF"/>
        </w:rPr>
        <w:t xml:space="preserve">, experience, or training. </w:t>
      </w:r>
      <w:r w:rsidR="00D54FAC" w:rsidRPr="00F56FC0">
        <w:rPr>
          <w:rFonts w:ascii="Arial" w:hAnsi="Arial" w:cs="Arial"/>
          <w:sz w:val="24"/>
          <w:szCs w:val="24"/>
          <w:shd w:val="clear" w:color="auto" w:fill="FFFFFF"/>
        </w:rPr>
        <w:t>T</w:t>
      </w:r>
      <w:r w:rsidRPr="00F56FC0">
        <w:rPr>
          <w:rFonts w:ascii="Arial" w:hAnsi="Arial" w:cs="Arial"/>
          <w:sz w:val="24"/>
          <w:szCs w:val="24"/>
        </w:rPr>
        <w:t xml:space="preserve">he Trade Union (Wales) Act 2017, state that Devolved Welsh Authorities are unable to cover strikes with agency workers (ACAS 2023). Government plans </w:t>
      </w:r>
      <w:r w:rsidR="00B271E0" w:rsidRPr="00F56FC0">
        <w:rPr>
          <w:rFonts w:ascii="Arial" w:hAnsi="Arial" w:cs="Arial"/>
          <w:sz w:val="24"/>
          <w:szCs w:val="24"/>
        </w:rPr>
        <w:t>for</w:t>
      </w:r>
      <w:r w:rsidRPr="00F56FC0">
        <w:rPr>
          <w:rFonts w:ascii="Arial" w:hAnsi="Arial" w:cs="Arial"/>
          <w:sz w:val="24"/>
          <w:szCs w:val="24"/>
        </w:rPr>
        <w:t xml:space="preserve"> reduc</w:t>
      </w:r>
      <w:r w:rsidR="00B271E0" w:rsidRPr="00F56FC0">
        <w:rPr>
          <w:rFonts w:ascii="Arial" w:hAnsi="Arial" w:cs="Arial"/>
          <w:sz w:val="24"/>
          <w:szCs w:val="24"/>
        </w:rPr>
        <w:t>ing</w:t>
      </w:r>
      <w:r w:rsidRPr="00F56FC0">
        <w:rPr>
          <w:rFonts w:ascii="Arial" w:hAnsi="Arial" w:cs="Arial"/>
          <w:sz w:val="24"/>
          <w:szCs w:val="24"/>
        </w:rPr>
        <w:t xml:space="preserve"> remit</w:t>
      </w:r>
      <w:r w:rsidR="00B271E0" w:rsidRPr="00F56FC0">
        <w:rPr>
          <w:rFonts w:ascii="Arial" w:hAnsi="Arial" w:cs="Arial"/>
          <w:sz w:val="24"/>
          <w:szCs w:val="24"/>
        </w:rPr>
        <w:t>s</w:t>
      </w:r>
      <w:r w:rsidRPr="00F56FC0">
        <w:rPr>
          <w:rFonts w:ascii="Arial" w:hAnsi="Arial" w:cs="Arial"/>
          <w:sz w:val="24"/>
          <w:szCs w:val="24"/>
        </w:rPr>
        <w:t xml:space="preserve"> for industrial action, will ultimately result in further conflict</w:t>
      </w:r>
      <w:r w:rsidR="007436C0" w:rsidRPr="00F56FC0">
        <w:rPr>
          <w:rFonts w:ascii="Arial" w:hAnsi="Arial" w:cs="Arial"/>
          <w:sz w:val="24"/>
          <w:szCs w:val="24"/>
        </w:rPr>
        <w:t>.</w:t>
      </w:r>
      <w:r w:rsidRPr="00F56FC0">
        <w:rPr>
          <w:rFonts w:ascii="Arial" w:hAnsi="Arial" w:cs="Arial"/>
          <w:sz w:val="24"/>
          <w:szCs w:val="24"/>
        </w:rPr>
        <w:t xml:space="preserve"> Labour, who are renowned for strong trade union links, </w:t>
      </w:r>
      <w:r w:rsidR="00A51991" w:rsidRPr="00F56FC0">
        <w:rPr>
          <w:rFonts w:ascii="Arial" w:hAnsi="Arial" w:cs="Arial"/>
          <w:sz w:val="24"/>
          <w:szCs w:val="24"/>
        </w:rPr>
        <w:t>seek</w:t>
      </w:r>
      <w:r w:rsidRPr="00F56FC0">
        <w:rPr>
          <w:rFonts w:ascii="Arial" w:hAnsi="Arial" w:cs="Arial"/>
          <w:sz w:val="24"/>
          <w:szCs w:val="24"/>
        </w:rPr>
        <w:t xml:space="preserve"> to change trade union </w:t>
      </w:r>
      <w:r w:rsidR="00FE720E" w:rsidRPr="00F56FC0">
        <w:rPr>
          <w:rFonts w:ascii="Arial" w:hAnsi="Arial" w:cs="Arial"/>
          <w:sz w:val="24"/>
          <w:szCs w:val="24"/>
        </w:rPr>
        <w:t>legislation, introducing</w:t>
      </w:r>
      <w:r w:rsidRPr="00F56FC0">
        <w:rPr>
          <w:rFonts w:ascii="Arial" w:hAnsi="Arial" w:cs="Arial"/>
          <w:sz w:val="24"/>
          <w:szCs w:val="24"/>
        </w:rPr>
        <w:t xml:space="preserve"> </w:t>
      </w:r>
      <w:r w:rsidR="00FE720E" w:rsidRPr="00F56FC0">
        <w:rPr>
          <w:rFonts w:ascii="Arial" w:hAnsi="Arial" w:cs="Arial"/>
          <w:sz w:val="24"/>
          <w:szCs w:val="24"/>
        </w:rPr>
        <w:t xml:space="preserve">the </w:t>
      </w:r>
      <w:r w:rsidR="00CB3FA3" w:rsidRPr="00F56FC0">
        <w:rPr>
          <w:rFonts w:ascii="Arial" w:hAnsi="Arial" w:cs="Arial"/>
          <w:sz w:val="24"/>
          <w:szCs w:val="24"/>
        </w:rPr>
        <w:t>concept</w:t>
      </w:r>
      <w:r w:rsidRPr="00F56FC0">
        <w:rPr>
          <w:rFonts w:ascii="Arial" w:hAnsi="Arial" w:cs="Arial"/>
          <w:sz w:val="24"/>
          <w:szCs w:val="24"/>
        </w:rPr>
        <w:t xml:space="preserve"> of sectoral collective bargaining (Silkin </w:t>
      </w:r>
      <w:proofErr w:type="spellStart"/>
      <w:r w:rsidRPr="00F56FC0">
        <w:rPr>
          <w:rFonts w:ascii="Arial" w:hAnsi="Arial" w:cs="Arial"/>
          <w:sz w:val="24"/>
          <w:szCs w:val="24"/>
        </w:rPr>
        <w:t>nd</w:t>
      </w:r>
      <w:proofErr w:type="spellEnd"/>
      <w:r w:rsidRPr="00F56FC0">
        <w:rPr>
          <w:rFonts w:ascii="Arial" w:hAnsi="Arial" w:cs="Arial"/>
          <w:sz w:val="24"/>
          <w:szCs w:val="24"/>
        </w:rPr>
        <w:t>).</w:t>
      </w:r>
      <w:r w:rsidR="004E678B" w:rsidRPr="00F56FC0">
        <w:rPr>
          <w:rFonts w:ascii="Arial" w:hAnsi="Arial" w:cs="Arial"/>
          <w:sz w:val="24"/>
          <w:szCs w:val="24"/>
        </w:rPr>
        <w:t xml:space="preserve"> </w:t>
      </w:r>
    </w:p>
    <w:p w14:paraId="1614EDF7" w14:textId="77777777" w:rsidR="00184D70" w:rsidRPr="00184D70" w:rsidRDefault="00184D70" w:rsidP="00300E89">
      <w:pPr>
        <w:jc w:val="both"/>
        <w:rPr>
          <w:rStyle w:val="eop"/>
          <w:rFonts w:ascii="Arial" w:hAnsi="Arial" w:cs="Arial"/>
          <w:b/>
          <w:bCs/>
          <w:color w:val="FF0000"/>
          <w:sz w:val="2"/>
          <w:szCs w:val="2"/>
        </w:rPr>
      </w:pPr>
    </w:p>
    <w:p w14:paraId="2EA2AA10" w14:textId="0D93CDFB" w:rsidR="006B7176" w:rsidRDefault="006B7176" w:rsidP="006B7176">
      <w:pPr>
        <w:pStyle w:val="NormalWeb"/>
        <w:spacing w:before="0" w:beforeAutospacing="0" w:after="0" w:afterAutospacing="0"/>
        <w:textAlignment w:val="baseline"/>
        <w:rPr>
          <w:rStyle w:val="eop"/>
          <w:rFonts w:ascii="Arial" w:hAnsi="Arial" w:cs="Arial"/>
          <w:b/>
          <w:bCs/>
          <w:shd w:val="clear" w:color="auto" w:fill="FFFFFF"/>
        </w:rPr>
      </w:pPr>
      <w:r w:rsidRPr="00F56FC0">
        <w:rPr>
          <w:rStyle w:val="eop"/>
          <w:rFonts w:ascii="Arial" w:hAnsi="Arial" w:cs="Arial"/>
          <w:b/>
          <w:bCs/>
          <w:shd w:val="clear" w:color="auto" w:fill="FFFFFF"/>
        </w:rPr>
        <w:t>AC2.4</w:t>
      </w:r>
    </w:p>
    <w:p w14:paraId="67E685FA" w14:textId="0587FEDB" w:rsidR="006B7176" w:rsidRPr="00F56FC0" w:rsidRDefault="006B7176" w:rsidP="006B7176">
      <w:pPr>
        <w:pStyle w:val="NormalWeb"/>
        <w:spacing w:before="0" w:beforeAutospacing="0" w:after="375" w:afterAutospacing="0"/>
        <w:jc w:val="both"/>
        <w:textAlignment w:val="baseline"/>
        <w:rPr>
          <w:rFonts w:ascii="Arial" w:hAnsi="Arial" w:cs="Arial"/>
          <w:b/>
          <w:bCs/>
          <w:shd w:val="clear" w:color="auto" w:fill="FFFFFF"/>
        </w:rPr>
      </w:pPr>
      <w:r w:rsidRPr="00F56FC0">
        <w:rPr>
          <w:rFonts w:ascii="Arial" w:hAnsi="Arial" w:cs="Arial"/>
          <w:color w:val="0B0C0C"/>
        </w:rPr>
        <w:t>Mediation is an informal process supporting enhanced communication for resolution to conflict or disputes (CIPD  2022), supported by mediators who are impartial and neutral</w:t>
      </w:r>
      <w:r w:rsidR="00C64E6C">
        <w:rPr>
          <w:rFonts w:ascii="Arial" w:hAnsi="Arial" w:cs="Arial"/>
          <w:color w:val="0B0C0C"/>
        </w:rPr>
        <w:t xml:space="preserve">, </w:t>
      </w:r>
      <w:r w:rsidRPr="00F56FC0">
        <w:rPr>
          <w:rFonts w:ascii="Arial" w:hAnsi="Arial" w:cs="Arial"/>
          <w:color w:val="0B0C0C"/>
        </w:rPr>
        <w:t>adopting a flexible but confidential approach</w:t>
      </w:r>
      <w:r w:rsidR="000F72E0">
        <w:rPr>
          <w:rFonts w:ascii="Arial" w:hAnsi="Arial" w:cs="Arial"/>
          <w:color w:val="0B0C0C"/>
        </w:rPr>
        <w:t>.</w:t>
      </w:r>
      <w:r w:rsidRPr="00F56FC0">
        <w:rPr>
          <w:rFonts w:ascii="Arial" w:hAnsi="Arial" w:cs="Arial"/>
          <w:color w:val="0B0C0C"/>
        </w:rPr>
        <w:t xml:space="preserve"> </w:t>
      </w:r>
      <w:r w:rsidR="000F72E0">
        <w:rPr>
          <w:rFonts w:ascii="Arial" w:hAnsi="Arial" w:cs="Arial"/>
          <w:color w:val="0B0C0C"/>
        </w:rPr>
        <w:t>M</w:t>
      </w:r>
      <w:r w:rsidRPr="00F56FC0">
        <w:rPr>
          <w:rFonts w:ascii="Arial" w:hAnsi="Arial" w:cs="Arial"/>
          <w:color w:val="0B0C0C"/>
        </w:rPr>
        <w:t xml:space="preserve">ediation is also voluntary. Solutions are sourced by exploring all parties concerns and must be agreed by all involved, often morally rather than legally binding.  Mediation cannot be used to find solutions on areas that need formal investigation such as discrimination or bullying (ACAS </w:t>
      </w:r>
      <w:proofErr w:type="spellStart"/>
      <w:r w:rsidRPr="00F56FC0">
        <w:rPr>
          <w:rFonts w:ascii="Arial" w:hAnsi="Arial" w:cs="Arial"/>
          <w:color w:val="0B0C0C"/>
        </w:rPr>
        <w:t>nd</w:t>
      </w:r>
      <w:proofErr w:type="spellEnd"/>
      <w:r w:rsidRPr="00F56FC0">
        <w:rPr>
          <w:rFonts w:ascii="Arial" w:hAnsi="Arial" w:cs="Arial"/>
          <w:color w:val="0B0C0C"/>
        </w:rPr>
        <w:t xml:space="preserve">). </w:t>
      </w:r>
    </w:p>
    <w:p w14:paraId="5BF0D68F" w14:textId="7040E378" w:rsidR="00C13205" w:rsidRDefault="006B7176" w:rsidP="006B7176">
      <w:pPr>
        <w:shd w:val="clear" w:color="auto" w:fill="FFFFFF"/>
        <w:spacing w:before="300" w:after="300" w:line="240" w:lineRule="auto"/>
        <w:jc w:val="both"/>
        <w:rPr>
          <w:rFonts w:ascii="Arial" w:eastAsia="Times New Roman" w:hAnsi="Arial" w:cs="Arial"/>
          <w:color w:val="0B0C0C"/>
          <w:sz w:val="24"/>
          <w:szCs w:val="24"/>
          <w:lang w:eastAsia="en-GB"/>
        </w:rPr>
      </w:pPr>
      <w:r w:rsidRPr="00F56FC0">
        <w:rPr>
          <w:rFonts w:ascii="Arial" w:eastAsia="Times New Roman" w:hAnsi="Arial" w:cs="Arial"/>
          <w:color w:val="0B0C0C"/>
          <w:sz w:val="24"/>
          <w:szCs w:val="24"/>
          <w:lang w:eastAsia="en-GB"/>
        </w:rPr>
        <w:t>Conciliation, like mediation, is confidential and voluntary, w</w:t>
      </w:r>
      <w:r w:rsidR="007F0648">
        <w:rPr>
          <w:rFonts w:ascii="Arial" w:eastAsia="Times New Roman" w:hAnsi="Arial" w:cs="Arial"/>
          <w:color w:val="0B0C0C"/>
          <w:sz w:val="24"/>
          <w:szCs w:val="24"/>
          <w:lang w:eastAsia="en-GB"/>
        </w:rPr>
        <w:t>hich</w:t>
      </w:r>
      <w:r w:rsidRPr="00F56FC0">
        <w:rPr>
          <w:rFonts w:ascii="Arial" w:eastAsia="Times New Roman" w:hAnsi="Arial" w:cs="Arial"/>
          <w:color w:val="0B0C0C"/>
          <w:sz w:val="24"/>
          <w:szCs w:val="24"/>
          <w:lang w:eastAsia="en-GB"/>
        </w:rPr>
        <w:t xml:space="preserve"> both parties must agree to</w:t>
      </w:r>
      <w:r w:rsidR="007E11C4">
        <w:rPr>
          <w:rFonts w:ascii="Arial" w:eastAsia="Times New Roman" w:hAnsi="Arial" w:cs="Arial"/>
          <w:color w:val="0B0C0C"/>
          <w:sz w:val="24"/>
          <w:szCs w:val="24"/>
          <w:lang w:eastAsia="en-GB"/>
        </w:rPr>
        <w:t>, o</w:t>
      </w:r>
      <w:r w:rsidR="008A0959">
        <w:rPr>
          <w:rFonts w:ascii="Arial" w:eastAsia="Times New Roman" w:hAnsi="Arial" w:cs="Arial"/>
          <w:color w:val="0B0C0C"/>
          <w:sz w:val="24"/>
          <w:szCs w:val="24"/>
          <w:lang w:eastAsia="en-GB"/>
        </w:rPr>
        <w:t xml:space="preserve">ften </w:t>
      </w:r>
      <w:r w:rsidRPr="00F56FC0">
        <w:rPr>
          <w:rFonts w:ascii="Arial" w:eastAsia="Times New Roman" w:hAnsi="Arial" w:cs="Arial"/>
          <w:color w:val="0B0C0C"/>
          <w:sz w:val="24"/>
          <w:szCs w:val="24"/>
          <w:lang w:eastAsia="en-GB"/>
        </w:rPr>
        <w:t xml:space="preserve">used to </w:t>
      </w:r>
      <w:r w:rsidR="007E11C4">
        <w:rPr>
          <w:rFonts w:ascii="Arial" w:eastAsia="Times New Roman" w:hAnsi="Arial" w:cs="Arial"/>
          <w:color w:val="0B0C0C"/>
          <w:sz w:val="24"/>
          <w:szCs w:val="24"/>
          <w:lang w:eastAsia="en-GB"/>
        </w:rPr>
        <w:t>source</w:t>
      </w:r>
      <w:r w:rsidRPr="00F56FC0">
        <w:rPr>
          <w:rFonts w:ascii="Arial" w:eastAsia="Times New Roman" w:hAnsi="Arial" w:cs="Arial"/>
          <w:color w:val="0B0C0C"/>
          <w:sz w:val="24"/>
          <w:szCs w:val="24"/>
          <w:lang w:eastAsia="en-GB"/>
        </w:rPr>
        <w:t xml:space="preserve"> a solution prior to a claim to an employment tribunal (early conciliation) or after a claim is made (conciliation) </w:t>
      </w:r>
      <w:r w:rsidR="00C13205">
        <w:rPr>
          <w:rFonts w:ascii="Arial" w:eastAsia="Times New Roman" w:hAnsi="Arial" w:cs="Arial"/>
          <w:color w:val="0B0C0C"/>
          <w:sz w:val="24"/>
          <w:szCs w:val="24"/>
          <w:lang w:eastAsia="en-GB"/>
        </w:rPr>
        <w:t>(</w:t>
      </w:r>
      <w:r w:rsidRPr="00F56FC0">
        <w:rPr>
          <w:rFonts w:ascii="Arial" w:hAnsi="Arial" w:cs="Arial"/>
          <w:sz w:val="24"/>
          <w:szCs w:val="24"/>
        </w:rPr>
        <w:t xml:space="preserve">GOVUK </w:t>
      </w:r>
      <w:proofErr w:type="spellStart"/>
      <w:r w:rsidRPr="00F56FC0">
        <w:rPr>
          <w:rFonts w:ascii="Arial" w:hAnsi="Arial" w:cs="Arial"/>
          <w:sz w:val="24"/>
          <w:szCs w:val="24"/>
        </w:rPr>
        <w:t>nd</w:t>
      </w:r>
      <w:proofErr w:type="spellEnd"/>
      <w:r w:rsidRPr="00F56FC0">
        <w:rPr>
          <w:rFonts w:ascii="Arial" w:hAnsi="Arial" w:cs="Arial"/>
          <w:sz w:val="24"/>
          <w:szCs w:val="24"/>
        </w:rPr>
        <w:t>)</w:t>
      </w:r>
      <w:r w:rsidRPr="00F56FC0">
        <w:rPr>
          <w:rFonts w:ascii="Arial" w:eastAsia="Times New Roman" w:hAnsi="Arial" w:cs="Arial"/>
          <w:color w:val="0B0C0C"/>
          <w:sz w:val="24"/>
          <w:szCs w:val="24"/>
          <w:lang w:eastAsia="en-GB"/>
        </w:rPr>
        <w:t xml:space="preserve">. </w:t>
      </w:r>
    </w:p>
    <w:p w14:paraId="11AEA928" w14:textId="4D16160D" w:rsidR="006B7176" w:rsidRPr="00F56FC0" w:rsidRDefault="006B7176" w:rsidP="006B7176">
      <w:pPr>
        <w:shd w:val="clear" w:color="auto" w:fill="FFFFFF"/>
        <w:spacing w:before="300" w:after="300" w:line="240" w:lineRule="auto"/>
        <w:jc w:val="both"/>
        <w:rPr>
          <w:rFonts w:ascii="Arial" w:eastAsia="Times New Roman" w:hAnsi="Arial" w:cs="Arial"/>
          <w:color w:val="0B0C0C"/>
          <w:sz w:val="24"/>
          <w:szCs w:val="24"/>
          <w:lang w:eastAsia="en-GB"/>
        </w:rPr>
      </w:pPr>
      <w:r w:rsidRPr="00F56FC0">
        <w:rPr>
          <w:rFonts w:ascii="Arial" w:eastAsia="Times New Roman" w:hAnsi="Arial" w:cs="Arial"/>
          <w:color w:val="0B0C0C"/>
          <w:sz w:val="24"/>
          <w:szCs w:val="24"/>
          <w:lang w:eastAsia="en-GB"/>
        </w:rPr>
        <w:t>ACAS offers conciliation service</w:t>
      </w:r>
      <w:r w:rsidR="00D63EEB">
        <w:rPr>
          <w:rFonts w:ascii="Arial" w:eastAsia="Times New Roman" w:hAnsi="Arial" w:cs="Arial"/>
          <w:color w:val="0B0C0C"/>
          <w:sz w:val="24"/>
          <w:szCs w:val="24"/>
          <w:lang w:eastAsia="en-GB"/>
        </w:rPr>
        <w:t>s</w:t>
      </w:r>
      <w:r w:rsidRPr="00F56FC0">
        <w:rPr>
          <w:rFonts w:ascii="Arial" w:eastAsia="Times New Roman" w:hAnsi="Arial" w:cs="Arial"/>
          <w:color w:val="0B0C0C"/>
          <w:sz w:val="24"/>
          <w:szCs w:val="24"/>
          <w:lang w:eastAsia="en-GB"/>
        </w:rPr>
        <w:t xml:space="preserve">, providing a conciliator to support resolution, with no recommendations offered. It is pertinent to note that there are strict guidelines and timescales when using this service. </w:t>
      </w:r>
    </w:p>
    <w:p w14:paraId="749C1522" w14:textId="791A30E9" w:rsidR="006B7176" w:rsidRPr="00F56FC0" w:rsidRDefault="006B7176" w:rsidP="006B7176">
      <w:pPr>
        <w:pStyle w:val="NormalWeb"/>
        <w:spacing w:before="0" w:beforeAutospacing="0" w:after="375" w:afterAutospacing="0"/>
        <w:jc w:val="both"/>
        <w:textAlignment w:val="baseline"/>
        <w:rPr>
          <w:rFonts w:ascii="Arial" w:hAnsi="Arial" w:cs="Arial"/>
          <w:b/>
          <w:bCs/>
          <w:color w:val="00B050"/>
        </w:rPr>
      </w:pPr>
      <w:r w:rsidRPr="00F56FC0">
        <w:rPr>
          <w:rFonts w:ascii="Arial" w:hAnsi="Arial" w:cs="Arial"/>
          <w:color w:val="0B0C0C"/>
        </w:rPr>
        <w:t>Arbitration, a more formal service offered by ACAS</w:t>
      </w:r>
      <w:r w:rsidR="00030817">
        <w:rPr>
          <w:rFonts w:ascii="Arial" w:hAnsi="Arial" w:cs="Arial"/>
          <w:color w:val="0B0C0C"/>
        </w:rPr>
        <w:t>,</w:t>
      </w:r>
      <w:r w:rsidRPr="00F56FC0">
        <w:rPr>
          <w:rFonts w:ascii="Arial" w:hAnsi="Arial" w:cs="Arial"/>
          <w:color w:val="0B0C0C"/>
        </w:rPr>
        <w:t xml:space="preserve"> is often utilised when conciliation has not been agreed or successful. Consent from both parties and an agreement to accept the arbitrator’s decision must be agreed before </w:t>
      </w:r>
      <w:r w:rsidR="00CE2339">
        <w:rPr>
          <w:rFonts w:ascii="Arial" w:hAnsi="Arial" w:cs="Arial"/>
          <w:color w:val="0B0C0C"/>
        </w:rPr>
        <w:t xml:space="preserve">commencing </w:t>
      </w:r>
      <w:r w:rsidRPr="00F56FC0">
        <w:rPr>
          <w:rFonts w:ascii="Arial" w:hAnsi="Arial" w:cs="Arial"/>
          <w:color w:val="0B0C0C"/>
        </w:rPr>
        <w:t xml:space="preserve">arbitration (GOVUK </w:t>
      </w:r>
      <w:proofErr w:type="spellStart"/>
      <w:r w:rsidRPr="00F56FC0">
        <w:rPr>
          <w:rFonts w:ascii="Arial" w:hAnsi="Arial" w:cs="Arial"/>
          <w:color w:val="0B0C0C"/>
        </w:rPr>
        <w:t>nd</w:t>
      </w:r>
      <w:proofErr w:type="spellEnd"/>
      <w:r w:rsidRPr="00F56FC0">
        <w:rPr>
          <w:rFonts w:ascii="Arial" w:hAnsi="Arial" w:cs="Arial"/>
          <w:color w:val="0B0C0C"/>
        </w:rPr>
        <w:t>). Upon agreement an arbitrator, both neutral and impartial is appointed. One significant difference is decision-making lays with the arbitrator after hearing and considering the arguments presented from both parties at a formal hearing. The decision ‘award’ is provided in writing (ACAS 2022).</w:t>
      </w:r>
    </w:p>
    <w:p w14:paraId="4EECA799" w14:textId="6EDE6F8F" w:rsidR="006B7176" w:rsidRPr="00F56FC0" w:rsidRDefault="005E2C6B" w:rsidP="00300E89">
      <w:pPr>
        <w:pStyle w:val="NormalWeb"/>
        <w:spacing w:before="0" w:beforeAutospacing="0" w:after="0" w:afterAutospacing="0"/>
        <w:textAlignment w:val="baseline"/>
        <w:rPr>
          <w:rStyle w:val="eop"/>
          <w:rFonts w:ascii="Arial" w:hAnsi="Arial" w:cs="Arial"/>
          <w:b/>
          <w:bCs/>
          <w:shd w:val="clear" w:color="auto" w:fill="FFFFFF"/>
        </w:rPr>
      </w:pPr>
      <w:r w:rsidRPr="00F56FC0">
        <w:rPr>
          <w:rStyle w:val="eop"/>
          <w:rFonts w:ascii="Arial" w:hAnsi="Arial" w:cs="Arial"/>
          <w:b/>
          <w:bCs/>
          <w:shd w:val="clear" w:color="auto" w:fill="FFFFFF"/>
        </w:rPr>
        <w:t>AC3.1</w:t>
      </w:r>
    </w:p>
    <w:p w14:paraId="273635B7" w14:textId="57C10D20" w:rsidR="005E2C6B" w:rsidRPr="00F56FC0" w:rsidRDefault="005E2C6B" w:rsidP="00300E89">
      <w:pPr>
        <w:spacing w:after="100" w:afterAutospacing="1" w:line="240" w:lineRule="auto"/>
        <w:jc w:val="both"/>
        <w:rPr>
          <w:rFonts w:ascii="Arial" w:hAnsi="Arial" w:cs="Arial"/>
          <w:sz w:val="24"/>
          <w:szCs w:val="24"/>
        </w:rPr>
      </w:pPr>
      <w:r w:rsidRPr="00F56FC0">
        <w:rPr>
          <w:rFonts w:ascii="Arial" w:hAnsi="Arial" w:cs="Arial"/>
          <w:sz w:val="24"/>
          <w:szCs w:val="24"/>
        </w:rPr>
        <w:t>The Employment Rights Act 1996 (ERA) protects employees, providing them statutory right</w:t>
      </w:r>
      <w:r w:rsidR="00E23212">
        <w:rPr>
          <w:rFonts w:ascii="Arial" w:hAnsi="Arial" w:cs="Arial"/>
          <w:sz w:val="24"/>
          <w:szCs w:val="24"/>
        </w:rPr>
        <w:t>s</w:t>
      </w:r>
      <w:r w:rsidRPr="00F56FC0">
        <w:rPr>
          <w:rFonts w:ascii="Arial" w:hAnsi="Arial" w:cs="Arial"/>
          <w:sz w:val="24"/>
          <w:szCs w:val="24"/>
        </w:rPr>
        <w:t xml:space="preserve"> from unfair dismissal. </w:t>
      </w:r>
      <w:r w:rsidR="009D3505" w:rsidRPr="00F56FC0">
        <w:rPr>
          <w:rFonts w:ascii="Arial" w:hAnsi="Arial" w:cs="Arial"/>
          <w:sz w:val="24"/>
          <w:szCs w:val="24"/>
        </w:rPr>
        <w:t>Go Quest</w:t>
      </w:r>
      <w:r w:rsidR="00D4678C">
        <w:rPr>
          <w:rFonts w:ascii="Arial" w:hAnsi="Arial" w:cs="Arial"/>
          <w:sz w:val="24"/>
          <w:szCs w:val="24"/>
        </w:rPr>
        <w:t>’</w:t>
      </w:r>
      <w:r w:rsidR="009D3505" w:rsidRPr="00F56FC0">
        <w:rPr>
          <w:rFonts w:ascii="Arial" w:hAnsi="Arial" w:cs="Arial"/>
          <w:sz w:val="24"/>
          <w:szCs w:val="24"/>
        </w:rPr>
        <w:t>s</w:t>
      </w:r>
      <w:r w:rsidRPr="00F56FC0">
        <w:rPr>
          <w:rFonts w:ascii="Arial" w:hAnsi="Arial" w:cs="Arial"/>
          <w:sz w:val="24"/>
          <w:szCs w:val="24"/>
        </w:rPr>
        <w:t xml:space="preserve"> compliance in organisational procedures, alongside laws and codes </w:t>
      </w:r>
      <w:r w:rsidR="00F54DB5">
        <w:rPr>
          <w:rFonts w:ascii="Arial" w:hAnsi="Arial" w:cs="Arial"/>
          <w:sz w:val="24"/>
          <w:szCs w:val="24"/>
        </w:rPr>
        <w:t>of</w:t>
      </w:r>
      <w:r w:rsidRPr="00F56FC0">
        <w:rPr>
          <w:rFonts w:ascii="Arial" w:hAnsi="Arial" w:cs="Arial"/>
          <w:sz w:val="24"/>
          <w:szCs w:val="24"/>
        </w:rPr>
        <w:t xml:space="preserve"> practice, are essential to prevent successful claims</w:t>
      </w:r>
      <w:r w:rsidR="00016ED6">
        <w:rPr>
          <w:rFonts w:ascii="Arial" w:hAnsi="Arial" w:cs="Arial"/>
          <w:sz w:val="24"/>
          <w:szCs w:val="24"/>
        </w:rPr>
        <w:t xml:space="preserve"> </w:t>
      </w:r>
      <w:r w:rsidRPr="00F56FC0">
        <w:rPr>
          <w:rFonts w:ascii="Arial" w:hAnsi="Arial" w:cs="Arial"/>
          <w:sz w:val="24"/>
          <w:szCs w:val="24"/>
        </w:rPr>
        <w:t>(CIPD  2022).</w:t>
      </w:r>
    </w:p>
    <w:p w14:paraId="65B76E11" w14:textId="16DC184C" w:rsidR="005E2C6B" w:rsidRPr="00F56FC0" w:rsidRDefault="00164D80" w:rsidP="005E2C6B">
      <w:pPr>
        <w:spacing w:before="100" w:beforeAutospacing="1" w:after="100" w:afterAutospacing="1"/>
        <w:jc w:val="both"/>
        <w:rPr>
          <w:rFonts w:ascii="Arial" w:hAnsi="Arial" w:cs="Arial"/>
          <w:sz w:val="24"/>
          <w:szCs w:val="24"/>
        </w:rPr>
      </w:pPr>
      <w:r>
        <w:rPr>
          <w:rFonts w:ascii="Arial" w:hAnsi="Arial" w:cs="Arial"/>
          <w:sz w:val="24"/>
          <w:szCs w:val="24"/>
        </w:rPr>
        <w:t xml:space="preserve">If an </w:t>
      </w:r>
      <w:r w:rsidR="005E2C6B" w:rsidRPr="00F56FC0">
        <w:rPr>
          <w:rFonts w:ascii="Arial" w:hAnsi="Arial" w:cs="Arial"/>
          <w:sz w:val="24"/>
          <w:szCs w:val="24"/>
        </w:rPr>
        <w:t>employee, who</w:t>
      </w:r>
      <w:r w:rsidR="00523FFA">
        <w:rPr>
          <w:rFonts w:ascii="Arial" w:hAnsi="Arial" w:cs="Arial"/>
          <w:sz w:val="24"/>
          <w:szCs w:val="24"/>
        </w:rPr>
        <w:t xml:space="preserve"> </w:t>
      </w:r>
      <w:r w:rsidR="005E2C6B" w:rsidRPr="00F56FC0">
        <w:rPr>
          <w:rFonts w:ascii="Arial" w:hAnsi="Arial" w:cs="Arial"/>
          <w:sz w:val="24"/>
          <w:szCs w:val="24"/>
        </w:rPr>
        <w:t>worked for at least two years (under two years have differing rights), was dismissed and the following applied, then unfair dismissal could be cited (ACAS 2022</w:t>
      </w:r>
      <w:proofErr w:type="gramStart"/>
      <w:r w:rsidR="005E2C6B" w:rsidRPr="00F56FC0">
        <w:rPr>
          <w:rFonts w:ascii="Arial" w:hAnsi="Arial" w:cs="Arial"/>
          <w:sz w:val="24"/>
          <w:szCs w:val="24"/>
        </w:rPr>
        <w:t>) :</w:t>
      </w:r>
      <w:proofErr w:type="gramEnd"/>
      <w:r w:rsidR="005E2C6B" w:rsidRPr="00F56FC0">
        <w:rPr>
          <w:rFonts w:ascii="Arial" w:hAnsi="Arial" w:cs="Arial"/>
          <w:sz w:val="24"/>
          <w:szCs w:val="24"/>
        </w:rPr>
        <w:t>-</w:t>
      </w:r>
    </w:p>
    <w:p w14:paraId="4906720B" w14:textId="77777777" w:rsidR="005E2C6B" w:rsidRPr="00F56FC0" w:rsidRDefault="005E2C6B" w:rsidP="005E2C6B">
      <w:pPr>
        <w:numPr>
          <w:ilvl w:val="0"/>
          <w:numId w:val="5"/>
        </w:numPr>
        <w:spacing w:after="0" w:line="240" w:lineRule="auto"/>
        <w:ind w:left="1170"/>
        <w:jc w:val="both"/>
        <w:textAlignment w:val="baseline"/>
        <w:rPr>
          <w:rFonts w:ascii="Arial" w:hAnsi="Arial" w:cs="Arial"/>
          <w:color w:val="000000"/>
          <w:sz w:val="24"/>
          <w:szCs w:val="24"/>
        </w:rPr>
      </w:pPr>
      <w:r w:rsidRPr="00F56FC0">
        <w:rPr>
          <w:rFonts w:ascii="Arial" w:hAnsi="Arial" w:cs="Arial"/>
          <w:color w:val="000000"/>
          <w:sz w:val="24"/>
          <w:szCs w:val="24"/>
        </w:rPr>
        <w:t>no </w:t>
      </w:r>
      <w:hyperlink r:id="rId8" w:tooltip="Types of dismissal" w:history="1">
        <w:r w:rsidRPr="00F56FC0">
          <w:rPr>
            <w:rStyle w:val="Hyperlink"/>
            <w:rFonts w:ascii="Arial" w:hAnsi="Arial" w:cs="Arial"/>
            <w:color w:val="auto"/>
            <w:sz w:val="24"/>
            <w:szCs w:val="24"/>
            <w:u w:val="none"/>
            <w:bdr w:val="none" w:sz="0" w:space="0" w:color="auto" w:frame="1"/>
          </w:rPr>
          <w:t>fair reason</w:t>
        </w:r>
      </w:hyperlink>
      <w:r w:rsidRPr="00F56FC0">
        <w:rPr>
          <w:rFonts w:ascii="Arial" w:hAnsi="Arial" w:cs="Arial"/>
          <w:color w:val="000000"/>
          <w:sz w:val="24"/>
          <w:szCs w:val="24"/>
        </w:rPr>
        <w:t> for dismissal</w:t>
      </w:r>
    </w:p>
    <w:p w14:paraId="1751F11B" w14:textId="77777777" w:rsidR="005E2C6B" w:rsidRPr="00F56FC0" w:rsidRDefault="005E2C6B" w:rsidP="005E2C6B">
      <w:pPr>
        <w:numPr>
          <w:ilvl w:val="0"/>
          <w:numId w:val="5"/>
        </w:numPr>
        <w:spacing w:after="0" w:line="240" w:lineRule="auto"/>
        <w:ind w:left="1170"/>
        <w:jc w:val="both"/>
        <w:textAlignment w:val="baseline"/>
        <w:rPr>
          <w:rFonts w:ascii="Arial" w:hAnsi="Arial" w:cs="Arial"/>
          <w:color w:val="000000"/>
          <w:sz w:val="24"/>
          <w:szCs w:val="24"/>
        </w:rPr>
      </w:pPr>
      <w:r w:rsidRPr="00F56FC0">
        <w:rPr>
          <w:rFonts w:ascii="Arial" w:hAnsi="Arial" w:cs="Arial"/>
          <w:color w:val="000000"/>
          <w:sz w:val="24"/>
          <w:szCs w:val="24"/>
        </w:rPr>
        <w:t>insufficient reasons justifying dismissal</w:t>
      </w:r>
    </w:p>
    <w:p w14:paraId="3D9B5BDF" w14:textId="77777777" w:rsidR="005E2C6B" w:rsidRPr="00F56FC0" w:rsidRDefault="005E2C6B" w:rsidP="005E2C6B">
      <w:pPr>
        <w:numPr>
          <w:ilvl w:val="0"/>
          <w:numId w:val="5"/>
        </w:numPr>
        <w:spacing w:before="100" w:beforeAutospacing="1" w:after="100" w:afterAutospacing="1" w:line="240" w:lineRule="auto"/>
        <w:ind w:left="1170"/>
        <w:jc w:val="both"/>
        <w:textAlignment w:val="baseline"/>
        <w:rPr>
          <w:rFonts w:ascii="Arial" w:hAnsi="Arial" w:cs="Arial"/>
          <w:color w:val="666666"/>
          <w:sz w:val="24"/>
          <w:szCs w:val="24"/>
        </w:rPr>
      </w:pPr>
      <w:r w:rsidRPr="00F56FC0">
        <w:rPr>
          <w:rFonts w:ascii="Arial" w:hAnsi="Arial" w:cs="Arial"/>
          <w:color w:val="000000"/>
          <w:sz w:val="24"/>
          <w:szCs w:val="24"/>
        </w:rPr>
        <w:t xml:space="preserve">fair procedure not followed by employer </w:t>
      </w:r>
    </w:p>
    <w:p w14:paraId="0C20434C" w14:textId="77777777" w:rsidR="005E2C6B" w:rsidRPr="00F56FC0" w:rsidRDefault="005E2C6B" w:rsidP="005E2C6B">
      <w:pPr>
        <w:spacing w:before="100" w:beforeAutospacing="1" w:after="100" w:afterAutospacing="1" w:line="240" w:lineRule="auto"/>
        <w:jc w:val="both"/>
        <w:textAlignment w:val="baseline"/>
        <w:rPr>
          <w:rFonts w:ascii="Arial" w:hAnsi="Arial" w:cs="Arial"/>
          <w:color w:val="666666"/>
          <w:sz w:val="24"/>
          <w:szCs w:val="24"/>
        </w:rPr>
      </w:pPr>
      <w:r w:rsidRPr="00F56FC0">
        <w:rPr>
          <w:rFonts w:ascii="Arial" w:hAnsi="Arial" w:cs="Arial"/>
          <w:color w:val="000000"/>
          <w:sz w:val="24"/>
          <w:szCs w:val="24"/>
        </w:rPr>
        <w:t>To demonstrate a “fair” dismissal, one of the five reasons must apply (CIPD 2022</w:t>
      </w:r>
      <w:proofErr w:type="gramStart"/>
      <w:r w:rsidRPr="00F56FC0">
        <w:rPr>
          <w:rFonts w:ascii="Arial" w:hAnsi="Arial" w:cs="Arial"/>
          <w:color w:val="000000"/>
          <w:sz w:val="24"/>
          <w:szCs w:val="24"/>
        </w:rPr>
        <w:t>) :</w:t>
      </w:r>
      <w:proofErr w:type="gramEnd"/>
      <w:r w:rsidRPr="00F56FC0">
        <w:rPr>
          <w:rFonts w:ascii="Arial" w:hAnsi="Arial" w:cs="Arial"/>
          <w:color w:val="000000"/>
          <w:sz w:val="24"/>
          <w:szCs w:val="24"/>
        </w:rPr>
        <w:t>-</w:t>
      </w:r>
    </w:p>
    <w:p w14:paraId="4CC26073" w14:textId="77777777" w:rsidR="005E2C6B" w:rsidRPr="00F56FC0" w:rsidRDefault="005E2C6B" w:rsidP="005E2C6B">
      <w:pPr>
        <w:numPr>
          <w:ilvl w:val="0"/>
          <w:numId w:val="6"/>
        </w:numPr>
        <w:shd w:val="clear" w:color="auto" w:fill="FFFFFF"/>
        <w:spacing w:before="100" w:beforeAutospacing="1" w:after="100" w:afterAutospacing="1" w:line="240" w:lineRule="auto"/>
        <w:jc w:val="both"/>
        <w:rPr>
          <w:rFonts w:ascii="Arial" w:hAnsi="Arial" w:cs="Arial"/>
          <w:b/>
          <w:bCs/>
          <w:color w:val="202020"/>
          <w:sz w:val="24"/>
          <w:szCs w:val="24"/>
        </w:rPr>
      </w:pPr>
      <w:r w:rsidRPr="00F56FC0">
        <w:rPr>
          <w:rStyle w:val="Strong"/>
          <w:rFonts w:ascii="Arial" w:hAnsi="Arial" w:cs="Arial"/>
          <w:b w:val="0"/>
          <w:bCs w:val="0"/>
          <w:color w:val="202020"/>
          <w:sz w:val="24"/>
          <w:szCs w:val="24"/>
        </w:rPr>
        <w:t>Capability or qualifications</w:t>
      </w:r>
    </w:p>
    <w:p w14:paraId="57FAEB33" w14:textId="77777777" w:rsidR="005E2C6B" w:rsidRPr="00F56FC0" w:rsidRDefault="005E2C6B" w:rsidP="005E2C6B">
      <w:pPr>
        <w:numPr>
          <w:ilvl w:val="0"/>
          <w:numId w:val="6"/>
        </w:numPr>
        <w:shd w:val="clear" w:color="auto" w:fill="FFFFFF"/>
        <w:spacing w:before="100" w:beforeAutospacing="1" w:after="100" w:afterAutospacing="1" w:line="240" w:lineRule="auto"/>
        <w:jc w:val="both"/>
        <w:rPr>
          <w:rFonts w:ascii="Arial" w:hAnsi="Arial" w:cs="Arial"/>
          <w:b/>
          <w:bCs/>
          <w:color w:val="202020"/>
          <w:sz w:val="24"/>
          <w:szCs w:val="24"/>
        </w:rPr>
      </w:pPr>
      <w:r w:rsidRPr="00F56FC0">
        <w:rPr>
          <w:rStyle w:val="Strong"/>
          <w:rFonts w:ascii="Arial" w:hAnsi="Arial" w:cs="Arial"/>
          <w:b w:val="0"/>
          <w:bCs w:val="0"/>
          <w:color w:val="202020"/>
          <w:sz w:val="24"/>
          <w:szCs w:val="24"/>
        </w:rPr>
        <w:t>Conduct</w:t>
      </w:r>
    </w:p>
    <w:p w14:paraId="501DF20C" w14:textId="77777777" w:rsidR="005E2C6B" w:rsidRPr="00F56FC0" w:rsidRDefault="005E2C6B" w:rsidP="005E2C6B">
      <w:pPr>
        <w:numPr>
          <w:ilvl w:val="0"/>
          <w:numId w:val="6"/>
        </w:numPr>
        <w:shd w:val="clear" w:color="auto" w:fill="FFFFFF"/>
        <w:spacing w:before="100" w:beforeAutospacing="1" w:after="100" w:afterAutospacing="1" w:line="240" w:lineRule="auto"/>
        <w:jc w:val="both"/>
        <w:rPr>
          <w:rFonts w:ascii="Arial" w:hAnsi="Arial" w:cs="Arial"/>
          <w:b/>
          <w:bCs/>
          <w:color w:val="202020"/>
          <w:sz w:val="24"/>
          <w:szCs w:val="24"/>
        </w:rPr>
      </w:pPr>
      <w:r w:rsidRPr="00F56FC0">
        <w:rPr>
          <w:rStyle w:val="Strong"/>
          <w:rFonts w:ascii="Arial" w:hAnsi="Arial" w:cs="Arial"/>
          <w:b w:val="0"/>
          <w:bCs w:val="0"/>
          <w:color w:val="202020"/>
          <w:sz w:val="24"/>
          <w:szCs w:val="24"/>
        </w:rPr>
        <w:t>Illegality/contravention of a statutory duty</w:t>
      </w:r>
    </w:p>
    <w:p w14:paraId="27DB8D21" w14:textId="77777777" w:rsidR="005E2C6B" w:rsidRPr="00F56FC0" w:rsidRDefault="005E2C6B" w:rsidP="005E2C6B">
      <w:pPr>
        <w:numPr>
          <w:ilvl w:val="0"/>
          <w:numId w:val="6"/>
        </w:numPr>
        <w:shd w:val="clear" w:color="auto" w:fill="FFFFFF"/>
        <w:spacing w:before="100" w:beforeAutospacing="1" w:after="100" w:afterAutospacing="1" w:line="240" w:lineRule="auto"/>
        <w:jc w:val="both"/>
        <w:rPr>
          <w:rFonts w:ascii="Arial" w:hAnsi="Arial" w:cs="Arial"/>
          <w:b/>
          <w:bCs/>
          <w:color w:val="202020"/>
          <w:sz w:val="24"/>
          <w:szCs w:val="24"/>
        </w:rPr>
      </w:pPr>
      <w:r w:rsidRPr="00F56FC0">
        <w:rPr>
          <w:rStyle w:val="Strong"/>
          <w:rFonts w:ascii="Arial" w:hAnsi="Arial" w:cs="Arial"/>
          <w:b w:val="0"/>
          <w:bCs w:val="0"/>
          <w:color w:val="202020"/>
          <w:sz w:val="24"/>
          <w:szCs w:val="24"/>
        </w:rPr>
        <w:t>Some other substantial reason</w:t>
      </w:r>
    </w:p>
    <w:p w14:paraId="2CC1EB81" w14:textId="77777777" w:rsidR="005E2C6B" w:rsidRPr="00F56FC0" w:rsidRDefault="005E2C6B" w:rsidP="005E2C6B">
      <w:pPr>
        <w:numPr>
          <w:ilvl w:val="0"/>
          <w:numId w:val="6"/>
        </w:numPr>
        <w:shd w:val="clear" w:color="auto" w:fill="FFFFFF"/>
        <w:spacing w:before="100" w:beforeAutospacing="1" w:after="0" w:line="240" w:lineRule="auto"/>
        <w:jc w:val="both"/>
        <w:rPr>
          <w:rFonts w:ascii="Arial" w:hAnsi="Arial" w:cs="Arial"/>
          <w:b/>
          <w:bCs/>
          <w:color w:val="202020"/>
          <w:sz w:val="24"/>
          <w:szCs w:val="24"/>
        </w:rPr>
      </w:pPr>
      <w:r w:rsidRPr="00F56FC0">
        <w:rPr>
          <w:rStyle w:val="Strong"/>
          <w:rFonts w:ascii="Arial" w:hAnsi="Arial" w:cs="Arial"/>
          <w:b w:val="0"/>
          <w:bCs w:val="0"/>
          <w:color w:val="202020"/>
          <w:sz w:val="24"/>
          <w:szCs w:val="24"/>
        </w:rPr>
        <w:t>Redundancy</w:t>
      </w:r>
      <w:r w:rsidRPr="00F56FC0">
        <w:rPr>
          <w:rFonts w:ascii="Arial" w:hAnsi="Arial" w:cs="Arial"/>
          <w:b/>
          <w:bCs/>
          <w:color w:val="202020"/>
          <w:sz w:val="24"/>
          <w:szCs w:val="24"/>
        </w:rPr>
        <w:t> </w:t>
      </w:r>
    </w:p>
    <w:p w14:paraId="5CEF0C48" w14:textId="040912D8" w:rsidR="005E2C6B" w:rsidRPr="00F56FC0" w:rsidRDefault="002B67E3" w:rsidP="005E2C6B">
      <w:pPr>
        <w:shd w:val="clear" w:color="auto" w:fill="FFFFFF"/>
        <w:spacing w:before="100" w:beforeAutospacing="1" w:after="0" w:line="240" w:lineRule="auto"/>
        <w:jc w:val="both"/>
        <w:rPr>
          <w:rFonts w:ascii="Arial" w:hAnsi="Arial" w:cs="Arial"/>
          <w:color w:val="000000"/>
          <w:sz w:val="24"/>
          <w:szCs w:val="24"/>
        </w:rPr>
      </w:pPr>
      <w:r>
        <w:rPr>
          <w:rFonts w:ascii="Arial" w:hAnsi="Arial" w:cs="Arial"/>
          <w:color w:val="202020"/>
          <w:sz w:val="24"/>
          <w:szCs w:val="24"/>
        </w:rPr>
        <w:t>Employers d</w:t>
      </w:r>
      <w:r w:rsidR="005E2C6B" w:rsidRPr="00F56FC0">
        <w:rPr>
          <w:rFonts w:ascii="Arial" w:hAnsi="Arial" w:cs="Arial"/>
          <w:color w:val="202020"/>
          <w:sz w:val="24"/>
          <w:szCs w:val="24"/>
        </w:rPr>
        <w:t>ismis</w:t>
      </w:r>
      <w:r>
        <w:rPr>
          <w:rFonts w:ascii="Arial" w:hAnsi="Arial" w:cs="Arial"/>
          <w:color w:val="202020"/>
          <w:sz w:val="24"/>
          <w:szCs w:val="24"/>
        </w:rPr>
        <w:t xml:space="preserve">sing </w:t>
      </w:r>
      <w:r w:rsidR="00577B12">
        <w:rPr>
          <w:rFonts w:ascii="Arial" w:hAnsi="Arial" w:cs="Arial"/>
          <w:color w:val="202020"/>
          <w:sz w:val="24"/>
          <w:szCs w:val="24"/>
        </w:rPr>
        <w:t xml:space="preserve">for </w:t>
      </w:r>
      <w:r w:rsidR="005E2C6B" w:rsidRPr="00F56FC0">
        <w:rPr>
          <w:rFonts w:ascii="Arial" w:hAnsi="Arial" w:cs="Arial"/>
          <w:color w:val="202020"/>
          <w:sz w:val="24"/>
          <w:szCs w:val="24"/>
        </w:rPr>
        <w:t>misconduct or capability</w:t>
      </w:r>
      <w:r w:rsidR="00577B12">
        <w:rPr>
          <w:rFonts w:ascii="Arial" w:hAnsi="Arial" w:cs="Arial"/>
          <w:color w:val="202020"/>
          <w:sz w:val="24"/>
          <w:szCs w:val="24"/>
        </w:rPr>
        <w:t xml:space="preserve"> </w:t>
      </w:r>
      <w:r w:rsidR="005E2C6B" w:rsidRPr="00F56FC0">
        <w:rPr>
          <w:rFonts w:ascii="Arial" w:hAnsi="Arial" w:cs="Arial"/>
          <w:color w:val="202020"/>
          <w:sz w:val="24"/>
          <w:szCs w:val="24"/>
        </w:rPr>
        <w:t xml:space="preserve">must follow the ACAS Code of practise on disciplinary and grievance procedures, </w:t>
      </w:r>
      <w:r w:rsidR="005E2C6B" w:rsidRPr="00F56FC0">
        <w:rPr>
          <w:rFonts w:ascii="Arial" w:hAnsi="Arial" w:cs="Arial"/>
          <w:color w:val="000000"/>
          <w:sz w:val="24"/>
          <w:szCs w:val="24"/>
        </w:rPr>
        <w:t xml:space="preserve">issued under section 199 of TULRCA (ACAS 2015). Employment tribunals consider the Code in applicable cases, with the power to adjust awards by up to 25% for “failure to comply with any provision of the code” (ACAS 2022). </w:t>
      </w:r>
      <w:r w:rsidR="00765FE6" w:rsidRPr="00F56FC0">
        <w:rPr>
          <w:rFonts w:ascii="Arial" w:hAnsi="Arial" w:cs="Arial"/>
          <w:color w:val="000000"/>
          <w:sz w:val="24"/>
          <w:szCs w:val="24"/>
        </w:rPr>
        <w:t>Go Quest</w:t>
      </w:r>
      <w:r w:rsidR="005E2C6B" w:rsidRPr="00F56FC0">
        <w:rPr>
          <w:rFonts w:ascii="Arial" w:hAnsi="Arial" w:cs="Arial"/>
          <w:color w:val="000000"/>
          <w:sz w:val="24"/>
          <w:szCs w:val="24"/>
        </w:rPr>
        <w:t xml:space="preserve"> can follow their own capability procedures but must fully comply with the fundamental principles of fairness, outlined in this Code. In the act of gross misconduct, dismissal without notice, could be decided, however, a fair process, in line with the Code, must be followed.</w:t>
      </w:r>
    </w:p>
    <w:p w14:paraId="23935DFF" w14:textId="77777777" w:rsidR="006617ED" w:rsidRPr="00F56FC0" w:rsidRDefault="006617ED" w:rsidP="006617ED">
      <w:pPr>
        <w:shd w:val="clear" w:color="auto" w:fill="FFFFFF"/>
        <w:spacing w:after="0" w:line="240" w:lineRule="auto"/>
        <w:jc w:val="both"/>
        <w:rPr>
          <w:rFonts w:ascii="Arial" w:hAnsi="Arial" w:cs="Arial"/>
          <w:color w:val="000000"/>
          <w:sz w:val="24"/>
          <w:szCs w:val="24"/>
        </w:rPr>
      </w:pPr>
    </w:p>
    <w:p w14:paraId="666AB888" w14:textId="5B6E7F0E" w:rsidR="005E2C6B" w:rsidRPr="00184D70" w:rsidRDefault="005E2C6B" w:rsidP="00184D70">
      <w:pPr>
        <w:jc w:val="both"/>
        <w:rPr>
          <w:rFonts w:ascii="Arial" w:hAnsi="Arial" w:cs="Arial"/>
          <w:b/>
          <w:bCs/>
          <w:color w:val="FF0000"/>
          <w:sz w:val="24"/>
          <w:szCs w:val="24"/>
          <w:shd w:val="clear" w:color="auto" w:fill="FFFFFF"/>
        </w:rPr>
      </w:pPr>
      <w:r w:rsidRPr="00F56FC0">
        <w:rPr>
          <w:rFonts w:ascii="Arial" w:hAnsi="Arial" w:cs="Arial"/>
          <w:sz w:val="24"/>
          <w:szCs w:val="24"/>
        </w:rPr>
        <w:t>In the</w:t>
      </w:r>
      <w:r w:rsidR="009D4E90">
        <w:rPr>
          <w:rFonts w:ascii="Arial" w:hAnsi="Arial" w:cs="Arial"/>
          <w:sz w:val="24"/>
          <w:szCs w:val="24"/>
        </w:rPr>
        <w:t xml:space="preserve"> </w:t>
      </w:r>
      <w:r w:rsidR="006E3316">
        <w:rPr>
          <w:rFonts w:ascii="Arial" w:hAnsi="Arial" w:cs="Arial"/>
          <w:sz w:val="24"/>
          <w:szCs w:val="24"/>
        </w:rPr>
        <w:t xml:space="preserve">case </w:t>
      </w:r>
      <w:r w:rsidRPr="00F56FC0">
        <w:rPr>
          <w:rFonts w:ascii="Arial" w:hAnsi="Arial" w:cs="Arial"/>
          <w:i/>
          <w:iCs/>
          <w:sz w:val="24"/>
          <w:szCs w:val="24"/>
        </w:rPr>
        <w:t>Austin V A1M Retro Classics (2020</w:t>
      </w:r>
      <w:r w:rsidRPr="00F56FC0">
        <w:rPr>
          <w:rFonts w:ascii="Arial" w:hAnsi="Arial" w:cs="Arial"/>
          <w:sz w:val="24"/>
          <w:szCs w:val="24"/>
        </w:rPr>
        <w:t xml:space="preserve">) </w:t>
      </w:r>
      <w:r w:rsidR="006E3316">
        <w:rPr>
          <w:rFonts w:ascii="Arial" w:hAnsi="Arial" w:cs="Arial"/>
          <w:sz w:val="24"/>
          <w:szCs w:val="24"/>
        </w:rPr>
        <w:t>for unfair dismissal</w:t>
      </w:r>
      <w:r w:rsidR="0000034B">
        <w:rPr>
          <w:rFonts w:ascii="Arial" w:hAnsi="Arial" w:cs="Arial"/>
          <w:sz w:val="24"/>
          <w:szCs w:val="24"/>
        </w:rPr>
        <w:t>,</w:t>
      </w:r>
      <w:r w:rsidR="006E3316">
        <w:rPr>
          <w:rFonts w:ascii="Arial" w:hAnsi="Arial" w:cs="Arial"/>
          <w:sz w:val="24"/>
          <w:szCs w:val="24"/>
        </w:rPr>
        <w:t xml:space="preserve"> </w:t>
      </w:r>
      <w:r w:rsidRPr="00F56FC0">
        <w:rPr>
          <w:rFonts w:ascii="Arial" w:hAnsi="Arial" w:cs="Arial"/>
          <w:sz w:val="24"/>
          <w:szCs w:val="24"/>
        </w:rPr>
        <w:t xml:space="preserve">the employee </w:t>
      </w:r>
      <w:r w:rsidR="0000034B">
        <w:rPr>
          <w:rFonts w:ascii="Arial" w:hAnsi="Arial" w:cs="Arial"/>
          <w:sz w:val="24"/>
          <w:szCs w:val="24"/>
        </w:rPr>
        <w:t xml:space="preserve">was </w:t>
      </w:r>
      <w:r w:rsidRPr="00F56FC0">
        <w:rPr>
          <w:rFonts w:ascii="Arial" w:hAnsi="Arial" w:cs="Arial"/>
          <w:sz w:val="24"/>
          <w:szCs w:val="24"/>
        </w:rPr>
        <w:t>awarded £28,560, with</w:t>
      </w:r>
      <w:r w:rsidRPr="00F56FC0">
        <w:rPr>
          <w:rFonts w:ascii="Arial" w:hAnsi="Arial" w:cs="Arial"/>
          <w:color w:val="000000"/>
          <w:sz w:val="24"/>
          <w:szCs w:val="24"/>
          <w:shd w:val="clear" w:color="auto" w:fill="FFFFFF"/>
        </w:rPr>
        <w:t xml:space="preserve"> a judge ruling his employer’s</w:t>
      </w:r>
      <w:r w:rsidR="006617ED" w:rsidRPr="00F56FC0">
        <w:rPr>
          <w:rFonts w:ascii="Arial" w:hAnsi="Arial" w:cs="Arial"/>
          <w:color w:val="000000"/>
          <w:sz w:val="24"/>
          <w:szCs w:val="24"/>
          <w:shd w:val="clear" w:color="auto" w:fill="FFFFFF"/>
        </w:rPr>
        <w:t xml:space="preserve"> investigation into whether he had breached social media policy was inadequate. </w:t>
      </w:r>
    </w:p>
    <w:p w14:paraId="0F9836A0" w14:textId="5D0298DB" w:rsidR="009238B5" w:rsidRPr="00F56FC0" w:rsidRDefault="000E14B4" w:rsidP="00184D70">
      <w:pPr>
        <w:spacing w:after="0"/>
        <w:rPr>
          <w:rFonts w:ascii="Arial" w:hAnsi="Arial" w:cs="Arial"/>
          <w:b/>
          <w:bCs/>
          <w:sz w:val="24"/>
          <w:szCs w:val="24"/>
        </w:rPr>
      </w:pPr>
      <w:r w:rsidRPr="00F56FC0">
        <w:rPr>
          <w:rFonts w:ascii="Arial" w:hAnsi="Arial" w:cs="Arial"/>
          <w:b/>
          <w:bCs/>
          <w:sz w:val="24"/>
          <w:szCs w:val="24"/>
        </w:rPr>
        <w:t>AC</w:t>
      </w:r>
      <w:r w:rsidR="0046086F" w:rsidRPr="00F56FC0">
        <w:rPr>
          <w:rFonts w:ascii="Arial" w:hAnsi="Arial" w:cs="Arial"/>
          <w:b/>
          <w:bCs/>
          <w:sz w:val="24"/>
          <w:szCs w:val="24"/>
        </w:rPr>
        <w:t>3.2</w:t>
      </w:r>
    </w:p>
    <w:p w14:paraId="1CE8FFA0" w14:textId="3526DE01" w:rsidR="0046086F" w:rsidRPr="00F56FC0" w:rsidRDefault="0046086F" w:rsidP="00184D70">
      <w:pPr>
        <w:shd w:val="clear" w:color="auto" w:fill="FFFFFF"/>
        <w:spacing w:after="0" w:line="240" w:lineRule="auto"/>
        <w:jc w:val="both"/>
        <w:rPr>
          <w:rStyle w:val="Strong"/>
          <w:rFonts w:ascii="Arial" w:hAnsi="Arial" w:cs="Arial"/>
          <w:b w:val="0"/>
          <w:bCs w:val="0"/>
          <w:color w:val="202020"/>
          <w:sz w:val="24"/>
          <w:szCs w:val="24"/>
          <w:shd w:val="clear" w:color="auto" w:fill="FFFFFF"/>
        </w:rPr>
      </w:pPr>
      <w:r w:rsidRPr="00F56FC0">
        <w:rPr>
          <w:rStyle w:val="normaltextrun"/>
          <w:rFonts w:ascii="Arial" w:hAnsi="Arial" w:cs="Arial"/>
          <w:color w:val="202020"/>
          <w:sz w:val="24"/>
          <w:szCs w:val="24"/>
          <w:shd w:val="clear" w:color="auto" w:fill="FFFFFF"/>
        </w:rPr>
        <w:t xml:space="preserve">Grievances encompasses problems, concerns, or dissatisfaction employees raise with one’s employers (CIPD 2020). The process for raising a grievance, and to whom, will vary depending on organisational processes and can be raised by a single employee or a group of employees, known as a collective grievance. Proactively addressing dissatisfaction can often reduce the need for escalating into a grievance, however, if employees feel they have been ignored or their concerns not addressed satisfactory, this can lead to a grievance being raised. </w:t>
      </w:r>
      <w:r w:rsidRPr="00F56FC0">
        <w:rPr>
          <w:rStyle w:val="Strong"/>
          <w:rFonts w:ascii="Arial" w:hAnsi="Arial" w:cs="Arial"/>
          <w:b w:val="0"/>
          <w:bCs w:val="0"/>
          <w:color w:val="313131"/>
          <w:sz w:val="24"/>
          <w:szCs w:val="24"/>
          <w:shd w:val="clear" w:color="auto" w:fill="FFFFFF"/>
        </w:rPr>
        <w:t>Nearly a third (30%) of employers have seen employee grievances rise over the past two years, particularly around relationships and pay (Webber 2023).</w:t>
      </w:r>
    </w:p>
    <w:p w14:paraId="31A34EA7" w14:textId="77777777" w:rsidR="0046086F" w:rsidRPr="00F56FC0" w:rsidRDefault="0046086F" w:rsidP="0046086F">
      <w:pPr>
        <w:shd w:val="clear" w:color="auto" w:fill="FFFFFF"/>
        <w:spacing w:after="100" w:afterAutospacing="1" w:line="240" w:lineRule="auto"/>
        <w:rPr>
          <w:rStyle w:val="normaltextrun"/>
          <w:rFonts w:ascii="Arial" w:hAnsi="Arial" w:cs="Arial"/>
          <w:color w:val="202020"/>
          <w:sz w:val="24"/>
          <w:szCs w:val="24"/>
          <w:shd w:val="clear" w:color="auto" w:fill="FFFFFF"/>
        </w:rPr>
      </w:pPr>
      <w:r w:rsidRPr="00F56FC0">
        <w:rPr>
          <w:rStyle w:val="Strong"/>
          <w:rFonts w:ascii="Arial" w:hAnsi="Arial" w:cs="Arial"/>
          <w:b w:val="0"/>
          <w:bCs w:val="0"/>
          <w:color w:val="202020"/>
          <w:sz w:val="24"/>
          <w:szCs w:val="24"/>
          <w:shd w:val="clear" w:color="auto" w:fill="FFFFFF"/>
        </w:rPr>
        <w:t>C</w:t>
      </w:r>
      <w:r w:rsidRPr="00F56FC0">
        <w:rPr>
          <w:rStyle w:val="normaltextrun"/>
          <w:rFonts w:ascii="Arial" w:hAnsi="Arial" w:cs="Arial"/>
          <w:color w:val="202020"/>
          <w:sz w:val="24"/>
          <w:szCs w:val="24"/>
          <w:shd w:val="clear" w:color="auto" w:fill="FFFFFF"/>
        </w:rPr>
        <w:t>auses of grievances include (CIPD 2022</w:t>
      </w:r>
      <w:proofErr w:type="gramStart"/>
      <w:r w:rsidRPr="00F56FC0">
        <w:rPr>
          <w:rStyle w:val="normaltextrun"/>
          <w:rFonts w:ascii="Arial" w:hAnsi="Arial" w:cs="Arial"/>
          <w:color w:val="202020"/>
          <w:sz w:val="24"/>
          <w:szCs w:val="24"/>
          <w:shd w:val="clear" w:color="auto" w:fill="FFFFFF"/>
        </w:rPr>
        <w:t>) :</w:t>
      </w:r>
      <w:proofErr w:type="gramEnd"/>
      <w:r w:rsidRPr="00F56FC0">
        <w:rPr>
          <w:rStyle w:val="normaltextrun"/>
          <w:rFonts w:ascii="Arial" w:hAnsi="Arial" w:cs="Arial"/>
          <w:color w:val="202020"/>
          <w:sz w:val="24"/>
          <w:szCs w:val="24"/>
          <w:shd w:val="clear" w:color="auto" w:fill="FFFFFF"/>
        </w:rPr>
        <w:t>-</w:t>
      </w:r>
    </w:p>
    <w:p w14:paraId="610D38FA" w14:textId="77777777" w:rsidR="0046086F" w:rsidRPr="00F56FC0" w:rsidRDefault="0046086F" w:rsidP="0046086F">
      <w:pPr>
        <w:pStyle w:val="ListParagraph"/>
        <w:numPr>
          <w:ilvl w:val="0"/>
          <w:numId w:val="4"/>
        </w:numPr>
        <w:shd w:val="clear" w:color="auto" w:fill="FFFFFF"/>
        <w:spacing w:after="100" w:afterAutospacing="1" w:line="240" w:lineRule="auto"/>
        <w:rPr>
          <w:rStyle w:val="normaltextrun"/>
          <w:rFonts w:ascii="Arial" w:hAnsi="Arial" w:cs="Arial"/>
          <w:color w:val="202020"/>
          <w:sz w:val="24"/>
          <w:szCs w:val="24"/>
          <w:shd w:val="clear" w:color="auto" w:fill="FFFFFF"/>
        </w:rPr>
      </w:pPr>
      <w:r w:rsidRPr="00F56FC0">
        <w:rPr>
          <w:rStyle w:val="normaltextrun"/>
          <w:rFonts w:ascii="Arial" w:hAnsi="Arial" w:cs="Arial"/>
          <w:color w:val="202020"/>
          <w:sz w:val="24"/>
          <w:szCs w:val="24"/>
          <w:shd w:val="clear" w:color="auto" w:fill="FFFFFF"/>
        </w:rPr>
        <w:t xml:space="preserve">Terms and conditions of employment </w:t>
      </w:r>
      <w:proofErr w:type="spellStart"/>
      <w:proofErr w:type="gramStart"/>
      <w:r w:rsidRPr="00F56FC0">
        <w:rPr>
          <w:rStyle w:val="normaltextrun"/>
          <w:rFonts w:ascii="Arial" w:hAnsi="Arial" w:cs="Arial"/>
          <w:color w:val="202020"/>
          <w:sz w:val="24"/>
          <w:szCs w:val="24"/>
          <w:shd w:val="clear" w:color="auto" w:fill="FFFFFF"/>
        </w:rPr>
        <w:t>ie</w:t>
      </w:r>
      <w:proofErr w:type="spellEnd"/>
      <w:proofErr w:type="gramEnd"/>
      <w:r w:rsidRPr="00F56FC0">
        <w:rPr>
          <w:rStyle w:val="normaltextrun"/>
          <w:rFonts w:ascii="Arial" w:hAnsi="Arial" w:cs="Arial"/>
          <w:color w:val="202020"/>
          <w:sz w:val="24"/>
          <w:szCs w:val="24"/>
          <w:shd w:val="clear" w:color="auto" w:fill="FFFFFF"/>
        </w:rPr>
        <w:t xml:space="preserve"> pay,</w:t>
      </w:r>
    </w:p>
    <w:p w14:paraId="534FC6A1" w14:textId="77777777" w:rsidR="0046086F" w:rsidRPr="00F56FC0" w:rsidRDefault="0046086F" w:rsidP="0046086F">
      <w:pPr>
        <w:pStyle w:val="ListParagraph"/>
        <w:numPr>
          <w:ilvl w:val="0"/>
          <w:numId w:val="4"/>
        </w:numPr>
        <w:shd w:val="clear" w:color="auto" w:fill="FFFFFF"/>
        <w:spacing w:after="100" w:afterAutospacing="1" w:line="240" w:lineRule="auto"/>
        <w:rPr>
          <w:rStyle w:val="normaltextrun"/>
          <w:rFonts w:ascii="Arial" w:hAnsi="Arial" w:cs="Arial"/>
          <w:color w:val="202020"/>
          <w:sz w:val="24"/>
          <w:szCs w:val="24"/>
          <w:shd w:val="clear" w:color="auto" w:fill="FFFFFF"/>
        </w:rPr>
      </w:pPr>
      <w:r w:rsidRPr="00F56FC0">
        <w:rPr>
          <w:rStyle w:val="normaltextrun"/>
          <w:rFonts w:ascii="Arial" w:hAnsi="Arial" w:cs="Arial"/>
          <w:color w:val="202020"/>
          <w:sz w:val="24"/>
          <w:szCs w:val="24"/>
          <w:shd w:val="clear" w:color="auto" w:fill="FFFFFF"/>
        </w:rPr>
        <w:t>Working practises/conditions</w:t>
      </w:r>
    </w:p>
    <w:p w14:paraId="3683F956" w14:textId="77777777" w:rsidR="0046086F" w:rsidRPr="00F56FC0" w:rsidRDefault="0046086F" w:rsidP="0046086F">
      <w:pPr>
        <w:pStyle w:val="ListParagraph"/>
        <w:numPr>
          <w:ilvl w:val="0"/>
          <w:numId w:val="4"/>
        </w:numPr>
        <w:shd w:val="clear" w:color="auto" w:fill="FFFFFF"/>
        <w:spacing w:after="100" w:afterAutospacing="1" w:line="240" w:lineRule="auto"/>
        <w:rPr>
          <w:rStyle w:val="normaltextrun"/>
          <w:rFonts w:ascii="Arial" w:hAnsi="Arial" w:cs="Arial"/>
          <w:color w:val="202020"/>
          <w:sz w:val="24"/>
          <w:szCs w:val="24"/>
          <w:shd w:val="clear" w:color="auto" w:fill="FFFFFF"/>
        </w:rPr>
      </w:pPr>
      <w:r w:rsidRPr="00F56FC0">
        <w:rPr>
          <w:rStyle w:val="normaltextrun"/>
          <w:rFonts w:ascii="Arial" w:hAnsi="Arial" w:cs="Arial"/>
          <w:color w:val="202020"/>
          <w:sz w:val="24"/>
          <w:szCs w:val="24"/>
          <w:shd w:val="clear" w:color="auto" w:fill="FFFFFF"/>
        </w:rPr>
        <w:t xml:space="preserve">Health and safety </w:t>
      </w:r>
    </w:p>
    <w:p w14:paraId="000132D6" w14:textId="77777777" w:rsidR="0046086F" w:rsidRPr="00F56FC0" w:rsidRDefault="0046086F" w:rsidP="0046086F">
      <w:pPr>
        <w:pStyle w:val="ListParagraph"/>
        <w:numPr>
          <w:ilvl w:val="0"/>
          <w:numId w:val="4"/>
        </w:numPr>
        <w:shd w:val="clear" w:color="auto" w:fill="FFFFFF"/>
        <w:spacing w:after="100" w:afterAutospacing="1" w:line="240" w:lineRule="auto"/>
        <w:rPr>
          <w:rStyle w:val="normaltextrun"/>
          <w:rFonts w:ascii="Arial" w:hAnsi="Arial" w:cs="Arial"/>
          <w:color w:val="202020"/>
          <w:sz w:val="24"/>
          <w:szCs w:val="24"/>
          <w:shd w:val="clear" w:color="auto" w:fill="FFFFFF"/>
        </w:rPr>
      </w:pPr>
      <w:r w:rsidRPr="00F56FC0">
        <w:rPr>
          <w:rStyle w:val="normaltextrun"/>
          <w:rFonts w:ascii="Arial" w:hAnsi="Arial" w:cs="Arial"/>
          <w:color w:val="202020"/>
          <w:sz w:val="24"/>
          <w:szCs w:val="24"/>
          <w:shd w:val="clear" w:color="auto" w:fill="FFFFFF"/>
        </w:rPr>
        <w:t xml:space="preserve">Bullying and harassment </w:t>
      </w:r>
    </w:p>
    <w:p w14:paraId="4907E002" w14:textId="77777777" w:rsidR="0046086F" w:rsidRPr="00F56FC0" w:rsidRDefault="0046086F" w:rsidP="0046086F">
      <w:pPr>
        <w:pStyle w:val="ListParagraph"/>
        <w:numPr>
          <w:ilvl w:val="0"/>
          <w:numId w:val="4"/>
        </w:numPr>
        <w:shd w:val="clear" w:color="auto" w:fill="FFFFFF"/>
        <w:spacing w:after="100" w:afterAutospacing="1" w:line="240" w:lineRule="auto"/>
        <w:rPr>
          <w:rStyle w:val="normaltextrun"/>
          <w:rFonts w:ascii="Arial" w:hAnsi="Arial" w:cs="Arial"/>
          <w:color w:val="202020"/>
          <w:sz w:val="24"/>
          <w:szCs w:val="24"/>
          <w:shd w:val="clear" w:color="auto" w:fill="FFFFFF"/>
        </w:rPr>
      </w:pPr>
      <w:r w:rsidRPr="00F56FC0">
        <w:rPr>
          <w:rStyle w:val="normaltextrun"/>
          <w:rFonts w:ascii="Arial" w:hAnsi="Arial" w:cs="Arial"/>
          <w:color w:val="202020"/>
          <w:sz w:val="24"/>
          <w:szCs w:val="24"/>
          <w:shd w:val="clear" w:color="auto" w:fill="FFFFFF"/>
        </w:rPr>
        <w:t>Discrimination</w:t>
      </w:r>
    </w:p>
    <w:p w14:paraId="4E298345" w14:textId="77777777" w:rsidR="0046086F" w:rsidRPr="00F56FC0" w:rsidRDefault="0046086F" w:rsidP="0046086F">
      <w:pPr>
        <w:pStyle w:val="ListParagraph"/>
        <w:numPr>
          <w:ilvl w:val="0"/>
          <w:numId w:val="4"/>
        </w:numPr>
        <w:shd w:val="clear" w:color="auto" w:fill="FFFFFF"/>
        <w:spacing w:after="100" w:afterAutospacing="1" w:line="240" w:lineRule="auto"/>
        <w:rPr>
          <w:rStyle w:val="normaltextrun"/>
          <w:rFonts w:ascii="Arial" w:hAnsi="Arial" w:cs="Arial"/>
          <w:color w:val="202020"/>
          <w:sz w:val="24"/>
          <w:szCs w:val="24"/>
          <w:shd w:val="clear" w:color="auto" w:fill="FFFFFF"/>
        </w:rPr>
      </w:pPr>
      <w:r w:rsidRPr="00F56FC0">
        <w:rPr>
          <w:rStyle w:val="normaltextrun"/>
          <w:rFonts w:ascii="Arial" w:hAnsi="Arial" w:cs="Arial"/>
          <w:color w:val="202020"/>
          <w:sz w:val="24"/>
          <w:szCs w:val="24"/>
          <w:shd w:val="clear" w:color="auto" w:fill="FFFFFF"/>
        </w:rPr>
        <w:t>Poor working relationships</w:t>
      </w:r>
    </w:p>
    <w:p w14:paraId="299DCDE7" w14:textId="2C0621BD" w:rsidR="0046086F" w:rsidRPr="00F56FC0" w:rsidRDefault="0046086F" w:rsidP="0046086F">
      <w:pPr>
        <w:shd w:val="clear" w:color="auto" w:fill="FFFFFF"/>
        <w:spacing w:after="100" w:afterAutospacing="1" w:line="240" w:lineRule="auto"/>
        <w:jc w:val="both"/>
        <w:rPr>
          <w:rFonts w:ascii="Arial" w:eastAsia="Times New Roman" w:hAnsi="Arial" w:cs="Arial"/>
          <w:color w:val="313131"/>
          <w:sz w:val="24"/>
          <w:szCs w:val="24"/>
          <w:lang w:eastAsia="en-GB"/>
        </w:rPr>
      </w:pPr>
      <w:proofErr w:type="spellStart"/>
      <w:r w:rsidRPr="00F56FC0">
        <w:rPr>
          <w:rFonts w:ascii="Arial" w:hAnsi="Arial" w:cs="Arial"/>
          <w:color w:val="313131"/>
          <w:sz w:val="24"/>
          <w:szCs w:val="24"/>
          <w:shd w:val="clear" w:color="auto" w:fill="FFFFFF"/>
        </w:rPr>
        <w:t>XpertHR’s</w:t>
      </w:r>
      <w:proofErr w:type="spellEnd"/>
      <w:r w:rsidRPr="00F56FC0">
        <w:rPr>
          <w:rFonts w:ascii="Arial" w:hAnsi="Arial" w:cs="Arial"/>
          <w:color w:val="313131"/>
          <w:sz w:val="24"/>
          <w:szCs w:val="24"/>
          <w:shd w:val="clear" w:color="auto" w:fill="FFFFFF"/>
        </w:rPr>
        <w:t xml:space="preserve"> survey conducted in Autumn 2022 involved 158 UK organisations with a combined workforce of 324,545 employees and according to th</w:t>
      </w:r>
      <w:r w:rsidR="007C57A0">
        <w:rPr>
          <w:rFonts w:ascii="Arial" w:hAnsi="Arial" w:cs="Arial"/>
          <w:color w:val="313131"/>
          <w:sz w:val="24"/>
          <w:szCs w:val="24"/>
          <w:shd w:val="clear" w:color="auto" w:fill="FFFFFF"/>
        </w:rPr>
        <w:t>e</w:t>
      </w:r>
      <w:r w:rsidRPr="00F56FC0">
        <w:rPr>
          <w:rFonts w:ascii="Arial" w:hAnsi="Arial" w:cs="Arial"/>
          <w:color w:val="313131"/>
          <w:sz w:val="24"/>
          <w:szCs w:val="24"/>
          <w:shd w:val="clear" w:color="auto" w:fill="FFFFFF"/>
        </w:rPr>
        <w:t xml:space="preserve"> survey</w:t>
      </w:r>
      <w:r w:rsidR="007C57A0">
        <w:rPr>
          <w:rFonts w:ascii="Arial" w:hAnsi="Arial" w:cs="Arial"/>
          <w:color w:val="313131"/>
          <w:sz w:val="24"/>
          <w:szCs w:val="24"/>
          <w:shd w:val="clear" w:color="auto" w:fill="FFFFFF"/>
        </w:rPr>
        <w:t>,</w:t>
      </w:r>
      <w:r w:rsidRPr="00F56FC0">
        <w:rPr>
          <w:rFonts w:ascii="Arial" w:hAnsi="Arial" w:cs="Arial"/>
          <w:color w:val="313131"/>
          <w:sz w:val="24"/>
          <w:szCs w:val="24"/>
          <w:shd w:val="clear" w:color="auto" w:fill="FFFFFF"/>
        </w:rPr>
        <w:t xml:space="preserve"> </w:t>
      </w:r>
      <w:r w:rsidRPr="00F56FC0">
        <w:rPr>
          <w:rFonts w:ascii="Arial" w:eastAsia="Times New Roman" w:hAnsi="Arial" w:cs="Arial"/>
          <w:color w:val="313131"/>
          <w:sz w:val="24"/>
          <w:szCs w:val="24"/>
          <w:lang w:eastAsia="en-GB"/>
        </w:rPr>
        <w:t xml:space="preserve">relationships with managers or colleagues </w:t>
      </w:r>
      <w:r w:rsidR="00F25D59">
        <w:rPr>
          <w:rFonts w:ascii="Arial" w:eastAsia="Times New Roman" w:hAnsi="Arial" w:cs="Arial"/>
          <w:color w:val="313131"/>
          <w:sz w:val="24"/>
          <w:szCs w:val="24"/>
          <w:lang w:eastAsia="en-GB"/>
        </w:rPr>
        <w:t>was</w:t>
      </w:r>
      <w:r w:rsidRPr="00F56FC0">
        <w:rPr>
          <w:rFonts w:ascii="Arial" w:eastAsia="Times New Roman" w:hAnsi="Arial" w:cs="Arial"/>
          <w:color w:val="313131"/>
          <w:sz w:val="24"/>
          <w:szCs w:val="24"/>
          <w:lang w:eastAsia="en-GB"/>
        </w:rPr>
        <w:t xml:space="preserve"> the most common reason for a grievance being raised</w:t>
      </w:r>
      <w:r w:rsidR="00F25D59">
        <w:rPr>
          <w:rFonts w:ascii="Arial" w:eastAsia="Times New Roman" w:hAnsi="Arial" w:cs="Arial"/>
          <w:color w:val="313131"/>
          <w:sz w:val="24"/>
          <w:szCs w:val="24"/>
          <w:lang w:eastAsia="en-GB"/>
        </w:rPr>
        <w:t>.</w:t>
      </w:r>
      <w:r w:rsidRPr="00F56FC0">
        <w:rPr>
          <w:rFonts w:ascii="Arial" w:eastAsia="Times New Roman" w:hAnsi="Arial" w:cs="Arial"/>
          <w:color w:val="313131"/>
          <w:sz w:val="24"/>
          <w:szCs w:val="24"/>
          <w:lang w:eastAsia="en-GB"/>
        </w:rPr>
        <w:t xml:space="preserve"> </w:t>
      </w:r>
      <w:r w:rsidR="004355DB">
        <w:rPr>
          <w:rFonts w:ascii="Arial" w:eastAsia="Times New Roman" w:hAnsi="Arial" w:cs="Arial"/>
          <w:color w:val="313131"/>
          <w:sz w:val="24"/>
          <w:szCs w:val="24"/>
          <w:lang w:eastAsia="en-GB"/>
        </w:rPr>
        <w:t>I</w:t>
      </w:r>
      <w:r w:rsidRPr="00F56FC0">
        <w:rPr>
          <w:rFonts w:ascii="Arial" w:eastAsia="Times New Roman" w:hAnsi="Arial" w:cs="Arial"/>
          <w:color w:val="313131"/>
          <w:sz w:val="24"/>
          <w:szCs w:val="24"/>
          <w:lang w:eastAsia="en-GB"/>
        </w:rPr>
        <w:t>t was also noted many employees are raising concerns with their pay or grading as living costs surge.</w:t>
      </w:r>
    </w:p>
    <w:p w14:paraId="25F0D69C" w14:textId="58124543" w:rsidR="0046086F" w:rsidRPr="00F56FC0" w:rsidRDefault="0046086F" w:rsidP="0046086F">
      <w:pPr>
        <w:shd w:val="clear" w:color="auto" w:fill="FFFFFF"/>
        <w:spacing w:after="100" w:afterAutospacing="1" w:line="240" w:lineRule="auto"/>
        <w:jc w:val="both"/>
        <w:rPr>
          <w:rFonts w:ascii="Arial" w:hAnsi="Arial" w:cs="Arial"/>
          <w:b/>
          <w:bCs/>
          <w:color w:val="313131"/>
          <w:sz w:val="24"/>
          <w:szCs w:val="24"/>
          <w:shd w:val="clear" w:color="auto" w:fill="FFFFFF"/>
        </w:rPr>
      </w:pPr>
      <w:r w:rsidRPr="00F56FC0">
        <w:rPr>
          <w:rFonts w:ascii="Arial" w:eastAsia="Times New Roman" w:hAnsi="Arial" w:cs="Arial"/>
          <w:color w:val="313131"/>
          <w:sz w:val="24"/>
          <w:szCs w:val="24"/>
          <w:lang w:eastAsia="en-GB"/>
        </w:rPr>
        <w:t>The survey noted the top 3 causes for employee grievances were bullying/harassment (67%), relationships with managers (54%) and relationships with colleagues (49%).  37% of respondents reported pay and grading as the main cause of grievances, given the current cost of living crisis is unsurprising.</w:t>
      </w:r>
    </w:p>
    <w:p w14:paraId="47AEEDE3" w14:textId="0040FCD3" w:rsidR="0046086F" w:rsidRPr="00F56FC0" w:rsidRDefault="001111A7" w:rsidP="00184D70">
      <w:pPr>
        <w:spacing w:after="0"/>
        <w:rPr>
          <w:rFonts w:ascii="Arial" w:hAnsi="Arial" w:cs="Arial"/>
          <w:b/>
          <w:bCs/>
          <w:sz w:val="24"/>
          <w:szCs w:val="24"/>
        </w:rPr>
      </w:pPr>
      <w:r w:rsidRPr="00F56FC0">
        <w:rPr>
          <w:rFonts w:ascii="Arial" w:hAnsi="Arial" w:cs="Arial"/>
          <w:b/>
          <w:bCs/>
          <w:sz w:val="24"/>
          <w:szCs w:val="24"/>
        </w:rPr>
        <w:t>AC3.3</w:t>
      </w:r>
    </w:p>
    <w:p w14:paraId="413DF495" w14:textId="5AB260CE" w:rsidR="001111A7" w:rsidRPr="00F56FC0" w:rsidRDefault="001111A7" w:rsidP="00184D70">
      <w:pPr>
        <w:shd w:val="clear" w:color="auto" w:fill="FFFFFF"/>
        <w:spacing w:after="0" w:line="240" w:lineRule="auto"/>
        <w:jc w:val="both"/>
        <w:rPr>
          <w:rFonts w:ascii="Arial" w:hAnsi="Arial" w:cs="Arial"/>
          <w:color w:val="202020"/>
          <w:sz w:val="24"/>
          <w:szCs w:val="24"/>
          <w:shd w:val="clear" w:color="auto" w:fill="FFFFFF"/>
        </w:rPr>
      </w:pPr>
      <w:r w:rsidRPr="00F56FC0">
        <w:rPr>
          <w:rStyle w:val="normaltextrun"/>
          <w:rFonts w:ascii="Arial" w:hAnsi="Arial" w:cs="Arial"/>
          <w:color w:val="202020"/>
          <w:sz w:val="24"/>
          <w:szCs w:val="24"/>
          <w:shd w:val="clear" w:color="auto" w:fill="FFFFFF"/>
        </w:rPr>
        <w:t xml:space="preserve">Resolving discipline and grievance issues </w:t>
      </w:r>
      <w:r w:rsidR="00992C4D" w:rsidRPr="00F56FC0">
        <w:rPr>
          <w:rStyle w:val="normaltextrun"/>
          <w:rFonts w:ascii="Arial" w:hAnsi="Arial" w:cs="Arial"/>
          <w:color w:val="202020"/>
          <w:sz w:val="24"/>
          <w:szCs w:val="24"/>
          <w:shd w:val="clear" w:color="auto" w:fill="FFFFFF"/>
        </w:rPr>
        <w:t>proactively promotes</w:t>
      </w:r>
      <w:r w:rsidRPr="00F56FC0">
        <w:rPr>
          <w:rStyle w:val="normaltextrun"/>
          <w:rFonts w:ascii="Arial" w:hAnsi="Arial" w:cs="Arial"/>
          <w:color w:val="202020"/>
          <w:sz w:val="24"/>
          <w:szCs w:val="24"/>
          <w:shd w:val="clear" w:color="auto" w:fill="FFFFFF"/>
        </w:rPr>
        <w:t xml:space="preserve"> resolution at an early stage (ACAS 2020). Mediation enhances early resolution, ensuring employees are provided with an opportunity to discuss issues, establishing a clear understanding of what those issues are to support identification of a solution</w:t>
      </w:r>
      <w:r w:rsidRPr="00F56FC0">
        <w:rPr>
          <w:rFonts w:ascii="Arial" w:hAnsi="Arial" w:cs="Arial"/>
          <w:sz w:val="24"/>
          <w:szCs w:val="24"/>
        </w:rPr>
        <w:t xml:space="preserve">. Listening and communication skills are fundamental within this process, both from understanding the issues, extracting pertinent points, </w:t>
      </w:r>
      <w:r w:rsidR="00992C4D">
        <w:rPr>
          <w:rFonts w:ascii="Arial" w:hAnsi="Arial" w:cs="Arial"/>
          <w:sz w:val="24"/>
          <w:szCs w:val="24"/>
        </w:rPr>
        <w:t xml:space="preserve">and </w:t>
      </w:r>
      <w:r w:rsidRPr="00F56FC0">
        <w:rPr>
          <w:rFonts w:ascii="Arial" w:hAnsi="Arial" w:cs="Arial"/>
          <w:sz w:val="24"/>
          <w:szCs w:val="24"/>
        </w:rPr>
        <w:t>effectively and accurately documenting this in the form of note taking.</w:t>
      </w:r>
    </w:p>
    <w:p w14:paraId="00DCCC5A" w14:textId="1653E788" w:rsidR="001111A7" w:rsidRPr="00F56FC0" w:rsidRDefault="001111A7" w:rsidP="001111A7">
      <w:pPr>
        <w:shd w:val="clear" w:color="auto" w:fill="FFFFFF"/>
        <w:spacing w:after="100" w:afterAutospacing="1" w:line="240" w:lineRule="auto"/>
        <w:jc w:val="both"/>
        <w:rPr>
          <w:rFonts w:ascii="Arial" w:hAnsi="Arial" w:cs="Arial"/>
          <w:sz w:val="24"/>
          <w:szCs w:val="24"/>
        </w:rPr>
      </w:pPr>
      <w:r w:rsidRPr="00F56FC0">
        <w:rPr>
          <w:rFonts w:ascii="Arial" w:hAnsi="Arial" w:cs="Arial"/>
          <w:sz w:val="24"/>
          <w:szCs w:val="24"/>
        </w:rPr>
        <w:t>Where a grievance involves other employees, investigatory skills are essential in collating factual and timely information from relevant areas, whether the source is an employee or system data. System data removes any bias as its factual, however, the ability to be objective and impartial enhances investigatory skills, reducing potential bias, ensuring all parties are treated fairly and consistently (CIPD 2023).</w:t>
      </w:r>
    </w:p>
    <w:p w14:paraId="31985277" w14:textId="77777777" w:rsidR="001111A7" w:rsidRPr="00F56FC0" w:rsidRDefault="001111A7" w:rsidP="001111A7">
      <w:pPr>
        <w:shd w:val="clear" w:color="auto" w:fill="FFFFFF"/>
        <w:spacing w:after="100" w:afterAutospacing="1" w:line="240" w:lineRule="auto"/>
        <w:jc w:val="both"/>
        <w:rPr>
          <w:rFonts w:ascii="Arial" w:hAnsi="Arial" w:cs="Arial"/>
          <w:sz w:val="24"/>
          <w:szCs w:val="24"/>
        </w:rPr>
      </w:pPr>
      <w:r w:rsidRPr="00F56FC0">
        <w:rPr>
          <w:rFonts w:ascii="Arial" w:hAnsi="Arial" w:cs="Arial"/>
          <w:sz w:val="24"/>
          <w:szCs w:val="24"/>
        </w:rPr>
        <w:t xml:space="preserve">Asking open questions, is an essential element of interviewing skills, promoting the interviewee to engage more, providing detailed answers, as opposed to closed yes/no answers. </w:t>
      </w:r>
    </w:p>
    <w:p w14:paraId="1693A1BE" w14:textId="7007404F" w:rsidR="001111A7" w:rsidRPr="00F56FC0" w:rsidRDefault="001111A7" w:rsidP="001111A7">
      <w:pPr>
        <w:shd w:val="clear" w:color="auto" w:fill="FFFFFF"/>
        <w:spacing w:after="100" w:afterAutospacing="1" w:line="240" w:lineRule="auto"/>
        <w:jc w:val="both"/>
        <w:rPr>
          <w:rFonts w:ascii="Arial" w:hAnsi="Arial" w:cs="Arial"/>
          <w:sz w:val="24"/>
          <w:szCs w:val="24"/>
        </w:rPr>
      </w:pPr>
      <w:r w:rsidRPr="00F56FC0">
        <w:rPr>
          <w:rFonts w:ascii="Arial" w:hAnsi="Arial" w:cs="Arial"/>
          <w:sz w:val="24"/>
          <w:szCs w:val="24"/>
        </w:rPr>
        <w:t>Outcomes for both grievance and disciplines are based on the facts collated and therefore the source must be factual and accurate, ensuring the correct outcome is decided.</w:t>
      </w:r>
      <w:r w:rsidR="00E532D2">
        <w:rPr>
          <w:rFonts w:ascii="Arial" w:hAnsi="Arial" w:cs="Arial"/>
          <w:sz w:val="24"/>
          <w:szCs w:val="24"/>
        </w:rPr>
        <w:t xml:space="preserve"> </w:t>
      </w:r>
      <w:r w:rsidRPr="00F56FC0">
        <w:rPr>
          <w:rFonts w:ascii="Arial" w:hAnsi="Arial" w:cs="Arial"/>
          <w:sz w:val="24"/>
          <w:szCs w:val="24"/>
        </w:rPr>
        <w:t xml:space="preserve">Outcomes are an essential element of grievances and disciplinaries. The ability to apply relevant policies, </w:t>
      </w:r>
      <w:r w:rsidR="00392C58" w:rsidRPr="00F56FC0">
        <w:rPr>
          <w:rFonts w:ascii="Arial" w:hAnsi="Arial" w:cs="Arial"/>
          <w:sz w:val="24"/>
          <w:szCs w:val="24"/>
        </w:rPr>
        <w:t>procedures,</w:t>
      </w:r>
      <w:r w:rsidRPr="00F56FC0">
        <w:rPr>
          <w:rFonts w:ascii="Arial" w:hAnsi="Arial" w:cs="Arial"/>
          <w:sz w:val="24"/>
          <w:szCs w:val="24"/>
        </w:rPr>
        <w:t xml:space="preserve"> and factual evidence, supports a justifiable and accurate outcome, reducing the opportunity for appeal or an overturning of the decision made.</w:t>
      </w:r>
    </w:p>
    <w:p w14:paraId="38B0A5AE" w14:textId="21B7FEDC" w:rsidR="001111A7" w:rsidRPr="00F56FC0" w:rsidRDefault="001111A7" w:rsidP="001111A7">
      <w:pPr>
        <w:shd w:val="clear" w:color="auto" w:fill="FFFFFF"/>
        <w:spacing w:after="100" w:afterAutospacing="1" w:line="240" w:lineRule="auto"/>
        <w:jc w:val="both"/>
        <w:rPr>
          <w:rFonts w:ascii="Arial" w:hAnsi="Arial" w:cs="Arial"/>
          <w:sz w:val="24"/>
          <w:szCs w:val="24"/>
        </w:rPr>
      </w:pPr>
      <w:r w:rsidRPr="00F56FC0">
        <w:rPr>
          <w:rFonts w:ascii="Arial" w:hAnsi="Arial" w:cs="Arial"/>
          <w:sz w:val="24"/>
          <w:szCs w:val="24"/>
        </w:rPr>
        <w:t>One must consider that on occasion grievances can be vexatious. In this situation the disciplinary process may be cited against the employee who raised the grievance (CIPD 2023).</w:t>
      </w:r>
    </w:p>
    <w:p w14:paraId="582FEA57" w14:textId="65B6C59A" w:rsidR="001111A7" w:rsidRPr="00F56FC0" w:rsidRDefault="00AB5458" w:rsidP="00184D70">
      <w:pPr>
        <w:spacing w:after="0"/>
        <w:rPr>
          <w:rFonts w:ascii="Arial" w:hAnsi="Arial" w:cs="Arial"/>
          <w:b/>
          <w:bCs/>
          <w:sz w:val="24"/>
          <w:szCs w:val="24"/>
        </w:rPr>
      </w:pPr>
      <w:r w:rsidRPr="00F56FC0">
        <w:rPr>
          <w:rFonts w:ascii="Arial" w:hAnsi="Arial" w:cs="Arial"/>
          <w:b/>
          <w:bCs/>
          <w:sz w:val="24"/>
          <w:szCs w:val="24"/>
        </w:rPr>
        <w:t>AC3.4</w:t>
      </w:r>
    </w:p>
    <w:p w14:paraId="14C1E666" w14:textId="0247B7A2" w:rsidR="00AB5458" w:rsidRPr="00F56FC0" w:rsidRDefault="00AB5458" w:rsidP="00184D70">
      <w:pPr>
        <w:spacing w:after="0"/>
        <w:jc w:val="both"/>
        <w:rPr>
          <w:rFonts w:ascii="Arial" w:hAnsi="Arial" w:cs="Arial"/>
          <w:color w:val="333333"/>
          <w:sz w:val="24"/>
          <w:szCs w:val="24"/>
          <w:shd w:val="clear" w:color="auto" w:fill="FFFFFF"/>
        </w:rPr>
      </w:pPr>
      <w:r w:rsidRPr="00F56FC0">
        <w:rPr>
          <w:rFonts w:ascii="Arial" w:hAnsi="Arial" w:cs="Arial"/>
          <w:color w:val="202020"/>
          <w:sz w:val="24"/>
          <w:szCs w:val="24"/>
          <w:shd w:val="clear" w:color="auto" w:fill="FFFFFF"/>
        </w:rPr>
        <w:t xml:space="preserve">Effective handling of grievances </w:t>
      </w:r>
      <w:r w:rsidRPr="00F56FC0">
        <w:rPr>
          <w:rFonts w:ascii="Arial" w:hAnsi="Arial" w:cs="Arial"/>
          <w:color w:val="333333"/>
          <w:sz w:val="24"/>
          <w:szCs w:val="24"/>
          <w:shd w:val="clear" w:color="auto" w:fill="FFFFFF"/>
        </w:rPr>
        <w:t xml:space="preserve">is important </w:t>
      </w:r>
      <w:r w:rsidR="00FB11D9">
        <w:rPr>
          <w:rFonts w:ascii="Arial" w:hAnsi="Arial" w:cs="Arial"/>
          <w:color w:val="333333"/>
          <w:sz w:val="24"/>
          <w:szCs w:val="24"/>
          <w:shd w:val="clear" w:color="auto" w:fill="FFFFFF"/>
        </w:rPr>
        <w:t>when</w:t>
      </w:r>
      <w:r w:rsidRPr="00F56FC0">
        <w:rPr>
          <w:rFonts w:ascii="Arial" w:hAnsi="Arial" w:cs="Arial"/>
          <w:color w:val="333333"/>
          <w:sz w:val="24"/>
          <w:szCs w:val="24"/>
          <w:shd w:val="clear" w:color="auto" w:fill="FFFFFF"/>
        </w:rPr>
        <w:t xml:space="preserve"> promoting a culture of fair treatment that encourages commitment, positively impacting morale, retention, and effectiveness, reducing absence and attrition.</w:t>
      </w:r>
    </w:p>
    <w:p w14:paraId="6DB09BE9" w14:textId="77777777" w:rsidR="00AB5458" w:rsidRPr="00F56FC0" w:rsidRDefault="00AB5458" w:rsidP="00AB5458">
      <w:pPr>
        <w:jc w:val="both"/>
        <w:rPr>
          <w:rFonts w:ascii="Arial" w:hAnsi="Arial" w:cs="Arial"/>
          <w:color w:val="333333"/>
          <w:sz w:val="24"/>
          <w:szCs w:val="24"/>
          <w:shd w:val="clear" w:color="auto" w:fill="FFFFFF"/>
        </w:rPr>
      </w:pPr>
      <w:r w:rsidRPr="00F56FC0">
        <w:rPr>
          <w:rFonts w:ascii="Arial" w:hAnsi="Arial" w:cs="Arial"/>
          <w:color w:val="333333"/>
          <w:sz w:val="24"/>
          <w:szCs w:val="24"/>
          <w:shd w:val="clear" w:color="auto" w:fill="FFFFFF"/>
        </w:rPr>
        <w:t xml:space="preserve">Resolving grievances in a timely manner ensures employees feel their concerns are addressed, reducing psychological effects such as anxiety and frustrations for all parties involved (Macdonald </w:t>
      </w:r>
      <w:proofErr w:type="spellStart"/>
      <w:r w:rsidRPr="00F56FC0">
        <w:rPr>
          <w:rFonts w:ascii="Arial" w:hAnsi="Arial" w:cs="Arial"/>
          <w:color w:val="333333"/>
          <w:sz w:val="24"/>
          <w:szCs w:val="24"/>
          <w:shd w:val="clear" w:color="auto" w:fill="FFFFFF"/>
        </w:rPr>
        <w:t>nd</w:t>
      </w:r>
      <w:proofErr w:type="spellEnd"/>
      <w:r w:rsidRPr="00F56FC0">
        <w:rPr>
          <w:rFonts w:ascii="Arial" w:hAnsi="Arial" w:cs="Arial"/>
          <w:color w:val="333333"/>
          <w:sz w:val="24"/>
          <w:szCs w:val="24"/>
          <w:shd w:val="clear" w:color="auto" w:fill="FFFFFF"/>
        </w:rPr>
        <w:t xml:space="preserve">). </w:t>
      </w:r>
    </w:p>
    <w:p w14:paraId="2B5A3713" w14:textId="69EFE673" w:rsidR="00AB5458" w:rsidRPr="00F56FC0" w:rsidRDefault="00AB5458" w:rsidP="00AB5458">
      <w:pPr>
        <w:pStyle w:val="NormalWeb"/>
        <w:shd w:val="clear" w:color="auto" w:fill="FFFFFF"/>
        <w:spacing w:before="0" w:beforeAutospacing="0" w:after="255" w:afterAutospacing="0"/>
        <w:jc w:val="both"/>
        <w:rPr>
          <w:rFonts w:ascii="Arial" w:hAnsi="Arial" w:cs="Arial"/>
          <w:color w:val="313131"/>
        </w:rPr>
      </w:pPr>
      <w:r w:rsidRPr="00F56FC0">
        <w:rPr>
          <w:rFonts w:ascii="Arial" w:hAnsi="Arial" w:cs="Arial"/>
          <w:color w:val="333333"/>
          <w:shd w:val="clear" w:color="auto" w:fill="FFFFFF"/>
        </w:rPr>
        <w:t>Consistency and fairness are essential in supporting effectiveness when handling grievances. Employers are required by law to provide employees with set procedures for raising and resolving grievances (</w:t>
      </w:r>
      <w:proofErr w:type="spellStart"/>
      <w:r w:rsidRPr="00F56FC0">
        <w:rPr>
          <w:rFonts w:ascii="Arial" w:hAnsi="Arial" w:cs="Arial"/>
          <w:color w:val="333333"/>
          <w:shd w:val="clear" w:color="auto" w:fill="FFFFFF"/>
        </w:rPr>
        <w:t>MacConnell</w:t>
      </w:r>
      <w:proofErr w:type="spellEnd"/>
      <w:r w:rsidRPr="00F56FC0">
        <w:rPr>
          <w:rFonts w:ascii="Arial" w:hAnsi="Arial" w:cs="Arial"/>
          <w:color w:val="333333"/>
          <w:shd w:val="clear" w:color="auto" w:fill="FFFFFF"/>
        </w:rPr>
        <w:t xml:space="preserve"> 2014) following guidelines within the ACAS code of practice on disciplinary and grievance procedures. Failure to comply allows the employe</w:t>
      </w:r>
      <w:r w:rsidR="004F07CA">
        <w:rPr>
          <w:rFonts w:ascii="Arial" w:hAnsi="Arial" w:cs="Arial"/>
          <w:color w:val="333333"/>
          <w:shd w:val="clear" w:color="auto" w:fill="FFFFFF"/>
        </w:rPr>
        <w:t>e</w:t>
      </w:r>
      <w:r w:rsidRPr="00F56FC0">
        <w:rPr>
          <w:rFonts w:ascii="Arial" w:hAnsi="Arial" w:cs="Arial"/>
          <w:color w:val="333333"/>
          <w:shd w:val="clear" w:color="auto" w:fill="FFFFFF"/>
        </w:rPr>
        <w:t xml:space="preserve"> to bring a claim of constructive or unfair dismissal</w:t>
      </w:r>
      <w:r w:rsidR="008253D9">
        <w:rPr>
          <w:rFonts w:ascii="Arial" w:hAnsi="Arial" w:cs="Arial"/>
          <w:color w:val="333333"/>
          <w:shd w:val="clear" w:color="auto" w:fill="FFFFFF"/>
        </w:rPr>
        <w:t>,</w:t>
      </w:r>
      <w:r w:rsidRPr="00F56FC0">
        <w:rPr>
          <w:rFonts w:ascii="Arial" w:hAnsi="Arial" w:cs="Arial"/>
          <w:color w:val="333333"/>
          <w:shd w:val="clear" w:color="auto" w:fill="FFFFFF"/>
        </w:rPr>
        <w:t xml:space="preserve"> if the courts believe that the noncompliance satisfies damages of trust and confidence to the relationship between </w:t>
      </w:r>
      <w:r w:rsidR="006800FA">
        <w:rPr>
          <w:rFonts w:ascii="Arial" w:hAnsi="Arial" w:cs="Arial"/>
          <w:color w:val="333333"/>
          <w:shd w:val="clear" w:color="auto" w:fill="FFFFFF"/>
        </w:rPr>
        <w:t>both parties</w:t>
      </w:r>
      <w:r w:rsidRPr="00F56FC0">
        <w:rPr>
          <w:rFonts w:ascii="Arial" w:hAnsi="Arial" w:cs="Arial"/>
          <w:color w:val="333333"/>
          <w:shd w:val="clear" w:color="auto" w:fill="FFFFFF"/>
        </w:rPr>
        <w:t xml:space="preserve">. Such was the case between </w:t>
      </w:r>
      <w:r w:rsidRPr="00F56FC0">
        <w:rPr>
          <w:rFonts w:ascii="Arial" w:hAnsi="Arial" w:cs="Arial"/>
          <w:i/>
          <w:iCs/>
          <w:color w:val="333333"/>
          <w:shd w:val="clear" w:color="auto" w:fill="FFFFFF"/>
        </w:rPr>
        <w:t>Backburn V Aldi Stores Ltd</w:t>
      </w:r>
      <w:r w:rsidRPr="00F56FC0">
        <w:rPr>
          <w:rFonts w:ascii="Arial" w:hAnsi="Arial" w:cs="Arial"/>
          <w:color w:val="333333"/>
          <w:shd w:val="clear" w:color="auto" w:fill="FFFFFF"/>
        </w:rPr>
        <w:t xml:space="preserve"> where an employee appealed a grievance outcome relating to complaints about their training, working relationships and health and safety. The same Manager heard the appeal and dismissed within 20 minutes, resulting in the employee resigning, and claiming unfair dismissal. </w:t>
      </w:r>
      <w:r w:rsidRPr="00F56FC0">
        <w:rPr>
          <w:rFonts w:ascii="Arial" w:hAnsi="Arial" w:cs="Arial"/>
          <w:color w:val="313131"/>
        </w:rPr>
        <w:t xml:space="preserve">The EAT found a failure to provide “an impartial appeal was capable of amounting to a breach of the duty of mutual trust and confidence and therefore, the dismissal was unfair” </w:t>
      </w:r>
      <w:r w:rsidRPr="00F56FC0">
        <w:rPr>
          <w:rFonts w:ascii="Arial" w:hAnsi="Arial" w:cs="Arial"/>
          <w:color w:val="333333"/>
          <w:shd w:val="clear" w:color="auto" w:fill="FFFFFF"/>
        </w:rPr>
        <w:t>(</w:t>
      </w:r>
      <w:proofErr w:type="spellStart"/>
      <w:r w:rsidRPr="00F56FC0">
        <w:rPr>
          <w:rFonts w:ascii="Arial" w:hAnsi="Arial" w:cs="Arial"/>
          <w:color w:val="333333"/>
          <w:shd w:val="clear" w:color="auto" w:fill="FFFFFF"/>
        </w:rPr>
        <w:t>MacConnell</w:t>
      </w:r>
      <w:proofErr w:type="spellEnd"/>
      <w:r w:rsidRPr="00F56FC0">
        <w:rPr>
          <w:rFonts w:ascii="Arial" w:hAnsi="Arial" w:cs="Arial"/>
          <w:color w:val="333333"/>
          <w:shd w:val="clear" w:color="auto" w:fill="FFFFFF"/>
        </w:rPr>
        <w:t xml:space="preserve"> 2014)</w:t>
      </w:r>
      <w:r w:rsidRPr="00F56FC0">
        <w:rPr>
          <w:rFonts w:ascii="Arial" w:hAnsi="Arial" w:cs="Arial"/>
          <w:color w:val="313131"/>
        </w:rPr>
        <w:t>.</w:t>
      </w:r>
    </w:p>
    <w:p w14:paraId="79885AC6" w14:textId="03F500F1" w:rsidR="00713067" w:rsidRDefault="00AB5458" w:rsidP="00713067">
      <w:pPr>
        <w:rPr>
          <w:rFonts w:ascii="Arial" w:hAnsi="Arial" w:cs="Arial"/>
          <w:color w:val="333333"/>
          <w:sz w:val="24"/>
          <w:szCs w:val="24"/>
          <w:shd w:val="clear" w:color="auto" w:fill="FFFFFF"/>
        </w:rPr>
      </w:pPr>
      <w:r w:rsidRPr="00F56FC0">
        <w:rPr>
          <w:rFonts w:ascii="Arial" w:hAnsi="Arial" w:cs="Arial"/>
          <w:color w:val="333333"/>
          <w:sz w:val="24"/>
          <w:szCs w:val="24"/>
          <w:shd w:val="clear" w:color="auto" w:fill="FFFFFF"/>
        </w:rPr>
        <w:t xml:space="preserve">Preventing escalation to Employment Tribunals reduces detrimental and reputational impact, both on the organisation and the employees involved (Macdonald </w:t>
      </w:r>
      <w:proofErr w:type="spellStart"/>
      <w:r w:rsidRPr="00F56FC0">
        <w:rPr>
          <w:rFonts w:ascii="Arial" w:hAnsi="Arial" w:cs="Arial"/>
          <w:color w:val="333333"/>
          <w:sz w:val="24"/>
          <w:szCs w:val="24"/>
          <w:shd w:val="clear" w:color="auto" w:fill="FFFFFF"/>
        </w:rPr>
        <w:t>nd</w:t>
      </w:r>
      <w:proofErr w:type="spellEnd"/>
      <w:r w:rsidRPr="00F56FC0">
        <w:rPr>
          <w:rFonts w:ascii="Arial" w:hAnsi="Arial" w:cs="Arial"/>
          <w:color w:val="333333"/>
          <w:sz w:val="24"/>
          <w:szCs w:val="24"/>
          <w:shd w:val="clear" w:color="auto" w:fill="FFFFFF"/>
        </w:rPr>
        <w:t>).</w:t>
      </w:r>
    </w:p>
    <w:p w14:paraId="6931DFA3" w14:textId="77777777" w:rsidR="00184D70" w:rsidRPr="00184D70" w:rsidRDefault="00184D70" w:rsidP="00713067">
      <w:pPr>
        <w:rPr>
          <w:rFonts w:ascii="Arial" w:hAnsi="Arial" w:cs="Arial"/>
          <w:b/>
          <w:bCs/>
          <w:color w:val="00B050"/>
          <w:sz w:val="6"/>
          <w:szCs w:val="6"/>
          <w:shd w:val="clear" w:color="auto" w:fill="FFFFFF"/>
        </w:rPr>
      </w:pPr>
    </w:p>
    <w:p w14:paraId="28057400" w14:textId="78757304" w:rsidR="0092176A" w:rsidRPr="00F56FC0" w:rsidRDefault="0092176A" w:rsidP="00184D70">
      <w:pPr>
        <w:spacing w:after="0"/>
        <w:rPr>
          <w:rFonts w:ascii="Arial" w:hAnsi="Arial" w:cs="Arial"/>
          <w:b/>
          <w:bCs/>
          <w:color w:val="000000" w:themeColor="text1"/>
          <w:sz w:val="24"/>
          <w:szCs w:val="24"/>
          <w:shd w:val="clear" w:color="auto" w:fill="FFFFFF"/>
        </w:rPr>
      </w:pPr>
      <w:r w:rsidRPr="00F56FC0">
        <w:rPr>
          <w:rFonts w:ascii="Arial" w:hAnsi="Arial" w:cs="Arial"/>
          <w:b/>
          <w:bCs/>
          <w:color w:val="000000" w:themeColor="text1"/>
          <w:sz w:val="24"/>
          <w:szCs w:val="24"/>
          <w:shd w:val="clear" w:color="auto" w:fill="FFFFFF"/>
        </w:rPr>
        <w:t>AC4.1</w:t>
      </w:r>
    </w:p>
    <w:p w14:paraId="0A5B253F" w14:textId="76DE4308" w:rsidR="0092176A" w:rsidRPr="00F56FC0" w:rsidRDefault="0092176A" w:rsidP="00184D70">
      <w:pPr>
        <w:spacing w:after="0" w:line="256" w:lineRule="auto"/>
        <w:jc w:val="both"/>
        <w:rPr>
          <w:rFonts w:ascii="Arial" w:hAnsi="Arial" w:cs="Arial"/>
          <w:sz w:val="24"/>
          <w:szCs w:val="24"/>
          <w:shd w:val="clear" w:color="auto" w:fill="FFFFFF"/>
        </w:rPr>
      </w:pPr>
      <w:r w:rsidRPr="00F56FC0">
        <w:rPr>
          <w:rFonts w:ascii="Arial" w:hAnsi="Arial" w:cs="Arial"/>
          <w:color w:val="000000"/>
          <w:sz w:val="24"/>
          <w:szCs w:val="24"/>
          <w:shd w:val="clear" w:color="auto" w:fill="FFFFFF"/>
        </w:rPr>
        <w:t xml:space="preserve">Collective employment law regulates “actions and behaviours of trade unions, works councils, and employers' associations” (Oxford Reference </w:t>
      </w:r>
      <w:proofErr w:type="spellStart"/>
      <w:r w:rsidRPr="00F56FC0">
        <w:rPr>
          <w:rFonts w:ascii="Arial" w:hAnsi="Arial" w:cs="Arial"/>
          <w:color w:val="000000"/>
          <w:sz w:val="24"/>
          <w:szCs w:val="24"/>
          <w:shd w:val="clear" w:color="auto" w:fill="FFFFFF"/>
        </w:rPr>
        <w:t>nd</w:t>
      </w:r>
      <w:proofErr w:type="spellEnd"/>
      <w:r w:rsidRPr="00F56FC0">
        <w:rPr>
          <w:rFonts w:ascii="Arial" w:hAnsi="Arial" w:cs="Arial"/>
          <w:color w:val="000000"/>
          <w:sz w:val="24"/>
          <w:szCs w:val="24"/>
          <w:shd w:val="clear" w:color="auto" w:fill="FFFFFF"/>
        </w:rPr>
        <w:t xml:space="preserve">), involving areas such as collective bargaining, consultation, arbitration, and industrial actions to negotiate areas such as pay and pensions or to consult over redundancies and health and safety. </w:t>
      </w:r>
      <w:r w:rsidRPr="00F56FC0">
        <w:rPr>
          <w:rFonts w:ascii="Arial" w:hAnsi="Arial" w:cs="Arial"/>
          <w:sz w:val="24"/>
          <w:szCs w:val="24"/>
          <w:shd w:val="clear" w:color="auto" w:fill="FFFFFF"/>
        </w:rPr>
        <w:t xml:space="preserve">Employee voice is important and powerful, but collectively, representation, both union and non, </w:t>
      </w:r>
      <w:r w:rsidR="00611D1A">
        <w:rPr>
          <w:rFonts w:ascii="Arial" w:hAnsi="Arial" w:cs="Arial"/>
          <w:sz w:val="24"/>
          <w:szCs w:val="24"/>
          <w:shd w:val="clear" w:color="auto" w:fill="FFFFFF"/>
        </w:rPr>
        <w:t xml:space="preserve">provided strength and enhancement </w:t>
      </w:r>
      <w:r w:rsidRPr="00F56FC0">
        <w:rPr>
          <w:rFonts w:ascii="Arial" w:hAnsi="Arial" w:cs="Arial"/>
          <w:sz w:val="24"/>
          <w:szCs w:val="24"/>
          <w:shd w:val="clear" w:color="auto" w:fill="FFFFFF"/>
        </w:rPr>
        <w:t>(</w:t>
      </w:r>
      <w:proofErr w:type="spellStart"/>
      <w:r w:rsidRPr="00F56FC0">
        <w:rPr>
          <w:rFonts w:ascii="Arial" w:hAnsi="Arial" w:cs="Arial"/>
          <w:sz w:val="24"/>
          <w:szCs w:val="24"/>
          <w:shd w:val="clear" w:color="auto" w:fill="FFFFFF"/>
        </w:rPr>
        <w:t>Suff</w:t>
      </w:r>
      <w:proofErr w:type="spellEnd"/>
      <w:r w:rsidRPr="00F56FC0">
        <w:rPr>
          <w:rFonts w:ascii="Arial" w:hAnsi="Arial" w:cs="Arial"/>
          <w:sz w:val="24"/>
          <w:szCs w:val="24"/>
          <w:shd w:val="clear" w:color="auto" w:fill="FFFFFF"/>
        </w:rPr>
        <w:t xml:space="preserve"> 2022)</w:t>
      </w:r>
      <w:r w:rsidR="00611D1A">
        <w:rPr>
          <w:rFonts w:ascii="Arial" w:hAnsi="Arial" w:cs="Arial"/>
          <w:sz w:val="24"/>
          <w:szCs w:val="24"/>
          <w:shd w:val="clear" w:color="auto" w:fill="FFFFFF"/>
        </w:rPr>
        <w:t>.</w:t>
      </w:r>
    </w:p>
    <w:p w14:paraId="65B0AA1E" w14:textId="77777777" w:rsidR="0092176A" w:rsidRPr="00F56FC0" w:rsidRDefault="0092176A" w:rsidP="0092176A">
      <w:pPr>
        <w:spacing w:after="0" w:line="256" w:lineRule="auto"/>
        <w:ind w:left="283" w:firstLine="1"/>
        <w:jc w:val="both"/>
        <w:rPr>
          <w:rFonts w:ascii="Arial" w:hAnsi="Arial" w:cs="Arial"/>
          <w:sz w:val="24"/>
          <w:szCs w:val="24"/>
          <w:shd w:val="clear" w:color="auto" w:fill="FFFFFF"/>
        </w:rPr>
      </w:pPr>
    </w:p>
    <w:p w14:paraId="457B1EA2" w14:textId="1B75F407" w:rsidR="0092176A" w:rsidRPr="00F56FC0" w:rsidRDefault="00010E52" w:rsidP="00010E52">
      <w:pPr>
        <w:spacing w:after="0" w:line="256" w:lineRule="auto"/>
        <w:jc w:val="both"/>
        <w:rPr>
          <w:rFonts w:ascii="Arial" w:hAnsi="Arial" w:cs="Arial"/>
          <w:sz w:val="24"/>
          <w:szCs w:val="24"/>
        </w:rPr>
      </w:pPr>
      <w:r>
        <w:rPr>
          <w:rFonts w:ascii="Arial" w:hAnsi="Arial" w:cs="Arial"/>
          <w:sz w:val="24"/>
          <w:szCs w:val="24"/>
        </w:rPr>
        <w:t>I</w:t>
      </w:r>
      <w:r w:rsidR="0092176A" w:rsidRPr="00F56FC0">
        <w:rPr>
          <w:rFonts w:ascii="Arial" w:hAnsi="Arial" w:cs="Arial"/>
          <w:sz w:val="24"/>
          <w:szCs w:val="24"/>
        </w:rPr>
        <w:t>CE</w:t>
      </w:r>
      <w:r>
        <w:rPr>
          <w:rFonts w:ascii="Arial" w:hAnsi="Arial" w:cs="Arial"/>
          <w:sz w:val="24"/>
          <w:szCs w:val="24"/>
        </w:rPr>
        <w:t xml:space="preserve"> </w:t>
      </w:r>
      <w:r w:rsidR="0092176A" w:rsidRPr="00F56FC0">
        <w:rPr>
          <w:rFonts w:ascii="Arial" w:hAnsi="Arial" w:cs="Arial"/>
          <w:sz w:val="24"/>
          <w:szCs w:val="24"/>
        </w:rPr>
        <w:t>Regulations mean that an organisation of more than 50 employees, grant the right to 15 employees or 2% of the workforce (whichever is greater), to request information and consultation on key issues affecting their work or their organisation (UNISON 2019). This legislation underpins a more open culture, enhancing and complementing the relationships with trade unions, their recognition and collective bargaining rights.  Although one may feel that employers may utilise this to replace complete collective bargaining rights, negating the need for trade unions in this open and communicative culture.</w:t>
      </w:r>
    </w:p>
    <w:p w14:paraId="1F530F9C" w14:textId="77777777" w:rsidR="0092176A" w:rsidRPr="00F56FC0" w:rsidRDefault="0092176A" w:rsidP="0092176A">
      <w:pPr>
        <w:spacing w:after="0" w:line="256" w:lineRule="auto"/>
        <w:ind w:left="283" w:firstLine="1"/>
        <w:jc w:val="both"/>
        <w:rPr>
          <w:rFonts w:ascii="Arial" w:hAnsi="Arial" w:cs="Arial"/>
          <w:sz w:val="24"/>
          <w:szCs w:val="24"/>
        </w:rPr>
      </w:pPr>
    </w:p>
    <w:p w14:paraId="508A9695" w14:textId="77777777" w:rsidR="0092176A" w:rsidRPr="00F56FC0" w:rsidRDefault="0092176A" w:rsidP="008223B0">
      <w:pPr>
        <w:spacing w:after="0" w:line="256" w:lineRule="auto"/>
        <w:jc w:val="both"/>
        <w:rPr>
          <w:rFonts w:ascii="Arial" w:hAnsi="Arial" w:cs="Arial"/>
          <w:sz w:val="24"/>
          <w:szCs w:val="24"/>
        </w:rPr>
      </w:pPr>
      <w:r w:rsidRPr="00F56FC0">
        <w:rPr>
          <w:rFonts w:ascii="Arial" w:hAnsi="Arial" w:cs="Arial"/>
          <w:sz w:val="24"/>
          <w:szCs w:val="24"/>
        </w:rPr>
        <w:t>To ensure consistency the following are fundamental expectations for any consultation (CIPD 2020</w:t>
      </w:r>
      <w:proofErr w:type="gramStart"/>
      <w:r w:rsidRPr="00F56FC0">
        <w:rPr>
          <w:rFonts w:ascii="Arial" w:hAnsi="Arial" w:cs="Arial"/>
          <w:sz w:val="24"/>
          <w:szCs w:val="24"/>
        </w:rPr>
        <w:t>):-</w:t>
      </w:r>
      <w:proofErr w:type="gramEnd"/>
    </w:p>
    <w:p w14:paraId="6FBFB3D5" w14:textId="77777777" w:rsidR="0092176A" w:rsidRPr="00F56FC0" w:rsidRDefault="0092176A" w:rsidP="0092176A">
      <w:pPr>
        <w:spacing w:after="0" w:line="256" w:lineRule="auto"/>
        <w:ind w:left="283"/>
        <w:jc w:val="both"/>
        <w:rPr>
          <w:rFonts w:ascii="Arial" w:hAnsi="Arial" w:cs="Arial"/>
          <w:color w:val="000000"/>
          <w:sz w:val="24"/>
          <w:szCs w:val="24"/>
          <w:shd w:val="clear" w:color="auto" w:fill="FFFFFF"/>
        </w:rPr>
      </w:pPr>
    </w:p>
    <w:p w14:paraId="2862ED30" w14:textId="77777777" w:rsidR="0092176A" w:rsidRPr="00F56FC0" w:rsidRDefault="0092176A" w:rsidP="0092176A">
      <w:pPr>
        <w:pStyle w:val="paragraph"/>
        <w:numPr>
          <w:ilvl w:val="0"/>
          <w:numId w:val="7"/>
        </w:numPr>
        <w:shd w:val="clear" w:color="auto" w:fill="FFFFFF"/>
        <w:jc w:val="both"/>
        <w:rPr>
          <w:rFonts w:ascii="Arial" w:hAnsi="Arial" w:cs="Arial"/>
          <w:color w:val="202020"/>
        </w:rPr>
      </w:pPr>
      <w:r w:rsidRPr="00F56FC0">
        <w:rPr>
          <w:rStyle w:val="normaltextrun"/>
          <w:rFonts w:ascii="Arial" w:hAnsi="Arial" w:cs="Arial"/>
          <w:color w:val="202020"/>
        </w:rPr>
        <w:t>Set in writing </w:t>
      </w:r>
      <w:r w:rsidRPr="00F56FC0">
        <w:rPr>
          <w:rStyle w:val="eop"/>
          <w:rFonts w:ascii="Arial" w:hAnsi="Arial" w:cs="Arial"/>
          <w:color w:val="202020"/>
        </w:rPr>
        <w:t> </w:t>
      </w:r>
    </w:p>
    <w:p w14:paraId="7632192F" w14:textId="77777777" w:rsidR="0092176A" w:rsidRPr="00F56FC0" w:rsidRDefault="0092176A" w:rsidP="0092176A">
      <w:pPr>
        <w:pStyle w:val="paragraph"/>
        <w:numPr>
          <w:ilvl w:val="0"/>
          <w:numId w:val="7"/>
        </w:numPr>
        <w:shd w:val="clear" w:color="auto" w:fill="FFFFFF"/>
        <w:jc w:val="both"/>
        <w:rPr>
          <w:rFonts w:ascii="Arial" w:hAnsi="Arial" w:cs="Arial"/>
          <w:color w:val="202020"/>
        </w:rPr>
      </w:pPr>
      <w:r w:rsidRPr="00F56FC0">
        <w:rPr>
          <w:rStyle w:val="normaltextrun"/>
          <w:rFonts w:ascii="Arial" w:hAnsi="Arial" w:cs="Arial"/>
          <w:color w:val="202020"/>
        </w:rPr>
        <w:t>Includes all employees in the undertaking, not just a subsection </w:t>
      </w:r>
      <w:r w:rsidRPr="00F56FC0">
        <w:rPr>
          <w:rStyle w:val="eop"/>
          <w:rFonts w:ascii="Arial" w:hAnsi="Arial" w:cs="Arial"/>
          <w:color w:val="202020"/>
        </w:rPr>
        <w:t> </w:t>
      </w:r>
    </w:p>
    <w:p w14:paraId="7AFD1C9A" w14:textId="77777777" w:rsidR="0092176A" w:rsidRPr="00F56FC0" w:rsidRDefault="0092176A" w:rsidP="0092176A">
      <w:pPr>
        <w:pStyle w:val="paragraph"/>
        <w:numPr>
          <w:ilvl w:val="0"/>
          <w:numId w:val="7"/>
        </w:numPr>
        <w:shd w:val="clear" w:color="auto" w:fill="FFFFFF"/>
        <w:jc w:val="both"/>
        <w:rPr>
          <w:rFonts w:ascii="Arial" w:hAnsi="Arial" w:cs="Arial"/>
          <w:color w:val="202020"/>
        </w:rPr>
      </w:pPr>
      <w:r w:rsidRPr="00F56FC0">
        <w:rPr>
          <w:rStyle w:val="normaltextrun"/>
          <w:rFonts w:ascii="Arial" w:hAnsi="Arial" w:cs="Arial"/>
          <w:color w:val="202020"/>
        </w:rPr>
        <w:t>Outline the ways in which the employer will inform and consult employees or their representatives </w:t>
      </w:r>
      <w:r w:rsidRPr="00F56FC0">
        <w:rPr>
          <w:rStyle w:val="eop"/>
          <w:rFonts w:ascii="Arial" w:hAnsi="Arial" w:cs="Arial"/>
          <w:color w:val="202020"/>
        </w:rPr>
        <w:t> </w:t>
      </w:r>
    </w:p>
    <w:p w14:paraId="5B3F3BF3" w14:textId="77777777" w:rsidR="0092176A" w:rsidRPr="00F56FC0" w:rsidRDefault="0092176A" w:rsidP="0092176A">
      <w:pPr>
        <w:pStyle w:val="paragraph"/>
        <w:numPr>
          <w:ilvl w:val="0"/>
          <w:numId w:val="7"/>
        </w:numPr>
        <w:shd w:val="clear" w:color="auto" w:fill="FFFFFF"/>
        <w:jc w:val="both"/>
        <w:rPr>
          <w:rFonts w:ascii="Arial" w:hAnsi="Arial" w:cs="Arial"/>
          <w:color w:val="202020"/>
        </w:rPr>
      </w:pPr>
      <w:r w:rsidRPr="00F56FC0">
        <w:rPr>
          <w:rStyle w:val="normaltextrun"/>
          <w:rFonts w:ascii="Arial" w:hAnsi="Arial" w:cs="Arial"/>
          <w:color w:val="202020"/>
        </w:rPr>
        <w:t>Be approved by the employees </w:t>
      </w:r>
      <w:r w:rsidRPr="00F56FC0">
        <w:rPr>
          <w:rStyle w:val="eop"/>
          <w:rFonts w:ascii="Arial" w:hAnsi="Arial" w:cs="Arial"/>
          <w:color w:val="202020"/>
        </w:rPr>
        <w:t> </w:t>
      </w:r>
    </w:p>
    <w:p w14:paraId="23EBCACC" w14:textId="77777777" w:rsidR="0092176A" w:rsidRPr="00F56FC0" w:rsidRDefault="0092176A" w:rsidP="0092176A">
      <w:pPr>
        <w:pStyle w:val="paragraph"/>
        <w:numPr>
          <w:ilvl w:val="0"/>
          <w:numId w:val="7"/>
        </w:numPr>
        <w:shd w:val="clear" w:color="auto" w:fill="FFFFFF"/>
        <w:jc w:val="both"/>
        <w:rPr>
          <w:rFonts w:ascii="Arial" w:hAnsi="Arial" w:cs="Arial"/>
          <w:color w:val="202020"/>
        </w:rPr>
      </w:pPr>
      <w:r w:rsidRPr="00F56FC0">
        <w:rPr>
          <w:rStyle w:val="normaltextrun"/>
          <w:rFonts w:ascii="Arial" w:hAnsi="Arial" w:cs="Arial"/>
          <w:color w:val="202020"/>
        </w:rPr>
        <w:t>Outline topic’s employees will be informed and consulted about</w:t>
      </w:r>
    </w:p>
    <w:p w14:paraId="27CFAEB5" w14:textId="77777777" w:rsidR="0092176A" w:rsidRPr="00F56FC0" w:rsidRDefault="0092176A" w:rsidP="0092176A">
      <w:pPr>
        <w:spacing w:after="0" w:line="256" w:lineRule="auto"/>
        <w:rPr>
          <w:rFonts w:ascii="Arial" w:hAnsi="Arial" w:cs="Arial"/>
          <w:color w:val="000000"/>
          <w:sz w:val="24"/>
          <w:szCs w:val="24"/>
          <w:shd w:val="clear" w:color="auto" w:fill="FFFFFF"/>
        </w:rPr>
      </w:pPr>
    </w:p>
    <w:p w14:paraId="656E0AE0" w14:textId="0BDD76A6" w:rsidR="0092176A" w:rsidRPr="00095F86" w:rsidRDefault="0092176A" w:rsidP="0092176A">
      <w:pPr>
        <w:spacing w:after="0" w:line="256" w:lineRule="auto"/>
        <w:jc w:val="both"/>
        <w:rPr>
          <w:rFonts w:ascii="Arial" w:hAnsi="Arial" w:cs="Arial"/>
          <w:color w:val="202020"/>
          <w:sz w:val="24"/>
          <w:szCs w:val="24"/>
          <w:shd w:val="clear" w:color="auto" w:fill="FFFFFF"/>
        </w:rPr>
      </w:pPr>
      <w:r w:rsidRPr="00F56FC0">
        <w:rPr>
          <w:rFonts w:ascii="Arial" w:hAnsi="Arial" w:cs="Arial"/>
          <w:color w:val="202020"/>
          <w:sz w:val="24"/>
          <w:szCs w:val="24"/>
          <w:shd w:val="clear" w:color="auto" w:fill="FFFFFF"/>
        </w:rPr>
        <w:t>Positive employee relations with employers can be enhanced and supported by trade union representatives driving engagement, trust, effectiveness, improved wellbeing and an informed and consulted culture</w:t>
      </w:r>
      <w:r w:rsidR="00CE62E6">
        <w:rPr>
          <w:rFonts w:ascii="Arial" w:hAnsi="Arial" w:cs="Arial"/>
          <w:color w:val="202020"/>
          <w:sz w:val="24"/>
          <w:szCs w:val="24"/>
          <w:shd w:val="clear" w:color="auto" w:fill="FFFFFF"/>
        </w:rPr>
        <w:t>.</w:t>
      </w:r>
      <w:r w:rsidRPr="00F56FC0">
        <w:rPr>
          <w:rFonts w:ascii="Arial" w:hAnsi="Arial" w:cs="Arial"/>
          <w:color w:val="202020"/>
          <w:sz w:val="24"/>
          <w:szCs w:val="24"/>
          <w:shd w:val="clear" w:color="auto" w:fill="FFFFFF"/>
        </w:rPr>
        <w:t xml:space="preserve"> </w:t>
      </w:r>
      <w:r w:rsidR="00755E95">
        <w:rPr>
          <w:rFonts w:ascii="Arial" w:hAnsi="Arial" w:cs="Arial"/>
          <w:color w:val="202020"/>
          <w:sz w:val="24"/>
          <w:szCs w:val="24"/>
          <w:shd w:val="clear" w:color="auto" w:fill="FFFFFF"/>
        </w:rPr>
        <w:t>T</w:t>
      </w:r>
      <w:r w:rsidRPr="00F56FC0">
        <w:rPr>
          <w:rFonts w:ascii="Arial" w:hAnsi="Arial" w:cs="Arial"/>
          <w:color w:val="202020"/>
          <w:sz w:val="24"/>
          <w:szCs w:val="24"/>
          <w:shd w:val="clear" w:color="auto" w:fill="FFFFFF"/>
        </w:rPr>
        <w:t xml:space="preserve">he decline in trade union membership </w:t>
      </w:r>
      <w:r w:rsidR="00A25641">
        <w:rPr>
          <w:rFonts w:ascii="Arial" w:hAnsi="Arial" w:cs="Arial"/>
          <w:color w:val="202020"/>
          <w:sz w:val="24"/>
          <w:szCs w:val="24"/>
          <w:shd w:val="clear" w:color="auto" w:fill="FFFFFF"/>
        </w:rPr>
        <w:t xml:space="preserve">is empowering </w:t>
      </w:r>
      <w:r w:rsidR="00755E95">
        <w:rPr>
          <w:rFonts w:ascii="Arial" w:hAnsi="Arial" w:cs="Arial"/>
          <w:color w:val="202020"/>
          <w:sz w:val="24"/>
          <w:szCs w:val="24"/>
          <w:shd w:val="clear" w:color="auto" w:fill="FFFFFF"/>
        </w:rPr>
        <w:t xml:space="preserve">more </w:t>
      </w:r>
      <w:r w:rsidRPr="00F56FC0">
        <w:rPr>
          <w:rFonts w:ascii="Arial" w:hAnsi="Arial" w:cs="Arial"/>
          <w:color w:val="202020"/>
          <w:sz w:val="24"/>
          <w:szCs w:val="24"/>
          <w:shd w:val="clear" w:color="auto" w:fill="FFFFFF"/>
        </w:rPr>
        <w:t>employees</w:t>
      </w:r>
      <w:r w:rsidR="00755E95">
        <w:rPr>
          <w:rFonts w:ascii="Arial" w:hAnsi="Arial" w:cs="Arial"/>
          <w:color w:val="202020"/>
          <w:sz w:val="24"/>
          <w:szCs w:val="24"/>
          <w:shd w:val="clear" w:color="auto" w:fill="FFFFFF"/>
        </w:rPr>
        <w:t xml:space="preserve"> </w:t>
      </w:r>
      <w:r w:rsidRPr="00F56FC0">
        <w:rPr>
          <w:rFonts w:ascii="Arial" w:hAnsi="Arial" w:cs="Arial"/>
          <w:color w:val="202020"/>
          <w:sz w:val="24"/>
          <w:szCs w:val="24"/>
          <w:shd w:val="clear" w:color="auto" w:fill="FFFFFF"/>
        </w:rPr>
        <w:t xml:space="preserve">to have a voice, </w:t>
      </w:r>
      <w:r w:rsidR="00D21D75">
        <w:rPr>
          <w:rFonts w:ascii="Arial" w:hAnsi="Arial" w:cs="Arial"/>
          <w:color w:val="202020"/>
          <w:sz w:val="24"/>
          <w:szCs w:val="24"/>
          <w:shd w:val="clear" w:color="auto" w:fill="FFFFFF"/>
        </w:rPr>
        <w:t>although with</w:t>
      </w:r>
      <w:r w:rsidR="00CE69A2">
        <w:rPr>
          <w:rFonts w:ascii="Arial" w:hAnsi="Arial" w:cs="Arial"/>
          <w:color w:val="202020"/>
          <w:sz w:val="24"/>
          <w:szCs w:val="24"/>
          <w:shd w:val="clear" w:color="auto" w:fill="FFFFFF"/>
        </w:rPr>
        <w:t xml:space="preserve"> </w:t>
      </w:r>
      <w:r w:rsidRPr="00F56FC0">
        <w:rPr>
          <w:rFonts w:ascii="Arial" w:hAnsi="Arial" w:cs="Arial"/>
          <w:color w:val="202020"/>
          <w:sz w:val="24"/>
          <w:szCs w:val="24"/>
          <w:shd w:val="clear" w:color="auto" w:fill="FFFFFF"/>
        </w:rPr>
        <w:t xml:space="preserve">the recent activity </w:t>
      </w:r>
      <w:r w:rsidR="00CE69A2">
        <w:rPr>
          <w:rFonts w:ascii="Arial" w:hAnsi="Arial" w:cs="Arial"/>
          <w:color w:val="202020"/>
          <w:sz w:val="24"/>
          <w:szCs w:val="24"/>
          <w:shd w:val="clear" w:color="auto" w:fill="FFFFFF"/>
        </w:rPr>
        <w:t>of</w:t>
      </w:r>
      <w:r w:rsidRPr="00F56FC0">
        <w:rPr>
          <w:rFonts w:ascii="Arial" w:hAnsi="Arial" w:cs="Arial"/>
          <w:color w:val="202020"/>
          <w:sz w:val="24"/>
          <w:szCs w:val="24"/>
          <w:shd w:val="clear" w:color="auto" w:fill="FFFFFF"/>
        </w:rPr>
        <w:t xml:space="preserve"> industrial actions, would these have been as impactful without the support and drive from the trade unions</w:t>
      </w:r>
      <w:r w:rsidR="00622448" w:rsidRPr="00F56FC0">
        <w:rPr>
          <w:rFonts w:ascii="Arial" w:hAnsi="Arial" w:cs="Arial"/>
          <w:color w:val="202020"/>
          <w:sz w:val="24"/>
          <w:szCs w:val="24"/>
          <w:shd w:val="clear" w:color="auto" w:fill="FFFFFF"/>
        </w:rPr>
        <w:t>, ultimately enhancing the power of the unions and positively driving recruitment of new members</w:t>
      </w:r>
      <w:r w:rsidR="00E60774">
        <w:rPr>
          <w:rFonts w:ascii="Arial" w:hAnsi="Arial" w:cs="Arial"/>
          <w:color w:val="202020"/>
          <w:sz w:val="24"/>
          <w:szCs w:val="24"/>
          <w:shd w:val="clear" w:color="auto" w:fill="FFFFFF"/>
        </w:rPr>
        <w:t>!</w:t>
      </w:r>
      <w:r w:rsidRPr="00F56FC0">
        <w:rPr>
          <w:rFonts w:ascii="Arial" w:hAnsi="Arial" w:cs="Arial"/>
          <w:color w:val="202020"/>
          <w:sz w:val="24"/>
          <w:szCs w:val="24"/>
          <w:shd w:val="clear" w:color="auto" w:fill="FFFFFF"/>
        </w:rPr>
        <w:t xml:space="preserve"> </w:t>
      </w:r>
    </w:p>
    <w:p w14:paraId="42DD97DC" w14:textId="4A17AF15" w:rsidR="00373EBF" w:rsidRPr="00F56FC0" w:rsidRDefault="00373EBF" w:rsidP="00713067">
      <w:pPr>
        <w:rPr>
          <w:rFonts w:ascii="Arial" w:hAnsi="Arial" w:cs="Arial"/>
          <w:b/>
          <w:bCs/>
          <w:color w:val="00B050"/>
          <w:sz w:val="24"/>
          <w:szCs w:val="24"/>
          <w:shd w:val="clear" w:color="auto" w:fill="FFFFFF"/>
        </w:rPr>
      </w:pPr>
    </w:p>
    <w:p w14:paraId="09A4A282" w14:textId="6F977704" w:rsidR="00373EBF" w:rsidRPr="00F56FC0" w:rsidRDefault="00373EBF" w:rsidP="002C6636">
      <w:pPr>
        <w:spacing w:after="0"/>
        <w:rPr>
          <w:rFonts w:ascii="Arial" w:hAnsi="Arial" w:cs="Arial"/>
          <w:b/>
          <w:bCs/>
          <w:sz w:val="24"/>
          <w:szCs w:val="24"/>
          <w:shd w:val="clear" w:color="auto" w:fill="FFFFFF"/>
        </w:rPr>
      </w:pPr>
      <w:r w:rsidRPr="00F56FC0">
        <w:rPr>
          <w:rFonts w:ascii="Arial" w:hAnsi="Arial" w:cs="Arial"/>
          <w:b/>
          <w:bCs/>
          <w:sz w:val="24"/>
          <w:szCs w:val="24"/>
          <w:shd w:val="clear" w:color="auto" w:fill="FFFFFF"/>
        </w:rPr>
        <w:t>AC4.2</w:t>
      </w:r>
    </w:p>
    <w:p w14:paraId="2B803AC8" w14:textId="514150D0" w:rsidR="00373EBF" w:rsidRPr="00F56FC0" w:rsidRDefault="00695D98" w:rsidP="002C6636">
      <w:pPr>
        <w:spacing w:after="0" w:line="256" w:lineRule="auto"/>
        <w:jc w:val="both"/>
        <w:rPr>
          <w:rFonts w:ascii="Arial" w:hAnsi="Arial" w:cs="Arial"/>
          <w:color w:val="000000" w:themeColor="text1"/>
          <w:sz w:val="24"/>
          <w:szCs w:val="24"/>
        </w:rPr>
      </w:pPr>
      <w:r w:rsidRPr="00F56FC0">
        <w:rPr>
          <w:rFonts w:ascii="Arial" w:hAnsi="Arial" w:cs="Arial"/>
          <w:color w:val="000000" w:themeColor="text1"/>
          <w:sz w:val="24"/>
          <w:szCs w:val="24"/>
        </w:rPr>
        <w:t>E</w:t>
      </w:r>
      <w:r w:rsidR="00373EBF" w:rsidRPr="00F56FC0">
        <w:rPr>
          <w:rFonts w:ascii="Arial" w:hAnsi="Arial" w:cs="Arial"/>
          <w:color w:val="000000" w:themeColor="text1"/>
          <w:sz w:val="24"/>
          <w:szCs w:val="24"/>
        </w:rPr>
        <w:t>mployees</w:t>
      </w:r>
      <w:r w:rsidRPr="00F56FC0">
        <w:rPr>
          <w:rFonts w:ascii="Arial" w:hAnsi="Arial" w:cs="Arial"/>
          <w:color w:val="000000" w:themeColor="text1"/>
          <w:sz w:val="24"/>
          <w:szCs w:val="24"/>
        </w:rPr>
        <w:t>, if</w:t>
      </w:r>
      <w:r w:rsidR="00373EBF" w:rsidRPr="00F56FC0">
        <w:rPr>
          <w:rFonts w:ascii="Arial" w:hAnsi="Arial" w:cs="Arial"/>
          <w:color w:val="000000" w:themeColor="text1"/>
          <w:sz w:val="24"/>
          <w:szCs w:val="24"/>
        </w:rPr>
        <w:t xml:space="preserve"> members of a union, will be represented by a union representative</w:t>
      </w:r>
      <w:r w:rsidRPr="00F56FC0">
        <w:rPr>
          <w:rFonts w:ascii="Arial" w:hAnsi="Arial" w:cs="Arial"/>
          <w:color w:val="000000" w:themeColor="text1"/>
          <w:sz w:val="24"/>
          <w:szCs w:val="24"/>
        </w:rPr>
        <w:t>.</w:t>
      </w:r>
      <w:r w:rsidR="00373EBF" w:rsidRPr="00F56FC0">
        <w:rPr>
          <w:rFonts w:ascii="Arial" w:hAnsi="Arial" w:cs="Arial"/>
          <w:color w:val="000000" w:themeColor="text1"/>
          <w:sz w:val="24"/>
          <w:szCs w:val="24"/>
        </w:rPr>
        <w:t xml:space="preserve"> </w:t>
      </w:r>
      <w:r w:rsidRPr="00F56FC0">
        <w:rPr>
          <w:rFonts w:ascii="Arial" w:hAnsi="Arial" w:cs="Arial"/>
          <w:color w:val="000000" w:themeColor="text1"/>
          <w:sz w:val="24"/>
          <w:szCs w:val="24"/>
        </w:rPr>
        <w:t>N</w:t>
      </w:r>
      <w:r w:rsidR="00373EBF" w:rsidRPr="00F56FC0">
        <w:rPr>
          <w:rFonts w:ascii="Arial" w:hAnsi="Arial" w:cs="Arial"/>
          <w:color w:val="000000" w:themeColor="text1"/>
          <w:sz w:val="24"/>
          <w:szCs w:val="24"/>
        </w:rPr>
        <w:t>on-members represent themselves</w:t>
      </w:r>
      <w:r w:rsidR="002F04B6" w:rsidRPr="00F56FC0">
        <w:rPr>
          <w:rFonts w:ascii="Arial" w:hAnsi="Arial" w:cs="Arial"/>
          <w:color w:val="000000" w:themeColor="text1"/>
          <w:sz w:val="24"/>
          <w:szCs w:val="24"/>
        </w:rPr>
        <w:t xml:space="preserve">. </w:t>
      </w:r>
      <w:r w:rsidR="002807EF" w:rsidRPr="00F56FC0">
        <w:rPr>
          <w:rFonts w:ascii="Arial" w:hAnsi="Arial" w:cs="Arial"/>
          <w:color w:val="000000" w:themeColor="text1"/>
          <w:sz w:val="24"/>
          <w:szCs w:val="24"/>
        </w:rPr>
        <w:t>Despite this, r</w:t>
      </w:r>
      <w:r w:rsidR="00373EBF" w:rsidRPr="00F56FC0">
        <w:rPr>
          <w:rFonts w:ascii="Arial" w:hAnsi="Arial" w:cs="Arial"/>
          <w:color w:val="000000" w:themeColor="text1"/>
          <w:sz w:val="24"/>
          <w:szCs w:val="24"/>
        </w:rPr>
        <w:t>epresentation support</w:t>
      </w:r>
      <w:r w:rsidR="002807EF" w:rsidRPr="00F56FC0">
        <w:rPr>
          <w:rFonts w:ascii="Arial" w:hAnsi="Arial" w:cs="Arial"/>
          <w:color w:val="000000" w:themeColor="text1"/>
          <w:sz w:val="24"/>
          <w:szCs w:val="24"/>
        </w:rPr>
        <w:t>s</w:t>
      </w:r>
      <w:r w:rsidR="00373EBF" w:rsidRPr="00F56FC0">
        <w:rPr>
          <w:rFonts w:ascii="Arial" w:hAnsi="Arial" w:cs="Arial"/>
          <w:color w:val="000000" w:themeColor="text1"/>
          <w:sz w:val="24"/>
          <w:szCs w:val="24"/>
        </w:rPr>
        <w:t xml:space="preserve"> the welfare and rights of employees in the working environment, supporting engagement and enhancing security (ACAS 2022).</w:t>
      </w:r>
    </w:p>
    <w:p w14:paraId="715BC6BF" w14:textId="77777777" w:rsidR="00373EBF" w:rsidRPr="00F56FC0" w:rsidRDefault="00373EBF" w:rsidP="00373EBF">
      <w:pPr>
        <w:spacing w:after="0" w:line="256" w:lineRule="auto"/>
        <w:jc w:val="both"/>
        <w:rPr>
          <w:rFonts w:ascii="Arial" w:hAnsi="Arial" w:cs="Arial"/>
          <w:color w:val="000000" w:themeColor="text1"/>
          <w:sz w:val="24"/>
          <w:szCs w:val="24"/>
        </w:rPr>
      </w:pPr>
    </w:p>
    <w:p w14:paraId="68E48126" w14:textId="0287909E" w:rsidR="00373EBF" w:rsidRPr="00F56FC0" w:rsidRDefault="00373EBF" w:rsidP="00373EBF">
      <w:pPr>
        <w:spacing w:after="0" w:line="256" w:lineRule="auto"/>
        <w:jc w:val="both"/>
        <w:rPr>
          <w:rFonts w:ascii="Arial" w:hAnsi="Arial" w:cs="Arial"/>
          <w:color w:val="000000" w:themeColor="text1"/>
          <w:sz w:val="24"/>
          <w:szCs w:val="24"/>
        </w:rPr>
      </w:pPr>
      <w:r w:rsidRPr="00F56FC0">
        <w:rPr>
          <w:rFonts w:ascii="Arial" w:hAnsi="Arial" w:cs="Arial"/>
          <w:color w:val="000000" w:themeColor="text1"/>
          <w:sz w:val="24"/>
          <w:szCs w:val="24"/>
        </w:rPr>
        <w:t xml:space="preserve">One may say that the position on non-union </w:t>
      </w:r>
      <w:r w:rsidR="007A18E1" w:rsidRPr="00F56FC0">
        <w:rPr>
          <w:rFonts w:ascii="Arial" w:hAnsi="Arial" w:cs="Arial"/>
          <w:color w:val="000000" w:themeColor="text1"/>
          <w:sz w:val="24"/>
          <w:szCs w:val="24"/>
        </w:rPr>
        <w:t xml:space="preserve">representation </w:t>
      </w:r>
      <w:r w:rsidRPr="00F56FC0">
        <w:rPr>
          <w:rFonts w:ascii="Arial" w:hAnsi="Arial" w:cs="Arial"/>
          <w:color w:val="000000" w:themeColor="text1"/>
          <w:sz w:val="24"/>
          <w:szCs w:val="24"/>
        </w:rPr>
        <w:t>is weak</w:t>
      </w:r>
      <w:r w:rsidR="007A18E1" w:rsidRPr="00F56FC0">
        <w:rPr>
          <w:rFonts w:ascii="Arial" w:hAnsi="Arial" w:cs="Arial"/>
          <w:color w:val="000000" w:themeColor="text1"/>
          <w:sz w:val="24"/>
          <w:szCs w:val="24"/>
        </w:rPr>
        <w:t>, with</w:t>
      </w:r>
      <w:r w:rsidRPr="00F56FC0">
        <w:rPr>
          <w:rFonts w:ascii="Arial" w:hAnsi="Arial" w:cs="Arial"/>
          <w:color w:val="000000" w:themeColor="text1"/>
          <w:sz w:val="24"/>
          <w:szCs w:val="24"/>
        </w:rPr>
        <w:t xml:space="preserve"> reduced empowerment and independence compared to the unio</w:t>
      </w:r>
      <w:r w:rsidR="007A18E1" w:rsidRPr="00F56FC0">
        <w:rPr>
          <w:rFonts w:ascii="Arial" w:hAnsi="Arial" w:cs="Arial"/>
          <w:color w:val="000000" w:themeColor="text1"/>
          <w:sz w:val="24"/>
          <w:szCs w:val="24"/>
        </w:rPr>
        <w:t>n. Wh</w:t>
      </w:r>
      <w:r w:rsidRPr="00F56FC0">
        <w:rPr>
          <w:rFonts w:ascii="Arial" w:hAnsi="Arial" w:cs="Arial"/>
          <w:color w:val="000000" w:themeColor="text1"/>
          <w:sz w:val="24"/>
          <w:szCs w:val="24"/>
        </w:rPr>
        <w:t>ereby the union, are empowered to have a voice</w:t>
      </w:r>
      <w:r w:rsidR="00AF49AE" w:rsidRPr="00F56FC0">
        <w:rPr>
          <w:rFonts w:ascii="Arial" w:hAnsi="Arial" w:cs="Arial"/>
          <w:color w:val="000000" w:themeColor="text1"/>
          <w:sz w:val="24"/>
          <w:szCs w:val="24"/>
        </w:rPr>
        <w:t xml:space="preserve">, </w:t>
      </w:r>
      <w:r w:rsidRPr="00F56FC0">
        <w:rPr>
          <w:rFonts w:ascii="Arial" w:hAnsi="Arial" w:cs="Arial"/>
          <w:color w:val="000000" w:themeColor="text1"/>
          <w:sz w:val="24"/>
          <w:szCs w:val="24"/>
        </w:rPr>
        <w:t xml:space="preserve">involved in negotiation </w:t>
      </w:r>
      <w:r w:rsidR="00AF49AE" w:rsidRPr="00F56FC0">
        <w:rPr>
          <w:rFonts w:ascii="Arial" w:hAnsi="Arial" w:cs="Arial"/>
          <w:color w:val="000000" w:themeColor="text1"/>
          <w:sz w:val="24"/>
          <w:szCs w:val="24"/>
        </w:rPr>
        <w:t>committees,</w:t>
      </w:r>
      <w:r w:rsidRPr="00F56FC0">
        <w:rPr>
          <w:rFonts w:ascii="Arial" w:hAnsi="Arial" w:cs="Arial"/>
          <w:color w:val="000000" w:themeColor="text1"/>
          <w:sz w:val="24"/>
          <w:szCs w:val="24"/>
        </w:rPr>
        <w:t xml:space="preserve"> and voting rights</w:t>
      </w:r>
      <w:r w:rsidR="009D2361" w:rsidRPr="00F56FC0">
        <w:rPr>
          <w:rFonts w:ascii="Arial" w:hAnsi="Arial" w:cs="Arial"/>
          <w:color w:val="000000" w:themeColor="text1"/>
          <w:sz w:val="24"/>
          <w:szCs w:val="24"/>
        </w:rPr>
        <w:t>,</w:t>
      </w:r>
      <w:r w:rsidR="00AF49AE" w:rsidRPr="00F56FC0">
        <w:rPr>
          <w:rFonts w:ascii="Arial" w:hAnsi="Arial" w:cs="Arial"/>
          <w:color w:val="000000" w:themeColor="text1"/>
          <w:sz w:val="24"/>
          <w:szCs w:val="24"/>
        </w:rPr>
        <w:t xml:space="preserve"> and are afforded the protection of law should they opt to take strike action </w:t>
      </w:r>
      <w:r w:rsidRPr="00F56FC0">
        <w:rPr>
          <w:rFonts w:ascii="Arial" w:hAnsi="Arial" w:cs="Arial"/>
          <w:color w:val="000000" w:themeColor="text1"/>
          <w:sz w:val="24"/>
          <w:szCs w:val="24"/>
        </w:rPr>
        <w:t>(CIPD 2023).</w:t>
      </w:r>
    </w:p>
    <w:p w14:paraId="213B8113" w14:textId="77777777" w:rsidR="00373EBF" w:rsidRPr="00F56FC0" w:rsidRDefault="00373EBF" w:rsidP="00373EBF">
      <w:pPr>
        <w:spacing w:after="0" w:line="256" w:lineRule="auto"/>
        <w:jc w:val="both"/>
        <w:rPr>
          <w:rFonts w:ascii="Arial" w:hAnsi="Arial" w:cs="Arial"/>
          <w:color w:val="000000" w:themeColor="text1"/>
          <w:sz w:val="24"/>
          <w:szCs w:val="24"/>
        </w:rPr>
      </w:pPr>
    </w:p>
    <w:p w14:paraId="02D36975" w14:textId="77777777" w:rsidR="00373EBF" w:rsidRPr="00F56FC0" w:rsidRDefault="00373EBF" w:rsidP="00373EBF">
      <w:pPr>
        <w:spacing w:after="0" w:line="256" w:lineRule="auto"/>
        <w:jc w:val="both"/>
        <w:rPr>
          <w:rFonts w:ascii="Arial" w:hAnsi="Arial" w:cs="Arial"/>
          <w:color w:val="000000" w:themeColor="text1"/>
          <w:sz w:val="24"/>
          <w:szCs w:val="24"/>
        </w:rPr>
      </w:pPr>
      <w:r w:rsidRPr="00F56FC0">
        <w:rPr>
          <w:rFonts w:ascii="Arial" w:hAnsi="Arial" w:cs="Arial"/>
          <w:color w:val="000000" w:themeColor="text1"/>
          <w:sz w:val="24"/>
          <w:szCs w:val="24"/>
        </w:rPr>
        <w:t xml:space="preserve">Union representation comes at a cost, whereas most of the non-union representation is free, as often these representatives are appointed within the organisations by management. One could argue though, elements of bias could be applied when appointing internal representation supporting an affiliation to the Manager appointing them, whereas union representatives report to the Trade Union they represent. </w:t>
      </w:r>
    </w:p>
    <w:p w14:paraId="03815FC9" w14:textId="77777777" w:rsidR="00373EBF" w:rsidRPr="00F56FC0" w:rsidRDefault="00373EBF" w:rsidP="00373EBF">
      <w:pPr>
        <w:spacing w:after="0" w:line="256" w:lineRule="auto"/>
        <w:jc w:val="both"/>
        <w:rPr>
          <w:rFonts w:ascii="Arial" w:hAnsi="Arial" w:cs="Arial"/>
          <w:color w:val="000000" w:themeColor="text1"/>
          <w:sz w:val="24"/>
          <w:szCs w:val="24"/>
        </w:rPr>
      </w:pPr>
    </w:p>
    <w:p w14:paraId="20BDC6CC" w14:textId="7B6BCE15" w:rsidR="00373EBF" w:rsidRDefault="00373EBF" w:rsidP="002C6636">
      <w:pPr>
        <w:jc w:val="both"/>
        <w:rPr>
          <w:rFonts w:ascii="Arial" w:hAnsi="Arial" w:cs="Arial"/>
          <w:b/>
          <w:bCs/>
          <w:color w:val="00B050"/>
          <w:sz w:val="24"/>
          <w:szCs w:val="24"/>
        </w:rPr>
      </w:pPr>
      <w:r w:rsidRPr="00F56FC0">
        <w:rPr>
          <w:rFonts w:ascii="Arial" w:hAnsi="Arial" w:cs="Arial"/>
          <w:color w:val="000000" w:themeColor="text1"/>
          <w:sz w:val="24"/>
          <w:szCs w:val="24"/>
        </w:rPr>
        <w:t>Non-unions representatives within an organisation could take the form of health and safety, pension, or TUPE/redundancy representatives. Employee forums and staff councils are also forms of non-union representatives, supporting and encouraging all employees, regardless of whether that are a union member, to have a voice, using the platform to inform Mangers of key subject matter impacting employees and where change is needed</w:t>
      </w:r>
      <w:r w:rsidR="007517C5">
        <w:rPr>
          <w:rFonts w:ascii="Arial" w:hAnsi="Arial" w:cs="Arial"/>
          <w:color w:val="000000" w:themeColor="text1"/>
          <w:sz w:val="24"/>
          <w:szCs w:val="24"/>
        </w:rPr>
        <w:t xml:space="preserve">. </w:t>
      </w:r>
      <w:r w:rsidR="00943DEB">
        <w:rPr>
          <w:rFonts w:ascii="Arial" w:hAnsi="Arial" w:cs="Arial"/>
          <w:color w:val="000000" w:themeColor="text1"/>
          <w:sz w:val="24"/>
          <w:szCs w:val="24"/>
        </w:rPr>
        <w:t>T</w:t>
      </w:r>
      <w:r w:rsidRPr="00F56FC0">
        <w:rPr>
          <w:rFonts w:ascii="Arial" w:hAnsi="Arial" w:cs="Arial"/>
          <w:color w:val="000000" w:themeColor="text1"/>
          <w:sz w:val="24"/>
          <w:szCs w:val="24"/>
        </w:rPr>
        <w:t>rade unions are a voice for the majority</w:t>
      </w:r>
      <w:r w:rsidR="00585D5E" w:rsidRPr="00F56FC0">
        <w:rPr>
          <w:rFonts w:ascii="Arial" w:hAnsi="Arial" w:cs="Arial"/>
          <w:color w:val="000000" w:themeColor="text1"/>
          <w:sz w:val="24"/>
          <w:szCs w:val="24"/>
        </w:rPr>
        <w:t xml:space="preserve">. </w:t>
      </w:r>
      <w:r w:rsidR="0045192B" w:rsidRPr="00F56FC0">
        <w:rPr>
          <w:rFonts w:ascii="Arial" w:hAnsi="Arial" w:cs="Arial"/>
          <w:color w:val="000000" w:themeColor="text1"/>
          <w:sz w:val="24"/>
          <w:szCs w:val="24"/>
        </w:rPr>
        <w:t>Representation</w:t>
      </w:r>
      <w:r w:rsidR="00D86879" w:rsidRPr="00F56FC0">
        <w:rPr>
          <w:rFonts w:ascii="Arial" w:hAnsi="Arial" w:cs="Arial"/>
          <w:color w:val="000000" w:themeColor="text1"/>
          <w:sz w:val="24"/>
          <w:szCs w:val="24"/>
        </w:rPr>
        <w:t xml:space="preserve"> is advantageous, </w:t>
      </w:r>
      <w:r w:rsidR="00FD171C" w:rsidRPr="00F56FC0">
        <w:rPr>
          <w:rFonts w:ascii="Arial" w:hAnsi="Arial" w:cs="Arial"/>
          <w:color w:val="000000" w:themeColor="text1"/>
          <w:sz w:val="24"/>
          <w:szCs w:val="24"/>
        </w:rPr>
        <w:t xml:space="preserve">the success of which </w:t>
      </w:r>
      <w:r w:rsidR="0045192B" w:rsidRPr="00F56FC0">
        <w:rPr>
          <w:rFonts w:ascii="Arial" w:hAnsi="Arial" w:cs="Arial"/>
          <w:color w:val="000000" w:themeColor="text1"/>
          <w:sz w:val="24"/>
          <w:szCs w:val="24"/>
        </w:rPr>
        <w:t>depends</w:t>
      </w:r>
      <w:r w:rsidR="00FD171C" w:rsidRPr="00F56FC0">
        <w:rPr>
          <w:rFonts w:ascii="Arial" w:hAnsi="Arial" w:cs="Arial"/>
          <w:color w:val="000000" w:themeColor="text1"/>
          <w:sz w:val="24"/>
          <w:szCs w:val="24"/>
        </w:rPr>
        <w:t xml:space="preserve"> on the circum</w:t>
      </w:r>
      <w:r w:rsidR="0045192B" w:rsidRPr="00F56FC0">
        <w:rPr>
          <w:rFonts w:ascii="Arial" w:hAnsi="Arial" w:cs="Arial"/>
          <w:color w:val="000000" w:themeColor="text1"/>
          <w:sz w:val="24"/>
          <w:szCs w:val="24"/>
        </w:rPr>
        <w:t>stance for which it is needed.</w:t>
      </w:r>
      <w:r w:rsidR="00AF49AE" w:rsidRPr="00F56FC0">
        <w:rPr>
          <w:rFonts w:ascii="Arial" w:hAnsi="Arial" w:cs="Arial"/>
          <w:color w:val="000000" w:themeColor="text1"/>
          <w:sz w:val="24"/>
          <w:szCs w:val="24"/>
        </w:rPr>
        <w:t xml:space="preserve"> </w:t>
      </w:r>
    </w:p>
    <w:p w14:paraId="71CDF16A" w14:textId="77777777" w:rsidR="002C6636" w:rsidRPr="002C6636" w:rsidRDefault="002C6636" w:rsidP="00373EBF">
      <w:pPr>
        <w:rPr>
          <w:rFonts w:ascii="Arial" w:hAnsi="Arial" w:cs="Arial"/>
          <w:b/>
          <w:bCs/>
          <w:color w:val="00B050"/>
          <w:sz w:val="2"/>
          <w:szCs w:val="2"/>
          <w:shd w:val="clear" w:color="auto" w:fill="FFFFFF"/>
        </w:rPr>
      </w:pPr>
    </w:p>
    <w:p w14:paraId="5F588EAB" w14:textId="77777777" w:rsidR="002C6636" w:rsidRDefault="006B1838" w:rsidP="002C6636">
      <w:pPr>
        <w:spacing w:after="0"/>
        <w:rPr>
          <w:rFonts w:ascii="Arial" w:hAnsi="Arial" w:cs="Arial"/>
          <w:b/>
          <w:bCs/>
          <w:sz w:val="24"/>
          <w:szCs w:val="24"/>
          <w:shd w:val="clear" w:color="auto" w:fill="FFFFFF"/>
        </w:rPr>
      </w:pPr>
      <w:r w:rsidRPr="00F56FC0">
        <w:rPr>
          <w:rFonts w:ascii="Arial" w:hAnsi="Arial" w:cs="Arial"/>
          <w:b/>
          <w:bCs/>
          <w:sz w:val="24"/>
          <w:szCs w:val="24"/>
          <w:shd w:val="clear" w:color="auto" w:fill="FFFFFF"/>
        </w:rPr>
        <w:t>AC4.3</w:t>
      </w:r>
    </w:p>
    <w:p w14:paraId="4271073B" w14:textId="12B25AF8" w:rsidR="006B1838" w:rsidRPr="002C6636" w:rsidRDefault="006B1838" w:rsidP="002C6636">
      <w:pPr>
        <w:spacing w:after="0"/>
        <w:jc w:val="both"/>
        <w:rPr>
          <w:rFonts w:ascii="Arial" w:hAnsi="Arial" w:cs="Arial"/>
          <w:b/>
          <w:bCs/>
          <w:sz w:val="28"/>
          <w:szCs w:val="28"/>
          <w:shd w:val="clear" w:color="auto" w:fill="FFFFFF"/>
        </w:rPr>
      </w:pPr>
      <w:r w:rsidRPr="002C6636">
        <w:rPr>
          <w:rFonts w:ascii="Arial" w:hAnsi="Arial" w:cs="Arial"/>
          <w:color w:val="333333"/>
          <w:sz w:val="24"/>
          <w:szCs w:val="24"/>
        </w:rPr>
        <w:t xml:space="preserve">When workplace conflicts arise, resolution can be sought through the process of negotiation and consultation between representatives and employers, known as collective bargaining (UNISON </w:t>
      </w:r>
      <w:proofErr w:type="spellStart"/>
      <w:r w:rsidRPr="002C6636">
        <w:rPr>
          <w:rFonts w:ascii="Arial" w:hAnsi="Arial" w:cs="Arial"/>
          <w:color w:val="333333"/>
          <w:sz w:val="24"/>
          <w:szCs w:val="24"/>
        </w:rPr>
        <w:t>nd</w:t>
      </w:r>
      <w:proofErr w:type="spellEnd"/>
      <w:r w:rsidRPr="002C6636">
        <w:rPr>
          <w:rFonts w:ascii="Arial" w:hAnsi="Arial" w:cs="Arial"/>
          <w:color w:val="333333"/>
          <w:sz w:val="24"/>
          <w:szCs w:val="24"/>
        </w:rPr>
        <w:t xml:space="preserve">), allowing employees to approach employers as a unified collective. The aim is to reach an agreement between employers and employees, who are involved with discussions. One must note that this process is only viable </w:t>
      </w:r>
      <w:r w:rsidRPr="002C6636">
        <w:rPr>
          <w:rFonts w:ascii="Arial" w:hAnsi="Arial" w:cs="Arial"/>
          <w:color w:val="000000"/>
          <w:sz w:val="24"/>
          <w:szCs w:val="24"/>
          <w:shd w:val="clear" w:color="auto" w:fill="FFFFFF"/>
        </w:rPr>
        <w:t xml:space="preserve">where an employer recognises a trade union and between them, they decide on the scope of negotiations (TUC </w:t>
      </w:r>
      <w:proofErr w:type="spellStart"/>
      <w:r w:rsidRPr="002C6636">
        <w:rPr>
          <w:rFonts w:ascii="Arial" w:hAnsi="Arial" w:cs="Arial"/>
          <w:color w:val="000000"/>
          <w:sz w:val="24"/>
          <w:szCs w:val="24"/>
          <w:shd w:val="clear" w:color="auto" w:fill="FFFFFF"/>
        </w:rPr>
        <w:t>nd</w:t>
      </w:r>
      <w:proofErr w:type="spellEnd"/>
      <w:r w:rsidRPr="002C6636">
        <w:rPr>
          <w:rFonts w:ascii="Arial" w:hAnsi="Arial" w:cs="Arial"/>
          <w:color w:val="000000"/>
          <w:sz w:val="24"/>
          <w:szCs w:val="24"/>
          <w:shd w:val="clear" w:color="auto" w:fill="FFFFFF"/>
        </w:rPr>
        <w:t>).</w:t>
      </w:r>
    </w:p>
    <w:p w14:paraId="052F298B" w14:textId="77777777" w:rsidR="006B1838" w:rsidRPr="00F56FC0" w:rsidRDefault="006B1838" w:rsidP="006B1838">
      <w:pPr>
        <w:pStyle w:val="NormalWeb"/>
        <w:spacing w:before="300" w:beforeAutospacing="0" w:after="300" w:afterAutospacing="0"/>
        <w:jc w:val="both"/>
        <w:rPr>
          <w:rFonts w:ascii="Arial" w:hAnsi="Arial" w:cs="Arial"/>
        </w:rPr>
      </w:pPr>
      <w:r w:rsidRPr="00F56FC0">
        <w:rPr>
          <w:rFonts w:ascii="Arial" w:hAnsi="Arial" w:cs="Arial"/>
          <w:color w:val="333333"/>
        </w:rPr>
        <w:t>TULRCA sections 81-85 outlines information required for disclosure from employers to ensure effective advancement of the bargaining process. ACAS provides useful guidance on this subject area (</w:t>
      </w:r>
      <w:r w:rsidRPr="00F56FC0">
        <w:rPr>
          <w:rFonts w:ascii="Arial" w:hAnsi="Arial" w:cs="Arial"/>
        </w:rPr>
        <w:t>Daniels 2022) to reduce misinterpretation and provide industrial governance.</w:t>
      </w:r>
    </w:p>
    <w:p w14:paraId="7D597B6E" w14:textId="77777777" w:rsidR="006B1838" w:rsidRPr="00F56FC0" w:rsidRDefault="006B1838" w:rsidP="006B1838">
      <w:pPr>
        <w:pStyle w:val="NormalWeb"/>
        <w:spacing w:before="300" w:beforeAutospacing="0" w:after="300" w:afterAutospacing="0"/>
        <w:jc w:val="both"/>
        <w:rPr>
          <w:rFonts w:ascii="Arial" w:hAnsi="Arial" w:cs="Arial"/>
          <w:color w:val="333333"/>
        </w:rPr>
      </w:pPr>
      <w:r w:rsidRPr="00F56FC0">
        <w:rPr>
          <w:rFonts w:ascii="Arial" w:hAnsi="Arial" w:cs="Arial"/>
          <w:color w:val="000000"/>
        </w:rPr>
        <w:t>Where possible, trade unions should identify and request relevant information required for collective bargaining in advance of negotiations, ensuring precision on any requests and reasons deeming it relevant, avoiding delays and unnecessary costs (ACAS 2003)</w:t>
      </w:r>
      <w:r w:rsidRPr="00F56FC0">
        <w:rPr>
          <w:rFonts w:ascii="Arial" w:hAnsi="Arial" w:cs="Arial"/>
        </w:rPr>
        <w:t xml:space="preserve">. </w:t>
      </w:r>
      <w:r w:rsidRPr="00F56FC0">
        <w:rPr>
          <w:rFonts w:ascii="Arial" w:hAnsi="Arial" w:cs="Arial"/>
          <w:color w:val="333333"/>
        </w:rPr>
        <w:t>Supporting documentation and contracts for discussion are prepared including agreeing on negotiation remits such as when, where, and how. Negotiations can vary in duration but endeavour to be constructive and compromising</w:t>
      </w:r>
    </w:p>
    <w:p w14:paraId="6CE1252B" w14:textId="7F90B1DD" w:rsidR="006B1838" w:rsidRPr="00F56FC0" w:rsidRDefault="006B1838" w:rsidP="006B1838">
      <w:pPr>
        <w:pStyle w:val="NormalWeb"/>
        <w:spacing w:before="300" w:beforeAutospacing="0" w:after="300" w:afterAutospacing="0"/>
        <w:jc w:val="both"/>
        <w:rPr>
          <w:rFonts w:ascii="Arial" w:hAnsi="Arial" w:cs="Arial"/>
          <w:color w:val="000000"/>
        </w:rPr>
      </w:pPr>
      <w:r w:rsidRPr="00F56FC0">
        <w:rPr>
          <w:rFonts w:ascii="Arial" w:hAnsi="Arial" w:cs="Arial"/>
        </w:rPr>
        <w:t>Upon reaching an agreement, it is presented for employees represented by the union to vote. If successful, both parties implement agreed changes, if unsuccessful unions may consider industrial actions such as strikes, and work to rule to achieve bargaining aims (ACAS 2023)</w:t>
      </w:r>
      <w:r w:rsidR="005D16A8">
        <w:rPr>
          <w:rFonts w:ascii="Arial" w:hAnsi="Arial" w:cs="Arial"/>
        </w:rPr>
        <w:t>.</w:t>
      </w:r>
    </w:p>
    <w:p w14:paraId="7DAF2024" w14:textId="7E612595" w:rsidR="006B1838" w:rsidRDefault="006B1838" w:rsidP="006B1838">
      <w:pPr>
        <w:rPr>
          <w:rFonts w:ascii="Arial" w:hAnsi="Arial" w:cs="Arial"/>
          <w:sz w:val="24"/>
          <w:szCs w:val="24"/>
        </w:rPr>
      </w:pPr>
      <w:r w:rsidRPr="00F56FC0">
        <w:rPr>
          <w:rFonts w:ascii="Arial" w:hAnsi="Arial" w:cs="Arial"/>
          <w:sz w:val="24"/>
          <w:szCs w:val="24"/>
        </w:rPr>
        <w:t xml:space="preserve">As an employer, being open and obliging to the information requests is essential.  When refusing requests, employers must provide clear reasoning to the unions to prevent further escalation to the Central Arbitration Committee (ACAS 2003). </w:t>
      </w:r>
    </w:p>
    <w:p w14:paraId="6FEBCBC6" w14:textId="43F55481" w:rsidR="005C48CE" w:rsidRDefault="005C48CE" w:rsidP="006B1838">
      <w:pPr>
        <w:rPr>
          <w:rFonts w:ascii="Arial" w:hAnsi="Arial" w:cs="Arial"/>
          <w:sz w:val="24"/>
          <w:szCs w:val="24"/>
        </w:rPr>
      </w:pPr>
    </w:p>
    <w:p w14:paraId="35B7B028" w14:textId="62EDB975" w:rsidR="005C48CE" w:rsidRDefault="005C48CE" w:rsidP="006B1838">
      <w:pPr>
        <w:rPr>
          <w:rFonts w:ascii="Arial" w:hAnsi="Arial" w:cs="Arial"/>
          <w:sz w:val="24"/>
          <w:szCs w:val="24"/>
        </w:rPr>
      </w:pPr>
    </w:p>
    <w:p w14:paraId="54F0AFEB" w14:textId="3099B239" w:rsidR="005C48CE" w:rsidRDefault="005C48CE" w:rsidP="006B1838">
      <w:pPr>
        <w:rPr>
          <w:rFonts w:ascii="Arial" w:hAnsi="Arial" w:cs="Arial"/>
          <w:sz w:val="24"/>
          <w:szCs w:val="24"/>
        </w:rPr>
      </w:pPr>
    </w:p>
    <w:p w14:paraId="1357051C" w14:textId="0C6BB2D4" w:rsidR="005C48CE" w:rsidRDefault="005C48CE" w:rsidP="006B1838">
      <w:pPr>
        <w:rPr>
          <w:rFonts w:ascii="Arial" w:hAnsi="Arial" w:cs="Arial"/>
          <w:sz w:val="24"/>
          <w:szCs w:val="24"/>
        </w:rPr>
      </w:pPr>
    </w:p>
    <w:p w14:paraId="1AB83693" w14:textId="28126ACA" w:rsidR="005C48CE" w:rsidRDefault="005C48CE" w:rsidP="006B1838">
      <w:pPr>
        <w:rPr>
          <w:rFonts w:ascii="Arial" w:hAnsi="Arial" w:cs="Arial"/>
          <w:sz w:val="24"/>
          <w:szCs w:val="24"/>
        </w:rPr>
      </w:pPr>
    </w:p>
    <w:p w14:paraId="65978280" w14:textId="00764E68" w:rsidR="005C48CE" w:rsidRDefault="005C48CE" w:rsidP="006B1838">
      <w:pPr>
        <w:rPr>
          <w:rFonts w:ascii="Arial" w:hAnsi="Arial" w:cs="Arial"/>
          <w:sz w:val="24"/>
          <w:szCs w:val="24"/>
        </w:rPr>
      </w:pPr>
    </w:p>
    <w:p w14:paraId="0DDA7695" w14:textId="77777777" w:rsidR="005C48CE" w:rsidRPr="00D30288" w:rsidRDefault="005C48CE" w:rsidP="005C48CE">
      <w:pPr>
        <w:jc w:val="center"/>
        <w:rPr>
          <w:rFonts w:ascii="Arial" w:hAnsi="Arial" w:cs="Arial"/>
          <w:b/>
          <w:bCs/>
          <w:sz w:val="44"/>
          <w:szCs w:val="44"/>
        </w:rPr>
      </w:pPr>
      <w:r w:rsidRPr="00FF6E94">
        <w:rPr>
          <w:rFonts w:ascii="Arial" w:hAnsi="Arial" w:cs="Arial"/>
          <w:b/>
          <w:bCs/>
          <w:sz w:val="44"/>
          <w:szCs w:val="44"/>
        </w:rPr>
        <w:t>Referencing</w:t>
      </w:r>
    </w:p>
    <w:p w14:paraId="1103FB69" w14:textId="77777777" w:rsidR="005C48CE" w:rsidRPr="002B651C" w:rsidRDefault="005C48CE" w:rsidP="005C48CE">
      <w:pPr>
        <w:rPr>
          <w:rFonts w:ascii="Arial" w:hAnsi="Arial" w:cs="Arial"/>
          <w:sz w:val="24"/>
          <w:szCs w:val="24"/>
        </w:rPr>
      </w:pPr>
    </w:p>
    <w:p w14:paraId="60D0B758" w14:textId="77777777" w:rsidR="005C48CE" w:rsidRPr="002B651C" w:rsidRDefault="005C48CE" w:rsidP="005C48CE">
      <w:pPr>
        <w:rPr>
          <w:rFonts w:ascii="Arial" w:hAnsi="Arial" w:cs="Arial"/>
          <w:sz w:val="24"/>
          <w:szCs w:val="24"/>
        </w:rPr>
      </w:pPr>
      <w:r w:rsidRPr="002B651C">
        <w:rPr>
          <w:rFonts w:ascii="Arial" w:hAnsi="Arial" w:cs="Arial"/>
          <w:sz w:val="24"/>
          <w:szCs w:val="24"/>
        </w:rPr>
        <w:t xml:space="preserve">ACAS (2003) ACAS: </w:t>
      </w:r>
      <w:r w:rsidRPr="002B651C">
        <w:rPr>
          <w:rFonts w:ascii="Arial" w:hAnsi="Arial" w:cs="Arial"/>
          <w:i/>
          <w:iCs/>
          <w:sz w:val="24"/>
          <w:szCs w:val="24"/>
        </w:rPr>
        <w:t>Code of Practice on disclosure of information to trade unions for collective bargaining purposes</w:t>
      </w:r>
      <w:r w:rsidRPr="002B651C">
        <w:rPr>
          <w:rFonts w:ascii="Arial" w:hAnsi="Arial" w:cs="Arial"/>
          <w:sz w:val="24"/>
          <w:szCs w:val="24"/>
        </w:rPr>
        <w:t xml:space="preserve"> [Online], available </w:t>
      </w:r>
      <w:hyperlink r:id="rId9" w:history="1">
        <w:r w:rsidRPr="002B651C">
          <w:rPr>
            <w:rStyle w:val="Hyperlink"/>
            <w:rFonts w:ascii="Arial" w:hAnsi="Arial" w:cs="Arial"/>
            <w:sz w:val="24"/>
            <w:szCs w:val="24"/>
          </w:rPr>
          <w:t xml:space="preserve">Code of Practice on disclosure of information to trade unions for collective bargaining purposes | </w:t>
        </w:r>
        <w:proofErr w:type="spellStart"/>
        <w:r w:rsidRPr="002B651C">
          <w:rPr>
            <w:rStyle w:val="Hyperlink"/>
            <w:rFonts w:ascii="Arial" w:hAnsi="Arial" w:cs="Arial"/>
            <w:sz w:val="24"/>
            <w:szCs w:val="24"/>
          </w:rPr>
          <w:t>Acas</w:t>
        </w:r>
        <w:proofErr w:type="spellEnd"/>
      </w:hyperlink>
      <w:r w:rsidRPr="002B651C">
        <w:rPr>
          <w:rFonts w:ascii="Arial" w:hAnsi="Arial" w:cs="Arial"/>
          <w:sz w:val="24"/>
          <w:szCs w:val="24"/>
        </w:rPr>
        <w:t xml:space="preserve"> (Accessed 3 June 2023)</w:t>
      </w:r>
    </w:p>
    <w:p w14:paraId="4216A0C2" w14:textId="77777777" w:rsidR="005C48CE" w:rsidRPr="002B651C" w:rsidRDefault="005C48CE" w:rsidP="005C48CE">
      <w:pPr>
        <w:rPr>
          <w:rFonts w:ascii="Arial" w:hAnsi="Arial" w:cs="Arial"/>
          <w:sz w:val="24"/>
          <w:szCs w:val="24"/>
        </w:rPr>
      </w:pPr>
      <w:r w:rsidRPr="002B651C">
        <w:rPr>
          <w:rFonts w:ascii="Arial" w:hAnsi="Arial" w:cs="Arial"/>
          <w:sz w:val="24"/>
          <w:szCs w:val="24"/>
        </w:rPr>
        <w:t xml:space="preserve">ACAS (2003) ACAS: </w:t>
      </w:r>
      <w:r w:rsidRPr="002B651C">
        <w:rPr>
          <w:rFonts w:ascii="Arial" w:hAnsi="Arial" w:cs="Arial"/>
          <w:i/>
          <w:iCs/>
          <w:sz w:val="24"/>
          <w:szCs w:val="24"/>
        </w:rPr>
        <w:t xml:space="preserve">Strikes and industrial actions </w:t>
      </w:r>
      <w:r w:rsidRPr="002B651C">
        <w:rPr>
          <w:rFonts w:ascii="Arial" w:hAnsi="Arial" w:cs="Arial"/>
          <w:sz w:val="24"/>
          <w:szCs w:val="24"/>
        </w:rPr>
        <w:t xml:space="preserve">[Online], available </w:t>
      </w:r>
      <w:hyperlink r:id="rId10" w:history="1">
        <w:r w:rsidRPr="002B651C">
          <w:rPr>
            <w:rStyle w:val="Hyperlink"/>
            <w:rFonts w:ascii="Arial" w:hAnsi="Arial" w:cs="Arial"/>
            <w:sz w:val="24"/>
            <w:szCs w:val="24"/>
          </w:rPr>
          <w:t xml:space="preserve">Strikes and industrial action - </w:t>
        </w:r>
        <w:proofErr w:type="spellStart"/>
        <w:r w:rsidRPr="002B651C">
          <w:rPr>
            <w:rStyle w:val="Hyperlink"/>
            <w:rFonts w:ascii="Arial" w:hAnsi="Arial" w:cs="Arial"/>
            <w:sz w:val="24"/>
            <w:szCs w:val="24"/>
          </w:rPr>
          <w:t>Acas</w:t>
        </w:r>
        <w:proofErr w:type="spellEnd"/>
      </w:hyperlink>
      <w:r w:rsidRPr="002B651C">
        <w:rPr>
          <w:rFonts w:ascii="Arial" w:hAnsi="Arial" w:cs="Arial"/>
          <w:sz w:val="24"/>
          <w:szCs w:val="24"/>
        </w:rPr>
        <w:t xml:space="preserve"> (Accessed 4 June 2023)</w:t>
      </w:r>
    </w:p>
    <w:p w14:paraId="7921FAA1" w14:textId="77777777" w:rsidR="005C48CE" w:rsidRPr="002B651C" w:rsidRDefault="005C48CE" w:rsidP="005C48CE">
      <w:pPr>
        <w:rPr>
          <w:rFonts w:ascii="Arial" w:hAnsi="Arial" w:cs="Arial"/>
          <w:sz w:val="24"/>
          <w:szCs w:val="24"/>
        </w:rPr>
      </w:pPr>
      <w:r w:rsidRPr="002B651C">
        <w:rPr>
          <w:rFonts w:ascii="Arial" w:hAnsi="Arial" w:cs="Arial"/>
          <w:sz w:val="24"/>
          <w:szCs w:val="24"/>
        </w:rPr>
        <w:t xml:space="preserve">ACAS (2015) ACAS: </w:t>
      </w:r>
      <w:r w:rsidRPr="002B651C">
        <w:rPr>
          <w:rFonts w:ascii="Arial" w:hAnsi="Arial" w:cs="Arial"/>
          <w:i/>
          <w:iCs/>
          <w:sz w:val="24"/>
          <w:szCs w:val="24"/>
        </w:rPr>
        <w:t xml:space="preserve">Code of Practice on disciplinary and grievance procedures </w:t>
      </w:r>
      <w:r w:rsidRPr="002B651C">
        <w:rPr>
          <w:rFonts w:ascii="Arial" w:hAnsi="Arial" w:cs="Arial"/>
          <w:sz w:val="24"/>
          <w:szCs w:val="24"/>
        </w:rPr>
        <w:t xml:space="preserve">[Online], available </w:t>
      </w:r>
      <w:hyperlink r:id="rId11" w:history="1">
        <w:r w:rsidRPr="002B651C">
          <w:rPr>
            <w:rStyle w:val="Hyperlink"/>
            <w:rFonts w:ascii="Arial" w:hAnsi="Arial" w:cs="Arial"/>
            <w:sz w:val="24"/>
            <w:szCs w:val="24"/>
          </w:rPr>
          <w:t xml:space="preserve">Code of Practice on disciplinary and grievance procedures | </w:t>
        </w:r>
        <w:proofErr w:type="spellStart"/>
        <w:r w:rsidRPr="002B651C">
          <w:rPr>
            <w:rStyle w:val="Hyperlink"/>
            <w:rFonts w:ascii="Arial" w:hAnsi="Arial" w:cs="Arial"/>
            <w:sz w:val="24"/>
            <w:szCs w:val="24"/>
          </w:rPr>
          <w:t>Acas</w:t>
        </w:r>
        <w:proofErr w:type="spellEnd"/>
      </w:hyperlink>
      <w:r w:rsidRPr="002B651C">
        <w:rPr>
          <w:rFonts w:ascii="Arial" w:hAnsi="Arial" w:cs="Arial"/>
          <w:sz w:val="24"/>
          <w:szCs w:val="24"/>
        </w:rPr>
        <w:t xml:space="preserve"> (Accessed 5 June 2023)</w:t>
      </w:r>
    </w:p>
    <w:p w14:paraId="2798EF9F" w14:textId="77777777" w:rsidR="005C48CE" w:rsidRPr="002B651C" w:rsidRDefault="005C48CE" w:rsidP="005C48CE">
      <w:pPr>
        <w:rPr>
          <w:rFonts w:ascii="Arial" w:hAnsi="Arial" w:cs="Arial"/>
          <w:sz w:val="24"/>
          <w:szCs w:val="24"/>
        </w:rPr>
      </w:pPr>
      <w:r w:rsidRPr="002B651C">
        <w:rPr>
          <w:rFonts w:ascii="Arial" w:hAnsi="Arial" w:cs="Arial"/>
          <w:sz w:val="24"/>
          <w:szCs w:val="24"/>
        </w:rPr>
        <w:t xml:space="preserve">ACAS (2022) ACAS: </w:t>
      </w:r>
      <w:r w:rsidRPr="002B651C">
        <w:rPr>
          <w:rFonts w:ascii="Arial" w:hAnsi="Arial" w:cs="Arial"/>
          <w:i/>
          <w:iCs/>
          <w:sz w:val="24"/>
          <w:szCs w:val="24"/>
        </w:rPr>
        <w:t>Arbitration work</w:t>
      </w:r>
      <w:r w:rsidRPr="002B651C">
        <w:rPr>
          <w:rFonts w:ascii="Arial" w:hAnsi="Arial" w:cs="Arial"/>
          <w:sz w:val="24"/>
          <w:szCs w:val="24"/>
        </w:rPr>
        <w:t xml:space="preserve"> [Online], available </w:t>
      </w:r>
      <w:hyperlink r:id="rId12" w:history="1">
        <w:r w:rsidRPr="002B651C">
          <w:rPr>
            <w:rStyle w:val="Hyperlink"/>
            <w:rFonts w:ascii="Arial" w:hAnsi="Arial" w:cs="Arial"/>
            <w:sz w:val="24"/>
            <w:szCs w:val="24"/>
          </w:rPr>
          <w:t xml:space="preserve">Arbitration | </w:t>
        </w:r>
        <w:proofErr w:type="spellStart"/>
        <w:r w:rsidRPr="002B651C">
          <w:rPr>
            <w:rStyle w:val="Hyperlink"/>
            <w:rFonts w:ascii="Arial" w:hAnsi="Arial" w:cs="Arial"/>
            <w:sz w:val="24"/>
            <w:szCs w:val="24"/>
          </w:rPr>
          <w:t>Acas</w:t>
        </w:r>
        <w:proofErr w:type="spellEnd"/>
      </w:hyperlink>
      <w:r w:rsidRPr="002B651C">
        <w:rPr>
          <w:rFonts w:ascii="Arial" w:hAnsi="Arial" w:cs="Arial"/>
          <w:sz w:val="24"/>
          <w:szCs w:val="24"/>
        </w:rPr>
        <w:t xml:space="preserve"> (Accessed 3 June 2023)</w:t>
      </w:r>
    </w:p>
    <w:p w14:paraId="312D676D" w14:textId="77777777" w:rsidR="005C48CE" w:rsidRPr="002B651C" w:rsidRDefault="005C48CE" w:rsidP="005C48CE">
      <w:pPr>
        <w:rPr>
          <w:rFonts w:ascii="Arial" w:hAnsi="Arial" w:cs="Arial"/>
          <w:sz w:val="24"/>
          <w:szCs w:val="24"/>
        </w:rPr>
      </w:pPr>
      <w:r w:rsidRPr="002B651C">
        <w:rPr>
          <w:rFonts w:ascii="Arial" w:hAnsi="Arial" w:cs="Arial"/>
          <w:sz w:val="24"/>
          <w:szCs w:val="24"/>
        </w:rPr>
        <w:t xml:space="preserve">ACAS (2022) ACAS: </w:t>
      </w:r>
      <w:r w:rsidRPr="002B651C">
        <w:rPr>
          <w:rFonts w:ascii="Arial" w:hAnsi="Arial" w:cs="Arial"/>
          <w:i/>
          <w:iCs/>
          <w:sz w:val="24"/>
          <w:szCs w:val="24"/>
        </w:rPr>
        <w:t>Discipline and Grievances at work</w:t>
      </w:r>
      <w:r w:rsidRPr="002B651C">
        <w:rPr>
          <w:rFonts w:ascii="Arial" w:hAnsi="Arial" w:cs="Arial"/>
          <w:sz w:val="24"/>
          <w:szCs w:val="24"/>
        </w:rPr>
        <w:t xml:space="preserve"> [Online], available </w:t>
      </w:r>
      <w:hyperlink r:id="rId13" w:history="1">
        <w:r w:rsidRPr="002B651C">
          <w:rPr>
            <w:rStyle w:val="Hyperlink"/>
            <w:rFonts w:ascii="Arial" w:hAnsi="Arial" w:cs="Arial"/>
            <w:sz w:val="24"/>
            <w:szCs w:val="24"/>
          </w:rPr>
          <w:t>Discipline and Grievances at work (acas.org.uk)</w:t>
        </w:r>
      </w:hyperlink>
      <w:r w:rsidRPr="002B651C">
        <w:rPr>
          <w:rFonts w:ascii="Arial" w:hAnsi="Arial" w:cs="Arial"/>
          <w:sz w:val="24"/>
          <w:szCs w:val="24"/>
        </w:rPr>
        <w:t xml:space="preserve"> (Accessed 2 June 2023)</w:t>
      </w:r>
    </w:p>
    <w:p w14:paraId="35E59112" w14:textId="77777777" w:rsidR="005C48CE" w:rsidRPr="002B651C" w:rsidRDefault="005C48CE" w:rsidP="005C48CE">
      <w:pPr>
        <w:rPr>
          <w:rFonts w:ascii="Arial" w:hAnsi="Arial" w:cs="Arial"/>
          <w:sz w:val="24"/>
          <w:szCs w:val="24"/>
        </w:rPr>
      </w:pPr>
      <w:r w:rsidRPr="002B651C">
        <w:rPr>
          <w:rFonts w:ascii="Arial" w:hAnsi="Arial" w:cs="Arial"/>
          <w:sz w:val="24"/>
          <w:szCs w:val="24"/>
        </w:rPr>
        <w:t xml:space="preserve">ACAS (2022) ACAS: </w:t>
      </w:r>
      <w:r w:rsidRPr="002B651C">
        <w:rPr>
          <w:rFonts w:ascii="Arial" w:hAnsi="Arial" w:cs="Arial"/>
          <w:i/>
          <w:iCs/>
          <w:sz w:val="24"/>
          <w:szCs w:val="24"/>
        </w:rPr>
        <w:t xml:space="preserve">Strikes and industrial actions </w:t>
      </w:r>
      <w:r w:rsidRPr="002B651C">
        <w:rPr>
          <w:rFonts w:ascii="Arial" w:hAnsi="Arial" w:cs="Arial"/>
          <w:sz w:val="24"/>
          <w:szCs w:val="24"/>
        </w:rPr>
        <w:t xml:space="preserve">[Online], available </w:t>
      </w:r>
      <w:hyperlink r:id="rId14" w:history="1">
        <w:r w:rsidRPr="002B651C">
          <w:rPr>
            <w:rStyle w:val="Hyperlink"/>
            <w:rFonts w:ascii="Arial" w:hAnsi="Arial" w:cs="Arial"/>
            <w:sz w:val="24"/>
            <w:szCs w:val="24"/>
          </w:rPr>
          <w:t xml:space="preserve">Unfair dismissal: Dismissals - </w:t>
        </w:r>
        <w:proofErr w:type="spellStart"/>
        <w:r w:rsidRPr="002B651C">
          <w:rPr>
            <w:rStyle w:val="Hyperlink"/>
            <w:rFonts w:ascii="Arial" w:hAnsi="Arial" w:cs="Arial"/>
            <w:sz w:val="24"/>
            <w:szCs w:val="24"/>
          </w:rPr>
          <w:t>Acas</w:t>
        </w:r>
        <w:proofErr w:type="spellEnd"/>
      </w:hyperlink>
      <w:r w:rsidRPr="002B651C">
        <w:rPr>
          <w:rFonts w:ascii="Arial" w:hAnsi="Arial" w:cs="Arial"/>
          <w:sz w:val="24"/>
          <w:szCs w:val="24"/>
        </w:rPr>
        <w:t xml:space="preserve"> (Accessed 5 June 2023)</w:t>
      </w:r>
    </w:p>
    <w:p w14:paraId="42FB3C86" w14:textId="77777777" w:rsidR="005C48CE" w:rsidRPr="002B651C" w:rsidRDefault="005C48CE" w:rsidP="005C48CE">
      <w:pPr>
        <w:rPr>
          <w:rFonts w:ascii="Arial" w:hAnsi="Arial" w:cs="Arial"/>
          <w:sz w:val="24"/>
          <w:szCs w:val="24"/>
        </w:rPr>
      </w:pPr>
      <w:r w:rsidRPr="002B651C">
        <w:rPr>
          <w:rFonts w:ascii="Arial" w:hAnsi="Arial" w:cs="Arial"/>
          <w:sz w:val="24"/>
          <w:szCs w:val="24"/>
        </w:rPr>
        <w:t xml:space="preserve">ACAS (2023) ACAS: </w:t>
      </w:r>
      <w:r w:rsidRPr="002B651C">
        <w:rPr>
          <w:rFonts w:ascii="Arial" w:hAnsi="Arial" w:cs="Arial"/>
          <w:i/>
          <w:iCs/>
          <w:sz w:val="24"/>
          <w:szCs w:val="24"/>
        </w:rPr>
        <w:t>Codes of Practice</w:t>
      </w:r>
      <w:r w:rsidRPr="002B651C">
        <w:rPr>
          <w:rFonts w:ascii="Arial" w:hAnsi="Arial" w:cs="Arial"/>
          <w:sz w:val="24"/>
          <w:szCs w:val="24"/>
        </w:rPr>
        <w:t xml:space="preserve"> [Online], available </w:t>
      </w:r>
      <w:hyperlink r:id="rId15" w:history="1">
        <w:proofErr w:type="spellStart"/>
        <w:r w:rsidRPr="002B651C">
          <w:rPr>
            <w:rStyle w:val="Hyperlink"/>
            <w:rFonts w:ascii="Arial" w:hAnsi="Arial" w:cs="Arial"/>
            <w:sz w:val="24"/>
            <w:szCs w:val="24"/>
          </w:rPr>
          <w:t>Acas</w:t>
        </w:r>
        <w:proofErr w:type="spellEnd"/>
        <w:r w:rsidRPr="002B651C">
          <w:rPr>
            <w:rStyle w:val="Hyperlink"/>
            <w:rFonts w:ascii="Arial" w:hAnsi="Arial" w:cs="Arial"/>
            <w:sz w:val="24"/>
            <w:szCs w:val="24"/>
          </w:rPr>
          <w:t xml:space="preserve"> codes of practice | </w:t>
        </w:r>
        <w:proofErr w:type="spellStart"/>
        <w:r w:rsidRPr="002B651C">
          <w:rPr>
            <w:rStyle w:val="Hyperlink"/>
            <w:rFonts w:ascii="Arial" w:hAnsi="Arial" w:cs="Arial"/>
            <w:sz w:val="24"/>
            <w:szCs w:val="24"/>
          </w:rPr>
          <w:t>Acas</w:t>
        </w:r>
        <w:proofErr w:type="spellEnd"/>
      </w:hyperlink>
      <w:r w:rsidRPr="002B651C">
        <w:rPr>
          <w:rFonts w:ascii="Arial" w:hAnsi="Arial" w:cs="Arial"/>
          <w:sz w:val="24"/>
          <w:szCs w:val="24"/>
        </w:rPr>
        <w:t xml:space="preserve"> (Accessed 1 June 2023)</w:t>
      </w:r>
    </w:p>
    <w:p w14:paraId="3B4DCA7B" w14:textId="77777777" w:rsidR="005C48CE" w:rsidRPr="002B651C" w:rsidRDefault="005C48CE" w:rsidP="005C48CE">
      <w:pPr>
        <w:rPr>
          <w:rFonts w:ascii="Arial" w:hAnsi="Arial" w:cs="Arial"/>
          <w:sz w:val="24"/>
          <w:szCs w:val="24"/>
        </w:rPr>
      </w:pPr>
      <w:r w:rsidRPr="002B651C">
        <w:rPr>
          <w:rFonts w:ascii="Arial" w:hAnsi="Arial" w:cs="Arial"/>
          <w:sz w:val="24"/>
          <w:szCs w:val="24"/>
        </w:rPr>
        <w:t xml:space="preserve">ACAS (2023) ACAS: </w:t>
      </w:r>
      <w:r w:rsidRPr="002B651C">
        <w:rPr>
          <w:rFonts w:ascii="Arial" w:hAnsi="Arial" w:cs="Arial"/>
          <w:i/>
          <w:iCs/>
          <w:sz w:val="24"/>
          <w:szCs w:val="24"/>
        </w:rPr>
        <w:t>Mediation at work</w:t>
      </w:r>
      <w:r w:rsidRPr="002B651C">
        <w:rPr>
          <w:rFonts w:ascii="Arial" w:hAnsi="Arial" w:cs="Arial"/>
          <w:sz w:val="24"/>
          <w:szCs w:val="24"/>
        </w:rPr>
        <w:t xml:space="preserve"> [Online], available </w:t>
      </w:r>
      <w:hyperlink r:id="rId16" w:history="1">
        <w:r w:rsidRPr="002B651C">
          <w:rPr>
            <w:rStyle w:val="Hyperlink"/>
            <w:rFonts w:ascii="Arial" w:hAnsi="Arial" w:cs="Arial"/>
            <w:sz w:val="24"/>
            <w:szCs w:val="24"/>
          </w:rPr>
          <w:t xml:space="preserve">What mediation is and how it can </w:t>
        </w:r>
        <w:proofErr w:type="gramStart"/>
        <w:r w:rsidRPr="002B651C">
          <w:rPr>
            <w:rStyle w:val="Hyperlink"/>
            <w:rFonts w:ascii="Arial" w:hAnsi="Arial" w:cs="Arial"/>
            <w:sz w:val="24"/>
            <w:szCs w:val="24"/>
          </w:rPr>
          <w:t>help :</w:t>
        </w:r>
        <w:proofErr w:type="gramEnd"/>
        <w:r w:rsidRPr="002B651C">
          <w:rPr>
            <w:rStyle w:val="Hyperlink"/>
            <w:rFonts w:ascii="Arial" w:hAnsi="Arial" w:cs="Arial"/>
            <w:sz w:val="24"/>
            <w:szCs w:val="24"/>
          </w:rPr>
          <w:t xml:space="preserve"> Mediation at work - </w:t>
        </w:r>
        <w:proofErr w:type="spellStart"/>
        <w:r w:rsidRPr="002B651C">
          <w:rPr>
            <w:rStyle w:val="Hyperlink"/>
            <w:rFonts w:ascii="Arial" w:hAnsi="Arial" w:cs="Arial"/>
            <w:sz w:val="24"/>
            <w:szCs w:val="24"/>
          </w:rPr>
          <w:t>Acas</w:t>
        </w:r>
        <w:proofErr w:type="spellEnd"/>
      </w:hyperlink>
      <w:r w:rsidRPr="002B651C">
        <w:rPr>
          <w:rFonts w:ascii="Arial" w:hAnsi="Arial" w:cs="Arial"/>
          <w:sz w:val="24"/>
          <w:szCs w:val="24"/>
        </w:rPr>
        <w:t xml:space="preserve"> (Accessed 3 June 2023)</w:t>
      </w:r>
    </w:p>
    <w:p w14:paraId="325D9671" w14:textId="77777777" w:rsidR="005C48CE" w:rsidRPr="002B651C" w:rsidRDefault="005C48CE" w:rsidP="005C48CE">
      <w:pPr>
        <w:rPr>
          <w:rFonts w:ascii="Arial" w:hAnsi="Arial" w:cs="Arial"/>
          <w:sz w:val="24"/>
          <w:szCs w:val="24"/>
        </w:rPr>
      </w:pPr>
      <w:r w:rsidRPr="002B651C">
        <w:rPr>
          <w:rFonts w:ascii="Arial" w:hAnsi="Arial" w:cs="Arial"/>
          <w:sz w:val="24"/>
          <w:szCs w:val="24"/>
        </w:rPr>
        <w:t xml:space="preserve">ACAS (2023) ACAS: </w:t>
      </w:r>
      <w:r w:rsidRPr="002B651C">
        <w:rPr>
          <w:rFonts w:ascii="Arial" w:hAnsi="Arial" w:cs="Arial"/>
          <w:i/>
          <w:iCs/>
          <w:sz w:val="24"/>
          <w:szCs w:val="24"/>
        </w:rPr>
        <w:t>Strikes and Industrial Action</w:t>
      </w:r>
      <w:r w:rsidRPr="002B651C">
        <w:rPr>
          <w:rFonts w:ascii="Arial" w:hAnsi="Arial" w:cs="Arial"/>
          <w:sz w:val="24"/>
          <w:szCs w:val="24"/>
        </w:rPr>
        <w:t xml:space="preserve"> [Online], available </w:t>
      </w:r>
      <w:hyperlink r:id="rId17" w:history="1">
        <w:r w:rsidRPr="002B651C">
          <w:rPr>
            <w:rStyle w:val="Hyperlink"/>
            <w:rFonts w:ascii="Arial" w:hAnsi="Arial" w:cs="Arial"/>
            <w:sz w:val="24"/>
            <w:szCs w:val="24"/>
          </w:rPr>
          <w:t xml:space="preserve">Strikes and industrial action - </w:t>
        </w:r>
        <w:proofErr w:type="spellStart"/>
        <w:r w:rsidRPr="002B651C">
          <w:rPr>
            <w:rStyle w:val="Hyperlink"/>
            <w:rFonts w:ascii="Arial" w:hAnsi="Arial" w:cs="Arial"/>
            <w:sz w:val="24"/>
            <w:szCs w:val="24"/>
          </w:rPr>
          <w:t>Acas</w:t>
        </w:r>
        <w:proofErr w:type="spellEnd"/>
      </w:hyperlink>
      <w:r w:rsidRPr="002B651C">
        <w:rPr>
          <w:rFonts w:ascii="Arial" w:hAnsi="Arial" w:cs="Arial"/>
          <w:sz w:val="24"/>
          <w:szCs w:val="24"/>
        </w:rPr>
        <w:t xml:space="preserve">  (Accessed 1 June 2023)</w:t>
      </w:r>
    </w:p>
    <w:p w14:paraId="4B614B03" w14:textId="77777777" w:rsidR="005C48CE" w:rsidRPr="002B651C" w:rsidRDefault="005C48CE" w:rsidP="005C48CE">
      <w:pPr>
        <w:rPr>
          <w:rFonts w:ascii="Arial" w:hAnsi="Arial" w:cs="Arial"/>
          <w:sz w:val="24"/>
          <w:szCs w:val="24"/>
        </w:rPr>
      </w:pPr>
      <w:proofErr w:type="spellStart"/>
      <w:r w:rsidRPr="002B651C">
        <w:rPr>
          <w:rFonts w:ascii="Arial" w:hAnsi="Arial" w:cs="Arial"/>
          <w:sz w:val="24"/>
          <w:szCs w:val="24"/>
        </w:rPr>
        <w:t>Barber,B</w:t>
      </w:r>
      <w:proofErr w:type="spellEnd"/>
      <w:r w:rsidRPr="002B651C">
        <w:rPr>
          <w:rFonts w:ascii="Arial" w:hAnsi="Arial" w:cs="Arial"/>
          <w:sz w:val="24"/>
          <w:szCs w:val="24"/>
        </w:rPr>
        <w:t xml:space="preserve"> (2020) </w:t>
      </w:r>
      <w:r w:rsidRPr="002B651C">
        <w:rPr>
          <w:rFonts w:ascii="Arial" w:hAnsi="Arial" w:cs="Arial"/>
          <w:i/>
          <w:iCs/>
          <w:sz w:val="24"/>
          <w:szCs w:val="24"/>
        </w:rPr>
        <w:t xml:space="preserve">Building back : making working lives better </w:t>
      </w:r>
      <w:r w:rsidRPr="002B651C">
        <w:rPr>
          <w:rFonts w:ascii="Arial" w:hAnsi="Arial" w:cs="Arial"/>
          <w:sz w:val="24"/>
          <w:szCs w:val="24"/>
        </w:rPr>
        <w:t xml:space="preserve">[Online], available </w:t>
      </w:r>
      <w:hyperlink r:id="rId18" w:history="1">
        <w:r w:rsidRPr="002B651C">
          <w:rPr>
            <w:rStyle w:val="Hyperlink"/>
            <w:rFonts w:ascii="Arial" w:hAnsi="Arial" w:cs="Arial"/>
            <w:sz w:val="24"/>
            <w:szCs w:val="24"/>
          </w:rPr>
          <w:t xml:space="preserve">Building back: making working lives better | </w:t>
        </w:r>
        <w:proofErr w:type="spellStart"/>
        <w:r w:rsidRPr="002B651C">
          <w:rPr>
            <w:rStyle w:val="Hyperlink"/>
            <w:rFonts w:ascii="Arial" w:hAnsi="Arial" w:cs="Arial"/>
            <w:sz w:val="24"/>
            <w:szCs w:val="24"/>
          </w:rPr>
          <w:t>Acas</w:t>
        </w:r>
        <w:proofErr w:type="spellEnd"/>
      </w:hyperlink>
      <w:r w:rsidRPr="002B651C">
        <w:rPr>
          <w:rFonts w:ascii="Arial" w:hAnsi="Arial" w:cs="Arial"/>
          <w:sz w:val="24"/>
          <w:szCs w:val="24"/>
        </w:rPr>
        <w:t xml:space="preserve"> (Accessed 11 July 2023)</w:t>
      </w:r>
    </w:p>
    <w:p w14:paraId="6E878362" w14:textId="77777777" w:rsidR="005C48CE" w:rsidRPr="002B651C" w:rsidRDefault="003C0B5F" w:rsidP="005C48CE">
      <w:pPr>
        <w:rPr>
          <w:rFonts w:ascii="Arial" w:hAnsi="Arial" w:cs="Arial"/>
          <w:sz w:val="24"/>
          <w:szCs w:val="24"/>
        </w:rPr>
      </w:pPr>
      <w:hyperlink r:id="rId19" w:history="1">
        <w:r w:rsidR="005C48CE" w:rsidRPr="002B651C">
          <w:rPr>
            <w:rStyle w:val="Hyperlink"/>
            <w:rFonts w:ascii="Arial" w:hAnsi="Arial" w:cs="Arial"/>
            <w:sz w:val="24"/>
            <w:szCs w:val="24"/>
          </w:rPr>
          <w:t>BBC Radio 4 - Thinking Allowed, Workplace Misbehaviour</w:t>
        </w:r>
      </w:hyperlink>
      <w:r w:rsidR="005C48CE" w:rsidRPr="002B651C">
        <w:rPr>
          <w:rFonts w:ascii="Arial" w:hAnsi="Arial" w:cs="Arial"/>
          <w:sz w:val="24"/>
          <w:szCs w:val="24"/>
        </w:rPr>
        <w:t xml:space="preserve"> Workplace Misbehaviour </w:t>
      </w:r>
    </w:p>
    <w:p w14:paraId="5FC849E0" w14:textId="77777777" w:rsidR="005C48CE" w:rsidRPr="002B651C" w:rsidRDefault="005C48CE" w:rsidP="005C48CE">
      <w:pPr>
        <w:rPr>
          <w:rFonts w:ascii="Arial" w:hAnsi="Arial" w:cs="Arial"/>
          <w:sz w:val="24"/>
          <w:szCs w:val="24"/>
        </w:rPr>
      </w:pPr>
      <w:r w:rsidRPr="002B651C">
        <w:rPr>
          <w:rFonts w:ascii="Arial" w:hAnsi="Arial" w:cs="Arial"/>
          <w:sz w:val="24"/>
          <w:szCs w:val="24"/>
        </w:rPr>
        <w:t xml:space="preserve">Cambridge Dictionary (n.d.) </w:t>
      </w:r>
      <w:r w:rsidRPr="002B651C">
        <w:rPr>
          <w:rFonts w:ascii="Arial" w:hAnsi="Arial" w:cs="Arial"/>
          <w:i/>
          <w:iCs/>
          <w:sz w:val="24"/>
          <w:szCs w:val="24"/>
        </w:rPr>
        <w:t>Organizational Conflict</w:t>
      </w:r>
      <w:r w:rsidRPr="002B651C">
        <w:rPr>
          <w:rFonts w:ascii="Arial" w:hAnsi="Arial" w:cs="Arial"/>
          <w:sz w:val="24"/>
          <w:szCs w:val="24"/>
        </w:rPr>
        <w:t xml:space="preserve"> [Online], available </w:t>
      </w:r>
      <w:hyperlink r:id="rId20" w:history="1">
        <w:r w:rsidRPr="002B651C">
          <w:rPr>
            <w:rStyle w:val="Hyperlink"/>
            <w:rFonts w:ascii="Arial" w:hAnsi="Arial" w:cs="Arial"/>
            <w:sz w:val="24"/>
            <w:szCs w:val="24"/>
          </w:rPr>
          <w:t>ORGANIZATIONAL CONFLICT - Cambridge English Dictionary</w:t>
        </w:r>
      </w:hyperlink>
      <w:r w:rsidRPr="002B651C">
        <w:rPr>
          <w:rFonts w:ascii="Arial" w:hAnsi="Arial" w:cs="Arial"/>
          <w:sz w:val="24"/>
          <w:szCs w:val="24"/>
        </w:rPr>
        <w:t xml:space="preserve"> (Accessed 1 June 2023)</w:t>
      </w:r>
    </w:p>
    <w:p w14:paraId="21C6F935" w14:textId="77777777" w:rsidR="005C48CE" w:rsidRPr="002B651C" w:rsidRDefault="005C48CE" w:rsidP="005C48CE">
      <w:pPr>
        <w:rPr>
          <w:rFonts w:ascii="Arial" w:hAnsi="Arial" w:cs="Arial"/>
          <w:sz w:val="24"/>
          <w:szCs w:val="24"/>
        </w:rPr>
      </w:pPr>
      <w:r w:rsidRPr="002B651C">
        <w:rPr>
          <w:rFonts w:ascii="Arial" w:hAnsi="Arial" w:cs="Arial"/>
          <w:sz w:val="24"/>
          <w:szCs w:val="24"/>
        </w:rPr>
        <w:t xml:space="preserve">CIPD (2020) </w:t>
      </w:r>
      <w:r w:rsidRPr="002B651C">
        <w:rPr>
          <w:rFonts w:ascii="Arial" w:hAnsi="Arial" w:cs="Arial"/>
          <w:i/>
          <w:iCs/>
          <w:sz w:val="24"/>
          <w:szCs w:val="24"/>
        </w:rPr>
        <w:t>Discipline and Grievance procedures: UK employment Law</w:t>
      </w:r>
      <w:r w:rsidRPr="002B651C">
        <w:rPr>
          <w:rFonts w:ascii="Arial" w:hAnsi="Arial" w:cs="Arial"/>
          <w:sz w:val="24"/>
          <w:szCs w:val="24"/>
        </w:rPr>
        <w:t xml:space="preserve"> [Online], available </w:t>
      </w:r>
      <w:hyperlink r:id="rId21" w:anchor=":~:text=Issues%20that%20may%20cause%20grievances,bullying%20and%20harassment%2C%20or%20discrimination." w:history="1">
        <w:r w:rsidRPr="002B651C">
          <w:rPr>
            <w:rStyle w:val="Hyperlink"/>
            <w:rFonts w:ascii="Arial" w:hAnsi="Arial" w:cs="Arial"/>
            <w:sz w:val="24"/>
            <w:szCs w:val="24"/>
          </w:rPr>
          <w:t>Discipline and grievance procedures: UK employment law | CIPD</w:t>
        </w:r>
      </w:hyperlink>
      <w:r w:rsidRPr="002B651C">
        <w:rPr>
          <w:rFonts w:ascii="Arial" w:hAnsi="Arial" w:cs="Arial"/>
          <w:sz w:val="24"/>
          <w:szCs w:val="24"/>
        </w:rPr>
        <w:t xml:space="preserve"> (Accessed 1 June 2023)</w:t>
      </w:r>
    </w:p>
    <w:p w14:paraId="69533022" w14:textId="77777777" w:rsidR="005C48CE" w:rsidRPr="002B651C" w:rsidRDefault="005C48CE" w:rsidP="005C48CE">
      <w:pPr>
        <w:rPr>
          <w:rFonts w:ascii="Arial" w:hAnsi="Arial" w:cs="Arial"/>
          <w:sz w:val="24"/>
          <w:szCs w:val="24"/>
        </w:rPr>
      </w:pPr>
      <w:r w:rsidRPr="002B651C">
        <w:rPr>
          <w:rFonts w:ascii="Arial" w:hAnsi="Arial" w:cs="Arial"/>
          <w:sz w:val="24"/>
          <w:szCs w:val="24"/>
        </w:rPr>
        <w:t xml:space="preserve">CIPD (2020) </w:t>
      </w:r>
      <w:r w:rsidRPr="002B651C">
        <w:rPr>
          <w:rFonts w:ascii="Arial" w:hAnsi="Arial" w:cs="Arial"/>
          <w:i/>
          <w:iCs/>
          <w:sz w:val="24"/>
          <w:szCs w:val="24"/>
        </w:rPr>
        <w:t>Managing conflict in the modern workplace</w:t>
      </w:r>
      <w:r w:rsidRPr="002B651C">
        <w:rPr>
          <w:rFonts w:ascii="Arial" w:hAnsi="Arial" w:cs="Arial"/>
          <w:sz w:val="24"/>
          <w:szCs w:val="24"/>
        </w:rPr>
        <w:t xml:space="preserve"> [Online], available </w:t>
      </w:r>
      <w:hyperlink r:id="rId22" w:history="1">
        <w:r w:rsidRPr="002B651C">
          <w:rPr>
            <w:rStyle w:val="Hyperlink"/>
            <w:rFonts w:ascii="Arial" w:hAnsi="Arial" w:cs="Arial"/>
            <w:sz w:val="24"/>
            <w:szCs w:val="24"/>
          </w:rPr>
          <w:t>Managing conflict in the modern workplace (cipd.org)</w:t>
        </w:r>
      </w:hyperlink>
      <w:r w:rsidRPr="002B651C">
        <w:rPr>
          <w:rFonts w:ascii="Arial" w:hAnsi="Arial" w:cs="Arial"/>
          <w:sz w:val="24"/>
          <w:szCs w:val="24"/>
        </w:rPr>
        <w:t xml:space="preserve"> (Accessed 1 June 2023)</w:t>
      </w:r>
    </w:p>
    <w:p w14:paraId="376A65F0" w14:textId="77777777" w:rsidR="005C48CE" w:rsidRPr="002B651C" w:rsidRDefault="005C48CE" w:rsidP="005C48CE">
      <w:pPr>
        <w:rPr>
          <w:rFonts w:ascii="Arial" w:hAnsi="Arial" w:cs="Arial"/>
          <w:sz w:val="24"/>
          <w:szCs w:val="24"/>
        </w:rPr>
      </w:pPr>
      <w:r w:rsidRPr="002B651C">
        <w:rPr>
          <w:rFonts w:ascii="Arial" w:hAnsi="Arial" w:cs="Arial"/>
          <w:sz w:val="24"/>
          <w:szCs w:val="24"/>
        </w:rPr>
        <w:t xml:space="preserve">CIPD (2021) </w:t>
      </w:r>
      <w:r w:rsidRPr="002B651C">
        <w:rPr>
          <w:rFonts w:ascii="Arial" w:hAnsi="Arial" w:cs="Arial"/>
          <w:i/>
          <w:iCs/>
          <w:sz w:val="24"/>
          <w:szCs w:val="24"/>
        </w:rPr>
        <w:t xml:space="preserve">Employee engagement: an evidence review </w:t>
      </w:r>
      <w:r w:rsidRPr="002B651C">
        <w:rPr>
          <w:rFonts w:ascii="Arial" w:hAnsi="Arial" w:cs="Arial"/>
          <w:sz w:val="24"/>
          <w:szCs w:val="24"/>
        </w:rPr>
        <w:t xml:space="preserve">[Online], available </w:t>
      </w:r>
      <w:hyperlink r:id="rId23" w:history="1">
        <w:r w:rsidRPr="002B651C">
          <w:rPr>
            <w:rStyle w:val="Hyperlink"/>
            <w:rFonts w:ascii="Arial" w:hAnsi="Arial" w:cs="Arial"/>
            <w:sz w:val="24"/>
            <w:szCs w:val="24"/>
          </w:rPr>
          <w:t>Employee engagement: an evidence review (cipd.org)</w:t>
        </w:r>
      </w:hyperlink>
      <w:r w:rsidRPr="002B651C">
        <w:rPr>
          <w:rFonts w:ascii="Arial" w:hAnsi="Arial" w:cs="Arial"/>
          <w:sz w:val="24"/>
          <w:szCs w:val="24"/>
        </w:rPr>
        <w:t xml:space="preserve"> (Accessed 11 July 2023)</w:t>
      </w:r>
    </w:p>
    <w:p w14:paraId="07D57D03" w14:textId="77777777" w:rsidR="005C48CE" w:rsidRPr="002B651C" w:rsidRDefault="005C48CE" w:rsidP="005C48CE">
      <w:pPr>
        <w:rPr>
          <w:rFonts w:ascii="Arial" w:hAnsi="Arial" w:cs="Arial"/>
          <w:sz w:val="24"/>
          <w:szCs w:val="24"/>
        </w:rPr>
      </w:pPr>
      <w:r w:rsidRPr="002B651C">
        <w:rPr>
          <w:rFonts w:ascii="Arial" w:hAnsi="Arial" w:cs="Arial"/>
          <w:sz w:val="24"/>
          <w:szCs w:val="24"/>
        </w:rPr>
        <w:t xml:space="preserve">CIPD (2021) </w:t>
      </w:r>
      <w:r w:rsidRPr="002B651C">
        <w:rPr>
          <w:rFonts w:ascii="Arial" w:hAnsi="Arial" w:cs="Arial"/>
          <w:i/>
          <w:iCs/>
          <w:sz w:val="24"/>
          <w:szCs w:val="24"/>
        </w:rPr>
        <w:t xml:space="preserve">UK working lives </w:t>
      </w:r>
      <w:r w:rsidRPr="002B651C">
        <w:rPr>
          <w:rFonts w:ascii="Arial" w:hAnsi="Arial" w:cs="Arial"/>
          <w:sz w:val="24"/>
          <w:szCs w:val="24"/>
        </w:rPr>
        <w:t xml:space="preserve">[Online], available </w:t>
      </w:r>
      <w:hyperlink r:id="rId24" w:history="1">
        <w:r w:rsidRPr="002B651C">
          <w:rPr>
            <w:rStyle w:val="Hyperlink"/>
            <w:rFonts w:ascii="Arial" w:hAnsi="Arial" w:cs="Arial"/>
            <w:sz w:val="24"/>
            <w:szCs w:val="24"/>
          </w:rPr>
          <w:t>uk-working-lives-summary-2019-v1_tcm18-58584.pdf (cipd.org)</w:t>
        </w:r>
      </w:hyperlink>
      <w:r w:rsidRPr="002B651C">
        <w:rPr>
          <w:rFonts w:ascii="Arial" w:hAnsi="Arial" w:cs="Arial"/>
          <w:sz w:val="24"/>
          <w:szCs w:val="24"/>
        </w:rPr>
        <w:t xml:space="preserve"> (Accessed 11 July 2023)</w:t>
      </w:r>
    </w:p>
    <w:p w14:paraId="242980E2" w14:textId="77777777" w:rsidR="005C48CE" w:rsidRPr="002B651C" w:rsidRDefault="005C48CE" w:rsidP="005C48CE">
      <w:pPr>
        <w:rPr>
          <w:rFonts w:ascii="Arial" w:hAnsi="Arial" w:cs="Arial"/>
          <w:sz w:val="24"/>
          <w:szCs w:val="24"/>
        </w:rPr>
      </w:pPr>
      <w:r w:rsidRPr="002B651C">
        <w:rPr>
          <w:rFonts w:ascii="Arial" w:hAnsi="Arial" w:cs="Arial"/>
          <w:sz w:val="24"/>
          <w:szCs w:val="24"/>
        </w:rPr>
        <w:t xml:space="preserve">CIPD (2022) </w:t>
      </w:r>
      <w:r w:rsidRPr="002B651C">
        <w:rPr>
          <w:rFonts w:ascii="Arial" w:hAnsi="Arial" w:cs="Arial"/>
          <w:i/>
          <w:iCs/>
          <w:sz w:val="24"/>
          <w:szCs w:val="24"/>
        </w:rPr>
        <w:t xml:space="preserve">Trade </w:t>
      </w:r>
      <w:proofErr w:type="spellStart"/>
      <w:r w:rsidRPr="002B651C">
        <w:rPr>
          <w:rFonts w:ascii="Arial" w:hAnsi="Arial" w:cs="Arial"/>
          <w:i/>
          <w:iCs/>
          <w:sz w:val="24"/>
          <w:szCs w:val="24"/>
        </w:rPr>
        <w:t>Unuins</w:t>
      </w:r>
      <w:proofErr w:type="spellEnd"/>
      <w:r w:rsidRPr="002B651C">
        <w:rPr>
          <w:rFonts w:ascii="Arial" w:hAnsi="Arial" w:cs="Arial"/>
          <w:i/>
          <w:iCs/>
          <w:sz w:val="24"/>
          <w:szCs w:val="24"/>
        </w:rPr>
        <w:t xml:space="preserve"> </w:t>
      </w:r>
      <w:r w:rsidRPr="002B651C">
        <w:rPr>
          <w:rFonts w:ascii="Arial" w:hAnsi="Arial" w:cs="Arial"/>
          <w:sz w:val="24"/>
          <w:szCs w:val="24"/>
        </w:rPr>
        <w:t xml:space="preserve">[Online], available </w:t>
      </w:r>
      <w:hyperlink r:id="rId25" w:history="1">
        <w:r w:rsidRPr="002B651C">
          <w:rPr>
            <w:rStyle w:val="Hyperlink"/>
            <w:rFonts w:ascii="Arial" w:hAnsi="Arial" w:cs="Arial"/>
            <w:sz w:val="24"/>
            <w:szCs w:val="24"/>
          </w:rPr>
          <w:t>Trade Unions | Factsheets | CIPD</w:t>
        </w:r>
      </w:hyperlink>
      <w:r w:rsidRPr="002B651C">
        <w:rPr>
          <w:rFonts w:ascii="Arial" w:hAnsi="Arial" w:cs="Arial"/>
          <w:sz w:val="24"/>
          <w:szCs w:val="24"/>
        </w:rPr>
        <w:t xml:space="preserve"> (Accessed 14 July 2023)</w:t>
      </w:r>
    </w:p>
    <w:p w14:paraId="674218B2" w14:textId="77777777" w:rsidR="005C48CE" w:rsidRPr="002B651C" w:rsidRDefault="005C48CE" w:rsidP="005C48CE">
      <w:pPr>
        <w:rPr>
          <w:rFonts w:ascii="Arial" w:hAnsi="Arial" w:cs="Arial"/>
          <w:sz w:val="24"/>
          <w:szCs w:val="24"/>
        </w:rPr>
      </w:pPr>
      <w:r w:rsidRPr="002B651C">
        <w:rPr>
          <w:rFonts w:ascii="Arial" w:hAnsi="Arial" w:cs="Arial"/>
          <w:sz w:val="24"/>
          <w:szCs w:val="24"/>
        </w:rPr>
        <w:t xml:space="preserve">CIPD (2023) </w:t>
      </w:r>
      <w:r w:rsidRPr="002B651C">
        <w:rPr>
          <w:rFonts w:ascii="Arial" w:hAnsi="Arial" w:cs="Arial"/>
          <w:i/>
          <w:iCs/>
          <w:sz w:val="24"/>
          <w:szCs w:val="24"/>
        </w:rPr>
        <w:t>Disciplinary and grievance procedures: guidance for managers</w:t>
      </w:r>
      <w:r w:rsidRPr="002B651C">
        <w:rPr>
          <w:rFonts w:ascii="Arial" w:hAnsi="Arial" w:cs="Arial"/>
          <w:sz w:val="24"/>
          <w:szCs w:val="24"/>
        </w:rPr>
        <w:t xml:space="preserve"> [Online], available </w:t>
      </w:r>
      <w:hyperlink r:id="rId26" w:history="1">
        <w:r w:rsidRPr="002B651C">
          <w:rPr>
            <w:rStyle w:val="Hyperlink"/>
            <w:rFonts w:ascii="Arial" w:hAnsi="Arial" w:cs="Arial"/>
            <w:sz w:val="24"/>
            <w:szCs w:val="24"/>
          </w:rPr>
          <w:t>Disciplinary and grievance procedures: guidance for managers | CIPD</w:t>
        </w:r>
      </w:hyperlink>
      <w:r w:rsidRPr="002B651C">
        <w:rPr>
          <w:rFonts w:ascii="Arial" w:hAnsi="Arial" w:cs="Arial"/>
          <w:sz w:val="24"/>
          <w:szCs w:val="24"/>
        </w:rPr>
        <w:t xml:space="preserve"> (Accessed 2 June 2023)</w:t>
      </w:r>
    </w:p>
    <w:p w14:paraId="6DBA4026" w14:textId="77777777" w:rsidR="005C48CE" w:rsidRPr="002B651C" w:rsidRDefault="005C48CE" w:rsidP="005C48CE">
      <w:pPr>
        <w:rPr>
          <w:rFonts w:ascii="Arial" w:hAnsi="Arial" w:cs="Arial"/>
          <w:sz w:val="24"/>
          <w:szCs w:val="24"/>
        </w:rPr>
      </w:pPr>
      <w:r w:rsidRPr="002B651C">
        <w:rPr>
          <w:rFonts w:ascii="Arial" w:hAnsi="Arial" w:cs="Arial"/>
          <w:sz w:val="24"/>
          <w:szCs w:val="24"/>
        </w:rPr>
        <w:t xml:space="preserve">CIPD (2023) </w:t>
      </w:r>
      <w:r w:rsidRPr="002B651C">
        <w:rPr>
          <w:rFonts w:ascii="Arial" w:hAnsi="Arial" w:cs="Arial"/>
          <w:i/>
          <w:iCs/>
          <w:sz w:val="24"/>
          <w:szCs w:val="24"/>
        </w:rPr>
        <w:t>Dismissal Procedures</w:t>
      </w:r>
      <w:r w:rsidRPr="002B651C">
        <w:rPr>
          <w:rFonts w:ascii="Arial" w:hAnsi="Arial" w:cs="Arial"/>
          <w:sz w:val="24"/>
          <w:szCs w:val="24"/>
        </w:rPr>
        <w:t xml:space="preserve"> [Online], available </w:t>
      </w:r>
      <w:hyperlink r:id="rId27" w:history="1">
        <w:r w:rsidRPr="002B651C">
          <w:rPr>
            <w:rStyle w:val="Hyperlink"/>
            <w:rFonts w:ascii="Arial" w:hAnsi="Arial" w:cs="Arial"/>
            <w:sz w:val="24"/>
            <w:szCs w:val="24"/>
          </w:rPr>
          <w:t>Dismissal Procedures | Factsheets | CIPD</w:t>
        </w:r>
      </w:hyperlink>
      <w:r w:rsidRPr="002B651C">
        <w:rPr>
          <w:rFonts w:ascii="Arial" w:hAnsi="Arial" w:cs="Arial"/>
          <w:sz w:val="24"/>
          <w:szCs w:val="24"/>
        </w:rPr>
        <w:t xml:space="preserve"> (Accessed 6 June 2023)</w:t>
      </w:r>
    </w:p>
    <w:p w14:paraId="1D3BE9B1" w14:textId="77777777" w:rsidR="005C48CE" w:rsidRPr="002B651C" w:rsidRDefault="005C48CE" w:rsidP="005C48CE">
      <w:pPr>
        <w:rPr>
          <w:rFonts w:ascii="Arial" w:hAnsi="Arial" w:cs="Arial"/>
          <w:sz w:val="24"/>
          <w:szCs w:val="24"/>
        </w:rPr>
      </w:pPr>
      <w:r w:rsidRPr="002B651C">
        <w:rPr>
          <w:rFonts w:ascii="Arial" w:hAnsi="Arial" w:cs="Arial"/>
          <w:sz w:val="24"/>
          <w:szCs w:val="24"/>
        </w:rPr>
        <w:t xml:space="preserve">CIPD (2023) </w:t>
      </w:r>
      <w:r w:rsidRPr="002B651C">
        <w:rPr>
          <w:rFonts w:ascii="Arial" w:hAnsi="Arial" w:cs="Arial"/>
          <w:i/>
          <w:iCs/>
          <w:sz w:val="24"/>
          <w:szCs w:val="24"/>
        </w:rPr>
        <w:t xml:space="preserve">Employee Voice </w:t>
      </w:r>
      <w:r w:rsidRPr="002B651C">
        <w:rPr>
          <w:rFonts w:ascii="Arial" w:hAnsi="Arial" w:cs="Arial"/>
          <w:sz w:val="24"/>
          <w:szCs w:val="24"/>
        </w:rPr>
        <w:t xml:space="preserve">[Online], available </w:t>
      </w:r>
      <w:hyperlink r:id="rId28" w:anchor=":~:text=Employees%20can%20have%20their%20say,team%20meetings%20or%20business%20intranets." w:history="1">
        <w:r w:rsidRPr="002B651C">
          <w:rPr>
            <w:rStyle w:val="Hyperlink"/>
            <w:rFonts w:ascii="Arial" w:hAnsi="Arial" w:cs="Arial"/>
            <w:sz w:val="24"/>
            <w:szCs w:val="24"/>
          </w:rPr>
          <w:t>Employee Voice | CIPD</w:t>
        </w:r>
      </w:hyperlink>
      <w:r w:rsidRPr="002B651C">
        <w:rPr>
          <w:rFonts w:ascii="Arial" w:hAnsi="Arial" w:cs="Arial"/>
          <w:sz w:val="24"/>
          <w:szCs w:val="24"/>
        </w:rPr>
        <w:t xml:space="preserve"> (Accessed 9 July 2023)</w:t>
      </w:r>
    </w:p>
    <w:p w14:paraId="1E80F6C2" w14:textId="77777777" w:rsidR="005C48CE" w:rsidRPr="002B651C" w:rsidRDefault="005C48CE" w:rsidP="005C48CE">
      <w:pPr>
        <w:rPr>
          <w:rFonts w:ascii="Arial" w:hAnsi="Arial" w:cs="Arial"/>
          <w:sz w:val="24"/>
          <w:szCs w:val="24"/>
        </w:rPr>
      </w:pPr>
      <w:r w:rsidRPr="002B651C">
        <w:rPr>
          <w:rFonts w:ascii="Arial" w:hAnsi="Arial" w:cs="Arial"/>
          <w:sz w:val="24"/>
          <w:szCs w:val="24"/>
        </w:rPr>
        <w:t xml:space="preserve">CIPD (2023) </w:t>
      </w:r>
      <w:r w:rsidRPr="002B651C">
        <w:rPr>
          <w:rFonts w:ascii="Arial" w:hAnsi="Arial" w:cs="Arial"/>
          <w:i/>
          <w:iCs/>
          <w:sz w:val="24"/>
          <w:szCs w:val="24"/>
        </w:rPr>
        <w:t>Information and Consultation of Employees (ICE)</w:t>
      </w:r>
      <w:r w:rsidRPr="002B651C">
        <w:rPr>
          <w:rFonts w:ascii="Arial" w:hAnsi="Arial" w:cs="Arial"/>
          <w:sz w:val="24"/>
          <w:szCs w:val="24"/>
        </w:rPr>
        <w:t xml:space="preserve"> [Online], available </w:t>
      </w:r>
      <w:hyperlink r:id="rId29" w:history="1">
        <w:r w:rsidRPr="002B651C">
          <w:rPr>
            <w:rStyle w:val="Hyperlink"/>
            <w:rFonts w:ascii="Arial" w:hAnsi="Arial" w:cs="Arial"/>
            <w:sz w:val="24"/>
            <w:szCs w:val="24"/>
          </w:rPr>
          <w:t>Information and Consultation of Employees | CIPD</w:t>
        </w:r>
      </w:hyperlink>
      <w:r w:rsidRPr="002B651C">
        <w:rPr>
          <w:rFonts w:ascii="Arial" w:hAnsi="Arial" w:cs="Arial"/>
          <w:sz w:val="24"/>
          <w:szCs w:val="24"/>
        </w:rPr>
        <w:t xml:space="preserve"> (Accessed 8 June 2023)</w:t>
      </w:r>
    </w:p>
    <w:p w14:paraId="54872094" w14:textId="77777777" w:rsidR="005C48CE" w:rsidRPr="002B651C" w:rsidRDefault="005C48CE" w:rsidP="005C48CE">
      <w:pPr>
        <w:rPr>
          <w:rFonts w:ascii="Arial" w:hAnsi="Arial" w:cs="Arial"/>
          <w:sz w:val="24"/>
          <w:szCs w:val="24"/>
        </w:rPr>
      </w:pPr>
      <w:r w:rsidRPr="002B651C">
        <w:rPr>
          <w:rFonts w:ascii="Arial" w:hAnsi="Arial" w:cs="Arial"/>
          <w:sz w:val="24"/>
          <w:szCs w:val="24"/>
        </w:rPr>
        <w:t xml:space="preserve">CIPD (2023) </w:t>
      </w:r>
      <w:r w:rsidRPr="002B651C">
        <w:rPr>
          <w:rFonts w:ascii="Arial" w:hAnsi="Arial" w:cs="Arial"/>
          <w:i/>
          <w:iCs/>
          <w:sz w:val="24"/>
          <w:szCs w:val="24"/>
        </w:rPr>
        <w:t xml:space="preserve">Job Design </w:t>
      </w:r>
      <w:r w:rsidRPr="002B651C">
        <w:rPr>
          <w:rFonts w:ascii="Arial" w:hAnsi="Arial" w:cs="Arial"/>
          <w:sz w:val="24"/>
          <w:szCs w:val="24"/>
        </w:rPr>
        <w:t xml:space="preserve">[Online], available </w:t>
      </w:r>
      <w:hyperlink r:id="rId30" w:anchor=":~:text=Job%20design%20should%20rely%20on,human%2C%20motivational%20and%20growth%20factors." w:history="1">
        <w:r w:rsidRPr="002B651C">
          <w:rPr>
            <w:rStyle w:val="Hyperlink"/>
            <w:rFonts w:ascii="Arial" w:hAnsi="Arial" w:cs="Arial"/>
            <w:sz w:val="24"/>
            <w:szCs w:val="24"/>
          </w:rPr>
          <w:t>Job Design | Factsheets | CIPD</w:t>
        </w:r>
      </w:hyperlink>
      <w:r w:rsidRPr="002B651C">
        <w:rPr>
          <w:rFonts w:ascii="Arial" w:hAnsi="Arial" w:cs="Arial"/>
          <w:sz w:val="24"/>
          <w:szCs w:val="24"/>
        </w:rPr>
        <w:t xml:space="preserve"> (Accessed 14 July 2023)</w:t>
      </w:r>
    </w:p>
    <w:p w14:paraId="5EF9BF21" w14:textId="77777777" w:rsidR="005C48CE" w:rsidRPr="002B651C" w:rsidRDefault="005C48CE" w:rsidP="005C48CE">
      <w:pPr>
        <w:rPr>
          <w:rFonts w:ascii="Arial" w:hAnsi="Arial" w:cs="Arial"/>
          <w:sz w:val="24"/>
          <w:szCs w:val="24"/>
        </w:rPr>
      </w:pPr>
      <w:r w:rsidRPr="002B651C">
        <w:rPr>
          <w:rFonts w:ascii="Arial" w:hAnsi="Arial" w:cs="Arial"/>
          <w:sz w:val="24"/>
          <w:szCs w:val="24"/>
        </w:rPr>
        <w:t xml:space="preserve">CIPD (2023) </w:t>
      </w:r>
      <w:r w:rsidRPr="002B651C">
        <w:rPr>
          <w:rFonts w:ascii="Arial" w:hAnsi="Arial" w:cs="Arial"/>
          <w:i/>
          <w:iCs/>
          <w:sz w:val="24"/>
          <w:szCs w:val="24"/>
        </w:rPr>
        <w:t>Working with Trade Unions</w:t>
      </w:r>
      <w:r w:rsidRPr="002B651C">
        <w:rPr>
          <w:rFonts w:ascii="Arial" w:hAnsi="Arial" w:cs="Arial"/>
          <w:sz w:val="24"/>
          <w:szCs w:val="24"/>
        </w:rPr>
        <w:t xml:space="preserve"> [Online], available </w:t>
      </w:r>
      <w:hyperlink r:id="rId31" w:history="1">
        <w:r w:rsidRPr="002B651C">
          <w:rPr>
            <w:rStyle w:val="Hyperlink"/>
            <w:rFonts w:ascii="Arial" w:hAnsi="Arial" w:cs="Arial"/>
            <w:sz w:val="24"/>
            <w:szCs w:val="24"/>
          </w:rPr>
          <w:t>Working with trade unions | CIPD</w:t>
        </w:r>
      </w:hyperlink>
      <w:r w:rsidRPr="002B651C">
        <w:rPr>
          <w:rFonts w:ascii="Arial" w:hAnsi="Arial" w:cs="Arial"/>
          <w:sz w:val="24"/>
          <w:szCs w:val="24"/>
        </w:rPr>
        <w:t xml:space="preserve"> (Accessed 1 June 2023)</w:t>
      </w:r>
    </w:p>
    <w:p w14:paraId="2E264E60" w14:textId="77777777" w:rsidR="005C48CE" w:rsidRPr="002B651C" w:rsidRDefault="005C48CE" w:rsidP="005C48CE">
      <w:pPr>
        <w:rPr>
          <w:rFonts w:ascii="Arial" w:hAnsi="Arial" w:cs="Arial"/>
          <w:sz w:val="24"/>
          <w:szCs w:val="24"/>
        </w:rPr>
      </w:pPr>
      <w:r w:rsidRPr="002B651C">
        <w:rPr>
          <w:rFonts w:ascii="Arial" w:hAnsi="Arial" w:cs="Arial"/>
          <w:sz w:val="24"/>
          <w:szCs w:val="24"/>
        </w:rPr>
        <w:t xml:space="preserve">CIPD (2023) </w:t>
      </w:r>
      <w:r w:rsidRPr="002B651C">
        <w:rPr>
          <w:rFonts w:ascii="Arial" w:hAnsi="Arial" w:cs="Arial"/>
          <w:i/>
          <w:iCs/>
          <w:sz w:val="24"/>
          <w:szCs w:val="24"/>
        </w:rPr>
        <w:t>Workplace mediation</w:t>
      </w:r>
      <w:r w:rsidRPr="002B651C">
        <w:rPr>
          <w:rFonts w:ascii="Arial" w:hAnsi="Arial" w:cs="Arial"/>
          <w:sz w:val="24"/>
          <w:szCs w:val="24"/>
        </w:rPr>
        <w:t xml:space="preserve"> [Online], available </w:t>
      </w:r>
      <w:hyperlink r:id="rId32" w:history="1">
        <w:r w:rsidRPr="002B651C">
          <w:rPr>
            <w:rStyle w:val="Hyperlink"/>
            <w:rFonts w:ascii="Arial" w:hAnsi="Arial" w:cs="Arial"/>
            <w:sz w:val="24"/>
            <w:szCs w:val="24"/>
          </w:rPr>
          <w:t>Workplace Mediation | Factsheets | CIPD</w:t>
        </w:r>
      </w:hyperlink>
      <w:r w:rsidRPr="002B651C">
        <w:rPr>
          <w:rFonts w:ascii="Arial" w:hAnsi="Arial" w:cs="Arial"/>
          <w:sz w:val="24"/>
          <w:szCs w:val="24"/>
        </w:rPr>
        <w:t xml:space="preserve">  (Accessed 3 June 2023)</w:t>
      </w:r>
    </w:p>
    <w:p w14:paraId="0E99763F" w14:textId="77777777" w:rsidR="005C48CE" w:rsidRPr="002B651C" w:rsidRDefault="005C48CE" w:rsidP="005C48CE">
      <w:pPr>
        <w:rPr>
          <w:rFonts w:ascii="Arial" w:hAnsi="Arial" w:cs="Arial"/>
          <w:spacing w:val="-15"/>
          <w:sz w:val="24"/>
          <w:szCs w:val="24"/>
        </w:rPr>
      </w:pPr>
      <w:r w:rsidRPr="002B651C">
        <w:rPr>
          <w:rFonts w:ascii="Arial" w:hAnsi="Arial" w:cs="Arial"/>
          <w:spacing w:val="-15"/>
          <w:sz w:val="24"/>
          <w:szCs w:val="24"/>
        </w:rPr>
        <w:t xml:space="preserve">Daniels, K (2022) </w:t>
      </w:r>
      <w:r w:rsidRPr="002B651C">
        <w:rPr>
          <w:rFonts w:ascii="Arial" w:hAnsi="Arial" w:cs="Arial"/>
          <w:i/>
          <w:iCs/>
          <w:spacing w:val="-15"/>
          <w:sz w:val="24"/>
          <w:szCs w:val="24"/>
        </w:rPr>
        <w:t>Introduction to Employment Law</w:t>
      </w:r>
      <w:r w:rsidRPr="002B651C">
        <w:rPr>
          <w:rFonts w:ascii="Arial" w:hAnsi="Arial" w:cs="Arial"/>
          <w:spacing w:val="-15"/>
          <w:sz w:val="24"/>
          <w:szCs w:val="24"/>
        </w:rPr>
        <w:t xml:space="preserve"> 6</w:t>
      </w:r>
      <w:r w:rsidRPr="002B651C">
        <w:rPr>
          <w:rFonts w:ascii="Arial" w:hAnsi="Arial" w:cs="Arial"/>
          <w:spacing w:val="-15"/>
          <w:sz w:val="24"/>
          <w:szCs w:val="24"/>
          <w:vertAlign w:val="superscript"/>
        </w:rPr>
        <w:t>th</w:t>
      </w:r>
      <w:r w:rsidRPr="002B651C">
        <w:rPr>
          <w:rFonts w:ascii="Arial" w:hAnsi="Arial" w:cs="Arial"/>
          <w:spacing w:val="-15"/>
          <w:sz w:val="24"/>
          <w:szCs w:val="24"/>
        </w:rPr>
        <w:t xml:space="preserve"> Edition CIPD, London, CIPD. Page 223</w:t>
      </w:r>
    </w:p>
    <w:p w14:paraId="3059F94C" w14:textId="77777777" w:rsidR="005C48CE" w:rsidRPr="002B651C" w:rsidRDefault="005C48CE" w:rsidP="005C48CE">
      <w:pPr>
        <w:rPr>
          <w:rFonts w:ascii="Arial" w:hAnsi="Arial" w:cs="Arial"/>
          <w:sz w:val="24"/>
          <w:szCs w:val="24"/>
        </w:rPr>
      </w:pPr>
      <w:r w:rsidRPr="002B651C">
        <w:rPr>
          <w:rFonts w:ascii="Arial" w:hAnsi="Arial" w:cs="Arial"/>
          <w:sz w:val="24"/>
          <w:szCs w:val="24"/>
        </w:rPr>
        <w:t xml:space="preserve">Employee Benefits (2023) </w:t>
      </w:r>
      <w:r w:rsidRPr="002B651C">
        <w:rPr>
          <w:rFonts w:ascii="Arial" w:hAnsi="Arial" w:cs="Arial"/>
          <w:i/>
          <w:iCs/>
          <w:sz w:val="24"/>
          <w:szCs w:val="24"/>
        </w:rPr>
        <w:t xml:space="preserve">7 of the most effective voice tools </w:t>
      </w:r>
      <w:r w:rsidRPr="002B651C">
        <w:rPr>
          <w:rFonts w:ascii="Arial" w:hAnsi="Arial" w:cs="Arial"/>
          <w:sz w:val="24"/>
          <w:szCs w:val="24"/>
        </w:rPr>
        <w:t xml:space="preserve"> [Online], available </w:t>
      </w:r>
      <w:hyperlink r:id="rId33" w:history="1">
        <w:r w:rsidRPr="002B651C">
          <w:rPr>
            <w:rStyle w:val="Hyperlink"/>
            <w:rFonts w:ascii="Arial" w:hAnsi="Arial" w:cs="Arial"/>
            <w:sz w:val="24"/>
            <w:szCs w:val="24"/>
          </w:rPr>
          <w:t>7 of the most effective employee voice tools - Employee Benefits</w:t>
        </w:r>
      </w:hyperlink>
      <w:r w:rsidRPr="002B651C">
        <w:rPr>
          <w:rFonts w:ascii="Arial" w:hAnsi="Arial" w:cs="Arial"/>
          <w:sz w:val="24"/>
          <w:szCs w:val="24"/>
        </w:rPr>
        <w:t xml:space="preserve"> (Accessed 9 July 2023)</w:t>
      </w:r>
    </w:p>
    <w:p w14:paraId="06BDAB1C" w14:textId="77777777" w:rsidR="005C48CE" w:rsidRPr="002B651C" w:rsidRDefault="005C48CE" w:rsidP="005C48CE">
      <w:pPr>
        <w:rPr>
          <w:rFonts w:ascii="Arial" w:hAnsi="Arial" w:cs="Arial"/>
          <w:sz w:val="24"/>
          <w:szCs w:val="24"/>
        </w:rPr>
      </w:pPr>
      <w:r w:rsidRPr="002B651C">
        <w:rPr>
          <w:rFonts w:ascii="Arial" w:hAnsi="Arial" w:cs="Arial"/>
          <w:sz w:val="24"/>
          <w:szCs w:val="24"/>
        </w:rPr>
        <w:t xml:space="preserve">Forbes (2021) </w:t>
      </w:r>
      <w:r w:rsidRPr="002B651C">
        <w:rPr>
          <w:rFonts w:ascii="Arial" w:hAnsi="Arial" w:cs="Arial"/>
          <w:i/>
          <w:iCs/>
          <w:sz w:val="24"/>
          <w:szCs w:val="24"/>
        </w:rPr>
        <w:t xml:space="preserve">Best Practises for Mangers/Employee one-to-one Meetings </w:t>
      </w:r>
      <w:r w:rsidRPr="002B651C">
        <w:rPr>
          <w:rFonts w:ascii="Arial" w:hAnsi="Arial" w:cs="Arial"/>
          <w:sz w:val="24"/>
          <w:szCs w:val="24"/>
        </w:rPr>
        <w:t xml:space="preserve">[Online], available </w:t>
      </w:r>
      <w:hyperlink r:id="rId34" w:history="1">
        <w:r w:rsidRPr="002B651C">
          <w:rPr>
            <w:rStyle w:val="Hyperlink"/>
            <w:rFonts w:ascii="Arial" w:hAnsi="Arial" w:cs="Arial"/>
            <w:sz w:val="24"/>
            <w:szCs w:val="24"/>
          </w:rPr>
          <w:t>Best Practices For Manager/Employee One-To-One Meetings (forbes.com)</w:t>
        </w:r>
      </w:hyperlink>
      <w:r w:rsidRPr="002B651C">
        <w:rPr>
          <w:rFonts w:ascii="Arial" w:hAnsi="Arial" w:cs="Arial"/>
          <w:sz w:val="24"/>
          <w:szCs w:val="24"/>
        </w:rPr>
        <w:t xml:space="preserve"> (Accessed 9 July 2023)</w:t>
      </w:r>
    </w:p>
    <w:p w14:paraId="355A0420" w14:textId="77777777" w:rsidR="005C48CE" w:rsidRPr="002B651C" w:rsidRDefault="005C48CE" w:rsidP="005C48CE">
      <w:pPr>
        <w:rPr>
          <w:rFonts w:ascii="Arial" w:hAnsi="Arial" w:cs="Arial"/>
          <w:sz w:val="24"/>
          <w:szCs w:val="24"/>
        </w:rPr>
      </w:pPr>
      <w:r w:rsidRPr="002B651C">
        <w:rPr>
          <w:rFonts w:ascii="Arial" w:hAnsi="Arial" w:cs="Arial"/>
          <w:sz w:val="24"/>
          <w:szCs w:val="24"/>
        </w:rPr>
        <w:t>FUTUREWORKHUB (</w:t>
      </w:r>
      <w:proofErr w:type="spellStart"/>
      <w:r w:rsidRPr="002B651C">
        <w:rPr>
          <w:rFonts w:ascii="Arial" w:hAnsi="Arial" w:cs="Arial"/>
          <w:sz w:val="24"/>
          <w:szCs w:val="24"/>
        </w:rPr>
        <w:t>nd</w:t>
      </w:r>
      <w:proofErr w:type="spellEnd"/>
      <w:r w:rsidRPr="002B651C">
        <w:rPr>
          <w:rFonts w:ascii="Arial" w:hAnsi="Arial" w:cs="Arial"/>
          <w:sz w:val="24"/>
          <w:szCs w:val="24"/>
        </w:rPr>
        <w:t xml:space="preserve">) </w:t>
      </w:r>
      <w:r w:rsidRPr="002B651C">
        <w:rPr>
          <w:rFonts w:ascii="Arial" w:hAnsi="Arial" w:cs="Arial"/>
          <w:i/>
          <w:iCs/>
          <w:sz w:val="24"/>
          <w:szCs w:val="24"/>
        </w:rPr>
        <w:t>Industrial action: 2022 emerging themes</w:t>
      </w:r>
      <w:r w:rsidRPr="002B651C">
        <w:rPr>
          <w:rFonts w:ascii="Arial" w:hAnsi="Arial" w:cs="Arial"/>
          <w:sz w:val="24"/>
          <w:szCs w:val="24"/>
        </w:rPr>
        <w:t xml:space="preserve"> [Online], available </w:t>
      </w:r>
      <w:hyperlink r:id="rId35" w:history="1">
        <w:r w:rsidRPr="002B651C">
          <w:rPr>
            <w:rStyle w:val="Hyperlink"/>
            <w:rFonts w:ascii="Arial" w:hAnsi="Arial" w:cs="Arial"/>
            <w:sz w:val="24"/>
            <w:szCs w:val="24"/>
          </w:rPr>
          <w:t>Industrial action | Drivers of Change - 2022 and Beyond | Lewis Silkin</w:t>
        </w:r>
      </w:hyperlink>
      <w:r w:rsidRPr="002B651C">
        <w:rPr>
          <w:rFonts w:ascii="Arial" w:hAnsi="Arial" w:cs="Arial"/>
          <w:sz w:val="24"/>
          <w:szCs w:val="24"/>
        </w:rPr>
        <w:t xml:space="preserve"> (Accessed 4 June 2023)</w:t>
      </w:r>
    </w:p>
    <w:p w14:paraId="595D06E1" w14:textId="77777777" w:rsidR="005C48CE" w:rsidRPr="002B651C" w:rsidRDefault="005C48CE" w:rsidP="005C48CE">
      <w:pPr>
        <w:rPr>
          <w:rFonts w:ascii="Arial" w:hAnsi="Arial" w:cs="Arial"/>
          <w:sz w:val="24"/>
          <w:szCs w:val="24"/>
        </w:rPr>
      </w:pPr>
      <w:r w:rsidRPr="002B651C">
        <w:rPr>
          <w:rFonts w:ascii="Arial" w:hAnsi="Arial" w:cs="Arial"/>
          <w:sz w:val="24"/>
          <w:szCs w:val="24"/>
        </w:rPr>
        <w:t xml:space="preserve">GOV.UK (2020) Case Number </w:t>
      </w:r>
      <w:r w:rsidRPr="002B651C">
        <w:rPr>
          <w:rFonts w:ascii="Arial" w:hAnsi="Arial" w:cs="Arial"/>
          <w:color w:val="0B0C0C"/>
          <w:sz w:val="24"/>
          <w:szCs w:val="24"/>
        </w:rPr>
        <w:t xml:space="preserve">2500934/20 </w:t>
      </w:r>
      <w:r w:rsidRPr="002B651C">
        <w:rPr>
          <w:rFonts w:ascii="Arial" w:hAnsi="Arial" w:cs="Arial"/>
          <w:sz w:val="24"/>
          <w:szCs w:val="24"/>
        </w:rPr>
        <w:t xml:space="preserve">[Online], available </w:t>
      </w:r>
      <w:hyperlink r:id="rId36" w:history="1">
        <w:r w:rsidRPr="002B651C">
          <w:rPr>
            <w:rStyle w:val="Hyperlink"/>
            <w:rFonts w:ascii="Arial" w:hAnsi="Arial" w:cs="Arial"/>
            <w:sz w:val="24"/>
            <w:szCs w:val="24"/>
          </w:rPr>
          <w:t>M_Austin_v_A1M_Retro_Classics_Limited_2500934-20_Judgment.pdf (publishing.service.gov.uk)</w:t>
        </w:r>
      </w:hyperlink>
      <w:r w:rsidRPr="002B651C">
        <w:rPr>
          <w:rFonts w:ascii="Arial" w:hAnsi="Arial" w:cs="Arial"/>
          <w:sz w:val="24"/>
          <w:szCs w:val="24"/>
        </w:rPr>
        <w:t xml:space="preserve"> (Accessed 6 June 2023)</w:t>
      </w:r>
    </w:p>
    <w:p w14:paraId="60DDDBF9" w14:textId="77777777" w:rsidR="005C48CE" w:rsidRPr="002B651C" w:rsidRDefault="005C48CE" w:rsidP="005C48CE">
      <w:pPr>
        <w:rPr>
          <w:rFonts w:ascii="Arial" w:hAnsi="Arial" w:cs="Arial"/>
          <w:sz w:val="24"/>
          <w:szCs w:val="24"/>
        </w:rPr>
      </w:pPr>
      <w:r w:rsidRPr="002B651C">
        <w:rPr>
          <w:rFonts w:ascii="Arial" w:hAnsi="Arial" w:cs="Arial"/>
          <w:sz w:val="24"/>
          <w:szCs w:val="24"/>
        </w:rPr>
        <w:t xml:space="preserve">GOVUK (2017) </w:t>
      </w:r>
      <w:hyperlink r:id="rId37" w:history="1">
        <w:r w:rsidRPr="002B651C">
          <w:rPr>
            <w:rStyle w:val="Hyperlink"/>
            <w:rFonts w:ascii="Arial" w:hAnsi="Arial" w:cs="Arial"/>
            <w:i/>
            <w:iCs/>
            <w:sz w:val="24"/>
            <w:szCs w:val="24"/>
          </w:rPr>
          <w:t>Code of Practice: Industrial action ballots and notice to employers</w:t>
        </w:r>
      </w:hyperlink>
      <w:r w:rsidRPr="002B651C">
        <w:rPr>
          <w:rFonts w:ascii="Arial" w:hAnsi="Arial" w:cs="Arial"/>
          <w:sz w:val="24"/>
          <w:szCs w:val="24"/>
        </w:rPr>
        <w:t xml:space="preserve"> [Online], available </w:t>
      </w:r>
      <w:hyperlink r:id="rId38" w:history="1">
        <w:r w:rsidRPr="002B651C">
          <w:rPr>
            <w:rStyle w:val="Hyperlink"/>
            <w:rFonts w:ascii="Arial" w:hAnsi="Arial" w:cs="Arial"/>
            <w:sz w:val="24"/>
            <w:szCs w:val="24"/>
          </w:rPr>
          <w:t>Code of Practice: Industrial action ballots and notice to employers - GOV.UK (www.gov.uk)</w:t>
        </w:r>
      </w:hyperlink>
      <w:r w:rsidRPr="002B651C">
        <w:rPr>
          <w:rFonts w:ascii="Arial" w:hAnsi="Arial" w:cs="Arial"/>
          <w:sz w:val="24"/>
          <w:szCs w:val="24"/>
        </w:rPr>
        <w:t xml:space="preserve"> (Accessed 1 June 2023)</w:t>
      </w:r>
    </w:p>
    <w:p w14:paraId="3A4CD16C" w14:textId="77777777" w:rsidR="005C48CE" w:rsidRPr="002B651C" w:rsidRDefault="005C48CE" w:rsidP="005C48CE">
      <w:pPr>
        <w:rPr>
          <w:rFonts w:ascii="Arial" w:hAnsi="Arial" w:cs="Arial"/>
          <w:sz w:val="24"/>
          <w:szCs w:val="24"/>
        </w:rPr>
      </w:pPr>
      <w:r w:rsidRPr="002B651C">
        <w:rPr>
          <w:rFonts w:ascii="Arial" w:hAnsi="Arial" w:cs="Arial"/>
          <w:sz w:val="24"/>
          <w:szCs w:val="24"/>
        </w:rPr>
        <w:t>GOVUK (</w:t>
      </w:r>
      <w:proofErr w:type="spellStart"/>
      <w:r w:rsidRPr="002B651C">
        <w:rPr>
          <w:rFonts w:ascii="Arial" w:hAnsi="Arial" w:cs="Arial"/>
          <w:sz w:val="24"/>
          <w:szCs w:val="24"/>
        </w:rPr>
        <w:t>nd</w:t>
      </w:r>
      <w:proofErr w:type="spellEnd"/>
      <w:r w:rsidRPr="002B651C">
        <w:rPr>
          <w:rFonts w:ascii="Arial" w:hAnsi="Arial" w:cs="Arial"/>
          <w:sz w:val="24"/>
          <w:szCs w:val="24"/>
        </w:rPr>
        <w:t xml:space="preserve">) </w:t>
      </w:r>
      <w:r w:rsidRPr="002B651C">
        <w:rPr>
          <w:rFonts w:ascii="Arial" w:hAnsi="Arial" w:cs="Arial"/>
          <w:i/>
          <w:iCs/>
          <w:sz w:val="24"/>
          <w:szCs w:val="24"/>
        </w:rPr>
        <w:t>Joining a trade union</w:t>
      </w:r>
      <w:r w:rsidRPr="002B651C">
        <w:rPr>
          <w:rFonts w:ascii="Arial" w:hAnsi="Arial" w:cs="Arial"/>
          <w:sz w:val="24"/>
          <w:szCs w:val="24"/>
        </w:rPr>
        <w:t xml:space="preserve"> [Online], available </w:t>
      </w:r>
      <w:hyperlink r:id="rId39" w:history="1">
        <w:r w:rsidRPr="002B651C">
          <w:rPr>
            <w:rStyle w:val="Hyperlink"/>
            <w:rFonts w:ascii="Arial" w:hAnsi="Arial" w:cs="Arial"/>
            <w:sz w:val="24"/>
            <w:szCs w:val="24"/>
          </w:rPr>
          <w:t>Solve a workplace dispute: Mediation, conciliation and arbitration - GOV.UK (www.gov.uk)</w:t>
        </w:r>
      </w:hyperlink>
      <w:r w:rsidRPr="002B651C">
        <w:rPr>
          <w:rFonts w:ascii="Arial" w:hAnsi="Arial" w:cs="Arial"/>
          <w:sz w:val="24"/>
          <w:szCs w:val="24"/>
        </w:rPr>
        <w:t xml:space="preserve"> (Accessed 4 June 2023)</w:t>
      </w:r>
    </w:p>
    <w:p w14:paraId="300B00A4" w14:textId="77777777" w:rsidR="005C48CE" w:rsidRPr="002B651C" w:rsidRDefault="005C48CE" w:rsidP="005C48CE">
      <w:pPr>
        <w:rPr>
          <w:rFonts w:ascii="Arial" w:hAnsi="Arial" w:cs="Arial"/>
          <w:sz w:val="24"/>
          <w:szCs w:val="24"/>
        </w:rPr>
      </w:pPr>
      <w:r w:rsidRPr="002B651C">
        <w:rPr>
          <w:rFonts w:ascii="Arial" w:hAnsi="Arial" w:cs="Arial"/>
          <w:sz w:val="24"/>
          <w:szCs w:val="24"/>
        </w:rPr>
        <w:t>GOVUK (</w:t>
      </w:r>
      <w:proofErr w:type="spellStart"/>
      <w:r w:rsidRPr="002B651C">
        <w:rPr>
          <w:rFonts w:ascii="Arial" w:hAnsi="Arial" w:cs="Arial"/>
          <w:sz w:val="24"/>
          <w:szCs w:val="24"/>
        </w:rPr>
        <w:t>nd</w:t>
      </w:r>
      <w:proofErr w:type="spellEnd"/>
      <w:r w:rsidRPr="002B651C">
        <w:rPr>
          <w:rFonts w:ascii="Arial" w:hAnsi="Arial" w:cs="Arial"/>
          <w:sz w:val="24"/>
          <w:szCs w:val="24"/>
        </w:rPr>
        <w:t xml:space="preserve">) </w:t>
      </w:r>
      <w:hyperlink r:id="rId40" w:history="1">
        <w:r w:rsidRPr="002B651C">
          <w:rPr>
            <w:rStyle w:val="Hyperlink"/>
            <w:rFonts w:ascii="Arial" w:hAnsi="Arial" w:cs="Arial"/>
            <w:i/>
            <w:iCs/>
            <w:sz w:val="24"/>
            <w:szCs w:val="24"/>
          </w:rPr>
          <w:t>Solve</w:t>
        </w:r>
      </w:hyperlink>
      <w:r w:rsidRPr="002B651C">
        <w:rPr>
          <w:rStyle w:val="Hyperlink"/>
          <w:rFonts w:ascii="Arial" w:hAnsi="Arial" w:cs="Arial"/>
          <w:i/>
          <w:iCs/>
          <w:sz w:val="24"/>
          <w:szCs w:val="24"/>
        </w:rPr>
        <w:t xml:space="preserve"> a workplace dispute</w:t>
      </w:r>
      <w:r w:rsidRPr="002B651C">
        <w:rPr>
          <w:rFonts w:ascii="Arial" w:hAnsi="Arial" w:cs="Arial"/>
          <w:sz w:val="24"/>
          <w:szCs w:val="24"/>
        </w:rPr>
        <w:t xml:space="preserve"> [Online], available </w:t>
      </w:r>
      <w:hyperlink r:id="rId41" w:history="1">
        <w:r w:rsidRPr="002B651C">
          <w:rPr>
            <w:rStyle w:val="Hyperlink"/>
            <w:rFonts w:ascii="Arial" w:hAnsi="Arial" w:cs="Arial"/>
            <w:sz w:val="24"/>
            <w:szCs w:val="24"/>
          </w:rPr>
          <w:t>Solve a workplace dispute: Mediation, conciliation and arbitration - GOV.UK (www.gov.uk)</w:t>
        </w:r>
      </w:hyperlink>
      <w:r w:rsidRPr="002B651C">
        <w:rPr>
          <w:rFonts w:ascii="Arial" w:hAnsi="Arial" w:cs="Arial"/>
          <w:sz w:val="24"/>
          <w:szCs w:val="24"/>
        </w:rPr>
        <w:t xml:space="preserve"> (Accessed 3 June 2023)</w:t>
      </w:r>
    </w:p>
    <w:p w14:paraId="31245657" w14:textId="77777777" w:rsidR="005C48CE" w:rsidRPr="002B651C" w:rsidRDefault="005C48CE" w:rsidP="005C48CE">
      <w:pPr>
        <w:rPr>
          <w:rFonts w:ascii="Arial" w:hAnsi="Arial" w:cs="Arial"/>
          <w:sz w:val="24"/>
          <w:szCs w:val="24"/>
        </w:rPr>
      </w:pPr>
      <w:proofErr w:type="spellStart"/>
      <w:proofErr w:type="gramStart"/>
      <w:r w:rsidRPr="002B651C">
        <w:rPr>
          <w:rFonts w:ascii="Arial" w:hAnsi="Arial" w:cs="Arial"/>
          <w:sz w:val="24"/>
          <w:szCs w:val="24"/>
        </w:rPr>
        <w:t>Herrity,J</w:t>
      </w:r>
      <w:proofErr w:type="spellEnd"/>
      <w:proofErr w:type="gramEnd"/>
      <w:r w:rsidRPr="002B651C">
        <w:rPr>
          <w:rFonts w:ascii="Arial" w:hAnsi="Arial" w:cs="Arial"/>
          <w:sz w:val="24"/>
          <w:szCs w:val="24"/>
        </w:rPr>
        <w:t xml:space="preserve"> (2023) </w:t>
      </w:r>
      <w:r w:rsidRPr="002B651C">
        <w:rPr>
          <w:rFonts w:ascii="Arial" w:hAnsi="Arial" w:cs="Arial"/>
          <w:i/>
          <w:iCs/>
          <w:sz w:val="24"/>
          <w:szCs w:val="24"/>
        </w:rPr>
        <w:t>What is Organisation Conflict? Causes and Steps to Manage</w:t>
      </w:r>
      <w:r w:rsidRPr="002B651C">
        <w:rPr>
          <w:rFonts w:ascii="Arial" w:hAnsi="Arial" w:cs="Arial"/>
          <w:sz w:val="24"/>
          <w:szCs w:val="24"/>
        </w:rPr>
        <w:t xml:space="preserve"> [Online], available </w:t>
      </w:r>
      <w:hyperlink r:id="rId42" w:history="1">
        <w:r w:rsidRPr="002B651C">
          <w:rPr>
            <w:rStyle w:val="Hyperlink"/>
            <w:rFonts w:ascii="Arial" w:hAnsi="Arial" w:cs="Arial"/>
            <w:sz w:val="24"/>
            <w:szCs w:val="24"/>
          </w:rPr>
          <w:t>What Is Organizational Conflict? Causes and Steps To Manage | Indeed.com</w:t>
        </w:r>
      </w:hyperlink>
      <w:proofErr w:type="gramStart"/>
      <w:r w:rsidRPr="002B651C">
        <w:rPr>
          <w:rFonts w:ascii="Arial" w:hAnsi="Arial" w:cs="Arial"/>
          <w:sz w:val="24"/>
          <w:szCs w:val="24"/>
        </w:rPr>
        <w:t xml:space="preserve">   (</w:t>
      </w:r>
      <w:proofErr w:type="gramEnd"/>
      <w:r w:rsidRPr="002B651C">
        <w:rPr>
          <w:rFonts w:ascii="Arial" w:hAnsi="Arial" w:cs="Arial"/>
          <w:sz w:val="24"/>
          <w:szCs w:val="24"/>
        </w:rPr>
        <w:t>Accessed 1 June 2023)</w:t>
      </w:r>
    </w:p>
    <w:p w14:paraId="5A111B60" w14:textId="77777777" w:rsidR="005C48CE" w:rsidRPr="002B651C" w:rsidRDefault="005C48CE" w:rsidP="005C48CE">
      <w:pPr>
        <w:rPr>
          <w:rFonts w:ascii="Arial" w:hAnsi="Arial" w:cs="Arial"/>
          <w:sz w:val="24"/>
          <w:szCs w:val="24"/>
        </w:rPr>
      </w:pPr>
      <w:r w:rsidRPr="002B651C">
        <w:rPr>
          <w:rFonts w:ascii="Arial" w:hAnsi="Arial" w:cs="Arial"/>
          <w:sz w:val="24"/>
          <w:szCs w:val="24"/>
        </w:rPr>
        <w:t xml:space="preserve">HR Solutions (2023) [Online], available </w:t>
      </w:r>
      <w:hyperlink r:id="rId43" w:anchor=":~:text=What%20is%20employee%20reward%20and,a%20person%27s%20market%20worth%20too." w:history="1">
        <w:r w:rsidRPr="002B651C">
          <w:rPr>
            <w:rStyle w:val="Hyperlink"/>
            <w:rFonts w:ascii="Arial" w:hAnsi="Arial" w:cs="Arial"/>
            <w:sz w:val="24"/>
            <w:szCs w:val="24"/>
          </w:rPr>
          <w:t>Reward and Recognition in the Workplace (hrsolutions-uk.com)</w:t>
        </w:r>
      </w:hyperlink>
      <w:r w:rsidRPr="002B651C">
        <w:rPr>
          <w:rFonts w:ascii="Arial" w:hAnsi="Arial" w:cs="Arial"/>
          <w:sz w:val="24"/>
          <w:szCs w:val="24"/>
        </w:rPr>
        <w:t xml:space="preserve"> (Accessed 10 July 2023)</w:t>
      </w:r>
    </w:p>
    <w:p w14:paraId="5D540E8F" w14:textId="77777777" w:rsidR="005C48CE" w:rsidRPr="002B651C" w:rsidRDefault="005C48CE" w:rsidP="005C48CE">
      <w:pPr>
        <w:rPr>
          <w:rFonts w:ascii="Arial" w:hAnsi="Arial" w:cs="Arial"/>
          <w:sz w:val="24"/>
          <w:szCs w:val="24"/>
        </w:rPr>
      </w:pPr>
      <w:r w:rsidRPr="002B651C">
        <w:rPr>
          <w:rFonts w:ascii="Arial" w:hAnsi="Arial" w:cs="Arial"/>
          <w:sz w:val="24"/>
          <w:szCs w:val="24"/>
        </w:rPr>
        <w:t xml:space="preserve">Indeed (2022) </w:t>
      </w:r>
      <w:r w:rsidRPr="002B651C">
        <w:rPr>
          <w:rFonts w:ascii="Arial" w:hAnsi="Arial" w:cs="Arial"/>
          <w:i/>
          <w:iCs/>
          <w:sz w:val="24"/>
          <w:szCs w:val="24"/>
        </w:rPr>
        <w:t xml:space="preserve">What is employee participation &amp; why is it important </w:t>
      </w:r>
      <w:r w:rsidRPr="002B651C">
        <w:rPr>
          <w:rFonts w:ascii="Arial" w:hAnsi="Arial" w:cs="Arial"/>
          <w:sz w:val="24"/>
          <w:szCs w:val="24"/>
        </w:rPr>
        <w:t xml:space="preserve"> [Online], available </w:t>
      </w:r>
      <w:hyperlink r:id="rId44" w:anchor=":~:text=Participation%20refers%20to%20employees%20taking,the%20business%20activities%20they%20perform." w:history="1">
        <w:r w:rsidRPr="002B651C">
          <w:rPr>
            <w:rStyle w:val="Hyperlink"/>
            <w:rFonts w:ascii="Arial" w:hAnsi="Arial" w:cs="Arial"/>
            <w:sz w:val="24"/>
            <w:szCs w:val="24"/>
          </w:rPr>
          <w:t>What is employee participation and why is it important? | Indeed.com UK</w:t>
        </w:r>
      </w:hyperlink>
      <w:r w:rsidRPr="002B651C">
        <w:rPr>
          <w:rFonts w:ascii="Arial" w:hAnsi="Arial" w:cs="Arial"/>
          <w:sz w:val="24"/>
          <w:szCs w:val="24"/>
        </w:rPr>
        <w:t xml:space="preserve"> (Accessed 6 July 2023)</w:t>
      </w:r>
    </w:p>
    <w:p w14:paraId="7CBF783C" w14:textId="77777777" w:rsidR="005C48CE" w:rsidRPr="002B651C" w:rsidRDefault="005C48CE" w:rsidP="005C48CE">
      <w:pPr>
        <w:rPr>
          <w:rFonts w:ascii="Arial" w:hAnsi="Arial" w:cs="Arial"/>
          <w:color w:val="0000FF"/>
          <w:sz w:val="24"/>
          <w:szCs w:val="24"/>
          <w:u w:val="single"/>
        </w:rPr>
      </w:pPr>
      <w:proofErr w:type="spellStart"/>
      <w:r w:rsidRPr="002B651C">
        <w:rPr>
          <w:rFonts w:ascii="Arial" w:hAnsi="Arial" w:cs="Arial"/>
          <w:sz w:val="24"/>
          <w:szCs w:val="24"/>
        </w:rPr>
        <w:t>MacConnell</w:t>
      </w:r>
      <w:proofErr w:type="spellEnd"/>
      <w:r w:rsidRPr="002B651C">
        <w:rPr>
          <w:rFonts w:ascii="Arial" w:hAnsi="Arial" w:cs="Arial"/>
          <w:sz w:val="24"/>
          <w:szCs w:val="24"/>
        </w:rPr>
        <w:t xml:space="preserve">, A (2014) </w:t>
      </w:r>
      <w:r w:rsidRPr="002B651C">
        <w:rPr>
          <w:rFonts w:ascii="Arial" w:hAnsi="Arial" w:cs="Arial"/>
          <w:i/>
          <w:iCs/>
          <w:sz w:val="24"/>
          <w:szCs w:val="24"/>
        </w:rPr>
        <w:t xml:space="preserve">The importance of handling grievances properly </w:t>
      </w:r>
      <w:r w:rsidRPr="002B651C">
        <w:rPr>
          <w:rFonts w:ascii="Arial" w:hAnsi="Arial" w:cs="Arial"/>
          <w:sz w:val="24"/>
          <w:szCs w:val="24"/>
        </w:rPr>
        <w:t xml:space="preserve">[Online], available </w:t>
      </w:r>
      <w:hyperlink r:id="rId45" w:history="1">
        <w:r w:rsidRPr="002B651C">
          <w:rPr>
            <w:rStyle w:val="Hyperlink"/>
            <w:rFonts w:ascii="Arial" w:hAnsi="Arial" w:cs="Arial"/>
            <w:sz w:val="24"/>
            <w:szCs w:val="24"/>
          </w:rPr>
          <w:t>The importance of handling grievances properly - Personnel Today</w:t>
        </w:r>
      </w:hyperlink>
      <w:r w:rsidRPr="002B651C">
        <w:rPr>
          <w:rFonts w:ascii="Arial" w:hAnsi="Arial" w:cs="Arial"/>
          <w:sz w:val="24"/>
          <w:szCs w:val="24"/>
        </w:rPr>
        <w:t>(Accessed 3 June 2023)</w:t>
      </w:r>
    </w:p>
    <w:p w14:paraId="58749267" w14:textId="77777777" w:rsidR="005C48CE" w:rsidRPr="002B651C" w:rsidRDefault="005C48CE" w:rsidP="005C48CE">
      <w:pPr>
        <w:rPr>
          <w:rFonts w:ascii="Arial" w:hAnsi="Arial" w:cs="Arial"/>
          <w:sz w:val="24"/>
          <w:szCs w:val="24"/>
        </w:rPr>
      </w:pPr>
      <w:r w:rsidRPr="002B651C">
        <w:rPr>
          <w:rFonts w:ascii="Arial" w:hAnsi="Arial" w:cs="Arial"/>
          <w:sz w:val="24"/>
          <w:szCs w:val="24"/>
        </w:rPr>
        <w:t>Macdonald, L (</w:t>
      </w:r>
      <w:proofErr w:type="spellStart"/>
      <w:r w:rsidRPr="002B651C">
        <w:rPr>
          <w:rFonts w:ascii="Arial" w:hAnsi="Arial" w:cs="Arial"/>
          <w:sz w:val="24"/>
          <w:szCs w:val="24"/>
        </w:rPr>
        <w:t>n.d</w:t>
      </w:r>
      <w:proofErr w:type="spellEnd"/>
      <w:r w:rsidRPr="002B651C">
        <w:rPr>
          <w:rFonts w:ascii="Arial" w:hAnsi="Arial" w:cs="Arial"/>
          <w:sz w:val="24"/>
          <w:szCs w:val="24"/>
        </w:rPr>
        <w:t xml:space="preserve">) </w:t>
      </w:r>
      <w:r w:rsidRPr="002B651C">
        <w:rPr>
          <w:rFonts w:ascii="Arial" w:hAnsi="Arial" w:cs="Arial"/>
          <w:i/>
          <w:iCs/>
          <w:sz w:val="24"/>
          <w:szCs w:val="24"/>
        </w:rPr>
        <w:t>Handling grievances effectively</w:t>
      </w:r>
      <w:r w:rsidRPr="002B651C">
        <w:rPr>
          <w:rFonts w:ascii="Arial" w:hAnsi="Arial" w:cs="Arial"/>
          <w:sz w:val="24"/>
          <w:szCs w:val="24"/>
        </w:rPr>
        <w:t xml:space="preserve"> [Online], available </w:t>
      </w:r>
      <w:hyperlink r:id="rId46" w:history="1">
        <w:r w:rsidRPr="002B651C">
          <w:rPr>
            <w:rStyle w:val="Hyperlink"/>
            <w:rFonts w:ascii="Arial" w:hAnsi="Arial" w:cs="Arial"/>
            <w:sz w:val="24"/>
            <w:szCs w:val="24"/>
          </w:rPr>
          <w:t>Handling grievances effectively | Dispute resolution | Leading practice guides | Tools | XpertHR.co.uk</w:t>
        </w:r>
      </w:hyperlink>
      <w:r w:rsidRPr="002B651C">
        <w:rPr>
          <w:rFonts w:ascii="Arial" w:hAnsi="Arial" w:cs="Arial"/>
          <w:sz w:val="24"/>
          <w:szCs w:val="24"/>
        </w:rPr>
        <w:t xml:space="preserve"> (Accessed 3 June 2023)</w:t>
      </w:r>
    </w:p>
    <w:p w14:paraId="0B2155F5" w14:textId="77777777" w:rsidR="005C48CE" w:rsidRPr="002B651C" w:rsidRDefault="005C48CE" w:rsidP="005C48CE">
      <w:pPr>
        <w:rPr>
          <w:rFonts w:ascii="Arial" w:hAnsi="Arial" w:cs="Arial"/>
          <w:sz w:val="24"/>
          <w:szCs w:val="24"/>
        </w:rPr>
      </w:pPr>
      <w:r w:rsidRPr="002B651C">
        <w:rPr>
          <w:rFonts w:ascii="Arial" w:hAnsi="Arial" w:cs="Arial"/>
          <w:sz w:val="24"/>
          <w:szCs w:val="24"/>
        </w:rPr>
        <w:t xml:space="preserve">Oxford Reference (n.d.) </w:t>
      </w:r>
      <w:r w:rsidRPr="002B651C">
        <w:rPr>
          <w:rFonts w:ascii="Arial" w:hAnsi="Arial" w:cs="Arial"/>
          <w:i/>
          <w:iCs/>
          <w:sz w:val="24"/>
          <w:szCs w:val="24"/>
        </w:rPr>
        <w:t>Collective employment law</w:t>
      </w:r>
      <w:r w:rsidRPr="002B651C">
        <w:rPr>
          <w:rFonts w:ascii="Arial" w:hAnsi="Arial" w:cs="Arial"/>
          <w:sz w:val="24"/>
          <w:szCs w:val="24"/>
        </w:rPr>
        <w:t xml:space="preserve"> [Online], available </w:t>
      </w:r>
      <w:hyperlink r:id="rId47" w:anchor=":~:text=Is%20that%20branch%20of%20employment%20law%20that%20regulates,of%20interaction%20between%20the%20two%20sides%20of%20industry." w:history="1">
        <w:r w:rsidRPr="002B651C">
          <w:rPr>
            <w:rStyle w:val="Hyperlink"/>
            <w:rFonts w:ascii="Arial" w:hAnsi="Arial" w:cs="Arial"/>
            <w:sz w:val="24"/>
            <w:szCs w:val="24"/>
          </w:rPr>
          <w:t>Collective employment law - Oxford Reference</w:t>
        </w:r>
      </w:hyperlink>
      <w:r w:rsidRPr="002B651C">
        <w:rPr>
          <w:rFonts w:ascii="Arial" w:hAnsi="Arial" w:cs="Arial"/>
          <w:sz w:val="24"/>
          <w:szCs w:val="24"/>
        </w:rPr>
        <w:t xml:space="preserve"> (Accessed 6 June 2023)</w:t>
      </w:r>
    </w:p>
    <w:p w14:paraId="18EB57FF" w14:textId="77777777" w:rsidR="005C48CE" w:rsidRPr="002B651C" w:rsidRDefault="005C48CE" w:rsidP="005C48CE">
      <w:pPr>
        <w:rPr>
          <w:rFonts w:ascii="Arial" w:hAnsi="Arial" w:cs="Arial"/>
          <w:sz w:val="24"/>
          <w:szCs w:val="24"/>
        </w:rPr>
      </w:pPr>
      <w:r w:rsidRPr="002B651C">
        <w:rPr>
          <w:rFonts w:ascii="Arial" w:hAnsi="Arial" w:cs="Arial"/>
          <w:sz w:val="24"/>
          <w:szCs w:val="24"/>
        </w:rPr>
        <w:t>PODCAST</w:t>
      </w:r>
    </w:p>
    <w:p w14:paraId="179B89C3" w14:textId="77777777" w:rsidR="005C48CE" w:rsidRPr="002B651C" w:rsidRDefault="005C48CE" w:rsidP="005C48CE">
      <w:pPr>
        <w:rPr>
          <w:rFonts w:ascii="Arial" w:hAnsi="Arial" w:cs="Arial"/>
          <w:sz w:val="24"/>
          <w:szCs w:val="24"/>
        </w:rPr>
      </w:pPr>
      <w:proofErr w:type="spellStart"/>
      <w:r w:rsidRPr="002B651C">
        <w:rPr>
          <w:rFonts w:ascii="Arial" w:hAnsi="Arial" w:cs="Arial"/>
          <w:sz w:val="24"/>
          <w:szCs w:val="24"/>
        </w:rPr>
        <w:t>Quain</w:t>
      </w:r>
      <w:proofErr w:type="spellEnd"/>
      <w:r w:rsidRPr="002B651C">
        <w:rPr>
          <w:rFonts w:ascii="Arial" w:hAnsi="Arial" w:cs="Arial"/>
          <w:sz w:val="24"/>
          <w:szCs w:val="24"/>
        </w:rPr>
        <w:t xml:space="preserve">, S (2018) </w:t>
      </w:r>
      <w:r w:rsidRPr="002B651C">
        <w:rPr>
          <w:rFonts w:ascii="Arial" w:hAnsi="Arial" w:cs="Arial"/>
          <w:i/>
          <w:iCs/>
          <w:sz w:val="24"/>
          <w:szCs w:val="24"/>
        </w:rPr>
        <w:t xml:space="preserve">The difference between employee participation &amp; employee involvement </w:t>
      </w:r>
      <w:r w:rsidRPr="002B651C">
        <w:rPr>
          <w:rFonts w:ascii="Arial" w:hAnsi="Arial" w:cs="Arial"/>
          <w:sz w:val="24"/>
          <w:szCs w:val="24"/>
        </w:rPr>
        <w:t xml:space="preserve"> [Online], available </w:t>
      </w:r>
      <w:hyperlink r:id="rId48" w:anchor=":~:text=and%20equal%20pay).-,Collective%20relationships,redundancies%20or%20health%20and%20safety." w:history="1">
        <w:r w:rsidRPr="002B651C">
          <w:rPr>
            <w:rStyle w:val="Hyperlink"/>
            <w:rFonts w:ascii="Arial" w:hAnsi="Arial" w:cs="Arial"/>
            <w:sz w:val="24"/>
            <w:szCs w:val="24"/>
          </w:rPr>
          <w:t>Employee Relations | Factsheets | CIPD</w:t>
        </w:r>
      </w:hyperlink>
      <w:r w:rsidRPr="002B651C">
        <w:rPr>
          <w:rFonts w:ascii="Arial" w:hAnsi="Arial" w:cs="Arial"/>
          <w:sz w:val="24"/>
          <w:szCs w:val="24"/>
        </w:rPr>
        <w:t xml:space="preserve"> (Accessed 6 July 2023)</w:t>
      </w:r>
    </w:p>
    <w:p w14:paraId="4500B330" w14:textId="77777777" w:rsidR="005C48CE" w:rsidRPr="002B651C" w:rsidRDefault="005C48CE" w:rsidP="005C48CE">
      <w:pPr>
        <w:rPr>
          <w:rFonts w:ascii="Arial" w:hAnsi="Arial" w:cs="Arial"/>
          <w:sz w:val="24"/>
          <w:szCs w:val="24"/>
        </w:rPr>
      </w:pPr>
      <w:r w:rsidRPr="002B651C">
        <w:rPr>
          <w:rFonts w:ascii="Arial" w:hAnsi="Arial" w:cs="Arial"/>
          <w:sz w:val="24"/>
          <w:szCs w:val="24"/>
        </w:rPr>
        <w:t xml:space="preserve">Qureshi, S (2018) </w:t>
      </w:r>
      <w:r w:rsidRPr="002B651C">
        <w:rPr>
          <w:rFonts w:ascii="Arial" w:hAnsi="Arial" w:cs="Arial"/>
          <w:i/>
          <w:iCs/>
          <w:sz w:val="24"/>
          <w:szCs w:val="24"/>
        </w:rPr>
        <w:t>What do employers need to know about strikes</w:t>
      </w:r>
      <w:r w:rsidRPr="002B651C">
        <w:rPr>
          <w:rFonts w:ascii="Arial" w:hAnsi="Arial" w:cs="Arial"/>
          <w:sz w:val="24"/>
          <w:szCs w:val="24"/>
        </w:rPr>
        <w:t xml:space="preserve"> [Online], available </w:t>
      </w:r>
      <w:hyperlink r:id="rId49" w:history="1">
        <w:r w:rsidRPr="002B651C">
          <w:rPr>
            <w:rStyle w:val="Hyperlink"/>
            <w:rFonts w:ascii="Arial" w:hAnsi="Arial" w:cs="Arial"/>
            <w:sz w:val="24"/>
            <w:szCs w:val="24"/>
          </w:rPr>
          <w:t>42140(peoplemanagement.co.uk)</w:t>
        </w:r>
      </w:hyperlink>
      <w:r w:rsidRPr="002B651C">
        <w:rPr>
          <w:rFonts w:ascii="Arial" w:hAnsi="Arial" w:cs="Arial"/>
          <w:sz w:val="24"/>
          <w:szCs w:val="24"/>
        </w:rPr>
        <w:t xml:space="preserve"> (Accessed 1 June 2023)</w:t>
      </w:r>
    </w:p>
    <w:p w14:paraId="46E71EDD" w14:textId="77777777" w:rsidR="005C48CE" w:rsidRPr="002B651C" w:rsidRDefault="005C48CE" w:rsidP="005C48CE">
      <w:pPr>
        <w:rPr>
          <w:rFonts w:ascii="Arial" w:hAnsi="Arial" w:cs="Arial"/>
          <w:sz w:val="24"/>
          <w:szCs w:val="24"/>
        </w:rPr>
      </w:pPr>
      <w:proofErr w:type="spellStart"/>
      <w:r w:rsidRPr="002B651C">
        <w:rPr>
          <w:rFonts w:ascii="Arial" w:hAnsi="Arial" w:cs="Arial"/>
          <w:sz w:val="24"/>
          <w:szCs w:val="24"/>
        </w:rPr>
        <w:t>Suff</w:t>
      </w:r>
      <w:proofErr w:type="spellEnd"/>
      <w:r w:rsidRPr="002B651C">
        <w:rPr>
          <w:rFonts w:ascii="Arial" w:hAnsi="Arial" w:cs="Arial"/>
          <w:sz w:val="24"/>
          <w:szCs w:val="24"/>
        </w:rPr>
        <w:t xml:space="preserve">, R (2022) </w:t>
      </w:r>
      <w:r w:rsidRPr="002B651C">
        <w:rPr>
          <w:rFonts w:ascii="Arial" w:hAnsi="Arial" w:cs="Arial"/>
          <w:i/>
          <w:iCs/>
          <w:sz w:val="24"/>
          <w:szCs w:val="24"/>
        </w:rPr>
        <w:t>Employee Relations: An Introduction</w:t>
      </w:r>
      <w:r w:rsidRPr="002B651C">
        <w:rPr>
          <w:rFonts w:ascii="Arial" w:hAnsi="Arial" w:cs="Arial"/>
          <w:sz w:val="24"/>
          <w:szCs w:val="24"/>
        </w:rPr>
        <w:t xml:space="preserve"> [Online], available </w:t>
      </w:r>
      <w:hyperlink r:id="rId50" w:anchor=":~:text=and%20equal%20pay).-,Collective%20relationships,redundancies%20or%20health%20and%20safety." w:history="1">
        <w:r w:rsidRPr="002B651C">
          <w:rPr>
            <w:rStyle w:val="Hyperlink"/>
            <w:rFonts w:ascii="Arial" w:hAnsi="Arial" w:cs="Arial"/>
            <w:sz w:val="24"/>
            <w:szCs w:val="24"/>
          </w:rPr>
          <w:t>Employee Relations | Factsheets | CIPD</w:t>
        </w:r>
      </w:hyperlink>
      <w:r w:rsidRPr="002B651C">
        <w:rPr>
          <w:rFonts w:ascii="Arial" w:hAnsi="Arial" w:cs="Arial"/>
          <w:sz w:val="24"/>
          <w:szCs w:val="24"/>
        </w:rPr>
        <w:t xml:space="preserve"> (Accessed 6 June 2023)</w:t>
      </w:r>
    </w:p>
    <w:p w14:paraId="2B97E9BD" w14:textId="77777777" w:rsidR="005C48CE" w:rsidRPr="002B651C" w:rsidRDefault="005C48CE" w:rsidP="005C48CE">
      <w:pPr>
        <w:rPr>
          <w:rFonts w:ascii="Arial" w:hAnsi="Arial" w:cs="Arial"/>
          <w:sz w:val="24"/>
          <w:szCs w:val="24"/>
        </w:rPr>
      </w:pPr>
      <w:r w:rsidRPr="002B651C">
        <w:rPr>
          <w:rFonts w:ascii="Arial" w:hAnsi="Arial" w:cs="Arial"/>
          <w:sz w:val="24"/>
          <w:szCs w:val="24"/>
        </w:rPr>
        <w:t xml:space="preserve">Taylor, M (2017) </w:t>
      </w:r>
      <w:r w:rsidRPr="002B651C">
        <w:rPr>
          <w:rFonts w:ascii="Arial" w:hAnsi="Arial" w:cs="Arial"/>
          <w:i/>
          <w:iCs/>
          <w:sz w:val="24"/>
          <w:szCs w:val="24"/>
        </w:rPr>
        <w:t xml:space="preserve">Good work: the Taylor review of modern working practices </w:t>
      </w:r>
      <w:r w:rsidRPr="002B651C">
        <w:rPr>
          <w:rFonts w:ascii="Arial" w:hAnsi="Arial" w:cs="Arial"/>
          <w:sz w:val="24"/>
          <w:szCs w:val="24"/>
        </w:rPr>
        <w:t xml:space="preserve">[Online], available </w:t>
      </w:r>
      <w:hyperlink r:id="rId51" w:history="1">
        <w:r w:rsidRPr="002B651C">
          <w:rPr>
            <w:rStyle w:val="Hyperlink"/>
            <w:rFonts w:ascii="Arial" w:hAnsi="Arial" w:cs="Arial"/>
            <w:sz w:val="24"/>
            <w:szCs w:val="24"/>
          </w:rPr>
          <w:t>Good work: the Taylor review of modern working practices (publishing.service.gov.uk)</w:t>
        </w:r>
      </w:hyperlink>
      <w:r w:rsidRPr="002B651C">
        <w:rPr>
          <w:rFonts w:ascii="Arial" w:hAnsi="Arial" w:cs="Arial"/>
          <w:sz w:val="24"/>
          <w:szCs w:val="24"/>
        </w:rPr>
        <w:t xml:space="preserve"> (Accessed 11 July 2023)</w:t>
      </w:r>
    </w:p>
    <w:p w14:paraId="7DEECF3F" w14:textId="77777777" w:rsidR="005C48CE" w:rsidRPr="002B651C" w:rsidRDefault="005C48CE" w:rsidP="005C48CE">
      <w:pPr>
        <w:rPr>
          <w:rFonts w:ascii="Arial" w:hAnsi="Arial" w:cs="Arial"/>
          <w:spacing w:val="-15"/>
          <w:sz w:val="24"/>
          <w:szCs w:val="24"/>
        </w:rPr>
      </w:pPr>
      <w:r w:rsidRPr="002B651C">
        <w:rPr>
          <w:rFonts w:ascii="Arial" w:hAnsi="Arial" w:cs="Arial"/>
          <w:spacing w:val="-15"/>
          <w:sz w:val="24"/>
          <w:szCs w:val="24"/>
        </w:rPr>
        <w:t xml:space="preserve">Taylor, S &amp; Woodham, C. (2022) </w:t>
      </w:r>
      <w:r w:rsidRPr="002B651C">
        <w:rPr>
          <w:rFonts w:ascii="Arial" w:hAnsi="Arial" w:cs="Arial"/>
          <w:i/>
          <w:iCs/>
          <w:spacing w:val="-15"/>
          <w:sz w:val="24"/>
          <w:szCs w:val="24"/>
        </w:rPr>
        <w:t xml:space="preserve">Human Resource Management: People and </w:t>
      </w:r>
      <w:proofErr w:type="gramStart"/>
      <w:r w:rsidRPr="002B651C">
        <w:rPr>
          <w:rFonts w:ascii="Arial" w:hAnsi="Arial" w:cs="Arial"/>
          <w:i/>
          <w:iCs/>
          <w:spacing w:val="-15"/>
          <w:sz w:val="24"/>
          <w:szCs w:val="24"/>
        </w:rPr>
        <w:t xml:space="preserve">organisations </w:t>
      </w:r>
      <w:r w:rsidRPr="002B651C">
        <w:rPr>
          <w:rFonts w:ascii="Arial" w:hAnsi="Arial" w:cs="Arial"/>
          <w:spacing w:val="-15"/>
          <w:sz w:val="24"/>
          <w:szCs w:val="24"/>
        </w:rPr>
        <w:t>,</w:t>
      </w:r>
      <w:proofErr w:type="gramEnd"/>
      <w:r w:rsidRPr="002B651C">
        <w:rPr>
          <w:rFonts w:ascii="Arial" w:hAnsi="Arial" w:cs="Arial"/>
          <w:spacing w:val="-15"/>
          <w:sz w:val="24"/>
          <w:szCs w:val="24"/>
        </w:rPr>
        <w:t xml:space="preserve"> 3</w:t>
      </w:r>
      <w:r w:rsidRPr="002B651C">
        <w:rPr>
          <w:rFonts w:ascii="Arial" w:hAnsi="Arial" w:cs="Arial"/>
          <w:spacing w:val="-15"/>
          <w:sz w:val="24"/>
          <w:szCs w:val="24"/>
          <w:vertAlign w:val="superscript"/>
        </w:rPr>
        <w:t xml:space="preserve">rd  </w:t>
      </w:r>
      <w:r w:rsidRPr="002B651C">
        <w:rPr>
          <w:rFonts w:ascii="Arial" w:hAnsi="Arial" w:cs="Arial"/>
          <w:spacing w:val="-15"/>
          <w:sz w:val="24"/>
          <w:szCs w:val="24"/>
        </w:rPr>
        <w:t xml:space="preserve"> Edition CIPD, London, CIPD. Page 17-20</w:t>
      </w:r>
    </w:p>
    <w:p w14:paraId="4D91B10D" w14:textId="77777777" w:rsidR="005C48CE" w:rsidRPr="002B651C" w:rsidRDefault="005C48CE" w:rsidP="005C48CE">
      <w:pPr>
        <w:rPr>
          <w:rFonts w:ascii="Arial" w:hAnsi="Arial" w:cs="Arial"/>
          <w:sz w:val="24"/>
          <w:szCs w:val="24"/>
        </w:rPr>
      </w:pPr>
      <w:r w:rsidRPr="002B651C">
        <w:rPr>
          <w:rFonts w:ascii="Arial" w:hAnsi="Arial" w:cs="Arial"/>
          <w:sz w:val="24"/>
          <w:szCs w:val="24"/>
        </w:rPr>
        <w:t>TUC (</w:t>
      </w:r>
      <w:proofErr w:type="spellStart"/>
      <w:r w:rsidRPr="002B651C">
        <w:rPr>
          <w:rFonts w:ascii="Arial" w:hAnsi="Arial" w:cs="Arial"/>
          <w:sz w:val="24"/>
          <w:szCs w:val="24"/>
        </w:rPr>
        <w:t>nd</w:t>
      </w:r>
      <w:proofErr w:type="spellEnd"/>
      <w:r w:rsidRPr="002B651C">
        <w:rPr>
          <w:rFonts w:ascii="Arial" w:hAnsi="Arial" w:cs="Arial"/>
          <w:sz w:val="24"/>
          <w:szCs w:val="24"/>
        </w:rPr>
        <w:t xml:space="preserve">) ACAS: </w:t>
      </w:r>
      <w:r w:rsidRPr="002B651C">
        <w:rPr>
          <w:rFonts w:ascii="Arial" w:hAnsi="Arial" w:cs="Arial"/>
          <w:i/>
          <w:iCs/>
          <w:sz w:val="24"/>
          <w:szCs w:val="24"/>
        </w:rPr>
        <w:t>Collective bargaining</w:t>
      </w:r>
      <w:r w:rsidRPr="002B651C">
        <w:rPr>
          <w:rFonts w:ascii="Arial" w:hAnsi="Arial" w:cs="Arial"/>
          <w:sz w:val="24"/>
          <w:szCs w:val="24"/>
        </w:rPr>
        <w:t xml:space="preserve"> [Online], available </w:t>
      </w:r>
      <w:hyperlink r:id="rId52" w:history="1">
        <w:r w:rsidRPr="002B651C">
          <w:rPr>
            <w:rStyle w:val="Hyperlink"/>
            <w:rFonts w:ascii="Arial" w:hAnsi="Arial" w:cs="Arial"/>
            <w:sz w:val="24"/>
            <w:szCs w:val="24"/>
          </w:rPr>
          <w:t>Collective bargaining | TUC</w:t>
        </w:r>
      </w:hyperlink>
      <w:r w:rsidRPr="002B651C">
        <w:rPr>
          <w:rFonts w:ascii="Arial" w:hAnsi="Arial" w:cs="Arial"/>
          <w:sz w:val="24"/>
          <w:szCs w:val="24"/>
        </w:rPr>
        <w:t xml:space="preserve"> (Accessed 3 June 2023)</w:t>
      </w:r>
    </w:p>
    <w:p w14:paraId="694221A7" w14:textId="77777777" w:rsidR="005C48CE" w:rsidRPr="002B651C" w:rsidRDefault="005C48CE" w:rsidP="005C48CE">
      <w:pPr>
        <w:rPr>
          <w:rFonts w:ascii="Arial" w:hAnsi="Arial" w:cs="Arial"/>
          <w:sz w:val="24"/>
          <w:szCs w:val="24"/>
        </w:rPr>
      </w:pPr>
      <w:r w:rsidRPr="002B651C">
        <w:rPr>
          <w:rFonts w:ascii="Arial" w:hAnsi="Arial" w:cs="Arial"/>
          <w:sz w:val="24"/>
          <w:szCs w:val="24"/>
        </w:rPr>
        <w:t xml:space="preserve">UNISON (2019) </w:t>
      </w:r>
      <w:r w:rsidRPr="002B651C">
        <w:rPr>
          <w:rFonts w:ascii="Arial" w:hAnsi="Arial" w:cs="Arial"/>
          <w:i/>
          <w:iCs/>
          <w:sz w:val="24"/>
          <w:szCs w:val="24"/>
        </w:rPr>
        <w:t xml:space="preserve">Negotiating on Information and Consultations of employees (ICE) </w:t>
      </w:r>
      <w:proofErr w:type="spellStart"/>
      <w:r w:rsidRPr="002B651C">
        <w:rPr>
          <w:rFonts w:ascii="Arial" w:hAnsi="Arial" w:cs="Arial"/>
          <w:i/>
          <w:iCs/>
          <w:sz w:val="24"/>
          <w:szCs w:val="24"/>
        </w:rPr>
        <w:t>arrangments</w:t>
      </w:r>
      <w:proofErr w:type="spellEnd"/>
      <w:r w:rsidRPr="002B651C">
        <w:rPr>
          <w:rFonts w:ascii="Arial" w:hAnsi="Arial" w:cs="Arial"/>
          <w:sz w:val="24"/>
          <w:szCs w:val="24"/>
        </w:rPr>
        <w:t xml:space="preserve"> [Online], available </w:t>
      </w:r>
      <w:hyperlink r:id="rId53" w:history="1">
        <w:r w:rsidRPr="002B651C">
          <w:rPr>
            <w:rStyle w:val="Hyperlink"/>
            <w:rFonts w:ascii="Arial" w:hAnsi="Arial" w:cs="Arial"/>
            <w:sz w:val="24"/>
            <w:szCs w:val="24"/>
          </w:rPr>
          <w:t>Information-and-consultation-of-employeesFEB2019.pdf (unison.org.uk)</w:t>
        </w:r>
      </w:hyperlink>
      <w:r w:rsidRPr="002B651C">
        <w:rPr>
          <w:rFonts w:ascii="Arial" w:hAnsi="Arial" w:cs="Arial"/>
          <w:sz w:val="24"/>
          <w:szCs w:val="24"/>
        </w:rPr>
        <w:t xml:space="preserve"> (Accessed 7 June 2023)</w:t>
      </w:r>
    </w:p>
    <w:p w14:paraId="2911ED05" w14:textId="77777777" w:rsidR="005C48CE" w:rsidRPr="002B651C" w:rsidRDefault="005C48CE" w:rsidP="005C48CE">
      <w:pPr>
        <w:rPr>
          <w:rFonts w:ascii="Arial" w:hAnsi="Arial" w:cs="Arial"/>
          <w:sz w:val="24"/>
          <w:szCs w:val="24"/>
        </w:rPr>
      </w:pPr>
      <w:r w:rsidRPr="002B651C">
        <w:rPr>
          <w:rFonts w:ascii="Arial" w:hAnsi="Arial" w:cs="Arial"/>
          <w:sz w:val="24"/>
          <w:szCs w:val="24"/>
        </w:rPr>
        <w:t>UNISON (</w:t>
      </w:r>
      <w:proofErr w:type="spellStart"/>
      <w:r w:rsidRPr="002B651C">
        <w:rPr>
          <w:rFonts w:ascii="Arial" w:hAnsi="Arial" w:cs="Arial"/>
          <w:sz w:val="24"/>
          <w:szCs w:val="24"/>
        </w:rPr>
        <w:t>nd</w:t>
      </w:r>
      <w:proofErr w:type="spellEnd"/>
      <w:r w:rsidRPr="002B651C">
        <w:rPr>
          <w:rFonts w:ascii="Arial" w:hAnsi="Arial" w:cs="Arial"/>
          <w:sz w:val="24"/>
          <w:szCs w:val="24"/>
        </w:rPr>
        <w:t xml:space="preserve">) ACAS: </w:t>
      </w:r>
      <w:r w:rsidRPr="002B651C">
        <w:rPr>
          <w:rFonts w:ascii="Arial" w:hAnsi="Arial" w:cs="Arial"/>
          <w:i/>
          <w:iCs/>
          <w:sz w:val="24"/>
          <w:szCs w:val="24"/>
        </w:rPr>
        <w:t>Negotiating and bargaining</w:t>
      </w:r>
      <w:r w:rsidRPr="002B651C">
        <w:rPr>
          <w:rFonts w:ascii="Arial" w:hAnsi="Arial" w:cs="Arial"/>
          <w:sz w:val="24"/>
          <w:szCs w:val="24"/>
        </w:rPr>
        <w:t xml:space="preserve"> [Online], available </w:t>
      </w:r>
      <w:hyperlink r:id="rId54" w:history="1">
        <w:r w:rsidRPr="002B651C">
          <w:rPr>
            <w:rStyle w:val="Hyperlink"/>
            <w:rFonts w:ascii="Arial" w:hAnsi="Arial" w:cs="Arial"/>
            <w:sz w:val="24"/>
            <w:szCs w:val="24"/>
          </w:rPr>
          <w:t>Negotiating and bargaining | What we do | UNISON National</w:t>
        </w:r>
      </w:hyperlink>
      <w:r w:rsidRPr="002B651C">
        <w:rPr>
          <w:rFonts w:ascii="Arial" w:hAnsi="Arial" w:cs="Arial"/>
          <w:sz w:val="24"/>
          <w:szCs w:val="24"/>
        </w:rPr>
        <w:t xml:space="preserve"> Accessed 3 June 2023)</w:t>
      </w:r>
    </w:p>
    <w:p w14:paraId="2FBE9B21" w14:textId="77777777" w:rsidR="005C48CE" w:rsidRPr="002B651C" w:rsidRDefault="005C48CE" w:rsidP="005C48CE">
      <w:pPr>
        <w:pStyle w:val="Heading1"/>
        <w:shd w:val="clear" w:color="auto" w:fill="FFFFFF"/>
        <w:rPr>
          <w:rFonts w:ascii="Arial" w:hAnsi="Arial" w:cs="Arial"/>
          <w:color w:val="0000FF"/>
          <w:sz w:val="24"/>
          <w:szCs w:val="24"/>
          <w:u w:val="single"/>
        </w:rPr>
      </w:pPr>
      <w:r w:rsidRPr="002B651C">
        <w:rPr>
          <w:rFonts w:ascii="Arial" w:hAnsi="Arial" w:cs="Arial"/>
          <w:color w:val="202225"/>
          <w:sz w:val="24"/>
          <w:szCs w:val="24"/>
        </w:rPr>
        <w:t xml:space="preserve">Vardy, Y &amp; Weiner, Y (1996) </w:t>
      </w:r>
      <w:proofErr w:type="spellStart"/>
      <w:r w:rsidRPr="002B651C">
        <w:rPr>
          <w:rFonts w:ascii="Arial" w:hAnsi="Arial" w:cs="Arial"/>
          <w:i/>
          <w:iCs/>
          <w:color w:val="202225"/>
          <w:sz w:val="24"/>
          <w:szCs w:val="24"/>
        </w:rPr>
        <w:t>Misbehavior</w:t>
      </w:r>
      <w:proofErr w:type="spellEnd"/>
      <w:r w:rsidRPr="002B651C">
        <w:rPr>
          <w:rFonts w:ascii="Arial" w:hAnsi="Arial" w:cs="Arial"/>
          <w:i/>
          <w:iCs/>
          <w:color w:val="202225"/>
          <w:sz w:val="24"/>
          <w:szCs w:val="24"/>
        </w:rPr>
        <w:t xml:space="preserve"> in Organizations: A Motivational Framework</w:t>
      </w:r>
      <w:r w:rsidRPr="002B651C">
        <w:rPr>
          <w:rFonts w:ascii="Arial" w:hAnsi="Arial" w:cs="Arial"/>
          <w:color w:val="202225"/>
          <w:sz w:val="24"/>
          <w:szCs w:val="24"/>
        </w:rPr>
        <w:t xml:space="preserve">  </w:t>
      </w:r>
      <w:r w:rsidRPr="002B651C">
        <w:rPr>
          <w:rFonts w:ascii="Arial" w:hAnsi="Arial" w:cs="Arial"/>
          <w:sz w:val="24"/>
          <w:szCs w:val="24"/>
        </w:rPr>
        <w:t>[Online], available</w:t>
      </w:r>
      <w:r w:rsidRPr="002B651C">
        <w:rPr>
          <w:rFonts w:ascii="Arial" w:hAnsi="Arial" w:cs="Arial"/>
          <w:color w:val="202225"/>
          <w:sz w:val="24"/>
          <w:szCs w:val="24"/>
        </w:rPr>
        <w:t xml:space="preserve"> </w:t>
      </w:r>
      <w:hyperlink r:id="rId55" w:anchor=":~:text=We%20define%20Organizational%20Misbehavior%20as,the%20intention%20underlying%20the%20misbehavior." w:history="1">
        <w:proofErr w:type="spellStart"/>
        <w:r w:rsidRPr="002B651C">
          <w:rPr>
            <w:rStyle w:val="Hyperlink"/>
            <w:rFonts w:ascii="Arial" w:hAnsi="Arial" w:cs="Arial"/>
            <w:sz w:val="24"/>
            <w:szCs w:val="24"/>
          </w:rPr>
          <w:t>Misbehavior</w:t>
        </w:r>
        <w:proofErr w:type="spellEnd"/>
        <w:r w:rsidRPr="002B651C">
          <w:rPr>
            <w:rStyle w:val="Hyperlink"/>
            <w:rFonts w:ascii="Arial" w:hAnsi="Arial" w:cs="Arial"/>
            <w:sz w:val="24"/>
            <w:szCs w:val="24"/>
          </w:rPr>
          <w:t xml:space="preserve"> in Organizations: A Motivational Framework | Organization Science (informs.org)</w:t>
        </w:r>
      </w:hyperlink>
      <w:r w:rsidRPr="002B651C">
        <w:rPr>
          <w:rFonts w:ascii="Arial" w:hAnsi="Arial" w:cs="Arial"/>
          <w:sz w:val="24"/>
          <w:szCs w:val="24"/>
        </w:rPr>
        <w:t xml:space="preserve"> (Accessed 1 June 2023)</w:t>
      </w:r>
    </w:p>
    <w:p w14:paraId="3E521150" w14:textId="77777777" w:rsidR="005C48CE" w:rsidRPr="002B651C" w:rsidRDefault="005C48CE" w:rsidP="005C48CE">
      <w:pPr>
        <w:rPr>
          <w:rFonts w:ascii="Arial" w:hAnsi="Arial" w:cs="Arial"/>
          <w:sz w:val="24"/>
          <w:szCs w:val="24"/>
        </w:rPr>
      </w:pPr>
      <w:r w:rsidRPr="002B651C">
        <w:rPr>
          <w:rFonts w:ascii="Arial" w:hAnsi="Arial" w:cs="Arial"/>
          <w:sz w:val="24"/>
          <w:szCs w:val="24"/>
        </w:rPr>
        <w:t xml:space="preserve">Webber, A (2023) </w:t>
      </w:r>
      <w:r w:rsidRPr="002B651C">
        <w:rPr>
          <w:rFonts w:ascii="Arial" w:hAnsi="Arial" w:cs="Arial"/>
          <w:i/>
          <w:iCs/>
          <w:sz w:val="24"/>
          <w:szCs w:val="24"/>
        </w:rPr>
        <w:t>Third of employers seeing more employee grievances</w:t>
      </w:r>
      <w:r w:rsidRPr="002B651C">
        <w:rPr>
          <w:rFonts w:ascii="Arial" w:hAnsi="Arial" w:cs="Arial"/>
          <w:sz w:val="24"/>
          <w:szCs w:val="24"/>
        </w:rPr>
        <w:t xml:space="preserve"> [Online], available </w:t>
      </w:r>
      <w:hyperlink r:id="rId56" w:history="1">
        <w:r w:rsidRPr="002B651C">
          <w:rPr>
            <w:rStyle w:val="Hyperlink"/>
            <w:rFonts w:ascii="Arial" w:hAnsi="Arial" w:cs="Arial"/>
            <w:sz w:val="24"/>
            <w:szCs w:val="24"/>
          </w:rPr>
          <w:t xml:space="preserve">Employee grievances rise, according to </w:t>
        </w:r>
        <w:proofErr w:type="spellStart"/>
        <w:r w:rsidRPr="002B651C">
          <w:rPr>
            <w:rStyle w:val="Hyperlink"/>
            <w:rFonts w:ascii="Arial" w:hAnsi="Arial" w:cs="Arial"/>
            <w:sz w:val="24"/>
            <w:szCs w:val="24"/>
          </w:rPr>
          <w:t>XpertHR</w:t>
        </w:r>
        <w:proofErr w:type="spellEnd"/>
        <w:r w:rsidRPr="002B651C">
          <w:rPr>
            <w:rStyle w:val="Hyperlink"/>
            <w:rFonts w:ascii="Arial" w:hAnsi="Arial" w:cs="Arial"/>
            <w:sz w:val="24"/>
            <w:szCs w:val="24"/>
          </w:rPr>
          <w:t xml:space="preserve"> (personneltoday.com)</w:t>
        </w:r>
      </w:hyperlink>
      <w:r w:rsidRPr="002B651C">
        <w:rPr>
          <w:rFonts w:ascii="Arial" w:hAnsi="Arial" w:cs="Arial"/>
          <w:sz w:val="24"/>
          <w:szCs w:val="24"/>
        </w:rPr>
        <w:t xml:space="preserve"> (Accessed 1 June 2023)</w:t>
      </w:r>
    </w:p>
    <w:p w14:paraId="6D6EF91C" w14:textId="77777777" w:rsidR="005C48CE" w:rsidRPr="00F26A55" w:rsidRDefault="005C48CE" w:rsidP="005C48CE">
      <w:pPr>
        <w:rPr>
          <w:rFonts w:ascii="Arial" w:hAnsi="Arial" w:cs="Arial"/>
        </w:rPr>
      </w:pPr>
    </w:p>
    <w:p w14:paraId="55579936" w14:textId="77777777" w:rsidR="005C48CE" w:rsidRPr="00950B2B" w:rsidRDefault="005C48CE" w:rsidP="005C48CE">
      <w:pPr>
        <w:rPr>
          <w:rFonts w:ascii="Arial" w:hAnsi="Arial" w:cs="Arial"/>
        </w:rPr>
      </w:pPr>
    </w:p>
    <w:p w14:paraId="1C9D9824" w14:textId="77777777" w:rsidR="005C48CE" w:rsidRDefault="005C48CE" w:rsidP="005C48CE">
      <w:pPr>
        <w:rPr>
          <w:rFonts w:ascii="Arial" w:hAnsi="Arial" w:cs="Arial"/>
        </w:rPr>
      </w:pPr>
    </w:p>
    <w:p w14:paraId="64E269A7" w14:textId="77777777" w:rsidR="005C48CE" w:rsidRDefault="005C48CE" w:rsidP="005C48CE">
      <w:pPr>
        <w:rPr>
          <w:rFonts w:ascii="Arial" w:hAnsi="Arial" w:cs="Arial"/>
        </w:rPr>
      </w:pPr>
    </w:p>
    <w:p w14:paraId="5CFC1DEF" w14:textId="77777777" w:rsidR="005C48CE" w:rsidRDefault="005C48CE" w:rsidP="005C48CE">
      <w:pPr>
        <w:rPr>
          <w:rFonts w:ascii="Arial" w:hAnsi="Arial" w:cs="Arial"/>
        </w:rPr>
      </w:pPr>
    </w:p>
    <w:p w14:paraId="4F1533BD" w14:textId="77777777" w:rsidR="005C48CE" w:rsidRDefault="005C48CE" w:rsidP="005C48CE">
      <w:pPr>
        <w:rPr>
          <w:rFonts w:ascii="Arial" w:hAnsi="Arial" w:cs="Arial"/>
        </w:rPr>
      </w:pPr>
    </w:p>
    <w:p w14:paraId="7B6EB24C" w14:textId="77777777" w:rsidR="005C48CE" w:rsidRDefault="005C48CE" w:rsidP="005C48CE">
      <w:pPr>
        <w:rPr>
          <w:rFonts w:ascii="Arial" w:hAnsi="Arial" w:cs="Arial"/>
        </w:rPr>
      </w:pPr>
    </w:p>
    <w:p w14:paraId="60BB093D" w14:textId="77777777" w:rsidR="005C48CE" w:rsidRDefault="005C48CE" w:rsidP="005C48CE">
      <w:pPr>
        <w:rPr>
          <w:rFonts w:ascii="Arial" w:hAnsi="Arial" w:cs="Arial"/>
        </w:rPr>
      </w:pPr>
    </w:p>
    <w:p w14:paraId="025E5E47" w14:textId="77777777" w:rsidR="005C48CE" w:rsidRDefault="005C48CE" w:rsidP="005C48CE">
      <w:pPr>
        <w:rPr>
          <w:rFonts w:ascii="Arial" w:hAnsi="Arial" w:cs="Arial"/>
        </w:rPr>
      </w:pPr>
    </w:p>
    <w:p w14:paraId="79537998" w14:textId="77777777" w:rsidR="005C48CE" w:rsidRDefault="005C48CE" w:rsidP="005C48CE">
      <w:pPr>
        <w:rPr>
          <w:rFonts w:ascii="Arial" w:hAnsi="Arial" w:cs="Arial"/>
        </w:rPr>
      </w:pPr>
    </w:p>
    <w:p w14:paraId="126CB815" w14:textId="77777777" w:rsidR="005C48CE" w:rsidRDefault="005C48CE" w:rsidP="005C48CE">
      <w:pPr>
        <w:rPr>
          <w:rFonts w:ascii="Arial" w:hAnsi="Arial" w:cs="Arial"/>
        </w:rPr>
      </w:pPr>
    </w:p>
    <w:p w14:paraId="6FDEAB68" w14:textId="77777777" w:rsidR="005C48CE" w:rsidRDefault="005C48CE" w:rsidP="005C48CE">
      <w:pPr>
        <w:rPr>
          <w:rFonts w:ascii="Arial" w:hAnsi="Arial" w:cs="Arial"/>
        </w:rPr>
      </w:pPr>
    </w:p>
    <w:p w14:paraId="4C62B44F" w14:textId="77777777" w:rsidR="005C48CE" w:rsidRDefault="005C48CE" w:rsidP="005C48CE">
      <w:pPr>
        <w:rPr>
          <w:rFonts w:ascii="Arial" w:hAnsi="Arial" w:cs="Arial"/>
        </w:rPr>
      </w:pPr>
    </w:p>
    <w:p w14:paraId="01AC1A89" w14:textId="77777777" w:rsidR="005C48CE" w:rsidRPr="002B651C" w:rsidRDefault="005C48CE" w:rsidP="005C48CE">
      <w:pPr>
        <w:rPr>
          <w:rFonts w:ascii="Arial" w:hAnsi="Arial" w:cs="Arial"/>
          <w:sz w:val="24"/>
          <w:szCs w:val="24"/>
        </w:rPr>
      </w:pPr>
    </w:p>
    <w:p w14:paraId="4282B975" w14:textId="77777777" w:rsidR="005C48CE" w:rsidRPr="002B651C" w:rsidRDefault="005C48CE" w:rsidP="005C48CE">
      <w:pPr>
        <w:rPr>
          <w:rFonts w:ascii="Arial" w:hAnsi="Arial" w:cs="Arial"/>
          <w:sz w:val="24"/>
          <w:szCs w:val="24"/>
        </w:rPr>
      </w:pPr>
    </w:p>
    <w:p w14:paraId="2C11A67B" w14:textId="77777777" w:rsidR="005C48CE" w:rsidRPr="002B651C" w:rsidRDefault="005C48CE" w:rsidP="005C48CE">
      <w:pPr>
        <w:jc w:val="center"/>
        <w:rPr>
          <w:rFonts w:ascii="Arial" w:hAnsi="Arial" w:cs="Arial"/>
          <w:b/>
          <w:bCs/>
          <w:sz w:val="32"/>
          <w:szCs w:val="32"/>
        </w:rPr>
      </w:pPr>
      <w:r w:rsidRPr="002B651C">
        <w:rPr>
          <w:rFonts w:ascii="Arial" w:hAnsi="Arial" w:cs="Arial"/>
          <w:b/>
          <w:bCs/>
          <w:sz w:val="32"/>
          <w:szCs w:val="32"/>
        </w:rPr>
        <w:t>Bibliography</w:t>
      </w:r>
    </w:p>
    <w:p w14:paraId="3C2C9985" w14:textId="77777777" w:rsidR="005C48CE" w:rsidRPr="002B651C" w:rsidRDefault="003C0B5F" w:rsidP="005C48CE">
      <w:pPr>
        <w:rPr>
          <w:rFonts w:ascii="Arial" w:hAnsi="Arial" w:cs="Arial"/>
          <w:sz w:val="24"/>
          <w:szCs w:val="24"/>
        </w:rPr>
      </w:pPr>
      <w:hyperlink r:id="rId57" w:history="1">
        <w:r w:rsidR="005C48CE" w:rsidRPr="002B651C">
          <w:rPr>
            <w:rStyle w:val="Hyperlink"/>
            <w:rFonts w:ascii="Arial" w:hAnsi="Arial" w:cs="Arial"/>
            <w:sz w:val="24"/>
            <w:szCs w:val="24"/>
          </w:rPr>
          <w:t>12 Best Employee Engagement Strategies &amp; Examples for 2023 (topworkplaces.com)</w:t>
        </w:r>
      </w:hyperlink>
    </w:p>
    <w:p w14:paraId="160A5F2E" w14:textId="77777777" w:rsidR="005C48CE" w:rsidRPr="002B651C" w:rsidRDefault="003C0B5F" w:rsidP="005C48CE">
      <w:pPr>
        <w:rPr>
          <w:rStyle w:val="Hyperlink"/>
          <w:rFonts w:ascii="Arial" w:hAnsi="Arial" w:cs="Arial"/>
          <w:sz w:val="24"/>
          <w:szCs w:val="24"/>
        </w:rPr>
      </w:pPr>
      <w:hyperlink r:id="rId58" w:history="1">
        <w:r w:rsidR="005C48CE" w:rsidRPr="002B651C">
          <w:rPr>
            <w:rStyle w:val="Hyperlink"/>
            <w:rFonts w:ascii="Arial" w:hAnsi="Arial" w:cs="Arial"/>
            <w:sz w:val="24"/>
            <w:szCs w:val="24"/>
          </w:rPr>
          <w:t>42140 (peoplemanagement.co.uk)</w:t>
        </w:r>
      </w:hyperlink>
    </w:p>
    <w:p w14:paraId="26F235B7" w14:textId="77777777" w:rsidR="005C48CE" w:rsidRPr="002B651C" w:rsidRDefault="003C0B5F" w:rsidP="005C48CE">
      <w:pPr>
        <w:rPr>
          <w:rFonts w:ascii="Arial" w:hAnsi="Arial" w:cs="Arial"/>
          <w:sz w:val="24"/>
          <w:szCs w:val="24"/>
        </w:rPr>
      </w:pPr>
      <w:hyperlink r:id="rId59" w:history="1">
        <w:r w:rsidR="005C48CE" w:rsidRPr="002B651C">
          <w:rPr>
            <w:rStyle w:val="Hyperlink"/>
            <w:rFonts w:ascii="Arial" w:hAnsi="Arial" w:cs="Arial"/>
            <w:sz w:val="24"/>
            <w:szCs w:val="24"/>
          </w:rPr>
          <w:t>7 of the most effective employee voice tools - Employee Benefits</w:t>
        </w:r>
      </w:hyperlink>
    </w:p>
    <w:p w14:paraId="35036454" w14:textId="77777777" w:rsidR="005C48CE" w:rsidRPr="002B651C" w:rsidRDefault="003C0B5F" w:rsidP="005C48CE">
      <w:pPr>
        <w:rPr>
          <w:rFonts w:ascii="Arial" w:hAnsi="Arial" w:cs="Arial"/>
          <w:sz w:val="24"/>
          <w:szCs w:val="24"/>
        </w:rPr>
      </w:pPr>
      <w:hyperlink r:id="rId60" w:history="1">
        <w:proofErr w:type="spellStart"/>
        <w:r w:rsidR="005C48CE" w:rsidRPr="002B651C">
          <w:rPr>
            <w:rStyle w:val="Hyperlink"/>
            <w:rFonts w:ascii="Arial" w:hAnsi="Arial" w:cs="Arial"/>
            <w:sz w:val="24"/>
            <w:szCs w:val="24"/>
          </w:rPr>
          <w:t>Acas</w:t>
        </w:r>
        <w:proofErr w:type="spellEnd"/>
        <w:r w:rsidR="005C48CE" w:rsidRPr="002B651C">
          <w:rPr>
            <w:rStyle w:val="Hyperlink"/>
            <w:rFonts w:ascii="Arial" w:hAnsi="Arial" w:cs="Arial"/>
            <w:sz w:val="24"/>
            <w:szCs w:val="24"/>
          </w:rPr>
          <w:t xml:space="preserve"> Code of Practice on disciplinary and grievance procedures | </w:t>
        </w:r>
        <w:proofErr w:type="spellStart"/>
        <w:r w:rsidR="005C48CE" w:rsidRPr="002B651C">
          <w:rPr>
            <w:rStyle w:val="Hyperlink"/>
            <w:rFonts w:ascii="Arial" w:hAnsi="Arial" w:cs="Arial"/>
            <w:sz w:val="24"/>
            <w:szCs w:val="24"/>
          </w:rPr>
          <w:t>Acas</w:t>
        </w:r>
        <w:proofErr w:type="spellEnd"/>
      </w:hyperlink>
    </w:p>
    <w:p w14:paraId="5E2CC2DB" w14:textId="77777777" w:rsidR="005C48CE" w:rsidRPr="002B651C" w:rsidRDefault="003C0B5F" w:rsidP="005C48CE">
      <w:pPr>
        <w:rPr>
          <w:rFonts w:ascii="Arial" w:hAnsi="Arial" w:cs="Arial"/>
          <w:sz w:val="24"/>
          <w:szCs w:val="24"/>
        </w:rPr>
      </w:pPr>
      <w:hyperlink r:id="rId61" w:history="1">
        <w:proofErr w:type="spellStart"/>
        <w:r w:rsidR="005C48CE" w:rsidRPr="002B651C">
          <w:rPr>
            <w:rStyle w:val="Hyperlink"/>
            <w:rFonts w:ascii="Arial" w:hAnsi="Arial" w:cs="Arial"/>
            <w:sz w:val="24"/>
            <w:szCs w:val="24"/>
          </w:rPr>
          <w:t>Acas</w:t>
        </w:r>
        <w:proofErr w:type="spellEnd"/>
        <w:r w:rsidR="005C48CE" w:rsidRPr="002B651C">
          <w:rPr>
            <w:rStyle w:val="Hyperlink"/>
            <w:rFonts w:ascii="Arial" w:hAnsi="Arial" w:cs="Arial"/>
            <w:sz w:val="24"/>
            <w:szCs w:val="24"/>
          </w:rPr>
          <w:t xml:space="preserve"> Code of Practice on disclosure of information to trade unions for collective bargaining purposes | </w:t>
        </w:r>
        <w:proofErr w:type="spellStart"/>
        <w:r w:rsidR="005C48CE" w:rsidRPr="002B651C">
          <w:rPr>
            <w:rStyle w:val="Hyperlink"/>
            <w:rFonts w:ascii="Arial" w:hAnsi="Arial" w:cs="Arial"/>
            <w:sz w:val="24"/>
            <w:szCs w:val="24"/>
          </w:rPr>
          <w:t>Acas</w:t>
        </w:r>
        <w:proofErr w:type="spellEnd"/>
      </w:hyperlink>
    </w:p>
    <w:p w14:paraId="763C2B50" w14:textId="77777777" w:rsidR="005C48CE" w:rsidRPr="002B651C" w:rsidRDefault="003C0B5F" w:rsidP="005C48CE">
      <w:pPr>
        <w:rPr>
          <w:rFonts w:ascii="Arial" w:hAnsi="Arial" w:cs="Arial"/>
          <w:sz w:val="24"/>
          <w:szCs w:val="24"/>
        </w:rPr>
      </w:pPr>
      <w:hyperlink r:id="rId62" w:history="1">
        <w:proofErr w:type="spellStart"/>
        <w:r w:rsidR="005C48CE" w:rsidRPr="002B651C">
          <w:rPr>
            <w:rStyle w:val="Hyperlink"/>
            <w:rFonts w:ascii="Arial" w:hAnsi="Arial" w:cs="Arial"/>
            <w:sz w:val="24"/>
            <w:szCs w:val="24"/>
          </w:rPr>
          <w:t>Acas</w:t>
        </w:r>
        <w:proofErr w:type="spellEnd"/>
        <w:r w:rsidR="005C48CE" w:rsidRPr="002B651C">
          <w:rPr>
            <w:rStyle w:val="Hyperlink"/>
            <w:rFonts w:ascii="Arial" w:hAnsi="Arial" w:cs="Arial"/>
            <w:sz w:val="24"/>
            <w:szCs w:val="24"/>
          </w:rPr>
          <w:t xml:space="preserve"> codes of practice | </w:t>
        </w:r>
        <w:proofErr w:type="spellStart"/>
        <w:r w:rsidR="005C48CE" w:rsidRPr="002B651C">
          <w:rPr>
            <w:rStyle w:val="Hyperlink"/>
            <w:rFonts w:ascii="Arial" w:hAnsi="Arial" w:cs="Arial"/>
            <w:sz w:val="24"/>
            <w:szCs w:val="24"/>
          </w:rPr>
          <w:t>Acas</w:t>
        </w:r>
        <w:proofErr w:type="spellEnd"/>
      </w:hyperlink>
    </w:p>
    <w:p w14:paraId="7D56A182" w14:textId="77777777" w:rsidR="005C48CE" w:rsidRPr="002B651C" w:rsidRDefault="003C0B5F" w:rsidP="005C48CE">
      <w:pPr>
        <w:rPr>
          <w:rFonts w:ascii="Arial" w:hAnsi="Arial" w:cs="Arial"/>
          <w:sz w:val="24"/>
          <w:szCs w:val="24"/>
        </w:rPr>
      </w:pPr>
      <w:hyperlink r:id="rId63" w:history="1">
        <w:r w:rsidR="005C48CE" w:rsidRPr="002B651C">
          <w:rPr>
            <w:rStyle w:val="Hyperlink"/>
            <w:rFonts w:ascii="Arial" w:hAnsi="Arial" w:cs="Arial"/>
            <w:sz w:val="24"/>
            <w:szCs w:val="24"/>
          </w:rPr>
          <w:t xml:space="preserve">Advisory Guide - Advice on Non-Union Representation </w:t>
        </w:r>
        <w:proofErr w:type="gramStart"/>
        <w:r w:rsidR="005C48CE" w:rsidRPr="002B651C">
          <w:rPr>
            <w:rStyle w:val="Hyperlink"/>
            <w:rFonts w:ascii="Arial" w:hAnsi="Arial" w:cs="Arial"/>
            <w:sz w:val="24"/>
            <w:szCs w:val="24"/>
          </w:rPr>
          <w:t>In</w:t>
        </w:r>
        <w:proofErr w:type="gramEnd"/>
        <w:r w:rsidR="005C48CE" w:rsidRPr="002B651C">
          <w:rPr>
            <w:rStyle w:val="Hyperlink"/>
            <w:rFonts w:ascii="Arial" w:hAnsi="Arial" w:cs="Arial"/>
            <w:sz w:val="24"/>
            <w:szCs w:val="24"/>
          </w:rPr>
          <w:t xml:space="preserve"> the Workplace.pdf (lra.org.uk)</w:t>
        </w:r>
      </w:hyperlink>
    </w:p>
    <w:p w14:paraId="7F7EE565" w14:textId="77777777" w:rsidR="005C48CE" w:rsidRPr="002B651C" w:rsidRDefault="003C0B5F" w:rsidP="005C48CE">
      <w:pPr>
        <w:rPr>
          <w:rFonts w:ascii="Arial" w:hAnsi="Arial" w:cs="Arial"/>
          <w:sz w:val="24"/>
          <w:szCs w:val="24"/>
        </w:rPr>
      </w:pPr>
      <w:hyperlink r:id="rId64" w:history="1">
        <w:r w:rsidR="005C48CE" w:rsidRPr="002B651C">
          <w:rPr>
            <w:rStyle w:val="Hyperlink"/>
            <w:rFonts w:ascii="Arial" w:hAnsi="Arial" w:cs="Arial"/>
            <w:sz w:val="24"/>
            <w:szCs w:val="24"/>
          </w:rPr>
          <w:t xml:space="preserve">Arbitration | </w:t>
        </w:r>
        <w:proofErr w:type="spellStart"/>
        <w:r w:rsidR="005C48CE" w:rsidRPr="002B651C">
          <w:rPr>
            <w:rStyle w:val="Hyperlink"/>
            <w:rFonts w:ascii="Arial" w:hAnsi="Arial" w:cs="Arial"/>
            <w:sz w:val="24"/>
            <w:szCs w:val="24"/>
          </w:rPr>
          <w:t>Acas</w:t>
        </w:r>
        <w:proofErr w:type="spellEnd"/>
      </w:hyperlink>
    </w:p>
    <w:p w14:paraId="4233468F" w14:textId="77777777" w:rsidR="005C48CE" w:rsidRPr="002B651C" w:rsidRDefault="003C0B5F" w:rsidP="005C48CE">
      <w:pPr>
        <w:rPr>
          <w:rFonts w:ascii="Arial" w:hAnsi="Arial" w:cs="Arial"/>
          <w:sz w:val="24"/>
          <w:szCs w:val="24"/>
        </w:rPr>
      </w:pPr>
      <w:hyperlink r:id="rId65" w:history="1">
        <w:r w:rsidR="005C48CE" w:rsidRPr="002B651C">
          <w:rPr>
            <w:rStyle w:val="Hyperlink"/>
            <w:rFonts w:ascii="Arial" w:hAnsi="Arial" w:cs="Arial"/>
            <w:sz w:val="24"/>
            <w:szCs w:val="24"/>
          </w:rPr>
          <w:t>BBC Radio 4 - Thinking Allowed, Workplace Misbehaviour</w:t>
        </w:r>
      </w:hyperlink>
    </w:p>
    <w:p w14:paraId="4426A0F5" w14:textId="77777777" w:rsidR="005C48CE" w:rsidRPr="002B651C" w:rsidRDefault="003C0B5F" w:rsidP="005C48CE">
      <w:pPr>
        <w:rPr>
          <w:rFonts w:ascii="Arial" w:hAnsi="Arial" w:cs="Arial"/>
          <w:sz w:val="24"/>
          <w:szCs w:val="24"/>
        </w:rPr>
      </w:pPr>
      <w:hyperlink r:id="rId66" w:history="1">
        <w:r w:rsidR="005C48CE" w:rsidRPr="002B651C">
          <w:rPr>
            <w:rStyle w:val="Hyperlink"/>
            <w:rFonts w:ascii="Arial" w:hAnsi="Arial" w:cs="Arial"/>
            <w:sz w:val="24"/>
            <w:szCs w:val="24"/>
          </w:rPr>
          <w:t xml:space="preserve">Best Practices </w:t>
        </w:r>
        <w:proofErr w:type="gramStart"/>
        <w:r w:rsidR="005C48CE" w:rsidRPr="002B651C">
          <w:rPr>
            <w:rStyle w:val="Hyperlink"/>
            <w:rFonts w:ascii="Arial" w:hAnsi="Arial" w:cs="Arial"/>
            <w:sz w:val="24"/>
            <w:szCs w:val="24"/>
          </w:rPr>
          <w:t>For</w:t>
        </w:r>
        <w:proofErr w:type="gramEnd"/>
        <w:r w:rsidR="005C48CE" w:rsidRPr="002B651C">
          <w:rPr>
            <w:rStyle w:val="Hyperlink"/>
            <w:rFonts w:ascii="Arial" w:hAnsi="Arial" w:cs="Arial"/>
            <w:sz w:val="24"/>
            <w:szCs w:val="24"/>
          </w:rPr>
          <w:t xml:space="preserve"> Manager/Employee One-To-One Meetings (forbes.com)</w:t>
        </w:r>
      </w:hyperlink>
    </w:p>
    <w:p w14:paraId="18F9BC03" w14:textId="77777777" w:rsidR="005C48CE" w:rsidRPr="002B651C" w:rsidRDefault="003C0B5F" w:rsidP="005C48CE">
      <w:pPr>
        <w:rPr>
          <w:rFonts w:ascii="Arial" w:hAnsi="Arial" w:cs="Arial"/>
          <w:sz w:val="24"/>
          <w:szCs w:val="24"/>
        </w:rPr>
      </w:pPr>
      <w:hyperlink r:id="rId67" w:history="1">
        <w:r w:rsidR="005C48CE" w:rsidRPr="002B651C">
          <w:rPr>
            <w:rStyle w:val="Hyperlink"/>
            <w:rFonts w:ascii="Arial" w:hAnsi="Arial" w:cs="Arial"/>
            <w:sz w:val="24"/>
            <w:szCs w:val="24"/>
          </w:rPr>
          <w:t xml:space="preserve">Building back: making working lives better | </w:t>
        </w:r>
        <w:proofErr w:type="spellStart"/>
        <w:r w:rsidR="005C48CE" w:rsidRPr="002B651C">
          <w:rPr>
            <w:rStyle w:val="Hyperlink"/>
            <w:rFonts w:ascii="Arial" w:hAnsi="Arial" w:cs="Arial"/>
            <w:sz w:val="24"/>
            <w:szCs w:val="24"/>
          </w:rPr>
          <w:t>Acas</w:t>
        </w:r>
        <w:proofErr w:type="spellEnd"/>
      </w:hyperlink>
    </w:p>
    <w:p w14:paraId="3FAE6CDF" w14:textId="77777777" w:rsidR="005C48CE" w:rsidRPr="002B651C" w:rsidRDefault="003C0B5F" w:rsidP="005C48CE">
      <w:pPr>
        <w:rPr>
          <w:rFonts w:ascii="Arial" w:hAnsi="Arial" w:cs="Arial"/>
          <w:sz w:val="24"/>
          <w:szCs w:val="24"/>
        </w:rPr>
      </w:pPr>
      <w:hyperlink r:id="rId68" w:anchor=":~:text=To%20avoid%20a%20claim%20for%20unfair%20dismissal%20an,for%20one%20of%20the%20following%20five%20permitted%20reasons%3A%E2%80%A6" w:history="1">
        <w:r w:rsidR="005C48CE" w:rsidRPr="002B651C">
          <w:rPr>
            <w:rStyle w:val="Hyperlink"/>
            <w:rFonts w:ascii="Arial" w:hAnsi="Arial" w:cs="Arial"/>
            <w:sz w:val="24"/>
            <w:szCs w:val="24"/>
          </w:rPr>
          <w:t>Case Law | CIPD HR-inform</w:t>
        </w:r>
      </w:hyperlink>
    </w:p>
    <w:p w14:paraId="2193802E" w14:textId="77777777" w:rsidR="005C48CE" w:rsidRPr="002B651C" w:rsidRDefault="003C0B5F" w:rsidP="005C48CE">
      <w:pPr>
        <w:rPr>
          <w:rFonts w:ascii="Arial" w:hAnsi="Arial" w:cs="Arial"/>
          <w:sz w:val="24"/>
          <w:szCs w:val="24"/>
        </w:rPr>
      </w:pPr>
      <w:hyperlink r:id="rId69" w:anchor=":~:text=The%20CIPD%27s%20purpose%20is%20to,individuals%20from%20thriving%20at%20work" w:history="1">
        <w:r w:rsidR="005C48CE" w:rsidRPr="002B651C">
          <w:rPr>
            <w:rStyle w:val="Hyperlink"/>
            <w:rFonts w:ascii="Arial" w:hAnsi="Arial" w:cs="Arial"/>
            <w:sz w:val="24"/>
            <w:szCs w:val="24"/>
          </w:rPr>
          <w:t>CIPD viewpoint | CIPD</w:t>
        </w:r>
      </w:hyperlink>
    </w:p>
    <w:p w14:paraId="32A91E08" w14:textId="77777777" w:rsidR="005C48CE" w:rsidRPr="002B651C" w:rsidRDefault="003C0B5F" w:rsidP="005C48CE">
      <w:pPr>
        <w:rPr>
          <w:rFonts w:ascii="Arial" w:hAnsi="Arial" w:cs="Arial"/>
          <w:sz w:val="24"/>
          <w:szCs w:val="24"/>
        </w:rPr>
      </w:pPr>
      <w:hyperlink r:id="rId70" w:history="1">
        <w:r w:rsidR="005C48CE" w:rsidRPr="002B651C">
          <w:rPr>
            <w:rStyle w:val="Hyperlink"/>
            <w:rFonts w:ascii="Arial" w:hAnsi="Arial" w:cs="Arial"/>
            <w:sz w:val="24"/>
            <w:szCs w:val="24"/>
          </w:rPr>
          <w:t xml:space="preserve">Code of Practice on disciplinary and grievance procedures | </w:t>
        </w:r>
        <w:proofErr w:type="spellStart"/>
        <w:r w:rsidR="005C48CE" w:rsidRPr="002B651C">
          <w:rPr>
            <w:rStyle w:val="Hyperlink"/>
            <w:rFonts w:ascii="Arial" w:hAnsi="Arial" w:cs="Arial"/>
            <w:sz w:val="24"/>
            <w:szCs w:val="24"/>
          </w:rPr>
          <w:t>Acas</w:t>
        </w:r>
        <w:proofErr w:type="spellEnd"/>
      </w:hyperlink>
    </w:p>
    <w:p w14:paraId="1CF1F106" w14:textId="77777777" w:rsidR="005C48CE" w:rsidRPr="002B651C" w:rsidRDefault="003C0B5F" w:rsidP="005C48CE">
      <w:pPr>
        <w:rPr>
          <w:rFonts w:ascii="Arial" w:hAnsi="Arial" w:cs="Arial"/>
          <w:sz w:val="24"/>
          <w:szCs w:val="24"/>
        </w:rPr>
      </w:pPr>
      <w:hyperlink r:id="rId71" w:history="1">
        <w:r w:rsidR="005C48CE" w:rsidRPr="002B651C">
          <w:rPr>
            <w:rStyle w:val="Hyperlink"/>
            <w:rFonts w:ascii="Arial" w:hAnsi="Arial" w:cs="Arial"/>
            <w:sz w:val="24"/>
            <w:szCs w:val="24"/>
          </w:rPr>
          <w:t xml:space="preserve">Code of Practice on disclosure of information to trade unions for collective bargaining purposes | </w:t>
        </w:r>
        <w:proofErr w:type="spellStart"/>
        <w:r w:rsidR="005C48CE" w:rsidRPr="002B651C">
          <w:rPr>
            <w:rStyle w:val="Hyperlink"/>
            <w:rFonts w:ascii="Arial" w:hAnsi="Arial" w:cs="Arial"/>
            <w:sz w:val="24"/>
            <w:szCs w:val="24"/>
          </w:rPr>
          <w:t>Acas</w:t>
        </w:r>
        <w:proofErr w:type="spellEnd"/>
      </w:hyperlink>
    </w:p>
    <w:p w14:paraId="08B83E09" w14:textId="77777777" w:rsidR="005C48CE" w:rsidRPr="002B651C" w:rsidRDefault="003C0B5F" w:rsidP="005C48CE">
      <w:pPr>
        <w:rPr>
          <w:rFonts w:ascii="Arial" w:hAnsi="Arial" w:cs="Arial"/>
          <w:sz w:val="24"/>
          <w:szCs w:val="24"/>
        </w:rPr>
      </w:pPr>
      <w:hyperlink r:id="rId72" w:history="1">
        <w:r w:rsidR="005C48CE" w:rsidRPr="002B651C">
          <w:rPr>
            <w:rStyle w:val="Hyperlink"/>
            <w:rFonts w:ascii="Arial" w:hAnsi="Arial" w:cs="Arial"/>
            <w:sz w:val="24"/>
            <w:szCs w:val="24"/>
          </w:rPr>
          <w:t xml:space="preserve">Code of Practice on disclosure of information to trade unions for collective bargaining purposes | </w:t>
        </w:r>
        <w:proofErr w:type="spellStart"/>
        <w:r w:rsidR="005C48CE" w:rsidRPr="002B651C">
          <w:rPr>
            <w:rStyle w:val="Hyperlink"/>
            <w:rFonts w:ascii="Arial" w:hAnsi="Arial" w:cs="Arial"/>
            <w:sz w:val="24"/>
            <w:szCs w:val="24"/>
          </w:rPr>
          <w:t>Acas</w:t>
        </w:r>
        <w:proofErr w:type="spellEnd"/>
      </w:hyperlink>
    </w:p>
    <w:p w14:paraId="1F30A45B" w14:textId="77777777" w:rsidR="005C48CE" w:rsidRPr="002B651C" w:rsidRDefault="003C0B5F" w:rsidP="005C48CE">
      <w:pPr>
        <w:rPr>
          <w:rFonts w:ascii="Arial" w:hAnsi="Arial" w:cs="Arial"/>
          <w:sz w:val="24"/>
          <w:szCs w:val="24"/>
        </w:rPr>
      </w:pPr>
      <w:hyperlink r:id="rId73" w:history="1">
        <w:r w:rsidR="005C48CE" w:rsidRPr="002B651C">
          <w:rPr>
            <w:rStyle w:val="Hyperlink"/>
            <w:rFonts w:ascii="Arial" w:hAnsi="Arial" w:cs="Arial"/>
            <w:sz w:val="24"/>
            <w:szCs w:val="24"/>
          </w:rPr>
          <w:t>Code of Practice: Industrial action ballots and notice to employers - GOV.UK (www.gov.uk)</w:t>
        </w:r>
      </w:hyperlink>
    </w:p>
    <w:p w14:paraId="281DFCAB" w14:textId="77777777" w:rsidR="005C48CE" w:rsidRPr="002B651C" w:rsidRDefault="003C0B5F" w:rsidP="005C48CE">
      <w:pPr>
        <w:rPr>
          <w:rFonts w:ascii="Arial" w:hAnsi="Arial" w:cs="Arial"/>
          <w:sz w:val="24"/>
          <w:szCs w:val="24"/>
        </w:rPr>
      </w:pPr>
      <w:hyperlink r:id="rId74" w:history="1">
        <w:r w:rsidR="005C48CE" w:rsidRPr="002B651C">
          <w:rPr>
            <w:rStyle w:val="Hyperlink"/>
            <w:rFonts w:ascii="Arial" w:hAnsi="Arial" w:cs="Arial"/>
            <w:sz w:val="24"/>
            <w:szCs w:val="24"/>
          </w:rPr>
          <w:t>Collective bargaining | TUC</w:t>
        </w:r>
      </w:hyperlink>
    </w:p>
    <w:p w14:paraId="2172FC26" w14:textId="77777777" w:rsidR="005C48CE" w:rsidRPr="002B651C" w:rsidRDefault="003C0B5F" w:rsidP="005C48CE">
      <w:pPr>
        <w:rPr>
          <w:rFonts w:ascii="Arial" w:hAnsi="Arial" w:cs="Arial"/>
          <w:sz w:val="24"/>
          <w:szCs w:val="24"/>
        </w:rPr>
      </w:pPr>
      <w:hyperlink r:id="rId75" w:anchor=":~:text=Is%20that%20branch%20of%20employment%20law%20that%20regulates,of%20interaction%20between%20the%20two%20sides%20of%20industry." w:history="1">
        <w:r w:rsidR="005C48CE" w:rsidRPr="002B651C">
          <w:rPr>
            <w:rStyle w:val="Hyperlink"/>
            <w:rFonts w:ascii="Arial" w:hAnsi="Arial" w:cs="Arial"/>
            <w:sz w:val="24"/>
            <w:szCs w:val="24"/>
          </w:rPr>
          <w:t>Collective employment law - Oxford Reference</w:t>
        </w:r>
      </w:hyperlink>
    </w:p>
    <w:p w14:paraId="533FF0FB" w14:textId="77777777" w:rsidR="005C48CE" w:rsidRPr="002B651C" w:rsidRDefault="003C0B5F" w:rsidP="005C48CE">
      <w:pPr>
        <w:rPr>
          <w:rFonts w:ascii="Arial" w:hAnsi="Arial" w:cs="Arial"/>
          <w:sz w:val="24"/>
          <w:szCs w:val="24"/>
        </w:rPr>
      </w:pPr>
      <w:hyperlink r:id="rId76" w:history="1">
        <w:r w:rsidR="005C48CE" w:rsidRPr="002B651C">
          <w:rPr>
            <w:rStyle w:val="Hyperlink"/>
            <w:rFonts w:ascii="Arial" w:hAnsi="Arial" w:cs="Arial"/>
            <w:sz w:val="24"/>
            <w:szCs w:val="24"/>
          </w:rPr>
          <w:t>Collective employment law - Oxford Reference</w:t>
        </w:r>
      </w:hyperlink>
    </w:p>
    <w:p w14:paraId="570CA958" w14:textId="77777777" w:rsidR="005C48CE" w:rsidRPr="002B651C" w:rsidRDefault="003C0B5F" w:rsidP="005C48CE">
      <w:pPr>
        <w:rPr>
          <w:rFonts w:ascii="Arial" w:hAnsi="Arial" w:cs="Arial"/>
          <w:sz w:val="24"/>
          <w:szCs w:val="24"/>
        </w:rPr>
      </w:pPr>
      <w:hyperlink r:id="rId77" w:history="1">
        <w:r w:rsidR="005C48CE" w:rsidRPr="002B651C">
          <w:rPr>
            <w:rStyle w:val="Hyperlink"/>
            <w:rFonts w:ascii="Arial" w:hAnsi="Arial" w:cs="Arial"/>
            <w:sz w:val="24"/>
            <w:szCs w:val="24"/>
          </w:rPr>
          <w:t xml:space="preserve">Consultation: a voice lost in a crowd | </w:t>
        </w:r>
        <w:proofErr w:type="spellStart"/>
        <w:r w:rsidR="005C48CE" w:rsidRPr="002B651C">
          <w:rPr>
            <w:rStyle w:val="Hyperlink"/>
            <w:rFonts w:ascii="Arial" w:hAnsi="Arial" w:cs="Arial"/>
            <w:sz w:val="24"/>
            <w:szCs w:val="24"/>
          </w:rPr>
          <w:t>Acas</w:t>
        </w:r>
        <w:proofErr w:type="spellEnd"/>
      </w:hyperlink>
    </w:p>
    <w:p w14:paraId="1BC97ED8" w14:textId="77777777" w:rsidR="005C48CE" w:rsidRPr="002B651C" w:rsidRDefault="003C0B5F" w:rsidP="005C48CE">
      <w:pPr>
        <w:rPr>
          <w:rFonts w:ascii="Arial" w:hAnsi="Arial" w:cs="Arial"/>
          <w:sz w:val="24"/>
          <w:szCs w:val="24"/>
        </w:rPr>
      </w:pPr>
      <w:hyperlink r:id="rId78" w:history="1">
        <w:r w:rsidR="005C48CE" w:rsidRPr="002B651C">
          <w:rPr>
            <w:rStyle w:val="Hyperlink"/>
            <w:rFonts w:ascii="Arial" w:hAnsi="Arial" w:cs="Arial"/>
            <w:sz w:val="24"/>
            <w:szCs w:val="24"/>
          </w:rPr>
          <w:t xml:space="preserve">Creating better working lives with </w:t>
        </w:r>
        <w:proofErr w:type="spellStart"/>
        <w:r w:rsidR="005C48CE" w:rsidRPr="002B651C">
          <w:rPr>
            <w:rStyle w:val="Hyperlink"/>
            <w:rFonts w:ascii="Arial" w:hAnsi="Arial" w:cs="Arial"/>
            <w:sz w:val="24"/>
            <w:szCs w:val="24"/>
          </w:rPr>
          <w:t>cHRysos</w:t>
        </w:r>
        <w:proofErr w:type="spellEnd"/>
        <w:r w:rsidR="005C48CE" w:rsidRPr="002B651C">
          <w:rPr>
            <w:rStyle w:val="Hyperlink"/>
            <w:rFonts w:ascii="Arial" w:hAnsi="Arial" w:cs="Arial"/>
            <w:sz w:val="24"/>
            <w:szCs w:val="24"/>
          </w:rPr>
          <w:t xml:space="preserve"> HR Solutions, Doncaster</w:t>
        </w:r>
      </w:hyperlink>
    </w:p>
    <w:p w14:paraId="1C13F133" w14:textId="77777777" w:rsidR="005C48CE" w:rsidRPr="002B651C" w:rsidRDefault="003C0B5F" w:rsidP="005C48CE">
      <w:pPr>
        <w:rPr>
          <w:rFonts w:ascii="Arial" w:hAnsi="Arial" w:cs="Arial"/>
          <w:sz w:val="24"/>
          <w:szCs w:val="24"/>
        </w:rPr>
      </w:pPr>
      <w:hyperlink r:id="rId79" w:history="1">
        <w:r w:rsidR="005C48CE" w:rsidRPr="002B651C">
          <w:rPr>
            <w:rStyle w:val="Hyperlink"/>
            <w:rFonts w:ascii="Arial" w:hAnsi="Arial" w:cs="Arial"/>
            <w:sz w:val="24"/>
            <w:szCs w:val="24"/>
          </w:rPr>
          <w:t>Developing Managers to Support Employee Engagement | CIPD</w:t>
        </w:r>
      </w:hyperlink>
    </w:p>
    <w:p w14:paraId="4418E501" w14:textId="77777777" w:rsidR="005C48CE" w:rsidRPr="002B651C" w:rsidRDefault="003C0B5F" w:rsidP="005C48CE">
      <w:pPr>
        <w:rPr>
          <w:rFonts w:ascii="Arial" w:hAnsi="Arial" w:cs="Arial"/>
          <w:sz w:val="24"/>
          <w:szCs w:val="24"/>
        </w:rPr>
      </w:pPr>
      <w:hyperlink r:id="rId80" w:anchor=":~:text=human%20resources%20development.-,Unitarism%20is%20a%20perspective%20that%20emphasizes%20the%20shared%20interests%20of,unitarism%20and%20pluralism%20in%20HR." w:history="1">
        <w:r w:rsidR="005C48CE" w:rsidRPr="002B651C">
          <w:rPr>
            <w:rStyle w:val="Hyperlink"/>
            <w:rFonts w:ascii="Arial" w:hAnsi="Arial" w:cs="Arial"/>
            <w:sz w:val="24"/>
            <w:szCs w:val="24"/>
          </w:rPr>
          <w:t xml:space="preserve">Difference Between </w:t>
        </w:r>
        <w:proofErr w:type="spellStart"/>
        <w:r w:rsidR="005C48CE" w:rsidRPr="002B651C">
          <w:rPr>
            <w:rStyle w:val="Hyperlink"/>
            <w:rFonts w:ascii="Arial" w:hAnsi="Arial" w:cs="Arial"/>
            <w:sz w:val="24"/>
            <w:szCs w:val="24"/>
          </w:rPr>
          <w:t>Unitarism</w:t>
        </w:r>
        <w:proofErr w:type="spellEnd"/>
        <w:r w:rsidR="005C48CE" w:rsidRPr="002B651C">
          <w:rPr>
            <w:rStyle w:val="Hyperlink"/>
            <w:rFonts w:ascii="Arial" w:hAnsi="Arial" w:cs="Arial"/>
            <w:sz w:val="24"/>
            <w:szCs w:val="24"/>
          </w:rPr>
          <w:t xml:space="preserve"> and Pluralism | Compare the Difference Between Similar Terms</w:t>
        </w:r>
      </w:hyperlink>
    </w:p>
    <w:p w14:paraId="0A16290A" w14:textId="77777777" w:rsidR="005C48CE" w:rsidRPr="002B651C" w:rsidRDefault="003C0B5F" w:rsidP="005C48CE">
      <w:pPr>
        <w:rPr>
          <w:rFonts w:ascii="Arial" w:hAnsi="Arial" w:cs="Arial"/>
          <w:sz w:val="24"/>
          <w:szCs w:val="24"/>
        </w:rPr>
      </w:pPr>
      <w:hyperlink r:id="rId81" w:history="1">
        <w:r w:rsidR="005C48CE" w:rsidRPr="002B651C">
          <w:rPr>
            <w:rStyle w:val="Hyperlink"/>
            <w:rFonts w:ascii="Arial" w:hAnsi="Arial" w:cs="Arial"/>
            <w:sz w:val="24"/>
            <w:szCs w:val="24"/>
          </w:rPr>
          <w:t>Disciplinary and grievance procedures: guidance for managers | CIPD</w:t>
        </w:r>
      </w:hyperlink>
    </w:p>
    <w:p w14:paraId="0F3117AA" w14:textId="77777777" w:rsidR="005C48CE" w:rsidRPr="002B651C" w:rsidRDefault="003C0B5F" w:rsidP="005C48CE">
      <w:pPr>
        <w:rPr>
          <w:rFonts w:ascii="Arial" w:hAnsi="Arial" w:cs="Arial"/>
          <w:sz w:val="24"/>
          <w:szCs w:val="24"/>
        </w:rPr>
      </w:pPr>
      <w:hyperlink r:id="rId82" w:anchor=":~:text=Issues%20that%20may%20cause%20grievances,bullying%20and%20harassment%2C%20or%20discrimination." w:history="1">
        <w:r w:rsidR="005C48CE" w:rsidRPr="002B651C">
          <w:rPr>
            <w:rStyle w:val="Hyperlink"/>
            <w:rFonts w:ascii="Arial" w:hAnsi="Arial" w:cs="Arial"/>
            <w:sz w:val="24"/>
            <w:szCs w:val="24"/>
          </w:rPr>
          <w:t>Discipline and grievance procedures: UK employment law | CIPD</w:t>
        </w:r>
      </w:hyperlink>
    </w:p>
    <w:p w14:paraId="69657C9E" w14:textId="77777777" w:rsidR="005C48CE" w:rsidRPr="002B651C" w:rsidRDefault="003C0B5F" w:rsidP="005C48CE">
      <w:pPr>
        <w:rPr>
          <w:rFonts w:ascii="Arial" w:hAnsi="Arial" w:cs="Arial"/>
          <w:sz w:val="24"/>
          <w:szCs w:val="24"/>
        </w:rPr>
      </w:pPr>
      <w:hyperlink r:id="rId83" w:history="1">
        <w:r w:rsidR="005C48CE" w:rsidRPr="002B651C">
          <w:rPr>
            <w:rStyle w:val="Hyperlink"/>
            <w:rFonts w:ascii="Arial" w:hAnsi="Arial" w:cs="Arial"/>
            <w:sz w:val="24"/>
            <w:szCs w:val="24"/>
          </w:rPr>
          <w:t>Discipline and Grievances at work (acas.org.uk)</w:t>
        </w:r>
      </w:hyperlink>
    </w:p>
    <w:p w14:paraId="756AAB83" w14:textId="77777777" w:rsidR="005C48CE" w:rsidRPr="002B651C" w:rsidRDefault="003C0B5F" w:rsidP="005C48CE">
      <w:pPr>
        <w:rPr>
          <w:rFonts w:ascii="Arial" w:hAnsi="Arial" w:cs="Arial"/>
          <w:sz w:val="24"/>
          <w:szCs w:val="24"/>
        </w:rPr>
      </w:pPr>
      <w:hyperlink r:id="rId84" w:history="1">
        <w:r w:rsidR="005C48CE" w:rsidRPr="002B651C">
          <w:rPr>
            <w:rStyle w:val="Hyperlink"/>
            <w:rFonts w:ascii="Arial" w:hAnsi="Arial" w:cs="Arial"/>
            <w:sz w:val="24"/>
            <w:szCs w:val="24"/>
          </w:rPr>
          <w:t>Dismissal Procedures | Factsheets | CIPD</w:t>
        </w:r>
      </w:hyperlink>
    </w:p>
    <w:p w14:paraId="1842B2EF" w14:textId="77777777" w:rsidR="005C48CE" w:rsidRPr="002B651C" w:rsidRDefault="003C0B5F" w:rsidP="005C48CE">
      <w:pPr>
        <w:rPr>
          <w:rFonts w:ascii="Arial" w:hAnsi="Arial" w:cs="Arial"/>
          <w:sz w:val="24"/>
          <w:szCs w:val="24"/>
        </w:rPr>
      </w:pPr>
      <w:hyperlink r:id="rId85" w:history="1">
        <w:r w:rsidR="005C48CE" w:rsidRPr="002B651C">
          <w:rPr>
            <w:rStyle w:val="Hyperlink"/>
            <w:rFonts w:ascii="Arial" w:hAnsi="Arial" w:cs="Arial"/>
            <w:sz w:val="24"/>
            <w:szCs w:val="24"/>
          </w:rPr>
          <w:t xml:space="preserve">Employee engagement: an evidence </w:t>
        </w:r>
        <w:proofErr w:type="gramStart"/>
        <w:r w:rsidR="005C48CE" w:rsidRPr="002B651C">
          <w:rPr>
            <w:rStyle w:val="Hyperlink"/>
            <w:rFonts w:ascii="Arial" w:hAnsi="Arial" w:cs="Arial"/>
            <w:sz w:val="24"/>
            <w:szCs w:val="24"/>
          </w:rPr>
          <w:t>review</w:t>
        </w:r>
        <w:proofErr w:type="gramEnd"/>
        <w:r w:rsidR="005C48CE" w:rsidRPr="002B651C">
          <w:rPr>
            <w:rStyle w:val="Hyperlink"/>
            <w:rFonts w:ascii="Arial" w:hAnsi="Arial" w:cs="Arial"/>
            <w:sz w:val="24"/>
            <w:szCs w:val="24"/>
          </w:rPr>
          <w:t xml:space="preserve"> (cipd.org)</w:t>
        </w:r>
      </w:hyperlink>
    </w:p>
    <w:p w14:paraId="51D7357E" w14:textId="77777777" w:rsidR="005C48CE" w:rsidRPr="002B651C" w:rsidRDefault="003C0B5F" w:rsidP="005C48CE">
      <w:pPr>
        <w:rPr>
          <w:rFonts w:ascii="Arial" w:hAnsi="Arial" w:cs="Arial"/>
          <w:sz w:val="24"/>
          <w:szCs w:val="24"/>
        </w:rPr>
      </w:pPr>
      <w:hyperlink r:id="rId86" w:history="1">
        <w:r w:rsidR="005C48CE" w:rsidRPr="002B651C">
          <w:rPr>
            <w:rStyle w:val="Hyperlink"/>
            <w:rFonts w:ascii="Arial" w:hAnsi="Arial" w:cs="Arial"/>
            <w:sz w:val="24"/>
            <w:szCs w:val="24"/>
          </w:rPr>
          <w:t>Employee engagement: an evidence review | CIPD | CIPD</w:t>
        </w:r>
      </w:hyperlink>
    </w:p>
    <w:p w14:paraId="482C053B" w14:textId="77777777" w:rsidR="005C48CE" w:rsidRPr="002B651C" w:rsidRDefault="003C0B5F" w:rsidP="005C48CE">
      <w:pPr>
        <w:rPr>
          <w:rFonts w:ascii="Arial" w:hAnsi="Arial" w:cs="Arial"/>
          <w:sz w:val="24"/>
          <w:szCs w:val="24"/>
        </w:rPr>
      </w:pPr>
      <w:hyperlink r:id="rId87" w:history="1">
        <w:r w:rsidR="005C48CE" w:rsidRPr="002B651C">
          <w:rPr>
            <w:rStyle w:val="Hyperlink"/>
            <w:rFonts w:ascii="Arial" w:hAnsi="Arial" w:cs="Arial"/>
            <w:sz w:val="24"/>
            <w:szCs w:val="24"/>
          </w:rPr>
          <w:t xml:space="preserve">Employee engagement: definitions, </w:t>
        </w:r>
        <w:proofErr w:type="gramStart"/>
        <w:r w:rsidR="005C48CE" w:rsidRPr="002B651C">
          <w:rPr>
            <w:rStyle w:val="Hyperlink"/>
            <w:rFonts w:ascii="Arial" w:hAnsi="Arial" w:cs="Arial"/>
            <w:sz w:val="24"/>
            <w:szCs w:val="24"/>
          </w:rPr>
          <w:t>measures</w:t>
        </w:r>
        <w:proofErr w:type="gramEnd"/>
        <w:r w:rsidR="005C48CE" w:rsidRPr="002B651C">
          <w:rPr>
            <w:rStyle w:val="Hyperlink"/>
            <w:rFonts w:ascii="Arial" w:hAnsi="Arial" w:cs="Arial"/>
            <w:sz w:val="24"/>
            <w:szCs w:val="24"/>
          </w:rPr>
          <w:t xml:space="preserve"> and outcomes (cipd.org)</w:t>
        </w:r>
      </w:hyperlink>
    </w:p>
    <w:p w14:paraId="5BD175D5" w14:textId="77777777" w:rsidR="005C48CE" w:rsidRPr="002B651C" w:rsidRDefault="003C0B5F" w:rsidP="005C48CE">
      <w:pPr>
        <w:rPr>
          <w:rFonts w:ascii="Arial" w:hAnsi="Arial" w:cs="Arial"/>
          <w:sz w:val="24"/>
          <w:szCs w:val="24"/>
        </w:rPr>
      </w:pPr>
      <w:hyperlink r:id="rId88" w:history="1">
        <w:r w:rsidR="005C48CE" w:rsidRPr="002B651C">
          <w:rPr>
            <w:rStyle w:val="Hyperlink"/>
            <w:rFonts w:ascii="Arial" w:hAnsi="Arial" w:cs="Arial"/>
            <w:sz w:val="24"/>
            <w:szCs w:val="24"/>
          </w:rPr>
          <w:t xml:space="preserve">Employee engagement: definitions, </w:t>
        </w:r>
        <w:proofErr w:type="gramStart"/>
        <w:r w:rsidR="005C48CE" w:rsidRPr="002B651C">
          <w:rPr>
            <w:rStyle w:val="Hyperlink"/>
            <w:rFonts w:ascii="Arial" w:hAnsi="Arial" w:cs="Arial"/>
            <w:sz w:val="24"/>
            <w:szCs w:val="24"/>
          </w:rPr>
          <w:t>measures</w:t>
        </w:r>
        <w:proofErr w:type="gramEnd"/>
        <w:r w:rsidR="005C48CE" w:rsidRPr="002B651C">
          <w:rPr>
            <w:rStyle w:val="Hyperlink"/>
            <w:rFonts w:ascii="Arial" w:hAnsi="Arial" w:cs="Arial"/>
            <w:sz w:val="24"/>
            <w:szCs w:val="24"/>
          </w:rPr>
          <w:t xml:space="preserve"> and outcomes (cipd.org)</w:t>
        </w:r>
      </w:hyperlink>
    </w:p>
    <w:p w14:paraId="0DA25E93" w14:textId="77777777" w:rsidR="005C48CE" w:rsidRPr="002B651C" w:rsidRDefault="003C0B5F" w:rsidP="005C48CE">
      <w:pPr>
        <w:rPr>
          <w:rFonts w:ascii="Arial" w:hAnsi="Arial" w:cs="Arial"/>
          <w:sz w:val="24"/>
          <w:szCs w:val="24"/>
        </w:rPr>
      </w:pPr>
      <w:hyperlink r:id="rId89" w:history="1">
        <w:r w:rsidR="005C48CE" w:rsidRPr="002B651C">
          <w:rPr>
            <w:rStyle w:val="Hyperlink"/>
            <w:rFonts w:ascii="Arial" w:hAnsi="Arial" w:cs="Arial"/>
            <w:sz w:val="24"/>
            <w:szCs w:val="24"/>
          </w:rPr>
          <w:t xml:space="preserve">Employee grievances rise, according to </w:t>
        </w:r>
        <w:proofErr w:type="spellStart"/>
        <w:r w:rsidR="005C48CE" w:rsidRPr="002B651C">
          <w:rPr>
            <w:rStyle w:val="Hyperlink"/>
            <w:rFonts w:ascii="Arial" w:hAnsi="Arial" w:cs="Arial"/>
            <w:sz w:val="24"/>
            <w:szCs w:val="24"/>
          </w:rPr>
          <w:t>XpertHR</w:t>
        </w:r>
        <w:proofErr w:type="spellEnd"/>
        <w:r w:rsidR="005C48CE" w:rsidRPr="002B651C">
          <w:rPr>
            <w:rStyle w:val="Hyperlink"/>
            <w:rFonts w:ascii="Arial" w:hAnsi="Arial" w:cs="Arial"/>
            <w:sz w:val="24"/>
            <w:szCs w:val="24"/>
          </w:rPr>
          <w:t xml:space="preserve"> (personneltoday.com)</w:t>
        </w:r>
      </w:hyperlink>
    </w:p>
    <w:p w14:paraId="2912D9FD" w14:textId="77777777" w:rsidR="005C48CE" w:rsidRPr="002B651C" w:rsidRDefault="003C0B5F" w:rsidP="005C48CE">
      <w:pPr>
        <w:rPr>
          <w:rFonts w:ascii="Arial" w:hAnsi="Arial" w:cs="Arial"/>
          <w:sz w:val="24"/>
          <w:szCs w:val="24"/>
        </w:rPr>
      </w:pPr>
      <w:hyperlink r:id="rId90" w:anchor=":~:text=The%20top%20three%20reasons%20for,the%20main%20cause%20of%20grievances." w:history="1">
        <w:r w:rsidR="005C48CE" w:rsidRPr="002B651C">
          <w:rPr>
            <w:rStyle w:val="Hyperlink"/>
            <w:rFonts w:ascii="Arial" w:hAnsi="Arial" w:cs="Arial"/>
            <w:sz w:val="24"/>
            <w:szCs w:val="24"/>
          </w:rPr>
          <w:t xml:space="preserve">Employee grievances rise, according to </w:t>
        </w:r>
        <w:proofErr w:type="spellStart"/>
        <w:r w:rsidR="005C48CE" w:rsidRPr="002B651C">
          <w:rPr>
            <w:rStyle w:val="Hyperlink"/>
            <w:rFonts w:ascii="Arial" w:hAnsi="Arial" w:cs="Arial"/>
            <w:sz w:val="24"/>
            <w:szCs w:val="24"/>
          </w:rPr>
          <w:t>XpertHR</w:t>
        </w:r>
        <w:proofErr w:type="spellEnd"/>
        <w:r w:rsidR="005C48CE" w:rsidRPr="002B651C">
          <w:rPr>
            <w:rStyle w:val="Hyperlink"/>
            <w:rFonts w:ascii="Arial" w:hAnsi="Arial" w:cs="Arial"/>
            <w:sz w:val="24"/>
            <w:szCs w:val="24"/>
          </w:rPr>
          <w:t xml:space="preserve"> (personneltoday.com)</w:t>
        </w:r>
      </w:hyperlink>
    </w:p>
    <w:p w14:paraId="5341754F" w14:textId="77777777" w:rsidR="005C48CE" w:rsidRPr="002B651C" w:rsidRDefault="003C0B5F" w:rsidP="005C48CE">
      <w:pPr>
        <w:rPr>
          <w:rFonts w:ascii="Arial" w:hAnsi="Arial" w:cs="Arial"/>
          <w:sz w:val="24"/>
          <w:szCs w:val="24"/>
        </w:rPr>
      </w:pPr>
      <w:hyperlink r:id="rId91" w:anchor=":~:text=and%20equal%20pay).-,Collective%20relationships,redundancies%20or%20health%20and%20safety." w:history="1">
        <w:r w:rsidR="005C48CE" w:rsidRPr="002B651C">
          <w:rPr>
            <w:rStyle w:val="Hyperlink"/>
            <w:rFonts w:ascii="Arial" w:hAnsi="Arial" w:cs="Arial"/>
            <w:sz w:val="24"/>
            <w:szCs w:val="24"/>
          </w:rPr>
          <w:t>Employee Relations | Factsheets | CIPD</w:t>
        </w:r>
      </w:hyperlink>
    </w:p>
    <w:p w14:paraId="113E2C99" w14:textId="77777777" w:rsidR="005C48CE" w:rsidRPr="002B651C" w:rsidRDefault="003C0B5F" w:rsidP="005C48CE">
      <w:pPr>
        <w:rPr>
          <w:rFonts w:ascii="Arial" w:hAnsi="Arial" w:cs="Arial"/>
          <w:sz w:val="24"/>
          <w:szCs w:val="24"/>
        </w:rPr>
      </w:pPr>
      <w:hyperlink r:id="rId92" w:anchor=":~:text=Employees%20can%20have%20their%20say,team%20meetings%20or%20business%20intranets." w:history="1">
        <w:r w:rsidR="005C48CE" w:rsidRPr="002B651C">
          <w:rPr>
            <w:rStyle w:val="Hyperlink"/>
            <w:rFonts w:ascii="Arial" w:hAnsi="Arial" w:cs="Arial"/>
            <w:sz w:val="24"/>
            <w:szCs w:val="24"/>
          </w:rPr>
          <w:t>Employee Voice | CIPD</w:t>
        </w:r>
      </w:hyperlink>
    </w:p>
    <w:p w14:paraId="19419558" w14:textId="77777777" w:rsidR="005C48CE" w:rsidRPr="002B651C" w:rsidRDefault="003C0B5F" w:rsidP="005C48CE">
      <w:pPr>
        <w:rPr>
          <w:rFonts w:ascii="Arial" w:hAnsi="Arial" w:cs="Arial"/>
          <w:sz w:val="24"/>
          <w:szCs w:val="24"/>
        </w:rPr>
      </w:pPr>
      <w:hyperlink r:id="rId93" w:history="1">
        <w:r w:rsidR="005C48CE" w:rsidRPr="002B651C">
          <w:rPr>
            <w:rStyle w:val="Hyperlink"/>
            <w:rFonts w:ascii="Arial" w:hAnsi="Arial" w:cs="Arial"/>
            <w:sz w:val="24"/>
            <w:szCs w:val="24"/>
          </w:rPr>
          <w:t>Employee Voice | CIPD</w:t>
        </w:r>
      </w:hyperlink>
    </w:p>
    <w:p w14:paraId="040B0772" w14:textId="77777777" w:rsidR="005C48CE" w:rsidRPr="002B651C" w:rsidRDefault="003C0B5F" w:rsidP="005C48CE">
      <w:pPr>
        <w:rPr>
          <w:rFonts w:ascii="Arial" w:hAnsi="Arial" w:cs="Arial"/>
          <w:sz w:val="24"/>
          <w:szCs w:val="24"/>
        </w:rPr>
      </w:pPr>
      <w:hyperlink r:id="rId94" w:anchor=":~:text=When%20employee%20voice%20channels%20work,%2C%20ultimately%2C%20improved%20organisational%20performance." w:history="1">
        <w:r w:rsidR="005C48CE" w:rsidRPr="002B651C">
          <w:rPr>
            <w:rStyle w:val="Hyperlink"/>
            <w:rFonts w:ascii="Arial" w:hAnsi="Arial" w:cs="Arial"/>
            <w:sz w:val="24"/>
            <w:szCs w:val="24"/>
          </w:rPr>
          <w:t>Employee voice | CIPD Viewpoint | CIPD</w:t>
        </w:r>
      </w:hyperlink>
    </w:p>
    <w:p w14:paraId="362955EA" w14:textId="77777777" w:rsidR="005C48CE" w:rsidRPr="002B651C" w:rsidRDefault="003C0B5F" w:rsidP="005C48CE">
      <w:pPr>
        <w:rPr>
          <w:rFonts w:ascii="Arial" w:hAnsi="Arial" w:cs="Arial"/>
          <w:sz w:val="24"/>
          <w:szCs w:val="24"/>
        </w:rPr>
      </w:pPr>
      <w:hyperlink r:id="rId95" w:history="1">
        <w:r w:rsidR="005C48CE" w:rsidRPr="002B651C">
          <w:rPr>
            <w:rStyle w:val="Hyperlink"/>
            <w:rFonts w:ascii="Arial" w:hAnsi="Arial" w:cs="Arial"/>
            <w:sz w:val="24"/>
            <w:szCs w:val="24"/>
          </w:rPr>
          <w:t>Good work: the Taylor review of modern working practices (publishing.service.gov.uk)</w:t>
        </w:r>
      </w:hyperlink>
    </w:p>
    <w:p w14:paraId="6AD1C002" w14:textId="77777777" w:rsidR="005C48CE" w:rsidRPr="002B651C" w:rsidRDefault="003C0B5F" w:rsidP="005C48CE">
      <w:pPr>
        <w:rPr>
          <w:rFonts w:ascii="Arial" w:hAnsi="Arial" w:cs="Arial"/>
          <w:sz w:val="24"/>
          <w:szCs w:val="24"/>
        </w:rPr>
      </w:pPr>
      <w:hyperlink r:id="rId96" w:history="1">
        <w:r w:rsidR="005C48CE" w:rsidRPr="002B651C">
          <w:rPr>
            <w:rStyle w:val="Hyperlink"/>
            <w:rFonts w:ascii="Arial" w:hAnsi="Arial" w:cs="Arial"/>
            <w:sz w:val="24"/>
            <w:szCs w:val="24"/>
          </w:rPr>
          <w:t>goodwork.pdf (tuc.org.uk)</w:t>
        </w:r>
      </w:hyperlink>
    </w:p>
    <w:p w14:paraId="0BBFE9F1" w14:textId="77777777" w:rsidR="005C48CE" w:rsidRPr="002B651C" w:rsidRDefault="003C0B5F" w:rsidP="005C48CE">
      <w:pPr>
        <w:rPr>
          <w:rStyle w:val="Hyperlink"/>
          <w:rFonts w:ascii="Arial" w:hAnsi="Arial" w:cs="Arial"/>
          <w:sz w:val="24"/>
          <w:szCs w:val="24"/>
        </w:rPr>
      </w:pPr>
      <w:hyperlink r:id="rId97" w:anchor="/" w:history="1">
        <w:r w:rsidR="005C48CE" w:rsidRPr="002B651C">
          <w:rPr>
            <w:rStyle w:val="Hyperlink"/>
            <w:rFonts w:ascii="Arial" w:hAnsi="Arial" w:cs="Arial"/>
            <w:sz w:val="24"/>
            <w:szCs w:val="24"/>
          </w:rPr>
          <w:t>Handling conflict at work | NCVO</w:t>
        </w:r>
      </w:hyperlink>
    </w:p>
    <w:p w14:paraId="5C7E7487" w14:textId="77777777" w:rsidR="005C48CE" w:rsidRPr="002B651C" w:rsidRDefault="003C0B5F" w:rsidP="005C48CE">
      <w:pPr>
        <w:rPr>
          <w:rFonts w:ascii="Arial" w:hAnsi="Arial" w:cs="Arial"/>
          <w:sz w:val="24"/>
          <w:szCs w:val="24"/>
        </w:rPr>
      </w:pPr>
      <w:hyperlink r:id="rId98" w:history="1">
        <w:r w:rsidR="005C48CE" w:rsidRPr="002B651C">
          <w:rPr>
            <w:rStyle w:val="Hyperlink"/>
            <w:rFonts w:ascii="Arial" w:hAnsi="Arial" w:cs="Arial"/>
            <w:sz w:val="24"/>
            <w:szCs w:val="24"/>
          </w:rPr>
          <w:t>Handling grievances effectively | Dispute resolution | Leading practice guides | Tools | XpertHR.co.uk</w:t>
        </w:r>
      </w:hyperlink>
    </w:p>
    <w:p w14:paraId="7A493ECC" w14:textId="77777777" w:rsidR="005C48CE" w:rsidRPr="002B651C" w:rsidRDefault="003C0B5F" w:rsidP="005C48CE">
      <w:pPr>
        <w:rPr>
          <w:rFonts w:ascii="Arial" w:hAnsi="Arial" w:cs="Arial"/>
          <w:sz w:val="24"/>
          <w:szCs w:val="24"/>
        </w:rPr>
      </w:pPr>
      <w:hyperlink r:id="rId99" w:history="1">
        <w:r w:rsidR="005C48CE" w:rsidRPr="002B651C">
          <w:rPr>
            <w:rStyle w:val="Hyperlink"/>
            <w:rFonts w:ascii="Arial" w:hAnsi="Arial" w:cs="Arial"/>
            <w:sz w:val="24"/>
            <w:szCs w:val="24"/>
          </w:rPr>
          <w:t>How to deal with a potential misconduct situation (peoplemanagement.co.uk)</w:t>
        </w:r>
      </w:hyperlink>
    </w:p>
    <w:p w14:paraId="66FB1D8E" w14:textId="77777777" w:rsidR="005C48CE" w:rsidRPr="002B651C" w:rsidRDefault="003C0B5F" w:rsidP="005C48CE">
      <w:pPr>
        <w:rPr>
          <w:rFonts w:ascii="Arial" w:hAnsi="Arial" w:cs="Arial"/>
          <w:sz w:val="24"/>
          <w:szCs w:val="24"/>
        </w:rPr>
      </w:pPr>
      <w:hyperlink r:id="rId100" w:anchor=":~:text=The%20Information%20and%20Consultation%20of%20Employees%20%28ICE%29%20regulations,and%20informed%20about%20key%20issues%20affecting%20the%20business." w:history="1">
        <w:r w:rsidR="005C48CE" w:rsidRPr="002B651C">
          <w:rPr>
            <w:rStyle w:val="Hyperlink"/>
            <w:rFonts w:ascii="Arial" w:hAnsi="Arial" w:cs="Arial"/>
            <w:sz w:val="24"/>
            <w:szCs w:val="24"/>
          </w:rPr>
          <w:t>ICE: what, why and how? | Involvement &amp; Participation Association (ipa-involve.com)</w:t>
        </w:r>
      </w:hyperlink>
    </w:p>
    <w:p w14:paraId="4AA9BDC2" w14:textId="77777777" w:rsidR="005C48CE" w:rsidRPr="002B651C" w:rsidRDefault="003C0B5F" w:rsidP="005C48CE">
      <w:pPr>
        <w:rPr>
          <w:rFonts w:ascii="Arial" w:hAnsi="Arial" w:cs="Arial"/>
          <w:sz w:val="24"/>
          <w:szCs w:val="24"/>
        </w:rPr>
      </w:pPr>
      <w:hyperlink r:id="rId101" w:history="1">
        <w:r w:rsidR="005C48CE" w:rsidRPr="002B651C">
          <w:rPr>
            <w:rStyle w:val="Hyperlink"/>
            <w:rFonts w:ascii="Arial" w:hAnsi="Arial" w:cs="Arial"/>
            <w:sz w:val="24"/>
            <w:szCs w:val="24"/>
          </w:rPr>
          <w:t>inclusive-leadership_2016-driving-performance-through-diversity_tcm18-8811.pdf (cipd.org)</w:t>
        </w:r>
      </w:hyperlink>
    </w:p>
    <w:p w14:paraId="6CE187E7" w14:textId="77777777" w:rsidR="005C48CE" w:rsidRPr="002B651C" w:rsidRDefault="003C0B5F" w:rsidP="005C48CE">
      <w:pPr>
        <w:rPr>
          <w:rFonts w:ascii="Arial" w:hAnsi="Arial" w:cs="Arial"/>
          <w:sz w:val="24"/>
          <w:szCs w:val="24"/>
        </w:rPr>
      </w:pPr>
      <w:hyperlink r:id="rId102" w:history="1">
        <w:r w:rsidR="005C48CE" w:rsidRPr="002B651C">
          <w:rPr>
            <w:rStyle w:val="Hyperlink"/>
            <w:rFonts w:ascii="Arial" w:hAnsi="Arial" w:cs="Arial"/>
            <w:sz w:val="24"/>
            <w:szCs w:val="24"/>
          </w:rPr>
          <w:t xml:space="preserve">Industrial action | Drivers of Change - 2022 and </w:t>
        </w:r>
        <w:proofErr w:type="gramStart"/>
        <w:r w:rsidR="005C48CE" w:rsidRPr="002B651C">
          <w:rPr>
            <w:rStyle w:val="Hyperlink"/>
            <w:rFonts w:ascii="Arial" w:hAnsi="Arial" w:cs="Arial"/>
            <w:sz w:val="24"/>
            <w:szCs w:val="24"/>
          </w:rPr>
          <w:t>Beyond</w:t>
        </w:r>
        <w:proofErr w:type="gramEnd"/>
        <w:r w:rsidR="005C48CE" w:rsidRPr="002B651C">
          <w:rPr>
            <w:rStyle w:val="Hyperlink"/>
            <w:rFonts w:ascii="Arial" w:hAnsi="Arial" w:cs="Arial"/>
            <w:sz w:val="24"/>
            <w:szCs w:val="24"/>
          </w:rPr>
          <w:t xml:space="preserve"> | Lewis Silkin</w:t>
        </w:r>
      </w:hyperlink>
    </w:p>
    <w:p w14:paraId="23278D40" w14:textId="77777777" w:rsidR="005C48CE" w:rsidRPr="002B651C" w:rsidRDefault="003C0B5F" w:rsidP="005C48CE">
      <w:pPr>
        <w:rPr>
          <w:rFonts w:ascii="Arial" w:hAnsi="Arial" w:cs="Arial"/>
          <w:sz w:val="24"/>
          <w:szCs w:val="24"/>
        </w:rPr>
      </w:pPr>
      <w:hyperlink r:id="rId103" w:history="1">
        <w:r w:rsidR="005C48CE" w:rsidRPr="002B651C">
          <w:rPr>
            <w:rStyle w:val="Hyperlink"/>
            <w:rFonts w:ascii="Arial" w:hAnsi="Arial" w:cs="Arial"/>
            <w:sz w:val="24"/>
            <w:szCs w:val="24"/>
          </w:rPr>
          <w:t>Industrial disputes in UK at highest in five years as inflation hits pay | Industrial action | The Guardian</w:t>
        </w:r>
      </w:hyperlink>
    </w:p>
    <w:p w14:paraId="3F628C1E" w14:textId="77777777" w:rsidR="005C48CE" w:rsidRPr="002B651C" w:rsidRDefault="003C0B5F" w:rsidP="005C48CE">
      <w:pPr>
        <w:rPr>
          <w:rFonts w:ascii="Arial" w:hAnsi="Arial" w:cs="Arial"/>
          <w:sz w:val="24"/>
          <w:szCs w:val="24"/>
        </w:rPr>
      </w:pPr>
      <w:hyperlink r:id="rId104" w:history="1">
        <w:r w:rsidR="005C48CE" w:rsidRPr="002B651C">
          <w:rPr>
            <w:rStyle w:val="Hyperlink"/>
            <w:rFonts w:ascii="Arial" w:hAnsi="Arial" w:cs="Arial"/>
            <w:sz w:val="24"/>
            <w:szCs w:val="24"/>
          </w:rPr>
          <w:t>Influencing public policy | CIPD</w:t>
        </w:r>
      </w:hyperlink>
    </w:p>
    <w:p w14:paraId="42A639C2" w14:textId="77777777" w:rsidR="005C48CE" w:rsidRPr="002B651C" w:rsidRDefault="003C0B5F" w:rsidP="005C48CE">
      <w:pPr>
        <w:rPr>
          <w:rFonts w:ascii="Arial" w:hAnsi="Arial" w:cs="Arial"/>
          <w:sz w:val="24"/>
          <w:szCs w:val="24"/>
        </w:rPr>
      </w:pPr>
      <w:hyperlink r:id="rId105" w:history="1">
        <w:r w:rsidR="005C48CE" w:rsidRPr="002B651C">
          <w:rPr>
            <w:rStyle w:val="Hyperlink"/>
            <w:rFonts w:ascii="Arial" w:hAnsi="Arial" w:cs="Arial"/>
            <w:sz w:val="24"/>
            <w:szCs w:val="24"/>
          </w:rPr>
          <w:t>Information and Consultation of Employees | CIPD</w:t>
        </w:r>
      </w:hyperlink>
    </w:p>
    <w:p w14:paraId="7E029FAA" w14:textId="77777777" w:rsidR="005C48CE" w:rsidRPr="002B651C" w:rsidRDefault="003C0B5F" w:rsidP="005C48CE">
      <w:pPr>
        <w:rPr>
          <w:rFonts w:ascii="Arial" w:hAnsi="Arial" w:cs="Arial"/>
          <w:sz w:val="24"/>
          <w:szCs w:val="24"/>
        </w:rPr>
      </w:pPr>
      <w:hyperlink r:id="rId106" w:history="1">
        <w:r w:rsidR="005C48CE" w:rsidRPr="002B651C">
          <w:rPr>
            <w:rStyle w:val="Hyperlink"/>
            <w:rFonts w:ascii="Arial" w:hAnsi="Arial" w:cs="Arial"/>
            <w:sz w:val="24"/>
            <w:szCs w:val="24"/>
          </w:rPr>
          <w:t>Information-and-consultation-of-employeesFEB2019.pdf (unison.org.uk)</w:t>
        </w:r>
      </w:hyperlink>
    </w:p>
    <w:p w14:paraId="45B434F1" w14:textId="77777777" w:rsidR="005C48CE" w:rsidRPr="002B651C" w:rsidRDefault="003C0B5F" w:rsidP="005C48CE">
      <w:pPr>
        <w:rPr>
          <w:rFonts w:ascii="Arial" w:hAnsi="Arial" w:cs="Arial"/>
          <w:sz w:val="24"/>
          <w:szCs w:val="24"/>
        </w:rPr>
      </w:pPr>
      <w:hyperlink r:id="rId107" w:anchor=":~:text=Job%20design%20should%20rely%20on,human%2C%20motivational%20and%20growth%20factors." w:history="1">
        <w:r w:rsidR="005C48CE" w:rsidRPr="002B651C">
          <w:rPr>
            <w:rStyle w:val="Hyperlink"/>
            <w:rFonts w:ascii="Arial" w:hAnsi="Arial" w:cs="Arial"/>
            <w:sz w:val="24"/>
            <w:szCs w:val="24"/>
          </w:rPr>
          <w:t>Job Design | Factsheets | CIPD</w:t>
        </w:r>
      </w:hyperlink>
    </w:p>
    <w:p w14:paraId="2D5FE8E1" w14:textId="77777777" w:rsidR="005C48CE" w:rsidRPr="002B651C" w:rsidRDefault="003C0B5F" w:rsidP="005C48CE">
      <w:pPr>
        <w:rPr>
          <w:rFonts w:ascii="Arial" w:hAnsi="Arial" w:cs="Arial"/>
          <w:sz w:val="24"/>
          <w:szCs w:val="24"/>
        </w:rPr>
      </w:pPr>
      <w:hyperlink r:id="rId108" w:history="1">
        <w:r w:rsidR="005C48CE" w:rsidRPr="002B651C">
          <w:rPr>
            <w:rStyle w:val="Hyperlink"/>
            <w:rFonts w:ascii="Arial" w:hAnsi="Arial" w:cs="Arial"/>
            <w:sz w:val="24"/>
            <w:szCs w:val="24"/>
          </w:rPr>
          <w:t>Joining a trade union: Role of your trade union rep - GOV.UK (www.gov.uk)</w:t>
        </w:r>
      </w:hyperlink>
    </w:p>
    <w:p w14:paraId="5375C5B8" w14:textId="77777777" w:rsidR="005C48CE" w:rsidRPr="002B651C" w:rsidRDefault="003C0B5F" w:rsidP="005C48CE">
      <w:pPr>
        <w:rPr>
          <w:rFonts w:ascii="Arial" w:hAnsi="Arial" w:cs="Arial"/>
          <w:sz w:val="24"/>
          <w:szCs w:val="24"/>
        </w:rPr>
      </w:pPr>
      <w:hyperlink r:id="rId109" w:history="1">
        <w:r w:rsidR="005C48CE" w:rsidRPr="002B651C">
          <w:rPr>
            <w:rStyle w:val="Hyperlink"/>
            <w:rFonts w:ascii="Arial" w:hAnsi="Arial" w:cs="Arial"/>
            <w:sz w:val="24"/>
            <w:szCs w:val="24"/>
          </w:rPr>
          <w:t xml:space="preserve">Labour </w:t>
        </w:r>
        <w:proofErr w:type="spellStart"/>
        <w:proofErr w:type="gramStart"/>
        <w:r w:rsidR="005C48CE" w:rsidRPr="002B651C">
          <w:rPr>
            <w:rStyle w:val="Hyperlink"/>
            <w:rFonts w:ascii="Arial" w:hAnsi="Arial" w:cs="Arial"/>
            <w:sz w:val="24"/>
            <w:szCs w:val="24"/>
          </w:rPr>
          <w:t>disputes;UK</w:t>
        </w:r>
        <w:proofErr w:type="gramEnd"/>
        <w:r w:rsidR="005C48CE" w:rsidRPr="002B651C">
          <w:rPr>
            <w:rStyle w:val="Hyperlink"/>
            <w:rFonts w:ascii="Arial" w:hAnsi="Arial" w:cs="Arial"/>
            <w:sz w:val="24"/>
            <w:szCs w:val="24"/>
          </w:rPr>
          <w:t>;Sic</w:t>
        </w:r>
        <w:proofErr w:type="spellEnd"/>
        <w:r w:rsidR="005C48CE" w:rsidRPr="002B651C">
          <w:rPr>
            <w:rStyle w:val="Hyperlink"/>
            <w:rFonts w:ascii="Arial" w:hAnsi="Arial" w:cs="Arial"/>
            <w:sz w:val="24"/>
            <w:szCs w:val="24"/>
          </w:rPr>
          <w:t xml:space="preserve"> 07;total working days </w:t>
        </w:r>
        <w:proofErr w:type="spellStart"/>
        <w:r w:rsidR="005C48CE" w:rsidRPr="002B651C">
          <w:rPr>
            <w:rStyle w:val="Hyperlink"/>
            <w:rFonts w:ascii="Arial" w:hAnsi="Arial" w:cs="Arial"/>
            <w:sz w:val="24"/>
            <w:szCs w:val="24"/>
          </w:rPr>
          <w:t>lost;all</w:t>
        </w:r>
        <w:proofErr w:type="spellEnd"/>
        <w:r w:rsidR="005C48CE" w:rsidRPr="002B651C">
          <w:rPr>
            <w:rStyle w:val="Hyperlink"/>
            <w:rFonts w:ascii="Arial" w:hAnsi="Arial" w:cs="Arial"/>
            <w:sz w:val="24"/>
            <w:szCs w:val="24"/>
          </w:rPr>
          <w:t xml:space="preserve"> </w:t>
        </w:r>
        <w:proofErr w:type="spellStart"/>
        <w:r w:rsidR="005C48CE" w:rsidRPr="002B651C">
          <w:rPr>
            <w:rStyle w:val="Hyperlink"/>
            <w:rFonts w:ascii="Arial" w:hAnsi="Arial" w:cs="Arial"/>
            <w:sz w:val="24"/>
            <w:szCs w:val="24"/>
          </w:rPr>
          <w:t>inds</w:t>
        </w:r>
        <w:proofErr w:type="spellEnd"/>
        <w:r w:rsidR="005C48CE" w:rsidRPr="002B651C">
          <w:rPr>
            <w:rStyle w:val="Hyperlink"/>
            <w:rFonts w:ascii="Arial" w:hAnsi="Arial" w:cs="Arial"/>
            <w:sz w:val="24"/>
            <w:szCs w:val="24"/>
          </w:rPr>
          <w:t xml:space="preserve">. &amp; </w:t>
        </w:r>
        <w:proofErr w:type="gramStart"/>
        <w:r w:rsidR="005C48CE" w:rsidRPr="002B651C">
          <w:rPr>
            <w:rStyle w:val="Hyperlink"/>
            <w:rFonts w:ascii="Arial" w:hAnsi="Arial" w:cs="Arial"/>
            <w:sz w:val="24"/>
            <w:szCs w:val="24"/>
          </w:rPr>
          <w:t>services</w:t>
        </w:r>
        <w:proofErr w:type="gramEnd"/>
        <w:r w:rsidR="005C48CE" w:rsidRPr="002B651C">
          <w:rPr>
            <w:rStyle w:val="Hyperlink"/>
            <w:rFonts w:ascii="Arial" w:hAnsi="Arial" w:cs="Arial"/>
            <w:sz w:val="24"/>
            <w:szCs w:val="24"/>
          </w:rPr>
          <w:t xml:space="preserve"> (000's) - Office for National Statistics (ons.gov.uk)</w:t>
        </w:r>
      </w:hyperlink>
    </w:p>
    <w:p w14:paraId="682F16B5" w14:textId="77777777" w:rsidR="005C48CE" w:rsidRPr="002B651C" w:rsidRDefault="003C0B5F" w:rsidP="005C48CE">
      <w:pPr>
        <w:rPr>
          <w:rFonts w:ascii="Arial" w:hAnsi="Arial" w:cs="Arial"/>
          <w:sz w:val="24"/>
          <w:szCs w:val="24"/>
        </w:rPr>
      </w:pPr>
      <w:hyperlink r:id="rId110" w:history="1">
        <w:r w:rsidR="005C48CE" w:rsidRPr="002B651C">
          <w:rPr>
            <w:rStyle w:val="Hyperlink"/>
            <w:rFonts w:ascii="Arial" w:hAnsi="Arial" w:cs="Arial"/>
            <w:sz w:val="24"/>
            <w:szCs w:val="24"/>
          </w:rPr>
          <w:t>Leadership in the Workplace | Factsheets | CIPD</w:t>
        </w:r>
      </w:hyperlink>
    </w:p>
    <w:p w14:paraId="7187090C" w14:textId="77777777" w:rsidR="005C48CE" w:rsidRPr="002B651C" w:rsidRDefault="003C0B5F" w:rsidP="005C48CE">
      <w:pPr>
        <w:rPr>
          <w:rFonts w:ascii="Arial" w:hAnsi="Arial" w:cs="Arial"/>
          <w:sz w:val="24"/>
          <w:szCs w:val="24"/>
        </w:rPr>
      </w:pPr>
      <w:hyperlink r:id="rId111" w:history="1">
        <w:r w:rsidR="005C48CE" w:rsidRPr="002B651C">
          <w:rPr>
            <w:rStyle w:val="Hyperlink"/>
            <w:rFonts w:ascii="Arial" w:hAnsi="Arial" w:cs="Arial"/>
            <w:sz w:val="24"/>
            <w:szCs w:val="24"/>
          </w:rPr>
          <w:t>M_Austin_v_A1M_Retro_Classics_Limited_2500934-20_Judgment.pdf (publishing.service.gov.uk)</w:t>
        </w:r>
      </w:hyperlink>
    </w:p>
    <w:p w14:paraId="647315C1" w14:textId="77777777" w:rsidR="005C48CE" w:rsidRPr="002B651C" w:rsidRDefault="003C0B5F" w:rsidP="005C48CE">
      <w:pPr>
        <w:rPr>
          <w:rFonts w:ascii="Arial" w:hAnsi="Arial" w:cs="Arial"/>
          <w:sz w:val="24"/>
          <w:szCs w:val="24"/>
        </w:rPr>
      </w:pPr>
      <w:hyperlink r:id="rId112" w:history="1">
        <w:r w:rsidR="005C48CE" w:rsidRPr="002B651C">
          <w:rPr>
            <w:rStyle w:val="Hyperlink"/>
            <w:rFonts w:ascii="Arial" w:hAnsi="Arial" w:cs="Arial"/>
            <w:sz w:val="24"/>
            <w:szCs w:val="24"/>
          </w:rPr>
          <w:t>Managing conflict in the modern workplace (cipd.org)</w:t>
        </w:r>
      </w:hyperlink>
    </w:p>
    <w:p w14:paraId="2E168BD2" w14:textId="77777777" w:rsidR="005C48CE" w:rsidRPr="002B651C" w:rsidRDefault="003C0B5F" w:rsidP="005C48CE">
      <w:pPr>
        <w:rPr>
          <w:rStyle w:val="Hyperlink"/>
          <w:rFonts w:ascii="Arial" w:hAnsi="Arial" w:cs="Arial"/>
          <w:sz w:val="24"/>
          <w:szCs w:val="24"/>
        </w:rPr>
      </w:pPr>
      <w:hyperlink r:id="rId113" w:history="1">
        <w:r w:rsidR="005C48CE" w:rsidRPr="002B651C">
          <w:rPr>
            <w:rStyle w:val="Hyperlink"/>
            <w:rFonts w:ascii="Arial" w:hAnsi="Arial" w:cs="Arial"/>
            <w:sz w:val="24"/>
            <w:szCs w:val="24"/>
          </w:rPr>
          <w:t>MEDIATION | English meaning - Cambridge Dictionary</w:t>
        </w:r>
      </w:hyperlink>
    </w:p>
    <w:p w14:paraId="31FEB0AF" w14:textId="77777777" w:rsidR="005C48CE" w:rsidRPr="002B651C" w:rsidRDefault="003C0B5F" w:rsidP="005C48CE">
      <w:pPr>
        <w:rPr>
          <w:rStyle w:val="Hyperlink"/>
          <w:rFonts w:ascii="Arial" w:hAnsi="Arial" w:cs="Arial"/>
          <w:sz w:val="24"/>
          <w:szCs w:val="24"/>
        </w:rPr>
      </w:pPr>
      <w:hyperlink r:id="rId114" w:anchor=":~:text=We%20define%20Organizational%20Misbehavior%20as,the%20intention%20underlying%20the%20misbehavior." w:history="1">
        <w:proofErr w:type="spellStart"/>
        <w:r w:rsidR="005C48CE" w:rsidRPr="002B651C">
          <w:rPr>
            <w:rStyle w:val="Hyperlink"/>
            <w:rFonts w:ascii="Arial" w:hAnsi="Arial" w:cs="Arial"/>
            <w:sz w:val="24"/>
            <w:szCs w:val="24"/>
          </w:rPr>
          <w:t>Misbehavior</w:t>
        </w:r>
        <w:proofErr w:type="spellEnd"/>
        <w:r w:rsidR="005C48CE" w:rsidRPr="002B651C">
          <w:rPr>
            <w:rStyle w:val="Hyperlink"/>
            <w:rFonts w:ascii="Arial" w:hAnsi="Arial" w:cs="Arial"/>
            <w:sz w:val="24"/>
            <w:szCs w:val="24"/>
          </w:rPr>
          <w:t xml:space="preserve"> in Organizations: A Motivational Framework | Organization Science (informs.org)</w:t>
        </w:r>
      </w:hyperlink>
    </w:p>
    <w:p w14:paraId="12CD08A9" w14:textId="77777777" w:rsidR="005C48CE" w:rsidRPr="002B651C" w:rsidRDefault="003C0B5F" w:rsidP="005C48CE">
      <w:pPr>
        <w:rPr>
          <w:rFonts w:ascii="Arial" w:hAnsi="Arial" w:cs="Arial"/>
          <w:sz w:val="24"/>
          <w:szCs w:val="24"/>
        </w:rPr>
      </w:pPr>
      <w:hyperlink r:id="rId115" w:history="1">
        <w:r w:rsidR="005C48CE" w:rsidRPr="002B651C">
          <w:rPr>
            <w:rStyle w:val="Hyperlink"/>
            <w:rFonts w:ascii="Arial" w:hAnsi="Arial" w:cs="Arial"/>
            <w:sz w:val="24"/>
            <w:szCs w:val="24"/>
          </w:rPr>
          <w:t>Negotiating and bargaining | What we do | UNISON National</w:t>
        </w:r>
      </w:hyperlink>
    </w:p>
    <w:p w14:paraId="5ED20220" w14:textId="77777777" w:rsidR="005C48CE" w:rsidRPr="002B651C" w:rsidRDefault="003C0B5F" w:rsidP="005C48CE">
      <w:pPr>
        <w:rPr>
          <w:rStyle w:val="Hyperlink"/>
          <w:rFonts w:ascii="Arial" w:hAnsi="Arial" w:cs="Arial"/>
          <w:sz w:val="24"/>
          <w:szCs w:val="24"/>
        </w:rPr>
      </w:pPr>
      <w:hyperlink r:id="rId116" w:history="1">
        <w:r w:rsidR="005C48CE" w:rsidRPr="002B651C">
          <w:rPr>
            <w:rStyle w:val="Hyperlink"/>
            <w:rFonts w:ascii="Arial" w:hAnsi="Arial" w:cs="Arial"/>
            <w:sz w:val="24"/>
            <w:szCs w:val="24"/>
          </w:rPr>
          <w:t>ORGANIZATIONAL CONFLICT - Cambridge English Dictionary</w:t>
        </w:r>
      </w:hyperlink>
    </w:p>
    <w:p w14:paraId="39A87173" w14:textId="77777777" w:rsidR="005C48CE" w:rsidRPr="002B651C" w:rsidRDefault="003C0B5F" w:rsidP="005C48CE">
      <w:pPr>
        <w:rPr>
          <w:rFonts w:ascii="Arial" w:hAnsi="Arial" w:cs="Arial"/>
          <w:sz w:val="24"/>
          <w:szCs w:val="24"/>
        </w:rPr>
      </w:pPr>
      <w:hyperlink r:id="rId117" w:anchor=":~:text=What%20is%20employee%20reward%20and,a%20person%27s%20market%20worth%20too." w:history="1">
        <w:r w:rsidR="005C48CE" w:rsidRPr="002B651C">
          <w:rPr>
            <w:rStyle w:val="Hyperlink"/>
            <w:rFonts w:ascii="Arial" w:hAnsi="Arial" w:cs="Arial"/>
            <w:sz w:val="24"/>
            <w:szCs w:val="24"/>
          </w:rPr>
          <w:t>Reward and Recognition in the Workplace (hrsolutions-uk.com)</w:t>
        </w:r>
      </w:hyperlink>
    </w:p>
    <w:p w14:paraId="0E150ADE" w14:textId="77777777" w:rsidR="005C48CE" w:rsidRPr="002B651C" w:rsidRDefault="003C0B5F" w:rsidP="005C48CE">
      <w:pPr>
        <w:rPr>
          <w:rFonts w:ascii="Arial" w:hAnsi="Arial" w:cs="Arial"/>
          <w:sz w:val="24"/>
          <w:szCs w:val="24"/>
        </w:rPr>
      </w:pPr>
      <w:hyperlink r:id="rId118" w:history="1">
        <w:r w:rsidR="005C48CE" w:rsidRPr="002B651C">
          <w:rPr>
            <w:rStyle w:val="Hyperlink"/>
            <w:rFonts w:ascii="Arial" w:hAnsi="Arial" w:cs="Arial"/>
            <w:sz w:val="24"/>
            <w:szCs w:val="24"/>
          </w:rPr>
          <w:t>Solve a workplace dispute: Mediation, conciliation and arbitration - GOV.UK (www.gov.uk)</w:t>
        </w:r>
      </w:hyperlink>
    </w:p>
    <w:p w14:paraId="584EA211" w14:textId="77777777" w:rsidR="005C48CE" w:rsidRPr="002B651C" w:rsidRDefault="003C0B5F" w:rsidP="005C48CE">
      <w:pPr>
        <w:rPr>
          <w:rFonts w:ascii="Arial" w:hAnsi="Arial" w:cs="Arial"/>
          <w:sz w:val="24"/>
          <w:szCs w:val="24"/>
        </w:rPr>
      </w:pPr>
      <w:hyperlink r:id="rId119" w:history="1">
        <w:r w:rsidR="005C48CE" w:rsidRPr="002B651C">
          <w:rPr>
            <w:rStyle w:val="Hyperlink"/>
            <w:rFonts w:ascii="Arial" w:hAnsi="Arial" w:cs="Arial"/>
            <w:sz w:val="24"/>
            <w:szCs w:val="24"/>
          </w:rPr>
          <w:t xml:space="preserve">Strikes and industrial action - </w:t>
        </w:r>
        <w:proofErr w:type="spellStart"/>
        <w:r w:rsidR="005C48CE" w:rsidRPr="002B651C">
          <w:rPr>
            <w:rStyle w:val="Hyperlink"/>
            <w:rFonts w:ascii="Arial" w:hAnsi="Arial" w:cs="Arial"/>
            <w:sz w:val="24"/>
            <w:szCs w:val="24"/>
          </w:rPr>
          <w:t>Acas</w:t>
        </w:r>
        <w:proofErr w:type="spellEnd"/>
      </w:hyperlink>
    </w:p>
    <w:p w14:paraId="5BAC4196" w14:textId="77777777" w:rsidR="005C48CE" w:rsidRPr="002B651C" w:rsidRDefault="003C0B5F" w:rsidP="005C48CE">
      <w:pPr>
        <w:rPr>
          <w:rFonts w:ascii="Arial" w:hAnsi="Arial" w:cs="Arial"/>
          <w:sz w:val="24"/>
          <w:szCs w:val="24"/>
        </w:rPr>
      </w:pPr>
      <w:hyperlink r:id="rId120" w:history="1">
        <w:r w:rsidR="005C48CE" w:rsidRPr="002B651C">
          <w:rPr>
            <w:rStyle w:val="Hyperlink"/>
            <w:rFonts w:ascii="Arial" w:hAnsi="Arial" w:cs="Arial"/>
            <w:sz w:val="24"/>
            <w:szCs w:val="24"/>
          </w:rPr>
          <w:t xml:space="preserve">Strikes and industrial action - </w:t>
        </w:r>
        <w:proofErr w:type="spellStart"/>
        <w:r w:rsidR="005C48CE" w:rsidRPr="002B651C">
          <w:rPr>
            <w:rStyle w:val="Hyperlink"/>
            <w:rFonts w:ascii="Arial" w:hAnsi="Arial" w:cs="Arial"/>
            <w:sz w:val="24"/>
            <w:szCs w:val="24"/>
          </w:rPr>
          <w:t>Acas</w:t>
        </w:r>
        <w:proofErr w:type="spellEnd"/>
      </w:hyperlink>
    </w:p>
    <w:p w14:paraId="7A5D0868" w14:textId="77777777" w:rsidR="005C48CE" w:rsidRPr="002B651C" w:rsidRDefault="005C48CE" w:rsidP="005C48CE">
      <w:pPr>
        <w:rPr>
          <w:rFonts w:ascii="Arial" w:hAnsi="Arial" w:cs="Arial"/>
          <w:spacing w:val="-15"/>
          <w:sz w:val="24"/>
          <w:szCs w:val="24"/>
        </w:rPr>
      </w:pPr>
      <w:r w:rsidRPr="002B651C">
        <w:rPr>
          <w:rFonts w:ascii="Arial" w:hAnsi="Arial" w:cs="Arial"/>
          <w:spacing w:val="-15"/>
          <w:sz w:val="24"/>
          <w:szCs w:val="24"/>
        </w:rPr>
        <w:t xml:space="preserve">Taylor, S &amp; Woodham, C. (2022) </w:t>
      </w:r>
      <w:r w:rsidRPr="002B651C">
        <w:rPr>
          <w:rFonts w:ascii="Arial" w:hAnsi="Arial" w:cs="Arial"/>
          <w:i/>
          <w:iCs/>
          <w:spacing w:val="-15"/>
          <w:sz w:val="24"/>
          <w:szCs w:val="24"/>
        </w:rPr>
        <w:t xml:space="preserve">Human Resource Management: People and </w:t>
      </w:r>
      <w:proofErr w:type="gramStart"/>
      <w:r w:rsidRPr="002B651C">
        <w:rPr>
          <w:rFonts w:ascii="Arial" w:hAnsi="Arial" w:cs="Arial"/>
          <w:i/>
          <w:iCs/>
          <w:spacing w:val="-15"/>
          <w:sz w:val="24"/>
          <w:szCs w:val="24"/>
        </w:rPr>
        <w:t xml:space="preserve">organisations </w:t>
      </w:r>
      <w:r w:rsidRPr="002B651C">
        <w:rPr>
          <w:rFonts w:ascii="Arial" w:hAnsi="Arial" w:cs="Arial"/>
          <w:spacing w:val="-15"/>
          <w:sz w:val="24"/>
          <w:szCs w:val="24"/>
        </w:rPr>
        <w:t>,</w:t>
      </w:r>
      <w:proofErr w:type="gramEnd"/>
      <w:r w:rsidRPr="002B651C">
        <w:rPr>
          <w:rFonts w:ascii="Arial" w:hAnsi="Arial" w:cs="Arial"/>
          <w:spacing w:val="-15"/>
          <w:sz w:val="24"/>
          <w:szCs w:val="24"/>
        </w:rPr>
        <w:t xml:space="preserve"> 3</w:t>
      </w:r>
      <w:r w:rsidRPr="002B651C">
        <w:rPr>
          <w:rFonts w:ascii="Arial" w:hAnsi="Arial" w:cs="Arial"/>
          <w:spacing w:val="-15"/>
          <w:sz w:val="24"/>
          <w:szCs w:val="24"/>
          <w:vertAlign w:val="superscript"/>
        </w:rPr>
        <w:t xml:space="preserve">rd  </w:t>
      </w:r>
      <w:r w:rsidRPr="002B651C">
        <w:rPr>
          <w:rFonts w:ascii="Arial" w:hAnsi="Arial" w:cs="Arial"/>
          <w:spacing w:val="-15"/>
          <w:sz w:val="24"/>
          <w:szCs w:val="24"/>
        </w:rPr>
        <w:t xml:space="preserve"> Edition </w:t>
      </w:r>
    </w:p>
    <w:p w14:paraId="5E1873B8" w14:textId="77777777" w:rsidR="005C48CE" w:rsidRPr="002B651C" w:rsidRDefault="003C0B5F" w:rsidP="005C48CE">
      <w:pPr>
        <w:rPr>
          <w:rFonts w:ascii="Arial" w:hAnsi="Arial" w:cs="Arial"/>
          <w:sz w:val="24"/>
          <w:szCs w:val="24"/>
        </w:rPr>
      </w:pPr>
      <w:hyperlink r:id="rId121" w:history="1">
        <w:r w:rsidR="005C48CE" w:rsidRPr="002B651C">
          <w:rPr>
            <w:rStyle w:val="Hyperlink"/>
            <w:rFonts w:ascii="Arial" w:hAnsi="Arial" w:cs="Arial"/>
            <w:sz w:val="24"/>
            <w:szCs w:val="24"/>
          </w:rPr>
          <w:t>The Difference Between Employee Participation &amp; Employee Involvement (chron.com)</w:t>
        </w:r>
      </w:hyperlink>
    </w:p>
    <w:p w14:paraId="6B1C3015" w14:textId="77777777" w:rsidR="005C48CE" w:rsidRPr="002B651C" w:rsidRDefault="003C0B5F" w:rsidP="005C48CE">
      <w:pPr>
        <w:rPr>
          <w:rStyle w:val="Hyperlink"/>
          <w:rFonts w:ascii="Arial" w:hAnsi="Arial" w:cs="Arial"/>
          <w:sz w:val="24"/>
          <w:szCs w:val="24"/>
        </w:rPr>
      </w:pPr>
      <w:hyperlink r:id="rId122" w:history="1">
        <w:r w:rsidR="005C48CE" w:rsidRPr="002B651C">
          <w:rPr>
            <w:rStyle w:val="Hyperlink"/>
            <w:rFonts w:ascii="Arial" w:hAnsi="Arial" w:cs="Arial"/>
            <w:sz w:val="24"/>
            <w:szCs w:val="24"/>
          </w:rPr>
          <w:t>The importance of handling grievances properly - Personnel Today</w:t>
        </w:r>
      </w:hyperlink>
    </w:p>
    <w:p w14:paraId="336D9874" w14:textId="77777777" w:rsidR="005C48CE" w:rsidRPr="002B651C" w:rsidRDefault="003C0B5F" w:rsidP="005C48CE">
      <w:pPr>
        <w:rPr>
          <w:rFonts w:ascii="Arial" w:hAnsi="Arial" w:cs="Arial"/>
          <w:sz w:val="24"/>
          <w:szCs w:val="24"/>
        </w:rPr>
      </w:pPr>
      <w:hyperlink r:id="rId123" w:history="1">
        <w:r w:rsidR="005C48CE" w:rsidRPr="002B651C">
          <w:rPr>
            <w:rStyle w:val="Hyperlink"/>
            <w:rFonts w:ascii="Arial" w:hAnsi="Arial" w:cs="Arial"/>
            <w:sz w:val="24"/>
            <w:szCs w:val="24"/>
          </w:rPr>
          <w:t xml:space="preserve">The law Relating to Unfair Dismissal: A Guide </w:t>
        </w:r>
        <w:proofErr w:type="gramStart"/>
        <w:r w:rsidR="005C48CE" w:rsidRPr="002B651C">
          <w:rPr>
            <w:rStyle w:val="Hyperlink"/>
            <w:rFonts w:ascii="Arial" w:hAnsi="Arial" w:cs="Arial"/>
            <w:sz w:val="24"/>
            <w:szCs w:val="24"/>
          </w:rPr>
          <w:t>For</w:t>
        </w:r>
        <w:proofErr w:type="gramEnd"/>
        <w:r w:rsidR="005C48CE" w:rsidRPr="002B651C">
          <w:rPr>
            <w:rStyle w:val="Hyperlink"/>
            <w:rFonts w:ascii="Arial" w:hAnsi="Arial" w:cs="Arial"/>
            <w:sz w:val="24"/>
            <w:szCs w:val="24"/>
          </w:rPr>
          <w:t xml:space="preserve"> Employees - IBB Law</w:t>
        </w:r>
      </w:hyperlink>
    </w:p>
    <w:p w14:paraId="0E7E79AD" w14:textId="77777777" w:rsidR="005C48CE" w:rsidRPr="002B651C" w:rsidRDefault="003C0B5F" w:rsidP="005C48CE">
      <w:pPr>
        <w:rPr>
          <w:rFonts w:ascii="Arial" w:hAnsi="Arial" w:cs="Arial"/>
          <w:sz w:val="24"/>
          <w:szCs w:val="24"/>
        </w:rPr>
      </w:pPr>
      <w:hyperlink r:id="rId124" w:history="1">
        <w:r w:rsidR="005C48CE" w:rsidRPr="002B651C">
          <w:rPr>
            <w:rStyle w:val="Hyperlink"/>
            <w:rFonts w:ascii="Arial" w:hAnsi="Arial" w:cs="Arial"/>
            <w:sz w:val="24"/>
            <w:szCs w:val="24"/>
          </w:rPr>
          <w:t>Trade Unions | Factsheets | CIPD</w:t>
        </w:r>
      </w:hyperlink>
    </w:p>
    <w:p w14:paraId="250EAC07" w14:textId="77777777" w:rsidR="005C48CE" w:rsidRPr="002B651C" w:rsidRDefault="003C0B5F" w:rsidP="005C48CE">
      <w:pPr>
        <w:rPr>
          <w:rFonts w:ascii="Arial" w:hAnsi="Arial" w:cs="Arial"/>
          <w:sz w:val="24"/>
          <w:szCs w:val="24"/>
        </w:rPr>
      </w:pPr>
      <w:hyperlink r:id="rId125" w:history="1">
        <w:r w:rsidR="005C48CE" w:rsidRPr="002B651C">
          <w:rPr>
            <w:rStyle w:val="Hyperlink"/>
            <w:rFonts w:ascii="Arial" w:hAnsi="Arial" w:cs="Arial"/>
            <w:sz w:val="24"/>
            <w:szCs w:val="24"/>
          </w:rPr>
          <w:t>Trade Unions | Factsheets | CIPD</w:t>
        </w:r>
      </w:hyperlink>
    </w:p>
    <w:p w14:paraId="3EEA5BA4" w14:textId="77777777" w:rsidR="005C48CE" w:rsidRPr="002B651C" w:rsidRDefault="003C0B5F" w:rsidP="005C48CE">
      <w:pPr>
        <w:rPr>
          <w:rFonts w:ascii="Arial" w:hAnsi="Arial" w:cs="Arial"/>
          <w:sz w:val="24"/>
          <w:szCs w:val="24"/>
        </w:rPr>
      </w:pPr>
      <w:hyperlink r:id="rId126" w:history="1">
        <w:r w:rsidR="005C48CE" w:rsidRPr="002B651C">
          <w:rPr>
            <w:rStyle w:val="Hyperlink"/>
            <w:rFonts w:ascii="Arial" w:hAnsi="Arial" w:cs="Arial"/>
            <w:sz w:val="24"/>
            <w:szCs w:val="24"/>
          </w:rPr>
          <w:t>uk-working-lives-summary-2019-v1_tcm18-58584.pdf (cipd.org)</w:t>
        </w:r>
      </w:hyperlink>
    </w:p>
    <w:p w14:paraId="3FCA66EA" w14:textId="77777777" w:rsidR="005C48CE" w:rsidRPr="002B651C" w:rsidRDefault="003C0B5F" w:rsidP="005C48CE">
      <w:pPr>
        <w:rPr>
          <w:rFonts w:ascii="Arial" w:hAnsi="Arial" w:cs="Arial"/>
          <w:sz w:val="24"/>
          <w:szCs w:val="24"/>
        </w:rPr>
      </w:pPr>
      <w:hyperlink r:id="rId127" w:history="1">
        <w:r w:rsidR="005C48CE" w:rsidRPr="002B651C">
          <w:rPr>
            <w:rStyle w:val="Hyperlink"/>
            <w:rFonts w:ascii="Arial" w:hAnsi="Arial" w:cs="Arial"/>
            <w:sz w:val="24"/>
            <w:szCs w:val="24"/>
          </w:rPr>
          <w:t xml:space="preserve">Unfair dismissal: Dismissals - </w:t>
        </w:r>
        <w:proofErr w:type="spellStart"/>
        <w:r w:rsidR="005C48CE" w:rsidRPr="002B651C">
          <w:rPr>
            <w:rStyle w:val="Hyperlink"/>
            <w:rFonts w:ascii="Arial" w:hAnsi="Arial" w:cs="Arial"/>
            <w:sz w:val="24"/>
            <w:szCs w:val="24"/>
          </w:rPr>
          <w:t>Acas</w:t>
        </w:r>
        <w:proofErr w:type="spellEnd"/>
      </w:hyperlink>
    </w:p>
    <w:p w14:paraId="52DAEBA9" w14:textId="77777777" w:rsidR="005C48CE" w:rsidRPr="002B651C" w:rsidRDefault="003C0B5F" w:rsidP="005C48CE">
      <w:pPr>
        <w:rPr>
          <w:rFonts w:ascii="Arial" w:hAnsi="Arial" w:cs="Arial"/>
          <w:sz w:val="24"/>
          <w:szCs w:val="24"/>
        </w:rPr>
      </w:pPr>
      <w:hyperlink r:id="rId128" w:anchor=":~:text=Participation%20refers%20to%20employees%20taking,the%20business%20activities%20they%20perform." w:history="1">
        <w:r w:rsidR="005C48CE" w:rsidRPr="002B651C">
          <w:rPr>
            <w:rStyle w:val="Hyperlink"/>
            <w:rFonts w:ascii="Arial" w:hAnsi="Arial" w:cs="Arial"/>
            <w:sz w:val="24"/>
            <w:szCs w:val="24"/>
          </w:rPr>
          <w:t>What is employee participation and why is it important? | Indeed.com UK</w:t>
        </w:r>
      </w:hyperlink>
    </w:p>
    <w:p w14:paraId="338F8544" w14:textId="77777777" w:rsidR="005C48CE" w:rsidRPr="002B651C" w:rsidRDefault="003C0B5F" w:rsidP="005C48CE">
      <w:pPr>
        <w:rPr>
          <w:rFonts w:ascii="Arial" w:hAnsi="Arial" w:cs="Arial"/>
          <w:sz w:val="24"/>
          <w:szCs w:val="24"/>
        </w:rPr>
      </w:pPr>
      <w:hyperlink r:id="rId129" w:history="1">
        <w:r w:rsidR="005C48CE" w:rsidRPr="002B651C">
          <w:rPr>
            <w:rStyle w:val="Hyperlink"/>
            <w:rFonts w:ascii="Arial" w:hAnsi="Arial" w:cs="Arial"/>
            <w:sz w:val="24"/>
            <w:szCs w:val="24"/>
          </w:rPr>
          <w:t xml:space="preserve">What Is Organizational Conflict? Causes and Steps </w:t>
        </w:r>
        <w:proofErr w:type="gramStart"/>
        <w:r w:rsidR="005C48CE" w:rsidRPr="002B651C">
          <w:rPr>
            <w:rStyle w:val="Hyperlink"/>
            <w:rFonts w:ascii="Arial" w:hAnsi="Arial" w:cs="Arial"/>
            <w:sz w:val="24"/>
            <w:szCs w:val="24"/>
          </w:rPr>
          <w:t>To</w:t>
        </w:r>
        <w:proofErr w:type="gramEnd"/>
        <w:r w:rsidR="005C48CE" w:rsidRPr="002B651C">
          <w:rPr>
            <w:rStyle w:val="Hyperlink"/>
            <w:rFonts w:ascii="Arial" w:hAnsi="Arial" w:cs="Arial"/>
            <w:sz w:val="24"/>
            <w:szCs w:val="24"/>
          </w:rPr>
          <w:t xml:space="preserve"> Manage | Indeed.com</w:t>
        </w:r>
      </w:hyperlink>
    </w:p>
    <w:p w14:paraId="23F85780" w14:textId="77777777" w:rsidR="005C48CE" w:rsidRPr="002B651C" w:rsidRDefault="003C0B5F" w:rsidP="005C48CE">
      <w:pPr>
        <w:rPr>
          <w:rFonts w:ascii="Arial" w:hAnsi="Arial" w:cs="Arial"/>
          <w:sz w:val="24"/>
          <w:szCs w:val="24"/>
        </w:rPr>
      </w:pPr>
      <w:hyperlink r:id="rId130" w:history="1">
        <w:r w:rsidR="005C48CE" w:rsidRPr="002B651C">
          <w:rPr>
            <w:rStyle w:val="Hyperlink"/>
            <w:rFonts w:ascii="Arial" w:hAnsi="Arial" w:cs="Arial"/>
            <w:sz w:val="24"/>
            <w:szCs w:val="24"/>
          </w:rPr>
          <w:t xml:space="preserve">What mediation is and how it can </w:t>
        </w:r>
        <w:proofErr w:type="gramStart"/>
        <w:r w:rsidR="005C48CE" w:rsidRPr="002B651C">
          <w:rPr>
            <w:rStyle w:val="Hyperlink"/>
            <w:rFonts w:ascii="Arial" w:hAnsi="Arial" w:cs="Arial"/>
            <w:sz w:val="24"/>
            <w:szCs w:val="24"/>
          </w:rPr>
          <w:t>help :</w:t>
        </w:r>
        <w:proofErr w:type="gramEnd"/>
        <w:r w:rsidR="005C48CE" w:rsidRPr="002B651C">
          <w:rPr>
            <w:rStyle w:val="Hyperlink"/>
            <w:rFonts w:ascii="Arial" w:hAnsi="Arial" w:cs="Arial"/>
            <w:sz w:val="24"/>
            <w:szCs w:val="24"/>
          </w:rPr>
          <w:t xml:space="preserve"> Mediation at work - </w:t>
        </w:r>
        <w:proofErr w:type="spellStart"/>
        <w:r w:rsidR="005C48CE" w:rsidRPr="002B651C">
          <w:rPr>
            <w:rStyle w:val="Hyperlink"/>
            <w:rFonts w:ascii="Arial" w:hAnsi="Arial" w:cs="Arial"/>
            <w:sz w:val="24"/>
            <w:szCs w:val="24"/>
          </w:rPr>
          <w:t>Acas</w:t>
        </w:r>
        <w:proofErr w:type="spellEnd"/>
      </w:hyperlink>
    </w:p>
    <w:p w14:paraId="09417C28" w14:textId="77777777" w:rsidR="005C48CE" w:rsidRPr="002B651C" w:rsidRDefault="003C0B5F" w:rsidP="005C48CE">
      <w:pPr>
        <w:rPr>
          <w:rFonts w:ascii="Arial" w:hAnsi="Arial" w:cs="Arial"/>
          <w:sz w:val="24"/>
          <w:szCs w:val="24"/>
        </w:rPr>
      </w:pPr>
      <w:hyperlink r:id="rId131" w:history="1">
        <w:r w:rsidR="005C48CE" w:rsidRPr="002B651C">
          <w:rPr>
            <w:rStyle w:val="Hyperlink"/>
            <w:rFonts w:ascii="Arial" w:hAnsi="Arial" w:cs="Arial"/>
            <w:sz w:val="24"/>
            <w:szCs w:val="24"/>
          </w:rPr>
          <w:t>Working with trade unions | CIPD</w:t>
        </w:r>
      </w:hyperlink>
    </w:p>
    <w:p w14:paraId="3044B5EB" w14:textId="77777777" w:rsidR="005C48CE" w:rsidRPr="002B651C" w:rsidRDefault="003C0B5F" w:rsidP="005C48CE">
      <w:pPr>
        <w:rPr>
          <w:rFonts w:ascii="Arial" w:hAnsi="Arial" w:cs="Arial"/>
          <w:sz w:val="24"/>
          <w:szCs w:val="24"/>
        </w:rPr>
      </w:pPr>
      <w:hyperlink r:id="rId132" w:history="1">
        <w:r w:rsidR="005C48CE" w:rsidRPr="002B651C">
          <w:rPr>
            <w:rStyle w:val="Hyperlink"/>
            <w:rFonts w:ascii="Arial" w:hAnsi="Arial" w:cs="Arial"/>
            <w:sz w:val="24"/>
            <w:szCs w:val="24"/>
          </w:rPr>
          <w:t>Working with trade unions: employers: Collective bargaining - GOV.UK (www.gov.uk)</w:t>
        </w:r>
      </w:hyperlink>
    </w:p>
    <w:p w14:paraId="5703B25D" w14:textId="77777777" w:rsidR="005C48CE" w:rsidRPr="002B651C" w:rsidRDefault="003C0B5F" w:rsidP="005C48CE">
      <w:pPr>
        <w:rPr>
          <w:rFonts w:ascii="Arial" w:hAnsi="Arial" w:cs="Arial"/>
          <w:sz w:val="24"/>
          <w:szCs w:val="24"/>
        </w:rPr>
      </w:pPr>
      <w:hyperlink r:id="rId133" w:history="1">
        <w:r w:rsidR="005C48CE" w:rsidRPr="002B651C">
          <w:rPr>
            <w:rStyle w:val="Hyperlink"/>
            <w:rFonts w:ascii="Arial" w:hAnsi="Arial" w:cs="Arial"/>
            <w:sz w:val="24"/>
            <w:szCs w:val="24"/>
          </w:rPr>
          <w:t>Workplace Mediation | Factsheets | CIPD</w:t>
        </w:r>
      </w:hyperlink>
    </w:p>
    <w:p w14:paraId="43DE8A41" w14:textId="77777777" w:rsidR="005C48CE" w:rsidRDefault="005C48CE" w:rsidP="005C48CE">
      <w:pPr>
        <w:rPr>
          <w:sz w:val="24"/>
          <w:szCs w:val="24"/>
        </w:rPr>
      </w:pPr>
    </w:p>
    <w:p w14:paraId="4B6AABBD" w14:textId="77777777" w:rsidR="005C48CE" w:rsidRDefault="005C48CE" w:rsidP="005C48CE">
      <w:pPr>
        <w:rPr>
          <w:sz w:val="24"/>
          <w:szCs w:val="24"/>
        </w:rPr>
      </w:pPr>
    </w:p>
    <w:p w14:paraId="564B607A" w14:textId="77777777" w:rsidR="005C48CE" w:rsidRDefault="005C48CE" w:rsidP="005C48CE">
      <w:pPr>
        <w:rPr>
          <w:sz w:val="24"/>
          <w:szCs w:val="24"/>
        </w:rPr>
      </w:pPr>
    </w:p>
    <w:p w14:paraId="24C11AF6" w14:textId="77777777" w:rsidR="005C48CE" w:rsidRDefault="005C48CE" w:rsidP="005C48CE">
      <w:pPr>
        <w:rPr>
          <w:sz w:val="24"/>
          <w:szCs w:val="24"/>
        </w:rPr>
      </w:pPr>
    </w:p>
    <w:p w14:paraId="1F3425C3" w14:textId="77777777" w:rsidR="005C48CE" w:rsidRDefault="005C48CE" w:rsidP="005C48CE">
      <w:pPr>
        <w:rPr>
          <w:sz w:val="24"/>
          <w:szCs w:val="24"/>
        </w:rPr>
      </w:pPr>
    </w:p>
    <w:p w14:paraId="2E996DE0" w14:textId="77777777" w:rsidR="005C48CE" w:rsidRDefault="005C48CE" w:rsidP="005C48CE">
      <w:pPr>
        <w:rPr>
          <w:sz w:val="24"/>
          <w:szCs w:val="24"/>
        </w:rPr>
      </w:pPr>
    </w:p>
    <w:p w14:paraId="4F190184" w14:textId="77777777" w:rsidR="005C48CE" w:rsidRDefault="005C48CE" w:rsidP="005C48CE">
      <w:pPr>
        <w:rPr>
          <w:sz w:val="24"/>
          <w:szCs w:val="24"/>
        </w:rPr>
      </w:pPr>
    </w:p>
    <w:p w14:paraId="0D5C0850" w14:textId="77777777" w:rsidR="005C48CE" w:rsidRDefault="005C48CE" w:rsidP="005C48CE">
      <w:pPr>
        <w:rPr>
          <w:sz w:val="24"/>
          <w:szCs w:val="24"/>
        </w:rPr>
      </w:pPr>
    </w:p>
    <w:p w14:paraId="1EB792FF" w14:textId="77777777" w:rsidR="005C48CE" w:rsidRDefault="005C48CE" w:rsidP="005C48CE">
      <w:pPr>
        <w:rPr>
          <w:sz w:val="24"/>
          <w:szCs w:val="24"/>
        </w:rPr>
      </w:pPr>
    </w:p>
    <w:p w14:paraId="55AAA074" w14:textId="77777777" w:rsidR="005C48CE" w:rsidRPr="00F56FC0" w:rsidRDefault="005C48CE" w:rsidP="006B1838">
      <w:pPr>
        <w:rPr>
          <w:rFonts w:ascii="Arial" w:hAnsi="Arial" w:cs="Arial"/>
          <w:color w:val="FF0000"/>
          <w:sz w:val="24"/>
          <w:szCs w:val="24"/>
        </w:rPr>
      </w:pPr>
    </w:p>
    <w:p w14:paraId="6A9AE02B" w14:textId="77777777" w:rsidR="006B1838" w:rsidRPr="00F56FC0" w:rsidRDefault="006B1838" w:rsidP="006B1838">
      <w:pPr>
        <w:rPr>
          <w:rFonts w:ascii="Arial" w:hAnsi="Arial" w:cs="Arial"/>
          <w:b/>
          <w:bCs/>
          <w:sz w:val="24"/>
          <w:szCs w:val="24"/>
          <w:shd w:val="clear" w:color="auto" w:fill="FFFFFF"/>
        </w:rPr>
      </w:pPr>
    </w:p>
    <w:p w14:paraId="2FC7883A" w14:textId="77777777" w:rsidR="00AB5458" w:rsidRPr="00F56FC0" w:rsidRDefault="00AB5458">
      <w:pPr>
        <w:rPr>
          <w:sz w:val="24"/>
          <w:szCs w:val="24"/>
        </w:rPr>
      </w:pPr>
    </w:p>
    <w:sectPr w:rsidR="00AB5458" w:rsidRPr="00F56F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633803"/>
    <w:multiLevelType w:val="hybridMultilevel"/>
    <w:tmpl w:val="2BE2C6F2"/>
    <w:lvl w:ilvl="0" w:tplc="08090001">
      <w:start w:val="1"/>
      <w:numFmt w:val="bullet"/>
      <w:lvlText w:val=""/>
      <w:lvlJc w:val="left"/>
      <w:pPr>
        <w:ind w:left="720" w:hanging="360"/>
      </w:pPr>
      <w:rPr>
        <w:rFonts w:ascii="Symbol" w:hAnsi="Symbol" w:hint="default"/>
        <w:sz w:val="27"/>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437348DA"/>
    <w:multiLevelType w:val="hybridMultilevel"/>
    <w:tmpl w:val="3C40F16C"/>
    <w:lvl w:ilvl="0" w:tplc="0C7C5D20">
      <w:start w:val="1"/>
      <w:numFmt w:val="decimal"/>
      <w:lvlText w:val="%1)"/>
      <w:lvlJc w:val="left"/>
      <w:pPr>
        <w:ind w:left="720" w:hanging="360"/>
      </w:pPr>
      <w:rPr>
        <w:b/>
        <w:i w:val="0"/>
        <w:color w:val="833C0B" w:themeColor="accent2" w:themeShade="80"/>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52A8441C"/>
    <w:multiLevelType w:val="hybridMultilevel"/>
    <w:tmpl w:val="6A083E4A"/>
    <w:lvl w:ilvl="0" w:tplc="86469830">
      <w:start w:val="12"/>
      <w:numFmt w:val="bullet"/>
      <w:lvlText w:val=""/>
      <w:lvlJc w:val="left"/>
      <w:pPr>
        <w:ind w:left="1440" w:hanging="360"/>
      </w:pPr>
      <w:rPr>
        <w:rFonts w:ascii="Symbol" w:eastAsiaTheme="minorHAnsi"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57C86277"/>
    <w:multiLevelType w:val="multilevel"/>
    <w:tmpl w:val="6A7A4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C45911" w:themeColor="accent2" w:themeShade="BF"/>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727D7766"/>
    <w:multiLevelType w:val="hybridMultilevel"/>
    <w:tmpl w:val="A5CE5C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B7E5F05"/>
    <w:multiLevelType w:val="multilevel"/>
    <w:tmpl w:val="414A3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BB762A7"/>
    <w:multiLevelType w:val="hybridMultilevel"/>
    <w:tmpl w:val="E8546968"/>
    <w:lvl w:ilvl="0" w:tplc="8A5C6852">
      <w:start w:val="1"/>
      <w:numFmt w:val="decimal"/>
      <w:lvlText w:val="%1)"/>
      <w:lvlJc w:val="left"/>
      <w:pPr>
        <w:ind w:left="643" w:hanging="360"/>
      </w:pPr>
      <w:rPr>
        <w:b/>
        <w:bCs/>
        <w:color w:val="833C0B" w:themeColor="accent2" w:themeShade="80"/>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342440485">
    <w:abstractNumId w:val="4"/>
  </w:num>
  <w:num w:numId="2" w16cid:durableId="64135297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280333812">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089502530">
    <w:abstractNumId w:val="5"/>
  </w:num>
  <w:num w:numId="5" w16cid:durableId="298000775">
    <w:abstractNumId w:val="3"/>
  </w:num>
  <w:num w:numId="6" w16cid:durableId="1605116451">
    <w:abstractNumId w:val="6"/>
  </w:num>
  <w:num w:numId="7" w16cid:durableId="873662996">
    <w:abstractNumId w:val="0"/>
  </w:num>
  <w:num w:numId="8" w16cid:durableId="2545105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0F58"/>
    <w:rsid w:val="0000034B"/>
    <w:rsid w:val="00005E98"/>
    <w:rsid w:val="00010E52"/>
    <w:rsid w:val="00016ED6"/>
    <w:rsid w:val="00023AAC"/>
    <w:rsid w:val="00030817"/>
    <w:rsid w:val="000411F0"/>
    <w:rsid w:val="00094B9B"/>
    <w:rsid w:val="00095F86"/>
    <w:rsid w:val="000A7A58"/>
    <w:rsid w:val="000B50B7"/>
    <w:rsid w:val="000C599F"/>
    <w:rsid w:val="000D0983"/>
    <w:rsid w:val="000D6269"/>
    <w:rsid w:val="000E14B4"/>
    <w:rsid w:val="000F72E0"/>
    <w:rsid w:val="00100099"/>
    <w:rsid w:val="001075C2"/>
    <w:rsid w:val="00110044"/>
    <w:rsid w:val="001111A7"/>
    <w:rsid w:val="001277F4"/>
    <w:rsid w:val="0013459F"/>
    <w:rsid w:val="001519B0"/>
    <w:rsid w:val="00164D80"/>
    <w:rsid w:val="001730E2"/>
    <w:rsid w:val="00184D70"/>
    <w:rsid w:val="0018547F"/>
    <w:rsid w:val="00185853"/>
    <w:rsid w:val="001B6461"/>
    <w:rsid w:val="001C240F"/>
    <w:rsid w:val="001C69C1"/>
    <w:rsid w:val="001F2906"/>
    <w:rsid w:val="001F50FD"/>
    <w:rsid w:val="00201EB1"/>
    <w:rsid w:val="002028F4"/>
    <w:rsid w:val="0021094F"/>
    <w:rsid w:val="00220E53"/>
    <w:rsid w:val="00232660"/>
    <w:rsid w:val="00234F34"/>
    <w:rsid w:val="0025242D"/>
    <w:rsid w:val="0025365A"/>
    <w:rsid w:val="00256C26"/>
    <w:rsid w:val="00277978"/>
    <w:rsid w:val="00277E67"/>
    <w:rsid w:val="002807EF"/>
    <w:rsid w:val="00281C18"/>
    <w:rsid w:val="00287195"/>
    <w:rsid w:val="002A720C"/>
    <w:rsid w:val="002B2C31"/>
    <w:rsid w:val="002B35CE"/>
    <w:rsid w:val="002B67E3"/>
    <w:rsid w:val="002C2D00"/>
    <w:rsid w:val="002C6636"/>
    <w:rsid w:val="002D2193"/>
    <w:rsid w:val="002D7D00"/>
    <w:rsid w:val="002F04B6"/>
    <w:rsid w:val="002F3B28"/>
    <w:rsid w:val="00300E89"/>
    <w:rsid w:val="00302DE7"/>
    <w:rsid w:val="00306A69"/>
    <w:rsid w:val="00314820"/>
    <w:rsid w:val="00325645"/>
    <w:rsid w:val="003260C2"/>
    <w:rsid w:val="00327646"/>
    <w:rsid w:val="0034493F"/>
    <w:rsid w:val="00351237"/>
    <w:rsid w:val="003541EE"/>
    <w:rsid w:val="00364B35"/>
    <w:rsid w:val="00365CE3"/>
    <w:rsid w:val="00372510"/>
    <w:rsid w:val="00373EBF"/>
    <w:rsid w:val="003844CC"/>
    <w:rsid w:val="00392C58"/>
    <w:rsid w:val="003B4CA4"/>
    <w:rsid w:val="003C7E4E"/>
    <w:rsid w:val="003D7633"/>
    <w:rsid w:val="003E18B9"/>
    <w:rsid w:val="00400C82"/>
    <w:rsid w:val="004355DB"/>
    <w:rsid w:val="00442361"/>
    <w:rsid w:val="00443FF6"/>
    <w:rsid w:val="0045192B"/>
    <w:rsid w:val="0045778B"/>
    <w:rsid w:val="0046086F"/>
    <w:rsid w:val="00462EE5"/>
    <w:rsid w:val="00476BDB"/>
    <w:rsid w:val="00476CD3"/>
    <w:rsid w:val="00484E21"/>
    <w:rsid w:val="004A5DA2"/>
    <w:rsid w:val="004A7041"/>
    <w:rsid w:val="004B41CD"/>
    <w:rsid w:val="004C335B"/>
    <w:rsid w:val="004C4D8E"/>
    <w:rsid w:val="004D40E5"/>
    <w:rsid w:val="004D47E7"/>
    <w:rsid w:val="004E44D3"/>
    <w:rsid w:val="004E678B"/>
    <w:rsid w:val="004F02FA"/>
    <w:rsid w:val="004F07CA"/>
    <w:rsid w:val="00507DA8"/>
    <w:rsid w:val="00523FFA"/>
    <w:rsid w:val="00525E68"/>
    <w:rsid w:val="00533398"/>
    <w:rsid w:val="00535F02"/>
    <w:rsid w:val="005734C4"/>
    <w:rsid w:val="00577B12"/>
    <w:rsid w:val="00585D5E"/>
    <w:rsid w:val="005A2772"/>
    <w:rsid w:val="005B64A6"/>
    <w:rsid w:val="005C48CE"/>
    <w:rsid w:val="005D16A8"/>
    <w:rsid w:val="005D3D35"/>
    <w:rsid w:val="005E2BCD"/>
    <w:rsid w:val="005E2C6B"/>
    <w:rsid w:val="005E4A59"/>
    <w:rsid w:val="00611D1A"/>
    <w:rsid w:val="00615029"/>
    <w:rsid w:val="00622448"/>
    <w:rsid w:val="00641D70"/>
    <w:rsid w:val="00646134"/>
    <w:rsid w:val="006504CB"/>
    <w:rsid w:val="006617ED"/>
    <w:rsid w:val="00670657"/>
    <w:rsid w:val="006800FA"/>
    <w:rsid w:val="00684343"/>
    <w:rsid w:val="00695D98"/>
    <w:rsid w:val="0069627D"/>
    <w:rsid w:val="006A3DFE"/>
    <w:rsid w:val="006B0B84"/>
    <w:rsid w:val="006B1838"/>
    <w:rsid w:val="006B7176"/>
    <w:rsid w:val="006C38CF"/>
    <w:rsid w:val="006C3D6F"/>
    <w:rsid w:val="006E1F1B"/>
    <w:rsid w:val="006E2B5D"/>
    <w:rsid w:val="006E3316"/>
    <w:rsid w:val="00711874"/>
    <w:rsid w:val="00713067"/>
    <w:rsid w:val="00721AFF"/>
    <w:rsid w:val="00721D88"/>
    <w:rsid w:val="007431E1"/>
    <w:rsid w:val="007436C0"/>
    <w:rsid w:val="007517C5"/>
    <w:rsid w:val="00753073"/>
    <w:rsid w:val="00753A71"/>
    <w:rsid w:val="00755E95"/>
    <w:rsid w:val="00765FE6"/>
    <w:rsid w:val="00766ABA"/>
    <w:rsid w:val="00767573"/>
    <w:rsid w:val="0078397D"/>
    <w:rsid w:val="007A18E1"/>
    <w:rsid w:val="007B10F2"/>
    <w:rsid w:val="007C37BE"/>
    <w:rsid w:val="007C57A0"/>
    <w:rsid w:val="007D304A"/>
    <w:rsid w:val="007E11C4"/>
    <w:rsid w:val="007E1ED2"/>
    <w:rsid w:val="007F0648"/>
    <w:rsid w:val="007F30CC"/>
    <w:rsid w:val="007F5B77"/>
    <w:rsid w:val="00804505"/>
    <w:rsid w:val="0080610F"/>
    <w:rsid w:val="00812311"/>
    <w:rsid w:val="0082165E"/>
    <w:rsid w:val="008223B0"/>
    <w:rsid w:val="008253D9"/>
    <w:rsid w:val="00833471"/>
    <w:rsid w:val="00886ED3"/>
    <w:rsid w:val="008937BE"/>
    <w:rsid w:val="008A0959"/>
    <w:rsid w:val="008B513F"/>
    <w:rsid w:val="008D0235"/>
    <w:rsid w:val="009056BD"/>
    <w:rsid w:val="0092176A"/>
    <w:rsid w:val="009238B5"/>
    <w:rsid w:val="00931380"/>
    <w:rsid w:val="00943DEB"/>
    <w:rsid w:val="009565F6"/>
    <w:rsid w:val="00957A54"/>
    <w:rsid w:val="00982B15"/>
    <w:rsid w:val="00992C4D"/>
    <w:rsid w:val="009A3062"/>
    <w:rsid w:val="009A4D8E"/>
    <w:rsid w:val="009B3782"/>
    <w:rsid w:val="009B3E23"/>
    <w:rsid w:val="009D2361"/>
    <w:rsid w:val="009D3505"/>
    <w:rsid w:val="009D4E90"/>
    <w:rsid w:val="009D6ECA"/>
    <w:rsid w:val="009D7F8D"/>
    <w:rsid w:val="009E0D8F"/>
    <w:rsid w:val="009F1362"/>
    <w:rsid w:val="009F16AC"/>
    <w:rsid w:val="00A12DE6"/>
    <w:rsid w:val="00A25641"/>
    <w:rsid w:val="00A42231"/>
    <w:rsid w:val="00A51991"/>
    <w:rsid w:val="00A97AFB"/>
    <w:rsid w:val="00AB5458"/>
    <w:rsid w:val="00AC7257"/>
    <w:rsid w:val="00AD0E17"/>
    <w:rsid w:val="00AE5393"/>
    <w:rsid w:val="00AE69DE"/>
    <w:rsid w:val="00AF49AE"/>
    <w:rsid w:val="00B03CCC"/>
    <w:rsid w:val="00B10107"/>
    <w:rsid w:val="00B2226E"/>
    <w:rsid w:val="00B234DB"/>
    <w:rsid w:val="00B25E50"/>
    <w:rsid w:val="00B271E0"/>
    <w:rsid w:val="00B31470"/>
    <w:rsid w:val="00B64638"/>
    <w:rsid w:val="00B847E4"/>
    <w:rsid w:val="00B94644"/>
    <w:rsid w:val="00BA0350"/>
    <w:rsid w:val="00BA52B1"/>
    <w:rsid w:val="00BA64FA"/>
    <w:rsid w:val="00BC0FB5"/>
    <w:rsid w:val="00BD2B44"/>
    <w:rsid w:val="00BD317F"/>
    <w:rsid w:val="00BE2339"/>
    <w:rsid w:val="00BE4CE7"/>
    <w:rsid w:val="00BE63B2"/>
    <w:rsid w:val="00C12009"/>
    <w:rsid w:val="00C13205"/>
    <w:rsid w:val="00C30A0F"/>
    <w:rsid w:val="00C34399"/>
    <w:rsid w:val="00C462AD"/>
    <w:rsid w:val="00C64E6C"/>
    <w:rsid w:val="00C671AD"/>
    <w:rsid w:val="00C927A7"/>
    <w:rsid w:val="00CA34BA"/>
    <w:rsid w:val="00CB3FA3"/>
    <w:rsid w:val="00CD1EB9"/>
    <w:rsid w:val="00CD3EFE"/>
    <w:rsid w:val="00CE2339"/>
    <w:rsid w:val="00CE62E6"/>
    <w:rsid w:val="00CE69A2"/>
    <w:rsid w:val="00D1150B"/>
    <w:rsid w:val="00D15595"/>
    <w:rsid w:val="00D21D75"/>
    <w:rsid w:val="00D35F30"/>
    <w:rsid w:val="00D4678C"/>
    <w:rsid w:val="00D5168E"/>
    <w:rsid w:val="00D54FAC"/>
    <w:rsid w:val="00D63EEB"/>
    <w:rsid w:val="00D766D0"/>
    <w:rsid w:val="00D77896"/>
    <w:rsid w:val="00D86879"/>
    <w:rsid w:val="00DB0571"/>
    <w:rsid w:val="00DB31F4"/>
    <w:rsid w:val="00DC753E"/>
    <w:rsid w:val="00DD57D1"/>
    <w:rsid w:val="00DF292D"/>
    <w:rsid w:val="00E10361"/>
    <w:rsid w:val="00E167AD"/>
    <w:rsid w:val="00E23212"/>
    <w:rsid w:val="00E34167"/>
    <w:rsid w:val="00E3638E"/>
    <w:rsid w:val="00E50C36"/>
    <w:rsid w:val="00E52F93"/>
    <w:rsid w:val="00E532D2"/>
    <w:rsid w:val="00E5335F"/>
    <w:rsid w:val="00E5412B"/>
    <w:rsid w:val="00E60774"/>
    <w:rsid w:val="00E777FC"/>
    <w:rsid w:val="00EC75B5"/>
    <w:rsid w:val="00ED57A7"/>
    <w:rsid w:val="00F02EE1"/>
    <w:rsid w:val="00F20CC5"/>
    <w:rsid w:val="00F25D59"/>
    <w:rsid w:val="00F27373"/>
    <w:rsid w:val="00F464D6"/>
    <w:rsid w:val="00F549C7"/>
    <w:rsid w:val="00F54DB5"/>
    <w:rsid w:val="00F56FC0"/>
    <w:rsid w:val="00F626E9"/>
    <w:rsid w:val="00F62B0C"/>
    <w:rsid w:val="00F674CE"/>
    <w:rsid w:val="00F70126"/>
    <w:rsid w:val="00F733E2"/>
    <w:rsid w:val="00F80F58"/>
    <w:rsid w:val="00F91D09"/>
    <w:rsid w:val="00F95FAA"/>
    <w:rsid w:val="00FB11D9"/>
    <w:rsid w:val="00FD04DD"/>
    <w:rsid w:val="00FD171C"/>
    <w:rsid w:val="00FD3D12"/>
    <w:rsid w:val="00FE5322"/>
    <w:rsid w:val="00FE720E"/>
    <w:rsid w:val="00FF210A"/>
    <w:rsid w:val="00FF74FB"/>
    <w:rsid w:val="485D9E47"/>
    <w:rsid w:val="7C614A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5459BE"/>
  <w15:chartTrackingRefBased/>
  <w15:docId w15:val="{5FA43EDF-C5F2-4B73-86E2-B62B9B49C0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48C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B717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65CE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nal">
    <w:name w:val="Nornal"/>
    <w:basedOn w:val="Normal"/>
    <w:link w:val="NornalChar"/>
    <w:qFormat/>
    <w:rsid w:val="00F80F58"/>
    <w:pPr>
      <w:spacing w:line="264" w:lineRule="auto"/>
    </w:pPr>
    <w:rPr>
      <w:rFonts w:ascii="Arial" w:hAnsi="Arial" w:cs="Arial"/>
    </w:rPr>
  </w:style>
  <w:style w:type="character" w:customStyle="1" w:styleId="NornalChar">
    <w:name w:val="Nornal Char"/>
    <w:basedOn w:val="DefaultParagraphFont"/>
    <w:link w:val="Nornal"/>
    <w:rsid w:val="00F80F58"/>
    <w:rPr>
      <w:rFonts w:ascii="Arial" w:hAnsi="Arial" w:cs="Arial"/>
    </w:rPr>
  </w:style>
  <w:style w:type="character" w:customStyle="1" w:styleId="ListparagChar">
    <w:name w:val="List parag Char"/>
    <w:basedOn w:val="DefaultParagraphFont"/>
    <w:link w:val="Listparag"/>
    <w:locked/>
    <w:rsid w:val="005734C4"/>
    <w:rPr>
      <w:rFonts w:ascii="Times New Roman" w:eastAsia="Times New Roman" w:hAnsi="Times New Roman" w:cstheme="minorHAnsi"/>
      <w:color w:val="000000"/>
      <w:lang w:eastAsia="en-GB"/>
    </w:rPr>
  </w:style>
  <w:style w:type="paragraph" w:customStyle="1" w:styleId="Listparag">
    <w:name w:val="List parag"/>
    <w:basedOn w:val="ListParagraph"/>
    <w:link w:val="ListparagChar"/>
    <w:qFormat/>
    <w:rsid w:val="005734C4"/>
    <w:pPr>
      <w:numPr>
        <w:numId w:val="1"/>
      </w:numPr>
      <w:spacing w:after="120" w:line="264" w:lineRule="auto"/>
      <w:contextualSpacing w:val="0"/>
    </w:pPr>
    <w:rPr>
      <w:rFonts w:ascii="Times New Roman" w:eastAsia="Times New Roman" w:hAnsi="Times New Roman" w:cstheme="minorHAnsi"/>
      <w:color w:val="000000"/>
      <w:lang w:eastAsia="en-GB"/>
    </w:rPr>
  </w:style>
  <w:style w:type="paragraph" w:styleId="ListParagraph">
    <w:name w:val="List Paragraph"/>
    <w:basedOn w:val="Normal"/>
    <w:link w:val="ListParagraphChar"/>
    <w:uiPriority w:val="1"/>
    <w:qFormat/>
    <w:rsid w:val="005734C4"/>
    <w:pPr>
      <w:ind w:left="720"/>
      <w:contextualSpacing/>
    </w:pPr>
  </w:style>
  <w:style w:type="character" w:customStyle="1" w:styleId="ListParagraphChar">
    <w:name w:val="List Paragraph Char"/>
    <w:basedOn w:val="DefaultParagraphFont"/>
    <w:link w:val="ListParagraph"/>
    <w:uiPriority w:val="1"/>
    <w:locked/>
    <w:rsid w:val="006C3D6F"/>
  </w:style>
  <w:style w:type="character" w:customStyle="1" w:styleId="eop">
    <w:name w:val="eop"/>
    <w:basedOn w:val="DefaultParagraphFont"/>
    <w:rsid w:val="009238B5"/>
  </w:style>
  <w:style w:type="character" w:customStyle="1" w:styleId="Heading3Char">
    <w:name w:val="Heading 3 Char"/>
    <w:basedOn w:val="DefaultParagraphFont"/>
    <w:link w:val="Heading3"/>
    <w:uiPriority w:val="9"/>
    <w:rsid w:val="00365CE3"/>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365CE3"/>
    <w:rPr>
      <w:color w:val="0000FF"/>
      <w:u w:val="single"/>
    </w:rPr>
  </w:style>
  <w:style w:type="paragraph" w:styleId="NormalWeb">
    <w:name w:val="Normal (Web)"/>
    <w:basedOn w:val="Normal"/>
    <w:uiPriority w:val="99"/>
    <w:unhideWhenUsed/>
    <w:rsid w:val="00365CE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46086F"/>
  </w:style>
  <w:style w:type="character" w:styleId="Strong">
    <w:name w:val="Strong"/>
    <w:basedOn w:val="DefaultParagraphFont"/>
    <w:uiPriority w:val="22"/>
    <w:qFormat/>
    <w:rsid w:val="0046086F"/>
    <w:rPr>
      <w:b/>
      <w:bCs/>
    </w:rPr>
  </w:style>
  <w:style w:type="character" w:customStyle="1" w:styleId="Heading2Char">
    <w:name w:val="Heading 2 Char"/>
    <w:basedOn w:val="DefaultParagraphFont"/>
    <w:link w:val="Heading2"/>
    <w:uiPriority w:val="9"/>
    <w:rsid w:val="006B7176"/>
    <w:rPr>
      <w:rFonts w:asciiTheme="majorHAnsi" w:eastAsiaTheme="majorEastAsia" w:hAnsiTheme="majorHAnsi" w:cstheme="majorBidi"/>
      <w:color w:val="2F5496" w:themeColor="accent1" w:themeShade="BF"/>
      <w:sz w:val="26"/>
      <w:szCs w:val="26"/>
    </w:rPr>
  </w:style>
  <w:style w:type="paragraph" w:customStyle="1" w:styleId="paragraph">
    <w:name w:val="paragraph"/>
    <w:basedOn w:val="Normal"/>
    <w:rsid w:val="0092176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5C48CE"/>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0248724">
      <w:bodyDiv w:val="1"/>
      <w:marLeft w:val="0"/>
      <w:marRight w:val="0"/>
      <w:marTop w:val="0"/>
      <w:marBottom w:val="0"/>
      <w:divBdr>
        <w:top w:val="none" w:sz="0" w:space="0" w:color="auto"/>
        <w:left w:val="none" w:sz="0" w:space="0" w:color="auto"/>
        <w:bottom w:val="none" w:sz="0" w:space="0" w:color="auto"/>
        <w:right w:val="none" w:sz="0" w:space="0" w:color="auto"/>
      </w:divBdr>
    </w:div>
    <w:div w:id="16677090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hrsolutions-uk.com/reward-and-recognition-in-ther-workplace/" TargetMode="External"/><Relationship Id="rId21" Type="http://schemas.openxmlformats.org/officeDocument/2006/relationships/hyperlink" Target="https://www.cipd.org/uk/knowledge/employment-law/discipline/" TargetMode="External"/><Relationship Id="rId42" Type="http://schemas.openxmlformats.org/officeDocument/2006/relationships/hyperlink" Target="https://www.indeed.com/career-advice/career-development/organizational-conflict" TargetMode="External"/><Relationship Id="rId63" Type="http://schemas.openxmlformats.org/officeDocument/2006/relationships/hyperlink" Target="https://www.lra.org.uk/sites/default/files/2019-03/Advisory%20Guide%20-%20Advice%20on%20Non-Union%20Representation%20In%20the%20Workplace.pdf" TargetMode="External"/><Relationship Id="rId84" Type="http://schemas.openxmlformats.org/officeDocument/2006/relationships/hyperlink" Target="https://www.cipd.org/uk/knowledge/factsheets/dismissal-factsheet/" TargetMode="External"/><Relationship Id="rId16" Type="http://schemas.openxmlformats.org/officeDocument/2006/relationships/hyperlink" Target="https://www.acas.org.uk/mediation" TargetMode="External"/><Relationship Id="rId107" Type="http://schemas.openxmlformats.org/officeDocument/2006/relationships/hyperlink" Target="https://www.cipd.org/uk/knowledge/factsheets/job-design-factsheet/" TargetMode="External"/><Relationship Id="rId11" Type="http://schemas.openxmlformats.org/officeDocument/2006/relationships/hyperlink" Target="https://www.acas.org.uk/acas-code-of-practice-for-disciplinary-and-grievance-procedures/html" TargetMode="External"/><Relationship Id="rId32" Type="http://schemas.openxmlformats.org/officeDocument/2006/relationships/hyperlink" Target="https://www.cipd.org/uk/knowledge/factsheets/mediation-factsheet/" TargetMode="External"/><Relationship Id="rId37" Type="http://schemas.openxmlformats.org/officeDocument/2006/relationships/hyperlink" Target="https://assets.publishing.service.gov.uk/government/uploads/system/uploads/attachment_data/file/594781/Code_of_Practice_on_Industrial_Action_Ballots_and_Information_to_Employers.pdf" TargetMode="External"/><Relationship Id="rId53" Type="http://schemas.openxmlformats.org/officeDocument/2006/relationships/hyperlink" Target="https://www.unison.org.uk/content/uploads/2019/02/Information-and-consultation-of-employeesFEB2019.pdf" TargetMode="External"/><Relationship Id="rId58" Type="http://schemas.openxmlformats.org/officeDocument/2006/relationships/hyperlink" Target="https://www.peoplemanagement.co.uk/article/1745626/employers-need-to-know-strikes" TargetMode="External"/><Relationship Id="rId74" Type="http://schemas.openxmlformats.org/officeDocument/2006/relationships/hyperlink" Target="https://www.tuc.org.uk/workplace-guidance/organising-and-bargaining/collective-bargaining" TargetMode="External"/><Relationship Id="rId79" Type="http://schemas.openxmlformats.org/officeDocument/2006/relationships/hyperlink" Target="https://www.cipd.org/uk/knowledge/reports/developing-managers-report/" TargetMode="External"/><Relationship Id="rId102" Type="http://schemas.openxmlformats.org/officeDocument/2006/relationships/hyperlink" Target="https://eightdrivers.lewissilkin.com/emerging-themes/industrial-action" TargetMode="External"/><Relationship Id="rId123" Type="http://schemas.openxmlformats.org/officeDocument/2006/relationships/hyperlink" Target="https://www.ibblaw.co.uk/insights/blog/law-relating-unfair-dismissal-guide-employees" TargetMode="External"/><Relationship Id="rId128" Type="http://schemas.openxmlformats.org/officeDocument/2006/relationships/hyperlink" Target="https://uk.indeed.com/career-advice/career-development/employee-participation" TargetMode="External"/><Relationship Id="rId5" Type="http://schemas.openxmlformats.org/officeDocument/2006/relationships/webSettings" Target="webSettings.xml"/><Relationship Id="rId90" Type="http://schemas.openxmlformats.org/officeDocument/2006/relationships/hyperlink" Target="https://www.personneltoday.com/hr/employee-grievances-rise-xperthr/" TargetMode="External"/><Relationship Id="rId95" Type="http://schemas.openxmlformats.org/officeDocument/2006/relationships/hyperlink" Target="https://assets.publishing.service.gov.uk/government/uploads/system/uploads/attachment_data/file/627671/good-work-taylor-review-modern-working-practices-rg.pdf" TargetMode="External"/><Relationship Id="rId22" Type="http://schemas.openxmlformats.org/officeDocument/2006/relationships/hyperlink" Target="https://www.cipd.org/globalassets/media/knowledge/knowledge-hub/reports/managing-conflict-in-the-workplace-2_tcm18-70655.pdf" TargetMode="External"/><Relationship Id="rId27" Type="http://schemas.openxmlformats.org/officeDocument/2006/relationships/hyperlink" Target="https://www.cipd.org/uk/knowledge/factsheets/dismissal-factsheet/" TargetMode="External"/><Relationship Id="rId43" Type="http://schemas.openxmlformats.org/officeDocument/2006/relationships/hyperlink" Target="https://www.hrsolutions-uk.com/reward-and-recognition-in-ther-workplace/" TargetMode="External"/><Relationship Id="rId48" Type="http://schemas.openxmlformats.org/officeDocument/2006/relationships/hyperlink" Target="https://www.cipd.org/uk/knowledge/factsheets/relations-employees-factsheet/" TargetMode="External"/><Relationship Id="rId64" Type="http://schemas.openxmlformats.org/officeDocument/2006/relationships/hyperlink" Target="https://www.acas.org.uk/arbitration" TargetMode="External"/><Relationship Id="rId69" Type="http://schemas.openxmlformats.org/officeDocument/2006/relationships/hyperlink" Target="https://www.cipd.org/ie/views-and-insights/cipd-viewpoint/" TargetMode="External"/><Relationship Id="rId113" Type="http://schemas.openxmlformats.org/officeDocument/2006/relationships/hyperlink" Target="https://dictionary.cambridge.org/dictionary/english/mediation" TargetMode="External"/><Relationship Id="rId118" Type="http://schemas.openxmlformats.org/officeDocument/2006/relationships/hyperlink" Target="https://www.gov.uk/solve-workplace-dispute/mediation-conciliation-and-arbitration" TargetMode="External"/><Relationship Id="rId134" Type="http://schemas.openxmlformats.org/officeDocument/2006/relationships/fontTable" Target="fontTable.xml"/><Relationship Id="rId80" Type="http://schemas.openxmlformats.org/officeDocument/2006/relationships/hyperlink" Target="https://www.differencebetween.com/difference-between-unitarism-and-vs-pluralism/" TargetMode="External"/><Relationship Id="rId85" Type="http://schemas.openxmlformats.org/officeDocument/2006/relationships/hyperlink" Target="https://www.cipd.org/globalassets/media/knowledge/knowledge-hub/evidence-reviews/employee-engagement-scientific-summary-1_tcm18-89565.pdf" TargetMode="External"/><Relationship Id="rId12" Type="http://schemas.openxmlformats.org/officeDocument/2006/relationships/hyperlink" Target="https://www.acas.org.uk/arbitration" TargetMode="External"/><Relationship Id="rId17" Type="http://schemas.openxmlformats.org/officeDocument/2006/relationships/hyperlink" Target="https://www.acas.org.uk/strikes" TargetMode="External"/><Relationship Id="rId33" Type="http://schemas.openxmlformats.org/officeDocument/2006/relationships/hyperlink" Target="https://employeebenefits.co.uk/7-of-the-most-effective-employee-voice-tools/" TargetMode="External"/><Relationship Id="rId38" Type="http://schemas.openxmlformats.org/officeDocument/2006/relationships/hyperlink" Target="https://www.gov.uk/government/publications/code-of-practice-industrial-action-ballots-and-notice-to-employers--2" TargetMode="External"/><Relationship Id="rId59" Type="http://schemas.openxmlformats.org/officeDocument/2006/relationships/hyperlink" Target="https://employeebenefits.co.uk/7-of-the-most-effective-employee-voice-tools/" TargetMode="External"/><Relationship Id="rId103" Type="http://schemas.openxmlformats.org/officeDocument/2006/relationships/hyperlink" Target="https://www.theguardian.com/uk-news/2022/apr/02/strikes-in-uk-at-highest-in-five-years-as-pay-is-hit-by-inflation" TargetMode="External"/><Relationship Id="rId108" Type="http://schemas.openxmlformats.org/officeDocument/2006/relationships/hyperlink" Target="https://www.gov.uk/join-trade-union/role-of-your-trade-union-rep" TargetMode="External"/><Relationship Id="rId124" Type="http://schemas.openxmlformats.org/officeDocument/2006/relationships/hyperlink" Target="https://www.cipd.org/uk/knowledge/factsheets/trade-unions-factsheet/" TargetMode="External"/><Relationship Id="rId129" Type="http://schemas.openxmlformats.org/officeDocument/2006/relationships/hyperlink" Target="https://www.indeed.com/career-advice/career-development/organizational-conflict" TargetMode="External"/><Relationship Id="rId54" Type="http://schemas.openxmlformats.org/officeDocument/2006/relationships/hyperlink" Target="https://www.unison.org.uk/about/what-we-do/negotiating-and-bargaining/" TargetMode="External"/><Relationship Id="rId70" Type="http://schemas.openxmlformats.org/officeDocument/2006/relationships/hyperlink" Target="https://www.acas.org.uk/acas-code-of-practice-for-disciplinary-and-grievance-procedures/html" TargetMode="External"/><Relationship Id="rId75" Type="http://schemas.openxmlformats.org/officeDocument/2006/relationships/hyperlink" Target="https://www.oxfordreference.com/display/10.1093/oi/authority.20110803095624104;jsessionid=95D8FE1AA592CB39014217B8E58CC91B" TargetMode="External"/><Relationship Id="rId91" Type="http://schemas.openxmlformats.org/officeDocument/2006/relationships/hyperlink" Target="https://www.cipd.org/uk/knowledge/factsheets/relations-employees-factsheet/" TargetMode="External"/><Relationship Id="rId96" Type="http://schemas.openxmlformats.org/officeDocument/2006/relationships/hyperlink" Target="https://www.tuc.org.uk/sites/default/files/extras/goodwork.pdf" TargetMode="External"/><Relationship Id="rId1" Type="http://schemas.openxmlformats.org/officeDocument/2006/relationships/customXml" Target="../customXml/item1.xml"/><Relationship Id="rId6" Type="http://schemas.openxmlformats.org/officeDocument/2006/relationships/hyperlink" Target="https://assets.publishing.service.gov.uk/government/uploads/system/uploads/attachment_data/file/594781/Code_of_Practice_on_Industrial_Action_Ballots_and_Information_to_Employers.pdf" TargetMode="External"/><Relationship Id="rId23" Type="http://schemas.openxmlformats.org/officeDocument/2006/relationships/hyperlink" Target="https://www.cipd.org/globalassets/media/knowledge/knowledge-hub/evidence-reviews/employee-engagement-scientific-summary-1_tcm18-89565.pdf" TargetMode="External"/><Relationship Id="rId28" Type="http://schemas.openxmlformats.org/officeDocument/2006/relationships/hyperlink" Target="https://www.cipd.org/uk/knowledge/factsheets/voice-factsheet/" TargetMode="External"/><Relationship Id="rId49" Type="http://schemas.openxmlformats.org/officeDocument/2006/relationships/hyperlink" Target="https://www.peoplemanagement.co.uk/article/1745626/employers-need-to-know-strikes" TargetMode="External"/><Relationship Id="rId114" Type="http://schemas.openxmlformats.org/officeDocument/2006/relationships/hyperlink" Target="https://pubsonline.informs.org/doi/10.1287/orsc.7.2.151" TargetMode="External"/><Relationship Id="rId119" Type="http://schemas.openxmlformats.org/officeDocument/2006/relationships/hyperlink" Target="https://www.acas.org.uk/strikes" TargetMode="External"/><Relationship Id="rId44" Type="http://schemas.openxmlformats.org/officeDocument/2006/relationships/hyperlink" Target="https://uk.indeed.com/career-advice/career-development/employee-participation" TargetMode="External"/><Relationship Id="rId60" Type="http://schemas.openxmlformats.org/officeDocument/2006/relationships/hyperlink" Target="https://www.acas.org.uk/acas-code-of-practice-on-disciplinary-and-grievance-procedures" TargetMode="External"/><Relationship Id="rId65" Type="http://schemas.openxmlformats.org/officeDocument/2006/relationships/hyperlink" Target="https://www.bbc.co.uk/programmes/m001745n" TargetMode="External"/><Relationship Id="rId81" Type="http://schemas.openxmlformats.org/officeDocument/2006/relationships/hyperlink" Target="https://www.cipd.org/uk/knowledge/guides/disciplinary-and-grievance-procedures-guidance-for-managers/" TargetMode="External"/><Relationship Id="rId86" Type="http://schemas.openxmlformats.org/officeDocument/2006/relationships/hyperlink" Target="https://www.cipd.org/uk/knowledge/evidence-reviews/evidence-engagement/" TargetMode="External"/><Relationship Id="rId130" Type="http://schemas.openxmlformats.org/officeDocument/2006/relationships/hyperlink" Target="https://www.acas.org.uk/mediation" TargetMode="External"/><Relationship Id="rId135" Type="http://schemas.openxmlformats.org/officeDocument/2006/relationships/theme" Target="theme/theme1.xml"/><Relationship Id="rId13" Type="http://schemas.openxmlformats.org/officeDocument/2006/relationships/hyperlink" Target="https://www.acas.org.uk/sites/default/files/2022-04/discipline-and-grievances-at-work-the-acas-guide.pdf" TargetMode="External"/><Relationship Id="rId18" Type="http://schemas.openxmlformats.org/officeDocument/2006/relationships/hyperlink" Target="https://www.acas.org.uk/building-back-making-working-lives-better-html" TargetMode="External"/><Relationship Id="rId39" Type="http://schemas.openxmlformats.org/officeDocument/2006/relationships/hyperlink" Target="https://www.gov.uk/solve-workplace-dispute/mediation-conciliation-and-arbitration" TargetMode="External"/><Relationship Id="rId109" Type="http://schemas.openxmlformats.org/officeDocument/2006/relationships/hyperlink" Target="https://www.ons.gov.uk/employmentandlabourmarket/peopleinwork/employmentandemployeetypes/timeseries/bbfw/lms" TargetMode="External"/><Relationship Id="rId34" Type="http://schemas.openxmlformats.org/officeDocument/2006/relationships/hyperlink" Target="https://www.forbes.com/sites/forbeshumanresourcescouncil/2021/10/21/best-practices-for-manageremployee-one-to-one-meetings/" TargetMode="External"/><Relationship Id="rId50" Type="http://schemas.openxmlformats.org/officeDocument/2006/relationships/hyperlink" Target="https://www.cipd.org/uk/knowledge/factsheets/relations-employees-factsheet/" TargetMode="External"/><Relationship Id="rId55" Type="http://schemas.openxmlformats.org/officeDocument/2006/relationships/hyperlink" Target="https://pubsonline.informs.org/doi/10.1287/orsc.7.2.151" TargetMode="External"/><Relationship Id="rId76" Type="http://schemas.openxmlformats.org/officeDocument/2006/relationships/hyperlink" Target="https://www.oxfordreference.com/display/10.1093/oi/authority.20110803095624104" TargetMode="External"/><Relationship Id="rId97" Type="http://schemas.openxmlformats.org/officeDocument/2006/relationships/hyperlink" Target="https://www.ncvo.org.uk/help-and-guidance/running-a-charity/employing-managing-staff/managing-developing-staff/handling-conflict/" TargetMode="External"/><Relationship Id="rId104" Type="http://schemas.openxmlformats.org/officeDocument/2006/relationships/hyperlink" Target="https://www.cipd.org/ie/about/public-policy/" TargetMode="External"/><Relationship Id="rId120" Type="http://schemas.openxmlformats.org/officeDocument/2006/relationships/hyperlink" Target="https://www.acas.org.uk/strikes" TargetMode="External"/><Relationship Id="rId125" Type="http://schemas.openxmlformats.org/officeDocument/2006/relationships/hyperlink" Target="https://www.cipd.org/uk/knowledge/factsheets/trade-unions-factsheet/" TargetMode="External"/><Relationship Id="rId7" Type="http://schemas.openxmlformats.org/officeDocument/2006/relationships/hyperlink" Target="https://www.ons.gov.uk/employmentandlabourmarket/peopleinwork/employmentandemployeetypes/timeseries/bbfw/lms" TargetMode="External"/><Relationship Id="rId71" Type="http://schemas.openxmlformats.org/officeDocument/2006/relationships/hyperlink" Target="https://www.acas.org.uk/acas-code-of-practice-on-disclosure-of-information-to-trade-unions-for-collective-bargaining/html" TargetMode="External"/><Relationship Id="rId92" Type="http://schemas.openxmlformats.org/officeDocument/2006/relationships/hyperlink" Target="https://www.cipd.org/uk/knowledge/factsheets/voice-factsheet/" TargetMode="External"/><Relationship Id="rId2" Type="http://schemas.openxmlformats.org/officeDocument/2006/relationships/numbering" Target="numbering.xml"/><Relationship Id="rId29" Type="http://schemas.openxmlformats.org/officeDocument/2006/relationships/hyperlink" Target="https://www.cipd.org/uk/knowledge/guides/communication-guide/" TargetMode="External"/><Relationship Id="rId24" Type="http://schemas.openxmlformats.org/officeDocument/2006/relationships/hyperlink" Target="https://www.cipd.org/globalassets/media/zzz-misc---to-check/uk-working-lives-summary-2019-v1_tcm18-58584.pdf" TargetMode="External"/><Relationship Id="rId40" Type="http://schemas.openxmlformats.org/officeDocument/2006/relationships/hyperlink" Target="https://assets.publishing.service.gov.uk/government/uploads/system/uploads/attachment_data/file/594781/Code_of_Practice_on_Industrial_Action_Ballots_and_Information_to_Employers.pdf" TargetMode="External"/><Relationship Id="rId45" Type="http://schemas.openxmlformats.org/officeDocument/2006/relationships/hyperlink" Target="https://www.personneltoday.com/hr/importance-handling-grievances-properly/" TargetMode="External"/><Relationship Id="rId66" Type="http://schemas.openxmlformats.org/officeDocument/2006/relationships/hyperlink" Target="https://www.forbes.com/sites/forbeshumanresourcescouncil/2021/10/21/best-practices-for-manageremployee-one-to-one-meetings/" TargetMode="External"/><Relationship Id="rId87" Type="http://schemas.openxmlformats.org/officeDocument/2006/relationships/hyperlink" Target="https://www.cipd.org/globalassets/media/knowledge/knowledge-hub/evidence-reviews/employee-engagement-discussion-report_tcm18-89598.pdf" TargetMode="External"/><Relationship Id="rId110" Type="http://schemas.openxmlformats.org/officeDocument/2006/relationships/hyperlink" Target="https://www.cipd.org/uk/knowledge/factsheets/leadership-factsheet/" TargetMode="External"/><Relationship Id="rId115" Type="http://schemas.openxmlformats.org/officeDocument/2006/relationships/hyperlink" Target="https://www.unison.org.uk/about/what-we-do/negotiating-and-bargaining/" TargetMode="External"/><Relationship Id="rId131" Type="http://schemas.openxmlformats.org/officeDocument/2006/relationships/hyperlink" Target="https://www.cipd.org/uk/knowledge/guides/working-trade-unions/" TargetMode="External"/><Relationship Id="rId61" Type="http://schemas.openxmlformats.org/officeDocument/2006/relationships/hyperlink" Target="https://www.acas.org.uk/acas-code-of-practice-on-disclosure-of-information-to-trade-unions-for-collective-bargaining" TargetMode="External"/><Relationship Id="rId82" Type="http://schemas.openxmlformats.org/officeDocument/2006/relationships/hyperlink" Target="https://www.cipd.org/uk/knowledge/employment-law/discipline/" TargetMode="External"/><Relationship Id="rId19" Type="http://schemas.openxmlformats.org/officeDocument/2006/relationships/hyperlink" Target="https://www.bbc.co.uk/programmes/m001745n" TargetMode="External"/><Relationship Id="rId14" Type="http://schemas.openxmlformats.org/officeDocument/2006/relationships/hyperlink" Target="https://www.acas.org.uk/dismissals/unfair-dismissal" TargetMode="External"/><Relationship Id="rId30" Type="http://schemas.openxmlformats.org/officeDocument/2006/relationships/hyperlink" Target="https://www.cipd.org/uk/knowledge/factsheets/job-design-factsheet/" TargetMode="External"/><Relationship Id="rId35" Type="http://schemas.openxmlformats.org/officeDocument/2006/relationships/hyperlink" Target="https://eightdrivers.lewissilkin.com/emerging-themes/industrial-action" TargetMode="External"/><Relationship Id="rId56" Type="http://schemas.openxmlformats.org/officeDocument/2006/relationships/hyperlink" Target="https://www.personneltoday.com/hr/employee-grievances-rise-xperthr/" TargetMode="External"/><Relationship Id="rId77" Type="http://schemas.openxmlformats.org/officeDocument/2006/relationships/hyperlink" Target="https://www.acas.org.uk/consultation-a-voice-lost-in-a-crowd-report" TargetMode="External"/><Relationship Id="rId100" Type="http://schemas.openxmlformats.org/officeDocument/2006/relationships/hyperlink" Target="https://www.ipa-involve.com/information-and-consultation-of-employees-ice-what-why-and-how" TargetMode="External"/><Relationship Id="rId105" Type="http://schemas.openxmlformats.org/officeDocument/2006/relationships/hyperlink" Target="https://www.cipd.org/uk/knowledge/guides/communication-guide/" TargetMode="External"/><Relationship Id="rId126" Type="http://schemas.openxmlformats.org/officeDocument/2006/relationships/hyperlink" Target="https://www.cipd.org/globalassets/media/zzz-misc---to-check/uk-working-lives-summary-2019-v1_tcm18-58584.pdf" TargetMode="External"/><Relationship Id="rId8" Type="http://schemas.openxmlformats.org/officeDocument/2006/relationships/hyperlink" Target="https://www.acas.org.uk/dismissals/types-of-dismissal" TargetMode="External"/><Relationship Id="rId51" Type="http://schemas.openxmlformats.org/officeDocument/2006/relationships/hyperlink" Target="https://assets.publishing.service.gov.uk/government/uploads/system/uploads/attachment_data/file/627671/good-work-taylor-review-modern-working-practices-rg.pdf" TargetMode="External"/><Relationship Id="rId72" Type="http://schemas.openxmlformats.org/officeDocument/2006/relationships/hyperlink" Target="https://www.acas.org.uk/acas-code-of-practice-on-disclosure-of-information-to-trade-unions-for-collective-bargaining/html" TargetMode="External"/><Relationship Id="rId93" Type="http://schemas.openxmlformats.org/officeDocument/2006/relationships/hyperlink" Target="https://www.cipd.org/uk/knowledge/factsheets/voice-factsheet/" TargetMode="External"/><Relationship Id="rId98" Type="http://schemas.openxmlformats.org/officeDocument/2006/relationships/hyperlink" Target="https://www.xperthr.co.uk/leading-practice-guides/handling-grievances-effectively/81996/" TargetMode="External"/><Relationship Id="rId121" Type="http://schemas.openxmlformats.org/officeDocument/2006/relationships/hyperlink" Target="https://smallbusiness.chron.com/difference-between-employee-participation-employee-involvement-13013.html" TargetMode="External"/><Relationship Id="rId3" Type="http://schemas.openxmlformats.org/officeDocument/2006/relationships/styles" Target="styles.xml"/><Relationship Id="rId25" Type="http://schemas.openxmlformats.org/officeDocument/2006/relationships/hyperlink" Target="https://www.cipd.org/uk/knowledge/factsheets/trade-unions-factsheet/" TargetMode="External"/><Relationship Id="rId46" Type="http://schemas.openxmlformats.org/officeDocument/2006/relationships/hyperlink" Target="https://www.xperthr.co.uk/leading-practice-guides/handling-grievances-effectively/81996/" TargetMode="External"/><Relationship Id="rId67" Type="http://schemas.openxmlformats.org/officeDocument/2006/relationships/hyperlink" Target="https://www.acas.org.uk/building-back-making-working-lives-better-html" TargetMode="External"/><Relationship Id="rId116" Type="http://schemas.openxmlformats.org/officeDocument/2006/relationships/hyperlink" Target="https://dictionary.cambridge.org/dictionary/english/organizational-conflict" TargetMode="External"/><Relationship Id="rId20" Type="http://schemas.openxmlformats.org/officeDocument/2006/relationships/hyperlink" Target="https://dictionary.cambridge.org/dictionary/english/organizational-conflict" TargetMode="External"/><Relationship Id="rId41" Type="http://schemas.openxmlformats.org/officeDocument/2006/relationships/hyperlink" Target="https://www.gov.uk/solve-workplace-dispute/mediation-conciliation-and-arbitration" TargetMode="External"/><Relationship Id="rId62" Type="http://schemas.openxmlformats.org/officeDocument/2006/relationships/hyperlink" Target="https://www.acas.org.uk/codes-of-practice" TargetMode="External"/><Relationship Id="rId83" Type="http://schemas.openxmlformats.org/officeDocument/2006/relationships/hyperlink" Target="https://www.acas.org.uk/sites/default/files/2022-04/discipline-and-grievances-at-work-the-acas-guide.pdf" TargetMode="External"/><Relationship Id="rId88" Type="http://schemas.openxmlformats.org/officeDocument/2006/relationships/hyperlink" Target="https://www.cipd.org/globalassets/media/knowledge/knowledge-hub/evidence-reviews/employee-engagement-discussion-report_tcm18-89598.pdf" TargetMode="External"/><Relationship Id="rId111" Type="http://schemas.openxmlformats.org/officeDocument/2006/relationships/hyperlink" Target="https://assets.publishing.service.gov.uk/media/60006b3be90e0763a7b4ab9e/M_Austin_v_A1M_Retro_Classics_Limited_2500934-20_Judgment.pdf" TargetMode="External"/><Relationship Id="rId132" Type="http://schemas.openxmlformats.org/officeDocument/2006/relationships/hyperlink" Target="https://www.gov.uk/working-with-trade-unions/collective-bargaining" TargetMode="External"/><Relationship Id="rId15" Type="http://schemas.openxmlformats.org/officeDocument/2006/relationships/hyperlink" Target="https://www.acas.org.uk/codes-of-practice" TargetMode="External"/><Relationship Id="rId36" Type="http://schemas.openxmlformats.org/officeDocument/2006/relationships/hyperlink" Target="https://assets.publishing.service.gov.uk/media/60006b3be90e0763a7b4ab9e/M_Austin_v_A1M_Retro_Classics_Limited_2500934-20_Judgment.pdf" TargetMode="External"/><Relationship Id="rId57" Type="http://schemas.openxmlformats.org/officeDocument/2006/relationships/hyperlink" Target="https://topworkplaces.com/employee-engagement-strategies/" TargetMode="External"/><Relationship Id="rId106" Type="http://schemas.openxmlformats.org/officeDocument/2006/relationships/hyperlink" Target="https://www.unison.org.uk/content/uploads/2019/02/Information-and-consultation-of-employeesFEB2019.pdf" TargetMode="External"/><Relationship Id="rId127" Type="http://schemas.openxmlformats.org/officeDocument/2006/relationships/hyperlink" Target="https://www.acas.org.uk/dismissals/unfair-dismissal" TargetMode="External"/><Relationship Id="rId10" Type="http://schemas.openxmlformats.org/officeDocument/2006/relationships/hyperlink" Target="https://www.acas.org.uk/strikes" TargetMode="External"/><Relationship Id="rId31" Type="http://schemas.openxmlformats.org/officeDocument/2006/relationships/hyperlink" Target="https://www.cipd.org/uk/knowledge/guides/working-trade-unions/" TargetMode="External"/><Relationship Id="rId52" Type="http://schemas.openxmlformats.org/officeDocument/2006/relationships/hyperlink" Target="https://www.tuc.org.uk/workplace-guidance/organising-and-bargaining/collective-bargaining" TargetMode="External"/><Relationship Id="rId73" Type="http://schemas.openxmlformats.org/officeDocument/2006/relationships/hyperlink" Target="https://www.gov.uk/government/publications/code-of-practice-industrial-action-ballots-and-notice-to-employers--2" TargetMode="External"/><Relationship Id="rId78" Type="http://schemas.openxmlformats.org/officeDocument/2006/relationships/hyperlink" Target="https://www.chrysos.org.uk/blog/working-with-the-cipd-to-create-better-working-lives" TargetMode="External"/><Relationship Id="rId94" Type="http://schemas.openxmlformats.org/officeDocument/2006/relationships/hyperlink" Target="https://www.cipd.org/uk/views-and-insights/cipd-viewpoint/employee-voice/" TargetMode="External"/><Relationship Id="rId99" Type="http://schemas.openxmlformats.org/officeDocument/2006/relationships/hyperlink" Target="https://www.peoplemanagement.co.uk/article/1825352/deal-potential-misconduct-situation" TargetMode="External"/><Relationship Id="rId101" Type="http://schemas.openxmlformats.org/officeDocument/2006/relationships/hyperlink" Target="https://www.cipd.org/globalassets/media/knowledge/knowledge-hub/reports/inclusive-leadership_2016-driving-performance-through-diversity_tcm18-8811.pdf?_gl=1*gunp7u*_ga*MTg1MTc4NDg5NC4xNjc0NDA3NzU5*_ga_D9HN5GYHYY*MTY5MDEyNDE1NS4yMS4xLjE2OTAxMjUyNDEuNjAuMC4w" TargetMode="External"/><Relationship Id="rId122" Type="http://schemas.openxmlformats.org/officeDocument/2006/relationships/hyperlink" Target="https://www.personneltoday.com/hr/importance-handling-grievances-properly/" TargetMode="External"/><Relationship Id="rId4" Type="http://schemas.openxmlformats.org/officeDocument/2006/relationships/settings" Target="settings.xml"/><Relationship Id="rId9" Type="http://schemas.openxmlformats.org/officeDocument/2006/relationships/hyperlink" Target="https://www.acas.org.uk/acas-code-of-practice-on-disclosure-of-information-to-trade-unions-for-collective-bargaining/html" TargetMode="External"/><Relationship Id="rId26" Type="http://schemas.openxmlformats.org/officeDocument/2006/relationships/hyperlink" Target="https://www.cipd.org/uk/knowledge/guides/disciplinary-and-grievance-procedures-guidance-for-managers/" TargetMode="External"/><Relationship Id="rId47" Type="http://schemas.openxmlformats.org/officeDocument/2006/relationships/hyperlink" Target="https://www.oxfordreference.com/display/10.1093/oi/authority.20110803095624104;jsessionid=95D8FE1AA592CB39014217B8E58CC91B" TargetMode="External"/><Relationship Id="rId68" Type="http://schemas.openxmlformats.org/officeDocument/2006/relationships/hyperlink" Target="https://www.hr-inform.co.uk/case-law?field_category_target_id=12" TargetMode="External"/><Relationship Id="rId89" Type="http://schemas.openxmlformats.org/officeDocument/2006/relationships/hyperlink" Target="https://www.personneltoday.com/hr/employee-grievances-rise-xperthr/" TargetMode="External"/><Relationship Id="rId112" Type="http://schemas.openxmlformats.org/officeDocument/2006/relationships/hyperlink" Target="https://www.cipd.org/globalassets/media/knowledge/knowledge-hub/reports/managing-conflict-in-the-workplace-2_tcm18-70655.pdf" TargetMode="External"/><Relationship Id="rId133" Type="http://schemas.openxmlformats.org/officeDocument/2006/relationships/hyperlink" Target="https://www.cipd.org/uk/knowledge/factsheets/mediation-factsh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8F095F-059D-4E3F-97EE-D18D9B3A33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848</TotalTime>
  <Pages>1</Pages>
  <Words>8645</Words>
  <Characters>49278</Characters>
  <Application>Microsoft Office Word</Application>
  <DocSecurity>0</DocSecurity>
  <Lines>410</Lines>
  <Paragraphs>115</Paragraphs>
  <ScaleCrop>false</ScaleCrop>
  <Company>Department for Work and Pensions</Company>
  <LinksUpToDate>false</LinksUpToDate>
  <CharactersWithSpaces>57808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Head Leanne DWP BRIDGEND AC</dc:creator>
  <cp:keywords/>
  <dc:description/>
  <cp:lastModifiedBy>Head Leanne DWP BRIDGEND AC</cp:lastModifiedBy>
  <cp:revision>291</cp:revision>
  <dcterms:created xsi:type="dcterms:W3CDTF">2023-05-11T13:33:00Z</dcterms:created>
  <dcterms:modified xsi:type="dcterms:W3CDTF">2023-07-25T19:37:00Z</dcterms:modified>
</cp:coreProperties>
</file>