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454AE" w14:textId="2D3D5DA1" w:rsidR="00FA4BB7" w:rsidRDefault="00FF2B31" w:rsidP="00FF2B31">
      <w:pPr>
        <w:spacing w:line="360" w:lineRule="auto"/>
        <w:jc w:val="center"/>
        <w:rPr>
          <w:u w:val="single"/>
        </w:rPr>
      </w:pPr>
      <w:r w:rsidRPr="00FF2B31">
        <w:rPr>
          <w:u w:val="single"/>
        </w:rPr>
        <w:t>Children, Young People and Families – Assignment 2 Historical essay</w:t>
      </w:r>
    </w:p>
    <w:p w14:paraId="52153AFA" w14:textId="77777777" w:rsidR="00FF2B31" w:rsidRPr="00FF2B31" w:rsidRDefault="00FF2B31" w:rsidP="00FF2B31">
      <w:pPr>
        <w:spacing w:line="360" w:lineRule="auto"/>
        <w:jc w:val="center"/>
        <w:rPr>
          <w:b/>
          <w:bCs/>
          <w:u w:val="single"/>
        </w:rPr>
      </w:pPr>
    </w:p>
    <w:p w14:paraId="50524CBD" w14:textId="432F9712" w:rsidR="00FA4BB7" w:rsidRPr="00D91417" w:rsidRDefault="0020257A" w:rsidP="00D91417">
      <w:pPr>
        <w:spacing w:line="360" w:lineRule="auto"/>
      </w:pPr>
      <w:r w:rsidRPr="00D91417">
        <w:t>Childhood is a multifaceted and complexed construct that</w:t>
      </w:r>
      <w:r w:rsidR="00D232B1" w:rsidRPr="00D91417">
        <w:t xml:space="preserve"> has been a subject of debate for decades. Despite the popularity of the term in today’s vocabulary, there is </w:t>
      </w:r>
      <w:r w:rsidRPr="00D91417">
        <w:t>still no consensus around a universal definition</w:t>
      </w:r>
      <w:r w:rsidR="00D232B1" w:rsidRPr="00D91417">
        <w:t xml:space="preserve">. </w:t>
      </w:r>
      <w:r w:rsidR="00DC38A9" w:rsidRPr="00D91417">
        <w:t>Considering</w:t>
      </w:r>
      <w:r w:rsidR="00D232B1" w:rsidRPr="00D91417">
        <w:t xml:space="preserve"> this, theorists have attempted to decode and conceptualise childhood into definitions </w:t>
      </w:r>
      <w:r w:rsidR="00DA4F08" w:rsidRPr="00D91417">
        <w:t xml:space="preserve">(Penn, 2005) Penn’s (2005) </w:t>
      </w:r>
      <w:r w:rsidR="00D232B1" w:rsidRPr="00D91417">
        <w:t xml:space="preserve">research suggest that is difficult to </w:t>
      </w:r>
      <w:r w:rsidR="00DC38A9" w:rsidRPr="00D91417">
        <w:t xml:space="preserve">define due to being constructed through culture and socio-historically. </w:t>
      </w:r>
    </w:p>
    <w:p w14:paraId="2CC91796" w14:textId="203D52BD" w:rsidR="00FA4BB7" w:rsidRPr="00D91417" w:rsidRDefault="00DC38A9" w:rsidP="00D91417">
      <w:pPr>
        <w:spacing w:line="360" w:lineRule="auto"/>
      </w:pPr>
      <w:r w:rsidRPr="00D91417">
        <w:t xml:space="preserve">This body </w:t>
      </w:r>
      <w:r w:rsidR="005032BF" w:rsidRPr="00D91417">
        <w:t xml:space="preserve">of </w:t>
      </w:r>
      <w:r w:rsidRPr="00D91417">
        <w:t xml:space="preserve">work will </w:t>
      </w:r>
      <w:r w:rsidR="005032BF" w:rsidRPr="00D91417">
        <w:t xml:space="preserve">firstly </w:t>
      </w:r>
      <w:r w:rsidRPr="00D91417">
        <w:t xml:space="preserve">attempt to provide comparisons </w:t>
      </w:r>
      <w:r w:rsidR="00393F76" w:rsidRPr="00D91417">
        <w:t>of</w:t>
      </w:r>
      <w:r w:rsidRPr="00D91417">
        <w:t xml:space="preserve"> definitions of </w:t>
      </w:r>
      <w:r w:rsidR="005032BF" w:rsidRPr="00D91417">
        <w:t>c</w:t>
      </w:r>
      <w:r w:rsidRPr="00D91417">
        <w:t>hildhood</w:t>
      </w:r>
      <w:r w:rsidR="005032BF" w:rsidRPr="00D91417">
        <w:t xml:space="preserve"> that have been socially constructed from historical times to the present</w:t>
      </w:r>
      <w:r w:rsidRPr="00D91417">
        <w:t xml:space="preserve"> </w:t>
      </w:r>
      <w:r w:rsidR="00C91728" w:rsidRPr="00D91417">
        <w:t>(Alexanderson, 2022</w:t>
      </w:r>
      <w:r w:rsidRPr="00D91417">
        <w:t xml:space="preserve">). Furthermore, </w:t>
      </w:r>
      <w:r w:rsidR="008668A9" w:rsidRPr="00D91417">
        <w:t>will address</w:t>
      </w:r>
      <w:r w:rsidRPr="00D91417">
        <w:t xml:space="preserve"> fundamental elements</w:t>
      </w:r>
      <w:r w:rsidR="00393F76" w:rsidRPr="00D91417">
        <w:t xml:space="preserve"> that play a pivotal role within</w:t>
      </w:r>
      <w:r w:rsidRPr="00D91417">
        <w:t xml:space="preserve"> family life</w:t>
      </w:r>
      <w:r w:rsidR="005032BF" w:rsidRPr="00D91417">
        <w:t xml:space="preserve">. </w:t>
      </w:r>
      <w:r w:rsidR="008668A9" w:rsidRPr="00D91417">
        <w:t>Henceforth, t</w:t>
      </w:r>
      <w:r w:rsidR="0078508D" w:rsidRPr="00D91417">
        <w:t>he main body of the work will address disability</w:t>
      </w:r>
      <w:r w:rsidR="008668A9" w:rsidRPr="00D91417">
        <w:t xml:space="preserve"> from past to present, along with how such times have changed through policy and legislation which</w:t>
      </w:r>
      <w:r w:rsidR="00EE418C" w:rsidRPr="00D91417">
        <w:t xml:space="preserve"> have</w:t>
      </w:r>
      <w:r w:rsidR="008668A9" w:rsidRPr="00D91417">
        <w:t xml:space="preserve"> </w:t>
      </w:r>
      <w:r w:rsidR="00393F76" w:rsidRPr="00D91417">
        <w:t>improv</w:t>
      </w:r>
      <w:r w:rsidR="008668A9" w:rsidRPr="00D91417">
        <w:t>ed</w:t>
      </w:r>
      <w:r w:rsidR="00393F76" w:rsidRPr="00D91417">
        <w:t xml:space="preserve"> the lives of children, young people and families, and reduc</w:t>
      </w:r>
      <w:r w:rsidR="008668A9" w:rsidRPr="00D91417">
        <w:t>ed</w:t>
      </w:r>
      <w:r w:rsidR="00393F76" w:rsidRPr="00D91417">
        <w:t xml:space="preserve"> inequalities in health and social care service</w:t>
      </w:r>
      <w:r w:rsidR="008668A9" w:rsidRPr="00D91417">
        <w:t>s</w:t>
      </w:r>
      <w:r w:rsidR="00EE418C" w:rsidRPr="00D91417">
        <w:t xml:space="preserve"> (</w:t>
      </w:r>
      <w:r w:rsidR="00505E69" w:rsidRPr="003401EB">
        <w:t>Vizard</w:t>
      </w:r>
      <w:r w:rsidR="00505E69" w:rsidRPr="00D91417">
        <w:t xml:space="preserve"> et al, </w:t>
      </w:r>
      <w:r w:rsidR="00505E69" w:rsidRPr="003401EB">
        <w:t>2018</w:t>
      </w:r>
      <w:r w:rsidR="00EE418C" w:rsidRPr="00D91417">
        <w:t>)</w:t>
      </w:r>
      <w:r w:rsidR="008668A9" w:rsidRPr="00D91417">
        <w:t xml:space="preserve">. </w:t>
      </w:r>
      <w:r w:rsidR="00393F76" w:rsidRPr="00D91417">
        <w:t xml:space="preserve"> </w:t>
      </w:r>
      <w:r w:rsidR="00EE418C" w:rsidRPr="00D91417">
        <w:t xml:space="preserve">Lastly, after critically analysing such literature will attempt to identify and discuss multiple approaches, interventions and recommendations which may support vulnerable children, young </w:t>
      </w:r>
      <w:r w:rsidR="00CD649A" w:rsidRPr="00D91417">
        <w:t>people,</w:t>
      </w:r>
      <w:r w:rsidR="00EE418C" w:rsidRPr="00D91417">
        <w:t xml:space="preserve"> and families</w:t>
      </w:r>
      <w:r w:rsidR="00CD649A" w:rsidRPr="00D91417">
        <w:t xml:space="preserve"> in present times. Such recommendations will hopefully be effective in decreasing inequalities </w:t>
      </w:r>
      <w:proofErr w:type="gramStart"/>
      <w:r w:rsidR="00CD649A" w:rsidRPr="00D91417">
        <w:t xml:space="preserve">in </w:t>
      </w:r>
      <w:r w:rsidR="00A15EBE" w:rsidRPr="00D91417">
        <w:t>today</w:t>
      </w:r>
      <w:r w:rsidR="00A15EBE">
        <w:t>’s</w:t>
      </w:r>
      <w:r w:rsidR="00CD649A" w:rsidRPr="00D91417">
        <w:t xml:space="preserve"> society</w:t>
      </w:r>
      <w:proofErr w:type="gramEnd"/>
      <w:r w:rsidR="00CD649A" w:rsidRPr="00D91417">
        <w:t xml:space="preserve">. </w:t>
      </w:r>
      <w:r w:rsidR="00EE418C" w:rsidRPr="00D91417">
        <w:t xml:space="preserve"> </w:t>
      </w:r>
    </w:p>
    <w:p w14:paraId="7708C2CD" w14:textId="5A0B8A00" w:rsidR="001526F9" w:rsidRPr="00D91417" w:rsidRDefault="00506431" w:rsidP="00D91417">
      <w:pPr>
        <w:pStyle w:val="NormalWeb"/>
        <w:spacing w:line="360" w:lineRule="auto"/>
      </w:pPr>
      <w:r w:rsidRPr="00D91417">
        <w:t xml:space="preserve">History helps us understand the present. </w:t>
      </w:r>
      <w:r w:rsidR="00A15EBE">
        <w:t xml:space="preserve">This is further elaborated on by </w:t>
      </w:r>
      <w:r w:rsidRPr="00D91417">
        <w:t>Benjamin</w:t>
      </w:r>
      <w:r w:rsidR="00A37DDB" w:rsidRPr="00D91417">
        <w:t xml:space="preserve"> and Nathan </w:t>
      </w:r>
      <w:r w:rsidRPr="00D91417">
        <w:rPr>
          <w:b/>
          <w:bCs/>
        </w:rPr>
        <w:t>(</w:t>
      </w:r>
      <w:r w:rsidRPr="00D91417">
        <w:t>2001</w:t>
      </w:r>
      <w:r w:rsidRPr="00D91417">
        <w:rPr>
          <w:b/>
          <w:bCs/>
        </w:rPr>
        <w:t>)</w:t>
      </w:r>
      <w:r w:rsidR="00A15EBE">
        <w:rPr>
          <w:b/>
          <w:bCs/>
        </w:rPr>
        <w:t xml:space="preserve"> </w:t>
      </w:r>
      <w:r w:rsidR="00A15EBE" w:rsidRPr="00A15EBE">
        <w:t xml:space="preserve">who </w:t>
      </w:r>
      <w:r w:rsidR="0000607A" w:rsidRPr="00D91417">
        <w:t xml:space="preserve">proposed what exists </w:t>
      </w:r>
      <w:r w:rsidR="00E84FDF" w:rsidRPr="00D91417">
        <w:t xml:space="preserve">today </w:t>
      </w:r>
      <w:r w:rsidR="0000607A" w:rsidRPr="00D91417">
        <w:t xml:space="preserve">has </w:t>
      </w:r>
      <w:r w:rsidR="00E84FDF" w:rsidRPr="00D91417">
        <w:t>come</w:t>
      </w:r>
      <w:r w:rsidR="0000607A" w:rsidRPr="00D91417">
        <w:t xml:space="preserve"> through </w:t>
      </w:r>
      <w:r w:rsidR="00E84FDF" w:rsidRPr="00D91417">
        <w:t xml:space="preserve">learning from past experiences. In addition, allows us to </w:t>
      </w:r>
      <w:r w:rsidR="0000607A" w:rsidRPr="00D91417">
        <w:t>critically reflect on the present.</w:t>
      </w:r>
      <w:r w:rsidR="00E84FDF" w:rsidRPr="00D91417">
        <w:t xml:space="preserve"> </w:t>
      </w:r>
      <w:r w:rsidR="001526F9" w:rsidRPr="00D91417">
        <w:t>Thus,</w:t>
      </w:r>
      <w:r w:rsidR="00E84FDF" w:rsidRPr="00D91417">
        <w:t xml:space="preserve"> providing a lens that can disrupt the </w:t>
      </w:r>
      <w:r w:rsidR="006C0147" w:rsidRPr="00D91417">
        <w:t>‘taken for granted’ contextualities in today’s</w:t>
      </w:r>
      <w:r w:rsidR="00E84FDF" w:rsidRPr="00D91417">
        <w:t xml:space="preserve"> so</w:t>
      </w:r>
      <w:r w:rsidR="000B4324" w:rsidRPr="00D91417">
        <w:t>cially construct</w:t>
      </w:r>
      <w:r w:rsidR="006C0147" w:rsidRPr="00D91417">
        <w:t>ed</w:t>
      </w:r>
      <w:r w:rsidR="000B4324" w:rsidRPr="00D91417">
        <w:t xml:space="preserve"> society</w:t>
      </w:r>
      <w:r w:rsidR="00E84FDF" w:rsidRPr="00D91417">
        <w:t xml:space="preserve"> </w:t>
      </w:r>
      <w:r w:rsidR="0000607A" w:rsidRPr="00D91417">
        <w:t>(Baker, 2001</w:t>
      </w:r>
      <w:r w:rsidR="006C0147" w:rsidRPr="00D91417">
        <w:t>).</w:t>
      </w:r>
      <w:r w:rsidR="001526F9" w:rsidRPr="00D91417">
        <w:t xml:space="preserve"> Building upon this, brings us to the </w:t>
      </w:r>
      <w:r w:rsidR="000D43FA" w:rsidRPr="00D91417">
        <w:t>early workings from</w:t>
      </w:r>
      <w:r w:rsidR="000D43FA" w:rsidRPr="000D43FA">
        <w:t xml:space="preserve"> Ariès</w:t>
      </w:r>
      <w:r w:rsidR="00A15EBE">
        <w:t xml:space="preserve"> work</w:t>
      </w:r>
      <w:r w:rsidR="000D43FA" w:rsidRPr="000D43FA">
        <w:t xml:space="preserve"> </w:t>
      </w:r>
      <w:r w:rsidR="000D43FA" w:rsidRPr="00D91417">
        <w:t>(1960)</w:t>
      </w:r>
      <w:r w:rsidR="00A15EBE">
        <w:t xml:space="preserve">, </w:t>
      </w:r>
      <w:r w:rsidR="001526F9" w:rsidRPr="00D91417">
        <w:t xml:space="preserve">which </w:t>
      </w:r>
      <w:r w:rsidR="000D43FA" w:rsidRPr="00D91417">
        <w:t xml:space="preserve">has been stated as a ‘good’ starting point when it comes to </w:t>
      </w:r>
      <w:r w:rsidR="000D43FA" w:rsidRPr="000D43FA">
        <w:t xml:space="preserve">the </w:t>
      </w:r>
      <w:r w:rsidR="000D43FA" w:rsidRPr="00D91417">
        <w:t xml:space="preserve">origins of </w:t>
      </w:r>
      <w:r w:rsidR="000D43FA" w:rsidRPr="000D43FA">
        <w:t>study</w:t>
      </w:r>
      <w:r w:rsidR="000D43FA" w:rsidRPr="00D91417">
        <w:t>ing</w:t>
      </w:r>
      <w:r w:rsidR="000D43FA" w:rsidRPr="000D43FA">
        <w:t xml:space="preserve"> childhood history</w:t>
      </w:r>
      <w:r w:rsidR="000D43FA" w:rsidRPr="00D91417">
        <w:t xml:space="preserve"> </w:t>
      </w:r>
      <w:r w:rsidR="001526F9" w:rsidRPr="00D91417">
        <w:t>and definition</w:t>
      </w:r>
      <w:r w:rsidR="00505E69" w:rsidRPr="00D91417">
        <w:t>s</w:t>
      </w:r>
      <w:r w:rsidR="001526F9" w:rsidRPr="00D91417">
        <w:t xml:space="preserve"> </w:t>
      </w:r>
      <w:r w:rsidR="000D43FA" w:rsidRPr="00D91417">
        <w:t>(</w:t>
      </w:r>
      <w:r w:rsidR="00505E69" w:rsidRPr="00D91417">
        <w:t>Benjamin, 2001</w:t>
      </w:r>
      <w:r w:rsidR="000D43FA" w:rsidRPr="00D91417">
        <w:t>)</w:t>
      </w:r>
      <w:r w:rsidR="008207F5" w:rsidRPr="00D91417">
        <w:t xml:space="preserve">. </w:t>
      </w:r>
      <w:r w:rsidR="001526F9" w:rsidRPr="00D91417">
        <w:t xml:space="preserve">Aries </w:t>
      </w:r>
      <w:r w:rsidR="00A15EBE">
        <w:t>(1960) r</w:t>
      </w:r>
      <w:r w:rsidR="001526F9" w:rsidRPr="00D91417">
        <w:t xml:space="preserve">esearch </w:t>
      </w:r>
      <w:r w:rsidR="000D43FA" w:rsidRPr="000D43FA">
        <w:t xml:space="preserve">marked the beginning of </w:t>
      </w:r>
      <w:r w:rsidR="001526F9" w:rsidRPr="00D91417">
        <w:t>a</w:t>
      </w:r>
      <w:r w:rsidR="000D43FA" w:rsidRPr="000D43FA">
        <w:t xml:space="preserve"> systematic study o</w:t>
      </w:r>
      <w:r w:rsidR="001526F9" w:rsidRPr="00D91417">
        <w:t xml:space="preserve">n </w:t>
      </w:r>
      <w:r w:rsidR="000D43FA" w:rsidRPr="000D43FA">
        <w:t>the history of childhood</w:t>
      </w:r>
      <w:r w:rsidR="00A15EBE">
        <w:t xml:space="preserve">, which is further expanding on below. </w:t>
      </w:r>
    </w:p>
    <w:p w14:paraId="6D67AE28" w14:textId="20B94F53" w:rsidR="009D53DE" w:rsidRPr="001150E6" w:rsidRDefault="00225AFF" w:rsidP="001150E6">
      <w:pPr>
        <w:pStyle w:val="NormalWeb"/>
        <w:spacing w:line="360" w:lineRule="auto"/>
        <w:rPr>
          <w:color w:val="000000" w:themeColor="text1"/>
        </w:rPr>
      </w:pPr>
      <w:r w:rsidRPr="00D91417">
        <w:t xml:space="preserve">Early definitions of childhood were opposed to two contrasting views. The first definition being that </w:t>
      </w:r>
      <w:r w:rsidR="009B2145" w:rsidRPr="00D91417">
        <w:t xml:space="preserve">all </w:t>
      </w:r>
      <w:r w:rsidR="002D0BA5" w:rsidRPr="002D0BA5">
        <w:t>child</w:t>
      </w:r>
      <w:r w:rsidR="009B2145" w:rsidRPr="00D91417">
        <w:t xml:space="preserve">ren </w:t>
      </w:r>
      <w:r w:rsidR="002D0BA5" w:rsidRPr="002D0BA5">
        <w:t>is intrinsically evil</w:t>
      </w:r>
      <w:r w:rsidR="009B2145" w:rsidRPr="00D91417">
        <w:t xml:space="preserve"> at birth</w:t>
      </w:r>
      <w:r w:rsidR="002D0BA5" w:rsidRPr="002D0BA5">
        <w:t>, or at least in need of improvement</w:t>
      </w:r>
      <w:r w:rsidRPr="00D91417">
        <w:t xml:space="preserve"> (</w:t>
      </w:r>
      <w:r w:rsidR="00505E69" w:rsidRPr="00D91417">
        <w:t>Woodhead, 2006</w:t>
      </w:r>
      <w:r w:rsidRPr="00D91417">
        <w:t xml:space="preserve">). In addition, </w:t>
      </w:r>
      <w:r w:rsidR="000B476F" w:rsidRPr="00D91417">
        <w:t xml:space="preserve">literature reviews </w:t>
      </w:r>
      <w:r w:rsidRPr="00D91417">
        <w:t>th</w:t>
      </w:r>
      <w:r w:rsidR="000B476F" w:rsidRPr="00D91417">
        <w:t xml:space="preserve">at </w:t>
      </w:r>
      <w:r w:rsidR="00922A45" w:rsidRPr="00D91417">
        <w:t>parents are</w:t>
      </w:r>
      <w:r w:rsidRPr="00D91417">
        <w:t xml:space="preserve"> responsibility </w:t>
      </w:r>
      <w:r w:rsidR="000B476F" w:rsidRPr="00D91417">
        <w:t xml:space="preserve">to get rid of the ‘unfortunate characteristics’ so </w:t>
      </w:r>
      <w:r w:rsidR="000E6A4F" w:rsidRPr="00D91417">
        <w:t>the child</w:t>
      </w:r>
      <w:r w:rsidR="000B476F" w:rsidRPr="00D91417">
        <w:t xml:space="preserve"> can become an effective adult.  </w:t>
      </w:r>
      <w:r w:rsidR="002D0BA5" w:rsidRPr="002D0BA5">
        <w:t>This view</w:t>
      </w:r>
      <w:r w:rsidR="000B476F" w:rsidRPr="00D91417">
        <w:t xml:space="preserve"> that children need </w:t>
      </w:r>
      <w:r w:rsidR="009B2145" w:rsidRPr="00D91417">
        <w:t xml:space="preserve">redemption, and that </w:t>
      </w:r>
      <w:r w:rsidR="000B476F" w:rsidRPr="00D91417">
        <w:t xml:space="preserve">humankind is innately evil was unpinned through </w:t>
      </w:r>
      <w:r w:rsidR="002D0BA5" w:rsidRPr="002D0BA5">
        <w:t xml:space="preserve">Christian literature </w:t>
      </w:r>
      <w:r w:rsidR="00505E69" w:rsidRPr="00D91417">
        <w:t>(Woodhead, 2006)</w:t>
      </w:r>
      <w:r w:rsidR="002F3CF6" w:rsidRPr="00D91417">
        <w:t>.</w:t>
      </w:r>
      <w:r w:rsidR="00922A45" w:rsidRPr="00D91417">
        <w:t xml:space="preserve"> The second view,</w:t>
      </w:r>
      <w:r w:rsidR="002F3CF6" w:rsidRPr="00D91417">
        <w:t xml:space="preserve"> </w:t>
      </w:r>
      <w:r w:rsidR="002D0BA5" w:rsidRPr="00D91417">
        <w:t>contradictorily</w:t>
      </w:r>
      <w:r w:rsidR="002F3CF6" w:rsidRPr="00D91417">
        <w:t xml:space="preserve"> to first </w:t>
      </w:r>
      <w:r w:rsidR="001526F9" w:rsidRPr="00D91417">
        <w:t>suggests that</w:t>
      </w:r>
      <w:r w:rsidR="002D0BA5" w:rsidRPr="00D91417">
        <w:t xml:space="preserve"> </w:t>
      </w:r>
      <w:r w:rsidR="002D0BA5" w:rsidRPr="00D91417">
        <w:lastRenderedPageBreak/>
        <w:t>children are born innocent but are corrupted by their growing</w:t>
      </w:r>
      <w:r w:rsidR="001526F9" w:rsidRPr="00D91417">
        <w:t xml:space="preserve"> </w:t>
      </w:r>
      <w:r w:rsidR="009B2145" w:rsidRPr="00D91417">
        <w:t xml:space="preserve">and </w:t>
      </w:r>
      <w:r w:rsidR="001526F9" w:rsidRPr="00D91417">
        <w:t xml:space="preserve">their social contextualities. </w:t>
      </w:r>
      <w:r w:rsidR="00855A52" w:rsidRPr="00D91417">
        <w:t xml:space="preserve"> </w:t>
      </w:r>
      <w:r w:rsidR="00FA3C4B" w:rsidRPr="00D91417">
        <w:t xml:space="preserve">A major contribution </w:t>
      </w:r>
      <w:r w:rsidR="00922A45" w:rsidRPr="00D91417">
        <w:t xml:space="preserve">was made through the workings of </w:t>
      </w:r>
      <w:r w:rsidR="00FA3C4B" w:rsidRPr="00D91417">
        <w:t xml:space="preserve">James and Prout (1990) </w:t>
      </w:r>
      <w:proofErr w:type="gramStart"/>
      <w:r w:rsidR="00922A45" w:rsidRPr="00D91417">
        <w:t xml:space="preserve">in an </w:t>
      </w:r>
      <w:r w:rsidR="00FA3C4B" w:rsidRPr="00D91417">
        <w:t>attempt to</w:t>
      </w:r>
      <w:proofErr w:type="gramEnd"/>
      <w:r w:rsidR="00FA3C4B" w:rsidRPr="00D91417">
        <w:t xml:space="preserve"> establish a new paradigm in our thinking. </w:t>
      </w:r>
      <w:r w:rsidR="008E2959" w:rsidRPr="00D91417">
        <w:t xml:space="preserve">Research from James and Prout (1990) defined childhood as a social construction. </w:t>
      </w:r>
      <w:r w:rsidR="00A84025" w:rsidRPr="00D91417">
        <w:rPr>
          <w:color w:val="000000" w:themeColor="text1"/>
        </w:rPr>
        <w:t>In addition, suggests that c</w:t>
      </w:r>
      <w:r w:rsidR="008E2959" w:rsidRPr="00D91417">
        <w:rPr>
          <w:color w:val="000000" w:themeColor="text1"/>
        </w:rPr>
        <w:t xml:space="preserve">hildhood, </w:t>
      </w:r>
      <w:r w:rsidR="00A84025" w:rsidRPr="00D91417">
        <w:rPr>
          <w:color w:val="000000" w:themeColor="text1"/>
        </w:rPr>
        <w:t xml:space="preserve">is </w:t>
      </w:r>
      <w:r w:rsidR="008E2959" w:rsidRPr="00D91417">
        <w:rPr>
          <w:color w:val="000000" w:themeColor="text1"/>
        </w:rPr>
        <w:t>distinct from biological immaturity, is neither a natural nor a universal feature of human groups but appears as a specific structural and cultural component of many societies.</w:t>
      </w:r>
      <w:r w:rsidR="00A84025" w:rsidRPr="00D91417">
        <w:rPr>
          <w:color w:val="000000" w:themeColor="text1"/>
        </w:rPr>
        <w:t xml:space="preserve"> </w:t>
      </w:r>
      <w:proofErr w:type="gramStart"/>
      <w:r w:rsidR="00A84025" w:rsidRPr="00D91417">
        <w:rPr>
          <w:color w:val="000000" w:themeColor="text1"/>
        </w:rPr>
        <w:t>In light of</w:t>
      </w:r>
      <w:proofErr w:type="gramEnd"/>
      <w:r w:rsidR="00A84025" w:rsidRPr="00D91417">
        <w:rPr>
          <w:color w:val="000000" w:themeColor="text1"/>
        </w:rPr>
        <w:t xml:space="preserve"> such work, Wagg</w:t>
      </w:r>
      <w:r w:rsidR="008E2959" w:rsidRPr="00D91417">
        <w:rPr>
          <w:color w:val="000000" w:themeColor="text1"/>
        </w:rPr>
        <w:t xml:space="preserve"> (1992)</w:t>
      </w:r>
      <w:r w:rsidR="00D420BD" w:rsidRPr="00D91417">
        <w:rPr>
          <w:color w:val="000000" w:themeColor="text1"/>
        </w:rPr>
        <w:t xml:space="preserve"> compliments</w:t>
      </w:r>
      <w:r w:rsidR="00A84025" w:rsidRPr="00D91417">
        <w:rPr>
          <w:color w:val="000000" w:themeColor="text1"/>
        </w:rPr>
        <w:t xml:space="preserve"> this suggestion by</w:t>
      </w:r>
      <w:r w:rsidR="00D420BD" w:rsidRPr="00D91417">
        <w:rPr>
          <w:color w:val="000000" w:themeColor="text1"/>
        </w:rPr>
        <w:t xml:space="preserve"> agreeing it is socially constructed and adds that members of particular societies, at particular times and places will have their own unique interpretation</w:t>
      </w:r>
      <w:r w:rsidR="00A84025" w:rsidRPr="00D91417">
        <w:rPr>
          <w:color w:val="000000" w:themeColor="text1"/>
        </w:rPr>
        <w:t xml:space="preserve"> of what childhood means</w:t>
      </w:r>
      <w:r w:rsidR="00A15EBE">
        <w:rPr>
          <w:color w:val="000000" w:themeColor="text1"/>
        </w:rPr>
        <w:t xml:space="preserve">. </w:t>
      </w:r>
    </w:p>
    <w:p w14:paraId="76F88371" w14:textId="3A6D573D" w:rsidR="00506AC7" w:rsidRPr="00D91417" w:rsidRDefault="009D53DE" w:rsidP="00D91417">
      <w:pPr>
        <w:pStyle w:val="NormalWeb"/>
        <w:spacing w:line="360" w:lineRule="auto"/>
      </w:pPr>
      <w:r w:rsidRPr="00D91417">
        <w:t>T</w:t>
      </w:r>
      <w:r w:rsidR="00506AC7" w:rsidRPr="00506AC7">
        <w:t xml:space="preserve">he study of childhood </w:t>
      </w:r>
      <w:r w:rsidRPr="00D91417">
        <w:t xml:space="preserve">history </w:t>
      </w:r>
      <w:r w:rsidR="00506AC7" w:rsidRPr="00506AC7">
        <w:t>has become</w:t>
      </w:r>
      <w:r w:rsidRPr="00D91417">
        <w:t xml:space="preserve"> increasingly</w:t>
      </w:r>
      <w:r w:rsidR="00506AC7" w:rsidRPr="00506AC7">
        <w:t xml:space="preserve"> </w:t>
      </w:r>
      <w:r w:rsidRPr="00D91417">
        <w:t xml:space="preserve">popular </w:t>
      </w:r>
      <w:r w:rsidR="00506AC7" w:rsidRPr="00506AC7">
        <w:t xml:space="preserve">during the past </w:t>
      </w:r>
      <w:r w:rsidRPr="00D91417">
        <w:t>fifty</w:t>
      </w:r>
      <w:r w:rsidR="00506AC7" w:rsidRPr="00506AC7">
        <w:t xml:space="preserve"> years</w:t>
      </w:r>
      <w:r w:rsidRPr="00D91417">
        <w:t xml:space="preserve"> </w:t>
      </w:r>
      <w:r w:rsidR="00BB7815" w:rsidRPr="00D91417">
        <w:t>(Lascarides et al, 2013</w:t>
      </w:r>
      <w:r w:rsidRPr="00D91417">
        <w:t xml:space="preserve">). </w:t>
      </w:r>
      <w:r w:rsidR="00506AC7" w:rsidRPr="00506AC7">
        <w:t xml:space="preserve"> </w:t>
      </w:r>
      <w:r w:rsidRPr="00D91417">
        <w:t xml:space="preserve">Such research has helped </w:t>
      </w:r>
      <w:r w:rsidR="00506AC7" w:rsidRPr="00506AC7">
        <w:t xml:space="preserve">distinguish </w:t>
      </w:r>
      <w:proofErr w:type="gramStart"/>
      <w:r w:rsidR="00506AC7" w:rsidRPr="00506AC7">
        <w:t>a number of</w:t>
      </w:r>
      <w:proofErr w:type="gramEnd"/>
      <w:r w:rsidR="00506AC7" w:rsidRPr="00506AC7">
        <w:t xml:space="preserve"> key elements in the historical development of childhood</w:t>
      </w:r>
      <w:r w:rsidR="00BB7815" w:rsidRPr="00D91417">
        <w:t xml:space="preserve">. </w:t>
      </w:r>
      <w:r w:rsidRPr="00D91417">
        <w:t xml:space="preserve">Furthermore, providing a </w:t>
      </w:r>
      <w:r w:rsidR="00506AC7" w:rsidRPr="00506AC7">
        <w:t xml:space="preserve">framework to conceptualise childhood over the past four </w:t>
      </w:r>
      <w:r w:rsidR="00A15EBE">
        <w:t xml:space="preserve">to </w:t>
      </w:r>
      <w:r w:rsidR="00506AC7" w:rsidRPr="00506AC7">
        <w:t>five centuries</w:t>
      </w:r>
      <w:r w:rsidR="005055D7" w:rsidRPr="00D91417">
        <w:t xml:space="preserve">, particularly when it comes to </w:t>
      </w:r>
      <w:r w:rsidRPr="00D91417">
        <w:t>disability</w:t>
      </w:r>
      <w:r w:rsidR="005055D7" w:rsidRPr="00D91417">
        <w:t xml:space="preserve"> </w:t>
      </w:r>
      <w:r w:rsidR="00506AC7" w:rsidRPr="00506AC7">
        <w:t>(Schultz, 199</w:t>
      </w:r>
      <w:r w:rsidR="000B19B1" w:rsidRPr="00D91417">
        <w:t>2</w:t>
      </w:r>
      <w:r w:rsidR="00506AC7" w:rsidRPr="00506AC7">
        <w:t>)</w:t>
      </w:r>
      <w:r w:rsidR="00506AC7" w:rsidRPr="00D91417">
        <w:t xml:space="preserve">. </w:t>
      </w:r>
    </w:p>
    <w:p w14:paraId="0347BCF2" w14:textId="540E7B34" w:rsidR="00322ADD" w:rsidRDefault="00AD60C8" w:rsidP="00D91417">
      <w:pPr>
        <w:spacing w:line="360" w:lineRule="auto"/>
      </w:pPr>
      <w:r w:rsidRPr="00D91417">
        <w:t>Perceptions over the years towards disability have significantly varied</w:t>
      </w:r>
      <w:r w:rsidR="00BB7815" w:rsidRPr="00D91417">
        <w:t xml:space="preserve"> (Babik et al, 2021). </w:t>
      </w:r>
      <w:r w:rsidR="00427BCA" w:rsidRPr="00D91417">
        <w:t>People’s</w:t>
      </w:r>
      <w:r w:rsidRPr="00D91417">
        <w:t xml:space="preserve"> attitudes towards children with disabilities across culture </w:t>
      </w:r>
      <w:r w:rsidR="00427BCA" w:rsidRPr="00D91417">
        <w:t>ha</w:t>
      </w:r>
      <w:r w:rsidR="00833051" w:rsidRPr="00D91417">
        <w:t>ve</w:t>
      </w:r>
      <w:r w:rsidR="00427BCA" w:rsidRPr="00D91417">
        <w:t xml:space="preserve"> dramatically changed</w:t>
      </w:r>
      <w:r w:rsidR="00902ADA" w:rsidRPr="00D91417">
        <w:t xml:space="preserve"> due to increased understanding, </w:t>
      </w:r>
      <w:r w:rsidR="0092479A" w:rsidRPr="00D91417">
        <w:t xml:space="preserve">changes of definitions, </w:t>
      </w:r>
      <w:r w:rsidR="00902ADA" w:rsidRPr="00D91417">
        <w:t xml:space="preserve">policy and legislation surrounding disability. </w:t>
      </w:r>
      <w:r w:rsidR="00BB7815" w:rsidRPr="00D91417">
        <w:t xml:space="preserve">Babik’s et al (2021) research </w:t>
      </w:r>
      <w:r w:rsidR="00902ADA" w:rsidRPr="00D91417">
        <w:rPr>
          <w:shd w:val="clear" w:color="auto" w:fill="FFFFFF"/>
        </w:rPr>
        <w:t xml:space="preserve">proposed that </w:t>
      </w:r>
      <w:r w:rsidR="005A7CA1" w:rsidRPr="00D91417">
        <w:rPr>
          <w:shd w:val="clear" w:color="auto" w:fill="FFFFFF"/>
        </w:rPr>
        <w:t xml:space="preserve">past </w:t>
      </w:r>
      <w:r w:rsidR="00902ADA" w:rsidRPr="00D91417">
        <w:rPr>
          <w:shd w:val="clear" w:color="auto" w:fill="FFFFFF"/>
        </w:rPr>
        <w:t xml:space="preserve">social constructed </w:t>
      </w:r>
      <w:r w:rsidR="00902ADA" w:rsidRPr="00EA6A26">
        <w:rPr>
          <w:shd w:val="clear" w:color="auto" w:fill="FFFFFF"/>
        </w:rPr>
        <w:t xml:space="preserve">negative attitudes </w:t>
      </w:r>
      <w:r w:rsidR="00902ADA" w:rsidRPr="00D91417">
        <w:rPr>
          <w:shd w:val="clear" w:color="auto" w:fill="FFFFFF"/>
        </w:rPr>
        <w:t>were</w:t>
      </w:r>
      <w:r w:rsidR="00902ADA" w:rsidRPr="00EA6A26">
        <w:rPr>
          <w:shd w:val="clear" w:color="auto" w:fill="FFFFFF"/>
        </w:rPr>
        <w:t xml:space="preserve"> mere</w:t>
      </w:r>
      <w:r w:rsidR="00902ADA" w:rsidRPr="00D91417">
        <w:rPr>
          <w:shd w:val="clear" w:color="auto" w:fill="FFFFFF"/>
        </w:rPr>
        <w:t>ly</w:t>
      </w:r>
      <w:r w:rsidR="00902ADA" w:rsidRPr="00EA6A26">
        <w:rPr>
          <w:shd w:val="clear" w:color="auto" w:fill="FFFFFF"/>
        </w:rPr>
        <w:t xml:space="preserve"> </w:t>
      </w:r>
      <w:r w:rsidR="00902ADA" w:rsidRPr="00D91417">
        <w:rPr>
          <w:shd w:val="clear" w:color="auto" w:fill="FFFFFF"/>
        </w:rPr>
        <w:t xml:space="preserve">to </w:t>
      </w:r>
      <w:r w:rsidR="00902ADA" w:rsidRPr="00EA6A26">
        <w:rPr>
          <w:shd w:val="clear" w:color="auto" w:fill="FFFFFF"/>
        </w:rPr>
        <w:t>misconceptions that stem from lack of proper understanding of disabilities and how they affect functioning</w:t>
      </w:r>
      <w:r w:rsidR="009840C7" w:rsidRPr="00D91417">
        <w:rPr>
          <w:shd w:val="clear" w:color="auto" w:fill="FFFFFF"/>
        </w:rPr>
        <w:t>.</w:t>
      </w:r>
      <w:r w:rsidR="009840C7" w:rsidRPr="00D91417">
        <w:t xml:space="preserve"> </w:t>
      </w:r>
      <w:r w:rsidR="009840C7" w:rsidRPr="00EA6A26">
        <w:rPr>
          <w:shd w:val="clear" w:color="auto" w:fill="FFFFFF"/>
        </w:rPr>
        <w:t>These misconceptions stem directly from the traditional systems reflect magical-religious philosophies that can be safely called superstition</w:t>
      </w:r>
      <w:r w:rsidR="00BC4679" w:rsidRPr="00D91417">
        <w:rPr>
          <w:shd w:val="clear" w:color="auto" w:fill="FFFFFF"/>
        </w:rPr>
        <w:t xml:space="preserve"> </w:t>
      </w:r>
      <w:r w:rsidR="00BC4679" w:rsidRPr="00EA6A26">
        <w:rPr>
          <w:shd w:val="clear" w:color="auto" w:fill="FFFFFF"/>
        </w:rPr>
        <w:t>(Abosi, 2002</w:t>
      </w:r>
      <w:r w:rsidR="00BC4679" w:rsidRPr="00D91417">
        <w:rPr>
          <w:shd w:val="clear" w:color="auto" w:fill="FFFFFF"/>
        </w:rPr>
        <w:t xml:space="preserve">). </w:t>
      </w:r>
      <w:r w:rsidR="00BC4679" w:rsidRPr="00D91417">
        <w:t>A</w:t>
      </w:r>
      <w:r w:rsidR="00427BCA" w:rsidRPr="00D91417">
        <w:t>ncient Greeks</w:t>
      </w:r>
      <w:r w:rsidR="007110B7" w:rsidRPr="00D91417">
        <w:t xml:space="preserve"> </w:t>
      </w:r>
      <w:r w:rsidR="009840C7" w:rsidRPr="00D91417">
        <w:t xml:space="preserve">in the </w:t>
      </w:r>
      <w:r w:rsidR="007110B7" w:rsidRPr="00D91417">
        <w:t>16</w:t>
      </w:r>
      <w:r w:rsidR="007110B7" w:rsidRPr="00D91417">
        <w:rPr>
          <w:vertAlign w:val="superscript"/>
        </w:rPr>
        <w:t>th</w:t>
      </w:r>
      <w:r w:rsidR="007110B7" w:rsidRPr="00D91417">
        <w:t xml:space="preserve"> century</w:t>
      </w:r>
      <w:r w:rsidR="00427BCA" w:rsidRPr="00D91417">
        <w:t xml:space="preserve"> believed that </w:t>
      </w:r>
      <w:r w:rsidR="007110B7" w:rsidRPr="00D91417">
        <w:t>newly born children with severe disabilities and deformities were seen as a sign of inferiority and a curse to the family</w:t>
      </w:r>
      <w:r w:rsidR="009840C7" w:rsidRPr="00D91417">
        <w:t xml:space="preserve"> (</w:t>
      </w:r>
      <w:r w:rsidR="00710A7D" w:rsidRPr="00D91417">
        <w:t>Thomas, 19</w:t>
      </w:r>
      <w:r w:rsidR="00B431C0" w:rsidRPr="00D91417">
        <w:t>92</w:t>
      </w:r>
      <w:r w:rsidR="009840C7" w:rsidRPr="00D91417">
        <w:t>)</w:t>
      </w:r>
      <w:r w:rsidR="007110B7" w:rsidRPr="00D91417">
        <w:t>. Often any child to be known for any disabilities would have been exiled from the city and cursed ritually.</w:t>
      </w:r>
      <w:r w:rsidR="008866CA" w:rsidRPr="00D91417">
        <w:t xml:space="preserve"> During the 16</w:t>
      </w:r>
      <w:r w:rsidR="008866CA" w:rsidRPr="00D91417">
        <w:rPr>
          <w:vertAlign w:val="superscript"/>
        </w:rPr>
        <w:t>th</w:t>
      </w:r>
      <w:r w:rsidR="008866CA" w:rsidRPr="00D91417">
        <w:t xml:space="preserve"> century </w:t>
      </w:r>
      <w:r w:rsidR="005D57EB" w:rsidRPr="00D91417">
        <w:t xml:space="preserve">it was believed that anyone with </w:t>
      </w:r>
      <w:r w:rsidR="00B431C0" w:rsidRPr="00D91417">
        <w:t>psychological</w:t>
      </w:r>
      <w:r w:rsidR="005D57EB" w:rsidRPr="00D91417">
        <w:t xml:space="preserve"> mental needs were possessed by evil spirits and were deemed to go through mental or physical torture to evacuate devil spirits (Thomas</w:t>
      </w:r>
      <w:r w:rsidR="00710A7D" w:rsidRPr="00D91417">
        <w:t xml:space="preserve">, </w:t>
      </w:r>
      <w:r w:rsidR="005D57EB" w:rsidRPr="00D91417">
        <w:t>19</w:t>
      </w:r>
      <w:r w:rsidR="00B431C0" w:rsidRPr="00D91417">
        <w:t>92</w:t>
      </w:r>
      <w:r w:rsidR="005D57EB" w:rsidRPr="00D91417">
        <w:t xml:space="preserve">). </w:t>
      </w:r>
      <w:r w:rsidR="00EF53AB" w:rsidRPr="00D91417">
        <w:t>Furthermore, in the 17</w:t>
      </w:r>
      <w:r w:rsidR="00EF53AB" w:rsidRPr="00D91417">
        <w:rPr>
          <w:vertAlign w:val="superscript"/>
        </w:rPr>
        <w:t>th</w:t>
      </w:r>
      <w:r w:rsidR="00EF53AB" w:rsidRPr="00D91417">
        <w:t xml:space="preserve"> century in East Africa, the physically handicapped </w:t>
      </w:r>
      <w:r w:rsidR="00D12C00" w:rsidRPr="00D91417">
        <w:t xml:space="preserve">people </w:t>
      </w:r>
      <w:r w:rsidR="00EF53AB" w:rsidRPr="00D91417">
        <w:t xml:space="preserve">were perceived as </w:t>
      </w:r>
      <w:r w:rsidR="00D12C00" w:rsidRPr="00D91417">
        <w:t>pacifiers of evil spirits</w:t>
      </w:r>
      <w:r w:rsidR="009826EC" w:rsidRPr="00D91417">
        <w:t xml:space="preserve"> and were cursed by witchcraft and supernatural forces such as </w:t>
      </w:r>
      <w:r w:rsidR="00EA6A26" w:rsidRPr="00D91417">
        <w:t>God</w:t>
      </w:r>
      <w:r w:rsidR="00D12C00" w:rsidRPr="00D91417">
        <w:t xml:space="preserve">. However, in Nigeria children that was born with anomalies were perceived as a gift from heaven as people believed that this </w:t>
      </w:r>
      <w:r w:rsidR="00EA6A26" w:rsidRPr="00D91417">
        <w:t xml:space="preserve">was a </w:t>
      </w:r>
      <w:r w:rsidR="00D12C00" w:rsidRPr="00D91417">
        <w:t xml:space="preserve">gift </w:t>
      </w:r>
      <w:r w:rsidR="00EA6A26" w:rsidRPr="00D91417">
        <w:t xml:space="preserve">that </w:t>
      </w:r>
      <w:r w:rsidR="00D12C00" w:rsidRPr="00D91417">
        <w:t xml:space="preserve">brings good luck </w:t>
      </w:r>
      <w:r w:rsidR="009826EC" w:rsidRPr="00D91417">
        <w:t xml:space="preserve">from </w:t>
      </w:r>
      <w:r w:rsidR="00EA6A26" w:rsidRPr="00D91417">
        <w:t>God, t</w:t>
      </w:r>
      <w:r w:rsidR="00D12C00" w:rsidRPr="00D91417">
        <w:t>hese children were honoured and worshiped (</w:t>
      </w:r>
      <w:r w:rsidR="00360A0E" w:rsidRPr="00D91417">
        <w:t>Alolo, 2007</w:t>
      </w:r>
      <w:r w:rsidR="00D12C00" w:rsidRPr="00D91417">
        <w:t xml:space="preserve">). </w:t>
      </w:r>
      <w:r w:rsidR="009C35A3" w:rsidRPr="00D91417">
        <w:t>T</w:t>
      </w:r>
      <w:r w:rsidR="00EF53AB" w:rsidRPr="00D91417">
        <w:t>here was a difference world-wide</w:t>
      </w:r>
      <w:r w:rsidR="009826EC" w:rsidRPr="00D91417">
        <w:t xml:space="preserve"> as s</w:t>
      </w:r>
      <w:r w:rsidR="00EF53AB" w:rsidRPr="00D91417">
        <w:t xml:space="preserve">ome </w:t>
      </w:r>
      <w:r w:rsidR="00EF53AB" w:rsidRPr="00D91417">
        <w:lastRenderedPageBreak/>
        <w:t>country’s</w:t>
      </w:r>
      <w:r w:rsidR="009C35A3" w:rsidRPr="00D91417">
        <w:t xml:space="preserve"> such as Denmark, and Sweden were more accepting of children with disabilities rather than the United States. </w:t>
      </w:r>
      <w:r w:rsidR="00C72392" w:rsidRPr="00D91417">
        <w:t>Early attempts to support disability came in 1713</w:t>
      </w:r>
      <w:r w:rsidR="00A70F5C">
        <w:t xml:space="preserve"> within the UK</w:t>
      </w:r>
      <w:r w:rsidR="00C72392" w:rsidRPr="00D91417">
        <w:t>, through ‘common law’ such of which tried to draw upon learning disability and mental illness</w:t>
      </w:r>
      <w:r w:rsidR="00A70F5C">
        <w:t>.</w:t>
      </w:r>
      <w:r w:rsidR="00C72392" w:rsidRPr="00D91417">
        <w:t xml:space="preserve"> </w:t>
      </w:r>
      <w:r w:rsidR="00A70F5C">
        <w:t>S</w:t>
      </w:r>
      <w:r w:rsidR="00C72392" w:rsidRPr="00D91417">
        <w:t>uch Vagrancy Acts between 1713-1744 allowed the detention of “</w:t>
      </w:r>
      <w:r w:rsidR="00432EBC" w:rsidRPr="00D91417">
        <w:t>Lunatics</w:t>
      </w:r>
      <w:r w:rsidR="00C72392" w:rsidRPr="00D91417">
        <w:t xml:space="preserve"> or mad persons</w:t>
      </w:r>
      <w:r w:rsidR="00340553" w:rsidRPr="00D91417">
        <w:t>”</w:t>
      </w:r>
      <w:r w:rsidR="00432EBC" w:rsidRPr="00D91417">
        <w:t xml:space="preserve"> </w:t>
      </w:r>
      <w:r w:rsidR="00340553" w:rsidRPr="00D91417">
        <w:t>which was the 18</w:t>
      </w:r>
      <w:r w:rsidR="00340553" w:rsidRPr="00D91417">
        <w:rPr>
          <w:vertAlign w:val="superscript"/>
        </w:rPr>
        <w:t>th</w:t>
      </w:r>
      <w:r w:rsidR="00340553" w:rsidRPr="00D91417">
        <w:t xml:space="preserve"> century definition of mental illness</w:t>
      </w:r>
      <w:r w:rsidR="00710A7D" w:rsidRPr="00D91417">
        <w:t xml:space="preserve">. </w:t>
      </w:r>
      <w:r w:rsidR="00340553" w:rsidRPr="00D91417">
        <w:t>In light of such attempt, further legislation in 1774</w:t>
      </w:r>
      <w:r w:rsidR="00480E54" w:rsidRPr="00D91417">
        <w:t>-1845</w:t>
      </w:r>
      <w:r w:rsidR="00340553" w:rsidRPr="00D91417">
        <w:t xml:space="preserve"> foll</w:t>
      </w:r>
      <w:r w:rsidR="00322ADD" w:rsidRPr="00D91417">
        <w:t>owed through</w:t>
      </w:r>
      <w:r w:rsidR="00480E54" w:rsidRPr="00D91417">
        <w:t xml:space="preserve"> the</w:t>
      </w:r>
      <w:r w:rsidR="00340553" w:rsidRPr="00D91417">
        <w:t xml:space="preserve"> ‘</w:t>
      </w:r>
      <w:r w:rsidR="00480E54" w:rsidRPr="00D91417">
        <w:t>L</w:t>
      </w:r>
      <w:r w:rsidR="00340553" w:rsidRPr="00D91417">
        <w:t>unatics</w:t>
      </w:r>
      <w:r w:rsidR="00480E54" w:rsidRPr="00D91417">
        <w:t xml:space="preserve"> Act</w:t>
      </w:r>
      <w:r w:rsidR="00340553" w:rsidRPr="00D91417">
        <w:t>’ such of which was to regulate private madhouses</w:t>
      </w:r>
      <w:r w:rsidR="00480E54" w:rsidRPr="00D91417">
        <w:t xml:space="preserve"> and those of ‘an unsound mind’ </w:t>
      </w:r>
      <w:r w:rsidR="00340553" w:rsidRPr="00D91417">
        <w:t>(</w:t>
      </w:r>
      <w:r w:rsidR="0043177B" w:rsidRPr="00D91417">
        <w:t>Houston</w:t>
      </w:r>
      <w:r w:rsidR="00304117" w:rsidRPr="00D91417">
        <w:t>, 200</w:t>
      </w:r>
      <w:r w:rsidR="0043177B" w:rsidRPr="00D91417">
        <w:t>0</w:t>
      </w:r>
      <w:r w:rsidR="00340553" w:rsidRPr="00D91417">
        <w:t>).</w:t>
      </w:r>
      <w:r w:rsidR="006F5C90" w:rsidRPr="00D91417">
        <w:t xml:space="preserve"> </w:t>
      </w:r>
      <w:r w:rsidR="00A70F5C">
        <w:t>This</w:t>
      </w:r>
      <w:r w:rsidR="00322ADD" w:rsidRPr="00D91417">
        <w:t xml:space="preserve"> regulation was needed</w:t>
      </w:r>
      <w:r w:rsidR="00A70F5C">
        <w:t xml:space="preserve"> to</w:t>
      </w:r>
      <w:r w:rsidR="00322ADD" w:rsidRPr="00D91417">
        <w:t xml:space="preserve"> </w:t>
      </w:r>
      <w:r w:rsidR="00A70F5C" w:rsidRPr="00D91417">
        <w:t>educate</w:t>
      </w:r>
      <w:r w:rsidR="00322ADD" w:rsidRPr="00D91417">
        <w:t xml:space="preserve"> and prevent harmful and neglected treatment that the disabled pe</w:t>
      </w:r>
      <w:r w:rsidR="00A70F5C">
        <w:t xml:space="preserve">ople </w:t>
      </w:r>
      <w:r w:rsidR="00322ADD" w:rsidRPr="00D91417">
        <w:t>were facing throughout these ‘private’ institutions.</w:t>
      </w:r>
      <w:r w:rsidR="00304117" w:rsidRPr="00D91417">
        <w:t xml:space="preserve"> </w:t>
      </w:r>
      <w:r w:rsidR="0043177B" w:rsidRPr="00D91417">
        <w:t>Houston’s</w:t>
      </w:r>
      <w:r w:rsidR="00304117" w:rsidRPr="00D91417">
        <w:t xml:space="preserve"> (200</w:t>
      </w:r>
      <w:r w:rsidR="0043177B" w:rsidRPr="00D91417">
        <w:t>0</w:t>
      </w:r>
      <w:r w:rsidR="00304117" w:rsidRPr="00D91417">
        <w:t>)</w:t>
      </w:r>
      <w:r w:rsidR="00322ADD" w:rsidRPr="00D91417">
        <w:t xml:space="preserve"> research displays </w:t>
      </w:r>
      <w:r w:rsidR="00A70F5C">
        <w:t xml:space="preserve">that </w:t>
      </w:r>
      <w:r w:rsidR="00360A0E" w:rsidRPr="00D91417">
        <w:t>people</w:t>
      </w:r>
      <w:r w:rsidR="00322ADD" w:rsidRPr="00D91417">
        <w:t xml:space="preserve"> were lock away, tied to </w:t>
      </w:r>
      <w:r w:rsidR="00A70F5C" w:rsidRPr="00D91417">
        <w:t>chairs,</w:t>
      </w:r>
      <w:r w:rsidR="00322ADD" w:rsidRPr="00D91417">
        <w:t xml:space="preserve"> and dehumanised</w:t>
      </w:r>
      <w:r w:rsidR="00A70F5C">
        <w:t xml:space="preserve"> throughout such unregulated times.</w:t>
      </w:r>
    </w:p>
    <w:p w14:paraId="45655829" w14:textId="77777777" w:rsidR="00A70F5C" w:rsidRPr="00A70F5C" w:rsidRDefault="00A70F5C" w:rsidP="00D91417">
      <w:pPr>
        <w:spacing w:line="360" w:lineRule="auto"/>
      </w:pPr>
    </w:p>
    <w:p w14:paraId="2234C52B" w14:textId="6781DF91" w:rsidR="0024718D" w:rsidRPr="00D91417" w:rsidRDefault="00480E54" w:rsidP="00D91417">
      <w:pPr>
        <w:spacing w:after="100" w:afterAutospacing="1" w:line="360" w:lineRule="auto"/>
        <w:jc w:val="both"/>
        <w:rPr>
          <w:shd w:val="clear" w:color="auto" w:fill="FFFFFF"/>
        </w:rPr>
      </w:pPr>
      <w:r w:rsidRPr="00A70F5C">
        <w:t xml:space="preserve">As legislation tried to </w:t>
      </w:r>
      <w:r w:rsidR="00770634" w:rsidRPr="00A70F5C">
        <w:t>‘support’ disability the use of inappropriate definitions and terminology through a lack of understanding</w:t>
      </w:r>
      <w:r w:rsidR="00A70F5C" w:rsidRPr="00A70F5C">
        <w:t xml:space="preserve"> was still at the heart of society at such time</w:t>
      </w:r>
      <w:r w:rsidR="00770634" w:rsidRPr="00A70F5C">
        <w:t xml:space="preserve"> (</w:t>
      </w:r>
      <w:r w:rsidR="00304117" w:rsidRPr="00A70F5C">
        <w:t>Hyder, 2000</w:t>
      </w:r>
      <w:r w:rsidR="00770634" w:rsidRPr="00A70F5C">
        <w:t xml:space="preserve">). </w:t>
      </w:r>
      <w:r w:rsidR="00A70F5C" w:rsidRPr="00A70F5C">
        <w:t xml:space="preserve">Leading, to </w:t>
      </w:r>
      <w:proofErr w:type="gramStart"/>
      <w:r w:rsidR="00A70F5C" w:rsidRPr="00A70F5C">
        <w:t>T</w:t>
      </w:r>
      <w:r w:rsidR="00770634" w:rsidRPr="00A70F5C">
        <w:t>he</w:t>
      </w:r>
      <w:proofErr w:type="gramEnd"/>
      <w:r w:rsidR="00770634" w:rsidRPr="00A70F5C">
        <w:t xml:space="preserve"> </w:t>
      </w:r>
      <w:r w:rsidRPr="00A70F5C">
        <w:t xml:space="preserve">1886 Idiots Act </w:t>
      </w:r>
      <w:r w:rsidR="00A70F5C" w:rsidRPr="00A70F5C">
        <w:t xml:space="preserve">which </w:t>
      </w:r>
      <w:r w:rsidRPr="00A70F5C">
        <w:t>provided separate</w:t>
      </w:r>
      <w:r w:rsidR="00A70F5C" w:rsidRPr="00A70F5C">
        <w:t xml:space="preserve"> support</w:t>
      </w:r>
      <w:r w:rsidRPr="00A70F5C">
        <w:t xml:space="preserve"> for idiots and imbeciles, </w:t>
      </w:r>
      <w:r w:rsidR="00584357" w:rsidRPr="00A70F5C">
        <w:t xml:space="preserve">at the times such of which was the </w:t>
      </w:r>
      <w:r w:rsidRPr="00A70F5C">
        <w:t>Victorian definition of learning disability, but the 1890 Lunacy (Consolidation) Act ignored the distinction</w:t>
      </w:r>
      <w:r w:rsidR="00A372BB" w:rsidRPr="00A70F5C">
        <w:t xml:space="preserve"> (Clouston, 1886)</w:t>
      </w:r>
      <w:r w:rsidRPr="00A70F5C">
        <w:t>.</w:t>
      </w:r>
      <w:r w:rsidR="00584357" w:rsidRPr="00A70F5C">
        <w:t xml:space="preserve"> </w:t>
      </w:r>
      <w:r w:rsidR="00FC320B" w:rsidRPr="00D91417">
        <w:rPr>
          <w:shd w:val="clear" w:color="auto" w:fill="FFFFFF"/>
        </w:rPr>
        <w:t xml:space="preserve">Looking through a </w:t>
      </w:r>
      <w:r w:rsidR="009826EC" w:rsidRPr="009826EC">
        <w:rPr>
          <w:shd w:val="clear" w:color="auto" w:fill="FFFFFF"/>
        </w:rPr>
        <w:t xml:space="preserve">cultural </w:t>
      </w:r>
      <w:r w:rsidR="00FC320B" w:rsidRPr="00D91417">
        <w:rPr>
          <w:shd w:val="clear" w:color="auto" w:fill="FFFFFF"/>
        </w:rPr>
        <w:t>lens</w:t>
      </w:r>
      <w:r w:rsidR="009826EC" w:rsidRPr="009826EC">
        <w:rPr>
          <w:shd w:val="clear" w:color="auto" w:fill="FFFFFF"/>
        </w:rPr>
        <w:t xml:space="preserve">, there are specific circumstances </w:t>
      </w:r>
      <w:r w:rsidR="00FC320B" w:rsidRPr="00D91417">
        <w:rPr>
          <w:shd w:val="clear" w:color="auto" w:fill="FFFFFF"/>
        </w:rPr>
        <w:t xml:space="preserve">that have impacted the </w:t>
      </w:r>
      <w:r w:rsidR="009826EC" w:rsidRPr="009826EC">
        <w:rPr>
          <w:shd w:val="clear" w:color="auto" w:fill="FFFFFF"/>
        </w:rPr>
        <w:t xml:space="preserve">living conditions </w:t>
      </w:r>
      <w:r w:rsidR="00FC320B" w:rsidRPr="00D91417">
        <w:rPr>
          <w:shd w:val="clear" w:color="auto" w:fill="FFFFFF"/>
        </w:rPr>
        <w:t xml:space="preserve">for a person with </w:t>
      </w:r>
      <w:r w:rsidR="009826EC" w:rsidRPr="009826EC">
        <w:rPr>
          <w:shd w:val="clear" w:color="auto" w:fill="FFFFFF"/>
        </w:rPr>
        <w:t xml:space="preserve">disabilities. </w:t>
      </w:r>
      <w:r w:rsidR="00FC320B" w:rsidRPr="00D91417">
        <w:rPr>
          <w:shd w:val="clear" w:color="auto" w:fill="FFFFFF"/>
        </w:rPr>
        <w:t xml:space="preserve">Such </w:t>
      </w:r>
      <w:r w:rsidR="00DB62B7" w:rsidRPr="00D91417">
        <w:rPr>
          <w:shd w:val="clear" w:color="auto" w:fill="FFFFFF"/>
        </w:rPr>
        <w:t>s</w:t>
      </w:r>
      <w:r w:rsidR="00FC320B" w:rsidRPr="00D91417">
        <w:rPr>
          <w:shd w:val="clear" w:color="auto" w:fill="FFFFFF"/>
        </w:rPr>
        <w:t xml:space="preserve">ocial factors have </w:t>
      </w:r>
      <w:r w:rsidR="00DB62B7" w:rsidRPr="00D91417">
        <w:rPr>
          <w:shd w:val="clear" w:color="auto" w:fill="FFFFFF"/>
        </w:rPr>
        <w:t>been infectious throughout h</w:t>
      </w:r>
      <w:r w:rsidR="009826EC" w:rsidRPr="009826EC">
        <w:rPr>
          <w:shd w:val="clear" w:color="auto" w:fill="FFFFFF"/>
        </w:rPr>
        <w:t xml:space="preserve">istory </w:t>
      </w:r>
      <w:r w:rsidR="008818B6" w:rsidRPr="00D91417">
        <w:rPr>
          <w:shd w:val="clear" w:color="auto" w:fill="FFFFFF"/>
        </w:rPr>
        <w:t xml:space="preserve">as previously mentioned </w:t>
      </w:r>
      <w:r w:rsidR="00DB62B7" w:rsidRPr="00D91417">
        <w:rPr>
          <w:shd w:val="clear" w:color="auto" w:fill="FFFFFF"/>
        </w:rPr>
        <w:t xml:space="preserve">which displays </w:t>
      </w:r>
      <w:r w:rsidR="009826EC" w:rsidRPr="009826EC">
        <w:rPr>
          <w:shd w:val="clear" w:color="auto" w:fill="FFFFFF"/>
        </w:rPr>
        <w:t xml:space="preserve">ignorance, neglect, </w:t>
      </w:r>
      <w:r w:rsidR="00A372BB" w:rsidRPr="00D91417">
        <w:rPr>
          <w:shd w:val="clear" w:color="auto" w:fill="FFFFFF"/>
        </w:rPr>
        <w:t>superstition,</w:t>
      </w:r>
      <w:r w:rsidR="009826EC" w:rsidRPr="009826EC">
        <w:rPr>
          <w:shd w:val="clear" w:color="auto" w:fill="FFFFFF"/>
        </w:rPr>
        <w:t xml:space="preserve"> and fear that have exacerbated isolation of persons with disabilities</w:t>
      </w:r>
      <w:r w:rsidR="007365DC">
        <w:rPr>
          <w:shd w:val="clear" w:color="auto" w:fill="FFFFFF"/>
        </w:rPr>
        <w:t xml:space="preserve">. </w:t>
      </w:r>
      <w:r w:rsidR="00584357" w:rsidRPr="00D91417">
        <w:rPr>
          <w:shd w:val="clear" w:color="auto" w:fill="FFFFFF"/>
        </w:rPr>
        <w:t xml:space="preserve">Furthermore, disability persons were </w:t>
      </w:r>
      <w:r w:rsidR="00B560E9" w:rsidRPr="00D91417">
        <w:rPr>
          <w:shd w:val="clear" w:color="auto" w:fill="FFFFFF"/>
        </w:rPr>
        <w:t>singled out in society through ‘poor’ definition by legislation and informed society</w:t>
      </w:r>
      <w:r w:rsidR="00A372BB" w:rsidRPr="00D91417">
        <w:rPr>
          <w:shd w:val="clear" w:color="auto" w:fill="FFFFFF"/>
        </w:rPr>
        <w:t xml:space="preserve"> (Jaeger and Bowman, 2005).</w:t>
      </w:r>
      <w:r w:rsidR="00B560E9" w:rsidRPr="00D91417">
        <w:rPr>
          <w:shd w:val="clear" w:color="auto" w:fill="FFFFFF"/>
        </w:rPr>
        <w:t xml:space="preserve"> This made life as a child incredibly difficult throughout 17</w:t>
      </w:r>
      <w:r w:rsidR="00B560E9" w:rsidRPr="00D91417">
        <w:rPr>
          <w:shd w:val="clear" w:color="auto" w:fill="FFFFFF"/>
          <w:vertAlign w:val="superscript"/>
        </w:rPr>
        <w:t>th</w:t>
      </w:r>
      <w:r w:rsidR="00B560E9" w:rsidRPr="00D91417">
        <w:rPr>
          <w:shd w:val="clear" w:color="auto" w:fill="FFFFFF"/>
        </w:rPr>
        <w:t xml:space="preserve"> century all the way to the 19</w:t>
      </w:r>
      <w:r w:rsidR="00B560E9" w:rsidRPr="00D91417">
        <w:rPr>
          <w:shd w:val="clear" w:color="auto" w:fill="FFFFFF"/>
          <w:vertAlign w:val="superscript"/>
        </w:rPr>
        <w:t>th</w:t>
      </w:r>
      <w:r w:rsidR="00B560E9" w:rsidRPr="00D91417">
        <w:rPr>
          <w:shd w:val="clear" w:color="auto" w:fill="FFFFFF"/>
        </w:rPr>
        <w:t xml:space="preserve"> century to have access to the support needed, whereas it is in education, employment, making friends or everyday support.  </w:t>
      </w:r>
    </w:p>
    <w:p w14:paraId="4D076B2E" w14:textId="1A42DA98" w:rsidR="003C202D" w:rsidRPr="00D91417" w:rsidRDefault="0024718D" w:rsidP="00D91417">
      <w:pPr>
        <w:spacing w:line="360" w:lineRule="auto"/>
      </w:pPr>
      <w:r w:rsidRPr="00B76F99">
        <w:rPr>
          <w:color w:val="333333"/>
        </w:rPr>
        <w:t>The 1927 the Mental Deficiency Act</w:t>
      </w:r>
      <w:r w:rsidRPr="00D91417">
        <w:rPr>
          <w:color w:val="333333"/>
        </w:rPr>
        <w:t>, was the first of its kind to offer an ‘holistic approach’ to the people and families living with disability. Such of which, displayed the</w:t>
      </w:r>
      <w:r w:rsidRPr="00B76F99">
        <w:rPr>
          <w:color w:val="333333"/>
        </w:rPr>
        <w:t xml:space="preserve"> need for care outside institutions</w:t>
      </w:r>
      <w:r w:rsidR="00F318F0" w:rsidRPr="00D91417">
        <w:rPr>
          <w:color w:val="333333"/>
        </w:rPr>
        <w:t xml:space="preserve"> (Ruiz, 2015)</w:t>
      </w:r>
      <w:r w:rsidRPr="00B76F99">
        <w:rPr>
          <w:color w:val="333333"/>
        </w:rPr>
        <w:t>. It also provided a</w:t>
      </w:r>
      <w:r w:rsidRPr="00D91417">
        <w:rPr>
          <w:color w:val="333333"/>
        </w:rPr>
        <w:t xml:space="preserve">n ‘educated’ </w:t>
      </w:r>
      <w:r w:rsidRPr="00B76F99">
        <w:rPr>
          <w:color w:val="333333"/>
        </w:rPr>
        <w:t>definition of mental deficiency as</w:t>
      </w:r>
      <w:r w:rsidRPr="00D91417">
        <w:rPr>
          <w:color w:val="333333"/>
        </w:rPr>
        <w:t xml:space="preserve"> someone that is not an ‘idiot’ but vulnerable. Thus, the act</w:t>
      </w:r>
      <w:r w:rsidR="0092137F" w:rsidRPr="00D91417">
        <w:rPr>
          <w:color w:val="333333"/>
        </w:rPr>
        <w:t xml:space="preserve"> </w:t>
      </w:r>
      <w:r w:rsidRPr="00D91417">
        <w:rPr>
          <w:color w:val="333333"/>
        </w:rPr>
        <w:t xml:space="preserve">seen </w:t>
      </w:r>
      <w:r w:rsidRPr="00B76F99">
        <w:rPr>
          <w:color w:val="333333"/>
        </w:rPr>
        <w:t>a condition of arrested or incomplete development of mind existing before the age of 18 years whether arising from inherent causes or induced by disease or injur</w:t>
      </w:r>
      <w:r w:rsidR="0092137F" w:rsidRPr="00D91417">
        <w:rPr>
          <w:color w:val="333333"/>
        </w:rPr>
        <w:t>y</w:t>
      </w:r>
      <w:r w:rsidRPr="00B76F99">
        <w:rPr>
          <w:color w:val="333333"/>
        </w:rPr>
        <w:t xml:space="preserve">. This definition </w:t>
      </w:r>
      <w:r w:rsidR="0092137F" w:rsidRPr="00D91417">
        <w:rPr>
          <w:color w:val="333333"/>
        </w:rPr>
        <w:t xml:space="preserve">is </w:t>
      </w:r>
      <w:proofErr w:type="gramStart"/>
      <w:r w:rsidR="0092137F" w:rsidRPr="00D91417">
        <w:rPr>
          <w:color w:val="333333"/>
        </w:rPr>
        <w:t>similar to</w:t>
      </w:r>
      <w:proofErr w:type="gramEnd"/>
      <w:r w:rsidR="0092137F" w:rsidRPr="00D91417">
        <w:rPr>
          <w:color w:val="333333"/>
        </w:rPr>
        <w:t xml:space="preserve"> the</w:t>
      </w:r>
      <w:r w:rsidRPr="00B76F99">
        <w:rPr>
          <w:color w:val="333333"/>
        </w:rPr>
        <w:t xml:space="preserve"> Mental Health Act 1983, as amended by the Mental Health Act 2007</w:t>
      </w:r>
      <w:r w:rsidR="00F318F0" w:rsidRPr="00D91417">
        <w:rPr>
          <w:color w:val="333333"/>
        </w:rPr>
        <w:t xml:space="preserve"> (Riley, et al 2011)</w:t>
      </w:r>
      <w:r w:rsidRPr="00B76F99">
        <w:rPr>
          <w:color w:val="333333"/>
        </w:rPr>
        <w:t>.</w:t>
      </w:r>
      <w:r w:rsidR="00DF1D67" w:rsidRPr="00D91417">
        <w:rPr>
          <w:color w:val="333333"/>
        </w:rPr>
        <w:t xml:space="preserve"> Although up until </w:t>
      </w:r>
      <w:r w:rsidR="003B60E7" w:rsidRPr="00D91417">
        <w:rPr>
          <w:color w:val="333333"/>
        </w:rPr>
        <w:t>1970</w:t>
      </w:r>
      <w:r w:rsidR="00BB01C8" w:rsidRPr="00D91417">
        <w:rPr>
          <w:color w:val="333333"/>
        </w:rPr>
        <w:t>s</w:t>
      </w:r>
      <w:r w:rsidR="003B60E7" w:rsidRPr="00D91417">
        <w:rPr>
          <w:color w:val="333333"/>
        </w:rPr>
        <w:t>, there is no act that recognised physical</w:t>
      </w:r>
      <w:r w:rsidR="00D85030" w:rsidRPr="00D91417">
        <w:rPr>
          <w:color w:val="333333"/>
        </w:rPr>
        <w:t xml:space="preserve"> </w:t>
      </w:r>
      <w:r w:rsidR="003B60E7" w:rsidRPr="00D91417">
        <w:rPr>
          <w:color w:val="333333"/>
        </w:rPr>
        <w:t xml:space="preserve">disability. </w:t>
      </w:r>
      <w:r w:rsidR="003C202D" w:rsidRPr="00D91417">
        <w:rPr>
          <w:color w:val="333333"/>
        </w:rPr>
        <w:t>Although</w:t>
      </w:r>
      <w:r w:rsidR="00D85030" w:rsidRPr="00D91417">
        <w:rPr>
          <w:color w:val="333333"/>
        </w:rPr>
        <w:t xml:space="preserve">, </w:t>
      </w:r>
      <w:r w:rsidR="003C202D" w:rsidRPr="00D91417">
        <w:rPr>
          <w:color w:val="333333"/>
        </w:rPr>
        <w:t xml:space="preserve">there was immense pressure through society to enforce such, after </w:t>
      </w:r>
      <w:r w:rsidR="00293250" w:rsidRPr="00D91417">
        <w:rPr>
          <w:color w:val="000000"/>
          <w:shd w:val="clear" w:color="auto" w:fill="FFFFFF"/>
        </w:rPr>
        <w:t>d</w:t>
      </w:r>
      <w:r w:rsidR="00293250" w:rsidRPr="00293250">
        <w:rPr>
          <w:color w:val="000000"/>
          <w:shd w:val="clear" w:color="auto" w:fill="FFFFFF"/>
        </w:rPr>
        <w:t xml:space="preserve">isabled people did not remain </w:t>
      </w:r>
      <w:r w:rsidR="00293250" w:rsidRPr="00293250">
        <w:rPr>
          <w:color w:val="000000"/>
          <w:shd w:val="clear" w:color="auto" w:fill="FFFFFF"/>
        </w:rPr>
        <w:lastRenderedPageBreak/>
        <w:t>passive, and many campaigning disability charities formed in the 1940s and 50s</w:t>
      </w:r>
      <w:r w:rsidR="00293250" w:rsidRPr="00D91417">
        <w:rPr>
          <w:color w:val="000000"/>
          <w:shd w:val="clear" w:color="auto" w:fill="FFFFFF"/>
        </w:rPr>
        <w:t xml:space="preserve"> through ex-servicemen </w:t>
      </w:r>
      <w:r w:rsidR="00D85030" w:rsidRPr="00D91417">
        <w:rPr>
          <w:color w:val="000000"/>
          <w:shd w:val="clear" w:color="auto" w:fill="FFFFFF"/>
        </w:rPr>
        <w:t xml:space="preserve">after </w:t>
      </w:r>
      <w:r w:rsidR="00293250" w:rsidRPr="00D91417">
        <w:rPr>
          <w:color w:val="000000"/>
          <w:shd w:val="clear" w:color="auto" w:fill="FFFFFF"/>
        </w:rPr>
        <w:t>life changing injuries faced within World War II</w:t>
      </w:r>
      <w:r w:rsidR="00F318F0" w:rsidRPr="00D91417">
        <w:rPr>
          <w:color w:val="000000"/>
          <w:shd w:val="clear" w:color="auto" w:fill="FFFFFF"/>
        </w:rPr>
        <w:t xml:space="preserve"> (Barnes, 2005)</w:t>
      </w:r>
      <w:r w:rsidR="00293250" w:rsidRPr="00293250">
        <w:rPr>
          <w:color w:val="000000"/>
          <w:shd w:val="clear" w:color="auto" w:fill="FFFFFF"/>
        </w:rPr>
        <w:t xml:space="preserve">. </w:t>
      </w:r>
    </w:p>
    <w:p w14:paraId="47BB2B98" w14:textId="77777777" w:rsidR="00B61E3D" w:rsidRPr="00D91417" w:rsidRDefault="00B61E3D" w:rsidP="00D91417">
      <w:pPr>
        <w:spacing w:line="360" w:lineRule="auto"/>
      </w:pPr>
    </w:p>
    <w:p w14:paraId="18EDA22D" w14:textId="283781E4" w:rsidR="008818B6" w:rsidRPr="00D91417" w:rsidRDefault="00D85030" w:rsidP="00D91417">
      <w:pPr>
        <w:spacing w:after="100" w:afterAutospacing="1" w:line="360" w:lineRule="auto"/>
        <w:jc w:val="both"/>
        <w:rPr>
          <w:color w:val="333333"/>
        </w:rPr>
      </w:pPr>
      <w:r w:rsidRPr="00B76F99">
        <w:rPr>
          <w:color w:val="333333"/>
        </w:rPr>
        <w:t xml:space="preserve">The Chronically Sick &amp; Disabled Persons Act 1970 introduced by Alf Morris was the first in the world to recognise and give rights to people with disabilities. </w:t>
      </w:r>
      <w:r w:rsidRPr="00D91417">
        <w:rPr>
          <w:color w:val="333333"/>
        </w:rPr>
        <w:t>T</w:t>
      </w:r>
      <w:r w:rsidRPr="00B76F99">
        <w:rPr>
          <w:color w:val="333333"/>
        </w:rPr>
        <w:t xml:space="preserve">he </w:t>
      </w:r>
      <w:r w:rsidR="00F60431" w:rsidRPr="00D91417">
        <w:rPr>
          <w:color w:val="333333"/>
        </w:rPr>
        <w:t xml:space="preserve">Act played </w:t>
      </w:r>
      <w:proofErr w:type="gramStart"/>
      <w:r w:rsidR="00F60431" w:rsidRPr="00D91417">
        <w:rPr>
          <w:color w:val="333333"/>
        </w:rPr>
        <w:t>a</w:t>
      </w:r>
      <w:proofErr w:type="gramEnd"/>
      <w:r w:rsidR="00F60431" w:rsidRPr="00D91417">
        <w:rPr>
          <w:color w:val="333333"/>
        </w:rPr>
        <w:t xml:space="preserve"> influential </w:t>
      </w:r>
      <w:r w:rsidRPr="00B76F99">
        <w:rPr>
          <w:color w:val="333333"/>
        </w:rPr>
        <w:t>step</w:t>
      </w:r>
      <w:r w:rsidR="00F60431" w:rsidRPr="00D91417">
        <w:rPr>
          <w:color w:val="333333"/>
        </w:rPr>
        <w:t xml:space="preserve"> towards</w:t>
      </w:r>
      <w:r w:rsidRPr="00B76F99">
        <w:rPr>
          <w:color w:val="333333"/>
        </w:rPr>
        <w:t xml:space="preserve"> equality</w:t>
      </w:r>
      <w:r w:rsidR="00F60431" w:rsidRPr="00D91417">
        <w:rPr>
          <w:color w:val="333333"/>
        </w:rPr>
        <w:t xml:space="preserve"> and set foundations for disability </w:t>
      </w:r>
      <w:r w:rsidRPr="00B76F99">
        <w:rPr>
          <w:color w:val="333333"/>
        </w:rPr>
        <w:t>legislation</w:t>
      </w:r>
      <w:r w:rsidR="00F60431" w:rsidRPr="00D91417">
        <w:rPr>
          <w:color w:val="333333"/>
        </w:rPr>
        <w:t xml:space="preserve">. </w:t>
      </w:r>
      <w:r w:rsidRPr="00B76F99">
        <w:rPr>
          <w:color w:val="333333"/>
        </w:rPr>
        <w:t xml:space="preserve">The Act </w:t>
      </w:r>
      <w:r w:rsidR="00F60431" w:rsidRPr="00D91417">
        <w:rPr>
          <w:color w:val="333333"/>
        </w:rPr>
        <w:t xml:space="preserve">required that all </w:t>
      </w:r>
      <w:r w:rsidRPr="00B76F99">
        <w:rPr>
          <w:color w:val="333333"/>
        </w:rPr>
        <w:t xml:space="preserve">Local Authorities </w:t>
      </w:r>
      <w:r w:rsidR="00F60431" w:rsidRPr="00D91417">
        <w:rPr>
          <w:color w:val="333333"/>
        </w:rPr>
        <w:t xml:space="preserve">provided provisions for </w:t>
      </w:r>
      <w:r w:rsidRPr="00B76F99">
        <w:rPr>
          <w:color w:val="333333"/>
        </w:rPr>
        <w:t>welfare services and housing</w:t>
      </w:r>
      <w:r w:rsidR="007365DC">
        <w:rPr>
          <w:color w:val="333333"/>
        </w:rPr>
        <w:t>. F</w:t>
      </w:r>
      <w:r w:rsidR="00F60431" w:rsidRPr="00D91417">
        <w:rPr>
          <w:color w:val="333333"/>
        </w:rPr>
        <w:t>urthermore</w:t>
      </w:r>
      <w:r w:rsidR="007365DC">
        <w:rPr>
          <w:color w:val="333333"/>
        </w:rPr>
        <w:t xml:space="preserve">, </w:t>
      </w:r>
      <w:r w:rsidRPr="00B76F99">
        <w:rPr>
          <w:color w:val="333333"/>
        </w:rPr>
        <w:t xml:space="preserve">practical assistance </w:t>
      </w:r>
      <w:r w:rsidR="00F60431" w:rsidRPr="00D91417">
        <w:rPr>
          <w:color w:val="333333"/>
        </w:rPr>
        <w:t xml:space="preserve">to support disabilities at </w:t>
      </w:r>
      <w:r w:rsidRPr="00B76F99">
        <w:rPr>
          <w:color w:val="333333"/>
        </w:rPr>
        <w:t xml:space="preserve">homes, </w:t>
      </w:r>
      <w:r w:rsidR="00F60431" w:rsidRPr="00D91417">
        <w:rPr>
          <w:color w:val="333333"/>
        </w:rPr>
        <w:t xml:space="preserve">including </w:t>
      </w:r>
      <w:r w:rsidRPr="00B76F99">
        <w:rPr>
          <w:color w:val="333333"/>
        </w:rPr>
        <w:t>meals at home or community centres, and the adaptation of houses to meet their needs</w:t>
      </w:r>
      <w:r w:rsidR="00C439D7" w:rsidRPr="00D91417">
        <w:rPr>
          <w:color w:val="333333"/>
        </w:rPr>
        <w:t xml:space="preserve"> (Underwood, 1970)</w:t>
      </w:r>
      <w:r w:rsidRPr="00B76F99">
        <w:rPr>
          <w:color w:val="333333"/>
        </w:rPr>
        <w:t xml:space="preserve">. The Act </w:t>
      </w:r>
      <w:r w:rsidR="00B61E3D" w:rsidRPr="00D91417">
        <w:rPr>
          <w:color w:val="333333"/>
        </w:rPr>
        <w:t xml:space="preserve">provide people with </w:t>
      </w:r>
      <w:r w:rsidRPr="00B76F99">
        <w:rPr>
          <w:color w:val="333333"/>
        </w:rPr>
        <w:t xml:space="preserve">disabilities the right to equal access recreational and educational facilities, included travel, </w:t>
      </w:r>
      <w:r w:rsidR="00B61E3D" w:rsidRPr="00D91417">
        <w:rPr>
          <w:color w:val="333333"/>
        </w:rPr>
        <w:t>and those of l</w:t>
      </w:r>
      <w:r w:rsidRPr="00B76F99">
        <w:rPr>
          <w:color w:val="333333"/>
        </w:rPr>
        <w:t xml:space="preserve">ocal </w:t>
      </w:r>
      <w:r w:rsidR="00B61E3D" w:rsidRPr="00D91417">
        <w:rPr>
          <w:color w:val="333333"/>
        </w:rPr>
        <w:t>a</w:t>
      </w:r>
      <w:r w:rsidRPr="00B76F99">
        <w:rPr>
          <w:color w:val="333333"/>
        </w:rPr>
        <w:t>uthorities.</w:t>
      </w:r>
      <w:r w:rsidR="00B61E3D" w:rsidRPr="00D91417">
        <w:rPr>
          <w:color w:val="333333"/>
        </w:rPr>
        <w:t xml:space="preserve"> Furthermore, p</w:t>
      </w:r>
      <w:r w:rsidRPr="00B76F99">
        <w:rPr>
          <w:color w:val="333333"/>
        </w:rPr>
        <w:t>rovide</w:t>
      </w:r>
      <w:r w:rsidR="00B61E3D" w:rsidRPr="00D91417">
        <w:rPr>
          <w:color w:val="333333"/>
        </w:rPr>
        <w:t>d</w:t>
      </w:r>
      <w:r w:rsidRPr="00B76F99">
        <w:rPr>
          <w:color w:val="333333"/>
        </w:rPr>
        <w:t xml:space="preserve"> disabled access to public toilets, </w:t>
      </w:r>
      <w:r w:rsidR="00B61E3D" w:rsidRPr="00D91417">
        <w:rPr>
          <w:color w:val="333333"/>
        </w:rPr>
        <w:t xml:space="preserve">ramps for buses, </w:t>
      </w:r>
      <w:r w:rsidR="00D50B1D">
        <w:rPr>
          <w:color w:val="333333"/>
        </w:rPr>
        <w:t>c</w:t>
      </w:r>
      <w:r w:rsidR="00B61E3D" w:rsidRPr="00D91417">
        <w:rPr>
          <w:color w:val="333333"/>
        </w:rPr>
        <w:t xml:space="preserve">urb dropping to </w:t>
      </w:r>
      <w:r w:rsidR="00B61E3D" w:rsidRPr="00B76F99">
        <w:rPr>
          <w:color w:val="333333"/>
        </w:rPr>
        <w:t>public roads,</w:t>
      </w:r>
      <w:r w:rsidR="00B61E3D" w:rsidRPr="00D91417">
        <w:rPr>
          <w:color w:val="333333"/>
        </w:rPr>
        <w:t xml:space="preserve"> footpaths,</w:t>
      </w:r>
      <w:r w:rsidR="00B61E3D" w:rsidRPr="00B76F99">
        <w:rPr>
          <w:color w:val="333333"/>
        </w:rPr>
        <w:t xml:space="preserve"> and pavements. </w:t>
      </w:r>
      <w:r w:rsidR="00D50B1D">
        <w:rPr>
          <w:color w:val="333333"/>
        </w:rPr>
        <w:t>Lastly, d</w:t>
      </w:r>
      <w:r w:rsidRPr="00B76F99">
        <w:rPr>
          <w:color w:val="333333"/>
        </w:rPr>
        <w:t xml:space="preserve">isabled badges for cars were </w:t>
      </w:r>
      <w:r w:rsidR="00B61E3D" w:rsidRPr="00D91417">
        <w:rPr>
          <w:color w:val="333333"/>
        </w:rPr>
        <w:t xml:space="preserve">also </w:t>
      </w:r>
      <w:r w:rsidRPr="00B76F99">
        <w:rPr>
          <w:color w:val="333333"/>
        </w:rPr>
        <w:t>introduced with exemptions for parking and other access</w:t>
      </w:r>
      <w:r w:rsidR="00C439D7" w:rsidRPr="00D91417">
        <w:rPr>
          <w:color w:val="333333"/>
        </w:rPr>
        <w:t xml:space="preserve"> (Imrie and Kumar,1998)</w:t>
      </w:r>
      <w:r w:rsidR="00B61E3D" w:rsidRPr="00D91417">
        <w:rPr>
          <w:color w:val="333333"/>
        </w:rPr>
        <w:t>.</w:t>
      </w:r>
      <w:r w:rsidRPr="00B76F99">
        <w:rPr>
          <w:color w:val="333333"/>
        </w:rPr>
        <w:t xml:space="preserve"> </w:t>
      </w:r>
    </w:p>
    <w:p w14:paraId="3169DCD3" w14:textId="5DCEF617" w:rsidR="000212CC" w:rsidRPr="00D91417" w:rsidRDefault="00D50B1D" w:rsidP="00D91417">
      <w:pPr>
        <w:spacing w:after="100" w:afterAutospacing="1" w:line="360" w:lineRule="auto"/>
        <w:rPr>
          <w:color w:val="333333"/>
        </w:rPr>
      </w:pPr>
      <w:r>
        <w:rPr>
          <w:color w:val="333333"/>
        </w:rPr>
        <w:t xml:space="preserve">To </w:t>
      </w:r>
      <w:r w:rsidR="00B61E3D" w:rsidRPr="00D91417">
        <w:rPr>
          <w:color w:val="333333"/>
        </w:rPr>
        <w:t xml:space="preserve">finalise this chapter on historic legislation and </w:t>
      </w:r>
      <w:r w:rsidR="004A119E" w:rsidRPr="00D91417">
        <w:rPr>
          <w:color w:val="333333"/>
        </w:rPr>
        <w:t>how it has changed today in terms of society and social construction of disability</w:t>
      </w:r>
      <w:r w:rsidR="00C439D7" w:rsidRPr="00D91417">
        <w:rPr>
          <w:color w:val="333333"/>
        </w:rPr>
        <w:t xml:space="preserve"> (Priestley, 1997)</w:t>
      </w:r>
      <w:r w:rsidR="004A119E" w:rsidRPr="00D91417">
        <w:rPr>
          <w:color w:val="333333"/>
        </w:rPr>
        <w:t xml:space="preserve">. </w:t>
      </w:r>
      <w:r w:rsidR="000212CC" w:rsidRPr="00D91417">
        <w:rPr>
          <w:color w:val="333333"/>
        </w:rPr>
        <w:t>It is fair to say that</w:t>
      </w:r>
      <w:r>
        <w:rPr>
          <w:color w:val="333333"/>
        </w:rPr>
        <w:t xml:space="preserve"> the</w:t>
      </w:r>
      <w:r w:rsidR="000212CC" w:rsidRPr="00D91417">
        <w:rPr>
          <w:color w:val="333333"/>
        </w:rPr>
        <w:t xml:space="preserve"> most influential Act of disability was t</w:t>
      </w:r>
      <w:r w:rsidR="000212CC" w:rsidRPr="00B76F99">
        <w:rPr>
          <w:color w:val="333333"/>
        </w:rPr>
        <w:t>he Disability Discrimination Act 1995</w:t>
      </w:r>
      <w:r w:rsidR="000212CC" w:rsidRPr="00D91417">
        <w:rPr>
          <w:color w:val="333333"/>
        </w:rPr>
        <w:t>. This Act</w:t>
      </w:r>
      <w:r w:rsidR="000212CC" w:rsidRPr="00B76F99">
        <w:rPr>
          <w:color w:val="333333"/>
        </w:rPr>
        <w:t xml:space="preserve"> gives rights to disabled people to prevent discrimination on the grounds of disability. </w:t>
      </w:r>
      <w:r w:rsidR="000212CC" w:rsidRPr="00D91417">
        <w:rPr>
          <w:color w:val="333333"/>
        </w:rPr>
        <w:t xml:space="preserve">An approach not only to support disability but </w:t>
      </w:r>
      <w:r w:rsidR="00593FEF" w:rsidRPr="00D91417">
        <w:rPr>
          <w:color w:val="333333"/>
        </w:rPr>
        <w:t>a</w:t>
      </w:r>
      <w:r w:rsidR="000212CC" w:rsidRPr="00D91417">
        <w:rPr>
          <w:color w:val="333333"/>
        </w:rPr>
        <w:t xml:space="preserve"> holistic approach on the welfare of disabled individuals</w:t>
      </w:r>
      <w:r w:rsidR="00593FEF" w:rsidRPr="00D91417">
        <w:rPr>
          <w:color w:val="333333"/>
        </w:rPr>
        <w:t xml:space="preserve"> (Woodhams and Corby, 2003)</w:t>
      </w:r>
      <w:r w:rsidR="000212CC" w:rsidRPr="00D91417">
        <w:rPr>
          <w:color w:val="333333"/>
        </w:rPr>
        <w:t>. Making it</w:t>
      </w:r>
      <w:r w:rsidR="000212CC" w:rsidRPr="00B76F99">
        <w:rPr>
          <w:color w:val="333333"/>
        </w:rPr>
        <w:t xml:space="preserve"> unlawful to discriminate </w:t>
      </w:r>
      <w:r w:rsidR="000212CC" w:rsidRPr="00D91417">
        <w:rPr>
          <w:color w:val="333333"/>
        </w:rPr>
        <w:t>in everyday life, including employment</w:t>
      </w:r>
      <w:r w:rsidR="000212CC" w:rsidRPr="00B76F99">
        <w:rPr>
          <w:color w:val="333333"/>
        </w:rPr>
        <w:t>, the provision of goods and services</w:t>
      </w:r>
      <w:r w:rsidR="000212CC" w:rsidRPr="00D91417">
        <w:rPr>
          <w:color w:val="333333"/>
        </w:rPr>
        <w:t xml:space="preserve">. Henceforth, </w:t>
      </w:r>
      <w:r w:rsidR="000212CC" w:rsidRPr="00B76F99">
        <w:rPr>
          <w:color w:val="333333"/>
        </w:rPr>
        <w:t>the</w:t>
      </w:r>
      <w:r w:rsidR="000212CC" w:rsidRPr="00D91417">
        <w:rPr>
          <w:color w:val="333333"/>
        </w:rPr>
        <w:t xml:space="preserve"> inclusion of management</w:t>
      </w:r>
      <w:r w:rsidR="000212CC" w:rsidRPr="00B76F99">
        <w:rPr>
          <w:color w:val="333333"/>
        </w:rPr>
        <w:t xml:space="preserve">, buying or renting of land or property, </w:t>
      </w:r>
      <w:r w:rsidR="000212CC" w:rsidRPr="00D91417">
        <w:rPr>
          <w:color w:val="333333"/>
        </w:rPr>
        <w:t>education,</w:t>
      </w:r>
      <w:r w:rsidR="000212CC" w:rsidRPr="00B76F99">
        <w:rPr>
          <w:color w:val="333333"/>
        </w:rPr>
        <w:t xml:space="preserve"> and transport. </w:t>
      </w:r>
      <w:r w:rsidR="000212CC" w:rsidRPr="00D91417">
        <w:rPr>
          <w:color w:val="333333"/>
        </w:rPr>
        <w:t>These ground-breaking sets have helped bridge the gap to the more recently</w:t>
      </w:r>
      <w:r w:rsidR="00320106" w:rsidRPr="00D91417">
        <w:rPr>
          <w:color w:val="333333"/>
        </w:rPr>
        <w:t xml:space="preserve"> legislation and </w:t>
      </w:r>
      <w:r w:rsidR="000212CC" w:rsidRPr="00D91417">
        <w:rPr>
          <w:color w:val="333333"/>
        </w:rPr>
        <w:t>polic</w:t>
      </w:r>
      <w:r w:rsidR="00320106" w:rsidRPr="00D91417">
        <w:rPr>
          <w:color w:val="333333"/>
        </w:rPr>
        <w:t xml:space="preserve">ies surrounding disability and equality, </w:t>
      </w:r>
      <w:r w:rsidR="000212CC" w:rsidRPr="00D91417">
        <w:rPr>
          <w:color w:val="333333"/>
        </w:rPr>
        <w:t>such as</w:t>
      </w:r>
      <w:r w:rsidR="00320106" w:rsidRPr="00D91417">
        <w:rPr>
          <w:color w:val="333333"/>
        </w:rPr>
        <w:t xml:space="preserve"> The Equality Act 2010 and the </w:t>
      </w:r>
      <w:r w:rsidR="00320106" w:rsidRPr="00B76F99">
        <w:rPr>
          <w:color w:val="333333"/>
        </w:rPr>
        <w:t>UN Convention on the Rights of Persons with Disabilities</w:t>
      </w:r>
      <w:r w:rsidR="00593FEF" w:rsidRPr="00D91417">
        <w:rPr>
          <w:color w:val="333333"/>
        </w:rPr>
        <w:t xml:space="preserve"> (Szmukler, Daw and Callard, 2014)</w:t>
      </w:r>
      <w:r w:rsidR="00320106" w:rsidRPr="00D91417">
        <w:rPr>
          <w:color w:val="333333"/>
        </w:rPr>
        <w:t>.</w:t>
      </w:r>
      <w:r w:rsidR="00320106" w:rsidRPr="00D91417">
        <w:rPr>
          <w:b/>
          <w:bCs/>
          <w:color w:val="333333"/>
        </w:rPr>
        <w:t xml:space="preserve"> </w:t>
      </w:r>
    </w:p>
    <w:p w14:paraId="3CE8B866" w14:textId="3E5710D3" w:rsidR="009D0377" w:rsidRPr="00D91417" w:rsidRDefault="003401EB" w:rsidP="00D91417">
      <w:pPr>
        <w:pStyle w:val="NormalWeb"/>
        <w:spacing w:line="360" w:lineRule="auto"/>
      </w:pPr>
      <w:r w:rsidRPr="00D91417">
        <w:t>Building upon</w:t>
      </w:r>
      <w:r w:rsidR="00930735" w:rsidRPr="00D91417">
        <w:t xml:space="preserve"> the equality </w:t>
      </w:r>
      <w:r w:rsidR="004267A2" w:rsidRPr="004267A2">
        <w:t xml:space="preserve">act people with disabilities </w:t>
      </w:r>
      <w:r w:rsidR="00150D8F" w:rsidRPr="00D91417">
        <w:t xml:space="preserve">are </w:t>
      </w:r>
      <w:r w:rsidR="004267A2" w:rsidRPr="004267A2">
        <w:t>encouraged to become active players in society, be employed, be accepted, be financially independent</w:t>
      </w:r>
      <w:r w:rsidR="00150D8F" w:rsidRPr="00D91417">
        <w:t xml:space="preserve">. All of which have been </w:t>
      </w:r>
      <w:r w:rsidR="004267A2" w:rsidRPr="004267A2">
        <w:t>essentia</w:t>
      </w:r>
      <w:r w:rsidR="002C097F" w:rsidRPr="00D91417">
        <w:t xml:space="preserve">l </w:t>
      </w:r>
      <w:r w:rsidR="004267A2" w:rsidRPr="004267A2">
        <w:t>steps towards the better social inclusion of traditionally disadvantaged people.</w:t>
      </w:r>
      <w:r w:rsidR="00445A00" w:rsidRPr="00D91417">
        <w:t xml:space="preserve"> </w:t>
      </w:r>
      <w:r w:rsidR="00D91417" w:rsidRPr="00D91417">
        <w:t>A</w:t>
      </w:r>
      <w:r w:rsidR="002C097F" w:rsidRPr="00D91417">
        <w:t xml:space="preserve"> </w:t>
      </w:r>
      <w:r w:rsidR="00D01B5E" w:rsidRPr="00D91417">
        <w:t xml:space="preserve">major pillar for children was </w:t>
      </w:r>
      <w:r w:rsidR="002C097F" w:rsidRPr="00D91417">
        <w:t>the Education Act which states that children have Special Educational Needs (SEN) will have special educational provision</w:t>
      </w:r>
      <w:r w:rsidR="00D01B5E" w:rsidRPr="00D91417">
        <w:t xml:space="preserve">. </w:t>
      </w:r>
      <w:r w:rsidR="00445A00" w:rsidRPr="00D91417">
        <w:t>Furthermore, such factors including the</w:t>
      </w:r>
      <w:r w:rsidR="009D0377" w:rsidRPr="00D91417">
        <w:t xml:space="preserve"> conceptualisation of disability and the </w:t>
      </w:r>
      <w:r w:rsidR="00EF67A3" w:rsidRPr="00D91417">
        <w:t>increased holistic</w:t>
      </w:r>
      <w:r w:rsidR="009D0377" w:rsidRPr="00D91417">
        <w:t xml:space="preserve"> support within society have developed social and cultural norms within </w:t>
      </w:r>
      <w:r w:rsidR="00D01B5E" w:rsidRPr="00D91417">
        <w:t>today’s</w:t>
      </w:r>
      <w:r w:rsidR="009D0377" w:rsidRPr="00D91417">
        <w:t xml:space="preserve"> society </w:t>
      </w:r>
      <w:r w:rsidR="00B87A44" w:rsidRPr="00D91417">
        <w:t>(Schalock, et al, 2002)</w:t>
      </w:r>
      <w:r w:rsidR="009D0377" w:rsidRPr="00D91417">
        <w:t xml:space="preserve">. </w:t>
      </w:r>
      <w:r w:rsidR="00150D8F" w:rsidRPr="00D91417">
        <w:lastRenderedPageBreak/>
        <w:t>However, despite such act</w:t>
      </w:r>
      <w:r w:rsidR="009D0377" w:rsidRPr="00D91417">
        <w:t>s and policies</w:t>
      </w:r>
      <w:r w:rsidR="00D50B1D">
        <w:t xml:space="preserve">, </w:t>
      </w:r>
      <w:r w:rsidR="00B87A44" w:rsidRPr="00D91417">
        <w:t>Schalock, et al</w:t>
      </w:r>
      <w:r w:rsidR="00D50B1D">
        <w:t xml:space="preserve"> (2002)</w:t>
      </w:r>
      <w:r w:rsidR="00B87A44" w:rsidRPr="00D91417">
        <w:t>,</w:t>
      </w:r>
      <w:r w:rsidR="00150D8F" w:rsidRPr="00D91417">
        <w:t xml:space="preserve"> proposes there still </w:t>
      </w:r>
      <w:r w:rsidR="00D81A93" w:rsidRPr="00D91417">
        <w:t>is a</w:t>
      </w:r>
      <w:r w:rsidR="00150D8F" w:rsidRPr="00D91417">
        <w:t xml:space="preserve"> need to </w:t>
      </w:r>
      <w:r w:rsidR="0077507B" w:rsidRPr="00D91417">
        <w:t>bridge the gap between children and families</w:t>
      </w:r>
      <w:r w:rsidR="00D81A93" w:rsidRPr="00D91417">
        <w:t xml:space="preserve"> with disability</w:t>
      </w:r>
      <w:r w:rsidR="0077507B" w:rsidRPr="00D91417">
        <w:t xml:space="preserve">. This was closely followed by </w:t>
      </w:r>
      <w:r w:rsidR="00D50B1D">
        <w:t>T</w:t>
      </w:r>
      <w:r w:rsidR="0077507B" w:rsidRPr="00D91417">
        <w:t xml:space="preserve">he children and families Act 2014, </w:t>
      </w:r>
      <w:r w:rsidR="00445A00" w:rsidRPr="00D91417">
        <w:t>t</w:t>
      </w:r>
      <w:r w:rsidR="0077507B" w:rsidRPr="00D91417">
        <w:t xml:space="preserve">his </w:t>
      </w:r>
      <w:r w:rsidR="00445A00" w:rsidRPr="00D91417">
        <w:t>A</w:t>
      </w:r>
      <w:r w:rsidR="0077507B" w:rsidRPr="00D91417">
        <w:t>ct</w:t>
      </w:r>
      <w:r w:rsidRPr="003401EB">
        <w:t xml:space="preserve"> intend</w:t>
      </w:r>
      <w:r w:rsidR="00A32368" w:rsidRPr="00D91417">
        <w:t>s</w:t>
      </w:r>
      <w:r w:rsidRPr="003401EB">
        <w:t xml:space="preserve"> to prevent or intervene in the instances of children undertaking care work that have a negative impact on wellbeing. </w:t>
      </w:r>
      <w:r w:rsidR="00A32368" w:rsidRPr="00D91417">
        <w:t xml:space="preserve">The legislation </w:t>
      </w:r>
      <w:r w:rsidR="00445A00" w:rsidRPr="00D91417">
        <w:t>is having</w:t>
      </w:r>
      <w:r w:rsidR="00A32368" w:rsidRPr="00D91417">
        <w:t xml:space="preserve"> a</w:t>
      </w:r>
      <w:r w:rsidR="00445A00" w:rsidRPr="00D91417">
        <w:t xml:space="preserve"> positive</w:t>
      </w:r>
      <w:r w:rsidR="00A32368" w:rsidRPr="00D91417">
        <w:t xml:space="preserve"> impact on families by shaping their emotional lives and the affective significance of care </w:t>
      </w:r>
      <w:r w:rsidR="000E6B1B" w:rsidRPr="00D91417">
        <w:t>work to support young children and adults with disabilities.</w:t>
      </w:r>
      <w:r w:rsidR="00A32368" w:rsidRPr="00D91417">
        <w:t xml:space="preserve"> </w:t>
      </w:r>
      <w:r w:rsidR="00445A00" w:rsidRPr="00D91417">
        <w:t xml:space="preserve">However, theorists </w:t>
      </w:r>
      <w:r w:rsidR="00445A00" w:rsidRPr="003401EB">
        <w:t xml:space="preserve">suggest that the reach and impact of these policies </w:t>
      </w:r>
      <w:r w:rsidR="00445A00" w:rsidRPr="00D91417">
        <w:t xml:space="preserve">are </w:t>
      </w:r>
      <w:r w:rsidR="00445A00" w:rsidRPr="003401EB">
        <w:t xml:space="preserve">limited </w:t>
      </w:r>
      <w:r w:rsidR="00445A00" w:rsidRPr="00D91417">
        <w:t xml:space="preserve">to record </w:t>
      </w:r>
      <w:r w:rsidR="00445A00" w:rsidRPr="003401EB">
        <w:t>across the population of children (Children's Commissioner, 2016; Vizard</w:t>
      </w:r>
      <w:r w:rsidR="00445A00" w:rsidRPr="00D91417">
        <w:t xml:space="preserve"> et al, </w:t>
      </w:r>
      <w:r w:rsidR="00445A00" w:rsidRPr="003401EB">
        <w:t>2018).</w:t>
      </w:r>
      <w:r w:rsidR="00EF67A3" w:rsidRPr="00D91417">
        <w:t xml:space="preserve"> In contrast, s</w:t>
      </w:r>
      <w:r w:rsidR="009D0377" w:rsidRPr="00D91417">
        <w:t>ocial acceptance</w:t>
      </w:r>
      <w:r w:rsidR="00EF67A3" w:rsidRPr="00D91417">
        <w:t xml:space="preserve"> of disabilities, along with </w:t>
      </w:r>
      <w:r w:rsidR="00D50B1D">
        <w:t xml:space="preserve">the </w:t>
      </w:r>
      <w:r w:rsidR="00EF67A3" w:rsidRPr="00D91417">
        <w:t>enhanced provisions of health and social services for children, young peoples and families have heavily increased and evolved within the past decades</w:t>
      </w:r>
      <w:r w:rsidR="00B87A44" w:rsidRPr="00D91417">
        <w:t xml:space="preserve"> (Oliver, Sapey and Thomas, 2012)</w:t>
      </w:r>
    </w:p>
    <w:p w14:paraId="61C93947" w14:textId="2A9CF6DB" w:rsidR="00293250" w:rsidRPr="00D91417" w:rsidRDefault="000126FA" w:rsidP="001A756D">
      <w:pPr>
        <w:spacing w:before="100" w:beforeAutospacing="1" w:after="100" w:afterAutospacing="1" w:line="360" w:lineRule="auto"/>
      </w:pPr>
      <w:proofErr w:type="gramStart"/>
      <w:r w:rsidRPr="00D91417">
        <w:t>In light of</w:t>
      </w:r>
      <w:proofErr w:type="gramEnd"/>
      <w:r w:rsidRPr="00D91417">
        <w:t xml:space="preserve"> the positive changes made from past to present </w:t>
      </w:r>
      <w:r w:rsidR="00E4654E" w:rsidRPr="00D91417">
        <w:t xml:space="preserve">Shakespeare (2017) argues that </w:t>
      </w:r>
      <w:r w:rsidR="00D01B5E" w:rsidRPr="00D91417">
        <w:t xml:space="preserve">the </w:t>
      </w:r>
      <w:r w:rsidRPr="000126FA">
        <w:t>barriers are more than just environmental.</w:t>
      </w:r>
      <w:r w:rsidR="00E4654E" w:rsidRPr="00D91417">
        <w:t xml:space="preserve"> Shakespeare (2017: pp 14)</w:t>
      </w:r>
      <w:r w:rsidR="00D50B1D">
        <w:t xml:space="preserve"> </w:t>
      </w:r>
      <w:r w:rsidR="00E4654E" w:rsidRPr="00D91417">
        <w:t>further mentions “</w:t>
      </w:r>
      <w:r w:rsidRPr="000126FA">
        <w:t>It is often easier to fit a ramp or provide screen reader software</w:t>
      </w:r>
      <w:r w:rsidR="00E4654E" w:rsidRPr="00D91417">
        <w:t xml:space="preserve">”. The is still </w:t>
      </w:r>
      <w:r w:rsidRPr="000126FA">
        <w:t xml:space="preserve">prejudices which are so often associated with disability. </w:t>
      </w:r>
      <w:r w:rsidR="00E4654E" w:rsidRPr="00D91417">
        <w:t xml:space="preserve">It is fair to say there is </w:t>
      </w:r>
      <w:r w:rsidRPr="000126FA">
        <w:t>stigma surrounding mental illness</w:t>
      </w:r>
      <w:r w:rsidR="00E4654E" w:rsidRPr="00D91417">
        <w:t>, whether that is young children, young adults, or family members</w:t>
      </w:r>
      <w:r w:rsidR="001355C9" w:rsidRPr="00D91417">
        <w:t xml:space="preserve"> (Vazquez, et al, 2011)</w:t>
      </w:r>
      <w:r w:rsidR="00D50B1D">
        <w:t xml:space="preserve">. </w:t>
      </w:r>
      <w:r w:rsidR="001355C9" w:rsidRPr="00D91417">
        <w:t xml:space="preserve">Vazquez, et al, </w:t>
      </w:r>
      <w:r w:rsidR="00074C7F" w:rsidRPr="00D91417">
        <w:t xml:space="preserve">proposes </w:t>
      </w:r>
      <w:r w:rsidRPr="000126FA">
        <w:t xml:space="preserve">that those who have experienced bipolar disorder or schizophrenia </w:t>
      </w:r>
      <w:r w:rsidR="00074C7F" w:rsidRPr="00D91417">
        <w:t xml:space="preserve">society still perceives them </w:t>
      </w:r>
      <w:r w:rsidR="00D01B5E" w:rsidRPr="00D91417">
        <w:t>as unreliable</w:t>
      </w:r>
      <w:r w:rsidRPr="000126FA">
        <w:t xml:space="preserve"> </w:t>
      </w:r>
      <w:r w:rsidR="00074C7F" w:rsidRPr="00D91417">
        <w:t xml:space="preserve">and even </w:t>
      </w:r>
      <w:r w:rsidRPr="000126FA">
        <w:t xml:space="preserve">dangerous. </w:t>
      </w:r>
      <w:r w:rsidR="00074C7F" w:rsidRPr="00D91417">
        <w:t>In addition</w:t>
      </w:r>
      <w:r w:rsidRPr="000126FA">
        <w:t>, people with mental illness</w:t>
      </w:r>
      <w:r w:rsidR="00074C7F" w:rsidRPr="00D91417">
        <w:t xml:space="preserve"> or those who</w:t>
      </w:r>
      <w:r w:rsidRPr="000126FA">
        <w:t xml:space="preserve"> suffer</w:t>
      </w:r>
      <w:r w:rsidR="00074C7F" w:rsidRPr="00D91417">
        <w:t>ed from mental illness</w:t>
      </w:r>
      <w:r w:rsidRPr="000126FA">
        <w:t xml:space="preserve"> are more likely to be unemployed</w:t>
      </w:r>
      <w:r w:rsidR="00074C7F" w:rsidRPr="00D91417">
        <w:t xml:space="preserve"> or will find difficult to be employed (</w:t>
      </w:r>
      <w:r w:rsidR="001355C9" w:rsidRPr="00D91417">
        <w:t>Brouwers, 2020</w:t>
      </w:r>
      <w:r w:rsidR="00074C7F" w:rsidRPr="00D91417">
        <w:t>)</w:t>
      </w:r>
      <w:r w:rsidRPr="000126FA">
        <w:t>.</w:t>
      </w:r>
      <w:r w:rsidR="001A756D">
        <w:t xml:space="preserve"> </w:t>
      </w:r>
      <w:proofErr w:type="gramStart"/>
      <w:r w:rsidR="001A756D">
        <w:t>In light of</w:t>
      </w:r>
      <w:proofErr w:type="gramEnd"/>
      <w:r w:rsidR="001A756D">
        <w:t xml:space="preserve"> this, </w:t>
      </w:r>
      <w:r w:rsidR="001355C9" w:rsidRPr="00D91417">
        <w:t>Brouwers (2020)</w:t>
      </w:r>
      <w:r w:rsidR="00D01B5E" w:rsidRPr="00D91417">
        <w:t xml:space="preserve"> </w:t>
      </w:r>
      <w:r w:rsidR="001A756D">
        <w:t xml:space="preserve">further explains </w:t>
      </w:r>
      <w:r w:rsidR="00D01B5E" w:rsidRPr="00D91417">
        <w:t>that c</w:t>
      </w:r>
      <w:r w:rsidR="00074C7F" w:rsidRPr="00D91417">
        <w:t xml:space="preserve">hild carers </w:t>
      </w:r>
      <w:r w:rsidR="00D01B5E" w:rsidRPr="00D91417">
        <w:t>and families that</w:t>
      </w:r>
      <w:r w:rsidR="00074C7F" w:rsidRPr="00D91417">
        <w:t xml:space="preserve"> faced with the everyday stressors of having to </w:t>
      </w:r>
      <w:r w:rsidR="00214A31" w:rsidRPr="00D91417">
        <w:t>micromanage</w:t>
      </w:r>
      <w:r w:rsidR="00074C7F" w:rsidRPr="00D91417">
        <w:t xml:space="preserve"> those with </w:t>
      </w:r>
      <w:r w:rsidR="00214A31" w:rsidRPr="00D91417">
        <w:t>disabilities</w:t>
      </w:r>
      <w:r w:rsidR="00D01B5E" w:rsidRPr="00D91417">
        <w:t xml:space="preserve"> are more likely </w:t>
      </w:r>
      <w:r w:rsidR="00922A45" w:rsidRPr="00D91417">
        <w:t>to face mental illness</w:t>
      </w:r>
      <w:r w:rsidR="008801DE" w:rsidRPr="00D91417">
        <w:t>.</w:t>
      </w:r>
    </w:p>
    <w:p w14:paraId="7546F521" w14:textId="350C7E43" w:rsidR="007D7AD1" w:rsidRPr="00D91417" w:rsidRDefault="009C0732" w:rsidP="00D91417">
      <w:pPr>
        <w:spacing w:line="360" w:lineRule="auto"/>
      </w:pPr>
      <w:r w:rsidRPr="00D91417">
        <w:t xml:space="preserve">Throughout this body of work, key factors were identified in how to support children, young people, and families with disability. Therefore, such factors will be converted into </w:t>
      </w:r>
      <w:r w:rsidR="007D7AD1" w:rsidRPr="00D91417">
        <w:t xml:space="preserve">theoretically informed </w:t>
      </w:r>
      <w:r w:rsidRPr="00D91417">
        <w:t xml:space="preserve">interventions to attempt to support and improve equality and those </w:t>
      </w:r>
      <w:r w:rsidR="007D7AD1" w:rsidRPr="00D91417">
        <w:t xml:space="preserve">living with </w:t>
      </w:r>
      <w:r w:rsidRPr="00D91417">
        <w:t>disability</w:t>
      </w:r>
      <w:r w:rsidR="002E21AA" w:rsidRPr="00D91417">
        <w:t xml:space="preserve"> (Reesch, et al, 2010)</w:t>
      </w:r>
      <w:r w:rsidRPr="00D91417">
        <w:t xml:space="preserve">. </w:t>
      </w:r>
    </w:p>
    <w:p w14:paraId="4E40E7F1" w14:textId="77777777" w:rsidR="00780BAA" w:rsidRPr="00D91417" w:rsidRDefault="00780BAA" w:rsidP="00D91417">
      <w:pPr>
        <w:spacing w:line="360" w:lineRule="auto"/>
      </w:pPr>
    </w:p>
    <w:p w14:paraId="36BD61E3" w14:textId="286D1F94" w:rsidR="008801DE" w:rsidRPr="007727C4" w:rsidRDefault="008801DE" w:rsidP="00D91417">
      <w:pPr>
        <w:spacing w:line="360" w:lineRule="auto"/>
        <w:rPr>
          <w:color w:val="333333"/>
          <w:shd w:val="clear" w:color="auto" w:fill="FFFFFF"/>
        </w:rPr>
      </w:pPr>
      <w:r w:rsidRPr="00D91417">
        <w:rPr>
          <w:color w:val="333333"/>
          <w:shd w:val="clear" w:color="auto" w:fill="FFFFFF"/>
        </w:rPr>
        <w:t xml:space="preserve">Parents often lack </w:t>
      </w:r>
      <w:r w:rsidR="007D7AD1" w:rsidRPr="00D91417">
        <w:rPr>
          <w:color w:val="333333"/>
          <w:shd w:val="clear" w:color="auto" w:fill="FFFFFF"/>
        </w:rPr>
        <w:t>‘</w:t>
      </w:r>
      <w:r w:rsidRPr="00D91417">
        <w:rPr>
          <w:color w:val="333333"/>
          <w:shd w:val="clear" w:color="auto" w:fill="FFFFFF"/>
        </w:rPr>
        <w:t xml:space="preserve">coping </w:t>
      </w:r>
      <w:r w:rsidR="002E21AA" w:rsidRPr="00D91417">
        <w:rPr>
          <w:color w:val="333333"/>
          <w:shd w:val="clear" w:color="auto" w:fill="FFFFFF"/>
        </w:rPr>
        <w:t xml:space="preserve">strategies’ </w:t>
      </w:r>
      <w:r w:rsidR="007D7AD1" w:rsidRPr="00D91417">
        <w:rPr>
          <w:color w:val="333333"/>
          <w:shd w:val="clear" w:color="auto" w:fill="FFFFFF"/>
        </w:rPr>
        <w:t xml:space="preserve">and resources </w:t>
      </w:r>
      <w:r w:rsidRPr="00D91417">
        <w:rPr>
          <w:color w:val="333333"/>
          <w:shd w:val="clear" w:color="auto" w:fill="FFFFFF"/>
        </w:rPr>
        <w:t>to solve real problems</w:t>
      </w:r>
      <w:r w:rsidR="007D7AD1" w:rsidRPr="00D91417">
        <w:rPr>
          <w:color w:val="333333"/>
          <w:shd w:val="clear" w:color="auto" w:fill="FFFFFF"/>
        </w:rPr>
        <w:t xml:space="preserve"> (</w:t>
      </w:r>
      <w:r w:rsidR="006C2E5E" w:rsidRPr="00D91417">
        <w:rPr>
          <w:color w:val="333333"/>
          <w:shd w:val="clear" w:color="auto" w:fill="FFFFFF"/>
        </w:rPr>
        <w:t>Cahill, 2015</w:t>
      </w:r>
      <w:r w:rsidR="007D7AD1" w:rsidRPr="00D91417">
        <w:rPr>
          <w:color w:val="333333"/>
          <w:shd w:val="clear" w:color="auto" w:fill="FFFFFF"/>
        </w:rPr>
        <w:t>). Dodge (2012) proposes that Wellbeing is like a ‘seasaw’, one must have the resources and materials to deal with their challenges.</w:t>
      </w:r>
      <w:r w:rsidRPr="00D91417">
        <w:rPr>
          <w:color w:val="333333"/>
          <w:shd w:val="clear" w:color="auto" w:fill="FFFFFF"/>
        </w:rPr>
        <w:t xml:space="preserve"> </w:t>
      </w:r>
      <w:r w:rsidR="007D7AD1" w:rsidRPr="00D91417">
        <w:rPr>
          <w:color w:val="333333"/>
          <w:shd w:val="clear" w:color="auto" w:fill="FFFFFF"/>
        </w:rPr>
        <w:t>Unfortunately</w:t>
      </w:r>
      <w:r w:rsidRPr="00D91417">
        <w:rPr>
          <w:color w:val="333333"/>
          <w:shd w:val="clear" w:color="auto" w:fill="FFFFFF"/>
        </w:rPr>
        <w:t xml:space="preserve">, many of </w:t>
      </w:r>
      <w:r w:rsidR="007D7AD1" w:rsidRPr="00D91417">
        <w:rPr>
          <w:color w:val="333333"/>
          <w:shd w:val="clear" w:color="auto" w:fill="FFFFFF"/>
        </w:rPr>
        <w:t xml:space="preserve">parents and </w:t>
      </w:r>
      <w:r w:rsidR="00780BAA" w:rsidRPr="00D91417">
        <w:rPr>
          <w:color w:val="333333"/>
          <w:shd w:val="clear" w:color="auto" w:fill="FFFFFF"/>
        </w:rPr>
        <w:t>families</w:t>
      </w:r>
      <w:r w:rsidRPr="00D91417">
        <w:rPr>
          <w:color w:val="333333"/>
          <w:shd w:val="clear" w:color="auto" w:fill="FFFFFF"/>
        </w:rPr>
        <w:t xml:space="preserve"> use emotional coping or avoidance-oriented coping, which lacks effectiveness and leads to higher levels of </w:t>
      </w:r>
      <w:r w:rsidRPr="00D91417">
        <w:rPr>
          <w:shd w:val="clear" w:color="auto" w:fill="FFFFFF"/>
        </w:rPr>
        <w:t>stress</w:t>
      </w:r>
      <w:r w:rsidR="006C2E5E" w:rsidRPr="00D91417">
        <w:rPr>
          <w:shd w:val="clear" w:color="auto" w:fill="FFFFFF"/>
        </w:rPr>
        <w:t xml:space="preserve"> (Hsiao, 2018</w:t>
      </w:r>
      <w:r w:rsidRPr="00D91417">
        <w:rPr>
          <w:shd w:val="clear" w:color="auto" w:fill="FFFFFF"/>
        </w:rPr>
        <w:t>). Therefore</w:t>
      </w:r>
      <w:r w:rsidRPr="00D91417">
        <w:rPr>
          <w:color w:val="333333"/>
          <w:shd w:val="clear" w:color="auto" w:fill="FFFFFF"/>
        </w:rPr>
        <w:t xml:space="preserve">, providing support </w:t>
      </w:r>
      <w:r w:rsidR="001A756D">
        <w:rPr>
          <w:color w:val="333333"/>
          <w:shd w:val="clear" w:color="auto" w:fill="FFFFFF"/>
        </w:rPr>
        <w:t>f</w:t>
      </w:r>
      <w:r w:rsidRPr="00D91417">
        <w:rPr>
          <w:color w:val="333333"/>
          <w:shd w:val="clear" w:color="auto" w:fill="FFFFFF"/>
        </w:rPr>
        <w:t xml:space="preserve">or parental education for parents </w:t>
      </w:r>
      <w:r w:rsidRPr="00D91417">
        <w:rPr>
          <w:color w:val="333333"/>
          <w:shd w:val="clear" w:color="auto" w:fill="FFFFFF"/>
        </w:rPr>
        <w:lastRenderedPageBreak/>
        <w:t>to learn more effective coping strategies is important and beneficial for families of children with disabilities.</w:t>
      </w:r>
      <w:r w:rsidR="007727C4">
        <w:rPr>
          <w:color w:val="333333"/>
          <w:shd w:val="clear" w:color="auto" w:fill="FFFFFF"/>
        </w:rPr>
        <w:t xml:space="preserve"> Building on this recommendation, it should be mandatory to complete E-learning modules if you have a child/family member with disability to further the support the provision and to promote self-care. Secondly</w:t>
      </w:r>
      <w:r w:rsidRPr="00D91417">
        <w:rPr>
          <w:color w:val="333333"/>
          <w:shd w:val="clear" w:color="auto" w:fill="FFFFFF"/>
        </w:rPr>
        <w:t xml:space="preserve">, </w:t>
      </w:r>
      <w:r w:rsidR="007727C4">
        <w:rPr>
          <w:color w:val="333333"/>
          <w:shd w:val="clear" w:color="auto" w:fill="FFFFFF"/>
        </w:rPr>
        <w:t>r</w:t>
      </w:r>
      <w:r w:rsidRPr="00D91417">
        <w:rPr>
          <w:color w:val="333333"/>
          <w:shd w:val="clear" w:color="auto" w:fill="FFFFFF"/>
        </w:rPr>
        <w:t xml:space="preserve">esearch from McStay (2014) suggests that children from a young age should be educated about disabilities within an enhanced school curriculum. Thus, further suggesting that will improve </w:t>
      </w:r>
      <w:r w:rsidR="009C0732" w:rsidRPr="00D91417">
        <w:rPr>
          <w:color w:val="333333"/>
          <w:shd w:val="clear" w:color="auto" w:fill="FFFFFF"/>
        </w:rPr>
        <w:t xml:space="preserve">awareness and equality throughout society. </w:t>
      </w:r>
      <w:proofErr w:type="gramStart"/>
      <w:r w:rsidR="001F2BD6" w:rsidRPr="00D91417">
        <w:rPr>
          <w:color w:val="333333"/>
          <w:shd w:val="clear" w:color="auto" w:fill="FFFFFF"/>
        </w:rPr>
        <w:t xml:space="preserve">In </w:t>
      </w:r>
      <w:r w:rsidR="00C24085" w:rsidRPr="00D91417">
        <w:rPr>
          <w:color w:val="333333"/>
          <w:shd w:val="clear" w:color="auto" w:fill="FFFFFF"/>
        </w:rPr>
        <w:t>light of</w:t>
      </w:r>
      <w:proofErr w:type="gramEnd"/>
      <w:r w:rsidR="00C24085" w:rsidRPr="00D91417">
        <w:rPr>
          <w:color w:val="333333"/>
          <w:shd w:val="clear" w:color="auto" w:fill="FFFFFF"/>
        </w:rPr>
        <w:t xml:space="preserve"> </w:t>
      </w:r>
      <w:r w:rsidR="001F2BD6" w:rsidRPr="00D91417">
        <w:rPr>
          <w:color w:val="333333"/>
          <w:shd w:val="clear" w:color="auto" w:fill="FFFFFF"/>
        </w:rPr>
        <w:t xml:space="preserve">this, </w:t>
      </w:r>
      <w:r w:rsidR="00C24085" w:rsidRPr="00D91417">
        <w:rPr>
          <w:color w:val="333333"/>
          <w:shd w:val="clear" w:color="auto" w:fill="FFFFFF"/>
        </w:rPr>
        <w:t>in line with the research</w:t>
      </w:r>
      <w:r w:rsidR="008B7605" w:rsidRPr="00D91417">
        <w:rPr>
          <w:color w:val="333333"/>
          <w:shd w:val="clear" w:color="auto" w:fill="FFFFFF"/>
        </w:rPr>
        <w:t xml:space="preserve"> from </w:t>
      </w:r>
      <w:r w:rsidR="00730950" w:rsidRPr="00D91417">
        <w:rPr>
          <w:color w:val="333333"/>
          <w:shd w:val="clear" w:color="auto" w:fill="FFFFFF"/>
        </w:rPr>
        <w:t>Guide,</w:t>
      </w:r>
      <w:r w:rsidR="008B7605" w:rsidRPr="00D91417">
        <w:rPr>
          <w:color w:val="333333"/>
          <w:shd w:val="clear" w:color="auto" w:fill="FFFFFF"/>
        </w:rPr>
        <w:t xml:space="preserve"> et al (20</w:t>
      </w:r>
      <w:r w:rsidR="00730950" w:rsidRPr="00D91417">
        <w:rPr>
          <w:color w:val="333333"/>
          <w:shd w:val="clear" w:color="auto" w:fill="FFFFFF"/>
        </w:rPr>
        <w:t>10</w:t>
      </w:r>
      <w:r w:rsidR="008B7605" w:rsidRPr="00D91417">
        <w:rPr>
          <w:color w:val="333333"/>
          <w:shd w:val="clear" w:color="auto" w:fill="FFFFFF"/>
        </w:rPr>
        <w:t>)</w:t>
      </w:r>
      <w:r w:rsidR="007727C4">
        <w:rPr>
          <w:color w:val="333333"/>
          <w:shd w:val="clear" w:color="auto" w:fill="FFFFFF"/>
        </w:rPr>
        <w:t xml:space="preserve"> a</w:t>
      </w:r>
      <w:r w:rsidR="00C24085" w:rsidRPr="00D91417">
        <w:rPr>
          <w:color w:val="333333"/>
          <w:shd w:val="clear" w:color="auto" w:fill="FFFFFF"/>
        </w:rPr>
        <w:t xml:space="preserve"> greater effort is needed to promote the inclusion of these special need students in general education and their access to the general curriculum. Mainstream school</w:t>
      </w:r>
      <w:r w:rsidR="008B7605" w:rsidRPr="00D91417">
        <w:rPr>
          <w:color w:val="333333"/>
          <w:shd w:val="clear" w:color="auto" w:fill="FFFFFF"/>
        </w:rPr>
        <w:t xml:space="preserve">s </w:t>
      </w:r>
      <w:r w:rsidR="00C24085" w:rsidRPr="00D91417">
        <w:rPr>
          <w:color w:val="333333"/>
          <w:shd w:val="clear" w:color="auto" w:fill="FFFFFF"/>
        </w:rPr>
        <w:t>need</w:t>
      </w:r>
      <w:r w:rsidR="008B7605" w:rsidRPr="00D91417">
        <w:rPr>
          <w:color w:val="333333"/>
          <w:shd w:val="clear" w:color="auto" w:fill="FFFFFF"/>
        </w:rPr>
        <w:t xml:space="preserve"> to</w:t>
      </w:r>
      <w:r w:rsidR="00C24085" w:rsidRPr="00D91417">
        <w:rPr>
          <w:color w:val="333333"/>
          <w:shd w:val="clear" w:color="auto" w:fill="FFFFFF"/>
        </w:rPr>
        <w:t xml:space="preserve"> be more social</w:t>
      </w:r>
      <w:r w:rsidR="008B7605" w:rsidRPr="00D91417">
        <w:rPr>
          <w:color w:val="333333"/>
          <w:shd w:val="clear" w:color="auto" w:fill="FFFFFF"/>
        </w:rPr>
        <w:t>ly</w:t>
      </w:r>
      <w:r w:rsidR="00C24085" w:rsidRPr="00D91417">
        <w:rPr>
          <w:color w:val="333333"/>
          <w:shd w:val="clear" w:color="auto" w:fill="FFFFFF"/>
        </w:rPr>
        <w:t xml:space="preserve"> accepting to children with disabilities</w:t>
      </w:r>
      <w:r w:rsidR="001150E6">
        <w:rPr>
          <w:color w:val="333333"/>
          <w:shd w:val="clear" w:color="auto" w:fill="FFFFFF"/>
        </w:rPr>
        <w:t>.</w:t>
      </w:r>
      <w:r w:rsidR="00C24085" w:rsidRPr="00D91417">
        <w:rPr>
          <w:color w:val="333333"/>
          <w:shd w:val="clear" w:color="auto" w:fill="FFFFFF"/>
        </w:rPr>
        <w:t xml:space="preserve"> </w:t>
      </w:r>
      <w:r w:rsidR="008B7605" w:rsidRPr="00D91417">
        <w:rPr>
          <w:color w:val="333333"/>
          <w:shd w:val="clear" w:color="auto" w:fill="FFFFFF"/>
        </w:rPr>
        <w:t>The hope of such intervention will allow an opportunity to promote equality, along with offering a more sufficient educational outcome for children with disabilities</w:t>
      </w:r>
      <w:r w:rsidR="00A64374" w:rsidRPr="00D91417">
        <w:rPr>
          <w:color w:val="333333"/>
          <w:shd w:val="clear" w:color="auto" w:fill="FFFFFF"/>
        </w:rPr>
        <w:t xml:space="preserve"> (Praisner, 2003)</w:t>
      </w:r>
      <w:r w:rsidR="008B7605" w:rsidRPr="00D91417">
        <w:rPr>
          <w:color w:val="333333"/>
          <w:shd w:val="clear" w:color="auto" w:fill="FFFFFF"/>
        </w:rPr>
        <w:t>.</w:t>
      </w:r>
      <w:r w:rsidR="001F2BD6" w:rsidRPr="00D91417">
        <w:rPr>
          <w:color w:val="333333"/>
          <w:shd w:val="clear" w:color="auto" w:fill="FFFFFF"/>
        </w:rPr>
        <w:t xml:space="preserve"> </w:t>
      </w:r>
    </w:p>
    <w:p w14:paraId="42B23CEA" w14:textId="2F4B1596" w:rsidR="00864216" w:rsidRPr="001150E6" w:rsidRDefault="00864216" w:rsidP="00D91417">
      <w:pPr>
        <w:spacing w:line="360" w:lineRule="auto"/>
        <w:rPr>
          <w:u w:val="single"/>
        </w:rPr>
      </w:pPr>
      <w:r w:rsidRPr="00D91417">
        <w:rPr>
          <w:u w:val="single"/>
        </w:rPr>
        <w:t xml:space="preserve"> </w:t>
      </w:r>
    </w:p>
    <w:p w14:paraId="2D910904" w14:textId="22FD3909" w:rsidR="006C0147" w:rsidRPr="00D91417" w:rsidRDefault="00EB648E" w:rsidP="00D91417">
      <w:pPr>
        <w:spacing w:line="360" w:lineRule="auto"/>
      </w:pPr>
      <w:r w:rsidRPr="00D91417">
        <w:t>The conceptualisation of childhood and disability has come a long way since the ancient Greeks, such journey from past to present has displayed</w:t>
      </w:r>
      <w:r w:rsidR="00864216" w:rsidRPr="00D91417">
        <w:t xml:space="preserve"> significant changes</w:t>
      </w:r>
      <w:r w:rsidRPr="00D91417">
        <w:t xml:space="preserve"> in definitions, social construction</w:t>
      </w:r>
      <w:r w:rsidR="00864216" w:rsidRPr="00D91417">
        <w:t>, policies,</w:t>
      </w:r>
      <w:r w:rsidRPr="00D91417">
        <w:t xml:space="preserve"> and legislation.</w:t>
      </w:r>
      <w:r w:rsidR="00864216" w:rsidRPr="00D91417">
        <w:t xml:space="preserve"> </w:t>
      </w:r>
      <w:r w:rsidRPr="00D91417">
        <w:t xml:space="preserve"> </w:t>
      </w:r>
      <w:r w:rsidR="00864216" w:rsidRPr="00D91417">
        <w:t xml:space="preserve">Furthermore, the past </w:t>
      </w:r>
      <w:r w:rsidR="00A64374" w:rsidRPr="00D91417">
        <w:t>has</w:t>
      </w:r>
      <w:r w:rsidR="00864216" w:rsidRPr="00D91417">
        <w:t xml:space="preserve"> shown how through a lack of understanding, arrogance, fear, and informed beliefs</w:t>
      </w:r>
      <w:r w:rsidR="001150E6">
        <w:t>,</w:t>
      </w:r>
      <w:r w:rsidR="00864216" w:rsidRPr="00D91417">
        <w:t xml:space="preserve"> how immoral we have been as humans over the past decades towards both childhood and disability. Scoping through the lens of the past however allows us to see ‘taken for granted’ contextualities in today’s socially constructed society and advancement (Baker, 2001).</w:t>
      </w:r>
      <w:r w:rsidR="00C91728" w:rsidRPr="00D91417">
        <w:t xml:space="preserve"> As, </w:t>
      </w:r>
      <w:r w:rsidR="00A64374" w:rsidRPr="00D91417">
        <w:t>Baker</w:t>
      </w:r>
      <w:r w:rsidR="00C91728" w:rsidRPr="00D91417">
        <w:t xml:space="preserve"> proposes, we learned from our mistakes and it essential we keep striding forward to enhance equality and the provisions for young children, </w:t>
      </w:r>
      <w:r w:rsidR="001150E6">
        <w:t xml:space="preserve">young </w:t>
      </w:r>
      <w:proofErr w:type="gramStart"/>
      <w:r w:rsidR="00C91728" w:rsidRPr="00D91417">
        <w:t>adults</w:t>
      </w:r>
      <w:proofErr w:type="gramEnd"/>
      <w:r w:rsidR="00C91728" w:rsidRPr="00D91417">
        <w:t xml:space="preserve"> and families. </w:t>
      </w:r>
    </w:p>
    <w:p w14:paraId="7E41960C" w14:textId="3526398E" w:rsidR="006C0147" w:rsidRPr="00D91417" w:rsidRDefault="006C0147" w:rsidP="00D91417">
      <w:pPr>
        <w:spacing w:line="360" w:lineRule="auto"/>
        <w:rPr>
          <w:b/>
          <w:bCs/>
        </w:rPr>
      </w:pPr>
    </w:p>
    <w:p w14:paraId="40B1DB47" w14:textId="77777777" w:rsidR="00FA20E1" w:rsidRDefault="00FA20E1" w:rsidP="00D91417">
      <w:pPr>
        <w:spacing w:line="360" w:lineRule="auto"/>
        <w:rPr>
          <w:u w:val="single"/>
        </w:rPr>
      </w:pPr>
    </w:p>
    <w:p w14:paraId="6FC306AF" w14:textId="77777777" w:rsidR="00FA20E1" w:rsidRDefault="00FA20E1" w:rsidP="00D91417">
      <w:pPr>
        <w:spacing w:line="360" w:lineRule="auto"/>
        <w:rPr>
          <w:u w:val="single"/>
        </w:rPr>
      </w:pPr>
    </w:p>
    <w:p w14:paraId="7D85A789" w14:textId="77777777" w:rsidR="00FA20E1" w:rsidRDefault="00FA20E1" w:rsidP="00D91417">
      <w:pPr>
        <w:spacing w:line="360" w:lineRule="auto"/>
        <w:rPr>
          <w:u w:val="single"/>
        </w:rPr>
      </w:pPr>
    </w:p>
    <w:p w14:paraId="31F80D48" w14:textId="77777777" w:rsidR="00065C27" w:rsidRDefault="00065C27" w:rsidP="00D91417">
      <w:pPr>
        <w:spacing w:line="360" w:lineRule="auto"/>
        <w:rPr>
          <w:u w:val="single"/>
        </w:rPr>
      </w:pPr>
    </w:p>
    <w:p w14:paraId="05FA4CF1" w14:textId="77777777" w:rsidR="00065C27" w:rsidRDefault="00065C27" w:rsidP="00D91417">
      <w:pPr>
        <w:spacing w:line="360" w:lineRule="auto"/>
        <w:rPr>
          <w:u w:val="single"/>
        </w:rPr>
      </w:pPr>
    </w:p>
    <w:p w14:paraId="69AB2023" w14:textId="77777777" w:rsidR="00065C27" w:rsidRDefault="00065C27" w:rsidP="00D91417">
      <w:pPr>
        <w:spacing w:line="360" w:lineRule="auto"/>
        <w:rPr>
          <w:u w:val="single"/>
        </w:rPr>
      </w:pPr>
    </w:p>
    <w:p w14:paraId="5091169E" w14:textId="77777777" w:rsidR="00065C27" w:rsidRDefault="00065C27" w:rsidP="00D91417">
      <w:pPr>
        <w:spacing w:line="360" w:lineRule="auto"/>
        <w:rPr>
          <w:u w:val="single"/>
        </w:rPr>
      </w:pPr>
    </w:p>
    <w:p w14:paraId="2BBE5025" w14:textId="77777777" w:rsidR="00065C27" w:rsidRDefault="00065C27" w:rsidP="00D91417">
      <w:pPr>
        <w:spacing w:line="360" w:lineRule="auto"/>
        <w:rPr>
          <w:u w:val="single"/>
        </w:rPr>
      </w:pPr>
    </w:p>
    <w:p w14:paraId="33A8EF32" w14:textId="77777777" w:rsidR="00065C27" w:rsidRDefault="00065C27" w:rsidP="00D91417">
      <w:pPr>
        <w:spacing w:line="360" w:lineRule="auto"/>
        <w:rPr>
          <w:u w:val="single"/>
        </w:rPr>
      </w:pPr>
    </w:p>
    <w:p w14:paraId="0B3C4938" w14:textId="77777777" w:rsidR="00065C27" w:rsidRDefault="00065C27" w:rsidP="00D91417">
      <w:pPr>
        <w:spacing w:line="360" w:lineRule="auto"/>
        <w:rPr>
          <w:u w:val="single"/>
        </w:rPr>
      </w:pPr>
    </w:p>
    <w:p w14:paraId="5C970BB0" w14:textId="77777777" w:rsidR="00065C27" w:rsidRDefault="00065C27" w:rsidP="00D91417">
      <w:pPr>
        <w:spacing w:line="360" w:lineRule="auto"/>
        <w:rPr>
          <w:u w:val="single"/>
        </w:rPr>
      </w:pPr>
    </w:p>
    <w:p w14:paraId="167AC558" w14:textId="22D1903C" w:rsidR="006C0147" w:rsidRPr="00FA20E1" w:rsidRDefault="006C0147" w:rsidP="00D91417">
      <w:pPr>
        <w:spacing w:line="360" w:lineRule="auto"/>
        <w:rPr>
          <w:u w:val="single"/>
        </w:rPr>
      </w:pPr>
      <w:r w:rsidRPr="00FA20E1">
        <w:rPr>
          <w:u w:val="single"/>
        </w:rPr>
        <w:lastRenderedPageBreak/>
        <w:t>Reference List</w:t>
      </w:r>
    </w:p>
    <w:p w14:paraId="6F724D96" w14:textId="77777777" w:rsidR="00D91417" w:rsidRPr="00D91417" w:rsidRDefault="00D91417" w:rsidP="00D91417">
      <w:pPr>
        <w:spacing w:line="360" w:lineRule="auto"/>
      </w:pPr>
      <w:proofErr w:type="spellStart"/>
      <w:r w:rsidRPr="00D91417">
        <w:rPr>
          <w:color w:val="222222"/>
          <w:shd w:val="clear" w:color="auto" w:fill="FFFFFF"/>
        </w:rPr>
        <w:t>Abosi</w:t>
      </w:r>
      <w:proofErr w:type="spellEnd"/>
      <w:r w:rsidRPr="00D91417">
        <w:rPr>
          <w:color w:val="222222"/>
          <w:shd w:val="clear" w:color="auto" w:fill="FFFFFF"/>
        </w:rPr>
        <w:t xml:space="preserve">, C.O. and </w:t>
      </w:r>
      <w:proofErr w:type="spellStart"/>
      <w:r w:rsidRPr="00D91417">
        <w:rPr>
          <w:color w:val="222222"/>
          <w:shd w:val="clear" w:color="auto" w:fill="FFFFFF"/>
        </w:rPr>
        <w:t>Sison</w:t>
      </w:r>
      <w:proofErr w:type="spellEnd"/>
      <w:r w:rsidRPr="00D91417">
        <w:rPr>
          <w:color w:val="222222"/>
          <w:shd w:val="clear" w:color="auto" w:fill="FFFFFF"/>
        </w:rPr>
        <w:t>, W.M., 2002. Employability of adults with disabilities in Botswana: perceptions of the able community.</w:t>
      </w:r>
      <w:r w:rsidRPr="00D91417">
        <w:rPr>
          <w:rStyle w:val="apple-converted-space"/>
          <w:color w:val="222222"/>
          <w:shd w:val="clear" w:color="auto" w:fill="FFFFFF"/>
        </w:rPr>
        <w:t> </w:t>
      </w:r>
      <w:r w:rsidRPr="00D91417">
        <w:rPr>
          <w:i/>
          <w:iCs/>
          <w:color w:val="222222"/>
        </w:rPr>
        <w:t>African Journal of Special Needs Education</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7</w:t>
      </w:r>
      <w:r w:rsidRPr="00D91417">
        <w:rPr>
          <w:color w:val="222222"/>
          <w:shd w:val="clear" w:color="auto" w:fill="FFFFFF"/>
        </w:rPr>
        <w:t>(1), pp.43-51.</w:t>
      </w:r>
    </w:p>
    <w:p w14:paraId="0F17653D" w14:textId="77777777" w:rsidR="00D91417" w:rsidRPr="00D91417" w:rsidRDefault="00D91417" w:rsidP="00D91417">
      <w:pPr>
        <w:spacing w:line="360" w:lineRule="auto"/>
        <w:rPr>
          <w:color w:val="222222"/>
          <w:shd w:val="clear" w:color="auto" w:fill="FFFFFF"/>
        </w:rPr>
      </w:pPr>
      <w:proofErr w:type="spellStart"/>
      <w:r w:rsidRPr="00D91417">
        <w:rPr>
          <w:color w:val="222222"/>
          <w:shd w:val="clear" w:color="auto" w:fill="FFFFFF"/>
        </w:rPr>
        <w:t>Alexandersen</w:t>
      </w:r>
      <w:proofErr w:type="spellEnd"/>
      <w:r w:rsidRPr="00D91417">
        <w:rPr>
          <w:color w:val="222222"/>
          <w:shd w:val="clear" w:color="auto" w:fill="FFFFFF"/>
        </w:rPr>
        <w:t>, N., 2022. The Role of Early Educational Experiences in Child Development: Evidence from a Context of Universal Access.</w:t>
      </w:r>
    </w:p>
    <w:p w14:paraId="0F937E73" w14:textId="77777777" w:rsidR="00D91417" w:rsidRPr="00D91417" w:rsidRDefault="00D91417" w:rsidP="00D91417">
      <w:pPr>
        <w:spacing w:line="360" w:lineRule="auto"/>
      </w:pPr>
      <w:proofErr w:type="spellStart"/>
      <w:r w:rsidRPr="00D91417">
        <w:rPr>
          <w:color w:val="222222"/>
          <w:shd w:val="clear" w:color="auto" w:fill="FFFFFF"/>
        </w:rPr>
        <w:t>Alolo</w:t>
      </w:r>
      <w:proofErr w:type="spellEnd"/>
      <w:r w:rsidRPr="00D91417">
        <w:rPr>
          <w:color w:val="222222"/>
          <w:shd w:val="clear" w:color="auto" w:fill="FFFFFF"/>
        </w:rPr>
        <w:t>, N., 2007. African traditional religion and concepts of development: A background paper.</w:t>
      </w:r>
      <w:r w:rsidRPr="00D91417">
        <w:rPr>
          <w:rStyle w:val="apple-converted-space"/>
          <w:color w:val="222222"/>
          <w:shd w:val="clear" w:color="auto" w:fill="FFFFFF"/>
        </w:rPr>
        <w:t> </w:t>
      </w:r>
      <w:r w:rsidRPr="00D91417">
        <w:rPr>
          <w:i/>
          <w:iCs/>
          <w:color w:val="222222"/>
        </w:rPr>
        <w:t>RAD Working Papers Series</w:t>
      </w:r>
    </w:p>
    <w:p w14:paraId="2866B87A"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Babik, I. and Gardner, E.S., 2021. Factors affecting the perception of disability: A developmental perspective.</w:t>
      </w:r>
      <w:r w:rsidRPr="00D91417">
        <w:rPr>
          <w:rStyle w:val="apple-converted-space"/>
          <w:color w:val="222222"/>
          <w:shd w:val="clear" w:color="auto" w:fill="FFFFFF"/>
        </w:rPr>
        <w:t> </w:t>
      </w:r>
      <w:r w:rsidRPr="00D91417">
        <w:rPr>
          <w:i/>
          <w:iCs/>
          <w:color w:val="222222"/>
        </w:rPr>
        <w:t>Frontiers in Psychology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12</w:t>
      </w:r>
      <w:r w:rsidRPr="00D91417">
        <w:rPr>
          <w:color w:val="222222"/>
          <w:shd w:val="clear" w:color="auto" w:fill="FFFFFF"/>
        </w:rPr>
        <w:t>, p.2459.</w:t>
      </w:r>
    </w:p>
    <w:p w14:paraId="07BFEABA" w14:textId="77777777" w:rsidR="00D91417" w:rsidRPr="00D91417" w:rsidRDefault="00D91417" w:rsidP="00D91417">
      <w:pPr>
        <w:spacing w:line="360" w:lineRule="auto"/>
      </w:pPr>
      <w:r w:rsidRPr="00D91417">
        <w:rPr>
          <w:color w:val="222222"/>
          <w:shd w:val="clear" w:color="auto" w:fill="FFFFFF"/>
        </w:rPr>
        <w:t>Barnes, C. and Mercer, G., 2005. Disability, work, and welfare: Challenging the social exclusion of disabled people.</w:t>
      </w:r>
      <w:r w:rsidRPr="00D91417">
        <w:rPr>
          <w:rStyle w:val="apple-converted-space"/>
          <w:color w:val="222222"/>
          <w:shd w:val="clear" w:color="auto" w:fill="FFFFFF"/>
        </w:rPr>
        <w:t> </w:t>
      </w:r>
      <w:r w:rsidRPr="00D91417">
        <w:rPr>
          <w:i/>
          <w:iCs/>
          <w:color w:val="222222"/>
        </w:rPr>
        <w:t xml:space="preserve">Work, </w:t>
      </w:r>
      <w:proofErr w:type="gramStart"/>
      <w:r w:rsidRPr="00D91417">
        <w:rPr>
          <w:i/>
          <w:iCs/>
          <w:color w:val="222222"/>
        </w:rPr>
        <w:t>employment</w:t>
      </w:r>
      <w:proofErr w:type="gramEnd"/>
      <w:r w:rsidRPr="00D91417">
        <w:rPr>
          <w:i/>
          <w:iCs/>
          <w:color w:val="222222"/>
        </w:rPr>
        <w:t xml:space="preserve"> and society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19</w:t>
      </w:r>
      <w:r w:rsidRPr="00D91417">
        <w:rPr>
          <w:color w:val="222222"/>
          <w:shd w:val="clear" w:color="auto" w:fill="FFFFFF"/>
        </w:rPr>
        <w:t>(3), pp.527-545.</w:t>
      </w:r>
    </w:p>
    <w:p w14:paraId="689CA335" w14:textId="77777777" w:rsidR="00D91417" w:rsidRPr="00D91417" w:rsidRDefault="00D91417" w:rsidP="00D91417">
      <w:pPr>
        <w:spacing w:line="360" w:lineRule="auto"/>
      </w:pPr>
      <w:r w:rsidRPr="00D91417">
        <w:rPr>
          <w:color w:val="222222"/>
          <w:shd w:val="clear" w:color="auto" w:fill="FFFFFF"/>
        </w:rPr>
        <w:t>Benjamin, G. and Nathan, R.P., 2001.</w:t>
      </w:r>
      <w:r w:rsidRPr="00D91417">
        <w:rPr>
          <w:rStyle w:val="apple-converted-space"/>
          <w:color w:val="222222"/>
          <w:shd w:val="clear" w:color="auto" w:fill="FFFFFF"/>
        </w:rPr>
        <w:t> </w:t>
      </w:r>
      <w:r w:rsidRPr="00D91417">
        <w:rPr>
          <w:i/>
          <w:iCs/>
          <w:color w:val="222222"/>
        </w:rPr>
        <w:t>Regionalism and realism: A study of governments in the New York metropolitan area</w:t>
      </w:r>
      <w:r w:rsidRPr="00D91417">
        <w:rPr>
          <w:color w:val="222222"/>
          <w:shd w:val="clear" w:color="auto" w:fill="FFFFFF"/>
        </w:rPr>
        <w:t>. Brookings Institution Press.</w:t>
      </w:r>
    </w:p>
    <w:p w14:paraId="5C2E0696" w14:textId="77777777" w:rsidR="00D91417" w:rsidRPr="00D91417" w:rsidRDefault="00D91417" w:rsidP="00D91417">
      <w:pPr>
        <w:spacing w:line="360" w:lineRule="auto"/>
      </w:pPr>
      <w:r w:rsidRPr="00D91417">
        <w:rPr>
          <w:color w:val="222222"/>
          <w:shd w:val="clear" w:color="auto" w:fill="FFFFFF"/>
        </w:rPr>
        <w:t>Brouwers, E.P., 2020. Social stigma is an underestimated contributing factor to unemployment in people with mental illness or mental health issues: position paper and future directions.</w:t>
      </w:r>
      <w:r w:rsidRPr="00D91417">
        <w:rPr>
          <w:rStyle w:val="apple-converted-space"/>
          <w:color w:val="222222"/>
          <w:shd w:val="clear" w:color="auto" w:fill="FFFFFF"/>
        </w:rPr>
        <w:t> </w:t>
      </w:r>
      <w:r w:rsidRPr="00D91417">
        <w:rPr>
          <w:i/>
          <w:iCs/>
          <w:color w:val="222222"/>
        </w:rPr>
        <w:t>BMC psychology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8</w:t>
      </w:r>
      <w:r w:rsidRPr="00D91417">
        <w:rPr>
          <w:color w:val="222222"/>
          <w:shd w:val="clear" w:color="auto" w:fill="FFFFFF"/>
        </w:rPr>
        <w:t>(1), pp.1-7.</w:t>
      </w:r>
    </w:p>
    <w:p w14:paraId="6CBF9CA1" w14:textId="77777777" w:rsidR="00D91417" w:rsidRPr="00D91417" w:rsidRDefault="00D91417" w:rsidP="00D91417">
      <w:pPr>
        <w:spacing w:line="360" w:lineRule="auto"/>
      </w:pPr>
      <w:r w:rsidRPr="00D91417">
        <w:rPr>
          <w:color w:val="222222"/>
          <w:shd w:val="clear" w:color="auto" w:fill="FFFFFF"/>
        </w:rPr>
        <w:t>Cahill, H., 2015. Approaches to understanding youth well-being.</w:t>
      </w:r>
      <w:r w:rsidRPr="00D91417">
        <w:rPr>
          <w:rStyle w:val="apple-converted-space"/>
          <w:color w:val="222222"/>
          <w:shd w:val="clear" w:color="auto" w:fill="FFFFFF"/>
        </w:rPr>
        <w:t> </w:t>
      </w:r>
      <w:r w:rsidRPr="00D91417">
        <w:rPr>
          <w:i/>
          <w:iCs/>
          <w:color w:val="222222"/>
        </w:rPr>
        <w:t>Handbook of children and youth studies</w:t>
      </w:r>
      <w:r w:rsidRPr="00D91417">
        <w:rPr>
          <w:color w:val="222222"/>
          <w:shd w:val="clear" w:color="auto" w:fill="FFFFFF"/>
        </w:rPr>
        <w:t>, pp.95-113.</w:t>
      </w:r>
    </w:p>
    <w:p w14:paraId="0DE8BB29" w14:textId="77777777" w:rsidR="00D91417" w:rsidRPr="00D91417" w:rsidRDefault="00D91417" w:rsidP="00D91417">
      <w:pPr>
        <w:spacing w:line="360" w:lineRule="auto"/>
      </w:pPr>
      <w:r w:rsidRPr="00D91417">
        <w:rPr>
          <w:color w:val="222222"/>
          <w:shd w:val="clear" w:color="auto" w:fill="FFFFFF"/>
        </w:rPr>
        <w:t>Clouston, T.S., 1886. Section Of Psychology.</w:t>
      </w:r>
      <w:r w:rsidRPr="00D91417">
        <w:rPr>
          <w:rStyle w:val="apple-converted-space"/>
          <w:color w:val="222222"/>
          <w:shd w:val="clear" w:color="auto" w:fill="FFFFFF"/>
        </w:rPr>
        <w:t> </w:t>
      </w:r>
      <w:r w:rsidRPr="00D91417">
        <w:rPr>
          <w:i/>
          <w:iCs/>
          <w:color w:val="222222"/>
        </w:rPr>
        <w:t>The British Medical Journal</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2</w:t>
      </w:r>
      <w:r w:rsidRPr="00D91417">
        <w:rPr>
          <w:color w:val="222222"/>
          <w:shd w:val="clear" w:color="auto" w:fill="FFFFFF"/>
        </w:rPr>
        <w:t>(1343), pp.580-585.</w:t>
      </w:r>
    </w:p>
    <w:p w14:paraId="3460D250" w14:textId="77777777" w:rsidR="00D91417" w:rsidRPr="00D91417" w:rsidRDefault="00D91417" w:rsidP="00D91417">
      <w:pPr>
        <w:spacing w:line="360" w:lineRule="auto"/>
      </w:pPr>
      <w:r w:rsidRPr="00D91417">
        <w:rPr>
          <w:color w:val="222222"/>
          <w:shd w:val="clear" w:color="auto" w:fill="FFFFFF"/>
        </w:rPr>
        <w:t>Dodge, J.D., 2012.</w:t>
      </w:r>
      <w:r w:rsidRPr="00D91417">
        <w:rPr>
          <w:rStyle w:val="apple-converted-space"/>
          <w:color w:val="222222"/>
          <w:shd w:val="clear" w:color="auto" w:fill="FFFFFF"/>
        </w:rPr>
        <w:t> </w:t>
      </w:r>
      <w:r w:rsidRPr="00D91417">
        <w:rPr>
          <w:i/>
          <w:iCs/>
          <w:color w:val="222222"/>
        </w:rPr>
        <w:t>The fine structure of algal cells</w:t>
      </w:r>
      <w:r w:rsidRPr="00D91417">
        <w:rPr>
          <w:color w:val="222222"/>
          <w:shd w:val="clear" w:color="auto" w:fill="FFFFFF"/>
        </w:rPr>
        <w:t>. Elsevier.</w:t>
      </w:r>
    </w:p>
    <w:p w14:paraId="0171064E" w14:textId="77777777" w:rsidR="00D91417" w:rsidRPr="00D91417" w:rsidRDefault="00D91417" w:rsidP="00D91417">
      <w:pPr>
        <w:spacing w:line="360" w:lineRule="auto"/>
      </w:pPr>
      <w:r w:rsidRPr="00D91417">
        <w:rPr>
          <w:color w:val="222222"/>
          <w:shd w:val="clear" w:color="auto" w:fill="FFFFFF"/>
        </w:rPr>
        <w:t>Hsiao, Y.J., 2018. Parental stress in families of children with disabilities.</w:t>
      </w:r>
      <w:r w:rsidRPr="00D91417">
        <w:rPr>
          <w:rStyle w:val="apple-converted-space"/>
          <w:color w:val="222222"/>
          <w:shd w:val="clear" w:color="auto" w:fill="FFFFFF"/>
        </w:rPr>
        <w:t> </w:t>
      </w:r>
      <w:r w:rsidRPr="00D91417">
        <w:rPr>
          <w:i/>
          <w:iCs/>
          <w:color w:val="222222"/>
        </w:rPr>
        <w:t>Intervention in school and clinic</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53</w:t>
      </w:r>
      <w:r w:rsidRPr="00D91417">
        <w:rPr>
          <w:color w:val="222222"/>
          <w:shd w:val="clear" w:color="auto" w:fill="FFFFFF"/>
        </w:rPr>
        <w:t>(4), pp.201-205.</w:t>
      </w:r>
    </w:p>
    <w:p w14:paraId="680B9D80"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Hyder, A.A., 2002. Misunderstanding the world health report 2000.</w:t>
      </w:r>
      <w:r w:rsidRPr="00D91417">
        <w:rPr>
          <w:rStyle w:val="apple-converted-space"/>
          <w:color w:val="222222"/>
          <w:shd w:val="clear" w:color="auto" w:fill="FFFFFF"/>
        </w:rPr>
        <w:t> </w:t>
      </w:r>
      <w:r w:rsidRPr="00D91417">
        <w:rPr>
          <w:i/>
          <w:iCs/>
          <w:color w:val="222222"/>
        </w:rPr>
        <w:t>American Journal of Public Health</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92</w:t>
      </w:r>
      <w:r w:rsidRPr="00D91417">
        <w:rPr>
          <w:color w:val="222222"/>
          <w:shd w:val="clear" w:color="auto" w:fill="FFFFFF"/>
        </w:rPr>
        <w:t>(7), pp.1054-1055.</w:t>
      </w:r>
    </w:p>
    <w:p w14:paraId="20A61610" w14:textId="77777777" w:rsidR="00D91417" w:rsidRPr="00D91417" w:rsidRDefault="00D91417" w:rsidP="00D91417">
      <w:pPr>
        <w:spacing w:line="360" w:lineRule="auto"/>
      </w:pPr>
      <w:r w:rsidRPr="00D91417">
        <w:rPr>
          <w:color w:val="222222"/>
          <w:shd w:val="clear" w:color="auto" w:fill="FFFFFF"/>
        </w:rPr>
        <w:t>Imrie, R. and Kumar, M., 1998. Focusing on disability and access in the built environment.</w:t>
      </w:r>
      <w:r w:rsidRPr="00D91417">
        <w:rPr>
          <w:rStyle w:val="apple-converted-space"/>
          <w:color w:val="222222"/>
          <w:shd w:val="clear" w:color="auto" w:fill="FFFFFF"/>
        </w:rPr>
        <w:t> </w:t>
      </w:r>
      <w:r w:rsidRPr="00D91417">
        <w:rPr>
          <w:i/>
          <w:iCs/>
          <w:color w:val="222222"/>
        </w:rPr>
        <w:t>Disability &amp; Society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13</w:t>
      </w:r>
      <w:r w:rsidRPr="00D91417">
        <w:rPr>
          <w:color w:val="222222"/>
          <w:shd w:val="clear" w:color="auto" w:fill="FFFFFF"/>
        </w:rPr>
        <w:t>(3), pp.357-374.</w:t>
      </w:r>
    </w:p>
    <w:p w14:paraId="1EA92B99" w14:textId="77777777" w:rsidR="00D91417" w:rsidRPr="00D91417" w:rsidRDefault="00D91417" w:rsidP="00D91417">
      <w:pPr>
        <w:spacing w:line="360" w:lineRule="auto"/>
      </w:pPr>
      <w:r w:rsidRPr="00D91417">
        <w:rPr>
          <w:color w:val="222222"/>
          <w:shd w:val="clear" w:color="auto" w:fill="FFFFFF"/>
        </w:rPr>
        <w:t>Jaeger, P.T. and Bowman, C.A., 2005.</w:t>
      </w:r>
      <w:r w:rsidRPr="00D91417">
        <w:rPr>
          <w:rStyle w:val="apple-converted-space"/>
          <w:color w:val="222222"/>
          <w:shd w:val="clear" w:color="auto" w:fill="FFFFFF"/>
        </w:rPr>
        <w:t> </w:t>
      </w:r>
      <w:r w:rsidRPr="00D91417">
        <w:rPr>
          <w:i/>
          <w:iCs/>
          <w:color w:val="222222"/>
        </w:rPr>
        <w:t>Understanding disability: Inclusion, access, diversity, and civil rights</w:t>
      </w:r>
      <w:r w:rsidRPr="00D91417">
        <w:rPr>
          <w:color w:val="222222"/>
          <w:shd w:val="clear" w:color="auto" w:fill="FFFFFF"/>
        </w:rPr>
        <w:t>. Greenwood publishing group.</w:t>
      </w:r>
    </w:p>
    <w:p w14:paraId="5AFA4082" w14:textId="77777777" w:rsidR="00D91417" w:rsidRPr="00D91417" w:rsidRDefault="00D91417" w:rsidP="00D91417">
      <w:pPr>
        <w:spacing w:line="360" w:lineRule="auto"/>
      </w:pPr>
      <w:r w:rsidRPr="00D91417">
        <w:rPr>
          <w:color w:val="222222"/>
          <w:shd w:val="clear" w:color="auto" w:fill="FFFFFF"/>
        </w:rPr>
        <w:t xml:space="preserve">Lascarides, V.C. and </w:t>
      </w:r>
      <w:proofErr w:type="spellStart"/>
      <w:r w:rsidRPr="00D91417">
        <w:rPr>
          <w:color w:val="222222"/>
          <w:shd w:val="clear" w:color="auto" w:fill="FFFFFF"/>
        </w:rPr>
        <w:t>Hinitz</w:t>
      </w:r>
      <w:proofErr w:type="spellEnd"/>
      <w:r w:rsidRPr="00D91417">
        <w:rPr>
          <w:color w:val="222222"/>
          <w:shd w:val="clear" w:color="auto" w:fill="FFFFFF"/>
        </w:rPr>
        <w:t>, B.F., 2013.</w:t>
      </w:r>
      <w:r w:rsidRPr="00D91417">
        <w:rPr>
          <w:rStyle w:val="apple-converted-space"/>
          <w:color w:val="222222"/>
          <w:shd w:val="clear" w:color="auto" w:fill="FFFFFF"/>
        </w:rPr>
        <w:t> </w:t>
      </w:r>
      <w:r w:rsidRPr="00D91417">
        <w:rPr>
          <w:i/>
          <w:iCs/>
          <w:color w:val="222222"/>
        </w:rPr>
        <w:t>History of early childhood education</w:t>
      </w:r>
      <w:r w:rsidRPr="00D91417">
        <w:rPr>
          <w:color w:val="222222"/>
          <w:shd w:val="clear" w:color="auto" w:fill="FFFFFF"/>
        </w:rPr>
        <w:t>. Routledge.</w:t>
      </w:r>
    </w:p>
    <w:p w14:paraId="4D899058" w14:textId="77777777" w:rsidR="00D91417" w:rsidRPr="00D91417" w:rsidRDefault="00D91417" w:rsidP="00D91417">
      <w:pPr>
        <w:spacing w:line="360" w:lineRule="auto"/>
      </w:pPr>
      <w:r w:rsidRPr="00D91417">
        <w:rPr>
          <w:color w:val="222222"/>
          <w:shd w:val="clear" w:color="auto" w:fill="FFFFFF"/>
        </w:rPr>
        <w:t>McStay, R.L., Dissanayake, C., Scheeren, A., Koot, H.M. and Begeer, S., 2014. Parenting stress and autism: The role of age, autism severity, quality of life and problem behaviour of children and adolescents with autism.</w:t>
      </w:r>
      <w:r w:rsidRPr="00D91417">
        <w:rPr>
          <w:rStyle w:val="apple-converted-space"/>
          <w:color w:val="222222"/>
          <w:shd w:val="clear" w:color="auto" w:fill="FFFFFF"/>
        </w:rPr>
        <w:t> </w:t>
      </w:r>
      <w:r w:rsidRPr="00D91417">
        <w:rPr>
          <w:i/>
          <w:iCs/>
          <w:color w:val="222222"/>
        </w:rPr>
        <w:t>Autism</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18</w:t>
      </w:r>
      <w:r w:rsidRPr="00D91417">
        <w:rPr>
          <w:color w:val="222222"/>
          <w:shd w:val="clear" w:color="auto" w:fill="FFFFFF"/>
        </w:rPr>
        <w:t>(5), pp.502-510.</w:t>
      </w:r>
    </w:p>
    <w:p w14:paraId="317366FF"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lastRenderedPageBreak/>
        <w:t>Penn, H., 2005. Understanding early childhood. In</w:t>
      </w:r>
      <w:r w:rsidRPr="00D91417">
        <w:rPr>
          <w:rStyle w:val="apple-converted-space"/>
          <w:color w:val="222222"/>
          <w:shd w:val="clear" w:color="auto" w:fill="FFFFFF"/>
        </w:rPr>
        <w:t> </w:t>
      </w:r>
      <w:r w:rsidRPr="00D91417">
        <w:rPr>
          <w:i/>
          <w:iCs/>
          <w:color w:val="222222"/>
        </w:rPr>
        <w:t>Unequal Childhoods</w:t>
      </w:r>
      <w:r w:rsidRPr="00D91417">
        <w:rPr>
          <w:rStyle w:val="apple-converted-space"/>
          <w:color w:val="222222"/>
          <w:shd w:val="clear" w:color="auto" w:fill="FFFFFF"/>
        </w:rPr>
        <w:t> </w:t>
      </w:r>
      <w:r w:rsidRPr="00D91417">
        <w:rPr>
          <w:color w:val="222222"/>
          <w:shd w:val="clear" w:color="auto" w:fill="FFFFFF"/>
        </w:rPr>
        <w:t>(pp. 57-76). Routledge.</w:t>
      </w:r>
    </w:p>
    <w:p w14:paraId="3343151C" w14:textId="77777777" w:rsidR="00D91417" w:rsidRPr="00D91417" w:rsidRDefault="00D91417" w:rsidP="00D91417">
      <w:pPr>
        <w:spacing w:line="360" w:lineRule="auto"/>
      </w:pPr>
      <w:proofErr w:type="spellStart"/>
      <w:r w:rsidRPr="00D91417">
        <w:rPr>
          <w:color w:val="222222"/>
          <w:shd w:val="clear" w:color="auto" w:fill="FFFFFF"/>
        </w:rPr>
        <w:t>Praisner</w:t>
      </w:r>
      <w:proofErr w:type="spellEnd"/>
      <w:r w:rsidRPr="00D91417">
        <w:rPr>
          <w:color w:val="222222"/>
          <w:shd w:val="clear" w:color="auto" w:fill="FFFFFF"/>
        </w:rPr>
        <w:t>, C.L., 2003. Attitudes of elementary school principals toward the inclusion of students with disabilities.</w:t>
      </w:r>
      <w:r w:rsidRPr="00D91417">
        <w:rPr>
          <w:rStyle w:val="apple-converted-space"/>
          <w:color w:val="222222"/>
          <w:shd w:val="clear" w:color="auto" w:fill="FFFFFF"/>
        </w:rPr>
        <w:t> </w:t>
      </w:r>
      <w:r w:rsidRPr="00D91417">
        <w:rPr>
          <w:i/>
          <w:iCs/>
          <w:color w:val="222222"/>
        </w:rPr>
        <w:t>Exceptional children</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69</w:t>
      </w:r>
      <w:r w:rsidRPr="00D91417">
        <w:rPr>
          <w:color w:val="222222"/>
          <w:shd w:val="clear" w:color="auto" w:fill="FFFFFF"/>
        </w:rPr>
        <w:t>(2), pp.135-145.</w:t>
      </w:r>
    </w:p>
    <w:p w14:paraId="2F8DB029" w14:textId="77777777" w:rsidR="00D91417" w:rsidRPr="00D91417" w:rsidRDefault="00D91417" w:rsidP="00D91417">
      <w:pPr>
        <w:spacing w:line="360" w:lineRule="auto"/>
      </w:pPr>
      <w:r w:rsidRPr="00D91417">
        <w:rPr>
          <w:color w:val="222222"/>
          <w:shd w:val="clear" w:color="auto" w:fill="FFFFFF"/>
        </w:rPr>
        <w:t>Priestley, M., 1997. The origins of a legislative disability category in England: a speculative history.</w:t>
      </w:r>
    </w:p>
    <w:p w14:paraId="69ABD854" w14:textId="77777777" w:rsidR="00D91417" w:rsidRPr="00D91417" w:rsidRDefault="00D91417" w:rsidP="00D91417">
      <w:pPr>
        <w:spacing w:line="360" w:lineRule="auto"/>
      </w:pPr>
      <w:proofErr w:type="spellStart"/>
      <w:r w:rsidRPr="00D91417">
        <w:rPr>
          <w:color w:val="222222"/>
          <w:shd w:val="clear" w:color="auto" w:fill="FFFFFF"/>
        </w:rPr>
        <w:t>Prout</w:t>
      </w:r>
      <w:proofErr w:type="spellEnd"/>
      <w:r w:rsidRPr="00D91417">
        <w:rPr>
          <w:color w:val="222222"/>
          <w:shd w:val="clear" w:color="auto" w:fill="FFFFFF"/>
        </w:rPr>
        <w:t>, A., 1990. A new paradigm fot the sociology of childhood? Provenance, promise and problems. Allison James &amp; Alan Prout (eds) Constructing and reconstructing childhood.</w:t>
      </w:r>
    </w:p>
    <w:p w14:paraId="0096FAA4"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Resch, J.A., Mireles, G., Benz, M.R., Grenwelge, C., Peterson, R. and Zhang, D., 2010. Giving parents a voice: A qualitative study of the challenges experienced by parents of children with disabilities.</w:t>
      </w:r>
      <w:r w:rsidRPr="00D91417">
        <w:rPr>
          <w:rStyle w:val="apple-converted-space"/>
          <w:color w:val="222222"/>
          <w:shd w:val="clear" w:color="auto" w:fill="FFFFFF"/>
        </w:rPr>
        <w:t> </w:t>
      </w:r>
      <w:r w:rsidRPr="00D91417">
        <w:rPr>
          <w:i/>
          <w:iCs/>
          <w:color w:val="222222"/>
        </w:rPr>
        <w:t>Rehabilitation psychology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55</w:t>
      </w:r>
      <w:r w:rsidRPr="00D91417">
        <w:rPr>
          <w:color w:val="222222"/>
          <w:shd w:val="clear" w:color="auto" w:fill="FFFFFF"/>
        </w:rPr>
        <w:t>(2), p.139.</w:t>
      </w:r>
    </w:p>
    <w:p w14:paraId="3B1A1D2D" w14:textId="77777777" w:rsidR="00D91417" w:rsidRPr="00D91417" w:rsidRDefault="00D91417" w:rsidP="00D91417">
      <w:pPr>
        <w:spacing w:line="360" w:lineRule="auto"/>
      </w:pPr>
      <w:r w:rsidRPr="00D91417">
        <w:rPr>
          <w:color w:val="222222"/>
          <w:shd w:val="clear" w:color="auto" w:fill="FFFFFF"/>
        </w:rPr>
        <w:t>Riley, G., Laidlaw, J., Pugh, D. and Freeman, E., 2011. The responses of professional groups to the use of Section 136 of the Mental Health Act (1983, as amended by the 2007 Act) in Gloucestershire.</w:t>
      </w:r>
      <w:r w:rsidRPr="00D91417">
        <w:rPr>
          <w:rStyle w:val="apple-converted-space"/>
          <w:color w:val="222222"/>
          <w:shd w:val="clear" w:color="auto" w:fill="FFFFFF"/>
        </w:rPr>
        <w:t> </w:t>
      </w:r>
      <w:r w:rsidRPr="00D91417">
        <w:rPr>
          <w:i/>
          <w:iCs/>
          <w:color w:val="222222"/>
        </w:rPr>
        <w:t xml:space="preserve">Medicine, </w:t>
      </w:r>
      <w:proofErr w:type="gramStart"/>
      <w:r w:rsidRPr="00D91417">
        <w:rPr>
          <w:i/>
          <w:iCs/>
          <w:color w:val="222222"/>
        </w:rPr>
        <w:t>Science</w:t>
      </w:r>
      <w:proofErr w:type="gramEnd"/>
      <w:r w:rsidRPr="00D91417">
        <w:rPr>
          <w:i/>
          <w:iCs/>
          <w:color w:val="222222"/>
        </w:rPr>
        <w:t xml:space="preserve"> and the Law</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51</w:t>
      </w:r>
      <w:r w:rsidRPr="00D91417">
        <w:rPr>
          <w:color w:val="222222"/>
          <w:shd w:val="clear" w:color="auto" w:fill="FFFFFF"/>
        </w:rPr>
        <w:t>(1), pp.36-42.</w:t>
      </w:r>
    </w:p>
    <w:p w14:paraId="73DE18A5" w14:textId="77777777" w:rsidR="00D91417" w:rsidRPr="00D91417" w:rsidRDefault="00D91417" w:rsidP="00D91417">
      <w:pPr>
        <w:spacing w:line="360" w:lineRule="auto"/>
      </w:pPr>
      <w:r w:rsidRPr="00D91417">
        <w:rPr>
          <w:color w:val="222222"/>
          <w:shd w:val="clear" w:color="auto" w:fill="FFFFFF"/>
        </w:rPr>
        <w:t>Schalock, R.L., Brown, I., Brown, R., Cummins, R.A., Felce, D., Matikka, L., Keith, K.D. and Parmenter, T., 2002. Conceptualization, measurement, and application of quality of life for persons with intellectual disabilities: Report of an international panel of experts.</w:t>
      </w:r>
      <w:r w:rsidRPr="00D91417">
        <w:rPr>
          <w:rStyle w:val="apple-converted-space"/>
          <w:color w:val="222222"/>
          <w:shd w:val="clear" w:color="auto" w:fill="FFFFFF"/>
        </w:rPr>
        <w:t> </w:t>
      </w:r>
      <w:r w:rsidRPr="00D91417">
        <w:rPr>
          <w:i/>
          <w:iCs/>
          <w:color w:val="222222"/>
        </w:rPr>
        <w:t>Mental retardation</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40</w:t>
      </w:r>
      <w:r w:rsidRPr="00D91417">
        <w:rPr>
          <w:color w:val="222222"/>
          <w:shd w:val="clear" w:color="auto" w:fill="FFFFFF"/>
        </w:rPr>
        <w:t>(6), pp.457-470.</w:t>
      </w:r>
    </w:p>
    <w:p w14:paraId="2A645A51"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Schultz, T., 1992.</w:t>
      </w:r>
      <w:r w:rsidRPr="00D91417">
        <w:rPr>
          <w:rStyle w:val="apple-converted-space"/>
          <w:color w:val="222222"/>
          <w:shd w:val="clear" w:color="auto" w:fill="FFFFFF"/>
        </w:rPr>
        <w:t> </w:t>
      </w:r>
      <w:r w:rsidRPr="00D91417">
        <w:rPr>
          <w:i/>
          <w:iCs/>
          <w:color w:val="222222"/>
        </w:rPr>
        <w:t>The role of education and human capital in economic development: An empirical assessment</w:t>
      </w:r>
      <w:r w:rsidRPr="00D91417">
        <w:rPr>
          <w:rStyle w:val="apple-converted-space"/>
          <w:color w:val="222222"/>
          <w:shd w:val="clear" w:color="auto" w:fill="FFFFFF"/>
        </w:rPr>
        <w:t> </w:t>
      </w:r>
      <w:r w:rsidRPr="00D91417">
        <w:rPr>
          <w:color w:val="222222"/>
          <w:shd w:val="clear" w:color="auto" w:fill="FFFFFF"/>
        </w:rPr>
        <w:t>(No. 2282-2019-4159).</w:t>
      </w:r>
    </w:p>
    <w:p w14:paraId="66E9B050" w14:textId="77777777" w:rsidR="00D91417" w:rsidRPr="00D91417" w:rsidRDefault="00D91417" w:rsidP="00D91417">
      <w:pPr>
        <w:spacing w:line="360" w:lineRule="auto"/>
      </w:pPr>
      <w:r w:rsidRPr="00D91417">
        <w:rPr>
          <w:color w:val="222222"/>
          <w:shd w:val="clear" w:color="auto" w:fill="FFFFFF"/>
        </w:rPr>
        <w:t>Shakespeare, T., 2017.</w:t>
      </w:r>
      <w:r w:rsidRPr="00D91417">
        <w:rPr>
          <w:rStyle w:val="apple-converted-space"/>
          <w:color w:val="222222"/>
          <w:shd w:val="clear" w:color="auto" w:fill="FFFFFF"/>
        </w:rPr>
        <w:t> </w:t>
      </w:r>
      <w:r w:rsidRPr="00D91417">
        <w:rPr>
          <w:i/>
          <w:iCs/>
          <w:color w:val="222222"/>
        </w:rPr>
        <w:t>Disability: the basics</w:t>
      </w:r>
      <w:r w:rsidRPr="00D91417">
        <w:rPr>
          <w:color w:val="222222"/>
          <w:shd w:val="clear" w:color="auto" w:fill="FFFFFF"/>
        </w:rPr>
        <w:t>. Routledge.</w:t>
      </w:r>
    </w:p>
    <w:p w14:paraId="2E1DD391" w14:textId="77777777" w:rsidR="00D91417" w:rsidRPr="00D91417" w:rsidRDefault="00D91417" w:rsidP="00D91417">
      <w:pPr>
        <w:spacing w:line="360" w:lineRule="auto"/>
      </w:pPr>
      <w:proofErr w:type="spellStart"/>
      <w:r w:rsidRPr="00D91417">
        <w:rPr>
          <w:color w:val="222222"/>
          <w:shd w:val="clear" w:color="auto" w:fill="FFFFFF"/>
        </w:rPr>
        <w:t>Szmukler</w:t>
      </w:r>
      <w:proofErr w:type="spellEnd"/>
      <w:r w:rsidRPr="00D91417">
        <w:rPr>
          <w:color w:val="222222"/>
          <w:shd w:val="clear" w:color="auto" w:fill="FFFFFF"/>
        </w:rPr>
        <w:t>, G., Daw, R. and Callard, F., 2014. Mental health law and the UN Convention on the rights of persons with disabilities.</w:t>
      </w:r>
      <w:r w:rsidRPr="00D91417">
        <w:rPr>
          <w:rStyle w:val="apple-converted-space"/>
          <w:color w:val="222222"/>
          <w:shd w:val="clear" w:color="auto" w:fill="FFFFFF"/>
        </w:rPr>
        <w:t> </w:t>
      </w:r>
      <w:r w:rsidRPr="00D91417">
        <w:rPr>
          <w:i/>
          <w:iCs/>
          <w:color w:val="222222"/>
        </w:rPr>
        <w:t>International journal of law and psychiatry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37</w:t>
      </w:r>
      <w:r w:rsidRPr="00D91417">
        <w:rPr>
          <w:color w:val="222222"/>
          <w:shd w:val="clear" w:color="auto" w:fill="FFFFFF"/>
        </w:rPr>
        <w:t>(3), pp.245-252.</w:t>
      </w:r>
    </w:p>
    <w:p w14:paraId="494A27BC"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Thomas, D.H.H., 1957. A survey of mental deficiency problems in the United States of America.</w:t>
      </w:r>
      <w:r w:rsidRPr="00D91417">
        <w:rPr>
          <w:rStyle w:val="apple-converted-space"/>
          <w:color w:val="222222"/>
          <w:shd w:val="clear" w:color="auto" w:fill="FFFFFF"/>
        </w:rPr>
        <w:t> </w:t>
      </w:r>
      <w:r w:rsidRPr="00D91417">
        <w:rPr>
          <w:i/>
          <w:iCs/>
          <w:color w:val="222222"/>
        </w:rPr>
        <w:t>Journal of Intellectual Disability Research</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w:t>
      </w:r>
      <w:r w:rsidRPr="00D91417">
        <w:rPr>
          <w:color w:val="222222"/>
          <w:shd w:val="clear" w:color="auto" w:fill="FFFFFF"/>
        </w:rPr>
        <w:t>(1), pp.33-52.</w:t>
      </w:r>
    </w:p>
    <w:p w14:paraId="3CE32AC4" w14:textId="77777777" w:rsidR="00D91417" w:rsidRPr="00D91417" w:rsidRDefault="00D91417" w:rsidP="00D91417">
      <w:pPr>
        <w:spacing w:line="360" w:lineRule="auto"/>
      </w:pPr>
      <w:r w:rsidRPr="00D91417">
        <w:rPr>
          <w:color w:val="222222"/>
          <w:shd w:val="clear" w:color="auto" w:fill="FFFFFF"/>
        </w:rPr>
        <w:t>Thomas, R., 1992.</w:t>
      </w:r>
      <w:r w:rsidRPr="00D91417">
        <w:rPr>
          <w:rStyle w:val="apple-converted-space"/>
          <w:color w:val="222222"/>
          <w:shd w:val="clear" w:color="auto" w:fill="FFFFFF"/>
        </w:rPr>
        <w:t> </w:t>
      </w:r>
      <w:r w:rsidRPr="00D91417">
        <w:rPr>
          <w:i/>
          <w:iCs/>
          <w:color w:val="222222"/>
        </w:rPr>
        <w:t>Literacy and orality in ancient Greece</w:t>
      </w:r>
      <w:r w:rsidRPr="00D91417">
        <w:rPr>
          <w:color w:val="222222"/>
          <w:shd w:val="clear" w:color="auto" w:fill="FFFFFF"/>
        </w:rPr>
        <w:t>. Cambridge University Press.</w:t>
      </w:r>
    </w:p>
    <w:p w14:paraId="71EC8860" w14:textId="77777777" w:rsidR="00D91417" w:rsidRPr="00D91417" w:rsidRDefault="00D91417" w:rsidP="00D91417">
      <w:pPr>
        <w:spacing w:line="360" w:lineRule="auto"/>
        <w:rPr>
          <w:color w:val="222222"/>
          <w:shd w:val="clear" w:color="auto" w:fill="FFFFFF"/>
        </w:rPr>
      </w:pPr>
      <w:r w:rsidRPr="008B36B7">
        <w:rPr>
          <w:color w:val="222222"/>
          <w:shd w:val="clear" w:color="auto" w:fill="FFFFFF"/>
        </w:rPr>
        <w:t>UK, G., 2021. Definition of disability under the Equality Act 2010. </w:t>
      </w:r>
      <w:r w:rsidRPr="008B36B7">
        <w:rPr>
          <w:i/>
          <w:iCs/>
          <w:color w:val="222222"/>
        </w:rPr>
        <w:t>online at: https://www. gov. uk/definition-of-disability-under-equality-act-2010 (accessed March 12, 2021) available online at: https://www. echr. coe. int/docu ments/convention_eng. pdf (accessed March 12, 2021)</w:t>
      </w:r>
      <w:r w:rsidRPr="008B36B7">
        <w:rPr>
          <w:color w:val="222222"/>
          <w:shd w:val="clear" w:color="auto" w:fill="FFFFFF"/>
        </w:rPr>
        <w:t>.</w:t>
      </w:r>
    </w:p>
    <w:p w14:paraId="1A38CFA7" w14:textId="77777777" w:rsidR="00D91417" w:rsidRPr="00D91417" w:rsidRDefault="00D91417" w:rsidP="00D91417">
      <w:pPr>
        <w:spacing w:line="360" w:lineRule="auto"/>
      </w:pPr>
      <w:r w:rsidRPr="00D91417">
        <w:rPr>
          <w:color w:val="222222"/>
          <w:shd w:val="clear" w:color="auto" w:fill="FFFFFF"/>
        </w:rPr>
        <w:t>Underwood, C., 1981. The Chronically Sick and Disabled Persons Act, 1970.</w:t>
      </w:r>
      <w:r w:rsidRPr="00D91417">
        <w:rPr>
          <w:rStyle w:val="apple-converted-space"/>
          <w:color w:val="222222"/>
          <w:shd w:val="clear" w:color="auto" w:fill="FFFFFF"/>
        </w:rPr>
        <w:t> </w:t>
      </w:r>
      <w:r w:rsidRPr="00D91417">
        <w:rPr>
          <w:i/>
          <w:iCs/>
          <w:color w:val="222222"/>
        </w:rPr>
        <w:t>British Journal of Occupational Therapy</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44</w:t>
      </w:r>
      <w:r w:rsidRPr="00D91417">
        <w:rPr>
          <w:color w:val="222222"/>
          <w:shd w:val="clear" w:color="auto" w:fill="FFFFFF"/>
        </w:rPr>
        <w:t>(7), pp.216-218.</w:t>
      </w:r>
    </w:p>
    <w:p w14:paraId="1082E80D" w14:textId="77777777" w:rsidR="00D91417" w:rsidRPr="00D91417" w:rsidRDefault="00D91417" w:rsidP="00D91417">
      <w:pPr>
        <w:spacing w:line="360" w:lineRule="auto"/>
      </w:pPr>
      <w:r w:rsidRPr="00D91417">
        <w:rPr>
          <w:color w:val="222222"/>
          <w:shd w:val="clear" w:color="auto" w:fill="FFFFFF"/>
        </w:rPr>
        <w:lastRenderedPageBreak/>
        <w:t xml:space="preserve">Vázquez, G.H., </w:t>
      </w:r>
      <w:proofErr w:type="spellStart"/>
      <w:r w:rsidRPr="00D91417">
        <w:rPr>
          <w:color w:val="222222"/>
          <w:shd w:val="clear" w:color="auto" w:fill="FFFFFF"/>
        </w:rPr>
        <w:t>Kapczinski</w:t>
      </w:r>
      <w:proofErr w:type="spellEnd"/>
      <w:r w:rsidRPr="00D91417">
        <w:rPr>
          <w:color w:val="222222"/>
          <w:shd w:val="clear" w:color="auto" w:fill="FFFFFF"/>
        </w:rPr>
        <w:t>, F., Magalhaes, P.V., Córdoba, R., Jaramillo, C.L., Rosa, A.R., De Carmona, M.S., Tohen, M. and on Bipolar, T.I.A.N., 2011. Stigma and functioning in patients with bipolar disorder.</w:t>
      </w:r>
      <w:r w:rsidRPr="00D91417">
        <w:rPr>
          <w:rStyle w:val="apple-converted-space"/>
          <w:color w:val="222222"/>
          <w:shd w:val="clear" w:color="auto" w:fill="FFFFFF"/>
        </w:rPr>
        <w:t> </w:t>
      </w:r>
      <w:r w:rsidRPr="00D91417">
        <w:rPr>
          <w:i/>
          <w:iCs/>
          <w:color w:val="222222"/>
        </w:rPr>
        <w:t>Journal of affective Disorders</w:t>
      </w:r>
      <w:r w:rsidRPr="00D91417">
        <w:rPr>
          <w:color w:val="222222"/>
          <w:shd w:val="clear" w:color="auto" w:fill="FFFFFF"/>
        </w:rPr>
        <w:t>,</w:t>
      </w:r>
      <w:r w:rsidRPr="00D91417">
        <w:rPr>
          <w:rStyle w:val="apple-converted-space"/>
          <w:color w:val="222222"/>
          <w:shd w:val="clear" w:color="auto" w:fill="FFFFFF"/>
        </w:rPr>
        <w:t> </w:t>
      </w:r>
      <w:r w:rsidRPr="00D91417">
        <w:rPr>
          <w:i/>
          <w:iCs/>
          <w:color w:val="222222"/>
        </w:rPr>
        <w:t>130</w:t>
      </w:r>
      <w:r w:rsidRPr="00D91417">
        <w:rPr>
          <w:color w:val="222222"/>
          <w:shd w:val="clear" w:color="auto" w:fill="FFFFFF"/>
        </w:rPr>
        <w:t>(1-2), pp.323-327.</w:t>
      </w:r>
    </w:p>
    <w:p w14:paraId="090CFEE9" w14:textId="77777777" w:rsidR="00D91417" w:rsidRPr="00D91417" w:rsidRDefault="00D91417" w:rsidP="00D91417">
      <w:pPr>
        <w:spacing w:line="360" w:lineRule="auto"/>
      </w:pPr>
      <w:r w:rsidRPr="00D91417">
        <w:rPr>
          <w:color w:val="222222"/>
          <w:shd w:val="clear" w:color="auto" w:fill="FFFFFF"/>
        </w:rPr>
        <w:t>Vizard, T., Pearce, N., Davis, J., Sadler, K., Ford, T. and Goodman, A., 2018. Mental health of children and young people in England, 2017.</w:t>
      </w:r>
      <w:r w:rsidRPr="00D91417">
        <w:rPr>
          <w:rStyle w:val="apple-converted-space"/>
          <w:color w:val="222222"/>
          <w:shd w:val="clear" w:color="auto" w:fill="FFFFFF"/>
        </w:rPr>
        <w:t> </w:t>
      </w:r>
      <w:r w:rsidRPr="00D91417">
        <w:rPr>
          <w:i/>
          <w:iCs/>
          <w:color w:val="222222"/>
        </w:rPr>
        <w:t>Health and Social Care Information Centre</w:t>
      </w:r>
      <w:r w:rsidRPr="00D91417">
        <w:rPr>
          <w:color w:val="222222"/>
          <w:shd w:val="clear" w:color="auto" w:fill="FFFFFF"/>
        </w:rPr>
        <w:t>.</w:t>
      </w:r>
    </w:p>
    <w:p w14:paraId="529BEF5C" w14:textId="77777777" w:rsidR="00D91417" w:rsidRPr="00D91417" w:rsidRDefault="00D91417" w:rsidP="00D91417">
      <w:pPr>
        <w:spacing w:line="360" w:lineRule="auto"/>
        <w:rPr>
          <w:color w:val="3A3A3A"/>
          <w:shd w:val="clear" w:color="auto" w:fill="FFFFFF"/>
        </w:rPr>
      </w:pPr>
      <w:r w:rsidRPr="00D91417">
        <w:rPr>
          <w:color w:val="3A3A3A"/>
          <w:shd w:val="clear" w:color="auto" w:fill="FFFFFF"/>
        </w:rPr>
        <w:t>Wong. (2013). A “Humanitarian Idea</w:t>
      </w:r>
      <w:proofErr w:type="gramStart"/>
      <w:r w:rsidRPr="00D91417">
        <w:rPr>
          <w:color w:val="3A3A3A"/>
          <w:shd w:val="clear" w:color="auto" w:fill="FFFFFF"/>
        </w:rPr>
        <w:t>” :</w:t>
      </w:r>
      <w:proofErr w:type="gramEnd"/>
      <w:r w:rsidRPr="00D91417">
        <w:rPr>
          <w:color w:val="3A3A3A"/>
          <w:shd w:val="clear" w:color="auto" w:fill="FFFFFF"/>
        </w:rPr>
        <w:t xml:space="preserve"> using a historical lens to reflect on social justice in early childhood education and care. </w:t>
      </w:r>
      <w:r w:rsidRPr="00D91417">
        <w:rPr>
          <w:i/>
          <w:iCs/>
          <w:color w:val="3A3A3A"/>
        </w:rPr>
        <w:t>Contemporary Issues in Early Childhood</w:t>
      </w:r>
      <w:r w:rsidRPr="00D91417">
        <w:rPr>
          <w:color w:val="3A3A3A"/>
          <w:shd w:val="clear" w:color="auto" w:fill="FFFFFF"/>
        </w:rPr>
        <w:t>, </w:t>
      </w:r>
      <w:r w:rsidRPr="00D91417">
        <w:rPr>
          <w:i/>
          <w:iCs/>
          <w:color w:val="3A3A3A"/>
        </w:rPr>
        <w:t>14</w:t>
      </w:r>
      <w:r w:rsidRPr="00D91417">
        <w:rPr>
          <w:color w:val="3A3A3A"/>
          <w:shd w:val="clear" w:color="auto" w:fill="FFFFFF"/>
        </w:rPr>
        <w:t xml:space="preserve">(4), 311–323. </w:t>
      </w:r>
      <w:hyperlink r:id="rId5" w:history="1">
        <w:r w:rsidRPr="00D91417">
          <w:rPr>
            <w:rStyle w:val="Hyperlink"/>
            <w:shd w:val="clear" w:color="auto" w:fill="FFFFFF"/>
          </w:rPr>
          <w:t>https://doi.org/10.2304/ciec.2013.14.4.311</w:t>
        </w:r>
      </w:hyperlink>
    </w:p>
    <w:p w14:paraId="433A7789" w14:textId="77777777" w:rsidR="00D91417" w:rsidRPr="00D91417" w:rsidRDefault="00D91417" w:rsidP="00D91417">
      <w:pPr>
        <w:spacing w:line="360" w:lineRule="auto"/>
        <w:rPr>
          <w:color w:val="222222"/>
          <w:shd w:val="clear" w:color="auto" w:fill="FFFFFF"/>
        </w:rPr>
      </w:pPr>
      <w:r w:rsidRPr="00D91417">
        <w:rPr>
          <w:color w:val="222222"/>
          <w:shd w:val="clear" w:color="auto" w:fill="FFFFFF"/>
        </w:rPr>
        <w:t>Woodhead, M., 2006.</w:t>
      </w:r>
      <w:r w:rsidRPr="00D91417">
        <w:rPr>
          <w:rStyle w:val="apple-converted-space"/>
          <w:color w:val="222222"/>
          <w:shd w:val="clear" w:color="auto" w:fill="FFFFFF"/>
        </w:rPr>
        <w:t> </w:t>
      </w:r>
      <w:r w:rsidRPr="00D91417">
        <w:rPr>
          <w:i/>
          <w:iCs/>
          <w:color w:val="222222"/>
        </w:rPr>
        <w:t xml:space="preserve">Changing perspectives on early childhood: theory, </w:t>
      </w:r>
      <w:proofErr w:type="gramStart"/>
      <w:r w:rsidRPr="00D91417">
        <w:rPr>
          <w:i/>
          <w:iCs/>
          <w:color w:val="222222"/>
        </w:rPr>
        <w:t>research</w:t>
      </w:r>
      <w:proofErr w:type="gramEnd"/>
      <w:r w:rsidRPr="00D91417">
        <w:rPr>
          <w:i/>
          <w:iCs/>
          <w:color w:val="222222"/>
        </w:rPr>
        <w:t xml:space="preserve"> and policy</w:t>
      </w:r>
      <w:r w:rsidRPr="00D91417">
        <w:rPr>
          <w:rStyle w:val="apple-converted-space"/>
          <w:color w:val="222222"/>
          <w:shd w:val="clear" w:color="auto" w:fill="FFFFFF"/>
        </w:rPr>
        <w:t> </w:t>
      </w:r>
      <w:r w:rsidRPr="00D91417">
        <w:rPr>
          <w:color w:val="222222"/>
          <w:shd w:val="clear" w:color="auto" w:fill="FFFFFF"/>
        </w:rPr>
        <w:t>(Vol. 4, No. 2, pp. 1-43).</w:t>
      </w:r>
    </w:p>
    <w:sectPr w:rsidR="00D91417" w:rsidRPr="00D914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D1285"/>
    <w:multiLevelType w:val="multilevel"/>
    <w:tmpl w:val="4230AE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8F1479"/>
    <w:multiLevelType w:val="multilevel"/>
    <w:tmpl w:val="101EA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811ACE"/>
    <w:multiLevelType w:val="hybridMultilevel"/>
    <w:tmpl w:val="1F1267F4"/>
    <w:lvl w:ilvl="0" w:tplc="5DAE773C">
      <w:start w:val="1"/>
      <w:numFmt w:val="bullet"/>
      <w:lvlText w:val="}"/>
      <w:lvlJc w:val="left"/>
      <w:pPr>
        <w:tabs>
          <w:tab w:val="num" w:pos="720"/>
        </w:tabs>
        <w:ind w:left="720" w:hanging="360"/>
      </w:pPr>
      <w:rPr>
        <w:rFonts w:ascii="Wingdings 3" w:hAnsi="Wingdings 3" w:hint="default"/>
      </w:rPr>
    </w:lvl>
    <w:lvl w:ilvl="1" w:tplc="AFB65224" w:tentative="1">
      <w:start w:val="1"/>
      <w:numFmt w:val="bullet"/>
      <w:lvlText w:val="}"/>
      <w:lvlJc w:val="left"/>
      <w:pPr>
        <w:tabs>
          <w:tab w:val="num" w:pos="1440"/>
        </w:tabs>
        <w:ind w:left="1440" w:hanging="360"/>
      </w:pPr>
      <w:rPr>
        <w:rFonts w:ascii="Wingdings 3" w:hAnsi="Wingdings 3" w:hint="default"/>
      </w:rPr>
    </w:lvl>
    <w:lvl w:ilvl="2" w:tplc="8B8E3620" w:tentative="1">
      <w:start w:val="1"/>
      <w:numFmt w:val="bullet"/>
      <w:lvlText w:val="}"/>
      <w:lvlJc w:val="left"/>
      <w:pPr>
        <w:tabs>
          <w:tab w:val="num" w:pos="2160"/>
        </w:tabs>
        <w:ind w:left="2160" w:hanging="360"/>
      </w:pPr>
      <w:rPr>
        <w:rFonts w:ascii="Wingdings 3" w:hAnsi="Wingdings 3" w:hint="default"/>
      </w:rPr>
    </w:lvl>
    <w:lvl w:ilvl="3" w:tplc="B18016E6" w:tentative="1">
      <w:start w:val="1"/>
      <w:numFmt w:val="bullet"/>
      <w:lvlText w:val="}"/>
      <w:lvlJc w:val="left"/>
      <w:pPr>
        <w:tabs>
          <w:tab w:val="num" w:pos="2880"/>
        </w:tabs>
        <w:ind w:left="2880" w:hanging="360"/>
      </w:pPr>
      <w:rPr>
        <w:rFonts w:ascii="Wingdings 3" w:hAnsi="Wingdings 3" w:hint="default"/>
      </w:rPr>
    </w:lvl>
    <w:lvl w:ilvl="4" w:tplc="CDC6A510" w:tentative="1">
      <w:start w:val="1"/>
      <w:numFmt w:val="bullet"/>
      <w:lvlText w:val="}"/>
      <w:lvlJc w:val="left"/>
      <w:pPr>
        <w:tabs>
          <w:tab w:val="num" w:pos="3600"/>
        </w:tabs>
        <w:ind w:left="3600" w:hanging="360"/>
      </w:pPr>
      <w:rPr>
        <w:rFonts w:ascii="Wingdings 3" w:hAnsi="Wingdings 3" w:hint="default"/>
      </w:rPr>
    </w:lvl>
    <w:lvl w:ilvl="5" w:tplc="DB9C93EC" w:tentative="1">
      <w:start w:val="1"/>
      <w:numFmt w:val="bullet"/>
      <w:lvlText w:val="}"/>
      <w:lvlJc w:val="left"/>
      <w:pPr>
        <w:tabs>
          <w:tab w:val="num" w:pos="4320"/>
        </w:tabs>
        <w:ind w:left="4320" w:hanging="360"/>
      </w:pPr>
      <w:rPr>
        <w:rFonts w:ascii="Wingdings 3" w:hAnsi="Wingdings 3" w:hint="default"/>
      </w:rPr>
    </w:lvl>
    <w:lvl w:ilvl="6" w:tplc="68DA05BE" w:tentative="1">
      <w:start w:val="1"/>
      <w:numFmt w:val="bullet"/>
      <w:lvlText w:val="}"/>
      <w:lvlJc w:val="left"/>
      <w:pPr>
        <w:tabs>
          <w:tab w:val="num" w:pos="5040"/>
        </w:tabs>
        <w:ind w:left="5040" w:hanging="360"/>
      </w:pPr>
      <w:rPr>
        <w:rFonts w:ascii="Wingdings 3" w:hAnsi="Wingdings 3" w:hint="default"/>
      </w:rPr>
    </w:lvl>
    <w:lvl w:ilvl="7" w:tplc="8546716C" w:tentative="1">
      <w:start w:val="1"/>
      <w:numFmt w:val="bullet"/>
      <w:lvlText w:val="}"/>
      <w:lvlJc w:val="left"/>
      <w:pPr>
        <w:tabs>
          <w:tab w:val="num" w:pos="5760"/>
        </w:tabs>
        <w:ind w:left="5760" w:hanging="360"/>
      </w:pPr>
      <w:rPr>
        <w:rFonts w:ascii="Wingdings 3" w:hAnsi="Wingdings 3" w:hint="default"/>
      </w:rPr>
    </w:lvl>
    <w:lvl w:ilvl="8" w:tplc="975659C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B93793F"/>
    <w:multiLevelType w:val="hybridMultilevel"/>
    <w:tmpl w:val="742C3F1E"/>
    <w:lvl w:ilvl="0" w:tplc="F398C9B0">
      <w:start w:val="1"/>
      <w:numFmt w:val="bullet"/>
      <w:lvlText w:val="}"/>
      <w:lvlJc w:val="left"/>
      <w:pPr>
        <w:tabs>
          <w:tab w:val="num" w:pos="720"/>
        </w:tabs>
        <w:ind w:left="720" w:hanging="360"/>
      </w:pPr>
      <w:rPr>
        <w:rFonts w:ascii="Wingdings 3" w:hAnsi="Wingdings 3" w:hint="default"/>
      </w:rPr>
    </w:lvl>
    <w:lvl w:ilvl="1" w:tplc="F4AE5738" w:tentative="1">
      <w:start w:val="1"/>
      <w:numFmt w:val="bullet"/>
      <w:lvlText w:val="}"/>
      <w:lvlJc w:val="left"/>
      <w:pPr>
        <w:tabs>
          <w:tab w:val="num" w:pos="1440"/>
        </w:tabs>
        <w:ind w:left="1440" w:hanging="360"/>
      </w:pPr>
      <w:rPr>
        <w:rFonts w:ascii="Wingdings 3" w:hAnsi="Wingdings 3" w:hint="default"/>
      </w:rPr>
    </w:lvl>
    <w:lvl w:ilvl="2" w:tplc="7B445512" w:tentative="1">
      <w:start w:val="1"/>
      <w:numFmt w:val="bullet"/>
      <w:lvlText w:val="}"/>
      <w:lvlJc w:val="left"/>
      <w:pPr>
        <w:tabs>
          <w:tab w:val="num" w:pos="2160"/>
        </w:tabs>
        <w:ind w:left="2160" w:hanging="360"/>
      </w:pPr>
      <w:rPr>
        <w:rFonts w:ascii="Wingdings 3" w:hAnsi="Wingdings 3" w:hint="default"/>
      </w:rPr>
    </w:lvl>
    <w:lvl w:ilvl="3" w:tplc="EDA6BAD8" w:tentative="1">
      <w:start w:val="1"/>
      <w:numFmt w:val="bullet"/>
      <w:lvlText w:val="}"/>
      <w:lvlJc w:val="left"/>
      <w:pPr>
        <w:tabs>
          <w:tab w:val="num" w:pos="2880"/>
        </w:tabs>
        <w:ind w:left="2880" w:hanging="360"/>
      </w:pPr>
      <w:rPr>
        <w:rFonts w:ascii="Wingdings 3" w:hAnsi="Wingdings 3" w:hint="default"/>
      </w:rPr>
    </w:lvl>
    <w:lvl w:ilvl="4" w:tplc="A25C30E2" w:tentative="1">
      <w:start w:val="1"/>
      <w:numFmt w:val="bullet"/>
      <w:lvlText w:val="}"/>
      <w:lvlJc w:val="left"/>
      <w:pPr>
        <w:tabs>
          <w:tab w:val="num" w:pos="3600"/>
        </w:tabs>
        <w:ind w:left="3600" w:hanging="360"/>
      </w:pPr>
      <w:rPr>
        <w:rFonts w:ascii="Wingdings 3" w:hAnsi="Wingdings 3" w:hint="default"/>
      </w:rPr>
    </w:lvl>
    <w:lvl w:ilvl="5" w:tplc="97865D4A" w:tentative="1">
      <w:start w:val="1"/>
      <w:numFmt w:val="bullet"/>
      <w:lvlText w:val="}"/>
      <w:lvlJc w:val="left"/>
      <w:pPr>
        <w:tabs>
          <w:tab w:val="num" w:pos="4320"/>
        </w:tabs>
        <w:ind w:left="4320" w:hanging="360"/>
      </w:pPr>
      <w:rPr>
        <w:rFonts w:ascii="Wingdings 3" w:hAnsi="Wingdings 3" w:hint="default"/>
      </w:rPr>
    </w:lvl>
    <w:lvl w:ilvl="6" w:tplc="4DD083B8" w:tentative="1">
      <w:start w:val="1"/>
      <w:numFmt w:val="bullet"/>
      <w:lvlText w:val="}"/>
      <w:lvlJc w:val="left"/>
      <w:pPr>
        <w:tabs>
          <w:tab w:val="num" w:pos="5040"/>
        </w:tabs>
        <w:ind w:left="5040" w:hanging="360"/>
      </w:pPr>
      <w:rPr>
        <w:rFonts w:ascii="Wingdings 3" w:hAnsi="Wingdings 3" w:hint="default"/>
      </w:rPr>
    </w:lvl>
    <w:lvl w:ilvl="7" w:tplc="BE0C7CBA" w:tentative="1">
      <w:start w:val="1"/>
      <w:numFmt w:val="bullet"/>
      <w:lvlText w:val="}"/>
      <w:lvlJc w:val="left"/>
      <w:pPr>
        <w:tabs>
          <w:tab w:val="num" w:pos="5760"/>
        </w:tabs>
        <w:ind w:left="5760" w:hanging="360"/>
      </w:pPr>
      <w:rPr>
        <w:rFonts w:ascii="Wingdings 3" w:hAnsi="Wingdings 3" w:hint="default"/>
      </w:rPr>
    </w:lvl>
    <w:lvl w:ilvl="8" w:tplc="524A6DD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62975DC"/>
    <w:multiLevelType w:val="hybridMultilevel"/>
    <w:tmpl w:val="31864010"/>
    <w:lvl w:ilvl="0" w:tplc="49A0CE56">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C64"/>
    <w:rsid w:val="0000607A"/>
    <w:rsid w:val="000126FA"/>
    <w:rsid w:val="000212CC"/>
    <w:rsid w:val="00065C27"/>
    <w:rsid w:val="00074C7F"/>
    <w:rsid w:val="000853AF"/>
    <w:rsid w:val="00092EE2"/>
    <w:rsid w:val="000B19B1"/>
    <w:rsid w:val="000B4324"/>
    <w:rsid w:val="000B476F"/>
    <w:rsid w:val="000D0D0A"/>
    <w:rsid w:val="000D43FA"/>
    <w:rsid w:val="000E6A4F"/>
    <w:rsid w:val="000E6B1B"/>
    <w:rsid w:val="000F185F"/>
    <w:rsid w:val="001150E6"/>
    <w:rsid w:val="001249AB"/>
    <w:rsid w:val="001274E4"/>
    <w:rsid w:val="001355C9"/>
    <w:rsid w:val="00150D8F"/>
    <w:rsid w:val="001526F9"/>
    <w:rsid w:val="00160A17"/>
    <w:rsid w:val="00186A2E"/>
    <w:rsid w:val="001A756D"/>
    <w:rsid w:val="001B7792"/>
    <w:rsid w:val="001F2BD6"/>
    <w:rsid w:val="0020257A"/>
    <w:rsid w:val="00214A31"/>
    <w:rsid w:val="00225AFF"/>
    <w:rsid w:val="0024718D"/>
    <w:rsid w:val="002806D0"/>
    <w:rsid w:val="00293250"/>
    <w:rsid w:val="002B593D"/>
    <w:rsid w:val="002C097F"/>
    <w:rsid w:val="002D0BA5"/>
    <w:rsid w:val="002E21AA"/>
    <w:rsid w:val="002F3CF6"/>
    <w:rsid w:val="00304117"/>
    <w:rsid w:val="00306298"/>
    <w:rsid w:val="00320106"/>
    <w:rsid w:val="00322ADD"/>
    <w:rsid w:val="003401EB"/>
    <w:rsid w:val="00340553"/>
    <w:rsid w:val="00360A0E"/>
    <w:rsid w:val="00382E25"/>
    <w:rsid w:val="00393F76"/>
    <w:rsid w:val="003B60E7"/>
    <w:rsid w:val="003C202D"/>
    <w:rsid w:val="004065C0"/>
    <w:rsid w:val="00406E33"/>
    <w:rsid w:val="004267A2"/>
    <w:rsid w:val="00427BCA"/>
    <w:rsid w:val="0043177B"/>
    <w:rsid w:val="00432EBC"/>
    <w:rsid w:val="00445A00"/>
    <w:rsid w:val="00480E54"/>
    <w:rsid w:val="004A119E"/>
    <w:rsid w:val="004C35A9"/>
    <w:rsid w:val="005032BF"/>
    <w:rsid w:val="005055D7"/>
    <w:rsid w:val="00505E69"/>
    <w:rsid w:val="00506431"/>
    <w:rsid w:val="00506AC7"/>
    <w:rsid w:val="00547288"/>
    <w:rsid w:val="00557F58"/>
    <w:rsid w:val="00584357"/>
    <w:rsid w:val="00593FEF"/>
    <w:rsid w:val="005A7CA1"/>
    <w:rsid w:val="005D57EB"/>
    <w:rsid w:val="006151B9"/>
    <w:rsid w:val="0066025A"/>
    <w:rsid w:val="006978A5"/>
    <w:rsid w:val="006C0147"/>
    <w:rsid w:val="006C2E5E"/>
    <w:rsid w:val="006C749D"/>
    <w:rsid w:val="006F5C90"/>
    <w:rsid w:val="00710A7D"/>
    <w:rsid w:val="007110B7"/>
    <w:rsid w:val="00730950"/>
    <w:rsid w:val="007365DC"/>
    <w:rsid w:val="0075457A"/>
    <w:rsid w:val="00762C64"/>
    <w:rsid w:val="00770634"/>
    <w:rsid w:val="007727C4"/>
    <w:rsid w:val="0077507B"/>
    <w:rsid w:val="00780BAA"/>
    <w:rsid w:val="0078508D"/>
    <w:rsid w:val="00791FAF"/>
    <w:rsid w:val="007D7AD1"/>
    <w:rsid w:val="007E1636"/>
    <w:rsid w:val="007F66C0"/>
    <w:rsid w:val="008207F5"/>
    <w:rsid w:val="00833051"/>
    <w:rsid w:val="00855A52"/>
    <w:rsid w:val="00864216"/>
    <w:rsid w:val="008668A9"/>
    <w:rsid w:val="008801DE"/>
    <w:rsid w:val="008818B6"/>
    <w:rsid w:val="008866CA"/>
    <w:rsid w:val="008B36B7"/>
    <w:rsid w:val="008B7605"/>
    <w:rsid w:val="008D7FE1"/>
    <w:rsid w:val="008E2959"/>
    <w:rsid w:val="00902ADA"/>
    <w:rsid w:val="009178BB"/>
    <w:rsid w:val="0092137F"/>
    <w:rsid w:val="00922A45"/>
    <w:rsid w:val="0092479A"/>
    <w:rsid w:val="00930735"/>
    <w:rsid w:val="0096731E"/>
    <w:rsid w:val="009826EC"/>
    <w:rsid w:val="009840C7"/>
    <w:rsid w:val="0099082B"/>
    <w:rsid w:val="009B2145"/>
    <w:rsid w:val="009B21EE"/>
    <w:rsid w:val="009C0732"/>
    <w:rsid w:val="009C2301"/>
    <w:rsid w:val="009C35A3"/>
    <w:rsid w:val="009D0377"/>
    <w:rsid w:val="009D53DE"/>
    <w:rsid w:val="00A15EBE"/>
    <w:rsid w:val="00A25B4F"/>
    <w:rsid w:val="00A32368"/>
    <w:rsid w:val="00A372BB"/>
    <w:rsid w:val="00A37DDB"/>
    <w:rsid w:val="00A56346"/>
    <w:rsid w:val="00A64374"/>
    <w:rsid w:val="00A70F5C"/>
    <w:rsid w:val="00A84025"/>
    <w:rsid w:val="00AA5463"/>
    <w:rsid w:val="00AC4C72"/>
    <w:rsid w:val="00AD60C8"/>
    <w:rsid w:val="00AF3970"/>
    <w:rsid w:val="00B431C0"/>
    <w:rsid w:val="00B560E9"/>
    <w:rsid w:val="00B61E3D"/>
    <w:rsid w:val="00B66C17"/>
    <w:rsid w:val="00B83EB8"/>
    <w:rsid w:val="00B87A44"/>
    <w:rsid w:val="00B96D2A"/>
    <w:rsid w:val="00BB01C8"/>
    <w:rsid w:val="00BB7815"/>
    <w:rsid w:val="00BB790A"/>
    <w:rsid w:val="00BC4679"/>
    <w:rsid w:val="00BD709E"/>
    <w:rsid w:val="00C24085"/>
    <w:rsid w:val="00C439D7"/>
    <w:rsid w:val="00C54EAA"/>
    <w:rsid w:val="00C72392"/>
    <w:rsid w:val="00C91728"/>
    <w:rsid w:val="00CD649A"/>
    <w:rsid w:val="00CF3AD7"/>
    <w:rsid w:val="00D01B5E"/>
    <w:rsid w:val="00D06CAB"/>
    <w:rsid w:val="00D12C00"/>
    <w:rsid w:val="00D232B1"/>
    <w:rsid w:val="00D420BD"/>
    <w:rsid w:val="00D50B1D"/>
    <w:rsid w:val="00D81A93"/>
    <w:rsid w:val="00D85030"/>
    <w:rsid w:val="00D86EB3"/>
    <w:rsid w:val="00D91417"/>
    <w:rsid w:val="00DA4F08"/>
    <w:rsid w:val="00DB62B7"/>
    <w:rsid w:val="00DC38A9"/>
    <w:rsid w:val="00DF1D67"/>
    <w:rsid w:val="00E41404"/>
    <w:rsid w:val="00E4654E"/>
    <w:rsid w:val="00E77B25"/>
    <w:rsid w:val="00E84FDF"/>
    <w:rsid w:val="00EA6A26"/>
    <w:rsid w:val="00EB648E"/>
    <w:rsid w:val="00EE418C"/>
    <w:rsid w:val="00EF53AB"/>
    <w:rsid w:val="00EF67A3"/>
    <w:rsid w:val="00F25FE7"/>
    <w:rsid w:val="00F318F0"/>
    <w:rsid w:val="00F428D4"/>
    <w:rsid w:val="00F60431"/>
    <w:rsid w:val="00FA20E1"/>
    <w:rsid w:val="00FA3C4B"/>
    <w:rsid w:val="00FA4BB7"/>
    <w:rsid w:val="00FC320B"/>
    <w:rsid w:val="00FF2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867D90"/>
  <w15:docId w15:val="{DD22E90E-6BD0-9C43-B2AE-8EA91689D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37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62C64"/>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21EE"/>
    <w:pPr>
      <w:spacing w:before="100" w:beforeAutospacing="1" w:after="100" w:afterAutospacing="1"/>
    </w:pPr>
  </w:style>
  <w:style w:type="character" w:customStyle="1" w:styleId="apple-converted-space">
    <w:name w:val="apple-converted-space"/>
    <w:basedOn w:val="DefaultParagraphFont"/>
    <w:rsid w:val="00FA4BB7"/>
  </w:style>
  <w:style w:type="paragraph" w:styleId="ListParagraph">
    <w:name w:val="List Paragraph"/>
    <w:basedOn w:val="Normal"/>
    <w:uiPriority w:val="34"/>
    <w:qFormat/>
    <w:rsid w:val="00CD649A"/>
    <w:pPr>
      <w:ind w:left="720"/>
      <w:contextualSpacing/>
    </w:pPr>
  </w:style>
  <w:style w:type="character" w:styleId="Hyperlink">
    <w:name w:val="Hyperlink"/>
    <w:basedOn w:val="DefaultParagraphFont"/>
    <w:uiPriority w:val="99"/>
    <w:unhideWhenUsed/>
    <w:rsid w:val="008801DE"/>
    <w:rPr>
      <w:color w:val="0000FF"/>
      <w:u w:val="single"/>
    </w:rPr>
  </w:style>
  <w:style w:type="character" w:styleId="UnresolvedMention">
    <w:name w:val="Unresolved Mention"/>
    <w:basedOn w:val="DefaultParagraphFont"/>
    <w:uiPriority w:val="99"/>
    <w:semiHidden/>
    <w:unhideWhenUsed/>
    <w:rsid w:val="00F318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0764">
      <w:bodyDiv w:val="1"/>
      <w:marLeft w:val="0"/>
      <w:marRight w:val="0"/>
      <w:marTop w:val="0"/>
      <w:marBottom w:val="0"/>
      <w:divBdr>
        <w:top w:val="none" w:sz="0" w:space="0" w:color="auto"/>
        <w:left w:val="none" w:sz="0" w:space="0" w:color="auto"/>
        <w:bottom w:val="none" w:sz="0" w:space="0" w:color="auto"/>
        <w:right w:val="none" w:sz="0" w:space="0" w:color="auto"/>
      </w:divBdr>
    </w:div>
    <w:div w:id="82340527">
      <w:bodyDiv w:val="1"/>
      <w:marLeft w:val="0"/>
      <w:marRight w:val="0"/>
      <w:marTop w:val="0"/>
      <w:marBottom w:val="0"/>
      <w:divBdr>
        <w:top w:val="none" w:sz="0" w:space="0" w:color="auto"/>
        <w:left w:val="none" w:sz="0" w:space="0" w:color="auto"/>
        <w:bottom w:val="none" w:sz="0" w:space="0" w:color="auto"/>
        <w:right w:val="none" w:sz="0" w:space="0" w:color="auto"/>
      </w:divBdr>
    </w:div>
    <w:div w:id="92020390">
      <w:bodyDiv w:val="1"/>
      <w:marLeft w:val="0"/>
      <w:marRight w:val="0"/>
      <w:marTop w:val="0"/>
      <w:marBottom w:val="0"/>
      <w:divBdr>
        <w:top w:val="none" w:sz="0" w:space="0" w:color="auto"/>
        <w:left w:val="none" w:sz="0" w:space="0" w:color="auto"/>
        <w:bottom w:val="none" w:sz="0" w:space="0" w:color="auto"/>
        <w:right w:val="none" w:sz="0" w:space="0" w:color="auto"/>
      </w:divBdr>
    </w:div>
    <w:div w:id="99836589">
      <w:bodyDiv w:val="1"/>
      <w:marLeft w:val="0"/>
      <w:marRight w:val="0"/>
      <w:marTop w:val="0"/>
      <w:marBottom w:val="0"/>
      <w:divBdr>
        <w:top w:val="none" w:sz="0" w:space="0" w:color="auto"/>
        <w:left w:val="none" w:sz="0" w:space="0" w:color="auto"/>
        <w:bottom w:val="none" w:sz="0" w:space="0" w:color="auto"/>
        <w:right w:val="none" w:sz="0" w:space="0" w:color="auto"/>
      </w:divBdr>
    </w:div>
    <w:div w:id="142433066">
      <w:bodyDiv w:val="1"/>
      <w:marLeft w:val="0"/>
      <w:marRight w:val="0"/>
      <w:marTop w:val="0"/>
      <w:marBottom w:val="0"/>
      <w:divBdr>
        <w:top w:val="none" w:sz="0" w:space="0" w:color="auto"/>
        <w:left w:val="none" w:sz="0" w:space="0" w:color="auto"/>
        <w:bottom w:val="none" w:sz="0" w:space="0" w:color="auto"/>
        <w:right w:val="none" w:sz="0" w:space="0" w:color="auto"/>
      </w:divBdr>
    </w:div>
    <w:div w:id="163594769">
      <w:bodyDiv w:val="1"/>
      <w:marLeft w:val="0"/>
      <w:marRight w:val="0"/>
      <w:marTop w:val="0"/>
      <w:marBottom w:val="0"/>
      <w:divBdr>
        <w:top w:val="none" w:sz="0" w:space="0" w:color="auto"/>
        <w:left w:val="none" w:sz="0" w:space="0" w:color="auto"/>
        <w:bottom w:val="none" w:sz="0" w:space="0" w:color="auto"/>
        <w:right w:val="none" w:sz="0" w:space="0" w:color="auto"/>
      </w:divBdr>
    </w:div>
    <w:div w:id="167671931">
      <w:bodyDiv w:val="1"/>
      <w:marLeft w:val="0"/>
      <w:marRight w:val="0"/>
      <w:marTop w:val="0"/>
      <w:marBottom w:val="0"/>
      <w:divBdr>
        <w:top w:val="none" w:sz="0" w:space="0" w:color="auto"/>
        <w:left w:val="none" w:sz="0" w:space="0" w:color="auto"/>
        <w:bottom w:val="none" w:sz="0" w:space="0" w:color="auto"/>
        <w:right w:val="none" w:sz="0" w:space="0" w:color="auto"/>
      </w:divBdr>
    </w:div>
    <w:div w:id="234097721">
      <w:bodyDiv w:val="1"/>
      <w:marLeft w:val="0"/>
      <w:marRight w:val="0"/>
      <w:marTop w:val="0"/>
      <w:marBottom w:val="0"/>
      <w:divBdr>
        <w:top w:val="none" w:sz="0" w:space="0" w:color="auto"/>
        <w:left w:val="none" w:sz="0" w:space="0" w:color="auto"/>
        <w:bottom w:val="none" w:sz="0" w:space="0" w:color="auto"/>
        <w:right w:val="none" w:sz="0" w:space="0" w:color="auto"/>
      </w:divBdr>
    </w:div>
    <w:div w:id="243954992">
      <w:bodyDiv w:val="1"/>
      <w:marLeft w:val="0"/>
      <w:marRight w:val="0"/>
      <w:marTop w:val="0"/>
      <w:marBottom w:val="0"/>
      <w:divBdr>
        <w:top w:val="none" w:sz="0" w:space="0" w:color="auto"/>
        <w:left w:val="none" w:sz="0" w:space="0" w:color="auto"/>
        <w:bottom w:val="none" w:sz="0" w:space="0" w:color="auto"/>
        <w:right w:val="none" w:sz="0" w:space="0" w:color="auto"/>
      </w:divBdr>
      <w:divsChild>
        <w:div w:id="50082433">
          <w:marLeft w:val="0"/>
          <w:marRight w:val="0"/>
          <w:marTop w:val="0"/>
          <w:marBottom w:val="0"/>
          <w:divBdr>
            <w:top w:val="none" w:sz="0" w:space="0" w:color="auto"/>
            <w:left w:val="none" w:sz="0" w:space="0" w:color="auto"/>
            <w:bottom w:val="none" w:sz="0" w:space="0" w:color="auto"/>
            <w:right w:val="none" w:sz="0" w:space="0" w:color="auto"/>
          </w:divBdr>
          <w:divsChild>
            <w:div w:id="1619407549">
              <w:marLeft w:val="0"/>
              <w:marRight w:val="0"/>
              <w:marTop w:val="0"/>
              <w:marBottom w:val="0"/>
              <w:divBdr>
                <w:top w:val="none" w:sz="0" w:space="0" w:color="auto"/>
                <w:left w:val="none" w:sz="0" w:space="0" w:color="auto"/>
                <w:bottom w:val="none" w:sz="0" w:space="0" w:color="auto"/>
                <w:right w:val="none" w:sz="0" w:space="0" w:color="auto"/>
              </w:divBdr>
              <w:divsChild>
                <w:div w:id="833452783">
                  <w:marLeft w:val="0"/>
                  <w:marRight w:val="0"/>
                  <w:marTop w:val="0"/>
                  <w:marBottom w:val="0"/>
                  <w:divBdr>
                    <w:top w:val="none" w:sz="0" w:space="0" w:color="auto"/>
                    <w:left w:val="none" w:sz="0" w:space="0" w:color="auto"/>
                    <w:bottom w:val="none" w:sz="0" w:space="0" w:color="auto"/>
                    <w:right w:val="none" w:sz="0" w:space="0" w:color="auto"/>
                  </w:divBdr>
                  <w:divsChild>
                    <w:div w:id="23489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218572">
      <w:bodyDiv w:val="1"/>
      <w:marLeft w:val="0"/>
      <w:marRight w:val="0"/>
      <w:marTop w:val="0"/>
      <w:marBottom w:val="0"/>
      <w:divBdr>
        <w:top w:val="none" w:sz="0" w:space="0" w:color="auto"/>
        <w:left w:val="none" w:sz="0" w:space="0" w:color="auto"/>
        <w:bottom w:val="none" w:sz="0" w:space="0" w:color="auto"/>
        <w:right w:val="none" w:sz="0" w:space="0" w:color="auto"/>
      </w:divBdr>
      <w:divsChild>
        <w:div w:id="803155234">
          <w:marLeft w:val="0"/>
          <w:marRight w:val="0"/>
          <w:marTop w:val="0"/>
          <w:marBottom w:val="0"/>
          <w:divBdr>
            <w:top w:val="none" w:sz="0" w:space="0" w:color="auto"/>
            <w:left w:val="none" w:sz="0" w:space="0" w:color="auto"/>
            <w:bottom w:val="none" w:sz="0" w:space="0" w:color="auto"/>
            <w:right w:val="none" w:sz="0" w:space="0" w:color="auto"/>
          </w:divBdr>
          <w:divsChild>
            <w:div w:id="1658531524">
              <w:marLeft w:val="0"/>
              <w:marRight w:val="0"/>
              <w:marTop w:val="0"/>
              <w:marBottom w:val="0"/>
              <w:divBdr>
                <w:top w:val="none" w:sz="0" w:space="0" w:color="auto"/>
                <w:left w:val="none" w:sz="0" w:space="0" w:color="auto"/>
                <w:bottom w:val="none" w:sz="0" w:space="0" w:color="auto"/>
                <w:right w:val="none" w:sz="0" w:space="0" w:color="auto"/>
              </w:divBdr>
              <w:divsChild>
                <w:div w:id="1913080696">
                  <w:marLeft w:val="0"/>
                  <w:marRight w:val="0"/>
                  <w:marTop w:val="0"/>
                  <w:marBottom w:val="0"/>
                  <w:divBdr>
                    <w:top w:val="none" w:sz="0" w:space="0" w:color="auto"/>
                    <w:left w:val="none" w:sz="0" w:space="0" w:color="auto"/>
                    <w:bottom w:val="none" w:sz="0" w:space="0" w:color="auto"/>
                    <w:right w:val="none" w:sz="0" w:space="0" w:color="auto"/>
                  </w:divBdr>
                  <w:divsChild>
                    <w:div w:id="60222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428621">
      <w:bodyDiv w:val="1"/>
      <w:marLeft w:val="0"/>
      <w:marRight w:val="0"/>
      <w:marTop w:val="0"/>
      <w:marBottom w:val="0"/>
      <w:divBdr>
        <w:top w:val="none" w:sz="0" w:space="0" w:color="auto"/>
        <w:left w:val="none" w:sz="0" w:space="0" w:color="auto"/>
        <w:bottom w:val="none" w:sz="0" w:space="0" w:color="auto"/>
        <w:right w:val="none" w:sz="0" w:space="0" w:color="auto"/>
      </w:divBdr>
    </w:div>
    <w:div w:id="438724799">
      <w:bodyDiv w:val="1"/>
      <w:marLeft w:val="0"/>
      <w:marRight w:val="0"/>
      <w:marTop w:val="0"/>
      <w:marBottom w:val="0"/>
      <w:divBdr>
        <w:top w:val="none" w:sz="0" w:space="0" w:color="auto"/>
        <w:left w:val="none" w:sz="0" w:space="0" w:color="auto"/>
        <w:bottom w:val="none" w:sz="0" w:space="0" w:color="auto"/>
        <w:right w:val="none" w:sz="0" w:space="0" w:color="auto"/>
      </w:divBdr>
      <w:divsChild>
        <w:div w:id="1384937775">
          <w:marLeft w:val="0"/>
          <w:marRight w:val="0"/>
          <w:marTop w:val="0"/>
          <w:marBottom w:val="0"/>
          <w:divBdr>
            <w:top w:val="none" w:sz="0" w:space="0" w:color="auto"/>
            <w:left w:val="none" w:sz="0" w:space="0" w:color="auto"/>
            <w:bottom w:val="none" w:sz="0" w:space="0" w:color="auto"/>
            <w:right w:val="none" w:sz="0" w:space="0" w:color="auto"/>
          </w:divBdr>
          <w:divsChild>
            <w:div w:id="1899515575">
              <w:marLeft w:val="0"/>
              <w:marRight w:val="0"/>
              <w:marTop w:val="0"/>
              <w:marBottom w:val="0"/>
              <w:divBdr>
                <w:top w:val="none" w:sz="0" w:space="0" w:color="auto"/>
                <w:left w:val="none" w:sz="0" w:space="0" w:color="auto"/>
                <w:bottom w:val="none" w:sz="0" w:space="0" w:color="auto"/>
                <w:right w:val="none" w:sz="0" w:space="0" w:color="auto"/>
              </w:divBdr>
              <w:divsChild>
                <w:div w:id="33535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12297">
      <w:bodyDiv w:val="1"/>
      <w:marLeft w:val="0"/>
      <w:marRight w:val="0"/>
      <w:marTop w:val="0"/>
      <w:marBottom w:val="0"/>
      <w:divBdr>
        <w:top w:val="none" w:sz="0" w:space="0" w:color="auto"/>
        <w:left w:val="none" w:sz="0" w:space="0" w:color="auto"/>
        <w:bottom w:val="none" w:sz="0" w:space="0" w:color="auto"/>
        <w:right w:val="none" w:sz="0" w:space="0" w:color="auto"/>
      </w:divBdr>
    </w:div>
    <w:div w:id="477845949">
      <w:bodyDiv w:val="1"/>
      <w:marLeft w:val="0"/>
      <w:marRight w:val="0"/>
      <w:marTop w:val="0"/>
      <w:marBottom w:val="0"/>
      <w:divBdr>
        <w:top w:val="none" w:sz="0" w:space="0" w:color="auto"/>
        <w:left w:val="none" w:sz="0" w:space="0" w:color="auto"/>
        <w:bottom w:val="none" w:sz="0" w:space="0" w:color="auto"/>
        <w:right w:val="none" w:sz="0" w:space="0" w:color="auto"/>
      </w:divBdr>
      <w:divsChild>
        <w:div w:id="1980839587">
          <w:marLeft w:val="0"/>
          <w:marRight w:val="0"/>
          <w:marTop w:val="0"/>
          <w:marBottom w:val="0"/>
          <w:divBdr>
            <w:top w:val="none" w:sz="0" w:space="0" w:color="auto"/>
            <w:left w:val="none" w:sz="0" w:space="0" w:color="auto"/>
            <w:bottom w:val="none" w:sz="0" w:space="0" w:color="auto"/>
            <w:right w:val="none" w:sz="0" w:space="0" w:color="auto"/>
          </w:divBdr>
          <w:divsChild>
            <w:div w:id="957032190">
              <w:marLeft w:val="0"/>
              <w:marRight w:val="0"/>
              <w:marTop w:val="0"/>
              <w:marBottom w:val="0"/>
              <w:divBdr>
                <w:top w:val="none" w:sz="0" w:space="0" w:color="auto"/>
                <w:left w:val="none" w:sz="0" w:space="0" w:color="auto"/>
                <w:bottom w:val="none" w:sz="0" w:space="0" w:color="auto"/>
                <w:right w:val="none" w:sz="0" w:space="0" w:color="auto"/>
              </w:divBdr>
              <w:divsChild>
                <w:div w:id="79464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032441">
      <w:bodyDiv w:val="1"/>
      <w:marLeft w:val="0"/>
      <w:marRight w:val="0"/>
      <w:marTop w:val="0"/>
      <w:marBottom w:val="0"/>
      <w:divBdr>
        <w:top w:val="none" w:sz="0" w:space="0" w:color="auto"/>
        <w:left w:val="none" w:sz="0" w:space="0" w:color="auto"/>
        <w:bottom w:val="none" w:sz="0" w:space="0" w:color="auto"/>
        <w:right w:val="none" w:sz="0" w:space="0" w:color="auto"/>
      </w:divBdr>
    </w:div>
    <w:div w:id="557320067">
      <w:bodyDiv w:val="1"/>
      <w:marLeft w:val="0"/>
      <w:marRight w:val="0"/>
      <w:marTop w:val="0"/>
      <w:marBottom w:val="0"/>
      <w:divBdr>
        <w:top w:val="none" w:sz="0" w:space="0" w:color="auto"/>
        <w:left w:val="none" w:sz="0" w:space="0" w:color="auto"/>
        <w:bottom w:val="none" w:sz="0" w:space="0" w:color="auto"/>
        <w:right w:val="none" w:sz="0" w:space="0" w:color="auto"/>
      </w:divBdr>
    </w:div>
    <w:div w:id="559362935">
      <w:bodyDiv w:val="1"/>
      <w:marLeft w:val="0"/>
      <w:marRight w:val="0"/>
      <w:marTop w:val="0"/>
      <w:marBottom w:val="0"/>
      <w:divBdr>
        <w:top w:val="none" w:sz="0" w:space="0" w:color="auto"/>
        <w:left w:val="none" w:sz="0" w:space="0" w:color="auto"/>
        <w:bottom w:val="none" w:sz="0" w:space="0" w:color="auto"/>
        <w:right w:val="none" w:sz="0" w:space="0" w:color="auto"/>
      </w:divBdr>
      <w:divsChild>
        <w:div w:id="999504230">
          <w:marLeft w:val="0"/>
          <w:marRight w:val="0"/>
          <w:marTop w:val="0"/>
          <w:marBottom w:val="0"/>
          <w:divBdr>
            <w:top w:val="none" w:sz="0" w:space="0" w:color="auto"/>
            <w:left w:val="none" w:sz="0" w:space="0" w:color="auto"/>
            <w:bottom w:val="none" w:sz="0" w:space="0" w:color="auto"/>
            <w:right w:val="none" w:sz="0" w:space="0" w:color="auto"/>
          </w:divBdr>
          <w:divsChild>
            <w:div w:id="1358316483">
              <w:marLeft w:val="0"/>
              <w:marRight w:val="0"/>
              <w:marTop w:val="0"/>
              <w:marBottom w:val="0"/>
              <w:divBdr>
                <w:top w:val="none" w:sz="0" w:space="0" w:color="auto"/>
                <w:left w:val="none" w:sz="0" w:space="0" w:color="auto"/>
                <w:bottom w:val="none" w:sz="0" w:space="0" w:color="auto"/>
                <w:right w:val="none" w:sz="0" w:space="0" w:color="auto"/>
              </w:divBdr>
              <w:divsChild>
                <w:div w:id="100362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600224">
      <w:bodyDiv w:val="1"/>
      <w:marLeft w:val="0"/>
      <w:marRight w:val="0"/>
      <w:marTop w:val="0"/>
      <w:marBottom w:val="0"/>
      <w:divBdr>
        <w:top w:val="none" w:sz="0" w:space="0" w:color="auto"/>
        <w:left w:val="none" w:sz="0" w:space="0" w:color="auto"/>
        <w:bottom w:val="none" w:sz="0" w:space="0" w:color="auto"/>
        <w:right w:val="none" w:sz="0" w:space="0" w:color="auto"/>
      </w:divBdr>
    </w:div>
    <w:div w:id="659575721">
      <w:bodyDiv w:val="1"/>
      <w:marLeft w:val="0"/>
      <w:marRight w:val="0"/>
      <w:marTop w:val="0"/>
      <w:marBottom w:val="0"/>
      <w:divBdr>
        <w:top w:val="none" w:sz="0" w:space="0" w:color="auto"/>
        <w:left w:val="none" w:sz="0" w:space="0" w:color="auto"/>
        <w:bottom w:val="none" w:sz="0" w:space="0" w:color="auto"/>
        <w:right w:val="none" w:sz="0" w:space="0" w:color="auto"/>
      </w:divBdr>
      <w:divsChild>
        <w:div w:id="1299531522">
          <w:marLeft w:val="0"/>
          <w:marRight w:val="0"/>
          <w:marTop w:val="0"/>
          <w:marBottom w:val="0"/>
          <w:divBdr>
            <w:top w:val="none" w:sz="0" w:space="0" w:color="auto"/>
            <w:left w:val="none" w:sz="0" w:space="0" w:color="auto"/>
            <w:bottom w:val="none" w:sz="0" w:space="0" w:color="auto"/>
            <w:right w:val="none" w:sz="0" w:space="0" w:color="auto"/>
          </w:divBdr>
          <w:divsChild>
            <w:div w:id="1898053751">
              <w:marLeft w:val="0"/>
              <w:marRight w:val="0"/>
              <w:marTop w:val="0"/>
              <w:marBottom w:val="0"/>
              <w:divBdr>
                <w:top w:val="none" w:sz="0" w:space="0" w:color="auto"/>
                <w:left w:val="none" w:sz="0" w:space="0" w:color="auto"/>
                <w:bottom w:val="none" w:sz="0" w:space="0" w:color="auto"/>
                <w:right w:val="none" w:sz="0" w:space="0" w:color="auto"/>
              </w:divBdr>
              <w:divsChild>
                <w:div w:id="1804037377">
                  <w:marLeft w:val="0"/>
                  <w:marRight w:val="0"/>
                  <w:marTop w:val="0"/>
                  <w:marBottom w:val="0"/>
                  <w:divBdr>
                    <w:top w:val="none" w:sz="0" w:space="0" w:color="auto"/>
                    <w:left w:val="none" w:sz="0" w:space="0" w:color="auto"/>
                    <w:bottom w:val="none" w:sz="0" w:space="0" w:color="auto"/>
                    <w:right w:val="none" w:sz="0" w:space="0" w:color="auto"/>
                  </w:divBdr>
                  <w:divsChild>
                    <w:div w:id="56557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77314">
      <w:bodyDiv w:val="1"/>
      <w:marLeft w:val="0"/>
      <w:marRight w:val="0"/>
      <w:marTop w:val="0"/>
      <w:marBottom w:val="0"/>
      <w:divBdr>
        <w:top w:val="none" w:sz="0" w:space="0" w:color="auto"/>
        <w:left w:val="none" w:sz="0" w:space="0" w:color="auto"/>
        <w:bottom w:val="none" w:sz="0" w:space="0" w:color="auto"/>
        <w:right w:val="none" w:sz="0" w:space="0" w:color="auto"/>
      </w:divBdr>
      <w:divsChild>
        <w:div w:id="1536693030">
          <w:marLeft w:val="0"/>
          <w:marRight w:val="0"/>
          <w:marTop w:val="0"/>
          <w:marBottom w:val="0"/>
          <w:divBdr>
            <w:top w:val="none" w:sz="0" w:space="0" w:color="auto"/>
            <w:left w:val="none" w:sz="0" w:space="0" w:color="auto"/>
            <w:bottom w:val="none" w:sz="0" w:space="0" w:color="auto"/>
            <w:right w:val="none" w:sz="0" w:space="0" w:color="auto"/>
          </w:divBdr>
          <w:divsChild>
            <w:div w:id="1698506951">
              <w:marLeft w:val="0"/>
              <w:marRight w:val="0"/>
              <w:marTop w:val="0"/>
              <w:marBottom w:val="0"/>
              <w:divBdr>
                <w:top w:val="none" w:sz="0" w:space="0" w:color="auto"/>
                <w:left w:val="none" w:sz="0" w:space="0" w:color="auto"/>
                <w:bottom w:val="none" w:sz="0" w:space="0" w:color="auto"/>
                <w:right w:val="none" w:sz="0" w:space="0" w:color="auto"/>
              </w:divBdr>
              <w:divsChild>
                <w:div w:id="22210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449595">
      <w:bodyDiv w:val="1"/>
      <w:marLeft w:val="0"/>
      <w:marRight w:val="0"/>
      <w:marTop w:val="0"/>
      <w:marBottom w:val="0"/>
      <w:divBdr>
        <w:top w:val="none" w:sz="0" w:space="0" w:color="auto"/>
        <w:left w:val="none" w:sz="0" w:space="0" w:color="auto"/>
        <w:bottom w:val="none" w:sz="0" w:space="0" w:color="auto"/>
        <w:right w:val="none" w:sz="0" w:space="0" w:color="auto"/>
      </w:divBdr>
    </w:div>
    <w:div w:id="772670368">
      <w:bodyDiv w:val="1"/>
      <w:marLeft w:val="0"/>
      <w:marRight w:val="0"/>
      <w:marTop w:val="0"/>
      <w:marBottom w:val="0"/>
      <w:divBdr>
        <w:top w:val="none" w:sz="0" w:space="0" w:color="auto"/>
        <w:left w:val="none" w:sz="0" w:space="0" w:color="auto"/>
        <w:bottom w:val="none" w:sz="0" w:space="0" w:color="auto"/>
        <w:right w:val="none" w:sz="0" w:space="0" w:color="auto"/>
      </w:divBdr>
    </w:div>
    <w:div w:id="775056095">
      <w:bodyDiv w:val="1"/>
      <w:marLeft w:val="0"/>
      <w:marRight w:val="0"/>
      <w:marTop w:val="0"/>
      <w:marBottom w:val="0"/>
      <w:divBdr>
        <w:top w:val="none" w:sz="0" w:space="0" w:color="auto"/>
        <w:left w:val="none" w:sz="0" w:space="0" w:color="auto"/>
        <w:bottom w:val="none" w:sz="0" w:space="0" w:color="auto"/>
        <w:right w:val="none" w:sz="0" w:space="0" w:color="auto"/>
      </w:divBdr>
    </w:div>
    <w:div w:id="775559314">
      <w:bodyDiv w:val="1"/>
      <w:marLeft w:val="0"/>
      <w:marRight w:val="0"/>
      <w:marTop w:val="0"/>
      <w:marBottom w:val="0"/>
      <w:divBdr>
        <w:top w:val="none" w:sz="0" w:space="0" w:color="auto"/>
        <w:left w:val="none" w:sz="0" w:space="0" w:color="auto"/>
        <w:bottom w:val="none" w:sz="0" w:space="0" w:color="auto"/>
        <w:right w:val="none" w:sz="0" w:space="0" w:color="auto"/>
      </w:divBdr>
    </w:div>
    <w:div w:id="814613044">
      <w:bodyDiv w:val="1"/>
      <w:marLeft w:val="0"/>
      <w:marRight w:val="0"/>
      <w:marTop w:val="0"/>
      <w:marBottom w:val="0"/>
      <w:divBdr>
        <w:top w:val="none" w:sz="0" w:space="0" w:color="auto"/>
        <w:left w:val="none" w:sz="0" w:space="0" w:color="auto"/>
        <w:bottom w:val="none" w:sz="0" w:space="0" w:color="auto"/>
        <w:right w:val="none" w:sz="0" w:space="0" w:color="auto"/>
      </w:divBdr>
    </w:div>
    <w:div w:id="875854238">
      <w:bodyDiv w:val="1"/>
      <w:marLeft w:val="0"/>
      <w:marRight w:val="0"/>
      <w:marTop w:val="0"/>
      <w:marBottom w:val="0"/>
      <w:divBdr>
        <w:top w:val="none" w:sz="0" w:space="0" w:color="auto"/>
        <w:left w:val="none" w:sz="0" w:space="0" w:color="auto"/>
        <w:bottom w:val="none" w:sz="0" w:space="0" w:color="auto"/>
        <w:right w:val="none" w:sz="0" w:space="0" w:color="auto"/>
      </w:divBdr>
    </w:div>
    <w:div w:id="891964624">
      <w:bodyDiv w:val="1"/>
      <w:marLeft w:val="0"/>
      <w:marRight w:val="0"/>
      <w:marTop w:val="0"/>
      <w:marBottom w:val="0"/>
      <w:divBdr>
        <w:top w:val="none" w:sz="0" w:space="0" w:color="auto"/>
        <w:left w:val="none" w:sz="0" w:space="0" w:color="auto"/>
        <w:bottom w:val="none" w:sz="0" w:space="0" w:color="auto"/>
        <w:right w:val="none" w:sz="0" w:space="0" w:color="auto"/>
      </w:divBdr>
    </w:div>
    <w:div w:id="965893460">
      <w:bodyDiv w:val="1"/>
      <w:marLeft w:val="0"/>
      <w:marRight w:val="0"/>
      <w:marTop w:val="0"/>
      <w:marBottom w:val="0"/>
      <w:divBdr>
        <w:top w:val="none" w:sz="0" w:space="0" w:color="auto"/>
        <w:left w:val="none" w:sz="0" w:space="0" w:color="auto"/>
        <w:bottom w:val="none" w:sz="0" w:space="0" w:color="auto"/>
        <w:right w:val="none" w:sz="0" w:space="0" w:color="auto"/>
      </w:divBdr>
      <w:divsChild>
        <w:div w:id="154495675">
          <w:marLeft w:val="0"/>
          <w:marRight w:val="0"/>
          <w:marTop w:val="0"/>
          <w:marBottom w:val="0"/>
          <w:divBdr>
            <w:top w:val="none" w:sz="0" w:space="0" w:color="auto"/>
            <w:left w:val="none" w:sz="0" w:space="0" w:color="auto"/>
            <w:bottom w:val="none" w:sz="0" w:space="0" w:color="auto"/>
            <w:right w:val="none" w:sz="0" w:space="0" w:color="auto"/>
          </w:divBdr>
          <w:divsChild>
            <w:div w:id="628242580">
              <w:marLeft w:val="0"/>
              <w:marRight w:val="0"/>
              <w:marTop w:val="0"/>
              <w:marBottom w:val="0"/>
              <w:divBdr>
                <w:top w:val="none" w:sz="0" w:space="0" w:color="auto"/>
                <w:left w:val="none" w:sz="0" w:space="0" w:color="auto"/>
                <w:bottom w:val="none" w:sz="0" w:space="0" w:color="auto"/>
                <w:right w:val="none" w:sz="0" w:space="0" w:color="auto"/>
              </w:divBdr>
              <w:divsChild>
                <w:div w:id="1536389884">
                  <w:marLeft w:val="0"/>
                  <w:marRight w:val="0"/>
                  <w:marTop w:val="0"/>
                  <w:marBottom w:val="0"/>
                  <w:divBdr>
                    <w:top w:val="none" w:sz="0" w:space="0" w:color="auto"/>
                    <w:left w:val="none" w:sz="0" w:space="0" w:color="auto"/>
                    <w:bottom w:val="none" w:sz="0" w:space="0" w:color="auto"/>
                    <w:right w:val="none" w:sz="0" w:space="0" w:color="auto"/>
                  </w:divBdr>
                  <w:divsChild>
                    <w:div w:id="290208421">
                      <w:marLeft w:val="0"/>
                      <w:marRight w:val="0"/>
                      <w:marTop w:val="0"/>
                      <w:marBottom w:val="0"/>
                      <w:divBdr>
                        <w:top w:val="none" w:sz="0" w:space="0" w:color="auto"/>
                        <w:left w:val="none" w:sz="0" w:space="0" w:color="auto"/>
                        <w:bottom w:val="none" w:sz="0" w:space="0" w:color="auto"/>
                        <w:right w:val="none" w:sz="0" w:space="0" w:color="auto"/>
                      </w:divBdr>
                    </w:div>
                  </w:divsChild>
                </w:div>
                <w:div w:id="1254164465">
                  <w:marLeft w:val="0"/>
                  <w:marRight w:val="0"/>
                  <w:marTop w:val="0"/>
                  <w:marBottom w:val="0"/>
                  <w:divBdr>
                    <w:top w:val="none" w:sz="0" w:space="0" w:color="auto"/>
                    <w:left w:val="none" w:sz="0" w:space="0" w:color="auto"/>
                    <w:bottom w:val="none" w:sz="0" w:space="0" w:color="auto"/>
                    <w:right w:val="none" w:sz="0" w:space="0" w:color="auto"/>
                  </w:divBdr>
                  <w:divsChild>
                    <w:div w:id="178029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375782">
              <w:marLeft w:val="0"/>
              <w:marRight w:val="0"/>
              <w:marTop w:val="0"/>
              <w:marBottom w:val="0"/>
              <w:divBdr>
                <w:top w:val="none" w:sz="0" w:space="0" w:color="auto"/>
                <w:left w:val="none" w:sz="0" w:space="0" w:color="auto"/>
                <w:bottom w:val="none" w:sz="0" w:space="0" w:color="auto"/>
                <w:right w:val="none" w:sz="0" w:space="0" w:color="auto"/>
              </w:divBdr>
              <w:divsChild>
                <w:div w:id="1633242813">
                  <w:marLeft w:val="0"/>
                  <w:marRight w:val="0"/>
                  <w:marTop w:val="0"/>
                  <w:marBottom w:val="0"/>
                  <w:divBdr>
                    <w:top w:val="none" w:sz="0" w:space="0" w:color="auto"/>
                    <w:left w:val="none" w:sz="0" w:space="0" w:color="auto"/>
                    <w:bottom w:val="none" w:sz="0" w:space="0" w:color="auto"/>
                    <w:right w:val="none" w:sz="0" w:space="0" w:color="auto"/>
                  </w:divBdr>
                  <w:divsChild>
                    <w:div w:id="31361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415087">
          <w:marLeft w:val="0"/>
          <w:marRight w:val="0"/>
          <w:marTop w:val="0"/>
          <w:marBottom w:val="0"/>
          <w:divBdr>
            <w:top w:val="none" w:sz="0" w:space="0" w:color="auto"/>
            <w:left w:val="none" w:sz="0" w:space="0" w:color="auto"/>
            <w:bottom w:val="none" w:sz="0" w:space="0" w:color="auto"/>
            <w:right w:val="none" w:sz="0" w:space="0" w:color="auto"/>
          </w:divBdr>
          <w:divsChild>
            <w:div w:id="1436943759">
              <w:marLeft w:val="0"/>
              <w:marRight w:val="0"/>
              <w:marTop w:val="0"/>
              <w:marBottom w:val="0"/>
              <w:divBdr>
                <w:top w:val="none" w:sz="0" w:space="0" w:color="auto"/>
                <w:left w:val="none" w:sz="0" w:space="0" w:color="auto"/>
                <w:bottom w:val="none" w:sz="0" w:space="0" w:color="auto"/>
                <w:right w:val="none" w:sz="0" w:space="0" w:color="auto"/>
              </w:divBdr>
              <w:divsChild>
                <w:div w:id="286743703">
                  <w:marLeft w:val="0"/>
                  <w:marRight w:val="0"/>
                  <w:marTop w:val="0"/>
                  <w:marBottom w:val="0"/>
                  <w:divBdr>
                    <w:top w:val="none" w:sz="0" w:space="0" w:color="auto"/>
                    <w:left w:val="none" w:sz="0" w:space="0" w:color="auto"/>
                    <w:bottom w:val="none" w:sz="0" w:space="0" w:color="auto"/>
                    <w:right w:val="none" w:sz="0" w:space="0" w:color="auto"/>
                  </w:divBdr>
                  <w:divsChild>
                    <w:div w:id="947658938">
                      <w:marLeft w:val="0"/>
                      <w:marRight w:val="0"/>
                      <w:marTop w:val="0"/>
                      <w:marBottom w:val="0"/>
                      <w:divBdr>
                        <w:top w:val="none" w:sz="0" w:space="0" w:color="auto"/>
                        <w:left w:val="none" w:sz="0" w:space="0" w:color="auto"/>
                        <w:bottom w:val="none" w:sz="0" w:space="0" w:color="auto"/>
                        <w:right w:val="none" w:sz="0" w:space="0" w:color="auto"/>
                      </w:divBdr>
                    </w:div>
                  </w:divsChild>
                </w:div>
                <w:div w:id="1934900777">
                  <w:marLeft w:val="0"/>
                  <w:marRight w:val="0"/>
                  <w:marTop w:val="0"/>
                  <w:marBottom w:val="0"/>
                  <w:divBdr>
                    <w:top w:val="none" w:sz="0" w:space="0" w:color="auto"/>
                    <w:left w:val="none" w:sz="0" w:space="0" w:color="auto"/>
                    <w:bottom w:val="none" w:sz="0" w:space="0" w:color="auto"/>
                    <w:right w:val="none" w:sz="0" w:space="0" w:color="auto"/>
                  </w:divBdr>
                  <w:divsChild>
                    <w:div w:id="91304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12524">
      <w:bodyDiv w:val="1"/>
      <w:marLeft w:val="0"/>
      <w:marRight w:val="0"/>
      <w:marTop w:val="0"/>
      <w:marBottom w:val="0"/>
      <w:divBdr>
        <w:top w:val="none" w:sz="0" w:space="0" w:color="auto"/>
        <w:left w:val="none" w:sz="0" w:space="0" w:color="auto"/>
        <w:bottom w:val="none" w:sz="0" w:space="0" w:color="auto"/>
        <w:right w:val="none" w:sz="0" w:space="0" w:color="auto"/>
      </w:divBdr>
    </w:div>
    <w:div w:id="1017853375">
      <w:bodyDiv w:val="1"/>
      <w:marLeft w:val="0"/>
      <w:marRight w:val="0"/>
      <w:marTop w:val="0"/>
      <w:marBottom w:val="0"/>
      <w:divBdr>
        <w:top w:val="none" w:sz="0" w:space="0" w:color="auto"/>
        <w:left w:val="none" w:sz="0" w:space="0" w:color="auto"/>
        <w:bottom w:val="none" w:sz="0" w:space="0" w:color="auto"/>
        <w:right w:val="none" w:sz="0" w:space="0" w:color="auto"/>
      </w:divBdr>
      <w:divsChild>
        <w:div w:id="1759018948">
          <w:marLeft w:val="0"/>
          <w:marRight w:val="0"/>
          <w:marTop w:val="0"/>
          <w:marBottom w:val="0"/>
          <w:divBdr>
            <w:top w:val="none" w:sz="0" w:space="0" w:color="auto"/>
            <w:left w:val="none" w:sz="0" w:space="0" w:color="auto"/>
            <w:bottom w:val="none" w:sz="0" w:space="0" w:color="auto"/>
            <w:right w:val="none" w:sz="0" w:space="0" w:color="auto"/>
          </w:divBdr>
          <w:divsChild>
            <w:div w:id="687372970">
              <w:marLeft w:val="0"/>
              <w:marRight w:val="0"/>
              <w:marTop w:val="0"/>
              <w:marBottom w:val="0"/>
              <w:divBdr>
                <w:top w:val="none" w:sz="0" w:space="0" w:color="auto"/>
                <w:left w:val="none" w:sz="0" w:space="0" w:color="auto"/>
                <w:bottom w:val="none" w:sz="0" w:space="0" w:color="auto"/>
                <w:right w:val="none" w:sz="0" w:space="0" w:color="auto"/>
              </w:divBdr>
              <w:divsChild>
                <w:div w:id="4345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195992">
      <w:bodyDiv w:val="1"/>
      <w:marLeft w:val="0"/>
      <w:marRight w:val="0"/>
      <w:marTop w:val="0"/>
      <w:marBottom w:val="0"/>
      <w:divBdr>
        <w:top w:val="none" w:sz="0" w:space="0" w:color="auto"/>
        <w:left w:val="none" w:sz="0" w:space="0" w:color="auto"/>
        <w:bottom w:val="none" w:sz="0" w:space="0" w:color="auto"/>
        <w:right w:val="none" w:sz="0" w:space="0" w:color="auto"/>
      </w:divBdr>
    </w:div>
    <w:div w:id="1103723629">
      <w:bodyDiv w:val="1"/>
      <w:marLeft w:val="0"/>
      <w:marRight w:val="0"/>
      <w:marTop w:val="0"/>
      <w:marBottom w:val="0"/>
      <w:divBdr>
        <w:top w:val="none" w:sz="0" w:space="0" w:color="auto"/>
        <w:left w:val="none" w:sz="0" w:space="0" w:color="auto"/>
        <w:bottom w:val="none" w:sz="0" w:space="0" w:color="auto"/>
        <w:right w:val="none" w:sz="0" w:space="0" w:color="auto"/>
      </w:divBdr>
      <w:divsChild>
        <w:div w:id="86662023">
          <w:marLeft w:val="576"/>
          <w:marRight w:val="0"/>
          <w:marTop w:val="80"/>
          <w:marBottom w:val="0"/>
          <w:divBdr>
            <w:top w:val="none" w:sz="0" w:space="0" w:color="auto"/>
            <w:left w:val="none" w:sz="0" w:space="0" w:color="auto"/>
            <w:bottom w:val="none" w:sz="0" w:space="0" w:color="auto"/>
            <w:right w:val="none" w:sz="0" w:space="0" w:color="auto"/>
          </w:divBdr>
        </w:div>
        <w:div w:id="601032245">
          <w:marLeft w:val="576"/>
          <w:marRight w:val="0"/>
          <w:marTop w:val="80"/>
          <w:marBottom w:val="0"/>
          <w:divBdr>
            <w:top w:val="none" w:sz="0" w:space="0" w:color="auto"/>
            <w:left w:val="none" w:sz="0" w:space="0" w:color="auto"/>
            <w:bottom w:val="none" w:sz="0" w:space="0" w:color="auto"/>
            <w:right w:val="none" w:sz="0" w:space="0" w:color="auto"/>
          </w:divBdr>
        </w:div>
        <w:div w:id="1271008138">
          <w:marLeft w:val="576"/>
          <w:marRight w:val="0"/>
          <w:marTop w:val="80"/>
          <w:marBottom w:val="0"/>
          <w:divBdr>
            <w:top w:val="none" w:sz="0" w:space="0" w:color="auto"/>
            <w:left w:val="none" w:sz="0" w:space="0" w:color="auto"/>
            <w:bottom w:val="none" w:sz="0" w:space="0" w:color="auto"/>
            <w:right w:val="none" w:sz="0" w:space="0" w:color="auto"/>
          </w:divBdr>
        </w:div>
        <w:div w:id="1494564808">
          <w:marLeft w:val="576"/>
          <w:marRight w:val="0"/>
          <w:marTop w:val="80"/>
          <w:marBottom w:val="0"/>
          <w:divBdr>
            <w:top w:val="none" w:sz="0" w:space="0" w:color="auto"/>
            <w:left w:val="none" w:sz="0" w:space="0" w:color="auto"/>
            <w:bottom w:val="none" w:sz="0" w:space="0" w:color="auto"/>
            <w:right w:val="none" w:sz="0" w:space="0" w:color="auto"/>
          </w:divBdr>
        </w:div>
      </w:divsChild>
    </w:div>
    <w:div w:id="1107191142">
      <w:bodyDiv w:val="1"/>
      <w:marLeft w:val="0"/>
      <w:marRight w:val="0"/>
      <w:marTop w:val="0"/>
      <w:marBottom w:val="0"/>
      <w:divBdr>
        <w:top w:val="none" w:sz="0" w:space="0" w:color="auto"/>
        <w:left w:val="none" w:sz="0" w:space="0" w:color="auto"/>
        <w:bottom w:val="none" w:sz="0" w:space="0" w:color="auto"/>
        <w:right w:val="none" w:sz="0" w:space="0" w:color="auto"/>
      </w:divBdr>
      <w:divsChild>
        <w:div w:id="852262042">
          <w:marLeft w:val="0"/>
          <w:marRight w:val="0"/>
          <w:marTop w:val="0"/>
          <w:marBottom w:val="0"/>
          <w:divBdr>
            <w:top w:val="none" w:sz="0" w:space="0" w:color="auto"/>
            <w:left w:val="none" w:sz="0" w:space="0" w:color="auto"/>
            <w:bottom w:val="none" w:sz="0" w:space="0" w:color="auto"/>
            <w:right w:val="none" w:sz="0" w:space="0" w:color="auto"/>
          </w:divBdr>
          <w:divsChild>
            <w:div w:id="451754796">
              <w:marLeft w:val="0"/>
              <w:marRight w:val="0"/>
              <w:marTop w:val="0"/>
              <w:marBottom w:val="0"/>
              <w:divBdr>
                <w:top w:val="none" w:sz="0" w:space="0" w:color="auto"/>
                <w:left w:val="none" w:sz="0" w:space="0" w:color="auto"/>
                <w:bottom w:val="none" w:sz="0" w:space="0" w:color="auto"/>
                <w:right w:val="none" w:sz="0" w:space="0" w:color="auto"/>
              </w:divBdr>
              <w:divsChild>
                <w:div w:id="103114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62376">
      <w:bodyDiv w:val="1"/>
      <w:marLeft w:val="0"/>
      <w:marRight w:val="0"/>
      <w:marTop w:val="0"/>
      <w:marBottom w:val="0"/>
      <w:divBdr>
        <w:top w:val="none" w:sz="0" w:space="0" w:color="auto"/>
        <w:left w:val="none" w:sz="0" w:space="0" w:color="auto"/>
        <w:bottom w:val="none" w:sz="0" w:space="0" w:color="auto"/>
        <w:right w:val="none" w:sz="0" w:space="0" w:color="auto"/>
      </w:divBdr>
    </w:div>
    <w:div w:id="1136946395">
      <w:bodyDiv w:val="1"/>
      <w:marLeft w:val="0"/>
      <w:marRight w:val="0"/>
      <w:marTop w:val="0"/>
      <w:marBottom w:val="0"/>
      <w:divBdr>
        <w:top w:val="none" w:sz="0" w:space="0" w:color="auto"/>
        <w:left w:val="none" w:sz="0" w:space="0" w:color="auto"/>
        <w:bottom w:val="none" w:sz="0" w:space="0" w:color="auto"/>
        <w:right w:val="none" w:sz="0" w:space="0" w:color="auto"/>
      </w:divBdr>
      <w:divsChild>
        <w:div w:id="589850796">
          <w:marLeft w:val="0"/>
          <w:marRight w:val="0"/>
          <w:marTop w:val="0"/>
          <w:marBottom w:val="0"/>
          <w:divBdr>
            <w:top w:val="none" w:sz="0" w:space="0" w:color="auto"/>
            <w:left w:val="none" w:sz="0" w:space="0" w:color="auto"/>
            <w:bottom w:val="none" w:sz="0" w:space="0" w:color="auto"/>
            <w:right w:val="none" w:sz="0" w:space="0" w:color="auto"/>
          </w:divBdr>
          <w:divsChild>
            <w:div w:id="1519153251">
              <w:marLeft w:val="0"/>
              <w:marRight w:val="0"/>
              <w:marTop w:val="0"/>
              <w:marBottom w:val="0"/>
              <w:divBdr>
                <w:top w:val="none" w:sz="0" w:space="0" w:color="auto"/>
                <w:left w:val="none" w:sz="0" w:space="0" w:color="auto"/>
                <w:bottom w:val="none" w:sz="0" w:space="0" w:color="auto"/>
                <w:right w:val="none" w:sz="0" w:space="0" w:color="auto"/>
              </w:divBdr>
              <w:divsChild>
                <w:div w:id="128241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09176">
      <w:bodyDiv w:val="1"/>
      <w:marLeft w:val="0"/>
      <w:marRight w:val="0"/>
      <w:marTop w:val="0"/>
      <w:marBottom w:val="0"/>
      <w:divBdr>
        <w:top w:val="none" w:sz="0" w:space="0" w:color="auto"/>
        <w:left w:val="none" w:sz="0" w:space="0" w:color="auto"/>
        <w:bottom w:val="none" w:sz="0" w:space="0" w:color="auto"/>
        <w:right w:val="none" w:sz="0" w:space="0" w:color="auto"/>
      </w:divBdr>
    </w:div>
    <w:div w:id="1173105982">
      <w:bodyDiv w:val="1"/>
      <w:marLeft w:val="0"/>
      <w:marRight w:val="0"/>
      <w:marTop w:val="0"/>
      <w:marBottom w:val="0"/>
      <w:divBdr>
        <w:top w:val="none" w:sz="0" w:space="0" w:color="auto"/>
        <w:left w:val="none" w:sz="0" w:space="0" w:color="auto"/>
        <w:bottom w:val="none" w:sz="0" w:space="0" w:color="auto"/>
        <w:right w:val="none" w:sz="0" w:space="0" w:color="auto"/>
      </w:divBdr>
    </w:div>
    <w:div w:id="1203902780">
      <w:bodyDiv w:val="1"/>
      <w:marLeft w:val="0"/>
      <w:marRight w:val="0"/>
      <w:marTop w:val="0"/>
      <w:marBottom w:val="0"/>
      <w:divBdr>
        <w:top w:val="none" w:sz="0" w:space="0" w:color="auto"/>
        <w:left w:val="none" w:sz="0" w:space="0" w:color="auto"/>
        <w:bottom w:val="none" w:sz="0" w:space="0" w:color="auto"/>
        <w:right w:val="none" w:sz="0" w:space="0" w:color="auto"/>
      </w:divBdr>
    </w:div>
    <w:div w:id="1210799202">
      <w:bodyDiv w:val="1"/>
      <w:marLeft w:val="0"/>
      <w:marRight w:val="0"/>
      <w:marTop w:val="0"/>
      <w:marBottom w:val="0"/>
      <w:divBdr>
        <w:top w:val="none" w:sz="0" w:space="0" w:color="auto"/>
        <w:left w:val="none" w:sz="0" w:space="0" w:color="auto"/>
        <w:bottom w:val="none" w:sz="0" w:space="0" w:color="auto"/>
        <w:right w:val="none" w:sz="0" w:space="0" w:color="auto"/>
      </w:divBdr>
      <w:divsChild>
        <w:div w:id="346717158">
          <w:marLeft w:val="0"/>
          <w:marRight w:val="0"/>
          <w:marTop w:val="0"/>
          <w:marBottom w:val="0"/>
          <w:divBdr>
            <w:top w:val="none" w:sz="0" w:space="0" w:color="auto"/>
            <w:left w:val="none" w:sz="0" w:space="0" w:color="auto"/>
            <w:bottom w:val="none" w:sz="0" w:space="0" w:color="auto"/>
            <w:right w:val="none" w:sz="0" w:space="0" w:color="auto"/>
          </w:divBdr>
          <w:divsChild>
            <w:div w:id="1920023166">
              <w:marLeft w:val="0"/>
              <w:marRight w:val="0"/>
              <w:marTop w:val="0"/>
              <w:marBottom w:val="0"/>
              <w:divBdr>
                <w:top w:val="none" w:sz="0" w:space="0" w:color="auto"/>
                <w:left w:val="none" w:sz="0" w:space="0" w:color="auto"/>
                <w:bottom w:val="none" w:sz="0" w:space="0" w:color="auto"/>
                <w:right w:val="none" w:sz="0" w:space="0" w:color="auto"/>
              </w:divBdr>
              <w:divsChild>
                <w:div w:id="1659990173">
                  <w:marLeft w:val="0"/>
                  <w:marRight w:val="0"/>
                  <w:marTop w:val="0"/>
                  <w:marBottom w:val="0"/>
                  <w:divBdr>
                    <w:top w:val="none" w:sz="0" w:space="0" w:color="auto"/>
                    <w:left w:val="none" w:sz="0" w:space="0" w:color="auto"/>
                    <w:bottom w:val="none" w:sz="0" w:space="0" w:color="auto"/>
                    <w:right w:val="none" w:sz="0" w:space="0" w:color="auto"/>
                  </w:divBdr>
                  <w:divsChild>
                    <w:div w:id="26951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190899">
      <w:bodyDiv w:val="1"/>
      <w:marLeft w:val="0"/>
      <w:marRight w:val="0"/>
      <w:marTop w:val="0"/>
      <w:marBottom w:val="0"/>
      <w:divBdr>
        <w:top w:val="none" w:sz="0" w:space="0" w:color="auto"/>
        <w:left w:val="none" w:sz="0" w:space="0" w:color="auto"/>
        <w:bottom w:val="none" w:sz="0" w:space="0" w:color="auto"/>
        <w:right w:val="none" w:sz="0" w:space="0" w:color="auto"/>
      </w:divBdr>
    </w:div>
    <w:div w:id="1222523307">
      <w:bodyDiv w:val="1"/>
      <w:marLeft w:val="0"/>
      <w:marRight w:val="0"/>
      <w:marTop w:val="0"/>
      <w:marBottom w:val="0"/>
      <w:divBdr>
        <w:top w:val="none" w:sz="0" w:space="0" w:color="auto"/>
        <w:left w:val="none" w:sz="0" w:space="0" w:color="auto"/>
        <w:bottom w:val="none" w:sz="0" w:space="0" w:color="auto"/>
        <w:right w:val="none" w:sz="0" w:space="0" w:color="auto"/>
      </w:divBdr>
    </w:div>
    <w:div w:id="1235049794">
      <w:bodyDiv w:val="1"/>
      <w:marLeft w:val="0"/>
      <w:marRight w:val="0"/>
      <w:marTop w:val="0"/>
      <w:marBottom w:val="0"/>
      <w:divBdr>
        <w:top w:val="none" w:sz="0" w:space="0" w:color="auto"/>
        <w:left w:val="none" w:sz="0" w:space="0" w:color="auto"/>
        <w:bottom w:val="none" w:sz="0" w:space="0" w:color="auto"/>
        <w:right w:val="none" w:sz="0" w:space="0" w:color="auto"/>
      </w:divBdr>
      <w:divsChild>
        <w:div w:id="1535650310">
          <w:marLeft w:val="0"/>
          <w:marRight w:val="0"/>
          <w:marTop w:val="0"/>
          <w:marBottom w:val="0"/>
          <w:divBdr>
            <w:top w:val="none" w:sz="0" w:space="0" w:color="auto"/>
            <w:left w:val="none" w:sz="0" w:space="0" w:color="auto"/>
            <w:bottom w:val="none" w:sz="0" w:space="0" w:color="auto"/>
            <w:right w:val="none" w:sz="0" w:space="0" w:color="auto"/>
          </w:divBdr>
          <w:divsChild>
            <w:div w:id="189221952">
              <w:marLeft w:val="0"/>
              <w:marRight w:val="0"/>
              <w:marTop w:val="0"/>
              <w:marBottom w:val="0"/>
              <w:divBdr>
                <w:top w:val="none" w:sz="0" w:space="0" w:color="auto"/>
                <w:left w:val="none" w:sz="0" w:space="0" w:color="auto"/>
                <w:bottom w:val="none" w:sz="0" w:space="0" w:color="auto"/>
                <w:right w:val="none" w:sz="0" w:space="0" w:color="auto"/>
              </w:divBdr>
              <w:divsChild>
                <w:div w:id="1904901072">
                  <w:marLeft w:val="0"/>
                  <w:marRight w:val="0"/>
                  <w:marTop w:val="0"/>
                  <w:marBottom w:val="0"/>
                  <w:divBdr>
                    <w:top w:val="none" w:sz="0" w:space="0" w:color="auto"/>
                    <w:left w:val="none" w:sz="0" w:space="0" w:color="auto"/>
                    <w:bottom w:val="none" w:sz="0" w:space="0" w:color="auto"/>
                    <w:right w:val="none" w:sz="0" w:space="0" w:color="auto"/>
                  </w:divBdr>
                  <w:divsChild>
                    <w:div w:id="35110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226758">
      <w:bodyDiv w:val="1"/>
      <w:marLeft w:val="0"/>
      <w:marRight w:val="0"/>
      <w:marTop w:val="0"/>
      <w:marBottom w:val="0"/>
      <w:divBdr>
        <w:top w:val="none" w:sz="0" w:space="0" w:color="auto"/>
        <w:left w:val="none" w:sz="0" w:space="0" w:color="auto"/>
        <w:bottom w:val="none" w:sz="0" w:space="0" w:color="auto"/>
        <w:right w:val="none" w:sz="0" w:space="0" w:color="auto"/>
      </w:divBdr>
      <w:divsChild>
        <w:div w:id="280963954">
          <w:marLeft w:val="0"/>
          <w:marRight w:val="0"/>
          <w:marTop w:val="0"/>
          <w:marBottom w:val="0"/>
          <w:divBdr>
            <w:top w:val="none" w:sz="0" w:space="0" w:color="auto"/>
            <w:left w:val="none" w:sz="0" w:space="0" w:color="auto"/>
            <w:bottom w:val="none" w:sz="0" w:space="0" w:color="auto"/>
            <w:right w:val="none" w:sz="0" w:space="0" w:color="auto"/>
          </w:divBdr>
          <w:divsChild>
            <w:div w:id="94324765">
              <w:marLeft w:val="0"/>
              <w:marRight w:val="0"/>
              <w:marTop w:val="0"/>
              <w:marBottom w:val="0"/>
              <w:divBdr>
                <w:top w:val="none" w:sz="0" w:space="0" w:color="auto"/>
                <w:left w:val="none" w:sz="0" w:space="0" w:color="auto"/>
                <w:bottom w:val="none" w:sz="0" w:space="0" w:color="auto"/>
                <w:right w:val="none" w:sz="0" w:space="0" w:color="auto"/>
              </w:divBdr>
              <w:divsChild>
                <w:div w:id="96377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67886">
      <w:bodyDiv w:val="1"/>
      <w:marLeft w:val="0"/>
      <w:marRight w:val="0"/>
      <w:marTop w:val="0"/>
      <w:marBottom w:val="0"/>
      <w:divBdr>
        <w:top w:val="none" w:sz="0" w:space="0" w:color="auto"/>
        <w:left w:val="none" w:sz="0" w:space="0" w:color="auto"/>
        <w:bottom w:val="none" w:sz="0" w:space="0" w:color="auto"/>
        <w:right w:val="none" w:sz="0" w:space="0" w:color="auto"/>
      </w:divBdr>
      <w:divsChild>
        <w:div w:id="364990677">
          <w:marLeft w:val="576"/>
          <w:marRight w:val="0"/>
          <w:marTop w:val="80"/>
          <w:marBottom w:val="0"/>
          <w:divBdr>
            <w:top w:val="none" w:sz="0" w:space="0" w:color="auto"/>
            <w:left w:val="none" w:sz="0" w:space="0" w:color="auto"/>
            <w:bottom w:val="none" w:sz="0" w:space="0" w:color="auto"/>
            <w:right w:val="none" w:sz="0" w:space="0" w:color="auto"/>
          </w:divBdr>
        </w:div>
        <w:div w:id="1885483517">
          <w:marLeft w:val="576"/>
          <w:marRight w:val="0"/>
          <w:marTop w:val="80"/>
          <w:marBottom w:val="0"/>
          <w:divBdr>
            <w:top w:val="none" w:sz="0" w:space="0" w:color="auto"/>
            <w:left w:val="none" w:sz="0" w:space="0" w:color="auto"/>
            <w:bottom w:val="none" w:sz="0" w:space="0" w:color="auto"/>
            <w:right w:val="none" w:sz="0" w:space="0" w:color="auto"/>
          </w:divBdr>
        </w:div>
      </w:divsChild>
    </w:div>
    <w:div w:id="1490898115">
      <w:bodyDiv w:val="1"/>
      <w:marLeft w:val="0"/>
      <w:marRight w:val="0"/>
      <w:marTop w:val="0"/>
      <w:marBottom w:val="0"/>
      <w:divBdr>
        <w:top w:val="none" w:sz="0" w:space="0" w:color="auto"/>
        <w:left w:val="none" w:sz="0" w:space="0" w:color="auto"/>
        <w:bottom w:val="none" w:sz="0" w:space="0" w:color="auto"/>
        <w:right w:val="none" w:sz="0" w:space="0" w:color="auto"/>
      </w:divBdr>
    </w:div>
    <w:div w:id="1554002674">
      <w:bodyDiv w:val="1"/>
      <w:marLeft w:val="0"/>
      <w:marRight w:val="0"/>
      <w:marTop w:val="0"/>
      <w:marBottom w:val="0"/>
      <w:divBdr>
        <w:top w:val="none" w:sz="0" w:space="0" w:color="auto"/>
        <w:left w:val="none" w:sz="0" w:space="0" w:color="auto"/>
        <w:bottom w:val="none" w:sz="0" w:space="0" w:color="auto"/>
        <w:right w:val="none" w:sz="0" w:space="0" w:color="auto"/>
      </w:divBdr>
    </w:div>
    <w:div w:id="1581141061">
      <w:bodyDiv w:val="1"/>
      <w:marLeft w:val="0"/>
      <w:marRight w:val="0"/>
      <w:marTop w:val="0"/>
      <w:marBottom w:val="0"/>
      <w:divBdr>
        <w:top w:val="none" w:sz="0" w:space="0" w:color="auto"/>
        <w:left w:val="none" w:sz="0" w:space="0" w:color="auto"/>
        <w:bottom w:val="none" w:sz="0" w:space="0" w:color="auto"/>
        <w:right w:val="none" w:sz="0" w:space="0" w:color="auto"/>
      </w:divBdr>
    </w:div>
    <w:div w:id="1601912655">
      <w:bodyDiv w:val="1"/>
      <w:marLeft w:val="0"/>
      <w:marRight w:val="0"/>
      <w:marTop w:val="0"/>
      <w:marBottom w:val="0"/>
      <w:divBdr>
        <w:top w:val="none" w:sz="0" w:space="0" w:color="auto"/>
        <w:left w:val="none" w:sz="0" w:space="0" w:color="auto"/>
        <w:bottom w:val="none" w:sz="0" w:space="0" w:color="auto"/>
        <w:right w:val="none" w:sz="0" w:space="0" w:color="auto"/>
      </w:divBdr>
    </w:div>
    <w:div w:id="1661540022">
      <w:bodyDiv w:val="1"/>
      <w:marLeft w:val="0"/>
      <w:marRight w:val="0"/>
      <w:marTop w:val="0"/>
      <w:marBottom w:val="0"/>
      <w:divBdr>
        <w:top w:val="none" w:sz="0" w:space="0" w:color="auto"/>
        <w:left w:val="none" w:sz="0" w:space="0" w:color="auto"/>
        <w:bottom w:val="none" w:sz="0" w:space="0" w:color="auto"/>
        <w:right w:val="none" w:sz="0" w:space="0" w:color="auto"/>
      </w:divBdr>
    </w:div>
    <w:div w:id="1695956685">
      <w:bodyDiv w:val="1"/>
      <w:marLeft w:val="0"/>
      <w:marRight w:val="0"/>
      <w:marTop w:val="0"/>
      <w:marBottom w:val="0"/>
      <w:divBdr>
        <w:top w:val="none" w:sz="0" w:space="0" w:color="auto"/>
        <w:left w:val="none" w:sz="0" w:space="0" w:color="auto"/>
        <w:bottom w:val="none" w:sz="0" w:space="0" w:color="auto"/>
        <w:right w:val="none" w:sz="0" w:space="0" w:color="auto"/>
      </w:divBdr>
    </w:div>
    <w:div w:id="1701121405">
      <w:bodyDiv w:val="1"/>
      <w:marLeft w:val="0"/>
      <w:marRight w:val="0"/>
      <w:marTop w:val="0"/>
      <w:marBottom w:val="0"/>
      <w:divBdr>
        <w:top w:val="none" w:sz="0" w:space="0" w:color="auto"/>
        <w:left w:val="none" w:sz="0" w:space="0" w:color="auto"/>
        <w:bottom w:val="none" w:sz="0" w:space="0" w:color="auto"/>
        <w:right w:val="none" w:sz="0" w:space="0" w:color="auto"/>
      </w:divBdr>
    </w:div>
    <w:div w:id="1727796687">
      <w:bodyDiv w:val="1"/>
      <w:marLeft w:val="0"/>
      <w:marRight w:val="0"/>
      <w:marTop w:val="0"/>
      <w:marBottom w:val="0"/>
      <w:divBdr>
        <w:top w:val="none" w:sz="0" w:space="0" w:color="auto"/>
        <w:left w:val="none" w:sz="0" w:space="0" w:color="auto"/>
        <w:bottom w:val="none" w:sz="0" w:space="0" w:color="auto"/>
        <w:right w:val="none" w:sz="0" w:space="0" w:color="auto"/>
      </w:divBdr>
      <w:divsChild>
        <w:div w:id="707292477">
          <w:marLeft w:val="0"/>
          <w:marRight w:val="0"/>
          <w:marTop w:val="0"/>
          <w:marBottom w:val="0"/>
          <w:divBdr>
            <w:top w:val="none" w:sz="0" w:space="0" w:color="auto"/>
            <w:left w:val="none" w:sz="0" w:space="0" w:color="auto"/>
            <w:bottom w:val="none" w:sz="0" w:space="0" w:color="auto"/>
            <w:right w:val="none" w:sz="0" w:space="0" w:color="auto"/>
          </w:divBdr>
          <w:divsChild>
            <w:div w:id="1805731656">
              <w:marLeft w:val="0"/>
              <w:marRight w:val="0"/>
              <w:marTop w:val="0"/>
              <w:marBottom w:val="0"/>
              <w:divBdr>
                <w:top w:val="none" w:sz="0" w:space="0" w:color="auto"/>
                <w:left w:val="none" w:sz="0" w:space="0" w:color="auto"/>
                <w:bottom w:val="none" w:sz="0" w:space="0" w:color="auto"/>
                <w:right w:val="none" w:sz="0" w:space="0" w:color="auto"/>
              </w:divBdr>
              <w:divsChild>
                <w:div w:id="681856865">
                  <w:marLeft w:val="0"/>
                  <w:marRight w:val="0"/>
                  <w:marTop w:val="0"/>
                  <w:marBottom w:val="0"/>
                  <w:divBdr>
                    <w:top w:val="none" w:sz="0" w:space="0" w:color="auto"/>
                    <w:left w:val="none" w:sz="0" w:space="0" w:color="auto"/>
                    <w:bottom w:val="none" w:sz="0" w:space="0" w:color="auto"/>
                    <w:right w:val="none" w:sz="0" w:space="0" w:color="auto"/>
                  </w:divBdr>
                  <w:divsChild>
                    <w:div w:id="5166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804295">
      <w:bodyDiv w:val="1"/>
      <w:marLeft w:val="0"/>
      <w:marRight w:val="0"/>
      <w:marTop w:val="0"/>
      <w:marBottom w:val="0"/>
      <w:divBdr>
        <w:top w:val="none" w:sz="0" w:space="0" w:color="auto"/>
        <w:left w:val="none" w:sz="0" w:space="0" w:color="auto"/>
        <w:bottom w:val="none" w:sz="0" w:space="0" w:color="auto"/>
        <w:right w:val="none" w:sz="0" w:space="0" w:color="auto"/>
      </w:divBdr>
    </w:div>
    <w:div w:id="1854302250">
      <w:bodyDiv w:val="1"/>
      <w:marLeft w:val="0"/>
      <w:marRight w:val="0"/>
      <w:marTop w:val="0"/>
      <w:marBottom w:val="0"/>
      <w:divBdr>
        <w:top w:val="none" w:sz="0" w:space="0" w:color="auto"/>
        <w:left w:val="none" w:sz="0" w:space="0" w:color="auto"/>
        <w:bottom w:val="none" w:sz="0" w:space="0" w:color="auto"/>
        <w:right w:val="none" w:sz="0" w:space="0" w:color="auto"/>
      </w:divBdr>
    </w:div>
    <w:div w:id="1909925366">
      <w:bodyDiv w:val="1"/>
      <w:marLeft w:val="0"/>
      <w:marRight w:val="0"/>
      <w:marTop w:val="0"/>
      <w:marBottom w:val="0"/>
      <w:divBdr>
        <w:top w:val="none" w:sz="0" w:space="0" w:color="auto"/>
        <w:left w:val="none" w:sz="0" w:space="0" w:color="auto"/>
        <w:bottom w:val="none" w:sz="0" w:space="0" w:color="auto"/>
        <w:right w:val="none" w:sz="0" w:space="0" w:color="auto"/>
      </w:divBdr>
    </w:div>
    <w:div w:id="1924756907">
      <w:bodyDiv w:val="1"/>
      <w:marLeft w:val="0"/>
      <w:marRight w:val="0"/>
      <w:marTop w:val="0"/>
      <w:marBottom w:val="0"/>
      <w:divBdr>
        <w:top w:val="none" w:sz="0" w:space="0" w:color="auto"/>
        <w:left w:val="none" w:sz="0" w:space="0" w:color="auto"/>
        <w:bottom w:val="none" w:sz="0" w:space="0" w:color="auto"/>
        <w:right w:val="none" w:sz="0" w:space="0" w:color="auto"/>
      </w:divBdr>
      <w:divsChild>
        <w:div w:id="1625381540">
          <w:marLeft w:val="0"/>
          <w:marRight w:val="0"/>
          <w:marTop w:val="0"/>
          <w:marBottom w:val="0"/>
          <w:divBdr>
            <w:top w:val="none" w:sz="0" w:space="0" w:color="auto"/>
            <w:left w:val="none" w:sz="0" w:space="0" w:color="auto"/>
            <w:bottom w:val="none" w:sz="0" w:space="0" w:color="auto"/>
            <w:right w:val="none" w:sz="0" w:space="0" w:color="auto"/>
          </w:divBdr>
          <w:divsChild>
            <w:div w:id="555434832">
              <w:marLeft w:val="0"/>
              <w:marRight w:val="0"/>
              <w:marTop w:val="0"/>
              <w:marBottom w:val="0"/>
              <w:divBdr>
                <w:top w:val="none" w:sz="0" w:space="0" w:color="auto"/>
                <w:left w:val="none" w:sz="0" w:space="0" w:color="auto"/>
                <w:bottom w:val="none" w:sz="0" w:space="0" w:color="auto"/>
                <w:right w:val="none" w:sz="0" w:space="0" w:color="auto"/>
              </w:divBdr>
              <w:divsChild>
                <w:div w:id="680468343">
                  <w:marLeft w:val="0"/>
                  <w:marRight w:val="0"/>
                  <w:marTop w:val="0"/>
                  <w:marBottom w:val="0"/>
                  <w:divBdr>
                    <w:top w:val="none" w:sz="0" w:space="0" w:color="auto"/>
                    <w:left w:val="none" w:sz="0" w:space="0" w:color="auto"/>
                    <w:bottom w:val="none" w:sz="0" w:space="0" w:color="auto"/>
                    <w:right w:val="none" w:sz="0" w:space="0" w:color="auto"/>
                  </w:divBdr>
                  <w:divsChild>
                    <w:div w:id="157713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460671">
      <w:bodyDiv w:val="1"/>
      <w:marLeft w:val="0"/>
      <w:marRight w:val="0"/>
      <w:marTop w:val="0"/>
      <w:marBottom w:val="0"/>
      <w:divBdr>
        <w:top w:val="none" w:sz="0" w:space="0" w:color="auto"/>
        <w:left w:val="none" w:sz="0" w:space="0" w:color="auto"/>
        <w:bottom w:val="none" w:sz="0" w:space="0" w:color="auto"/>
        <w:right w:val="none" w:sz="0" w:space="0" w:color="auto"/>
      </w:divBdr>
    </w:div>
    <w:div w:id="1971278682">
      <w:bodyDiv w:val="1"/>
      <w:marLeft w:val="0"/>
      <w:marRight w:val="0"/>
      <w:marTop w:val="0"/>
      <w:marBottom w:val="0"/>
      <w:divBdr>
        <w:top w:val="none" w:sz="0" w:space="0" w:color="auto"/>
        <w:left w:val="none" w:sz="0" w:space="0" w:color="auto"/>
        <w:bottom w:val="none" w:sz="0" w:space="0" w:color="auto"/>
        <w:right w:val="none" w:sz="0" w:space="0" w:color="auto"/>
      </w:divBdr>
      <w:divsChild>
        <w:div w:id="80763560">
          <w:marLeft w:val="0"/>
          <w:marRight w:val="0"/>
          <w:marTop w:val="0"/>
          <w:marBottom w:val="0"/>
          <w:divBdr>
            <w:top w:val="none" w:sz="0" w:space="0" w:color="auto"/>
            <w:left w:val="none" w:sz="0" w:space="0" w:color="auto"/>
            <w:bottom w:val="none" w:sz="0" w:space="0" w:color="auto"/>
            <w:right w:val="none" w:sz="0" w:space="0" w:color="auto"/>
          </w:divBdr>
          <w:divsChild>
            <w:div w:id="1531411108">
              <w:marLeft w:val="0"/>
              <w:marRight w:val="0"/>
              <w:marTop w:val="0"/>
              <w:marBottom w:val="0"/>
              <w:divBdr>
                <w:top w:val="none" w:sz="0" w:space="0" w:color="auto"/>
                <w:left w:val="none" w:sz="0" w:space="0" w:color="auto"/>
                <w:bottom w:val="none" w:sz="0" w:space="0" w:color="auto"/>
                <w:right w:val="none" w:sz="0" w:space="0" w:color="auto"/>
              </w:divBdr>
              <w:divsChild>
                <w:div w:id="1099522331">
                  <w:marLeft w:val="0"/>
                  <w:marRight w:val="0"/>
                  <w:marTop w:val="0"/>
                  <w:marBottom w:val="0"/>
                  <w:divBdr>
                    <w:top w:val="none" w:sz="0" w:space="0" w:color="auto"/>
                    <w:left w:val="none" w:sz="0" w:space="0" w:color="auto"/>
                    <w:bottom w:val="none" w:sz="0" w:space="0" w:color="auto"/>
                    <w:right w:val="none" w:sz="0" w:space="0" w:color="auto"/>
                  </w:divBdr>
                  <w:divsChild>
                    <w:div w:id="202181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771275">
      <w:bodyDiv w:val="1"/>
      <w:marLeft w:val="0"/>
      <w:marRight w:val="0"/>
      <w:marTop w:val="0"/>
      <w:marBottom w:val="0"/>
      <w:divBdr>
        <w:top w:val="none" w:sz="0" w:space="0" w:color="auto"/>
        <w:left w:val="none" w:sz="0" w:space="0" w:color="auto"/>
        <w:bottom w:val="none" w:sz="0" w:space="0" w:color="auto"/>
        <w:right w:val="none" w:sz="0" w:space="0" w:color="auto"/>
      </w:divBdr>
    </w:div>
    <w:div w:id="2005429284">
      <w:bodyDiv w:val="1"/>
      <w:marLeft w:val="0"/>
      <w:marRight w:val="0"/>
      <w:marTop w:val="0"/>
      <w:marBottom w:val="0"/>
      <w:divBdr>
        <w:top w:val="none" w:sz="0" w:space="0" w:color="auto"/>
        <w:left w:val="none" w:sz="0" w:space="0" w:color="auto"/>
        <w:bottom w:val="none" w:sz="0" w:space="0" w:color="auto"/>
        <w:right w:val="none" w:sz="0" w:space="0" w:color="auto"/>
      </w:divBdr>
      <w:divsChild>
        <w:div w:id="1786188571">
          <w:marLeft w:val="0"/>
          <w:marRight w:val="0"/>
          <w:marTop w:val="0"/>
          <w:marBottom w:val="0"/>
          <w:divBdr>
            <w:top w:val="none" w:sz="0" w:space="0" w:color="auto"/>
            <w:left w:val="none" w:sz="0" w:space="0" w:color="auto"/>
            <w:bottom w:val="none" w:sz="0" w:space="0" w:color="auto"/>
            <w:right w:val="none" w:sz="0" w:space="0" w:color="auto"/>
          </w:divBdr>
          <w:divsChild>
            <w:div w:id="751632607">
              <w:marLeft w:val="0"/>
              <w:marRight w:val="0"/>
              <w:marTop w:val="0"/>
              <w:marBottom w:val="0"/>
              <w:divBdr>
                <w:top w:val="none" w:sz="0" w:space="0" w:color="auto"/>
                <w:left w:val="none" w:sz="0" w:space="0" w:color="auto"/>
                <w:bottom w:val="none" w:sz="0" w:space="0" w:color="auto"/>
                <w:right w:val="none" w:sz="0" w:space="0" w:color="auto"/>
              </w:divBdr>
              <w:divsChild>
                <w:div w:id="142233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276144">
      <w:bodyDiv w:val="1"/>
      <w:marLeft w:val="0"/>
      <w:marRight w:val="0"/>
      <w:marTop w:val="0"/>
      <w:marBottom w:val="0"/>
      <w:divBdr>
        <w:top w:val="none" w:sz="0" w:space="0" w:color="auto"/>
        <w:left w:val="none" w:sz="0" w:space="0" w:color="auto"/>
        <w:bottom w:val="none" w:sz="0" w:space="0" w:color="auto"/>
        <w:right w:val="none" w:sz="0" w:space="0" w:color="auto"/>
      </w:divBdr>
    </w:div>
    <w:div w:id="2076659007">
      <w:bodyDiv w:val="1"/>
      <w:marLeft w:val="0"/>
      <w:marRight w:val="0"/>
      <w:marTop w:val="0"/>
      <w:marBottom w:val="0"/>
      <w:divBdr>
        <w:top w:val="none" w:sz="0" w:space="0" w:color="auto"/>
        <w:left w:val="none" w:sz="0" w:space="0" w:color="auto"/>
        <w:bottom w:val="none" w:sz="0" w:space="0" w:color="auto"/>
        <w:right w:val="none" w:sz="0" w:space="0" w:color="auto"/>
      </w:divBdr>
    </w:div>
    <w:div w:id="2094666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2304/ciec.2013.14.4.31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3164</Words>
  <Characters>18039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Jones (2109767)</dc:creator>
  <cp:keywords/>
  <dc:description/>
  <cp:lastModifiedBy>Ashley Jones (2109767)</cp:lastModifiedBy>
  <cp:revision>11</cp:revision>
  <dcterms:created xsi:type="dcterms:W3CDTF">2022-12-22T16:26:00Z</dcterms:created>
  <dcterms:modified xsi:type="dcterms:W3CDTF">2022-12-22T16:59:00Z</dcterms:modified>
</cp:coreProperties>
</file>