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Style w:val="TableGrid"/>
        <w:tblW w:w="0" w:type="auto"/>
        <w:tblLook w:val="04A0" w:firstRow="1" w:lastRow="0" w:firstColumn="1" w:lastColumn="0" w:noHBand="0" w:noVBand="1"/>
      </w:tblPr>
      <w:tblGrid>
        <w:gridCol w:w="2016"/>
        <w:gridCol w:w="7000"/>
      </w:tblGrid>
      <w:tr w:rsidR="00AD3211" w14:paraId="01745BC8" w14:textId="77777777" w:rsidTr="0096099A">
        <w:tc>
          <w:tcPr>
            <w:tcW w:w="9016" w:type="dxa"/>
            <w:gridSpan w:val="2"/>
            <w:shd w:val="clear" w:color="auto" w:fill="EAEAEA"/>
          </w:tcPr>
          <w:p w14:paraId="15693DCB" w14:textId="77777777" w:rsidR="005B0315" w:rsidRPr="004315D4" w:rsidRDefault="00000000" w:rsidP="0096099A">
            <w:pPr>
              <w:pStyle w:val="Header"/>
              <w:jc w:val="right"/>
              <w:rPr>
                <w:b/>
                <w:bCs/>
              </w:rPr>
            </w:pPr>
            <w:r w:rsidRPr="004315D4">
              <w:rPr>
                <w:b/>
                <w:bCs/>
              </w:rPr>
              <w:t>ACMA 4000</w:t>
            </w:r>
          </w:p>
        </w:tc>
      </w:tr>
      <w:tr w:rsidR="00AD3211" w14:paraId="63222DA0" w14:textId="77777777" w:rsidTr="0096099A">
        <w:tc>
          <w:tcPr>
            <w:tcW w:w="2016" w:type="dxa"/>
            <w:vMerge w:val="restart"/>
          </w:tcPr>
          <w:p w14:paraId="67F1C29F" w14:textId="77777777" w:rsidR="005B0315" w:rsidRDefault="00000000" w:rsidP="0096099A">
            <w:pPr>
              <w:pStyle w:val="Header"/>
            </w:pPr>
            <w:r>
              <w:rPr>
                <w:noProof/>
              </w:rPr>
              <w:drawing>
                <wp:anchor distT="0" distB="0" distL="114300" distR="114300" simplePos="0" relativeHeight="251658240" behindDoc="0" locked="0" layoutInCell="1" allowOverlap="1" wp14:anchorId="4BF3C4D0" wp14:editId="3615BC14">
                  <wp:simplePos x="0" y="0"/>
                  <wp:positionH relativeFrom="column">
                    <wp:posOffset>-8255</wp:posOffset>
                  </wp:positionH>
                  <wp:positionV relativeFrom="paragraph">
                    <wp:posOffset>197485</wp:posOffset>
                  </wp:positionV>
                  <wp:extent cx="1140724" cy="530226"/>
                  <wp:effectExtent l="0" t="0" r="2540" b="3175"/>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cstate="print">
                            <a:extLst>
                              <a:ext uri="{28A0092B-C50C-407E-A947-70E740481C1C}">
                                <a14:useLocalDpi xmlns:a14="http://schemas.microsoft.com/office/drawing/2010/main" val="0"/>
                              </a:ext>
                            </a:extLst>
                          </a:blip>
                          <a:stretch>
                            <a:fillRect/>
                          </a:stretch>
                        </pic:blipFill>
                        <pic:spPr>
                          <a:xfrm>
                            <a:off x="0" y="0"/>
                            <a:ext cx="1140724" cy="530226"/>
                          </a:xfrm>
                          <a:prstGeom prst="rect">
                            <a:avLst/>
                          </a:prstGeom>
                        </pic:spPr>
                      </pic:pic>
                    </a:graphicData>
                  </a:graphic>
                </wp:anchor>
              </w:drawing>
            </w:r>
            <w:r>
              <w:rPr>
                <w:noProof/>
              </w:rPr>
              <w:drawing>
                <wp:anchor distT="0" distB="0" distL="114300" distR="114300" simplePos="0" relativeHeight="251659264" behindDoc="0" locked="0" layoutInCell="1" allowOverlap="1" wp14:anchorId="5B9D174F" wp14:editId="34941BB9">
                  <wp:simplePos x="0" y="0"/>
                  <wp:positionH relativeFrom="column">
                    <wp:posOffset>175895</wp:posOffset>
                  </wp:positionH>
                  <wp:positionV relativeFrom="paragraph">
                    <wp:posOffset>912495</wp:posOffset>
                  </wp:positionV>
                  <wp:extent cx="755650" cy="755650"/>
                  <wp:effectExtent l="38100" t="38100" r="120650" b="120650"/>
                  <wp:wrapSquare wrapText="bothSides"/>
                  <wp:docPr id="3" name="Picture 3" descr="UWTSD Institute of Management and Health"/>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1" descr="UWTSD Institute of Management and Health"/>
                          <pic:cNvPicPr>
                            <a:picLocks noChangeAspect="1" noChangeArrowheads="1"/>
                          </pic:cNvPicPr>
                        </pic:nvPicPr>
                        <pic:blipFill>
                          <a:blip r:embed="rId9" cstate="print">
                            <a:extLst>
                              <a:ext uri="{28A0092B-C50C-407E-A947-70E740481C1C}">
                                <a14:useLocalDpi xmlns:a14="http://schemas.microsoft.com/office/drawing/2010/main" val="0"/>
                              </a:ext>
                            </a:extLst>
                          </a:blip>
                          <a:stretch>
                            <a:fillRect/>
                          </a:stretch>
                        </pic:blipFill>
                        <pic:spPr bwMode="auto">
                          <a:xfrm>
                            <a:off x="0" y="0"/>
                            <a:ext cx="755650" cy="755650"/>
                          </a:xfrm>
                          <a:prstGeom prst="rect">
                            <a:avLst/>
                          </a:prstGeom>
                          <a:ln w="3175" cap="sq">
                            <a:solidFill>
                              <a:srgbClr val="000000"/>
                            </a:solidFill>
                            <a:miter lim="800000"/>
                          </a:ln>
                          <a:effectLst>
                            <a:outerShdw blurRad="57150" dist="50800" dir="2700000" algn="tl" rotWithShape="0">
                              <a:srgbClr val="000000">
                                <a:alpha val="40000"/>
                              </a:srgbClr>
                            </a:outerShdw>
                          </a:effectLst>
                        </pic:spPr>
                      </pic:pic>
                    </a:graphicData>
                  </a:graphic>
                </wp:anchor>
              </w:drawing>
            </w:r>
          </w:p>
        </w:tc>
        <w:tc>
          <w:tcPr>
            <w:tcW w:w="7000" w:type="dxa"/>
          </w:tcPr>
          <w:p w14:paraId="40C44C18" w14:textId="77777777" w:rsidR="004315D4" w:rsidRDefault="004315D4" w:rsidP="0096099A">
            <w:pPr>
              <w:pStyle w:val="Header"/>
              <w:rPr>
                <w:b/>
                <w:bCs/>
                <w:color w:val="0070C0"/>
                <w:sz w:val="32"/>
                <w:szCs w:val="32"/>
              </w:rPr>
            </w:pPr>
          </w:p>
          <w:p w14:paraId="45A7FD19" w14:textId="77777777" w:rsidR="005B0315" w:rsidRDefault="00000000" w:rsidP="0096099A">
            <w:pPr>
              <w:pStyle w:val="Header"/>
              <w:rPr>
                <w:b/>
                <w:bCs/>
                <w:color w:val="0070C0"/>
                <w:sz w:val="32"/>
                <w:szCs w:val="32"/>
              </w:rPr>
            </w:pPr>
            <w:r w:rsidRPr="00F46141">
              <w:rPr>
                <w:b/>
                <w:bCs/>
                <w:color w:val="0070C0"/>
                <w:sz w:val="32"/>
                <w:szCs w:val="32"/>
              </w:rPr>
              <w:t>Level 4 Materials and Introduction to Processing</w:t>
            </w:r>
            <w:r w:rsidR="00F46141">
              <w:rPr>
                <w:b/>
                <w:bCs/>
                <w:color w:val="0070C0"/>
                <w:sz w:val="32"/>
                <w:szCs w:val="32"/>
              </w:rPr>
              <w:t>- Manufacturing Processes and Defects.</w:t>
            </w:r>
          </w:p>
          <w:p w14:paraId="58A593C1" w14:textId="77777777" w:rsidR="004315D4" w:rsidRPr="00F46141" w:rsidRDefault="004315D4" w:rsidP="0096099A">
            <w:pPr>
              <w:pStyle w:val="Header"/>
              <w:rPr>
                <w:b/>
                <w:bCs/>
                <w:color w:val="0070C0"/>
                <w:sz w:val="32"/>
                <w:szCs w:val="32"/>
              </w:rPr>
            </w:pPr>
          </w:p>
        </w:tc>
      </w:tr>
      <w:tr w:rsidR="00AD3211" w14:paraId="13C18E32" w14:textId="77777777" w:rsidTr="004315D4">
        <w:tc>
          <w:tcPr>
            <w:tcW w:w="2016" w:type="dxa"/>
            <w:vMerge/>
          </w:tcPr>
          <w:p w14:paraId="313D3D26" w14:textId="77777777" w:rsidR="005B0315" w:rsidRDefault="005B0315" w:rsidP="0096099A">
            <w:pPr>
              <w:pStyle w:val="Header"/>
            </w:pPr>
          </w:p>
        </w:tc>
        <w:tc>
          <w:tcPr>
            <w:tcW w:w="7000" w:type="dxa"/>
            <w:shd w:val="clear" w:color="auto" w:fill="F2F2F2" w:themeFill="background1" w:themeFillShade="F2"/>
          </w:tcPr>
          <w:p w14:paraId="155FB579" w14:textId="77777777" w:rsidR="005B0315" w:rsidRDefault="00000000" w:rsidP="0096099A">
            <w:pPr>
              <w:pStyle w:val="Header"/>
            </w:pPr>
            <w:r w:rsidRPr="004315D4">
              <w:rPr>
                <w:b/>
                <w:bCs/>
              </w:rPr>
              <w:t>Author:</w:t>
            </w:r>
            <w:r>
              <w:t xml:space="preserve"> Matthew Frey</w:t>
            </w:r>
          </w:p>
        </w:tc>
      </w:tr>
      <w:tr w:rsidR="00AD3211" w14:paraId="3D2E6D77" w14:textId="77777777" w:rsidTr="004315D4">
        <w:tc>
          <w:tcPr>
            <w:tcW w:w="2016" w:type="dxa"/>
            <w:vMerge/>
          </w:tcPr>
          <w:p w14:paraId="0378C03A" w14:textId="77777777" w:rsidR="005B0315" w:rsidRDefault="005B0315" w:rsidP="0096099A">
            <w:pPr>
              <w:pStyle w:val="Header"/>
            </w:pPr>
          </w:p>
        </w:tc>
        <w:tc>
          <w:tcPr>
            <w:tcW w:w="7000" w:type="dxa"/>
            <w:shd w:val="clear" w:color="auto" w:fill="F2F2F2" w:themeFill="background1" w:themeFillShade="F2"/>
          </w:tcPr>
          <w:p w14:paraId="4A731D0E" w14:textId="77777777" w:rsidR="005B0315" w:rsidRDefault="00000000" w:rsidP="0096099A">
            <w:pPr>
              <w:pStyle w:val="Header"/>
            </w:pPr>
            <w:r>
              <w:rPr>
                <w:b/>
                <w:bCs/>
              </w:rPr>
              <w:t>University</w:t>
            </w:r>
            <w:r w:rsidRPr="004315D4">
              <w:rPr>
                <w:b/>
                <w:bCs/>
              </w:rPr>
              <w:t>:</w:t>
            </w:r>
            <w:r>
              <w:t xml:space="preserve"> UWTSD School of Engineering</w:t>
            </w:r>
          </w:p>
        </w:tc>
      </w:tr>
      <w:tr w:rsidR="00AD3211" w14:paraId="1CB55819" w14:textId="77777777" w:rsidTr="004315D4">
        <w:tc>
          <w:tcPr>
            <w:tcW w:w="2016" w:type="dxa"/>
            <w:vMerge/>
          </w:tcPr>
          <w:p w14:paraId="392A3DBB" w14:textId="77777777" w:rsidR="004315D4" w:rsidRDefault="004315D4" w:rsidP="004315D4">
            <w:pPr>
              <w:pStyle w:val="Header"/>
            </w:pPr>
          </w:p>
        </w:tc>
        <w:tc>
          <w:tcPr>
            <w:tcW w:w="7000" w:type="dxa"/>
            <w:shd w:val="clear" w:color="auto" w:fill="F2F2F2" w:themeFill="background1" w:themeFillShade="F2"/>
          </w:tcPr>
          <w:p w14:paraId="248EFE0F" w14:textId="77777777" w:rsidR="004315D4" w:rsidRDefault="00000000" w:rsidP="004315D4">
            <w:pPr>
              <w:pStyle w:val="Header"/>
            </w:pPr>
            <w:r w:rsidRPr="004315D4">
              <w:rPr>
                <w:b/>
                <w:bCs/>
              </w:rPr>
              <w:t>Student ID:</w:t>
            </w:r>
            <w:r>
              <w:t xml:space="preserve"> 1302960</w:t>
            </w:r>
          </w:p>
        </w:tc>
      </w:tr>
      <w:tr w:rsidR="00AD3211" w14:paraId="5D89D4A7" w14:textId="77777777" w:rsidTr="004315D4">
        <w:tc>
          <w:tcPr>
            <w:tcW w:w="2016" w:type="dxa"/>
            <w:vMerge/>
          </w:tcPr>
          <w:p w14:paraId="740177F8" w14:textId="77777777" w:rsidR="004315D4" w:rsidRDefault="004315D4" w:rsidP="004315D4">
            <w:pPr>
              <w:pStyle w:val="Header"/>
            </w:pPr>
          </w:p>
        </w:tc>
        <w:tc>
          <w:tcPr>
            <w:tcW w:w="7000" w:type="dxa"/>
            <w:shd w:val="clear" w:color="auto" w:fill="F2F2F2" w:themeFill="background1" w:themeFillShade="F2"/>
          </w:tcPr>
          <w:p w14:paraId="77644A78" w14:textId="77777777" w:rsidR="004315D4" w:rsidRPr="004315D4" w:rsidRDefault="00000000" w:rsidP="004315D4">
            <w:pPr>
              <w:pStyle w:val="Header"/>
            </w:pPr>
            <w:r w:rsidRPr="004315D4">
              <w:rPr>
                <w:b/>
                <w:bCs/>
              </w:rPr>
              <w:t>Date:</w:t>
            </w:r>
            <w:r>
              <w:rPr>
                <w:b/>
                <w:bCs/>
              </w:rPr>
              <w:t xml:space="preserve"> </w:t>
            </w:r>
            <w:r>
              <w:t>05.02.2024</w:t>
            </w:r>
          </w:p>
        </w:tc>
      </w:tr>
      <w:tr w:rsidR="00AD3211" w14:paraId="10452382" w14:textId="77777777" w:rsidTr="00116ED9">
        <w:tc>
          <w:tcPr>
            <w:tcW w:w="9016" w:type="dxa"/>
            <w:gridSpan w:val="2"/>
          </w:tcPr>
          <w:p w14:paraId="0BAFFCA3" w14:textId="77777777" w:rsidR="00541A2D" w:rsidRDefault="00000000" w:rsidP="004315D4">
            <w:pPr>
              <w:pStyle w:val="Header"/>
              <w:rPr>
                <w:b/>
                <w:bCs/>
              </w:rPr>
            </w:pPr>
            <w:r>
              <w:rPr>
                <w:noProof/>
              </w:rPr>
              <w:drawing>
                <wp:anchor distT="0" distB="0" distL="114300" distR="114300" simplePos="0" relativeHeight="251660288" behindDoc="0" locked="0" layoutInCell="1" allowOverlap="1" wp14:anchorId="30F862DF" wp14:editId="34D04C8E">
                  <wp:simplePos x="0" y="0"/>
                  <wp:positionH relativeFrom="margin">
                    <wp:posOffset>302895</wp:posOffset>
                  </wp:positionH>
                  <wp:positionV relativeFrom="paragraph">
                    <wp:posOffset>250825</wp:posOffset>
                  </wp:positionV>
                  <wp:extent cx="4974590" cy="3315970"/>
                  <wp:effectExtent l="0" t="0" r="0" b="0"/>
                  <wp:wrapSquare wrapText="bothSides"/>
                  <wp:docPr id="2" name="Picture 2" descr="How are Metal Parts Made? Three Common Proces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1" descr="How are Metal Parts Made? Three Common Processes"/>
                          <pic:cNvPicPr>
                            <a:picLocks noChangeAspect="1" noChangeArrowheads="1"/>
                          </pic:cNvPicPr>
                        </pic:nvPicPr>
                        <pic:blipFill>
                          <a:blip r:embed="rId10" cstate="print">
                            <a:extLst>
                              <a:ext uri="{28A0092B-C50C-407E-A947-70E740481C1C}">
                                <a14:useLocalDpi xmlns:a14="http://schemas.microsoft.com/office/drawing/2010/main" val="0"/>
                              </a:ext>
                            </a:extLst>
                          </a:blip>
                          <a:stretch>
                            <a:fillRect/>
                          </a:stretch>
                        </pic:blipFill>
                        <pic:spPr bwMode="auto">
                          <a:xfrm>
                            <a:off x="0" y="0"/>
                            <a:ext cx="4974590" cy="331597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797BB741" w14:textId="77777777" w:rsidR="00541A2D" w:rsidRDefault="00541A2D" w:rsidP="004315D4">
            <w:pPr>
              <w:pStyle w:val="Header"/>
            </w:pPr>
          </w:p>
          <w:p w14:paraId="1A3221BE" w14:textId="77777777" w:rsidR="00541A2D" w:rsidRPr="004315D4" w:rsidRDefault="00541A2D" w:rsidP="004315D4">
            <w:pPr>
              <w:pStyle w:val="Header"/>
              <w:rPr>
                <w:b/>
                <w:bCs/>
              </w:rPr>
            </w:pPr>
          </w:p>
        </w:tc>
      </w:tr>
      <w:tr w:rsidR="00AD3211" w14:paraId="4CE877FD" w14:textId="77777777" w:rsidTr="00116ED9">
        <w:tc>
          <w:tcPr>
            <w:tcW w:w="9016" w:type="dxa"/>
            <w:gridSpan w:val="2"/>
          </w:tcPr>
          <w:p w14:paraId="476FEF85" w14:textId="77777777" w:rsidR="00541A2D" w:rsidRDefault="00541A2D" w:rsidP="004315D4">
            <w:pPr>
              <w:pStyle w:val="Header"/>
              <w:rPr>
                <w:b/>
                <w:bCs/>
              </w:rPr>
            </w:pPr>
          </w:p>
          <w:p w14:paraId="2C448B1F" w14:textId="77777777" w:rsidR="00541A2D" w:rsidRDefault="00000000" w:rsidP="00541A2D">
            <w:pPr>
              <w:rPr>
                <w:rStyle w:val="Strong"/>
                <w:sz w:val="32"/>
                <w:szCs w:val="32"/>
              </w:rPr>
            </w:pPr>
            <w:r w:rsidRPr="005003F3">
              <w:rPr>
                <w:rStyle w:val="Strong"/>
                <w:color w:val="0070C0"/>
                <w:sz w:val="32"/>
                <w:szCs w:val="32"/>
              </w:rPr>
              <w:t>Abstract</w:t>
            </w:r>
          </w:p>
          <w:p w14:paraId="5C99FAE1" w14:textId="77777777" w:rsidR="00541A2D" w:rsidRPr="00541A2D" w:rsidRDefault="00000000" w:rsidP="00541A2D">
            <w:pPr>
              <w:rPr>
                <w:b/>
                <w:bCs/>
                <w:sz w:val="36"/>
                <w:szCs w:val="36"/>
              </w:rPr>
            </w:pPr>
            <w:r w:rsidRPr="00E92B24">
              <w:rPr>
                <w:rFonts w:cs="Arial"/>
                <w:color w:val="161719"/>
                <w:shd w:val="clear" w:color="auto" w:fill="FFFFFF"/>
              </w:rPr>
              <w:t xml:space="preserve">The manufacturing industry employs a variety of processes to shape and form metals into desired products.  Among these, forming operations, casting processes, and miscellaneous </w:t>
            </w:r>
            <w:r w:rsidR="007B374E">
              <w:rPr>
                <w:rFonts w:cs="Arial"/>
                <w:color w:val="161719"/>
                <w:shd w:val="clear" w:color="auto" w:fill="FFFFFF"/>
              </w:rPr>
              <w:t xml:space="preserve">metal fabrication </w:t>
            </w:r>
            <w:r w:rsidRPr="00E92B24">
              <w:rPr>
                <w:rFonts w:cs="Arial"/>
                <w:color w:val="161719"/>
                <w:shd w:val="clear" w:color="auto" w:fill="FFFFFF"/>
              </w:rPr>
              <w:t xml:space="preserve">processes are some of the most commonly used methods.  Each process has unique characteristics and advantages, rendering them suitable for different applications.  This assignment </w:t>
            </w:r>
            <w:r>
              <w:rPr>
                <w:rFonts w:cs="Arial"/>
                <w:color w:val="161719"/>
                <w:shd w:val="clear" w:color="auto" w:fill="FFFFFF"/>
              </w:rPr>
              <w:t>examines three</w:t>
            </w:r>
            <w:r w:rsidRPr="00E92B24">
              <w:rPr>
                <w:rFonts w:cs="Arial"/>
                <w:color w:val="161719"/>
                <w:shd w:val="clear" w:color="auto" w:fill="FFFFFF"/>
              </w:rPr>
              <w:t xml:space="preserve"> processes: forging, sand casting, and sintering.  Specifically, </w:t>
            </w:r>
            <w:r w:rsidR="00211E07">
              <w:rPr>
                <w:rFonts w:cs="Arial"/>
                <w:color w:val="161719"/>
                <w:shd w:val="clear" w:color="auto" w:fill="FFFFFF"/>
              </w:rPr>
              <w:t>it investigates</w:t>
            </w:r>
            <w:r w:rsidR="00893E94">
              <w:rPr>
                <w:rFonts w:cs="Arial"/>
                <w:color w:val="161719"/>
                <w:shd w:val="clear" w:color="auto" w:fill="FFFFFF"/>
              </w:rPr>
              <w:t xml:space="preserve"> </w:t>
            </w:r>
            <w:r w:rsidR="00211E07">
              <w:rPr>
                <w:rFonts w:cs="Arial"/>
                <w:color w:val="161719"/>
                <w:shd w:val="clear" w:color="auto" w:fill="FFFFFF"/>
              </w:rPr>
              <w:t>each process's definition, application, advantages, disadvantages, typical microstructure produced, ultimate tensile strength, processing defects, and remedial measures</w:t>
            </w:r>
            <w:r>
              <w:rPr>
                <w:rFonts w:cs="Arial"/>
                <w:color w:val="161719"/>
                <w:shd w:val="clear" w:color="auto" w:fill="FFFFFF"/>
              </w:rPr>
              <w:t>.</w:t>
            </w:r>
          </w:p>
          <w:p w14:paraId="1A3A62AE" w14:textId="77777777" w:rsidR="00541A2D" w:rsidRDefault="00541A2D" w:rsidP="004315D4">
            <w:pPr>
              <w:pStyle w:val="Header"/>
              <w:rPr>
                <w:b/>
                <w:bCs/>
              </w:rPr>
            </w:pPr>
          </w:p>
        </w:tc>
      </w:tr>
    </w:tbl>
    <w:p w14:paraId="0D500964" w14:textId="77777777" w:rsidR="001D077E" w:rsidRDefault="001D077E" w:rsidP="0002531B">
      <w:pPr>
        <w:rPr>
          <w:rStyle w:val="Strong"/>
          <w:color w:val="0070C0"/>
          <w:sz w:val="32"/>
          <w:szCs w:val="32"/>
        </w:rPr>
      </w:pPr>
    </w:p>
    <w:sdt>
      <w:sdtPr>
        <w:rPr>
          <w:rFonts w:eastAsiaTheme="minorHAnsi" w:cs="Arial"/>
          <w:b/>
          <w:bCs/>
          <w:sz w:val="22"/>
          <w:szCs w:val="22"/>
        </w:rPr>
        <w:id w:val="159975178"/>
        <w:docPartObj>
          <w:docPartGallery w:val="Table of Contents"/>
          <w:docPartUnique/>
        </w:docPartObj>
      </w:sdtPr>
      <w:sdtEndPr>
        <w:rPr>
          <w:rFonts w:cstheme="minorBidi"/>
          <w:noProof/>
        </w:rPr>
      </w:sdtEndPr>
      <w:sdtContent>
        <w:p w14:paraId="52850B0F" w14:textId="77777777" w:rsidR="006979B9" w:rsidRPr="00DD0CBB" w:rsidRDefault="00000000" w:rsidP="00597617">
          <w:pPr>
            <w:pStyle w:val="TOCHeading"/>
            <w:numPr>
              <w:ilvl w:val="0"/>
              <w:numId w:val="0"/>
            </w:numPr>
            <w:ind w:left="432"/>
            <w:rPr>
              <w:rFonts w:cs="Arial"/>
              <w:b/>
              <w:bCs/>
              <w:color w:val="0070C0"/>
            </w:rPr>
          </w:pPr>
          <w:r w:rsidRPr="00DD0CBB">
            <w:rPr>
              <w:rFonts w:cs="Arial"/>
              <w:b/>
              <w:bCs/>
              <w:color w:val="0070C0"/>
            </w:rPr>
            <w:t>Table of Contents</w:t>
          </w:r>
        </w:p>
        <w:p w14:paraId="58CABC9E" w14:textId="7A80E26A" w:rsidR="00E37BBE" w:rsidRDefault="00000000">
          <w:pPr>
            <w:pStyle w:val="TOC1"/>
            <w:rPr>
              <w:rFonts w:cstheme="minorBidi"/>
              <w:noProof/>
              <w:kern w:val="2"/>
              <w:lang w:val="en-GB" w:eastAsia="en-GB"/>
              <w14:ligatures w14:val="standardContextual"/>
            </w:rPr>
          </w:pPr>
          <w:r w:rsidRPr="00030717">
            <w:rPr>
              <w:rFonts w:ascii="Arial" w:hAnsi="Arial" w:cs="Arial"/>
            </w:rPr>
            <w:fldChar w:fldCharType="begin"/>
          </w:r>
          <w:r w:rsidRPr="00030717">
            <w:rPr>
              <w:rFonts w:ascii="Arial" w:hAnsi="Arial" w:cs="Arial"/>
            </w:rPr>
            <w:instrText xml:space="preserve"> TOC \o "1-3" \h \z \u </w:instrText>
          </w:r>
          <w:r w:rsidRPr="00030717">
            <w:rPr>
              <w:rFonts w:ascii="Arial" w:hAnsi="Arial" w:cs="Arial"/>
            </w:rPr>
            <w:fldChar w:fldCharType="separate"/>
          </w:r>
          <w:hyperlink w:anchor="_Toc158068771" w:history="1">
            <w:r w:rsidR="00E37BBE" w:rsidRPr="00DE12F3">
              <w:rPr>
                <w:rStyle w:val="Hyperlink"/>
                <w:b/>
                <w:bCs/>
                <w:noProof/>
              </w:rPr>
              <w:t>1</w:t>
            </w:r>
            <w:r w:rsidR="00E37BBE">
              <w:rPr>
                <w:rFonts w:cstheme="minorBidi"/>
                <w:noProof/>
                <w:kern w:val="2"/>
                <w:lang w:val="en-GB" w:eastAsia="en-GB"/>
                <w14:ligatures w14:val="standardContextual"/>
              </w:rPr>
              <w:tab/>
            </w:r>
            <w:r w:rsidR="00E37BBE" w:rsidRPr="00DE12F3">
              <w:rPr>
                <w:rStyle w:val="Hyperlink"/>
                <w:b/>
                <w:bCs/>
                <w:noProof/>
              </w:rPr>
              <w:t>Introduction</w:t>
            </w:r>
            <w:r w:rsidR="00E37BBE">
              <w:rPr>
                <w:noProof/>
                <w:webHidden/>
              </w:rPr>
              <w:tab/>
            </w:r>
            <w:r w:rsidR="00E37BBE">
              <w:rPr>
                <w:noProof/>
                <w:webHidden/>
              </w:rPr>
              <w:fldChar w:fldCharType="begin"/>
            </w:r>
            <w:r w:rsidR="00E37BBE">
              <w:rPr>
                <w:noProof/>
                <w:webHidden/>
              </w:rPr>
              <w:instrText xml:space="preserve"> PAGEREF _Toc158068771 \h </w:instrText>
            </w:r>
            <w:r w:rsidR="00E37BBE">
              <w:rPr>
                <w:noProof/>
                <w:webHidden/>
              </w:rPr>
            </w:r>
            <w:r w:rsidR="00E37BBE">
              <w:rPr>
                <w:noProof/>
                <w:webHidden/>
              </w:rPr>
              <w:fldChar w:fldCharType="separate"/>
            </w:r>
            <w:r w:rsidR="00E37BBE">
              <w:rPr>
                <w:noProof/>
                <w:webHidden/>
              </w:rPr>
              <w:t>4</w:t>
            </w:r>
            <w:r w:rsidR="00E37BBE">
              <w:rPr>
                <w:noProof/>
                <w:webHidden/>
              </w:rPr>
              <w:fldChar w:fldCharType="end"/>
            </w:r>
          </w:hyperlink>
        </w:p>
        <w:p w14:paraId="74B2D5EF" w14:textId="214D5C80" w:rsidR="00E37BBE" w:rsidRDefault="00E37BBE">
          <w:pPr>
            <w:pStyle w:val="TOC1"/>
            <w:rPr>
              <w:rFonts w:cstheme="minorBidi"/>
              <w:noProof/>
              <w:kern w:val="2"/>
              <w:lang w:val="en-GB" w:eastAsia="en-GB"/>
              <w14:ligatures w14:val="standardContextual"/>
            </w:rPr>
          </w:pPr>
          <w:hyperlink w:anchor="_Toc158068772" w:history="1">
            <w:r w:rsidRPr="00DE12F3">
              <w:rPr>
                <w:rStyle w:val="Hyperlink"/>
                <w:b/>
                <w:bCs/>
                <w:noProof/>
              </w:rPr>
              <w:t>2</w:t>
            </w:r>
            <w:r>
              <w:rPr>
                <w:rFonts w:cstheme="minorBidi"/>
                <w:noProof/>
                <w:kern w:val="2"/>
                <w:lang w:val="en-GB" w:eastAsia="en-GB"/>
                <w14:ligatures w14:val="standardContextual"/>
              </w:rPr>
              <w:tab/>
            </w:r>
            <w:r w:rsidRPr="00DE12F3">
              <w:rPr>
                <w:rStyle w:val="Hyperlink"/>
                <w:b/>
                <w:bCs/>
                <w:noProof/>
              </w:rPr>
              <w:t>Aims and Objectives</w:t>
            </w:r>
            <w:r>
              <w:rPr>
                <w:noProof/>
                <w:webHidden/>
              </w:rPr>
              <w:tab/>
            </w:r>
            <w:r>
              <w:rPr>
                <w:noProof/>
                <w:webHidden/>
              </w:rPr>
              <w:fldChar w:fldCharType="begin"/>
            </w:r>
            <w:r>
              <w:rPr>
                <w:noProof/>
                <w:webHidden/>
              </w:rPr>
              <w:instrText xml:space="preserve"> PAGEREF _Toc158068772 \h </w:instrText>
            </w:r>
            <w:r>
              <w:rPr>
                <w:noProof/>
                <w:webHidden/>
              </w:rPr>
            </w:r>
            <w:r>
              <w:rPr>
                <w:noProof/>
                <w:webHidden/>
              </w:rPr>
              <w:fldChar w:fldCharType="separate"/>
            </w:r>
            <w:r>
              <w:rPr>
                <w:noProof/>
                <w:webHidden/>
              </w:rPr>
              <w:t>5</w:t>
            </w:r>
            <w:r>
              <w:rPr>
                <w:noProof/>
                <w:webHidden/>
              </w:rPr>
              <w:fldChar w:fldCharType="end"/>
            </w:r>
          </w:hyperlink>
        </w:p>
        <w:p w14:paraId="0BC6182E" w14:textId="152AE614" w:rsidR="00E37BBE" w:rsidRDefault="00E37BBE">
          <w:pPr>
            <w:pStyle w:val="TOC1"/>
            <w:rPr>
              <w:rFonts w:cstheme="minorBidi"/>
              <w:noProof/>
              <w:kern w:val="2"/>
              <w:lang w:val="en-GB" w:eastAsia="en-GB"/>
              <w14:ligatures w14:val="standardContextual"/>
            </w:rPr>
          </w:pPr>
          <w:hyperlink w:anchor="_Toc158068773" w:history="1">
            <w:r w:rsidRPr="00DE12F3">
              <w:rPr>
                <w:rStyle w:val="Hyperlink"/>
                <w:b/>
                <w:bCs/>
                <w:noProof/>
              </w:rPr>
              <w:t>3</w:t>
            </w:r>
            <w:r>
              <w:rPr>
                <w:rFonts w:cstheme="minorBidi"/>
                <w:noProof/>
                <w:kern w:val="2"/>
                <w:lang w:val="en-GB" w:eastAsia="en-GB"/>
                <w14:ligatures w14:val="standardContextual"/>
              </w:rPr>
              <w:tab/>
            </w:r>
            <w:r w:rsidRPr="00DE12F3">
              <w:rPr>
                <w:rStyle w:val="Hyperlink"/>
                <w:b/>
                <w:bCs/>
                <w:noProof/>
              </w:rPr>
              <w:t>Forming Operations</w:t>
            </w:r>
            <w:r>
              <w:rPr>
                <w:noProof/>
                <w:webHidden/>
              </w:rPr>
              <w:tab/>
            </w:r>
            <w:r>
              <w:rPr>
                <w:noProof/>
                <w:webHidden/>
              </w:rPr>
              <w:fldChar w:fldCharType="begin"/>
            </w:r>
            <w:r>
              <w:rPr>
                <w:noProof/>
                <w:webHidden/>
              </w:rPr>
              <w:instrText xml:space="preserve"> PAGEREF _Toc158068773 \h </w:instrText>
            </w:r>
            <w:r>
              <w:rPr>
                <w:noProof/>
                <w:webHidden/>
              </w:rPr>
            </w:r>
            <w:r>
              <w:rPr>
                <w:noProof/>
                <w:webHidden/>
              </w:rPr>
              <w:fldChar w:fldCharType="separate"/>
            </w:r>
            <w:r>
              <w:rPr>
                <w:noProof/>
                <w:webHidden/>
              </w:rPr>
              <w:t>6</w:t>
            </w:r>
            <w:r>
              <w:rPr>
                <w:noProof/>
                <w:webHidden/>
              </w:rPr>
              <w:fldChar w:fldCharType="end"/>
            </w:r>
          </w:hyperlink>
        </w:p>
        <w:p w14:paraId="499A54FB" w14:textId="7DBE888C" w:rsidR="00E37BBE" w:rsidRDefault="00E37BBE">
          <w:pPr>
            <w:pStyle w:val="TOC2"/>
            <w:tabs>
              <w:tab w:val="left" w:pos="880"/>
              <w:tab w:val="right" w:leader="dot" w:pos="9016"/>
            </w:tabs>
            <w:rPr>
              <w:rFonts w:cstheme="minorBidi"/>
              <w:noProof/>
              <w:kern w:val="2"/>
              <w:lang w:val="en-GB" w:eastAsia="en-GB"/>
              <w14:ligatures w14:val="standardContextual"/>
            </w:rPr>
          </w:pPr>
          <w:hyperlink w:anchor="_Toc158068774" w:history="1">
            <w:r w:rsidRPr="00DE12F3">
              <w:rPr>
                <w:rStyle w:val="Hyperlink"/>
                <w:b/>
                <w:bCs/>
                <w:noProof/>
              </w:rPr>
              <w:t>3.1</w:t>
            </w:r>
            <w:r>
              <w:rPr>
                <w:rFonts w:cstheme="minorBidi"/>
                <w:noProof/>
                <w:kern w:val="2"/>
                <w:lang w:val="en-GB" w:eastAsia="en-GB"/>
                <w14:ligatures w14:val="standardContextual"/>
              </w:rPr>
              <w:tab/>
            </w:r>
            <w:r w:rsidRPr="00DE12F3">
              <w:rPr>
                <w:rStyle w:val="Hyperlink"/>
                <w:b/>
                <w:bCs/>
                <w:noProof/>
              </w:rPr>
              <w:t>Forging</w:t>
            </w:r>
            <w:r>
              <w:rPr>
                <w:noProof/>
                <w:webHidden/>
              </w:rPr>
              <w:tab/>
            </w:r>
            <w:r>
              <w:rPr>
                <w:noProof/>
                <w:webHidden/>
              </w:rPr>
              <w:fldChar w:fldCharType="begin"/>
            </w:r>
            <w:r>
              <w:rPr>
                <w:noProof/>
                <w:webHidden/>
              </w:rPr>
              <w:instrText xml:space="preserve"> PAGEREF _Toc158068774 \h </w:instrText>
            </w:r>
            <w:r>
              <w:rPr>
                <w:noProof/>
                <w:webHidden/>
              </w:rPr>
            </w:r>
            <w:r>
              <w:rPr>
                <w:noProof/>
                <w:webHidden/>
              </w:rPr>
              <w:fldChar w:fldCharType="separate"/>
            </w:r>
            <w:r>
              <w:rPr>
                <w:noProof/>
                <w:webHidden/>
              </w:rPr>
              <w:t>6</w:t>
            </w:r>
            <w:r>
              <w:rPr>
                <w:noProof/>
                <w:webHidden/>
              </w:rPr>
              <w:fldChar w:fldCharType="end"/>
            </w:r>
          </w:hyperlink>
        </w:p>
        <w:p w14:paraId="40BB0AD5" w14:textId="1862F1B0" w:rsidR="00E37BBE" w:rsidRDefault="00E37BBE">
          <w:pPr>
            <w:pStyle w:val="TOC2"/>
            <w:tabs>
              <w:tab w:val="left" w:pos="880"/>
              <w:tab w:val="right" w:leader="dot" w:pos="9016"/>
            </w:tabs>
            <w:rPr>
              <w:rFonts w:cstheme="minorBidi"/>
              <w:noProof/>
              <w:kern w:val="2"/>
              <w:lang w:val="en-GB" w:eastAsia="en-GB"/>
              <w14:ligatures w14:val="standardContextual"/>
            </w:rPr>
          </w:pPr>
          <w:hyperlink w:anchor="_Toc158068775" w:history="1">
            <w:r w:rsidRPr="00DE12F3">
              <w:rPr>
                <w:rStyle w:val="Hyperlink"/>
                <w:b/>
                <w:bCs/>
                <w:noProof/>
              </w:rPr>
              <w:t>3.2</w:t>
            </w:r>
            <w:r>
              <w:rPr>
                <w:rFonts w:cstheme="minorBidi"/>
                <w:noProof/>
                <w:kern w:val="2"/>
                <w:lang w:val="en-GB" w:eastAsia="en-GB"/>
                <w14:ligatures w14:val="standardContextual"/>
              </w:rPr>
              <w:tab/>
            </w:r>
            <w:r w:rsidRPr="00DE12F3">
              <w:rPr>
                <w:rStyle w:val="Hyperlink"/>
                <w:b/>
                <w:bCs/>
                <w:noProof/>
              </w:rPr>
              <w:t>Types of Forging</w:t>
            </w:r>
            <w:r>
              <w:rPr>
                <w:noProof/>
                <w:webHidden/>
              </w:rPr>
              <w:tab/>
            </w:r>
            <w:r>
              <w:rPr>
                <w:noProof/>
                <w:webHidden/>
              </w:rPr>
              <w:fldChar w:fldCharType="begin"/>
            </w:r>
            <w:r>
              <w:rPr>
                <w:noProof/>
                <w:webHidden/>
              </w:rPr>
              <w:instrText xml:space="preserve"> PAGEREF _Toc158068775 \h </w:instrText>
            </w:r>
            <w:r>
              <w:rPr>
                <w:noProof/>
                <w:webHidden/>
              </w:rPr>
            </w:r>
            <w:r>
              <w:rPr>
                <w:noProof/>
                <w:webHidden/>
              </w:rPr>
              <w:fldChar w:fldCharType="separate"/>
            </w:r>
            <w:r>
              <w:rPr>
                <w:noProof/>
                <w:webHidden/>
              </w:rPr>
              <w:t>7</w:t>
            </w:r>
            <w:r>
              <w:rPr>
                <w:noProof/>
                <w:webHidden/>
              </w:rPr>
              <w:fldChar w:fldCharType="end"/>
            </w:r>
          </w:hyperlink>
        </w:p>
        <w:p w14:paraId="629B6B90" w14:textId="336387F1" w:rsidR="00E37BBE" w:rsidRDefault="00E37BBE">
          <w:pPr>
            <w:pStyle w:val="TOC2"/>
            <w:tabs>
              <w:tab w:val="left" w:pos="880"/>
              <w:tab w:val="right" w:leader="dot" w:pos="9016"/>
            </w:tabs>
            <w:rPr>
              <w:rFonts w:cstheme="minorBidi"/>
              <w:noProof/>
              <w:kern w:val="2"/>
              <w:lang w:val="en-GB" w:eastAsia="en-GB"/>
              <w14:ligatures w14:val="standardContextual"/>
            </w:rPr>
          </w:pPr>
          <w:hyperlink w:anchor="_Toc158068776" w:history="1">
            <w:r w:rsidRPr="00DE12F3">
              <w:rPr>
                <w:rStyle w:val="Hyperlink"/>
                <w:rFonts w:eastAsia="Times New Roman"/>
                <w:b/>
                <w:bCs/>
                <w:noProof/>
              </w:rPr>
              <w:t>3.3</w:t>
            </w:r>
            <w:r>
              <w:rPr>
                <w:rFonts w:cstheme="minorBidi"/>
                <w:noProof/>
                <w:kern w:val="2"/>
                <w:lang w:val="en-GB" w:eastAsia="en-GB"/>
                <w14:ligatures w14:val="standardContextual"/>
              </w:rPr>
              <w:tab/>
            </w:r>
            <w:r w:rsidRPr="00DE12F3">
              <w:rPr>
                <w:rStyle w:val="Hyperlink"/>
                <w:rFonts w:eastAsia="Times New Roman"/>
                <w:b/>
                <w:bCs/>
                <w:noProof/>
              </w:rPr>
              <w:t>Application</w:t>
            </w:r>
            <w:r>
              <w:rPr>
                <w:noProof/>
                <w:webHidden/>
              </w:rPr>
              <w:tab/>
            </w:r>
            <w:r>
              <w:rPr>
                <w:noProof/>
                <w:webHidden/>
              </w:rPr>
              <w:fldChar w:fldCharType="begin"/>
            </w:r>
            <w:r>
              <w:rPr>
                <w:noProof/>
                <w:webHidden/>
              </w:rPr>
              <w:instrText xml:space="preserve"> PAGEREF _Toc158068776 \h </w:instrText>
            </w:r>
            <w:r>
              <w:rPr>
                <w:noProof/>
                <w:webHidden/>
              </w:rPr>
            </w:r>
            <w:r>
              <w:rPr>
                <w:noProof/>
                <w:webHidden/>
              </w:rPr>
              <w:fldChar w:fldCharType="separate"/>
            </w:r>
            <w:r>
              <w:rPr>
                <w:noProof/>
                <w:webHidden/>
              </w:rPr>
              <w:t>11</w:t>
            </w:r>
            <w:r>
              <w:rPr>
                <w:noProof/>
                <w:webHidden/>
              </w:rPr>
              <w:fldChar w:fldCharType="end"/>
            </w:r>
          </w:hyperlink>
        </w:p>
        <w:p w14:paraId="7F7A5983" w14:textId="555CC98F" w:rsidR="00E37BBE" w:rsidRDefault="00E37BBE">
          <w:pPr>
            <w:pStyle w:val="TOC2"/>
            <w:tabs>
              <w:tab w:val="left" w:pos="880"/>
              <w:tab w:val="right" w:leader="dot" w:pos="9016"/>
            </w:tabs>
            <w:rPr>
              <w:rFonts w:cstheme="minorBidi"/>
              <w:noProof/>
              <w:kern w:val="2"/>
              <w:lang w:val="en-GB" w:eastAsia="en-GB"/>
              <w14:ligatures w14:val="standardContextual"/>
            </w:rPr>
          </w:pPr>
          <w:hyperlink w:anchor="_Toc158068777" w:history="1">
            <w:r w:rsidRPr="00DE12F3">
              <w:rPr>
                <w:rStyle w:val="Hyperlink"/>
                <w:rFonts w:eastAsia="Times New Roman"/>
                <w:b/>
                <w:bCs/>
                <w:noProof/>
              </w:rPr>
              <w:t>3.4</w:t>
            </w:r>
            <w:r>
              <w:rPr>
                <w:rFonts w:cstheme="minorBidi"/>
                <w:noProof/>
                <w:kern w:val="2"/>
                <w:lang w:val="en-GB" w:eastAsia="en-GB"/>
                <w14:ligatures w14:val="standardContextual"/>
              </w:rPr>
              <w:tab/>
            </w:r>
            <w:r w:rsidRPr="00DE12F3">
              <w:rPr>
                <w:rStyle w:val="Hyperlink"/>
                <w:rFonts w:eastAsia="Times New Roman"/>
                <w:b/>
                <w:bCs/>
                <w:noProof/>
              </w:rPr>
              <w:t>Advantages and Disadvantages of Forging</w:t>
            </w:r>
            <w:r>
              <w:rPr>
                <w:noProof/>
                <w:webHidden/>
              </w:rPr>
              <w:tab/>
            </w:r>
            <w:r>
              <w:rPr>
                <w:noProof/>
                <w:webHidden/>
              </w:rPr>
              <w:fldChar w:fldCharType="begin"/>
            </w:r>
            <w:r>
              <w:rPr>
                <w:noProof/>
                <w:webHidden/>
              </w:rPr>
              <w:instrText xml:space="preserve"> PAGEREF _Toc158068777 \h </w:instrText>
            </w:r>
            <w:r>
              <w:rPr>
                <w:noProof/>
                <w:webHidden/>
              </w:rPr>
            </w:r>
            <w:r>
              <w:rPr>
                <w:noProof/>
                <w:webHidden/>
              </w:rPr>
              <w:fldChar w:fldCharType="separate"/>
            </w:r>
            <w:r>
              <w:rPr>
                <w:noProof/>
                <w:webHidden/>
              </w:rPr>
              <w:t>12</w:t>
            </w:r>
            <w:r>
              <w:rPr>
                <w:noProof/>
                <w:webHidden/>
              </w:rPr>
              <w:fldChar w:fldCharType="end"/>
            </w:r>
          </w:hyperlink>
        </w:p>
        <w:p w14:paraId="13C8ED81" w14:textId="41984D49" w:rsidR="00E37BBE" w:rsidRDefault="00E37BBE">
          <w:pPr>
            <w:pStyle w:val="TOC2"/>
            <w:tabs>
              <w:tab w:val="left" w:pos="880"/>
              <w:tab w:val="right" w:leader="dot" w:pos="9016"/>
            </w:tabs>
            <w:rPr>
              <w:rFonts w:cstheme="minorBidi"/>
              <w:noProof/>
              <w:kern w:val="2"/>
              <w:lang w:val="en-GB" w:eastAsia="en-GB"/>
              <w14:ligatures w14:val="standardContextual"/>
            </w:rPr>
          </w:pPr>
          <w:hyperlink w:anchor="_Toc158068778" w:history="1">
            <w:r w:rsidRPr="00DE12F3">
              <w:rPr>
                <w:rStyle w:val="Hyperlink"/>
                <w:b/>
                <w:bCs/>
                <w:noProof/>
              </w:rPr>
              <w:t>3.5</w:t>
            </w:r>
            <w:r>
              <w:rPr>
                <w:rFonts w:cstheme="minorBidi"/>
                <w:noProof/>
                <w:kern w:val="2"/>
                <w:lang w:val="en-GB" w:eastAsia="en-GB"/>
                <w14:ligatures w14:val="standardContextual"/>
              </w:rPr>
              <w:tab/>
            </w:r>
            <w:r w:rsidRPr="00DE12F3">
              <w:rPr>
                <w:rStyle w:val="Hyperlink"/>
                <w:b/>
                <w:bCs/>
                <w:noProof/>
              </w:rPr>
              <w:t>Microstructure and UTS of forged steel</w:t>
            </w:r>
            <w:r>
              <w:rPr>
                <w:noProof/>
                <w:webHidden/>
              </w:rPr>
              <w:tab/>
            </w:r>
            <w:r>
              <w:rPr>
                <w:noProof/>
                <w:webHidden/>
              </w:rPr>
              <w:fldChar w:fldCharType="begin"/>
            </w:r>
            <w:r>
              <w:rPr>
                <w:noProof/>
                <w:webHidden/>
              </w:rPr>
              <w:instrText xml:space="preserve"> PAGEREF _Toc158068778 \h </w:instrText>
            </w:r>
            <w:r>
              <w:rPr>
                <w:noProof/>
                <w:webHidden/>
              </w:rPr>
            </w:r>
            <w:r>
              <w:rPr>
                <w:noProof/>
                <w:webHidden/>
              </w:rPr>
              <w:fldChar w:fldCharType="separate"/>
            </w:r>
            <w:r>
              <w:rPr>
                <w:noProof/>
                <w:webHidden/>
              </w:rPr>
              <w:t>13</w:t>
            </w:r>
            <w:r>
              <w:rPr>
                <w:noProof/>
                <w:webHidden/>
              </w:rPr>
              <w:fldChar w:fldCharType="end"/>
            </w:r>
          </w:hyperlink>
        </w:p>
        <w:p w14:paraId="1E4C2B88" w14:textId="59582A1E" w:rsidR="00E37BBE" w:rsidRDefault="00E37BBE">
          <w:pPr>
            <w:pStyle w:val="TOC2"/>
            <w:tabs>
              <w:tab w:val="left" w:pos="880"/>
              <w:tab w:val="right" w:leader="dot" w:pos="9016"/>
            </w:tabs>
            <w:rPr>
              <w:rFonts w:cstheme="minorBidi"/>
              <w:noProof/>
              <w:kern w:val="2"/>
              <w:lang w:val="en-GB" w:eastAsia="en-GB"/>
              <w14:ligatures w14:val="standardContextual"/>
            </w:rPr>
          </w:pPr>
          <w:hyperlink w:anchor="_Toc158068779" w:history="1">
            <w:r w:rsidRPr="00DE12F3">
              <w:rPr>
                <w:rStyle w:val="Hyperlink"/>
                <w:b/>
                <w:bCs/>
                <w:noProof/>
              </w:rPr>
              <w:t>3.6</w:t>
            </w:r>
            <w:r>
              <w:rPr>
                <w:rFonts w:cstheme="minorBidi"/>
                <w:noProof/>
                <w:kern w:val="2"/>
                <w:lang w:val="en-GB" w:eastAsia="en-GB"/>
                <w14:ligatures w14:val="standardContextual"/>
              </w:rPr>
              <w:tab/>
            </w:r>
            <w:r w:rsidRPr="00DE12F3">
              <w:rPr>
                <w:rStyle w:val="Hyperlink"/>
                <w:b/>
                <w:bCs/>
                <w:noProof/>
              </w:rPr>
              <w:t>Common forging defects and remedies</w:t>
            </w:r>
            <w:r>
              <w:rPr>
                <w:noProof/>
                <w:webHidden/>
              </w:rPr>
              <w:tab/>
            </w:r>
            <w:r>
              <w:rPr>
                <w:noProof/>
                <w:webHidden/>
              </w:rPr>
              <w:fldChar w:fldCharType="begin"/>
            </w:r>
            <w:r>
              <w:rPr>
                <w:noProof/>
                <w:webHidden/>
              </w:rPr>
              <w:instrText xml:space="preserve"> PAGEREF _Toc158068779 \h </w:instrText>
            </w:r>
            <w:r>
              <w:rPr>
                <w:noProof/>
                <w:webHidden/>
              </w:rPr>
            </w:r>
            <w:r>
              <w:rPr>
                <w:noProof/>
                <w:webHidden/>
              </w:rPr>
              <w:fldChar w:fldCharType="separate"/>
            </w:r>
            <w:r>
              <w:rPr>
                <w:noProof/>
                <w:webHidden/>
              </w:rPr>
              <w:t>15</w:t>
            </w:r>
            <w:r>
              <w:rPr>
                <w:noProof/>
                <w:webHidden/>
              </w:rPr>
              <w:fldChar w:fldCharType="end"/>
            </w:r>
          </w:hyperlink>
        </w:p>
        <w:p w14:paraId="6B2EC6B0" w14:textId="37DB8D4C" w:rsidR="00E37BBE" w:rsidRDefault="00E37BBE">
          <w:pPr>
            <w:pStyle w:val="TOC1"/>
            <w:rPr>
              <w:rFonts w:cstheme="minorBidi"/>
              <w:noProof/>
              <w:kern w:val="2"/>
              <w:lang w:val="en-GB" w:eastAsia="en-GB"/>
              <w14:ligatures w14:val="standardContextual"/>
            </w:rPr>
          </w:pPr>
          <w:hyperlink w:anchor="_Toc158068780" w:history="1">
            <w:r w:rsidRPr="00DE12F3">
              <w:rPr>
                <w:rStyle w:val="Hyperlink"/>
                <w:b/>
                <w:bCs/>
                <w:noProof/>
              </w:rPr>
              <w:t>4</w:t>
            </w:r>
            <w:r>
              <w:rPr>
                <w:rFonts w:cstheme="minorBidi"/>
                <w:noProof/>
                <w:kern w:val="2"/>
                <w:lang w:val="en-GB" w:eastAsia="en-GB"/>
                <w14:ligatures w14:val="standardContextual"/>
              </w:rPr>
              <w:tab/>
            </w:r>
            <w:r w:rsidRPr="00DE12F3">
              <w:rPr>
                <w:rStyle w:val="Hyperlink"/>
                <w:b/>
                <w:bCs/>
                <w:noProof/>
              </w:rPr>
              <w:t>Casting Processes</w:t>
            </w:r>
            <w:r>
              <w:rPr>
                <w:noProof/>
                <w:webHidden/>
              </w:rPr>
              <w:tab/>
            </w:r>
            <w:r>
              <w:rPr>
                <w:noProof/>
                <w:webHidden/>
              </w:rPr>
              <w:fldChar w:fldCharType="begin"/>
            </w:r>
            <w:r>
              <w:rPr>
                <w:noProof/>
                <w:webHidden/>
              </w:rPr>
              <w:instrText xml:space="preserve"> PAGEREF _Toc158068780 \h </w:instrText>
            </w:r>
            <w:r>
              <w:rPr>
                <w:noProof/>
                <w:webHidden/>
              </w:rPr>
            </w:r>
            <w:r>
              <w:rPr>
                <w:noProof/>
                <w:webHidden/>
              </w:rPr>
              <w:fldChar w:fldCharType="separate"/>
            </w:r>
            <w:r>
              <w:rPr>
                <w:noProof/>
                <w:webHidden/>
              </w:rPr>
              <w:t>16</w:t>
            </w:r>
            <w:r>
              <w:rPr>
                <w:noProof/>
                <w:webHidden/>
              </w:rPr>
              <w:fldChar w:fldCharType="end"/>
            </w:r>
          </w:hyperlink>
        </w:p>
        <w:p w14:paraId="7C89364F" w14:textId="2267FC5C" w:rsidR="00E37BBE" w:rsidRDefault="00E37BBE">
          <w:pPr>
            <w:pStyle w:val="TOC2"/>
            <w:tabs>
              <w:tab w:val="left" w:pos="880"/>
              <w:tab w:val="right" w:leader="dot" w:pos="9016"/>
            </w:tabs>
            <w:rPr>
              <w:rFonts w:cstheme="minorBidi"/>
              <w:noProof/>
              <w:kern w:val="2"/>
              <w:lang w:val="en-GB" w:eastAsia="en-GB"/>
              <w14:ligatures w14:val="standardContextual"/>
            </w:rPr>
          </w:pPr>
          <w:hyperlink w:anchor="_Toc158068781" w:history="1">
            <w:r w:rsidRPr="00DE12F3">
              <w:rPr>
                <w:rStyle w:val="Hyperlink"/>
                <w:b/>
                <w:bCs/>
                <w:noProof/>
              </w:rPr>
              <w:t>4.1</w:t>
            </w:r>
            <w:r>
              <w:rPr>
                <w:rFonts w:cstheme="minorBidi"/>
                <w:noProof/>
                <w:kern w:val="2"/>
                <w:lang w:val="en-GB" w:eastAsia="en-GB"/>
                <w14:ligatures w14:val="standardContextual"/>
              </w:rPr>
              <w:tab/>
            </w:r>
            <w:r w:rsidRPr="00DE12F3">
              <w:rPr>
                <w:rStyle w:val="Hyperlink"/>
                <w:b/>
                <w:bCs/>
                <w:noProof/>
              </w:rPr>
              <w:t>Die Casting</w:t>
            </w:r>
            <w:r>
              <w:rPr>
                <w:noProof/>
                <w:webHidden/>
              </w:rPr>
              <w:tab/>
            </w:r>
            <w:r>
              <w:rPr>
                <w:noProof/>
                <w:webHidden/>
              </w:rPr>
              <w:fldChar w:fldCharType="begin"/>
            </w:r>
            <w:r>
              <w:rPr>
                <w:noProof/>
                <w:webHidden/>
              </w:rPr>
              <w:instrText xml:space="preserve"> PAGEREF _Toc158068781 \h </w:instrText>
            </w:r>
            <w:r>
              <w:rPr>
                <w:noProof/>
                <w:webHidden/>
              </w:rPr>
            </w:r>
            <w:r>
              <w:rPr>
                <w:noProof/>
                <w:webHidden/>
              </w:rPr>
              <w:fldChar w:fldCharType="separate"/>
            </w:r>
            <w:r>
              <w:rPr>
                <w:noProof/>
                <w:webHidden/>
              </w:rPr>
              <w:t>16</w:t>
            </w:r>
            <w:r>
              <w:rPr>
                <w:noProof/>
                <w:webHidden/>
              </w:rPr>
              <w:fldChar w:fldCharType="end"/>
            </w:r>
          </w:hyperlink>
        </w:p>
        <w:p w14:paraId="36F575F4" w14:textId="3D1F92CA" w:rsidR="00E37BBE" w:rsidRDefault="00E37BBE">
          <w:pPr>
            <w:pStyle w:val="TOC2"/>
            <w:tabs>
              <w:tab w:val="left" w:pos="880"/>
              <w:tab w:val="right" w:leader="dot" w:pos="9016"/>
            </w:tabs>
            <w:rPr>
              <w:rFonts w:cstheme="minorBidi"/>
              <w:noProof/>
              <w:kern w:val="2"/>
              <w:lang w:val="en-GB" w:eastAsia="en-GB"/>
              <w14:ligatures w14:val="standardContextual"/>
            </w:rPr>
          </w:pPr>
          <w:hyperlink w:anchor="_Toc158068782" w:history="1">
            <w:r w:rsidRPr="00DE12F3">
              <w:rPr>
                <w:rStyle w:val="Hyperlink"/>
                <w:rFonts w:eastAsia="Times New Roman"/>
                <w:b/>
                <w:bCs/>
                <w:noProof/>
              </w:rPr>
              <w:t>4.2</w:t>
            </w:r>
            <w:r>
              <w:rPr>
                <w:rFonts w:cstheme="minorBidi"/>
                <w:noProof/>
                <w:kern w:val="2"/>
                <w:lang w:val="en-GB" w:eastAsia="en-GB"/>
                <w14:ligatures w14:val="standardContextual"/>
              </w:rPr>
              <w:tab/>
            </w:r>
            <w:r w:rsidRPr="00DE12F3">
              <w:rPr>
                <w:rStyle w:val="Hyperlink"/>
                <w:rFonts w:eastAsia="Times New Roman"/>
                <w:b/>
                <w:bCs/>
                <w:noProof/>
              </w:rPr>
              <w:t>Types of Die Casting</w:t>
            </w:r>
            <w:r>
              <w:rPr>
                <w:noProof/>
                <w:webHidden/>
              </w:rPr>
              <w:tab/>
            </w:r>
            <w:r>
              <w:rPr>
                <w:noProof/>
                <w:webHidden/>
              </w:rPr>
              <w:fldChar w:fldCharType="begin"/>
            </w:r>
            <w:r>
              <w:rPr>
                <w:noProof/>
                <w:webHidden/>
              </w:rPr>
              <w:instrText xml:space="preserve"> PAGEREF _Toc158068782 \h </w:instrText>
            </w:r>
            <w:r>
              <w:rPr>
                <w:noProof/>
                <w:webHidden/>
              </w:rPr>
            </w:r>
            <w:r>
              <w:rPr>
                <w:noProof/>
                <w:webHidden/>
              </w:rPr>
              <w:fldChar w:fldCharType="separate"/>
            </w:r>
            <w:r>
              <w:rPr>
                <w:noProof/>
                <w:webHidden/>
              </w:rPr>
              <w:t>17</w:t>
            </w:r>
            <w:r>
              <w:rPr>
                <w:noProof/>
                <w:webHidden/>
              </w:rPr>
              <w:fldChar w:fldCharType="end"/>
            </w:r>
          </w:hyperlink>
        </w:p>
        <w:p w14:paraId="01BAD1DC" w14:textId="38340B3A" w:rsidR="00E37BBE" w:rsidRDefault="00E37BBE">
          <w:pPr>
            <w:pStyle w:val="TOC2"/>
            <w:tabs>
              <w:tab w:val="left" w:pos="880"/>
              <w:tab w:val="right" w:leader="dot" w:pos="9016"/>
            </w:tabs>
            <w:rPr>
              <w:rFonts w:cstheme="minorBidi"/>
              <w:noProof/>
              <w:kern w:val="2"/>
              <w:lang w:val="en-GB" w:eastAsia="en-GB"/>
              <w14:ligatures w14:val="standardContextual"/>
            </w:rPr>
          </w:pPr>
          <w:hyperlink w:anchor="_Toc158068783" w:history="1">
            <w:r w:rsidRPr="00DE12F3">
              <w:rPr>
                <w:rStyle w:val="Hyperlink"/>
                <w:rFonts w:eastAsia="Times New Roman"/>
                <w:b/>
                <w:bCs/>
                <w:noProof/>
              </w:rPr>
              <w:t>4.3</w:t>
            </w:r>
            <w:r>
              <w:rPr>
                <w:rFonts w:cstheme="minorBidi"/>
                <w:noProof/>
                <w:kern w:val="2"/>
                <w:lang w:val="en-GB" w:eastAsia="en-GB"/>
                <w14:ligatures w14:val="standardContextual"/>
              </w:rPr>
              <w:tab/>
            </w:r>
            <w:r w:rsidRPr="00DE12F3">
              <w:rPr>
                <w:rStyle w:val="Hyperlink"/>
                <w:rFonts w:eastAsia="Times New Roman"/>
                <w:b/>
                <w:bCs/>
                <w:noProof/>
              </w:rPr>
              <w:t>Application of Die Casting</w:t>
            </w:r>
            <w:r>
              <w:rPr>
                <w:noProof/>
                <w:webHidden/>
              </w:rPr>
              <w:tab/>
            </w:r>
            <w:r>
              <w:rPr>
                <w:noProof/>
                <w:webHidden/>
              </w:rPr>
              <w:fldChar w:fldCharType="begin"/>
            </w:r>
            <w:r>
              <w:rPr>
                <w:noProof/>
                <w:webHidden/>
              </w:rPr>
              <w:instrText xml:space="preserve"> PAGEREF _Toc158068783 \h </w:instrText>
            </w:r>
            <w:r>
              <w:rPr>
                <w:noProof/>
                <w:webHidden/>
              </w:rPr>
            </w:r>
            <w:r>
              <w:rPr>
                <w:noProof/>
                <w:webHidden/>
              </w:rPr>
              <w:fldChar w:fldCharType="separate"/>
            </w:r>
            <w:r>
              <w:rPr>
                <w:noProof/>
                <w:webHidden/>
              </w:rPr>
              <w:t>18</w:t>
            </w:r>
            <w:r>
              <w:rPr>
                <w:noProof/>
                <w:webHidden/>
              </w:rPr>
              <w:fldChar w:fldCharType="end"/>
            </w:r>
          </w:hyperlink>
        </w:p>
        <w:p w14:paraId="77118B95" w14:textId="45942EBE" w:rsidR="00E37BBE" w:rsidRDefault="00E37BBE">
          <w:pPr>
            <w:pStyle w:val="TOC2"/>
            <w:tabs>
              <w:tab w:val="left" w:pos="880"/>
              <w:tab w:val="right" w:leader="dot" w:pos="9016"/>
            </w:tabs>
            <w:rPr>
              <w:rFonts w:cstheme="minorBidi"/>
              <w:noProof/>
              <w:kern w:val="2"/>
              <w:lang w:val="en-GB" w:eastAsia="en-GB"/>
              <w14:ligatures w14:val="standardContextual"/>
            </w:rPr>
          </w:pPr>
          <w:hyperlink w:anchor="_Toc158068784" w:history="1">
            <w:r w:rsidRPr="00DE12F3">
              <w:rPr>
                <w:rStyle w:val="Hyperlink"/>
                <w:rFonts w:eastAsia="Times New Roman"/>
                <w:b/>
                <w:bCs/>
                <w:noProof/>
              </w:rPr>
              <w:t>4.4</w:t>
            </w:r>
            <w:r>
              <w:rPr>
                <w:rFonts w:cstheme="minorBidi"/>
                <w:noProof/>
                <w:kern w:val="2"/>
                <w:lang w:val="en-GB" w:eastAsia="en-GB"/>
                <w14:ligatures w14:val="standardContextual"/>
              </w:rPr>
              <w:tab/>
            </w:r>
            <w:r w:rsidRPr="00DE12F3">
              <w:rPr>
                <w:rStyle w:val="Hyperlink"/>
                <w:rFonts w:eastAsia="Times New Roman"/>
                <w:b/>
                <w:bCs/>
                <w:noProof/>
              </w:rPr>
              <w:t>Advantages and Disadvantages of Die-casting</w:t>
            </w:r>
            <w:r>
              <w:rPr>
                <w:noProof/>
                <w:webHidden/>
              </w:rPr>
              <w:tab/>
            </w:r>
            <w:r>
              <w:rPr>
                <w:noProof/>
                <w:webHidden/>
              </w:rPr>
              <w:fldChar w:fldCharType="begin"/>
            </w:r>
            <w:r>
              <w:rPr>
                <w:noProof/>
                <w:webHidden/>
              </w:rPr>
              <w:instrText xml:space="preserve"> PAGEREF _Toc158068784 \h </w:instrText>
            </w:r>
            <w:r>
              <w:rPr>
                <w:noProof/>
                <w:webHidden/>
              </w:rPr>
            </w:r>
            <w:r>
              <w:rPr>
                <w:noProof/>
                <w:webHidden/>
              </w:rPr>
              <w:fldChar w:fldCharType="separate"/>
            </w:r>
            <w:r>
              <w:rPr>
                <w:noProof/>
                <w:webHidden/>
              </w:rPr>
              <w:t>18</w:t>
            </w:r>
            <w:r>
              <w:rPr>
                <w:noProof/>
                <w:webHidden/>
              </w:rPr>
              <w:fldChar w:fldCharType="end"/>
            </w:r>
          </w:hyperlink>
        </w:p>
        <w:p w14:paraId="7724C8D7" w14:textId="4BDB6EF2" w:rsidR="00E37BBE" w:rsidRDefault="00E37BBE">
          <w:pPr>
            <w:pStyle w:val="TOC2"/>
            <w:tabs>
              <w:tab w:val="left" w:pos="880"/>
              <w:tab w:val="right" w:leader="dot" w:pos="9016"/>
            </w:tabs>
            <w:rPr>
              <w:rFonts w:cstheme="minorBidi"/>
              <w:noProof/>
              <w:kern w:val="2"/>
              <w:lang w:val="en-GB" w:eastAsia="en-GB"/>
              <w14:ligatures w14:val="standardContextual"/>
            </w:rPr>
          </w:pPr>
          <w:hyperlink w:anchor="_Toc158068785" w:history="1">
            <w:r w:rsidRPr="00DE12F3">
              <w:rPr>
                <w:rStyle w:val="Hyperlink"/>
                <w:b/>
                <w:bCs/>
                <w:noProof/>
              </w:rPr>
              <w:t>4.5</w:t>
            </w:r>
            <w:r>
              <w:rPr>
                <w:rFonts w:cstheme="minorBidi"/>
                <w:noProof/>
                <w:kern w:val="2"/>
                <w:lang w:val="en-GB" w:eastAsia="en-GB"/>
                <w14:ligatures w14:val="standardContextual"/>
              </w:rPr>
              <w:tab/>
            </w:r>
            <w:r w:rsidRPr="00DE12F3">
              <w:rPr>
                <w:rStyle w:val="Hyperlink"/>
                <w:b/>
                <w:bCs/>
                <w:noProof/>
              </w:rPr>
              <w:t>Microstructure and UTS of AM50 Magnesium Alloy</w:t>
            </w:r>
            <w:r>
              <w:rPr>
                <w:noProof/>
                <w:webHidden/>
              </w:rPr>
              <w:tab/>
            </w:r>
            <w:r>
              <w:rPr>
                <w:noProof/>
                <w:webHidden/>
              </w:rPr>
              <w:fldChar w:fldCharType="begin"/>
            </w:r>
            <w:r>
              <w:rPr>
                <w:noProof/>
                <w:webHidden/>
              </w:rPr>
              <w:instrText xml:space="preserve"> PAGEREF _Toc158068785 \h </w:instrText>
            </w:r>
            <w:r>
              <w:rPr>
                <w:noProof/>
                <w:webHidden/>
              </w:rPr>
            </w:r>
            <w:r>
              <w:rPr>
                <w:noProof/>
                <w:webHidden/>
              </w:rPr>
              <w:fldChar w:fldCharType="separate"/>
            </w:r>
            <w:r>
              <w:rPr>
                <w:noProof/>
                <w:webHidden/>
              </w:rPr>
              <w:t>19</w:t>
            </w:r>
            <w:r>
              <w:rPr>
                <w:noProof/>
                <w:webHidden/>
              </w:rPr>
              <w:fldChar w:fldCharType="end"/>
            </w:r>
          </w:hyperlink>
        </w:p>
        <w:p w14:paraId="5939DEA8" w14:textId="0B230313" w:rsidR="00E37BBE" w:rsidRDefault="00E37BBE">
          <w:pPr>
            <w:pStyle w:val="TOC2"/>
            <w:tabs>
              <w:tab w:val="left" w:pos="880"/>
              <w:tab w:val="right" w:leader="dot" w:pos="9016"/>
            </w:tabs>
            <w:rPr>
              <w:rFonts w:cstheme="minorBidi"/>
              <w:noProof/>
              <w:kern w:val="2"/>
              <w:lang w:val="en-GB" w:eastAsia="en-GB"/>
              <w14:ligatures w14:val="standardContextual"/>
            </w:rPr>
          </w:pPr>
          <w:hyperlink w:anchor="_Toc158068786" w:history="1">
            <w:r w:rsidRPr="00DE12F3">
              <w:rPr>
                <w:rStyle w:val="Hyperlink"/>
                <w:b/>
                <w:bCs/>
                <w:noProof/>
              </w:rPr>
              <w:t>4.1</w:t>
            </w:r>
            <w:r>
              <w:rPr>
                <w:rFonts w:cstheme="minorBidi"/>
                <w:noProof/>
                <w:kern w:val="2"/>
                <w:lang w:val="en-GB" w:eastAsia="en-GB"/>
                <w14:ligatures w14:val="standardContextual"/>
              </w:rPr>
              <w:tab/>
            </w:r>
            <w:r w:rsidRPr="00DE12F3">
              <w:rPr>
                <w:rStyle w:val="Hyperlink"/>
                <w:b/>
                <w:bCs/>
                <w:noProof/>
              </w:rPr>
              <w:t>Common Die casting defects and remedies</w:t>
            </w:r>
            <w:r>
              <w:rPr>
                <w:noProof/>
                <w:webHidden/>
              </w:rPr>
              <w:tab/>
            </w:r>
            <w:r>
              <w:rPr>
                <w:noProof/>
                <w:webHidden/>
              </w:rPr>
              <w:fldChar w:fldCharType="begin"/>
            </w:r>
            <w:r>
              <w:rPr>
                <w:noProof/>
                <w:webHidden/>
              </w:rPr>
              <w:instrText xml:space="preserve"> PAGEREF _Toc158068786 \h </w:instrText>
            </w:r>
            <w:r>
              <w:rPr>
                <w:noProof/>
                <w:webHidden/>
              </w:rPr>
            </w:r>
            <w:r>
              <w:rPr>
                <w:noProof/>
                <w:webHidden/>
              </w:rPr>
              <w:fldChar w:fldCharType="separate"/>
            </w:r>
            <w:r>
              <w:rPr>
                <w:noProof/>
                <w:webHidden/>
              </w:rPr>
              <w:t>20</w:t>
            </w:r>
            <w:r>
              <w:rPr>
                <w:noProof/>
                <w:webHidden/>
              </w:rPr>
              <w:fldChar w:fldCharType="end"/>
            </w:r>
          </w:hyperlink>
        </w:p>
        <w:p w14:paraId="1C1FCB4B" w14:textId="2E65DD45" w:rsidR="00E37BBE" w:rsidRDefault="00E37BBE">
          <w:pPr>
            <w:pStyle w:val="TOC1"/>
            <w:rPr>
              <w:rFonts w:cstheme="minorBidi"/>
              <w:noProof/>
              <w:kern w:val="2"/>
              <w:lang w:val="en-GB" w:eastAsia="en-GB"/>
              <w14:ligatures w14:val="standardContextual"/>
            </w:rPr>
          </w:pPr>
          <w:hyperlink w:anchor="_Toc158068787" w:history="1">
            <w:r w:rsidRPr="00DE12F3">
              <w:rPr>
                <w:rStyle w:val="Hyperlink"/>
                <w:b/>
                <w:bCs/>
                <w:noProof/>
              </w:rPr>
              <w:t>5</w:t>
            </w:r>
            <w:r>
              <w:rPr>
                <w:rFonts w:cstheme="minorBidi"/>
                <w:noProof/>
                <w:kern w:val="2"/>
                <w:lang w:val="en-GB" w:eastAsia="en-GB"/>
                <w14:ligatures w14:val="standardContextual"/>
              </w:rPr>
              <w:tab/>
            </w:r>
            <w:r w:rsidRPr="00DE12F3">
              <w:rPr>
                <w:rStyle w:val="Hyperlink"/>
                <w:b/>
                <w:bCs/>
                <w:noProof/>
              </w:rPr>
              <w:t>Miscellaneous</w:t>
            </w:r>
            <w:r>
              <w:rPr>
                <w:noProof/>
                <w:webHidden/>
              </w:rPr>
              <w:tab/>
            </w:r>
            <w:r>
              <w:rPr>
                <w:noProof/>
                <w:webHidden/>
              </w:rPr>
              <w:fldChar w:fldCharType="begin"/>
            </w:r>
            <w:r>
              <w:rPr>
                <w:noProof/>
                <w:webHidden/>
              </w:rPr>
              <w:instrText xml:space="preserve"> PAGEREF _Toc158068787 \h </w:instrText>
            </w:r>
            <w:r>
              <w:rPr>
                <w:noProof/>
                <w:webHidden/>
              </w:rPr>
            </w:r>
            <w:r>
              <w:rPr>
                <w:noProof/>
                <w:webHidden/>
              </w:rPr>
              <w:fldChar w:fldCharType="separate"/>
            </w:r>
            <w:r>
              <w:rPr>
                <w:noProof/>
                <w:webHidden/>
              </w:rPr>
              <w:t>21</w:t>
            </w:r>
            <w:r>
              <w:rPr>
                <w:noProof/>
                <w:webHidden/>
              </w:rPr>
              <w:fldChar w:fldCharType="end"/>
            </w:r>
          </w:hyperlink>
        </w:p>
        <w:p w14:paraId="0AC6C42E" w14:textId="59DC8C23" w:rsidR="00E37BBE" w:rsidRDefault="00E37BBE">
          <w:pPr>
            <w:pStyle w:val="TOC2"/>
            <w:tabs>
              <w:tab w:val="left" w:pos="880"/>
              <w:tab w:val="right" w:leader="dot" w:pos="9016"/>
            </w:tabs>
            <w:rPr>
              <w:rFonts w:cstheme="minorBidi"/>
              <w:noProof/>
              <w:kern w:val="2"/>
              <w:lang w:val="en-GB" w:eastAsia="en-GB"/>
              <w14:ligatures w14:val="standardContextual"/>
            </w:rPr>
          </w:pPr>
          <w:hyperlink w:anchor="_Toc158068788" w:history="1">
            <w:r w:rsidRPr="00DE12F3">
              <w:rPr>
                <w:rStyle w:val="Hyperlink"/>
                <w:b/>
                <w:bCs/>
                <w:noProof/>
              </w:rPr>
              <w:t>5.1</w:t>
            </w:r>
            <w:r>
              <w:rPr>
                <w:rFonts w:cstheme="minorBidi"/>
                <w:noProof/>
                <w:kern w:val="2"/>
                <w:lang w:val="en-GB" w:eastAsia="en-GB"/>
                <w14:ligatures w14:val="standardContextual"/>
              </w:rPr>
              <w:tab/>
            </w:r>
            <w:r w:rsidRPr="00DE12F3">
              <w:rPr>
                <w:rStyle w:val="Hyperlink"/>
                <w:b/>
                <w:bCs/>
                <w:noProof/>
              </w:rPr>
              <w:t>Powder Metallurgy</w:t>
            </w:r>
            <w:r>
              <w:rPr>
                <w:noProof/>
                <w:webHidden/>
              </w:rPr>
              <w:tab/>
            </w:r>
            <w:r>
              <w:rPr>
                <w:noProof/>
                <w:webHidden/>
              </w:rPr>
              <w:fldChar w:fldCharType="begin"/>
            </w:r>
            <w:r>
              <w:rPr>
                <w:noProof/>
                <w:webHidden/>
              </w:rPr>
              <w:instrText xml:space="preserve"> PAGEREF _Toc158068788 \h </w:instrText>
            </w:r>
            <w:r>
              <w:rPr>
                <w:noProof/>
                <w:webHidden/>
              </w:rPr>
            </w:r>
            <w:r>
              <w:rPr>
                <w:noProof/>
                <w:webHidden/>
              </w:rPr>
              <w:fldChar w:fldCharType="separate"/>
            </w:r>
            <w:r>
              <w:rPr>
                <w:noProof/>
                <w:webHidden/>
              </w:rPr>
              <w:t>21</w:t>
            </w:r>
            <w:r>
              <w:rPr>
                <w:noProof/>
                <w:webHidden/>
              </w:rPr>
              <w:fldChar w:fldCharType="end"/>
            </w:r>
          </w:hyperlink>
        </w:p>
        <w:p w14:paraId="0660DA94" w14:textId="4C2E3207" w:rsidR="00E37BBE" w:rsidRDefault="00E37BBE">
          <w:pPr>
            <w:pStyle w:val="TOC2"/>
            <w:tabs>
              <w:tab w:val="left" w:pos="880"/>
              <w:tab w:val="right" w:leader="dot" w:pos="9016"/>
            </w:tabs>
            <w:rPr>
              <w:rFonts w:cstheme="minorBidi"/>
              <w:noProof/>
              <w:kern w:val="2"/>
              <w:lang w:val="en-GB" w:eastAsia="en-GB"/>
              <w14:ligatures w14:val="standardContextual"/>
            </w:rPr>
          </w:pPr>
          <w:hyperlink w:anchor="_Toc158068789" w:history="1">
            <w:r w:rsidRPr="00DE12F3">
              <w:rPr>
                <w:rStyle w:val="Hyperlink"/>
                <w:rFonts w:eastAsia="Times New Roman"/>
                <w:b/>
                <w:bCs/>
                <w:noProof/>
              </w:rPr>
              <w:t>5.2</w:t>
            </w:r>
            <w:r>
              <w:rPr>
                <w:rFonts w:cstheme="minorBidi"/>
                <w:noProof/>
                <w:kern w:val="2"/>
                <w:lang w:val="en-GB" w:eastAsia="en-GB"/>
                <w14:ligatures w14:val="standardContextual"/>
              </w:rPr>
              <w:tab/>
            </w:r>
            <w:r w:rsidRPr="00DE12F3">
              <w:rPr>
                <w:rStyle w:val="Hyperlink"/>
                <w:rFonts w:eastAsia="Times New Roman"/>
                <w:b/>
                <w:bCs/>
                <w:noProof/>
              </w:rPr>
              <w:t>Applications</w:t>
            </w:r>
            <w:r>
              <w:rPr>
                <w:noProof/>
                <w:webHidden/>
              </w:rPr>
              <w:tab/>
            </w:r>
            <w:r>
              <w:rPr>
                <w:noProof/>
                <w:webHidden/>
              </w:rPr>
              <w:fldChar w:fldCharType="begin"/>
            </w:r>
            <w:r>
              <w:rPr>
                <w:noProof/>
                <w:webHidden/>
              </w:rPr>
              <w:instrText xml:space="preserve"> PAGEREF _Toc158068789 \h </w:instrText>
            </w:r>
            <w:r>
              <w:rPr>
                <w:noProof/>
                <w:webHidden/>
              </w:rPr>
            </w:r>
            <w:r>
              <w:rPr>
                <w:noProof/>
                <w:webHidden/>
              </w:rPr>
              <w:fldChar w:fldCharType="separate"/>
            </w:r>
            <w:r>
              <w:rPr>
                <w:noProof/>
                <w:webHidden/>
              </w:rPr>
              <w:t>22</w:t>
            </w:r>
            <w:r>
              <w:rPr>
                <w:noProof/>
                <w:webHidden/>
              </w:rPr>
              <w:fldChar w:fldCharType="end"/>
            </w:r>
          </w:hyperlink>
        </w:p>
        <w:p w14:paraId="4CAE0647" w14:textId="1568F262" w:rsidR="00E37BBE" w:rsidRDefault="00E37BBE">
          <w:pPr>
            <w:pStyle w:val="TOC2"/>
            <w:tabs>
              <w:tab w:val="left" w:pos="880"/>
              <w:tab w:val="right" w:leader="dot" w:pos="9016"/>
            </w:tabs>
            <w:rPr>
              <w:rFonts w:cstheme="minorBidi"/>
              <w:noProof/>
              <w:kern w:val="2"/>
              <w:lang w:val="en-GB" w:eastAsia="en-GB"/>
              <w14:ligatures w14:val="standardContextual"/>
            </w:rPr>
          </w:pPr>
          <w:hyperlink w:anchor="_Toc158068790" w:history="1">
            <w:r w:rsidRPr="00DE12F3">
              <w:rPr>
                <w:rStyle w:val="Hyperlink"/>
                <w:rFonts w:eastAsia="Times New Roman"/>
                <w:b/>
                <w:bCs/>
                <w:noProof/>
              </w:rPr>
              <w:t>5.3</w:t>
            </w:r>
            <w:r>
              <w:rPr>
                <w:rFonts w:cstheme="minorBidi"/>
                <w:noProof/>
                <w:kern w:val="2"/>
                <w:lang w:val="en-GB" w:eastAsia="en-GB"/>
                <w14:ligatures w14:val="standardContextual"/>
              </w:rPr>
              <w:tab/>
            </w:r>
            <w:r w:rsidRPr="00DE12F3">
              <w:rPr>
                <w:rStyle w:val="Hyperlink"/>
                <w:rFonts w:eastAsia="Times New Roman"/>
                <w:b/>
                <w:bCs/>
                <w:noProof/>
              </w:rPr>
              <w:t>Advantages and Disadvantages Powder Metallurgy</w:t>
            </w:r>
            <w:r>
              <w:rPr>
                <w:noProof/>
                <w:webHidden/>
              </w:rPr>
              <w:tab/>
            </w:r>
            <w:r>
              <w:rPr>
                <w:noProof/>
                <w:webHidden/>
              </w:rPr>
              <w:fldChar w:fldCharType="begin"/>
            </w:r>
            <w:r>
              <w:rPr>
                <w:noProof/>
                <w:webHidden/>
              </w:rPr>
              <w:instrText xml:space="preserve"> PAGEREF _Toc158068790 \h </w:instrText>
            </w:r>
            <w:r>
              <w:rPr>
                <w:noProof/>
                <w:webHidden/>
              </w:rPr>
            </w:r>
            <w:r>
              <w:rPr>
                <w:noProof/>
                <w:webHidden/>
              </w:rPr>
              <w:fldChar w:fldCharType="separate"/>
            </w:r>
            <w:r>
              <w:rPr>
                <w:noProof/>
                <w:webHidden/>
              </w:rPr>
              <w:t>22</w:t>
            </w:r>
            <w:r>
              <w:rPr>
                <w:noProof/>
                <w:webHidden/>
              </w:rPr>
              <w:fldChar w:fldCharType="end"/>
            </w:r>
          </w:hyperlink>
        </w:p>
        <w:p w14:paraId="4B33B991" w14:textId="1231696C" w:rsidR="00E37BBE" w:rsidRDefault="00E37BBE">
          <w:pPr>
            <w:pStyle w:val="TOC2"/>
            <w:tabs>
              <w:tab w:val="left" w:pos="880"/>
              <w:tab w:val="right" w:leader="dot" w:pos="9016"/>
            </w:tabs>
            <w:rPr>
              <w:rFonts w:cstheme="minorBidi"/>
              <w:noProof/>
              <w:kern w:val="2"/>
              <w:lang w:val="en-GB" w:eastAsia="en-GB"/>
              <w14:ligatures w14:val="standardContextual"/>
            </w:rPr>
          </w:pPr>
          <w:hyperlink w:anchor="_Toc158068791" w:history="1">
            <w:r w:rsidRPr="00DE12F3">
              <w:rPr>
                <w:rStyle w:val="Hyperlink"/>
                <w:b/>
                <w:bCs/>
                <w:noProof/>
              </w:rPr>
              <w:t>5.1</w:t>
            </w:r>
            <w:r>
              <w:rPr>
                <w:rFonts w:cstheme="minorBidi"/>
                <w:noProof/>
                <w:kern w:val="2"/>
                <w:lang w:val="en-GB" w:eastAsia="en-GB"/>
                <w14:ligatures w14:val="standardContextual"/>
              </w:rPr>
              <w:tab/>
            </w:r>
            <w:r w:rsidRPr="00DE12F3">
              <w:rPr>
                <w:rStyle w:val="Hyperlink"/>
                <w:b/>
                <w:bCs/>
                <w:noProof/>
              </w:rPr>
              <w:t>Microstructure and UTS of AM50 Magnesium Alloy</w:t>
            </w:r>
            <w:r>
              <w:rPr>
                <w:noProof/>
                <w:webHidden/>
              </w:rPr>
              <w:tab/>
            </w:r>
            <w:r>
              <w:rPr>
                <w:noProof/>
                <w:webHidden/>
              </w:rPr>
              <w:fldChar w:fldCharType="begin"/>
            </w:r>
            <w:r>
              <w:rPr>
                <w:noProof/>
                <w:webHidden/>
              </w:rPr>
              <w:instrText xml:space="preserve"> PAGEREF _Toc158068791 \h </w:instrText>
            </w:r>
            <w:r>
              <w:rPr>
                <w:noProof/>
                <w:webHidden/>
              </w:rPr>
            </w:r>
            <w:r>
              <w:rPr>
                <w:noProof/>
                <w:webHidden/>
              </w:rPr>
              <w:fldChar w:fldCharType="separate"/>
            </w:r>
            <w:r>
              <w:rPr>
                <w:noProof/>
                <w:webHidden/>
              </w:rPr>
              <w:t>23</w:t>
            </w:r>
            <w:r>
              <w:rPr>
                <w:noProof/>
                <w:webHidden/>
              </w:rPr>
              <w:fldChar w:fldCharType="end"/>
            </w:r>
          </w:hyperlink>
        </w:p>
        <w:p w14:paraId="1A62DF79" w14:textId="36023664" w:rsidR="00E37BBE" w:rsidRDefault="00E37BBE">
          <w:pPr>
            <w:pStyle w:val="TOC1"/>
            <w:rPr>
              <w:rFonts w:cstheme="minorBidi"/>
              <w:noProof/>
              <w:kern w:val="2"/>
              <w:lang w:val="en-GB" w:eastAsia="en-GB"/>
              <w14:ligatures w14:val="standardContextual"/>
            </w:rPr>
          </w:pPr>
          <w:hyperlink w:anchor="_Toc158068792" w:history="1">
            <w:r w:rsidRPr="00DE12F3">
              <w:rPr>
                <w:rStyle w:val="Hyperlink"/>
                <w:b/>
                <w:bCs/>
                <w:noProof/>
              </w:rPr>
              <w:t>6</w:t>
            </w:r>
            <w:r>
              <w:rPr>
                <w:rFonts w:cstheme="minorBidi"/>
                <w:noProof/>
                <w:kern w:val="2"/>
                <w:lang w:val="en-GB" w:eastAsia="en-GB"/>
                <w14:ligatures w14:val="standardContextual"/>
              </w:rPr>
              <w:tab/>
            </w:r>
            <w:r w:rsidRPr="00DE12F3">
              <w:rPr>
                <w:rStyle w:val="Hyperlink"/>
                <w:b/>
                <w:bCs/>
                <w:noProof/>
              </w:rPr>
              <w:t>Conclusion</w:t>
            </w:r>
            <w:r>
              <w:rPr>
                <w:noProof/>
                <w:webHidden/>
              </w:rPr>
              <w:tab/>
            </w:r>
            <w:r>
              <w:rPr>
                <w:noProof/>
                <w:webHidden/>
              </w:rPr>
              <w:fldChar w:fldCharType="begin"/>
            </w:r>
            <w:r>
              <w:rPr>
                <w:noProof/>
                <w:webHidden/>
              </w:rPr>
              <w:instrText xml:space="preserve"> PAGEREF _Toc158068792 \h </w:instrText>
            </w:r>
            <w:r>
              <w:rPr>
                <w:noProof/>
                <w:webHidden/>
              </w:rPr>
            </w:r>
            <w:r>
              <w:rPr>
                <w:noProof/>
                <w:webHidden/>
              </w:rPr>
              <w:fldChar w:fldCharType="separate"/>
            </w:r>
            <w:r>
              <w:rPr>
                <w:noProof/>
                <w:webHidden/>
              </w:rPr>
              <w:t>24</w:t>
            </w:r>
            <w:r>
              <w:rPr>
                <w:noProof/>
                <w:webHidden/>
              </w:rPr>
              <w:fldChar w:fldCharType="end"/>
            </w:r>
          </w:hyperlink>
        </w:p>
        <w:p w14:paraId="5E23D8BB" w14:textId="058308A3" w:rsidR="00E37BBE" w:rsidRDefault="00E37BBE">
          <w:pPr>
            <w:pStyle w:val="TOC1"/>
            <w:rPr>
              <w:rFonts w:cstheme="minorBidi"/>
              <w:noProof/>
              <w:kern w:val="2"/>
              <w:lang w:val="en-GB" w:eastAsia="en-GB"/>
              <w14:ligatures w14:val="standardContextual"/>
            </w:rPr>
          </w:pPr>
          <w:hyperlink w:anchor="_Toc158068793" w:history="1">
            <w:r w:rsidRPr="00DE12F3">
              <w:rPr>
                <w:rStyle w:val="Hyperlink"/>
                <w:b/>
                <w:bCs/>
                <w:noProof/>
              </w:rPr>
              <w:t>7</w:t>
            </w:r>
            <w:r>
              <w:rPr>
                <w:rFonts w:cstheme="minorBidi"/>
                <w:noProof/>
                <w:kern w:val="2"/>
                <w:lang w:val="en-GB" w:eastAsia="en-GB"/>
                <w14:ligatures w14:val="standardContextual"/>
              </w:rPr>
              <w:tab/>
            </w:r>
            <w:r w:rsidRPr="00DE12F3">
              <w:rPr>
                <w:rStyle w:val="Hyperlink"/>
                <w:b/>
                <w:bCs/>
                <w:noProof/>
              </w:rPr>
              <w:t>Bibliography</w:t>
            </w:r>
            <w:r>
              <w:rPr>
                <w:noProof/>
                <w:webHidden/>
              </w:rPr>
              <w:tab/>
            </w:r>
            <w:r>
              <w:rPr>
                <w:noProof/>
                <w:webHidden/>
              </w:rPr>
              <w:fldChar w:fldCharType="begin"/>
            </w:r>
            <w:r>
              <w:rPr>
                <w:noProof/>
                <w:webHidden/>
              </w:rPr>
              <w:instrText xml:space="preserve"> PAGEREF _Toc158068793 \h </w:instrText>
            </w:r>
            <w:r>
              <w:rPr>
                <w:noProof/>
                <w:webHidden/>
              </w:rPr>
            </w:r>
            <w:r>
              <w:rPr>
                <w:noProof/>
                <w:webHidden/>
              </w:rPr>
              <w:fldChar w:fldCharType="separate"/>
            </w:r>
            <w:r>
              <w:rPr>
                <w:noProof/>
                <w:webHidden/>
              </w:rPr>
              <w:t>25</w:t>
            </w:r>
            <w:r>
              <w:rPr>
                <w:noProof/>
                <w:webHidden/>
              </w:rPr>
              <w:fldChar w:fldCharType="end"/>
            </w:r>
          </w:hyperlink>
        </w:p>
        <w:p w14:paraId="651C3ECB" w14:textId="203E6B7B" w:rsidR="006979B9" w:rsidRDefault="00000000">
          <w:pPr>
            <w:rPr>
              <w:b/>
              <w:bCs/>
              <w:noProof/>
            </w:rPr>
          </w:pPr>
          <w:r w:rsidRPr="00030717">
            <w:rPr>
              <w:rFonts w:cs="Arial"/>
              <w:noProof/>
            </w:rPr>
            <w:fldChar w:fldCharType="end"/>
          </w:r>
        </w:p>
      </w:sdtContent>
    </w:sdt>
    <w:p w14:paraId="07A1E8A9" w14:textId="77777777" w:rsidR="00036CD8" w:rsidRDefault="00000000">
      <w:pPr>
        <w:pStyle w:val="TableofFigures"/>
        <w:tabs>
          <w:tab w:val="right" w:leader="dot" w:pos="9016"/>
        </w:tabs>
        <w:rPr>
          <w:rFonts w:asciiTheme="minorHAnsi" w:eastAsiaTheme="minorEastAsia" w:hAnsiTheme="minorHAnsi"/>
          <w:noProof/>
          <w:kern w:val="2"/>
          <w:lang w:eastAsia="en-GB"/>
          <w14:ligatures w14:val="standardContextual"/>
        </w:rPr>
      </w:pPr>
      <w:r>
        <w:fldChar w:fldCharType="begin"/>
      </w:r>
      <w:r>
        <w:instrText xml:space="preserve"> TOC \h \z \c "Figure" </w:instrText>
      </w:r>
      <w:r>
        <w:fldChar w:fldCharType="separate"/>
      </w:r>
      <w:hyperlink r:id="rId11" w:anchor="_Toc158059869" w:history="1">
        <w:r w:rsidRPr="00E70787">
          <w:rPr>
            <w:rStyle w:val="Hyperlink"/>
            <w:noProof/>
          </w:rPr>
          <w:t>Figure 1: Visual depiction of a typical forged component (iqsdirectory, 2023)</w:t>
        </w:r>
        <w:r>
          <w:rPr>
            <w:noProof/>
            <w:webHidden/>
          </w:rPr>
          <w:tab/>
        </w:r>
        <w:r>
          <w:rPr>
            <w:noProof/>
            <w:webHidden/>
          </w:rPr>
          <w:fldChar w:fldCharType="begin"/>
        </w:r>
        <w:r>
          <w:rPr>
            <w:noProof/>
            <w:webHidden/>
          </w:rPr>
          <w:instrText xml:space="preserve"> PAGEREF _Toc158059869 \h </w:instrText>
        </w:r>
        <w:r>
          <w:rPr>
            <w:noProof/>
            <w:webHidden/>
          </w:rPr>
        </w:r>
        <w:r>
          <w:rPr>
            <w:noProof/>
            <w:webHidden/>
          </w:rPr>
          <w:fldChar w:fldCharType="separate"/>
        </w:r>
        <w:r>
          <w:rPr>
            <w:noProof/>
            <w:webHidden/>
          </w:rPr>
          <w:t>5</w:t>
        </w:r>
        <w:r>
          <w:rPr>
            <w:noProof/>
            <w:webHidden/>
          </w:rPr>
          <w:fldChar w:fldCharType="end"/>
        </w:r>
      </w:hyperlink>
    </w:p>
    <w:p w14:paraId="696758FC" w14:textId="77777777" w:rsidR="00036CD8" w:rsidRDefault="00000000">
      <w:pPr>
        <w:pStyle w:val="TableofFigures"/>
        <w:tabs>
          <w:tab w:val="right" w:leader="dot" w:pos="9016"/>
        </w:tabs>
        <w:rPr>
          <w:rFonts w:asciiTheme="minorHAnsi" w:eastAsiaTheme="minorEastAsia" w:hAnsiTheme="minorHAnsi"/>
          <w:noProof/>
          <w:kern w:val="2"/>
          <w:lang w:eastAsia="en-GB"/>
          <w14:ligatures w14:val="standardContextual"/>
        </w:rPr>
      </w:pPr>
      <w:hyperlink w:anchor="_Toc158059870" w:history="1">
        <w:r w:rsidRPr="00E70787">
          <w:rPr>
            <w:rStyle w:val="Hyperlink"/>
            <w:noProof/>
          </w:rPr>
          <w:t>Figure 2: Visual depiction of Open-die forging process (iqsdirectory, 2023)</w:t>
        </w:r>
        <w:r>
          <w:rPr>
            <w:noProof/>
            <w:webHidden/>
          </w:rPr>
          <w:tab/>
        </w:r>
        <w:r>
          <w:rPr>
            <w:noProof/>
            <w:webHidden/>
          </w:rPr>
          <w:fldChar w:fldCharType="begin"/>
        </w:r>
        <w:r>
          <w:rPr>
            <w:noProof/>
            <w:webHidden/>
          </w:rPr>
          <w:instrText xml:space="preserve"> PAGEREF _Toc158059870 \h </w:instrText>
        </w:r>
        <w:r>
          <w:rPr>
            <w:noProof/>
            <w:webHidden/>
          </w:rPr>
        </w:r>
        <w:r>
          <w:rPr>
            <w:noProof/>
            <w:webHidden/>
          </w:rPr>
          <w:fldChar w:fldCharType="separate"/>
        </w:r>
        <w:r>
          <w:rPr>
            <w:noProof/>
            <w:webHidden/>
          </w:rPr>
          <w:t>6</w:t>
        </w:r>
        <w:r>
          <w:rPr>
            <w:noProof/>
            <w:webHidden/>
          </w:rPr>
          <w:fldChar w:fldCharType="end"/>
        </w:r>
      </w:hyperlink>
    </w:p>
    <w:p w14:paraId="3CCDA13A" w14:textId="77777777" w:rsidR="00036CD8" w:rsidRDefault="00000000">
      <w:pPr>
        <w:pStyle w:val="TableofFigures"/>
        <w:tabs>
          <w:tab w:val="right" w:leader="dot" w:pos="9016"/>
        </w:tabs>
        <w:rPr>
          <w:rFonts w:asciiTheme="minorHAnsi" w:eastAsiaTheme="minorEastAsia" w:hAnsiTheme="minorHAnsi"/>
          <w:noProof/>
          <w:kern w:val="2"/>
          <w:lang w:eastAsia="en-GB"/>
          <w14:ligatures w14:val="standardContextual"/>
        </w:rPr>
      </w:pPr>
      <w:hyperlink w:anchor="_Toc158059871" w:history="1">
        <w:r w:rsidRPr="00E70787">
          <w:rPr>
            <w:rStyle w:val="Hyperlink"/>
            <w:noProof/>
          </w:rPr>
          <w:t>Figure 3: Visual depiction of Closed-die forging process (iqsdirectory, 2023)</w:t>
        </w:r>
        <w:r>
          <w:rPr>
            <w:noProof/>
            <w:webHidden/>
          </w:rPr>
          <w:tab/>
        </w:r>
        <w:r>
          <w:rPr>
            <w:noProof/>
            <w:webHidden/>
          </w:rPr>
          <w:fldChar w:fldCharType="begin"/>
        </w:r>
        <w:r>
          <w:rPr>
            <w:noProof/>
            <w:webHidden/>
          </w:rPr>
          <w:instrText xml:space="preserve"> PAGEREF _Toc158059871 \h </w:instrText>
        </w:r>
        <w:r>
          <w:rPr>
            <w:noProof/>
            <w:webHidden/>
          </w:rPr>
        </w:r>
        <w:r>
          <w:rPr>
            <w:noProof/>
            <w:webHidden/>
          </w:rPr>
          <w:fldChar w:fldCharType="separate"/>
        </w:r>
        <w:r>
          <w:rPr>
            <w:noProof/>
            <w:webHidden/>
          </w:rPr>
          <w:t>7</w:t>
        </w:r>
        <w:r>
          <w:rPr>
            <w:noProof/>
            <w:webHidden/>
          </w:rPr>
          <w:fldChar w:fldCharType="end"/>
        </w:r>
      </w:hyperlink>
    </w:p>
    <w:p w14:paraId="37AEF434" w14:textId="77777777" w:rsidR="00036CD8" w:rsidRDefault="00000000">
      <w:pPr>
        <w:pStyle w:val="TableofFigures"/>
        <w:tabs>
          <w:tab w:val="right" w:leader="dot" w:pos="9016"/>
        </w:tabs>
        <w:rPr>
          <w:rFonts w:asciiTheme="minorHAnsi" w:eastAsiaTheme="minorEastAsia" w:hAnsiTheme="minorHAnsi"/>
          <w:noProof/>
          <w:kern w:val="2"/>
          <w:lang w:eastAsia="en-GB"/>
          <w14:ligatures w14:val="standardContextual"/>
        </w:rPr>
      </w:pPr>
      <w:hyperlink w:anchor="_Toc158059872" w:history="1">
        <w:r w:rsidRPr="00E70787">
          <w:rPr>
            <w:rStyle w:val="Hyperlink"/>
            <w:noProof/>
          </w:rPr>
          <w:t>Figure 4: Visual depiction of Upset forging process (iqsdirectory, 2023)</w:t>
        </w:r>
        <w:r>
          <w:rPr>
            <w:noProof/>
            <w:webHidden/>
          </w:rPr>
          <w:tab/>
        </w:r>
        <w:r>
          <w:rPr>
            <w:noProof/>
            <w:webHidden/>
          </w:rPr>
          <w:fldChar w:fldCharType="begin"/>
        </w:r>
        <w:r>
          <w:rPr>
            <w:noProof/>
            <w:webHidden/>
          </w:rPr>
          <w:instrText xml:space="preserve"> PAGEREF _Toc158059872 \h </w:instrText>
        </w:r>
        <w:r>
          <w:rPr>
            <w:noProof/>
            <w:webHidden/>
          </w:rPr>
        </w:r>
        <w:r>
          <w:rPr>
            <w:noProof/>
            <w:webHidden/>
          </w:rPr>
          <w:fldChar w:fldCharType="separate"/>
        </w:r>
        <w:r>
          <w:rPr>
            <w:noProof/>
            <w:webHidden/>
          </w:rPr>
          <w:t>8</w:t>
        </w:r>
        <w:r>
          <w:rPr>
            <w:noProof/>
            <w:webHidden/>
          </w:rPr>
          <w:fldChar w:fldCharType="end"/>
        </w:r>
      </w:hyperlink>
    </w:p>
    <w:p w14:paraId="4DDB4954" w14:textId="77777777" w:rsidR="00036CD8" w:rsidRDefault="00000000">
      <w:pPr>
        <w:pStyle w:val="TableofFigures"/>
        <w:tabs>
          <w:tab w:val="right" w:leader="dot" w:pos="9016"/>
        </w:tabs>
        <w:rPr>
          <w:rFonts w:asciiTheme="minorHAnsi" w:eastAsiaTheme="minorEastAsia" w:hAnsiTheme="minorHAnsi"/>
          <w:noProof/>
          <w:kern w:val="2"/>
          <w:lang w:eastAsia="en-GB"/>
          <w14:ligatures w14:val="standardContextual"/>
        </w:rPr>
      </w:pPr>
      <w:hyperlink w:anchor="_Toc158059873" w:history="1">
        <w:r w:rsidRPr="00E70787">
          <w:rPr>
            <w:rStyle w:val="Hyperlink"/>
            <w:noProof/>
          </w:rPr>
          <w:t>Figure 5: Visual depiction of the Drop forging process (W H Tildesley Ltd, 2024)</w:t>
        </w:r>
        <w:r>
          <w:rPr>
            <w:noProof/>
            <w:webHidden/>
          </w:rPr>
          <w:tab/>
        </w:r>
        <w:r>
          <w:rPr>
            <w:noProof/>
            <w:webHidden/>
          </w:rPr>
          <w:fldChar w:fldCharType="begin"/>
        </w:r>
        <w:r>
          <w:rPr>
            <w:noProof/>
            <w:webHidden/>
          </w:rPr>
          <w:instrText xml:space="preserve"> PAGEREF _Toc158059873 \h </w:instrText>
        </w:r>
        <w:r>
          <w:rPr>
            <w:noProof/>
            <w:webHidden/>
          </w:rPr>
        </w:r>
        <w:r>
          <w:rPr>
            <w:noProof/>
            <w:webHidden/>
          </w:rPr>
          <w:fldChar w:fldCharType="separate"/>
        </w:r>
        <w:r>
          <w:rPr>
            <w:noProof/>
            <w:webHidden/>
          </w:rPr>
          <w:t>9</w:t>
        </w:r>
        <w:r>
          <w:rPr>
            <w:noProof/>
            <w:webHidden/>
          </w:rPr>
          <w:fldChar w:fldCharType="end"/>
        </w:r>
      </w:hyperlink>
    </w:p>
    <w:p w14:paraId="7098FE91" w14:textId="77777777" w:rsidR="00036CD8" w:rsidRDefault="00000000">
      <w:pPr>
        <w:pStyle w:val="TableofFigures"/>
        <w:tabs>
          <w:tab w:val="right" w:leader="dot" w:pos="9016"/>
        </w:tabs>
        <w:rPr>
          <w:rFonts w:asciiTheme="minorHAnsi" w:eastAsiaTheme="minorEastAsia" w:hAnsiTheme="minorHAnsi"/>
          <w:noProof/>
          <w:kern w:val="2"/>
          <w:lang w:eastAsia="en-GB"/>
          <w14:ligatures w14:val="standardContextual"/>
        </w:rPr>
      </w:pPr>
      <w:hyperlink w:anchor="_Toc158059874" w:history="1">
        <w:r w:rsidRPr="00E70787">
          <w:rPr>
            <w:rStyle w:val="Hyperlink"/>
            <w:noProof/>
          </w:rPr>
          <w:t>Figure 6: Forged crankshaft example (indiamart, 2023)</w:t>
        </w:r>
        <w:r>
          <w:rPr>
            <w:noProof/>
            <w:webHidden/>
          </w:rPr>
          <w:tab/>
        </w:r>
        <w:r>
          <w:rPr>
            <w:noProof/>
            <w:webHidden/>
          </w:rPr>
          <w:fldChar w:fldCharType="begin"/>
        </w:r>
        <w:r>
          <w:rPr>
            <w:noProof/>
            <w:webHidden/>
          </w:rPr>
          <w:instrText xml:space="preserve"> PAGEREF _Toc158059874 \h </w:instrText>
        </w:r>
        <w:r>
          <w:rPr>
            <w:noProof/>
            <w:webHidden/>
          </w:rPr>
        </w:r>
        <w:r>
          <w:rPr>
            <w:noProof/>
            <w:webHidden/>
          </w:rPr>
          <w:fldChar w:fldCharType="separate"/>
        </w:r>
        <w:r>
          <w:rPr>
            <w:noProof/>
            <w:webHidden/>
          </w:rPr>
          <w:t>10</w:t>
        </w:r>
        <w:r>
          <w:rPr>
            <w:noProof/>
            <w:webHidden/>
          </w:rPr>
          <w:fldChar w:fldCharType="end"/>
        </w:r>
      </w:hyperlink>
    </w:p>
    <w:p w14:paraId="386B05D3" w14:textId="77777777" w:rsidR="00036CD8" w:rsidRDefault="00000000">
      <w:pPr>
        <w:pStyle w:val="TableofFigures"/>
        <w:tabs>
          <w:tab w:val="right" w:leader="dot" w:pos="9016"/>
        </w:tabs>
        <w:rPr>
          <w:rStyle w:val="Hyperlink"/>
          <w:noProof/>
        </w:rPr>
      </w:pPr>
      <w:hyperlink w:anchor="_Toc158059875" w:history="1">
        <w:r w:rsidRPr="00E70787">
          <w:rPr>
            <w:rStyle w:val="Hyperlink"/>
            <w:noProof/>
          </w:rPr>
          <w:t xml:space="preserve">Figure 7: Forging process resulting </w:t>
        </w:r>
        <w:r w:rsidR="006E5750">
          <w:rPr>
            <w:rStyle w:val="Hyperlink"/>
            <w:noProof/>
          </w:rPr>
          <w:t>in</w:t>
        </w:r>
        <w:r w:rsidRPr="00E70787">
          <w:rPr>
            <w:rStyle w:val="Hyperlink"/>
            <w:noProof/>
          </w:rPr>
          <w:t xml:space="preserve"> the recrystallisation and grain refinement in metals (Upadhyay, 2024)</w:t>
        </w:r>
        <w:r>
          <w:rPr>
            <w:noProof/>
            <w:webHidden/>
          </w:rPr>
          <w:tab/>
        </w:r>
        <w:r>
          <w:rPr>
            <w:noProof/>
            <w:webHidden/>
          </w:rPr>
          <w:fldChar w:fldCharType="begin"/>
        </w:r>
        <w:r>
          <w:rPr>
            <w:noProof/>
            <w:webHidden/>
          </w:rPr>
          <w:instrText xml:space="preserve"> PAGEREF _Toc158059875 \h </w:instrText>
        </w:r>
        <w:r>
          <w:rPr>
            <w:noProof/>
            <w:webHidden/>
          </w:rPr>
        </w:r>
        <w:r>
          <w:rPr>
            <w:noProof/>
            <w:webHidden/>
          </w:rPr>
          <w:fldChar w:fldCharType="separate"/>
        </w:r>
        <w:r>
          <w:rPr>
            <w:noProof/>
            <w:webHidden/>
          </w:rPr>
          <w:t>13</w:t>
        </w:r>
        <w:r>
          <w:rPr>
            <w:noProof/>
            <w:webHidden/>
          </w:rPr>
          <w:fldChar w:fldCharType="end"/>
        </w:r>
      </w:hyperlink>
    </w:p>
    <w:p w14:paraId="7CCB40F2" w14:textId="77777777" w:rsidR="00036CD8" w:rsidRDefault="00036CD8" w:rsidP="00036CD8"/>
    <w:p w14:paraId="1C878731" w14:textId="77777777" w:rsidR="00036CD8" w:rsidRPr="00036CD8" w:rsidRDefault="00036CD8" w:rsidP="00036CD8"/>
    <w:p w14:paraId="165A1F45" w14:textId="77777777" w:rsidR="00036CD8" w:rsidRPr="00036CD8" w:rsidRDefault="00036CD8" w:rsidP="00036CD8"/>
    <w:p w14:paraId="1A6E63F3" w14:textId="77777777" w:rsidR="009E51B9" w:rsidRPr="009E51B9" w:rsidRDefault="00000000" w:rsidP="009E51B9">
      <w:pPr>
        <w:sectPr w:rsidR="009E51B9" w:rsidRPr="009E51B9" w:rsidSect="004F0CDE">
          <w:footerReference w:type="even" r:id="rId12"/>
          <w:footerReference w:type="default" r:id="rId13"/>
          <w:footerReference w:type="first" r:id="rId14"/>
          <w:pgSz w:w="11906" w:h="16838"/>
          <w:pgMar w:top="1440" w:right="1440" w:bottom="1440" w:left="1440" w:header="709" w:footer="709" w:gutter="0"/>
          <w:pgNumType w:fmt="lowerRoman"/>
          <w:cols w:space="708"/>
          <w:docGrid w:linePitch="360"/>
        </w:sectPr>
      </w:pPr>
      <w:r>
        <w:fldChar w:fldCharType="end"/>
      </w:r>
    </w:p>
    <w:p w14:paraId="17FD1881" w14:textId="77777777" w:rsidR="00A50900" w:rsidRDefault="00000000" w:rsidP="00D52097">
      <w:pPr>
        <w:pStyle w:val="Heading1"/>
        <w:rPr>
          <w:rStyle w:val="Strong"/>
          <w:color w:val="0070C0"/>
        </w:rPr>
      </w:pPr>
      <w:bookmarkStart w:id="0" w:name="_Toc158068771"/>
      <w:r w:rsidRPr="00772FEB">
        <w:rPr>
          <w:rStyle w:val="Strong"/>
          <w:color w:val="0070C0"/>
        </w:rPr>
        <w:lastRenderedPageBreak/>
        <w:t>Introduction</w:t>
      </w:r>
      <w:bookmarkEnd w:id="0"/>
    </w:p>
    <w:p w14:paraId="63A1BB51" w14:textId="77777777" w:rsidR="00E20CDE" w:rsidRDefault="00000000" w:rsidP="00A42BCB">
      <w:r w:rsidRPr="00E20CDE">
        <w:t xml:space="preserve">The metal fabrication and processing techniques </w:t>
      </w:r>
      <w:r w:rsidR="008F187D">
        <w:t>boast</w:t>
      </w:r>
      <w:r w:rsidRPr="00E20CDE">
        <w:t xml:space="preserve"> a lengthy and illustrious history that can be traced back to ancient times.  Over the course of millennia, the development and refinement of these techniques have played an indispensable role in the progress of human civili</w:t>
      </w:r>
      <w:r w:rsidR="009A3087">
        <w:t>s</w:t>
      </w:r>
      <w:r w:rsidRPr="00E20CDE">
        <w:t xml:space="preserve">ation.  Indeed, the contributions made by metalworking pioneers have enabled humanity to achieve remarkable feats, from </w:t>
      </w:r>
      <w:r w:rsidR="001002F9">
        <w:t>constructing awe-inspiring structures to creating</w:t>
      </w:r>
      <w:r w:rsidRPr="00E20CDE">
        <w:t xml:space="preserve"> intricate tools and machines.</w:t>
      </w:r>
    </w:p>
    <w:p w14:paraId="4E9C03F1" w14:textId="77777777" w:rsidR="00117991" w:rsidRPr="005D1C6F" w:rsidRDefault="00000000" w:rsidP="005D1C6F">
      <w:r w:rsidRPr="00117991">
        <w:t xml:space="preserve">The </w:t>
      </w:r>
      <w:r w:rsidR="007553FD">
        <w:t>advancement</w:t>
      </w:r>
      <w:r w:rsidRPr="00117991">
        <w:t xml:space="preserve"> of contemporary metal fabrication techniques can be attributed to various factors.  Some of the most notable include:</w:t>
      </w:r>
    </w:p>
    <w:p w14:paraId="52501582" w14:textId="363FC712" w:rsidR="00117991" w:rsidRPr="00117991" w:rsidRDefault="00000000" w:rsidP="00117991">
      <w:pPr>
        <w:pStyle w:val="ListParagraph"/>
        <w:rPr>
          <w:color w:val="auto"/>
        </w:rPr>
      </w:pPr>
      <w:r w:rsidRPr="00117991">
        <w:rPr>
          <w:color w:val="auto"/>
        </w:rPr>
        <w:t>1.  Industriali</w:t>
      </w:r>
      <w:r w:rsidR="002F75AA">
        <w:rPr>
          <w:color w:val="auto"/>
        </w:rPr>
        <w:t>s</w:t>
      </w:r>
      <w:r w:rsidRPr="00117991">
        <w:rPr>
          <w:color w:val="auto"/>
        </w:rPr>
        <w:t xml:space="preserve">ation and manufacturing: </w:t>
      </w:r>
      <w:r w:rsidR="00A2421F" w:rsidRPr="00A2421F">
        <w:rPr>
          <w:color w:val="auto"/>
        </w:rPr>
        <w:t>Demand for precise metal processing methods and mass-produced products has increased due to the rise of industries like automotive, aerospace, construction, and machinery.</w:t>
      </w:r>
    </w:p>
    <w:p w14:paraId="6555F7B6" w14:textId="77777777" w:rsidR="00117991" w:rsidRPr="00117991" w:rsidRDefault="00117991" w:rsidP="00117991">
      <w:pPr>
        <w:pStyle w:val="ListParagraph"/>
        <w:rPr>
          <w:color w:val="auto"/>
        </w:rPr>
      </w:pPr>
    </w:p>
    <w:p w14:paraId="2E0CF901" w14:textId="77777777" w:rsidR="00117991" w:rsidRPr="00117991" w:rsidRDefault="00000000" w:rsidP="00117991">
      <w:pPr>
        <w:pStyle w:val="ListParagraph"/>
        <w:rPr>
          <w:color w:val="auto"/>
        </w:rPr>
      </w:pPr>
      <w:r w:rsidRPr="00117991">
        <w:rPr>
          <w:color w:val="auto"/>
        </w:rPr>
        <w:t>2.  Technological advancements: The evolution of technology has enabled the development of new and improved metal fabrication techniques, which are more complex and precise than ever before.</w:t>
      </w:r>
    </w:p>
    <w:p w14:paraId="42B966D1" w14:textId="77777777" w:rsidR="00117991" w:rsidRPr="00117991" w:rsidRDefault="00117991" w:rsidP="00117991">
      <w:pPr>
        <w:pStyle w:val="ListParagraph"/>
        <w:rPr>
          <w:color w:val="auto"/>
        </w:rPr>
      </w:pPr>
    </w:p>
    <w:p w14:paraId="24F900F2" w14:textId="0DF40EA6" w:rsidR="00B51A77" w:rsidRPr="00A2421F" w:rsidRDefault="00000000" w:rsidP="00A2421F">
      <w:pPr>
        <w:pStyle w:val="ListParagraph"/>
        <w:rPr>
          <w:color w:val="auto"/>
        </w:rPr>
      </w:pPr>
      <w:r w:rsidRPr="00117991">
        <w:rPr>
          <w:color w:val="auto"/>
        </w:rPr>
        <w:t xml:space="preserve">3.  Economic growth and </w:t>
      </w:r>
      <w:r w:rsidR="00895091">
        <w:rPr>
          <w:color w:val="auto"/>
        </w:rPr>
        <w:t>urbanisation</w:t>
      </w:r>
      <w:r w:rsidRPr="00117991">
        <w:rPr>
          <w:color w:val="auto"/>
        </w:rPr>
        <w:t xml:space="preserve">: </w:t>
      </w:r>
      <w:r w:rsidR="00A2421F" w:rsidRPr="00A2421F">
        <w:rPr>
          <w:color w:val="auto"/>
        </w:rPr>
        <w:t>Growing economies and expanding cities require precise metal components to support various industries like manufacturing, construction, and transportation.</w:t>
      </w:r>
    </w:p>
    <w:p w14:paraId="7FA613C9" w14:textId="77777777" w:rsidR="00420E75" w:rsidRDefault="00420E75" w:rsidP="00A42BCB"/>
    <w:p w14:paraId="23D40A16" w14:textId="77777777" w:rsidR="00A2421F" w:rsidRDefault="00A2421F" w:rsidP="00A42BCB"/>
    <w:p w14:paraId="72F106E6" w14:textId="77777777" w:rsidR="00A2421F" w:rsidRDefault="00A2421F" w:rsidP="00A42BCB"/>
    <w:p w14:paraId="08D5C68F" w14:textId="77777777" w:rsidR="00A2421F" w:rsidRDefault="00A2421F" w:rsidP="00A42BCB"/>
    <w:p w14:paraId="3AEF40FD" w14:textId="77777777" w:rsidR="00A2421F" w:rsidRDefault="00A2421F" w:rsidP="00A42BCB"/>
    <w:p w14:paraId="53A1D80C" w14:textId="77777777" w:rsidR="00A2421F" w:rsidRDefault="00A2421F" w:rsidP="00A42BCB"/>
    <w:p w14:paraId="4D3D859E" w14:textId="77777777" w:rsidR="00A2421F" w:rsidRDefault="00A2421F" w:rsidP="00A42BCB"/>
    <w:p w14:paraId="1765737C" w14:textId="77777777" w:rsidR="00A2421F" w:rsidRDefault="00A2421F" w:rsidP="00A42BCB"/>
    <w:p w14:paraId="231907E0" w14:textId="77777777" w:rsidR="00A2421F" w:rsidRDefault="00A2421F" w:rsidP="00A42BCB"/>
    <w:p w14:paraId="2151F7FD" w14:textId="77777777" w:rsidR="004B7E22" w:rsidRDefault="00000000" w:rsidP="00CA6429">
      <w:pPr>
        <w:pStyle w:val="Heading1"/>
        <w:rPr>
          <w:b/>
          <w:bCs/>
          <w:color w:val="0070C0"/>
        </w:rPr>
      </w:pPr>
      <w:bookmarkStart w:id="1" w:name="_Toc158068772"/>
      <w:r w:rsidRPr="00CA6429">
        <w:rPr>
          <w:b/>
          <w:bCs/>
          <w:color w:val="0070C0"/>
        </w:rPr>
        <w:lastRenderedPageBreak/>
        <w:t>Aims and Objectives</w:t>
      </w:r>
      <w:bookmarkEnd w:id="1"/>
      <w:r w:rsidRPr="00CA6429">
        <w:rPr>
          <w:b/>
          <w:bCs/>
          <w:color w:val="0070C0"/>
        </w:rPr>
        <w:t xml:space="preserve"> </w:t>
      </w:r>
    </w:p>
    <w:p w14:paraId="60A36306" w14:textId="77777777" w:rsidR="004B7E22" w:rsidRPr="00CB492A" w:rsidRDefault="00000000" w:rsidP="00CB492A">
      <w:pPr>
        <w:rPr>
          <w:sz w:val="24"/>
          <w:szCs w:val="24"/>
        </w:rPr>
      </w:pPr>
      <w:r w:rsidRPr="00CB492A">
        <w:rPr>
          <w:shd w:val="clear" w:color="auto" w:fill="FFFFFF"/>
        </w:rPr>
        <w:t>This report will provide an in-depth analysis of three metal fabrication processes: Forming operations (Forging), Casting (Sand Casting), and Miscellaneous (Powder Metallurgy).  The report aims to identify the pros and cons of each process, provide insight into the microstructures produced by them, and discuss any associated defects and remedial measures that can be taken to address them.</w:t>
      </w:r>
    </w:p>
    <w:p w14:paraId="771ACD45" w14:textId="77777777" w:rsidR="004B7E22" w:rsidRDefault="004B7E22" w:rsidP="00A42BCB"/>
    <w:p w14:paraId="5A41C614" w14:textId="77777777" w:rsidR="004B7E22" w:rsidRDefault="004B7E22" w:rsidP="00A42BCB"/>
    <w:p w14:paraId="2858CA67" w14:textId="77777777" w:rsidR="004B7E22" w:rsidRDefault="004B7E22" w:rsidP="00A42BCB"/>
    <w:p w14:paraId="7159A2CA" w14:textId="77777777" w:rsidR="004B7E22" w:rsidRDefault="004B7E22" w:rsidP="00A42BCB"/>
    <w:p w14:paraId="16C70344" w14:textId="77777777" w:rsidR="004B7E22" w:rsidRDefault="004B7E22" w:rsidP="00A42BCB"/>
    <w:p w14:paraId="6BD5001F" w14:textId="77777777" w:rsidR="004B7E22" w:rsidRDefault="004B7E22" w:rsidP="00A42BCB"/>
    <w:p w14:paraId="65729CD8" w14:textId="77777777" w:rsidR="004B7E22" w:rsidRDefault="004B7E22" w:rsidP="00A42BCB"/>
    <w:p w14:paraId="78F806C6" w14:textId="77777777" w:rsidR="004B7E22" w:rsidRDefault="004B7E22" w:rsidP="00A42BCB"/>
    <w:p w14:paraId="5E28C0E1" w14:textId="77777777" w:rsidR="004B7E22" w:rsidRDefault="00000000" w:rsidP="004B7E22">
      <w:pPr>
        <w:pStyle w:val="Heading1"/>
        <w:rPr>
          <w:b/>
          <w:bCs/>
          <w:color w:val="0070C0"/>
        </w:rPr>
      </w:pPr>
      <w:bookmarkStart w:id="2" w:name="_Toc158068773"/>
      <w:r w:rsidRPr="00445167">
        <w:rPr>
          <w:b/>
          <w:bCs/>
          <w:color w:val="0070C0"/>
        </w:rPr>
        <w:lastRenderedPageBreak/>
        <w:t>Forming Operations</w:t>
      </w:r>
      <w:bookmarkEnd w:id="2"/>
    </w:p>
    <w:p w14:paraId="5C7C67C1" w14:textId="77777777" w:rsidR="00445167" w:rsidRPr="00A13F58" w:rsidRDefault="00000000" w:rsidP="00445167">
      <w:pPr>
        <w:pStyle w:val="Heading2"/>
        <w:rPr>
          <w:b/>
          <w:bCs/>
        </w:rPr>
      </w:pPr>
      <w:bookmarkStart w:id="3" w:name="_Toc158068774"/>
      <w:r w:rsidRPr="00A13F58">
        <w:rPr>
          <w:b/>
          <w:bCs/>
        </w:rPr>
        <w:t>Forging</w:t>
      </w:r>
      <w:bookmarkEnd w:id="3"/>
      <w:r w:rsidRPr="00A13F58">
        <w:rPr>
          <w:b/>
          <w:bCs/>
        </w:rPr>
        <w:t xml:space="preserve"> </w:t>
      </w:r>
    </w:p>
    <w:p w14:paraId="2BA54629" w14:textId="77777777" w:rsidR="00B70F85" w:rsidRDefault="00000000" w:rsidP="003D345A">
      <w:r>
        <w:rPr>
          <w:noProof/>
        </w:rPr>
        <mc:AlternateContent>
          <mc:Choice Requires="wps">
            <w:drawing>
              <wp:anchor distT="0" distB="0" distL="114300" distR="114300" simplePos="0" relativeHeight="251662336" behindDoc="0" locked="0" layoutInCell="1" allowOverlap="1" wp14:anchorId="4936F118" wp14:editId="5BCBF810">
                <wp:simplePos x="0" y="0"/>
                <wp:positionH relativeFrom="column">
                  <wp:posOffset>-2540</wp:posOffset>
                </wp:positionH>
                <wp:positionV relativeFrom="paragraph">
                  <wp:posOffset>4189095</wp:posOffset>
                </wp:positionV>
                <wp:extent cx="5731510" cy="635"/>
                <wp:effectExtent l="0" t="0" r="0" b="0"/>
                <wp:wrapSquare wrapText="bothSides"/>
                <wp:docPr id="5" name="Text Box 5"/>
                <wp:cNvGraphicFramePr/>
                <a:graphic xmlns:a="http://schemas.openxmlformats.org/drawingml/2006/main">
                  <a:graphicData uri="http://schemas.microsoft.com/office/word/2010/wordprocessingShape">
                    <wps:wsp>
                      <wps:cNvSpPr txBox="1"/>
                      <wps:spPr>
                        <a:xfrm>
                          <a:off x="0" y="0"/>
                          <a:ext cx="5731510" cy="635"/>
                        </a:xfrm>
                        <a:prstGeom prst="rect">
                          <a:avLst/>
                        </a:prstGeom>
                        <a:solidFill>
                          <a:prstClr val="white"/>
                        </a:solidFill>
                        <a:ln>
                          <a:noFill/>
                        </a:ln>
                      </wps:spPr>
                      <wps:txbx>
                        <w:txbxContent>
                          <w:p w14:paraId="723D550A" w14:textId="2B918460" w:rsidR="001F2B0B" w:rsidRPr="001633AD" w:rsidRDefault="00000000" w:rsidP="001F2B0B">
                            <w:pPr>
                              <w:pStyle w:val="Caption"/>
                              <w:jc w:val="center"/>
                              <w:rPr>
                                <w:noProof/>
                              </w:rPr>
                            </w:pPr>
                            <w:bookmarkStart w:id="4" w:name="_Toc157966189"/>
                            <w:bookmarkStart w:id="5" w:name="_Toc157966197"/>
                            <w:bookmarkStart w:id="6" w:name="_Toc157972513"/>
                            <w:bookmarkStart w:id="7" w:name="_Toc158059869"/>
                            <w:r>
                              <w:t xml:space="preserve">Figure </w:t>
                            </w:r>
                            <w:r w:rsidR="00F82730">
                              <w:fldChar w:fldCharType="begin"/>
                            </w:r>
                            <w:r>
                              <w:instrText xml:space="preserve"> SEQ Figure \* ARABIC </w:instrText>
                            </w:r>
                            <w:r w:rsidR="00F82730">
                              <w:fldChar w:fldCharType="separate"/>
                            </w:r>
                            <w:r w:rsidR="00F82730">
                              <w:rPr>
                                <w:noProof/>
                              </w:rPr>
                              <w:t>1</w:t>
                            </w:r>
                            <w:r w:rsidR="00F82730">
                              <w:rPr>
                                <w:noProof/>
                              </w:rPr>
                              <w:fldChar w:fldCharType="end"/>
                            </w:r>
                            <w:r>
                              <w:t xml:space="preserve">: Visual depiction of a typical forged component </w:t>
                            </w:r>
                            <w:sdt>
                              <w:sdtPr>
                                <w:id w:val="1841197407"/>
                                <w:citation/>
                              </w:sdtPr>
                              <w:sdtContent>
                                <w:r>
                                  <w:fldChar w:fldCharType="begin"/>
                                </w:r>
                                <w:r>
                                  <w:instrText xml:space="preserve"> CITATION iqs23 \l 2057 </w:instrText>
                                </w:r>
                                <w:r>
                                  <w:fldChar w:fldCharType="separate"/>
                                </w:r>
                                <w:r w:rsidR="00A2421F">
                                  <w:rPr>
                                    <w:noProof/>
                                  </w:rPr>
                                  <w:t>(iqsdirectory, 2023)</w:t>
                                </w:r>
                                <w:r>
                                  <w:fldChar w:fldCharType="end"/>
                                </w:r>
                              </w:sdtContent>
                            </w:sdt>
                            <w:bookmarkEnd w:id="4"/>
                            <w:bookmarkEnd w:id="5"/>
                            <w:bookmarkEnd w:id="6"/>
                            <w:bookmarkEnd w:id="7"/>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type w14:anchorId="4936F118" id="_x0000_t202" coordsize="21600,21600" o:spt="202" path="m,l,21600r21600,l21600,xe">
                <v:stroke joinstyle="miter"/>
                <v:path gradientshapeok="t" o:connecttype="rect"/>
              </v:shapetype>
              <v:shape id="Text Box 5" o:spid="_x0000_s1026" type="#_x0000_t202" style="position:absolute;margin-left:-.2pt;margin-top:329.85pt;width:451.3pt;height:.05pt;z-index:25166233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" stroked="f">
                <v:textbox style="mso-fit-shape-to-text:t" inset="0,0,0,0">
                  <w:txbxContent>
                    <w:p w14:paraId="723D550A" w14:textId="2B918460" w:rsidR="001F2B0B" w:rsidRPr="001633AD" w:rsidRDefault="00000000" w:rsidP="001F2B0B">
                      <w:pPr>
                        <w:pStyle w:val="Caption"/>
                        <w:jc w:val="center"/>
                        <w:rPr>
                          <w:noProof/>
                        </w:rPr>
                      </w:pPr>
                      <w:bookmarkStart w:id="8" w:name="_Toc157966189"/>
                      <w:bookmarkStart w:id="9" w:name="_Toc157966197"/>
                      <w:bookmarkStart w:id="10" w:name="_Toc157972513"/>
                      <w:bookmarkStart w:id="11" w:name="_Toc158059869"/>
                      <w:r>
                        <w:t xml:space="preserve">Figure </w:t>
                      </w:r>
                      <w:r w:rsidR="00F82730">
                        <w:fldChar w:fldCharType="begin"/>
                      </w:r>
                      <w:r>
                        <w:instrText xml:space="preserve"> SEQ Figure \* ARABIC </w:instrText>
                      </w:r>
                      <w:r w:rsidR="00F82730">
                        <w:fldChar w:fldCharType="separate"/>
                      </w:r>
                      <w:r w:rsidR="00F82730">
                        <w:rPr>
                          <w:noProof/>
                        </w:rPr>
                        <w:t>1</w:t>
                      </w:r>
                      <w:r w:rsidR="00F82730">
                        <w:rPr>
                          <w:noProof/>
                        </w:rPr>
                        <w:fldChar w:fldCharType="end"/>
                      </w:r>
                      <w:r>
                        <w:t xml:space="preserve">: Visual depiction of a typical forged component </w:t>
                      </w:r>
                      <w:sdt>
                        <w:sdtPr>
                          <w:id w:val="1841197407"/>
                          <w:citation/>
                        </w:sdtPr>
                        <w:sdtContent>
                          <w:r>
                            <w:fldChar w:fldCharType="begin"/>
                          </w:r>
                          <w:r>
                            <w:instrText xml:space="preserve"> CITATION iqs23 \l 2057 </w:instrText>
                          </w:r>
                          <w:r>
                            <w:fldChar w:fldCharType="separate"/>
                          </w:r>
                          <w:r w:rsidR="00A2421F">
                            <w:rPr>
                              <w:noProof/>
                            </w:rPr>
                            <w:t>(iqsdirectory, 2023)</w:t>
                          </w:r>
                          <w:r>
                            <w:fldChar w:fldCharType="end"/>
                          </w:r>
                        </w:sdtContent>
                      </w:sdt>
                      <w:bookmarkEnd w:id="8"/>
                      <w:bookmarkEnd w:id="9"/>
                      <w:bookmarkEnd w:id="10"/>
                      <w:bookmarkEnd w:id="11"/>
                    </w:p>
                  </w:txbxContent>
                </v:textbox>
                <w10:wrap type="square"/>
              </v:shape>
            </w:pict>
          </mc:Fallback>
        </mc:AlternateContent>
      </w:r>
      <w:r>
        <w:rPr>
          <w:noProof/>
        </w:rPr>
        <w:drawing>
          <wp:anchor distT="0" distB="0" distL="114300" distR="114300" simplePos="0" relativeHeight="251661312" behindDoc="0" locked="0" layoutInCell="1" allowOverlap="1" wp14:anchorId="3AF86F8E" wp14:editId="09D46917">
            <wp:simplePos x="0" y="0"/>
            <wp:positionH relativeFrom="margin">
              <wp:align>right</wp:align>
            </wp:positionH>
            <wp:positionV relativeFrom="paragraph">
              <wp:posOffset>908147</wp:posOffset>
            </wp:positionV>
            <wp:extent cx="5731510" cy="3223895"/>
            <wp:effectExtent l="19050" t="19050" r="21590" b="14605"/>
            <wp:wrapSquare wrapText="bothSides"/>
            <wp:docPr id="4" name="Picture 4" descr="Forged Par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1" descr="Forged Part"/>
                    <pic:cNvPicPr>
                      <a:picLocks noChangeAspect="1" noChangeArrowheads="1"/>
                    </pic:cNvPicPr>
                  </pic:nvPicPr>
                  <pic:blipFill>
                    <a:blip r:embed="rId15" cstate="print">
                      <a:extLst>
                        <a:ext uri="{28A0092B-C50C-407E-A947-70E740481C1C}">
                          <a14:useLocalDpi xmlns:a14="http://schemas.microsoft.com/office/drawing/2010/main" val="0"/>
                        </a:ext>
                      </a:extLst>
                    </a:blip>
                    <a:stretch>
                      <a:fillRect/>
                    </a:stretch>
                  </pic:blipFill>
                  <pic:spPr bwMode="auto">
                    <a:xfrm>
                      <a:off x="0" y="0"/>
                      <a:ext cx="5731510" cy="3223895"/>
                    </a:xfrm>
                    <a:prstGeom prst="rect">
                      <a:avLst/>
                    </a:prstGeom>
                    <a:noFill/>
                    <a:ln>
                      <a:solidFill>
                        <a:srgbClr val="0070C0"/>
                      </a:solidFill>
                    </a:ln>
                  </pic:spPr>
                </pic:pic>
              </a:graphicData>
            </a:graphic>
          </wp:anchor>
        </w:drawing>
      </w:r>
      <w:r w:rsidR="008F187D">
        <w:t>Forging</w:t>
      </w:r>
      <w:r w:rsidR="00B70F85" w:rsidRPr="00B70F85">
        <w:t xml:space="preserve"> is the shaping</w:t>
      </w:r>
      <w:r w:rsidR="004105C9">
        <w:t xml:space="preserve"> or manipulating</w:t>
      </w:r>
      <w:r w:rsidR="00B70F85" w:rsidRPr="00B70F85">
        <w:t xml:space="preserve"> a</w:t>
      </w:r>
      <w:r>
        <w:t xml:space="preserve"> metal</w:t>
      </w:r>
      <w:r w:rsidR="00B70F85" w:rsidRPr="00B70F85">
        <w:t xml:space="preserve"> </w:t>
      </w:r>
      <w:r w:rsidR="00FB4847">
        <w:t>by</w:t>
      </w:r>
      <w:r w:rsidR="00B70F85" w:rsidRPr="00B70F85">
        <w:t xml:space="preserve"> </w:t>
      </w:r>
      <w:r w:rsidR="008F187D">
        <w:t>applying</w:t>
      </w:r>
      <w:r w:rsidR="00B70F85" w:rsidRPr="00B70F85">
        <w:t xml:space="preserve"> compressive forces using dies and tools while still in a solid state.  This can be achieved through either hammering or pressing the metal. </w:t>
      </w:r>
    </w:p>
    <w:p w14:paraId="7E814DB6" w14:textId="77777777" w:rsidR="001F2B0B" w:rsidRDefault="001F2B0B" w:rsidP="003D345A"/>
    <w:p w14:paraId="418F2F83" w14:textId="77777777" w:rsidR="00580AAC" w:rsidRDefault="00000000" w:rsidP="00B71F4F">
      <w:r>
        <w:rPr>
          <w:noProof/>
        </w:rPr>
        <w:t xml:space="preserve">Rathi &amp; Jakhade </w:t>
      </w:r>
      <w:r w:rsidR="007E5E7C">
        <w:rPr>
          <w:noProof/>
        </w:rPr>
        <w:t>(</w:t>
      </w:r>
      <w:r>
        <w:rPr>
          <w:noProof/>
        </w:rPr>
        <w:t>2014</w:t>
      </w:r>
      <w:r w:rsidR="005411F2">
        <w:rPr>
          <w:noProof/>
        </w:rPr>
        <w:t>, p1</w:t>
      </w:r>
      <w:r>
        <w:rPr>
          <w:noProof/>
        </w:rPr>
        <w:t>)</w:t>
      </w:r>
      <w:r w:rsidR="00635BB3">
        <w:t xml:space="preserve"> </w:t>
      </w:r>
      <w:r w:rsidR="00DE18C8">
        <w:t>note</w:t>
      </w:r>
      <w:r w:rsidR="00635BB3">
        <w:t xml:space="preserve"> that f</w:t>
      </w:r>
      <w:r w:rsidR="00D3192E" w:rsidRPr="00D3192E">
        <w:t xml:space="preserve">orging has evolved from a primitive process to a sophisticated one that uses engineered processes, equipment, and raw materials to meet modern industry demands.  </w:t>
      </w:r>
      <w:r w:rsidR="000A15C5" w:rsidRPr="000A15C5">
        <w:t>Nowadays, powered presses or hammers are predominantly used for industrial forging</w:t>
      </w:r>
      <w:r w:rsidR="000B04CE">
        <w:t>,</w:t>
      </w:r>
      <w:r w:rsidR="000A15C5" w:rsidRPr="000A15C5">
        <w:t xml:space="preserve"> </w:t>
      </w:r>
      <w:r w:rsidR="008F187D">
        <w:t>even though</w:t>
      </w:r>
      <w:r w:rsidR="000A15C5" w:rsidRPr="000A15C5">
        <w:t xml:space="preserve"> </w:t>
      </w:r>
      <w:r w:rsidR="00B1175C">
        <w:t>many different types are</w:t>
      </w:r>
      <w:r w:rsidR="000A15C5" w:rsidRPr="000A15C5">
        <w:t xml:space="preserve"> available.</w:t>
      </w:r>
    </w:p>
    <w:p w14:paraId="2D1E79C0" w14:textId="77777777" w:rsidR="007E0026" w:rsidRDefault="007E0026" w:rsidP="00B71F4F"/>
    <w:p w14:paraId="05318755" w14:textId="77777777" w:rsidR="007E0026" w:rsidRDefault="007E0026" w:rsidP="00B71F4F"/>
    <w:p w14:paraId="58216D6B" w14:textId="77777777" w:rsidR="007E0026" w:rsidRDefault="007E0026" w:rsidP="00B71F4F"/>
    <w:p w14:paraId="156F7BCA" w14:textId="77777777" w:rsidR="007E0026" w:rsidRDefault="007E0026" w:rsidP="00B71F4F"/>
    <w:p w14:paraId="70ECA6A8" w14:textId="77777777" w:rsidR="007E0026" w:rsidRDefault="007E0026" w:rsidP="00B71F4F"/>
    <w:p w14:paraId="41C276AA" w14:textId="77777777" w:rsidR="000E5417" w:rsidRDefault="00000000" w:rsidP="000E5417">
      <w:pPr>
        <w:pStyle w:val="Heading2"/>
        <w:rPr>
          <w:b/>
          <w:bCs/>
        </w:rPr>
      </w:pPr>
      <w:bookmarkStart w:id="12" w:name="_Toc158068775"/>
      <w:r w:rsidRPr="000E5417">
        <w:rPr>
          <w:b/>
          <w:bCs/>
        </w:rPr>
        <w:lastRenderedPageBreak/>
        <w:t>Types of Forging</w:t>
      </w:r>
      <w:bookmarkEnd w:id="12"/>
    </w:p>
    <w:p w14:paraId="5C4F2682" w14:textId="77777777" w:rsidR="007E0026" w:rsidRPr="004C1C89" w:rsidRDefault="00000000" w:rsidP="000E5417">
      <w:r w:rsidRPr="00B15C6D">
        <w:t xml:space="preserve">The </w:t>
      </w:r>
      <w:r w:rsidR="008F187D">
        <w:t xml:space="preserve">forging process begins with a simple billet </w:t>
      </w:r>
      <w:r w:rsidRPr="00B15C6D">
        <w:t xml:space="preserve">plastically deformed between two dies to achieve its desired shape. </w:t>
      </w:r>
      <w:r w:rsidR="00873C59">
        <w:t xml:space="preserve"> In their publication</w:t>
      </w:r>
      <w:r w:rsidR="000B04CE">
        <w:t>,</w:t>
      </w:r>
      <w:r w:rsidR="00873C59">
        <w:t xml:space="preserve"> Cold and Hot Forging, </w:t>
      </w:r>
      <w:r w:rsidR="00594F6B">
        <w:rPr>
          <w:noProof/>
        </w:rPr>
        <w:t>Altan, Ngaile, and Shen (2005, p.</w:t>
      </w:r>
      <w:r w:rsidR="00FC75D4">
        <w:rPr>
          <w:noProof/>
        </w:rPr>
        <w:t xml:space="preserve"> 9</w:t>
      </w:r>
      <w:r w:rsidR="00594F6B">
        <w:rPr>
          <w:noProof/>
        </w:rPr>
        <w:t>)</w:t>
      </w:r>
      <w:r w:rsidR="00FC75D4">
        <w:rPr>
          <w:noProof/>
        </w:rPr>
        <w:t xml:space="preserve"> </w:t>
      </w:r>
      <w:r w:rsidR="008F187D">
        <w:rPr>
          <w:noProof/>
        </w:rPr>
        <w:t xml:space="preserve">identify numerous forging techniques that </w:t>
      </w:r>
      <w:r w:rsidR="00335ABF">
        <w:rPr>
          <w:noProof/>
        </w:rPr>
        <w:t>follow similar principles but achieve</w:t>
      </w:r>
      <w:r w:rsidR="00936340">
        <w:t xml:space="preserve"> different finishe</w:t>
      </w:r>
      <w:r w:rsidR="007D5F0D">
        <w:t>s</w:t>
      </w:r>
      <w:r w:rsidR="00936340">
        <w:t xml:space="preserve">.  </w:t>
      </w:r>
      <w:r w:rsidR="00BE5DAD" w:rsidRPr="00BE5DAD">
        <w:t>For this report, the following forging processes are e</w:t>
      </w:r>
      <w:r w:rsidR="00B13D85">
        <w:t>xplored further</w:t>
      </w:r>
      <w:r w:rsidR="00BE5DAD" w:rsidRPr="00BE5DAD">
        <w:t>:</w:t>
      </w:r>
    </w:p>
    <w:p w14:paraId="63851F64" w14:textId="77777777" w:rsidR="00816F1B" w:rsidRDefault="00000000" w:rsidP="000E5417">
      <w:pPr>
        <w:rPr>
          <w:b/>
          <w:bCs/>
        </w:rPr>
      </w:pPr>
      <w:r>
        <w:rPr>
          <w:b/>
          <w:bCs/>
        </w:rPr>
        <w:t xml:space="preserve">Open die forging </w:t>
      </w:r>
    </w:p>
    <w:p w14:paraId="05123B30" w14:textId="77777777" w:rsidR="00005835" w:rsidRDefault="00000000" w:rsidP="000E5417">
      <w:pPr>
        <w:rPr>
          <w:rFonts w:eastAsia="Times New Roman"/>
        </w:rPr>
      </w:pPr>
      <w:r w:rsidRPr="00082A82">
        <w:rPr>
          <w:rFonts w:eastAsia="Times New Roman"/>
        </w:rPr>
        <w:t xml:space="preserve">The </w:t>
      </w:r>
      <w:r>
        <w:rPr>
          <w:rFonts w:eastAsia="Times New Roman"/>
        </w:rPr>
        <w:t>method</w:t>
      </w:r>
      <w:r w:rsidRPr="00082A82">
        <w:rPr>
          <w:rFonts w:eastAsia="Times New Roman"/>
        </w:rPr>
        <w:t xml:space="preserve"> </w:t>
      </w:r>
      <w:r w:rsidR="000B04CE">
        <w:rPr>
          <w:rFonts w:eastAsia="Times New Roman"/>
        </w:rPr>
        <w:t>called</w:t>
      </w:r>
      <w:r w:rsidRPr="00082A82">
        <w:rPr>
          <w:rFonts w:eastAsia="Times New Roman"/>
        </w:rPr>
        <w:t xml:space="preserve"> smith forging or hand forging involves </w:t>
      </w:r>
      <w:r w:rsidR="00730C39">
        <w:rPr>
          <w:rFonts w:eastAsia="Times New Roman"/>
        </w:rPr>
        <w:t xml:space="preserve">using heat and shaping </w:t>
      </w:r>
      <w:r w:rsidRPr="00082A82">
        <w:rPr>
          <w:rFonts w:eastAsia="Times New Roman"/>
        </w:rPr>
        <w:t>metal between flat or slightly curved dies.  Notably, the dies utili</w:t>
      </w:r>
      <w:r w:rsidR="00B627E1">
        <w:rPr>
          <w:rFonts w:eastAsia="Times New Roman"/>
        </w:rPr>
        <w:t>s</w:t>
      </w:r>
      <w:r w:rsidRPr="00082A82">
        <w:rPr>
          <w:rFonts w:eastAsia="Times New Roman"/>
        </w:rPr>
        <w:t xml:space="preserve">ed in this process do not fully enclose the metal, thus allowing for greater flexibility in shaping. </w:t>
      </w:r>
    </w:p>
    <w:p w14:paraId="27755D95" w14:textId="77777777" w:rsidR="00940E01" w:rsidRDefault="00000000" w:rsidP="00940E01">
      <w:pPr>
        <w:keepNext/>
        <w:jc w:val="center"/>
      </w:pPr>
      <w:r>
        <w:rPr>
          <w:noProof/>
        </w:rPr>
        <w:drawing>
          <wp:inline distT="0" distB="0" distL="0" distR="0" wp14:anchorId="0DDE9D1F" wp14:editId="303E5A8C">
            <wp:extent cx="3867150" cy="3962400"/>
            <wp:effectExtent l="19050" t="19050" r="19050" b="1905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
                    <pic:cNvPicPr/>
                  </pic:nvPicPr>
                  <pic:blipFill>
                    <a:blip r:embed="rId16"/>
                    <a:stretch>
                      <a:fillRect/>
                    </a:stretch>
                  </pic:blipFill>
                  <pic:spPr>
                    <a:xfrm>
                      <a:off x="0" y="0"/>
                      <a:ext cx="3867150" cy="3962400"/>
                    </a:xfrm>
                    <a:prstGeom prst="rect">
                      <a:avLst/>
                    </a:prstGeom>
                    <a:ln>
                      <a:solidFill>
                        <a:srgbClr val="0070C0"/>
                      </a:solidFill>
                    </a:ln>
                  </pic:spPr>
                </pic:pic>
              </a:graphicData>
            </a:graphic>
          </wp:inline>
        </w:drawing>
      </w:r>
    </w:p>
    <w:p w14:paraId="5C93D8FF" w14:textId="07AD3561" w:rsidR="00F876D8" w:rsidRDefault="00000000" w:rsidP="00940E01">
      <w:pPr>
        <w:pStyle w:val="Caption"/>
        <w:jc w:val="center"/>
        <w:rPr>
          <w:rFonts w:eastAsia="Times New Roman"/>
        </w:rPr>
      </w:pPr>
      <w:bookmarkStart w:id="13" w:name="_Toc157966198"/>
      <w:bookmarkStart w:id="14" w:name="_Toc157972514"/>
      <w:bookmarkStart w:id="15" w:name="_Toc158059870"/>
      <w:r>
        <w:t xml:space="preserve">Figure </w:t>
      </w:r>
      <w:r w:rsidR="00F82730">
        <w:fldChar w:fldCharType="begin"/>
      </w:r>
      <w:r>
        <w:instrText xml:space="preserve"> SEQ Figure \* ARABIC </w:instrText>
      </w:r>
      <w:r w:rsidR="00F82730">
        <w:fldChar w:fldCharType="separate"/>
      </w:r>
      <w:r w:rsidR="00F82730">
        <w:rPr>
          <w:noProof/>
        </w:rPr>
        <w:t>2</w:t>
      </w:r>
      <w:r w:rsidR="00F82730">
        <w:rPr>
          <w:noProof/>
        </w:rPr>
        <w:fldChar w:fldCharType="end"/>
      </w:r>
      <w:r w:rsidRPr="00BB29A3">
        <w:t xml:space="preserve">: Visual depiction of </w:t>
      </w:r>
      <w:r>
        <w:t>Open</w:t>
      </w:r>
      <w:r w:rsidR="00911FE7">
        <w:t>-</w:t>
      </w:r>
      <w:r>
        <w:t>die forging process</w:t>
      </w:r>
      <w:r w:rsidR="007920C4">
        <w:t xml:space="preserve"> </w:t>
      </w:r>
      <w:sdt>
        <w:sdtPr>
          <w:id w:val="-960499282"/>
          <w:citation/>
        </w:sdtPr>
        <w:sdtContent>
          <w:r w:rsidR="007920C4">
            <w:fldChar w:fldCharType="begin"/>
          </w:r>
          <w:r w:rsidR="007920C4">
            <w:instrText xml:space="preserve"> CITATION iqs23 \l 2057 </w:instrText>
          </w:r>
          <w:r w:rsidR="007920C4">
            <w:fldChar w:fldCharType="separate"/>
          </w:r>
          <w:r w:rsidR="00A2421F">
            <w:rPr>
              <w:noProof/>
            </w:rPr>
            <w:t>(iqsdirectory, 2023)</w:t>
          </w:r>
          <w:r w:rsidR="007920C4">
            <w:fldChar w:fldCharType="end"/>
          </w:r>
        </w:sdtContent>
      </w:sdt>
      <w:bookmarkEnd w:id="13"/>
      <w:bookmarkEnd w:id="14"/>
      <w:bookmarkEnd w:id="15"/>
    </w:p>
    <w:p w14:paraId="2EF88D7F" w14:textId="77777777" w:rsidR="007920C4" w:rsidRDefault="007920C4" w:rsidP="000E5417">
      <w:pPr>
        <w:rPr>
          <w:rFonts w:eastAsia="Times New Roman"/>
        </w:rPr>
      </w:pPr>
    </w:p>
    <w:p w14:paraId="10591955" w14:textId="77777777" w:rsidR="008F2424" w:rsidRDefault="008F2424" w:rsidP="000E5417">
      <w:pPr>
        <w:rPr>
          <w:rFonts w:eastAsia="Times New Roman"/>
          <w:b/>
          <w:bCs/>
        </w:rPr>
      </w:pPr>
    </w:p>
    <w:p w14:paraId="452D7D56" w14:textId="77777777" w:rsidR="00D91E96" w:rsidRDefault="00D91E96" w:rsidP="000E5417">
      <w:pPr>
        <w:rPr>
          <w:rFonts w:eastAsia="Times New Roman"/>
          <w:b/>
          <w:bCs/>
        </w:rPr>
      </w:pPr>
    </w:p>
    <w:p w14:paraId="7D2E3391" w14:textId="77777777" w:rsidR="00FB1666" w:rsidRDefault="00FB1666" w:rsidP="000E5417">
      <w:pPr>
        <w:rPr>
          <w:rFonts w:eastAsia="Times New Roman"/>
          <w:b/>
          <w:bCs/>
        </w:rPr>
      </w:pPr>
    </w:p>
    <w:p w14:paraId="707D2E05" w14:textId="77777777" w:rsidR="007E0026" w:rsidRDefault="007E0026" w:rsidP="000E5417">
      <w:pPr>
        <w:rPr>
          <w:rFonts w:eastAsia="Times New Roman"/>
          <w:b/>
          <w:bCs/>
        </w:rPr>
      </w:pPr>
    </w:p>
    <w:p w14:paraId="0D5B68D6" w14:textId="77777777" w:rsidR="004C1C89" w:rsidRDefault="004C1C89" w:rsidP="000E5417">
      <w:pPr>
        <w:rPr>
          <w:rFonts w:eastAsia="Times New Roman"/>
          <w:b/>
          <w:bCs/>
        </w:rPr>
      </w:pPr>
    </w:p>
    <w:p w14:paraId="06D18654" w14:textId="77777777" w:rsidR="007920C4" w:rsidRDefault="00000000" w:rsidP="000E5417">
      <w:pPr>
        <w:rPr>
          <w:rFonts w:eastAsia="Times New Roman"/>
          <w:b/>
          <w:bCs/>
        </w:rPr>
      </w:pPr>
      <w:r w:rsidRPr="00862EA2">
        <w:rPr>
          <w:rFonts w:eastAsia="Times New Roman"/>
          <w:b/>
          <w:bCs/>
        </w:rPr>
        <w:t>Closed</w:t>
      </w:r>
      <w:r w:rsidR="008F181A">
        <w:rPr>
          <w:rFonts w:eastAsia="Times New Roman"/>
          <w:b/>
          <w:bCs/>
        </w:rPr>
        <w:t>-</w:t>
      </w:r>
      <w:r w:rsidR="00862EA2" w:rsidRPr="00862EA2">
        <w:rPr>
          <w:rFonts w:eastAsia="Times New Roman"/>
          <w:b/>
          <w:bCs/>
        </w:rPr>
        <w:t>die forging</w:t>
      </w:r>
    </w:p>
    <w:p w14:paraId="2F1AFAEA" w14:textId="77777777" w:rsidR="00940E01" w:rsidRDefault="00000000" w:rsidP="000455E0">
      <w:pPr>
        <w:rPr>
          <w:rFonts w:eastAsia="Times New Roman"/>
        </w:rPr>
      </w:pPr>
      <w:r>
        <w:rPr>
          <w:rFonts w:eastAsia="Times New Roman"/>
        </w:rPr>
        <w:t>C</w:t>
      </w:r>
      <w:r w:rsidRPr="008F181A">
        <w:rPr>
          <w:rFonts w:eastAsia="Times New Roman"/>
        </w:rPr>
        <w:t xml:space="preserve">losed-die forging, also known as Impression-die forging, is a technique that involves shaping the metal between two dies with a specific shape and contour.  The dies fully enclose the metal, </w:t>
      </w:r>
      <w:r w:rsidR="00730C39">
        <w:rPr>
          <w:rFonts w:eastAsia="Times New Roman"/>
        </w:rPr>
        <w:t>producing</w:t>
      </w:r>
      <w:r w:rsidRPr="008F181A">
        <w:rPr>
          <w:rFonts w:eastAsia="Times New Roman"/>
        </w:rPr>
        <w:t xml:space="preserve"> highly accurate and precise shaping.  This technique is widely used in </w:t>
      </w:r>
      <w:r w:rsidR="00730C39">
        <w:rPr>
          <w:rFonts w:eastAsia="Times New Roman"/>
        </w:rPr>
        <w:t xml:space="preserve">manufacturing </w:t>
      </w:r>
      <w:r w:rsidRPr="008F181A">
        <w:rPr>
          <w:rFonts w:eastAsia="Times New Roman"/>
        </w:rPr>
        <w:t xml:space="preserve">to </w:t>
      </w:r>
      <w:r w:rsidR="000B04CE">
        <w:rPr>
          <w:rFonts w:eastAsia="Times New Roman"/>
        </w:rPr>
        <w:t>create</w:t>
      </w:r>
      <w:r w:rsidRPr="008F181A">
        <w:rPr>
          <w:rFonts w:eastAsia="Times New Roman"/>
        </w:rPr>
        <w:t xml:space="preserve"> complex</w:t>
      </w:r>
      <w:r w:rsidR="000B04CE">
        <w:rPr>
          <w:rFonts w:eastAsia="Times New Roman"/>
        </w:rPr>
        <w:t>, intricate</w:t>
      </w:r>
      <w:r w:rsidRPr="008F181A">
        <w:rPr>
          <w:rFonts w:eastAsia="Times New Roman"/>
        </w:rPr>
        <w:t xml:space="preserve"> parts with tight tolerances.</w:t>
      </w:r>
    </w:p>
    <w:p w14:paraId="3918B7E7" w14:textId="77777777" w:rsidR="00CC6784" w:rsidRDefault="00000000" w:rsidP="00FB517D">
      <w:pPr>
        <w:jc w:val="right"/>
        <w:rPr>
          <w:rFonts w:eastAsia="Times New Roman"/>
        </w:rPr>
      </w:pPr>
      <w:r w:rsidRPr="00162950">
        <w:rPr>
          <w:rFonts w:eastAsia="Times New Roman"/>
          <w:noProof/>
        </w:rPr>
        <w:t>(Choi</w:t>
      </w:r>
      <w:r>
        <w:rPr>
          <w:rFonts w:eastAsia="Times New Roman"/>
          <w:noProof/>
        </w:rPr>
        <w:t xml:space="preserve"> et al.,</w:t>
      </w:r>
      <w:r w:rsidRPr="00162950">
        <w:rPr>
          <w:rFonts w:eastAsia="Times New Roman"/>
          <w:noProof/>
        </w:rPr>
        <w:t xml:space="preserve"> 2005)</w:t>
      </w:r>
    </w:p>
    <w:p w14:paraId="0453EB0B" w14:textId="77777777" w:rsidR="00516E2F" w:rsidRDefault="00516E2F" w:rsidP="00911FE7">
      <w:pPr>
        <w:keepNext/>
        <w:jc w:val="center"/>
        <w:rPr>
          <w:noProof/>
        </w:rPr>
      </w:pPr>
    </w:p>
    <w:p w14:paraId="226CBB79" w14:textId="77777777" w:rsidR="00911FE7" w:rsidRDefault="00000000" w:rsidP="00911FE7">
      <w:pPr>
        <w:keepNext/>
        <w:jc w:val="center"/>
      </w:pPr>
      <w:r>
        <w:rPr>
          <w:noProof/>
        </w:rPr>
        <w:drawing>
          <wp:inline distT="0" distB="0" distL="0" distR="0" wp14:anchorId="63246DBF" wp14:editId="07931DC5">
            <wp:extent cx="3881368" cy="3963600"/>
            <wp:effectExtent l="19050" t="19050" r="24130" b="18415"/>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
                    <pic:cNvPicPr/>
                  </pic:nvPicPr>
                  <pic:blipFill>
                    <a:blip r:embed="rId17"/>
                    <a:stretch>
                      <a:fillRect/>
                    </a:stretch>
                  </pic:blipFill>
                  <pic:spPr>
                    <a:xfrm>
                      <a:off x="0" y="0"/>
                      <a:ext cx="3881368" cy="3963600"/>
                    </a:xfrm>
                    <a:prstGeom prst="rect">
                      <a:avLst/>
                    </a:prstGeom>
                    <a:ln>
                      <a:solidFill>
                        <a:srgbClr val="0070C0"/>
                      </a:solidFill>
                    </a:ln>
                  </pic:spPr>
                </pic:pic>
              </a:graphicData>
            </a:graphic>
          </wp:inline>
        </w:drawing>
      </w:r>
    </w:p>
    <w:p w14:paraId="4060C675" w14:textId="28BD49E1" w:rsidR="008F2424" w:rsidRDefault="00000000" w:rsidP="00911FE7">
      <w:pPr>
        <w:pStyle w:val="Caption"/>
        <w:jc w:val="center"/>
        <w:rPr>
          <w:b/>
          <w:bCs/>
        </w:rPr>
      </w:pPr>
      <w:bookmarkStart w:id="16" w:name="_Toc157966199"/>
      <w:bookmarkStart w:id="17" w:name="_Toc157972515"/>
      <w:bookmarkStart w:id="18" w:name="_Toc158059871"/>
      <w:r>
        <w:t xml:space="preserve">Figure </w:t>
      </w:r>
      <w:r w:rsidR="00F82730">
        <w:fldChar w:fldCharType="begin"/>
      </w:r>
      <w:r>
        <w:instrText xml:space="preserve"> SEQ Figure \* ARABIC </w:instrText>
      </w:r>
      <w:r w:rsidR="00F82730">
        <w:fldChar w:fldCharType="separate"/>
      </w:r>
      <w:r w:rsidR="00F82730">
        <w:rPr>
          <w:noProof/>
        </w:rPr>
        <w:t>3</w:t>
      </w:r>
      <w:r w:rsidR="00F82730">
        <w:rPr>
          <w:noProof/>
        </w:rPr>
        <w:fldChar w:fldCharType="end"/>
      </w:r>
      <w:r>
        <w:t xml:space="preserve">: </w:t>
      </w:r>
      <w:r w:rsidRPr="001A11E5">
        <w:t xml:space="preserve">Visual depiction of </w:t>
      </w:r>
      <w:r>
        <w:t>Closed-</w:t>
      </w:r>
      <w:r w:rsidRPr="001A11E5">
        <w:t>die forging process</w:t>
      </w:r>
      <w:r>
        <w:t xml:space="preserve"> </w:t>
      </w:r>
      <w:sdt>
        <w:sdtPr>
          <w:id w:val="-156384657"/>
          <w:citation/>
        </w:sdtPr>
        <w:sdtContent>
          <w:r>
            <w:fldChar w:fldCharType="begin"/>
          </w:r>
          <w:r>
            <w:instrText xml:space="preserve"> CITATION iqs23 \l 2057 </w:instrText>
          </w:r>
          <w:r>
            <w:fldChar w:fldCharType="separate"/>
          </w:r>
          <w:r w:rsidR="00A2421F">
            <w:rPr>
              <w:noProof/>
            </w:rPr>
            <w:t>(iqsdirectory, 2023)</w:t>
          </w:r>
          <w:r>
            <w:fldChar w:fldCharType="end"/>
          </w:r>
        </w:sdtContent>
      </w:sdt>
      <w:bookmarkEnd w:id="16"/>
      <w:bookmarkEnd w:id="17"/>
      <w:bookmarkEnd w:id="18"/>
    </w:p>
    <w:p w14:paraId="5BAA4481" w14:textId="77777777" w:rsidR="00940E01" w:rsidRDefault="00940E01" w:rsidP="000455E0">
      <w:pPr>
        <w:rPr>
          <w:b/>
          <w:bCs/>
        </w:rPr>
      </w:pPr>
    </w:p>
    <w:p w14:paraId="2E12E613" w14:textId="77777777" w:rsidR="00940E01" w:rsidRDefault="00940E01" w:rsidP="000455E0">
      <w:pPr>
        <w:rPr>
          <w:b/>
          <w:bCs/>
        </w:rPr>
      </w:pPr>
    </w:p>
    <w:p w14:paraId="26113F3F" w14:textId="77777777" w:rsidR="00940E01" w:rsidRDefault="00940E01" w:rsidP="000455E0">
      <w:pPr>
        <w:rPr>
          <w:b/>
          <w:bCs/>
        </w:rPr>
      </w:pPr>
    </w:p>
    <w:p w14:paraId="7EB40D47" w14:textId="77777777" w:rsidR="00940E01" w:rsidRDefault="00940E01" w:rsidP="000455E0">
      <w:pPr>
        <w:rPr>
          <w:b/>
          <w:bCs/>
        </w:rPr>
      </w:pPr>
    </w:p>
    <w:p w14:paraId="5C6E623D" w14:textId="77777777" w:rsidR="00516E2F" w:rsidRDefault="00516E2F" w:rsidP="000455E0">
      <w:pPr>
        <w:rPr>
          <w:b/>
          <w:bCs/>
        </w:rPr>
      </w:pPr>
    </w:p>
    <w:p w14:paraId="11BBAB55" w14:textId="77777777" w:rsidR="005D1C6F" w:rsidRDefault="005D1C6F" w:rsidP="000455E0">
      <w:pPr>
        <w:rPr>
          <w:b/>
          <w:bCs/>
        </w:rPr>
      </w:pPr>
    </w:p>
    <w:p w14:paraId="67A8A84E" w14:textId="77777777" w:rsidR="00D91E96" w:rsidRDefault="00D91E96" w:rsidP="000455E0">
      <w:pPr>
        <w:rPr>
          <w:b/>
          <w:bCs/>
        </w:rPr>
      </w:pPr>
    </w:p>
    <w:p w14:paraId="4C4D9CAA" w14:textId="77777777" w:rsidR="00A8094C" w:rsidRDefault="00000000" w:rsidP="000455E0">
      <w:pPr>
        <w:rPr>
          <w:b/>
          <w:bCs/>
        </w:rPr>
      </w:pPr>
      <w:r>
        <w:rPr>
          <w:b/>
          <w:bCs/>
        </w:rPr>
        <w:t xml:space="preserve">Upset </w:t>
      </w:r>
      <w:r w:rsidR="000A318E">
        <w:rPr>
          <w:b/>
          <w:bCs/>
        </w:rPr>
        <w:t>forging</w:t>
      </w:r>
    </w:p>
    <w:p w14:paraId="588007EA" w14:textId="77777777" w:rsidR="00176A3F" w:rsidRDefault="00000000" w:rsidP="00176A3F">
      <w:pPr>
        <w:keepNext/>
        <w:rPr>
          <w:rFonts w:eastAsia="Times New Roman"/>
        </w:rPr>
      </w:pPr>
      <w:r w:rsidRPr="00176A3F">
        <w:rPr>
          <w:rFonts w:eastAsia="Times New Roman"/>
        </w:rPr>
        <w:t xml:space="preserve">The </w:t>
      </w:r>
      <w:r w:rsidR="00730C39">
        <w:rPr>
          <w:rFonts w:eastAsia="Times New Roman"/>
        </w:rPr>
        <w:t xml:space="preserve">upset forging process </w:t>
      </w:r>
      <w:r w:rsidR="000B04CE">
        <w:rPr>
          <w:rFonts w:eastAsia="Times New Roman"/>
        </w:rPr>
        <w:t>utilises</w:t>
      </w:r>
      <w:r w:rsidR="00730C39">
        <w:rPr>
          <w:rFonts w:eastAsia="Times New Roman"/>
        </w:rPr>
        <w:t xml:space="preserve"> a heading tool or ram placed at a right angle to the cross-sectional end of a rod or bar </w:t>
      </w:r>
      <w:r w:rsidRPr="00176A3F">
        <w:rPr>
          <w:rFonts w:eastAsia="Times New Roman"/>
        </w:rPr>
        <w:t xml:space="preserve">held in a die.  By applying pressure, the length of the rod is reduced while its diameter is increased (upset).  This </w:t>
      </w:r>
      <w:r w:rsidR="00FC4B4A">
        <w:rPr>
          <w:rFonts w:eastAsia="Times New Roman"/>
        </w:rPr>
        <w:t>widely used</w:t>
      </w:r>
      <w:r w:rsidRPr="00176A3F">
        <w:rPr>
          <w:rFonts w:eastAsia="Times New Roman"/>
        </w:rPr>
        <w:t xml:space="preserve"> manufacturing technique </w:t>
      </w:r>
      <w:r w:rsidR="0070104C">
        <w:rPr>
          <w:rFonts w:eastAsia="Times New Roman"/>
        </w:rPr>
        <w:t>produces fasteners and shapes</w:t>
      </w:r>
      <w:r w:rsidRPr="00176A3F">
        <w:rPr>
          <w:rFonts w:eastAsia="Times New Roman"/>
        </w:rPr>
        <w:t xml:space="preserve"> bolt heads.</w:t>
      </w:r>
    </w:p>
    <w:p w14:paraId="42BC73E6" w14:textId="21682303" w:rsidR="00176A3F" w:rsidRDefault="00000000" w:rsidP="00176A3F">
      <w:pPr>
        <w:keepNext/>
        <w:jc w:val="right"/>
        <w:rPr>
          <w:noProof/>
        </w:rPr>
      </w:pPr>
      <w:sdt>
        <w:sdtPr>
          <w:rPr>
            <w:noProof/>
          </w:rPr>
          <w:id w:val="-2050744375"/>
          <w:citation/>
        </w:sdtPr>
        <w:sdtContent>
          <w:r>
            <w:rPr>
              <w:noProof/>
            </w:rPr>
            <w:fldChar w:fldCharType="begin"/>
          </w:r>
          <w:r>
            <w:rPr>
              <w:rFonts w:eastAsia="Times New Roman"/>
            </w:rPr>
            <w:instrText xml:space="preserve"> CITATION The17 \l 2057 </w:instrText>
          </w:r>
          <w:r>
            <w:rPr>
              <w:noProof/>
            </w:rPr>
            <w:fldChar w:fldCharType="separate"/>
          </w:r>
          <w:r w:rsidR="00A2421F" w:rsidRPr="00A2421F">
            <w:rPr>
              <w:rFonts w:eastAsia="Times New Roman"/>
              <w:noProof/>
            </w:rPr>
            <w:t>(The Open University, 2017)</w:t>
          </w:r>
          <w:r>
            <w:rPr>
              <w:noProof/>
            </w:rPr>
            <w:fldChar w:fldCharType="end"/>
          </w:r>
        </w:sdtContent>
      </w:sdt>
    </w:p>
    <w:p w14:paraId="52B71ADE" w14:textId="77777777" w:rsidR="00176A3F" w:rsidRDefault="00176A3F" w:rsidP="00176A3F">
      <w:pPr>
        <w:keepNext/>
        <w:rPr>
          <w:noProof/>
        </w:rPr>
      </w:pPr>
    </w:p>
    <w:p w14:paraId="558E8818" w14:textId="77777777" w:rsidR="00E1398E" w:rsidRDefault="00000000" w:rsidP="00176A3F">
      <w:pPr>
        <w:keepNext/>
        <w:jc w:val="center"/>
      </w:pPr>
      <w:r>
        <w:rPr>
          <w:noProof/>
        </w:rPr>
        <w:drawing>
          <wp:inline distT="0" distB="0" distL="0" distR="0" wp14:anchorId="31E9B8D4" wp14:editId="6E646193">
            <wp:extent cx="1847850" cy="3219450"/>
            <wp:effectExtent l="19050" t="19050" r="19050" b="1905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
                    <pic:cNvPicPr/>
                  </pic:nvPicPr>
                  <pic:blipFill>
                    <a:blip r:embed="rId18"/>
                    <a:stretch>
                      <a:fillRect/>
                    </a:stretch>
                  </pic:blipFill>
                  <pic:spPr>
                    <a:xfrm>
                      <a:off x="0" y="0"/>
                      <a:ext cx="1847850" cy="3219450"/>
                    </a:xfrm>
                    <a:prstGeom prst="rect">
                      <a:avLst/>
                    </a:prstGeom>
                    <a:ln>
                      <a:solidFill>
                        <a:srgbClr val="0070C0"/>
                      </a:solidFill>
                    </a:ln>
                  </pic:spPr>
                </pic:pic>
              </a:graphicData>
            </a:graphic>
          </wp:inline>
        </w:drawing>
      </w:r>
    </w:p>
    <w:p w14:paraId="5807EB91" w14:textId="52E5C3D1" w:rsidR="00E1398E" w:rsidRDefault="00000000" w:rsidP="00E1398E">
      <w:pPr>
        <w:pStyle w:val="Caption"/>
        <w:jc w:val="center"/>
      </w:pPr>
      <w:bookmarkStart w:id="19" w:name="_Toc157972516"/>
      <w:bookmarkStart w:id="20" w:name="_Toc158059872"/>
      <w:r>
        <w:t xml:space="preserve">Figure </w:t>
      </w:r>
      <w:r w:rsidR="00F82730">
        <w:fldChar w:fldCharType="begin"/>
      </w:r>
      <w:r>
        <w:instrText xml:space="preserve"> SEQ Figure \* ARABIC </w:instrText>
      </w:r>
      <w:r w:rsidR="00F82730">
        <w:fldChar w:fldCharType="separate"/>
      </w:r>
      <w:r w:rsidR="00F82730">
        <w:rPr>
          <w:noProof/>
        </w:rPr>
        <w:t>4</w:t>
      </w:r>
      <w:r w:rsidR="00F82730">
        <w:rPr>
          <w:noProof/>
        </w:rPr>
        <w:fldChar w:fldCharType="end"/>
      </w:r>
      <w:r>
        <w:t xml:space="preserve">: </w:t>
      </w:r>
      <w:r w:rsidRPr="00391D00">
        <w:t xml:space="preserve">Visual depiction of </w:t>
      </w:r>
      <w:r>
        <w:t>Upset</w:t>
      </w:r>
      <w:r w:rsidRPr="00391D00">
        <w:t xml:space="preserve"> forging proces</w:t>
      </w:r>
      <w:r>
        <w:t xml:space="preserve">s </w:t>
      </w:r>
      <w:sdt>
        <w:sdtPr>
          <w:id w:val="-1140641894"/>
          <w:citation/>
        </w:sdtPr>
        <w:sdtContent>
          <w:r>
            <w:fldChar w:fldCharType="begin"/>
          </w:r>
          <w:r>
            <w:instrText xml:space="preserve"> CITATION iqs23 \l 2057 </w:instrText>
          </w:r>
          <w:r>
            <w:fldChar w:fldCharType="separate"/>
          </w:r>
          <w:r w:rsidR="00A2421F">
            <w:rPr>
              <w:noProof/>
            </w:rPr>
            <w:t>(iqsdirectory, 2023)</w:t>
          </w:r>
          <w:r>
            <w:fldChar w:fldCharType="end"/>
          </w:r>
        </w:sdtContent>
      </w:sdt>
      <w:bookmarkEnd w:id="19"/>
      <w:bookmarkEnd w:id="20"/>
    </w:p>
    <w:p w14:paraId="42E4F444" w14:textId="77777777" w:rsidR="005A5DEA" w:rsidRDefault="005A5DEA" w:rsidP="000455E0">
      <w:pPr>
        <w:rPr>
          <w:rFonts w:eastAsia="Times New Roman"/>
        </w:rPr>
      </w:pPr>
    </w:p>
    <w:p w14:paraId="647B9F54" w14:textId="77777777" w:rsidR="005A5DEA" w:rsidRDefault="005A5DEA" w:rsidP="000455E0">
      <w:pPr>
        <w:rPr>
          <w:b/>
          <w:bCs/>
        </w:rPr>
      </w:pPr>
    </w:p>
    <w:p w14:paraId="759C566B" w14:textId="77777777" w:rsidR="002D3586" w:rsidRDefault="002D3586" w:rsidP="000455E0">
      <w:pPr>
        <w:rPr>
          <w:b/>
          <w:bCs/>
        </w:rPr>
      </w:pPr>
    </w:p>
    <w:p w14:paraId="09AC3F36" w14:textId="77777777" w:rsidR="002D3586" w:rsidRDefault="002D3586" w:rsidP="000455E0">
      <w:pPr>
        <w:rPr>
          <w:b/>
          <w:bCs/>
        </w:rPr>
      </w:pPr>
    </w:p>
    <w:p w14:paraId="3001A34E" w14:textId="77777777" w:rsidR="002D3586" w:rsidRDefault="002D3586" w:rsidP="000455E0">
      <w:pPr>
        <w:rPr>
          <w:b/>
          <w:bCs/>
        </w:rPr>
      </w:pPr>
    </w:p>
    <w:p w14:paraId="49E2B303" w14:textId="77777777" w:rsidR="002D3586" w:rsidRDefault="002D3586" w:rsidP="000455E0">
      <w:pPr>
        <w:rPr>
          <w:b/>
          <w:bCs/>
        </w:rPr>
      </w:pPr>
    </w:p>
    <w:p w14:paraId="18FA6577" w14:textId="77777777" w:rsidR="002D3586" w:rsidRDefault="002D3586" w:rsidP="000455E0">
      <w:pPr>
        <w:rPr>
          <w:b/>
          <w:bCs/>
        </w:rPr>
      </w:pPr>
    </w:p>
    <w:p w14:paraId="591344DF" w14:textId="77777777" w:rsidR="002D3586" w:rsidRDefault="002D3586" w:rsidP="000455E0">
      <w:pPr>
        <w:rPr>
          <w:b/>
          <w:bCs/>
        </w:rPr>
      </w:pPr>
    </w:p>
    <w:p w14:paraId="5345F328" w14:textId="77777777" w:rsidR="002D3586" w:rsidRDefault="002D3586" w:rsidP="000455E0">
      <w:pPr>
        <w:rPr>
          <w:b/>
          <w:bCs/>
        </w:rPr>
      </w:pPr>
    </w:p>
    <w:p w14:paraId="3D8E1EB2" w14:textId="77777777" w:rsidR="002D3586" w:rsidRDefault="00000000" w:rsidP="000455E0">
      <w:pPr>
        <w:rPr>
          <w:b/>
          <w:bCs/>
        </w:rPr>
      </w:pPr>
      <w:r>
        <w:rPr>
          <w:b/>
          <w:bCs/>
        </w:rPr>
        <w:t>Drop Forging</w:t>
      </w:r>
    </w:p>
    <w:p w14:paraId="103C725A" w14:textId="77777777" w:rsidR="002D3586" w:rsidRDefault="00000000" w:rsidP="000455E0">
      <w:pPr>
        <w:rPr>
          <w:rFonts w:cs="Arial"/>
        </w:rPr>
      </w:pPr>
      <w:r w:rsidRPr="00B73BF7">
        <w:rPr>
          <w:rFonts w:cs="Arial"/>
        </w:rPr>
        <w:t xml:space="preserve">Drop forging is a highly efficient and effective process that uses a pair of impression dies and a heavy hammer to transform metal bars or billets into complex shapes.  This process results in a final forging that is strong, durable, and precisely shaped, making it ideal for a wide range of applications.  The impression or die cavity is carefully crafted to ensure the final forging meets the exact specifications required for the intended use, making it a popular choice for </w:t>
      </w:r>
      <w:r w:rsidR="0070104C">
        <w:rPr>
          <w:rFonts w:cs="Arial"/>
        </w:rPr>
        <w:t xml:space="preserve">the </w:t>
      </w:r>
      <w:r w:rsidR="00FC4B4A">
        <w:rPr>
          <w:rFonts w:cs="Arial"/>
        </w:rPr>
        <w:t>automotive, aerospace, and construction industries</w:t>
      </w:r>
      <w:r w:rsidRPr="00B73BF7">
        <w:rPr>
          <w:rFonts w:cs="Arial"/>
        </w:rPr>
        <w:t>.</w:t>
      </w:r>
    </w:p>
    <w:p w14:paraId="79FB9872" w14:textId="4B043895" w:rsidR="00323236" w:rsidRDefault="00000000" w:rsidP="00323236">
      <w:pPr>
        <w:jc w:val="right"/>
        <w:rPr>
          <w:rFonts w:cs="Arial"/>
        </w:rPr>
      </w:pPr>
      <w:sdt>
        <w:sdtPr>
          <w:rPr>
            <w:rFonts w:cs="Arial"/>
          </w:rPr>
          <w:id w:val="1176851370"/>
          <w:citation/>
        </w:sdtPr>
        <w:sdtContent>
          <w:r>
            <w:rPr>
              <w:rFonts w:cs="Arial"/>
            </w:rPr>
            <w:fldChar w:fldCharType="begin"/>
          </w:r>
          <w:r>
            <w:rPr>
              <w:rFonts w:cs="Arial"/>
            </w:rPr>
            <w:instrText xml:space="preserve"> CITATION WHT24 \l 2057 </w:instrText>
          </w:r>
          <w:r>
            <w:rPr>
              <w:rFonts w:cs="Arial"/>
            </w:rPr>
            <w:fldChar w:fldCharType="separate"/>
          </w:r>
          <w:r w:rsidR="00A2421F" w:rsidRPr="00A2421F">
            <w:rPr>
              <w:rFonts w:cs="Arial"/>
              <w:noProof/>
            </w:rPr>
            <w:t>(W H Tildesley Ltd, 2024)</w:t>
          </w:r>
          <w:r>
            <w:rPr>
              <w:rFonts w:cs="Arial"/>
            </w:rPr>
            <w:fldChar w:fldCharType="end"/>
          </w:r>
        </w:sdtContent>
      </w:sdt>
    </w:p>
    <w:p w14:paraId="44143EA1" w14:textId="77777777" w:rsidR="00EB15C9" w:rsidRDefault="00000000" w:rsidP="00EB15C9">
      <w:pPr>
        <w:keepNext/>
        <w:jc w:val="center"/>
      </w:pPr>
      <w:r>
        <w:rPr>
          <w:noProof/>
        </w:rPr>
        <w:drawing>
          <wp:inline distT="0" distB="0" distL="0" distR="0" wp14:anchorId="1C0025F6" wp14:editId="4CBD1506">
            <wp:extent cx="5194635" cy="3963600"/>
            <wp:effectExtent l="19050" t="19050" r="25400" b="18415"/>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
                    <pic:cNvPicPr/>
                  </pic:nvPicPr>
                  <pic:blipFill>
                    <a:blip r:embed="rId19"/>
                    <a:stretch>
                      <a:fillRect/>
                    </a:stretch>
                  </pic:blipFill>
                  <pic:spPr>
                    <a:xfrm>
                      <a:off x="0" y="0"/>
                      <a:ext cx="5194635" cy="3963600"/>
                    </a:xfrm>
                    <a:prstGeom prst="rect">
                      <a:avLst/>
                    </a:prstGeom>
                    <a:ln>
                      <a:solidFill>
                        <a:srgbClr val="0070C0"/>
                      </a:solidFill>
                    </a:ln>
                  </pic:spPr>
                </pic:pic>
              </a:graphicData>
            </a:graphic>
          </wp:inline>
        </w:drawing>
      </w:r>
    </w:p>
    <w:p w14:paraId="57B39202" w14:textId="7B2EFE38" w:rsidR="00B73BF7" w:rsidRDefault="00000000" w:rsidP="00EB15C9">
      <w:pPr>
        <w:pStyle w:val="Caption"/>
        <w:jc w:val="center"/>
        <w:rPr>
          <w:b/>
          <w:bCs/>
        </w:rPr>
      </w:pPr>
      <w:bookmarkStart w:id="21" w:name="_Toc157972517"/>
      <w:bookmarkStart w:id="22" w:name="_Toc158059873"/>
      <w:r>
        <w:t xml:space="preserve">Figure </w:t>
      </w:r>
      <w:r w:rsidR="00F82730">
        <w:fldChar w:fldCharType="begin"/>
      </w:r>
      <w:r>
        <w:instrText xml:space="preserve"> SEQ Figure \* ARABIC </w:instrText>
      </w:r>
      <w:r w:rsidR="00F82730">
        <w:fldChar w:fldCharType="separate"/>
      </w:r>
      <w:r w:rsidR="00F82730">
        <w:rPr>
          <w:noProof/>
        </w:rPr>
        <w:t>5</w:t>
      </w:r>
      <w:r w:rsidR="00F82730">
        <w:rPr>
          <w:noProof/>
        </w:rPr>
        <w:fldChar w:fldCharType="end"/>
      </w:r>
      <w:r>
        <w:t xml:space="preserve">: Visual depiction of the Drop forging process </w:t>
      </w:r>
      <w:sdt>
        <w:sdtPr>
          <w:id w:val="-1192301799"/>
          <w:citation/>
        </w:sdtPr>
        <w:sdtContent>
          <w:r>
            <w:fldChar w:fldCharType="begin"/>
          </w:r>
          <w:r>
            <w:instrText xml:space="preserve"> CITATION WHT24 \l 2057 </w:instrText>
          </w:r>
          <w:r>
            <w:fldChar w:fldCharType="separate"/>
          </w:r>
          <w:r w:rsidR="00A2421F">
            <w:rPr>
              <w:noProof/>
            </w:rPr>
            <w:t>(W H Tildesley Ltd, 2024)</w:t>
          </w:r>
          <w:r>
            <w:fldChar w:fldCharType="end"/>
          </w:r>
        </w:sdtContent>
      </w:sdt>
      <w:bookmarkEnd w:id="21"/>
      <w:bookmarkEnd w:id="22"/>
    </w:p>
    <w:p w14:paraId="1EF549AB" w14:textId="77777777" w:rsidR="002D3586" w:rsidRDefault="002D3586" w:rsidP="000455E0">
      <w:pPr>
        <w:rPr>
          <w:b/>
          <w:bCs/>
        </w:rPr>
      </w:pPr>
    </w:p>
    <w:p w14:paraId="4317F106" w14:textId="77777777" w:rsidR="002D3586" w:rsidRDefault="002D3586" w:rsidP="000455E0">
      <w:pPr>
        <w:rPr>
          <w:b/>
          <w:bCs/>
        </w:rPr>
      </w:pPr>
    </w:p>
    <w:p w14:paraId="08864D19" w14:textId="77777777" w:rsidR="002D3586" w:rsidRDefault="002D3586" w:rsidP="000455E0">
      <w:pPr>
        <w:rPr>
          <w:b/>
          <w:bCs/>
        </w:rPr>
      </w:pPr>
    </w:p>
    <w:p w14:paraId="23486A5C" w14:textId="77777777" w:rsidR="002D3586" w:rsidRDefault="002D3586" w:rsidP="000455E0">
      <w:pPr>
        <w:rPr>
          <w:b/>
          <w:bCs/>
        </w:rPr>
      </w:pPr>
    </w:p>
    <w:p w14:paraId="2C2520B1" w14:textId="77777777" w:rsidR="00CF5850" w:rsidRDefault="00CF5850" w:rsidP="000455E0">
      <w:pPr>
        <w:rPr>
          <w:b/>
          <w:bCs/>
        </w:rPr>
      </w:pPr>
    </w:p>
    <w:p w14:paraId="2763F4E7" w14:textId="77777777" w:rsidR="002D3586" w:rsidRDefault="002D3586" w:rsidP="000455E0">
      <w:pPr>
        <w:rPr>
          <w:b/>
          <w:bCs/>
        </w:rPr>
      </w:pPr>
    </w:p>
    <w:p w14:paraId="40B70A26" w14:textId="77777777" w:rsidR="00CF5850" w:rsidRPr="00173019" w:rsidRDefault="00000000" w:rsidP="00CF5850">
      <w:pPr>
        <w:pStyle w:val="Heading2"/>
        <w:rPr>
          <w:rFonts w:eastAsia="Times New Roman"/>
          <w:b/>
          <w:bCs/>
        </w:rPr>
      </w:pPr>
      <w:bookmarkStart w:id="23" w:name="_Toc158068776"/>
      <w:r w:rsidRPr="002D3586">
        <w:rPr>
          <w:rFonts w:eastAsia="Times New Roman"/>
          <w:b/>
          <w:bCs/>
        </w:rPr>
        <w:t>Application</w:t>
      </w:r>
      <w:bookmarkEnd w:id="23"/>
    </w:p>
    <w:p w14:paraId="3354D9BE" w14:textId="77777777" w:rsidR="00A2421F" w:rsidRDefault="00A2421F" w:rsidP="00CF5850">
      <w:pPr>
        <w:rPr>
          <w:bdr w:val="none" w:sz="0" w:space="0" w:color="auto" w:frame="1"/>
        </w:rPr>
      </w:pPr>
      <w:r w:rsidRPr="00A2421F">
        <w:rPr>
          <w:bdr w:val="none" w:sz="0" w:space="0" w:color="auto" w:frame="1"/>
        </w:rPr>
        <w:t>Forging is used to produce a variety of metal components for automobiles, aircraft, machinery, hand tools, hardware, and other consumer goods. It is a crucial part of manufacturing industry due to its ability to create durable metal components.</w:t>
      </w:r>
    </w:p>
    <w:p w14:paraId="1A325DE4" w14:textId="1D3FCAD4" w:rsidR="00CF5850" w:rsidRPr="00173019" w:rsidRDefault="00000000" w:rsidP="00CF5850">
      <w:pPr>
        <w:rPr>
          <w:b/>
          <w:bCs/>
        </w:rPr>
      </w:pPr>
      <w:r w:rsidRPr="00173019">
        <w:rPr>
          <w:b/>
          <w:bCs/>
          <w:bdr w:val="none" w:sz="0" w:space="0" w:color="auto" w:frame="1"/>
        </w:rPr>
        <w:t xml:space="preserve">Small </w:t>
      </w:r>
    </w:p>
    <w:p w14:paraId="1948B6BE" w14:textId="77777777" w:rsidR="00425442" w:rsidRDefault="00000000" w:rsidP="00CF5850">
      <w:r w:rsidRPr="00425442">
        <w:t xml:space="preserve">Small forgings such as nuts, bolts, rings, and screwdrivers are made from bar stocks and worked with chisels and small cutting tools. </w:t>
      </w:r>
    </w:p>
    <w:p w14:paraId="1597525F" w14:textId="77777777" w:rsidR="00CF5850" w:rsidRPr="00173019" w:rsidRDefault="00000000" w:rsidP="00CF5850">
      <w:pPr>
        <w:rPr>
          <w:b/>
          <w:bCs/>
        </w:rPr>
      </w:pPr>
      <w:r w:rsidRPr="00173019">
        <w:rPr>
          <w:b/>
          <w:bCs/>
          <w:bdr w:val="none" w:sz="0" w:space="0" w:color="auto" w:frame="1"/>
        </w:rPr>
        <w:t xml:space="preserve">Medium </w:t>
      </w:r>
    </w:p>
    <w:p w14:paraId="693FB497" w14:textId="77777777" w:rsidR="005A29EB" w:rsidRDefault="00000000" w:rsidP="00CF5850">
      <w:r w:rsidRPr="00834E96">
        <w:t xml:space="preserve">Medium forgings such as connecting rods, small crankshafts, levers, hooks, railway car axles, and flange couplings are forged from bar stocks and slabs. </w:t>
      </w:r>
    </w:p>
    <w:p w14:paraId="4BFFF9E5" w14:textId="77777777" w:rsidR="00CF5850" w:rsidRPr="00173019" w:rsidRDefault="00000000" w:rsidP="00CF5850">
      <w:pPr>
        <w:rPr>
          <w:b/>
          <w:bCs/>
        </w:rPr>
      </w:pPr>
      <w:r w:rsidRPr="00173019">
        <w:rPr>
          <w:b/>
          <w:bCs/>
          <w:bdr w:val="none" w:sz="0" w:space="0" w:color="auto" w:frame="1"/>
        </w:rPr>
        <w:t>Heavier</w:t>
      </w:r>
    </w:p>
    <w:p w14:paraId="36229564" w14:textId="77777777" w:rsidR="007916F2" w:rsidRDefault="00000000" w:rsidP="003D345A">
      <w:r w:rsidRPr="007916F2">
        <w:t xml:space="preserve">Heavier forgings, such as large shafts for power-plant generators, turbines, and ships, as well as columns for presses and rolls for rolling mills, are worked from ingots. </w:t>
      </w:r>
    </w:p>
    <w:p w14:paraId="67C9F6F1" w14:textId="77777777" w:rsidR="00223E46" w:rsidRDefault="00000000" w:rsidP="00223E46">
      <w:pPr>
        <w:keepNext/>
        <w:jc w:val="center"/>
      </w:pPr>
      <w:r>
        <w:rPr>
          <w:noProof/>
        </w:rPr>
        <w:drawing>
          <wp:inline distT="0" distB="0" distL="0" distR="0" wp14:anchorId="0CDC6C09" wp14:editId="7F295B79">
            <wp:extent cx="2381250" cy="2371725"/>
            <wp:effectExtent l="19050" t="19050" r="19050" b="28575"/>
            <wp:docPr id="15" name="Picture 15" descr="SEW Smooth Crankshaft For Mitsubishi Vehicles, For Automobile Industry, Standar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 descr="SEW Smooth Crankshaft For Mitsubishi Vehicles, For Automobile Industry, Standard"/>
                    <pic:cNvPicPr>
                      <a:picLocks noChangeAspect="1" noChangeArrowheads="1"/>
                    </pic:cNvPicPr>
                  </pic:nvPicPr>
                  <pic:blipFill>
                    <a:blip r:embed="rId20">
                      <a:extLst>
                        <a:ext uri="{28A0092B-C50C-407E-A947-70E740481C1C}">
                          <a14:useLocalDpi xmlns:a14="http://schemas.microsoft.com/office/drawing/2010/main" val="0"/>
                        </a:ext>
                      </a:extLst>
                    </a:blip>
                    <a:stretch>
                      <a:fillRect/>
                    </a:stretch>
                  </pic:blipFill>
                  <pic:spPr bwMode="auto">
                    <a:xfrm>
                      <a:off x="0" y="0"/>
                      <a:ext cx="2381250" cy="2371725"/>
                    </a:xfrm>
                    <a:prstGeom prst="rect">
                      <a:avLst/>
                    </a:prstGeom>
                    <a:noFill/>
                    <a:ln>
                      <a:solidFill>
                        <a:schemeClr val="accent1"/>
                      </a:solidFill>
                    </a:ln>
                  </pic:spPr>
                </pic:pic>
              </a:graphicData>
            </a:graphic>
          </wp:inline>
        </w:drawing>
      </w:r>
    </w:p>
    <w:p w14:paraId="4A135EAE" w14:textId="51341F1B" w:rsidR="00DD4669" w:rsidRDefault="00000000" w:rsidP="00223E46">
      <w:pPr>
        <w:pStyle w:val="Caption"/>
        <w:jc w:val="center"/>
      </w:pPr>
      <w:bookmarkStart w:id="24" w:name="_Toc158059874"/>
      <w:r>
        <w:t xml:space="preserve">Figure </w:t>
      </w:r>
      <w:r w:rsidR="00F82730">
        <w:fldChar w:fldCharType="begin"/>
      </w:r>
      <w:r>
        <w:instrText xml:space="preserve"> SEQ Figure \* ARABIC </w:instrText>
      </w:r>
      <w:r w:rsidR="00F82730">
        <w:fldChar w:fldCharType="separate"/>
      </w:r>
      <w:r w:rsidR="00F82730">
        <w:rPr>
          <w:noProof/>
        </w:rPr>
        <w:t>6</w:t>
      </w:r>
      <w:r w:rsidR="00F82730">
        <w:rPr>
          <w:noProof/>
        </w:rPr>
        <w:fldChar w:fldCharType="end"/>
      </w:r>
      <w:r>
        <w:t xml:space="preserve">: Forged crankshaft example </w:t>
      </w:r>
      <w:sdt>
        <w:sdtPr>
          <w:id w:val="1376814302"/>
          <w:citation/>
        </w:sdtPr>
        <w:sdtContent>
          <w:r w:rsidR="003D04F3">
            <w:fldChar w:fldCharType="begin"/>
          </w:r>
          <w:r w:rsidR="003D04F3">
            <w:instrText xml:space="preserve"> CITATION ind23 \l 2057 </w:instrText>
          </w:r>
          <w:r w:rsidR="003D04F3">
            <w:fldChar w:fldCharType="separate"/>
          </w:r>
          <w:r w:rsidR="00A2421F">
            <w:rPr>
              <w:noProof/>
            </w:rPr>
            <w:t>(indiamart, 2023)</w:t>
          </w:r>
          <w:r w:rsidR="003D04F3">
            <w:fldChar w:fldCharType="end"/>
          </w:r>
        </w:sdtContent>
      </w:sdt>
      <w:bookmarkEnd w:id="24"/>
    </w:p>
    <w:p w14:paraId="64241EF6" w14:textId="77777777" w:rsidR="007916F2" w:rsidRDefault="007916F2" w:rsidP="003D345A"/>
    <w:p w14:paraId="58C4B6D5" w14:textId="77777777" w:rsidR="00DD4669" w:rsidRDefault="00DD4669" w:rsidP="003D345A">
      <w:pPr>
        <w:rPr>
          <w:rFonts w:eastAsia="Times New Roman"/>
          <w:b/>
          <w:bCs/>
        </w:rPr>
      </w:pPr>
    </w:p>
    <w:p w14:paraId="0DA6DFB3" w14:textId="77777777" w:rsidR="00DD4669" w:rsidRDefault="00DD4669" w:rsidP="003D345A">
      <w:pPr>
        <w:rPr>
          <w:rFonts w:eastAsia="Times New Roman"/>
          <w:b/>
          <w:bCs/>
        </w:rPr>
      </w:pPr>
    </w:p>
    <w:p w14:paraId="55E09318" w14:textId="77777777" w:rsidR="00DD4669" w:rsidRDefault="00DD4669" w:rsidP="003D345A">
      <w:pPr>
        <w:rPr>
          <w:rFonts w:eastAsia="Times New Roman"/>
          <w:b/>
          <w:bCs/>
        </w:rPr>
      </w:pPr>
    </w:p>
    <w:p w14:paraId="2377DAFC" w14:textId="77777777" w:rsidR="003D345A" w:rsidRDefault="00000000" w:rsidP="003B1DFA">
      <w:pPr>
        <w:pStyle w:val="Heading2"/>
        <w:rPr>
          <w:rFonts w:eastAsia="Times New Roman"/>
          <w:b/>
          <w:bCs/>
        </w:rPr>
      </w:pPr>
      <w:bookmarkStart w:id="25" w:name="_Toc158068777"/>
      <w:r w:rsidRPr="003B1DFA">
        <w:rPr>
          <w:rFonts w:eastAsia="Times New Roman"/>
          <w:b/>
          <w:bCs/>
        </w:rPr>
        <w:lastRenderedPageBreak/>
        <w:t xml:space="preserve">Advantages </w:t>
      </w:r>
      <w:r w:rsidR="003B1DFA" w:rsidRPr="003B1DFA">
        <w:rPr>
          <w:rFonts w:eastAsia="Times New Roman"/>
          <w:b/>
          <w:bCs/>
        </w:rPr>
        <w:t>and Disadvantages of Forging</w:t>
      </w:r>
      <w:bookmarkEnd w:id="25"/>
      <w:r w:rsidR="003B1DFA" w:rsidRPr="003B1DFA">
        <w:rPr>
          <w:rFonts w:eastAsia="Times New Roman"/>
          <w:b/>
          <w:bCs/>
        </w:rPr>
        <w:t xml:space="preserve"> </w:t>
      </w:r>
    </w:p>
    <w:p w14:paraId="4818B22A" w14:textId="77777777" w:rsidR="001A4049" w:rsidRDefault="00000000" w:rsidP="001A4049">
      <w:pPr>
        <w:pStyle w:val="Caption"/>
        <w:keepNext/>
        <w:rPr>
          <w:i w:val="0"/>
          <w:iCs w:val="0"/>
          <w:color w:val="auto"/>
          <w:sz w:val="22"/>
          <w:szCs w:val="22"/>
        </w:rPr>
      </w:pPr>
      <w:r w:rsidRPr="001A4049">
        <w:rPr>
          <w:i w:val="0"/>
          <w:iCs w:val="0"/>
          <w:color w:val="auto"/>
          <w:sz w:val="22"/>
          <w:szCs w:val="22"/>
        </w:rPr>
        <w:t>The following table presents a comprehensive</w:t>
      </w:r>
      <w:r>
        <w:rPr>
          <w:i w:val="0"/>
          <w:iCs w:val="0"/>
          <w:color w:val="auto"/>
          <w:sz w:val="22"/>
          <w:szCs w:val="22"/>
        </w:rPr>
        <w:t>, but not extensive,</w:t>
      </w:r>
      <w:r w:rsidRPr="001A4049">
        <w:rPr>
          <w:i w:val="0"/>
          <w:iCs w:val="0"/>
          <w:color w:val="auto"/>
          <w:sz w:val="22"/>
          <w:szCs w:val="22"/>
        </w:rPr>
        <w:t xml:space="preserve"> list of advantages and disadvantages associated with the forging process.</w:t>
      </w:r>
    </w:p>
    <w:p w14:paraId="7677CD12" w14:textId="77777777" w:rsidR="001A4049" w:rsidRPr="001A4049" w:rsidRDefault="001A4049" w:rsidP="001A4049"/>
    <w:p w14:paraId="6D03273E" w14:textId="6BF2AAF7" w:rsidR="00F978F9" w:rsidRDefault="00000000" w:rsidP="00F978F9">
      <w:pPr>
        <w:pStyle w:val="Caption"/>
        <w:keepNext/>
        <w:jc w:val="center"/>
      </w:pPr>
      <w:bookmarkStart w:id="26" w:name="_Toc158057659"/>
      <w:r>
        <w:t xml:space="preserve">Table </w:t>
      </w:r>
      <w:r w:rsidR="007817FD">
        <w:fldChar w:fldCharType="begin"/>
      </w:r>
      <w:r>
        <w:instrText xml:space="preserve"> SEQ Table \* ARABIC </w:instrText>
      </w:r>
      <w:r w:rsidR="007817FD">
        <w:fldChar w:fldCharType="separate"/>
      </w:r>
      <w:r w:rsidR="007817FD">
        <w:rPr>
          <w:noProof/>
        </w:rPr>
        <w:t>1</w:t>
      </w:r>
      <w:r w:rsidR="007817FD">
        <w:rPr>
          <w:noProof/>
        </w:rPr>
        <w:fldChar w:fldCharType="end"/>
      </w:r>
      <w:r>
        <w:t xml:space="preserve">: Advantages and </w:t>
      </w:r>
      <w:r w:rsidR="00E70C20">
        <w:t>disadvantages</w:t>
      </w:r>
      <w:r>
        <w:t xml:space="preserve"> of the forging process</w:t>
      </w:r>
      <w:sdt>
        <w:sdtPr>
          <w:id w:val="832953342"/>
          <w:citation/>
        </w:sdtPr>
        <w:sdtContent>
          <w:r>
            <w:fldChar w:fldCharType="begin"/>
          </w:r>
          <w:r>
            <w:instrText xml:space="preserve"> CITATION Alt05 \l 2057 </w:instrText>
          </w:r>
          <w:r>
            <w:fldChar w:fldCharType="separate"/>
          </w:r>
          <w:r w:rsidR="00A2421F">
            <w:rPr>
              <w:noProof/>
            </w:rPr>
            <w:t xml:space="preserve"> (Altan, Ngaile, &amp; Shen, 2005)</w:t>
          </w:r>
          <w:r>
            <w:fldChar w:fldCharType="end"/>
          </w:r>
        </w:sdtContent>
      </w:sdt>
      <w:bookmarkEnd w:id="26"/>
    </w:p>
    <w:p w14:paraId="2D057188" w14:textId="77777777" w:rsidR="003B1DFA" w:rsidRDefault="00000000" w:rsidP="003B1DFA">
      <w:r>
        <w:rPr>
          <w:noProof/>
        </w:rPr>
        <w:drawing>
          <wp:inline distT="0" distB="0" distL="0" distR="0" wp14:anchorId="70A738B9" wp14:editId="5A381681">
            <wp:extent cx="5731510" cy="4648835"/>
            <wp:effectExtent l="0" t="0" r="254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
                    <pic:cNvPicPr/>
                  </pic:nvPicPr>
                  <pic:blipFill>
                    <a:blip r:embed="rId21"/>
                    <a:stretch>
                      <a:fillRect/>
                    </a:stretch>
                  </pic:blipFill>
                  <pic:spPr>
                    <a:xfrm>
                      <a:off x="0" y="0"/>
                      <a:ext cx="5731510" cy="4648835"/>
                    </a:xfrm>
                    <a:prstGeom prst="rect">
                      <a:avLst/>
                    </a:prstGeom>
                  </pic:spPr>
                </pic:pic>
              </a:graphicData>
            </a:graphic>
          </wp:inline>
        </w:drawing>
      </w:r>
    </w:p>
    <w:p w14:paraId="44E1398F" w14:textId="77777777" w:rsidR="003B1DFA" w:rsidRPr="003B1DFA" w:rsidRDefault="003B1DFA" w:rsidP="003B1DFA"/>
    <w:p w14:paraId="0F6A03E9" w14:textId="77777777" w:rsidR="003D345A" w:rsidRDefault="003D345A" w:rsidP="003D345A">
      <w:pPr>
        <w:rPr>
          <w:rFonts w:eastAsia="Times New Roman"/>
        </w:rPr>
      </w:pPr>
    </w:p>
    <w:p w14:paraId="7124B6C4" w14:textId="77777777" w:rsidR="00445167" w:rsidRDefault="00445167" w:rsidP="00445167"/>
    <w:p w14:paraId="28847517" w14:textId="77777777" w:rsidR="000B608C" w:rsidRDefault="000B608C" w:rsidP="00445167"/>
    <w:p w14:paraId="7C8CBECE" w14:textId="77777777" w:rsidR="000B608C" w:rsidRDefault="000B608C" w:rsidP="00445167"/>
    <w:p w14:paraId="3E80E1AB" w14:textId="77777777" w:rsidR="000B608C" w:rsidRDefault="000B608C" w:rsidP="00445167"/>
    <w:p w14:paraId="715E2846" w14:textId="77777777" w:rsidR="000B608C" w:rsidRDefault="000B608C" w:rsidP="00445167"/>
    <w:p w14:paraId="443BE663" w14:textId="77777777" w:rsidR="000B608C" w:rsidRDefault="000B608C" w:rsidP="00445167"/>
    <w:p w14:paraId="49023F9A" w14:textId="77777777" w:rsidR="00235EEB" w:rsidRPr="00B44396" w:rsidRDefault="00000000" w:rsidP="00B44396">
      <w:pPr>
        <w:pStyle w:val="Heading2"/>
        <w:rPr>
          <w:b/>
          <w:bCs/>
        </w:rPr>
      </w:pPr>
      <w:bookmarkStart w:id="27" w:name="_Toc158068778"/>
      <w:r w:rsidRPr="00B44396">
        <w:rPr>
          <w:b/>
          <w:bCs/>
        </w:rPr>
        <w:lastRenderedPageBreak/>
        <w:t>Microstruc</w:t>
      </w:r>
      <w:r w:rsidR="00BE0A42" w:rsidRPr="00B44396">
        <w:rPr>
          <w:b/>
          <w:bCs/>
        </w:rPr>
        <w:t>ture</w:t>
      </w:r>
      <w:r w:rsidR="00E55DA1">
        <w:rPr>
          <w:b/>
          <w:bCs/>
        </w:rPr>
        <w:t xml:space="preserve"> and U</w:t>
      </w:r>
      <w:r w:rsidR="00391EB7">
        <w:rPr>
          <w:b/>
          <w:bCs/>
        </w:rPr>
        <w:t>TS</w:t>
      </w:r>
      <w:r w:rsidR="00BE0A42" w:rsidRPr="00B44396">
        <w:rPr>
          <w:b/>
          <w:bCs/>
        </w:rPr>
        <w:t xml:space="preserve"> of forged steel</w:t>
      </w:r>
      <w:bookmarkEnd w:id="27"/>
      <w:r w:rsidR="00BE0A42" w:rsidRPr="00B44396">
        <w:rPr>
          <w:b/>
          <w:bCs/>
        </w:rPr>
        <w:t xml:space="preserve"> </w:t>
      </w:r>
    </w:p>
    <w:p w14:paraId="5F09E667" w14:textId="77777777" w:rsidR="00A2421F" w:rsidRDefault="00A2421F" w:rsidP="00A42ADF">
      <w:pPr>
        <w:rPr>
          <w:rFonts w:eastAsia="Times New Roman"/>
        </w:rPr>
      </w:pPr>
      <w:r w:rsidRPr="00A2421F">
        <w:rPr>
          <w:rFonts w:eastAsia="Times New Roman"/>
        </w:rPr>
        <w:t>Forging steel involves high levels of heat and pressure that significantly alter its microstructure. The resulting microstructure depends on various factors such as the steel's composition, forging temperature, and cooling rate.</w:t>
      </w:r>
    </w:p>
    <w:p w14:paraId="498416FE" w14:textId="79764E63" w:rsidR="00A42ADF" w:rsidRDefault="00000000" w:rsidP="00A42ADF">
      <w:pPr>
        <w:rPr>
          <w:rFonts w:eastAsia="Times New Roman"/>
        </w:rPr>
      </w:pPr>
      <w:r>
        <w:rPr>
          <w:rFonts w:eastAsia="Times New Roman"/>
        </w:rPr>
        <w:t>1. Recrystalli</w:t>
      </w:r>
      <w:r w:rsidR="00580947">
        <w:rPr>
          <w:rFonts w:eastAsia="Times New Roman"/>
        </w:rPr>
        <w:t>s</w:t>
      </w:r>
      <w:r>
        <w:rPr>
          <w:rFonts w:eastAsia="Times New Roman"/>
        </w:rPr>
        <w:t xml:space="preserve">ation: </w:t>
      </w:r>
      <w:r w:rsidR="00A2421F" w:rsidRPr="00A2421F">
        <w:rPr>
          <w:rFonts w:eastAsia="Times New Roman"/>
        </w:rPr>
        <w:t>Forging causes grain recrystalli</w:t>
      </w:r>
      <w:r w:rsidR="00A2421F">
        <w:rPr>
          <w:rFonts w:eastAsia="Times New Roman"/>
        </w:rPr>
        <w:t>s</w:t>
      </w:r>
      <w:r w:rsidR="00A2421F" w:rsidRPr="00A2421F">
        <w:rPr>
          <w:rFonts w:eastAsia="Times New Roman"/>
        </w:rPr>
        <w:t>ation and formation of smaller grains, eliminating defects in the original microstructure.</w:t>
      </w:r>
    </w:p>
    <w:p w14:paraId="6B72E590" w14:textId="5DC71F29" w:rsidR="00A42ADF" w:rsidRDefault="00000000" w:rsidP="00A42ADF">
      <w:pPr>
        <w:rPr>
          <w:rFonts w:eastAsia="Times New Roman"/>
        </w:rPr>
      </w:pPr>
      <w:r>
        <w:rPr>
          <w:rFonts w:eastAsia="Times New Roman"/>
        </w:rPr>
        <w:t xml:space="preserve">2.  Grain refinement: </w:t>
      </w:r>
      <w:r w:rsidR="00A2421F" w:rsidRPr="00A2421F">
        <w:rPr>
          <w:rFonts w:eastAsia="Times New Roman"/>
        </w:rPr>
        <w:t>High pressure deforms and fragments steel grains, resulting in a more refined and stronger structure.</w:t>
      </w:r>
    </w:p>
    <w:p w14:paraId="31DDB69B" w14:textId="26E74E65" w:rsidR="00A42ADF" w:rsidRDefault="00000000" w:rsidP="00A42ADF">
      <w:pPr>
        <w:rPr>
          <w:rFonts w:eastAsia="Times New Roman"/>
        </w:rPr>
      </w:pPr>
      <w:r>
        <w:rPr>
          <w:rFonts w:eastAsia="Times New Roman"/>
        </w:rPr>
        <w:t xml:space="preserve">3.  Alignment of grains: </w:t>
      </w:r>
      <w:r w:rsidR="00A2421F" w:rsidRPr="00A2421F">
        <w:rPr>
          <w:rFonts w:eastAsia="Times New Roman"/>
        </w:rPr>
        <w:t>Force exerted on steel causes grain flow, which enhances its strength and ductility.</w:t>
      </w:r>
    </w:p>
    <w:p w14:paraId="21B3245D" w14:textId="2BB6FF0F" w:rsidR="00A42ADF" w:rsidRDefault="00000000" w:rsidP="00A42ADF">
      <w:pPr>
        <w:rPr>
          <w:rFonts w:eastAsia="Times New Roman"/>
        </w:rPr>
      </w:pPr>
      <w:r>
        <w:rPr>
          <w:rFonts w:eastAsia="Times New Roman"/>
        </w:rPr>
        <w:t>4.  Homogeni</w:t>
      </w:r>
      <w:r w:rsidR="004D3DDD">
        <w:rPr>
          <w:rFonts w:eastAsia="Times New Roman"/>
        </w:rPr>
        <w:t>s</w:t>
      </w:r>
      <w:r>
        <w:rPr>
          <w:rFonts w:eastAsia="Times New Roman"/>
        </w:rPr>
        <w:t xml:space="preserve">ation: </w:t>
      </w:r>
      <w:r w:rsidR="00A2421F" w:rsidRPr="00A2421F">
        <w:rPr>
          <w:rFonts w:eastAsia="Times New Roman"/>
        </w:rPr>
        <w:t>Forging uses heat and pressure to evenly distribute alloying elements and impurities in steel, resulting in uniformity and improved quality.</w:t>
      </w:r>
    </w:p>
    <w:p w14:paraId="7086C545" w14:textId="77777777" w:rsidR="00A42ADF" w:rsidRDefault="00000000" w:rsidP="00A42ADF">
      <w:pPr>
        <w:rPr>
          <w:rFonts w:eastAsia="Times New Roman"/>
        </w:rPr>
      </w:pPr>
      <w:r>
        <w:rPr>
          <w:rFonts w:eastAsia="Times New Roman"/>
        </w:rPr>
        <w:t xml:space="preserve">5.  Reduction of porosity: </w:t>
      </w:r>
      <w:r w:rsidR="00960CA2">
        <w:rPr>
          <w:rFonts w:eastAsia="Times New Roman"/>
        </w:rPr>
        <w:t>Applying</w:t>
      </w:r>
      <w:r w:rsidR="003869B9" w:rsidRPr="003869B9">
        <w:rPr>
          <w:rFonts w:eastAsia="Times New Roman"/>
        </w:rPr>
        <w:t xml:space="preserve"> intense pressure during the forging process helps </w:t>
      </w:r>
      <w:r w:rsidR="00661F44">
        <w:rPr>
          <w:rFonts w:eastAsia="Times New Roman"/>
        </w:rPr>
        <w:t>close existing voids, leading</w:t>
      </w:r>
      <w:r w:rsidR="003869B9" w:rsidRPr="003869B9">
        <w:rPr>
          <w:rFonts w:eastAsia="Times New Roman"/>
        </w:rPr>
        <w:t xml:space="preserve"> to a more uniform and denser microstructure.</w:t>
      </w:r>
    </w:p>
    <w:p w14:paraId="3C53411C" w14:textId="1161DBCF" w:rsidR="001574C3" w:rsidRDefault="00000000" w:rsidP="001574C3">
      <w:pPr>
        <w:jc w:val="right"/>
      </w:pPr>
      <w:sdt>
        <w:sdtPr>
          <w:id w:val="-1340382037"/>
          <w:citation/>
        </w:sdtPr>
        <w:sdtContent>
          <w:r>
            <w:fldChar w:fldCharType="begin"/>
          </w:r>
          <w:r>
            <w:rPr>
              <w:rFonts w:eastAsia="Times New Roman"/>
            </w:rPr>
            <w:instrText xml:space="preserve"> CITATION Sch23 \l 2057 </w:instrText>
          </w:r>
          <w:r>
            <w:fldChar w:fldCharType="separate"/>
          </w:r>
          <w:r w:rsidR="00A2421F" w:rsidRPr="00A2421F">
            <w:rPr>
              <w:rFonts w:eastAsia="Times New Roman"/>
              <w:noProof/>
            </w:rPr>
            <w:t>(Schino &amp; Sugimoto, 2023)</w:t>
          </w:r>
          <w:r>
            <w:fldChar w:fldCharType="end"/>
          </w:r>
        </w:sdtContent>
      </w:sdt>
    </w:p>
    <w:p w14:paraId="60F59DC5" w14:textId="77777777" w:rsidR="00952DC8" w:rsidRDefault="00952DC8" w:rsidP="000B608C"/>
    <w:p w14:paraId="49B27D29" w14:textId="77777777" w:rsidR="00952DC8" w:rsidRDefault="00000000" w:rsidP="00952DC8">
      <w:pPr>
        <w:keepNext/>
        <w:jc w:val="center"/>
      </w:pPr>
      <w:r>
        <w:rPr>
          <w:noProof/>
        </w:rPr>
        <w:lastRenderedPageBreak/>
        <w:drawing>
          <wp:inline distT="0" distB="0" distL="0" distR="0" wp14:anchorId="34C43219" wp14:editId="65C2BDC0">
            <wp:extent cx="5731510" cy="3952875"/>
            <wp:effectExtent l="19050" t="19050" r="21590" b="28575"/>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
                    <pic:cNvPicPr/>
                  </pic:nvPicPr>
                  <pic:blipFill>
                    <a:blip r:embed="rId22"/>
                    <a:stretch>
                      <a:fillRect/>
                    </a:stretch>
                  </pic:blipFill>
                  <pic:spPr>
                    <a:xfrm>
                      <a:off x="0" y="0"/>
                      <a:ext cx="5731510" cy="3952875"/>
                    </a:xfrm>
                    <a:prstGeom prst="rect">
                      <a:avLst/>
                    </a:prstGeom>
                    <a:ln>
                      <a:solidFill>
                        <a:schemeClr val="accent1"/>
                      </a:solidFill>
                    </a:ln>
                  </pic:spPr>
                </pic:pic>
              </a:graphicData>
            </a:graphic>
          </wp:inline>
        </w:drawing>
      </w:r>
    </w:p>
    <w:p w14:paraId="5F786BA1" w14:textId="22BBA608" w:rsidR="00952DC8" w:rsidRDefault="00000000" w:rsidP="00952DC8">
      <w:pPr>
        <w:pStyle w:val="Caption"/>
        <w:jc w:val="center"/>
      </w:pPr>
      <w:bookmarkStart w:id="28" w:name="_Toc158059875"/>
      <w:r>
        <w:t xml:space="preserve">Figure </w:t>
      </w:r>
      <w:r w:rsidR="00F82730">
        <w:fldChar w:fldCharType="begin"/>
      </w:r>
      <w:r>
        <w:instrText xml:space="preserve"> SEQ Figure \* ARABIC </w:instrText>
      </w:r>
      <w:r w:rsidR="00F82730">
        <w:fldChar w:fldCharType="separate"/>
      </w:r>
      <w:r w:rsidR="00F82730">
        <w:rPr>
          <w:noProof/>
        </w:rPr>
        <w:t>7</w:t>
      </w:r>
      <w:r w:rsidR="00F82730">
        <w:rPr>
          <w:noProof/>
        </w:rPr>
        <w:fldChar w:fldCharType="end"/>
      </w:r>
      <w:r>
        <w:t xml:space="preserve">: </w:t>
      </w:r>
      <w:r w:rsidRPr="00106417">
        <w:t xml:space="preserve">Forging process resulting </w:t>
      </w:r>
      <w:r w:rsidR="006F0B4F">
        <w:t>in</w:t>
      </w:r>
      <w:r w:rsidRPr="00106417">
        <w:t xml:space="preserve"> the recrystallisation and grain refinement in metals</w:t>
      </w:r>
      <w:r>
        <w:t xml:space="preserve"> </w:t>
      </w:r>
      <w:sdt>
        <w:sdtPr>
          <w:id w:val="-500888361"/>
          <w:citation/>
        </w:sdtPr>
        <w:sdtContent>
          <w:r>
            <w:fldChar w:fldCharType="begin"/>
          </w:r>
          <w:r>
            <w:instrText xml:space="preserve"> CITATION Upa24 \l 2057 </w:instrText>
          </w:r>
          <w:r>
            <w:fldChar w:fldCharType="separate"/>
          </w:r>
          <w:r w:rsidR="00A2421F">
            <w:rPr>
              <w:noProof/>
            </w:rPr>
            <w:t>(Upadhyay, 2024)</w:t>
          </w:r>
          <w:r>
            <w:fldChar w:fldCharType="end"/>
          </w:r>
        </w:sdtContent>
      </w:sdt>
      <w:bookmarkEnd w:id="28"/>
    </w:p>
    <w:p w14:paraId="29C5E23F" w14:textId="77777777" w:rsidR="00256D2B" w:rsidRDefault="00256D2B" w:rsidP="000B608C"/>
    <w:p w14:paraId="27854DCD" w14:textId="77777777" w:rsidR="00256D2B" w:rsidRDefault="00000000" w:rsidP="000B608C">
      <w:r w:rsidRPr="00C7319E">
        <w:t xml:space="preserve">The UTS stands for Ultimate Tensile Strength, which </w:t>
      </w:r>
      <w:r w:rsidR="006F0B4F">
        <w:t>measures the maximum stress</w:t>
      </w:r>
      <w:r w:rsidRPr="00C7319E">
        <w:t xml:space="preserve"> a material can withstand before it fails or breaks.  In the case of forged steel, the UTS depends on various factors</w:t>
      </w:r>
      <w:r w:rsidR="006F0B4F">
        <w:t>,</w:t>
      </w:r>
      <w:r w:rsidRPr="00C7319E">
        <w:t xml:space="preserve"> such as the type of steel, the forging process used, and the final product's dimensions and shape.  Generally, forged steel has a higher UTS </w:t>
      </w:r>
      <w:r w:rsidR="006F0B4F" w:rsidRPr="006F0B4F">
        <w:t xml:space="preserve">than other metal fabrication processes due to grain refinement </w:t>
      </w:r>
      <w:r w:rsidRPr="00C7319E">
        <w:t>during the forging process.  The UTS of forged steel can range from 500 MPa to 1500 MPa, depending on the specific application and steel type used.</w:t>
      </w:r>
    </w:p>
    <w:p w14:paraId="40066CD1" w14:textId="77777777" w:rsidR="00256D2B" w:rsidRDefault="00256D2B" w:rsidP="000B608C"/>
    <w:p w14:paraId="5189625F" w14:textId="77777777" w:rsidR="00952DC8" w:rsidRDefault="00952DC8" w:rsidP="000B608C"/>
    <w:p w14:paraId="1E8FA530" w14:textId="77777777" w:rsidR="00952DC8" w:rsidRDefault="00952DC8" w:rsidP="000B608C"/>
    <w:p w14:paraId="07C0F1A4" w14:textId="77777777" w:rsidR="00952DC8" w:rsidRDefault="00952DC8" w:rsidP="000B608C"/>
    <w:p w14:paraId="1002D3D5" w14:textId="77777777" w:rsidR="00952DC8" w:rsidRDefault="00952DC8" w:rsidP="000B608C"/>
    <w:p w14:paraId="57854F25" w14:textId="77777777" w:rsidR="00256D2B" w:rsidRDefault="00256D2B" w:rsidP="000B608C"/>
    <w:p w14:paraId="303A2432" w14:textId="77777777" w:rsidR="00256D2B" w:rsidRPr="00314DD0" w:rsidRDefault="00000000" w:rsidP="00EA6445">
      <w:pPr>
        <w:pStyle w:val="Heading2"/>
        <w:rPr>
          <w:b/>
          <w:bCs/>
        </w:rPr>
      </w:pPr>
      <w:bookmarkStart w:id="29" w:name="_Toc158068779"/>
      <w:r w:rsidRPr="00314DD0">
        <w:rPr>
          <w:b/>
          <w:bCs/>
        </w:rPr>
        <w:lastRenderedPageBreak/>
        <w:t>Common forging defects and remedies</w:t>
      </w:r>
      <w:bookmarkEnd w:id="29"/>
    </w:p>
    <w:p w14:paraId="418B5F44" w14:textId="77777777" w:rsidR="000D3B36" w:rsidRDefault="00000000" w:rsidP="00903662">
      <w:pPr>
        <w:rPr>
          <w:rFonts w:eastAsia="Times New Roman"/>
        </w:rPr>
      </w:pPr>
      <w:r w:rsidRPr="002F3303">
        <w:rPr>
          <w:rFonts w:eastAsia="Times New Roman"/>
        </w:rPr>
        <w:t>It is advisable to address the common issues and solutions related to the forging process in line with the advantages and disadvantages stated in section 3.4 of this report.</w:t>
      </w:r>
      <w:r w:rsidR="00B3443C">
        <w:rPr>
          <w:rFonts w:eastAsia="Times New Roman"/>
        </w:rPr>
        <w:t>:</w:t>
      </w:r>
      <w:r w:rsidR="00F97D3A">
        <w:rPr>
          <w:rFonts w:eastAsia="Times New Roman"/>
        </w:rPr>
        <w:t xml:space="preserve"> </w:t>
      </w:r>
    </w:p>
    <w:p w14:paraId="1AD28A06" w14:textId="22B93023" w:rsidR="000D3B36" w:rsidRDefault="00000000" w:rsidP="000D3B36">
      <w:pPr>
        <w:pStyle w:val="Caption"/>
        <w:keepNext/>
        <w:jc w:val="center"/>
      </w:pPr>
      <w:r>
        <w:t xml:space="preserve">Table </w:t>
      </w:r>
      <w:r w:rsidR="007817FD">
        <w:fldChar w:fldCharType="begin"/>
      </w:r>
      <w:r>
        <w:instrText xml:space="preserve"> SEQ Table \* ARABIC </w:instrText>
      </w:r>
      <w:r w:rsidR="007817FD">
        <w:fldChar w:fldCharType="separate"/>
      </w:r>
      <w:r w:rsidR="007817FD">
        <w:rPr>
          <w:noProof/>
        </w:rPr>
        <w:t>2</w:t>
      </w:r>
      <w:r w:rsidR="007817FD">
        <w:rPr>
          <w:noProof/>
        </w:rPr>
        <w:fldChar w:fldCharType="end"/>
      </w:r>
      <w:r>
        <w:t xml:space="preserve">: Common forging defects, causes and remedies </w:t>
      </w:r>
      <w:sdt>
        <w:sdtPr>
          <w:id w:val="-1351569132"/>
          <w:citation/>
        </w:sdtPr>
        <w:sdtContent>
          <w:r>
            <w:fldChar w:fldCharType="begin"/>
          </w:r>
          <w:r>
            <w:instrText xml:space="preserve"> CITATION Cha18 \l 2057 </w:instrText>
          </w:r>
          <w:r>
            <w:fldChar w:fldCharType="separate"/>
          </w:r>
          <w:r w:rsidR="00A2421F">
            <w:rPr>
              <w:noProof/>
            </w:rPr>
            <w:t>(Chak, 2018)</w:t>
          </w:r>
          <w:r>
            <w:fldChar w:fldCharType="end"/>
          </w:r>
        </w:sdtContent>
      </w:sdt>
    </w:p>
    <w:tbl>
      <w:tblPr>
        <w:tblStyle w:val="TableGrid"/>
        <w:tblW w:w="0" w:type="auto"/>
        <w:tblLook w:val="04A0" w:firstRow="1" w:lastRow="0" w:firstColumn="1" w:lastColumn="0" w:noHBand="0" w:noVBand="1"/>
      </w:tblPr>
      <w:tblGrid>
        <w:gridCol w:w="1555"/>
        <w:gridCol w:w="3827"/>
        <w:gridCol w:w="3634"/>
      </w:tblGrid>
      <w:tr w:rsidR="00AD3211" w14:paraId="6A6CDD26" w14:textId="77777777" w:rsidTr="00D706A1">
        <w:tc>
          <w:tcPr>
            <w:tcW w:w="9016" w:type="dxa"/>
            <w:gridSpan w:val="3"/>
            <w:shd w:val="clear" w:color="auto" w:fill="0070C0"/>
          </w:tcPr>
          <w:p w14:paraId="1A05C540" w14:textId="77777777" w:rsidR="009710AB" w:rsidRPr="00D706A1" w:rsidRDefault="00000000" w:rsidP="009710AB">
            <w:pPr>
              <w:jc w:val="center"/>
              <w:rPr>
                <w:rFonts w:eastAsia="Times New Roman"/>
                <w:b/>
                <w:bCs/>
              </w:rPr>
            </w:pPr>
            <w:r w:rsidRPr="00D706A1">
              <w:rPr>
                <w:rFonts w:eastAsia="Times New Roman"/>
                <w:b/>
                <w:bCs/>
                <w:color w:val="FFFFFF" w:themeColor="background1"/>
              </w:rPr>
              <w:t>Forging defects, causes and remedies</w:t>
            </w:r>
          </w:p>
        </w:tc>
      </w:tr>
      <w:tr w:rsidR="00AD3211" w14:paraId="11CB8390" w14:textId="77777777" w:rsidTr="00C2602E">
        <w:tc>
          <w:tcPr>
            <w:tcW w:w="1555" w:type="dxa"/>
            <w:shd w:val="clear" w:color="auto" w:fill="D9D9D9" w:themeFill="background1" w:themeFillShade="D9"/>
          </w:tcPr>
          <w:p w14:paraId="6D6CDDC8" w14:textId="77777777" w:rsidR="00673AC1" w:rsidRPr="00D706A1" w:rsidRDefault="00000000" w:rsidP="00D706A1">
            <w:pPr>
              <w:jc w:val="center"/>
              <w:rPr>
                <w:rFonts w:eastAsia="Times New Roman"/>
                <w:b/>
                <w:bCs/>
              </w:rPr>
            </w:pPr>
            <w:r w:rsidRPr="00D706A1">
              <w:rPr>
                <w:rFonts w:eastAsia="Times New Roman"/>
                <w:b/>
                <w:bCs/>
              </w:rPr>
              <w:t>Defect</w:t>
            </w:r>
          </w:p>
        </w:tc>
        <w:tc>
          <w:tcPr>
            <w:tcW w:w="3827" w:type="dxa"/>
            <w:shd w:val="clear" w:color="auto" w:fill="D9D9D9" w:themeFill="background1" w:themeFillShade="D9"/>
          </w:tcPr>
          <w:p w14:paraId="04853FD7" w14:textId="77777777" w:rsidR="00673AC1" w:rsidRPr="00D706A1" w:rsidRDefault="00000000" w:rsidP="00D706A1">
            <w:pPr>
              <w:jc w:val="center"/>
              <w:rPr>
                <w:rFonts w:eastAsia="Times New Roman"/>
                <w:b/>
                <w:bCs/>
              </w:rPr>
            </w:pPr>
            <w:r w:rsidRPr="00D706A1">
              <w:rPr>
                <w:rFonts w:eastAsia="Times New Roman"/>
                <w:b/>
                <w:bCs/>
              </w:rPr>
              <w:t>Causes</w:t>
            </w:r>
          </w:p>
        </w:tc>
        <w:tc>
          <w:tcPr>
            <w:tcW w:w="3634" w:type="dxa"/>
            <w:shd w:val="clear" w:color="auto" w:fill="D9D9D9" w:themeFill="background1" w:themeFillShade="D9"/>
          </w:tcPr>
          <w:p w14:paraId="06EECA17" w14:textId="77777777" w:rsidR="00673AC1" w:rsidRPr="00D706A1" w:rsidRDefault="00000000" w:rsidP="00D706A1">
            <w:pPr>
              <w:jc w:val="center"/>
              <w:rPr>
                <w:rFonts w:eastAsia="Times New Roman"/>
                <w:b/>
                <w:bCs/>
              </w:rPr>
            </w:pPr>
            <w:r w:rsidRPr="00D706A1">
              <w:rPr>
                <w:rFonts w:eastAsia="Times New Roman"/>
                <w:b/>
                <w:bCs/>
              </w:rPr>
              <w:t>Remedies</w:t>
            </w:r>
          </w:p>
        </w:tc>
      </w:tr>
      <w:tr w:rsidR="00AD3211" w14:paraId="6E74F28F" w14:textId="77777777" w:rsidTr="00C2602E">
        <w:tc>
          <w:tcPr>
            <w:tcW w:w="1555" w:type="dxa"/>
          </w:tcPr>
          <w:p w14:paraId="4782EF6C" w14:textId="77777777" w:rsidR="00673AC1" w:rsidRDefault="00000000" w:rsidP="00903662">
            <w:pPr>
              <w:rPr>
                <w:rFonts w:eastAsia="Times New Roman"/>
              </w:rPr>
            </w:pPr>
            <w:r>
              <w:rPr>
                <w:rFonts w:eastAsia="Times New Roman"/>
              </w:rPr>
              <w:t>Underfilling</w:t>
            </w:r>
          </w:p>
        </w:tc>
        <w:tc>
          <w:tcPr>
            <w:tcW w:w="3827" w:type="dxa"/>
          </w:tcPr>
          <w:p w14:paraId="0527E059" w14:textId="77777777" w:rsidR="00673AC1" w:rsidRDefault="00000000" w:rsidP="00903662">
            <w:pPr>
              <w:rPr>
                <w:rFonts w:eastAsia="Times New Roman"/>
              </w:rPr>
            </w:pPr>
            <w:r>
              <w:rPr>
                <w:rFonts w:eastAsia="Times New Roman"/>
              </w:rPr>
              <w:t>Improper die design, insufficient metal flow, or inadequate die lubrication.</w:t>
            </w:r>
          </w:p>
        </w:tc>
        <w:tc>
          <w:tcPr>
            <w:tcW w:w="3634" w:type="dxa"/>
          </w:tcPr>
          <w:p w14:paraId="65D66F33" w14:textId="77777777" w:rsidR="00673AC1" w:rsidRDefault="00000000" w:rsidP="00903662">
            <w:pPr>
              <w:rPr>
                <w:rFonts w:eastAsia="Times New Roman"/>
              </w:rPr>
            </w:pPr>
            <w:r>
              <w:rPr>
                <w:rFonts w:eastAsia="Times New Roman"/>
              </w:rPr>
              <w:t xml:space="preserve">Correct billet temperature, </w:t>
            </w:r>
            <w:r w:rsidR="00D925AA">
              <w:rPr>
                <w:rFonts w:eastAsia="Times New Roman"/>
              </w:rPr>
              <w:t xml:space="preserve">correct </w:t>
            </w:r>
            <w:r w:rsidR="00961ED4">
              <w:rPr>
                <w:rFonts w:eastAsia="Times New Roman"/>
              </w:rPr>
              <w:t>die design</w:t>
            </w:r>
            <w:r w:rsidR="00D925AA">
              <w:rPr>
                <w:rFonts w:eastAsia="Times New Roman"/>
              </w:rPr>
              <w:t xml:space="preserve">, </w:t>
            </w:r>
            <w:r w:rsidR="004A735D">
              <w:rPr>
                <w:rFonts w:eastAsia="Times New Roman"/>
              </w:rPr>
              <w:t xml:space="preserve">pre-heating the die, correct load input calculation, and </w:t>
            </w:r>
            <w:r w:rsidR="00C03A5E">
              <w:rPr>
                <w:rFonts w:eastAsia="Times New Roman"/>
              </w:rPr>
              <w:t>correct lubricant.</w:t>
            </w:r>
          </w:p>
        </w:tc>
      </w:tr>
      <w:tr w:rsidR="00AD3211" w14:paraId="5F4B28CB" w14:textId="77777777" w:rsidTr="00C2602E">
        <w:tc>
          <w:tcPr>
            <w:tcW w:w="1555" w:type="dxa"/>
          </w:tcPr>
          <w:p w14:paraId="178A3B88" w14:textId="77777777" w:rsidR="00673AC1" w:rsidRDefault="00000000" w:rsidP="00903662">
            <w:pPr>
              <w:rPr>
                <w:rFonts w:eastAsia="Times New Roman"/>
              </w:rPr>
            </w:pPr>
            <w:r>
              <w:rPr>
                <w:rFonts w:eastAsia="Times New Roman"/>
              </w:rPr>
              <w:t>Cold shut</w:t>
            </w:r>
            <w:r w:rsidR="00B7540C">
              <w:rPr>
                <w:rFonts w:eastAsia="Times New Roman"/>
              </w:rPr>
              <w:t xml:space="preserve"> and inclusions</w:t>
            </w:r>
          </w:p>
        </w:tc>
        <w:tc>
          <w:tcPr>
            <w:tcW w:w="3827" w:type="dxa"/>
          </w:tcPr>
          <w:p w14:paraId="2D1A9352" w14:textId="77777777" w:rsidR="00673AC1" w:rsidRPr="00961ED4" w:rsidRDefault="00000000" w:rsidP="00903662">
            <w:pPr>
              <w:rPr>
                <w:rFonts w:eastAsia="Times New Roman"/>
                <w:lang w:val="fr-FR"/>
              </w:rPr>
            </w:pPr>
            <w:r w:rsidRPr="00961ED4">
              <w:rPr>
                <w:rFonts w:eastAsia="Times New Roman"/>
                <w:lang w:val="fr-FR"/>
              </w:rPr>
              <w:t>Improper die design, insufficient metal t</w:t>
            </w:r>
            <w:r>
              <w:rPr>
                <w:rFonts w:eastAsia="Times New Roman"/>
                <w:lang w:val="fr-FR"/>
              </w:rPr>
              <w:t xml:space="preserve">emperature </w:t>
            </w:r>
          </w:p>
        </w:tc>
        <w:tc>
          <w:tcPr>
            <w:tcW w:w="3634" w:type="dxa"/>
          </w:tcPr>
          <w:p w14:paraId="6F926C21" w14:textId="77777777" w:rsidR="00673AC1" w:rsidRPr="00A27069" w:rsidRDefault="00000000" w:rsidP="00903662">
            <w:pPr>
              <w:rPr>
                <w:rFonts w:eastAsia="Times New Roman"/>
              </w:rPr>
            </w:pPr>
            <w:r w:rsidRPr="00A27069">
              <w:rPr>
                <w:rFonts w:eastAsia="Times New Roman"/>
              </w:rPr>
              <w:t>Minimise</w:t>
            </w:r>
            <w:r w:rsidR="00A27069" w:rsidRPr="00A27069">
              <w:rPr>
                <w:rFonts w:eastAsia="Times New Roman"/>
              </w:rPr>
              <w:t xml:space="preserve"> chilling in the die, </w:t>
            </w:r>
            <w:r w:rsidR="008A1BB8">
              <w:rPr>
                <w:rFonts w:eastAsia="Times New Roman"/>
              </w:rPr>
              <w:t>increase fillet radius to prevent defects</w:t>
            </w:r>
            <w:r w:rsidR="00B7540C">
              <w:rPr>
                <w:rFonts w:eastAsia="Times New Roman"/>
              </w:rPr>
              <w:t>,</w:t>
            </w:r>
            <w:r w:rsidR="000F3AFD">
              <w:rPr>
                <w:rFonts w:eastAsia="Times New Roman"/>
              </w:rPr>
              <w:t xml:space="preserve"> effective cleaning, optimal temperature control, use high-quality raw materials</w:t>
            </w:r>
            <w:r w:rsidR="002A7C66">
              <w:rPr>
                <w:rFonts w:eastAsia="Times New Roman"/>
              </w:rPr>
              <w:t>, and correct die lubrication.</w:t>
            </w:r>
          </w:p>
        </w:tc>
      </w:tr>
      <w:tr w:rsidR="00AD3211" w14:paraId="4C0DBA79" w14:textId="77777777" w:rsidTr="00C2602E">
        <w:tc>
          <w:tcPr>
            <w:tcW w:w="1555" w:type="dxa"/>
          </w:tcPr>
          <w:p w14:paraId="6168E8DB" w14:textId="77777777" w:rsidR="00673AC1" w:rsidRPr="00A27069" w:rsidRDefault="00000000" w:rsidP="00903662">
            <w:pPr>
              <w:rPr>
                <w:rFonts w:eastAsia="Times New Roman"/>
              </w:rPr>
            </w:pPr>
            <w:r>
              <w:rPr>
                <w:rFonts w:eastAsia="Times New Roman"/>
              </w:rPr>
              <w:t>Scale pits</w:t>
            </w:r>
          </w:p>
        </w:tc>
        <w:tc>
          <w:tcPr>
            <w:tcW w:w="3827" w:type="dxa"/>
          </w:tcPr>
          <w:p w14:paraId="10BA1618" w14:textId="77777777" w:rsidR="008A1BB8" w:rsidRDefault="00000000" w:rsidP="008A1BB8">
            <w:pPr>
              <w:rPr>
                <w:rFonts w:eastAsia="Times New Roman"/>
              </w:rPr>
            </w:pPr>
            <w:r>
              <w:rPr>
                <w:rFonts w:eastAsia="Times New Roman"/>
              </w:rPr>
              <w:t>Inadequate metal cleaning before forging, improper heating</w:t>
            </w:r>
            <w:r w:rsidR="00CB19D6">
              <w:rPr>
                <w:rFonts w:eastAsia="Times New Roman"/>
              </w:rPr>
              <w:t xml:space="preserve">,  improper </w:t>
            </w:r>
            <w:r>
              <w:rPr>
                <w:rFonts w:eastAsia="Times New Roman"/>
              </w:rPr>
              <w:t>cooling.</w:t>
            </w:r>
          </w:p>
          <w:p w14:paraId="4DEE45D9" w14:textId="77777777" w:rsidR="00673AC1" w:rsidRPr="00A27069" w:rsidRDefault="00673AC1" w:rsidP="00903662">
            <w:pPr>
              <w:rPr>
                <w:rFonts w:eastAsia="Times New Roman"/>
              </w:rPr>
            </w:pPr>
          </w:p>
        </w:tc>
        <w:tc>
          <w:tcPr>
            <w:tcW w:w="3634" w:type="dxa"/>
          </w:tcPr>
          <w:p w14:paraId="48FA7956" w14:textId="77777777" w:rsidR="00673AC1" w:rsidRPr="00A27069" w:rsidRDefault="00000000" w:rsidP="00903662">
            <w:pPr>
              <w:rPr>
                <w:rFonts w:eastAsia="Times New Roman"/>
              </w:rPr>
            </w:pPr>
            <w:r>
              <w:rPr>
                <w:rFonts w:eastAsia="Times New Roman"/>
              </w:rPr>
              <w:t xml:space="preserve">Ensure billet and dies are free from scale </w:t>
            </w:r>
            <w:r w:rsidR="006A38C4">
              <w:rPr>
                <w:rFonts w:eastAsia="Times New Roman"/>
              </w:rPr>
              <w:t>before</w:t>
            </w:r>
            <w:r>
              <w:rPr>
                <w:rFonts w:eastAsia="Times New Roman"/>
              </w:rPr>
              <w:t xml:space="preserve"> forging.</w:t>
            </w:r>
          </w:p>
        </w:tc>
      </w:tr>
      <w:tr w:rsidR="00AD3211" w14:paraId="65A75E2B" w14:textId="77777777" w:rsidTr="00C2602E">
        <w:tc>
          <w:tcPr>
            <w:tcW w:w="1555" w:type="dxa"/>
          </w:tcPr>
          <w:p w14:paraId="45B792D1" w14:textId="77777777" w:rsidR="00673AC1" w:rsidRPr="00A27069" w:rsidRDefault="00000000" w:rsidP="00903662">
            <w:pPr>
              <w:rPr>
                <w:rFonts w:eastAsia="Times New Roman"/>
              </w:rPr>
            </w:pPr>
            <w:r>
              <w:rPr>
                <w:rFonts w:eastAsia="Times New Roman"/>
              </w:rPr>
              <w:t xml:space="preserve">Surface cracking </w:t>
            </w:r>
            <w:r w:rsidR="00F22FD9">
              <w:rPr>
                <w:rFonts w:eastAsia="Times New Roman"/>
              </w:rPr>
              <w:t>and dents</w:t>
            </w:r>
          </w:p>
        </w:tc>
        <w:tc>
          <w:tcPr>
            <w:tcW w:w="3827" w:type="dxa"/>
          </w:tcPr>
          <w:p w14:paraId="2E88341E" w14:textId="77777777" w:rsidR="00673AC1" w:rsidRPr="00A27069" w:rsidRDefault="00000000" w:rsidP="00903662">
            <w:pPr>
              <w:rPr>
                <w:rFonts w:eastAsia="Times New Roman"/>
              </w:rPr>
            </w:pPr>
            <w:r>
              <w:rPr>
                <w:rFonts w:eastAsia="Times New Roman"/>
              </w:rPr>
              <w:t xml:space="preserve">Excessive stress, </w:t>
            </w:r>
            <w:r w:rsidR="000F7279">
              <w:rPr>
                <w:rFonts w:eastAsia="Times New Roman"/>
              </w:rPr>
              <w:t>i</w:t>
            </w:r>
            <w:r>
              <w:rPr>
                <w:rFonts w:eastAsia="Times New Roman"/>
              </w:rPr>
              <w:t>mproper die design, inadequate temperature control</w:t>
            </w:r>
            <w:r w:rsidR="006478E5">
              <w:rPr>
                <w:rFonts w:eastAsia="Times New Roman"/>
              </w:rPr>
              <w:t xml:space="preserve"> of billet</w:t>
            </w:r>
          </w:p>
        </w:tc>
        <w:tc>
          <w:tcPr>
            <w:tcW w:w="3634" w:type="dxa"/>
          </w:tcPr>
          <w:p w14:paraId="3A4434B9" w14:textId="77777777" w:rsidR="00673AC1" w:rsidRPr="00A27069" w:rsidRDefault="00000000" w:rsidP="00903662">
            <w:pPr>
              <w:rPr>
                <w:rFonts w:eastAsia="Times New Roman"/>
              </w:rPr>
            </w:pPr>
            <w:r>
              <w:rPr>
                <w:rFonts w:eastAsia="Times New Roman"/>
              </w:rPr>
              <w:t xml:space="preserve">Raw material quality control, correctly heated billet, </w:t>
            </w:r>
            <w:r w:rsidR="00374B45">
              <w:rPr>
                <w:rFonts w:eastAsia="Times New Roman"/>
              </w:rPr>
              <w:t>precise equipment selection.</w:t>
            </w:r>
          </w:p>
        </w:tc>
      </w:tr>
      <w:tr w:rsidR="00AD3211" w14:paraId="065B362E" w14:textId="77777777" w:rsidTr="00C2602E">
        <w:tc>
          <w:tcPr>
            <w:tcW w:w="1555" w:type="dxa"/>
          </w:tcPr>
          <w:p w14:paraId="60D483F7" w14:textId="77777777" w:rsidR="00673AC1" w:rsidRPr="00A27069" w:rsidRDefault="00000000" w:rsidP="00903662">
            <w:pPr>
              <w:rPr>
                <w:rFonts w:eastAsia="Times New Roman"/>
              </w:rPr>
            </w:pPr>
            <w:r>
              <w:rPr>
                <w:rFonts w:eastAsia="Times New Roman"/>
              </w:rPr>
              <w:t xml:space="preserve">Dimensional inaccuracies </w:t>
            </w:r>
          </w:p>
        </w:tc>
        <w:tc>
          <w:tcPr>
            <w:tcW w:w="3827" w:type="dxa"/>
          </w:tcPr>
          <w:p w14:paraId="53D78D98" w14:textId="77777777" w:rsidR="00B3088D" w:rsidRDefault="00000000" w:rsidP="00B3088D">
            <w:pPr>
              <w:rPr>
                <w:rFonts w:eastAsia="Times New Roman"/>
              </w:rPr>
            </w:pPr>
            <w:r>
              <w:rPr>
                <w:rFonts w:eastAsia="Times New Roman"/>
              </w:rPr>
              <w:t xml:space="preserve">Die wear, improper die alignment, </w:t>
            </w:r>
            <w:r w:rsidR="006A38C4">
              <w:rPr>
                <w:rFonts w:eastAsia="Times New Roman"/>
              </w:rPr>
              <w:t xml:space="preserve">and </w:t>
            </w:r>
            <w:r>
              <w:rPr>
                <w:rFonts w:eastAsia="Times New Roman"/>
              </w:rPr>
              <w:t>inadequate control of the forging process parameters.</w:t>
            </w:r>
          </w:p>
          <w:p w14:paraId="0F5FEB85" w14:textId="77777777" w:rsidR="00673AC1" w:rsidRPr="00A27069" w:rsidRDefault="00673AC1" w:rsidP="00903662">
            <w:pPr>
              <w:rPr>
                <w:rFonts w:eastAsia="Times New Roman"/>
              </w:rPr>
            </w:pPr>
          </w:p>
        </w:tc>
        <w:tc>
          <w:tcPr>
            <w:tcW w:w="3634" w:type="dxa"/>
          </w:tcPr>
          <w:p w14:paraId="6DDB04FC" w14:textId="77777777" w:rsidR="00673AC1" w:rsidRPr="00A27069" w:rsidRDefault="00000000" w:rsidP="00903662">
            <w:pPr>
              <w:rPr>
                <w:rFonts w:eastAsia="Times New Roman"/>
              </w:rPr>
            </w:pPr>
            <w:r>
              <w:rPr>
                <w:rFonts w:eastAsia="Times New Roman"/>
              </w:rPr>
              <w:t xml:space="preserve">Die inspection and maintenance, </w:t>
            </w:r>
            <w:r w:rsidR="00F978F9">
              <w:rPr>
                <w:rFonts w:eastAsia="Times New Roman"/>
              </w:rPr>
              <w:t>correct temperature and loading of material, correct cleaning process, correct set-up/ alignment.</w:t>
            </w:r>
          </w:p>
        </w:tc>
      </w:tr>
    </w:tbl>
    <w:p w14:paraId="743A3549" w14:textId="77777777" w:rsidR="00673AC1" w:rsidRPr="00A27069" w:rsidRDefault="00673AC1" w:rsidP="00903662">
      <w:pPr>
        <w:rPr>
          <w:rFonts w:eastAsia="Times New Roman"/>
        </w:rPr>
      </w:pPr>
    </w:p>
    <w:p w14:paraId="781B22A8" w14:textId="77777777" w:rsidR="00256D2B" w:rsidRPr="00A27069" w:rsidRDefault="00256D2B" w:rsidP="000B608C"/>
    <w:p w14:paraId="440D9206" w14:textId="77777777" w:rsidR="003B5D93" w:rsidRPr="00A27069" w:rsidRDefault="003B5D93" w:rsidP="003B5D93">
      <w:pPr>
        <w:tabs>
          <w:tab w:val="left" w:pos="1302"/>
        </w:tabs>
      </w:pPr>
    </w:p>
    <w:p w14:paraId="57A7C7EB" w14:textId="77777777" w:rsidR="003B5D93" w:rsidRPr="00A27069" w:rsidRDefault="003B5D93" w:rsidP="000B608C"/>
    <w:p w14:paraId="5AAD771C" w14:textId="77777777" w:rsidR="00F5517F" w:rsidRDefault="00000000" w:rsidP="00F5517F">
      <w:pPr>
        <w:pStyle w:val="Heading1"/>
        <w:rPr>
          <w:b/>
          <w:bCs/>
          <w:color w:val="0070C0"/>
        </w:rPr>
      </w:pPr>
      <w:bookmarkStart w:id="30" w:name="_Toc158068780"/>
      <w:r w:rsidRPr="003F472F">
        <w:rPr>
          <w:b/>
          <w:bCs/>
          <w:color w:val="0070C0"/>
        </w:rPr>
        <w:lastRenderedPageBreak/>
        <w:t>Casting Processes</w:t>
      </w:r>
      <w:bookmarkEnd w:id="30"/>
      <w:r w:rsidRPr="003F472F">
        <w:rPr>
          <w:b/>
          <w:bCs/>
          <w:color w:val="0070C0"/>
        </w:rPr>
        <w:t xml:space="preserve"> </w:t>
      </w:r>
    </w:p>
    <w:p w14:paraId="4BBF46DC" w14:textId="77777777" w:rsidR="003F472F" w:rsidRDefault="00000000" w:rsidP="005730FF">
      <w:pPr>
        <w:pStyle w:val="Heading2"/>
        <w:rPr>
          <w:b/>
          <w:bCs/>
        </w:rPr>
      </w:pPr>
      <w:bookmarkStart w:id="31" w:name="_Toc158068781"/>
      <w:r>
        <w:rPr>
          <w:b/>
          <w:bCs/>
        </w:rPr>
        <w:t>Die</w:t>
      </w:r>
      <w:r w:rsidR="005730FF" w:rsidRPr="005730FF">
        <w:rPr>
          <w:b/>
          <w:bCs/>
        </w:rPr>
        <w:t xml:space="preserve"> Casting</w:t>
      </w:r>
      <w:bookmarkEnd w:id="31"/>
      <w:r w:rsidR="005730FF" w:rsidRPr="005730FF">
        <w:rPr>
          <w:b/>
          <w:bCs/>
        </w:rPr>
        <w:t xml:space="preserve"> </w:t>
      </w:r>
    </w:p>
    <w:p w14:paraId="040E5006" w14:textId="77777777" w:rsidR="00D031D8" w:rsidRDefault="00000000" w:rsidP="00D031D8">
      <w:pPr>
        <w:rPr>
          <w:rFonts w:eastAsia="Times New Roman"/>
        </w:rPr>
      </w:pPr>
      <w:r>
        <w:rPr>
          <w:rFonts w:eastAsia="Times New Roman"/>
        </w:rPr>
        <w:t xml:space="preserve">Die casting is a highly efficient and widely used </w:t>
      </w:r>
      <w:r w:rsidR="00FB4847">
        <w:rPr>
          <w:rFonts w:eastAsia="Times New Roman"/>
        </w:rPr>
        <w:t>process in manufacturing</w:t>
      </w:r>
      <w:r>
        <w:rPr>
          <w:rFonts w:eastAsia="Times New Roman"/>
        </w:rPr>
        <w:t>.  It involves the injection of molten metal</w:t>
      </w:r>
      <w:r w:rsidR="00DB1B26">
        <w:rPr>
          <w:rFonts w:eastAsia="Times New Roman"/>
        </w:rPr>
        <w:t xml:space="preserve"> (typically </w:t>
      </w:r>
      <w:r w:rsidR="00DB1B26" w:rsidRPr="00DB1B26">
        <w:t>aluminium, magnesium, and zinc</w:t>
      </w:r>
      <w:r w:rsidR="00DB1B26">
        <w:t xml:space="preserve"> alloys)</w:t>
      </w:r>
      <w:r>
        <w:rPr>
          <w:rFonts w:eastAsia="Times New Roman"/>
        </w:rPr>
        <w:t xml:space="preserve"> into a </w:t>
      </w:r>
      <w:r w:rsidR="00FB4847">
        <w:rPr>
          <w:rFonts w:eastAsia="Times New Roman"/>
        </w:rPr>
        <w:t>mould</w:t>
      </w:r>
      <w:r>
        <w:rPr>
          <w:rFonts w:eastAsia="Times New Roman"/>
        </w:rPr>
        <w:t xml:space="preserve"> cavity under high pressure, </w:t>
      </w:r>
      <w:r w:rsidR="00FB4847">
        <w:rPr>
          <w:rFonts w:eastAsia="Times New Roman"/>
        </w:rPr>
        <w:t>solidifying and taking the mould's shape</w:t>
      </w:r>
      <w:r>
        <w:rPr>
          <w:rFonts w:eastAsia="Times New Roman"/>
        </w:rPr>
        <w:t xml:space="preserve">.  This process </w:t>
      </w:r>
      <w:r w:rsidR="00FB4847">
        <w:rPr>
          <w:rFonts w:eastAsia="Times New Roman"/>
        </w:rPr>
        <w:t>produces</w:t>
      </w:r>
      <w:r>
        <w:rPr>
          <w:rFonts w:eastAsia="Times New Roman"/>
        </w:rPr>
        <w:t xml:space="preserve"> complex shapes with high dimensional accuracy and surface finish</w:t>
      </w:r>
      <w:r w:rsidR="00D83C7A">
        <w:rPr>
          <w:rFonts w:eastAsia="Times New Roman"/>
        </w:rPr>
        <w:t>.</w:t>
      </w:r>
      <w:r>
        <w:rPr>
          <w:rFonts w:eastAsia="Times New Roman"/>
        </w:rPr>
        <w:t xml:space="preserve"> </w:t>
      </w:r>
    </w:p>
    <w:p w14:paraId="3420B173" w14:textId="77777777" w:rsidR="009A2809" w:rsidRDefault="00000000" w:rsidP="009A2809">
      <w:pPr>
        <w:keepNext/>
        <w:jc w:val="center"/>
      </w:pPr>
      <w:r>
        <w:rPr>
          <w:noProof/>
        </w:rPr>
        <w:drawing>
          <wp:inline distT="0" distB="0" distL="0" distR="0" wp14:anchorId="7AF65254" wp14:editId="56C149B7">
            <wp:extent cx="4904740" cy="4532630"/>
            <wp:effectExtent l="19050" t="19050" r="10160" b="20320"/>
            <wp:docPr id="19" name="Picture 19" descr="die cast aluminu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Picture 7" descr="die cast aluminum"/>
                    <pic:cNvPicPr>
                      <a:picLocks noChangeAspect="1" noChangeArrowheads="1"/>
                    </pic:cNvPicPr>
                  </pic:nvPicPr>
                  <pic:blipFill>
                    <a:blip r:embed="rId23">
                      <a:extLst>
                        <a:ext uri="{28A0092B-C50C-407E-A947-70E740481C1C}">
                          <a14:useLocalDpi xmlns:a14="http://schemas.microsoft.com/office/drawing/2010/main" val="0"/>
                        </a:ext>
                      </a:extLst>
                    </a:blip>
                    <a:stretch>
                      <a:fillRect/>
                    </a:stretch>
                  </pic:blipFill>
                  <pic:spPr bwMode="auto">
                    <a:xfrm>
                      <a:off x="0" y="0"/>
                      <a:ext cx="4904740" cy="4532630"/>
                    </a:xfrm>
                    <a:prstGeom prst="rect">
                      <a:avLst/>
                    </a:prstGeom>
                    <a:noFill/>
                    <a:ln>
                      <a:solidFill>
                        <a:schemeClr val="accent1"/>
                      </a:solidFill>
                    </a:ln>
                  </pic:spPr>
                </pic:pic>
              </a:graphicData>
            </a:graphic>
          </wp:inline>
        </w:drawing>
      </w:r>
    </w:p>
    <w:p w14:paraId="65445640" w14:textId="6A67A952" w:rsidR="00D932BF" w:rsidRPr="009A2809" w:rsidRDefault="00000000" w:rsidP="009A2809">
      <w:pPr>
        <w:pStyle w:val="Caption"/>
        <w:jc w:val="center"/>
        <w:rPr>
          <w:rFonts w:eastAsia="Times New Roman"/>
        </w:rPr>
      </w:pPr>
      <w:r>
        <w:t xml:space="preserve">Figure </w:t>
      </w:r>
      <w:r w:rsidR="00F82730">
        <w:fldChar w:fldCharType="begin"/>
      </w:r>
      <w:r>
        <w:instrText xml:space="preserve"> SEQ Figure \* ARABIC </w:instrText>
      </w:r>
      <w:r w:rsidR="00F82730">
        <w:fldChar w:fldCharType="separate"/>
      </w:r>
      <w:r w:rsidR="00F82730">
        <w:rPr>
          <w:noProof/>
        </w:rPr>
        <w:t>8</w:t>
      </w:r>
      <w:r w:rsidR="00F82730">
        <w:rPr>
          <w:noProof/>
        </w:rPr>
        <w:fldChar w:fldCharType="end"/>
      </w:r>
      <w:r>
        <w:t xml:space="preserve">: Example of Aluminium components created by die casting </w:t>
      </w:r>
      <w:sdt>
        <w:sdtPr>
          <w:id w:val="-703333630"/>
          <w:citation/>
        </w:sdtPr>
        <w:sdtContent>
          <w:r>
            <w:fldChar w:fldCharType="begin"/>
          </w:r>
          <w:r>
            <w:instrText xml:space="preserve"> CITATION Ino22 \l 2057 </w:instrText>
          </w:r>
          <w:r>
            <w:fldChar w:fldCharType="separate"/>
          </w:r>
          <w:r w:rsidR="00A2421F">
            <w:rPr>
              <w:noProof/>
            </w:rPr>
            <w:t>(Inox, 2022)</w:t>
          </w:r>
          <w:r>
            <w:fldChar w:fldCharType="end"/>
          </w:r>
        </w:sdtContent>
      </w:sdt>
    </w:p>
    <w:p w14:paraId="09ADCE6A" w14:textId="77777777" w:rsidR="00D25626" w:rsidRDefault="00D25626" w:rsidP="00D932BF">
      <w:pPr>
        <w:rPr>
          <w:rFonts w:eastAsia="Times New Roman"/>
        </w:rPr>
      </w:pPr>
    </w:p>
    <w:p w14:paraId="6BD460F7" w14:textId="77777777" w:rsidR="00D932BF" w:rsidRDefault="00D932BF" w:rsidP="00D932BF">
      <w:pPr>
        <w:rPr>
          <w:rFonts w:eastAsia="Times New Roman"/>
        </w:rPr>
      </w:pPr>
    </w:p>
    <w:p w14:paraId="4D98E73B" w14:textId="77777777" w:rsidR="00D932BF" w:rsidRDefault="00D932BF" w:rsidP="00D932BF">
      <w:pPr>
        <w:rPr>
          <w:rFonts w:eastAsia="Times New Roman"/>
        </w:rPr>
      </w:pPr>
    </w:p>
    <w:p w14:paraId="7DEB93E1" w14:textId="77777777" w:rsidR="00D932BF" w:rsidRDefault="00D932BF" w:rsidP="00D932BF">
      <w:pPr>
        <w:rPr>
          <w:rFonts w:eastAsia="Times New Roman"/>
        </w:rPr>
      </w:pPr>
    </w:p>
    <w:p w14:paraId="51950996" w14:textId="77777777" w:rsidR="00D25626" w:rsidRDefault="00D25626" w:rsidP="00930A9B">
      <w:pPr>
        <w:rPr>
          <w:rFonts w:eastAsia="Times New Roman"/>
        </w:rPr>
      </w:pPr>
    </w:p>
    <w:p w14:paraId="5D9D9A3B" w14:textId="77777777" w:rsidR="00B84238" w:rsidRDefault="00000000" w:rsidP="00B84238">
      <w:pPr>
        <w:pStyle w:val="Heading2"/>
        <w:rPr>
          <w:rFonts w:eastAsia="Times New Roman"/>
          <w:b/>
          <w:bCs/>
        </w:rPr>
      </w:pPr>
      <w:bookmarkStart w:id="32" w:name="_Toc158068782"/>
      <w:r>
        <w:rPr>
          <w:rFonts w:eastAsia="Times New Roman"/>
          <w:b/>
          <w:bCs/>
        </w:rPr>
        <w:lastRenderedPageBreak/>
        <w:t>Types of</w:t>
      </w:r>
      <w:r w:rsidRPr="00B84238">
        <w:rPr>
          <w:rFonts w:eastAsia="Times New Roman"/>
          <w:b/>
          <w:bCs/>
        </w:rPr>
        <w:t xml:space="preserve"> </w:t>
      </w:r>
      <w:r w:rsidR="00A44398">
        <w:rPr>
          <w:rFonts w:eastAsia="Times New Roman"/>
          <w:b/>
          <w:bCs/>
        </w:rPr>
        <w:t xml:space="preserve">Die </w:t>
      </w:r>
      <w:r w:rsidRPr="00B84238">
        <w:rPr>
          <w:rFonts w:eastAsia="Times New Roman"/>
          <w:b/>
          <w:bCs/>
        </w:rPr>
        <w:t>Casting</w:t>
      </w:r>
      <w:bookmarkEnd w:id="32"/>
    </w:p>
    <w:p w14:paraId="0232A201" w14:textId="77777777" w:rsidR="00AB6512" w:rsidRDefault="00000000" w:rsidP="00500143">
      <w:pPr>
        <w:rPr>
          <w:shd w:val="clear" w:color="auto" w:fill="FFFFFF"/>
        </w:rPr>
      </w:pPr>
      <w:r>
        <w:rPr>
          <w:shd w:val="clear" w:color="auto" w:fill="FFFFFF"/>
        </w:rPr>
        <w:t xml:space="preserve">There are </w:t>
      </w:r>
      <w:r w:rsidR="002058AD">
        <w:rPr>
          <w:shd w:val="clear" w:color="auto" w:fill="FFFFFF"/>
        </w:rPr>
        <w:t>multiple</w:t>
      </w:r>
      <w:r>
        <w:rPr>
          <w:shd w:val="clear" w:color="auto" w:fill="FFFFFF"/>
        </w:rPr>
        <w:t xml:space="preserve"> types of die casting, each of which has unique benefits. </w:t>
      </w:r>
      <w:r w:rsidR="002058AD">
        <w:rPr>
          <w:shd w:val="clear" w:color="auto" w:fill="FFFFFF"/>
        </w:rPr>
        <w:t xml:space="preserve"> However, </w:t>
      </w:r>
      <w:r w:rsidR="00740953" w:rsidRPr="008C7E57">
        <w:rPr>
          <w:noProof/>
          <w:shd w:val="clear" w:color="auto" w:fill="FFFFFF"/>
        </w:rPr>
        <w:t xml:space="preserve">Xometry Europe </w:t>
      </w:r>
      <w:r w:rsidR="00740953">
        <w:rPr>
          <w:noProof/>
          <w:shd w:val="clear" w:color="auto" w:fill="FFFFFF"/>
        </w:rPr>
        <w:t>(</w:t>
      </w:r>
      <w:r w:rsidR="00740953" w:rsidRPr="008C7E57">
        <w:rPr>
          <w:noProof/>
          <w:shd w:val="clear" w:color="auto" w:fill="FFFFFF"/>
        </w:rPr>
        <w:t>2022)</w:t>
      </w:r>
      <w:r w:rsidR="00740953">
        <w:rPr>
          <w:noProof/>
          <w:shd w:val="clear" w:color="auto" w:fill="FFFFFF"/>
        </w:rPr>
        <w:t xml:space="preserve"> </w:t>
      </w:r>
      <w:r w:rsidR="006F0B4F">
        <w:rPr>
          <w:noProof/>
          <w:shd w:val="clear" w:color="auto" w:fill="FFFFFF"/>
        </w:rPr>
        <w:t>explains that cold and hot chambers are the</w:t>
      </w:r>
      <w:r>
        <w:rPr>
          <w:shd w:val="clear" w:color="auto" w:fill="FFFFFF"/>
        </w:rPr>
        <w:t xml:space="preserve"> two most </w:t>
      </w:r>
      <w:r w:rsidR="00DD342E">
        <w:rPr>
          <w:shd w:val="clear" w:color="auto" w:fill="FFFFFF"/>
        </w:rPr>
        <w:t>widely applied</w:t>
      </w:r>
      <w:r>
        <w:rPr>
          <w:shd w:val="clear" w:color="auto" w:fill="FFFFFF"/>
        </w:rPr>
        <w:t xml:space="preserve"> types.</w:t>
      </w:r>
    </w:p>
    <w:p w14:paraId="6B7DA84C" w14:textId="77777777" w:rsidR="00A832C8" w:rsidRDefault="00000000" w:rsidP="00A832C8">
      <w:pPr>
        <w:keepNext/>
        <w:jc w:val="center"/>
      </w:pPr>
      <w:r>
        <w:rPr>
          <w:noProof/>
        </w:rPr>
        <w:drawing>
          <wp:inline distT="0" distB="0" distL="0" distR="0" wp14:anchorId="5035CC38" wp14:editId="3AE858E9">
            <wp:extent cx="5731510" cy="3007360"/>
            <wp:effectExtent l="19050" t="19050" r="21590" b="21590"/>
            <wp:docPr id="18" name="Picture 18" descr="Hot chamber vs. cold chamber die casting schem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Picture 5" descr="Hot chamber vs. cold chamber die casting schemes"/>
                    <pic:cNvPicPr>
                      <a:picLocks noChangeAspect="1" noChangeArrowheads="1"/>
                    </pic:cNvPicPr>
                  </pic:nvPicPr>
                  <pic:blipFill>
                    <a:blip r:embed="rId24">
                      <a:extLst>
                        <a:ext uri="{28A0092B-C50C-407E-A947-70E740481C1C}">
                          <a14:useLocalDpi xmlns:a14="http://schemas.microsoft.com/office/drawing/2010/main" val="0"/>
                        </a:ext>
                      </a:extLst>
                    </a:blip>
                    <a:stretch>
                      <a:fillRect/>
                    </a:stretch>
                  </pic:blipFill>
                  <pic:spPr bwMode="auto">
                    <a:xfrm>
                      <a:off x="0" y="0"/>
                      <a:ext cx="5731510" cy="3007360"/>
                    </a:xfrm>
                    <a:prstGeom prst="rect">
                      <a:avLst/>
                    </a:prstGeom>
                    <a:noFill/>
                    <a:ln>
                      <a:solidFill>
                        <a:schemeClr val="accent1"/>
                      </a:solidFill>
                    </a:ln>
                  </pic:spPr>
                </pic:pic>
              </a:graphicData>
            </a:graphic>
          </wp:inline>
        </w:drawing>
      </w:r>
    </w:p>
    <w:p w14:paraId="4EAE64B2" w14:textId="7CF8BE84" w:rsidR="00DD342E" w:rsidRDefault="00000000" w:rsidP="00A832C8">
      <w:pPr>
        <w:pStyle w:val="Caption"/>
        <w:jc w:val="center"/>
      </w:pPr>
      <w:r>
        <w:t xml:space="preserve">Figure </w:t>
      </w:r>
      <w:r w:rsidR="00F82730">
        <w:fldChar w:fldCharType="begin"/>
      </w:r>
      <w:r>
        <w:instrText xml:space="preserve"> SEQ Figure \* ARABIC </w:instrText>
      </w:r>
      <w:r w:rsidR="00F82730">
        <w:fldChar w:fldCharType="separate"/>
      </w:r>
      <w:r w:rsidR="00F82730">
        <w:rPr>
          <w:noProof/>
        </w:rPr>
        <w:t>9</w:t>
      </w:r>
      <w:r w:rsidR="00F82730">
        <w:rPr>
          <w:noProof/>
        </w:rPr>
        <w:fldChar w:fldCharType="end"/>
      </w:r>
      <w:r>
        <w:t xml:space="preserve">: </w:t>
      </w:r>
      <w:r w:rsidRPr="00641146">
        <w:t>Hot chamber vs. cold chamber die casting</w:t>
      </w:r>
      <w:r>
        <w:t xml:space="preserve"> </w:t>
      </w:r>
      <w:sdt>
        <w:sdtPr>
          <w:id w:val="-1890724163"/>
          <w:citation/>
        </w:sdtPr>
        <w:sdtContent>
          <w:r>
            <w:fldChar w:fldCharType="begin"/>
          </w:r>
          <w:r>
            <w:instrText xml:space="preserve"> CITATION Xom22 \l 2057 </w:instrText>
          </w:r>
          <w:r>
            <w:fldChar w:fldCharType="separate"/>
          </w:r>
          <w:r w:rsidR="00A2421F">
            <w:rPr>
              <w:noProof/>
            </w:rPr>
            <w:t>(Xometry Europe , 2022)</w:t>
          </w:r>
          <w:r>
            <w:fldChar w:fldCharType="end"/>
          </w:r>
        </w:sdtContent>
      </w:sdt>
    </w:p>
    <w:p w14:paraId="1359DF9A" w14:textId="77777777" w:rsidR="00D93B80" w:rsidRDefault="00000000" w:rsidP="00D93B80">
      <w:pPr>
        <w:rPr>
          <w:b/>
          <w:bCs/>
        </w:rPr>
      </w:pPr>
      <w:r w:rsidRPr="00D93B80">
        <w:rPr>
          <w:b/>
          <w:bCs/>
        </w:rPr>
        <w:t>Hot Chamber Die Casting</w:t>
      </w:r>
    </w:p>
    <w:p w14:paraId="79E3CFBD" w14:textId="77777777" w:rsidR="00D93B80" w:rsidRDefault="004E6D4F" w:rsidP="00D93B80">
      <w:pPr>
        <w:rPr>
          <w:rFonts w:eastAsia="Times New Roman"/>
        </w:rPr>
      </w:pPr>
      <w:r>
        <w:rPr>
          <w:rFonts w:eastAsia="Times New Roman"/>
        </w:rPr>
        <w:t xml:space="preserve">As explained by </w:t>
      </w:r>
      <w:r w:rsidR="000469D7" w:rsidRPr="000469D7">
        <w:rPr>
          <w:rFonts w:eastAsia="Times New Roman"/>
          <w:noProof/>
        </w:rPr>
        <w:t xml:space="preserve">Xometry Europe </w:t>
      </w:r>
      <w:r w:rsidR="00FD7501">
        <w:rPr>
          <w:rFonts w:eastAsia="Times New Roman"/>
          <w:noProof/>
        </w:rPr>
        <w:t>(</w:t>
      </w:r>
      <w:r w:rsidR="000469D7" w:rsidRPr="000469D7">
        <w:rPr>
          <w:rFonts w:eastAsia="Times New Roman"/>
          <w:noProof/>
        </w:rPr>
        <w:t>2022)</w:t>
      </w:r>
      <w:r w:rsidR="00000000" w:rsidRPr="00FF5090">
        <w:rPr>
          <w:rFonts w:eastAsia="Times New Roman"/>
        </w:rPr>
        <w:t>, hot chamber die casting is a highly efficient manufacturing method for producing complex and precise metal parts.  This technique, also known as gooseneck casting, involves injecting molten metal into a die cavity under high pressure to form the desired shape.  In contrast to cold chamber die casting, hot chamber die casting eliminates the requirement for a separate melting furnace, making it a more streamlined and continuous process.  However, it is crucial to weigh both the advantages and disadvantages of hot chamber die casting before deciding if it is the most appropriate method for a particular application.</w:t>
      </w:r>
    </w:p>
    <w:p w14:paraId="33A579BA" w14:textId="77777777" w:rsidR="00FD7501" w:rsidRDefault="00000000" w:rsidP="00D93B80">
      <w:pPr>
        <w:rPr>
          <w:rFonts w:eastAsia="Times New Roman"/>
          <w:b/>
          <w:bCs/>
        </w:rPr>
      </w:pPr>
      <w:r w:rsidRPr="00FD7501">
        <w:rPr>
          <w:rFonts w:eastAsia="Times New Roman"/>
          <w:b/>
          <w:bCs/>
        </w:rPr>
        <w:t>Cold Die Casting</w:t>
      </w:r>
    </w:p>
    <w:p w14:paraId="6E3B95FB" w14:textId="77777777" w:rsidR="002B2A3C" w:rsidRDefault="00000000" w:rsidP="00D93B80">
      <w:pPr>
        <w:rPr>
          <w:rFonts w:eastAsia="Times New Roman"/>
        </w:rPr>
      </w:pPr>
      <w:r>
        <w:rPr>
          <w:rFonts w:eastAsia="Times New Roman"/>
        </w:rPr>
        <w:t>During</w:t>
      </w:r>
      <w:r w:rsidR="00607777">
        <w:rPr>
          <w:rFonts w:eastAsia="Times New Roman"/>
        </w:rPr>
        <w:t xml:space="preserve"> the cold die-casting</w:t>
      </w:r>
      <w:r w:rsidR="00C50F18" w:rsidRPr="00C50F18">
        <w:rPr>
          <w:rFonts w:eastAsia="Times New Roman"/>
        </w:rPr>
        <w:t xml:space="preserve"> process, a metal alloy is melted in a furnace and poured into a steel or iron chamber called a shot sleeve.</w:t>
      </w:r>
      <w:r w:rsidR="00607777">
        <w:rPr>
          <w:rFonts w:eastAsia="Times New Roman"/>
        </w:rPr>
        <w:t xml:space="preserve">  </w:t>
      </w:r>
      <w:r w:rsidR="00C50F18" w:rsidRPr="00C50F18">
        <w:rPr>
          <w:rFonts w:eastAsia="Times New Roman"/>
        </w:rPr>
        <w:t>A piston or plunger operated hydraulically forces the molten metal into a die cavity, where it solidifies quickly to take the shape of the mo</w:t>
      </w:r>
      <w:r w:rsidR="00580FB0">
        <w:rPr>
          <w:rFonts w:eastAsia="Times New Roman"/>
        </w:rPr>
        <w:t>u</w:t>
      </w:r>
      <w:r w:rsidR="00C50F18" w:rsidRPr="00C50F18">
        <w:rPr>
          <w:rFonts w:eastAsia="Times New Roman"/>
        </w:rPr>
        <w:t>ld.  After the part is ejected from the die cavity, any excess material or imperfections are removed by trimming or finishing the casting.</w:t>
      </w:r>
    </w:p>
    <w:p w14:paraId="7EF5ADF9" w14:textId="6B4D8C11" w:rsidR="00145E66" w:rsidRPr="00D93B80" w:rsidRDefault="00000000" w:rsidP="00145E66">
      <w:pPr>
        <w:jc w:val="right"/>
        <w:rPr>
          <w:b/>
          <w:bCs/>
        </w:rPr>
      </w:pPr>
      <w:sdt>
        <w:sdtPr>
          <w:rPr>
            <w:b/>
            <w:bCs/>
          </w:rPr>
          <w:id w:val="1428312472"/>
          <w:citation/>
        </w:sdtPr>
        <w:sdtContent>
          <w:r>
            <w:rPr>
              <w:b/>
              <w:bCs/>
            </w:rPr>
            <w:fldChar w:fldCharType="begin"/>
          </w:r>
          <w:r>
            <w:rPr>
              <w:rFonts w:eastAsia="Times New Roman"/>
            </w:rPr>
            <w:instrText xml:space="preserve"> CITATION Ruž14 \l 2057 </w:instrText>
          </w:r>
          <w:r>
            <w:rPr>
              <w:b/>
              <w:bCs/>
            </w:rPr>
            <w:fldChar w:fldCharType="separate"/>
          </w:r>
          <w:r w:rsidR="00A2421F" w:rsidRPr="00A2421F">
            <w:rPr>
              <w:rFonts w:eastAsia="Times New Roman"/>
              <w:noProof/>
            </w:rPr>
            <w:t>(Ružbarský , Paško , &amp; Gašpár, 2014)</w:t>
          </w:r>
          <w:r>
            <w:rPr>
              <w:b/>
              <w:bCs/>
            </w:rPr>
            <w:fldChar w:fldCharType="end"/>
          </w:r>
        </w:sdtContent>
      </w:sdt>
    </w:p>
    <w:p w14:paraId="322029F6" w14:textId="77777777" w:rsidR="00DD342E" w:rsidRPr="00AB6512" w:rsidRDefault="00DD342E" w:rsidP="00500143"/>
    <w:p w14:paraId="16F689A0" w14:textId="77777777" w:rsidR="005A17AF" w:rsidRPr="005A17AF" w:rsidRDefault="00000000" w:rsidP="005A17AF">
      <w:pPr>
        <w:pStyle w:val="Heading2"/>
        <w:rPr>
          <w:rFonts w:eastAsia="Times New Roman"/>
          <w:b/>
          <w:bCs/>
        </w:rPr>
      </w:pPr>
      <w:bookmarkStart w:id="33" w:name="_Toc158068783"/>
      <w:r w:rsidRPr="009B6503">
        <w:rPr>
          <w:rFonts w:eastAsia="Times New Roman"/>
          <w:b/>
          <w:bCs/>
        </w:rPr>
        <w:t>Application of Die Casting</w:t>
      </w:r>
      <w:bookmarkEnd w:id="33"/>
    </w:p>
    <w:p w14:paraId="0B0A8F01" w14:textId="77777777" w:rsidR="00D031D8" w:rsidRDefault="00000000" w:rsidP="00D031D8">
      <w:r w:rsidRPr="001A27D1">
        <w:t>The die-casting process has found various applications across multiple industries, including but not limited to automotive, aerospace, electronics, and household appliances.  In particular, in the electronics industry, die casting is widely employed in manufacturing critical components such as switchgear, panel boards, and circuit breakers.  The process offers several advantages, such as high dimensional accuracy, excellent surface finish, and easy production of complex shapes.  These attributes make the die-casting process efficient and cost-effective for producing intricate components.</w:t>
      </w:r>
    </w:p>
    <w:p w14:paraId="2F1CBE9B" w14:textId="77777777" w:rsidR="007A3BC3" w:rsidRDefault="007A3BC3" w:rsidP="00D031D8">
      <w:pPr>
        <w:rPr>
          <w:rFonts w:eastAsia="Times New Roman"/>
        </w:rPr>
      </w:pPr>
    </w:p>
    <w:p w14:paraId="7CC8FE59" w14:textId="77777777" w:rsidR="007A3BC3" w:rsidRDefault="00000000" w:rsidP="007A3BC3">
      <w:pPr>
        <w:pStyle w:val="Heading2"/>
        <w:rPr>
          <w:rFonts w:eastAsia="Times New Roman"/>
          <w:b/>
          <w:bCs/>
        </w:rPr>
      </w:pPr>
      <w:bookmarkStart w:id="34" w:name="_Toc158068784"/>
      <w:r w:rsidRPr="003B1DFA">
        <w:rPr>
          <w:rFonts w:eastAsia="Times New Roman"/>
          <w:b/>
          <w:bCs/>
        </w:rPr>
        <w:t xml:space="preserve">Advantages and Disadvantages of </w:t>
      </w:r>
      <w:r>
        <w:rPr>
          <w:rFonts w:eastAsia="Times New Roman"/>
          <w:b/>
          <w:bCs/>
        </w:rPr>
        <w:t>Die-casting</w:t>
      </w:r>
      <w:bookmarkEnd w:id="34"/>
      <w:r>
        <w:rPr>
          <w:rFonts w:eastAsia="Times New Roman"/>
          <w:b/>
          <w:bCs/>
        </w:rPr>
        <w:t xml:space="preserve"> </w:t>
      </w:r>
      <w:r w:rsidRPr="003B1DFA">
        <w:rPr>
          <w:rFonts w:eastAsia="Times New Roman"/>
          <w:b/>
          <w:bCs/>
        </w:rPr>
        <w:t xml:space="preserve"> </w:t>
      </w:r>
    </w:p>
    <w:p w14:paraId="45D28575" w14:textId="77777777" w:rsidR="00DF57A3" w:rsidRDefault="00000000" w:rsidP="00DF57A3">
      <w:pPr>
        <w:pStyle w:val="Caption"/>
        <w:keepNext/>
        <w:rPr>
          <w:i w:val="0"/>
          <w:iCs w:val="0"/>
          <w:color w:val="auto"/>
          <w:sz w:val="22"/>
          <w:szCs w:val="22"/>
        </w:rPr>
      </w:pPr>
      <w:r w:rsidRPr="001A4049">
        <w:rPr>
          <w:i w:val="0"/>
          <w:iCs w:val="0"/>
          <w:color w:val="auto"/>
          <w:sz w:val="22"/>
          <w:szCs w:val="22"/>
        </w:rPr>
        <w:t>The following table presents a comprehensive</w:t>
      </w:r>
      <w:r>
        <w:rPr>
          <w:i w:val="0"/>
          <w:iCs w:val="0"/>
          <w:color w:val="auto"/>
          <w:sz w:val="22"/>
          <w:szCs w:val="22"/>
        </w:rPr>
        <w:t>, but not extensive,</w:t>
      </w:r>
      <w:r w:rsidRPr="001A4049">
        <w:rPr>
          <w:i w:val="0"/>
          <w:iCs w:val="0"/>
          <w:color w:val="auto"/>
          <w:sz w:val="22"/>
          <w:szCs w:val="22"/>
        </w:rPr>
        <w:t xml:space="preserve"> list of advantages and disadvantages associated with the </w:t>
      </w:r>
      <w:r w:rsidR="008E533D">
        <w:rPr>
          <w:i w:val="0"/>
          <w:iCs w:val="0"/>
          <w:color w:val="auto"/>
          <w:sz w:val="22"/>
          <w:szCs w:val="22"/>
        </w:rPr>
        <w:t>Die</w:t>
      </w:r>
      <w:r w:rsidR="00787298">
        <w:rPr>
          <w:i w:val="0"/>
          <w:iCs w:val="0"/>
          <w:color w:val="auto"/>
          <w:sz w:val="22"/>
          <w:szCs w:val="22"/>
        </w:rPr>
        <w:t>-casting</w:t>
      </w:r>
      <w:r w:rsidRPr="001A4049">
        <w:rPr>
          <w:i w:val="0"/>
          <w:iCs w:val="0"/>
          <w:color w:val="auto"/>
          <w:sz w:val="22"/>
          <w:szCs w:val="22"/>
        </w:rPr>
        <w:t xml:space="preserve"> process.</w:t>
      </w:r>
    </w:p>
    <w:p w14:paraId="3856AD59" w14:textId="77777777" w:rsidR="007A3BC3" w:rsidRDefault="007A3BC3" w:rsidP="00DF57A3">
      <w:pPr>
        <w:pStyle w:val="Heading2"/>
        <w:numPr>
          <w:ilvl w:val="0"/>
          <w:numId w:val="0"/>
        </w:numPr>
        <w:rPr>
          <w:rFonts w:eastAsia="Times New Roman"/>
        </w:rPr>
      </w:pPr>
    </w:p>
    <w:p w14:paraId="704512FC" w14:textId="5D8F4CA9" w:rsidR="007817FD" w:rsidRDefault="00000000" w:rsidP="007817FD">
      <w:pPr>
        <w:pStyle w:val="Caption"/>
        <w:keepNext/>
        <w:jc w:val="center"/>
      </w:pPr>
      <w:r>
        <w:t xml:space="preserve">Table </w:t>
      </w:r>
      <w:fldSimple w:instr=" SEQ Table \* ARABIC ">
        <w:r>
          <w:rPr>
            <w:noProof/>
          </w:rPr>
          <w:t>3</w:t>
        </w:r>
      </w:fldSimple>
      <w:r>
        <w:t>: Die Casting advantages and disadvantages</w:t>
      </w:r>
      <w:sdt>
        <w:sdtPr>
          <w:id w:val="-1068575794"/>
          <w:citation/>
        </w:sdtPr>
        <w:sdtContent>
          <w:r>
            <w:fldChar w:fldCharType="begin"/>
          </w:r>
          <w:r>
            <w:instrText xml:space="preserve"> CITATION Xom22 \l 2057 </w:instrText>
          </w:r>
          <w:r>
            <w:fldChar w:fldCharType="separate"/>
          </w:r>
          <w:r w:rsidR="00A2421F">
            <w:rPr>
              <w:noProof/>
            </w:rPr>
            <w:t xml:space="preserve"> (Xometry Europe , 2022)</w:t>
          </w:r>
          <w:r>
            <w:fldChar w:fldCharType="end"/>
          </w:r>
        </w:sdtContent>
      </w:sdt>
    </w:p>
    <w:p w14:paraId="24F63DB7" w14:textId="77777777" w:rsidR="00DF57A3" w:rsidRDefault="00000000" w:rsidP="008562A6">
      <w:r>
        <w:rPr>
          <w:noProof/>
        </w:rPr>
        <w:drawing>
          <wp:inline distT="0" distB="0" distL="0" distR="0" wp14:anchorId="7EA7B0F1" wp14:editId="023C06A4">
            <wp:extent cx="5731510" cy="4378325"/>
            <wp:effectExtent l="0" t="0" r="2540" b="317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
                    <pic:cNvPicPr/>
                  </pic:nvPicPr>
                  <pic:blipFill>
                    <a:blip r:embed="rId25"/>
                    <a:stretch>
                      <a:fillRect/>
                    </a:stretch>
                  </pic:blipFill>
                  <pic:spPr>
                    <a:xfrm>
                      <a:off x="0" y="0"/>
                      <a:ext cx="5731510" cy="4378325"/>
                    </a:xfrm>
                    <a:prstGeom prst="rect">
                      <a:avLst/>
                    </a:prstGeom>
                  </pic:spPr>
                </pic:pic>
              </a:graphicData>
            </a:graphic>
          </wp:inline>
        </w:drawing>
      </w:r>
    </w:p>
    <w:p w14:paraId="15AA6C2D" w14:textId="77777777" w:rsidR="007A3BC3" w:rsidRDefault="00000000" w:rsidP="007A3BC3">
      <w:pPr>
        <w:pStyle w:val="Heading2"/>
      </w:pPr>
      <w:bookmarkStart w:id="35" w:name="_Toc158068785"/>
      <w:r w:rsidRPr="00B44396">
        <w:rPr>
          <w:b/>
          <w:bCs/>
        </w:rPr>
        <w:lastRenderedPageBreak/>
        <w:t>Microstructure</w:t>
      </w:r>
      <w:r>
        <w:rPr>
          <w:b/>
          <w:bCs/>
        </w:rPr>
        <w:t xml:space="preserve"> and UTS</w:t>
      </w:r>
      <w:r w:rsidRPr="00B44396">
        <w:rPr>
          <w:b/>
          <w:bCs/>
        </w:rPr>
        <w:t xml:space="preserve"> of </w:t>
      </w:r>
      <w:r w:rsidR="00175466">
        <w:rPr>
          <w:b/>
          <w:bCs/>
        </w:rPr>
        <w:t>AM50 Magnesium Alloy</w:t>
      </w:r>
      <w:bookmarkEnd w:id="35"/>
    </w:p>
    <w:p w14:paraId="4604B3E4" w14:textId="77777777" w:rsidR="00384CC6" w:rsidRDefault="00000000" w:rsidP="0091035A">
      <w:pPr>
        <w:rPr>
          <w:rFonts w:eastAsia="Times New Roman"/>
        </w:rPr>
      </w:pPr>
      <w:r w:rsidRPr="004C211D">
        <w:rPr>
          <w:rFonts w:eastAsia="Times New Roman"/>
        </w:rPr>
        <w:t>AM50 magnesium alloy castings have a complex microstructure consisting of alpha phase (Mg17Al12), which forms as small grains and provides strength and hardness to the alloy.  The alloy may also contain beta phase (Mg2Al3) and eutectic phases, which form larger particles and can impact the mechanical properties of the alloy.  The microstructure depends on various factors, including cooling rate, composition, and die-casting process parameters.</w:t>
      </w:r>
    </w:p>
    <w:p w14:paraId="3D761ED9" w14:textId="77777777" w:rsidR="008E533D" w:rsidRDefault="00000000" w:rsidP="008E533D">
      <w:pPr>
        <w:rPr>
          <w:rFonts w:eastAsia="Times New Roman"/>
        </w:rPr>
      </w:pPr>
      <w:r>
        <w:rPr>
          <w:rFonts w:eastAsia="Times New Roman"/>
        </w:rPr>
        <w:t>AM50 magnesium alloy has a relatively high UTS compared to other magnesium alloys.  The UTS of die-cast AM50 magnesium alloy typically ranges from 170 MPa (24,600 psi) to 220 MPa (31,900 psi).  However, it is essential to note that these values are approximate and can vary depending on the specific conditions and requirements of the application.</w:t>
      </w:r>
    </w:p>
    <w:p w14:paraId="778A4FAF" w14:textId="34FC0742" w:rsidR="008E533D" w:rsidRDefault="00000000" w:rsidP="008E533D">
      <w:pPr>
        <w:jc w:val="right"/>
        <w:rPr>
          <w:rFonts w:ascii="Calibri" w:eastAsia="Times New Roman" w:hAnsi="Calibri"/>
        </w:rPr>
      </w:pPr>
      <w:sdt>
        <w:sdtPr>
          <w:rPr>
            <w:rFonts w:ascii="Calibri" w:eastAsia="Times New Roman" w:hAnsi="Calibri"/>
          </w:rPr>
          <w:id w:val="2108070433"/>
          <w:citation/>
        </w:sdtPr>
        <w:sdtContent>
          <w:r>
            <w:rPr>
              <w:rFonts w:ascii="Calibri" w:eastAsia="Times New Roman" w:hAnsi="Calibri"/>
            </w:rPr>
            <w:fldChar w:fldCharType="begin"/>
          </w:r>
          <w:r>
            <w:rPr>
              <w:rFonts w:eastAsia="Times New Roman"/>
            </w:rPr>
            <w:instrText xml:space="preserve"> CITATION Kie06 \l 2057 </w:instrText>
          </w:r>
          <w:r>
            <w:rPr>
              <w:rFonts w:ascii="Calibri" w:eastAsia="Times New Roman" w:hAnsi="Calibri"/>
            </w:rPr>
            <w:fldChar w:fldCharType="separate"/>
          </w:r>
          <w:r w:rsidR="00A2421F" w:rsidRPr="00A2421F">
            <w:rPr>
              <w:rFonts w:eastAsia="Times New Roman"/>
              <w:noProof/>
            </w:rPr>
            <w:t>(Kiełbus, Rzychoń, &amp; Cibis, 2006)</w:t>
          </w:r>
          <w:r>
            <w:rPr>
              <w:rFonts w:ascii="Calibri" w:eastAsia="Times New Roman" w:hAnsi="Calibri"/>
            </w:rPr>
            <w:fldChar w:fldCharType="end"/>
          </w:r>
        </w:sdtContent>
      </w:sdt>
    </w:p>
    <w:p w14:paraId="101FD926" w14:textId="77777777" w:rsidR="00413D47" w:rsidRDefault="00413D47" w:rsidP="0091035A"/>
    <w:p w14:paraId="30DA41ED" w14:textId="77777777" w:rsidR="007E6D7A" w:rsidRDefault="007E6D7A" w:rsidP="008562A6"/>
    <w:p w14:paraId="401FE0A3" w14:textId="77777777" w:rsidR="007E6D7A" w:rsidRDefault="007E6D7A" w:rsidP="008562A6"/>
    <w:p w14:paraId="21F9A841" w14:textId="77777777" w:rsidR="007E6D7A" w:rsidRDefault="007E6D7A" w:rsidP="008562A6"/>
    <w:p w14:paraId="01B893B1" w14:textId="77777777" w:rsidR="007E6D7A" w:rsidRDefault="007E6D7A" w:rsidP="008562A6"/>
    <w:p w14:paraId="2106AB1E" w14:textId="77777777" w:rsidR="007E6D7A" w:rsidRDefault="007E6D7A" w:rsidP="008562A6"/>
    <w:p w14:paraId="17DF721F" w14:textId="77777777" w:rsidR="007E6D7A" w:rsidRDefault="007E6D7A" w:rsidP="008562A6"/>
    <w:p w14:paraId="7229E008" w14:textId="77777777" w:rsidR="007E6D7A" w:rsidRDefault="007E6D7A" w:rsidP="008562A6"/>
    <w:p w14:paraId="4B848BC4" w14:textId="77777777" w:rsidR="007E6D7A" w:rsidRDefault="007E6D7A" w:rsidP="008562A6"/>
    <w:p w14:paraId="36F2B798" w14:textId="77777777" w:rsidR="007E6D7A" w:rsidRDefault="007E6D7A" w:rsidP="008562A6"/>
    <w:p w14:paraId="187A1072" w14:textId="77777777" w:rsidR="007E6D7A" w:rsidRDefault="007E6D7A" w:rsidP="008562A6"/>
    <w:p w14:paraId="1DD5B12B" w14:textId="77777777" w:rsidR="007A3BC3" w:rsidRDefault="007A3BC3" w:rsidP="008562A6"/>
    <w:p w14:paraId="29FA8A9A" w14:textId="77777777" w:rsidR="007A3BC3" w:rsidRDefault="007A3BC3" w:rsidP="008562A6"/>
    <w:p w14:paraId="0BA3F078" w14:textId="77777777" w:rsidR="007A3BC3" w:rsidRDefault="007A3BC3" w:rsidP="008562A6"/>
    <w:p w14:paraId="2B4CD9C0" w14:textId="77777777" w:rsidR="007A3BC3" w:rsidRDefault="007A3BC3" w:rsidP="008562A6"/>
    <w:p w14:paraId="3E4A7065" w14:textId="77777777" w:rsidR="007A3BC3" w:rsidRDefault="007A3BC3" w:rsidP="008562A6"/>
    <w:p w14:paraId="48C69DC5" w14:textId="77777777" w:rsidR="008E533D" w:rsidRDefault="008E533D" w:rsidP="008562A6"/>
    <w:p w14:paraId="069F688F" w14:textId="77777777" w:rsidR="008E533D" w:rsidRPr="008E533D" w:rsidRDefault="00000000" w:rsidP="008E533D">
      <w:pPr>
        <w:pStyle w:val="Heading2"/>
        <w:numPr>
          <w:ilvl w:val="1"/>
          <w:numId w:val="36"/>
        </w:numPr>
        <w:rPr>
          <w:b/>
          <w:bCs/>
        </w:rPr>
      </w:pPr>
      <w:bookmarkStart w:id="36" w:name="_Toc158068786"/>
      <w:r w:rsidRPr="008E533D">
        <w:rPr>
          <w:b/>
          <w:bCs/>
        </w:rPr>
        <w:lastRenderedPageBreak/>
        <w:t xml:space="preserve">Common </w:t>
      </w:r>
      <w:r>
        <w:rPr>
          <w:b/>
          <w:bCs/>
        </w:rPr>
        <w:t>Die casting</w:t>
      </w:r>
      <w:r w:rsidRPr="008E533D">
        <w:rPr>
          <w:b/>
          <w:bCs/>
        </w:rPr>
        <w:t xml:space="preserve"> defects and remedies</w:t>
      </w:r>
      <w:bookmarkEnd w:id="36"/>
    </w:p>
    <w:p w14:paraId="2C7AEF32" w14:textId="77777777" w:rsidR="001D3AD4" w:rsidRDefault="00000000" w:rsidP="008562A6">
      <w:pPr>
        <w:rPr>
          <w:noProof/>
        </w:rPr>
      </w:pPr>
      <w:r>
        <w:rPr>
          <w:noProof/>
        </w:rPr>
        <w:t>According to Dolin Casting (2020)</w:t>
      </w:r>
      <w:r w:rsidR="00E156AC">
        <w:rPr>
          <w:noProof/>
        </w:rPr>
        <w:t>,</w:t>
      </w:r>
      <w:r>
        <w:rPr>
          <w:noProof/>
        </w:rPr>
        <w:t xml:space="preserve"> thirteen </w:t>
      </w:r>
      <w:r w:rsidR="00E156AC">
        <w:rPr>
          <w:noProof/>
        </w:rPr>
        <w:t xml:space="preserve">defects are seen </w:t>
      </w:r>
      <w:r w:rsidR="00142165">
        <w:rPr>
          <w:noProof/>
        </w:rPr>
        <w:t xml:space="preserve">in the die-casting process.  </w:t>
      </w:r>
      <w:r>
        <w:rPr>
          <w:rFonts w:cs="Arial"/>
          <w:color w:val="161719"/>
          <w:sz w:val="21"/>
          <w:szCs w:val="21"/>
          <w:shd w:val="clear" w:color="auto" w:fill="FFFFFF"/>
        </w:rPr>
        <w:t>Common defects in the casting process include porosity, cold shuts, flashes, sink marks, and warpages.  Porosity is caused by trapped gas within the casting.  One remedy is to improve the venting system to allow the gas to escape more effectively.  Cold shuts occur when two or more molten metal flows do not fuse properly, resulting in a visible line on the casting surface.  This defect can be remedied by optimising the gating and runner system to ensure a smooth flow of molten metal.  Flash is an excess metal that flows into the mould's parting line, resulting in a thin layer of unwanted metal on the casting surface.  This defect can be remedied by adjusting the mo</w:t>
      </w:r>
      <w:r w:rsidR="00440F6B">
        <w:rPr>
          <w:rFonts w:cs="Arial"/>
          <w:color w:val="161719"/>
          <w:sz w:val="21"/>
          <w:szCs w:val="21"/>
          <w:shd w:val="clear" w:color="auto" w:fill="FFFFFF"/>
        </w:rPr>
        <w:t>u</w:t>
      </w:r>
      <w:r>
        <w:rPr>
          <w:rFonts w:cs="Arial"/>
          <w:color w:val="161719"/>
          <w:sz w:val="21"/>
          <w:szCs w:val="21"/>
          <w:shd w:val="clear" w:color="auto" w:fill="FFFFFF"/>
        </w:rPr>
        <w:t>ld's clamping force and optimising the gating system.  Sink marks occur when the cooling rate of thick sections of the casting is slower than that of thin sections, creating depressions on the casting surface.  This defect can be remedied by adding ribs or bosses to thicken the section and optimise the cooling system.  Warpage occurs when the casting is unevenly cooling, resulting in a distorted shape.  This defect can be remedied by optimising the cooling system and supporting the mo</w:t>
      </w:r>
      <w:r w:rsidR="00440F6B">
        <w:rPr>
          <w:rFonts w:cs="Arial"/>
          <w:color w:val="161719"/>
          <w:sz w:val="21"/>
          <w:szCs w:val="21"/>
          <w:shd w:val="clear" w:color="auto" w:fill="FFFFFF"/>
        </w:rPr>
        <w:t>u</w:t>
      </w:r>
      <w:r>
        <w:rPr>
          <w:rFonts w:cs="Arial"/>
          <w:color w:val="161719"/>
          <w:sz w:val="21"/>
          <w:szCs w:val="21"/>
          <w:shd w:val="clear" w:color="auto" w:fill="FFFFFF"/>
        </w:rPr>
        <w:t>ld to prevent deformation.</w:t>
      </w:r>
    </w:p>
    <w:p w14:paraId="03372251" w14:textId="77777777" w:rsidR="007A3BC3" w:rsidRDefault="007A3BC3" w:rsidP="008562A6"/>
    <w:p w14:paraId="752C2609" w14:textId="77777777" w:rsidR="007A3BC3" w:rsidRDefault="007A3BC3" w:rsidP="008562A6"/>
    <w:p w14:paraId="39BC1258" w14:textId="77777777" w:rsidR="00440F6B" w:rsidRDefault="00440F6B" w:rsidP="008562A6"/>
    <w:p w14:paraId="7F189A19" w14:textId="77777777" w:rsidR="00440F6B" w:rsidRDefault="00440F6B" w:rsidP="008562A6"/>
    <w:p w14:paraId="6DDCB301" w14:textId="77777777" w:rsidR="00440F6B" w:rsidRDefault="00440F6B" w:rsidP="008562A6"/>
    <w:p w14:paraId="46CC2C5E" w14:textId="77777777" w:rsidR="00440F6B" w:rsidRDefault="00440F6B" w:rsidP="008562A6"/>
    <w:p w14:paraId="21CEE77E" w14:textId="77777777" w:rsidR="00440F6B" w:rsidRDefault="00440F6B" w:rsidP="008562A6"/>
    <w:p w14:paraId="1993A258" w14:textId="77777777" w:rsidR="00440F6B" w:rsidRDefault="00440F6B" w:rsidP="008562A6"/>
    <w:p w14:paraId="4FC7CE14" w14:textId="77777777" w:rsidR="00440F6B" w:rsidRDefault="00440F6B" w:rsidP="008562A6"/>
    <w:p w14:paraId="3F39B360" w14:textId="77777777" w:rsidR="00440F6B" w:rsidRDefault="00440F6B" w:rsidP="008562A6"/>
    <w:p w14:paraId="23A3491C" w14:textId="77777777" w:rsidR="00440F6B" w:rsidRDefault="00440F6B" w:rsidP="008562A6"/>
    <w:p w14:paraId="4A388BD7" w14:textId="77777777" w:rsidR="00440F6B" w:rsidRDefault="00440F6B" w:rsidP="008562A6"/>
    <w:p w14:paraId="76599AAF" w14:textId="77777777" w:rsidR="007A3BC3" w:rsidRDefault="007A3BC3" w:rsidP="008562A6"/>
    <w:p w14:paraId="669014C6" w14:textId="77777777" w:rsidR="007A3BC3" w:rsidRDefault="007A3BC3" w:rsidP="008562A6"/>
    <w:p w14:paraId="4079CAAB" w14:textId="77777777" w:rsidR="007E6D7A" w:rsidRDefault="00000000" w:rsidP="007E6D7A">
      <w:pPr>
        <w:pStyle w:val="Heading1"/>
        <w:rPr>
          <w:b/>
          <w:bCs/>
          <w:color w:val="0070C0"/>
        </w:rPr>
      </w:pPr>
      <w:bookmarkStart w:id="37" w:name="_Toc158068787"/>
      <w:r w:rsidRPr="00703E98">
        <w:rPr>
          <w:b/>
          <w:bCs/>
          <w:color w:val="0070C0"/>
        </w:rPr>
        <w:lastRenderedPageBreak/>
        <w:t>Miscellaneous</w:t>
      </w:r>
      <w:bookmarkEnd w:id="37"/>
      <w:r w:rsidRPr="00703E98">
        <w:rPr>
          <w:b/>
          <w:bCs/>
          <w:color w:val="0070C0"/>
        </w:rPr>
        <w:t xml:space="preserve"> </w:t>
      </w:r>
    </w:p>
    <w:p w14:paraId="1B60DAB0" w14:textId="77777777" w:rsidR="00703E98" w:rsidRDefault="00000000" w:rsidP="002A74D1">
      <w:pPr>
        <w:pStyle w:val="Heading2"/>
        <w:rPr>
          <w:b/>
          <w:bCs/>
        </w:rPr>
      </w:pPr>
      <w:bookmarkStart w:id="38" w:name="_Toc158068788"/>
      <w:r w:rsidRPr="00FD4D09">
        <w:rPr>
          <w:b/>
          <w:bCs/>
        </w:rPr>
        <w:t>Powder Met</w:t>
      </w:r>
      <w:r w:rsidR="00FD4D09" w:rsidRPr="00FD4D09">
        <w:rPr>
          <w:b/>
          <w:bCs/>
        </w:rPr>
        <w:t>allurgy</w:t>
      </w:r>
      <w:bookmarkEnd w:id="38"/>
      <w:r w:rsidR="00FD4D09" w:rsidRPr="00FD4D09">
        <w:rPr>
          <w:b/>
          <w:bCs/>
        </w:rPr>
        <w:t xml:space="preserve"> </w:t>
      </w:r>
    </w:p>
    <w:p w14:paraId="6DB2603C" w14:textId="77777777" w:rsidR="009325FC" w:rsidRPr="009325FC" w:rsidRDefault="00000000" w:rsidP="009325FC">
      <w:pPr>
        <w:rPr>
          <w:rFonts w:ascii="Calibri" w:eastAsia="Times New Roman" w:hAnsi="Calibri"/>
        </w:rPr>
      </w:pPr>
      <w:r>
        <w:rPr>
          <w:rFonts w:eastAsia="Times New Roman"/>
        </w:rPr>
        <w:t xml:space="preserve">Powder metallurgy is a metal fabrication technique that involves </w:t>
      </w:r>
      <w:r w:rsidR="002460E4">
        <w:rPr>
          <w:rFonts w:eastAsia="Times New Roman"/>
        </w:rPr>
        <w:t>producing</w:t>
      </w:r>
      <w:r>
        <w:rPr>
          <w:rFonts w:eastAsia="Times New Roman"/>
        </w:rPr>
        <w:t xml:space="preserve"> metal components from fine metal powders.  It is a versatile and widely used method in various industries. </w:t>
      </w:r>
    </w:p>
    <w:p w14:paraId="6F22D6E1" w14:textId="77777777" w:rsidR="00E6122E" w:rsidRDefault="00000000" w:rsidP="009325FC">
      <w:pPr>
        <w:rPr>
          <w:rFonts w:eastAsia="Times New Roman"/>
        </w:rPr>
      </w:pPr>
      <w:r w:rsidRPr="00E6122E">
        <w:rPr>
          <w:rFonts w:eastAsia="Times New Roman"/>
        </w:rPr>
        <w:t>Metal powders are produced using atomisation, mechanical alloying, or chemical processes.  These powders are mixed with binders or lubricants to form a homogeneous mixture called feedstock.</w:t>
      </w:r>
    </w:p>
    <w:p w14:paraId="269A63F6" w14:textId="77777777" w:rsidR="009325FC" w:rsidRDefault="00000000" w:rsidP="009325FC">
      <w:pPr>
        <w:rPr>
          <w:rFonts w:eastAsia="Times New Roman"/>
        </w:rPr>
      </w:pPr>
      <w:r>
        <w:rPr>
          <w:rFonts w:eastAsia="Times New Roman"/>
        </w:rPr>
        <w:t>The feedstock is compacted into the desired shape</w:t>
      </w:r>
      <w:r w:rsidR="00DA57BE">
        <w:rPr>
          <w:rFonts w:eastAsia="Times New Roman"/>
        </w:rPr>
        <w:t xml:space="preserve"> </w:t>
      </w:r>
      <w:r>
        <w:rPr>
          <w:rFonts w:eastAsia="Times New Roman"/>
        </w:rPr>
        <w:t xml:space="preserve">through pressing, injection </w:t>
      </w:r>
      <w:r w:rsidR="00C05160">
        <w:rPr>
          <w:rFonts w:eastAsia="Times New Roman"/>
        </w:rPr>
        <w:t>moulding</w:t>
      </w:r>
      <w:r>
        <w:rPr>
          <w:rFonts w:eastAsia="Times New Roman"/>
        </w:rPr>
        <w:t>, or isostatic pressing.  The compacted powder is known as a green part and retains its shape due to the presence of binders.  The green part is then subjected to a heating process called sintering.</w:t>
      </w:r>
    </w:p>
    <w:p w14:paraId="0BF98F57" w14:textId="77777777" w:rsidR="009325FC" w:rsidRDefault="00000000" w:rsidP="009325FC">
      <w:pPr>
        <w:rPr>
          <w:rFonts w:eastAsia="Times New Roman"/>
        </w:rPr>
      </w:pPr>
      <w:r>
        <w:rPr>
          <w:rFonts w:eastAsia="Times New Roman"/>
        </w:rPr>
        <w:t>During sintering, the green part is heated to a temperature below its melting point but high enough to cause the metal particles to fuse.  This results in the densification of the part as the particles bond.  The sintering process removes the binder, leaving behind a solid metal component.</w:t>
      </w:r>
    </w:p>
    <w:p w14:paraId="7FFCAE34" w14:textId="0B60B43C" w:rsidR="00F33F78" w:rsidRDefault="00000000" w:rsidP="00F33F78">
      <w:pPr>
        <w:jc w:val="right"/>
        <w:rPr>
          <w:rFonts w:eastAsia="Times New Roman"/>
        </w:rPr>
      </w:pPr>
      <w:sdt>
        <w:sdtPr>
          <w:rPr>
            <w:rFonts w:eastAsia="Times New Roman"/>
          </w:rPr>
          <w:id w:val="227341016"/>
          <w:citation/>
        </w:sdtPr>
        <w:sdtContent>
          <w:r>
            <w:rPr>
              <w:rFonts w:eastAsia="Times New Roman"/>
            </w:rPr>
            <w:fldChar w:fldCharType="begin"/>
          </w:r>
          <w:r>
            <w:rPr>
              <w:rFonts w:eastAsia="Times New Roman"/>
            </w:rPr>
            <w:instrText xml:space="preserve"> CITATION Kuh78 \l 2057 </w:instrText>
          </w:r>
          <w:r>
            <w:rPr>
              <w:rFonts w:eastAsia="Times New Roman"/>
            </w:rPr>
            <w:fldChar w:fldCharType="separate"/>
          </w:r>
          <w:r w:rsidR="00A2421F" w:rsidRPr="00A2421F">
            <w:rPr>
              <w:rFonts w:eastAsia="Times New Roman"/>
              <w:noProof/>
            </w:rPr>
            <w:t>(Kuhn &amp; Lawley, 1978)</w:t>
          </w:r>
          <w:r>
            <w:rPr>
              <w:rFonts w:eastAsia="Times New Roman"/>
            </w:rPr>
            <w:fldChar w:fldCharType="end"/>
          </w:r>
        </w:sdtContent>
      </w:sdt>
    </w:p>
    <w:p w14:paraId="1BB40A89" w14:textId="77777777" w:rsidR="00F82730" w:rsidRDefault="00000000" w:rsidP="00F82730">
      <w:pPr>
        <w:keepNext/>
        <w:jc w:val="center"/>
      </w:pPr>
      <w:r>
        <w:rPr>
          <w:noProof/>
        </w:rPr>
        <w:drawing>
          <wp:inline distT="0" distB="0" distL="0" distR="0" wp14:anchorId="53D76312" wp14:editId="09008ACD">
            <wp:extent cx="3375730" cy="2720107"/>
            <wp:effectExtent l="0" t="0" r="0" b="4445"/>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
                    <pic:cNvPicPr/>
                  </pic:nvPicPr>
                  <pic:blipFill>
                    <a:blip r:embed="rId26"/>
                    <a:stretch>
                      <a:fillRect/>
                    </a:stretch>
                  </pic:blipFill>
                  <pic:spPr>
                    <a:xfrm>
                      <a:off x="0" y="0"/>
                      <a:ext cx="3381167" cy="2724488"/>
                    </a:xfrm>
                    <a:prstGeom prst="rect">
                      <a:avLst/>
                    </a:prstGeom>
                  </pic:spPr>
                </pic:pic>
              </a:graphicData>
            </a:graphic>
          </wp:inline>
        </w:drawing>
      </w:r>
    </w:p>
    <w:p w14:paraId="6504F72B" w14:textId="77777777" w:rsidR="00A243D4" w:rsidRDefault="00000000" w:rsidP="00F82730">
      <w:pPr>
        <w:pStyle w:val="Caption"/>
        <w:jc w:val="center"/>
        <w:rPr>
          <w:rFonts w:eastAsia="Times New Roman"/>
        </w:rPr>
      </w:pPr>
      <w:r>
        <w:t xml:space="preserve">Figure </w:t>
      </w:r>
      <w:fldSimple w:instr=" SEQ Figure \* ARABIC ">
        <w:r>
          <w:rPr>
            <w:noProof/>
          </w:rPr>
          <w:t>10</w:t>
        </w:r>
      </w:fldSimple>
      <w:r>
        <w:t xml:space="preserve">: Powder Metallurgy Process Flow </w:t>
      </w:r>
    </w:p>
    <w:p w14:paraId="0A8B1ED1" w14:textId="77777777" w:rsidR="00A243D4" w:rsidRDefault="00A243D4" w:rsidP="00A243D4">
      <w:pPr>
        <w:rPr>
          <w:noProof/>
        </w:rPr>
      </w:pPr>
    </w:p>
    <w:p w14:paraId="1629E483" w14:textId="77777777" w:rsidR="00A243D4" w:rsidRPr="00A243D4" w:rsidRDefault="00A243D4" w:rsidP="00A243D4"/>
    <w:p w14:paraId="60302BFC" w14:textId="77777777" w:rsidR="00A54DC6" w:rsidRPr="007A3BC3" w:rsidRDefault="00000000" w:rsidP="007A3BC3">
      <w:pPr>
        <w:pStyle w:val="Heading2"/>
        <w:rPr>
          <w:rFonts w:eastAsia="Times New Roman"/>
          <w:b/>
          <w:bCs/>
        </w:rPr>
      </w:pPr>
      <w:bookmarkStart w:id="39" w:name="_Toc158068789"/>
      <w:r w:rsidRPr="007A3BC3">
        <w:rPr>
          <w:rFonts w:eastAsia="Times New Roman"/>
          <w:b/>
          <w:bCs/>
        </w:rPr>
        <w:lastRenderedPageBreak/>
        <w:t>Applications</w:t>
      </w:r>
      <w:bookmarkEnd w:id="39"/>
      <w:r w:rsidRPr="007A3BC3">
        <w:rPr>
          <w:rFonts w:eastAsia="Times New Roman"/>
          <w:b/>
          <w:bCs/>
        </w:rPr>
        <w:t xml:space="preserve"> </w:t>
      </w:r>
    </w:p>
    <w:p w14:paraId="33145DCE" w14:textId="77777777" w:rsidR="000B48AC" w:rsidRDefault="00000000" w:rsidP="009325FC">
      <w:pPr>
        <w:rPr>
          <w:rFonts w:eastAsia="Times New Roman"/>
        </w:rPr>
      </w:pPr>
      <w:r>
        <w:rPr>
          <w:rFonts w:eastAsia="Times New Roman"/>
        </w:rPr>
        <w:t>Powder metallurgy finds applications in various industries</w:t>
      </w:r>
      <w:r w:rsidR="00C05160">
        <w:rPr>
          <w:rFonts w:eastAsia="Times New Roman"/>
        </w:rPr>
        <w:t>, such as automotive, aerospace, electronics, and medicine</w:t>
      </w:r>
      <w:r>
        <w:rPr>
          <w:rFonts w:eastAsia="Times New Roman"/>
        </w:rPr>
        <w:t xml:space="preserve">.  It is commonly used for producing components such as gears, bushings, bearings, valve seats, cutting tools, and many more.  The ability to </w:t>
      </w:r>
      <w:r w:rsidR="00C05160">
        <w:rPr>
          <w:rFonts w:eastAsia="Times New Roman"/>
        </w:rPr>
        <w:t>create</w:t>
      </w:r>
      <w:r>
        <w:rPr>
          <w:rFonts w:eastAsia="Times New Roman"/>
        </w:rPr>
        <w:t xml:space="preserve"> complex shapes, intricate details, and near-net shape parts makes powder metallurgy suitable for manufacturing </w:t>
      </w:r>
      <w:r w:rsidR="00C05160">
        <w:rPr>
          <w:rFonts w:eastAsia="Times New Roman"/>
        </w:rPr>
        <w:t>various</w:t>
      </w:r>
      <w:r>
        <w:rPr>
          <w:rFonts w:eastAsia="Times New Roman"/>
        </w:rPr>
        <w:t xml:space="preserve"> components.</w:t>
      </w:r>
    </w:p>
    <w:p w14:paraId="2F5F79F5" w14:textId="77777777" w:rsidR="000B48AC" w:rsidRDefault="000B48AC" w:rsidP="009325FC">
      <w:pPr>
        <w:rPr>
          <w:rFonts w:eastAsia="Times New Roman"/>
        </w:rPr>
      </w:pPr>
    </w:p>
    <w:p w14:paraId="7CD688D6" w14:textId="77777777" w:rsidR="007A3BC3" w:rsidRDefault="00000000" w:rsidP="007A3BC3">
      <w:pPr>
        <w:pStyle w:val="Heading2"/>
        <w:rPr>
          <w:rFonts w:eastAsia="Times New Roman"/>
          <w:b/>
          <w:bCs/>
        </w:rPr>
      </w:pPr>
      <w:bookmarkStart w:id="40" w:name="_Toc158068790"/>
      <w:r w:rsidRPr="003B1DFA">
        <w:rPr>
          <w:rFonts w:eastAsia="Times New Roman"/>
          <w:b/>
          <w:bCs/>
        </w:rPr>
        <w:t xml:space="preserve">Advantages and Disadvantages </w:t>
      </w:r>
      <w:r>
        <w:rPr>
          <w:rFonts w:eastAsia="Times New Roman"/>
          <w:b/>
          <w:bCs/>
        </w:rPr>
        <w:t>Powder Metallurgy</w:t>
      </w:r>
      <w:bookmarkEnd w:id="40"/>
      <w:r>
        <w:rPr>
          <w:rFonts w:eastAsia="Times New Roman"/>
          <w:b/>
          <w:bCs/>
        </w:rPr>
        <w:t xml:space="preserve"> </w:t>
      </w:r>
      <w:r w:rsidRPr="003B1DFA">
        <w:rPr>
          <w:rFonts w:eastAsia="Times New Roman"/>
          <w:b/>
          <w:bCs/>
        </w:rPr>
        <w:t xml:space="preserve"> </w:t>
      </w:r>
    </w:p>
    <w:p w14:paraId="4D4C7BF8" w14:textId="77777777" w:rsidR="007A3BC3" w:rsidRDefault="00000000" w:rsidP="009325FC">
      <w:pPr>
        <w:rPr>
          <w:rFonts w:eastAsia="Times New Roman"/>
        </w:rPr>
      </w:pPr>
      <w:r>
        <w:rPr>
          <w:noProof/>
        </w:rPr>
        <w:drawing>
          <wp:inline distT="0" distB="0" distL="0" distR="0" wp14:anchorId="74D99C1B" wp14:editId="5B46BC81">
            <wp:extent cx="5731510" cy="4389120"/>
            <wp:effectExtent l="0" t="0" r="254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
                    <pic:cNvPicPr/>
                  </pic:nvPicPr>
                  <pic:blipFill>
                    <a:blip r:embed="rId27"/>
                    <a:stretch>
                      <a:fillRect/>
                    </a:stretch>
                  </pic:blipFill>
                  <pic:spPr>
                    <a:xfrm>
                      <a:off x="0" y="0"/>
                      <a:ext cx="5731510" cy="4389120"/>
                    </a:xfrm>
                    <a:prstGeom prst="rect">
                      <a:avLst/>
                    </a:prstGeom>
                  </pic:spPr>
                </pic:pic>
              </a:graphicData>
            </a:graphic>
          </wp:inline>
        </w:drawing>
      </w:r>
    </w:p>
    <w:p w14:paraId="0A3CA73F" w14:textId="77777777" w:rsidR="000136A4" w:rsidRDefault="000136A4" w:rsidP="009325FC">
      <w:pPr>
        <w:rPr>
          <w:rFonts w:eastAsia="Times New Roman"/>
        </w:rPr>
      </w:pPr>
    </w:p>
    <w:p w14:paraId="53E8E0AC" w14:textId="77777777" w:rsidR="000136A4" w:rsidRDefault="000136A4" w:rsidP="009325FC">
      <w:pPr>
        <w:rPr>
          <w:rFonts w:eastAsia="Times New Roman"/>
        </w:rPr>
      </w:pPr>
    </w:p>
    <w:p w14:paraId="27FFF696" w14:textId="77777777" w:rsidR="00934871" w:rsidRDefault="00934871" w:rsidP="009325FC">
      <w:pPr>
        <w:rPr>
          <w:rFonts w:eastAsia="Times New Roman"/>
        </w:rPr>
      </w:pPr>
    </w:p>
    <w:p w14:paraId="21A392A4" w14:textId="77777777" w:rsidR="00934871" w:rsidRDefault="00934871" w:rsidP="009325FC">
      <w:pPr>
        <w:rPr>
          <w:rFonts w:eastAsia="Times New Roman"/>
        </w:rPr>
      </w:pPr>
    </w:p>
    <w:p w14:paraId="1B3D4F42" w14:textId="77777777" w:rsidR="00934871" w:rsidRDefault="00934871" w:rsidP="009325FC">
      <w:pPr>
        <w:rPr>
          <w:rFonts w:eastAsia="Times New Roman"/>
        </w:rPr>
      </w:pPr>
    </w:p>
    <w:p w14:paraId="1A165ADD" w14:textId="77777777" w:rsidR="00934871" w:rsidRDefault="00934871" w:rsidP="009325FC">
      <w:pPr>
        <w:rPr>
          <w:rFonts w:eastAsia="Times New Roman"/>
        </w:rPr>
      </w:pPr>
    </w:p>
    <w:p w14:paraId="66A8997D" w14:textId="77777777" w:rsidR="009811BF" w:rsidRDefault="00000000" w:rsidP="009811BF">
      <w:pPr>
        <w:pStyle w:val="Heading2"/>
        <w:numPr>
          <w:ilvl w:val="1"/>
          <w:numId w:val="38"/>
        </w:numPr>
      </w:pPr>
      <w:bookmarkStart w:id="41" w:name="_Toc158068791"/>
      <w:r w:rsidRPr="009811BF">
        <w:rPr>
          <w:b/>
          <w:bCs/>
        </w:rPr>
        <w:lastRenderedPageBreak/>
        <w:t>Microstructure and UTS of AM50 Magnesium Alloy</w:t>
      </w:r>
      <w:bookmarkEnd w:id="41"/>
    </w:p>
    <w:p w14:paraId="6D153C01" w14:textId="77777777" w:rsidR="00E3745F" w:rsidRDefault="00000000" w:rsidP="00E3745F">
      <w:r>
        <w:t>The refined tungsten grains in the microstructure of tungsten after powder metallurgy are densely packed together.  Powder metallurgy involves compacting tungsten powder at high pressure, followed by sintering it at high temperatures.  Sintering causes the powder particles to bond, resulting in a solid structure.</w:t>
      </w:r>
    </w:p>
    <w:p w14:paraId="62ABEC45" w14:textId="77777777" w:rsidR="00E3745F" w:rsidRDefault="00000000" w:rsidP="00E3745F">
      <w:r>
        <w:t>The microstructure of tungsten after powder metallurgy is characterised by equiaxed tungsten grains.  These grains have similar dimensions in all directions, and their size can vary depending on specific processing conditions such as powder particle size, compaction pressure, and sintering temperature.</w:t>
      </w:r>
    </w:p>
    <w:p w14:paraId="78940148" w14:textId="77777777" w:rsidR="00E3745F" w:rsidRDefault="00000000" w:rsidP="00E3745F">
      <w:r>
        <w:t>Despite the compaction and sintering processes, there may still be some level of porosity in the microstructure of tungsten after powder metallurgy.  Porosity refers to small voids or gaps between the tungsten grains, which can be controlled by adjusting the processing parameters.</w:t>
      </w:r>
    </w:p>
    <w:p w14:paraId="61022EC6" w14:textId="77777777" w:rsidR="00EE314C" w:rsidRDefault="00000000" w:rsidP="00E3745F">
      <w:r>
        <w:t>Grain boundaries, the boundaries between adjacent tungsten grains, can have different characteristics such as orientation, shape, and chemical composition.  Grain boundaries play a crucial role in determining the material's mechanical properties as they can act as barriers to dislocation movement, affecting the material's strength and ductility.</w:t>
      </w:r>
    </w:p>
    <w:p w14:paraId="032F315F" w14:textId="0A180A51" w:rsidR="00E37BBE" w:rsidRDefault="00E37BBE" w:rsidP="00E37BBE">
      <w:pPr>
        <w:jc w:val="right"/>
        <w:rPr>
          <w:rFonts w:eastAsia="Times New Roman"/>
        </w:rPr>
      </w:pPr>
      <w:sdt>
        <w:sdtPr>
          <w:rPr>
            <w:rFonts w:eastAsia="Times New Roman"/>
          </w:rPr>
          <w:id w:val="-1657373814"/>
          <w:citation/>
        </w:sdtPr>
        <w:sdtContent>
          <w:r>
            <w:rPr>
              <w:rFonts w:eastAsia="Times New Roman"/>
            </w:rPr>
            <w:fldChar w:fldCharType="begin"/>
          </w:r>
          <w:r>
            <w:instrText xml:space="preserve"> CITATION Ger11 \l 2057 </w:instrText>
          </w:r>
          <w:r>
            <w:rPr>
              <w:rFonts w:eastAsia="Times New Roman"/>
            </w:rPr>
            <w:fldChar w:fldCharType="separate"/>
          </w:r>
          <w:r w:rsidR="00A2421F">
            <w:rPr>
              <w:noProof/>
            </w:rPr>
            <w:t>(German , 2011)</w:t>
          </w:r>
          <w:r>
            <w:rPr>
              <w:rFonts w:eastAsia="Times New Roman"/>
            </w:rPr>
            <w:fldChar w:fldCharType="end"/>
          </w:r>
        </w:sdtContent>
      </w:sdt>
    </w:p>
    <w:p w14:paraId="2BC95971" w14:textId="77777777" w:rsidR="00EE314C" w:rsidRDefault="00EE314C" w:rsidP="00EE314C">
      <w:pPr>
        <w:rPr>
          <w:rFonts w:eastAsia="Times New Roman"/>
        </w:rPr>
      </w:pPr>
    </w:p>
    <w:p w14:paraId="66791306" w14:textId="77777777" w:rsidR="00934871" w:rsidRDefault="00934871" w:rsidP="009325FC">
      <w:pPr>
        <w:rPr>
          <w:rFonts w:eastAsia="Times New Roman"/>
        </w:rPr>
      </w:pPr>
    </w:p>
    <w:p w14:paraId="4DDBB840" w14:textId="77777777" w:rsidR="00934871" w:rsidRDefault="00934871" w:rsidP="009325FC">
      <w:pPr>
        <w:rPr>
          <w:rFonts w:eastAsia="Times New Roman"/>
        </w:rPr>
      </w:pPr>
    </w:p>
    <w:p w14:paraId="01385EBF" w14:textId="77777777" w:rsidR="007A3BC3" w:rsidRDefault="007A3BC3" w:rsidP="009325FC">
      <w:pPr>
        <w:rPr>
          <w:rFonts w:eastAsia="Times New Roman"/>
        </w:rPr>
      </w:pPr>
    </w:p>
    <w:p w14:paraId="6A9783A6" w14:textId="77777777" w:rsidR="007A3BC3" w:rsidRDefault="007A3BC3" w:rsidP="009325FC">
      <w:pPr>
        <w:rPr>
          <w:rFonts w:eastAsia="Times New Roman"/>
        </w:rPr>
      </w:pPr>
    </w:p>
    <w:p w14:paraId="51A27556" w14:textId="77777777" w:rsidR="008743AD" w:rsidRDefault="008743AD" w:rsidP="009325FC">
      <w:pPr>
        <w:rPr>
          <w:rFonts w:eastAsia="Times New Roman"/>
        </w:rPr>
      </w:pPr>
    </w:p>
    <w:p w14:paraId="607C371C" w14:textId="77777777" w:rsidR="008743AD" w:rsidRDefault="008743AD" w:rsidP="009325FC">
      <w:pPr>
        <w:rPr>
          <w:rFonts w:eastAsia="Times New Roman"/>
        </w:rPr>
      </w:pPr>
    </w:p>
    <w:p w14:paraId="185B2955" w14:textId="77777777" w:rsidR="008743AD" w:rsidRDefault="008743AD" w:rsidP="009325FC">
      <w:pPr>
        <w:rPr>
          <w:rFonts w:eastAsia="Times New Roman"/>
        </w:rPr>
      </w:pPr>
    </w:p>
    <w:p w14:paraId="7C4D5487" w14:textId="77777777" w:rsidR="008743AD" w:rsidRDefault="008743AD" w:rsidP="009325FC">
      <w:pPr>
        <w:rPr>
          <w:rFonts w:eastAsia="Times New Roman"/>
        </w:rPr>
      </w:pPr>
    </w:p>
    <w:p w14:paraId="3DB0B727" w14:textId="77777777" w:rsidR="008743AD" w:rsidRDefault="008743AD" w:rsidP="009325FC">
      <w:pPr>
        <w:rPr>
          <w:rFonts w:eastAsia="Times New Roman"/>
        </w:rPr>
      </w:pPr>
    </w:p>
    <w:p w14:paraId="39EC75D2" w14:textId="77777777" w:rsidR="007A3BC3" w:rsidRDefault="007A3BC3" w:rsidP="005730FF"/>
    <w:p w14:paraId="3F70CF15" w14:textId="77777777" w:rsidR="00DB36B5" w:rsidRDefault="00000000" w:rsidP="00121F4F">
      <w:pPr>
        <w:pStyle w:val="Heading1"/>
        <w:rPr>
          <w:b/>
          <w:bCs/>
          <w:color w:val="0070C0"/>
        </w:rPr>
      </w:pPr>
      <w:bookmarkStart w:id="42" w:name="_Toc158068792"/>
      <w:r w:rsidRPr="00121F4F">
        <w:rPr>
          <w:b/>
          <w:bCs/>
          <w:color w:val="0070C0"/>
        </w:rPr>
        <w:lastRenderedPageBreak/>
        <w:t>Conclusion</w:t>
      </w:r>
      <w:bookmarkEnd w:id="42"/>
    </w:p>
    <w:p w14:paraId="65C531A4" w14:textId="40A4B584" w:rsidR="00121F4F" w:rsidRDefault="00E37BBE" w:rsidP="00121F4F">
      <w:r w:rsidRPr="00E37BBE">
        <w:rPr>
          <w:rFonts w:eastAsia="Times New Roman"/>
        </w:rPr>
        <w:t xml:space="preserve">With the rise of industries, technological advancements, and economic growth, various metal fabrication techniques have been developed, including forming operations, casting, and miscellaneous methods. The report examines three metal fabrication processes, namely forging, sand casting, and powder metallurgy, </w:t>
      </w:r>
      <w:r w:rsidRPr="00E37BBE">
        <w:rPr>
          <w:rFonts w:eastAsia="Times New Roman"/>
        </w:rPr>
        <w:t>analysing</w:t>
      </w:r>
      <w:r w:rsidRPr="00E37BBE">
        <w:rPr>
          <w:rFonts w:eastAsia="Times New Roman"/>
        </w:rPr>
        <w:t xml:space="preserve"> their definitions, applications, advantages, disadvantages, typical microstructure produced, ultimate tensile strength, processing defects, and remedial measures. This information </w:t>
      </w:r>
      <w:r>
        <w:rPr>
          <w:rFonts w:eastAsia="Times New Roman"/>
        </w:rPr>
        <w:t>in this report has led to the conclusion that e</w:t>
      </w:r>
      <w:r w:rsidRPr="00E37BBE">
        <w:rPr>
          <w:rFonts w:eastAsia="Times New Roman"/>
        </w:rPr>
        <w:t>ach technique comes with unique characteristics and advantages, making them suitable for different applications.</w:t>
      </w:r>
    </w:p>
    <w:p w14:paraId="590E58B0" w14:textId="77777777" w:rsidR="00121F4F" w:rsidRDefault="00121F4F" w:rsidP="00121F4F"/>
    <w:p w14:paraId="166D384C" w14:textId="77777777" w:rsidR="00121F4F" w:rsidRDefault="00121F4F" w:rsidP="00121F4F"/>
    <w:p w14:paraId="771585B6" w14:textId="77777777" w:rsidR="00121F4F" w:rsidRDefault="00121F4F" w:rsidP="00121F4F"/>
    <w:p w14:paraId="0FB7899C" w14:textId="77777777" w:rsidR="00121F4F" w:rsidRDefault="00121F4F" w:rsidP="00121F4F"/>
    <w:p w14:paraId="0F26EE21" w14:textId="77777777" w:rsidR="00121F4F" w:rsidRDefault="00121F4F" w:rsidP="00121F4F"/>
    <w:p w14:paraId="638A3443" w14:textId="77777777" w:rsidR="00121F4F" w:rsidRDefault="00121F4F" w:rsidP="00121F4F"/>
    <w:p w14:paraId="4803EB18" w14:textId="77777777" w:rsidR="00121F4F" w:rsidRDefault="00121F4F" w:rsidP="00121F4F"/>
    <w:p w14:paraId="595EE21E" w14:textId="77777777" w:rsidR="00121F4F" w:rsidRDefault="00121F4F" w:rsidP="00121F4F"/>
    <w:p w14:paraId="2815700B" w14:textId="77777777" w:rsidR="00121F4F" w:rsidRDefault="00121F4F" w:rsidP="00121F4F"/>
    <w:p w14:paraId="597812FD" w14:textId="77777777" w:rsidR="00121F4F" w:rsidRDefault="00121F4F" w:rsidP="00121F4F"/>
    <w:p w14:paraId="6E7D4834" w14:textId="77777777" w:rsidR="00121F4F" w:rsidRDefault="00121F4F" w:rsidP="00121F4F"/>
    <w:p w14:paraId="5747D9FE" w14:textId="77777777" w:rsidR="00121F4F" w:rsidRDefault="00121F4F" w:rsidP="00121F4F"/>
    <w:p w14:paraId="7A82BCB6" w14:textId="77777777" w:rsidR="00121F4F" w:rsidRDefault="00121F4F" w:rsidP="00121F4F"/>
    <w:p w14:paraId="048E9159" w14:textId="77777777" w:rsidR="00121F4F" w:rsidRDefault="00121F4F" w:rsidP="00121F4F"/>
    <w:p w14:paraId="6C6AC74A" w14:textId="77777777" w:rsidR="00121F4F" w:rsidRDefault="00121F4F" w:rsidP="00121F4F"/>
    <w:p w14:paraId="576C586B" w14:textId="77777777" w:rsidR="007038A5" w:rsidRDefault="007038A5" w:rsidP="00121F4F"/>
    <w:p w14:paraId="7288E87F" w14:textId="77777777" w:rsidR="007038A5" w:rsidRDefault="007038A5" w:rsidP="00121F4F"/>
    <w:p w14:paraId="094C31FF" w14:textId="77777777" w:rsidR="007038A5" w:rsidRDefault="007038A5" w:rsidP="00121F4F"/>
    <w:bookmarkStart w:id="43" w:name="_Toc158068793" w:displacedByCustomXml="next"/>
    <w:sdt>
      <w:sdtPr>
        <w:rPr>
          <w:rFonts w:eastAsiaTheme="minorHAnsi" w:cstheme="minorBidi"/>
          <w:sz w:val="22"/>
          <w:szCs w:val="22"/>
        </w:rPr>
        <w:id w:val="389314197"/>
        <w:docPartObj>
          <w:docPartGallery w:val="Bibliographies"/>
          <w:docPartUnique/>
        </w:docPartObj>
      </w:sdtPr>
      <w:sdtContent>
        <w:p w14:paraId="4B26BFCE" w14:textId="77777777" w:rsidR="009B7703" w:rsidRPr="009B7703" w:rsidRDefault="00000000">
          <w:pPr>
            <w:pStyle w:val="Heading1"/>
            <w:rPr>
              <w:b/>
              <w:bCs/>
              <w:color w:val="0070C0"/>
            </w:rPr>
          </w:pPr>
          <w:r w:rsidRPr="009B7703">
            <w:rPr>
              <w:b/>
              <w:bCs/>
              <w:color w:val="0070C0"/>
            </w:rPr>
            <w:t>Bibliography</w:t>
          </w:r>
          <w:bookmarkEnd w:id="43"/>
        </w:p>
        <w:sdt>
          <w:sdtPr>
            <w:id w:val="111145805"/>
            <w:bibliography/>
          </w:sdtPr>
          <w:sdtContent>
            <w:p w14:paraId="0B11D3E2" w14:textId="77777777" w:rsidR="00A2421F" w:rsidRDefault="00000000" w:rsidP="00A2421F">
              <w:pPr>
                <w:pStyle w:val="Bibliography"/>
                <w:ind w:left="720" w:hanging="720"/>
                <w:rPr>
                  <w:noProof/>
                  <w:sz w:val="24"/>
                  <w:szCs w:val="24"/>
                </w:rPr>
              </w:pPr>
              <w:r>
                <w:fldChar w:fldCharType="begin"/>
              </w:r>
              <w:r w:rsidRPr="00235EEB">
                <w:instrText xml:space="preserve"> BIBLIOGRAPHY </w:instrText>
              </w:r>
              <w:r>
                <w:fldChar w:fldCharType="separate"/>
              </w:r>
              <w:r w:rsidR="00A2421F">
                <w:rPr>
                  <w:noProof/>
                </w:rPr>
                <w:t xml:space="preserve">Altan, T., Ngaile, G., &amp; Shen, G. (2005). </w:t>
              </w:r>
              <w:r w:rsidR="00A2421F">
                <w:rPr>
                  <w:i/>
                  <w:iCs/>
                  <w:noProof/>
                </w:rPr>
                <w:t>Cold and Hot Forging: Fundamentals and Applications.</w:t>
              </w:r>
              <w:r w:rsidR="00A2421F">
                <w:rPr>
                  <w:noProof/>
                </w:rPr>
                <w:t xml:space="preserve"> Ohio: ASM International.</w:t>
              </w:r>
            </w:p>
            <w:p w14:paraId="45FA37E7" w14:textId="77777777" w:rsidR="00A2421F" w:rsidRDefault="00A2421F" w:rsidP="00A2421F">
              <w:pPr>
                <w:pStyle w:val="Bibliography"/>
                <w:ind w:left="720" w:hanging="720"/>
                <w:rPr>
                  <w:noProof/>
                </w:rPr>
              </w:pPr>
              <w:r>
                <w:rPr>
                  <w:noProof/>
                </w:rPr>
                <w:t xml:space="preserve">Chak, V. (2018, Feb 17). </w:t>
              </w:r>
              <w:r>
                <w:rPr>
                  <w:i/>
                  <w:iCs/>
                  <w:noProof/>
                </w:rPr>
                <w:t>Forging defects and its remedies</w:t>
              </w:r>
              <w:r>
                <w:rPr>
                  <w:noProof/>
                </w:rPr>
                <w:t>. Retrieved from slideshare: https://www.slideshare.net/NiazAhmed49/niaz-presentation1</w:t>
              </w:r>
            </w:p>
            <w:p w14:paraId="2B3F789A" w14:textId="77777777" w:rsidR="00A2421F" w:rsidRDefault="00A2421F" w:rsidP="00A2421F">
              <w:pPr>
                <w:pStyle w:val="Bibliography"/>
                <w:ind w:left="720" w:hanging="720"/>
                <w:rPr>
                  <w:noProof/>
                </w:rPr>
              </w:pPr>
              <w:r w:rsidRPr="00A2421F">
                <w:rPr>
                  <w:noProof/>
                  <w:lang w:val="nl-NL"/>
                </w:rPr>
                <w:t xml:space="preserve">Choi, S. K., Chun, S. M., Van Tyne, C. J., &amp; Moon, Y. H. (2005). </w:t>
              </w:r>
              <w:r>
                <w:rPr>
                  <w:noProof/>
                </w:rPr>
                <w:t xml:space="preserve">Optimization of open die forging of round shapes using FEM analysis. </w:t>
              </w:r>
              <w:r>
                <w:rPr>
                  <w:i/>
                  <w:iCs/>
                  <w:noProof/>
                </w:rPr>
                <w:t>Journal of Materials Processing Technology</w:t>
              </w:r>
              <w:r>
                <w:rPr>
                  <w:noProof/>
                </w:rPr>
                <w:t>, 1.</w:t>
              </w:r>
            </w:p>
            <w:p w14:paraId="3D028410" w14:textId="77777777" w:rsidR="00A2421F" w:rsidRDefault="00A2421F" w:rsidP="00A2421F">
              <w:pPr>
                <w:pStyle w:val="Bibliography"/>
                <w:ind w:left="720" w:hanging="720"/>
                <w:rPr>
                  <w:noProof/>
                </w:rPr>
              </w:pPr>
              <w:r>
                <w:rPr>
                  <w:noProof/>
                </w:rPr>
                <w:t xml:space="preserve">Dolin Casting. (2020, Aug 28). </w:t>
              </w:r>
              <w:r>
                <w:rPr>
                  <w:i/>
                  <w:iCs/>
                  <w:noProof/>
                </w:rPr>
                <w:t>13 Die Casting Defects and How to Avoid Them</w:t>
              </w:r>
              <w:r>
                <w:rPr>
                  <w:noProof/>
                </w:rPr>
                <w:t>. Retrieved from Dolin casting : https://www.dolincasting.com/13-die-casting-defects-and-how-to-avoid-them.html</w:t>
              </w:r>
            </w:p>
            <w:p w14:paraId="249124AB" w14:textId="77777777" w:rsidR="00A2421F" w:rsidRDefault="00A2421F" w:rsidP="00A2421F">
              <w:pPr>
                <w:pStyle w:val="Bibliography"/>
                <w:ind w:left="720" w:hanging="720"/>
                <w:rPr>
                  <w:noProof/>
                </w:rPr>
              </w:pPr>
              <w:r>
                <w:rPr>
                  <w:noProof/>
                </w:rPr>
                <w:t xml:space="preserve">German , R. M. (2011). Sintered tungsten heavy alloys: Review of microstructure, strength, densification, and distortion. </w:t>
              </w:r>
              <w:r>
                <w:rPr>
                  <w:i/>
                  <w:iCs/>
                  <w:noProof/>
                </w:rPr>
                <w:t>International Journal of Refractory</w:t>
              </w:r>
              <w:r>
                <w:rPr>
                  <w:noProof/>
                </w:rPr>
                <w:t>.</w:t>
              </w:r>
            </w:p>
            <w:p w14:paraId="6F387934" w14:textId="77777777" w:rsidR="00A2421F" w:rsidRDefault="00A2421F" w:rsidP="00A2421F">
              <w:pPr>
                <w:pStyle w:val="Bibliography"/>
                <w:ind w:left="720" w:hanging="720"/>
                <w:rPr>
                  <w:noProof/>
                </w:rPr>
              </w:pPr>
              <w:r>
                <w:rPr>
                  <w:noProof/>
                </w:rPr>
                <w:t xml:space="preserve">indiamart. (2023). </w:t>
              </w:r>
              <w:r>
                <w:rPr>
                  <w:i/>
                  <w:iCs/>
                  <w:noProof/>
                </w:rPr>
                <w:t>Forged Crankshaft For Car</w:t>
              </w:r>
              <w:r>
                <w:rPr>
                  <w:noProof/>
                </w:rPr>
                <w:t>. Retrieved from indiamart.com: https://dir.indiamart.com/impcat/forged-crankshaft.html</w:t>
              </w:r>
            </w:p>
            <w:p w14:paraId="648EABDC" w14:textId="77777777" w:rsidR="00A2421F" w:rsidRDefault="00A2421F" w:rsidP="00A2421F">
              <w:pPr>
                <w:pStyle w:val="Bibliography"/>
                <w:ind w:left="720" w:hanging="720"/>
                <w:rPr>
                  <w:noProof/>
                </w:rPr>
              </w:pPr>
              <w:r>
                <w:rPr>
                  <w:noProof/>
                </w:rPr>
                <w:t xml:space="preserve">Inox. (2022, Mar 09). </w:t>
              </w:r>
              <w:r>
                <w:rPr>
                  <w:i/>
                  <w:iCs/>
                  <w:noProof/>
                </w:rPr>
                <w:t>Zinc Die Casting Products</w:t>
              </w:r>
              <w:r>
                <w:rPr>
                  <w:noProof/>
                </w:rPr>
                <w:t>. Retrieved from Inox: https://www.inoxcast.com/zinc-die-casting-products/</w:t>
              </w:r>
            </w:p>
            <w:p w14:paraId="50640D62" w14:textId="77777777" w:rsidR="00A2421F" w:rsidRDefault="00A2421F" w:rsidP="00A2421F">
              <w:pPr>
                <w:pStyle w:val="Bibliography"/>
                <w:ind w:left="720" w:hanging="720"/>
                <w:rPr>
                  <w:noProof/>
                </w:rPr>
              </w:pPr>
              <w:r>
                <w:rPr>
                  <w:noProof/>
                </w:rPr>
                <w:t xml:space="preserve">iqsdirectory. (2023, December 15). </w:t>
              </w:r>
              <w:r>
                <w:rPr>
                  <w:i/>
                  <w:iCs/>
                  <w:noProof/>
                </w:rPr>
                <w:t>Forging</w:t>
              </w:r>
              <w:r>
                <w:rPr>
                  <w:noProof/>
                </w:rPr>
                <w:t>. Retrieved from iqsdirectory.com: https://www.iqsdirectory.com/articles/forging.html</w:t>
              </w:r>
            </w:p>
            <w:p w14:paraId="2962491C" w14:textId="77777777" w:rsidR="00A2421F" w:rsidRDefault="00A2421F" w:rsidP="00A2421F">
              <w:pPr>
                <w:pStyle w:val="Bibliography"/>
                <w:ind w:left="720" w:hanging="720"/>
                <w:rPr>
                  <w:noProof/>
                </w:rPr>
              </w:pPr>
              <w:r>
                <w:rPr>
                  <w:noProof/>
                </w:rPr>
                <w:t xml:space="preserve">Kiełbus, A., Rzychoń, T., &amp; Cibis, R. (2006). Microstructure of AM50 die casting . </w:t>
              </w:r>
              <w:r>
                <w:rPr>
                  <w:i/>
                  <w:iCs/>
                  <w:noProof/>
                </w:rPr>
                <w:t xml:space="preserve">Journal of achievements in material and manufacturing engineering </w:t>
              </w:r>
              <w:r>
                <w:rPr>
                  <w:noProof/>
                </w:rPr>
                <w:t>, 136-138.</w:t>
              </w:r>
            </w:p>
            <w:p w14:paraId="3A9B8F37" w14:textId="77777777" w:rsidR="00A2421F" w:rsidRDefault="00A2421F" w:rsidP="00A2421F">
              <w:pPr>
                <w:pStyle w:val="Bibliography"/>
                <w:ind w:left="720" w:hanging="720"/>
                <w:rPr>
                  <w:noProof/>
                </w:rPr>
              </w:pPr>
              <w:r>
                <w:rPr>
                  <w:noProof/>
                </w:rPr>
                <w:t xml:space="preserve">Kuhn, H. A., &amp; Lawley, A. (1978). </w:t>
              </w:r>
              <w:r>
                <w:rPr>
                  <w:i/>
                  <w:iCs/>
                  <w:noProof/>
                </w:rPr>
                <w:t>Powder Metallurgy Processing.</w:t>
              </w:r>
              <w:r>
                <w:rPr>
                  <w:noProof/>
                </w:rPr>
                <w:t xml:space="preserve"> London: Academic Press.</w:t>
              </w:r>
            </w:p>
            <w:p w14:paraId="7CD1F4DD" w14:textId="77777777" w:rsidR="00A2421F" w:rsidRDefault="00A2421F" w:rsidP="00A2421F">
              <w:pPr>
                <w:pStyle w:val="Bibliography"/>
                <w:ind w:left="720" w:hanging="720"/>
                <w:rPr>
                  <w:noProof/>
                </w:rPr>
              </w:pPr>
              <w:r>
                <w:rPr>
                  <w:noProof/>
                </w:rPr>
                <w:t xml:space="preserve">Rathi, M. G., &amp; Jakhade, N. A. (2014, June). An Overview of Forging Processes with Their Defects. </w:t>
              </w:r>
              <w:r>
                <w:rPr>
                  <w:i/>
                  <w:iCs/>
                  <w:noProof/>
                </w:rPr>
                <w:t>International Journal of Scientific and Research Publications, 4</w:t>
              </w:r>
              <w:r>
                <w:rPr>
                  <w:noProof/>
                </w:rPr>
                <w:t>(6), 1. Retrieved January 02, 2023, from https://citeseerx.ist.psu.edu/document?repid=rep1&amp;type=pdf&amp;doi=e8aa20d62ebafcff52d3940ddd03934f7bd5e932</w:t>
              </w:r>
            </w:p>
            <w:p w14:paraId="1DABB1DB" w14:textId="77777777" w:rsidR="00A2421F" w:rsidRDefault="00A2421F" w:rsidP="00A2421F">
              <w:pPr>
                <w:pStyle w:val="Bibliography"/>
                <w:ind w:left="720" w:hanging="720"/>
                <w:rPr>
                  <w:noProof/>
                </w:rPr>
              </w:pPr>
              <w:r>
                <w:rPr>
                  <w:noProof/>
                </w:rPr>
                <w:t xml:space="preserve">Ružbarský , J., Paško , J., &amp; Gašpár, Š. (2014). </w:t>
              </w:r>
              <w:r>
                <w:rPr>
                  <w:i/>
                  <w:iCs/>
                  <w:noProof/>
                </w:rPr>
                <w:t>Techniques of Die Casting.</w:t>
              </w:r>
              <w:r>
                <w:rPr>
                  <w:noProof/>
                </w:rPr>
                <w:t xml:space="preserve"> CA: Edition of Scientific and Technical Literature.</w:t>
              </w:r>
            </w:p>
            <w:p w14:paraId="5ED2E3DE" w14:textId="77777777" w:rsidR="00A2421F" w:rsidRDefault="00A2421F" w:rsidP="00A2421F">
              <w:pPr>
                <w:pStyle w:val="Bibliography"/>
                <w:ind w:left="720" w:hanging="720"/>
                <w:rPr>
                  <w:noProof/>
                </w:rPr>
              </w:pPr>
              <w:r>
                <w:rPr>
                  <w:noProof/>
                </w:rPr>
                <w:t xml:space="preserve">Schino, A. D., &amp; Sugimoto, K.-i. (2023). Mechanical Properties and Microstructure of Forged Steel. </w:t>
              </w:r>
              <w:r>
                <w:rPr>
                  <w:i/>
                  <w:iCs/>
                  <w:noProof/>
                </w:rPr>
                <w:t>MPDI</w:t>
              </w:r>
              <w:r>
                <w:rPr>
                  <w:noProof/>
                </w:rPr>
                <w:t>, 6-8.</w:t>
              </w:r>
            </w:p>
            <w:p w14:paraId="5B7C9629" w14:textId="77777777" w:rsidR="00A2421F" w:rsidRDefault="00A2421F" w:rsidP="00A2421F">
              <w:pPr>
                <w:pStyle w:val="Bibliography"/>
                <w:ind w:left="720" w:hanging="720"/>
                <w:rPr>
                  <w:noProof/>
                </w:rPr>
              </w:pPr>
              <w:r>
                <w:rPr>
                  <w:noProof/>
                </w:rPr>
                <w:lastRenderedPageBreak/>
                <w:t xml:space="preserve">The Open University. (2017, November 17). </w:t>
              </w:r>
              <w:r>
                <w:rPr>
                  <w:i/>
                  <w:iCs/>
                  <w:noProof/>
                </w:rPr>
                <w:t>Upset Forging</w:t>
              </w:r>
              <w:r>
                <w:rPr>
                  <w:noProof/>
                </w:rPr>
                <w:t>. Retrieved January 16, 2024, from The Open University- Open Learn: https://www.open.edu/openlearn/science-maths-technology/engineering-technology/manupedia/upset-forging</w:t>
              </w:r>
            </w:p>
            <w:p w14:paraId="55998CEB" w14:textId="77777777" w:rsidR="00A2421F" w:rsidRDefault="00A2421F" w:rsidP="00A2421F">
              <w:pPr>
                <w:pStyle w:val="Bibliography"/>
                <w:ind w:left="720" w:hanging="720"/>
                <w:rPr>
                  <w:noProof/>
                </w:rPr>
              </w:pPr>
              <w:r>
                <w:rPr>
                  <w:noProof/>
                </w:rPr>
                <w:t xml:space="preserve">Upadhyay, A. K. (2024). </w:t>
              </w:r>
              <w:r>
                <w:rPr>
                  <w:i/>
                  <w:iCs/>
                  <w:noProof/>
                </w:rPr>
                <w:t xml:space="preserve">Lesson 2 Forging Process </w:t>
              </w:r>
              <w:r>
                <w:rPr>
                  <w:noProof/>
                </w:rPr>
                <w:t>. Retrieved from MEM-103 Manufacturing Processes-I : https://msvs-dei.vlabs.ac.in/mem103/Unit2lesson2.html</w:t>
              </w:r>
            </w:p>
            <w:p w14:paraId="7EBFEE08" w14:textId="77777777" w:rsidR="00A2421F" w:rsidRDefault="00A2421F" w:rsidP="00A2421F">
              <w:pPr>
                <w:pStyle w:val="Bibliography"/>
                <w:ind w:left="720" w:hanging="720"/>
                <w:rPr>
                  <w:noProof/>
                </w:rPr>
              </w:pPr>
              <w:r>
                <w:rPr>
                  <w:noProof/>
                </w:rPr>
                <w:t xml:space="preserve">W H Tildesley Ltd. (2024). </w:t>
              </w:r>
              <w:r>
                <w:rPr>
                  <w:i/>
                  <w:iCs/>
                  <w:noProof/>
                </w:rPr>
                <w:t>What is drop forging?</w:t>
              </w:r>
              <w:r>
                <w:rPr>
                  <w:noProof/>
                </w:rPr>
                <w:t xml:space="preserve"> Retrieved from whtildesley: https://www.whtildesley.com/processes/what-is-drop-forging</w:t>
              </w:r>
            </w:p>
            <w:p w14:paraId="241BA0DE" w14:textId="77777777" w:rsidR="00A2421F" w:rsidRDefault="00A2421F" w:rsidP="00A2421F">
              <w:pPr>
                <w:pStyle w:val="Bibliography"/>
                <w:ind w:left="720" w:hanging="720"/>
                <w:rPr>
                  <w:noProof/>
                </w:rPr>
              </w:pPr>
              <w:r>
                <w:rPr>
                  <w:noProof/>
                </w:rPr>
                <w:t xml:space="preserve">Xometry Europe . (2022, Jul 25). </w:t>
              </w:r>
              <w:r>
                <w:rPr>
                  <w:i/>
                  <w:iCs/>
                  <w:noProof/>
                </w:rPr>
                <w:t>Die Casting General Overview: Process, Materials &amp; Applications</w:t>
              </w:r>
              <w:r>
                <w:rPr>
                  <w:noProof/>
                </w:rPr>
                <w:t>. Retrieved from Xometry: https://xometry.eu/en/die-casting-general-overview-process-materials-applications/</w:t>
              </w:r>
            </w:p>
            <w:p w14:paraId="33234D7D" w14:textId="77777777" w:rsidR="009B7703" w:rsidRDefault="00000000" w:rsidP="00A2421F">
              <w:r>
                <w:rPr>
                  <w:b/>
                  <w:bCs/>
                  <w:noProof/>
                </w:rPr>
                <w:fldChar w:fldCharType="end"/>
              </w:r>
            </w:p>
          </w:sdtContent>
        </w:sdt>
      </w:sdtContent>
    </w:sdt>
    <w:p w14:paraId="6C60784B" w14:textId="77777777" w:rsidR="00121F4F" w:rsidRPr="00121F4F" w:rsidRDefault="00121F4F" w:rsidP="00121F4F"/>
    <w:sectPr w:rsidR="00121F4F" w:rsidRPr="00121F4F" w:rsidSect="009E51B9">
      <w:pgSz w:w="11906" w:h="16838"/>
      <w:pgMar w:top="1440" w:right="1440" w:bottom="1440" w:left="1440" w:header="709" w:footer="709"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8508450" w14:textId="77777777" w:rsidR="00495F01" w:rsidRDefault="00495F01">
      <w:pPr>
        <w:spacing w:after="0" w:line="240" w:lineRule="auto"/>
      </w:pPr>
      <w:r>
        <w:separator/>
      </w:r>
    </w:p>
  </w:endnote>
  <w:endnote w:type="continuationSeparator" w:id="0">
    <w:p w14:paraId="66B91C31" w14:textId="77777777" w:rsidR="00495F01" w:rsidRDefault="00495F0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Verdana">
    <w:panose1 w:val="020B0604030504040204"/>
    <w:charset w:val="00"/>
    <w:family w:val="swiss"/>
    <w:pitch w:val="variable"/>
    <w:sig w:usb0="A00006FF" w:usb1="4000205B" w:usb2="00000010" w:usb3="00000000" w:csb0="0000019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57618AA" w14:textId="77777777" w:rsidR="00A50900" w:rsidRDefault="00000000">
    <w:pPr>
      <w:pStyle w:val="Footer"/>
    </w:pPr>
    <w:r>
      <w:rPr>
        <w:noProof/>
      </w:rPr>
      <mc:AlternateContent>
        <mc:Choice Requires="wps">
          <w:drawing>
            <wp:anchor distT="0" distB="0" distL="0" distR="0" simplePos="0" relativeHeight="251658240" behindDoc="0" locked="0" layoutInCell="1" allowOverlap="1" wp14:anchorId="456CFFEF" wp14:editId="01A35695">
              <wp:simplePos x="0" y="0"/>
              <wp:positionH relativeFrom="leftMargin">
                <wp:align>left</wp:align>
              </wp:positionH>
              <wp:positionV relativeFrom="paragraph">
                <wp:posOffset>635</wp:posOffset>
              </wp:positionV>
              <wp:extent cx="443865" cy="443865"/>
              <wp:effectExtent l="0" t="635" r="3810" b="3175"/>
              <wp:wrapSquare wrapText="bothSides"/>
              <wp:docPr id="8" name="Text Box 8" descr="Sensitivity: general"/>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43865" cy="44386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3BA4E57B" w14:textId="77777777" w:rsidR="00A50900" w:rsidRPr="00A50900" w:rsidRDefault="00000000">
                          <w:pPr>
                            <w:rPr>
                              <w:rFonts w:ascii="Calibri" w:eastAsia="Calibri" w:hAnsi="Calibri" w:cs="Calibri"/>
                              <w:noProof/>
                              <w:color w:val="000000"/>
                              <w:sz w:val="16"/>
                              <w:szCs w:val="16"/>
                            </w:rPr>
                          </w:pPr>
                          <w:r w:rsidRPr="00A50900">
                            <w:rPr>
                              <w:rFonts w:ascii="Calibri" w:eastAsia="Calibri" w:hAnsi="Calibri" w:cs="Calibri"/>
                              <w:noProof/>
                              <w:color w:val="000000"/>
                              <w:sz w:val="16"/>
                              <w:szCs w:val="16"/>
                            </w:rPr>
                            <w:t>Sensitivity: general</w:t>
                          </w:r>
                        </w:p>
                      </w:txbxContent>
                    </wps:txbx>
                    <wps:bodyPr rot="0" vert="horz" wrap="none" lIns="190500" tIns="0" rIns="0" bIns="0" anchor="t" anchorCtr="0" upright="1">
                      <a:spAutoFit/>
                    </wps:bodyPr>
                  </wps:wsp>
                </a:graphicData>
              </a:graphic>
              <wp14:sizeRelH relativeFrom="page">
                <wp14:pctWidth>0</wp14:pctWidth>
              </wp14:sizeRelH>
              <wp14:sizeRelV relativeFrom="page">
                <wp14:pctHeight>0</wp14:pctHeight>
              </wp14:sizeRelV>
            </wp:anchor>
          </w:drawing>
        </mc:Choice>
        <mc:Fallback>
          <w:pict>
            <v:shapetype w14:anchorId="456CFFEF" id="_x0000_t202" coordsize="21600,21600" o:spt="202" path="m,l,21600r21600,l21600,xe">
              <v:stroke joinstyle="miter"/>
              <v:path gradientshapeok="t" o:connecttype="rect"/>
            </v:shapetype>
            <v:shape id="Text Box 8" o:spid="_x0000_s1027" type="#_x0000_t202" alt="Sensitivity: general" style="position:absolute;margin-left:0;margin-top:.05pt;width:34.95pt;height:34.95pt;z-index:251658240;visibility:visible;mso-wrap-style:none;mso-width-percent:0;mso-height-percent:0;mso-wrap-distance-left:0;mso-wrap-distance-top:0;mso-wrap-distance-right:0;mso-wrap-distance-bottom:0;mso-position-horizontal:left;mso-position-horizontal-relative:left-margin-area;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" filled="f" stroked="f">
              <v:textbox style="mso-fit-shape-to-text:t" inset="15pt,0,0,0">
                <w:txbxContent>
                  <w:p w14:paraId="3BA4E57B" w14:textId="77777777" w:rsidR="00A50900" w:rsidRPr="00A50900" w:rsidRDefault="00000000">
                    <w:pPr>
                      <w:rPr>
                        <w:rFonts w:ascii="Calibri" w:eastAsia="Calibri" w:hAnsi="Calibri" w:cs="Calibri"/>
                        <w:noProof/>
                        <w:color w:val="000000"/>
                        <w:sz w:val="16"/>
                        <w:szCs w:val="16"/>
                      </w:rPr>
                    </w:pPr>
                    <w:r w:rsidRPr="00A50900">
                      <w:rPr>
                        <w:rFonts w:ascii="Calibri" w:eastAsia="Calibri" w:hAnsi="Calibri" w:cs="Calibri"/>
                        <w:noProof/>
                        <w:color w:val="000000"/>
                        <w:sz w:val="16"/>
                        <w:szCs w:val="16"/>
                      </w:rPr>
                      <w:t>Sensitivity: general</w:t>
                    </w:r>
                  </w:p>
                </w:txbxContent>
              </v:textbox>
              <w10:wrap type="square" anchorx="margin"/>
            </v:shape>
          </w:pict>
        </mc:Fallback>
      </mc:AlternateContent>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653922565"/>
      <w:docPartObj>
        <w:docPartGallery w:val="Page Numbers (Bottom of Page)"/>
        <w:docPartUnique/>
      </w:docPartObj>
    </w:sdtPr>
    <w:sdtEndPr>
      <w:rPr>
        <w:noProof/>
      </w:rPr>
    </w:sdtEndPr>
    <w:sdtContent>
      <w:p w14:paraId="5C791FBB" w14:textId="77777777" w:rsidR="00433677" w:rsidRDefault="00000000">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DC33B33" w14:textId="77777777" w:rsidR="00A50900" w:rsidRDefault="00A50900">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415007951"/>
      <w:docPartObj>
        <w:docPartGallery w:val="Page Numbers (Bottom of Page)"/>
        <w:docPartUnique/>
      </w:docPartObj>
    </w:sdtPr>
    <w:sdtEndPr>
      <w:rPr>
        <w:noProof/>
      </w:rPr>
    </w:sdtEndPr>
    <w:sdtContent>
      <w:p w14:paraId="121BE0B2" w14:textId="77777777" w:rsidR="00CA5152" w:rsidRDefault="00000000">
        <w:pPr>
          <w:pStyle w:val="Footer"/>
          <w:jc w:val="center"/>
        </w:pPr>
      </w:p>
    </w:sdtContent>
  </w:sdt>
  <w:p w14:paraId="5287BB92" w14:textId="77777777" w:rsidR="004F0CDE" w:rsidRDefault="004F0CD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9C81AE2" w14:textId="77777777" w:rsidR="00495F01" w:rsidRDefault="00495F01">
      <w:pPr>
        <w:spacing w:after="0" w:line="240" w:lineRule="auto"/>
      </w:pPr>
      <w:r>
        <w:separator/>
      </w:r>
    </w:p>
  </w:footnote>
  <w:footnote w:type="continuationSeparator" w:id="0">
    <w:p w14:paraId="1A768AA8" w14:textId="77777777" w:rsidR="00495F01" w:rsidRDefault="00495F0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000001"/>
    <w:multiLevelType w:val="singleLevel"/>
    <w:tmpl w:val="FFFFFFFF"/>
    <w:lvl w:ilvl="0">
      <w:start w:val="1"/>
      <w:numFmt w:val="bullet"/>
      <w:lvlText w:val=""/>
      <w:lvlJc w:val="left"/>
      <w:rPr>
        <w:rFonts w:ascii="Symbol" w:hAnsi="Symbol" w:hint="default"/>
      </w:rPr>
    </w:lvl>
  </w:abstractNum>
  <w:abstractNum w:abstractNumId="1" w15:restartNumberingAfterBreak="0">
    <w:nsid w:val="052F172A"/>
    <w:multiLevelType w:val="hybridMultilevel"/>
    <w:tmpl w:val="C4660AF4"/>
    <w:lvl w:ilvl="0" w:tplc="53D2337C">
      <w:start w:val="1"/>
      <w:numFmt w:val="bullet"/>
      <w:lvlText w:val=""/>
      <w:lvlJc w:val="left"/>
      <w:pPr>
        <w:ind w:left="5268" w:hanging="360"/>
      </w:pPr>
      <w:rPr>
        <w:rFonts w:ascii="Symbol" w:hAnsi="Symbol" w:hint="default"/>
      </w:rPr>
    </w:lvl>
    <w:lvl w:ilvl="1" w:tplc="63423E5E" w:tentative="1">
      <w:start w:val="1"/>
      <w:numFmt w:val="bullet"/>
      <w:lvlText w:val="o"/>
      <w:lvlJc w:val="left"/>
      <w:pPr>
        <w:ind w:left="5988" w:hanging="360"/>
      </w:pPr>
      <w:rPr>
        <w:rFonts w:ascii="Courier New" w:hAnsi="Courier New" w:cs="Courier New" w:hint="default"/>
      </w:rPr>
    </w:lvl>
    <w:lvl w:ilvl="2" w:tplc="FB9E65EA" w:tentative="1">
      <w:start w:val="1"/>
      <w:numFmt w:val="bullet"/>
      <w:lvlText w:val=""/>
      <w:lvlJc w:val="left"/>
      <w:pPr>
        <w:ind w:left="6708" w:hanging="360"/>
      </w:pPr>
      <w:rPr>
        <w:rFonts w:ascii="Wingdings" w:hAnsi="Wingdings" w:hint="default"/>
      </w:rPr>
    </w:lvl>
    <w:lvl w:ilvl="3" w:tplc="5568EB32" w:tentative="1">
      <w:start w:val="1"/>
      <w:numFmt w:val="bullet"/>
      <w:lvlText w:val=""/>
      <w:lvlJc w:val="left"/>
      <w:pPr>
        <w:ind w:left="7428" w:hanging="360"/>
      </w:pPr>
      <w:rPr>
        <w:rFonts w:ascii="Symbol" w:hAnsi="Symbol" w:hint="default"/>
      </w:rPr>
    </w:lvl>
    <w:lvl w:ilvl="4" w:tplc="8FECDEAA" w:tentative="1">
      <w:start w:val="1"/>
      <w:numFmt w:val="bullet"/>
      <w:lvlText w:val="o"/>
      <w:lvlJc w:val="left"/>
      <w:pPr>
        <w:ind w:left="8148" w:hanging="360"/>
      </w:pPr>
      <w:rPr>
        <w:rFonts w:ascii="Courier New" w:hAnsi="Courier New" w:cs="Courier New" w:hint="default"/>
      </w:rPr>
    </w:lvl>
    <w:lvl w:ilvl="5" w:tplc="D4E62D9A" w:tentative="1">
      <w:start w:val="1"/>
      <w:numFmt w:val="bullet"/>
      <w:lvlText w:val=""/>
      <w:lvlJc w:val="left"/>
      <w:pPr>
        <w:ind w:left="8868" w:hanging="360"/>
      </w:pPr>
      <w:rPr>
        <w:rFonts w:ascii="Wingdings" w:hAnsi="Wingdings" w:hint="default"/>
      </w:rPr>
    </w:lvl>
    <w:lvl w:ilvl="6" w:tplc="CC7EBB42" w:tentative="1">
      <w:start w:val="1"/>
      <w:numFmt w:val="bullet"/>
      <w:lvlText w:val=""/>
      <w:lvlJc w:val="left"/>
      <w:pPr>
        <w:ind w:left="9588" w:hanging="360"/>
      </w:pPr>
      <w:rPr>
        <w:rFonts w:ascii="Symbol" w:hAnsi="Symbol" w:hint="default"/>
      </w:rPr>
    </w:lvl>
    <w:lvl w:ilvl="7" w:tplc="45765474" w:tentative="1">
      <w:start w:val="1"/>
      <w:numFmt w:val="bullet"/>
      <w:lvlText w:val="o"/>
      <w:lvlJc w:val="left"/>
      <w:pPr>
        <w:ind w:left="10308" w:hanging="360"/>
      </w:pPr>
      <w:rPr>
        <w:rFonts w:ascii="Courier New" w:hAnsi="Courier New" w:cs="Courier New" w:hint="default"/>
      </w:rPr>
    </w:lvl>
    <w:lvl w:ilvl="8" w:tplc="4DB0CD6A" w:tentative="1">
      <w:start w:val="1"/>
      <w:numFmt w:val="bullet"/>
      <w:lvlText w:val=""/>
      <w:lvlJc w:val="left"/>
      <w:pPr>
        <w:ind w:left="11028" w:hanging="360"/>
      </w:pPr>
      <w:rPr>
        <w:rFonts w:ascii="Wingdings" w:hAnsi="Wingdings" w:hint="default"/>
      </w:rPr>
    </w:lvl>
  </w:abstractNum>
  <w:abstractNum w:abstractNumId="2" w15:restartNumberingAfterBreak="0">
    <w:nsid w:val="0791072C"/>
    <w:multiLevelType w:val="multilevel"/>
    <w:tmpl w:val="A1581EC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86654F9"/>
    <w:multiLevelType w:val="hybridMultilevel"/>
    <w:tmpl w:val="1868C234"/>
    <w:lvl w:ilvl="0" w:tplc="86587938">
      <w:start w:val="1"/>
      <w:numFmt w:val="bullet"/>
      <w:lvlText w:val=""/>
      <w:lvlJc w:val="left"/>
      <w:pPr>
        <w:ind w:left="720" w:hanging="360"/>
      </w:pPr>
      <w:rPr>
        <w:rFonts w:ascii="Symbol" w:hAnsi="Symbol" w:hint="default"/>
      </w:rPr>
    </w:lvl>
    <w:lvl w:ilvl="1" w:tplc="DE3670BA" w:tentative="1">
      <w:start w:val="1"/>
      <w:numFmt w:val="bullet"/>
      <w:lvlText w:val="o"/>
      <w:lvlJc w:val="left"/>
      <w:pPr>
        <w:ind w:left="1440" w:hanging="360"/>
      </w:pPr>
      <w:rPr>
        <w:rFonts w:ascii="Courier New" w:hAnsi="Courier New" w:cs="Courier New" w:hint="default"/>
      </w:rPr>
    </w:lvl>
    <w:lvl w:ilvl="2" w:tplc="2108AB94" w:tentative="1">
      <w:start w:val="1"/>
      <w:numFmt w:val="bullet"/>
      <w:lvlText w:val=""/>
      <w:lvlJc w:val="left"/>
      <w:pPr>
        <w:ind w:left="2160" w:hanging="360"/>
      </w:pPr>
      <w:rPr>
        <w:rFonts w:ascii="Wingdings" w:hAnsi="Wingdings" w:hint="default"/>
      </w:rPr>
    </w:lvl>
    <w:lvl w:ilvl="3" w:tplc="BD0E66B2" w:tentative="1">
      <w:start w:val="1"/>
      <w:numFmt w:val="bullet"/>
      <w:lvlText w:val=""/>
      <w:lvlJc w:val="left"/>
      <w:pPr>
        <w:ind w:left="2880" w:hanging="360"/>
      </w:pPr>
      <w:rPr>
        <w:rFonts w:ascii="Symbol" w:hAnsi="Symbol" w:hint="default"/>
      </w:rPr>
    </w:lvl>
    <w:lvl w:ilvl="4" w:tplc="4A0AF99A" w:tentative="1">
      <w:start w:val="1"/>
      <w:numFmt w:val="bullet"/>
      <w:lvlText w:val="o"/>
      <w:lvlJc w:val="left"/>
      <w:pPr>
        <w:ind w:left="3600" w:hanging="360"/>
      </w:pPr>
      <w:rPr>
        <w:rFonts w:ascii="Courier New" w:hAnsi="Courier New" w:cs="Courier New" w:hint="default"/>
      </w:rPr>
    </w:lvl>
    <w:lvl w:ilvl="5" w:tplc="2F4286DA" w:tentative="1">
      <w:start w:val="1"/>
      <w:numFmt w:val="bullet"/>
      <w:lvlText w:val=""/>
      <w:lvlJc w:val="left"/>
      <w:pPr>
        <w:ind w:left="4320" w:hanging="360"/>
      </w:pPr>
      <w:rPr>
        <w:rFonts w:ascii="Wingdings" w:hAnsi="Wingdings" w:hint="default"/>
      </w:rPr>
    </w:lvl>
    <w:lvl w:ilvl="6" w:tplc="D242AC84" w:tentative="1">
      <w:start w:val="1"/>
      <w:numFmt w:val="bullet"/>
      <w:lvlText w:val=""/>
      <w:lvlJc w:val="left"/>
      <w:pPr>
        <w:ind w:left="5040" w:hanging="360"/>
      </w:pPr>
      <w:rPr>
        <w:rFonts w:ascii="Symbol" w:hAnsi="Symbol" w:hint="default"/>
      </w:rPr>
    </w:lvl>
    <w:lvl w:ilvl="7" w:tplc="E1CC132C" w:tentative="1">
      <w:start w:val="1"/>
      <w:numFmt w:val="bullet"/>
      <w:lvlText w:val="o"/>
      <w:lvlJc w:val="left"/>
      <w:pPr>
        <w:ind w:left="5760" w:hanging="360"/>
      </w:pPr>
      <w:rPr>
        <w:rFonts w:ascii="Courier New" w:hAnsi="Courier New" w:cs="Courier New" w:hint="default"/>
      </w:rPr>
    </w:lvl>
    <w:lvl w:ilvl="8" w:tplc="DF789C2A" w:tentative="1">
      <w:start w:val="1"/>
      <w:numFmt w:val="bullet"/>
      <w:lvlText w:val=""/>
      <w:lvlJc w:val="left"/>
      <w:pPr>
        <w:ind w:left="6480" w:hanging="360"/>
      </w:pPr>
      <w:rPr>
        <w:rFonts w:ascii="Wingdings" w:hAnsi="Wingdings" w:hint="default"/>
      </w:rPr>
    </w:lvl>
  </w:abstractNum>
  <w:abstractNum w:abstractNumId="4" w15:restartNumberingAfterBreak="0">
    <w:nsid w:val="0A7B4F62"/>
    <w:multiLevelType w:val="multilevel"/>
    <w:tmpl w:val="CC7C2CCA"/>
    <w:lvl w:ilvl="0">
      <w:start w:val="1"/>
      <w:numFmt w:val="decimal"/>
      <w:pStyle w:val="Heading1"/>
      <w:lvlText w:val="%1"/>
      <w:lvlJc w:val="left"/>
      <w:pPr>
        <w:ind w:left="432" w:hanging="432"/>
      </w:pPr>
      <w:rPr>
        <w:b/>
        <w:bCs/>
        <w:color w:val="0070C0"/>
      </w:rPr>
    </w:lvl>
    <w:lvl w:ilvl="1">
      <w:start w:val="1"/>
      <w:numFmt w:val="decimal"/>
      <w:pStyle w:val="Heading2"/>
      <w:lvlText w:val="%1.%2"/>
      <w:lvlJc w:val="left"/>
      <w:pPr>
        <w:ind w:left="1002" w:hanging="576"/>
      </w:pPr>
      <w:rPr>
        <w:b/>
        <w:bCs/>
      </w:r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5" w15:restartNumberingAfterBreak="0">
    <w:nsid w:val="0B4174AF"/>
    <w:multiLevelType w:val="hybridMultilevel"/>
    <w:tmpl w:val="7E783286"/>
    <w:lvl w:ilvl="0" w:tplc="EFBEF9D6">
      <w:start w:val="1"/>
      <w:numFmt w:val="bullet"/>
      <w:lvlText w:val=""/>
      <w:lvlJc w:val="left"/>
      <w:pPr>
        <w:ind w:left="720" w:hanging="360"/>
      </w:pPr>
      <w:rPr>
        <w:rFonts w:ascii="Symbol" w:hAnsi="Symbol" w:hint="default"/>
      </w:rPr>
    </w:lvl>
    <w:lvl w:ilvl="1" w:tplc="2CBC750A" w:tentative="1">
      <w:start w:val="1"/>
      <w:numFmt w:val="bullet"/>
      <w:lvlText w:val="o"/>
      <w:lvlJc w:val="left"/>
      <w:pPr>
        <w:ind w:left="1440" w:hanging="360"/>
      </w:pPr>
      <w:rPr>
        <w:rFonts w:ascii="Courier New" w:hAnsi="Courier New" w:cs="Courier New" w:hint="default"/>
      </w:rPr>
    </w:lvl>
    <w:lvl w:ilvl="2" w:tplc="7BB09B84" w:tentative="1">
      <w:start w:val="1"/>
      <w:numFmt w:val="bullet"/>
      <w:lvlText w:val=""/>
      <w:lvlJc w:val="left"/>
      <w:pPr>
        <w:ind w:left="2160" w:hanging="360"/>
      </w:pPr>
      <w:rPr>
        <w:rFonts w:ascii="Wingdings" w:hAnsi="Wingdings" w:hint="default"/>
      </w:rPr>
    </w:lvl>
    <w:lvl w:ilvl="3" w:tplc="7F847C00" w:tentative="1">
      <w:start w:val="1"/>
      <w:numFmt w:val="bullet"/>
      <w:lvlText w:val=""/>
      <w:lvlJc w:val="left"/>
      <w:pPr>
        <w:ind w:left="2880" w:hanging="360"/>
      </w:pPr>
      <w:rPr>
        <w:rFonts w:ascii="Symbol" w:hAnsi="Symbol" w:hint="default"/>
      </w:rPr>
    </w:lvl>
    <w:lvl w:ilvl="4" w:tplc="7ABCDCDA" w:tentative="1">
      <w:start w:val="1"/>
      <w:numFmt w:val="bullet"/>
      <w:lvlText w:val="o"/>
      <w:lvlJc w:val="left"/>
      <w:pPr>
        <w:ind w:left="3600" w:hanging="360"/>
      </w:pPr>
      <w:rPr>
        <w:rFonts w:ascii="Courier New" w:hAnsi="Courier New" w:cs="Courier New" w:hint="default"/>
      </w:rPr>
    </w:lvl>
    <w:lvl w:ilvl="5" w:tplc="20BE8B1C" w:tentative="1">
      <w:start w:val="1"/>
      <w:numFmt w:val="bullet"/>
      <w:lvlText w:val=""/>
      <w:lvlJc w:val="left"/>
      <w:pPr>
        <w:ind w:left="4320" w:hanging="360"/>
      </w:pPr>
      <w:rPr>
        <w:rFonts w:ascii="Wingdings" w:hAnsi="Wingdings" w:hint="default"/>
      </w:rPr>
    </w:lvl>
    <w:lvl w:ilvl="6" w:tplc="234CA2D4" w:tentative="1">
      <w:start w:val="1"/>
      <w:numFmt w:val="bullet"/>
      <w:lvlText w:val=""/>
      <w:lvlJc w:val="left"/>
      <w:pPr>
        <w:ind w:left="5040" w:hanging="360"/>
      </w:pPr>
      <w:rPr>
        <w:rFonts w:ascii="Symbol" w:hAnsi="Symbol" w:hint="default"/>
      </w:rPr>
    </w:lvl>
    <w:lvl w:ilvl="7" w:tplc="4D727BB0" w:tentative="1">
      <w:start w:val="1"/>
      <w:numFmt w:val="bullet"/>
      <w:lvlText w:val="o"/>
      <w:lvlJc w:val="left"/>
      <w:pPr>
        <w:ind w:left="5760" w:hanging="360"/>
      </w:pPr>
      <w:rPr>
        <w:rFonts w:ascii="Courier New" w:hAnsi="Courier New" w:cs="Courier New" w:hint="default"/>
      </w:rPr>
    </w:lvl>
    <w:lvl w:ilvl="8" w:tplc="8F34646A" w:tentative="1">
      <w:start w:val="1"/>
      <w:numFmt w:val="bullet"/>
      <w:lvlText w:val=""/>
      <w:lvlJc w:val="left"/>
      <w:pPr>
        <w:ind w:left="6480" w:hanging="360"/>
      </w:pPr>
      <w:rPr>
        <w:rFonts w:ascii="Wingdings" w:hAnsi="Wingdings" w:hint="default"/>
      </w:rPr>
    </w:lvl>
  </w:abstractNum>
  <w:abstractNum w:abstractNumId="6" w15:restartNumberingAfterBreak="0">
    <w:nsid w:val="0D017FF1"/>
    <w:multiLevelType w:val="hybridMultilevel"/>
    <w:tmpl w:val="1034D6EC"/>
    <w:lvl w:ilvl="0" w:tplc="27066870">
      <w:start w:val="1"/>
      <w:numFmt w:val="decimal"/>
      <w:lvlText w:val="%1."/>
      <w:lvlJc w:val="left"/>
      <w:pPr>
        <w:ind w:left="720" w:hanging="360"/>
      </w:pPr>
    </w:lvl>
    <w:lvl w:ilvl="1" w:tplc="1A08E3EA" w:tentative="1">
      <w:start w:val="1"/>
      <w:numFmt w:val="lowerLetter"/>
      <w:lvlText w:val="%2."/>
      <w:lvlJc w:val="left"/>
      <w:pPr>
        <w:ind w:left="1440" w:hanging="360"/>
      </w:pPr>
    </w:lvl>
    <w:lvl w:ilvl="2" w:tplc="0F3A791E" w:tentative="1">
      <w:start w:val="1"/>
      <w:numFmt w:val="lowerRoman"/>
      <w:lvlText w:val="%3."/>
      <w:lvlJc w:val="right"/>
      <w:pPr>
        <w:ind w:left="2160" w:hanging="180"/>
      </w:pPr>
    </w:lvl>
    <w:lvl w:ilvl="3" w:tplc="E6028B38" w:tentative="1">
      <w:start w:val="1"/>
      <w:numFmt w:val="decimal"/>
      <w:lvlText w:val="%4."/>
      <w:lvlJc w:val="left"/>
      <w:pPr>
        <w:ind w:left="2880" w:hanging="360"/>
      </w:pPr>
    </w:lvl>
    <w:lvl w:ilvl="4" w:tplc="6EF2BC82" w:tentative="1">
      <w:start w:val="1"/>
      <w:numFmt w:val="lowerLetter"/>
      <w:lvlText w:val="%5."/>
      <w:lvlJc w:val="left"/>
      <w:pPr>
        <w:ind w:left="3600" w:hanging="360"/>
      </w:pPr>
    </w:lvl>
    <w:lvl w:ilvl="5" w:tplc="3E7C8EAA" w:tentative="1">
      <w:start w:val="1"/>
      <w:numFmt w:val="lowerRoman"/>
      <w:lvlText w:val="%6."/>
      <w:lvlJc w:val="right"/>
      <w:pPr>
        <w:ind w:left="4320" w:hanging="180"/>
      </w:pPr>
    </w:lvl>
    <w:lvl w:ilvl="6" w:tplc="B3683592" w:tentative="1">
      <w:start w:val="1"/>
      <w:numFmt w:val="decimal"/>
      <w:lvlText w:val="%7."/>
      <w:lvlJc w:val="left"/>
      <w:pPr>
        <w:ind w:left="5040" w:hanging="360"/>
      </w:pPr>
    </w:lvl>
    <w:lvl w:ilvl="7" w:tplc="6A48C028" w:tentative="1">
      <w:start w:val="1"/>
      <w:numFmt w:val="lowerLetter"/>
      <w:lvlText w:val="%8."/>
      <w:lvlJc w:val="left"/>
      <w:pPr>
        <w:ind w:left="5760" w:hanging="360"/>
      </w:pPr>
    </w:lvl>
    <w:lvl w:ilvl="8" w:tplc="3E386ED0" w:tentative="1">
      <w:start w:val="1"/>
      <w:numFmt w:val="lowerRoman"/>
      <w:lvlText w:val="%9."/>
      <w:lvlJc w:val="right"/>
      <w:pPr>
        <w:ind w:left="6480" w:hanging="180"/>
      </w:pPr>
    </w:lvl>
  </w:abstractNum>
  <w:abstractNum w:abstractNumId="7" w15:restartNumberingAfterBreak="0">
    <w:nsid w:val="13FE27DC"/>
    <w:multiLevelType w:val="hybridMultilevel"/>
    <w:tmpl w:val="C0006304"/>
    <w:lvl w:ilvl="0" w:tplc="15F6C5A0">
      <w:start w:val="1"/>
      <w:numFmt w:val="bullet"/>
      <w:lvlText w:val=""/>
      <w:lvlJc w:val="left"/>
      <w:pPr>
        <w:ind w:left="720" w:hanging="360"/>
      </w:pPr>
      <w:rPr>
        <w:rFonts w:ascii="Symbol" w:hAnsi="Symbol" w:hint="default"/>
      </w:rPr>
    </w:lvl>
    <w:lvl w:ilvl="1" w:tplc="067C3426" w:tentative="1">
      <w:start w:val="1"/>
      <w:numFmt w:val="bullet"/>
      <w:lvlText w:val="o"/>
      <w:lvlJc w:val="left"/>
      <w:pPr>
        <w:ind w:left="1440" w:hanging="360"/>
      </w:pPr>
      <w:rPr>
        <w:rFonts w:ascii="Courier New" w:hAnsi="Courier New" w:cs="Courier New" w:hint="default"/>
      </w:rPr>
    </w:lvl>
    <w:lvl w:ilvl="2" w:tplc="15B668DA" w:tentative="1">
      <w:start w:val="1"/>
      <w:numFmt w:val="bullet"/>
      <w:lvlText w:val=""/>
      <w:lvlJc w:val="left"/>
      <w:pPr>
        <w:ind w:left="2160" w:hanging="360"/>
      </w:pPr>
      <w:rPr>
        <w:rFonts w:ascii="Wingdings" w:hAnsi="Wingdings" w:hint="default"/>
      </w:rPr>
    </w:lvl>
    <w:lvl w:ilvl="3" w:tplc="EE389C94" w:tentative="1">
      <w:start w:val="1"/>
      <w:numFmt w:val="bullet"/>
      <w:lvlText w:val=""/>
      <w:lvlJc w:val="left"/>
      <w:pPr>
        <w:ind w:left="2880" w:hanging="360"/>
      </w:pPr>
      <w:rPr>
        <w:rFonts w:ascii="Symbol" w:hAnsi="Symbol" w:hint="default"/>
      </w:rPr>
    </w:lvl>
    <w:lvl w:ilvl="4" w:tplc="5B08A77E" w:tentative="1">
      <w:start w:val="1"/>
      <w:numFmt w:val="bullet"/>
      <w:lvlText w:val="o"/>
      <w:lvlJc w:val="left"/>
      <w:pPr>
        <w:ind w:left="3600" w:hanging="360"/>
      </w:pPr>
      <w:rPr>
        <w:rFonts w:ascii="Courier New" w:hAnsi="Courier New" w:cs="Courier New" w:hint="default"/>
      </w:rPr>
    </w:lvl>
    <w:lvl w:ilvl="5" w:tplc="FBEC2AC8" w:tentative="1">
      <w:start w:val="1"/>
      <w:numFmt w:val="bullet"/>
      <w:lvlText w:val=""/>
      <w:lvlJc w:val="left"/>
      <w:pPr>
        <w:ind w:left="4320" w:hanging="360"/>
      </w:pPr>
      <w:rPr>
        <w:rFonts w:ascii="Wingdings" w:hAnsi="Wingdings" w:hint="default"/>
      </w:rPr>
    </w:lvl>
    <w:lvl w:ilvl="6" w:tplc="AEA45DE4" w:tentative="1">
      <w:start w:val="1"/>
      <w:numFmt w:val="bullet"/>
      <w:lvlText w:val=""/>
      <w:lvlJc w:val="left"/>
      <w:pPr>
        <w:ind w:left="5040" w:hanging="360"/>
      </w:pPr>
      <w:rPr>
        <w:rFonts w:ascii="Symbol" w:hAnsi="Symbol" w:hint="default"/>
      </w:rPr>
    </w:lvl>
    <w:lvl w:ilvl="7" w:tplc="4770E088" w:tentative="1">
      <w:start w:val="1"/>
      <w:numFmt w:val="bullet"/>
      <w:lvlText w:val="o"/>
      <w:lvlJc w:val="left"/>
      <w:pPr>
        <w:ind w:left="5760" w:hanging="360"/>
      </w:pPr>
      <w:rPr>
        <w:rFonts w:ascii="Courier New" w:hAnsi="Courier New" w:cs="Courier New" w:hint="default"/>
      </w:rPr>
    </w:lvl>
    <w:lvl w:ilvl="8" w:tplc="58B2220C" w:tentative="1">
      <w:start w:val="1"/>
      <w:numFmt w:val="bullet"/>
      <w:lvlText w:val=""/>
      <w:lvlJc w:val="left"/>
      <w:pPr>
        <w:ind w:left="6480" w:hanging="360"/>
      </w:pPr>
      <w:rPr>
        <w:rFonts w:ascii="Wingdings" w:hAnsi="Wingdings" w:hint="default"/>
      </w:rPr>
    </w:lvl>
  </w:abstractNum>
  <w:abstractNum w:abstractNumId="8" w15:restartNumberingAfterBreak="0">
    <w:nsid w:val="1BA41649"/>
    <w:multiLevelType w:val="hybridMultilevel"/>
    <w:tmpl w:val="52C84B22"/>
    <w:lvl w:ilvl="0" w:tplc="BC1296F4">
      <w:start w:val="1"/>
      <w:numFmt w:val="decimal"/>
      <w:lvlText w:val="%1."/>
      <w:lvlJc w:val="left"/>
      <w:pPr>
        <w:ind w:left="72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1" w:tplc="78746210">
      <w:start w:val="1"/>
      <w:numFmt w:val="bullet"/>
      <w:lvlText w:val="•"/>
      <w:lvlJc w:val="left"/>
      <w:pPr>
        <w:ind w:left="1425"/>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2" w:tplc="9FB460A6">
      <w:start w:val="1"/>
      <w:numFmt w:val="bullet"/>
      <w:lvlText w:val="▪"/>
      <w:lvlJc w:val="left"/>
      <w:pPr>
        <w:ind w:left="216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3" w:tplc="17906EE8">
      <w:start w:val="1"/>
      <w:numFmt w:val="bullet"/>
      <w:lvlText w:val="•"/>
      <w:lvlJc w:val="left"/>
      <w:pPr>
        <w:ind w:left="288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4" w:tplc="1D4C4C1A">
      <w:start w:val="1"/>
      <w:numFmt w:val="bullet"/>
      <w:lvlText w:val="o"/>
      <w:lvlJc w:val="left"/>
      <w:pPr>
        <w:ind w:left="360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5" w:tplc="D8E20BEA">
      <w:start w:val="1"/>
      <w:numFmt w:val="bullet"/>
      <w:lvlText w:val="▪"/>
      <w:lvlJc w:val="left"/>
      <w:pPr>
        <w:ind w:left="432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6" w:tplc="52FE2B6C">
      <w:start w:val="1"/>
      <w:numFmt w:val="bullet"/>
      <w:lvlText w:val="•"/>
      <w:lvlJc w:val="left"/>
      <w:pPr>
        <w:ind w:left="504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7" w:tplc="44A24F4E">
      <w:start w:val="1"/>
      <w:numFmt w:val="bullet"/>
      <w:lvlText w:val="o"/>
      <w:lvlJc w:val="left"/>
      <w:pPr>
        <w:ind w:left="576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8" w:tplc="D2187686">
      <w:start w:val="1"/>
      <w:numFmt w:val="bullet"/>
      <w:lvlText w:val="▪"/>
      <w:lvlJc w:val="left"/>
      <w:pPr>
        <w:ind w:left="648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abstractNum>
  <w:abstractNum w:abstractNumId="9" w15:restartNumberingAfterBreak="0">
    <w:nsid w:val="1C4233C0"/>
    <w:multiLevelType w:val="singleLevel"/>
    <w:tmpl w:val="04090001"/>
    <w:lvl w:ilvl="0">
      <w:start w:val="1"/>
      <w:numFmt w:val="bullet"/>
      <w:lvlText w:val=""/>
      <w:lvlJc w:val="left"/>
      <w:pPr>
        <w:tabs>
          <w:tab w:val="num" w:pos="360"/>
        </w:tabs>
        <w:ind w:left="360" w:hanging="360"/>
      </w:pPr>
      <w:rPr>
        <w:rFonts w:ascii="Symbol" w:hAnsi="Symbol" w:hint="default"/>
      </w:rPr>
    </w:lvl>
  </w:abstractNum>
  <w:abstractNum w:abstractNumId="10" w15:restartNumberingAfterBreak="0">
    <w:nsid w:val="209E116E"/>
    <w:multiLevelType w:val="hybridMultilevel"/>
    <w:tmpl w:val="CCB846CE"/>
    <w:lvl w:ilvl="0" w:tplc="84481F14">
      <w:start w:val="1"/>
      <w:numFmt w:val="bullet"/>
      <w:lvlText w:val=""/>
      <w:lvlJc w:val="left"/>
      <w:pPr>
        <w:ind w:left="720" w:hanging="360"/>
      </w:pPr>
      <w:rPr>
        <w:rFonts w:ascii="Symbol" w:hAnsi="Symbol" w:hint="default"/>
      </w:rPr>
    </w:lvl>
    <w:lvl w:ilvl="1" w:tplc="AA82CDD0" w:tentative="1">
      <w:start w:val="1"/>
      <w:numFmt w:val="bullet"/>
      <w:lvlText w:val="o"/>
      <w:lvlJc w:val="left"/>
      <w:pPr>
        <w:ind w:left="1440" w:hanging="360"/>
      </w:pPr>
      <w:rPr>
        <w:rFonts w:ascii="Courier New" w:hAnsi="Courier New" w:cs="Courier New" w:hint="default"/>
      </w:rPr>
    </w:lvl>
    <w:lvl w:ilvl="2" w:tplc="32124F8A" w:tentative="1">
      <w:start w:val="1"/>
      <w:numFmt w:val="bullet"/>
      <w:lvlText w:val=""/>
      <w:lvlJc w:val="left"/>
      <w:pPr>
        <w:ind w:left="2160" w:hanging="360"/>
      </w:pPr>
      <w:rPr>
        <w:rFonts w:ascii="Wingdings" w:hAnsi="Wingdings" w:hint="default"/>
      </w:rPr>
    </w:lvl>
    <w:lvl w:ilvl="3" w:tplc="C1FC5B20" w:tentative="1">
      <w:start w:val="1"/>
      <w:numFmt w:val="bullet"/>
      <w:lvlText w:val=""/>
      <w:lvlJc w:val="left"/>
      <w:pPr>
        <w:ind w:left="2880" w:hanging="360"/>
      </w:pPr>
      <w:rPr>
        <w:rFonts w:ascii="Symbol" w:hAnsi="Symbol" w:hint="default"/>
      </w:rPr>
    </w:lvl>
    <w:lvl w:ilvl="4" w:tplc="57C46CF8" w:tentative="1">
      <w:start w:val="1"/>
      <w:numFmt w:val="bullet"/>
      <w:lvlText w:val="o"/>
      <w:lvlJc w:val="left"/>
      <w:pPr>
        <w:ind w:left="3600" w:hanging="360"/>
      </w:pPr>
      <w:rPr>
        <w:rFonts w:ascii="Courier New" w:hAnsi="Courier New" w:cs="Courier New" w:hint="default"/>
      </w:rPr>
    </w:lvl>
    <w:lvl w:ilvl="5" w:tplc="EAA68174" w:tentative="1">
      <w:start w:val="1"/>
      <w:numFmt w:val="bullet"/>
      <w:lvlText w:val=""/>
      <w:lvlJc w:val="left"/>
      <w:pPr>
        <w:ind w:left="4320" w:hanging="360"/>
      </w:pPr>
      <w:rPr>
        <w:rFonts w:ascii="Wingdings" w:hAnsi="Wingdings" w:hint="default"/>
      </w:rPr>
    </w:lvl>
    <w:lvl w:ilvl="6" w:tplc="B2FAAC94" w:tentative="1">
      <w:start w:val="1"/>
      <w:numFmt w:val="bullet"/>
      <w:lvlText w:val=""/>
      <w:lvlJc w:val="left"/>
      <w:pPr>
        <w:ind w:left="5040" w:hanging="360"/>
      </w:pPr>
      <w:rPr>
        <w:rFonts w:ascii="Symbol" w:hAnsi="Symbol" w:hint="default"/>
      </w:rPr>
    </w:lvl>
    <w:lvl w:ilvl="7" w:tplc="490A65A4" w:tentative="1">
      <w:start w:val="1"/>
      <w:numFmt w:val="bullet"/>
      <w:lvlText w:val="o"/>
      <w:lvlJc w:val="left"/>
      <w:pPr>
        <w:ind w:left="5760" w:hanging="360"/>
      </w:pPr>
      <w:rPr>
        <w:rFonts w:ascii="Courier New" w:hAnsi="Courier New" w:cs="Courier New" w:hint="default"/>
      </w:rPr>
    </w:lvl>
    <w:lvl w:ilvl="8" w:tplc="A4C492C4" w:tentative="1">
      <w:start w:val="1"/>
      <w:numFmt w:val="bullet"/>
      <w:lvlText w:val=""/>
      <w:lvlJc w:val="left"/>
      <w:pPr>
        <w:ind w:left="6480" w:hanging="360"/>
      </w:pPr>
      <w:rPr>
        <w:rFonts w:ascii="Wingdings" w:hAnsi="Wingdings" w:hint="default"/>
      </w:rPr>
    </w:lvl>
  </w:abstractNum>
  <w:abstractNum w:abstractNumId="11" w15:restartNumberingAfterBreak="0">
    <w:nsid w:val="24DC35A6"/>
    <w:multiLevelType w:val="hybridMultilevel"/>
    <w:tmpl w:val="AA9A8308"/>
    <w:lvl w:ilvl="0" w:tplc="87D687A8">
      <w:start w:val="1"/>
      <w:numFmt w:val="bullet"/>
      <w:lvlText w:val=""/>
      <w:lvlJc w:val="left"/>
      <w:pPr>
        <w:ind w:left="720" w:hanging="360"/>
      </w:pPr>
      <w:rPr>
        <w:rFonts w:ascii="Symbol" w:hAnsi="Symbol" w:hint="default"/>
      </w:rPr>
    </w:lvl>
    <w:lvl w:ilvl="1" w:tplc="D5B4E164" w:tentative="1">
      <w:start w:val="1"/>
      <w:numFmt w:val="bullet"/>
      <w:lvlText w:val="o"/>
      <w:lvlJc w:val="left"/>
      <w:pPr>
        <w:ind w:left="1440" w:hanging="360"/>
      </w:pPr>
      <w:rPr>
        <w:rFonts w:ascii="Courier New" w:hAnsi="Courier New" w:cs="Courier New" w:hint="default"/>
      </w:rPr>
    </w:lvl>
    <w:lvl w:ilvl="2" w:tplc="5AAE364E" w:tentative="1">
      <w:start w:val="1"/>
      <w:numFmt w:val="bullet"/>
      <w:lvlText w:val=""/>
      <w:lvlJc w:val="left"/>
      <w:pPr>
        <w:ind w:left="2160" w:hanging="360"/>
      </w:pPr>
      <w:rPr>
        <w:rFonts w:ascii="Wingdings" w:hAnsi="Wingdings" w:hint="default"/>
      </w:rPr>
    </w:lvl>
    <w:lvl w:ilvl="3" w:tplc="B05899EC" w:tentative="1">
      <w:start w:val="1"/>
      <w:numFmt w:val="bullet"/>
      <w:lvlText w:val=""/>
      <w:lvlJc w:val="left"/>
      <w:pPr>
        <w:ind w:left="2880" w:hanging="360"/>
      </w:pPr>
      <w:rPr>
        <w:rFonts w:ascii="Symbol" w:hAnsi="Symbol" w:hint="default"/>
      </w:rPr>
    </w:lvl>
    <w:lvl w:ilvl="4" w:tplc="6B68EBC6" w:tentative="1">
      <w:start w:val="1"/>
      <w:numFmt w:val="bullet"/>
      <w:lvlText w:val="o"/>
      <w:lvlJc w:val="left"/>
      <w:pPr>
        <w:ind w:left="3600" w:hanging="360"/>
      </w:pPr>
      <w:rPr>
        <w:rFonts w:ascii="Courier New" w:hAnsi="Courier New" w:cs="Courier New" w:hint="default"/>
      </w:rPr>
    </w:lvl>
    <w:lvl w:ilvl="5" w:tplc="B99E8E1C" w:tentative="1">
      <w:start w:val="1"/>
      <w:numFmt w:val="bullet"/>
      <w:lvlText w:val=""/>
      <w:lvlJc w:val="left"/>
      <w:pPr>
        <w:ind w:left="4320" w:hanging="360"/>
      </w:pPr>
      <w:rPr>
        <w:rFonts w:ascii="Wingdings" w:hAnsi="Wingdings" w:hint="default"/>
      </w:rPr>
    </w:lvl>
    <w:lvl w:ilvl="6" w:tplc="2CA40D82" w:tentative="1">
      <w:start w:val="1"/>
      <w:numFmt w:val="bullet"/>
      <w:lvlText w:val=""/>
      <w:lvlJc w:val="left"/>
      <w:pPr>
        <w:ind w:left="5040" w:hanging="360"/>
      </w:pPr>
      <w:rPr>
        <w:rFonts w:ascii="Symbol" w:hAnsi="Symbol" w:hint="default"/>
      </w:rPr>
    </w:lvl>
    <w:lvl w:ilvl="7" w:tplc="846497A0" w:tentative="1">
      <w:start w:val="1"/>
      <w:numFmt w:val="bullet"/>
      <w:lvlText w:val="o"/>
      <w:lvlJc w:val="left"/>
      <w:pPr>
        <w:ind w:left="5760" w:hanging="360"/>
      </w:pPr>
      <w:rPr>
        <w:rFonts w:ascii="Courier New" w:hAnsi="Courier New" w:cs="Courier New" w:hint="default"/>
      </w:rPr>
    </w:lvl>
    <w:lvl w:ilvl="8" w:tplc="598E1816" w:tentative="1">
      <w:start w:val="1"/>
      <w:numFmt w:val="bullet"/>
      <w:lvlText w:val=""/>
      <w:lvlJc w:val="left"/>
      <w:pPr>
        <w:ind w:left="6480" w:hanging="360"/>
      </w:pPr>
      <w:rPr>
        <w:rFonts w:ascii="Wingdings" w:hAnsi="Wingdings" w:hint="default"/>
      </w:rPr>
    </w:lvl>
  </w:abstractNum>
  <w:abstractNum w:abstractNumId="12" w15:restartNumberingAfterBreak="0">
    <w:nsid w:val="297230A0"/>
    <w:multiLevelType w:val="hybridMultilevel"/>
    <w:tmpl w:val="4C189524"/>
    <w:lvl w:ilvl="0" w:tplc="A4A25DD2">
      <w:start w:val="1"/>
      <w:numFmt w:val="decimal"/>
      <w:lvlText w:val="%1."/>
      <w:lvlJc w:val="left"/>
      <w:pPr>
        <w:ind w:left="720" w:hanging="360"/>
      </w:pPr>
    </w:lvl>
    <w:lvl w:ilvl="1" w:tplc="C0AE4E10" w:tentative="1">
      <w:start w:val="1"/>
      <w:numFmt w:val="lowerLetter"/>
      <w:lvlText w:val="%2."/>
      <w:lvlJc w:val="left"/>
      <w:pPr>
        <w:ind w:left="1440" w:hanging="360"/>
      </w:pPr>
    </w:lvl>
    <w:lvl w:ilvl="2" w:tplc="488A3E82" w:tentative="1">
      <w:start w:val="1"/>
      <w:numFmt w:val="lowerRoman"/>
      <w:lvlText w:val="%3."/>
      <w:lvlJc w:val="right"/>
      <w:pPr>
        <w:ind w:left="2160" w:hanging="180"/>
      </w:pPr>
    </w:lvl>
    <w:lvl w:ilvl="3" w:tplc="85A44682" w:tentative="1">
      <w:start w:val="1"/>
      <w:numFmt w:val="decimal"/>
      <w:lvlText w:val="%4."/>
      <w:lvlJc w:val="left"/>
      <w:pPr>
        <w:ind w:left="2880" w:hanging="360"/>
      </w:pPr>
    </w:lvl>
    <w:lvl w:ilvl="4" w:tplc="3C166B6A" w:tentative="1">
      <w:start w:val="1"/>
      <w:numFmt w:val="lowerLetter"/>
      <w:lvlText w:val="%5."/>
      <w:lvlJc w:val="left"/>
      <w:pPr>
        <w:ind w:left="3600" w:hanging="360"/>
      </w:pPr>
    </w:lvl>
    <w:lvl w:ilvl="5" w:tplc="1954F07C" w:tentative="1">
      <w:start w:val="1"/>
      <w:numFmt w:val="lowerRoman"/>
      <w:lvlText w:val="%6."/>
      <w:lvlJc w:val="right"/>
      <w:pPr>
        <w:ind w:left="4320" w:hanging="180"/>
      </w:pPr>
    </w:lvl>
    <w:lvl w:ilvl="6" w:tplc="6ECC19AA" w:tentative="1">
      <w:start w:val="1"/>
      <w:numFmt w:val="decimal"/>
      <w:lvlText w:val="%7."/>
      <w:lvlJc w:val="left"/>
      <w:pPr>
        <w:ind w:left="5040" w:hanging="360"/>
      </w:pPr>
    </w:lvl>
    <w:lvl w:ilvl="7" w:tplc="1340F56A" w:tentative="1">
      <w:start w:val="1"/>
      <w:numFmt w:val="lowerLetter"/>
      <w:lvlText w:val="%8."/>
      <w:lvlJc w:val="left"/>
      <w:pPr>
        <w:ind w:left="5760" w:hanging="360"/>
      </w:pPr>
    </w:lvl>
    <w:lvl w:ilvl="8" w:tplc="973424C2" w:tentative="1">
      <w:start w:val="1"/>
      <w:numFmt w:val="lowerRoman"/>
      <w:lvlText w:val="%9."/>
      <w:lvlJc w:val="right"/>
      <w:pPr>
        <w:ind w:left="6480" w:hanging="180"/>
      </w:pPr>
    </w:lvl>
  </w:abstractNum>
  <w:abstractNum w:abstractNumId="13" w15:restartNumberingAfterBreak="0">
    <w:nsid w:val="3162341B"/>
    <w:multiLevelType w:val="hybridMultilevel"/>
    <w:tmpl w:val="54A22AF8"/>
    <w:lvl w:ilvl="0" w:tplc="E0C4465E">
      <w:start w:val="1"/>
      <w:numFmt w:val="bullet"/>
      <w:lvlText w:val=""/>
      <w:lvlJc w:val="left"/>
      <w:pPr>
        <w:ind w:left="720" w:hanging="360"/>
      </w:pPr>
      <w:rPr>
        <w:rFonts w:ascii="Symbol" w:hAnsi="Symbol" w:hint="default"/>
      </w:rPr>
    </w:lvl>
    <w:lvl w:ilvl="1" w:tplc="F1561550" w:tentative="1">
      <w:start w:val="1"/>
      <w:numFmt w:val="bullet"/>
      <w:lvlText w:val="o"/>
      <w:lvlJc w:val="left"/>
      <w:pPr>
        <w:ind w:left="1440" w:hanging="360"/>
      </w:pPr>
      <w:rPr>
        <w:rFonts w:ascii="Courier New" w:hAnsi="Courier New" w:cs="Courier New" w:hint="default"/>
      </w:rPr>
    </w:lvl>
    <w:lvl w:ilvl="2" w:tplc="0400DA08" w:tentative="1">
      <w:start w:val="1"/>
      <w:numFmt w:val="bullet"/>
      <w:lvlText w:val=""/>
      <w:lvlJc w:val="left"/>
      <w:pPr>
        <w:ind w:left="2160" w:hanging="360"/>
      </w:pPr>
      <w:rPr>
        <w:rFonts w:ascii="Wingdings" w:hAnsi="Wingdings" w:hint="default"/>
      </w:rPr>
    </w:lvl>
    <w:lvl w:ilvl="3" w:tplc="FC12C6F6" w:tentative="1">
      <w:start w:val="1"/>
      <w:numFmt w:val="bullet"/>
      <w:lvlText w:val=""/>
      <w:lvlJc w:val="left"/>
      <w:pPr>
        <w:ind w:left="2880" w:hanging="360"/>
      </w:pPr>
      <w:rPr>
        <w:rFonts w:ascii="Symbol" w:hAnsi="Symbol" w:hint="default"/>
      </w:rPr>
    </w:lvl>
    <w:lvl w:ilvl="4" w:tplc="41885014" w:tentative="1">
      <w:start w:val="1"/>
      <w:numFmt w:val="bullet"/>
      <w:lvlText w:val="o"/>
      <w:lvlJc w:val="left"/>
      <w:pPr>
        <w:ind w:left="3600" w:hanging="360"/>
      </w:pPr>
      <w:rPr>
        <w:rFonts w:ascii="Courier New" w:hAnsi="Courier New" w:cs="Courier New" w:hint="default"/>
      </w:rPr>
    </w:lvl>
    <w:lvl w:ilvl="5" w:tplc="5EC2C532" w:tentative="1">
      <w:start w:val="1"/>
      <w:numFmt w:val="bullet"/>
      <w:lvlText w:val=""/>
      <w:lvlJc w:val="left"/>
      <w:pPr>
        <w:ind w:left="4320" w:hanging="360"/>
      </w:pPr>
      <w:rPr>
        <w:rFonts w:ascii="Wingdings" w:hAnsi="Wingdings" w:hint="default"/>
      </w:rPr>
    </w:lvl>
    <w:lvl w:ilvl="6" w:tplc="B2EED06E" w:tentative="1">
      <w:start w:val="1"/>
      <w:numFmt w:val="bullet"/>
      <w:lvlText w:val=""/>
      <w:lvlJc w:val="left"/>
      <w:pPr>
        <w:ind w:left="5040" w:hanging="360"/>
      </w:pPr>
      <w:rPr>
        <w:rFonts w:ascii="Symbol" w:hAnsi="Symbol" w:hint="default"/>
      </w:rPr>
    </w:lvl>
    <w:lvl w:ilvl="7" w:tplc="A18E6ECC" w:tentative="1">
      <w:start w:val="1"/>
      <w:numFmt w:val="bullet"/>
      <w:lvlText w:val="o"/>
      <w:lvlJc w:val="left"/>
      <w:pPr>
        <w:ind w:left="5760" w:hanging="360"/>
      </w:pPr>
      <w:rPr>
        <w:rFonts w:ascii="Courier New" w:hAnsi="Courier New" w:cs="Courier New" w:hint="default"/>
      </w:rPr>
    </w:lvl>
    <w:lvl w:ilvl="8" w:tplc="040810C6" w:tentative="1">
      <w:start w:val="1"/>
      <w:numFmt w:val="bullet"/>
      <w:lvlText w:val=""/>
      <w:lvlJc w:val="left"/>
      <w:pPr>
        <w:ind w:left="6480" w:hanging="360"/>
      </w:pPr>
      <w:rPr>
        <w:rFonts w:ascii="Wingdings" w:hAnsi="Wingdings" w:hint="default"/>
      </w:rPr>
    </w:lvl>
  </w:abstractNum>
  <w:abstractNum w:abstractNumId="14" w15:restartNumberingAfterBreak="0">
    <w:nsid w:val="35F07E9B"/>
    <w:multiLevelType w:val="hybridMultilevel"/>
    <w:tmpl w:val="964E9182"/>
    <w:lvl w:ilvl="0" w:tplc="B1B61AE6">
      <w:start w:val="1"/>
      <w:numFmt w:val="bullet"/>
      <w:lvlText w:val=""/>
      <w:lvlJc w:val="left"/>
      <w:pPr>
        <w:ind w:left="720" w:hanging="360"/>
      </w:pPr>
      <w:rPr>
        <w:rFonts w:ascii="Symbol" w:hAnsi="Symbol" w:hint="default"/>
      </w:rPr>
    </w:lvl>
    <w:lvl w:ilvl="1" w:tplc="58F06BBA" w:tentative="1">
      <w:start w:val="1"/>
      <w:numFmt w:val="bullet"/>
      <w:lvlText w:val="o"/>
      <w:lvlJc w:val="left"/>
      <w:pPr>
        <w:ind w:left="1440" w:hanging="360"/>
      </w:pPr>
      <w:rPr>
        <w:rFonts w:ascii="Courier New" w:hAnsi="Courier New" w:cs="Courier New" w:hint="default"/>
      </w:rPr>
    </w:lvl>
    <w:lvl w:ilvl="2" w:tplc="43BCFD52" w:tentative="1">
      <w:start w:val="1"/>
      <w:numFmt w:val="bullet"/>
      <w:lvlText w:val=""/>
      <w:lvlJc w:val="left"/>
      <w:pPr>
        <w:ind w:left="2160" w:hanging="360"/>
      </w:pPr>
      <w:rPr>
        <w:rFonts w:ascii="Wingdings" w:hAnsi="Wingdings" w:hint="default"/>
      </w:rPr>
    </w:lvl>
    <w:lvl w:ilvl="3" w:tplc="F014BD14" w:tentative="1">
      <w:start w:val="1"/>
      <w:numFmt w:val="bullet"/>
      <w:lvlText w:val=""/>
      <w:lvlJc w:val="left"/>
      <w:pPr>
        <w:ind w:left="2880" w:hanging="360"/>
      </w:pPr>
      <w:rPr>
        <w:rFonts w:ascii="Symbol" w:hAnsi="Symbol" w:hint="default"/>
      </w:rPr>
    </w:lvl>
    <w:lvl w:ilvl="4" w:tplc="52BED8B0" w:tentative="1">
      <w:start w:val="1"/>
      <w:numFmt w:val="bullet"/>
      <w:lvlText w:val="o"/>
      <w:lvlJc w:val="left"/>
      <w:pPr>
        <w:ind w:left="3600" w:hanging="360"/>
      </w:pPr>
      <w:rPr>
        <w:rFonts w:ascii="Courier New" w:hAnsi="Courier New" w:cs="Courier New" w:hint="default"/>
      </w:rPr>
    </w:lvl>
    <w:lvl w:ilvl="5" w:tplc="83F0FAD2" w:tentative="1">
      <w:start w:val="1"/>
      <w:numFmt w:val="bullet"/>
      <w:lvlText w:val=""/>
      <w:lvlJc w:val="left"/>
      <w:pPr>
        <w:ind w:left="4320" w:hanging="360"/>
      </w:pPr>
      <w:rPr>
        <w:rFonts w:ascii="Wingdings" w:hAnsi="Wingdings" w:hint="default"/>
      </w:rPr>
    </w:lvl>
    <w:lvl w:ilvl="6" w:tplc="FE489960" w:tentative="1">
      <w:start w:val="1"/>
      <w:numFmt w:val="bullet"/>
      <w:lvlText w:val=""/>
      <w:lvlJc w:val="left"/>
      <w:pPr>
        <w:ind w:left="5040" w:hanging="360"/>
      </w:pPr>
      <w:rPr>
        <w:rFonts w:ascii="Symbol" w:hAnsi="Symbol" w:hint="default"/>
      </w:rPr>
    </w:lvl>
    <w:lvl w:ilvl="7" w:tplc="9BA454AC" w:tentative="1">
      <w:start w:val="1"/>
      <w:numFmt w:val="bullet"/>
      <w:lvlText w:val="o"/>
      <w:lvlJc w:val="left"/>
      <w:pPr>
        <w:ind w:left="5760" w:hanging="360"/>
      </w:pPr>
      <w:rPr>
        <w:rFonts w:ascii="Courier New" w:hAnsi="Courier New" w:cs="Courier New" w:hint="default"/>
      </w:rPr>
    </w:lvl>
    <w:lvl w:ilvl="8" w:tplc="A468D406" w:tentative="1">
      <w:start w:val="1"/>
      <w:numFmt w:val="bullet"/>
      <w:lvlText w:val=""/>
      <w:lvlJc w:val="left"/>
      <w:pPr>
        <w:ind w:left="6480" w:hanging="360"/>
      </w:pPr>
      <w:rPr>
        <w:rFonts w:ascii="Wingdings" w:hAnsi="Wingdings" w:hint="default"/>
      </w:rPr>
    </w:lvl>
  </w:abstractNum>
  <w:abstractNum w:abstractNumId="15" w15:restartNumberingAfterBreak="0">
    <w:nsid w:val="42404A8D"/>
    <w:multiLevelType w:val="multilevel"/>
    <w:tmpl w:val="9F8059C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 w15:restartNumberingAfterBreak="0">
    <w:nsid w:val="426C78DA"/>
    <w:multiLevelType w:val="hybridMultilevel"/>
    <w:tmpl w:val="0944C230"/>
    <w:lvl w:ilvl="0" w:tplc="EB581DB4">
      <w:start w:val="1"/>
      <w:numFmt w:val="bullet"/>
      <w:lvlText w:val=""/>
      <w:lvlJc w:val="left"/>
      <w:pPr>
        <w:ind w:left="720" w:hanging="360"/>
      </w:pPr>
      <w:rPr>
        <w:rFonts w:ascii="Symbol" w:hAnsi="Symbol" w:hint="default"/>
      </w:rPr>
    </w:lvl>
    <w:lvl w:ilvl="1" w:tplc="F3BE41F8" w:tentative="1">
      <w:start w:val="1"/>
      <w:numFmt w:val="bullet"/>
      <w:lvlText w:val="o"/>
      <w:lvlJc w:val="left"/>
      <w:pPr>
        <w:ind w:left="1440" w:hanging="360"/>
      </w:pPr>
      <w:rPr>
        <w:rFonts w:ascii="Courier New" w:hAnsi="Courier New" w:cs="Courier New" w:hint="default"/>
      </w:rPr>
    </w:lvl>
    <w:lvl w:ilvl="2" w:tplc="46B4CD3A" w:tentative="1">
      <w:start w:val="1"/>
      <w:numFmt w:val="bullet"/>
      <w:lvlText w:val=""/>
      <w:lvlJc w:val="left"/>
      <w:pPr>
        <w:ind w:left="2160" w:hanging="360"/>
      </w:pPr>
      <w:rPr>
        <w:rFonts w:ascii="Wingdings" w:hAnsi="Wingdings" w:hint="default"/>
      </w:rPr>
    </w:lvl>
    <w:lvl w:ilvl="3" w:tplc="B8529EBC" w:tentative="1">
      <w:start w:val="1"/>
      <w:numFmt w:val="bullet"/>
      <w:lvlText w:val=""/>
      <w:lvlJc w:val="left"/>
      <w:pPr>
        <w:ind w:left="2880" w:hanging="360"/>
      </w:pPr>
      <w:rPr>
        <w:rFonts w:ascii="Symbol" w:hAnsi="Symbol" w:hint="default"/>
      </w:rPr>
    </w:lvl>
    <w:lvl w:ilvl="4" w:tplc="0AAE1ECE" w:tentative="1">
      <w:start w:val="1"/>
      <w:numFmt w:val="bullet"/>
      <w:lvlText w:val="o"/>
      <w:lvlJc w:val="left"/>
      <w:pPr>
        <w:ind w:left="3600" w:hanging="360"/>
      </w:pPr>
      <w:rPr>
        <w:rFonts w:ascii="Courier New" w:hAnsi="Courier New" w:cs="Courier New" w:hint="default"/>
      </w:rPr>
    </w:lvl>
    <w:lvl w:ilvl="5" w:tplc="501A8E44" w:tentative="1">
      <w:start w:val="1"/>
      <w:numFmt w:val="bullet"/>
      <w:lvlText w:val=""/>
      <w:lvlJc w:val="left"/>
      <w:pPr>
        <w:ind w:left="4320" w:hanging="360"/>
      </w:pPr>
      <w:rPr>
        <w:rFonts w:ascii="Wingdings" w:hAnsi="Wingdings" w:hint="default"/>
      </w:rPr>
    </w:lvl>
    <w:lvl w:ilvl="6" w:tplc="4EAC7698" w:tentative="1">
      <w:start w:val="1"/>
      <w:numFmt w:val="bullet"/>
      <w:lvlText w:val=""/>
      <w:lvlJc w:val="left"/>
      <w:pPr>
        <w:ind w:left="5040" w:hanging="360"/>
      </w:pPr>
      <w:rPr>
        <w:rFonts w:ascii="Symbol" w:hAnsi="Symbol" w:hint="default"/>
      </w:rPr>
    </w:lvl>
    <w:lvl w:ilvl="7" w:tplc="0930DA12" w:tentative="1">
      <w:start w:val="1"/>
      <w:numFmt w:val="bullet"/>
      <w:lvlText w:val="o"/>
      <w:lvlJc w:val="left"/>
      <w:pPr>
        <w:ind w:left="5760" w:hanging="360"/>
      </w:pPr>
      <w:rPr>
        <w:rFonts w:ascii="Courier New" w:hAnsi="Courier New" w:cs="Courier New" w:hint="default"/>
      </w:rPr>
    </w:lvl>
    <w:lvl w:ilvl="8" w:tplc="8F40FAF4" w:tentative="1">
      <w:start w:val="1"/>
      <w:numFmt w:val="bullet"/>
      <w:lvlText w:val=""/>
      <w:lvlJc w:val="left"/>
      <w:pPr>
        <w:ind w:left="6480" w:hanging="360"/>
      </w:pPr>
      <w:rPr>
        <w:rFonts w:ascii="Wingdings" w:hAnsi="Wingdings" w:hint="default"/>
      </w:rPr>
    </w:lvl>
  </w:abstractNum>
  <w:abstractNum w:abstractNumId="17" w15:restartNumberingAfterBreak="0">
    <w:nsid w:val="447B54B2"/>
    <w:multiLevelType w:val="hybridMultilevel"/>
    <w:tmpl w:val="020CE94C"/>
    <w:lvl w:ilvl="0" w:tplc="27F42142">
      <w:start w:val="1"/>
      <w:numFmt w:val="decimal"/>
      <w:lvlText w:val="%1."/>
      <w:lvlJc w:val="left"/>
      <w:pPr>
        <w:ind w:left="720" w:hanging="360"/>
      </w:pPr>
      <w:rPr>
        <w:rFonts w:eastAsia="Verdana" w:hint="default"/>
        <w:i/>
      </w:rPr>
    </w:lvl>
    <w:lvl w:ilvl="1" w:tplc="57CCC548" w:tentative="1">
      <w:start w:val="1"/>
      <w:numFmt w:val="lowerLetter"/>
      <w:lvlText w:val="%2."/>
      <w:lvlJc w:val="left"/>
      <w:pPr>
        <w:ind w:left="1440" w:hanging="360"/>
      </w:pPr>
    </w:lvl>
    <w:lvl w:ilvl="2" w:tplc="DED8C670" w:tentative="1">
      <w:start w:val="1"/>
      <w:numFmt w:val="lowerRoman"/>
      <w:lvlText w:val="%3."/>
      <w:lvlJc w:val="right"/>
      <w:pPr>
        <w:ind w:left="2160" w:hanging="180"/>
      </w:pPr>
    </w:lvl>
    <w:lvl w:ilvl="3" w:tplc="41B632D6" w:tentative="1">
      <w:start w:val="1"/>
      <w:numFmt w:val="decimal"/>
      <w:lvlText w:val="%4."/>
      <w:lvlJc w:val="left"/>
      <w:pPr>
        <w:ind w:left="2880" w:hanging="360"/>
      </w:pPr>
    </w:lvl>
    <w:lvl w:ilvl="4" w:tplc="95B494F4" w:tentative="1">
      <w:start w:val="1"/>
      <w:numFmt w:val="lowerLetter"/>
      <w:lvlText w:val="%5."/>
      <w:lvlJc w:val="left"/>
      <w:pPr>
        <w:ind w:left="3600" w:hanging="360"/>
      </w:pPr>
    </w:lvl>
    <w:lvl w:ilvl="5" w:tplc="FE220726" w:tentative="1">
      <w:start w:val="1"/>
      <w:numFmt w:val="lowerRoman"/>
      <w:lvlText w:val="%6."/>
      <w:lvlJc w:val="right"/>
      <w:pPr>
        <w:ind w:left="4320" w:hanging="180"/>
      </w:pPr>
    </w:lvl>
    <w:lvl w:ilvl="6" w:tplc="9F8A126A" w:tentative="1">
      <w:start w:val="1"/>
      <w:numFmt w:val="decimal"/>
      <w:lvlText w:val="%7."/>
      <w:lvlJc w:val="left"/>
      <w:pPr>
        <w:ind w:left="5040" w:hanging="360"/>
      </w:pPr>
    </w:lvl>
    <w:lvl w:ilvl="7" w:tplc="CFE89046" w:tentative="1">
      <w:start w:val="1"/>
      <w:numFmt w:val="lowerLetter"/>
      <w:lvlText w:val="%8."/>
      <w:lvlJc w:val="left"/>
      <w:pPr>
        <w:ind w:left="5760" w:hanging="360"/>
      </w:pPr>
    </w:lvl>
    <w:lvl w:ilvl="8" w:tplc="423C7522" w:tentative="1">
      <w:start w:val="1"/>
      <w:numFmt w:val="lowerRoman"/>
      <w:lvlText w:val="%9."/>
      <w:lvlJc w:val="right"/>
      <w:pPr>
        <w:ind w:left="6480" w:hanging="180"/>
      </w:pPr>
    </w:lvl>
  </w:abstractNum>
  <w:abstractNum w:abstractNumId="18" w15:restartNumberingAfterBreak="0">
    <w:nsid w:val="48E70D07"/>
    <w:multiLevelType w:val="hybridMultilevel"/>
    <w:tmpl w:val="BAF2648E"/>
    <w:lvl w:ilvl="0" w:tplc="DCD2248E">
      <w:start w:val="1"/>
      <w:numFmt w:val="decimal"/>
      <w:lvlText w:val="%1."/>
      <w:lvlJc w:val="left"/>
      <w:pPr>
        <w:ind w:left="720" w:hanging="360"/>
      </w:pPr>
      <w:rPr>
        <w:rFonts w:hint="default"/>
      </w:rPr>
    </w:lvl>
    <w:lvl w:ilvl="1" w:tplc="E2DE1F96" w:tentative="1">
      <w:start w:val="1"/>
      <w:numFmt w:val="lowerLetter"/>
      <w:lvlText w:val="%2."/>
      <w:lvlJc w:val="left"/>
      <w:pPr>
        <w:ind w:left="1440" w:hanging="360"/>
      </w:pPr>
    </w:lvl>
    <w:lvl w:ilvl="2" w:tplc="13FE5B1E" w:tentative="1">
      <w:start w:val="1"/>
      <w:numFmt w:val="lowerRoman"/>
      <w:lvlText w:val="%3."/>
      <w:lvlJc w:val="right"/>
      <w:pPr>
        <w:ind w:left="2160" w:hanging="180"/>
      </w:pPr>
    </w:lvl>
    <w:lvl w:ilvl="3" w:tplc="E13EA74A" w:tentative="1">
      <w:start w:val="1"/>
      <w:numFmt w:val="decimal"/>
      <w:lvlText w:val="%4."/>
      <w:lvlJc w:val="left"/>
      <w:pPr>
        <w:ind w:left="2880" w:hanging="360"/>
      </w:pPr>
    </w:lvl>
    <w:lvl w:ilvl="4" w:tplc="4B4034DC" w:tentative="1">
      <w:start w:val="1"/>
      <w:numFmt w:val="lowerLetter"/>
      <w:lvlText w:val="%5."/>
      <w:lvlJc w:val="left"/>
      <w:pPr>
        <w:ind w:left="3600" w:hanging="360"/>
      </w:pPr>
    </w:lvl>
    <w:lvl w:ilvl="5" w:tplc="6212DAF6" w:tentative="1">
      <w:start w:val="1"/>
      <w:numFmt w:val="lowerRoman"/>
      <w:lvlText w:val="%6."/>
      <w:lvlJc w:val="right"/>
      <w:pPr>
        <w:ind w:left="4320" w:hanging="180"/>
      </w:pPr>
    </w:lvl>
    <w:lvl w:ilvl="6" w:tplc="D1B23F7C" w:tentative="1">
      <w:start w:val="1"/>
      <w:numFmt w:val="decimal"/>
      <w:lvlText w:val="%7."/>
      <w:lvlJc w:val="left"/>
      <w:pPr>
        <w:ind w:left="5040" w:hanging="360"/>
      </w:pPr>
    </w:lvl>
    <w:lvl w:ilvl="7" w:tplc="E49CE9B4" w:tentative="1">
      <w:start w:val="1"/>
      <w:numFmt w:val="lowerLetter"/>
      <w:lvlText w:val="%8."/>
      <w:lvlJc w:val="left"/>
      <w:pPr>
        <w:ind w:left="5760" w:hanging="360"/>
      </w:pPr>
    </w:lvl>
    <w:lvl w:ilvl="8" w:tplc="4532F1E6" w:tentative="1">
      <w:start w:val="1"/>
      <w:numFmt w:val="lowerRoman"/>
      <w:lvlText w:val="%9."/>
      <w:lvlJc w:val="right"/>
      <w:pPr>
        <w:ind w:left="6480" w:hanging="180"/>
      </w:pPr>
    </w:lvl>
  </w:abstractNum>
  <w:abstractNum w:abstractNumId="19" w15:restartNumberingAfterBreak="0">
    <w:nsid w:val="49F61510"/>
    <w:multiLevelType w:val="hybridMultilevel"/>
    <w:tmpl w:val="E7AA230C"/>
    <w:lvl w:ilvl="0" w:tplc="182A8660">
      <w:start w:val="1"/>
      <w:numFmt w:val="decimal"/>
      <w:lvlText w:val="%1."/>
      <w:lvlJc w:val="left"/>
      <w:pPr>
        <w:ind w:left="720" w:hanging="360"/>
      </w:pPr>
    </w:lvl>
    <w:lvl w:ilvl="1" w:tplc="91CE13D8" w:tentative="1">
      <w:start w:val="1"/>
      <w:numFmt w:val="lowerLetter"/>
      <w:lvlText w:val="%2."/>
      <w:lvlJc w:val="left"/>
      <w:pPr>
        <w:ind w:left="1440" w:hanging="360"/>
      </w:pPr>
    </w:lvl>
    <w:lvl w:ilvl="2" w:tplc="B9DE2C86" w:tentative="1">
      <w:start w:val="1"/>
      <w:numFmt w:val="lowerRoman"/>
      <w:lvlText w:val="%3."/>
      <w:lvlJc w:val="right"/>
      <w:pPr>
        <w:ind w:left="2160" w:hanging="180"/>
      </w:pPr>
    </w:lvl>
    <w:lvl w:ilvl="3" w:tplc="9ABA6F7C" w:tentative="1">
      <w:start w:val="1"/>
      <w:numFmt w:val="decimal"/>
      <w:lvlText w:val="%4."/>
      <w:lvlJc w:val="left"/>
      <w:pPr>
        <w:ind w:left="2880" w:hanging="360"/>
      </w:pPr>
    </w:lvl>
    <w:lvl w:ilvl="4" w:tplc="4ADC4FCA" w:tentative="1">
      <w:start w:val="1"/>
      <w:numFmt w:val="lowerLetter"/>
      <w:lvlText w:val="%5."/>
      <w:lvlJc w:val="left"/>
      <w:pPr>
        <w:ind w:left="3600" w:hanging="360"/>
      </w:pPr>
    </w:lvl>
    <w:lvl w:ilvl="5" w:tplc="892CDFB8" w:tentative="1">
      <w:start w:val="1"/>
      <w:numFmt w:val="lowerRoman"/>
      <w:lvlText w:val="%6."/>
      <w:lvlJc w:val="right"/>
      <w:pPr>
        <w:ind w:left="4320" w:hanging="180"/>
      </w:pPr>
    </w:lvl>
    <w:lvl w:ilvl="6" w:tplc="24F42D04" w:tentative="1">
      <w:start w:val="1"/>
      <w:numFmt w:val="decimal"/>
      <w:lvlText w:val="%7."/>
      <w:lvlJc w:val="left"/>
      <w:pPr>
        <w:ind w:left="5040" w:hanging="360"/>
      </w:pPr>
    </w:lvl>
    <w:lvl w:ilvl="7" w:tplc="6B7AB5B2" w:tentative="1">
      <w:start w:val="1"/>
      <w:numFmt w:val="lowerLetter"/>
      <w:lvlText w:val="%8."/>
      <w:lvlJc w:val="left"/>
      <w:pPr>
        <w:ind w:left="5760" w:hanging="360"/>
      </w:pPr>
    </w:lvl>
    <w:lvl w:ilvl="8" w:tplc="E6FAA0EE" w:tentative="1">
      <w:start w:val="1"/>
      <w:numFmt w:val="lowerRoman"/>
      <w:lvlText w:val="%9."/>
      <w:lvlJc w:val="right"/>
      <w:pPr>
        <w:ind w:left="6480" w:hanging="180"/>
      </w:pPr>
    </w:lvl>
  </w:abstractNum>
  <w:abstractNum w:abstractNumId="20" w15:restartNumberingAfterBreak="0">
    <w:nsid w:val="4D6318DD"/>
    <w:multiLevelType w:val="hybridMultilevel"/>
    <w:tmpl w:val="63A89866"/>
    <w:lvl w:ilvl="0" w:tplc="0CEAE436">
      <w:start w:val="1"/>
      <w:numFmt w:val="decimal"/>
      <w:lvlText w:val="%1."/>
      <w:lvlJc w:val="left"/>
      <w:pPr>
        <w:ind w:left="720" w:hanging="360"/>
      </w:pPr>
    </w:lvl>
    <w:lvl w:ilvl="1" w:tplc="8188DD1A" w:tentative="1">
      <w:start w:val="1"/>
      <w:numFmt w:val="lowerLetter"/>
      <w:lvlText w:val="%2."/>
      <w:lvlJc w:val="left"/>
      <w:pPr>
        <w:ind w:left="1440" w:hanging="360"/>
      </w:pPr>
    </w:lvl>
    <w:lvl w:ilvl="2" w:tplc="D03AB5B4" w:tentative="1">
      <w:start w:val="1"/>
      <w:numFmt w:val="lowerRoman"/>
      <w:lvlText w:val="%3."/>
      <w:lvlJc w:val="right"/>
      <w:pPr>
        <w:ind w:left="2160" w:hanging="180"/>
      </w:pPr>
    </w:lvl>
    <w:lvl w:ilvl="3" w:tplc="71F66070" w:tentative="1">
      <w:start w:val="1"/>
      <w:numFmt w:val="decimal"/>
      <w:lvlText w:val="%4."/>
      <w:lvlJc w:val="left"/>
      <w:pPr>
        <w:ind w:left="2880" w:hanging="360"/>
      </w:pPr>
    </w:lvl>
    <w:lvl w:ilvl="4" w:tplc="0D283062" w:tentative="1">
      <w:start w:val="1"/>
      <w:numFmt w:val="lowerLetter"/>
      <w:lvlText w:val="%5."/>
      <w:lvlJc w:val="left"/>
      <w:pPr>
        <w:ind w:left="3600" w:hanging="360"/>
      </w:pPr>
    </w:lvl>
    <w:lvl w:ilvl="5" w:tplc="8BB64776" w:tentative="1">
      <w:start w:val="1"/>
      <w:numFmt w:val="lowerRoman"/>
      <w:lvlText w:val="%6."/>
      <w:lvlJc w:val="right"/>
      <w:pPr>
        <w:ind w:left="4320" w:hanging="180"/>
      </w:pPr>
    </w:lvl>
    <w:lvl w:ilvl="6" w:tplc="0D560DBC" w:tentative="1">
      <w:start w:val="1"/>
      <w:numFmt w:val="decimal"/>
      <w:lvlText w:val="%7."/>
      <w:lvlJc w:val="left"/>
      <w:pPr>
        <w:ind w:left="5040" w:hanging="360"/>
      </w:pPr>
    </w:lvl>
    <w:lvl w:ilvl="7" w:tplc="575E46F2" w:tentative="1">
      <w:start w:val="1"/>
      <w:numFmt w:val="lowerLetter"/>
      <w:lvlText w:val="%8."/>
      <w:lvlJc w:val="left"/>
      <w:pPr>
        <w:ind w:left="5760" w:hanging="360"/>
      </w:pPr>
    </w:lvl>
    <w:lvl w:ilvl="8" w:tplc="027ED5C0" w:tentative="1">
      <w:start w:val="1"/>
      <w:numFmt w:val="lowerRoman"/>
      <w:lvlText w:val="%9."/>
      <w:lvlJc w:val="right"/>
      <w:pPr>
        <w:ind w:left="6480" w:hanging="180"/>
      </w:pPr>
    </w:lvl>
  </w:abstractNum>
  <w:abstractNum w:abstractNumId="21" w15:restartNumberingAfterBreak="0">
    <w:nsid w:val="4E555309"/>
    <w:multiLevelType w:val="hybridMultilevel"/>
    <w:tmpl w:val="721E8BF6"/>
    <w:lvl w:ilvl="0" w:tplc="FFF04216">
      <w:start w:val="1"/>
      <w:numFmt w:val="bullet"/>
      <w:lvlText w:val=""/>
      <w:lvlJc w:val="left"/>
      <w:pPr>
        <w:ind w:left="720" w:hanging="360"/>
      </w:pPr>
      <w:rPr>
        <w:rFonts w:ascii="Symbol" w:hAnsi="Symbol" w:hint="default"/>
      </w:rPr>
    </w:lvl>
    <w:lvl w:ilvl="1" w:tplc="9B7A450C" w:tentative="1">
      <w:start w:val="1"/>
      <w:numFmt w:val="bullet"/>
      <w:lvlText w:val="o"/>
      <w:lvlJc w:val="left"/>
      <w:pPr>
        <w:ind w:left="1440" w:hanging="360"/>
      </w:pPr>
      <w:rPr>
        <w:rFonts w:ascii="Courier New" w:hAnsi="Courier New" w:cs="Courier New" w:hint="default"/>
      </w:rPr>
    </w:lvl>
    <w:lvl w:ilvl="2" w:tplc="4162BD58" w:tentative="1">
      <w:start w:val="1"/>
      <w:numFmt w:val="bullet"/>
      <w:lvlText w:val=""/>
      <w:lvlJc w:val="left"/>
      <w:pPr>
        <w:ind w:left="2160" w:hanging="360"/>
      </w:pPr>
      <w:rPr>
        <w:rFonts w:ascii="Wingdings" w:hAnsi="Wingdings" w:hint="default"/>
      </w:rPr>
    </w:lvl>
    <w:lvl w:ilvl="3" w:tplc="8D207A80" w:tentative="1">
      <w:start w:val="1"/>
      <w:numFmt w:val="bullet"/>
      <w:lvlText w:val=""/>
      <w:lvlJc w:val="left"/>
      <w:pPr>
        <w:ind w:left="2880" w:hanging="360"/>
      </w:pPr>
      <w:rPr>
        <w:rFonts w:ascii="Symbol" w:hAnsi="Symbol" w:hint="default"/>
      </w:rPr>
    </w:lvl>
    <w:lvl w:ilvl="4" w:tplc="EFA88EB4" w:tentative="1">
      <w:start w:val="1"/>
      <w:numFmt w:val="bullet"/>
      <w:lvlText w:val="o"/>
      <w:lvlJc w:val="left"/>
      <w:pPr>
        <w:ind w:left="3600" w:hanging="360"/>
      </w:pPr>
      <w:rPr>
        <w:rFonts w:ascii="Courier New" w:hAnsi="Courier New" w:cs="Courier New" w:hint="default"/>
      </w:rPr>
    </w:lvl>
    <w:lvl w:ilvl="5" w:tplc="0C94D554" w:tentative="1">
      <w:start w:val="1"/>
      <w:numFmt w:val="bullet"/>
      <w:lvlText w:val=""/>
      <w:lvlJc w:val="left"/>
      <w:pPr>
        <w:ind w:left="4320" w:hanging="360"/>
      </w:pPr>
      <w:rPr>
        <w:rFonts w:ascii="Wingdings" w:hAnsi="Wingdings" w:hint="default"/>
      </w:rPr>
    </w:lvl>
    <w:lvl w:ilvl="6" w:tplc="913E625E" w:tentative="1">
      <w:start w:val="1"/>
      <w:numFmt w:val="bullet"/>
      <w:lvlText w:val=""/>
      <w:lvlJc w:val="left"/>
      <w:pPr>
        <w:ind w:left="5040" w:hanging="360"/>
      </w:pPr>
      <w:rPr>
        <w:rFonts w:ascii="Symbol" w:hAnsi="Symbol" w:hint="default"/>
      </w:rPr>
    </w:lvl>
    <w:lvl w:ilvl="7" w:tplc="48C29CE0" w:tentative="1">
      <w:start w:val="1"/>
      <w:numFmt w:val="bullet"/>
      <w:lvlText w:val="o"/>
      <w:lvlJc w:val="left"/>
      <w:pPr>
        <w:ind w:left="5760" w:hanging="360"/>
      </w:pPr>
      <w:rPr>
        <w:rFonts w:ascii="Courier New" w:hAnsi="Courier New" w:cs="Courier New" w:hint="default"/>
      </w:rPr>
    </w:lvl>
    <w:lvl w:ilvl="8" w:tplc="C35C4D3A" w:tentative="1">
      <w:start w:val="1"/>
      <w:numFmt w:val="bullet"/>
      <w:lvlText w:val=""/>
      <w:lvlJc w:val="left"/>
      <w:pPr>
        <w:ind w:left="6480" w:hanging="360"/>
      </w:pPr>
      <w:rPr>
        <w:rFonts w:ascii="Wingdings" w:hAnsi="Wingdings" w:hint="default"/>
      </w:rPr>
    </w:lvl>
  </w:abstractNum>
  <w:abstractNum w:abstractNumId="22" w15:restartNumberingAfterBreak="0">
    <w:nsid w:val="530C339F"/>
    <w:multiLevelType w:val="hybridMultilevel"/>
    <w:tmpl w:val="D3B8D9F6"/>
    <w:lvl w:ilvl="0" w:tplc="46C436AA">
      <w:start w:val="1"/>
      <w:numFmt w:val="bullet"/>
      <w:lvlText w:val=""/>
      <w:lvlJc w:val="left"/>
      <w:pPr>
        <w:ind w:left="720" w:hanging="360"/>
      </w:pPr>
      <w:rPr>
        <w:rFonts w:ascii="Symbol" w:hAnsi="Symbol" w:hint="default"/>
      </w:rPr>
    </w:lvl>
    <w:lvl w:ilvl="1" w:tplc="A9A81096" w:tentative="1">
      <w:start w:val="1"/>
      <w:numFmt w:val="bullet"/>
      <w:lvlText w:val="o"/>
      <w:lvlJc w:val="left"/>
      <w:pPr>
        <w:ind w:left="1440" w:hanging="360"/>
      </w:pPr>
      <w:rPr>
        <w:rFonts w:ascii="Courier New" w:hAnsi="Courier New" w:cs="Courier New" w:hint="default"/>
      </w:rPr>
    </w:lvl>
    <w:lvl w:ilvl="2" w:tplc="BD0ABE6E" w:tentative="1">
      <w:start w:val="1"/>
      <w:numFmt w:val="bullet"/>
      <w:lvlText w:val=""/>
      <w:lvlJc w:val="left"/>
      <w:pPr>
        <w:ind w:left="2160" w:hanging="360"/>
      </w:pPr>
      <w:rPr>
        <w:rFonts w:ascii="Wingdings" w:hAnsi="Wingdings" w:hint="default"/>
      </w:rPr>
    </w:lvl>
    <w:lvl w:ilvl="3" w:tplc="2618ED0E" w:tentative="1">
      <w:start w:val="1"/>
      <w:numFmt w:val="bullet"/>
      <w:lvlText w:val=""/>
      <w:lvlJc w:val="left"/>
      <w:pPr>
        <w:ind w:left="2880" w:hanging="360"/>
      </w:pPr>
      <w:rPr>
        <w:rFonts w:ascii="Symbol" w:hAnsi="Symbol" w:hint="default"/>
      </w:rPr>
    </w:lvl>
    <w:lvl w:ilvl="4" w:tplc="E5FC85A2" w:tentative="1">
      <w:start w:val="1"/>
      <w:numFmt w:val="bullet"/>
      <w:lvlText w:val="o"/>
      <w:lvlJc w:val="left"/>
      <w:pPr>
        <w:ind w:left="3600" w:hanging="360"/>
      </w:pPr>
      <w:rPr>
        <w:rFonts w:ascii="Courier New" w:hAnsi="Courier New" w:cs="Courier New" w:hint="default"/>
      </w:rPr>
    </w:lvl>
    <w:lvl w:ilvl="5" w:tplc="218EB75E" w:tentative="1">
      <w:start w:val="1"/>
      <w:numFmt w:val="bullet"/>
      <w:lvlText w:val=""/>
      <w:lvlJc w:val="left"/>
      <w:pPr>
        <w:ind w:left="4320" w:hanging="360"/>
      </w:pPr>
      <w:rPr>
        <w:rFonts w:ascii="Wingdings" w:hAnsi="Wingdings" w:hint="default"/>
      </w:rPr>
    </w:lvl>
    <w:lvl w:ilvl="6" w:tplc="0A245DF8" w:tentative="1">
      <w:start w:val="1"/>
      <w:numFmt w:val="bullet"/>
      <w:lvlText w:val=""/>
      <w:lvlJc w:val="left"/>
      <w:pPr>
        <w:ind w:left="5040" w:hanging="360"/>
      </w:pPr>
      <w:rPr>
        <w:rFonts w:ascii="Symbol" w:hAnsi="Symbol" w:hint="default"/>
      </w:rPr>
    </w:lvl>
    <w:lvl w:ilvl="7" w:tplc="81AAFF90" w:tentative="1">
      <w:start w:val="1"/>
      <w:numFmt w:val="bullet"/>
      <w:lvlText w:val="o"/>
      <w:lvlJc w:val="left"/>
      <w:pPr>
        <w:ind w:left="5760" w:hanging="360"/>
      </w:pPr>
      <w:rPr>
        <w:rFonts w:ascii="Courier New" w:hAnsi="Courier New" w:cs="Courier New" w:hint="default"/>
      </w:rPr>
    </w:lvl>
    <w:lvl w:ilvl="8" w:tplc="FC367040" w:tentative="1">
      <w:start w:val="1"/>
      <w:numFmt w:val="bullet"/>
      <w:lvlText w:val=""/>
      <w:lvlJc w:val="left"/>
      <w:pPr>
        <w:ind w:left="6480" w:hanging="360"/>
      </w:pPr>
      <w:rPr>
        <w:rFonts w:ascii="Wingdings" w:hAnsi="Wingdings" w:hint="default"/>
      </w:rPr>
    </w:lvl>
  </w:abstractNum>
  <w:abstractNum w:abstractNumId="23" w15:restartNumberingAfterBreak="0">
    <w:nsid w:val="543003DD"/>
    <w:multiLevelType w:val="hybridMultilevel"/>
    <w:tmpl w:val="34504316"/>
    <w:lvl w:ilvl="0" w:tplc="2F063E92">
      <w:start w:val="1"/>
      <w:numFmt w:val="decimal"/>
      <w:lvlText w:val="%1."/>
      <w:lvlJc w:val="left"/>
      <w:pPr>
        <w:ind w:left="720" w:hanging="360"/>
      </w:pPr>
      <w:rPr>
        <w:rFonts w:hint="default"/>
        <w:b/>
      </w:rPr>
    </w:lvl>
    <w:lvl w:ilvl="1" w:tplc="CE7C12AE">
      <w:start w:val="1"/>
      <w:numFmt w:val="lowerLetter"/>
      <w:lvlText w:val="%2."/>
      <w:lvlJc w:val="left"/>
      <w:pPr>
        <w:ind w:left="1440" w:hanging="360"/>
      </w:pPr>
    </w:lvl>
    <w:lvl w:ilvl="2" w:tplc="23ACBE6A" w:tentative="1">
      <w:start w:val="1"/>
      <w:numFmt w:val="lowerRoman"/>
      <w:lvlText w:val="%3."/>
      <w:lvlJc w:val="right"/>
      <w:pPr>
        <w:ind w:left="2160" w:hanging="180"/>
      </w:pPr>
    </w:lvl>
    <w:lvl w:ilvl="3" w:tplc="64244134" w:tentative="1">
      <w:start w:val="1"/>
      <w:numFmt w:val="decimal"/>
      <w:lvlText w:val="%4."/>
      <w:lvlJc w:val="left"/>
      <w:pPr>
        <w:ind w:left="2880" w:hanging="360"/>
      </w:pPr>
    </w:lvl>
    <w:lvl w:ilvl="4" w:tplc="B3CE60C6" w:tentative="1">
      <w:start w:val="1"/>
      <w:numFmt w:val="lowerLetter"/>
      <w:lvlText w:val="%5."/>
      <w:lvlJc w:val="left"/>
      <w:pPr>
        <w:ind w:left="3600" w:hanging="360"/>
      </w:pPr>
    </w:lvl>
    <w:lvl w:ilvl="5" w:tplc="F886CD94" w:tentative="1">
      <w:start w:val="1"/>
      <w:numFmt w:val="lowerRoman"/>
      <w:lvlText w:val="%6."/>
      <w:lvlJc w:val="right"/>
      <w:pPr>
        <w:ind w:left="4320" w:hanging="180"/>
      </w:pPr>
    </w:lvl>
    <w:lvl w:ilvl="6" w:tplc="6480EEC2" w:tentative="1">
      <w:start w:val="1"/>
      <w:numFmt w:val="decimal"/>
      <w:lvlText w:val="%7."/>
      <w:lvlJc w:val="left"/>
      <w:pPr>
        <w:ind w:left="5040" w:hanging="360"/>
      </w:pPr>
    </w:lvl>
    <w:lvl w:ilvl="7" w:tplc="2934F860" w:tentative="1">
      <w:start w:val="1"/>
      <w:numFmt w:val="lowerLetter"/>
      <w:lvlText w:val="%8."/>
      <w:lvlJc w:val="left"/>
      <w:pPr>
        <w:ind w:left="5760" w:hanging="360"/>
      </w:pPr>
    </w:lvl>
    <w:lvl w:ilvl="8" w:tplc="2912123E" w:tentative="1">
      <w:start w:val="1"/>
      <w:numFmt w:val="lowerRoman"/>
      <w:lvlText w:val="%9."/>
      <w:lvlJc w:val="right"/>
      <w:pPr>
        <w:ind w:left="6480" w:hanging="180"/>
      </w:pPr>
    </w:lvl>
  </w:abstractNum>
  <w:abstractNum w:abstractNumId="24" w15:restartNumberingAfterBreak="0">
    <w:nsid w:val="54841A2D"/>
    <w:multiLevelType w:val="multilevel"/>
    <w:tmpl w:val="AAAAD1E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5" w15:restartNumberingAfterBreak="0">
    <w:nsid w:val="5DDD2061"/>
    <w:multiLevelType w:val="singleLevel"/>
    <w:tmpl w:val="B5261EAC"/>
    <w:lvl w:ilvl="0">
      <w:start w:val="10"/>
      <w:numFmt w:val="bullet"/>
      <w:lvlText w:val="-"/>
      <w:lvlJc w:val="left"/>
      <w:pPr>
        <w:tabs>
          <w:tab w:val="num" w:pos="360"/>
        </w:tabs>
        <w:ind w:left="360" w:hanging="360"/>
      </w:pPr>
      <w:rPr>
        <w:rFonts w:hint="default"/>
      </w:rPr>
    </w:lvl>
  </w:abstractNum>
  <w:abstractNum w:abstractNumId="26" w15:restartNumberingAfterBreak="0">
    <w:nsid w:val="5F3B2FB6"/>
    <w:multiLevelType w:val="hybridMultilevel"/>
    <w:tmpl w:val="2B62CB26"/>
    <w:lvl w:ilvl="0" w:tplc="23B8BBD4">
      <w:start w:val="1"/>
      <w:numFmt w:val="bullet"/>
      <w:lvlText w:val=""/>
      <w:lvlJc w:val="left"/>
      <w:pPr>
        <w:ind w:left="720" w:hanging="360"/>
      </w:pPr>
      <w:rPr>
        <w:rFonts w:ascii="Symbol" w:hAnsi="Symbol" w:hint="default"/>
      </w:rPr>
    </w:lvl>
    <w:lvl w:ilvl="1" w:tplc="4E441B3A" w:tentative="1">
      <w:start w:val="1"/>
      <w:numFmt w:val="bullet"/>
      <w:lvlText w:val="o"/>
      <w:lvlJc w:val="left"/>
      <w:pPr>
        <w:ind w:left="1440" w:hanging="360"/>
      </w:pPr>
      <w:rPr>
        <w:rFonts w:ascii="Courier New" w:hAnsi="Courier New" w:cs="Courier New" w:hint="default"/>
      </w:rPr>
    </w:lvl>
    <w:lvl w:ilvl="2" w:tplc="EC3C5AB4" w:tentative="1">
      <w:start w:val="1"/>
      <w:numFmt w:val="bullet"/>
      <w:lvlText w:val=""/>
      <w:lvlJc w:val="left"/>
      <w:pPr>
        <w:ind w:left="2160" w:hanging="360"/>
      </w:pPr>
      <w:rPr>
        <w:rFonts w:ascii="Wingdings" w:hAnsi="Wingdings" w:hint="default"/>
      </w:rPr>
    </w:lvl>
    <w:lvl w:ilvl="3" w:tplc="209AFC34" w:tentative="1">
      <w:start w:val="1"/>
      <w:numFmt w:val="bullet"/>
      <w:lvlText w:val=""/>
      <w:lvlJc w:val="left"/>
      <w:pPr>
        <w:ind w:left="2880" w:hanging="360"/>
      </w:pPr>
      <w:rPr>
        <w:rFonts w:ascii="Symbol" w:hAnsi="Symbol" w:hint="default"/>
      </w:rPr>
    </w:lvl>
    <w:lvl w:ilvl="4" w:tplc="08D4F572" w:tentative="1">
      <w:start w:val="1"/>
      <w:numFmt w:val="bullet"/>
      <w:lvlText w:val="o"/>
      <w:lvlJc w:val="left"/>
      <w:pPr>
        <w:ind w:left="3600" w:hanging="360"/>
      </w:pPr>
      <w:rPr>
        <w:rFonts w:ascii="Courier New" w:hAnsi="Courier New" w:cs="Courier New" w:hint="default"/>
      </w:rPr>
    </w:lvl>
    <w:lvl w:ilvl="5" w:tplc="A87E9B48" w:tentative="1">
      <w:start w:val="1"/>
      <w:numFmt w:val="bullet"/>
      <w:lvlText w:val=""/>
      <w:lvlJc w:val="left"/>
      <w:pPr>
        <w:ind w:left="4320" w:hanging="360"/>
      </w:pPr>
      <w:rPr>
        <w:rFonts w:ascii="Wingdings" w:hAnsi="Wingdings" w:hint="default"/>
      </w:rPr>
    </w:lvl>
    <w:lvl w:ilvl="6" w:tplc="C79C34E4" w:tentative="1">
      <w:start w:val="1"/>
      <w:numFmt w:val="bullet"/>
      <w:lvlText w:val=""/>
      <w:lvlJc w:val="left"/>
      <w:pPr>
        <w:ind w:left="5040" w:hanging="360"/>
      </w:pPr>
      <w:rPr>
        <w:rFonts w:ascii="Symbol" w:hAnsi="Symbol" w:hint="default"/>
      </w:rPr>
    </w:lvl>
    <w:lvl w:ilvl="7" w:tplc="64660FD2" w:tentative="1">
      <w:start w:val="1"/>
      <w:numFmt w:val="bullet"/>
      <w:lvlText w:val="o"/>
      <w:lvlJc w:val="left"/>
      <w:pPr>
        <w:ind w:left="5760" w:hanging="360"/>
      </w:pPr>
      <w:rPr>
        <w:rFonts w:ascii="Courier New" w:hAnsi="Courier New" w:cs="Courier New" w:hint="default"/>
      </w:rPr>
    </w:lvl>
    <w:lvl w:ilvl="8" w:tplc="397A90CE" w:tentative="1">
      <w:start w:val="1"/>
      <w:numFmt w:val="bullet"/>
      <w:lvlText w:val=""/>
      <w:lvlJc w:val="left"/>
      <w:pPr>
        <w:ind w:left="6480" w:hanging="360"/>
      </w:pPr>
      <w:rPr>
        <w:rFonts w:ascii="Wingdings" w:hAnsi="Wingdings" w:hint="default"/>
      </w:rPr>
    </w:lvl>
  </w:abstractNum>
  <w:abstractNum w:abstractNumId="27" w15:restartNumberingAfterBreak="0">
    <w:nsid w:val="61901513"/>
    <w:multiLevelType w:val="hybridMultilevel"/>
    <w:tmpl w:val="52BED8B4"/>
    <w:lvl w:ilvl="0" w:tplc="75B2B84C">
      <w:start w:val="1"/>
      <w:numFmt w:val="decimal"/>
      <w:lvlText w:val="%1."/>
      <w:lvlJc w:val="left"/>
      <w:pPr>
        <w:ind w:left="720" w:hanging="360"/>
      </w:pPr>
    </w:lvl>
    <w:lvl w:ilvl="1" w:tplc="DD56BC48" w:tentative="1">
      <w:start w:val="1"/>
      <w:numFmt w:val="lowerLetter"/>
      <w:lvlText w:val="%2."/>
      <w:lvlJc w:val="left"/>
      <w:pPr>
        <w:ind w:left="1440" w:hanging="360"/>
      </w:pPr>
    </w:lvl>
    <w:lvl w:ilvl="2" w:tplc="A4B8A6FA" w:tentative="1">
      <w:start w:val="1"/>
      <w:numFmt w:val="lowerRoman"/>
      <w:lvlText w:val="%3."/>
      <w:lvlJc w:val="right"/>
      <w:pPr>
        <w:ind w:left="2160" w:hanging="180"/>
      </w:pPr>
    </w:lvl>
    <w:lvl w:ilvl="3" w:tplc="47D4EAA4" w:tentative="1">
      <w:start w:val="1"/>
      <w:numFmt w:val="decimal"/>
      <w:lvlText w:val="%4."/>
      <w:lvlJc w:val="left"/>
      <w:pPr>
        <w:ind w:left="2880" w:hanging="360"/>
      </w:pPr>
    </w:lvl>
    <w:lvl w:ilvl="4" w:tplc="32BA9740" w:tentative="1">
      <w:start w:val="1"/>
      <w:numFmt w:val="lowerLetter"/>
      <w:lvlText w:val="%5."/>
      <w:lvlJc w:val="left"/>
      <w:pPr>
        <w:ind w:left="3600" w:hanging="360"/>
      </w:pPr>
    </w:lvl>
    <w:lvl w:ilvl="5" w:tplc="E304B0DA" w:tentative="1">
      <w:start w:val="1"/>
      <w:numFmt w:val="lowerRoman"/>
      <w:lvlText w:val="%6."/>
      <w:lvlJc w:val="right"/>
      <w:pPr>
        <w:ind w:left="4320" w:hanging="180"/>
      </w:pPr>
    </w:lvl>
    <w:lvl w:ilvl="6" w:tplc="1256CA4A" w:tentative="1">
      <w:start w:val="1"/>
      <w:numFmt w:val="decimal"/>
      <w:lvlText w:val="%7."/>
      <w:lvlJc w:val="left"/>
      <w:pPr>
        <w:ind w:left="5040" w:hanging="360"/>
      </w:pPr>
    </w:lvl>
    <w:lvl w:ilvl="7" w:tplc="27DEB3B2" w:tentative="1">
      <w:start w:val="1"/>
      <w:numFmt w:val="lowerLetter"/>
      <w:lvlText w:val="%8."/>
      <w:lvlJc w:val="left"/>
      <w:pPr>
        <w:ind w:left="5760" w:hanging="360"/>
      </w:pPr>
    </w:lvl>
    <w:lvl w:ilvl="8" w:tplc="5ACE2A28" w:tentative="1">
      <w:start w:val="1"/>
      <w:numFmt w:val="lowerRoman"/>
      <w:lvlText w:val="%9."/>
      <w:lvlJc w:val="right"/>
      <w:pPr>
        <w:ind w:left="6480" w:hanging="180"/>
      </w:pPr>
    </w:lvl>
  </w:abstractNum>
  <w:abstractNum w:abstractNumId="28" w15:restartNumberingAfterBreak="0">
    <w:nsid w:val="715651B5"/>
    <w:multiLevelType w:val="hybridMultilevel"/>
    <w:tmpl w:val="05A86F12"/>
    <w:lvl w:ilvl="0" w:tplc="4DF89A52">
      <w:start w:val="1"/>
      <w:numFmt w:val="bullet"/>
      <w:lvlText w:val=""/>
      <w:lvlJc w:val="left"/>
      <w:pPr>
        <w:ind w:left="720" w:hanging="360"/>
      </w:pPr>
      <w:rPr>
        <w:rFonts w:ascii="Symbol" w:hAnsi="Symbol" w:hint="default"/>
      </w:rPr>
    </w:lvl>
    <w:lvl w:ilvl="1" w:tplc="D108D876" w:tentative="1">
      <w:start w:val="1"/>
      <w:numFmt w:val="bullet"/>
      <w:lvlText w:val="o"/>
      <w:lvlJc w:val="left"/>
      <w:pPr>
        <w:ind w:left="1440" w:hanging="360"/>
      </w:pPr>
      <w:rPr>
        <w:rFonts w:ascii="Courier New" w:hAnsi="Courier New" w:cs="Courier New" w:hint="default"/>
      </w:rPr>
    </w:lvl>
    <w:lvl w:ilvl="2" w:tplc="E3C4954A" w:tentative="1">
      <w:start w:val="1"/>
      <w:numFmt w:val="bullet"/>
      <w:lvlText w:val=""/>
      <w:lvlJc w:val="left"/>
      <w:pPr>
        <w:ind w:left="2160" w:hanging="360"/>
      </w:pPr>
      <w:rPr>
        <w:rFonts w:ascii="Wingdings" w:hAnsi="Wingdings" w:hint="default"/>
      </w:rPr>
    </w:lvl>
    <w:lvl w:ilvl="3" w:tplc="CAAE18B6" w:tentative="1">
      <w:start w:val="1"/>
      <w:numFmt w:val="bullet"/>
      <w:lvlText w:val=""/>
      <w:lvlJc w:val="left"/>
      <w:pPr>
        <w:ind w:left="2880" w:hanging="360"/>
      </w:pPr>
      <w:rPr>
        <w:rFonts w:ascii="Symbol" w:hAnsi="Symbol" w:hint="default"/>
      </w:rPr>
    </w:lvl>
    <w:lvl w:ilvl="4" w:tplc="44E69B34" w:tentative="1">
      <w:start w:val="1"/>
      <w:numFmt w:val="bullet"/>
      <w:lvlText w:val="o"/>
      <w:lvlJc w:val="left"/>
      <w:pPr>
        <w:ind w:left="3600" w:hanging="360"/>
      </w:pPr>
      <w:rPr>
        <w:rFonts w:ascii="Courier New" w:hAnsi="Courier New" w:cs="Courier New" w:hint="default"/>
      </w:rPr>
    </w:lvl>
    <w:lvl w:ilvl="5" w:tplc="A1F01A84" w:tentative="1">
      <w:start w:val="1"/>
      <w:numFmt w:val="bullet"/>
      <w:lvlText w:val=""/>
      <w:lvlJc w:val="left"/>
      <w:pPr>
        <w:ind w:left="4320" w:hanging="360"/>
      </w:pPr>
      <w:rPr>
        <w:rFonts w:ascii="Wingdings" w:hAnsi="Wingdings" w:hint="default"/>
      </w:rPr>
    </w:lvl>
    <w:lvl w:ilvl="6" w:tplc="9FE0C332" w:tentative="1">
      <w:start w:val="1"/>
      <w:numFmt w:val="bullet"/>
      <w:lvlText w:val=""/>
      <w:lvlJc w:val="left"/>
      <w:pPr>
        <w:ind w:left="5040" w:hanging="360"/>
      </w:pPr>
      <w:rPr>
        <w:rFonts w:ascii="Symbol" w:hAnsi="Symbol" w:hint="default"/>
      </w:rPr>
    </w:lvl>
    <w:lvl w:ilvl="7" w:tplc="C64CF5B4" w:tentative="1">
      <w:start w:val="1"/>
      <w:numFmt w:val="bullet"/>
      <w:lvlText w:val="o"/>
      <w:lvlJc w:val="left"/>
      <w:pPr>
        <w:ind w:left="5760" w:hanging="360"/>
      </w:pPr>
      <w:rPr>
        <w:rFonts w:ascii="Courier New" w:hAnsi="Courier New" w:cs="Courier New" w:hint="default"/>
      </w:rPr>
    </w:lvl>
    <w:lvl w:ilvl="8" w:tplc="A4EEDA9E" w:tentative="1">
      <w:start w:val="1"/>
      <w:numFmt w:val="bullet"/>
      <w:lvlText w:val=""/>
      <w:lvlJc w:val="left"/>
      <w:pPr>
        <w:ind w:left="6480" w:hanging="360"/>
      </w:pPr>
      <w:rPr>
        <w:rFonts w:ascii="Wingdings" w:hAnsi="Wingdings" w:hint="default"/>
      </w:rPr>
    </w:lvl>
  </w:abstractNum>
  <w:abstractNum w:abstractNumId="29" w15:restartNumberingAfterBreak="0">
    <w:nsid w:val="72087070"/>
    <w:multiLevelType w:val="hybridMultilevel"/>
    <w:tmpl w:val="79DECD3C"/>
    <w:lvl w:ilvl="0" w:tplc="ACE2D4E4">
      <w:start w:val="1"/>
      <w:numFmt w:val="bullet"/>
      <w:lvlText w:val=""/>
      <w:lvlJc w:val="left"/>
      <w:pPr>
        <w:ind w:left="720" w:hanging="360"/>
      </w:pPr>
      <w:rPr>
        <w:rFonts w:ascii="Symbol" w:hAnsi="Symbol" w:hint="default"/>
      </w:rPr>
    </w:lvl>
    <w:lvl w:ilvl="1" w:tplc="E2544D80" w:tentative="1">
      <w:start w:val="1"/>
      <w:numFmt w:val="bullet"/>
      <w:lvlText w:val="o"/>
      <w:lvlJc w:val="left"/>
      <w:pPr>
        <w:ind w:left="1440" w:hanging="360"/>
      </w:pPr>
      <w:rPr>
        <w:rFonts w:ascii="Courier New" w:hAnsi="Courier New" w:cs="Courier New" w:hint="default"/>
      </w:rPr>
    </w:lvl>
    <w:lvl w:ilvl="2" w:tplc="81DA2AE0" w:tentative="1">
      <w:start w:val="1"/>
      <w:numFmt w:val="bullet"/>
      <w:lvlText w:val=""/>
      <w:lvlJc w:val="left"/>
      <w:pPr>
        <w:ind w:left="2160" w:hanging="360"/>
      </w:pPr>
      <w:rPr>
        <w:rFonts w:ascii="Wingdings" w:hAnsi="Wingdings" w:hint="default"/>
      </w:rPr>
    </w:lvl>
    <w:lvl w:ilvl="3" w:tplc="20A6E32C" w:tentative="1">
      <w:start w:val="1"/>
      <w:numFmt w:val="bullet"/>
      <w:lvlText w:val=""/>
      <w:lvlJc w:val="left"/>
      <w:pPr>
        <w:ind w:left="2880" w:hanging="360"/>
      </w:pPr>
      <w:rPr>
        <w:rFonts w:ascii="Symbol" w:hAnsi="Symbol" w:hint="default"/>
      </w:rPr>
    </w:lvl>
    <w:lvl w:ilvl="4" w:tplc="CF72FECA" w:tentative="1">
      <w:start w:val="1"/>
      <w:numFmt w:val="bullet"/>
      <w:lvlText w:val="o"/>
      <w:lvlJc w:val="left"/>
      <w:pPr>
        <w:ind w:left="3600" w:hanging="360"/>
      </w:pPr>
      <w:rPr>
        <w:rFonts w:ascii="Courier New" w:hAnsi="Courier New" w:cs="Courier New" w:hint="default"/>
      </w:rPr>
    </w:lvl>
    <w:lvl w:ilvl="5" w:tplc="3C4457EA" w:tentative="1">
      <w:start w:val="1"/>
      <w:numFmt w:val="bullet"/>
      <w:lvlText w:val=""/>
      <w:lvlJc w:val="left"/>
      <w:pPr>
        <w:ind w:left="4320" w:hanging="360"/>
      </w:pPr>
      <w:rPr>
        <w:rFonts w:ascii="Wingdings" w:hAnsi="Wingdings" w:hint="default"/>
      </w:rPr>
    </w:lvl>
    <w:lvl w:ilvl="6" w:tplc="019C3AD8" w:tentative="1">
      <w:start w:val="1"/>
      <w:numFmt w:val="bullet"/>
      <w:lvlText w:val=""/>
      <w:lvlJc w:val="left"/>
      <w:pPr>
        <w:ind w:left="5040" w:hanging="360"/>
      </w:pPr>
      <w:rPr>
        <w:rFonts w:ascii="Symbol" w:hAnsi="Symbol" w:hint="default"/>
      </w:rPr>
    </w:lvl>
    <w:lvl w:ilvl="7" w:tplc="ED98A6FA" w:tentative="1">
      <w:start w:val="1"/>
      <w:numFmt w:val="bullet"/>
      <w:lvlText w:val="o"/>
      <w:lvlJc w:val="left"/>
      <w:pPr>
        <w:ind w:left="5760" w:hanging="360"/>
      </w:pPr>
      <w:rPr>
        <w:rFonts w:ascii="Courier New" w:hAnsi="Courier New" w:cs="Courier New" w:hint="default"/>
      </w:rPr>
    </w:lvl>
    <w:lvl w:ilvl="8" w:tplc="5B36BB1A" w:tentative="1">
      <w:start w:val="1"/>
      <w:numFmt w:val="bullet"/>
      <w:lvlText w:val=""/>
      <w:lvlJc w:val="left"/>
      <w:pPr>
        <w:ind w:left="6480" w:hanging="360"/>
      </w:pPr>
      <w:rPr>
        <w:rFonts w:ascii="Wingdings" w:hAnsi="Wingdings" w:hint="default"/>
      </w:rPr>
    </w:lvl>
  </w:abstractNum>
  <w:abstractNum w:abstractNumId="30" w15:restartNumberingAfterBreak="0">
    <w:nsid w:val="73E56167"/>
    <w:multiLevelType w:val="hybridMultilevel"/>
    <w:tmpl w:val="8BC22ECE"/>
    <w:lvl w:ilvl="0" w:tplc="475CF6FE">
      <w:start w:val="1"/>
      <w:numFmt w:val="decimal"/>
      <w:lvlText w:val="%1."/>
      <w:lvlJc w:val="left"/>
      <w:pPr>
        <w:ind w:left="720" w:hanging="360"/>
      </w:pPr>
      <w:rPr>
        <w:rFonts w:hint="default"/>
      </w:rPr>
    </w:lvl>
    <w:lvl w:ilvl="1" w:tplc="1F845280" w:tentative="1">
      <w:start w:val="1"/>
      <w:numFmt w:val="lowerLetter"/>
      <w:lvlText w:val="%2."/>
      <w:lvlJc w:val="left"/>
      <w:pPr>
        <w:ind w:left="1440" w:hanging="360"/>
      </w:pPr>
    </w:lvl>
    <w:lvl w:ilvl="2" w:tplc="51ACC3D2" w:tentative="1">
      <w:start w:val="1"/>
      <w:numFmt w:val="lowerRoman"/>
      <w:lvlText w:val="%3."/>
      <w:lvlJc w:val="right"/>
      <w:pPr>
        <w:ind w:left="2160" w:hanging="180"/>
      </w:pPr>
    </w:lvl>
    <w:lvl w:ilvl="3" w:tplc="08F4E12A" w:tentative="1">
      <w:start w:val="1"/>
      <w:numFmt w:val="decimal"/>
      <w:lvlText w:val="%4."/>
      <w:lvlJc w:val="left"/>
      <w:pPr>
        <w:ind w:left="2880" w:hanging="360"/>
      </w:pPr>
    </w:lvl>
    <w:lvl w:ilvl="4" w:tplc="B884391A" w:tentative="1">
      <w:start w:val="1"/>
      <w:numFmt w:val="lowerLetter"/>
      <w:lvlText w:val="%5."/>
      <w:lvlJc w:val="left"/>
      <w:pPr>
        <w:ind w:left="3600" w:hanging="360"/>
      </w:pPr>
    </w:lvl>
    <w:lvl w:ilvl="5" w:tplc="EB34C722" w:tentative="1">
      <w:start w:val="1"/>
      <w:numFmt w:val="lowerRoman"/>
      <w:lvlText w:val="%6."/>
      <w:lvlJc w:val="right"/>
      <w:pPr>
        <w:ind w:left="4320" w:hanging="180"/>
      </w:pPr>
    </w:lvl>
    <w:lvl w:ilvl="6" w:tplc="FED4D9F6" w:tentative="1">
      <w:start w:val="1"/>
      <w:numFmt w:val="decimal"/>
      <w:lvlText w:val="%7."/>
      <w:lvlJc w:val="left"/>
      <w:pPr>
        <w:ind w:left="5040" w:hanging="360"/>
      </w:pPr>
    </w:lvl>
    <w:lvl w:ilvl="7" w:tplc="549442A8" w:tentative="1">
      <w:start w:val="1"/>
      <w:numFmt w:val="lowerLetter"/>
      <w:lvlText w:val="%8."/>
      <w:lvlJc w:val="left"/>
      <w:pPr>
        <w:ind w:left="5760" w:hanging="360"/>
      </w:pPr>
    </w:lvl>
    <w:lvl w:ilvl="8" w:tplc="967A71E4" w:tentative="1">
      <w:start w:val="1"/>
      <w:numFmt w:val="lowerRoman"/>
      <w:lvlText w:val="%9."/>
      <w:lvlJc w:val="right"/>
      <w:pPr>
        <w:ind w:left="6480" w:hanging="180"/>
      </w:pPr>
    </w:lvl>
  </w:abstractNum>
  <w:abstractNum w:abstractNumId="31" w15:restartNumberingAfterBreak="0">
    <w:nsid w:val="743E478A"/>
    <w:multiLevelType w:val="hybridMultilevel"/>
    <w:tmpl w:val="96409282"/>
    <w:lvl w:ilvl="0" w:tplc="982A22E6">
      <w:start w:val="1"/>
      <w:numFmt w:val="decimal"/>
      <w:lvlText w:val="%1."/>
      <w:lvlJc w:val="left"/>
      <w:pPr>
        <w:ind w:left="1080" w:hanging="360"/>
      </w:pPr>
    </w:lvl>
    <w:lvl w:ilvl="1" w:tplc="378A30EE" w:tentative="1">
      <w:start w:val="1"/>
      <w:numFmt w:val="lowerLetter"/>
      <w:lvlText w:val="%2."/>
      <w:lvlJc w:val="left"/>
      <w:pPr>
        <w:ind w:left="1800" w:hanging="360"/>
      </w:pPr>
    </w:lvl>
    <w:lvl w:ilvl="2" w:tplc="8BFE288E" w:tentative="1">
      <w:start w:val="1"/>
      <w:numFmt w:val="lowerRoman"/>
      <w:lvlText w:val="%3."/>
      <w:lvlJc w:val="right"/>
      <w:pPr>
        <w:ind w:left="2520" w:hanging="180"/>
      </w:pPr>
    </w:lvl>
    <w:lvl w:ilvl="3" w:tplc="5ADE6162" w:tentative="1">
      <w:start w:val="1"/>
      <w:numFmt w:val="decimal"/>
      <w:lvlText w:val="%4."/>
      <w:lvlJc w:val="left"/>
      <w:pPr>
        <w:ind w:left="3240" w:hanging="360"/>
      </w:pPr>
    </w:lvl>
    <w:lvl w:ilvl="4" w:tplc="717ADCC2" w:tentative="1">
      <w:start w:val="1"/>
      <w:numFmt w:val="lowerLetter"/>
      <w:lvlText w:val="%5."/>
      <w:lvlJc w:val="left"/>
      <w:pPr>
        <w:ind w:left="3960" w:hanging="360"/>
      </w:pPr>
    </w:lvl>
    <w:lvl w:ilvl="5" w:tplc="A39C0974" w:tentative="1">
      <w:start w:val="1"/>
      <w:numFmt w:val="lowerRoman"/>
      <w:lvlText w:val="%6."/>
      <w:lvlJc w:val="right"/>
      <w:pPr>
        <w:ind w:left="4680" w:hanging="180"/>
      </w:pPr>
    </w:lvl>
    <w:lvl w:ilvl="6" w:tplc="E11C7D4E" w:tentative="1">
      <w:start w:val="1"/>
      <w:numFmt w:val="decimal"/>
      <w:lvlText w:val="%7."/>
      <w:lvlJc w:val="left"/>
      <w:pPr>
        <w:ind w:left="5400" w:hanging="360"/>
      </w:pPr>
    </w:lvl>
    <w:lvl w:ilvl="7" w:tplc="BA0E2A06" w:tentative="1">
      <w:start w:val="1"/>
      <w:numFmt w:val="lowerLetter"/>
      <w:lvlText w:val="%8."/>
      <w:lvlJc w:val="left"/>
      <w:pPr>
        <w:ind w:left="6120" w:hanging="360"/>
      </w:pPr>
    </w:lvl>
    <w:lvl w:ilvl="8" w:tplc="B0145A90" w:tentative="1">
      <w:start w:val="1"/>
      <w:numFmt w:val="lowerRoman"/>
      <w:lvlText w:val="%9."/>
      <w:lvlJc w:val="right"/>
      <w:pPr>
        <w:ind w:left="6840" w:hanging="180"/>
      </w:pPr>
    </w:lvl>
  </w:abstractNum>
  <w:abstractNum w:abstractNumId="32" w15:restartNumberingAfterBreak="0">
    <w:nsid w:val="797E2F76"/>
    <w:multiLevelType w:val="hybridMultilevel"/>
    <w:tmpl w:val="EFB8F5C4"/>
    <w:lvl w:ilvl="0" w:tplc="D452FCF0">
      <w:start w:val="1"/>
      <w:numFmt w:val="decimal"/>
      <w:lvlText w:val="%1."/>
      <w:lvlJc w:val="left"/>
      <w:pPr>
        <w:ind w:left="1080" w:hanging="360"/>
      </w:pPr>
    </w:lvl>
    <w:lvl w:ilvl="1" w:tplc="11B816B6" w:tentative="1">
      <w:start w:val="1"/>
      <w:numFmt w:val="lowerLetter"/>
      <w:lvlText w:val="%2."/>
      <w:lvlJc w:val="left"/>
      <w:pPr>
        <w:ind w:left="1800" w:hanging="360"/>
      </w:pPr>
    </w:lvl>
    <w:lvl w:ilvl="2" w:tplc="BA46ACE6" w:tentative="1">
      <w:start w:val="1"/>
      <w:numFmt w:val="lowerRoman"/>
      <w:lvlText w:val="%3."/>
      <w:lvlJc w:val="right"/>
      <w:pPr>
        <w:ind w:left="2520" w:hanging="180"/>
      </w:pPr>
    </w:lvl>
    <w:lvl w:ilvl="3" w:tplc="9AF41282" w:tentative="1">
      <w:start w:val="1"/>
      <w:numFmt w:val="decimal"/>
      <w:lvlText w:val="%4."/>
      <w:lvlJc w:val="left"/>
      <w:pPr>
        <w:ind w:left="3240" w:hanging="360"/>
      </w:pPr>
    </w:lvl>
    <w:lvl w:ilvl="4" w:tplc="682A696E" w:tentative="1">
      <w:start w:val="1"/>
      <w:numFmt w:val="lowerLetter"/>
      <w:lvlText w:val="%5."/>
      <w:lvlJc w:val="left"/>
      <w:pPr>
        <w:ind w:left="3960" w:hanging="360"/>
      </w:pPr>
    </w:lvl>
    <w:lvl w:ilvl="5" w:tplc="FFA88B86" w:tentative="1">
      <w:start w:val="1"/>
      <w:numFmt w:val="lowerRoman"/>
      <w:lvlText w:val="%6."/>
      <w:lvlJc w:val="right"/>
      <w:pPr>
        <w:ind w:left="4680" w:hanging="180"/>
      </w:pPr>
    </w:lvl>
    <w:lvl w:ilvl="6" w:tplc="27068A24" w:tentative="1">
      <w:start w:val="1"/>
      <w:numFmt w:val="decimal"/>
      <w:lvlText w:val="%7."/>
      <w:lvlJc w:val="left"/>
      <w:pPr>
        <w:ind w:left="5400" w:hanging="360"/>
      </w:pPr>
    </w:lvl>
    <w:lvl w:ilvl="7" w:tplc="FEBE50CC" w:tentative="1">
      <w:start w:val="1"/>
      <w:numFmt w:val="lowerLetter"/>
      <w:lvlText w:val="%8."/>
      <w:lvlJc w:val="left"/>
      <w:pPr>
        <w:ind w:left="6120" w:hanging="360"/>
      </w:pPr>
    </w:lvl>
    <w:lvl w:ilvl="8" w:tplc="37F29BC4" w:tentative="1">
      <w:start w:val="1"/>
      <w:numFmt w:val="lowerRoman"/>
      <w:lvlText w:val="%9."/>
      <w:lvlJc w:val="right"/>
      <w:pPr>
        <w:ind w:left="6840" w:hanging="180"/>
      </w:pPr>
    </w:lvl>
  </w:abstractNum>
  <w:abstractNum w:abstractNumId="33" w15:restartNumberingAfterBreak="0">
    <w:nsid w:val="7C5C1D94"/>
    <w:multiLevelType w:val="hybridMultilevel"/>
    <w:tmpl w:val="E7AA230C"/>
    <w:lvl w:ilvl="0" w:tplc="549415EA">
      <w:start w:val="1"/>
      <w:numFmt w:val="decimal"/>
      <w:lvlText w:val="%1."/>
      <w:lvlJc w:val="left"/>
      <w:pPr>
        <w:ind w:left="720" w:hanging="360"/>
      </w:pPr>
    </w:lvl>
    <w:lvl w:ilvl="1" w:tplc="05143BAA" w:tentative="1">
      <w:start w:val="1"/>
      <w:numFmt w:val="lowerLetter"/>
      <w:lvlText w:val="%2."/>
      <w:lvlJc w:val="left"/>
      <w:pPr>
        <w:ind w:left="1440" w:hanging="360"/>
      </w:pPr>
    </w:lvl>
    <w:lvl w:ilvl="2" w:tplc="5C18872C" w:tentative="1">
      <w:start w:val="1"/>
      <w:numFmt w:val="lowerRoman"/>
      <w:lvlText w:val="%3."/>
      <w:lvlJc w:val="right"/>
      <w:pPr>
        <w:ind w:left="2160" w:hanging="180"/>
      </w:pPr>
    </w:lvl>
    <w:lvl w:ilvl="3" w:tplc="134CCF6C" w:tentative="1">
      <w:start w:val="1"/>
      <w:numFmt w:val="decimal"/>
      <w:lvlText w:val="%4."/>
      <w:lvlJc w:val="left"/>
      <w:pPr>
        <w:ind w:left="2880" w:hanging="360"/>
      </w:pPr>
    </w:lvl>
    <w:lvl w:ilvl="4" w:tplc="07A80784" w:tentative="1">
      <w:start w:val="1"/>
      <w:numFmt w:val="lowerLetter"/>
      <w:lvlText w:val="%5."/>
      <w:lvlJc w:val="left"/>
      <w:pPr>
        <w:ind w:left="3600" w:hanging="360"/>
      </w:pPr>
    </w:lvl>
    <w:lvl w:ilvl="5" w:tplc="8F8A2A54" w:tentative="1">
      <w:start w:val="1"/>
      <w:numFmt w:val="lowerRoman"/>
      <w:lvlText w:val="%6."/>
      <w:lvlJc w:val="right"/>
      <w:pPr>
        <w:ind w:left="4320" w:hanging="180"/>
      </w:pPr>
    </w:lvl>
    <w:lvl w:ilvl="6" w:tplc="41D2906A" w:tentative="1">
      <w:start w:val="1"/>
      <w:numFmt w:val="decimal"/>
      <w:lvlText w:val="%7."/>
      <w:lvlJc w:val="left"/>
      <w:pPr>
        <w:ind w:left="5040" w:hanging="360"/>
      </w:pPr>
    </w:lvl>
    <w:lvl w:ilvl="7" w:tplc="BFD02CCE" w:tentative="1">
      <w:start w:val="1"/>
      <w:numFmt w:val="lowerLetter"/>
      <w:lvlText w:val="%8."/>
      <w:lvlJc w:val="left"/>
      <w:pPr>
        <w:ind w:left="5760" w:hanging="360"/>
      </w:pPr>
    </w:lvl>
    <w:lvl w:ilvl="8" w:tplc="4770EFB4" w:tentative="1">
      <w:start w:val="1"/>
      <w:numFmt w:val="lowerRoman"/>
      <w:lvlText w:val="%9."/>
      <w:lvlJc w:val="right"/>
      <w:pPr>
        <w:ind w:left="6480" w:hanging="180"/>
      </w:pPr>
    </w:lvl>
  </w:abstractNum>
  <w:abstractNum w:abstractNumId="34" w15:restartNumberingAfterBreak="0">
    <w:nsid w:val="7FF11391"/>
    <w:multiLevelType w:val="hybridMultilevel"/>
    <w:tmpl w:val="E6A878DC"/>
    <w:lvl w:ilvl="0" w:tplc="ED9E6BEC">
      <w:start w:val="1"/>
      <w:numFmt w:val="bullet"/>
      <w:lvlText w:val=""/>
      <w:lvlJc w:val="left"/>
      <w:pPr>
        <w:ind w:left="720" w:hanging="360"/>
      </w:pPr>
      <w:rPr>
        <w:rFonts w:ascii="Symbol" w:hAnsi="Symbol" w:hint="default"/>
      </w:rPr>
    </w:lvl>
    <w:lvl w:ilvl="1" w:tplc="B4525690" w:tentative="1">
      <w:start w:val="1"/>
      <w:numFmt w:val="bullet"/>
      <w:lvlText w:val="o"/>
      <w:lvlJc w:val="left"/>
      <w:pPr>
        <w:ind w:left="1440" w:hanging="360"/>
      </w:pPr>
      <w:rPr>
        <w:rFonts w:ascii="Courier New" w:hAnsi="Courier New" w:cs="Courier New" w:hint="default"/>
      </w:rPr>
    </w:lvl>
    <w:lvl w:ilvl="2" w:tplc="413874DE" w:tentative="1">
      <w:start w:val="1"/>
      <w:numFmt w:val="bullet"/>
      <w:lvlText w:val=""/>
      <w:lvlJc w:val="left"/>
      <w:pPr>
        <w:ind w:left="2160" w:hanging="360"/>
      </w:pPr>
      <w:rPr>
        <w:rFonts w:ascii="Wingdings" w:hAnsi="Wingdings" w:hint="default"/>
      </w:rPr>
    </w:lvl>
    <w:lvl w:ilvl="3" w:tplc="001EB6B6" w:tentative="1">
      <w:start w:val="1"/>
      <w:numFmt w:val="bullet"/>
      <w:lvlText w:val=""/>
      <w:lvlJc w:val="left"/>
      <w:pPr>
        <w:ind w:left="2880" w:hanging="360"/>
      </w:pPr>
      <w:rPr>
        <w:rFonts w:ascii="Symbol" w:hAnsi="Symbol" w:hint="default"/>
      </w:rPr>
    </w:lvl>
    <w:lvl w:ilvl="4" w:tplc="E68627AC" w:tentative="1">
      <w:start w:val="1"/>
      <w:numFmt w:val="bullet"/>
      <w:lvlText w:val="o"/>
      <w:lvlJc w:val="left"/>
      <w:pPr>
        <w:ind w:left="3600" w:hanging="360"/>
      </w:pPr>
      <w:rPr>
        <w:rFonts w:ascii="Courier New" w:hAnsi="Courier New" w:cs="Courier New" w:hint="default"/>
      </w:rPr>
    </w:lvl>
    <w:lvl w:ilvl="5" w:tplc="4210E5DA" w:tentative="1">
      <w:start w:val="1"/>
      <w:numFmt w:val="bullet"/>
      <w:lvlText w:val=""/>
      <w:lvlJc w:val="left"/>
      <w:pPr>
        <w:ind w:left="4320" w:hanging="360"/>
      </w:pPr>
      <w:rPr>
        <w:rFonts w:ascii="Wingdings" w:hAnsi="Wingdings" w:hint="default"/>
      </w:rPr>
    </w:lvl>
    <w:lvl w:ilvl="6" w:tplc="7EF4F8DC" w:tentative="1">
      <w:start w:val="1"/>
      <w:numFmt w:val="bullet"/>
      <w:lvlText w:val=""/>
      <w:lvlJc w:val="left"/>
      <w:pPr>
        <w:ind w:left="5040" w:hanging="360"/>
      </w:pPr>
      <w:rPr>
        <w:rFonts w:ascii="Symbol" w:hAnsi="Symbol" w:hint="default"/>
      </w:rPr>
    </w:lvl>
    <w:lvl w:ilvl="7" w:tplc="CF301F1C" w:tentative="1">
      <w:start w:val="1"/>
      <w:numFmt w:val="bullet"/>
      <w:lvlText w:val="o"/>
      <w:lvlJc w:val="left"/>
      <w:pPr>
        <w:ind w:left="5760" w:hanging="360"/>
      </w:pPr>
      <w:rPr>
        <w:rFonts w:ascii="Courier New" w:hAnsi="Courier New" w:cs="Courier New" w:hint="default"/>
      </w:rPr>
    </w:lvl>
    <w:lvl w:ilvl="8" w:tplc="BB10CB96" w:tentative="1">
      <w:start w:val="1"/>
      <w:numFmt w:val="bullet"/>
      <w:lvlText w:val=""/>
      <w:lvlJc w:val="left"/>
      <w:pPr>
        <w:ind w:left="6480" w:hanging="360"/>
      </w:pPr>
      <w:rPr>
        <w:rFonts w:ascii="Wingdings" w:hAnsi="Wingdings" w:hint="default"/>
      </w:rPr>
    </w:lvl>
  </w:abstractNum>
  <w:num w:numId="1" w16cid:durableId="202718907">
    <w:abstractNumId w:val="4"/>
  </w:num>
  <w:num w:numId="2" w16cid:durableId="294995596">
    <w:abstractNumId w:val="10"/>
  </w:num>
  <w:num w:numId="3" w16cid:durableId="585842053">
    <w:abstractNumId w:val="7"/>
  </w:num>
  <w:num w:numId="4" w16cid:durableId="1464346389">
    <w:abstractNumId w:val="5"/>
  </w:num>
  <w:num w:numId="5" w16cid:durableId="1696612726">
    <w:abstractNumId w:val="16"/>
  </w:num>
  <w:num w:numId="6" w16cid:durableId="1158158336">
    <w:abstractNumId w:val="14"/>
  </w:num>
  <w:num w:numId="7" w16cid:durableId="1370109258">
    <w:abstractNumId w:val="21"/>
  </w:num>
  <w:num w:numId="8" w16cid:durableId="1887526829">
    <w:abstractNumId w:val="1"/>
  </w:num>
  <w:num w:numId="9" w16cid:durableId="1559433205">
    <w:abstractNumId w:val="24"/>
  </w:num>
  <w:num w:numId="10" w16cid:durableId="1030647988">
    <w:abstractNumId w:val="28"/>
  </w:num>
  <w:num w:numId="11" w16cid:durableId="1216813006">
    <w:abstractNumId w:val="26"/>
  </w:num>
  <w:num w:numId="12" w16cid:durableId="912620931">
    <w:abstractNumId w:val="27"/>
  </w:num>
  <w:num w:numId="13" w16cid:durableId="1040545610">
    <w:abstractNumId w:val="3"/>
  </w:num>
  <w:num w:numId="14" w16cid:durableId="172690289">
    <w:abstractNumId w:val="22"/>
  </w:num>
  <w:num w:numId="15" w16cid:durableId="42876359">
    <w:abstractNumId w:val="29"/>
  </w:num>
  <w:num w:numId="16" w16cid:durableId="929657166">
    <w:abstractNumId w:val="8"/>
  </w:num>
  <w:num w:numId="17" w16cid:durableId="1315798037">
    <w:abstractNumId w:val="17"/>
  </w:num>
  <w:num w:numId="18" w16cid:durableId="202211193">
    <w:abstractNumId w:val="30"/>
  </w:num>
  <w:num w:numId="19" w16cid:durableId="2097632649">
    <w:abstractNumId w:val="11"/>
  </w:num>
  <w:num w:numId="20" w16cid:durableId="1728146702">
    <w:abstractNumId w:val="23"/>
  </w:num>
  <w:num w:numId="21" w16cid:durableId="1314598718">
    <w:abstractNumId w:val="13"/>
  </w:num>
  <w:num w:numId="22" w16cid:durableId="413480819">
    <w:abstractNumId w:val="12"/>
  </w:num>
  <w:num w:numId="23" w16cid:durableId="276983869">
    <w:abstractNumId w:val="15"/>
  </w:num>
  <w:num w:numId="24" w16cid:durableId="1016152360">
    <w:abstractNumId w:val="33"/>
  </w:num>
  <w:num w:numId="25" w16cid:durableId="77531068">
    <w:abstractNumId w:val="0"/>
  </w:num>
  <w:num w:numId="26" w16cid:durableId="468476884">
    <w:abstractNumId w:val="9"/>
  </w:num>
  <w:num w:numId="27" w16cid:durableId="684599409">
    <w:abstractNumId w:val="25"/>
  </w:num>
  <w:num w:numId="28" w16cid:durableId="1544512348">
    <w:abstractNumId w:val="19"/>
  </w:num>
  <w:num w:numId="29" w16cid:durableId="2025133919">
    <w:abstractNumId w:val="34"/>
  </w:num>
  <w:num w:numId="30" w16cid:durableId="907232060">
    <w:abstractNumId w:val="6"/>
  </w:num>
  <w:num w:numId="31" w16cid:durableId="1286892560">
    <w:abstractNumId w:val="18"/>
  </w:num>
  <w:num w:numId="32" w16cid:durableId="116030667">
    <w:abstractNumId w:val="20"/>
  </w:num>
  <w:num w:numId="33" w16cid:durableId="224872875">
    <w:abstractNumId w:val="31"/>
  </w:num>
  <w:num w:numId="34" w16cid:durableId="1230462041">
    <w:abstractNumId w:val="32"/>
  </w:num>
  <w:num w:numId="35" w16cid:durableId="1204564385">
    <w:abstractNumId w:val="2"/>
  </w:num>
  <w:num w:numId="36" w16cid:durableId="2098667284">
    <w:abstractNumId w:val="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7" w16cid:durableId="1297418095">
    <w:abstractNumId w:val="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8" w16cid:durableId="1215385237">
    <w:abstractNumId w:val="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50900"/>
    <w:rsid w:val="0000028C"/>
    <w:rsid w:val="00001371"/>
    <w:rsid w:val="00002CBC"/>
    <w:rsid w:val="000037F2"/>
    <w:rsid w:val="000038F9"/>
    <w:rsid w:val="00004760"/>
    <w:rsid w:val="0000486B"/>
    <w:rsid w:val="00004977"/>
    <w:rsid w:val="00005835"/>
    <w:rsid w:val="00005E47"/>
    <w:rsid w:val="00006BDB"/>
    <w:rsid w:val="00007322"/>
    <w:rsid w:val="0000794A"/>
    <w:rsid w:val="000107E3"/>
    <w:rsid w:val="00010AF4"/>
    <w:rsid w:val="00012081"/>
    <w:rsid w:val="00012A6D"/>
    <w:rsid w:val="00012D47"/>
    <w:rsid w:val="000136A4"/>
    <w:rsid w:val="000137F5"/>
    <w:rsid w:val="00014566"/>
    <w:rsid w:val="00015079"/>
    <w:rsid w:val="00015897"/>
    <w:rsid w:val="00015E6B"/>
    <w:rsid w:val="00016D55"/>
    <w:rsid w:val="00017092"/>
    <w:rsid w:val="000170FB"/>
    <w:rsid w:val="00020644"/>
    <w:rsid w:val="00020D96"/>
    <w:rsid w:val="00021DF3"/>
    <w:rsid w:val="00022033"/>
    <w:rsid w:val="000229F3"/>
    <w:rsid w:val="00022DC9"/>
    <w:rsid w:val="00022E96"/>
    <w:rsid w:val="00024450"/>
    <w:rsid w:val="00024605"/>
    <w:rsid w:val="0002531B"/>
    <w:rsid w:val="000259D4"/>
    <w:rsid w:val="000266EB"/>
    <w:rsid w:val="00030717"/>
    <w:rsid w:val="000316C9"/>
    <w:rsid w:val="00032C6E"/>
    <w:rsid w:val="00032E9B"/>
    <w:rsid w:val="0003336F"/>
    <w:rsid w:val="00033F44"/>
    <w:rsid w:val="00034842"/>
    <w:rsid w:val="00034937"/>
    <w:rsid w:val="000357E5"/>
    <w:rsid w:val="00035AA3"/>
    <w:rsid w:val="00036CD8"/>
    <w:rsid w:val="00037FF3"/>
    <w:rsid w:val="000401D8"/>
    <w:rsid w:val="0004279A"/>
    <w:rsid w:val="000437D9"/>
    <w:rsid w:val="00043DEC"/>
    <w:rsid w:val="000441D7"/>
    <w:rsid w:val="0004473C"/>
    <w:rsid w:val="000455E0"/>
    <w:rsid w:val="00045935"/>
    <w:rsid w:val="000466BD"/>
    <w:rsid w:val="000469D7"/>
    <w:rsid w:val="00051519"/>
    <w:rsid w:val="000516E0"/>
    <w:rsid w:val="00051E35"/>
    <w:rsid w:val="0005250E"/>
    <w:rsid w:val="0005346C"/>
    <w:rsid w:val="00053765"/>
    <w:rsid w:val="000553E1"/>
    <w:rsid w:val="00055E08"/>
    <w:rsid w:val="00055E99"/>
    <w:rsid w:val="00056E5D"/>
    <w:rsid w:val="00057454"/>
    <w:rsid w:val="0006000F"/>
    <w:rsid w:val="000610E7"/>
    <w:rsid w:val="00061281"/>
    <w:rsid w:val="000613D9"/>
    <w:rsid w:val="0006186E"/>
    <w:rsid w:val="0006235F"/>
    <w:rsid w:val="00062CC8"/>
    <w:rsid w:val="00063387"/>
    <w:rsid w:val="00063E4B"/>
    <w:rsid w:val="00065064"/>
    <w:rsid w:val="00066E3B"/>
    <w:rsid w:val="000675A0"/>
    <w:rsid w:val="00070027"/>
    <w:rsid w:val="00070412"/>
    <w:rsid w:val="00070B81"/>
    <w:rsid w:val="00070FA0"/>
    <w:rsid w:val="000711A6"/>
    <w:rsid w:val="000711F5"/>
    <w:rsid w:val="00071BC5"/>
    <w:rsid w:val="0007316B"/>
    <w:rsid w:val="000743A3"/>
    <w:rsid w:val="00074F73"/>
    <w:rsid w:val="0007694A"/>
    <w:rsid w:val="000771D3"/>
    <w:rsid w:val="00077B7E"/>
    <w:rsid w:val="00077FE2"/>
    <w:rsid w:val="00080BE2"/>
    <w:rsid w:val="00081364"/>
    <w:rsid w:val="000813B1"/>
    <w:rsid w:val="00081B41"/>
    <w:rsid w:val="00082877"/>
    <w:rsid w:val="00082A82"/>
    <w:rsid w:val="00083320"/>
    <w:rsid w:val="00083DA7"/>
    <w:rsid w:val="00084ABB"/>
    <w:rsid w:val="00084B33"/>
    <w:rsid w:val="00084CF5"/>
    <w:rsid w:val="000854FD"/>
    <w:rsid w:val="00085C1B"/>
    <w:rsid w:val="00086739"/>
    <w:rsid w:val="00086F59"/>
    <w:rsid w:val="000872E7"/>
    <w:rsid w:val="00087712"/>
    <w:rsid w:val="00087A44"/>
    <w:rsid w:val="000901DD"/>
    <w:rsid w:val="00090B9A"/>
    <w:rsid w:val="00091872"/>
    <w:rsid w:val="00092AB4"/>
    <w:rsid w:val="00093CC4"/>
    <w:rsid w:val="00094440"/>
    <w:rsid w:val="00094F4F"/>
    <w:rsid w:val="0009605E"/>
    <w:rsid w:val="00096FAE"/>
    <w:rsid w:val="000A01C2"/>
    <w:rsid w:val="000A04BD"/>
    <w:rsid w:val="000A1436"/>
    <w:rsid w:val="000A15C5"/>
    <w:rsid w:val="000A229F"/>
    <w:rsid w:val="000A318E"/>
    <w:rsid w:val="000A344D"/>
    <w:rsid w:val="000A594C"/>
    <w:rsid w:val="000A5BDA"/>
    <w:rsid w:val="000A5F3C"/>
    <w:rsid w:val="000A62C1"/>
    <w:rsid w:val="000A64BC"/>
    <w:rsid w:val="000A7760"/>
    <w:rsid w:val="000B04CE"/>
    <w:rsid w:val="000B1609"/>
    <w:rsid w:val="000B1B2C"/>
    <w:rsid w:val="000B1CAC"/>
    <w:rsid w:val="000B38AE"/>
    <w:rsid w:val="000B45FD"/>
    <w:rsid w:val="000B48AC"/>
    <w:rsid w:val="000B4C27"/>
    <w:rsid w:val="000B58BF"/>
    <w:rsid w:val="000B608C"/>
    <w:rsid w:val="000B7BDB"/>
    <w:rsid w:val="000C0C75"/>
    <w:rsid w:val="000C1459"/>
    <w:rsid w:val="000C1644"/>
    <w:rsid w:val="000C1A85"/>
    <w:rsid w:val="000C2E18"/>
    <w:rsid w:val="000C3BB8"/>
    <w:rsid w:val="000C3F8E"/>
    <w:rsid w:val="000C479A"/>
    <w:rsid w:val="000C4994"/>
    <w:rsid w:val="000C4D3D"/>
    <w:rsid w:val="000C50CE"/>
    <w:rsid w:val="000C552C"/>
    <w:rsid w:val="000C6966"/>
    <w:rsid w:val="000C76CD"/>
    <w:rsid w:val="000C7F1F"/>
    <w:rsid w:val="000D0E8C"/>
    <w:rsid w:val="000D173F"/>
    <w:rsid w:val="000D2640"/>
    <w:rsid w:val="000D3B36"/>
    <w:rsid w:val="000D40C3"/>
    <w:rsid w:val="000D4622"/>
    <w:rsid w:val="000D5673"/>
    <w:rsid w:val="000D5758"/>
    <w:rsid w:val="000D5C1B"/>
    <w:rsid w:val="000D5F61"/>
    <w:rsid w:val="000D763F"/>
    <w:rsid w:val="000D78CA"/>
    <w:rsid w:val="000E00C2"/>
    <w:rsid w:val="000E0686"/>
    <w:rsid w:val="000E162B"/>
    <w:rsid w:val="000E2BAB"/>
    <w:rsid w:val="000E31E5"/>
    <w:rsid w:val="000E4114"/>
    <w:rsid w:val="000E4BFB"/>
    <w:rsid w:val="000E5417"/>
    <w:rsid w:val="000E568F"/>
    <w:rsid w:val="000E596E"/>
    <w:rsid w:val="000E6808"/>
    <w:rsid w:val="000E78C6"/>
    <w:rsid w:val="000E7912"/>
    <w:rsid w:val="000F0DB0"/>
    <w:rsid w:val="000F0F58"/>
    <w:rsid w:val="000F2332"/>
    <w:rsid w:val="000F2856"/>
    <w:rsid w:val="000F28A1"/>
    <w:rsid w:val="000F3515"/>
    <w:rsid w:val="000F3922"/>
    <w:rsid w:val="000F3AFD"/>
    <w:rsid w:val="000F461F"/>
    <w:rsid w:val="000F4CAA"/>
    <w:rsid w:val="000F571F"/>
    <w:rsid w:val="000F576D"/>
    <w:rsid w:val="000F7279"/>
    <w:rsid w:val="000F787D"/>
    <w:rsid w:val="001002F9"/>
    <w:rsid w:val="00101D8A"/>
    <w:rsid w:val="001023E6"/>
    <w:rsid w:val="00102717"/>
    <w:rsid w:val="0010453C"/>
    <w:rsid w:val="00104667"/>
    <w:rsid w:val="00106417"/>
    <w:rsid w:val="00106552"/>
    <w:rsid w:val="0010764F"/>
    <w:rsid w:val="001101E3"/>
    <w:rsid w:val="00110D07"/>
    <w:rsid w:val="00110E51"/>
    <w:rsid w:val="00113061"/>
    <w:rsid w:val="00113970"/>
    <w:rsid w:val="00113CA1"/>
    <w:rsid w:val="00113D41"/>
    <w:rsid w:val="00114257"/>
    <w:rsid w:val="0011514E"/>
    <w:rsid w:val="00115A99"/>
    <w:rsid w:val="00117151"/>
    <w:rsid w:val="00117991"/>
    <w:rsid w:val="001179EA"/>
    <w:rsid w:val="00121DB3"/>
    <w:rsid w:val="00121E53"/>
    <w:rsid w:val="00121F4F"/>
    <w:rsid w:val="001220FE"/>
    <w:rsid w:val="0012231B"/>
    <w:rsid w:val="00123F91"/>
    <w:rsid w:val="001247E4"/>
    <w:rsid w:val="00125F27"/>
    <w:rsid w:val="00126B28"/>
    <w:rsid w:val="00126DF5"/>
    <w:rsid w:val="00127E7D"/>
    <w:rsid w:val="00130080"/>
    <w:rsid w:val="0013052B"/>
    <w:rsid w:val="001313EF"/>
    <w:rsid w:val="00131550"/>
    <w:rsid w:val="001318F2"/>
    <w:rsid w:val="00132B0C"/>
    <w:rsid w:val="00132C63"/>
    <w:rsid w:val="00133875"/>
    <w:rsid w:val="00133CBE"/>
    <w:rsid w:val="00134809"/>
    <w:rsid w:val="001354E8"/>
    <w:rsid w:val="001361D7"/>
    <w:rsid w:val="001364B6"/>
    <w:rsid w:val="00136C63"/>
    <w:rsid w:val="00136CA6"/>
    <w:rsid w:val="0013716F"/>
    <w:rsid w:val="00140090"/>
    <w:rsid w:val="0014079E"/>
    <w:rsid w:val="00140813"/>
    <w:rsid w:val="00142165"/>
    <w:rsid w:val="00143733"/>
    <w:rsid w:val="00144357"/>
    <w:rsid w:val="00145DA4"/>
    <w:rsid w:val="00145E66"/>
    <w:rsid w:val="00147977"/>
    <w:rsid w:val="00147C6A"/>
    <w:rsid w:val="00150134"/>
    <w:rsid w:val="0015027F"/>
    <w:rsid w:val="001504DA"/>
    <w:rsid w:val="001514C5"/>
    <w:rsid w:val="00151DE5"/>
    <w:rsid w:val="00152D7D"/>
    <w:rsid w:val="00153F1D"/>
    <w:rsid w:val="001558D0"/>
    <w:rsid w:val="00155D45"/>
    <w:rsid w:val="00156F12"/>
    <w:rsid w:val="001574C3"/>
    <w:rsid w:val="001605AD"/>
    <w:rsid w:val="00161433"/>
    <w:rsid w:val="00162950"/>
    <w:rsid w:val="001633AD"/>
    <w:rsid w:val="00163774"/>
    <w:rsid w:val="0016441A"/>
    <w:rsid w:val="001654FC"/>
    <w:rsid w:val="00165D06"/>
    <w:rsid w:val="001662A4"/>
    <w:rsid w:val="00166DF9"/>
    <w:rsid w:val="00166EC7"/>
    <w:rsid w:val="00171651"/>
    <w:rsid w:val="00172F63"/>
    <w:rsid w:val="00173019"/>
    <w:rsid w:val="00173C24"/>
    <w:rsid w:val="00174DE5"/>
    <w:rsid w:val="00175466"/>
    <w:rsid w:val="00176602"/>
    <w:rsid w:val="00176A3F"/>
    <w:rsid w:val="0018060E"/>
    <w:rsid w:val="0018163C"/>
    <w:rsid w:val="0018171F"/>
    <w:rsid w:val="0018389C"/>
    <w:rsid w:val="00183E45"/>
    <w:rsid w:val="00185642"/>
    <w:rsid w:val="0018628C"/>
    <w:rsid w:val="00190D19"/>
    <w:rsid w:val="0019190B"/>
    <w:rsid w:val="00192B72"/>
    <w:rsid w:val="00192C60"/>
    <w:rsid w:val="0019320C"/>
    <w:rsid w:val="001935AB"/>
    <w:rsid w:val="00193871"/>
    <w:rsid w:val="001938AD"/>
    <w:rsid w:val="00193B52"/>
    <w:rsid w:val="00194B68"/>
    <w:rsid w:val="001960A3"/>
    <w:rsid w:val="0019618A"/>
    <w:rsid w:val="00196468"/>
    <w:rsid w:val="0019651B"/>
    <w:rsid w:val="001A057C"/>
    <w:rsid w:val="001A11E5"/>
    <w:rsid w:val="001A14E6"/>
    <w:rsid w:val="001A27D1"/>
    <w:rsid w:val="001A2826"/>
    <w:rsid w:val="001A29A8"/>
    <w:rsid w:val="001A3277"/>
    <w:rsid w:val="001A36F6"/>
    <w:rsid w:val="001A3ACF"/>
    <w:rsid w:val="001A3C6A"/>
    <w:rsid w:val="001A4049"/>
    <w:rsid w:val="001A6202"/>
    <w:rsid w:val="001A62BF"/>
    <w:rsid w:val="001A6A88"/>
    <w:rsid w:val="001B2D78"/>
    <w:rsid w:val="001B3437"/>
    <w:rsid w:val="001B3BFD"/>
    <w:rsid w:val="001B4E58"/>
    <w:rsid w:val="001B5657"/>
    <w:rsid w:val="001B5C19"/>
    <w:rsid w:val="001B6E14"/>
    <w:rsid w:val="001B7682"/>
    <w:rsid w:val="001B7CC5"/>
    <w:rsid w:val="001C00E5"/>
    <w:rsid w:val="001C03D6"/>
    <w:rsid w:val="001C0CFA"/>
    <w:rsid w:val="001C1906"/>
    <w:rsid w:val="001C2028"/>
    <w:rsid w:val="001C34EB"/>
    <w:rsid w:val="001C3CDF"/>
    <w:rsid w:val="001C40F5"/>
    <w:rsid w:val="001C4BE3"/>
    <w:rsid w:val="001C596A"/>
    <w:rsid w:val="001C67E3"/>
    <w:rsid w:val="001C7162"/>
    <w:rsid w:val="001C7276"/>
    <w:rsid w:val="001C7289"/>
    <w:rsid w:val="001D076E"/>
    <w:rsid w:val="001D077E"/>
    <w:rsid w:val="001D1418"/>
    <w:rsid w:val="001D222B"/>
    <w:rsid w:val="001D2817"/>
    <w:rsid w:val="001D2B94"/>
    <w:rsid w:val="001D2FE6"/>
    <w:rsid w:val="001D339D"/>
    <w:rsid w:val="001D3AD4"/>
    <w:rsid w:val="001D4B7C"/>
    <w:rsid w:val="001D5D53"/>
    <w:rsid w:val="001D5D67"/>
    <w:rsid w:val="001D5F49"/>
    <w:rsid w:val="001D7A3B"/>
    <w:rsid w:val="001D7CA5"/>
    <w:rsid w:val="001E0230"/>
    <w:rsid w:val="001E27F0"/>
    <w:rsid w:val="001E3109"/>
    <w:rsid w:val="001E4859"/>
    <w:rsid w:val="001E57C2"/>
    <w:rsid w:val="001E5F16"/>
    <w:rsid w:val="001E7129"/>
    <w:rsid w:val="001E718C"/>
    <w:rsid w:val="001F2240"/>
    <w:rsid w:val="001F25F1"/>
    <w:rsid w:val="001F2B0B"/>
    <w:rsid w:val="001F2C8F"/>
    <w:rsid w:val="001F309D"/>
    <w:rsid w:val="001F36C3"/>
    <w:rsid w:val="001F5695"/>
    <w:rsid w:val="001F5CF4"/>
    <w:rsid w:val="001F5F5D"/>
    <w:rsid w:val="00200349"/>
    <w:rsid w:val="002008D0"/>
    <w:rsid w:val="002011E5"/>
    <w:rsid w:val="002012B0"/>
    <w:rsid w:val="0020339D"/>
    <w:rsid w:val="0020353C"/>
    <w:rsid w:val="00203845"/>
    <w:rsid w:val="00203CBD"/>
    <w:rsid w:val="002042CD"/>
    <w:rsid w:val="002058AD"/>
    <w:rsid w:val="002062F9"/>
    <w:rsid w:val="002063A9"/>
    <w:rsid w:val="00207129"/>
    <w:rsid w:val="00207574"/>
    <w:rsid w:val="00207C10"/>
    <w:rsid w:val="00210A39"/>
    <w:rsid w:val="002110B2"/>
    <w:rsid w:val="0021182D"/>
    <w:rsid w:val="00211D72"/>
    <w:rsid w:val="00211E07"/>
    <w:rsid w:val="002124DB"/>
    <w:rsid w:val="00213196"/>
    <w:rsid w:val="0021364B"/>
    <w:rsid w:val="00214638"/>
    <w:rsid w:val="00214A40"/>
    <w:rsid w:val="002157F7"/>
    <w:rsid w:val="002165A1"/>
    <w:rsid w:val="0021664A"/>
    <w:rsid w:val="00217CE9"/>
    <w:rsid w:val="0022117F"/>
    <w:rsid w:val="00221DCF"/>
    <w:rsid w:val="002236FF"/>
    <w:rsid w:val="00223E46"/>
    <w:rsid w:val="0022565D"/>
    <w:rsid w:val="0022567F"/>
    <w:rsid w:val="00225761"/>
    <w:rsid w:val="00226314"/>
    <w:rsid w:val="0022659C"/>
    <w:rsid w:val="00226F45"/>
    <w:rsid w:val="002310A1"/>
    <w:rsid w:val="002320ED"/>
    <w:rsid w:val="00232995"/>
    <w:rsid w:val="0023346A"/>
    <w:rsid w:val="00233DCB"/>
    <w:rsid w:val="00234050"/>
    <w:rsid w:val="00234697"/>
    <w:rsid w:val="00235A16"/>
    <w:rsid w:val="00235CAB"/>
    <w:rsid w:val="00235EEB"/>
    <w:rsid w:val="00236248"/>
    <w:rsid w:val="002373DC"/>
    <w:rsid w:val="002425DF"/>
    <w:rsid w:val="00242C60"/>
    <w:rsid w:val="002433B8"/>
    <w:rsid w:val="00244C33"/>
    <w:rsid w:val="00245F95"/>
    <w:rsid w:val="002460E4"/>
    <w:rsid w:val="00246249"/>
    <w:rsid w:val="002508E0"/>
    <w:rsid w:val="00251E32"/>
    <w:rsid w:val="00252C9C"/>
    <w:rsid w:val="002537CF"/>
    <w:rsid w:val="00253864"/>
    <w:rsid w:val="002548EF"/>
    <w:rsid w:val="00254C41"/>
    <w:rsid w:val="00255682"/>
    <w:rsid w:val="00256D2B"/>
    <w:rsid w:val="00257FB7"/>
    <w:rsid w:val="00260284"/>
    <w:rsid w:val="00260385"/>
    <w:rsid w:val="00260654"/>
    <w:rsid w:val="00260D97"/>
    <w:rsid w:val="002619D5"/>
    <w:rsid w:val="00262BF2"/>
    <w:rsid w:val="002644DE"/>
    <w:rsid w:val="002650BD"/>
    <w:rsid w:val="00266959"/>
    <w:rsid w:val="00266E31"/>
    <w:rsid w:val="00266EB9"/>
    <w:rsid w:val="00267106"/>
    <w:rsid w:val="00267969"/>
    <w:rsid w:val="00267B4E"/>
    <w:rsid w:val="00267C11"/>
    <w:rsid w:val="00267E69"/>
    <w:rsid w:val="00270A65"/>
    <w:rsid w:val="00270C82"/>
    <w:rsid w:val="00272EE7"/>
    <w:rsid w:val="00273D77"/>
    <w:rsid w:val="00274E75"/>
    <w:rsid w:val="0027561F"/>
    <w:rsid w:val="00275A39"/>
    <w:rsid w:val="00275CBA"/>
    <w:rsid w:val="00277426"/>
    <w:rsid w:val="0027754C"/>
    <w:rsid w:val="00280DA8"/>
    <w:rsid w:val="00281195"/>
    <w:rsid w:val="002815B3"/>
    <w:rsid w:val="00282541"/>
    <w:rsid w:val="00282778"/>
    <w:rsid w:val="00282B71"/>
    <w:rsid w:val="00283F5B"/>
    <w:rsid w:val="002851FC"/>
    <w:rsid w:val="002854F5"/>
    <w:rsid w:val="00292BD8"/>
    <w:rsid w:val="00292C6E"/>
    <w:rsid w:val="00292D56"/>
    <w:rsid w:val="00293480"/>
    <w:rsid w:val="00293A04"/>
    <w:rsid w:val="00293ACA"/>
    <w:rsid w:val="00294B5B"/>
    <w:rsid w:val="00294DA3"/>
    <w:rsid w:val="00296E29"/>
    <w:rsid w:val="00297188"/>
    <w:rsid w:val="00297A5E"/>
    <w:rsid w:val="00297F65"/>
    <w:rsid w:val="002A1A50"/>
    <w:rsid w:val="002A2326"/>
    <w:rsid w:val="002A23D0"/>
    <w:rsid w:val="002A47C5"/>
    <w:rsid w:val="002A4FD7"/>
    <w:rsid w:val="002A53DE"/>
    <w:rsid w:val="002A5A87"/>
    <w:rsid w:val="002A5E91"/>
    <w:rsid w:val="002A74D1"/>
    <w:rsid w:val="002A7C66"/>
    <w:rsid w:val="002A7CED"/>
    <w:rsid w:val="002B1D97"/>
    <w:rsid w:val="002B1FE4"/>
    <w:rsid w:val="002B22CF"/>
    <w:rsid w:val="002B25C5"/>
    <w:rsid w:val="002B2A3C"/>
    <w:rsid w:val="002B302C"/>
    <w:rsid w:val="002B3ABA"/>
    <w:rsid w:val="002B4BA3"/>
    <w:rsid w:val="002B57C5"/>
    <w:rsid w:val="002B69D8"/>
    <w:rsid w:val="002B6DBC"/>
    <w:rsid w:val="002B7E14"/>
    <w:rsid w:val="002B7F22"/>
    <w:rsid w:val="002C0829"/>
    <w:rsid w:val="002C0F81"/>
    <w:rsid w:val="002C1141"/>
    <w:rsid w:val="002C1FCA"/>
    <w:rsid w:val="002C207E"/>
    <w:rsid w:val="002C2453"/>
    <w:rsid w:val="002C24D1"/>
    <w:rsid w:val="002C2C42"/>
    <w:rsid w:val="002C3A7F"/>
    <w:rsid w:val="002C3BD5"/>
    <w:rsid w:val="002C4FE6"/>
    <w:rsid w:val="002C670E"/>
    <w:rsid w:val="002C6775"/>
    <w:rsid w:val="002C77E0"/>
    <w:rsid w:val="002D1115"/>
    <w:rsid w:val="002D322C"/>
    <w:rsid w:val="002D3586"/>
    <w:rsid w:val="002D582F"/>
    <w:rsid w:val="002D7959"/>
    <w:rsid w:val="002D7A95"/>
    <w:rsid w:val="002E228C"/>
    <w:rsid w:val="002E309E"/>
    <w:rsid w:val="002E32A6"/>
    <w:rsid w:val="002E47B5"/>
    <w:rsid w:val="002E4E0D"/>
    <w:rsid w:val="002E4F64"/>
    <w:rsid w:val="002E5172"/>
    <w:rsid w:val="002E55E2"/>
    <w:rsid w:val="002E6306"/>
    <w:rsid w:val="002E7690"/>
    <w:rsid w:val="002E7891"/>
    <w:rsid w:val="002E7967"/>
    <w:rsid w:val="002F08E2"/>
    <w:rsid w:val="002F1616"/>
    <w:rsid w:val="002F2660"/>
    <w:rsid w:val="002F2CD8"/>
    <w:rsid w:val="002F3110"/>
    <w:rsid w:val="002F3303"/>
    <w:rsid w:val="002F37BF"/>
    <w:rsid w:val="002F3F2F"/>
    <w:rsid w:val="002F4F34"/>
    <w:rsid w:val="002F6114"/>
    <w:rsid w:val="002F6266"/>
    <w:rsid w:val="002F6408"/>
    <w:rsid w:val="002F6F65"/>
    <w:rsid w:val="002F75AA"/>
    <w:rsid w:val="002F77E0"/>
    <w:rsid w:val="002F7ABE"/>
    <w:rsid w:val="002F7DFB"/>
    <w:rsid w:val="0030049F"/>
    <w:rsid w:val="00300727"/>
    <w:rsid w:val="00300A1A"/>
    <w:rsid w:val="00301A4B"/>
    <w:rsid w:val="003027DB"/>
    <w:rsid w:val="003033B3"/>
    <w:rsid w:val="00303930"/>
    <w:rsid w:val="00304834"/>
    <w:rsid w:val="003048A4"/>
    <w:rsid w:val="00305AFE"/>
    <w:rsid w:val="00307E10"/>
    <w:rsid w:val="00310CE5"/>
    <w:rsid w:val="00310FEC"/>
    <w:rsid w:val="00311574"/>
    <w:rsid w:val="00311BCB"/>
    <w:rsid w:val="00311BF2"/>
    <w:rsid w:val="003126AC"/>
    <w:rsid w:val="0031289E"/>
    <w:rsid w:val="003140EB"/>
    <w:rsid w:val="0031458E"/>
    <w:rsid w:val="00314A1B"/>
    <w:rsid w:val="00314ACE"/>
    <w:rsid w:val="00314DD0"/>
    <w:rsid w:val="00316834"/>
    <w:rsid w:val="00316D3A"/>
    <w:rsid w:val="003201CF"/>
    <w:rsid w:val="0032077F"/>
    <w:rsid w:val="003214E0"/>
    <w:rsid w:val="0032285C"/>
    <w:rsid w:val="00323236"/>
    <w:rsid w:val="00326D72"/>
    <w:rsid w:val="003271E9"/>
    <w:rsid w:val="003272A5"/>
    <w:rsid w:val="00330936"/>
    <w:rsid w:val="00330D65"/>
    <w:rsid w:val="00331751"/>
    <w:rsid w:val="00331CC9"/>
    <w:rsid w:val="0033234A"/>
    <w:rsid w:val="0033297A"/>
    <w:rsid w:val="00332C61"/>
    <w:rsid w:val="00332CDC"/>
    <w:rsid w:val="00332F3B"/>
    <w:rsid w:val="00333AF5"/>
    <w:rsid w:val="00333B10"/>
    <w:rsid w:val="00333CEA"/>
    <w:rsid w:val="0033455B"/>
    <w:rsid w:val="00334725"/>
    <w:rsid w:val="00335ABF"/>
    <w:rsid w:val="00341C11"/>
    <w:rsid w:val="00341D82"/>
    <w:rsid w:val="003420E1"/>
    <w:rsid w:val="00342A10"/>
    <w:rsid w:val="00342AB8"/>
    <w:rsid w:val="00342F18"/>
    <w:rsid w:val="00346068"/>
    <w:rsid w:val="00346CFA"/>
    <w:rsid w:val="0034726B"/>
    <w:rsid w:val="00347C1C"/>
    <w:rsid w:val="00347E62"/>
    <w:rsid w:val="00351157"/>
    <w:rsid w:val="00351A86"/>
    <w:rsid w:val="00352BDB"/>
    <w:rsid w:val="00353CA7"/>
    <w:rsid w:val="003547BC"/>
    <w:rsid w:val="003553C3"/>
    <w:rsid w:val="0035570A"/>
    <w:rsid w:val="003558FC"/>
    <w:rsid w:val="00355A8F"/>
    <w:rsid w:val="003569DA"/>
    <w:rsid w:val="0035744A"/>
    <w:rsid w:val="00361631"/>
    <w:rsid w:val="00361C49"/>
    <w:rsid w:val="0036279C"/>
    <w:rsid w:val="0036298E"/>
    <w:rsid w:val="003632A3"/>
    <w:rsid w:val="0036392C"/>
    <w:rsid w:val="00363F04"/>
    <w:rsid w:val="00365C73"/>
    <w:rsid w:val="00365D2C"/>
    <w:rsid w:val="00367D80"/>
    <w:rsid w:val="00373307"/>
    <w:rsid w:val="00374A5A"/>
    <w:rsid w:val="00374B45"/>
    <w:rsid w:val="0037563F"/>
    <w:rsid w:val="003761EE"/>
    <w:rsid w:val="00376C41"/>
    <w:rsid w:val="00381C85"/>
    <w:rsid w:val="00383225"/>
    <w:rsid w:val="00383771"/>
    <w:rsid w:val="00383FC4"/>
    <w:rsid w:val="00384CC6"/>
    <w:rsid w:val="003859F1"/>
    <w:rsid w:val="003869B9"/>
    <w:rsid w:val="003904C9"/>
    <w:rsid w:val="003908E0"/>
    <w:rsid w:val="0039139E"/>
    <w:rsid w:val="00391708"/>
    <w:rsid w:val="00391D00"/>
    <w:rsid w:val="00391EB7"/>
    <w:rsid w:val="0039240B"/>
    <w:rsid w:val="00393D55"/>
    <w:rsid w:val="00394269"/>
    <w:rsid w:val="00394420"/>
    <w:rsid w:val="003948E5"/>
    <w:rsid w:val="003956A1"/>
    <w:rsid w:val="003A1691"/>
    <w:rsid w:val="003A1AB7"/>
    <w:rsid w:val="003A3F18"/>
    <w:rsid w:val="003A43CA"/>
    <w:rsid w:val="003A4D2C"/>
    <w:rsid w:val="003A4F31"/>
    <w:rsid w:val="003A57EB"/>
    <w:rsid w:val="003A63C7"/>
    <w:rsid w:val="003A65FA"/>
    <w:rsid w:val="003A702C"/>
    <w:rsid w:val="003A72AF"/>
    <w:rsid w:val="003A7725"/>
    <w:rsid w:val="003B021E"/>
    <w:rsid w:val="003B02BE"/>
    <w:rsid w:val="003B0E80"/>
    <w:rsid w:val="003B187D"/>
    <w:rsid w:val="003B1DFA"/>
    <w:rsid w:val="003B2FFB"/>
    <w:rsid w:val="003B309B"/>
    <w:rsid w:val="003B3499"/>
    <w:rsid w:val="003B3C8C"/>
    <w:rsid w:val="003B3EA7"/>
    <w:rsid w:val="003B4BA1"/>
    <w:rsid w:val="003B4C7C"/>
    <w:rsid w:val="003B5D89"/>
    <w:rsid w:val="003B5D93"/>
    <w:rsid w:val="003B70CF"/>
    <w:rsid w:val="003C0831"/>
    <w:rsid w:val="003C1FC2"/>
    <w:rsid w:val="003C31A7"/>
    <w:rsid w:val="003C3379"/>
    <w:rsid w:val="003C36CA"/>
    <w:rsid w:val="003C476B"/>
    <w:rsid w:val="003C5B83"/>
    <w:rsid w:val="003C5F26"/>
    <w:rsid w:val="003C6437"/>
    <w:rsid w:val="003C67C7"/>
    <w:rsid w:val="003C730B"/>
    <w:rsid w:val="003D04F3"/>
    <w:rsid w:val="003D08A4"/>
    <w:rsid w:val="003D0A64"/>
    <w:rsid w:val="003D0DAF"/>
    <w:rsid w:val="003D2352"/>
    <w:rsid w:val="003D2C1F"/>
    <w:rsid w:val="003D345A"/>
    <w:rsid w:val="003D3662"/>
    <w:rsid w:val="003D3A81"/>
    <w:rsid w:val="003D46BE"/>
    <w:rsid w:val="003D6E54"/>
    <w:rsid w:val="003E0D0C"/>
    <w:rsid w:val="003E1084"/>
    <w:rsid w:val="003E10EE"/>
    <w:rsid w:val="003E12B0"/>
    <w:rsid w:val="003E20E1"/>
    <w:rsid w:val="003E2DF0"/>
    <w:rsid w:val="003E2F17"/>
    <w:rsid w:val="003E362A"/>
    <w:rsid w:val="003E39DB"/>
    <w:rsid w:val="003E4D71"/>
    <w:rsid w:val="003E5D14"/>
    <w:rsid w:val="003E5EE8"/>
    <w:rsid w:val="003E74FB"/>
    <w:rsid w:val="003F135C"/>
    <w:rsid w:val="003F1FBA"/>
    <w:rsid w:val="003F2003"/>
    <w:rsid w:val="003F23DA"/>
    <w:rsid w:val="003F2B9C"/>
    <w:rsid w:val="003F2DDB"/>
    <w:rsid w:val="003F2E52"/>
    <w:rsid w:val="003F324F"/>
    <w:rsid w:val="003F3DD3"/>
    <w:rsid w:val="003F472F"/>
    <w:rsid w:val="003F5300"/>
    <w:rsid w:val="003F5701"/>
    <w:rsid w:val="003F58B1"/>
    <w:rsid w:val="003F5C50"/>
    <w:rsid w:val="003F5C66"/>
    <w:rsid w:val="003F6B9F"/>
    <w:rsid w:val="004001E9"/>
    <w:rsid w:val="004010EA"/>
    <w:rsid w:val="00401E5D"/>
    <w:rsid w:val="00402D0E"/>
    <w:rsid w:val="00403A03"/>
    <w:rsid w:val="00404571"/>
    <w:rsid w:val="0040553A"/>
    <w:rsid w:val="00407593"/>
    <w:rsid w:val="004105C9"/>
    <w:rsid w:val="004109B4"/>
    <w:rsid w:val="004126FE"/>
    <w:rsid w:val="00413740"/>
    <w:rsid w:val="00413D47"/>
    <w:rsid w:val="00414B4C"/>
    <w:rsid w:val="00414BBE"/>
    <w:rsid w:val="004154E2"/>
    <w:rsid w:val="00415D9E"/>
    <w:rsid w:val="004162D6"/>
    <w:rsid w:val="0041668D"/>
    <w:rsid w:val="00417E11"/>
    <w:rsid w:val="00420E75"/>
    <w:rsid w:val="004217B4"/>
    <w:rsid w:val="004223EB"/>
    <w:rsid w:val="0042263A"/>
    <w:rsid w:val="00422E09"/>
    <w:rsid w:val="0042445D"/>
    <w:rsid w:val="00424530"/>
    <w:rsid w:val="00424CF7"/>
    <w:rsid w:val="00425442"/>
    <w:rsid w:val="0042565F"/>
    <w:rsid w:val="00426586"/>
    <w:rsid w:val="00430190"/>
    <w:rsid w:val="00430CF6"/>
    <w:rsid w:val="004315D4"/>
    <w:rsid w:val="00432707"/>
    <w:rsid w:val="00433677"/>
    <w:rsid w:val="00433A5D"/>
    <w:rsid w:val="00433B37"/>
    <w:rsid w:val="004346A1"/>
    <w:rsid w:val="004359FF"/>
    <w:rsid w:val="00435AD2"/>
    <w:rsid w:val="00435EE5"/>
    <w:rsid w:val="00435FB4"/>
    <w:rsid w:val="00436242"/>
    <w:rsid w:val="00436F3A"/>
    <w:rsid w:val="00440F6B"/>
    <w:rsid w:val="00443385"/>
    <w:rsid w:val="004442B8"/>
    <w:rsid w:val="00444300"/>
    <w:rsid w:val="00445167"/>
    <w:rsid w:val="0044574A"/>
    <w:rsid w:val="004462D2"/>
    <w:rsid w:val="004471F5"/>
    <w:rsid w:val="00447258"/>
    <w:rsid w:val="00447903"/>
    <w:rsid w:val="00447BED"/>
    <w:rsid w:val="00447F55"/>
    <w:rsid w:val="00450021"/>
    <w:rsid w:val="004500A7"/>
    <w:rsid w:val="00450A88"/>
    <w:rsid w:val="00451123"/>
    <w:rsid w:val="00451887"/>
    <w:rsid w:val="00452AC4"/>
    <w:rsid w:val="004537FB"/>
    <w:rsid w:val="00455891"/>
    <w:rsid w:val="00456540"/>
    <w:rsid w:val="004569B7"/>
    <w:rsid w:val="00456A1A"/>
    <w:rsid w:val="00457672"/>
    <w:rsid w:val="00461353"/>
    <w:rsid w:val="0046143B"/>
    <w:rsid w:val="00462299"/>
    <w:rsid w:val="00463395"/>
    <w:rsid w:val="00463E67"/>
    <w:rsid w:val="004640D3"/>
    <w:rsid w:val="00464175"/>
    <w:rsid w:val="0046618D"/>
    <w:rsid w:val="0046638B"/>
    <w:rsid w:val="00466EC6"/>
    <w:rsid w:val="00467DB1"/>
    <w:rsid w:val="00470321"/>
    <w:rsid w:val="00470F46"/>
    <w:rsid w:val="004719BE"/>
    <w:rsid w:val="004721AB"/>
    <w:rsid w:val="004729E7"/>
    <w:rsid w:val="00472D04"/>
    <w:rsid w:val="00473C65"/>
    <w:rsid w:val="00474A9C"/>
    <w:rsid w:val="0047566D"/>
    <w:rsid w:val="00475E67"/>
    <w:rsid w:val="00477577"/>
    <w:rsid w:val="0048039D"/>
    <w:rsid w:val="00480935"/>
    <w:rsid w:val="00480961"/>
    <w:rsid w:val="004819B7"/>
    <w:rsid w:val="00483293"/>
    <w:rsid w:val="00483478"/>
    <w:rsid w:val="0048394F"/>
    <w:rsid w:val="004842E6"/>
    <w:rsid w:val="0048613E"/>
    <w:rsid w:val="00486168"/>
    <w:rsid w:val="004872D4"/>
    <w:rsid w:val="0048752A"/>
    <w:rsid w:val="0049064F"/>
    <w:rsid w:val="00490708"/>
    <w:rsid w:val="00490FAE"/>
    <w:rsid w:val="00492BC9"/>
    <w:rsid w:val="00492C1B"/>
    <w:rsid w:val="00494E95"/>
    <w:rsid w:val="00495F01"/>
    <w:rsid w:val="0049626E"/>
    <w:rsid w:val="00496D27"/>
    <w:rsid w:val="004979BF"/>
    <w:rsid w:val="004A006E"/>
    <w:rsid w:val="004A0222"/>
    <w:rsid w:val="004A12FE"/>
    <w:rsid w:val="004A3DA1"/>
    <w:rsid w:val="004A3E99"/>
    <w:rsid w:val="004A4EE4"/>
    <w:rsid w:val="004A5D86"/>
    <w:rsid w:val="004A6AA0"/>
    <w:rsid w:val="004A6BDD"/>
    <w:rsid w:val="004A6F7B"/>
    <w:rsid w:val="004A70CC"/>
    <w:rsid w:val="004A735D"/>
    <w:rsid w:val="004A7860"/>
    <w:rsid w:val="004B0041"/>
    <w:rsid w:val="004B0296"/>
    <w:rsid w:val="004B104B"/>
    <w:rsid w:val="004B158B"/>
    <w:rsid w:val="004B1BC2"/>
    <w:rsid w:val="004B1C8F"/>
    <w:rsid w:val="004B2DE8"/>
    <w:rsid w:val="004B2EE4"/>
    <w:rsid w:val="004B3C09"/>
    <w:rsid w:val="004B44B2"/>
    <w:rsid w:val="004B6080"/>
    <w:rsid w:val="004B637C"/>
    <w:rsid w:val="004B7E22"/>
    <w:rsid w:val="004B7FD6"/>
    <w:rsid w:val="004C0258"/>
    <w:rsid w:val="004C08BB"/>
    <w:rsid w:val="004C1B1F"/>
    <w:rsid w:val="004C1C89"/>
    <w:rsid w:val="004C1D49"/>
    <w:rsid w:val="004C211D"/>
    <w:rsid w:val="004C22A7"/>
    <w:rsid w:val="004C354E"/>
    <w:rsid w:val="004C365A"/>
    <w:rsid w:val="004C4256"/>
    <w:rsid w:val="004C7DD3"/>
    <w:rsid w:val="004D0274"/>
    <w:rsid w:val="004D030B"/>
    <w:rsid w:val="004D0C59"/>
    <w:rsid w:val="004D1C9B"/>
    <w:rsid w:val="004D2FF0"/>
    <w:rsid w:val="004D3C19"/>
    <w:rsid w:val="004D3DDD"/>
    <w:rsid w:val="004D3E68"/>
    <w:rsid w:val="004D46B7"/>
    <w:rsid w:val="004D4A06"/>
    <w:rsid w:val="004D505B"/>
    <w:rsid w:val="004D5A85"/>
    <w:rsid w:val="004D7A1E"/>
    <w:rsid w:val="004D7EC2"/>
    <w:rsid w:val="004E13B4"/>
    <w:rsid w:val="004E1659"/>
    <w:rsid w:val="004E2044"/>
    <w:rsid w:val="004E2C1F"/>
    <w:rsid w:val="004E2E3A"/>
    <w:rsid w:val="004E3158"/>
    <w:rsid w:val="004E4EDF"/>
    <w:rsid w:val="004E6A38"/>
    <w:rsid w:val="004E6BA9"/>
    <w:rsid w:val="004E6D4F"/>
    <w:rsid w:val="004E76BE"/>
    <w:rsid w:val="004F0CDE"/>
    <w:rsid w:val="004F159A"/>
    <w:rsid w:val="004F41D1"/>
    <w:rsid w:val="004F4D80"/>
    <w:rsid w:val="004F55F8"/>
    <w:rsid w:val="00500143"/>
    <w:rsid w:val="005003F3"/>
    <w:rsid w:val="00501B65"/>
    <w:rsid w:val="00501C11"/>
    <w:rsid w:val="0050289B"/>
    <w:rsid w:val="00502E2B"/>
    <w:rsid w:val="005036CB"/>
    <w:rsid w:val="00503ECE"/>
    <w:rsid w:val="00504AD4"/>
    <w:rsid w:val="005050AE"/>
    <w:rsid w:val="00505D14"/>
    <w:rsid w:val="00505D53"/>
    <w:rsid w:val="00510CE8"/>
    <w:rsid w:val="00512AAC"/>
    <w:rsid w:val="005132AA"/>
    <w:rsid w:val="005147BA"/>
    <w:rsid w:val="00514917"/>
    <w:rsid w:val="005150FF"/>
    <w:rsid w:val="005151AC"/>
    <w:rsid w:val="0051612C"/>
    <w:rsid w:val="00516E2F"/>
    <w:rsid w:val="00517F1D"/>
    <w:rsid w:val="00520DFD"/>
    <w:rsid w:val="00521CC5"/>
    <w:rsid w:val="00521CEF"/>
    <w:rsid w:val="00522430"/>
    <w:rsid w:val="0052362E"/>
    <w:rsid w:val="00523653"/>
    <w:rsid w:val="00523FCB"/>
    <w:rsid w:val="00525223"/>
    <w:rsid w:val="00525587"/>
    <w:rsid w:val="00525A8C"/>
    <w:rsid w:val="005263AD"/>
    <w:rsid w:val="00526BD1"/>
    <w:rsid w:val="0053008B"/>
    <w:rsid w:val="00532A5A"/>
    <w:rsid w:val="00532EB0"/>
    <w:rsid w:val="0053337B"/>
    <w:rsid w:val="00533A8E"/>
    <w:rsid w:val="005341B6"/>
    <w:rsid w:val="005355A9"/>
    <w:rsid w:val="00535C4B"/>
    <w:rsid w:val="00537044"/>
    <w:rsid w:val="00537343"/>
    <w:rsid w:val="005411F2"/>
    <w:rsid w:val="00541A2D"/>
    <w:rsid w:val="00541C09"/>
    <w:rsid w:val="005433AE"/>
    <w:rsid w:val="00544488"/>
    <w:rsid w:val="00544D83"/>
    <w:rsid w:val="00545309"/>
    <w:rsid w:val="005453F0"/>
    <w:rsid w:val="00545C6B"/>
    <w:rsid w:val="00547227"/>
    <w:rsid w:val="00547408"/>
    <w:rsid w:val="00552460"/>
    <w:rsid w:val="00552C7B"/>
    <w:rsid w:val="005549A1"/>
    <w:rsid w:val="00554FE9"/>
    <w:rsid w:val="0055558D"/>
    <w:rsid w:val="005555CD"/>
    <w:rsid w:val="00556209"/>
    <w:rsid w:val="005565DC"/>
    <w:rsid w:val="00560C3A"/>
    <w:rsid w:val="00561A15"/>
    <w:rsid w:val="005628E5"/>
    <w:rsid w:val="00563BDF"/>
    <w:rsid w:val="00565CE7"/>
    <w:rsid w:val="005667FB"/>
    <w:rsid w:val="00566EB3"/>
    <w:rsid w:val="0056722B"/>
    <w:rsid w:val="005675E3"/>
    <w:rsid w:val="00570FFF"/>
    <w:rsid w:val="00571043"/>
    <w:rsid w:val="00571B23"/>
    <w:rsid w:val="00571EA0"/>
    <w:rsid w:val="005730FF"/>
    <w:rsid w:val="0057475E"/>
    <w:rsid w:val="0057671F"/>
    <w:rsid w:val="00577336"/>
    <w:rsid w:val="005778E4"/>
    <w:rsid w:val="005800A3"/>
    <w:rsid w:val="00580449"/>
    <w:rsid w:val="005805C9"/>
    <w:rsid w:val="00580947"/>
    <w:rsid w:val="00580AAC"/>
    <w:rsid w:val="00580B25"/>
    <w:rsid w:val="00580FB0"/>
    <w:rsid w:val="0058146F"/>
    <w:rsid w:val="005823CF"/>
    <w:rsid w:val="005823F5"/>
    <w:rsid w:val="00583566"/>
    <w:rsid w:val="00584165"/>
    <w:rsid w:val="0058483B"/>
    <w:rsid w:val="005863D6"/>
    <w:rsid w:val="005878CB"/>
    <w:rsid w:val="0059167D"/>
    <w:rsid w:val="00591906"/>
    <w:rsid w:val="005920CA"/>
    <w:rsid w:val="00592CBC"/>
    <w:rsid w:val="005936D8"/>
    <w:rsid w:val="00594F6B"/>
    <w:rsid w:val="0059562D"/>
    <w:rsid w:val="00596C47"/>
    <w:rsid w:val="00596C9C"/>
    <w:rsid w:val="00596F3C"/>
    <w:rsid w:val="00597617"/>
    <w:rsid w:val="005A1148"/>
    <w:rsid w:val="005A17AF"/>
    <w:rsid w:val="005A29EB"/>
    <w:rsid w:val="005A4202"/>
    <w:rsid w:val="005A572F"/>
    <w:rsid w:val="005A59F3"/>
    <w:rsid w:val="005A5DEA"/>
    <w:rsid w:val="005A6B8E"/>
    <w:rsid w:val="005A71F4"/>
    <w:rsid w:val="005B0315"/>
    <w:rsid w:val="005B1D51"/>
    <w:rsid w:val="005B2D62"/>
    <w:rsid w:val="005B59B4"/>
    <w:rsid w:val="005B5A9E"/>
    <w:rsid w:val="005B6185"/>
    <w:rsid w:val="005C0BB7"/>
    <w:rsid w:val="005C2AA5"/>
    <w:rsid w:val="005C2BB4"/>
    <w:rsid w:val="005C44E5"/>
    <w:rsid w:val="005C5637"/>
    <w:rsid w:val="005C5CE9"/>
    <w:rsid w:val="005D0075"/>
    <w:rsid w:val="005D1C6F"/>
    <w:rsid w:val="005D2055"/>
    <w:rsid w:val="005D251E"/>
    <w:rsid w:val="005D257E"/>
    <w:rsid w:val="005D3687"/>
    <w:rsid w:val="005D3E6B"/>
    <w:rsid w:val="005D4A1E"/>
    <w:rsid w:val="005D68FC"/>
    <w:rsid w:val="005D6B01"/>
    <w:rsid w:val="005D6DFD"/>
    <w:rsid w:val="005D74D3"/>
    <w:rsid w:val="005D7946"/>
    <w:rsid w:val="005D7A30"/>
    <w:rsid w:val="005E0907"/>
    <w:rsid w:val="005E428D"/>
    <w:rsid w:val="005E4D44"/>
    <w:rsid w:val="005E534D"/>
    <w:rsid w:val="005E6594"/>
    <w:rsid w:val="005E65A7"/>
    <w:rsid w:val="005E68EB"/>
    <w:rsid w:val="005E6C16"/>
    <w:rsid w:val="005E6D76"/>
    <w:rsid w:val="005E7092"/>
    <w:rsid w:val="005E71C3"/>
    <w:rsid w:val="005E7D19"/>
    <w:rsid w:val="005E7D4C"/>
    <w:rsid w:val="005F0263"/>
    <w:rsid w:val="005F02A4"/>
    <w:rsid w:val="005F0548"/>
    <w:rsid w:val="005F1B29"/>
    <w:rsid w:val="005F2C87"/>
    <w:rsid w:val="005F33EC"/>
    <w:rsid w:val="005F3A3D"/>
    <w:rsid w:val="005F3BCA"/>
    <w:rsid w:val="005F4A4E"/>
    <w:rsid w:val="005F5067"/>
    <w:rsid w:val="005F5439"/>
    <w:rsid w:val="005F6B04"/>
    <w:rsid w:val="00602225"/>
    <w:rsid w:val="006033EA"/>
    <w:rsid w:val="00603F52"/>
    <w:rsid w:val="00604ED9"/>
    <w:rsid w:val="00607777"/>
    <w:rsid w:val="00607B67"/>
    <w:rsid w:val="00607C75"/>
    <w:rsid w:val="00607D25"/>
    <w:rsid w:val="0061245D"/>
    <w:rsid w:val="00614F12"/>
    <w:rsid w:val="006156DB"/>
    <w:rsid w:val="00615C31"/>
    <w:rsid w:val="00616350"/>
    <w:rsid w:val="00621D4B"/>
    <w:rsid w:val="0062380B"/>
    <w:rsid w:val="00623A27"/>
    <w:rsid w:val="00623C3A"/>
    <w:rsid w:val="00624383"/>
    <w:rsid w:val="006247A2"/>
    <w:rsid w:val="00624B15"/>
    <w:rsid w:val="00624BB9"/>
    <w:rsid w:val="00624DCA"/>
    <w:rsid w:val="006252C6"/>
    <w:rsid w:val="0062683E"/>
    <w:rsid w:val="00626D09"/>
    <w:rsid w:val="0062789C"/>
    <w:rsid w:val="00627A48"/>
    <w:rsid w:val="00631FF4"/>
    <w:rsid w:val="0063258A"/>
    <w:rsid w:val="0063268D"/>
    <w:rsid w:val="00632DB4"/>
    <w:rsid w:val="00633084"/>
    <w:rsid w:val="00633915"/>
    <w:rsid w:val="00634338"/>
    <w:rsid w:val="00635276"/>
    <w:rsid w:val="006358BB"/>
    <w:rsid w:val="00635BB3"/>
    <w:rsid w:val="00636B47"/>
    <w:rsid w:val="006403CB"/>
    <w:rsid w:val="00641146"/>
    <w:rsid w:val="00641D4D"/>
    <w:rsid w:val="00642DF1"/>
    <w:rsid w:val="00643D2B"/>
    <w:rsid w:val="00644FFC"/>
    <w:rsid w:val="00645EF6"/>
    <w:rsid w:val="006468C2"/>
    <w:rsid w:val="006478E5"/>
    <w:rsid w:val="00647B89"/>
    <w:rsid w:val="0065006B"/>
    <w:rsid w:val="00650601"/>
    <w:rsid w:val="00651006"/>
    <w:rsid w:val="00651E51"/>
    <w:rsid w:val="00651FC4"/>
    <w:rsid w:val="00652674"/>
    <w:rsid w:val="00653A50"/>
    <w:rsid w:val="00654238"/>
    <w:rsid w:val="00654DDF"/>
    <w:rsid w:val="00655A72"/>
    <w:rsid w:val="00655E97"/>
    <w:rsid w:val="006561F6"/>
    <w:rsid w:val="00656E58"/>
    <w:rsid w:val="00657BB7"/>
    <w:rsid w:val="00657F2F"/>
    <w:rsid w:val="00660960"/>
    <w:rsid w:val="006616B5"/>
    <w:rsid w:val="0066197E"/>
    <w:rsid w:val="00661D9E"/>
    <w:rsid w:val="00661F44"/>
    <w:rsid w:val="00662250"/>
    <w:rsid w:val="00662586"/>
    <w:rsid w:val="006632EA"/>
    <w:rsid w:val="0066443F"/>
    <w:rsid w:val="0066512C"/>
    <w:rsid w:val="00666256"/>
    <w:rsid w:val="00666776"/>
    <w:rsid w:val="006676BC"/>
    <w:rsid w:val="00667F20"/>
    <w:rsid w:val="0067009D"/>
    <w:rsid w:val="00670971"/>
    <w:rsid w:val="00670DFF"/>
    <w:rsid w:val="0067119B"/>
    <w:rsid w:val="0067175A"/>
    <w:rsid w:val="00673AC1"/>
    <w:rsid w:val="00674E08"/>
    <w:rsid w:val="006762D5"/>
    <w:rsid w:val="006803ED"/>
    <w:rsid w:val="0068110A"/>
    <w:rsid w:val="0068245F"/>
    <w:rsid w:val="00682621"/>
    <w:rsid w:val="006838A4"/>
    <w:rsid w:val="006839FF"/>
    <w:rsid w:val="00683CAA"/>
    <w:rsid w:val="006855F2"/>
    <w:rsid w:val="00686190"/>
    <w:rsid w:val="006861BB"/>
    <w:rsid w:val="00687400"/>
    <w:rsid w:val="00687448"/>
    <w:rsid w:val="00690248"/>
    <w:rsid w:val="00690609"/>
    <w:rsid w:val="006909C3"/>
    <w:rsid w:val="00690F98"/>
    <w:rsid w:val="006913E0"/>
    <w:rsid w:val="00691587"/>
    <w:rsid w:val="00692910"/>
    <w:rsid w:val="00693CD5"/>
    <w:rsid w:val="00693FB0"/>
    <w:rsid w:val="00694276"/>
    <w:rsid w:val="00694751"/>
    <w:rsid w:val="006949AD"/>
    <w:rsid w:val="00695630"/>
    <w:rsid w:val="00695FA9"/>
    <w:rsid w:val="00696019"/>
    <w:rsid w:val="00696AD9"/>
    <w:rsid w:val="006975D6"/>
    <w:rsid w:val="006979B9"/>
    <w:rsid w:val="006A1760"/>
    <w:rsid w:val="006A211D"/>
    <w:rsid w:val="006A346C"/>
    <w:rsid w:val="006A3507"/>
    <w:rsid w:val="006A3746"/>
    <w:rsid w:val="006A38C4"/>
    <w:rsid w:val="006A3F81"/>
    <w:rsid w:val="006A448A"/>
    <w:rsid w:val="006A467B"/>
    <w:rsid w:val="006A4D98"/>
    <w:rsid w:val="006A4ED6"/>
    <w:rsid w:val="006A516A"/>
    <w:rsid w:val="006A53FB"/>
    <w:rsid w:val="006A55D6"/>
    <w:rsid w:val="006A5F39"/>
    <w:rsid w:val="006A600E"/>
    <w:rsid w:val="006A6C78"/>
    <w:rsid w:val="006A761E"/>
    <w:rsid w:val="006A7656"/>
    <w:rsid w:val="006A7ED1"/>
    <w:rsid w:val="006B2758"/>
    <w:rsid w:val="006B29CD"/>
    <w:rsid w:val="006B2BA1"/>
    <w:rsid w:val="006B4794"/>
    <w:rsid w:val="006B5275"/>
    <w:rsid w:val="006B5C1F"/>
    <w:rsid w:val="006C2C8F"/>
    <w:rsid w:val="006C2CA2"/>
    <w:rsid w:val="006C2E64"/>
    <w:rsid w:val="006C4A47"/>
    <w:rsid w:val="006C5F9C"/>
    <w:rsid w:val="006D0808"/>
    <w:rsid w:val="006D0A15"/>
    <w:rsid w:val="006D2AF9"/>
    <w:rsid w:val="006D36D4"/>
    <w:rsid w:val="006D3FE8"/>
    <w:rsid w:val="006D6265"/>
    <w:rsid w:val="006D6654"/>
    <w:rsid w:val="006E137C"/>
    <w:rsid w:val="006E1470"/>
    <w:rsid w:val="006E2F60"/>
    <w:rsid w:val="006E31DB"/>
    <w:rsid w:val="006E340C"/>
    <w:rsid w:val="006E355D"/>
    <w:rsid w:val="006E5750"/>
    <w:rsid w:val="006E773F"/>
    <w:rsid w:val="006F030C"/>
    <w:rsid w:val="006F0B4F"/>
    <w:rsid w:val="006F130B"/>
    <w:rsid w:val="006F247D"/>
    <w:rsid w:val="006F3D72"/>
    <w:rsid w:val="006F3E51"/>
    <w:rsid w:val="006F4090"/>
    <w:rsid w:val="006F466C"/>
    <w:rsid w:val="006F509A"/>
    <w:rsid w:val="006F568B"/>
    <w:rsid w:val="006F56CB"/>
    <w:rsid w:val="006F6512"/>
    <w:rsid w:val="0070104C"/>
    <w:rsid w:val="00701140"/>
    <w:rsid w:val="007011E5"/>
    <w:rsid w:val="0070247E"/>
    <w:rsid w:val="007038A5"/>
    <w:rsid w:val="00703E98"/>
    <w:rsid w:val="0070530F"/>
    <w:rsid w:val="00706989"/>
    <w:rsid w:val="00707729"/>
    <w:rsid w:val="007104EE"/>
    <w:rsid w:val="00710A61"/>
    <w:rsid w:val="00711490"/>
    <w:rsid w:val="00711498"/>
    <w:rsid w:val="007129CB"/>
    <w:rsid w:val="007129ED"/>
    <w:rsid w:val="007133FA"/>
    <w:rsid w:val="007135B8"/>
    <w:rsid w:val="00713B1D"/>
    <w:rsid w:val="00715ACE"/>
    <w:rsid w:val="007172B5"/>
    <w:rsid w:val="00717B20"/>
    <w:rsid w:val="00717D5E"/>
    <w:rsid w:val="0072443D"/>
    <w:rsid w:val="00724E43"/>
    <w:rsid w:val="00725AD4"/>
    <w:rsid w:val="00725F16"/>
    <w:rsid w:val="00726498"/>
    <w:rsid w:val="0072680D"/>
    <w:rsid w:val="00726F52"/>
    <w:rsid w:val="0072794F"/>
    <w:rsid w:val="00727A90"/>
    <w:rsid w:val="00730C39"/>
    <w:rsid w:val="007336AA"/>
    <w:rsid w:val="00733E63"/>
    <w:rsid w:val="00736533"/>
    <w:rsid w:val="00737824"/>
    <w:rsid w:val="00737F01"/>
    <w:rsid w:val="00740953"/>
    <w:rsid w:val="00740E2F"/>
    <w:rsid w:val="00740E49"/>
    <w:rsid w:val="00741415"/>
    <w:rsid w:val="00741AB3"/>
    <w:rsid w:val="00741B14"/>
    <w:rsid w:val="007429B1"/>
    <w:rsid w:val="00743D1A"/>
    <w:rsid w:val="00743E77"/>
    <w:rsid w:val="00744FCA"/>
    <w:rsid w:val="00745A06"/>
    <w:rsid w:val="00745BC4"/>
    <w:rsid w:val="00746FDB"/>
    <w:rsid w:val="0074721A"/>
    <w:rsid w:val="00747B4A"/>
    <w:rsid w:val="00747FAC"/>
    <w:rsid w:val="00750ED1"/>
    <w:rsid w:val="007510AA"/>
    <w:rsid w:val="00751510"/>
    <w:rsid w:val="00751A78"/>
    <w:rsid w:val="0075202B"/>
    <w:rsid w:val="00752BAA"/>
    <w:rsid w:val="007532A4"/>
    <w:rsid w:val="0075389D"/>
    <w:rsid w:val="00754860"/>
    <w:rsid w:val="007552E3"/>
    <w:rsid w:val="007553FD"/>
    <w:rsid w:val="007574B3"/>
    <w:rsid w:val="00757B6E"/>
    <w:rsid w:val="00760FC2"/>
    <w:rsid w:val="0076106B"/>
    <w:rsid w:val="007613A7"/>
    <w:rsid w:val="00762002"/>
    <w:rsid w:val="00762836"/>
    <w:rsid w:val="00762CD8"/>
    <w:rsid w:val="00763302"/>
    <w:rsid w:val="007633F0"/>
    <w:rsid w:val="00765530"/>
    <w:rsid w:val="0076621D"/>
    <w:rsid w:val="007670E3"/>
    <w:rsid w:val="00767768"/>
    <w:rsid w:val="007678B0"/>
    <w:rsid w:val="00770217"/>
    <w:rsid w:val="007708A7"/>
    <w:rsid w:val="00770AB7"/>
    <w:rsid w:val="00770B5C"/>
    <w:rsid w:val="00771664"/>
    <w:rsid w:val="00772FEB"/>
    <w:rsid w:val="007730D0"/>
    <w:rsid w:val="0077458D"/>
    <w:rsid w:val="00776679"/>
    <w:rsid w:val="00776A45"/>
    <w:rsid w:val="00776BB2"/>
    <w:rsid w:val="00777614"/>
    <w:rsid w:val="007776C3"/>
    <w:rsid w:val="007776E7"/>
    <w:rsid w:val="007800B7"/>
    <w:rsid w:val="00780D09"/>
    <w:rsid w:val="00780D83"/>
    <w:rsid w:val="00781270"/>
    <w:rsid w:val="007817FD"/>
    <w:rsid w:val="0078208A"/>
    <w:rsid w:val="00782555"/>
    <w:rsid w:val="007831EF"/>
    <w:rsid w:val="00783273"/>
    <w:rsid w:val="00784642"/>
    <w:rsid w:val="00785421"/>
    <w:rsid w:val="00785C13"/>
    <w:rsid w:val="00785F5B"/>
    <w:rsid w:val="007871E3"/>
    <w:rsid w:val="00787298"/>
    <w:rsid w:val="007878C3"/>
    <w:rsid w:val="00790992"/>
    <w:rsid w:val="00791538"/>
    <w:rsid w:val="007916F2"/>
    <w:rsid w:val="007920C4"/>
    <w:rsid w:val="0079326C"/>
    <w:rsid w:val="007937BE"/>
    <w:rsid w:val="00793A9E"/>
    <w:rsid w:val="007942FA"/>
    <w:rsid w:val="00794B2B"/>
    <w:rsid w:val="0079555F"/>
    <w:rsid w:val="00795820"/>
    <w:rsid w:val="0079706C"/>
    <w:rsid w:val="007A02E0"/>
    <w:rsid w:val="007A14BD"/>
    <w:rsid w:val="007A1502"/>
    <w:rsid w:val="007A1AB7"/>
    <w:rsid w:val="007A1F4A"/>
    <w:rsid w:val="007A3BC3"/>
    <w:rsid w:val="007A4AFB"/>
    <w:rsid w:val="007A55E3"/>
    <w:rsid w:val="007A6156"/>
    <w:rsid w:val="007A620A"/>
    <w:rsid w:val="007A63F5"/>
    <w:rsid w:val="007A733D"/>
    <w:rsid w:val="007B13B0"/>
    <w:rsid w:val="007B1F10"/>
    <w:rsid w:val="007B2650"/>
    <w:rsid w:val="007B2B42"/>
    <w:rsid w:val="007B374E"/>
    <w:rsid w:val="007B4477"/>
    <w:rsid w:val="007B4BDC"/>
    <w:rsid w:val="007B5180"/>
    <w:rsid w:val="007B5432"/>
    <w:rsid w:val="007B5B27"/>
    <w:rsid w:val="007B5F1B"/>
    <w:rsid w:val="007B68A3"/>
    <w:rsid w:val="007B69E0"/>
    <w:rsid w:val="007B6D63"/>
    <w:rsid w:val="007B7086"/>
    <w:rsid w:val="007B7BA2"/>
    <w:rsid w:val="007B7C27"/>
    <w:rsid w:val="007B7FA6"/>
    <w:rsid w:val="007C00EA"/>
    <w:rsid w:val="007C0664"/>
    <w:rsid w:val="007C0757"/>
    <w:rsid w:val="007C0FDC"/>
    <w:rsid w:val="007C0FFB"/>
    <w:rsid w:val="007C1EE9"/>
    <w:rsid w:val="007C28F4"/>
    <w:rsid w:val="007C2DD1"/>
    <w:rsid w:val="007C31F1"/>
    <w:rsid w:val="007C3A6F"/>
    <w:rsid w:val="007C53E1"/>
    <w:rsid w:val="007C59D4"/>
    <w:rsid w:val="007C69F6"/>
    <w:rsid w:val="007C73D2"/>
    <w:rsid w:val="007D0ADB"/>
    <w:rsid w:val="007D15B9"/>
    <w:rsid w:val="007D1686"/>
    <w:rsid w:val="007D2B62"/>
    <w:rsid w:val="007D2BC4"/>
    <w:rsid w:val="007D2D50"/>
    <w:rsid w:val="007D3611"/>
    <w:rsid w:val="007D39A5"/>
    <w:rsid w:val="007D3D04"/>
    <w:rsid w:val="007D4602"/>
    <w:rsid w:val="007D5139"/>
    <w:rsid w:val="007D5F0D"/>
    <w:rsid w:val="007D6A4F"/>
    <w:rsid w:val="007D6F6A"/>
    <w:rsid w:val="007D7D49"/>
    <w:rsid w:val="007E0026"/>
    <w:rsid w:val="007E0D7B"/>
    <w:rsid w:val="007E1C36"/>
    <w:rsid w:val="007E1C67"/>
    <w:rsid w:val="007E1FFE"/>
    <w:rsid w:val="007E4A1D"/>
    <w:rsid w:val="007E4B4B"/>
    <w:rsid w:val="007E5461"/>
    <w:rsid w:val="007E5E7C"/>
    <w:rsid w:val="007E5F51"/>
    <w:rsid w:val="007E6D7A"/>
    <w:rsid w:val="007F040F"/>
    <w:rsid w:val="007F0EFE"/>
    <w:rsid w:val="007F1655"/>
    <w:rsid w:val="007F39BC"/>
    <w:rsid w:val="007F4101"/>
    <w:rsid w:val="007F4B06"/>
    <w:rsid w:val="00801526"/>
    <w:rsid w:val="00802061"/>
    <w:rsid w:val="0080356C"/>
    <w:rsid w:val="00803AD9"/>
    <w:rsid w:val="00804488"/>
    <w:rsid w:val="0080454D"/>
    <w:rsid w:val="008047D7"/>
    <w:rsid w:val="00805370"/>
    <w:rsid w:val="00810BCE"/>
    <w:rsid w:val="00811E2F"/>
    <w:rsid w:val="00812443"/>
    <w:rsid w:val="00812D31"/>
    <w:rsid w:val="0081418B"/>
    <w:rsid w:val="008157A6"/>
    <w:rsid w:val="00815A94"/>
    <w:rsid w:val="00815CCB"/>
    <w:rsid w:val="008163A6"/>
    <w:rsid w:val="00816B2F"/>
    <w:rsid w:val="00816F1B"/>
    <w:rsid w:val="008176F9"/>
    <w:rsid w:val="00817873"/>
    <w:rsid w:val="00817DB4"/>
    <w:rsid w:val="0082026C"/>
    <w:rsid w:val="00820AEC"/>
    <w:rsid w:val="00822302"/>
    <w:rsid w:val="008226B7"/>
    <w:rsid w:val="00823316"/>
    <w:rsid w:val="00824C40"/>
    <w:rsid w:val="0082648E"/>
    <w:rsid w:val="0082659B"/>
    <w:rsid w:val="00826E53"/>
    <w:rsid w:val="00827EF1"/>
    <w:rsid w:val="00827F6F"/>
    <w:rsid w:val="00832216"/>
    <w:rsid w:val="00833E31"/>
    <w:rsid w:val="00834E96"/>
    <w:rsid w:val="00835825"/>
    <w:rsid w:val="008363B5"/>
    <w:rsid w:val="0083797D"/>
    <w:rsid w:val="00840581"/>
    <w:rsid w:val="008406D0"/>
    <w:rsid w:val="0084173A"/>
    <w:rsid w:val="00841926"/>
    <w:rsid w:val="00842EA8"/>
    <w:rsid w:val="00844080"/>
    <w:rsid w:val="00844720"/>
    <w:rsid w:val="00844941"/>
    <w:rsid w:val="00845C22"/>
    <w:rsid w:val="00845F27"/>
    <w:rsid w:val="00846134"/>
    <w:rsid w:val="0084652B"/>
    <w:rsid w:val="00847745"/>
    <w:rsid w:val="008523BD"/>
    <w:rsid w:val="00852BB0"/>
    <w:rsid w:val="0085428F"/>
    <w:rsid w:val="008548B9"/>
    <w:rsid w:val="00854CC4"/>
    <w:rsid w:val="00855BEF"/>
    <w:rsid w:val="00856265"/>
    <w:rsid w:val="008562A6"/>
    <w:rsid w:val="0085769E"/>
    <w:rsid w:val="00860737"/>
    <w:rsid w:val="0086087A"/>
    <w:rsid w:val="0086116D"/>
    <w:rsid w:val="00862943"/>
    <w:rsid w:val="00862EA2"/>
    <w:rsid w:val="00862F0D"/>
    <w:rsid w:val="00863B44"/>
    <w:rsid w:val="0086469F"/>
    <w:rsid w:val="00865561"/>
    <w:rsid w:val="00866550"/>
    <w:rsid w:val="00866D43"/>
    <w:rsid w:val="0086753B"/>
    <w:rsid w:val="0086787C"/>
    <w:rsid w:val="008709FD"/>
    <w:rsid w:val="00871761"/>
    <w:rsid w:val="00872B09"/>
    <w:rsid w:val="00872DDF"/>
    <w:rsid w:val="00873C59"/>
    <w:rsid w:val="008743AD"/>
    <w:rsid w:val="008745B5"/>
    <w:rsid w:val="00874E68"/>
    <w:rsid w:val="00875741"/>
    <w:rsid w:val="00875A61"/>
    <w:rsid w:val="008760BD"/>
    <w:rsid w:val="00876176"/>
    <w:rsid w:val="008761A2"/>
    <w:rsid w:val="008768E1"/>
    <w:rsid w:val="00877450"/>
    <w:rsid w:val="00877A3E"/>
    <w:rsid w:val="00880AB7"/>
    <w:rsid w:val="00881384"/>
    <w:rsid w:val="00881E46"/>
    <w:rsid w:val="00882574"/>
    <w:rsid w:val="008833F3"/>
    <w:rsid w:val="00883E6A"/>
    <w:rsid w:val="0088416D"/>
    <w:rsid w:val="008847E8"/>
    <w:rsid w:val="00884E3C"/>
    <w:rsid w:val="00885494"/>
    <w:rsid w:val="00887E57"/>
    <w:rsid w:val="00890E0D"/>
    <w:rsid w:val="00891665"/>
    <w:rsid w:val="0089169C"/>
    <w:rsid w:val="00892BE3"/>
    <w:rsid w:val="00893D47"/>
    <w:rsid w:val="00893E94"/>
    <w:rsid w:val="0089414D"/>
    <w:rsid w:val="00895091"/>
    <w:rsid w:val="00895EDF"/>
    <w:rsid w:val="00896098"/>
    <w:rsid w:val="00897657"/>
    <w:rsid w:val="00897DF9"/>
    <w:rsid w:val="00897ED6"/>
    <w:rsid w:val="008A0376"/>
    <w:rsid w:val="008A0BC8"/>
    <w:rsid w:val="008A16DC"/>
    <w:rsid w:val="008A16F6"/>
    <w:rsid w:val="008A1BB8"/>
    <w:rsid w:val="008A416C"/>
    <w:rsid w:val="008A44E0"/>
    <w:rsid w:val="008A4A73"/>
    <w:rsid w:val="008A53B5"/>
    <w:rsid w:val="008A5756"/>
    <w:rsid w:val="008A5FE0"/>
    <w:rsid w:val="008A68B8"/>
    <w:rsid w:val="008A6BCA"/>
    <w:rsid w:val="008A742A"/>
    <w:rsid w:val="008B3BBB"/>
    <w:rsid w:val="008B3C56"/>
    <w:rsid w:val="008B4A98"/>
    <w:rsid w:val="008B596B"/>
    <w:rsid w:val="008B6093"/>
    <w:rsid w:val="008B68A6"/>
    <w:rsid w:val="008B6E33"/>
    <w:rsid w:val="008B7A10"/>
    <w:rsid w:val="008C08FE"/>
    <w:rsid w:val="008C33F7"/>
    <w:rsid w:val="008C3CC6"/>
    <w:rsid w:val="008C3CF4"/>
    <w:rsid w:val="008C3DE9"/>
    <w:rsid w:val="008C4AB5"/>
    <w:rsid w:val="008C4FFA"/>
    <w:rsid w:val="008C666F"/>
    <w:rsid w:val="008C7E57"/>
    <w:rsid w:val="008D06D8"/>
    <w:rsid w:val="008D07A6"/>
    <w:rsid w:val="008D09D9"/>
    <w:rsid w:val="008D0A9D"/>
    <w:rsid w:val="008D1C14"/>
    <w:rsid w:val="008D1D57"/>
    <w:rsid w:val="008D3579"/>
    <w:rsid w:val="008D414F"/>
    <w:rsid w:val="008D42C6"/>
    <w:rsid w:val="008D6DB9"/>
    <w:rsid w:val="008D7733"/>
    <w:rsid w:val="008D7AA5"/>
    <w:rsid w:val="008E0789"/>
    <w:rsid w:val="008E07EC"/>
    <w:rsid w:val="008E085A"/>
    <w:rsid w:val="008E0E70"/>
    <w:rsid w:val="008E1DC7"/>
    <w:rsid w:val="008E332B"/>
    <w:rsid w:val="008E533D"/>
    <w:rsid w:val="008E5D05"/>
    <w:rsid w:val="008E619B"/>
    <w:rsid w:val="008E695F"/>
    <w:rsid w:val="008E6D79"/>
    <w:rsid w:val="008F0FF3"/>
    <w:rsid w:val="008F181A"/>
    <w:rsid w:val="008F187D"/>
    <w:rsid w:val="008F1D73"/>
    <w:rsid w:val="008F20C0"/>
    <w:rsid w:val="008F2424"/>
    <w:rsid w:val="008F2569"/>
    <w:rsid w:val="008F32F6"/>
    <w:rsid w:val="008F447E"/>
    <w:rsid w:val="008F47DB"/>
    <w:rsid w:val="008F48B2"/>
    <w:rsid w:val="008F618A"/>
    <w:rsid w:val="008F65EA"/>
    <w:rsid w:val="008F7FF0"/>
    <w:rsid w:val="009014FE"/>
    <w:rsid w:val="009026AE"/>
    <w:rsid w:val="00903662"/>
    <w:rsid w:val="0090398C"/>
    <w:rsid w:val="00904714"/>
    <w:rsid w:val="00905BA3"/>
    <w:rsid w:val="0090604A"/>
    <w:rsid w:val="00907211"/>
    <w:rsid w:val="009072C6"/>
    <w:rsid w:val="0091035A"/>
    <w:rsid w:val="00910A64"/>
    <w:rsid w:val="00910B9C"/>
    <w:rsid w:val="00910D23"/>
    <w:rsid w:val="00911FE7"/>
    <w:rsid w:val="009120BA"/>
    <w:rsid w:val="009126CB"/>
    <w:rsid w:val="00912DE0"/>
    <w:rsid w:val="0091443E"/>
    <w:rsid w:val="00915532"/>
    <w:rsid w:val="009158CA"/>
    <w:rsid w:val="00916931"/>
    <w:rsid w:val="00916DC4"/>
    <w:rsid w:val="00917FE5"/>
    <w:rsid w:val="009218EB"/>
    <w:rsid w:val="0092223D"/>
    <w:rsid w:val="00922B73"/>
    <w:rsid w:val="00923278"/>
    <w:rsid w:val="00924987"/>
    <w:rsid w:val="00924A84"/>
    <w:rsid w:val="0092622C"/>
    <w:rsid w:val="00927DF6"/>
    <w:rsid w:val="00930024"/>
    <w:rsid w:val="00930A9B"/>
    <w:rsid w:val="00931083"/>
    <w:rsid w:val="00931163"/>
    <w:rsid w:val="009325FC"/>
    <w:rsid w:val="00934871"/>
    <w:rsid w:val="009353D7"/>
    <w:rsid w:val="00935A8D"/>
    <w:rsid w:val="00935CD9"/>
    <w:rsid w:val="00936109"/>
    <w:rsid w:val="00936256"/>
    <w:rsid w:val="00936340"/>
    <w:rsid w:val="00936534"/>
    <w:rsid w:val="0093721B"/>
    <w:rsid w:val="00937541"/>
    <w:rsid w:val="00937C99"/>
    <w:rsid w:val="00940E01"/>
    <w:rsid w:val="00941F5C"/>
    <w:rsid w:val="00942766"/>
    <w:rsid w:val="00952CA5"/>
    <w:rsid w:val="00952DB5"/>
    <w:rsid w:val="00952DC8"/>
    <w:rsid w:val="009534BA"/>
    <w:rsid w:val="00954E18"/>
    <w:rsid w:val="00960093"/>
    <w:rsid w:val="009603E1"/>
    <w:rsid w:val="0096099A"/>
    <w:rsid w:val="00960CA2"/>
    <w:rsid w:val="00961263"/>
    <w:rsid w:val="00961762"/>
    <w:rsid w:val="00961D06"/>
    <w:rsid w:val="00961ED4"/>
    <w:rsid w:val="00962934"/>
    <w:rsid w:val="00962FBF"/>
    <w:rsid w:val="00963363"/>
    <w:rsid w:val="009673FC"/>
    <w:rsid w:val="00967526"/>
    <w:rsid w:val="00967D33"/>
    <w:rsid w:val="00970370"/>
    <w:rsid w:val="0097047A"/>
    <w:rsid w:val="009710AB"/>
    <w:rsid w:val="009711C2"/>
    <w:rsid w:val="00972618"/>
    <w:rsid w:val="009731A0"/>
    <w:rsid w:val="00973883"/>
    <w:rsid w:val="00973A42"/>
    <w:rsid w:val="009740B7"/>
    <w:rsid w:val="00974926"/>
    <w:rsid w:val="0097534D"/>
    <w:rsid w:val="0097546D"/>
    <w:rsid w:val="00980852"/>
    <w:rsid w:val="00981031"/>
    <w:rsid w:val="009811BF"/>
    <w:rsid w:val="0098254A"/>
    <w:rsid w:val="009827BD"/>
    <w:rsid w:val="00982E5F"/>
    <w:rsid w:val="0098441D"/>
    <w:rsid w:val="009860FE"/>
    <w:rsid w:val="00986436"/>
    <w:rsid w:val="00986C4F"/>
    <w:rsid w:val="00987093"/>
    <w:rsid w:val="00987C8E"/>
    <w:rsid w:val="00990037"/>
    <w:rsid w:val="009900E5"/>
    <w:rsid w:val="009944C2"/>
    <w:rsid w:val="009946F5"/>
    <w:rsid w:val="0099512F"/>
    <w:rsid w:val="00996A7B"/>
    <w:rsid w:val="00997C23"/>
    <w:rsid w:val="009A0535"/>
    <w:rsid w:val="009A0DB8"/>
    <w:rsid w:val="009A1249"/>
    <w:rsid w:val="009A1302"/>
    <w:rsid w:val="009A1424"/>
    <w:rsid w:val="009A2809"/>
    <w:rsid w:val="009A3087"/>
    <w:rsid w:val="009A392F"/>
    <w:rsid w:val="009A5223"/>
    <w:rsid w:val="009A59E6"/>
    <w:rsid w:val="009A6568"/>
    <w:rsid w:val="009A69EE"/>
    <w:rsid w:val="009A6B3E"/>
    <w:rsid w:val="009A70B9"/>
    <w:rsid w:val="009B2701"/>
    <w:rsid w:val="009B2923"/>
    <w:rsid w:val="009B2BA2"/>
    <w:rsid w:val="009B46F2"/>
    <w:rsid w:val="009B5841"/>
    <w:rsid w:val="009B5BC4"/>
    <w:rsid w:val="009B6503"/>
    <w:rsid w:val="009B7703"/>
    <w:rsid w:val="009B7892"/>
    <w:rsid w:val="009C0542"/>
    <w:rsid w:val="009C0BDE"/>
    <w:rsid w:val="009C0F31"/>
    <w:rsid w:val="009C17F7"/>
    <w:rsid w:val="009C255C"/>
    <w:rsid w:val="009C2D9E"/>
    <w:rsid w:val="009C5EE3"/>
    <w:rsid w:val="009C65D7"/>
    <w:rsid w:val="009C7254"/>
    <w:rsid w:val="009C7924"/>
    <w:rsid w:val="009C7CB5"/>
    <w:rsid w:val="009D02EA"/>
    <w:rsid w:val="009D0C9A"/>
    <w:rsid w:val="009D0DA7"/>
    <w:rsid w:val="009D0EAF"/>
    <w:rsid w:val="009D23F1"/>
    <w:rsid w:val="009D253B"/>
    <w:rsid w:val="009D2BD5"/>
    <w:rsid w:val="009D398E"/>
    <w:rsid w:val="009D4B6F"/>
    <w:rsid w:val="009D5161"/>
    <w:rsid w:val="009D5235"/>
    <w:rsid w:val="009D56AB"/>
    <w:rsid w:val="009E14BB"/>
    <w:rsid w:val="009E2A17"/>
    <w:rsid w:val="009E4019"/>
    <w:rsid w:val="009E46AD"/>
    <w:rsid w:val="009E4ED2"/>
    <w:rsid w:val="009E51B9"/>
    <w:rsid w:val="009E5837"/>
    <w:rsid w:val="009E588B"/>
    <w:rsid w:val="009E5EAC"/>
    <w:rsid w:val="009E67BD"/>
    <w:rsid w:val="009E6FC4"/>
    <w:rsid w:val="009E721E"/>
    <w:rsid w:val="009E7913"/>
    <w:rsid w:val="009F1E8E"/>
    <w:rsid w:val="009F46F6"/>
    <w:rsid w:val="009F499D"/>
    <w:rsid w:val="009F60E2"/>
    <w:rsid w:val="009F7E6E"/>
    <w:rsid w:val="00A0033E"/>
    <w:rsid w:val="00A01514"/>
    <w:rsid w:val="00A01FB6"/>
    <w:rsid w:val="00A023D4"/>
    <w:rsid w:val="00A047F8"/>
    <w:rsid w:val="00A04C7F"/>
    <w:rsid w:val="00A062DD"/>
    <w:rsid w:val="00A06450"/>
    <w:rsid w:val="00A10615"/>
    <w:rsid w:val="00A10717"/>
    <w:rsid w:val="00A10F8D"/>
    <w:rsid w:val="00A11406"/>
    <w:rsid w:val="00A11C71"/>
    <w:rsid w:val="00A127CB"/>
    <w:rsid w:val="00A128C1"/>
    <w:rsid w:val="00A1372B"/>
    <w:rsid w:val="00A13F47"/>
    <w:rsid w:val="00A13F58"/>
    <w:rsid w:val="00A14152"/>
    <w:rsid w:val="00A151CA"/>
    <w:rsid w:val="00A1575E"/>
    <w:rsid w:val="00A15793"/>
    <w:rsid w:val="00A15F1A"/>
    <w:rsid w:val="00A167D8"/>
    <w:rsid w:val="00A16ABD"/>
    <w:rsid w:val="00A16D85"/>
    <w:rsid w:val="00A16D9C"/>
    <w:rsid w:val="00A17684"/>
    <w:rsid w:val="00A21045"/>
    <w:rsid w:val="00A2155A"/>
    <w:rsid w:val="00A215C6"/>
    <w:rsid w:val="00A218C8"/>
    <w:rsid w:val="00A22626"/>
    <w:rsid w:val="00A23A99"/>
    <w:rsid w:val="00A2421F"/>
    <w:rsid w:val="00A243D4"/>
    <w:rsid w:val="00A25953"/>
    <w:rsid w:val="00A25BD0"/>
    <w:rsid w:val="00A266E9"/>
    <w:rsid w:val="00A27069"/>
    <w:rsid w:val="00A27258"/>
    <w:rsid w:val="00A3020D"/>
    <w:rsid w:val="00A31F8E"/>
    <w:rsid w:val="00A32B33"/>
    <w:rsid w:val="00A330A6"/>
    <w:rsid w:val="00A339AD"/>
    <w:rsid w:val="00A33D98"/>
    <w:rsid w:val="00A3574B"/>
    <w:rsid w:val="00A378ED"/>
    <w:rsid w:val="00A40089"/>
    <w:rsid w:val="00A427B8"/>
    <w:rsid w:val="00A42827"/>
    <w:rsid w:val="00A42ADF"/>
    <w:rsid w:val="00A42BCB"/>
    <w:rsid w:val="00A4303D"/>
    <w:rsid w:val="00A43E2A"/>
    <w:rsid w:val="00A44398"/>
    <w:rsid w:val="00A44497"/>
    <w:rsid w:val="00A4459E"/>
    <w:rsid w:val="00A447B1"/>
    <w:rsid w:val="00A45282"/>
    <w:rsid w:val="00A4558B"/>
    <w:rsid w:val="00A4571F"/>
    <w:rsid w:val="00A46DF3"/>
    <w:rsid w:val="00A4787C"/>
    <w:rsid w:val="00A50900"/>
    <w:rsid w:val="00A5147E"/>
    <w:rsid w:val="00A51524"/>
    <w:rsid w:val="00A51880"/>
    <w:rsid w:val="00A51F98"/>
    <w:rsid w:val="00A520A2"/>
    <w:rsid w:val="00A52F69"/>
    <w:rsid w:val="00A5349B"/>
    <w:rsid w:val="00A53739"/>
    <w:rsid w:val="00A53BCD"/>
    <w:rsid w:val="00A543DD"/>
    <w:rsid w:val="00A54DC6"/>
    <w:rsid w:val="00A55BED"/>
    <w:rsid w:val="00A60A31"/>
    <w:rsid w:val="00A61671"/>
    <w:rsid w:val="00A61795"/>
    <w:rsid w:val="00A6260D"/>
    <w:rsid w:val="00A62EA4"/>
    <w:rsid w:val="00A6435E"/>
    <w:rsid w:val="00A64908"/>
    <w:rsid w:val="00A656DC"/>
    <w:rsid w:val="00A663E7"/>
    <w:rsid w:val="00A669C7"/>
    <w:rsid w:val="00A67A7D"/>
    <w:rsid w:val="00A67F71"/>
    <w:rsid w:val="00A67FB3"/>
    <w:rsid w:val="00A70920"/>
    <w:rsid w:val="00A70D5C"/>
    <w:rsid w:val="00A71E6D"/>
    <w:rsid w:val="00A73086"/>
    <w:rsid w:val="00A73283"/>
    <w:rsid w:val="00A74BE1"/>
    <w:rsid w:val="00A75458"/>
    <w:rsid w:val="00A77036"/>
    <w:rsid w:val="00A774C2"/>
    <w:rsid w:val="00A8094C"/>
    <w:rsid w:val="00A8108D"/>
    <w:rsid w:val="00A8133A"/>
    <w:rsid w:val="00A81C55"/>
    <w:rsid w:val="00A82E2C"/>
    <w:rsid w:val="00A82F74"/>
    <w:rsid w:val="00A8326D"/>
    <w:rsid w:val="00A832C8"/>
    <w:rsid w:val="00A83C67"/>
    <w:rsid w:val="00A8431E"/>
    <w:rsid w:val="00A84DD3"/>
    <w:rsid w:val="00A85640"/>
    <w:rsid w:val="00A85973"/>
    <w:rsid w:val="00A85C6F"/>
    <w:rsid w:val="00A863C6"/>
    <w:rsid w:val="00A863FB"/>
    <w:rsid w:val="00A868E3"/>
    <w:rsid w:val="00A868E5"/>
    <w:rsid w:val="00A873D2"/>
    <w:rsid w:val="00A87EC4"/>
    <w:rsid w:val="00A90959"/>
    <w:rsid w:val="00A90A74"/>
    <w:rsid w:val="00A90AE7"/>
    <w:rsid w:val="00A92C11"/>
    <w:rsid w:val="00A933D7"/>
    <w:rsid w:val="00A9405B"/>
    <w:rsid w:val="00A94079"/>
    <w:rsid w:val="00A94D5B"/>
    <w:rsid w:val="00A95377"/>
    <w:rsid w:val="00A95E0D"/>
    <w:rsid w:val="00A96027"/>
    <w:rsid w:val="00A9726C"/>
    <w:rsid w:val="00A97F53"/>
    <w:rsid w:val="00AA0D52"/>
    <w:rsid w:val="00AA1060"/>
    <w:rsid w:val="00AA112F"/>
    <w:rsid w:val="00AA288F"/>
    <w:rsid w:val="00AA2A33"/>
    <w:rsid w:val="00AA2CF2"/>
    <w:rsid w:val="00AA32CC"/>
    <w:rsid w:val="00AA363A"/>
    <w:rsid w:val="00AA3D08"/>
    <w:rsid w:val="00AA48A3"/>
    <w:rsid w:val="00AA5066"/>
    <w:rsid w:val="00AA57F3"/>
    <w:rsid w:val="00AA7BDE"/>
    <w:rsid w:val="00AA7E1F"/>
    <w:rsid w:val="00AB12F8"/>
    <w:rsid w:val="00AB1336"/>
    <w:rsid w:val="00AB13EE"/>
    <w:rsid w:val="00AB1A24"/>
    <w:rsid w:val="00AB2733"/>
    <w:rsid w:val="00AB4283"/>
    <w:rsid w:val="00AB4A2A"/>
    <w:rsid w:val="00AB5A8B"/>
    <w:rsid w:val="00AB5ACB"/>
    <w:rsid w:val="00AB5B34"/>
    <w:rsid w:val="00AB6512"/>
    <w:rsid w:val="00AB746D"/>
    <w:rsid w:val="00AB7511"/>
    <w:rsid w:val="00AC0186"/>
    <w:rsid w:val="00AC0D17"/>
    <w:rsid w:val="00AC25A3"/>
    <w:rsid w:val="00AC2FEB"/>
    <w:rsid w:val="00AC3284"/>
    <w:rsid w:val="00AC3762"/>
    <w:rsid w:val="00AC6C63"/>
    <w:rsid w:val="00AC6F74"/>
    <w:rsid w:val="00AC71F3"/>
    <w:rsid w:val="00AD0A64"/>
    <w:rsid w:val="00AD280F"/>
    <w:rsid w:val="00AD2D11"/>
    <w:rsid w:val="00AD310E"/>
    <w:rsid w:val="00AD3211"/>
    <w:rsid w:val="00AD36CF"/>
    <w:rsid w:val="00AD44DC"/>
    <w:rsid w:val="00AD4883"/>
    <w:rsid w:val="00AD51A2"/>
    <w:rsid w:val="00AD58C1"/>
    <w:rsid w:val="00AD5CFE"/>
    <w:rsid w:val="00AD71F5"/>
    <w:rsid w:val="00AE0609"/>
    <w:rsid w:val="00AE108A"/>
    <w:rsid w:val="00AE14E7"/>
    <w:rsid w:val="00AE2B68"/>
    <w:rsid w:val="00AE6055"/>
    <w:rsid w:val="00AE6479"/>
    <w:rsid w:val="00AE72F4"/>
    <w:rsid w:val="00AE7AA6"/>
    <w:rsid w:val="00AE7D56"/>
    <w:rsid w:val="00AF067B"/>
    <w:rsid w:val="00AF0D6A"/>
    <w:rsid w:val="00AF3242"/>
    <w:rsid w:val="00AF3B30"/>
    <w:rsid w:val="00AF3E77"/>
    <w:rsid w:val="00AF4710"/>
    <w:rsid w:val="00AF51D8"/>
    <w:rsid w:val="00AF5C6F"/>
    <w:rsid w:val="00AF614C"/>
    <w:rsid w:val="00AF6A35"/>
    <w:rsid w:val="00B007C2"/>
    <w:rsid w:val="00B03E85"/>
    <w:rsid w:val="00B0553F"/>
    <w:rsid w:val="00B1053F"/>
    <w:rsid w:val="00B10EA4"/>
    <w:rsid w:val="00B110DF"/>
    <w:rsid w:val="00B1129D"/>
    <w:rsid w:val="00B1169D"/>
    <w:rsid w:val="00B1175C"/>
    <w:rsid w:val="00B13D85"/>
    <w:rsid w:val="00B14786"/>
    <w:rsid w:val="00B14EF1"/>
    <w:rsid w:val="00B15C6D"/>
    <w:rsid w:val="00B202AF"/>
    <w:rsid w:val="00B209A2"/>
    <w:rsid w:val="00B20C60"/>
    <w:rsid w:val="00B20E90"/>
    <w:rsid w:val="00B215D5"/>
    <w:rsid w:val="00B22BD0"/>
    <w:rsid w:val="00B23159"/>
    <w:rsid w:val="00B24D32"/>
    <w:rsid w:val="00B26334"/>
    <w:rsid w:val="00B26CAF"/>
    <w:rsid w:val="00B26D60"/>
    <w:rsid w:val="00B2722C"/>
    <w:rsid w:val="00B27E2B"/>
    <w:rsid w:val="00B27F9A"/>
    <w:rsid w:val="00B3088D"/>
    <w:rsid w:val="00B31715"/>
    <w:rsid w:val="00B31FA8"/>
    <w:rsid w:val="00B31FE7"/>
    <w:rsid w:val="00B323F8"/>
    <w:rsid w:val="00B32EFF"/>
    <w:rsid w:val="00B330FE"/>
    <w:rsid w:val="00B33C0C"/>
    <w:rsid w:val="00B33C0E"/>
    <w:rsid w:val="00B34383"/>
    <w:rsid w:val="00B3443C"/>
    <w:rsid w:val="00B34E99"/>
    <w:rsid w:val="00B353D6"/>
    <w:rsid w:val="00B35D9F"/>
    <w:rsid w:val="00B35E94"/>
    <w:rsid w:val="00B3616D"/>
    <w:rsid w:val="00B36EA0"/>
    <w:rsid w:val="00B408A8"/>
    <w:rsid w:val="00B41741"/>
    <w:rsid w:val="00B4297A"/>
    <w:rsid w:val="00B42D1C"/>
    <w:rsid w:val="00B431CD"/>
    <w:rsid w:val="00B4340F"/>
    <w:rsid w:val="00B43CC5"/>
    <w:rsid w:val="00B44396"/>
    <w:rsid w:val="00B45850"/>
    <w:rsid w:val="00B511C4"/>
    <w:rsid w:val="00B51A77"/>
    <w:rsid w:val="00B51F9B"/>
    <w:rsid w:val="00B53836"/>
    <w:rsid w:val="00B53DB5"/>
    <w:rsid w:val="00B54033"/>
    <w:rsid w:val="00B548A3"/>
    <w:rsid w:val="00B5516E"/>
    <w:rsid w:val="00B551BC"/>
    <w:rsid w:val="00B563BF"/>
    <w:rsid w:val="00B5664C"/>
    <w:rsid w:val="00B5772B"/>
    <w:rsid w:val="00B607B8"/>
    <w:rsid w:val="00B60C7C"/>
    <w:rsid w:val="00B61DD1"/>
    <w:rsid w:val="00B622EB"/>
    <w:rsid w:val="00B627E1"/>
    <w:rsid w:val="00B63031"/>
    <w:rsid w:val="00B6317D"/>
    <w:rsid w:val="00B634FC"/>
    <w:rsid w:val="00B636F6"/>
    <w:rsid w:val="00B637CC"/>
    <w:rsid w:val="00B63E7E"/>
    <w:rsid w:val="00B64F28"/>
    <w:rsid w:val="00B65597"/>
    <w:rsid w:val="00B667CA"/>
    <w:rsid w:val="00B706EC"/>
    <w:rsid w:val="00B70A49"/>
    <w:rsid w:val="00B70C8A"/>
    <w:rsid w:val="00B70F85"/>
    <w:rsid w:val="00B71B93"/>
    <w:rsid w:val="00B71F4F"/>
    <w:rsid w:val="00B723D7"/>
    <w:rsid w:val="00B73BF7"/>
    <w:rsid w:val="00B7476B"/>
    <w:rsid w:val="00B747AF"/>
    <w:rsid w:val="00B75133"/>
    <w:rsid w:val="00B7540C"/>
    <w:rsid w:val="00B760BC"/>
    <w:rsid w:val="00B770BA"/>
    <w:rsid w:val="00B77BA4"/>
    <w:rsid w:val="00B77E79"/>
    <w:rsid w:val="00B82051"/>
    <w:rsid w:val="00B828DE"/>
    <w:rsid w:val="00B83CDD"/>
    <w:rsid w:val="00B84238"/>
    <w:rsid w:val="00B85973"/>
    <w:rsid w:val="00B85D98"/>
    <w:rsid w:val="00B873D6"/>
    <w:rsid w:val="00B90DFF"/>
    <w:rsid w:val="00B90EE4"/>
    <w:rsid w:val="00B9214B"/>
    <w:rsid w:val="00B92404"/>
    <w:rsid w:val="00B93DD5"/>
    <w:rsid w:val="00B93F19"/>
    <w:rsid w:val="00B9641B"/>
    <w:rsid w:val="00B96C92"/>
    <w:rsid w:val="00B96E8C"/>
    <w:rsid w:val="00BA150D"/>
    <w:rsid w:val="00BA1F15"/>
    <w:rsid w:val="00BA2D27"/>
    <w:rsid w:val="00BA3007"/>
    <w:rsid w:val="00BA3117"/>
    <w:rsid w:val="00BA4094"/>
    <w:rsid w:val="00BA43A5"/>
    <w:rsid w:val="00BA47BA"/>
    <w:rsid w:val="00BA67E6"/>
    <w:rsid w:val="00BA69B9"/>
    <w:rsid w:val="00BA72B2"/>
    <w:rsid w:val="00BA7D54"/>
    <w:rsid w:val="00BB1065"/>
    <w:rsid w:val="00BB1968"/>
    <w:rsid w:val="00BB19F2"/>
    <w:rsid w:val="00BB1D24"/>
    <w:rsid w:val="00BB2086"/>
    <w:rsid w:val="00BB223E"/>
    <w:rsid w:val="00BB26E8"/>
    <w:rsid w:val="00BB2865"/>
    <w:rsid w:val="00BB29A3"/>
    <w:rsid w:val="00BB2AA6"/>
    <w:rsid w:val="00BB3E58"/>
    <w:rsid w:val="00BB42F7"/>
    <w:rsid w:val="00BB46ED"/>
    <w:rsid w:val="00BB690A"/>
    <w:rsid w:val="00BB7005"/>
    <w:rsid w:val="00BC0B8C"/>
    <w:rsid w:val="00BC0E4B"/>
    <w:rsid w:val="00BC1422"/>
    <w:rsid w:val="00BC3134"/>
    <w:rsid w:val="00BC3230"/>
    <w:rsid w:val="00BC3470"/>
    <w:rsid w:val="00BC50AF"/>
    <w:rsid w:val="00BC539A"/>
    <w:rsid w:val="00BC5543"/>
    <w:rsid w:val="00BC5680"/>
    <w:rsid w:val="00BC5EBF"/>
    <w:rsid w:val="00BC6265"/>
    <w:rsid w:val="00BC6C24"/>
    <w:rsid w:val="00BC73E1"/>
    <w:rsid w:val="00BD04B9"/>
    <w:rsid w:val="00BD0521"/>
    <w:rsid w:val="00BD0551"/>
    <w:rsid w:val="00BD0D49"/>
    <w:rsid w:val="00BD1363"/>
    <w:rsid w:val="00BD1782"/>
    <w:rsid w:val="00BD220C"/>
    <w:rsid w:val="00BD2487"/>
    <w:rsid w:val="00BD35BF"/>
    <w:rsid w:val="00BD582A"/>
    <w:rsid w:val="00BD5CD4"/>
    <w:rsid w:val="00BD6A34"/>
    <w:rsid w:val="00BD6AE7"/>
    <w:rsid w:val="00BD6EE5"/>
    <w:rsid w:val="00BD77B1"/>
    <w:rsid w:val="00BD7CF3"/>
    <w:rsid w:val="00BE0A42"/>
    <w:rsid w:val="00BE1642"/>
    <w:rsid w:val="00BE17BB"/>
    <w:rsid w:val="00BE3518"/>
    <w:rsid w:val="00BE3826"/>
    <w:rsid w:val="00BE53B8"/>
    <w:rsid w:val="00BE5DAD"/>
    <w:rsid w:val="00BE63D3"/>
    <w:rsid w:val="00BF0F17"/>
    <w:rsid w:val="00BF11D8"/>
    <w:rsid w:val="00BF2B8E"/>
    <w:rsid w:val="00BF336E"/>
    <w:rsid w:val="00BF33D6"/>
    <w:rsid w:val="00BF3B07"/>
    <w:rsid w:val="00BF4779"/>
    <w:rsid w:val="00BF5ACF"/>
    <w:rsid w:val="00BF5D9E"/>
    <w:rsid w:val="00BF607F"/>
    <w:rsid w:val="00BF7758"/>
    <w:rsid w:val="00BF7A5F"/>
    <w:rsid w:val="00C007C2"/>
    <w:rsid w:val="00C00943"/>
    <w:rsid w:val="00C0135A"/>
    <w:rsid w:val="00C01BF2"/>
    <w:rsid w:val="00C024B0"/>
    <w:rsid w:val="00C03218"/>
    <w:rsid w:val="00C03A5E"/>
    <w:rsid w:val="00C047E0"/>
    <w:rsid w:val="00C0483E"/>
    <w:rsid w:val="00C04B86"/>
    <w:rsid w:val="00C05160"/>
    <w:rsid w:val="00C05860"/>
    <w:rsid w:val="00C06946"/>
    <w:rsid w:val="00C10AE9"/>
    <w:rsid w:val="00C11A5E"/>
    <w:rsid w:val="00C11FD3"/>
    <w:rsid w:val="00C12238"/>
    <w:rsid w:val="00C12667"/>
    <w:rsid w:val="00C128B5"/>
    <w:rsid w:val="00C12AC7"/>
    <w:rsid w:val="00C13148"/>
    <w:rsid w:val="00C13BFA"/>
    <w:rsid w:val="00C14556"/>
    <w:rsid w:val="00C14AAA"/>
    <w:rsid w:val="00C17A78"/>
    <w:rsid w:val="00C215FB"/>
    <w:rsid w:val="00C2331E"/>
    <w:rsid w:val="00C23F74"/>
    <w:rsid w:val="00C24097"/>
    <w:rsid w:val="00C241AF"/>
    <w:rsid w:val="00C24A95"/>
    <w:rsid w:val="00C24EF1"/>
    <w:rsid w:val="00C25C56"/>
    <w:rsid w:val="00C25F66"/>
    <w:rsid w:val="00C2602E"/>
    <w:rsid w:val="00C2624A"/>
    <w:rsid w:val="00C26E22"/>
    <w:rsid w:val="00C30DB1"/>
    <w:rsid w:val="00C30E54"/>
    <w:rsid w:val="00C31B81"/>
    <w:rsid w:val="00C31EEE"/>
    <w:rsid w:val="00C32852"/>
    <w:rsid w:val="00C32B53"/>
    <w:rsid w:val="00C34020"/>
    <w:rsid w:val="00C34AC8"/>
    <w:rsid w:val="00C34AE9"/>
    <w:rsid w:val="00C35BA7"/>
    <w:rsid w:val="00C36321"/>
    <w:rsid w:val="00C42564"/>
    <w:rsid w:val="00C42A04"/>
    <w:rsid w:val="00C43233"/>
    <w:rsid w:val="00C45B3E"/>
    <w:rsid w:val="00C47D96"/>
    <w:rsid w:val="00C503C0"/>
    <w:rsid w:val="00C50DA0"/>
    <w:rsid w:val="00C50F18"/>
    <w:rsid w:val="00C51628"/>
    <w:rsid w:val="00C52138"/>
    <w:rsid w:val="00C54B84"/>
    <w:rsid w:val="00C55031"/>
    <w:rsid w:val="00C55181"/>
    <w:rsid w:val="00C56690"/>
    <w:rsid w:val="00C623C8"/>
    <w:rsid w:val="00C62EBE"/>
    <w:rsid w:val="00C63500"/>
    <w:rsid w:val="00C63F30"/>
    <w:rsid w:val="00C64F04"/>
    <w:rsid w:val="00C677C6"/>
    <w:rsid w:val="00C67E2F"/>
    <w:rsid w:val="00C7048A"/>
    <w:rsid w:val="00C72468"/>
    <w:rsid w:val="00C7319E"/>
    <w:rsid w:val="00C731CC"/>
    <w:rsid w:val="00C7425B"/>
    <w:rsid w:val="00C75367"/>
    <w:rsid w:val="00C75ADF"/>
    <w:rsid w:val="00C76762"/>
    <w:rsid w:val="00C77CA2"/>
    <w:rsid w:val="00C805FB"/>
    <w:rsid w:val="00C81702"/>
    <w:rsid w:val="00C8172B"/>
    <w:rsid w:val="00C81B82"/>
    <w:rsid w:val="00C82511"/>
    <w:rsid w:val="00C826BB"/>
    <w:rsid w:val="00C82700"/>
    <w:rsid w:val="00C82816"/>
    <w:rsid w:val="00C82DE1"/>
    <w:rsid w:val="00C834C9"/>
    <w:rsid w:val="00C8465B"/>
    <w:rsid w:val="00C84EC5"/>
    <w:rsid w:val="00C85DBC"/>
    <w:rsid w:val="00C87B9B"/>
    <w:rsid w:val="00C910EF"/>
    <w:rsid w:val="00C93F52"/>
    <w:rsid w:val="00C95319"/>
    <w:rsid w:val="00C9655C"/>
    <w:rsid w:val="00C96C2B"/>
    <w:rsid w:val="00C97501"/>
    <w:rsid w:val="00C97A47"/>
    <w:rsid w:val="00CA216A"/>
    <w:rsid w:val="00CA2704"/>
    <w:rsid w:val="00CA2B61"/>
    <w:rsid w:val="00CA2C19"/>
    <w:rsid w:val="00CA4420"/>
    <w:rsid w:val="00CA466D"/>
    <w:rsid w:val="00CA5152"/>
    <w:rsid w:val="00CA537E"/>
    <w:rsid w:val="00CA5AF2"/>
    <w:rsid w:val="00CA622E"/>
    <w:rsid w:val="00CA627C"/>
    <w:rsid w:val="00CA6429"/>
    <w:rsid w:val="00CA7C5E"/>
    <w:rsid w:val="00CA7D15"/>
    <w:rsid w:val="00CA7D31"/>
    <w:rsid w:val="00CB0059"/>
    <w:rsid w:val="00CB03DD"/>
    <w:rsid w:val="00CB0943"/>
    <w:rsid w:val="00CB0ADC"/>
    <w:rsid w:val="00CB193F"/>
    <w:rsid w:val="00CB19D6"/>
    <w:rsid w:val="00CB2660"/>
    <w:rsid w:val="00CB31D3"/>
    <w:rsid w:val="00CB470E"/>
    <w:rsid w:val="00CB492A"/>
    <w:rsid w:val="00CB4EBC"/>
    <w:rsid w:val="00CB4F18"/>
    <w:rsid w:val="00CB5A93"/>
    <w:rsid w:val="00CB6506"/>
    <w:rsid w:val="00CB6BAD"/>
    <w:rsid w:val="00CB764E"/>
    <w:rsid w:val="00CC0334"/>
    <w:rsid w:val="00CC0F5E"/>
    <w:rsid w:val="00CC1809"/>
    <w:rsid w:val="00CC291A"/>
    <w:rsid w:val="00CC3918"/>
    <w:rsid w:val="00CC3F2F"/>
    <w:rsid w:val="00CC55EF"/>
    <w:rsid w:val="00CC6784"/>
    <w:rsid w:val="00CC69C1"/>
    <w:rsid w:val="00CC7EF1"/>
    <w:rsid w:val="00CD070E"/>
    <w:rsid w:val="00CD1DB2"/>
    <w:rsid w:val="00CD23E6"/>
    <w:rsid w:val="00CD36CF"/>
    <w:rsid w:val="00CD5D90"/>
    <w:rsid w:val="00CE0EC7"/>
    <w:rsid w:val="00CE16D0"/>
    <w:rsid w:val="00CE1B1E"/>
    <w:rsid w:val="00CE2406"/>
    <w:rsid w:val="00CE2449"/>
    <w:rsid w:val="00CE36E1"/>
    <w:rsid w:val="00CE418B"/>
    <w:rsid w:val="00CE4702"/>
    <w:rsid w:val="00CE4F13"/>
    <w:rsid w:val="00CE64B9"/>
    <w:rsid w:val="00CE66F8"/>
    <w:rsid w:val="00CF0103"/>
    <w:rsid w:val="00CF123F"/>
    <w:rsid w:val="00CF2601"/>
    <w:rsid w:val="00CF2978"/>
    <w:rsid w:val="00CF2E77"/>
    <w:rsid w:val="00CF31DF"/>
    <w:rsid w:val="00CF325F"/>
    <w:rsid w:val="00CF33FB"/>
    <w:rsid w:val="00CF3EB0"/>
    <w:rsid w:val="00CF439F"/>
    <w:rsid w:val="00CF515B"/>
    <w:rsid w:val="00CF5850"/>
    <w:rsid w:val="00CF5A18"/>
    <w:rsid w:val="00CF72E7"/>
    <w:rsid w:val="00CF74F5"/>
    <w:rsid w:val="00CF77CC"/>
    <w:rsid w:val="00D0020C"/>
    <w:rsid w:val="00D0051E"/>
    <w:rsid w:val="00D01C1E"/>
    <w:rsid w:val="00D0280C"/>
    <w:rsid w:val="00D02933"/>
    <w:rsid w:val="00D02D34"/>
    <w:rsid w:val="00D031D8"/>
    <w:rsid w:val="00D03A64"/>
    <w:rsid w:val="00D0406A"/>
    <w:rsid w:val="00D046EC"/>
    <w:rsid w:val="00D04AE0"/>
    <w:rsid w:val="00D04B54"/>
    <w:rsid w:val="00D04F3A"/>
    <w:rsid w:val="00D05F24"/>
    <w:rsid w:val="00D062AB"/>
    <w:rsid w:val="00D06CB3"/>
    <w:rsid w:val="00D07126"/>
    <w:rsid w:val="00D077AD"/>
    <w:rsid w:val="00D102CA"/>
    <w:rsid w:val="00D10A33"/>
    <w:rsid w:val="00D112A6"/>
    <w:rsid w:val="00D113BD"/>
    <w:rsid w:val="00D1196C"/>
    <w:rsid w:val="00D11FBF"/>
    <w:rsid w:val="00D124BD"/>
    <w:rsid w:val="00D125F4"/>
    <w:rsid w:val="00D139A3"/>
    <w:rsid w:val="00D1413F"/>
    <w:rsid w:val="00D144EE"/>
    <w:rsid w:val="00D14C76"/>
    <w:rsid w:val="00D15278"/>
    <w:rsid w:val="00D160CA"/>
    <w:rsid w:val="00D17179"/>
    <w:rsid w:val="00D17565"/>
    <w:rsid w:val="00D20358"/>
    <w:rsid w:val="00D213A5"/>
    <w:rsid w:val="00D21591"/>
    <w:rsid w:val="00D22156"/>
    <w:rsid w:val="00D237BB"/>
    <w:rsid w:val="00D244A3"/>
    <w:rsid w:val="00D24AE6"/>
    <w:rsid w:val="00D25626"/>
    <w:rsid w:val="00D25BE1"/>
    <w:rsid w:val="00D27211"/>
    <w:rsid w:val="00D274EF"/>
    <w:rsid w:val="00D27749"/>
    <w:rsid w:val="00D31004"/>
    <w:rsid w:val="00D3192E"/>
    <w:rsid w:val="00D33D5C"/>
    <w:rsid w:val="00D345A7"/>
    <w:rsid w:val="00D34DD9"/>
    <w:rsid w:val="00D358DF"/>
    <w:rsid w:val="00D366A3"/>
    <w:rsid w:val="00D3793F"/>
    <w:rsid w:val="00D41BEA"/>
    <w:rsid w:val="00D41D42"/>
    <w:rsid w:val="00D42066"/>
    <w:rsid w:val="00D42E0F"/>
    <w:rsid w:val="00D4303F"/>
    <w:rsid w:val="00D4362B"/>
    <w:rsid w:val="00D43AE5"/>
    <w:rsid w:val="00D44017"/>
    <w:rsid w:val="00D45B23"/>
    <w:rsid w:val="00D45C3E"/>
    <w:rsid w:val="00D45E04"/>
    <w:rsid w:val="00D46218"/>
    <w:rsid w:val="00D47277"/>
    <w:rsid w:val="00D4780F"/>
    <w:rsid w:val="00D504A1"/>
    <w:rsid w:val="00D50790"/>
    <w:rsid w:val="00D50971"/>
    <w:rsid w:val="00D50D7B"/>
    <w:rsid w:val="00D516AB"/>
    <w:rsid w:val="00D51885"/>
    <w:rsid w:val="00D51EF7"/>
    <w:rsid w:val="00D52097"/>
    <w:rsid w:val="00D529AB"/>
    <w:rsid w:val="00D549F7"/>
    <w:rsid w:val="00D57621"/>
    <w:rsid w:val="00D61080"/>
    <w:rsid w:val="00D61809"/>
    <w:rsid w:val="00D63A31"/>
    <w:rsid w:val="00D6450C"/>
    <w:rsid w:val="00D647A6"/>
    <w:rsid w:val="00D65305"/>
    <w:rsid w:val="00D66615"/>
    <w:rsid w:val="00D706A1"/>
    <w:rsid w:val="00D717F0"/>
    <w:rsid w:val="00D71F30"/>
    <w:rsid w:val="00D72308"/>
    <w:rsid w:val="00D72AD8"/>
    <w:rsid w:val="00D731B9"/>
    <w:rsid w:val="00D7341F"/>
    <w:rsid w:val="00D74061"/>
    <w:rsid w:val="00D75695"/>
    <w:rsid w:val="00D7570E"/>
    <w:rsid w:val="00D76696"/>
    <w:rsid w:val="00D76DA0"/>
    <w:rsid w:val="00D76E7F"/>
    <w:rsid w:val="00D773B4"/>
    <w:rsid w:val="00D77EC2"/>
    <w:rsid w:val="00D8078B"/>
    <w:rsid w:val="00D80792"/>
    <w:rsid w:val="00D80A15"/>
    <w:rsid w:val="00D80D62"/>
    <w:rsid w:val="00D811F7"/>
    <w:rsid w:val="00D81FEB"/>
    <w:rsid w:val="00D8254A"/>
    <w:rsid w:val="00D8281B"/>
    <w:rsid w:val="00D831F2"/>
    <w:rsid w:val="00D83C7A"/>
    <w:rsid w:val="00D8406F"/>
    <w:rsid w:val="00D84ECC"/>
    <w:rsid w:val="00D866D8"/>
    <w:rsid w:val="00D909F8"/>
    <w:rsid w:val="00D91883"/>
    <w:rsid w:val="00D91E96"/>
    <w:rsid w:val="00D925AA"/>
    <w:rsid w:val="00D927EB"/>
    <w:rsid w:val="00D92B55"/>
    <w:rsid w:val="00D92DBB"/>
    <w:rsid w:val="00D930F7"/>
    <w:rsid w:val="00D932BF"/>
    <w:rsid w:val="00D9354F"/>
    <w:rsid w:val="00D93B80"/>
    <w:rsid w:val="00D93D2F"/>
    <w:rsid w:val="00D95747"/>
    <w:rsid w:val="00D9585E"/>
    <w:rsid w:val="00D96048"/>
    <w:rsid w:val="00D979D0"/>
    <w:rsid w:val="00D97BC7"/>
    <w:rsid w:val="00DA0A7C"/>
    <w:rsid w:val="00DA11BB"/>
    <w:rsid w:val="00DA1AF6"/>
    <w:rsid w:val="00DA2270"/>
    <w:rsid w:val="00DA3A93"/>
    <w:rsid w:val="00DA4050"/>
    <w:rsid w:val="00DA411F"/>
    <w:rsid w:val="00DA41D9"/>
    <w:rsid w:val="00DA477A"/>
    <w:rsid w:val="00DA53E4"/>
    <w:rsid w:val="00DA57BE"/>
    <w:rsid w:val="00DA669F"/>
    <w:rsid w:val="00DB0CCA"/>
    <w:rsid w:val="00DB1B26"/>
    <w:rsid w:val="00DB1EA5"/>
    <w:rsid w:val="00DB2113"/>
    <w:rsid w:val="00DB28C0"/>
    <w:rsid w:val="00DB2E46"/>
    <w:rsid w:val="00DB36B5"/>
    <w:rsid w:val="00DB4CC2"/>
    <w:rsid w:val="00DB5C31"/>
    <w:rsid w:val="00DB6C43"/>
    <w:rsid w:val="00DB7B49"/>
    <w:rsid w:val="00DC08F0"/>
    <w:rsid w:val="00DC1867"/>
    <w:rsid w:val="00DC220E"/>
    <w:rsid w:val="00DC4642"/>
    <w:rsid w:val="00DC5D3F"/>
    <w:rsid w:val="00DC5DF9"/>
    <w:rsid w:val="00DC682C"/>
    <w:rsid w:val="00DC6CC5"/>
    <w:rsid w:val="00DC7F43"/>
    <w:rsid w:val="00DD0027"/>
    <w:rsid w:val="00DD0734"/>
    <w:rsid w:val="00DD082A"/>
    <w:rsid w:val="00DD0B29"/>
    <w:rsid w:val="00DD0CBB"/>
    <w:rsid w:val="00DD0DE2"/>
    <w:rsid w:val="00DD1839"/>
    <w:rsid w:val="00DD1A6E"/>
    <w:rsid w:val="00DD2036"/>
    <w:rsid w:val="00DD2A02"/>
    <w:rsid w:val="00DD342E"/>
    <w:rsid w:val="00DD36D6"/>
    <w:rsid w:val="00DD3964"/>
    <w:rsid w:val="00DD3A17"/>
    <w:rsid w:val="00DD4669"/>
    <w:rsid w:val="00DD5287"/>
    <w:rsid w:val="00DD544B"/>
    <w:rsid w:val="00DD678E"/>
    <w:rsid w:val="00DD6A62"/>
    <w:rsid w:val="00DD7500"/>
    <w:rsid w:val="00DD7C2E"/>
    <w:rsid w:val="00DE0161"/>
    <w:rsid w:val="00DE14D8"/>
    <w:rsid w:val="00DE18C8"/>
    <w:rsid w:val="00DE3676"/>
    <w:rsid w:val="00DE4450"/>
    <w:rsid w:val="00DE488C"/>
    <w:rsid w:val="00DE4B81"/>
    <w:rsid w:val="00DE6A2A"/>
    <w:rsid w:val="00DE7C9F"/>
    <w:rsid w:val="00DE7DB8"/>
    <w:rsid w:val="00DF02FB"/>
    <w:rsid w:val="00DF073C"/>
    <w:rsid w:val="00DF2F2B"/>
    <w:rsid w:val="00DF376F"/>
    <w:rsid w:val="00DF37F0"/>
    <w:rsid w:val="00DF3F06"/>
    <w:rsid w:val="00DF57A3"/>
    <w:rsid w:val="00DF6B8A"/>
    <w:rsid w:val="00DF6D90"/>
    <w:rsid w:val="00E00287"/>
    <w:rsid w:val="00E02402"/>
    <w:rsid w:val="00E02818"/>
    <w:rsid w:val="00E04491"/>
    <w:rsid w:val="00E04FD6"/>
    <w:rsid w:val="00E05136"/>
    <w:rsid w:val="00E06F9C"/>
    <w:rsid w:val="00E0795B"/>
    <w:rsid w:val="00E1036C"/>
    <w:rsid w:val="00E1078F"/>
    <w:rsid w:val="00E1172F"/>
    <w:rsid w:val="00E11B39"/>
    <w:rsid w:val="00E13351"/>
    <w:rsid w:val="00E134A3"/>
    <w:rsid w:val="00E134CD"/>
    <w:rsid w:val="00E1398E"/>
    <w:rsid w:val="00E14397"/>
    <w:rsid w:val="00E149DF"/>
    <w:rsid w:val="00E15425"/>
    <w:rsid w:val="00E156AC"/>
    <w:rsid w:val="00E20CDE"/>
    <w:rsid w:val="00E21163"/>
    <w:rsid w:val="00E2251A"/>
    <w:rsid w:val="00E22C83"/>
    <w:rsid w:val="00E23DA3"/>
    <w:rsid w:val="00E241B1"/>
    <w:rsid w:val="00E25639"/>
    <w:rsid w:val="00E260D7"/>
    <w:rsid w:val="00E26446"/>
    <w:rsid w:val="00E27427"/>
    <w:rsid w:val="00E277E3"/>
    <w:rsid w:val="00E27ECE"/>
    <w:rsid w:val="00E30001"/>
    <w:rsid w:val="00E3209E"/>
    <w:rsid w:val="00E320C6"/>
    <w:rsid w:val="00E323F1"/>
    <w:rsid w:val="00E338EE"/>
    <w:rsid w:val="00E343C8"/>
    <w:rsid w:val="00E36E54"/>
    <w:rsid w:val="00E3745F"/>
    <w:rsid w:val="00E37BBE"/>
    <w:rsid w:val="00E424C8"/>
    <w:rsid w:val="00E42FBA"/>
    <w:rsid w:val="00E42FE1"/>
    <w:rsid w:val="00E43BF7"/>
    <w:rsid w:val="00E44409"/>
    <w:rsid w:val="00E44C15"/>
    <w:rsid w:val="00E46CE7"/>
    <w:rsid w:val="00E47012"/>
    <w:rsid w:val="00E47B85"/>
    <w:rsid w:val="00E47F31"/>
    <w:rsid w:val="00E500A3"/>
    <w:rsid w:val="00E51420"/>
    <w:rsid w:val="00E5163A"/>
    <w:rsid w:val="00E5237E"/>
    <w:rsid w:val="00E524EB"/>
    <w:rsid w:val="00E53141"/>
    <w:rsid w:val="00E539AE"/>
    <w:rsid w:val="00E540B9"/>
    <w:rsid w:val="00E54D4C"/>
    <w:rsid w:val="00E553A9"/>
    <w:rsid w:val="00E558D4"/>
    <w:rsid w:val="00E55C89"/>
    <w:rsid w:val="00E55DA1"/>
    <w:rsid w:val="00E567A6"/>
    <w:rsid w:val="00E56F6F"/>
    <w:rsid w:val="00E5719F"/>
    <w:rsid w:val="00E57D12"/>
    <w:rsid w:val="00E57D1B"/>
    <w:rsid w:val="00E6094C"/>
    <w:rsid w:val="00E6122E"/>
    <w:rsid w:val="00E61A37"/>
    <w:rsid w:val="00E632E5"/>
    <w:rsid w:val="00E63AB2"/>
    <w:rsid w:val="00E64180"/>
    <w:rsid w:val="00E64C8E"/>
    <w:rsid w:val="00E651B1"/>
    <w:rsid w:val="00E65916"/>
    <w:rsid w:val="00E70787"/>
    <w:rsid w:val="00E70A8D"/>
    <w:rsid w:val="00E70AE2"/>
    <w:rsid w:val="00E70C20"/>
    <w:rsid w:val="00E715BB"/>
    <w:rsid w:val="00E71C16"/>
    <w:rsid w:val="00E723B1"/>
    <w:rsid w:val="00E73D68"/>
    <w:rsid w:val="00E758BF"/>
    <w:rsid w:val="00E7603D"/>
    <w:rsid w:val="00E83253"/>
    <w:rsid w:val="00E83D85"/>
    <w:rsid w:val="00E85013"/>
    <w:rsid w:val="00E86253"/>
    <w:rsid w:val="00E86E29"/>
    <w:rsid w:val="00E87852"/>
    <w:rsid w:val="00E87E70"/>
    <w:rsid w:val="00E902D8"/>
    <w:rsid w:val="00E90784"/>
    <w:rsid w:val="00E90A3F"/>
    <w:rsid w:val="00E90AC1"/>
    <w:rsid w:val="00E91047"/>
    <w:rsid w:val="00E91FF7"/>
    <w:rsid w:val="00E925D7"/>
    <w:rsid w:val="00E92B24"/>
    <w:rsid w:val="00E92E86"/>
    <w:rsid w:val="00E93841"/>
    <w:rsid w:val="00E9709E"/>
    <w:rsid w:val="00E97AC0"/>
    <w:rsid w:val="00E97BEF"/>
    <w:rsid w:val="00E97C36"/>
    <w:rsid w:val="00EA0183"/>
    <w:rsid w:val="00EA1392"/>
    <w:rsid w:val="00EA33D8"/>
    <w:rsid w:val="00EA345A"/>
    <w:rsid w:val="00EA3C93"/>
    <w:rsid w:val="00EA542A"/>
    <w:rsid w:val="00EA5D64"/>
    <w:rsid w:val="00EA5E7E"/>
    <w:rsid w:val="00EA6072"/>
    <w:rsid w:val="00EA63F1"/>
    <w:rsid w:val="00EA6445"/>
    <w:rsid w:val="00EA6929"/>
    <w:rsid w:val="00EA7920"/>
    <w:rsid w:val="00EB048D"/>
    <w:rsid w:val="00EB0E6C"/>
    <w:rsid w:val="00EB13CD"/>
    <w:rsid w:val="00EB14EA"/>
    <w:rsid w:val="00EB15C9"/>
    <w:rsid w:val="00EB296D"/>
    <w:rsid w:val="00EB2C9B"/>
    <w:rsid w:val="00EB3387"/>
    <w:rsid w:val="00EB3CEF"/>
    <w:rsid w:val="00EB53B8"/>
    <w:rsid w:val="00EB54C8"/>
    <w:rsid w:val="00EB5952"/>
    <w:rsid w:val="00EB66A2"/>
    <w:rsid w:val="00EB6741"/>
    <w:rsid w:val="00EB6DDF"/>
    <w:rsid w:val="00EC0991"/>
    <w:rsid w:val="00EC135A"/>
    <w:rsid w:val="00EC1E9A"/>
    <w:rsid w:val="00EC3357"/>
    <w:rsid w:val="00EC4E0F"/>
    <w:rsid w:val="00EC7100"/>
    <w:rsid w:val="00EC79B4"/>
    <w:rsid w:val="00ED0AA0"/>
    <w:rsid w:val="00ED0D92"/>
    <w:rsid w:val="00ED0EA6"/>
    <w:rsid w:val="00ED23C8"/>
    <w:rsid w:val="00ED3DB5"/>
    <w:rsid w:val="00ED630E"/>
    <w:rsid w:val="00ED7BF7"/>
    <w:rsid w:val="00ED7DA9"/>
    <w:rsid w:val="00EE09AA"/>
    <w:rsid w:val="00EE0D4E"/>
    <w:rsid w:val="00EE1B3C"/>
    <w:rsid w:val="00EE1D68"/>
    <w:rsid w:val="00EE2D00"/>
    <w:rsid w:val="00EE314C"/>
    <w:rsid w:val="00EE32B0"/>
    <w:rsid w:val="00EE411A"/>
    <w:rsid w:val="00EE4C8B"/>
    <w:rsid w:val="00EE50A8"/>
    <w:rsid w:val="00EE5A8E"/>
    <w:rsid w:val="00EE6097"/>
    <w:rsid w:val="00EE6CC8"/>
    <w:rsid w:val="00EE6FE0"/>
    <w:rsid w:val="00EE7621"/>
    <w:rsid w:val="00EF051D"/>
    <w:rsid w:val="00EF102E"/>
    <w:rsid w:val="00EF1056"/>
    <w:rsid w:val="00EF10A0"/>
    <w:rsid w:val="00EF10E9"/>
    <w:rsid w:val="00EF130B"/>
    <w:rsid w:val="00EF1787"/>
    <w:rsid w:val="00EF2529"/>
    <w:rsid w:val="00EF26E9"/>
    <w:rsid w:val="00EF38DC"/>
    <w:rsid w:val="00EF4D0E"/>
    <w:rsid w:val="00EF4DEE"/>
    <w:rsid w:val="00EF50EA"/>
    <w:rsid w:val="00EF57A3"/>
    <w:rsid w:val="00EF5C9E"/>
    <w:rsid w:val="00EF6148"/>
    <w:rsid w:val="00EF7463"/>
    <w:rsid w:val="00EF7494"/>
    <w:rsid w:val="00F007C1"/>
    <w:rsid w:val="00F00F83"/>
    <w:rsid w:val="00F016F4"/>
    <w:rsid w:val="00F02939"/>
    <w:rsid w:val="00F056BB"/>
    <w:rsid w:val="00F05D1A"/>
    <w:rsid w:val="00F06749"/>
    <w:rsid w:val="00F06A45"/>
    <w:rsid w:val="00F12D23"/>
    <w:rsid w:val="00F130B4"/>
    <w:rsid w:val="00F1420A"/>
    <w:rsid w:val="00F14347"/>
    <w:rsid w:val="00F15682"/>
    <w:rsid w:val="00F15E29"/>
    <w:rsid w:val="00F1652A"/>
    <w:rsid w:val="00F17428"/>
    <w:rsid w:val="00F2016A"/>
    <w:rsid w:val="00F21BA2"/>
    <w:rsid w:val="00F22FD9"/>
    <w:rsid w:val="00F23DD9"/>
    <w:rsid w:val="00F24877"/>
    <w:rsid w:val="00F26892"/>
    <w:rsid w:val="00F26979"/>
    <w:rsid w:val="00F27CCD"/>
    <w:rsid w:val="00F30359"/>
    <w:rsid w:val="00F304FD"/>
    <w:rsid w:val="00F30F9E"/>
    <w:rsid w:val="00F31B44"/>
    <w:rsid w:val="00F32D70"/>
    <w:rsid w:val="00F33AA7"/>
    <w:rsid w:val="00F33D5E"/>
    <w:rsid w:val="00F33F78"/>
    <w:rsid w:val="00F344AC"/>
    <w:rsid w:val="00F35C65"/>
    <w:rsid w:val="00F36A55"/>
    <w:rsid w:val="00F36AE1"/>
    <w:rsid w:val="00F37042"/>
    <w:rsid w:val="00F40CB4"/>
    <w:rsid w:val="00F410CB"/>
    <w:rsid w:val="00F4161E"/>
    <w:rsid w:val="00F41A59"/>
    <w:rsid w:val="00F43009"/>
    <w:rsid w:val="00F431FE"/>
    <w:rsid w:val="00F4463E"/>
    <w:rsid w:val="00F44C74"/>
    <w:rsid w:val="00F4524C"/>
    <w:rsid w:val="00F46141"/>
    <w:rsid w:val="00F46D56"/>
    <w:rsid w:val="00F47FA1"/>
    <w:rsid w:val="00F50784"/>
    <w:rsid w:val="00F513F6"/>
    <w:rsid w:val="00F522B4"/>
    <w:rsid w:val="00F5517F"/>
    <w:rsid w:val="00F55DEF"/>
    <w:rsid w:val="00F569EA"/>
    <w:rsid w:val="00F57B17"/>
    <w:rsid w:val="00F57E54"/>
    <w:rsid w:val="00F6105D"/>
    <w:rsid w:val="00F618B2"/>
    <w:rsid w:val="00F61B91"/>
    <w:rsid w:val="00F61CBB"/>
    <w:rsid w:val="00F629AB"/>
    <w:rsid w:val="00F641E1"/>
    <w:rsid w:val="00F64B54"/>
    <w:rsid w:val="00F65554"/>
    <w:rsid w:val="00F67651"/>
    <w:rsid w:val="00F6796B"/>
    <w:rsid w:val="00F70386"/>
    <w:rsid w:val="00F7049C"/>
    <w:rsid w:val="00F7095F"/>
    <w:rsid w:val="00F70D2D"/>
    <w:rsid w:val="00F723DF"/>
    <w:rsid w:val="00F729B5"/>
    <w:rsid w:val="00F731FD"/>
    <w:rsid w:val="00F74800"/>
    <w:rsid w:val="00F75520"/>
    <w:rsid w:val="00F7591C"/>
    <w:rsid w:val="00F7653E"/>
    <w:rsid w:val="00F77086"/>
    <w:rsid w:val="00F7729E"/>
    <w:rsid w:val="00F77FB2"/>
    <w:rsid w:val="00F80043"/>
    <w:rsid w:val="00F81E58"/>
    <w:rsid w:val="00F821AD"/>
    <w:rsid w:val="00F82730"/>
    <w:rsid w:val="00F82C38"/>
    <w:rsid w:val="00F835DC"/>
    <w:rsid w:val="00F837DC"/>
    <w:rsid w:val="00F84239"/>
    <w:rsid w:val="00F843D0"/>
    <w:rsid w:val="00F857B1"/>
    <w:rsid w:val="00F86069"/>
    <w:rsid w:val="00F86CE5"/>
    <w:rsid w:val="00F876D8"/>
    <w:rsid w:val="00F90508"/>
    <w:rsid w:val="00F90944"/>
    <w:rsid w:val="00F92381"/>
    <w:rsid w:val="00F92F1C"/>
    <w:rsid w:val="00F94B68"/>
    <w:rsid w:val="00F95416"/>
    <w:rsid w:val="00F9618D"/>
    <w:rsid w:val="00F9621B"/>
    <w:rsid w:val="00F96586"/>
    <w:rsid w:val="00F9686F"/>
    <w:rsid w:val="00F9751A"/>
    <w:rsid w:val="00F977DB"/>
    <w:rsid w:val="00F978F9"/>
    <w:rsid w:val="00F97D3A"/>
    <w:rsid w:val="00F97EFD"/>
    <w:rsid w:val="00FA01BC"/>
    <w:rsid w:val="00FA0897"/>
    <w:rsid w:val="00FA0FF2"/>
    <w:rsid w:val="00FA11EF"/>
    <w:rsid w:val="00FA13F3"/>
    <w:rsid w:val="00FA1B88"/>
    <w:rsid w:val="00FA3A51"/>
    <w:rsid w:val="00FA4CAA"/>
    <w:rsid w:val="00FA54F5"/>
    <w:rsid w:val="00FA5A8B"/>
    <w:rsid w:val="00FA6D92"/>
    <w:rsid w:val="00FB1666"/>
    <w:rsid w:val="00FB1A31"/>
    <w:rsid w:val="00FB1A3A"/>
    <w:rsid w:val="00FB3BC4"/>
    <w:rsid w:val="00FB4847"/>
    <w:rsid w:val="00FB4A8A"/>
    <w:rsid w:val="00FB517D"/>
    <w:rsid w:val="00FB56F2"/>
    <w:rsid w:val="00FB5C43"/>
    <w:rsid w:val="00FB5FE2"/>
    <w:rsid w:val="00FB6221"/>
    <w:rsid w:val="00FB7580"/>
    <w:rsid w:val="00FB75F5"/>
    <w:rsid w:val="00FB7914"/>
    <w:rsid w:val="00FC0868"/>
    <w:rsid w:val="00FC1E1C"/>
    <w:rsid w:val="00FC36D5"/>
    <w:rsid w:val="00FC3FAB"/>
    <w:rsid w:val="00FC4B4A"/>
    <w:rsid w:val="00FC4D0D"/>
    <w:rsid w:val="00FC5ABB"/>
    <w:rsid w:val="00FC638F"/>
    <w:rsid w:val="00FC6452"/>
    <w:rsid w:val="00FC73A2"/>
    <w:rsid w:val="00FC75D4"/>
    <w:rsid w:val="00FC7816"/>
    <w:rsid w:val="00FD0073"/>
    <w:rsid w:val="00FD08E5"/>
    <w:rsid w:val="00FD11EE"/>
    <w:rsid w:val="00FD1D4B"/>
    <w:rsid w:val="00FD2503"/>
    <w:rsid w:val="00FD284F"/>
    <w:rsid w:val="00FD2987"/>
    <w:rsid w:val="00FD39E1"/>
    <w:rsid w:val="00FD441B"/>
    <w:rsid w:val="00FD4D09"/>
    <w:rsid w:val="00FD582B"/>
    <w:rsid w:val="00FD63D5"/>
    <w:rsid w:val="00FD65D0"/>
    <w:rsid w:val="00FD6691"/>
    <w:rsid w:val="00FD6E4D"/>
    <w:rsid w:val="00FD7501"/>
    <w:rsid w:val="00FD7636"/>
    <w:rsid w:val="00FD7B2E"/>
    <w:rsid w:val="00FD7CD2"/>
    <w:rsid w:val="00FE0033"/>
    <w:rsid w:val="00FE0076"/>
    <w:rsid w:val="00FE055B"/>
    <w:rsid w:val="00FE1233"/>
    <w:rsid w:val="00FE1F78"/>
    <w:rsid w:val="00FE2FED"/>
    <w:rsid w:val="00FE41A7"/>
    <w:rsid w:val="00FE426D"/>
    <w:rsid w:val="00FE4E1F"/>
    <w:rsid w:val="00FE64FB"/>
    <w:rsid w:val="00FE69C5"/>
    <w:rsid w:val="00FE6B4A"/>
    <w:rsid w:val="00FE7101"/>
    <w:rsid w:val="00FE7694"/>
    <w:rsid w:val="00FF14BF"/>
    <w:rsid w:val="00FF206F"/>
    <w:rsid w:val="00FF243A"/>
    <w:rsid w:val="00FF27CF"/>
    <w:rsid w:val="00FF2BB6"/>
    <w:rsid w:val="00FF35C8"/>
    <w:rsid w:val="00FF397F"/>
    <w:rsid w:val="00FF3D93"/>
    <w:rsid w:val="00FF481B"/>
    <w:rsid w:val="00FF509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36131DDF"/>
  <w15:docId w15:val="{BBDEA686-4D99-4A7A-AE23-8DEA0FAB504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E6306"/>
    <w:pPr>
      <w:spacing w:line="360" w:lineRule="auto"/>
    </w:pPr>
    <w:rPr>
      <w:rFonts w:ascii="Arial" w:hAnsi="Arial"/>
    </w:rPr>
  </w:style>
  <w:style w:type="paragraph" w:styleId="Heading1">
    <w:name w:val="heading 1"/>
    <w:basedOn w:val="Normal"/>
    <w:next w:val="Normal"/>
    <w:link w:val="Heading1Char"/>
    <w:uiPriority w:val="9"/>
    <w:qFormat/>
    <w:rsid w:val="002E6306"/>
    <w:pPr>
      <w:keepNext/>
      <w:keepLines/>
      <w:numPr>
        <w:numId w:val="1"/>
      </w:numPr>
      <w:spacing w:before="240" w:after="0"/>
      <w:outlineLvl w:val="0"/>
    </w:pPr>
    <w:rPr>
      <w:rFonts w:eastAsiaTheme="majorEastAsia" w:cstheme="majorBidi"/>
      <w:sz w:val="32"/>
      <w:szCs w:val="32"/>
    </w:rPr>
  </w:style>
  <w:style w:type="paragraph" w:styleId="Heading2">
    <w:name w:val="heading 2"/>
    <w:basedOn w:val="Normal"/>
    <w:next w:val="Normal"/>
    <w:link w:val="Heading2Char"/>
    <w:uiPriority w:val="9"/>
    <w:unhideWhenUsed/>
    <w:qFormat/>
    <w:rsid w:val="002E6306"/>
    <w:pPr>
      <w:keepNext/>
      <w:keepLines/>
      <w:numPr>
        <w:ilvl w:val="1"/>
        <w:numId w:val="1"/>
      </w:numPr>
      <w:spacing w:before="40" w:after="0"/>
      <w:outlineLvl w:val="1"/>
    </w:pPr>
    <w:rPr>
      <w:rFonts w:eastAsiaTheme="majorEastAsia" w:cstheme="majorBidi"/>
      <w:sz w:val="26"/>
      <w:szCs w:val="26"/>
    </w:rPr>
  </w:style>
  <w:style w:type="paragraph" w:styleId="Heading3">
    <w:name w:val="heading 3"/>
    <w:basedOn w:val="Normal"/>
    <w:next w:val="Normal"/>
    <w:link w:val="Heading3Char"/>
    <w:uiPriority w:val="9"/>
    <w:unhideWhenUsed/>
    <w:qFormat/>
    <w:rsid w:val="00373307"/>
    <w:pPr>
      <w:keepNext/>
      <w:keepLines/>
      <w:numPr>
        <w:ilvl w:val="2"/>
        <w:numId w:val="1"/>
      </w:numPr>
      <w:spacing w:before="40" w:after="0"/>
      <w:outlineLvl w:val="2"/>
    </w:pPr>
    <w:rPr>
      <w:rFonts w:eastAsiaTheme="majorEastAsia" w:cstheme="majorBidi"/>
      <w:color w:val="000000" w:themeColor="text1"/>
      <w:sz w:val="24"/>
      <w:szCs w:val="24"/>
    </w:rPr>
  </w:style>
  <w:style w:type="paragraph" w:styleId="Heading4">
    <w:name w:val="heading 4"/>
    <w:basedOn w:val="Normal"/>
    <w:next w:val="Normal"/>
    <w:link w:val="Heading4Char"/>
    <w:uiPriority w:val="9"/>
    <w:semiHidden/>
    <w:unhideWhenUsed/>
    <w:qFormat/>
    <w:rsid w:val="00373307"/>
    <w:pPr>
      <w:keepNext/>
      <w:keepLines/>
      <w:numPr>
        <w:ilvl w:val="3"/>
        <w:numId w:val="1"/>
      </w:numPr>
      <w:spacing w:before="40" w:after="0"/>
      <w:outlineLvl w:val="3"/>
    </w:pPr>
    <w:rPr>
      <w:rFonts w:eastAsiaTheme="majorEastAsia" w:cstheme="majorBidi"/>
      <w:i/>
      <w:iCs/>
      <w:color w:val="000000" w:themeColor="text1"/>
    </w:rPr>
  </w:style>
  <w:style w:type="paragraph" w:styleId="Heading5">
    <w:name w:val="heading 5"/>
    <w:basedOn w:val="Normal"/>
    <w:next w:val="Normal"/>
    <w:link w:val="Heading5Char"/>
    <w:uiPriority w:val="9"/>
    <w:semiHidden/>
    <w:unhideWhenUsed/>
    <w:qFormat/>
    <w:rsid w:val="006F130B"/>
    <w:pPr>
      <w:keepNext/>
      <w:keepLines/>
      <w:numPr>
        <w:ilvl w:val="4"/>
        <w:numId w:val="1"/>
      </w:numPr>
      <w:spacing w:before="40" w:after="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6F130B"/>
    <w:pPr>
      <w:keepNext/>
      <w:keepLines/>
      <w:numPr>
        <w:ilvl w:val="5"/>
        <w:numId w:val="1"/>
      </w:numPr>
      <w:spacing w:before="40" w:after="0"/>
      <w:outlineLvl w:val="5"/>
    </w:pPr>
    <w:rPr>
      <w:rFonts w:eastAsiaTheme="majorEastAsia" w:cstheme="majorBidi"/>
      <w:color w:val="1F3763" w:themeColor="accent1" w:themeShade="7F"/>
    </w:rPr>
  </w:style>
  <w:style w:type="paragraph" w:styleId="Heading7">
    <w:name w:val="heading 7"/>
    <w:basedOn w:val="Normal"/>
    <w:next w:val="Normal"/>
    <w:link w:val="Heading7Char"/>
    <w:uiPriority w:val="9"/>
    <w:semiHidden/>
    <w:unhideWhenUsed/>
    <w:qFormat/>
    <w:rsid w:val="006F130B"/>
    <w:pPr>
      <w:keepNext/>
      <w:keepLines/>
      <w:numPr>
        <w:ilvl w:val="6"/>
        <w:numId w:val="1"/>
      </w:numPr>
      <w:spacing w:before="40" w:after="0"/>
      <w:outlineLvl w:val="6"/>
    </w:pPr>
    <w:rPr>
      <w:rFonts w:eastAsiaTheme="majorEastAsia" w:cstheme="majorBidi"/>
      <w:i/>
      <w:iCs/>
      <w:color w:val="1F3763" w:themeColor="accent1" w:themeShade="7F"/>
    </w:rPr>
  </w:style>
  <w:style w:type="paragraph" w:styleId="Heading8">
    <w:name w:val="heading 8"/>
    <w:basedOn w:val="Normal"/>
    <w:next w:val="Normal"/>
    <w:link w:val="Heading8Char"/>
    <w:uiPriority w:val="9"/>
    <w:semiHidden/>
    <w:unhideWhenUsed/>
    <w:qFormat/>
    <w:rsid w:val="006F130B"/>
    <w:pPr>
      <w:keepNext/>
      <w:keepLines/>
      <w:numPr>
        <w:ilvl w:val="7"/>
        <w:numId w:val="1"/>
      </w:numPr>
      <w:spacing w:before="40" w:after="0"/>
      <w:outlineLvl w:val="7"/>
    </w:pPr>
    <w:rPr>
      <w:rFonts w:eastAsiaTheme="majorEastAsia"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6F130B"/>
    <w:pPr>
      <w:keepNext/>
      <w:keepLines/>
      <w:numPr>
        <w:ilvl w:val="8"/>
        <w:numId w:val="1"/>
      </w:numPr>
      <w:spacing w:before="40" w:after="0"/>
      <w:outlineLvl w:val="8"/>
    </w:pPr>
    <w:rPr>
      <w:rFonts w:eastAsiaTheme="majorEastAsia"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E6306"/>
    <w:rPr>
      <w:rFonts w:ascii="Arial" w:eastAsiaTheme="majorEastAsia" w:hAnsi="Arial" w:cstheme="majorBidi"/>
      <w:sz w:val="32"/>
      <w:szCs w:val="32"/>
    </w:rPr>
  </w:style>
  <w:style w:type="character" w:customStyle="1" w:styleId="Heading2Char">
    <w:name w:val="Heading 2 Char"/>
    <w:basedOn w:val="DefaultParagraphFont"/>
    <w:link w:val="Heading2"/>
    <w:uiPriority w:val="9"/>
    <w:rsid w:val="002E6306"/>
    <w:rPr>
      <w:rFonts w:ascii="Arial" w:eastAsiaTheme="majorEastAsia" w:hAnsi="Arial" w:cstheme="majorBidi"/>
      <w:sz w:val="26"/>
      <w:szCs w:val="26"/>
    </w:rPr>
  </w:style>
  <w:style w:type="character" w:customStyle="1" w:styleId="Heading3Char">
    <w:name w:val="Heading 3 Char"/>
    <w:basedOn w:val="DefaultParagraphFont"/>
    <w:link w:val="Heading3"/>
    <w:uiPriority w:val="9"/>
    <w:rsid w:val="00373307"/>
    <w:rPr>
      <w:rFonts w:ascii="Arial" w:eastAsiaTheme="majorEastAsia" w:hAnsi="Arial" w:cstheme="majorBidi"/>
      <w:color w:val="000000" w:themeColor="text1"/>
      <w:sz w:val="24"/>
      <w:szCs w:val="24"/>
    </w:rPr>
  </w:style>
  <w:style w:type="character" w:customStyle="1" w:styleId="Heading4Char">
    <w:name w:val="Heading 4 Char"/>
    <w:basedOn w:val="DefaultParagraphFont"/>
    <w:link w:val="Heading4"/>
    <w:uiPriority w:val="9"/>
    <w:semiHidden/>
    <w:rsid w:val="00373307"/>
    <w:rPr>
      <w:rFonts w:ascii="Arial" w:eastAsiaTheme="majorEastAsia" w:hAnsi="Arial" w:cstheme="majorBidi"/>
      <w:i/>
      <w:iCs/>
      <w:color w:val="000000" w:themeColor="text1"/>
    </w:rPr>
  </w:style>
  <w:style w:type="character" w:customStyle="1" w:styleId="Heading5Char">
    <w:name w:val="Heading 5 Char"/>
    <w:basedOn w:val="DefaultParagraphFont"/>
    <w:link w:val="Heading5"/>
    <w:uiPriority w:val="9"/>
    <w:semiHidden/>
    <w:rsid w:val="006F130B"/>
    <w:rPr>
      <w:rFonts w:ascii="Arial" w:eastAsiaTheme="majorEastAsia" w:hAnsi="Arial" w:cstheme="majorBidi"/>
      <w:color w:val="2F5496" w:themeColor="accent1" w:themeShade="BF"/>
    </w:rPr>
  </w:style>
  <w:style w:type="character" w:customStyle="1" w:styleId="Heading6Char">
    <w:name w:val="Heading 6 Char"/>
    <w:basedOn w:val="DefaultParagraphFont"/>
    <w:link w:val="Heading6"/>
    <w:uiPriority w:val="9"/>
    <w:semiHidden/>
    <w:rsid w:val="006F130B"/>
    <w:rPr>
      <w:rFonts w:ascii="Arial" w:eastAsiaTheme="majorEastAsia" w:hAnsi="Arial" w:cstheme="majorBidi"/>
      <w:color w:val="1F3763" w:themeColor="accent1" w:themeShade="7F"/>
    </w:rPr>
  </w:style>
  <w:style w:type="character" w:customStyle="1" w:styleId="Heading7Char">
    <w:name w:val="Heading 7 Char"/>
    <w:basedOn w:val="DefaultParagraphFont"/>
    <w:link w:val="Heading7"/>
    <w:uiPriority w:val="9"/>
    <w:semiHidden/>
    <w:rsid w:val="006F130B"/>
    <w:rPr>
      <w:rFonts w:ascii="Arial" w:eastAsiaTheme="majorEastAsia" w:hAnsi="Arial" w:cstheme="majorBidi"/>
      <w:i/>
      <w:iCs/>
      <w:color w:val="1F3763" w:themeColor="accent1" w:themeShade="7F"/>
    </w:rPr>
  </w:style>
  <w:style w:type="character" w:customStyle="1" w:styleId="Heading8Char">
    <w:name w:val="Heading 8 Char"/>
    <w:basedOn w:val="DefaultParagraphFont"/>
    <w:link w:val="Heading8"/>
    <w:uiPriority w:val="9"/>
    <w:semiHidden/>
    <w:rsid w:val="006F130B"/>
    <w:rPr>
      <w:rFonts w:ascii="Arial" w:eastAsiaTheme="majorEastAsia" w:hAnsi="Arial"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6F130B"/>
    <w:rPr>
      <w:rFonts w:ascii="Arial" w:eastAsiaTheme="majorEastAsia" w:hAnsi="Arial" w:cstheme="majorBidi"/>
      <w:i/>
      <w:iCs/>
      <w:color w:val="272727" w:themeColor="text1" w:themeTint="D8"/>
      <w:sz w:val="21"/>
      <w:szCs w:val="21"/>
    </w:rPr>
  </w:style>
  <w:style w:type="paragraph" w:styleId="Title">
    <w:name w:val="Title"/>
    <w:basedOn w:val="Normal"/>
    <w:next w:val="Normal"/>
    <w:link w:val="TitleChar"/>
    <w:uiPriority w:val="10"/>
    <w:qFormat/>
    <w:rsid w:val="006F130B"/>
    <w:pPr>
      <w:spacing w:after="0" w:line="240" w:lineRule="auto"/>
      <w:contextualSpacing/>
    </w:pPr>
    <w:rPr>
      <w:rFonts w:eastAsiaTheme="majorEastAsia" w:cstheme="majorBidi"/>
      <w:spacing w:val="-10"/>
      <w:kern w:val="28"/>
      <w:sz w:val="56"/>
      <w:szCs w:val="56"/>
    </w:rPr>
  </w:style>
  <w:style w:type="character" w:customStyle="1" w:styleId="TitleChar">
    <w:name w:val="Title Char"/>
    <w:basedOn w:val="DefaultParagraphFont"/>
    <w:link w:val="Title"/>
    <w:uiPriority w:val="10"/>
    <w:rsid w:val="006F130B"/>
    <w:rPr>
      <w:rFonts w:ascii="Arial" w:eastAsiaTheme="majorEastAsia" w:hAnsi="Arial" w:cstheme="majorBidi"/>
      <w:spacing w:val="-10"/>
      <w:kern w:val="28"/>
      <w:sz w:val="56"/>
      <w:szCs w:val="56"/>
    </w:rPr>
  </w:style>
  <w:style w:type="paragraph" w:styleId="Subtitle">
    <w:name w:val="Subtitle"/>
    <w:basedOn w:val="Normal"/>
    <w:next w:val="Normal"/>
    <w:link w:val="SubtitleChar"/>
    <w:uiPriority w:val="11"/>
    <w:qFormat/>
    <w:rsid w:val="00373307"/>
    <w:pPr>
      <w:numPr>
        <w:ilvl w:val="1"/>
      </w:numPr>
    </w:pPr>
    <w:rPr>
      <w:rFonts w:eastAsiaTheme="minorEastAsia"/>
      <w:color w:val="000000" w:themeColor="text1"/>
      <w:spacing w:val="15"/>
    </w:rPr>
  </w:style>
  <w:style w:type="character" w:customStyle="1" w:styleId="SubtitleChar">
    <w:name w:val="Subtitle Char"/>
    <w:basedOn w:val="DefaultParagraphFont"/>
    <w:link w:val="Subtitle"/>
    <w:uiPriority w:val="11"/>
    <w:rsid w:val="00373307"/>
    <w:rPr>
      <w:rFonts w:ascii="Arial" w:eastAsiaTheme="minorEastAsia" w:hAnsi="Arial"/>
      <w:color w:val="000000" w:themeColor="text1"/>
      <w:spacing w:val="15"/>
    </w:rPr>
  </w:style>
  <w:style w:type="table" w:styleId="TableGrid">
    <w:name w:val="Table Grid"/>
    <w:basedOn w:val="TableNormal"/>
    <w:uiPriority w:val="39"/>
    <w:rsid w:val="006F130B"/>
    <w:pPr>
      <w:spacing w:after="0" w:line="240" w:lineRule="auto"/>
    </w:pPr>
    <w:rPr>
      <w:rFonts w:ascii="Arial" w:hAnsi="Arial"/>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6F130B"/>
    <w:pPr>
      <w:outlineLvl w:val="9"/>
    </w:pPr>
  </w:style>
  <w:style w:type="table" w:styleId="TableGridLight">
    <w:name w:val="Grid Table Light"/>
    <w:basedOn w:val="TableNormal"/>
    <w:uiPriority w:val="40"/>
    <w:rsid w:val="006F130B"/>
    <w:pPr>
      <w:spacing w:after="0" w:line="240" w:lineRule="auto"/>
    </w:pPr>
    <w:rPr>
      <w:rFonts w:ascii="Arial" w:hAnsi="Arial"/>
    </w:r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paragraph" w:styleId="NoSpacing">
    <w:name w:val="No Spacing"/>
    <w:uiPriority w:val="1"/>
    <w:qFormat/>
    <w:rsid w:val="00373307"/>
    <w:pPr>
      <w:spacing w:after="0" w:line="240" w:lineRule="auto"/>
    </w:pPr>
    <w:rPr>
      <w:rFonts w:ascii="Arial" w:hAnsi="Arial"/>
    </w:rPr>
  </w:style>
  <w:style w:type="character" w:styleId="SubtleEmphasis">
    <w:name w:val="Subtle Emphasis"/>
    <w:basedOn w:val="DefaultParagraphFont"/>
    <w:uiPriority w:val="19"/>
    <w:qFormat/>
    <w:rsid w:val="00373307"/>
    <w:rPr>
      <w:i/>
      <w:iCs/>
      <w:color w:val="000000" w:themeColor="text1"/>
    </w:rPr>
  </w:style>
  <w:style w:type="character" w:styleId="IntenseEmphasis">
    <w:name w:val="Intense Emphasis"/>
    <w:basedOn w:val="DefaultParagraphFont"/>
    <w:uiPriority w:val="21"/>
    <w:qFormat/>
    <w:rsid w:val="00373307"/>
    <w:rPr>
      <w:i/>
      <w:iCs/>
      <w:color w:val="000000" w:themeColor="text1"/>
    </w:rPr>
  </w:style>
  <w:style w:type="paragraph" w:styleId="IntenseQuote">
    <w:name w:val="Intense Quote"/>
    <w:basedOn w:val="Normal"/>
    <w:next w:val="Normal"/>
    <w:link w:val="IntenseQuoteChar"/>
    <w:uiPriority w:val="30"/>
    <w:qFormat/>
    <w:rsid w:val="00373307"/>
    <w:pPr>
      <w:pBdr>
        <w:top w:val="single" w:sz="4" w:space="10" w:color="4472C4" w:themeColor="accent1"/>
        <w:bottom w:val="single" w:sz="4" w:space="10" w:color="4472C4" w:themeColor="accent1"/>
      </w:pBdr>
      <w:spacing w:before="360" w:after="360"/>
      <w:ind w:left="864" w:right="864"/>
      <w:jc w:val="center"/>
    </w:pPr>
    <w:rPr>
      <w:i/>
      <w:iCs/>
      <w:color w:val="000000" w:themeColor="text1"/>
    </w:rPr>
  </w:style>
  <w:style w:type="character" w:customStyle="1" w:styleId="IntenseQuoteChar">
    <w:name w:val="Intense Quote Char"/>
    <w:basedOn w:val="DefaultParagraphFont"/>
    <w:link w:val="IntenseQuote"/>
    <w:uiPriority w:val="30"/>
    <w:rsid w:val="00373307"/>
    <w:rPr>
      <w:rFonts w:ascii="Arial" w:hAnsi="Arial"/>
      <w:i/>
      <w:iCs/>
      <w:color w:val="000000" w:themeColor="text1"/>
    </w:rPr>
  </w:style>
  <w:style w:type="character" w:styleId="SubtleReference">
    <w:name w:val="Subtle Reference"/>
    <w:basedOn w:val="DefaultParagraphFont"/>
    <w:uiPriority w:val="31"/>
    <w:qFormat/>
    <w:rsid w:val="00373307"/>
    <w:rPr>
      <w:smallCaps/>
      <w:color w:val="000000" w:themeColor="text1"/>
    </w:rPr>
  </w:style>
  <w:style w:type="character" w:styleId="IntenseReference">
    <w:name w:val="Intense Reference"/>
    <w:basedOn w:val="DefaultParagraphFont"/>
    <w:uiPriority w:val="32"/>
    <w:qFormat/>
    <w:rsid w:val="00373307"/>
    <w:rPr>
      <w:b/>
      <w:bCs/>
      <w:smallCaps/>
      <w:color w:val="000000" w:themeColor="text1"/>
      <w:spacing w:val="5"/>
    </w:rPr>
  </w:style>
  <w:style w:type="character" w:styleId="BookTitle">
    <w:name w:val="Book Title"/>
    <w:basedOn w:val="DefaultParagraphFont"/>
    <w:uiPriority w:val="33"/>
    <w:qFormat/>
    <w:rsid w:val="00373307"/>
    <w:rPr>
      <w:b/>
      <w:bCs/>
      <w:i/>
      <w:iCs/>
      <w:color w:val="000000" w:themeColor="text1"/>
      <w:spacing w:val="5"/>
    </w:rPr>
  </w:style>
  <w:style w:type="paragraph" w:styleId="ListParagraph">
    <w:name w:val="List Paragraph"/>
    <w:basedOn w:val="Normal"/>
    <w:uiPriority w:val="34"/>
    <w:qFormat/>
    <w:rsid w:val="00373307"/>
    <w:pPr>
      <w:ind w:left="720"/>
      <w:contextualSpacing/>
    </w:pPr>
    <w:rPr>
      <w:color w:val="000000" w:themeColor="text1"/>
    </w:rPr>
  </w:style>
  <w:style w:type="character" w:styleId="Strong">
    <w:name w:val="Strong"/>
    <w:basedOn w:val="DefaultParagraphFont"/>
    <w:uiPriority w:val="22"/>
    <w:qFormat/>
    <w:rsid w:val="007C31F1"/>
    <w:rPr>
      <w:b/>
      <w:bCs/>
    </w:rPr>
  </w:style>
  <w:style w:type="paragraph" w:styleId="Header">
    <w:name w:val="header"/>
    <w:basedOn w:val="Normal"/>
    <w:link w:val="HeaderChar"/>
    <w:uiPriority w:val="99"/>
    <w:unhideWhenUsed/>
    <w:rsid w:val="00A50900"/>
    <w:pPr>
      <w:tabs>
        <w:tab w:val="center" w:pos="4513"/>
        <w:tab w:val="right" w:pos="9026"/>
      </w:tabs>
      <w:spacing w:after="0" w:line="240" w:lineRule="auto"/>
    </w:pPr>
  </w:style>
  <w:style w:type="character" w:customStyle="1" w:styleId="HeaderChar">
    <w:name w:val="Header Char"/>
    <w:basedOn w:val="DefaultParagraphFont"/>
    <w:link w:val="Header"/>
    <w:uiPriority w:val="99"/>
    <w:rsid w:val="00A50900"/>
    <w:rPr>
      <w:rFonts w:ascii="Arial" w:hAnsi="Arial"/>
    </w:rPr>
  </w:style>
  <w:style w:type="paragraph" w:styleId="Footer">
    <w:name w:val="footer"/>
    <w:basedOn w:val="Normal"/>
    <w:link w:val="FooterChar"/>
    <w:uiPriority w:val="99"/>
    <w:unhideWhenUsed/>
    <w:rsid w:val="00A50900"/>
    <w:pPr>
      <w:tabs>
        <w:tab w:val="center" w:pos="4513"/>
        <w:tab w:val="right" w:pos="9026"/>
      </w:tabs>
      <w:spacing w:after="0" w:line="240" w:lineRule="auto"/>
    </w:pPr>
  </w:style>
  <w:style w:type="character" w:customStyle="1" w:styleId="FooterChar">
    <w:name w:val="Footer Char"/>
    <w:basedOn w:val="DefaultParagraphFont"/>
    <w:link w:val="Footer"/>
    <w:uiPriority w:val="99"/>
    <w:rsid w:val="00A50900"/>
    <w:rPr>
      <w:rFonts w:ascii="Arial" w:hAnsi="Arial"/>
    </w:rPr>
  </w:style>
  <w:style w:type="paragraph" w:styleId="TOC2">
    <w:name w:val="toc 2"/>
    <w:basedOn w:val="Normal"/>
    <w:next w:val="Normal"/>
    <w:autoRedefine/>
    <w:uiPriority w:val="39"/>
    <w:unhideWhenUsed/>
    <w:rsid w:val="00433677"/>
    <w:pPr>
      <w:spacing w:after="100" w:line="259" w:lineRule="auto"/>
      <w:ind w:left="220"/>
    </w:pPr>
    <w:rPr>
      <w:rFonts w:asciiTheme="minorHAnsi" w:eastAsiaTheme="minorEastAsia" w:hAnsiTheme="minorHAnsi" w:cs="Times New Roman"/>
      <w:lang w:val="en-US"/>
    </w:rPr>
  </w:style>
  <w:style w:type="paragraph" w:styleId="TOC1">
    <w:name w:val="toc 1"/>
    <w:basedOn w:val="Normal"/>
    <w:next w:val="Normal"/>
    <w:autoRedefine/>
    <w:uiPriority w:val="39"/>
    <w:unhideWhenUsed/>
    <w:rsid w:val="003B1DFA"/>
    <w:pPr>
      <w:tabs>
        <w:tab w:val="left" w:pos="440"/>
        <w:tab w:val="right" w:leader="dot" w:pos="9016"/>
      </w:tabs>
      <w:spacing w:after="100" w:line="259" w:lineRule="auto"/>
    </w:pPr>
    <w:rPr>
      <w:rFonts w:asciiTheme="minorHAnsi" w:eastAsiaTheme="minorEastAsia" w:hAnsiTheme="minorHAnsi" w:cs="Times New Roman"/>
      <w:lang w:val="en-US"/>
    </w:rPr>
  </w:style>
  <w:style w:type="paragraph" w:styleId="TOC3">
    <w:name w:val="toc 3"/>
    <w:basedOn w:val="Normal"/>
    <w:next w:val="Normal"/>
    <w:autoRedefine/>
    <w:uiPriority w:val="39"/>
    <w:unhideWhenUsed/>
    <w:rsid w:val="00433677"/>
    <w:pPr>
      <w:spacing w:after="100" w:line="259" w:lineRule="auto"/>
      <w:ind w:left="440"/>
    </w:pPr>
    <w:rPr>
      <w:rFonts w:asciiTheme="minorHAnsi" w:eastAsiaTheme="minorEastAsia" w:hAnsiTheme="minorHAnsi" w:cs="Times New Roman"/>
      <w:lang w:val="en-US"/>
    </w:rPr>
  </w:style>
  <w:style w:type="character" w:styleId="Hyperlink">
    <w:name w:val="Hyperlink"/>
    <w:basedOn w:val="DefaultParagraphFont"/>
    <w:uiPriority w:val="99"/>
    <w:unhideWhenUsed/>
    <w:rsid w:val="00433677"/>
    <w:rPr>
      <w:color w:val="0563C1" w:themeColor="hyperlink"/>
      <w:u w:val="single"/>
    </w:rPr>
  </w:style>
  <w:style w:type="paragraph" w:styleId="Caption">
    <w:name w:val="caption"/>
    <w:basedOn w:val="Normal"/>
    <w:next w:val="Normal"/>
    <w:uiPriority w:val="35"/>
    <w:unhideWhenUsed/>
    <w:qFormat/>
    <w:rsid w:val="002C4FE6"/>
    <w:pPr>
      <w:spacing w:after="200" w:line="240" w:lineRule="auto"/>
    </w:pPr>
    <w:rPr>
      <w:i/>
      <w:iCs/>
      <w:color w:val="44546A" w:themeColor="text2"/>
      <w:sz w:val="18"/>
      <w:szCs w:val="18"/>
    </w:rPr>
  </w:style>
  <w:style w:type="paragraph" w:styleId="TableofFigures">
    <w:name w:val="table of figures"/>
    <w:basedOn w:val="Normal"/>
    <w:next w:val="Normal"/>
    <w:uiPriority w:val="99"/>
    <w:unhideWhenUsed/>
    <w:rsid w:val="00B5516E"/>
    <w:pPr>
      <w:spacing w:after="0"/>
    </w:pPr>
  </w:style>
  <w:style w:type="paragraph" w:styleId="Bibliography">
    <w:name w:val="Bibliography"/>
    <w:basedOn w:val="Normal"/>
    <w:next w:val="Normal"/>
    <w:uiPriority w:val="37"/>
    <w:unhideWhenUsed/>
    <w:rsid w:val="00B26CAF"/>
  </w:style>
  <w:style w:type="character" w:customStyle="1" w:styleId="fontsizexlarge">
    <w:name w:val="fontsizexlarge"/>
    <w:basedOn w:val="DefaultParagraphFont"/>
    <w:rsid w:val="00451887"/>
  </w:style>
  <w:style w:type="table" w:customStyle="1" w:styleId="TableGrid0">
    <w:name w:val="TableGrid"/>
    <w:rsid w:val="009C7CB5"/>
    <w:pPr>
      <w:spacing w:after="0" w:line="240" w:lineRule="auto"/>
    </w:pPr>
    <w:rPr>
      <w:rFonts w:eastAsiaTheme="minorEastAsia"/>
      <w:lang w:eastAsia="en-GB"/>
    </w:rPr>
    <w:tblPr>
      <w:tblCellMar>
        <w:top w:w="0" w:type="dxa"/>
        <w:left w:w="0" w:type="dxa"/>
        <w:bottom w:w="0" w:type="dxa"/>
        <w:right w:w="0" w:type="dxa"/>
      </w:tblCellMar>
    </w:tblPr>
  </w:style>
  <w:style w:type="paragraph" w:styleId="NormalWeb">
    <w:name w:val="Normal (Web)"/>
    <w:basedOn w:val="Normal"/>
    <w:uiPriority w:val="99"/>
    <w:semiHidden/>
    <w:unhideWhenUsed/>
    <w:rsid w:val="0065006B"/>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Emphasis">
    <w:name w:val="Emphasis"/>
    <w:basedOn w:val="DefaultParagraphFont"/>
    <w:uiPriority w:val="20"/>
    <w:qFormat/>
    <w:rsid w:val="00A669C7"/>
    <w:rPr>
      <w:i/>
      <w:iCs/>
    </w:rPr>
  </w:style>
  <w:style w:type="paragraph" w:styleId="Revision">
    <w:name w:val="Revision"/>
    <w:hidden/>
    <w:uiPriority w:val="99"/>
    <w:semiHidden/>
    <w:rsid w:val="00A22626"/>
    <w:pPr>
      <w:spacing w:after="0" w:line="240" w:lineRule="auto"/>
    </w:pPr>
    <w:rPr>
      <w:rFonts w:ascii="Arial" w:hAnsi="Arial"/>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77295">
      <w:bodyDiv w:val="1"/>
      <w:marLeft w:val="0"/>
      <w:marRight w:val="0"/>
      <w:marTop w:val="0"/>
      <w:marBottom w:val="0"/>
      <w:divBdr>
        <w:top w:val="none" w:sz="0" w:space="0" w:color="auto"/>
        <w:left w:val="none" w:sz="0" w:space="0" w:color="auto"/>
        <w:bottom w:val="none" w:sz="0" w:space="0" w:color="auto"/>
        <w:right w:val="none" w:sz="0" w:space="0" w:color="auto"/>
      </w:divBdr>
    </w:div>
    <w:div w:id="58480629">
      <w:bodyDiv w:val="1"/>
      <w:marLeft w:val="0"/>
      <w:marRight w:val="0"/>
      <w:marTop w:val="0"/>
      <w:marBottom w:val="0"/>
      <w:divBdr>
        <w:top w:val="none" w:sz="0" w:space="0" w:color="auto"/>
        <w:left w:val="none" w:sz="0" w:space="0" w:color="auto"/>
        <w:bottom w:val="none" w:sz="0" w:space="0" w:color="auto"/>
        <w:right w:val="none" w:sz="0" w:space="0" w:color="auto"/>
      </w:divBdr>
    </w:div>
    <w:div w:id="139884254">
      <w:bodyDiv w:val="1"/>
      <w:marLeft w:val="0"/>
      <w:marRight w:val="0"/>
      <w:marTop w:val="0"/>
      <w:marBottom w:val="0"/>
      <w:divBdr>
        <w:top w:val="none" w:sz="0" w:space="0" w:color="auto"/>
        <w:left w:val="none" w:sz="0" w:space="0" w:color="auto"/>
        <w:bottom w:val="none" w:sz="0" w:space="0" w:color="auto"/>
        <w:right w:val="none" w:sz="0" w:space="0" w:color="auto"/>
      </w:divBdr>
    </w:div>
    <w:div w:id="219169562">
      <w:bodyDiv w:val="1"/>
      <w:marLeft w:val="0"/>
      <w:marRight w:val="0"/>
      <w:marTop w:val="0"/>
      <w:marBottom w:val="0"/>
      <w:divBdr>
        <w:top w:val="none" w:sz="0" w:space="0" w:color="auto"/>
        <w:left w:val="none" w:sz="0" w:space="0" w:color="auto"/>
        <w:bottom w:val="none" w:sz="0" w:space="0" w:color="auto"/>
        <w:right w:val="none" w:sz="0" w:space="0" w:color="auto"/>
      </w:divBdr>
    </w:div>
    <w:div w:id="223100362">
      <w:bodyDiv w:val="1"/>
      <w:marLeft w:val="0"/>
      <w:marRight w:val="0"/>
      <w:marTop w:val="0"/>
      <w:marBottom w:val="0"/>
      <w:divBdr>
        <w:top w:val="none" w:sz="0" w:space="0" w:color="auto"/>
        <w:left w:val="none" w:sz="0" w:space="0" w:color="auto"/>
        <w:bottom w:val="none" w:sz="0" w:space="0" w:color="auto"/>
        <w:right w:val="none" w:sz="0" w:space="0" w:color="auto"/>
      </w:divBdr>
    </w:div>
    <w:div w:id="350760729">
      <w:bodyDiv w:val="1"/>
      <w:marLeft w:val="0"/>
      <w:marRight w:val="0"/>
      <w:marTop w:val="0"/>
      <w:marBottom w:val="0"/>
      <w:divBdr>
        <w:top w:val="none" w:sz="0" w:space="0" w:color="auto"/>
        <w:left w:val="none" w:sz="0" w:space="0" w:color="auto"/>
        <w:bottom w:val="none" w:sz="0" w:space="0" w:color="auto"/>
        <w:right w:val="none" w:sz="0" w:space="0" w:color="auto"/>
      </w:divBdr>
    </w:div>
    <w:div w:id="416942529">
      <w:bodyDiv w:val="1"/>
      <w:marLeft w:val="0"/>
      <w:marRight w:val="0"/>
      <w:marTop w:val="0"/>
      <w:marBottom w:val="0"/>
      <w:divBdr>
        <w:top w:val="none" w:sz="0" w:space="0" w:color="auto"/>
        <w:left w:val="none" w:sz="0" w:space="0" w:color="auto"/>
        <w:bottom w:val="none" w:sz="0" w:space="0" w:color="auto"/>
        <w:right w:val="none" w:sz="0" w:space="0" w:color="auto"/>
      </w:divBdr>
    </w:div>
    <w:div w:id="431315584">
      <w:bodyDiv w:val="1"/>
      <w:marLeft w:val="0"/>
      <w:marRight w:val="0"/>
      <w:marTop w:val="0"/>
      <w:marBottom w:val="0"/>
      <w:divBdr>
        <w:top w:val="none" w:sz="0" w:space="0" w:color="auto"/>
        <w:left w:val="none" w:sz="0" w:space="0" w:color="auto"/>
        <w:bottom w:val="none" w:sz="0" w:space="0" w:color="auto"/>
        <w:right w:val="none" w:sz="0" w:space="0" w:color="auto"/>
      </w:divBdr>
    </w:div>
    <w:div w:id="432014458">
      <w:bodyDiv w:val="1"/>
      <w:marLeft w:val="0"/>
      <w:marRight w:val="0"/>
      <w:marTop w:val="0"/>
      <w:marBottom w:val="0"/>
      <w:divBdr>
        <w:top w:val="none" w:sz="0" w:space="0" w:color="auto"/>
        <w:left w:val="none" w:sz="0" w:space="0" w:color="auto"/>
        <w:bottom w:val="none" w:sz="0" w:space="0" w:color="auto"/>
        <w:right w:val="none" w:sz="0" w:space="0" w:color="auto"/>
      </w:divBdr>
    </w:div>
    <w:div w:id="453868575">
      <w:bodyDiv w:val="1"/>
      <w:marLeft w:val="0"/>
      <w:marRight w:val="0"/>
      <w:marTop w:val="0"/>
      <w:marBottom w:val="0"/>
      <w:divBdr>
        <w:top w:val="none" w:sz="0" w:space="0" w:color="auto"/>
        <w:left w:val="none" w:sz="0" w:space="0" w:color="auto"/>
        <w:bottom w:val="none" w:sz="0" w:space="0" w:color="auto"/>
        <w:right w:val="none" w:sz="0" w:space="0" w:color="auto"/>
      </w:divBdr>
    </w:div>
    <w:div w:id="468135244">
      <w:bodyDiv w:val="1"/>
      <w:marLeft w:val="0"/>
      <w:marRight w:val="0"/>
      <w:marTop w:val="0"/>
      <w:marBottom w:val="0"/>
      <w:divBdr>
        <w:top w:val="none" w:sz="0" w:space="0" w:color="auto"/>
        <w:left w:val="none" w:sz="0" w:space="0" w:color="auto"/>
        <w:bottom w:val="none" w:sz="0" w:space="0" w:color="auto"/>
        <w:right w:val="none" w:sz="0" w:space="0" w:color="auto"/>
      </w:divBdr>
    </w:div>
    <w:div w:id="485826854">
      <w:bodyDiv w:val="1"/>
      <w:marLeft w:val="0"/>
      <w:marRight w:val="0"/>
      <w:marTop w:val="0"/>
      <w:marBottom w:val="0"/>
      <w:divBdr>
        <w:top w:val="none" w:sz="0" w:space="0" w:color="auto"/>
        <w:left w:val="none" w:sz="0" w:space="0" w:color="auto"/>
        <w:bottom w:val="none" w:sz="0" w:space="0" w:color="auto"/>
        <w:right w:val="none" w:sz="0" w:space="0" w:color="auto"/>
      </w:divBdr>
    </w:div>
    <w:div w:id="503665419">
      <w:bodyDiv w:val="1"/>
      <w:marLeft w:val="0"/>
      <w:marRight w:val="0"/>
      <w:marTop w:val="0"/>
      <w:marBottom w:val="0"/>
      <w:divBdr>
        <w:top w:val="none" w:sz="0" w:space="0" w:color="auto"/>
        <w:left w:val="none" w:sz="0" w:space="0" w:color="auto"/>
        <w:bottom w:val="none" w:sz="0" w:space="0" w:color="auto"/>
        <w:right w:val="none" w:sz="0" w:space="0" w:color="auto"/>
      </w:divBdr>
    </w:div>
    <w:div w:id="552884656">
      <w:bodyDiv w:val="1"/>
      <w:marLeft w:val="0"/>
      <w:marRight w:val="0"/>
      <w:marTop w:val="0"/>
      <w:marBottom w:val="0"/>
      <w:divBdr>
        <w:top w:val="none" w:sz="0" w:space="0" w:color="auto"/>
        <w:left w:val="none" w:sz="0" w:space="0" w:color="auto"/>
        <w:bottom w:val="none" w:sz="0" w:space="0" w:color="auto"/>
        <w:right w:val="none" w:sz="0" w:space="0" w:color="auto"/>
      </w:divBdr>
    </w:div>
    <w:div w:id="557976560">
      <w:bodyDiv w:val="1"/>
      <w:marLeft w:val="0"/>
      <w:marRight w:val="0"/>
      <w:marTop w:val="0"/>
      <w:marBottom w:val="0"/>
      <w:divBdr>
        <w:top w:val="none" w:sz="0" w:space="0" w:color="auto"/>
        <w:left w:val="none" w:sz="0" w:space="0" w:color="auto"/>
        <w:bottom w:val="none" w:sz="0" w:space="0" w:color="auto"/>
        <w:right w:val="none" w:sz="0" w:space="0" w:color="auto"/>
      </w:divBdr>
    </w:div>
    <w:div w:id="575169275">
      <w:bodyDiv w:val="1"/>
      <w:marLeft w:val="0"/>
      <w:marRight w:val="0"/>
      <w:marTop w:val="0"/>
      <w:marBottom w:val="0"/>
      <w:divBdr>
        <w:top w:val="none" w:sz="0" w:space="0" w:color="auto"/>
        <w:left w:val="none" w:sz="0" w:space="0" w:color="auto"/>
        <w:bottom w:val="none" w:sz="0" w:space="0" w:color="auto"/>
        <w:right w:val="none" w:sz="0" w:space="0" w:color="auto"/>
      </w:divBdr>
    </w:div>
    <w:div w:id="583729647">
      <w:bodyDiv w:val="1"/>
      <w:marLeft w:val="0"/>
      <w:marRight w:val="0"/>
      <w:marTop w:val="0"/>
      <w:marBottom w:val="0"/>
      <w:divBdr>
        <w:top w:val="none" w:sz="0" w:space="0" w:color="auto"/>
        <w:left w:val="none" w:sz="0" w:space="0" w:color="auto"/>
        <w:bottom w:val="none" w:sz="0" w:space="0" w:color="auto"/>
        <w:right w:val="none" w:sz="0" w:space="0" w:color="auto"/>
      </w:divBdr>
    </w:div>
    <w:div w:id="586891358">
      <w:bodyDiv w:val="1"/>
      <w:marLeft w:val="0"/>
      <w:marRight w:val="0"/>
      <w:marTop w:val="0"/>
      <w:marBottom w:val="0"/>
      <w:divBdr>
        <w:top w:val="none" w:sz="0" w:space="0" w:color="auto"/>
        <w:left w:val="none" w:sz="0" w:space="0" w:color="auto"/>
        <w:bottom w:val="none" w:sz="0" w:space="0" w:color="auto"/>
        <w:right w:val="none" w:sz="0" w:space="0" w:color="auto"/>
      </w:divBdr>
    </w:div>
    <w:div w:id="662860244">
      <w:bodyDiv w:val="1"/>
      <w:marLeft w:val="0"/>
      <w:marRight w:val="0"/>
      <w:marTop w:val="0"/>
      <w:marBottom w:val="0"/>
      <w:divBdr>
        <w:top w:val="none" w:sz="0" w:space="0" w:color="auto"/>
        <w:left w:val="none" w:sz="0" w:space="0" w:color="auto"/>
        <w:bottom w:val="none" w:sz="0" w:space="0" w:color="auto"/>
        <w:right w:val="none" w:sz="0" w:space="0" w:color="auto"/>
      </w:divBdr>
    </w:div>
    <w:div w:id="664286191">
      <w:bodyDiv w:val="1"/>
      <w:marLeft w:val="0"/>
      <w:marRight w:val="0"/>
      <w:marTop w:val="0"/>
      <w:marBottom w:val="0"/>
      <w:divBdr>
        <w:top w:val="none" w:sz="0" w:space="0" w:color="auto"/>
        <w:left w:val="none" w:sz="0" w:space="0" w:color="auto"/>
        <w:bottom w:val="none" w:sz="0" w:space="0" w:color="auto"/>
        <w:right w:val="none" w:sz="0" w:space="0" w:color="auto"/>
      </w:divBdr>
    </w:div>
    <w:div w:id="736707114">
      <w:bodyDiv w:val="1"/>
      <w:marLeft w:val="0"/>
      <w:marRight w:val="0"/>
      <w:marTop w:val="0"/>
      <w:marBottom w:val="0"/>
      <w:divBdr>
        <w:top w:val="none" w:sz="0" w:space="0" w:color="auto"/>
        <w:left w:val="none" w:sz="0" w:space="0" w:color="auto"/>
        <w:bottom w:val="none" w:sz="0" w:space="0" w:color="auto"/>
        <w:right w:val="none" w:sz="0" w:space="0" w:color="auto"/>
      </w:divBdr>
    </w:div>
    <w:div w:id="938835418">
      <w:bodyDiv w:val="1"/>
      <w:marLeft w:val="0"/>
      <w:marRight w:val="0"/>
      <w:marTop w:val="0"/>
      <w:marBottom w:val="0"/>
      <w:divBdr>
        <w:top w:val="none" w:sz="0" w:space="0" w:color="auto"/>
        <w:left w:val="none" w:sz="0" w:space="0" w:color="auto"/>
        <w:bottom w:val="none" w:sz="0" w:space="0" w:color="auto"/>
        <w:right w:val="none" w:sz="0" w:space="0" w:color="auto"/>
      </w:divBdr>
    </w:div>
    <w:div w:id="1029601712">
      <w:bodyDiv w:val="1"/>
      <w:marLeft w:val="0"/>
      <w:marRight w:val="0"/>
      <w:marTop w:val="0"/>
      <w:marBottom w:val="0"/>
      <w:divBdr>
        <w:top w:val="none" w:sz="0" w:space="0" w:color="auto"/>
        <w:left w:val="none" w:sz="0" w:space="0" w:color="auto"/>
        <w:bottom w:val="none" w:sz="0" w:space="0" w:color="auto"/>
        <w:right w:val="none" w:sz="0" w:space="0" w:color="auto"/>
      </w:divBdr>
    </w:div>
    <w:div w:id="1037123465">
      <w:bodyDiv w:val="1"/>
      <w:marLeft w:val="0"/>
      <w:marRight w:val="0"/>
      <w:marTop w:val="0"/>
      <w:marBottom w:val="0"/>
      <w:divBdr>
        <w:top w:val="none" w:sz="0" w:space="0" w:color="auto"/>
        <w:left w:val="none" w:sz="0" w:space="0" w:color="auto"/>
        <w:bottom w:val="none" w:sz="0" w:space="0" w:color="auto"/>
        <w:right w:val="none" w:sz="0" w:space="0" w:color="auto"/>
      </w:divBdr>
    </w:div>
    <w:div w:id="1039821797">
      <w:bodyDiv w:val="1"/>
      <w:marLeft w:val="0"/>
      <w:marRight w:val="0"/>
      <w:marTop w:val="0"/>
      <w:marBottom w:val="0"/>
      <w:divBdr>
        <w:top w:val="none" w:sz="0" w:space="0" w:color="auto"/>
        <w:left w:val="none" w:sz="0" w:space="0" w:color="auto"/>
        <w:bottom w:val="none" w:sz="0" w:space="0" w:color="auto"/>
        <w:right w:val="none" w:sz="0" w:space="0" w:color="auto"/>
      </w:divBdr>
    </w:div>
    <w:div w:id="1074358825">
      <w:bodyDiv w:val="1"/>
      <w:marLeft w:val="0"/>
      <w:marRight w:val="0"/>
      <w:marTop w:val="0"/>
      <w:marBottom w:val="0"/>
      <w:divBdr>
        <w:top w:val="none" w:sz="0" w:space="0" w:color="auto"/>
        <w:left w:val="none" w:sz="0" w:space="0" w:color="auto"/>
        <w:bottom w:val="none" w:sz="0" w:space="0" w:color="auto"/>
        <w:right w:val="none" w:sz="0" w:space="0" w:color="auto"/>
      </w:divBdr>
    </w:div>
    <w:div w:id="1106846541">
      <w:bodyDiv w:val="1"/>
      <w:marLeft w:val="0"/>
      <w:marRight w:val="0"/>
      <w:marTop w:val="0"/>
      <w:marBottom w:val="0"/>
      <w:divBdr>
        <w:top w:val="none" w:sz="0" w:space="0" w:color="auto"/>
        <w:left w:val="none" w:sz="0" w:space="0" w:color="auto"/>
        <w:bottom w:val="none" w:sz="0" w:space="0" w:color="auto"/>
        <w:right w:val="none" w:sz="0" w:space="0" w:color="auto"/>
      </w:divBdr>
    </w:div>
    <w:div w:id="1147629516">
      <w:bodyDiv w:val="1"/>
      <w:marLeft w:val="0"/>
      <w:marRight w:val="0"/>
      <w:marTop w:val="0"/>
      <w:marBottom w:val="0"/>
      <w:divBdr>
        <w:top w:val="none" w:sz="0" w:space="0" w:color="auto"/>
        <w:left w:val="none" w:sz="0" w:space="0" w:color="auto"/>
        <w:bottom w:val="none" w:sz="0" w:space="0" w:color="auto"/>
        <w:right w:val="none" w:sz="0" w:space="0" w:color="auto"/>
      </w:divBdr>
    </w:div>
    <w:div w:id="1243026197">
      <w:bodyDiv w:val="1"/>
      <w:marLeft w:val="0"/>
      <w:marRight w:val="0"/>
      <w:marTop w:val="0"/>
      <w:marBottom w:val="0"/>
      <w:divBdr>
        <w:top w:val="none" w:sz="0" w:space="0" w:color="auto"/>
        <w:left w:val="none" w:sz="0" w:space="0" w:color="auto"/>
        <w:bottom w:val="none" w:sz="0" w:space="0" w:color="auto"/>
        <w:right w:val="none" w:sz="0" w:space="0" w:color="auto"/>
      </w:divBdr>
    </w:div>
    <w:div w:id="1268582860">
      <w:bodyDiv w:val="1"/>
      <w:marLeft w:val="0"/>
      <w:marRight w:val="0"/>
      <w:marTop w:val="0"/>
      <w:marBottom w:val="0"/>
      <w:divBdr>
        <w:top w:val="none" w:sz="0" w:space="0" w:color="auto"/>
        <w:left w:val="none" w:sz="0" w:space="0" w:color="auto"/>
        <w:bottom w:val="none" w:sz="0" w:space="0" w:color="auto"/>
        <w:right w:val="none" w:sz="0" w:space="0" w:color="auto"/>
      </w:divBdr>
    </w:div>
    <w:div w:id="1296133764">
      <w:bodyDiv w:val="1"/>
      <w:marLeft w:val="0"/>
      <w:marRight w:val="0"/>
      <w:marTop w:val="0"/>
      <w:marBottom w:val="0"/>
      <w:divBdr>
        <w:top w:val="none" w:sz="0" w:space="0" w:color="auto"/>
        <w:left w:val="none" w:sz="0" w:space="0" w:color="auto"/>
        <w:bottom w:val="none" w:sz="0" w:space="0" w:color="auto"/>
        <w:right w:val="none" w:sz="0" w:space="0" w:color="auto"/>
      </w:divBdr>
    </w:div>
    <w:div w:id="1554852466">
      <w:bodyDiv w:val="1"/>
      <w:marLeft w:val="0"/>
      <w:marRight w:val="0"/>
      <w:marTop w:val="0"/>
      <w:marBottom w:val="0"/>
      <w:divBdr>
        <w:top w:val="none" w:sz="0" w:space="0" w:color="auto"/>
        <w:left w:val="none" w:sz="0" w:space="0" w:color="auto"/>
        <w:bottom w:val="none" w:sz="0" w:space="0" w:color="auto"/>
        <w:right w:val="none" w:sz="0" w:space="0" w:color="auto"/>
      </w:divBdr>
    </w:div>
    <w:div w:id="1568225271">
      <w:bodyDiv w:val="1"/>
      <w:marLeft w:val="0"/>
      <w:marRight w:val="0"/>
      <w:marTop w:val="0"/>
      <w:marBottom w:val="0"/>
      <w:divBdr>
        <w:top w:val="none" w:sz="0" w:space="0" w:color="auto"/>
        <w:left w:val="none" w:sz="0" w:space="0" w:color="auto"/>
        <w:bottom w:val="none" w:sz="0" w:space="0" w:color="auto"/>
        <w:right w:val="none" w:sz="0" w:space="0" w:color="auto"/>
      </w:divBdr>
    </w:div>
    <w:div w:id="1601838417">
      <w:bodyDiv w:val="1"/>
      <w:marLeft w:val="0"/>
      <w:marRight w:val="0"/>
      <w:marTop w:val="0"/>
      <w:marBottom w:val="0"/>
      <w:divBdr>
        <w:top w:val="none" w:sz="0" w:space="0" w:color="auto"/>
        <w:left w:val="none" w:sz="0" w:space="0" w:color="auto"/>
        <w:bottom w:val="none" w:sz="0" w:space="0" w:color="auto"/>
        <w:right w:val="none" w:sz="0" w:space="0" w:color="auto"/>
      </w:divBdr>
    </w:div>
    <w:div w:id="1767531419">
      <w:bodyDiv w:val="1"/>
      <w:marLeft w:val="0"/>
      <w:marRight w:val="0"/>
      <w:marTop w:val="0"/>
      <w:marBottom w:val="0"/>
      <w:divBdr>
        <w:top w:val="none" w:sz="0" w:space="0" w:color="auto"/>
        <w:left w:val="none" w:sz="0" w:space="0" w:color="auto"/>
        <w:bottom w:val="none" w:sz="0" w:space="0" w:color="auto"/>
        <w:right w:val="none" w:sz="0" w:space="0" w:color="auto"/>
      </w:divBdr>
    </w:div>
    <w:div w:id="1801730455">
      <w:bodyDiv w:val="1"/>
      <w:marLeft w:val="0"/>
      <w:marRight w:val="0"/>
      <w:marTop w:val="0"/>
      <w:marBottom w:val="0"/>
      <w:divBdr>
        <w:top w:val="none" w:sz="0" w:space="0" w:color="auto"/>
        <w:left w:val="none" w:sz="0" w:space="0" w:color="auto"/>
        <w:bottom w:val="none" w:sz="0" w:space="0" w:color="auto"/>
        <w:right w:val="none" w:sz="0" w:space="0" w:color="auto"/>
      </w:divBdr>
    </w:div>
    <w:div w:id="1820001913">
      <w:bodyDiv w:val="1"/>
      <w:marLeft w:val="0"/>
      <w:marRight w:val="0"/>
      <w:marTop w:val="0"/>
      <w:marBottom w:val="0"/>
      <w:divBdr>
        <w:top w:val="none" w:sz="0" w:space="0" w:color="auto"/>
        <w:left w:val="none" w:sz="0" w:space="0" w:color="auto"/>
        <w:bottom w:val="none" w:sz="0" w:space="0" w:color="auto"/>
        <w:right w:val="none" w:sz="0" w:space="0" w:color="auto"/>
      </w:divBdr>
    </w:div>
    <w:div w:id="1901478692">
      <w:bodyDiv w:val="1"/>
      <w:marLeft w:val="0"/>
      <w:marRight w:val="0"/>
      <w:marTop w:val="0"/>
      <w:marBottom w:val="0"/>
      <w:divBdr>
        <w:top w:val="none" w:sz="0" w:space="0" w:color="auto"/>
        <w:left w:val="none" w:sz="0" w:space="0" w:color="auto"/>
        <w:bottom w:val="none" w:sz="0" w:space="0" w:color="auto"/>
        <w:right w:val="none" w:sz="0" w:space="0" w:color="auto"/>
      </w:divBdr>
    </w:div>
    <w:div w:id="1916351628">
      <w:bodyDiv w:val="1"/>
      <w:marLeft w:val="0"/>
      <w:marRight w:val="0"/>
      <w:marTop w:val="0"/>
      <w:marBottom w:val="0"/>
      <w:divBdr>
        <w:top w:val="none" w:sz="0" w:space="0" w:color="auto"/>
        <w:left w:val="none" w:sz="0" w:space="0" w:color="auto"/>
        <w:bottom w:val="none" w:sz="0" w:space="0" w:color="auto"/>
        <w:right w:val="none" w:sz="0" w:space="0" w:color="auto"/>
      </w:divBdr>
    </w:div>
    <w:div w:id="2084984995">
      <w:bodyDiv w:val="1"/>
      <w:marLeft w:val="0"/>
      <w:marRight w:val="0"/>
      <w:marTop w:val="0"/>
      <w:marBottom w:val="0"/>
      <w:divBdr>
        <w:top w:val="none" w:sz="0" w:space="0" w:color="auto"/>
        <w:left w:val="none" w:sz="0" w:space="0" w:color="auto"/>
        <w:bottom w:val="none" w:sz="0" w:space="0" w:color="auto"/>
        <w:right w:val="none" w:sz="0" w:space="0" w:color="auto"/>
      </w:divBdr>
    </w:div>
    <w:div w:id="2105176633">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oter" Target="footer2.xml"/><Relationship Id="rId18" Type="http://schemas.openxmlformats.org/officeDocument/2006/relationships/image" Target="media/image7.png"/><Relationship Id="rId26" Type="http://schemas.openxmlformats.org/officeDocument/2006/relationships/image" Target="media/image15.png"/><Relationship Id="rId3" Type="http://schemas.openxmlformats.org/officeDocument/2006/relationships/styles" Target="styles.xml"/><Relationship Id="rId21" Type="http://schemas.openxmlformats.org/officeDocument/2006/relationships/image" Target="media/image10.png"/><Relationship Id="rId7" Type="http://schemas.openxmlformats.org/officeDocument/2006/relationships/endnotes" Target="endnotes.xml"/><Relationship Id="rId12" Type="http://schemas.openxmlformats.org/officeDocument/2006/relationships/footer" Target="footer1.xml"/><Relationship Id="rId17" Type="http://schemas.openxmlformats.org/officeDocument/2006/relationships/image" Target="media/image6.png"/><Relationship Id="rId25" Type="http://schemas.openxmlformats.org/officeDocument/2006/relationships/image" Target="media/image14.png"/><Relationship Id="rId2" Type="http://schemas.openxmlformats.org/officeDocument/2006/relationships/numbering" Target="numbering.xml"/><Relationship Id="rId16" Type="http://schemas.openxmlformats.org/officeDocument/2006/relationships/image" Target="media/image5.png"/><Relationship Id="rId20" Type="http://schemas.openxmlformats.org/officeDocument/2006/relationships/image" Target="media/image9.jpeg"/><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tsx-my.sharepoint.com/personal/matthew_frey_tatasteeleurope_com/Documents/Degree/Year%202/Materials%20and%20Indro%20to%20Processing/M%20Frey-ACMA%204000%20v2.docx" TargetMode="External"/><Relationship Id="rId24" Type="http://schemas.openxmlformats.org/officeDocument/2006/relationships/image" Target="media/image13.png"/><Relationship Id="rId5" Type="http://schemas.openxmlformats.org/officeDocument/2006/relationships/webSettings" Target="webSettings.xml"/><Relationship Id="rId15" Type="http://schemas.openxmlformats.org/officeDocument/2006/relationships/image" Target="media/image4.jpeg"/><Relationship Id="rId23" Type="http://schemas.openxmlformats.org/officeDocument/2006/relationships/image" Target="media/image12.jpeg"/><Relationship Id="rId28" Type="http://schemas.openxmlformats.org/officeDocument/2006/relationships/fontTable" Target="fontTable.xml"/><Relationship Id="rId10" Type="http://schemas.openxmlformats.org/officeDocument/2006/relationships/image" Target="media/image3.jpeg"/><Relationship Id="rId19" Type="http://schemas.openxmlformats.org/officeDocument/2006/relationships/image" Target="media/image8.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oter" Target="footer3.xml"/><Relationship Id="rId22" Type="http://schemas.openxmlformats.org/officeDocument/2006/relationships/image" Target="media/image11.png"/><Relationship Id="rId27" Type="http://schemas.openxmlformats.org/officeDocument/2006/relationships/image" Target="media/image16.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Rat14</b:Tag>
    <b:SourceType>JournalArticle</b:SourceType>
    <b:Guid>{BEB874AB-6423-4919-B0E8-5837FFECABC7}</b:Guid>
    <b:Title>An Overview of Forging Processes with Their Defects</b:Title>
    <b:Year>2014</b:Year>
    <b:Month>June</b:Month>
    <b:Author>
      <b:Author>
        <b:NameList>
          <b:Person>
            <b:Last>Rathi</b:Last>
            <b:Middle>G</b:Middle>
            <b:First>Mahendra </b:First>
          </b:Person>
          <b:Person>
            <b:Last>Jakhade</b:Last>
            <b:Middle>A</b:Middle>
            <b:First>Nilesh </b:First>
          </b:Person>
        </b:NameList>
      </b:Author>
    </b:Author>
    <b:JournalName>International Journal of Scientific and Research Publications</b:JournalName>
    <b:Pages>1</b:Pages>
    <b:Volume>4</b:Volume>
    <b:Issue>6</b:Issue>
    <b:YearAccessed>2023</b:YearAccessed>
    <b:MonthAccessed>January </b:MonthAccessed>
    <b:DayAccessed>02</b:DayAccessed>
    <b:URL>https://citeseerx.ist.psu.edu/document?repid=rep1&amp;type=pdf&amp;doi=e8aa20d62ebafcff52d3940ddd03934f7bd5e932</b:URL>
    <b:RefOrder>15</b:RefOrder>
  </b:Source>
  <b:Source>
    <b:Tag>iqs23</b:Tag>
    <b:SourceType>InternetSite</b:SourceType>
    <b:Guid>{77B55056-8338-475E-AA31-49DAE46AFB64}</b:Guid>
    <b:Title>Forging</b:Title>
    <b:Year>2023</b:Year>
    <b:Author>
      <b:Author>
        <b:Corporate>iqsdirectory</b:Corporate>
      </b:Author>
    </b:Author>
    <b:InternetSiteTitle>iqsdirectory.com</b:InternetSiteTitle>
    <b:Month>December</b:Month>
    <b:Day>15</b:Day>
    <b:URL>https://www.iqsdirectory.com/articles/forging.html</b:URL>
    <b:RefOrder>1</b:RefOrder>
  </b:Source>
  <b:Source>
    <b:Tag>Cho05</b:Tag>
    <b:SourceType>JournalArticle</b:SourceType>
    <b:Guid>{2F2AA770-1B6A-4793-B64F-EB066CC13EDA}</b:Guid>
    <b:Title>Optimization of open die forging of round shapes using FEM analysis</b:Title>
    <b:Year>2005</b:Year>
    <b:Author>
      <b:Author>
        <b:NameList>
          <b:Person>
            <b:Last>Choi</b:Last>
            <b:Middle>K</b:Middle>
            <b:First>S</b:First>
          </b:Person>
          <b:Person>
            <b:Last>Chun</b:Last>
            <b:Middle>M</b:Middle>
            <b:First>S</b:First>
          </b:Person>
          <b:Person>
            <b:Last>Van Tyne</b:Last>
            <b:Middle>J</b:Middle>
            <b:First>C</b:First>
          </b:Person>
          <b:Person>
            <b:Last>Moon</b:Last>
            <b:Middle>H</b:Middle>
            <b:First>Y</b:First>
          </b:Person>
        </b:NameList>
      </b:Author>
    </b:Author>
    <b:JournalName>Journal of Materials Processing Technology</b:JournalName>
    <b:Pages>1</b:Pages>
    <b:RefOrder>16</b:RefOrder>
  </b:Source>
  <b:Source>
    <b:Tag>The17</b:Tag>
    <b:SourceType>InternetSite</b:SourceType>
    <b:Guid>{BFBA642D-3F93-4EAA-B974-BE2CBC72AB65}</b:Guid>
    <b:Title>Upset Forging</b:Title>
    <b:Year>2017</b:Year>
    <b:Author>
      <b:Author>
        <b:Corporate>The Open University</b:Corporate>
      </b:Author>
    </b:Author>
    <b:InternetSiteTitle>The Open University- Open Learn</b:InternetSiteTitle>
    <b:Month>November</b:Month>
    <b:Day>17</b:Day>
    <b:URL>https://www.open.edu/openlearn/science-maths-technology/engineering-technology/manupedia/upset-forging</b:URL>
    <b:YearAccessed>2024</b:YearAccessed>
    <b:MonthAccessed>January </b:MonthAccessed>
    <b:DayAccessed>16</b:DayAccessed>
    <b:RefOrder>2</b:RefOrder>
  </b:Source>
  <b:Source>
    <b:Tag>WHT24</b:Tag>
    <b:SourceType>InternetSite</b:SourceType>
    <b:Guid>{A4CEEEE9-546F-4B7A-94B3-0729880C5D21}</b:Guid>
    <b:Author>
      <b:Author>
        <b:Corporate>W H Tildesley Ltd</b:Corporate>
      </b:Author>
    </b:Author>
    <b:Title>What is drop forging?</b:Title>
    <b:InternetSiteTitle>whtildesley</b:InternetSiteTitle>
    <b:Year>2024</b:Year>
    <b:URL>https://www.whtildesley.com/processes/what-is-drop-forging</b:URL>
    <b:RefOrder>3</b:RefOrder>
  </b:Source>
  <b:Source>
    <b:Tag>Alt05</b:Tag>
    <b:SourceType>Book</b:SourceType>
    <b:Guid>{41CA4C22-40F2-4579-A7FC-25658A5C5496}</b:Guid>
    <b:Title>Cold and Hot Forging: Fundamentals and Applications</b:Title>
    <b:Year>2005</b:Year>
    <b:City>Ohio</b:City>
    <b:Publisher>ASM International</b:Publisher>
    <b:Author>
      <b:Author>
        <b:NameList>
          <b:Person>
            <b:Last>Altan</b:Last>
            <b:First>Taylan </b:First>
          </b:Person>
          <b:Person>
            <b:Last>Ngaile</b:Last>
            <b:First>Gracious </b:First>
          </b:Person>
          <b:Person>
            <b:Last>Shen</b:Last>
            <b:First>Gangshu </b:First>
          </b:Person>
        </b:NameList>
      </b:Author>
    </b:Author>
    <b:RefOrder>5</b:RefOrder>
  </b:Source>
  <b:Source>
    <b:Tag>Sch23</b:Tag>
    <b:SourceType>JournalArticle</b:SourceType>
    <b:Guid>{7A7A7718-AEF9-4C5E-AF27-43AECDF4174C}</b:Guid>
    <b:Title>Mechanical Properties and Microstructure of Forged Steel</b:Title>
    <b:Year>2023</b:Year>
    <b:Author>
      <b:Author>
        <b:NameList>
          <b:Person>
            <b:Last>Schino</b:Last>
            <b:Middle>Di</b:Middle>
            <b:First>Andrea</b:First>
          </b:Person>
          <b:Person>
            <b:Last>Sugimoto</b:Last>
            <b:First>Koh-ichi</b:First>
          </b:Person>
        </b:NameList>
      </b:Author>
    </b:Author>
    <b:JournalName>MPDI</b:JournalName>
    <b:Pages>6-8</b:Pages>
    <b:RefOrder>6</b:RefOrder>
  </b:Source>
  <b:Source>
    <b:Tag>ind23</b:Tag>
    <b:SourceType>InternetSite</b:SourceType>
    <b:Guid>{22B17940-0C8E-4E84-B272-18B94D9F9863}</b:Guid>
    <b:Title>Forged Crankshaft For Car</b:Title>
    <b:Year>2023</b:Year>
    <b:Author>
      <b:Author>
        <b:Corporate>indiamart</b:Corporate>
      </b:Author>
    </b:Author>
    <b:InternetSiteTitle>indiamart.com</b:InternetSiteTitle>
    <b:URL>https://dir.indiamart.com/impcat/forged-crankshaft.html</b:URL>
    <b:RefOrder>4</b:RefOrder>
  </b:Source>
  <b:Source>
    <b:Tag>Cha18</b:Tag>
    <b:SourceType>InternetSite</b:SourceType>
    <b:Guid>{871182AF-028A-423E-B86B-3F7AC522DC32}</b:Guid>
    <b:Title>Forging defects and its remedies</b:Title>
    <b:InternetSiteTitle>slideshare</b:InternetSiteTitle>
    <b:Year>2018</b:Year>
    <b:Month>Feb</b:Month>
    <b:Day>17</b:Day>
    <b:URL>https://www.slideshare.net/NiazAhmed49/niaz-presentation1</b:URL>
    <b:PublicationTitle>NIFFT</b:PublicationTitle>
    <b:Author>
      <b:Author>
        <b:NameList>
          <b:Person>
            <b:Last>Chak</b:Last>
            <b:First>Vineet</b:First>
          </b:Person>
        </b:NameList>
      </b:Author>
    </b:Author>
    <b:RefOrder>8</b:RefOrder>
  </b:Source>
  <b:Source>
    <b:Tag>Upa24</b:Tag>
    <b:SourceType>InternetSite</b:SourceType>
    <b:Guid>{808FFC87-F3E8-422C-82E8-C095012CA3AC}</b:Guid>
    <b:Title>Lesson 2 Forging Process  </b:Title>
    <b:InternetSiteTitle>MEM-103 Manufacturing Processes-I </b:InternetSiteTitle>
    <b:Year>2024</b:Year>
    <b:URL>https://msvs-dei.vlabs.ac.in/mem103/Unit2lesson2.html</b:URL>
    <b:Author>
      <b:Author>
        <b:NameList>
          <b:Person>
            <b:Last>Upadhyay</b:Last>
            <b:Middle>Kant </b:Middle>
            <b:First>Ajay </b:First>
          </b:Person>
        </b:NameList>
      </b:Author>
    </b:Author>
    <b:RefOrder>7</b:RefOrder>
  </b:Source>
  <b:Source>
    <b:Tag>Xom22</b:Tag>
    <b:SourceType>InternetSite</b:SourceType>
    <b:Guid>{E085C38A-E8F8-43DD-8EB2-614CB5F247C1}</b:Guid>
    <b:Author>
      <b:Author>
        <b:Corporate>Xometry Europe </b:Corporate>
      </b:Author>
    </b:Author>
    <b:Title>Die Casting General Overview: Process, Materials &amp; Applications</b:Title>
    <b:InternetSiteTitle>Xometry</b:InternetSiteTitle>
    <b:Year>2022</b:Year>
    <b:Month>Jul</b:Month>
    <b:Day>25</b:Day>
    <b:URL>https://xometry.eu/en/die-casting-general-overview-process-materials-applications/</b:URL>
    <b:RefOrder>10</b:RefOrder>
  </b:Source>
  <b:Source>
    <b:Tag>Ino22</b:Tag>
    <b:SourceType>InternetSite</b:SourceType>
    <b:Guid>{60E6FE8E-CA1E-4B2E-837B-6D864FAB2555}</b:Guid>
    <b:Author>
      <b:Author>
        <b:Corporate>Inox</b:Corporate>
      </b:Author>
    </b:Author>
    <b:Title>Zinc Die Casting Products</b:Title>
    <b:InternetSiteTitle>Inox</b:InternetSiteTitle>
    <b:Year>2022</b:Year>
    <b:Month>Mar</b:Month>
    <b:Day>09</b:Day>
    <b:URL>https://www.inoxcast.com/zinc-die-casting-products/</b:URL>
    <b:RefOrder>9</b:RefOrder>
  </b:Source>
  <b:Source>
    <b:Tag>Ruž14</b:Tag>
    <b:SourceType>Book</b:SourceType>
    <b:Guid>{FB44F67F-242E-4FB2-95A7-58B6AD3D74F7}</b:Guid>
    <b:Title>Techniques of Die Casting</b:Title>
    <b:Year>2014</b:Year>
    <b:City>CA</b:City>
    <b:Publisher>Edition of Scientific and Technical Literature</b:Publisher>
    <b:Author>
      <b:Author>
        <b:NameList>
          <b:Person>
            <b:Last>Ružbarský </b:Last>
            <b:First>Juraj </b:First>
          </b:Person>
          <b:Person>
            <b:Last>Paško </b:Last>
            <b:First>Ján </b:First>
          </b:Person>
          <b:Person>
            <b:Last>Gašpár</b:Last>
            <b:First>Štefan </b:First>
          </b:Person>
        </b:NameList>
      </b:Author>
    </b:Author>
    <b:RefOrder>11</b:RefOrder>
  </b:Source>
  <b:Source>
    <b:Tag>Kie06</b:Tag>
    <b:SourceType>JournalArticle</b:SourceType>
    <b:Guid>{3A61F0B3-EE99-40DB-908E-DBCDB0C9EB2B}</b:Guid>
    <b:Title>Microstructure of AM50 die casting </b:Title>
    <b:JournalName>Journal of achievements in material and manufacturing engineering </b:JournalName>
    <b:Year>2006</b:Year>
    <b:Pages>136-138</b:Pages>
    <b:Author>
      <b:Author>
        <b:NameList>
          <b:Person>
            <b:Last>Kiełbus</b:Last>
            <b:First>A</b:First>
          </b:Person>
          <b:Person>
            <b:Last>Rzychoń</b:Last>
            <b:First>T</b:First>
          </b:Person>
          <b:Person>
            <b:Last>Cibis</b:Last>
            <b:First> R</b:First>
          </b:Person>
        </b:NameList>
      </b:Author>
    </b:Author>
    <b:RefOrder>12</b:RefOrder>
  </b:Source>
  <b:Source>
    <b:Tag>Dol20</b:Tag>
    <b:SourceType>InternetSite</b:SourceType>
    <b:Guid>{B7A5EA48-F4A3-4139-B73D-A7D14EDDB482}</b:Guid>
    <b:Title>13 Die Casting Defects and How to Avoid Them</b:Title>
    <b:Year>2020</b:Year>
    <b:Author>
      <b:Author>
        <b:Corporate>Dolin Casting</b:Corporate>
      </b:Author>
    </b:Author>
    <b:InternetSiteTitle>Dolin casting </b:InternetSiteTitle>
    <b:Month>Aug</b:Month>
    <b:Day>28</b:Day>
    <b:URL>https://www.dolincasting.com/13-die-casting-defects-and-how-to-avoid-them.html</b:URL>
    <b:RefOrder>17</b:RefOrder>
  </b:Source>
  <b:Source>
    <b:Tag>Kuh78</b:Tag>
    <b:SourceType>Book</b:SourceType>
    <b:Guid>{BB6AC579-B9F0-4BF2-86E9-AFD063183511}</b:Guid>
    <b:Title>Powder Metallurgy Processing</b:Title>
    <b:Year>1978</b:Year>
    <b:City>London</b:City>
    <b:Publisher>Academic Press</b:Publisher>
    <b:Author>
      <b:Author>
        <b:NameList>
          <b:Person>
            <b:Last>Kuhn</b:Last>
            <b:Middle>A</b:Middle>
            <b:First>Howard</b:First>
          </b:Person>
          <b:Person>
            <b:Last>Lawley</b:Last>
            <b:First>Alan</b:First>
          </b:Person>
        </b:NameList>
      </b:Author>
    </b:Author>
    <b:RefOrder>13</b:RefOrder>
  </b:Source>
  <b:Source>
    <b:Tag>Ger11</b:Tag>
    <b:SourceType>JournalArticle</b:SourceType>
    <b:Guid>{0A94570D-FDEB-4D4D-B073-71E83B040825}</b:Guid>
    <b:Title>Sintered tungsten heavy alloys: Review of microstructure, strength, densification, and distortion</b:Title>
    <b:Year>2011</b:Year>
    <b:JournalName>International Journal of Refractory</b:JournalName>
    <b:Author>
      <b:Author>
        <b:NameList>
          <b:Person>
            <b:Last>German </b:Last>
            <b:Middle> M</b:Middle>
            <b:First>Randall</b:First>
          </b:Person>
        </b:NameList>
      </b:Author>
    </b:Author>
    <b:RefOrder>14</b:RefOrder>
  </b:Source>
</b:Sources>
</file>

<file path=customXml/itemProps1.xml><?xml version="1.0" encoding="utf-8"?>
<ds:datastoreItem xmlns:ds="http://schemas.openxmlformats.org/officeDocument/2006/customXml" ds:itemID="{707309F7-7B5A-4855-BE39-E77013CF61B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26</Pages>
  <Words>3612</Words>
  <Characters>21493</Characters>
  <Application>Microsoft Office Word</Application>
  <DocSecurity>0</DocSecurity>
  <Lines>651</Lines>
  <Paragraphs>230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24875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Davies, Cori</dc:creator>
  <cp:lastModifiedBy>Frey, Matthew</cp:lastModifiedBy>
  <cp:revision>2</cp:revision>
  <cp:lastPrinted>2023-03-27T14:45:00Z</cp:lastPrinted>
  <dcterms:created xsi:type="dcterms:W3CDTF">2024-02-05T23:57:00Z</dcterms:created>
  <dcterms:modified xsi:type="dcterms:W3CDTF">2024-02-05T23:57:00Z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lassificationContentMarkingFooterFontProps">
    <vt:lpwstr>#000000,8,Calibri</vt:lpwstr>
  </property>
  <property fmtid="{D5CDD505-2E9C-101B-9397-08002B2CF9AE}" pid="3" name="ClassificationContentMarkingFooterShapeIds">
    <vt:lpwstr>1,2,3</vt:lpwstr>
  </property>
  <property fmtid="{D5CDD505-2E9C-101B-9397-08002B2CF9AE}" pid="4" name="ClassificationContentMarkingFooterText">
    <vt:lpwstr>Sensitivity: general</vt:lpwstr>
  </property>
  <property fmtid="{D5CDD505-2E9C-101B-9397-08002B2CF9AE}" pid="5" name="GrammarlyDocumentId">
    <vt:lpwstr>1c8ae4f20f377ac50f565bd482b783df796b521f39b95c6593d23d3766df4ad2</vt:lpwstr>
  </property>
  <property fmtid="{D5CDD505-2E9C-101B-9397-08002B2CF9AE}" pid="6" name="MSIP_Label_73aa366c-74b9-492b-a1b9-5472c41e7d31_ActionId">
    <vt:lpwstr>e44ea6dc-f75d-42c3-95d3-fb32a4097d37</vt:lpwstr>
  </property>
  <property fmtid="{D5CDD505-2E9C-101B-9397-08002B2CF9AE}" pid="7" name="MSIP_Label_73aa366c-74b9-492b-a1b9-5472c41e7d31_ContentBits">
    <vt:lpwstr>2</vt:lpwstr>
  </property>
  <property fmtid="{D5CDD505-2E9C-101B-9397-08002B2CF9AE}" pid="8" name="MSIP_Label_73aa366c-74b9-492b-a1b9-5472c41e7d31_Enabled">
    <vt:lpwstr>true</vt:lpwstr>
  </property>
  <property fmtid="{D5CDD505-2E9C-101B-9397-08002B2CF9AE}" pid="9" name="MSIP_Label_73aa366c-74b9-492b-a1b9-5472c41e7d31_Method">
    <vt:lpwstr>Standard</vt:lpwstr>
  </property>
  <property fmtid="{D5CDD505-2E9C-101B-9397-08002B2CF9AE}" pid="10" name="MSIP_Label_73aa366c-74b9-492b-a1b9-5472c41e7d31_Name">
    <vt:lpwstr>73aa366c-74b9-492b-a1b9-5472c41e7d31</vt:lpwstr>
  </property>
  <property fmtid="{D5CDD505-2E9C-101B-9397-08002B2CF9AE}" pid="11" name="MSIP_Label_73aa366c-74b9-492b-a1b9-5472c41e7d31_SetDate">
    <vt:lpwstr>2023-01-05T09:02:09Z</vt:lpwstr>
  </property>
  <property fmtid="{D5CDD505-2E9C-101B-9397-08002B2CF9AE}" pid="12" name="MSIP_Label_73aa366c-74b9-492b-a1b9-5472c41e7d31_SiteId">
    <vt:lpwstr>44bbd632-fe04-42d7-933e-2649dcd22649</vt:lpwstr>
  </property>
</Properties>
</file>