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24131" w14:textId="77777777"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p>
    <w:p w14:paraId="331BA1E9" w14:textId="77777777"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r w:rsidRPr="00CE32C9">
        <w:rPr>
          <w:rFonts w:ascii="Times New Roman" w:eastAsia="Times New Roman" w:hAnsi="Times New Roman" w:cs="Times New Roman"/>
          <w:b/>
          <w:sz w:val="44"/>
          <w:szCs w:val="44"/>
        </w:rPr>
        <w:t>Programme: BA Business Management</w:t>
      </w:r>
    </w:p>
    <w:p w14:paraId="461F2875" w14:textId="77777777"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p>
    <w:p w14:paraId="345FEEEA" w14:textId="77777777"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r w:rsidRPr="00CE32C9">
        <w:rPr>
          <w:rFonts w:ascii="Times New Roman" w:eastAsia="Times New Roman" w:hAnsi="Times New Roman" w:cs="Times New Roman"/>
          <w:b/>
          <w:sz w:val="44"/>
          <w:szCs w:val="44"/>
        </w:rPr>
        <w:t xml:space="preserve">Student name : GABRIELA BANDAC </w:t>
      </w:r>
    </w:p>
    <w:p w14:paraId="5F5D5BC0" w14:textId="77777777"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p>
    <w:p w14:paraId="1B95BF4D" w14:textId="77777777"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r w:rsidRPr="00CE32C9">
        <w:rPr>
          <w:rFonts w:ascii="Times New Roman" w:eastAsia="Times New Roman" w:hAnsi="Times New Roman" w:cs="Times New Roman"/>
          <w:b/>
          <w:sz w:val="44"/>
          <w:szCs w:val="44"/>
        </w:rPr>
        <w:t>STUDENT NUMBER :2014067</w:t>
      </w:r>
    </w:p>
    <w:p w14:paraId="5AD8ABB0" w14:textId="77777777"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p>
    <w:p w14:paraId="453F5A0D" w14:textId="1DA053BC"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r w:rsidRPr="00CE32C9">
        <w:rPr>
          <w:rFonts w:ascii="Times New Roman" w:eastAsia="Times New Roman" w:hAnsi="Times New Roman" w:cs="Times New Roman"/>
          <w:b/>
          <w:sz w:val="44"/>
          <w:szCs w:val="44"/>
        </w:rPr>
        <w:t>Module :</w:t>
      </w:r>
      <w:r w:rsidRPr="00CE32C9">
        <w:t xml:space="preserve"> </w:t>
      </w:r>
      <w:r w:rsidRPr="00CE32C9">
        <w:rPr>
          <w:rFonts w:ascii="Times New Roman" w:eastAsia="Times New Roman" w:hAnsi="Times New Roman" w:cs="Times New Roman"/>
          <w:b/>
          <w:sz w:val="44"/>
          <w:szCs w:val="44"/>
        </w:rPr>
        <w:t>International Financial Management</w:t>
      </w:r>
    </w:p>
    <w:p w14:paraId="2A6E79C5" w14:textId="77777777"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p>
    <w:p w14:paraId="6B423442" w14:textId="0BA4AD24"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r w:rsidRPr="00CE32C9">
        <w:rPr>
          <w:rFonts w:ascii="Times New Roman" w:eastAsia="Times New Roman" w:hAnsi="Times New Roman" w:cs="Times New Roman"/>
          <w:b/>
          <w:sz w:val="44"/>
          <w:szCs w:val="44"/>
        </w:rPr>
        <w:t xml:space="preserve">Module code : LCBB6002  </w:t>
      </w:r>
    </w:p>
    <w:p w14:paraId="65DBC2EF" w14:textId="77777777"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p>
    <w:p w14:paraId="1AD1D7D9" w14:textId="17B12893"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r w:rsidRPr="00CE32C9">
        <w:rPr>
          <w:rFonts w:ascii="Times New Roman" w:eastAsia="Times New Roman" w:hAnsi="Times New Roman" w:cs="Times New Roman"/>
          <w:b/>
          <w:sz w:val="44"/>
          <w:szCs w:val="44"/>
        </w:rPr>
        <w:t>Lecturer :</w:t>
      </w:r>
      <w:r w:rsidRPr="00CE32C9">
        <w:t xml:space="preserve"> </w:t>
      </w:r>
      <w:r w:rsidRPr="00CE32C9">
        <w:rPr>
          <w:rFonts w:ascii="Times New Roman" w:eastAsia="Times New Roman" w:hAnsi="Times New Roman" w:cs="Times New Roman"/>
          <w:b/>
          <w:sz w:val="44"/>
          <w:szCs w:val="44"/>
        </w:rPr>
        <w:t xml:space="preserve">Zainab Atta </w:t>
      </w:r>
    </w:p>
    <w:p w14:paraId="352E9032" w14:textId="7665152D" w:rsid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                 </w:t>
      </w:r>
      <w:r w:rsidRPr="00CE32C9">
        <w:rPr>
          <w:rFonts w:ascii="Times New Roman" w:eastAsia="Times New Roman" w:hAnsi="Times New Roman" w:cs="Times New Roman"/>
          <w:b/>
          <w:sz w:val="44"/>
          <w:szCs w:val="44"/>
        </w:rPr>
        <w:t>Thomas Adeyemi</w:t>
      </w:r>
    </w:p>
    <w:p w14:paraId="5F6F50B6" w14:textId="77777777"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p>
    <w:p w14:paraId="47C93426" w14:textId="565EAAA0" w:rsidR="00CE32C9" w:rsidRPr="00CE32C9" w:rsidRDefault="00CE32C9" w:rsidP="00CE32C9">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44"/>
          <w:szCs w:val="44"/>
        </w:rPr>
      </w:pPr>
      <w:r w:rsidRPr="00CE32C9">
        <w:rPr>
          <w:rFonts w:ascii="Times New Roman" w:eastAsia="Times New Roman" w:hAnsi="Times New Roman" w:cs="Times New Roman"/>
          <w:b/>
          <w:sz w:val="44"/>
          <w:szCs w:val="44"/>
        </w:rPr>
        <w:t>Assignment Title : Assigment 1</w:t>
      </w:r>
    </w:p>
    <w:p w14:paraId="00000002" w14:textId="77777777" w:rsidR="000C3501" w:rsidRPr="006762EA" w:rsidRDefault="00000000" w:rsidP="006762EA">
      <w:pPr>
        <w:spacing w:line="360" w:lineRule="auto"/>
        <w:jc w:val="both"/>
        <w:rPr>
          <w:rFonts w:ascii="Times New Roman" w:eastAsia="Times New Roman" w:hAnsi="Times New Roman" w:cs="Times New Roman"/>
          <w:b/>
          <w:sz w:val="24"/>
          <w:szCs w:val="24"/>
        </w:rPr>
      </w:pPr>
      <w:r w:rsidRPr="006762EA">
        <w:rPr>
          <w:rFonts w:ascii="Times New Roman" w:hAnsi="Times New Roman" w:cs="Times New Roman"/>
          <w:sz w:val="24"/>
          <w:szCs w:val="24"/>
        </w:rPr>
        <w:br w:type="page"/>
      </w:r>
    </w:p>
    <w:p w14:paraId="00000003"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24"/>
          <w:szCs w:val="24"/>
        </w:rPr>
      </w:pPr>
      <w:r w:rsidRPr="006762EA">
        <w:rPr>
          <w:rFonts w:ascii="Times New Roman" w:eastAsia="Times New Roman" w:hAnsi="Times New Roman" w:cs="Times New Roman"/>
          <w:b/>
          <w:sz w:val="24"/>
          <w:szCs w:val="24"/>
        </w:rPr>
        <w:lastRenderedPageBreak/>
        <w:t>Table of content</w:t>
      </w:r>
    </w:p>
    <w:p w14:paraId="00000004" w14:textId="77777777" w:rsidR="000C3501" w:rsidRPr="006762EA" w:rsidRDefault="000C3501" w:rsidP="006762EA">
      <w:pPr>
        <w:keepNext/>
        <w:keepLines/>
        <w:pBdr>
          <w:top w:val="nil"/>
          <w:left w:val="nil"/>
          <w:bottom w:val="nil"/>
          <w:right w:val="nil"/>
          <w:between w:val="nil"/>
        </w:pBdr>
        <w:spacing w:before="240" w:line="360" w:lineRule="auto"/>
        <w:jc w:val="both"/>
        <w:rPr>
          <w:rFonts w:ascii="Times New Roman" w:eastAsia="Calibri" w:hAnsi="Times New Roman" w:cs="Times New Roman"/>
          <w:sz w:val="24"/>
          <w:szCs w:val="24"/>
        </w:rPr>
      </w:pPr>
    </w:p>
    <w:sdt>
      <w:sdtPr>
        <w:rPr>
          <w:rFonts w:ascii="Times New Roman" w:hAnsi="Times New Roman" w:cs="Times New Roman"/>
          <w:sz w:val="24"/>
          <w:szCs w:val="24"/>
        </w:rPr>
        <w:id w:val="1376891480"/>
        <w:docPartObj>
          <w:docPartGallery w:val="Table of Contents"/>
          <w:docPartUnique/>
        </w:docPartObj>
      </w:sdtPr>
      <w:sdtContent>
        <w:p w14:paraId="3A8B1F87" w14:textId="69F4CFD0" w:rsidR="00F66422" w:rsidRPr="00F66422" w:rsidRDefault="00000000" w:rsidP="00F66422">
          <w:pPr>
            <w:pStyle w:val="TOC1"/>
            <w:tabs>
              <w:tab w:val="right" w:leader="dot" w:pos="9019"/>
            </w:tabs>
            <w:spacing w:line="360" w:lineRule="auto"/>
            <w:jc w:val="both"/>
            <w:rPr>
              <w:rFonts w:ascii="Times New Roman" w:eastAsiaTheme="minorEastAsia" w:hAnsi="Times New Roman" w:cs="Times New Roman"/>
              <w:noProof/>
              <w:sz w:val="24"/>
              <w:szCs w:val="24"/>
              <w:lang w:val="en-IN"/>
            </w:rPr>
          </w:pPr>
          <w:r w:rsidRPr="006762EA">
            <w:rPr>
              <w:rFonts w:ascii="Times New Roman" w:hAnsi="Times New Roman" w:cs="Times New Roman"/>
              <w:sz w:val="24"/>
              <w:szCs w:val="24"/>
            </w:rPr>
            <w:fldChar w:fldCharType="begin"/>
          </w:r>
          <w:r w:rsidRPr="006762EA">
            <w:rPr>
              <w:rFonts w:ascii="Times New Roman" w:hAnsi="Times New Roman" w:cs="Times New Roman"/>
              <w:sz w:val="24"/>
              <w:szCs w:val="24"/>
            </w:rPr>
            <w:instrText xml:space="preserve"> TOC \h \u \z \t "Heading 1,1,Heading 2,2,Heading 3,3,"</w:instrText>
          </w:r>
          <w:r w:rsidRPr="006762EA">
            <w:rPr>
              <w:rFonts w:ascii="Times New Roman" w:hAnsi="Times New Roman" w:cs="Times New Roman"/>
              <w:sz w:val="24"/>
              <w:szCs w:val="24"/>
            </w:rPr>
            <w:fldChar w:fldCharType="separate"/>
          </w:r>
          <w:hyperlink w:anchor="_Toc133337034" w:history="1">
            <w:r w:rsidR="00F66422" w:rsidRPr="00F66422">
              <w:rPr>
                <w:rStyle w:val="Hyperlink"/>
                <w:rFonts w:ascii="Times New Roman" w:hAnsi="Times New Roman" w:cs="Times New Roman"/>
                <w:noProof/>
                <w:sz w:val="24"/>
                <w:szCs w:val="24"/>
              </w:rPr>
              <w:t>Introduction</w:t>
            </w:r>
            <w:r w:rsidR="00F66422" w:rsidRPr="00F66422">
              <w:rPr>
                <w:rFonts w:ascii="Times New Roman" w:hAnsi="Times New Roman" w:cs="Times New Roman"/>
                <w:noProof/>
                <w:webHidden/>
                <w:sz w:val="24"/>
                <w:szCs w:val="24"/>
              </w:rPr>
              <w:tab/>
            </w:r>
            <w:r w:rsidR="00F66422" w:rsidRPr="00F66422">
              <w:rPr>
                <w:rFonts w:ascii="Times New Roman" w:hAnsi="Times New Roman" w:cs="Times New Roman"/>
                <w:noProof/>
                <w:webHidden/>
                <w:sz w:val="24"/>
                <w:szCs w:val="24"/>
              </w:rPr>
              <w:fldChar w:fldCharType="begin"/>
            </w:r>
            <w:r w:rsidR="00F66422" w:rsidRPr="00F66422">
              <w:rPr>
                <w:rFonts w:ascii="Times New Roman" w:hAnsi="Times New Roman" w:cs="Times New Roman"/>
                <w:noProof/>
                <w:webHidden/>
                <w:sz w:val="24"/>
                <w:szCs w:val="24"/>
              </w:rPr>
              <w:instrText xml:space="preserve"> PAGEREF _Toc133337034 \h </w:instrText>
            </w:r>
            <w:r w:rsidR="00F66422" w:rsidRPr="00F66422">
              <w:rPr>
                <w:rFonts w:ascii="Times New Roman" w:hAnsi="Times New Roman" w:cs="Times New Roman"/>
                <w:noProof/>
                <w:webHidden/>
                <w:sz w:val="24"/>
                <w:szCs w:val="24"/>
              </w:rPr>
            </w:r>
            <w:r w:rsidR="00F66422" w:rsidRPr="00F66422">
              <w:rPr>
                <w:rFonts w:ascii="Times New Roman" w:hAnsi="Times New Roman" w:cs="Times New Roman"/>
                <w:noProof/>
                <w:webHidden/>
                <w:sz w:val="24"/>
                <w:szCs w:val="24"/>
              </w:rPr>
              <w:fldChar w:fldCharType="separate"/>
            </w:r>
            <w:r w:rsidR="00F66422" w:rsidRPr="00F66422">
              <w:rPr>
                <w:rFonts w:ascii="Times New Roman" w:hAnsi="Times New Roman" w:cs="Times New Roman"/>
                <w:noProof/>
                <w:webHidden/>
                <w:sz w:val="24"/>
                <w:szCs w:val="24"/>
              </w:rPr>
              <w:t>3</w:t>
            </w:r>
            <w:r w:rsidR="00F66422" w:rsidRPr="00F66422">
              <w:rPr>
                <w:rFonts w:ascii="Times New Roman" w:hAnsi="Times New Roman" w:cs="Times New Roman"/>
                <w:noProof/>
                <w:webHidden/>
                <w:sz w:val="24"/>
                <w:szCs w:val="24"/>
              </w:rPr>
              <w:fldChar w:fldCharType="end"/>
            </w:r>
          </w:hyperlink>
        </w:p>
        <w:p w14:paraId="0645594F" w14:textId="6AC16C69" w:rsidR="00F66422" w:rsidRPr="00F66422" w:rsidRDefault="00000000" w:rsidP="00F66422">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33337035" w:history="1">
            <w:r w:rsidR="00F66422" w:rsidRPr="00F66422">
              <w:rPr>
                <w:rStyle w:val="Hyperlink"/>
                <w:rFonts w:ascii="Times New Roman" w:hAnsi="Times New Roman" w:cs="Times New Roman"/>
                <w:noProof/>
                <w:sz w:val="24"/>
                <w:szCs w:val="24"/>
              </w:rPr>
              <w:t>Importance of IFM of Rio Tinto</w:t>
            </w:r>
            <w:r w:rsidR="00F66422" w:rsidRPr="00F66422">
              <w:rPr>
                <w:rFonts w:ascii="Times New Roman" w:hAnsi="Times New Roman" w:cs="Times New Roman"/>
                <w:noProof/>
                <w:webHidden/>
                <w:sz w:val="24"/>
                <w:szCs w:val="24"/>
              </w:rPr>
              <w:tab/>
            </w:r>
            <w:r w:rsidR="00F66422" w:rsidRPr="00F66422">
              <w:rPr>
                <w:rFonts w:ascii="Times New Roman" w:hAnsi="Times New Roman" w:cs="Times New Roman"/>
                <w:noProof/>
                <w:webHidden/>
                <w:sz w:val="24"/>
                <w:szCs w:val="24"/>
              </w:rPr>
              <w:fldChar w:fldCharType="begin"/>
            </w:r>
            <w:r w:rsidR="00F66422" w:rsidRPr="00F66422">
              <w:rPr>
                <w:rFonts w:ascii="Times New Roman" w:hAnsi="Times New Roman" w:cs="Times New Roman"/>
                <w:noProof/>
                <w:webHidden/>
                <w:sz w:val="24"/>
                <w:szCs w:val="24"/>
              </w:rPr>
              <w:instrText xml:space="preserve"> PAGEREF _Toc133337035 \h </w:instrText>
            </w:r>
            <w:r w:rsidR="00F66422" w:rsidRPr="00F66422">
              <w:rPr>
                <w:rFonts w:ascii="Times New Roman" w:hAnsi="Times New Roman" w:cs="Times New Roman"/>
                <w:noProof/>
                <w:webHidden/>
                <w:sz w:val="24"/>
                <w:szCs w:val="24"/>
              </w:rPr>
            </w:r>
            <w:r w:rsidR="00F66422" w:rsidRPr="00F66422">
              <w:rPr>
                <w:rFonts w:ascii="Times New Roman" w:hAnsi="Times New Roman" w:cs="Times New Roman"/>
                <w:noProof/>
                <w:webHidden/>
                <w:sz w:val="24"/>
                <w:szCs w:val="24"/>
              </w:rPr>
              <w:fldChar w:fldCharType="separate"/>
            </w:r>
            <w:r w:rsidR="00F66422" w:rsidRPr="00F66422">
              <w:rPr>
                <w:rFonts w:ascii="Times New Roman" w:hAnsi="Times New Roman" w:cs="Times New Roman"/>
                <w:noProof/>
                <w:webHidden/>
                <w:sz w:val="24"/>
                <w:szCs w:val="24"/>
              </w:rPr>
              <w:t>3</w:t>
            </w:r>
            <w:r w:rsidR="00F66422" w:rsidRPr="00F66422">
              <w:rPr>
                <w:rFonts w:ascii="Times New Roman" w:hAnsi="Times New Roman" w:cs="Times New Roman"/>
                <w:noProof/>
                <w:webHidden/>
                <w:sz w:val="24"/>
                <w:szCs w:val="24"/>
              </w:rPr>
              <w:fldChar w:fldCharType="end"/>
            </w:r>
          </w:hyperlink>
        </w:p>
        <w:p w14:paraId="2D7FE851" w14:textId="3E84E3DC" w:rsidR="00F66422" w:rsidRPr="00F66422" w:rsidRDefault="00000000" w:rsidP="00F66422">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33337036" w:history="1">
            <w:r w:rsidR="00F66422" w:rsidRPr="00F66422">
              <w:rPr>
                <w:rStyle w:val="Hyperlink"/>
                <w:rFonts w:ascii="Times New Roman" w:hAnsi="Times New Roman" w:cs="Times New Roman"/>
                <w:noProof/>
                <w:sz w:val="24"/>
                <w:szCs w:val="24"/>
                <w:highlight w:val="white"/>
              </w:rPr>
              <w:t xml:space="preserve">Dividend </w:t>
            </w:r>
            <w:r w:rsidR="00F66422" w:rsidRPr="00F66422">
              <w:rPr>
                <w:rStyle w:val="Hyperlink"/>
                <w:rFonts w:ascii="Times New Roman" w:hAnsi="Times New Roman" w:cs="Times New Roman"/>
                <w:noProof/>
                <w:sz w:val="24"/>
                <w:szCs w:val="24"/>
              </w:rPr>
              <w:t>Distribution Policy analysation</w:t>
            </w:r>
            <w:r w:rsidR="00F66422" w:rsidRPr="00F66422">
              <w:rPr>
                <w:rFonts w:ascii="Times New Roman" w:hAnsi="Times New Roman" w:cs="Times New Roman"/>
                <w:noProof/>
                <w:webHidden/>
                <w:sz w:val="24"/>
                <w:szCs w:val="24"/>
              </w:rPr>
              <w:tab/>
            </w:r>
            <w:r w:rsidR="00F66422" w:rsidRPr="00F66422">
              <w:rPr>
                <w:rFonts w:ascii="Times New Roman" w:hAnsi="Times New Roman" w:cs="Times New Roman"/>
                <w:noProof/>
                <w:webHidden/>
                <w:sz w:val="24"/>
                <w:szCs w:val="24"/>
              </w:rPr>
              <w:fldChar w:fldCharType="begin"/>
            </w:r>
            <w:r w:rsidR="00F66422" w:rsidRPr="00F66422">
              <w:rPr>
                <w:rFonts w:ascii="Times New Roman" w:hAnsi="Times New Roman" w:cs="Times New Roman"/>
                <w:noProof/>
                <w:webHidden/>
                <w:sz w:val="24"/>
                <w:szCs w:val="24"/>
              </w:rPr>
              <w:instrText xml:space="preserve"> PAGEREF _Toc133337036 \h </w:instrText>
            </w:r>
            <w:r w:rsidR="00F66422" w:rsidRPr="00F66422">
              <w:rPr>
                <w:rFonts w:ascii="Times New Roman" w:hAnsi="Times New Roman" w:cs="Times New Roman"/>
                <w:noProof/>
                <w:webHidden/>
                <w:sz w:val="24"/>
                <w:szCs w:val="24"/>
              </w:rPr>
            </w:r>
            <w:r w:rsidR="00F66422" w:rsidRPr="00F66422">
              <w:rPr>
                <w:rFonts w:ascii="Times New Roman" w:hAnsi="Times New Roman" w:cs="Times New Roman"/>
                <w:noProof/>
                <w:webHidden/>
                <w:sz w:val="24"/>
                <w:szCs w:val="24"/>
              </w:rPr>
              <w:fldChar w:fldCharType="separate"/>
            </w:r>
            <w:r w:rsidR="00F66422" w:rsidRPr="00F66422">
              <w:rPr>
                <w:rFonts w:ascii="Times New Roman" w:hAnsi="Times New Roman" w:cs="Times New Roman"/>
                <w:noProof/>
                <w:webHidden/>
                <w:sz w:val="24"/>
                <w:szCs w:val="24"/>
              </w:rPr>
              <w:t>3</w:t>
            </w:r>
            <w:r w:rsidR="00F66422" w:rsidRPr="00F66422">
              <w:rPr>
                <w:rFonts w:ascii="Times New Roman" w:hAnsi="Times New Roman" w:cs="Times New Roman"/>
                <w:noProof/>
                <w:webHidden/>
                <w:sz w:val="24"/>
                <w:szCs w:val="24"/>
              </w:rPr>
              <w:fldChar w:fldCharType="end"/>
            </w:r>
          </w:hyperlink>
        </w:p>
        <w:p w14:paraId="1F00433E" w14:textId="63E18477" w:rsidR="00F66422" w:rsidRPr="00F66422" w:rsidRDefault="00000000" w:rsidP="00F66422">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33337037" w:history="1">
            <w:r w:rsidR="00F66422" w:rsidRPr="00F66422">
              <w:rPr>
                <w:rStyle w:val="Hyperlink"/>
                <w:rFonts w:ascii="Times New Roman" w:hAnsi="Times New Roman" w:cs="Times New Roman"/>
                <w:noProof/>
                <w:sz w:val="24"/>
                <w:szCs w:val="24"/>
              </w:rPr>
              <w:t>Market hypothesis theory</w:t>
            </w:r>
            <w:r w:rsidR="00F66422" w:rsidRPr="00F66422">
              <w:rPr>
                <w:rFonts w:ascii="Times New Roman" w:hAnsi="Times New Roman" w:cs="Times New Roman"/>
                <w:noProof/>
                <w:webHidden/>
                <w:sz w:val="24"/>
                <w:szCs w:val="24"/>
              </w:rPr>
              <w:tab/>
            </w:r>
            <w:r w:rsidR="00F66422" w:rsidRPr="00F66422">
              <w:rPr>
                <w:rFonts w:ascii="Times New Roman" w:hAnsi="Times New Roman" w:cs="Times New Roman"/>
                <w:noProof/>
                <w:webHidden/>
                <w:sz w:val="24"/>
                <w:szCs w:val="24"/>
              </w:rPr>
              <w:fldChar w:fldCharType="begin"/>
            </w:r>
            <w:r w:rsidR="00F66422" w:rsidRPr="00F66422">
              <w:rPr>
                <w:rFonts w:ascii="Times New Roman" w:hAnsi="Times New Roman" w:cs="Times New Roman"/>
                <w:noProof/>
                <w:webHidden/>
                <w:sz w:val="24"/>
                <w:szCs w:val="24"/>
              </w:rPr>
              <w:instrText xml:space="preserve"> PAGEREF _Toc133337037 \h </w:instrText>
            </w:r>
            <w:r w:rsidR="00F66422" w:rsidRPr="00F66422">
              <w:rPr>
                <w:rFonts w:ascii="Times New Roman" w:hAnsi="Times New Roman" w:cs="Times New Roman"/>
                <w:noProof/>
                <w:webHidden/>
                <w:sz w:val="24"/>
                <w:szCs w:val="24"/>
              </w:rPr>
            </w:r>
            <w:r w:rsidR="00F66422" w:rsidRPr="00F66422">
              <w:rPr>
                <w:rFonts w:ascii="Times New Roman" w:hAnsi="Times New Roman" w:cs="Times New Roman"/>
                <w:noProof/>
                <w:webHidden/>
                <w:sz w:val="24"/>
                <w:szCs w:val="24"/>
              </w:rPr>
              <w:fldChar w:fldCharType="separate"/>
            </w:r>
            <w:r w:rsidR="00F66422" w:rsidRPr="00F66422">
              <w:rPr>
                <w:rFonts w:ascii="Times New Roman" w:hAnsi="Times New Roman" w:cs="Times New Roman"/>
                <w:noProof/>
                <w:webHidden/>
                <w:sz w:val="24"/>
                <w:szCs w:val="24"/>
              </w:rPr>
              <w:t>4</w:t>
            </w:r>
            <w:r w:rsidR="00F66422" w:rsidRPr="00F66422">
              <w:rPr>
                <w:rFonts w:ascii="Times New Roman" w:hAnsi="Times New Roman" w:cs="Times New Roman"/>
                <w:noProof/>
                <w:webHidden/>
                <w:sz w:val="24"/>
                <w:szCs w:val="24"/>
              </w:rPr>
              <w:fldChar w:fldCharType="end"/>
            </w:r>
          </w:hyperlink>
        </w:p>
        <w:p w14:paraId="682076DD" w14:textId="51BB407A" w:rsidR="00F66422" w:rsidRPr="00F66422" w:rsidRDefault="00000000" w:rsidP="00F66422">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33337038" w:history="1">
            <w:r w:rsidR="00F66422" w:rsidRPr="00F66422">
              <w:rPr>
                <w:rStyle w:val="Hyperlink"/>
                <w:rFonts w:ascii="Times New Roman" w:hAnsi="Times New Roman" w:cs="Times New Roman"/>
                <w:noProof/>
                <w:sz w:val="24"/>
                <w:szCs w:val="24"/>
              </w:rPr>
              <w:t>Methods of appraising  projects</w:t>
            </w:r>
            <w:r w:rsidR="00F66422" w:rsidRPr="00F66422">
              <w:rPr>
                <w:rFonts w:ascii="Times New Roman" w:hAnsi="Times New Roman" w:cs="Times New Roman"/>
                <w:noProof/>
                <w:webHidden/>
                <w:sz w:val="24"/>
                <w:szCs w:val="24"/>
              </w:rPr>
              <w:tab/>
            </w:r>
            <w:r w:rsidR="00F66422" w:rsidRPr="00F66422">
              <w:rPr>
                <w:rFonts w:ascii="Times New Roman" w:hAnsi="Times New Roman" w:cs="Times New Roman"/>
                <w:noProof/>
                <w:webHidden/>
                <w:sz w:val="24"/>
                <w:szCs w:val="24"/>
              </w:rPr>
              <w:fldChar w:fldCharType="begin"/>
            </w:r>
            <w:r w:rsidR="00F66422" w:rsidRPr="00F66422">
              <w:rPr>
                <w:rFonts w:ascii="Times New Roman" w:hAnsi="Times New Roman" w:cs="Times New Roman"/>
                <w:noProof/>
                <w:webHidden/>
                <w:sz w:val="24"/>
                <w:szCs w:val="24"/>
              </w:rPr>
              <w:instrText xml:space="preserve"> PAGEREF _Toc133337038 \h </w:instrText>
            </w:r>
            <w:r w:rsidR="00F66422" w:rsidRPr="00F66422">
              <w:rPr>
                <w:rFonts w:ascii="Times New Roman" w:hAnsi="Times New Roman" w:cs="Times New Roman"/>
                <w:noProof/>
                <w:webHidden/>
                <w:sz w:val="24"/>
                <w:szCs w:val="24"/>
              </w:rPr>
            </w:r>
            <w:r w:rsidR="00F66422" w:rsidRPr="00F66422">
              <w:rPr>
                <w:rFonts w:ascii="Times New Roman" w:hAnsi="Times New Roman" w:cs="Times New Roman"/>
                <w:noProof/>
                <w:webHidden/>
                <w:sz w:val="24"/>
                <w:szCs w:val="24"/>
              </w:rPr>
              <w:fldChar w:fldCharType="separate"/>
            </w:r>
            <w:r w:rsidR="00F66422" w:rsidRPr="00F66422">
              <w:rPr>
                <w:rFonts w:ascii="Times New Roman" w:hAnsi="Times New Roman" w:cs="Times New Roman"/>
                <w:noProof/>
                <w:webHidden/>
                <w:sz w:val="24"/>
                <w:szCs w:val="24"/>
              </w:rPr>
              <w:t>5</w:t>
            </w:r>
            <w:r w:rsidR="00F66422" w:rsidRPr="00F66422">
              <w:rPr>
                <w:rFonts w:ascii="Times New Roman" w:hAnsi="Times New Roman" w:cs="Times New Roman"/>
                <w:noProof/>
                <w:webHidden/>
                <w:sz w:val="24"/>
                <w:szCs w:val="24"/>
              </w:rPr>
              <w:fldChar w:fldCharType="end"/>
            </w:r>
          </w:hyperlink>
        </w:p>
        <w:p w14:paraId="407CF838" w14:textId="1B585D12" w:rsidR="00F66422" w:rsidRPr="00F66422" w:rsidRDefault="00000000" w:rsidP="00F66422">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33337039" w:history="1">
            <w:r w:rsidR="00F66422" w:rsidRPr="00F66422">
              <w:rPr>
                <w:rStyle w:val="Hyperlink"/>
                <w:rFonts w:ascii="Times New Roman" w:hAnsi="Times New Roman" w:cs="Times New Roman"/>
                <w:noProof/>
                <w:sz w:val="24"/>
                <w:szCs w:val="24"/>
              </w:rPr>
              <w:t>Challenges</w:t>
            </w:r>
            <w:r w:rsidR="00F66422" w:rsidRPr="00F66422">
              <w:rPr>
                <w:rFonts w:ascii="Times New Roman" w:hAnsi="Times New Roman" w:cs="Times New Roman"/>
                <w:noProof/>
                <w:webHidden/>
                <w:sz w:val="24"/>
                <w:szCs w:val="24"/>
              </w:rPr>
              <w:tab/>
            </w:r>
            <w:r w:rsidR="00F66422" w:rsidRPr="00F66422">
              <w:rPr>
                <w:rFonts w:ascii="Times New Roman" w:hAnsi="Times New Roman" w:cs="Times New Roman"/>
                <w:noProof/>
                <w:webHidden/>
                <w:sz w:val="24"/>
                <w:szCs w:val="24"/>
              </w:rPr>
              <w:fldChar w:fldCharType="begin"/>
            </w:r>
            <w:r w:rsidR="00F66422" w:rsidRPr="00F66422">
              <w:rPr>
                <w:rFonts w:ascii="Times New Roman" w:hAnsi="Times New Roman" w:cs="Times New Roman"/>
                <w:noProof/>
                <w:webHidden/>
                <w:sz w:val="24"/>
                <w:szCs w:val="24"/>
              </w:rPr>
              <w:instrText xml:space="preserve"> PAGEREF _Toc133337039 \h </w:instrText>
            </w:r>
            <w:r w:rsidR="00F66422" w:rsidRPr="00F66422">
              <w:rPr>
                <w:rFonts w:ascii="Times New Roman" w:hAnsi="Times New Roman" w:cs="Times New Roman"/>
                <w:noProof/>
                <w:webHidden/>
                <w:sz w:val="24"/>
                <w:szCs w:val="24"/>
              </w:rPr>
            </w:r>
            <w:r w:rsidR="00F66422" w:rsidRPr="00F66422">
              <w:rPr>
                <w:rFonts w:ascii="Times New Roman" w:hAnsi="Times New Roman" w:cs="Times New Roman"/>
                <w:noProof/>
                <w:webHidden/>
                <w:sz w:val="24"/>
                <w:szCs w:val="24"/>
              </w:rPr>
              <w:fldChar w:fldCharType="separate"/>
            </w:r>
            <w:r w:rsidR="00F66422" w:rsidRPr="00F66422">
              <w:rPr>
                <w:rFonts w:ascii="Times New Roman" w:hAnsi="Times New Roman" w:cs="Times New Roman"/>
                <w:noProof/>
                <w:webHidden/>
                <w:sz w:val="24"/>
                <w:szCs w:val="24"/>
              </w:rPr>
              <w:t>6</w:t>
            </w:r>
            <w:r w:rsidR="00F66422" w:rsidRPr="00F66422">
              <w:rPr>
                <w:rFonts w:ascii="Times New Roman" w:hAnsi="Times New Roman" w:cs="Times New Roman"/>
                <w:noProof/>
                <w:webHidden/>
                <w:sz w:val="24"/>
                <w:szCs w:val="24"/>
              </w:rPr>
              <w:fldChar w:fldCharType="end"/>
            </w:r>
          </w:hyperlink>
        </w:p>
        <w:p w14:paraId="154B4075" w14:textId="6FFCAAF9" w:rsidR="00F66422" w:rsidRPr="00F66422" w:rsidRDefault="00000000" w:rsidP="00F66422">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133337040" w:history="1">
            <w:r w:rsidR="00F66422" w:rsidRPr="00F66422">
              <w:rPr>
                <w:rStyle w:val="Hyperlink"/>
                <w:rFonts w:ascii="Times New Roman" w:hAnsi="Times New Roman" w:cs="Times New Roman"/>
                <w:noProof/>
                <w:sz w:val="24"/>
                <w:szCs w:val="24"/>
              </w:rPr>
              <w:t>Conclusion</w:t>
            </w:r>
            <w:r w:rsidR="00F66422" w:rsidRPr="00F66422">
              <w:rPr>
                <w:rFonts w:ascii="Times New Roman" w:hAnsi="Times New Roman" w:cs="Times New Roman"/>
                <w:noProof/>
                <w:webHidden/>
                <w:sz w:val="24"/>
                <w:szCs w:val="24"/>
              </w:rPr>
              <w:tab/>
            </w:r>
            <w:r w:rsidR="00F66422" w:rsidRPr="00F66422">
              <w:rPr>
                <w:rFonts w:ascii="Times New Roman" w:hAnsi="Times New Roman" w:cs="Times New Roman"/>
                <w:noProof/>
                <w:webHidden/>
                <w:sz w:val="24"/>
                <w:szCs w:val="24"/>
              </w:rPr>
              <w:fldChar w:fldCharType="begin"/>
            </w:r>
            <w:r w:rsidR="00F66422" w:rsidRPr="00F66422">
              <w:rPr>
                <w:rFonts w:ascii="Times New Roman" w:hAnsi="Times New Roman" w:cs="Times New Roman"/>
                <w:noProof/>
                <w:webHidden/>
                <w:sz w:val="24"/>
                <w:szCs w:val="24"/>
              </w:rPr>
              <w:instrText xml:space="preserve"> PAGEREF _Toc133337040 \h </w:instrText>
            </w:r>
            <w:r w:rsidR="00F66422" w:rsidRPr="00F66422">
              <w:rPr>
                <w:rFonts w:ascii="Times New Roman" w:hAnsi="Times New Roman" w:cs="Times New Roman"/>
                <w:noProof/>
                <w:webHidden/>
                <w:sz w:val="24"/>
                <w:szCs w:val="24"/>
              </w:rPr>
            </w:r>
            <w:r w:rsidR="00F66422" w:rsidRPr="00F66422">
              <w:rPr>
                <w:rFonts w:ascii="Times New Roman" w:hAnsi="Times New Roman" w:cs="Times New Roman"/>
                <w:noProof/>
                <w:webHidden/>
                <w:sz w:val="24"/>
                <w:szCs w:val="24"/>
              </w:rPr>
              <w:fldChar w:fldCharType="separate"/>
            </w:r>
            <w:r w:rsidR="00F66422" w:rsidRPr="00F66422">
              <w:rPr>
                <w:rFonts w:ascii="Times New Roman" w:hAnsi="Times New Roman" w:cs="Times New Roman"/>
                <w:noProof/>
                <w:webHidden/>
                <w:sz w:val="24"/>
                <w:szCs w:val="24"/>
              </w:rPr>
              <w:t>7</w:t>
            </w:r>
            <w:r w:rsidR="00F66422" w:rsidRPr="00F66422">
              <w:rPr>
                <w:rFonts w:ascii="Times New Roman" w:hAnsi="Times New Roman" w:cs="Times New Roman"/>
                <w:noProof/>
                <w:webHidden/>
                <w:sz w:val="24"/>
                <w:szCs w:val="24"/>
              </w:rPr>
              <w:fldChar w:fldCharType="end"/>
            </w:r>
          </w:hyperlink>
        </w:p>
        <w:p w14:paraId="02F48041" w14:textId="065D6B25" w:rsidR="00F66422" w:rsidRDefault="00000000" w:rsidP="00F66422">
          <w:pPr>
            <w:pStyle w:val="TOC1"/>
            <w:tabs>
              <w:tab w:val="right" w:leader="dot" w:pos="9019"/>
            </w:tabs>
            <w:spacing w:line="360" w:lineRule="auto"/>
            <w:jc w:val="both"/>
            <w:rPr>
              <w:rFonts w:asciiTheme="minorHAnsi" w:eastAsiaTheme="minorEastAsia" w:hAnsiTheme="minorHAnsi" w:cstheme="minorBidi"/>
              <w:noProof/>
              <w:lang w:val="en-IN"/>
            </w:rPr>
          </w:pPr>
          <w:hyperlink w:anchor="_Toc133337041" w:history="1">
            <w:r w:rsidR="00F66422" w:rsidRPr="00F66422">
              <w:rPr>
                <w:rStyle w:val="Hyperlink"/>
                <w:rFonts w:ascii="Times New Roman" w:hAnsi="Times New Roman" w:cs="Times New Roman"/>
                <w:noProof/>
                <w:sz w:val="24"/>
                <w:szCs w:val="24"/>
              </w:rPr>
              <w:t>Reference</w:t>
            </w:r>
            <w:r w:rsidR="00F66422" w:rsidRPr="00F66422">
              <w:rPr>
                <w:rFonts w:ascii="Times New Roman" w:hAnsi="Times New Roman" w:cs="Times New Roman"/>
                <w:noProof/>
                <w:webHidden/>
                <w:sz w:val="24"/>
                <w:szCs w:val="24"/>
              </w:rPr>
              <w:tab/>
            </w:r>
            <w:r w:rsidR="00F66422" w:rsidRPr="00F66422">
              <w:rPr>
                <w:rFonts w:ascii="Times New Roman" w:hAnsi="Times New Roman" w:cs="Times New Roman"/>
                <w:noProof/>
                <w:webHidden/>
                <w:sz w:val="24"/>
                <w:szCs w:val="24"/>
              </w:rPr>
              <w:fldChar w:fldCharType="begin"/>
            </w:r>
            <w:r w:rsidR="00F66422" w:rsidRPr="00F66422">
              <w:rPr>
                <w:rFonts w:ascii="Times New Roman" w:hAnsi="Times New Roman" w:cs="Times New Roman"/>
                <w:noProof/>
                <w:webHidden/>
                <w:sz w:val="24"/>
                <w:szCs w:val="24"/>
              </w:rPr>
              <w:instrText xml:space="preserve"> PAGEREF _Toc133337041 \h </w:instrText>
            </w:r>
            <w:r w:rsidR="00F66422" w:rsidRPr="00F66422">
              <w:rPr>
                <w:rFonts w:ascii="Times New Roman" w:hAnsi="Times New Roman" w:cs="Times New Roman"/>
                <w:noProof/>
                <w:webHidden/>
                <w:sz w:val="24"/>
                <w:szCs w:val="24"/>
              </w:rPr>
            </w:r>
            <w:r w:rsidR="00F66422" w:rsidRPr="00F66422">
              <w:rPr>
                <w:rFonts w:ascii="Times New Roman" w:hAnsi="Times New Roman" w:cs="Times New Roman"/>
                <w:noProof/>
                <w:webHidden/>
                <w:sz w:val="24"/>
                <w:szCs w:val="24"/>
              </w:rPr>
              <w:fldChar w:fldCharType="separate"/>
            </w:r>
            <w:r w:rsidR="00F66422" w:rsidRPr="00F66422">
              <w:rPr>
                <w:rFonts w:ascii="Times New Roman" w:hAnsi="Times New Roman" w:cs="Times New Roman"/>
                <w:noProof/>
                <w:webHidden/>
                <w:sz w:val="24"/>
                <w:szCs w:val="24"/>
              </w:rPr>
              <w:t>8</w:t>
            </w:r>
            <w:r w:rsidR="00F66422" w:rsidRPr="00F66422">
              <w:rPr>
                <w:rFonts w:ascii="Times New Roman" w:hAnsi="Times New Roman" w:cs="Times New Roman"/>
                <w:noProof/>
                <w:webHidden/>
                <w:sz w:val="24"/>
                <w:szCs w:val="24"/>
              </w:rPr>
              <w:fldChar w:fldCharType="end"/>
            </w:r>
          </w:hyperlink>
        </w:p>
        <w:p w14:paraId="00000017" w14:textId="78E8F67B" w:rsidR="000C3501" w:rsidRPr="006762EA" w:rsidRDefault="00000000" w:rsidP="006762EA">
          <w:pPr>
            <w:spacing w:line="360" w:lineRule="auto"/>
            <w:jc w:val="both"/>
            <w:rPr>
              <w:rFonts w:ascii="Times New Roman" w:hAnsi="Times New Roman" w:cs="Times New Roman"/>
              <w:sz w:val="24"/>
              <w:szCs w:val="24"/>
            </w:rPr>
          </w:pPr>
          <w:r w:rsidRPr="006762EA">
            <w:rPr>
              <w:rFonts w:ascii="Times New Roman" w:hAnsi="Times New Roman" w:cs="Times New Roman"/>
              <w:sz w:val="24"/>
              <w:szCs w:val="24"/>
            </w:rPr>
            <w:fldChar w:fldCharType="end"/>
          </w:r>
        </w:p>
      </w:sdtContent>
    </w:sdt>
    <w:p w14:paraId="00000018"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24"/>
          <w:szCs w:val="24"/>
        </w:rPr>
      </w:pPr>
      <w:r w:rsidRPr="006762EA">
        <w:rPr>
          <w:rFonts w:ascii="Times New Roman" w:hAnsi="Times New Roman" w:cs="Times New Roman"/>
          <w:sz w:val="24"/>
          <w:szCs w:val="24"/>
        </w:rPr>
        <w:br w:type="page"/>
      </w:r>
    </w:p>
    <w:p w14:paraId="00000019" w14:textId="77777777" w:rsidR="000C3501" w:rsidRPr="006762EA" w:rsidRDefault="00000000" w:rsidP="006762EA">
      <w:pPr>
        <w:pStyle w:val="Heading1"/>
        <w:spacing w:line="360" w:lineRule="auto"/>
        <w:rPr>
          <w:rFonts w:cs="Times New Roman"/>
          <w:b w:val="0"/>
          <w:szCs w:val="24"/>
        </w:rPr>
      </w:pPr>
      <w:bookmarkStart w:id="0" w:name="_Toc133337034"/>
      <w:r w:rsidRPr="006762EA">
        <w:rPr>
          <w:rFonts w:cs="Times New Roman"/>
          <w:szCs w:val="24"/>
        </w:rPr>
        <w:lastRenderedPageBreak/>
        <w:t>Introduction</w:t>
      </w:r>
      <w:bookmarkEnd w:id="0"/>
    </w:p>
    <w:p w14:paraId="0000001A"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The purpose of the study is to find out the importance of international financial management of the Rio Tinto corporate company. A brief discussion of the distribution policy of Rio Tinto is held in this study. A market hypothesis theory is also a discussion part of this study. Methods of appraising business projects for the company and facing challenges in international financial management is also a discussional part of this study.</w:t>
      </w:r>
    </w:p>
    <w:p w14:paraId="0000001B" w14:textId="77777777" w:rsidR="000C3501" w:rsidRPr="006762EA" w:rsidRDefault="00000000" w:rsidP="006762EA">
      <w:pPr>
        <w:pStyle w:val="Heading1"/>
        <w:spacing w:line="360" w:lineRule="auto"/>
        <w:rPr>
          <w:rFonts w:cs="Times New Roman"/>
          <w:szCs w:val="24"/>
        </w:rPr>
      </w:pPr>
      <w:bookmarkStart w:id="1" w:name="_Toc133337035"/>
      <w:r w:rsidRPr="006762EA">
        <w:rPr>
          <w:rFonts w:cs="Times New Roman"/>
          <w:szCs w:val="24"/>
        </w:rPr>
        <w:t>Importance of IFM of Rio Tinto</w:t>
      </w:r>
      <w:bookmarkEnd w:id="1"/>
    </w:p>
    <w:p w14:paraId="0000001C" w14:textId="77777777" w:rsidR="000C3501" w:rsidRPr="006762EA" w:rsidRDefault="00000000" w:rsidP="006762EA">
      <w:pPr>
        <w:spacing w:line="360" w:lineRule="auto"/>
        <w:jc w:val="both"/>
        <w:rPr>
          <w:rFonts w:ascii="Times New Roman" w:hAnsi="Times New Roman" w:cs="Times New Roman"/>
          <w:b/>
          <w:bCs/>
          <w:sz w:val="24"/>
          <w:szCs w:val="24"/>
        </w:rPr>
      </w:pPr>
      <w:r w:rsidRPr="006762EA">
        <w:rPr>
          <w:rFonts w:ascii="Times New Roman" w:hAnsi="Times New Roman" w:cs="Times New Roman"/>
          <w:b/>
          <w:bCs/>
          <w:sz w:val="24"/>
          <w:szCs w:val="24"/>
        </w:rPr>
        <w:t>Financial planning</w:t>
      </w:r>
    </w:p>
    <w:p w14:paraId="0000001D"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International financial management shows the financial structure of the organisation. It helps Rio Tinto to understand its income source and expenses. By understanding their financial structure Rio Tinto can make their future financial planning. It also helps them to make efficient plans for reducing their expenses and increasing their productivity (</w:t>
      </w:r>
      <w:r w:rsidRPr="006762EA">
        <w:rPr>
          <w:rFonts w:ascii="Times New Roman" w:eastAsia="Times New Roman" w:hAnsi="Times New Roman" w:cs="Times New Roman"/>
          <w:sz w:val="24"/>
          <w:szCs w:val="24"/>
          <w:highlight w:val="white"/>
        </w:rPr>
        <w:t>Madura, 2020</w:t>
      </w:r>
      <w:r w:rsidRPr="006762EA">
        <w:rPr>
          <w:rFonts w:ascii="Times New Roman" w:eastAsia="Times New Roman" w:hAnsi="Times New Roman" w:cs="Times New Roman"/>
          <w:sz w:val="24"/>
          <w:szCs w:val="24"/>
        </w:rPr>
        <w:t>).</w:t>
      </w:r>
    </w:p>
    <w:p w14:paraId="0000001E" w14:textId="77777777" w:rsidR="000C3501" w:rsidRPr="006762EA" w:rsidRDefault="00000000" w:rsidP="006762EA">
      <w:pPr>
        <w:spacing w:line="360" w:lineRule="auto"/>
        <w:jc w:val="both"/>
        <w:rPr>
          <w:rFonts w:ascii="Times New Roman" w:hAnsi="Times New Roman" w:cs="Times New Roman"/>
          <w:b/>
          <w:bCs/>
          <w:sz w:val="24"/>
          <w:szCs w:val="24"/>
        </w:rPr>
      </w:pPr>
      <w:r w:rsidRPr="006762EA">
        <w:rPr>
          <w:rFonts w:ascii="Times New Roman" w:hAnsi="Times New Roman" w:cs="Times New Roman"/>
          <w:b/>
          <w:bCs/>
          <w:sz w:val="24"/>
          <w:szCs w:val="24"/>
        </w:rPr>
        <w:t>Currency Exchange</w:t>
      </w:r>
    </w:p>
    <w:p w14:paraId="0000001F"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Rio Tinto has spread its business to six continents and almost 35 countries. This large number of businesses have to face difficulties with different types of currencies. International financial management helps to calculate those different types of currencies and helps to exchange them into the UK currency  (</w:t>
      </w:r>
      <w:r w:rsidRPr="006762EA">
        <w:rPr>
          <w:rFonts w:ascii="Times New Roman" w:eastAsia="Times New Roman" w:hAnsi="Times New Roman" w:cs="Times New Roman"/>
          <w:sz w:val="24"/>
          <w:szCs w:val="24"/>
          <w:highlight w:val="white"/>
        </w:rPr>
        <w:t>Madura, 2020</w:t>
      </w:r>
      <w:r w:rsidRPr="006762EA">
        <w:rPr>
          <w:rFonts w:ascii="Times New Roman" w:eastAsia="Times New Roman" w:hAnsi="Times New Roman" w:cs="Times New Roman"/>
          <w:sz w:val="24"/>
          <w:szCs w:val="24"/>
        </w:rPr>
        <w:t>).</w:t>
      </w:r>
    </w:p>
    <w:p w14:paraId="00000020" w14:textId="77777777" w:rsidR="000C3501" w:rsidRPr="006762EA" w:rsidRDefault="00000000" w:rsidP="006762EA">
      <w:pPr>
        <w:spacing w:line="360" w:lineRule="auto"/>
        <w:jc w:val="both"/>
        <w:rPr>
          <w:rFonts w:ascii="Times New Roman" w:hAnsi="Times New Roman" w:cs="Times New Roman"/>
          <w:b/>
          <w:bCs/>
          <w:sz w:val="24"/>
          <w:szCs w:val="24"/>
        </w:rPr>
      </w:pPr>
      <w:r w:rsidRPr="006762EA">
        <w:rPr>
          <w:rFonts w:ascii="Times New Roman" w:hAnsi="Times New Roman" w:cs="Times New Roman"/>
          <w:b/>
          <w:bCs/>
          <w:sz w:val="24"/>
          <w:szCs w:val="24"/>
        </w:rPr>
        <w:t>Appropriate investing amount</w:t>
      </w:r>
    </w:p>
    <w:p w14:paraId="00000021"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International financial management shows different types of income structures of the organisation and helps to take many financial decisions for increasing organisational profit. After increasing productivity and profitability it helps to decide to invest in the appropriate place. Investing the proper amount in the right place helps to get back their investing money with a profit (</w:t>
      </w:r>
      <w:r w:rsidRPr="006762EA">
        <w:rPr>
          <w:rFonts w:ascii="Times New Roman" w:eastAsia="Times New Roman" w:hAnsi="Times New Roman" w:cs="Times New Roman"/>
          <w:sz w:val="24"/>
          <w:szCs w:val="24"/>
          <w:highlight w:val="white"/>
        </w:rPr>
        <w:t>Madura, 2020</w:t>
      </w:r>
      <w:r w:rsidRPr="006762EA">
        <w:rPr>
          <w:rFonts w:ascii="Times New Roman" w:eastAsia="Times New Roman" w:hAnsi="Times New Roman" w:cs="Times New Roman"/>
          <w:sz w:val="24"/>
          <w:szCs w:val="24"/>
        </w:rPr>
        <w:t>).</w:t>
      </w:r>
    </w:p>
    <w:p w14:paraId="00000022" w14:textId="77777777" w:rsidR="000C3501" w:rsidRPr="006762EA" w:rsidRDefault="00000000" w:rsidP="006762EA">
      <w:pPr>
        <w:pStyle w:val="Heading1"/>
        <w:spacing w:line="360" w:lineRule="auto"/>
        <w:rPr>
          <w:rFonts w:cs="Times New Roman"/>
          <w:szCs w:val="24"/>
        </w:rPr>
      </w:pPr>
      <w:bookmarkStart w:id="2" w:name="_Toc133337036"/>
      <w:r w:rsidRPr="006762EA">
        <w:rPr>
          <w:rFonts w:cs="Times New Roman"/>
          <w:szCs w:val="24"/>
          <w:highlight w:val="white"/>
        </w:rPr>
        <w:t xml:space="preserve">Dividend </w:t>
      </w:r>
      <w:r w:rsidRPr="006762EA">
        <w:rPr>
          <w:rFonts w:cs="Times New Roman"/>
          <w:szCs w:val="24"/>
        </w:rPr>
        <w:t>Distribution Policy analysation</w:t>
      </w:r>
      <w:bookmarkEnd w:id="2"/>
    </w:p>
    <w:p w14:paraId="00000023"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The method used by companies to pay their stakeholders dividends is called the dividend policy of the organisation. If a company earns a profit and takes the decision to distribute it to their shareholders at the exact price of profit then they decide to pay them profit in the form of a dividend under their (Corporatefinanceinstitute, 2023).</w:t>
      </w:r>
    </w:p>
    <w:p w14:paraId="00000024"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Rio Tinto Corporation has paid dividends to its stakeholders under its dividend distribution policy. The board of Rio Tinto has determined the total level of ordinary dividend of their share at the end of every financial year. Taking the calculation of those ordinary dividends </w:t>
      </w:r>
      <w:r w:rsidRPr="006762EA">
        <w:rPr>
          <w:rFonts w:ascii="Times New Roman" w:eastAsia="Times New Roman" w:hAnsi="Times New Roman" w:cs="Times New Roman"/>
          <w:sz w:val="24"/>
          <w:szCs w:val="24"/>
        </w:rPr>
        <w:lastRenderedPageBreak/>
        <w:t>per share into their balance sheet they outlook their long-term growth and perspective to earning profit. The difference between the interim and ordinary dividend is weighted as a final dividend. The board of Rio Tinto returned their shareholders at a rate of 40 to 60 per cent of underlying their investing amount. The board is decided to maintain an appropriate balance sheet depending on their cash return to their shareholders and investment in their different types of business. The board members are taking their decision intending to maximise their shareholder's value of their business. By providing additional return with their ordinary dividend Rio Tinto has the intention to make a good relationship with their stakeholders and generate cash. In this financial year, Rio Tinto has announced to provide 225 US cents per share as a final dividend. These dividends are paid to shareholders who have recorded their names on their shareholders register on 10th March (Rio Tinto, 2023).</w:t>
      </w:r>
    </w:p>
    <w:p w14:paraId="00000025" w14:textId="77777777" w:rsidR="000C3501" w:rsidRPr="006762EA" w:rsidRDefault="00000000" w:rsidP="006762EA">
      <w:pPr>
        <w:pStyle w:val="Heading1"/>
        <w:spacing w:line="360" w:lineRule="auto"/>
        <w:rPr>
          <w:rFonts w:cs="Times New Roman"/>
          <w:szCs w:val="24"/>
        </w:rPr>
      </w:pPr>
      <w:bookmarkStart w:id="3" w:name="_Toc133337037"/>
      <w:r w:rsidRPr="006762EA">
        <w:rPr>
          <w:rFonts w:cs="Times New Roman"/>
          <w:szCs w:val="24"/>
        </w:rPr>
        <w:t>Market hypothesis theory</w:t>
      </w:r>
      <w:bookmarkEnd w:id="3"/>
    </w:p>
    <w:p w14:paraId="00000026"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The efficient market theory or the hypothesis market theory is an investment theory. According to this theory, while an investor gets lucky by purchasing shares on a short-term basis he never realised the hope of long-term achievement of those share values though that value is much higher than that short-term value. As there was always a large number of buyers and sellers available on the share market the share prices always occurred differently. In this market hypothesis theory, three variations are awakened. They are Weak, semi-strong and strong forms (Baldridge, 2022).</w:t>
      </w:r>
    </w:p>
    <w:p w14:paraId="00000027" w14:textId="77777777" w:rsidR="000C3501" w:rsidRPr="006762EA" w:rsidRDefault="00000000" w:rsidP="006762EA">
      <w:pPr>
        <w:spacing w:line="360" w:lineRule="auto"/>
        <w:jc w:val="both"/>
        <w:rPr>
          <w:rFonts w:ascii="Times New Roman" w:hAnsi="Times New Roman" w:cs="Times New Roman"/>
          <w:b/>
          <w:bCs/>
          <w:sz w:val="24"/>
          <w:szCs w:val="24"/>
        </w:rPr>
      </w:pPr>
      <w:r w:rsidRPr="006762EA">
        <w:rPr>
          <w:rFonts w:ascii="Times New Roman" w:hAnsi="Times New Roman" w:cs="Times New Roman"/>
          <w:b/>
          <w:bCs/>
          <w:sz w:val="24"/>
          <w:szCs w:val="24"/>
        </w:rPr>
        <w:t>Weak form</w:t>
      </w:r>
    </w:p>
    <w:p w14:paraId="00000028"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The weak form of thesis efficient market hypothesis theory shows that the technical strategies of the organisation are not well performed. Rio Tinto, their trading strategies do not provide them consistent returns as their examination of past shares does not decide the value of future share price. The weak form of Rio Tinto gives them back a low level of investment return as their superior fundamental analysis does not adopt the future structure which is dependent on their examination power of new information. Rio Tino must assume the investment prices by using all available public information and new information also which is not yet available to the public (Arula, 2023).</w:t>
      </w:r>
    </w:p>
    <w:p w14:paraId="00000029" w14:textId="77777777" w:rsidR="000C3501" w:rsidRPr="006762EA" w:rsidRDefault="00000000" w:rsidP="006762EA">
      <w:pPr>
        <w:spacing w:line="360" w:lineRule="auto"/>
        <w:jc w:val="both"/>
        <w:rPr>
          <w:rFonts w:ascii="Times New Roman" w:hAnsi="Times New Roman" w:cs="Times New Roman"/>
          <w:b/>
          <w:bCs/>
          <w:sz w:val="24"/>
          <w:szCs w:val="24"/>
        </w:rPr>
      </w:pPr>
      <w:r w:rsidRPr="006762EA">
        <w:rPr>
          <w:rFonts w:ascii="Times New Roman" w:hAnsi="Times New Roman" w:cs="Times New Roman"/>
          <w:b/>
          <w:bCs/>
          <w:sz w:val="24"/>
          <w:szCs w:val="24"/>
        </w:rPr>
        <w:t>Semi-strong form</w:t>
      </w:r>
    </w:p>
    <w:p w14:paraId="0000002A"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The usefulness of technical and fundamental analysis is the main dismissal of this efficient market hypothesis theory. Assuming the weak forms in Rio Tinto's investment strategy and expanding that to get the price which their investment money can touch in future can help </w:t>
      </w:r>
      <w:r w:rsidRPr="006762EA">
        <w:rPr>
          <w:rFonts w:ascii="Times New Roman" w:eastAsia="Times New Roman" w:hAnsi="Times New Roman" w:cs="Times New Roman"/>
          <w:sz w:val="24"/>
          <w:szCs w:val="24"/>
        </w:rPr>
        <w:lastRenderedPageBreak/>
        <w:t>them to increase their capability about the investment matters. Getting the new data of their investment and calculating that information by fundamental analysis can help them to predict future price movement. For example, Rio Tinto can examine the Non-farm payroll report which was released by the government and showed the prices that are rapidly adjusting can help to find new information about any organisation (Arula, 2023).</w:t>
      </w:r>
    </w:p>
    <w:p w14:paraId="0000002B" w14:textId="77777777" w:rsidR="000C3501" w:rsidRPr="006762EA" w:rsidRDefault="00000000" w:rsidP="006762EA">
      <w:pPr>
        <w:spacing w:line="360" w:lineRule="auto"/>
        <w:jc w:val="both"/>
        <w:rPr>
          <w:rFonts w:ascii="Times New Roman" w:hAnsi="Times New Roman" w:cs="Times New Roman"/>
          <w:b/>
          <w:bCs/>
          <w:sz w:val="24"/>
          <w:szCs w:val="24"/>
        </w:rPr>
      </w:pPr>
      <w:r w:rsidRPr="006762EA">
        <w:rPr>
          <w:rFonts w:ascii="Times New Roman" w:hAnsi="Times New Roman" w:cs="Times New Roman"/>
          <w:b/>
          <w:bCs/>
          <w:sz w:val="24"/>
          <w:szCs w:val="24"/>
        </w:rPr>
        <w:t>Strong form</w:t>
      </w:r>
    </w:p>
    <w:p w14:paraId="0000002C"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The strong form of this theory depends on both public and private information which always reflects the price. In this dimension, Rio Tinto has to find all of the information about a company before investing in them. They have to analyse all of their historical information as well as the current information. This includes both their public and internal information. After examining all these areas Rio Tinto can to the doctors on which the current stock price are depending. According to the EMH, this strong form can consistently give returns to the business after examining the overall market average (Arula, 2023).</w:t>
      </w:r>
    </w:p>
    <w:p w14:paraId="0000002D" w14:textId="77777777" w:rsidR="000C3501" w:rsidRPr="006762EA" w:rsidRDefault="00000000" w:rsidP="00F66422">
      <w:pPr>
        <w:pStyle w:val="Heading1"/>
      </w:pPr>
      <w:bookmarkStart w:id="4" w:name="_Toc133337038"/>
      <w:r w:rsidRPr="006762EA">
        <w:t>Methods of appraising  projects</w:t>
      </w:r>
      <w:bookmarkEnd w:id="4"/>
    </w:p>
    <w:p w14:paraId="0000002E" w14:textId="77777777" w:rsidR="000C3501" w:rsidRPr="006762EA" w:rsidRDefault="00000000" w:rsidP="006762EA">
      <w:pPr>
        <w:spacing w:line="360" w:lineRule="auto"/>
        <w:jc w:val="both"/>
        <w:rPr>
          <w:rFonts w:ascii="Times New Roman" w:hAnsi="Times New Roman" w:cs="Times New Roman"/>
          <w:b/>
          <w:bCs/>
          <w:sz w:val="24"/>
          <w:szCs w:val="24"/>
        </w:rPr>
      </w:pPr>
      <w:r w:rsidRPr="006762EA">
        <w:rPr>
          <w:rFonts w:ascii="Times New Roman" w:hAnsi="Times New Roman" w:cs="Times New Roman"/>
          <w:b/>
          <w:bCs/>
          <w:sz w:val="24"/>
          <w:szCs w:val="24"/>
        </w:rPr>
        <w:t>Economic analysis</w:t>
      </w:r>
    </w:p>
    <w:p w14:paraId="0000002F"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An economist assesses the economic impact of the business. Economic cost and benefits annalyse deal with a country's total economic analysis. The economic analysis has included the requirement for the raw material, level of capitalisation, anticipated expenses, probability of profit etc.</w:t>
      </w:r>
    </w:p>
    <w:p w14:paraId="00000030"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24"/>
          <w:szCs w:val="24"/>
        </w:rPr>
      </w:pPr>
      <w:r w:rsidRPr="006762EA">
        <w:rPr>
          <w:rFonts w:ascii="Times New Roman" w:eastAsia="Times New Roman" w:hAnsi="Times New Roman" w:cs="Times New Roman"/>
          <w:b/>
          <w:sz w:val="24"/>
          <w:szCs w:val="24"/>
        </w:rPr>
        <w:t>Requirement for the raw material</w:t>
      </w:r>
    </w:p>
    <w:p w14:paraId="00000031"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Rio Tinto is very progressive in delivering low-carbon steel. They are using sustainable biomass in their workplace of coking coal in the process of steel making. During the steelmaking process of converting iron ore to metallic iron, Rio Tinto used micro-technology to use raw and sustainable biomass (Rio Tinto, 2023). </w:t>
      </w:r>
    </w:p>
    <w:p w14:paraId="00000032"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24"/>
          <w:szCs w:val="24"/>
        </w:rPr>
      </w:pPr>
      <w:r w:rsidRPr="006762EA">
        <w:rPr>
          <w:rFonts w:ascii="Times New Roman" w:eastAsia="Times New Roman" w:hAnsi="Times New Roman" w:cs="Times New Roman"/>
          <w:b/>
          <w:sz w:val="24"/>
          <w:szCs w:val="24"/>
        </w:rPr>
        <w:t>Level of capitalisation</w:t>
      </w:r>
    </w:p>
    <w:p w14:paraId="00000033"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Rio Tinto has developed its business in almost 35 countries in the world. As of this financial year 2023, Rio Tinto has captured a market capital of 109.49 billion dollars. This highly capitalised structure of Rio Tinto makes them the 125th most valuable company in the world and the world's 3rd biggest mining company (Companiesmarketcap 2023).</w:t>
      </w:r>
    </w:p>
    <w:p w14:paraId="00000034"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24"/>
          <w:szCs w:val="24"/>
        </w:rPr>
      </w:pPr>
      <w:r w:rsidRPr="006762EA">
        <w:rPr>
          <w:rFonts w:ascii="Times New Roman" w:eastAsia="Times New Roman" w:hAnsi="Times New Roman" w:cs="Times New Roman"/>
          <w:b/>
          <w:sz w:val="24"/>
          <w:szCs w:val="24"/>
        </w:rPr>
        <w:t>Anticipated expenses</w:t>
      </w:r>
    </w:p>
    <w:p w14:paraId="00000035"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Rio Tinto's expenses are shown as a percentage based on their revenue in the last few years. Rio Tinto has been getting lower in its expenses from the year 2018. In 2018 it expensed 66.3% of its revenue whereas, in the previous years, this rate of efficiency is higher. They </w:t>
      </w:r>
      <w:r w:rsidRPr="006762EA">
        <w:rPr>
          <w:rFonts w:ascii="Times New Roman" w:eastAsia="Times New Roman" w:hAnsi="Times New Roman" w:cs="Times New Roman"/>
          <w:sz w:val="24"/>
          <w:szCs w:val="24"/>
        </w:rPr>
        <w:lastRenderedPageBreak/>
        <w:t>also spent more on their technical development to make their workplace safe and secure (Trefis, 2019).</w:t>
      </w:r>
    </w:p>
    <w:p w14:paraId="00000036"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b/>
          <w:sz w:val="24"/>
          <w:szCs w:val="24"/>
        </w:rPr>
      </w:pPr>
      <w:r w:rsidRPr="006762EA">
        <w:rPr>
          <w:rFonts w:ascii="Times New Roman" w:eastAsia="Times New Roman" w:hAnsi="Times New Roman" w:cs="Times New Roman"/>
          <w:b/>
          <w:sz w:val="24"/>
          <w:szCs w:val="24"/>
        </w:rPr>
        <w:t>Probability of profit</w:t>
      </w:r>
    </w:p>
    <w:p w14:paraId="00000037"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The higher iron ore price and strong international demand for their product increase their profitability. Rio Tinto reported its best-ever earnings in 2022. The high demand for iron ore in the international market shows an opportunity for their high profitability in this financial year (Theguardian, 2022). </w:t>
      </w:r>
    </w:p>
    <w:p w14:paraId="00000038" w14:textId="77777777" w:rsidR="000C3501" w:rsidRPr="006762EA" w:rsidRDefault="00000000" w:rsidP="006762EA">
      <w:pPr>
        <w:pStyle w:val="Heading1"/>
        <w:spacing w:line="360" w:lineRule="auto"/>
        <w:rPr>
          <w:rFonts w:cs="Times New Roman"/>
          <w:szCs w:val="24"/>
        </w:rPr>
      </w:pPr>
      <w:bookmarkStart w:id="5" w:name="_Toc133337039"/>
      <w:r w:rsidRPr="006762EA">
        <w:rPr>
          <w:rFonts w:cs="Times New Roman"/>
          <w:szCs w:val="24"/>
        </w:rPr>
        <w:t>Challenges</w:t>
      </w:r>
      <w:bookmarkEnd w:id="5"/>
    </w:p>
    <w:p w14:paraId="00000039" w14:textId="77777777" w:rsidR="000C3501" w:rsidRPr="006762EA" w:rsidRDefault="00000000" w:rsidP="006762EA">
      <w:pPr>
        <w:spacing w:line="360" w:lineRule="auto"/>
        <w:jc w:val="both"/>
        <w:rPr>
          <w:rFonts w:ascii="Times New Roman" w:hAnsi="Times New Roman" w:cs="Times New Roman"/>
          <w:b/>
          <w:bCs/>
          <w:sz w:val="24"/>
          <w:szCs w:val="24"/>
        </w:rPr>
      </w:pPr>
      <w:r w:rsidRPr="006762EA">
        <w:rPr>
          <w:rFonts w:ascii="Times New Roman" w:hAnsi="Times New Roman" w:cs="Times New Roman"/>
          <w:b/>
          <w:bCs/>
          <w:sz w:val="24"/>
          <w:szCs w:val="24"/>
        </w:rPr>
        <w:t>Language challenge:</w:t>
      </w:r>
    </w:p>
    <w:p w14:paraId="0000003A" w14:textId="1A2C8A1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Different countries have their own communication language. To make proper communication about their financial matters with their financial employees in different countries is a very hard and time-consuming job. Understanding the financial data in different languages is delaying their whole financial structure. For that Rio Tinto has </w:t>
      </w:r>
      <w:r w:rsidR="00E21056">
        <w:rPr>
          <w:rFonts w:ascii="Times New Roman" w:eastAsia="Times New Roman" w:hAnsi="Times New Roman" w:cs="Times New Roman"/>
          <w:sz w:val="24"/>
          <w:szCs w:val="24"/>
        </w:rPr>
        <w:t xml:space="preserve">not been </w:t>
      </w:r>
      <w:r w:rsidR="00C502EA">
        <w:rPr>
          <w:rFonts w:ascii="Times New Roman" w:eastAsia="Times New Roman" w:hAnsi="Times New Roman" w:cs="Times New Roman"/>
          <w:sz w:val="24"/>
          <w:szCs w:val="24"/>
        </w:rPr>
        <w:t>able to</w:t>
      </w:r>
      <w:r w:rsidR="00E21056">
        <w:rPr>
          <w:rFonts w:ascii="Times New Roman" w:eastAsia="Times New Roman" w:hAnsi="Times New Roman" w:cs="Times New Roman"/>
          <w:sz w:val="24"/>
          <w:szCs w:val="24"/>
        </w:rPr>
        <w:t xml:space="preserve"> proper</w:t>
      </w:r>
      <w:r w:rsidR="00C502EA">
        <w:rPr>
          <w:rFonts w:ascii="Times New Roman" w:eastAsia="Times New Roman" w:hAnsi="Times New Roman" w:cs="Times New Roman"/>
          <w:sz w:val="24"/>
          <w:szCs w:val="24"/>
        </w:rPr>
        <w:t>ly</w:t>
      </w:r>
      <w:r w:rsidR="00E21056">
        <w:rPr>
          <w:rFonts w:ascii="Times New Roman" w:eastAsia="Times New Roman" w:hAnsi="Times New Roman" w:cs="Times New Roman"/>
          <w:sz w:val="24"/>
          <w:szCs w:val="24"/>
        </w:rPr>
        <w:t xml:space="preserve"> communicat</w:t>
      </w:r>
      <w:r w:rsidR="00C502EA">
        <w:rPr>
          <w:rFonts w:ascii="Times New Roman" w:eastAsia="Times New Roman" w:hAnsi="Times New Roman" w:cs="Times New Roman"/>
          <w:sz w:val="24"/>
          <w:szCs w:val="24"/>
        </w:rPr>
        <w:t>e</w:t>
      </w:r>
      <w:r w:rsidR="00E21056">
        <w:rPr>
          <w:rFonts w:ascii="Times New Roman" w:eastAsia="Times New Roman" w:hAnsi="Times New Roman" w:cs="Times New Roman"/>
          <w:sz w:val="24"/>
          <w:szCs w:val="24"/>
        </w:rPr>
        <w:t xml:space="preserve"> with </w:t>
      </w:r>
      <w:r w:rsidR="00C502EA">
        <w:rPr>
          <w:rFonts w:ascii="Times New Roman" w:eastAsia="Times New Roman" w:hAnsi="Times New Roman" w:cs="Times New Roman"/>
          <w:sz w:val="24"/>
          <w:szCs w:val="24"/>
        </w:rPr>
        <w:t xml:space="preserve">peolpe of </w:t>
      </w:r>
      <w:r w:rsidR="00E21056">
        <w:rPr>
          <w:rFonts w:ascii="Times New Roman" w:eastAsia="Times New Roman" w:hAnsi="Times New Roman" w:cs="Times New Roman"/>
          <w:sz w:val="24"/>
          <w:szCs w:val="24"/>
        </w:rPr>
        <w:t xml:space="preserve">different countries like </w:t>
      </w:r>
      <w:r w:rsidR="00C502EA">
        <w:rPr>
          <w:rFonts w:ascii="Times New Roman" w:eastAsia="Times New Roman" w:hAnsi="Times New Roman" w:cs="Times New Roman"/>
          <w:sz w:val="24"/>
          <w:szCs w:val="24"/>
        </w:rPr>
        <w:t>S</w:t>
      </w:r>
      <w:r w:rsidR="00E21056">
        <w:rPr>
          <w:rFonts w:ascii="Times New Roman" w:eastAsia="Times New Roman" w:hAnsi="Times New Roman" w:cs="Times New Roman"/>
          <w:sz w:val="24"/>
          <w:szCs w:val="24"/>
        </w:rPr>
        <w:t xml:space="preserve">outh </w:t>
      </w:r>
      <w:r w:rsidR="00C502EA">
        <w:rPr>
          <w:rFonts w:ascii="Times New Roman" w:eastAsia="Times New Roman" w:hAnsi="Times New Roman" w:cs="Times New Roman"/>
          <w:sz w:val="24"/>
          <w:szCs w:val="24"/>
        </w:rPr>
        <w:t>A</w:t>
      </w:r>
      <w:r w:rsidR="00E21056">
        <w:rPr>
          <w:rFonts w:ascii="Times New Roman" w:eastAsia="Times New Roman" w:hAnsi="Times New Roman" w:cs="Times New Roman"/>
          <w:sz w:val="24"/>
          <w:szCs w:val="24"/>
        </w:rPr>
        <w:t xml:space="preserve">frica and </w:t>
      </w:r>
      <w:r w:rsidR="00C502EA">
        <w:rPr>
          <w:rFonts w:ascii="Times New Roman" w:eastAsia="Times New Roman" w:hAnsi="Times New Roman" w:cs="Times New Roman"/>
          <w:sz w:val="24"/>
          <w:szCs w:val="24"/>
        </w:rPr>
        <w:t>C</w:t>
      </w:r>
      <w:r w:rsidR="00E21056">
        <w:rPr>
          <w:rFonts w:ascii="Times New Roman" w:eastAsia="Times New Roman" w:hAnsi="Times New Roman" w:cs="Times New Roman"/>
          <w:sz w:val="24"/>
          <w:szCs w:val="24"/>
        </w:rPr>
        <w:t>hina</w:t>
      </w:r>
      <w:r w:rsidR="00023B1D">
        <w:rPr>
          <w:rFonts w:ascii="Times New Roman" w:eastAsia="Times New Roman" w:hAnsi="Times New Roman" w:cs="Times New Roman"/>
          <w:sz w:val="24"/>
          <w:szCs w:val="24"/>
        </w:rPr>
        <w:t>. They did not make proper d</w:t>
      </w:r>
      <w:r w:rsidR="00C502EA">
        <w:rPr>
          <w:rFonts w:ascii="Times New Roman" w:eastAsia="Times New Roman" w:hAnsi="Times New Roman" w:cs="Times New Roman"/>
          <w:sz w:val="24"/>
          <w:szCs w:val="24"/>
        </w:rPr>
        <w:t>iscussion</w:t>
      </w:r>
      <w:r w:rsidR="00023B1D">
        <w:rPr>
          <w:rFonts w:ascii="Times New Roman" w:eastAsia="Times New Roman" w:hAnsi="Times New Roman" w:cs="Times New Roman"/>
          <w:sz w:val="24"/>
          <w:szCs w:val="24"/>
        </w:rPr>
        <w:t xml:space="preserve"> about their financial matters with their employees of those areas as they had their own l</w:t>
      </w:r>
      <w:r w:rsidR="00C502EA">
        <w:rPr>
          <w:rFonts w:ascii="Times New Roman" w:eastAsia="Times New Roman" w:hAnsi="Times New Roman" w:cs="Times New Roman"/>
          <w:sz w:val="24"/>
          <w:szCs w:val="24"/>
        </w:rPr>
        <w:t>anguage</w:t>
      </w:r>
      <w:r w:rsidR="00023B1D">
        <w:rPr>
          <w:rFonts w:ascii="Times New Roman" w:eastAsia="Times New Roman" w:hAnsi="Times New Roman" w:cs="Times New Roman"/>
          <w:sz w:val="24"/>
          <w:szCs w:val="24"/>
        </w:rPr>
        <w:t xml:space="preserve"> preference</w:t>
      </w:r>
      <w:r w:rsidR="00C502EA">
        <w:rPr>
          <w:rFonts w:ascii="Times New Roman" w:eastAsia="Times New Roman" w:hAnsi="Times New Roman" w:cs="Times New Roman"/>
          <w:sz w:val="24"/>
          <w:szCs w:val="24"/>
        </w:rPr>
        <w:t>s</w:t>
      </w:r>
      <w:r w:rsidRPr="006762EA">
        <w:rPr>
          <w:rFonts w:ascii="Times New Roman" w:eastAsia="Times New Roman" w:hAnsi="Times New Roman" w:cs="Times New Roman"/>
          <w:sz w:val="24"/>
          <w:szCs w:val="24"/>
        </w:rPr>
        <w:t xml:space="preserve"> (Cote, 2020).</w:t>
      </w:r>
    </w:p>
    <w:p w14:paraId="0000003B" w14:textId="77777777" w:rsidR="000C3501" w:rsidRPr="006762EA" w:rsidRDefault="00000000" w:rsidP="006762EA">
      <w:pPr>
        <w:spacing w:line="360" w:lineRule="auto"/>
        <w:jc w:val="both"/>
        <w:rPr>
          <w:rFonts w:ascii="Times New Roman" w:hAnsi="Times New Roman" w:cs="Times New Roman"/>
          <w:b/>
          <w:bCs/>
          <w:sz w:val="24"/>
          <w:szCs w:val="24"/>
        </w:rPr>
      </w:pPr>
      <w:r w:rsidRPr="006762EA">
        <w:rPr>
          <w:rFonts w:ascii="Times New Roman" w:hAnsi="Times New Roman" w:cs="Times New Roman"/>
          <w:b/>
          <w:bCs/>
          <w:sz w:val="24"/>
          <w:szCs w:val="24"/>
        </w:rPr>
        <w:t>Currency exchange and inflation rate:</w:t>
      </w:r>
    </w:p>
    <w:p w14:paraId="0000003C"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The currency exchange is a difficult situation for a global company like Rio Tinto. Mostly a single type of currency is not used for business. To carry on business in a particular country Rio Tinto have to use their type of currency in their business and after earning the profit they have to get their profit back in those UK currencies. This whole work of currency exchange was time-consuming and included many difficulties. Inflation rates of different countries every year also create problems in calculating financial statements. This inflation situation has become trouble for Rio Tinto as in the Greek they have to give a high rate of interest during their currency exchange (Cote, 2020). </w:t>
      </w:r>
    </w:p>
    <w:p w14:paraId="0000003D" w14:textId="77777777" w:rsidR="000C3501" w:rsidRPr="006762EA" w:rsidRDefault="00000000" w:rsidP="006762EA">
      <w:pPr>
        <w:spacing w:line="360" w:lineRule="auto"/>
        <w:jc w:val="both"/>
        <w:rPr>
          <w:rFonts w:ascii="Times New Roman" w:hAnsi="Times New Roman" w:cs="Times New Roman"/>
          <w:b/>
          <w:bCs/>
          <w:sz w:val="24"/>
          <w:szCs w:val="24"/>
        </w:rPr>
      </w:pPr>
      <w:r w:rsidRPr="006762EA">
        <w:rPr>
          <w:rFonts w:ascii="Times New Roman" w:hAnsi="Times New Roman" w:cs="Times New Roman"/>
          <w:b/>
          <w:bCs/>
          <w:sz w:val="24"/>
          <w:szCs w:val="24"/>
        </w:rPr>
        <w:t>Nature of foreign politics:</w:t>
      </w:r>
    </w:p>
    <w:p w14:paraId="0000003E"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Different countries have their political issues. To handle many types of political connections in different countries is a complicated job for Rio Tinto. The decisions made by the political leaders are effective for the businesses. They can influence the tax rate of the businesses and increase labor and material cost. But making a good relationship with political leaders is not an easy word  (Cote, 2020). For those political reasons Rio Tinto had to take back their project in Mongolia under the pressure of  Mongolia's government (Hall, 2020).</w:t>
      </w:r>
    </w:p>
    <w:p w14:paraId="0000003F" w14:textId="77777777" w:rsidR="000C3501" w:rsidRPr="006762EA" w:rsidRDefault="00000000" w:rsidP="006762EA">
      <w:pPr>
        <w:pStyle w:val="Heading1"/>
        <w:spacing w:line="360" w:lineRule="auto"/>
        <w:rPr>
          <w:rFonts w:cs="Times New Roman"/>
          <w:szCs w:val="24"/>
        </w:rPr>
      </w:pPr>
      <w:bookmarkStart w:id="6" w:name="_Toc133337040"/>
      <w:r w:rsidRPr="006762EA">
        <w:rPr>
          <w:rFonts w:cs="Times New Roman"/>
          <w:szCs w:val="24"/>
        </w:rPr>
        <w:lastRenderedPageBreak/>
        <w:t>Conclusion</w:t>
      </w:r>
      <w:bookmarkEnd w:id="6"/>
    </w:p>
    <w:p w14:paraId="00000040" w14:textId="77777777" w:rsidR="000C3501" w:rsidRPr="006762EA" w:rsidRDefault="00000000" w:rsidP="006762EA">
      <w:pPr>
        <w:widowControl w:val="0"/>
        <w:pBdr>
          <w:top w:val="nil"/>
          <w:left w:val="nil"/>
          <w:bottom w:val="nil"/>
          <w:right w:val="nil"/>
          <w:between w:val="nil"/>
        </w:pBdr>
        <w:spacing w:line="360" w:lineRule="auto"/>
        <w:ind w:left="134"/>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In this short study, the importance of international financial management is briefly discussed. The dividend distribution system of Rio Tinto has also been discussed briefly in this study. In this short study, the efficient market hypothesis of Rio Tinto is also an important discussional part. Methods of appraising Rio Tinto's project and some challenges in the international financial market are also discussed in this study.</w:t>
      </w:r>
      <w:r w:rsidRPr="006762EA">
        <w:rPr>
          <w:rFonts w:ascii="Times New Roman" w:hAnsi="Times New Roman" w:cs="Times New Roman"/>
          <w:sz w:val="24"/>
          <w:szCs w:val="24"/>
        </w:rPr>
        <w:br w:type="page"/>
      </w:r>
    </w:p>
    <w:p w14:paraId="00000041" w14:textId="77777777" w:rsidR="000C3501" w:rsidRPr="006762EA" w:rsidRDefault="00000000" w:rsidP="006762EA">
      <w:pPr>
        <w:pStyle w:val="Heading1"/>
        <w:spacing w:line="360" w:lineRule="auto"/>
        <w:rPr>
          <w:rFonts w:cs="Times New Roman"/>
          <w:szCs w:val="24"/>
        </w:rPr>
      </w:pPr>
      <w:bookmarkStart w:id="7" w:name="_Toc133337041"/>
      <w:r w:rsidRPr="006762EA">
        <w:rPr>
          <w:rFonts w:cs="Times New Roman"/>
          <w:szCs w:val="24"/>
        </w:rPr>
        <w:lastRenderedPageBreak/>
        <w:t>Reference</w:t>
      </w:r>
      <w:bookmarkEnd w:id="7"/>
    </w:p>
    <w:p w14:paraId="2D976169" w14:textId="77777777" w:rsidR="006762EA" w:rsidRPr="006762EA" w:rsidRDefault="006762EA" w:rsidP="006762EA">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Arula, K. (2023) </w:t>
      </w:r>
      <w:r w:rsidRPr="006762EA">
        <w:rPr>
          <w:rFonts w:ascii="Times New Roman" w:eastAsia="Times New Roman" w:hAnsi="Times New Roman" w:cs="Times New Roman"/>
          <w:i/>
          <w:sz w:val="24"/>
          <w:szCs w:val="24"/>
        </w:rPr>
        <w:t>What is an efficient market hypothesis?: EMH theory explained</w:t>
      </w:r>
      <w:r w:rsidRPr="006762EA">
        <w:rPr>
          <w:rFonts w:ascii="Times New Roman" w:eastAsia="Times New Roman" w:hAnsi="Times New Roman" w:cs="Times New Roman"/>
          <w:sz w:val="24"/>
          <w:szCs w:val="24"/>
        </w:rPr>
        <w:t xml:space="preserve">, </w:t>
      </w:r>
      <w:r w:rsidRPr="006762EA">
        <w:rPr>
          <w:rFonts w:ascii="Times New Roman" w:eastAsia="Times New Roman" w:hAnsi="Times New Roman" w:cs="Times New Roman"/>
          <w:i/>
          <w:sz w:val="24"/>
          <w:szCs w:val="24"/>
        </w:rPr>
        <w:t>Finbold</w:t>
      </w:r>
      <w:r w:rsidRPr="006762EA">
        <w:rPr>
          <w:rFonts w:ascii="Times New Roman" w:eastAsia="Times New Roman" w:hAnsi="Times New Roman" w:cs="Times New Roman"/>
          <w:sz w:val="24"/>
          <w:szCs w:val="24"/>
        </w:rPr>
        <w:t xml:space="preserve">. Available at: https://finbold.com/guide/efficient-market-hypothesis-definition/#h-three-forms-of-market-efficiency (Accessed: April 25, 2023). </w:t>
      </w:r>
    </w:p>
    <w:p w14:paraId="2380CE1E" w14:textId="77777777" w:rsidR="006762EA" w:rsidRPr="006762EA" w:rsidRDefault="006762EA" w:rsidP="006762EA">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Baldridge, R. (2022) </w:t>
      </w:r>
      <w:r w:rsidRPr="006762EA">
        <w:rPr>
          <w:rFonts w:ascii="Times New Roman" w:eastAsia="Times New Roman" w:hAnsi="Times New Roman" w:cs="Times New Roman"/>
          <w:i/>
          <w:sz w:val="24"/>
          <w:szCs w:val="24"/>
        </w:rPr>
        <w:t>What is the efficient market hypothesis?</w:t>
      </w:r>
      <w:r w:rsidRPr="006762EA">
        <w:rPr>
          <w:rFonts w:ascii="Times New Roman" w:eastAsia="Times New Roman" w:hAnsi="Times New Roman" w:cs="Times New Roman"/>
          <w:sz w:val="24"/>
          <w:szCs w:val="24"/>
        </w:rPr>
        <w:t xml:space="preserve"> </w:t>
      </w:r>
      <w:r w:rsidRPr="006762EA">
        <w:rPr>
          <w:rFonts w:ascii="Times New Roman" w:eastAsia="Times New Roman" w:hAnsi="Times New Roman" w:cs="Times New Roman"/>
          <w:i/>
          <w:sz w:val="24"/>
          <w:szCs w:val="24"/>
        </w:rPr>
        <w:t>Forbes</w:t>
      </w:r>
      <w:r w:rsidRPr="006762EA">
        <w:rPr>
          <w:rFonts w:ascii="Times New Roman" w:eastAsia="Times New Roman" w:hAnsi="Times New Roman" w:cs="Times New Roman"/>
          <w:sz w:val="24"/>
          <w:szCs w:val="24"/>
        </w:rPr>
        <w:t xml:space="preserve">. Forbes Magazine. Available at: https://www.forbes.com/advisor/investing/efficient-market-hypothesis/ (Accessed: April 25, 2023). </w:t>
      </w:r>
    </w:p>
    <w:p w14:paraId="1F7007A1" w14:textId="77777777" w:rsidR="006762EA" w:rsidRPr="006762EA" w:rsidRDefault="006762EA" w:rsidP="006762EA">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Companiesmarketcap (2023) </w:t>
      </w:r>
      <w:r w:rsidRPr="006762EA">
        <w:rPr>
          <w:rFonts w:ascii="Times New Roman" w:eastAsia="Times New Roman" w:hAnsi="Times New Roman" w:cs="Times New Roman"/>
          <w:i/>
          <w:sz w:val="24"/>
          <w:szCs w:val="24"/>
        </w:rPr>
        <w:t>Rio Tinto (Rio) - market capitalization</w:t>
      </w:r>
      <w:r w:rsidRPr="006762EA">
        <w:rPr>
          <w:rFonts w:ascii="Times New Roman" w:eastAsia="Times New Roman" w:hAnsi="Times New Roman" w:cs="Times New Roman"/>
          <w:sz w:val="24"/>
          <w:szCs w:val="24"/>
        </w:rPr>
        <w:t xml:space="preserve">, </w:t>
      </w:r>
      <w:r w:rsidRPr="006762EA">
        <w:rPr>
          <w:rFonts w:ascii="Times New Roman" w:eastAsia="Times New Roman" w:hAnsi="Times New Roman" w:cs="Times New Roman"/>
          <w:i/>
          <w:sz w:val="24"/>
          <w:szCs w:val="24"/>
        </w:rPr>
        <w:t>CompaniesMarketCap.com - companies ranked by market capitalization</w:t>
      </w:r>
      <w:r w:rsidRPr="006762EA">
        <w:rPr>
          <w:rFonts w:ascii="Times New Roman" w:eastAsia="Times New Roman" w:hAnsi="Times New Roman" w:cs="Times New Roman"/>
          <w:sz w:val="24"/>
          <w:szCs w:val="24"/>
        </w:rPr>
        <w:t xml:space="preserve">. Available at: https://companiesmarketcap.com/rio-tinto/marketcap (Accessed: April 25, 2023). </w:t>
      </w:r>
    </w:p>
    <w:p w14:paraId="27E15DD8" w14:textId="77777777" w:rsidR="006762EA" w:rsidRPr="006762EA" w:rsidRDefault="006762EA" w:rsidP="006762EA">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Corporatefinanceinstitute (2023) </w:t>
      </w:r>
      <w:r w:rsidRPr="006762EA">
        <w:rPr>
          <w:rFonts w:ascii="Times New Roman" w:eastAsia="Times New Roman" w:hAnsi="Times New Roman" w:cs="Times New Roman"/>
          <w:i/>
          <w:sz w:val="24"/>
          <w:szCs w:val="24"/>
        </w:rPr>
        <w:t>Dividend policy</w:t>
      </w:r>
      <w:r w:rsidRPr="006762EA">
        <w:rPr>
          <w:rFonts w:ascii="Times New Roman" w:eastAsia="Times New Roman" w:hAnsi="Times New Roman" w:cs="Times New Roman"/>
          <w:sz w:val="24"/>
          <w:szCs w:val="24"/>
        </w:rPr>
        <w:t xml:space="preserve">, </w:t>
      </w:r>
      <w:r w:rsidRPr="006762EA">
        <w:rPr>
          <w:rFonts w:ascii="Times New Roman" w:eastAsia="Times New Roman" w:hAnsi="Times New Roman" w:cs="Times New Roman"/>
          <w:i/>
          <w:sz w:val="24"/>
          <w:szCs w:val="24"/>
        </w:rPr>
        <w:t>Corporate Finance Institute</w:t>
      </w:r>
      <w:r w:rsidRPr="006762EA">
        <w:rPr>
          <w:rFonts w:ascii="Times New Roman" w:eastAsia="Times New Roman" w:hAnsi="Times New Roman" w:cs="Times New Roman"/>
          <w:sz w:val="24"/>
          <w:szCs w:val="24"/>
        </w:rPr>
        <w:t xml:space="preserve">. Available at: https://corporatefinanceinstitute.com/resources/equities/dividend-policy/ (Accessed: April 25, 2023). </w:t>
      </w:r>
    </w:p>
    <w:p w14:paraId="0BD9DD59" w14:textId="77777777" w:rsidR="006762EA" w:rsidRPr="006762EA" w:rsidRDefault="006762EA" w:rsidP="006762EA">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Cote, C. (2020) </w:t>
      </w:r>
      <w:r w:rsidRPr="006762EA">
        <w:rPr>
          <w:rFonts w:ascii="Times New Roman" w:eastAsia="Times New Roman" w:hAnsi="Times New Roman" w:cs="Times New Roman"/>
          <w:i/>
          <w:sz w:val="24"/>
          <w:szCs w:val="24"/>
        </w:rPr>
        <w:t>5 common challenges of international business: HBS Online</w:t>
      </w:r>
      <w:r w:rsidRPr="006762EA">
        <w:rPr>
          <w:rFonts w:ascii="Times New Roman" w:eastAsia="Times New Roman" w:hAnsi="Times New Roman" w:cs="Times New Roman"/>
          <w:sz w:val="24"/>
          <w:szCs w:val="24"/>
        </w:rPr>
        <w:t xml:space="preserve">, </w:t>
      </w:r>
      <w:r w:rsidRPr="006762EA">
        <w:rPr>
          <w:rFonts w:ascii="Times New Roman" w:eastAsia="Times New Roman" w:hAnsi="Times New Roman" w:cs="Times New Roman"/>
          <w:i/>
          <w:sz w:val="24"/>
          <w:szCs w:val="24"/>
        </w:rPr>
        <w:t>Business Insights Blog</w:t>
      </w:r>
      <w:r w:rsidRPr="006762EA">
        <w:rPr>
          <w:rFonts w:ascii="Times New Roman" w:eastAsia="Times New Roman" w:hAnsi="Times New Roman" w:cs="Times New Roman"/>
          <w:sz w:val="24"/>
          <w:szCs w:val="24"/>
        </w:rPr>
        <w:t xml:space="preserve">. Available at: https://online.hbs.edu/blog/post/challenges-of-international-business (Accessed: April 25, 2023). </w:t>
      </w:r>
    </w:p>
    <w:p w14:paraId="400D4373" w14:textId="77777777" w:rsidR="006762EA" w:rsidRPr="006762EA" w:rsidRDefault="006762EA" w:rsidP="006762EA">
      <w:pPr>
        <w:widowControl w:val="0"/>
        <w:spacing w:before="240" w:after="240" w:line="360" w:lineRule="auto"/>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Hall, M. (2020) </w:t>
      </w:r>
      <w:r w:rsidRPr="006762EA">
        <w:rPr>
          <w:rFonts w:ascii="Times New Roman" w:eastAsia="Times New Roman" w:hAnsi="Times New Roman" w:cs="Times New Roman"/>
          <w:i/>
          <w:sz w:val="24"/>
          <w:szCs w:val="24"/>
        </w:rPr>
        <w:t>Rio Tinto's ongoing Oyu Tolgoi woes bring politics back into project</w:t>
      </w:r>
      <w:r w:rsidRPr="006762EA">
        <w:rPr>
          <w:rFonts w:ascii="Times New Roman" w:eastAsia="Times New Roman" w:hAnsi="Times New Roman" w:cs="Times New Roman"/>
          <w:sz w:val="24"/>
          <w:szCs w:val="24"/>
        </w:rPr>
        <w:t xml:space="preserve">, </w:t>
      </w:r>
      <w:r w:rsidRPr="006762EA">
        <w:rPr>
          <w:rFonts w:ascii="Times New Roman" w:eastAsia="Times New Roman" w:hAnsi="Times New Roman" w:cs="Times New Roman"/>
          <w:i/>
          <w:sz w:val="24"/>
          <w:szCs w:val="24"/>
        </w:rPr>
        <w:t>Mining Technology</w:t>
      </w:r>
      <w:r w:rsidRPr="006762EA">
        <w:rPr>
          <w:rFonts w:ascii="Times New Roman" w:eastAsia="Times New Roman" w:hAnsi="Times New Roman" w:cs="Times New Roman"/>
          <w:sz w:val="24"/>
          <w:szCs w:val="24"/>
        </w:rPr>
        <w:t xml:space="preserve">. Available at: https://www.mining-technology.com/features/rio-tinto-oyu-tolgoi-politics/ (Accessed: April 25, 2023). </w:t>
      </w:r>
    </w:p>
    <w:p w14:paraId="57E15B62" w14:textId="77777777" w:rsidR="006762EA" w:rsidRPr="006762EA" w:rsidRDefault="006762EA" w:rsidP="006762EA">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highlight w:val="white"/>
        </w:rPr>
        <w:t xml:space="preserve">Madura, J., 2020. </w:t>
      </w:r>
      <w:r w:rsidRPr="006762EA">
        <w:rPr>
          <w:rFonts w:ascii="Times New Roman" w:eastAsia="Times New Roman" w:hAnsi="Times New Roman" w:cs="Times New Roman"/>
          <w:i/>
          <w:sz w:val="24"/>
          <w:szCs w:val="24"/>
          <w:highlight w:val="white"/>
        </w:rPr>
        <w:t>International financial management</w:t>
      </w:r>
      <w:r w:rsidRPr="006762EA">
        <w:rPr>
          <w:rFonts w:ascii="Times New Roman" w:eastAsia="Times New Roman" w:hAnsi="Times New Roman" w:cs="Times New Roman"/>
          <w:sz w:val="24"/>
          <w:szCs w:val="24"/>
          <w:highlight w:val="white"/>
        </w:rPr>
        <w:t>. Cengage Learning.</w:t>
      </w:r>
    </w:p>
    <w:p w14:paraId="7B7B98D0" w14:textId="77777777" w:rsidR="006762EA" w:rsidRPr="006762EA" w:rsidRDefault="006762EA" w:rsidP="006762EA">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Rio Tinto (2023) </w:t>
      </w:r>
      <w:r w:rsidRPr="006762EA">
        <w:rPr>
          <w:rFonts w:ascii="Times New Roman" w:eastAsia="Times New Roman" w:hAnsi="Times New Roman" w:cs="Times New Roman"/>
          <w:i/>
          <w:sz w:val="24"/>
          <w:szCs w:val="24"/>
        </w:rPr>
        <w:t>Dividends</w:t>
      </w:r>
      <w:r w:rsidRPr="006762EA">
        <w:rPr>
          <w:rFonts w:ascii="Times New Roman" w:eastAsia="Times New Roman" w:hAnsi="Times New Roman" w:cs="Times New Roman"/>
          <w:sz w:val="24"/>
          <w:szCs w:val="24"/>
        </w:rPr>
        <w:t xml:space="preserve">, </w:t>
      </w:r>
      <w:r w:rsidRPr="006762EA">
        <w:rPr>
          <w:rFonts w:ascii="Times New Roman" w:eastAsia="Times New Roman" w:hAnsi="Times New Roman" w:cs="Times New Roman"/>
          <w:i/>
          <w:sz w:val="24"/>
          <w:szCs w:val="24"/>
        </w:rPr>
        <w:t>Rio Tinto</w:t>
      </w:r>
      <w:r w:rsidRPr="006762EA">
        <w:rPr>
          <w:rFonts w:ascii="Times New Roman" w:eastAsia="Times New Roman" w:hAnsi="Times New Roman" w:cs="Times New Roman"/>
          <w:sz w:val="24"/>
          <w:szCs w:val="24"/>
        </w:rPr>
        <w:t xml:space="preserve">. Available at: https://www.riotinto.com/en/invest/shareholder-information/dividends (Accessed: April 25, 2023). </w:t>
      </w:r>
    </w:p>
    <w:p w14:paraId="4FA25813" w14:textId="77777777" w:rsidR="006762EA" w:rsidRPr="006762EA" w:rsidRDefault="006762EA" w:rsidP="006762EA">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Rio Tinto (2023) </w:t>
      </w:r>
      <w:r w:rsidRPr="006762EA">
        <w:rPr>
          <w:rFonts w:ascii="Times New Roman" w:eastAsia="Times New Roman" w:hAnsi="Times New Roman" w:cs="Times New Roman"/>
          <w:i/>
          <w:sz w:val="24"/>
          <w:szCs w:val="24"/>
        </w:rPr>
        <w:t>Rio Tinto targets low-carbon steel production with New Technology</w:t>
      </w:r>
      <w:r w:rsidRPr="006762EA">
        <w:rPr>
          <w:rFonts w:ascii="Times New Roman" w:eastAsia="Times New Roman" w:hAnsi="Times New Roman" w:cs="Times New Roman"/>
          <w:sz w:val="24"/>
          <w:szCs w:val="24"/>
        </w:rPr>
        <w:t xml:space="preserve">, </w:t>
      </w:r>
      <w:r w:rsidRPr="006762EA">
        <w:rPr>
          <w:rFonts w:ascii="Times New Roman" w:eastAsia="Times New Roman" w:hAnsi="Times New Roman" w:cs="Times New Roman"/>
          <w:i/>
          <w:sz w:val="24"/>
          <w:szCs w:val="24"/>
        </w:rPr>
        <w:t>Rio Tinto</w:t>
      </w:r>
      <w:r w:rsidRPr="006762EA">
        <w:rPr>
          <w:rFonts w:ascii="Times New Roman" w:eastAsia="Times New Roman" w:hAnsi="Times New Roman" w:cs="Times New Roman"/>
          <w:sz w:val="24"/>
          <w:szCs w:val="24"/>
        </w:rPr>
        <w:t xml:space="preserve">. Available at: https://www.riotinto.com/news/releases/2021/Rio-aTinto-targets-low-carbon-steel-production-with-new-technology (Accessed: April 25, 2023). </w:t>
      </w:r>
    </w:p>
    <w:p w14:paraId="2219BC20" w14:textId="77777777" w:rsidR="006762EA" w:rsidRPr="006762EA" w:rsidRDefault="006762EA" w:rsidP="006762EA">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Theguardian (2022) </w:t>
      </w:r>
      <w:r w:rsidRPr="006762EA">
        <w:rPr>
          <w:rFonts w:ascii="Times New Roman" w:eastAsia="Times New Roman" w:hAnsi="Times New Roman" w:cs="Times New Roman"/>
          <w:i/>
          <w:sz w:val="24"/>
          <w:szCs w:val="24"/>
        </w:rPr>
        <w:t>Rio Tinto reports record profit and US$16.8bn dividend on bumper iron ore prices</w:t>
      </w:r>
      <w:r w:rsidRPr="006762EA">
        <w:rPr>
          <w:rFonts w:ascii="Times New Roman" w:eastAsia="Times New Roman" w:hAnsi="Times New Roman" w:cs="Times New Roman"/>
          <w:sz w:val="24"/>
          <w:szCs w:val="24"/>
        </w:rPr>
        <w:t xml:space="preserve">, </w:t>
      </w:r>
      <w:r w:rsidRPr="006762EA">
        <w:rPr>
          <w:rFonts w:ascii="Times New Roman" w:eastAsia="Times New Roman" w:hAnsi="Times New Roman" w:cs="Times New Roman"/>
          <w:i/>
          <w:sz w:val="24"/>
          <w:szCs w:val="24"/>
        </w:rPr>
        <w:t>The Guardian</w:t>
      </w:r>
      <w:r w:rsidRPr="006762EA">
        <w:rPr>
          <w:rFonts w:ascii="Times New Roman" w:eastAsia="Times New Roman" w:hAnsi="Times New Roman" w:cs="Times New Roman"/>
          <w:sz w:val="24"/>
          <w:szCs w:val="24"/>
        </w:rPr>
        <w:t xml:space="preserve">. Guardian News and Media. Available at: </w:t>
      </w:r>
      <w:r w:rsidRPr="006762EA">
        <w:rPr>
          <w:rFonts w:ascii="Times New Roman" w:eastAsia="Times New Roman" w:hAnsi="Times New Roman" w:cs="Times New Roman"/>
          <w:sz w:val="24"/>
          <w:szCs w:val="24"/>
        </w:rPr>
        <w:lastRenderedPageBreak/>
        <w:t xml:space="preserve">https://www.theguardian.com/business/2022/feb/23/rio-tinto-reports-record-profit-and-us168bn-dividend-on-bumper-iron-ore-prices (Accessed: April 25, 2023). </w:t>
      </w:r>
    </w:p>
    <w:p w14:paraId="5052EEB1" w14:textId="77777777" w:rsidR="006762EA" w:rsidRPr="006762EA" w:rsidRDefault="006762EA" w:rsidP="006762EA">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r w:rsidRPr="006762EA">
        <w:rPr>
          <w:rFonts w:ascii="Times New Roman" w:eastAsia="Times New Roman" w:hAnsi="Times New Roman" w:cs="Times New Roman"/>
          <w:sz w:val="24"/>
          <w:szCs w:val="24"/>
        </w:rPr>
        <w:t xml:space="preserve">Trefis (2019) </w:t>
      </w:r>
      <w:r w:rsidRPr="006762EA">
        <w:rPr>
          <w:rFonts w:ascii="Times New Roman" w:eastAsia="Times New Roman" w:hAnsi="Times New Roman" w:cs="Times New Roman"/>
          <w:i/>
          <w:sz w:val="24"/>
          <w:szCs w:val="24"/>
        </w:rPr>
        <w:t>What is the largest expense component for Rio Tinto and how is it expected to move going forward?</w:t>
      </w:r>
      <w:r w:rsidRPr="006762EA">
        <w:rPr>
          <w:rFonts w:ascii="Times New Roman" w:eastAsia="Times New Roman" w:hAnsi="Times New Roman" w:cs="Times New Roman"/>
          <w:sz w:val="24"/>
          <w:szCs w:val="24"/>
        </w:rPr>
        <w:t xml:space="preserve"> </w:t>
      </w:r>
      <w:r w:rsidRPr="006762EA">
        <w:rPr>
          <w:rFonts w:ascii="Times New Roman" w:eastAsia="Times New Roman" w:hAnsi="Times New Roman" w:cs="Times New Roman"/>
          <w:i/>
          <w:sz w:val="24"/>
          <w:szCs w:val="24"/>
        </w:rPr>
        <w:t>Trefis</w:t>
      </w:r>
      <w:r w:rsidRPr="006762EA">
        <w:rPr>
          <w:rFonts w:ascii="Times New Roman" w:eastAsia="Times New Roman" w:hAnsi="Times New Roman" w:cs="Times New Roman"/>
          <w:sz w:val="24"/>
          <w:szCs w:val="24"/>
        </w:rPr>
        <w:t xml:space="preserve">. Trefis. Available at: https://www.trefis.com/stock/rio/articles/477110/what-is-the-largest-expense-component-for-rio-tinto-and-how-is-it-expected-to-move-going-forward/2019-12-10 (Accessed: April 25, 2023). </w:t>
      </w:r>
    </w:p>
    <w:p w14:paraId="0000004D" w14:textId="77777777" w:rsidR="000C3501" w:rsidRPr="006762EA" w:rsidRDefault="000C3501" w:rsidP="006762EA">
      <w:pPr>
        <w:widowControl w:val="0"/>
        <w:pBdr>
          <w:top w:val="nil"/>
          <w:left w:val="nil"/>
          <w:bottom w:val="nil"/>
          <w:right w:val="nil"/>
          <w:between w:val="nil"/>
        </w:pBdr>
        <w:spacing w:before="240" w:after="240" w:line="360" w:lineRule="auto"/>
        <w:jc w:val="both"/>
        <w:rPr>
          <w:rFonts w:ascii="Times New Roman" w:eastAsia="Times New Roman" w:hAnsi="Times New Roman" w:cs="Times New Roman"/>
          <w:sz w:val="24"/>
          <w:szCs w:val="24"/>
        </w:rPr>
      </w:pPr>
    </w:p>
    <w:sectPr w:rsidR="000C3501" w:rsidRPr="006762EA" w:rsidSect="00F66422">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DEECA" w14:textId="77777777" w:rsidR="00810467" w:rsidRDefault="00810467">
      <w:pPr>
        <w:spacing w:line="240" w:lineRule="auto"/>
      </w:pPr>
      <w:r>
        <w:separator/>
      </w:r>
    </w:p>
  </w:endnote>
  <w:endnote w:type="continuationSeparator" w:id="0">
    <w:p w14:paraId="0F6E952E" w14:textId="77777777" w:rsidR="00810467" w:rsidRDefault="008104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E" w14:textId="6F54D04D" w:rsidR="000C3501"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6762EA">
      <w:rPr>
        <w:noProof/>
        <w:color w:val="000000"/>
      </w:rPr>
      <w:t>2</w:t>
    </w:r>
    <w:r>
      <w:rPr>
        <w:color w:val="000000"/>
      </w:rPr>
      <w:fldChar w:fldCharType="end"/>
    </w:r>
  </w:p>
  <w:p w14:paraId="0000004F" w14:textId="77777777" w:rsidR="000C3501" w:rsidRDefault="000C350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46D10" w14:textId="77777777" w:rsidR="00810467" w:rsidRDefault="00810467">
      <w:pPr>
        <w:spacing w:line="240" w:lineRule="auto"/>
      </w:pPr>
      <w:r>
        <w:separator/>
      </w:r>
    </w:p>
  </w:footnote>
  <w:footnote w:type="continuationSeparator" w:id="0">
    <w:p w14:paraId="635FF934" w14:textId="77777777" w:rsidR="00810467" w:rsidRDefault="0081046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501"/>
    <w:rsid w:val="00023B1D"/>
    <w:rsid w:val="000C3501"/>
    <w:rsid w:val="004D6951"/>
    <w:rsid w:val="006762EA"/>
    <w:rsid w:val="00810467"/>
    <w:rsid w:val="009937FD"/>
    <w:rsid w:val="00C502EA"/>
    <w:rsid w:val="00CE32C9"/>
    <w:rsid w:val="00E21056"/>
    <w:rsid w:val="00F66422"/>
    <w:rsid w:val="00FC0AB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C9745"/>
  <w15:docId w15:val="{DC2EC061-F9F9-4F91-A9BD-771AEB1EB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uiPriority w:val="9"/>
    <w:qFormat/>
    <w:rsid w:val="00C31437"/>
    <w:pPr>
      <w:keepNext/>
      <w:keepLines/>
      <w:spacing w:before="400" w:after="120"/>
      <w:jc w:val="both"/>
      <w:outlineLvl w:val="0"/>
    </w:pPr>
    <w:rPr>
      <w:rFonts w:ascii="Times New Roman" w:hAnsi="Times New Roman"/>
      <w:b/>
      <w:sz w:val="24"/>
      <w:szCs w:val="40"/>
    </w:rPr>
  </w:style>
  <w:style w:type="paragraph" w:styleId="Heading2">
    <w:name w:val="heading 2"/>
    <w:basedOn w:val="Normal1"/>
    <w:next w:val="Normal1"/>
    <w:uiPriority w:val="9"/>
    <w:unhideWhenUsed/>
    <w:qFormat/>
    <w:rsid w:val="00C31437"/>
    <w:pPr>
      <w:keepNext/>
      <w:keepLines/>
      <w:spacing w:before="360" w:after="120"/>
      <w:jc w:val="both"/>
      <w:outlineLvl w:val="1"/>
    </w:pPr>
    <w:rPr>
      <w:rFonts w:ascii="Times New Roman" w:hAnsi="Times New Roman"/>
      <w:b/>
      <w:sz w:val="24"/>
      <w:szCs w:val="32"/>
    </w:rPr>
  </w:style>
  <w:style w:type="paragraph" w:styleId="Heading3">
    <w:name w:val="heading 3"/>
    <w:basedOn w:val="Normal1"/>
    <w:next w:val="Normal1"/>
    <w:uiPriority w:val="9"/>
    <w:semiHidden/>
    <w:unhideWhenUsed/>
    <w:qFormat/>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outlineLvl w:val="4"/>
    </w:pPr>
    <w:rPr>
      <w:color w:val="666666"/>
    </w:rPr>
  </w:style>
  <w:style w:type="paragraph" w:styleId="Heading6">
    <w:name w:val="heading 6"/>
    <w:basedOn w:val="Normal1"/>
    <w:next w:val="Normal1"/>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C31437"/>
    <w:pPr>
      <w:tabs>
        <w:tab w:val="center" w:pos="4513"/>
        <w:tab w:val="right" w:pos="9026"/>
      </w:tabs>
      <w:spacing w:line="240" w:lineRule="auto"/>
    </w:pPr>
  </w:style>
  <w:style w:type="character" w:customStyle="1" w:styleId="HeaderChar">
    <w:name w:val="Header Char"/>
    <w:basedOn w:val="DefaultParagraphFont"/>
    <w:link w:val="Header"/>
    <w:uiPriority w:val="99"/>
    <w:rsid w:val="00C31437"/>
  </w:style>
  <w:style w:type="paragraph" w:styleId="Footer">
    <w:name w:val="footer"/>
    <w:basedOn w:val="Normal"/>
    <w:link w:val="FooterChar"/>
    <w:uiPriority w:val="99"/>
    <w:unhideWhenUsed/>
    <w:rsid w:val="00C31437"/>
    <w:pPr>
      <w:tabs>
        <w:tab w:val="center" w:pos="4513"/>
        <w:tab w:val="right" w:pos="9026"/>
      </w:tabs>
      <w:spacing w:line="240" w:lineRule="auto"/>
    </w:pPr>
  </w:style>
  <w:style w:type="character" w:customStyle="1" w:styleId="FooterChar">
    <w:name w:val="Footer Char"/>
    <w:basedOn w:val="DefaultParagraphFont"/>
    <w:link w:val="Footer"/>
    <w:uiPriority w:val="99"/>
    <w:rsid w:val="00C31437"/>
  </w:style>
  <w:style w:type="paragraph" w:styleId="TOCHeading">
    <w:name w:val="TOC Heading"/>
    <w:basedOn w:val="Heading1"/>
    <w:next w:val="Normal"/>
    <w:uiPriority w:val="39"/>
    <w:unhideWhenUsed/>
    <w:qFormat/>
    <w:rsid w:val="00C3143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31437"/>
    <w:pPr>
      <w:spacing w:after="100"/>
    </w:pPr>
  </w:style>
  <w:style w:type="paragraph" w:styleId="TOC2">
    <w:name w:val="toc 2"/>
    <w:basedOn w:val="Normal"/>
    <w:next w:val="Normal"/>
    <w:autoRedefine/>
    <w:uiPriority w:val="39"/>
    <w:unhideWhenUsed/>
    <w:rsid w:val="00C31437"/>
    <w:pPr>
      <w:spacing w:after="100"/>
      <w:ind w:left="220"/>
    </w:pPr>
  </w:style>
  <w:style w:type="character" w:styleId="Hyperlink">
    <w:name w:val="Hyperlink"/>
    <w:basedOn w:val="DefaultParagraphFont"/>
    <w:uiPriority w:val="99"/>
    <w:unhideWhenUsed/>
    <w:rsid w:val="00C3143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N5+MsBgn5gzirH+W1EYfv18hW6Q==">AMUW2mXF8nrirwp+1EA4CK+pgGAmdBiXlLzvGEzXjEgCfGXB4d7DuPaKsfXuyxHRvyhoiWEJN4cliQFnlhrH6Hc5dJpglUPBgCFnG/BzR3rX1vijaYiz+DgZy133TttBcp/jVpGiY5IsRD6HVEmpyCOT96PQsLEhrwPiO7Zfpsrlqxp1P1wTE3N+2MecYN3B1jvh2qd206J3HR9X1b8t1nE45erEsBUFXXOTo+rE1GnncekzrVtHpVx0K8853CULBRLPctk2jhX3miFLN/cGUhnofmYvDY0KfBhfZSZp6fC3YomoT/Chf71iHe09dVYOAViR07UD5XxbhEouG2W3ayCf7HtKjueGeaCBpHEGCLjEmMp7ijqJbF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2022</Words>
  <Characters>11530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Moldoveanu</dc:creator>
  <cp:lastModifiedBy>gabriela bandac</cp:lastModifiedBy>
  <cp:revision>2</cp:revision>
  <dcterms:created xsi:type="dcterms:W3CDTF">2023-04-26T15:38:00Z</dcterms:created>
  <dcterms:modified xsi:type="dcterms:W3CDTF">2023-04-26T15:38:00Z</dcterms:modified>
</cp:coreProperties>
</file>