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A3B12E" w14:textId="15BA7D02" w:rsidR="00374C4D" w:rsidRPr="00374C4D" w:rsidRDefault="00A245AC" w:rsidP="00A245AC">
      <w:pPr>
        <w:rPr>
          <w:rFonts w:ascii="Cooper Black" w:hAnsi="Cooper Black"/>
          <w:noProof/>
          <w:sz w:val="28"/>
          <w:szCs w:val="28"/>
        </w:rPr>
      </w:pPr>
      <w:r w:rsidRPr="00374C4D">
        <w:rPr>
          <w:rFonts w:ascii="Cooper Black" w:hAnsi="Cooper Black"/>
          <w:noProof/>
          <w:sz w:val="28"/>
          <w:szCs w:val="28"/>
        </w:rPr>
        <w:t>P</w:t>
      </w:r>
      <w:r w:rsidR="00374C4D" w:rsidRPr="00374C4D">
        <w:rPr>
          <w:rFonts w:ascii="Cooper Black" w:hAnsi="Cooper Black"/>
          <w:noProof/>
          <w:sz w:val="28"/>
          <w:szCs w:val="28"/>
        </w:rPr>
        <w:t>art 1</w:t>
      </w:r>
    </w:p>
    <w:p w14:paraId="67FB6211" w14:textId="77777777" w:rsidR="00374C4D" w:rsidRPr="00374C4D" w:rsidRDefault="00374C4D" w:rsidP="00374C4D">
      <w:pPr>
        <w:rPr>
          <w:rStyle w:val="BookTitle"/>
        </w:rPr>
      </w:pPr>
      <w:r w:rsidRPr="00374C4D">
        <w:rPr>
          <w:rStyle w:val="BookTitle"/>
        </w:rPr>
        <w:t>Title Page</w:t>
      </w:r>
    </w:p>
    <w:p w14:paraId="31EE0C4E" w14:textId="77777777" w:rsidR="00374C4D" w:rsidRPr="00374C4D" w:rsidRDefault="00374C4D" w:rsidP="00374C4D">
      <w:pPr>
        <w:rPr>
          <w:rStyle w:val="BookTitle"/>
        </w:rPr>
      </w:pPr>
      <w:r w:rsidRPr="00374C4D">
        <w:rPr>
          <w:rStyle w:val="BookTitle"/>
        </w:rPr>
        <w:t>Project Title:</w:t>
      </w:r>
      <w:r w:rsidRPr="00374C4D">
        <w:rPr>
          <w:rStyle w:val="BookTitle"/>
        </w:rPr>
        <w:br/>
        <w:t>Flood Emergency Response and Recovery Project – West Midlands, England</w:t>
      </w:r>
    </w:p>
    <w:p w14:paraId="145AD5EB" w14:textId="64402023" w:rsidR="00374C4D" w:rsidRPr="00374C4D" w:rsidRDefault="00374C4D" w:rsidP="00374C4D">
      <w:pPr>
        <w:rPr>
          <w:rStyle w:val="BookTitle"/>
        </w:rPr>
      </w:pPr>
      <w:r w:rsidRPr="00374C4D">
        <w:rPr>
          <w:rStyle w:val="BookTitle"/>
        </w:rPr>
        <w:t>Module Title:</w:t>
      </w:r>
      <w:r w:rsidR="00775278">
        <w:rPr>
          <w:rStyle w:val="BookTitle"/>
        </w:rPr>
        <w:t xml:space="preserve"> </w:t>
      </w:r>
      <w:r w:rsidRPr="00374C4D">
        <w:rPr>
          <w:rStyle w:val="BookTitle"/>
        </w:rPr>
        <w:br/>
        <w:t>Project Management</w:t>
      </w:r>
    </w:p>
    <w:p w14:paraId="7BCD5A14" w14:textId="480A9404" w:rsidR="00374C4D" w:rsidRPr="00374C4D" w:rsidRDefault="00374C4D" w:rsidP="00374C4D">
      <w:pPr>
        <w:rPr>
          <w:rStyle w:val="BookTitle"/>
        </w:rPr>
      </w:pPr>
      <w:r w:rsidRPr="00374C4D">
        <w:rPr>
          <w:rStyle w:val="BookTitle"/>
        </w:rPr>
        <w:t>Assignment Title:</w:t>
      </w:r>
      <w:r w:rsidRPr="00374C4D">
        <w:rPr>
          <w:rStyle w:val="BookTitle"/>
        </w:rPr>
        <w:br/>
      </w:r>
      <w:r w:rsidR="00775278">
        <w:rPr>
          <w:rStyle w:val="BookTitle"/>
        </w:rPr>
        <w:t xml:space="preserve">Part A </w:t>
      </w:r>
      <w:proofErr w:type="gramStart"/>
      <w:r w:rsidR="00775278">
        <w:rPr>
          <w:rStyle w:val="BookTitle"/>
        </w:rPr>
        <w:t xml:space="preserve">Poster  </w:t>
      </w:r>
      <w:r w:rsidRPr="00374C4D">
        <w:rPr>
          <w:rStyle w:val="BookTitle"/>
        </w:rPr>
        <w:t>Part</w:t>
      </w:r>
      <w:proofErr w:type="gramEnd"/>
      <w:r w:rsidRPr="00374C4D">
        <w:rPr>
          <w:rStyle w:val="BookTitle"/>
        </w:rPr>
        <w:t xml:space="preserve"> B: Reflection &amp; Part C: Project Plan</w:t>
      </w:r>
    </w:p>
    <w:p w14:paraId="1005BCEF" w14:textId="79DA718E" w:rsidR="00374C4D" w:rsidRPr="00374C4D" w:rsidRDefault="00374C4D" w:rsidP="00374C4D">
      <w:pPr>
        <w:rPr>
          <w:rStyle w:val="BookTitle"/>
        </w:rPr>
      </w:pPr>
      <w:r w:rsidRPr="00374C4D">
        <w:rPr>
          <w:rStyle w:val="BookTitle"/>
        </w:rPr>
        <w:t>Student Name:</w:t>
      </w:r>
      <w:r w:rsidRPr="00374C4D">
        <w:rPr>
          <w:rStyle w:val="BookTitle"/>
        </w:rPr>
        <w:br/>
      </w:r>
      <w:r w:rsidR="00775278">
        <w:rPr>
          <w:rStyle w:val="BookTitle"/>
        </w:rPr>
        <w:t>MUHAMMAD ASIF</w:t>
      </w:r>
    </w:p>
    <w:p w14:paraId="472DE67B" w14:textId="7D913B19" w:rsidR="00374C4D" w:rsidRPr="00374C4D" w:rsidRDefault="00374C4D" w:rsidP="00374C4D">
      <w:pPr>
        <w:rPr>
          <w:rStyle w:val="BookTitle"/>
        </w:rPr>
      </w:pPr>
      <w:r w:rsidRPr="00374C4D">
        <w:rPr>
          <w:rStyle w:val="BookTitle"/>
        </w:rPr>
        <w:t>Student ID:</w:t>
      </w:r>
      <w:r w:rsidRPr="00374C4D">
        <w:rPr>
          <w:rStyle w:val="BookTitle"/>
        </w:rPr>
        <w:br/>
      </w:r>
      <w:r w:rsidR="00775278">
        <w:rPr>
          <w:rStyle w:val="BookTitle"/>
        </w:rPr>
        <w:t>2414997</w:t>
      </w:r>
    </w:p>
    <w:p w14:paraId="46EFC55D" w14:textId="6D49A8E6" w:rsidR="00374C4D" w:rsidRPr="00374C4D" w:rsidRDefault="00374C4D" w:rsidP="00374C4D">
      <w:pPr>
        <w:rPr>
          <w:rStyle w:val="BookTitle"/>
        </w:rPr>
      </w:pPr>
      <w:r w:rsidRPr="00374C4D">
        <w:rPr>
          <w:rStyle w:val="BookTitle"/>
        </w:rPr>
        <w:t>Institution:</w:t>
      </w:r>
      <w:r w:rsidRPr="00374C4D">
        <w:rPr>
          <w:rStyle w:val="BookTitle"/>
        </w:rPr>
        <w:br/>
      </w:r>
      <w:r w:rsidR="00775278">
        <w:rPr>
          <w:rStyle w:val="BookTitle"/>
        </w:rPr>
        <w:t>UWTSD</w:t>
      </w:r>
    </w:p>
    <w:p w14:paraId="3FE16AF7" w14:textId="77777777" w:rsidR="00374C4D" w:rsidRPr="00374C4D" w:rsidRDefault="00374C4D" w:rsidP="00A245AC">
      <w:pPr>
        <w:rPr>
          <w:rStyle w:val="BookTitle"/>
        </w:rPr>
      </w:pPr>
    </w:p>
    <w:p w14:paraId="0E01BA15" w14:textId="441ED379" w:rsidR="00A245AC" w:rsidRDefault="00A245AC" w:rsidP="00A245AC">
      <w:pPr>
        <w:rPr>
          <w:rFonts w:ascii="Cooper Black" w:hAnsi="Cooper Black"/>
          <w:sz w:val="52"/>
          <w:szCs w:val="52"/>
        </w:rPr>
      </w:pPr>
      <w:r w:rsidRPr="000D7A9A">
        <w:rPr>
          <w:rFonts w:ascii="Cooper Black" w:hAnsi="Cooper Black"/>
          <w:noProof/>
        </w:rPr>
        <w:lastRenderedPageBreak/>
        <w:drawing>
          <wp:inline distT="0" distB="0" distL="0" distR="0" wp14:anchorId="734C706C" wp14:editId="36B21F94">
            <wp:extent cx="6530975" cy="8466073"/>
            <wp:effectExtent l="0" t="0" r="3175" b="0"/>
            <wp:docPr id="7829788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79438" cy="8528896"/>
                    </a:xfrm>
                    <a:prstGeom prst="rect">
                      <a:avLst/>
                    </a:prstGeom>
                    <a:noFill/>
                    <a:ln>
                      <a:noFill/>
                    </a:ln>
                  </pic:spPr>
                </pic:pic>
              </a:graphicData>
            </a:graphic>
          </wp:inline>
        </w:drawing>
      </w:r>
    </w:p>
    <w:p w14:paraId="762B26FD" w14:textId="77777777" w:rsidR="00A245AC" w:rsidRDefault="00A245AC"/>
    <w:p w14:paraId="4A99582E" w14:textId="5C016AC8" w:rsidR="00C27F6C" w:rsidRPr="00C27F6C" w:rsidRDefault="00C27F6C" w:rsidP="00C27F6C">
      <w:pPr>
        <w:rPr>
          <w:b/>
          <w:bCs/>
          <w:sz w:val="32"/>
          <w:szCs w:val="32"/>
        </w:rPr>
      </w:pPr>
      <w:r w:rsidRPr="00C27F6C">
        <w:rPr>
          <w:b/>
          <w:bCs/>
          <w:sz w:val="32"/>
          <w:szCs w:val="32"/>
        </w:rPr>
        <w:lastRenderedPageBreak/>
        <w:t>BART B</w:t>
      </w:r>
    </w:p>
    <w:p w14:paraId="2F7811F7" w14:textId="745351D8" w:rsidR="00C27F6C" w:rsidRPr="00C27F6C" w:rsidRDefault="00C27F6C" w:rsidP="00C27F6C">
      <w:r>
        <w:rPr>
          <w:b/>
          <w:bCs/>
        </w:rPr>
        <w:t>Re</w:t>
      </w:r>
      <w:r w:rsidRPr="00C27F6C">
        <w:rPr>
          <w:b/>
          <w:bCs/>
        </w:rPr>
        <w:t>flection</w:t>
      </w:r>
    </w:p>
    <w:p w14:paraId="2C560447" w14:textId="77777777" w:rsidR="00C27F6C" w:rsidRPr="00C27F6C" w:rsidRDefault="00C27F6C" w:rsidP="00C27F6C">
      <w:r w:rsidRPr="00C27F6C">
        <w:t xml:space="preserve">The project poster titled </w:t>
      </w:r>
      <w:r w:rsidRPr="00C27F6C">
        <w:rPr>
          <w:i/>
          <w:iCs/>
        </w:rPr>
        <w:t>“Reopening the Highway – M6 Motorway, Cumbria, England”</w:t>
      </w:r>
      <w:r w:rsidRPr="00C27F6C">
        <w:t xml:space="preserve"> presents a clear and structured overview of project planning fundamentals. At first glance, it is evident that considerable thought has gone into organizing the content in a logical and accessible way. The poster successfully communicates the main purpose of the project while maintaining clarity and simplicity, which are essential qualities in effective project documentation. Although the overall presentation is strong, there are still areas where the project plan could be refined to improve its overall quality and depth.</w:t>
      </w:r>
    </w:p>
    <w:p w14:paraId="7AEEDF92" w14:textId="77777777" w:rsidR="00C27F6C" w:rsidRPr="00C27F6C" w:rsidRDefault="00C27F6C" w:rsidP="00C27F6C">
      <w:r w:rsidRPr="00C27F6C">
        <w:t>One of the key strengths of the poster lies in its well-structured layout. The division of content into distinct sections—such as Introduction, Project Description, Scope, Work Breakdown Structure (WBS), Stakeholders, Risk Analysis, Resources, Gantt Chart, and Conclusion—makes it easy for the reader to follow. This logical progression mirrors the typical stages of project planning, allowing the audience to understand how the project develops from concept to execution. Clear organization is particularly important in project management because it ensures that all stakeholders can quickly locate relevant information and understand project objectives. As noted by the Project Management Institute (2021), structured documentation plays a crucial role in improving communication and supporting effective decision-making.</w:t>
      </w:r>
    </w:p>
    <w:p w14:paraId="3903E4B1" w14:textId="77777777" w:rsidR="00C27F6C" w:rsidRPr="00C27F6C" w:rsidRDefault="00C27F6C" w:rsidP="00C27F6C">
      <w:r w:rsidRPr="00C27F6C">
        <w:t xml:space="preserve">Another strong aspect of the poster is its use of visual elements. The application of </w:t>
      </w:r>
      <w:proofErr w:type="spellStart"/>
      <w:r w:rsidRPr="00C27F6C">
        <w:t>color</w:t>
      </w:r>
      <w:proofErr w:type="spellEnd"/>
      <w:r w:rsidRPr="00C27F6C">
        <w:t xml:space="preserve"> to differentiate sections enhances readability and makes the poster more engaging. This visual clarity helps prevent information overload, especially when dealing with complex project details. Effective visual communication is vital in project presentations, as it allows information to be processed more efficiently. Tufte (2001) emphasizes that well-designed visual layouts can significantly improve the audience’s ability to interpret and retain complex data. In this poster, the visual design supports the written content rather than distracting from it, which is a positive outcome.</w:t>
      </w:r>
    </w:p>
    <w:p w14:paraId="65692F7E" w14:textId="77777777" w:rsidR="00C27F6C" w:rsidRPr="00C27F6C" w:rsidRDefault="00C27F6C" w:rsidP="00C27F6C">
      <w:r w:rsidRPr="00C27F6C">
        <w:t>The inclusion of key project management tools further demonstrates a solid understanding of the subject. In particular, the Work Breakdown Structure (WBS) is effectively used to divide the project into major phases such as planning, procurement, and construction. Breaking the project into smaller, manageable components makes it easier to allocate resources, assign responsibilities, and monitor progress. This approach aligns with best practices in project management, as highlighted by the Project Management Institute (2021), which identifies the WBS as a fundamental tool for organizing and controlling project work.</w:t>
      </w:r>
    </w:p>
    <w:p w14:paraId="0F4FE2C5" w14:textId="77777777" w:rsidR="00C27F6C" w:rsidRPr="00C27F6C" w:rsidRDefault="00C27F6C" w:rsidP="00C27F6C">
      <w:r w:rsidRPr="00C27F6C">
        <w:t>Despite these strengths, the poster could be improved by adding more depth in certain areas. For example, the risk analysis section could include more detailed explanations of potential risks and the strategies for mitigating them. Similarly, the Gantt chart, while useful, could provide more precise timelines and dependencies between tasks. Expanding on these elements would enhance the overall quality of the project plan and demonstrate a more comprehensive understanding of project management processes.</w:t>
      </w:r>
    </w:p>
    <w:p w14:paraId="06BB6BEC" w14:textId="1821FB60" w:rsidR="00C27F6C" w:rsidRDefault="00C27F6C" w:rsidP="00C27F6C"/>
    <w:p w14:paraId="475A8ED2" w14:textId="77777777" w:rsidR="00FB6B60" w:rsidRDefault="00FB6B60" w:rsidP="00C27F6C"/>
    <w:p w14:paraId="6207A2FE" w14:textId="77777777" w:rsidR="00FB6B60" w:rsidRPr="00C27F6C" w:rsidRDefault="00FB6B60" w:rsidP="00C27F6C"/>
    <w:p w14:paraId="53E6D8B6" w14:textId="77777777" w:rsidR="00FB6B60" w:rsidRPr="00FB6B60" w:rsidRDefault="00FB6B60" w:rsidP="00FB6B60">
      <w:pPr>
        <w:rPr>
          <w:b/>
          <w:bCs/>
        </w:rPr>
      </w:pPr>
      <w:r w:rsidRPr="00FB6B60">
        <w:rPr>
          <w:b/>
          <w:bCs/>
        </w:rPr>
        <w:lastRenderedPageBreak/>
        <w:t>Part C</w:t>
      </w:r>
    </w:p>
    <w:p w14:paraId="5A1492B6" w14:textId="77777777" w:rsidR="00FB6B60" w:rsidRPr="00FB6B60" w:rsidRDefault="00FB6B60" w:rsidP="00FB6B60">
      <w:pPr>
        <w:rPr>
          <w:b/>
          <w:bCs/>
        </w:rPr>
      </w:pPr>
      <w:r w:rsidRPr="00FB6B60">
        <w:rPr>
          <w:b/>
          <w:bCs/>
        </w:rPr>
        <w:t>Introduction</w:t>
      </w:r>
    </w:p>
    <w:p w14:paraId="624D2CBA" w14:textId="77777777" w:rsidR="00FB6B60" w:rsidRPr="00FB6B60" w:rsidRDefault="00FB6B60" w:rsidP="00FB6B60">
      <w:r w:rsidRPr="00FB6B60">
        <w:t xml:space="preserve">The West Midlands region of England experienced severe and widespread flooding in July 2025 </w:t>
      </w:r>
      <w:proofErr w:type="gramStart"/>
      <w:r w:rsidRPr="00FB6B60">
        <w:t>as a result of</w:t>
      </w:r>
      <w:proofErr w:type="gramEnd"/>
      <w:r w:rsidRPr="00FB6B60">
        <w:t xml:space="preserve"> prolonged and intense rainfall caused by an unusual Atlantic weather system. This extreme weather event placed immense pressure on natural and man-made flood management systems, particularly along the River Severn, which is the longest river in Great Britain. As water levels rose rapidly, existing flood defences were unable to cope with the volume of water, leading to multiple breaches and extensive flooding across both urban and rural areas.</w:t>
      </w:r>
    </w:p>
    <w:p w14:paraId="45B9C8E4" w14:textId="77777777" w:rsidR="00FB6B60" w:rsidRPr="00FB6B60" w:rsidRDefault="00FB6B60" w:rsidP="00FB6B60">
      <w:r w:rsidRPr="00FB6B60">
        <w:t>The impact of the flooding was particularly severe in towns such as Worcester, Shrewsbury, and Kidderminster. In these areas, residential neighbourhoods, commercial centres, and key transport routes were significantly affected. Roads became submerged and impassable, cutting off access for emergency vehicles and disrupting daily life. Homes and businesses were damaged or destroyed, resulting in the displacement of hundreds of residents. Essential services, including electricity, water supply, and communication networks, were also severely disrupted, further complicating response efforts.</w:t>
      </w:r>
    </w:p>
    <w:p w14:paraId="035CAD32" w14:textId="77777777" w:rsidR="00FB6B60" w:rsidRPr="00FB6B60" w:rsidRDefault="00FB6B60" w:rsidP="00FB6B60">
      <w:r w:rsidRPr="00FB6B60">
        <w:t>As the situation escalated, it quickly developed into a large-scale emergency. Local authorities and emergency services were faced with significant challenges due to the speed and magnitude of the flooding. The Environment Agency issued severe flood warnings, indicating a potential risk to life; however, the rapid rise in water levels limited the effectiveness of evacuation and response measures. The scale of the disaster exceeded the immediate capacity of local response teams, highlighting the need for a more structured and coordinated approach to emergency management.</w:t>
      </w:r>
    </w:p>
    <w:p w14:paraId="156D0CE4" w14:textId="77777777" w:rsidR="00FB6B60" w:rsidRPr="00FB6B60" w:rsidRDefault="00FB6B60" w:rsidP="00FB6B60">
      <w:r w:rsidRPr="00FB6B60">
        <w:t>This event demonstrated the increasing risks associated with extreme weather events and climate change, as well as the importance of effective planning and preparedness. It also emphasised the need for a comprehensive project management framework to guide both immediate emergency response actions and longer-term recovery efforts. The development of a structured plan ensures that resources are used efficiently, stakeholders are effectively coordinated, and communities are supported throughout the recovery process.</w:t>
      </w:r>
    </w:p>
    <w:p w14:paraId="13944360" w14:textId="4DDD2CCA" w:rsidR="00FB6B60" w:rsidRDefault="00FB6B60" w:rsidP="00FB6B60"/>
    <w:p w14:paraId="23B90623" w14:textId="77777777" w:rsidR="00B97C41" w:rsidRDefault="00B97C41" w:rsidP="00FB6B60"/>
    <w:p w14:paraId="3A83861C" w14:textId="77777777" w:rsidR="00B97C41" w:rsidRDefault="00B97C41" w:rsidP="00FB6B60"/>
    <w:p w14:paraId="7E5849D3" w14:textId="77777777" w:rsidR="00B97C41" w:rsidRDefault="00B97C41" w:rsidP="00FB6B60"/>
    <w:p w14:paraId="73778A02" w14:textId="77777777" w:rsidR="00B97C41" w:rsidRDefault="00B97C41" w:rsidP="00FB6B60"/>
    <w:p w14:paraId="45F0EA51" w14:textId="77777777" w:rsidR="00B97C41" w:rsidRDefault="00B97C41" w:rsidP="00FB6B60"/>
    <w:p w14:paraId="0612C056" w14:textId="77777777" w:rsidR="00B97C41" w:rsidRDefault="00B97C41" w:rsidP="00FB6B60"/>
    <w:p w14:paraId="1B088FD7" w14:textId="77777777" w:rsidR="00B97C41" w:rsidRDefault="00B97C41" w:rsidP="00FB6B60"/>
    <w:p w14:paraId="61EF684F" w14:textId="77777777" w:rsidR="00B97C41" w:rsidRDefault="00B97C41" w:rsidP="00FB6B60"/>
    <w:p w14:paraId="5A7B71FC" w14:textId="77777777" w:rsidR="00B97C41" w:rsidRDefault="00B97C41" w:rsidP="00FB6B60"/>
    <w:p w14:paraId="7D087F6B" w14:textId="77777777" w:rsidR="00B97C41" w:rsidRPr="00FB6B60" w:rsidRDefault="00B97C41" w:rsidP="00FB6B60"/>
    <w:p w14:paraId="39E9645C" w14:textId="77777777" w:rsidR="00FB6B60" w:rsidRPr="00FB6B60" w:rsidRDefault="00FB6B60" w:rsidP="00FB6B60">
      <w:pPr>
        <w:rPr>
          <w:b/>
          <w:bCs/>
        </w:rPr>
      </w:pPr>
      <w:r w:rsidRPr="00FB6B60">
        <w:rPr>
          <w:b/>
          <w:bCs/>
        </w:rPr>
        <w:lastRenderedPageBreak/>
        <w:t>Project Description</w:t>
      </w:r>
    </w:p>
    <w:p w14:paraId="49BBF6E3" w14:textId="77777777" w:rsidR="00FB6B60" w:rsidRPr="00FB6B60" w:rsidRDefault="00FB6B60" w:rsidP="00FB6B60">
      <w:r w:rsidRPr="00FB6B60">
        <w:t xml:space="preserve">The Flood Emergency Response and Recovery Project </w:t>
      </w:r>
      <w:proofErr w:type="gramStart"/>
      <w:r w:rsidRPr="00FB6B60">
        <w:t>has</w:t>
      </w:r>
      <w:proofErr w:type="gramEnd"/>
      <w:r w:rsidRPr="00FB6B60">
        <w:t xml:space="preserve"> been designed to address the immediate, short-term, and medium-term impacts of the July 2025 flooding in the West Midlands region. The overall aim of the project is to restore stability to affected communities while improving the region’s ability to respond to similar disasters in the future.</w:t>
      </w:r>
    </w:p>
    <w:p w14:paraId="4AFB37A8" w14:textId="77777777" w:rsidR="00FB6B60" w:rsidRPr="00FB6B60" w:rsidRDefault="00FB6B60" w:rsidP="00FB6B60">
      <w:r w:rsidRPr="00FB6B60">
        <w:t>The project is centred around three main objectives: protecting human life, restoring essential infrastructure, and supporting community recovery. These objectives reflect the priorities of emergency management and ensure that both urgent needs and long-term resilience are addressed.</w:t>
      </w:r>
    </w:p>
    <w:p w14:paraId="22931607" w14:textId="77777777" w:rsidR="00FB6B60" w:rsidRPr="00FB6B60" w:rsidRDefault="00FB6B60" w:rsidP="00FB6B60">
      <w:r w:rsidRPr="00FB6B60">
        <w:t xml:space="preserve">A wide range of activities are included within the scope of the project. In the immediate phase, the focus is on emergency response measures such as evacuation planning, search and rescue operations, and the establishment of temporary shelters for displaced residents. Ensuring the safety of individuals is the highest priority during this stage. Emergency shelters must be equipped with </w:t>
      </w:r>
      <w:proofErr w:type="gramStart"/>
      <w:r w:rsidRPr="00FB6B60">
        <w:t>basic necessities</w:t>
      </w:r>
      <w:proofErr w:type="gramEnd"/>
      <w:r w:rsidRPr="00FB6B60">
        <w:t>, including food, water, medical care, and sanitation facilities.</w:t>
      </w:r>
    </w:p>
    <w:p w14:paraId="7FC0D6E4" w14:textId="77777777" w:rsidR="00FB6B60" w:rsidRPr="00FB6B60" w:rsidRDefault="00FB6B60" w:rsidP="00FB6B60">
      <w:r w:rsidRPr="00FB6B60">
        <w:t>As the project progresses, attention shifts towards infrastructure recovery. This includes repairing damaged roads, restoring electricity and water supply systems, and ensuring that essential services are operational. Damage assessments are carried out to evaluate the extent of destruction to residential and commercial properties, which informs the allocation of resources and prioritisation of repair work.</w:t>
      </w:r>
    </w:p>
    <w:p w14:paraId="2400EC8E" w14:textId="77777777" w:rsidR="00FB6B60" w:rsidRPr="00FB6B60" w:rsidRDefault="00FB6B60" w:rsidP="00FB6B60">
      <w:r w:rsidRPr="00FB6B60">
        <w:t>Community support is another critical component of the project. Many residents affected by the flooding may experience financial hardship, emotional distress, and long-term displacement. The project therefore includes support programmes aimed at providing temporary housing, financial assistance, and access to healthcare and counselling services.</w:t>
      </w:r>
    </w:p>
    <w:p w14:paraId="527FC3A6" w14:textId="77777777" w:rsidR="00FB6B60" w:rsidRPr="00FB6B60" w:rsidRDefault="00FB6B60" w:rsidP="00FB6B60">
      <w:r w:rsidRPr="00FB6B60">
        <w:t>In addition to addressing immediate needs, the project also focuses on improving future resilience. Lessons learned from the disaster are analysed to develop recommendations for enhancing flood defence systems, improving early warning mechanisms, and strengthening emergency response planning.</w:t>
      </w:r>
    </w:p>
    <w:p w14:paraId="0A819CC3" w14:textId="77777777" w:rsidR="00FB6B60" w:rsidRPr="00FB6B60" w:rsidRDefault="00FB6B60" w:rsidP="00FB6B60">
      <w:r w:rsidRPr="00FB6B60">
        <w:t>The project will be implemented through five structured phases: project initiation, emergency response, infrastructure stabilisation, recovery operations, and project closure. Each phase has clearly defined objectives, timelines, and responsibilities. This structured approach ensures that all aspects of the project are managed effectively and that progress can be monitored and evaluated.</w:t>
      </w:r>
    </w:p>
    <w:p w14:paraId="29679612" w14:textId="1493AA21" w:rsidR="00FB6B60" w:rsidRDefault="00FB6B60" w:rsidP="00FB6B60"/>
    <w:p w14:paraId="10C01A2F" w14:textId="77777777" w:rsidR="00B97C41" w:rsidRDefault="00B97C41" w:rsidP="00FB6B60"/>
    <w:p w14:paraId="3EC4EBB0" w14:textId="77777777" w:rsidR="00B97C41" w:rsidRDefault="00B97C41" w:rsidP="00FB6B60"/>
    <w:p w14:paraId="4BAB0891" w14:textId="77777777" w:rsidR="00B97C41" w:rsidRDefault="00B97C41" w:rsidP="00FB6B60"/>
    <w:p w14:paraId="3E21ADE7" w14:textId="77777777" w:rsidR="00B97C41" w:rsidRDefault="00B97C41" w:rsidP="00FB6B60"/>
    <w:p w14:paraId="3E787CF1" w14:textId="77777777" w:rsidR="00B97C41" w:rsidRDefault="00B97C41" w:rsidP="00FB6B60"/>
    <w:p w14:paraId="4664119A" w14:textId="77777777" w:rsidR="00B97C41" w:rsidRDefault="00B97C41" w:rsidP="00FB6B60"/>
    <w:p w14:paraId="1FCC6AF8" w14:textId="77777777" w:rsidR="00B97C41" w:rsidRDefault="00B97C41" w:rsidP="00FB6B60"/>
    <w:p w14:paraId="5FC5BC8C" w14:textId="77777777" w:rsidR="00B97C41" w:rsidRDefault="00B97C41" w:rsidP="00FB6B60"/>
    <w:p w14:paraId="70E1B175" w14:textId="77777777" w:rsidR="00B97C41" w:rsidRDefault="00B97C41" w:rsidP="00FB6B60"/>
    <w:p w14:paraId="4CEE96E6" w14:textId="77777777" w:rsidR="00B97C41" w:rsidRDefault="00B97C41" w:rsidP="00FB6B60"/>
    <w:p w14:paraId="765E9321" w14:textId="77777777" w:rsidR="00B97C41" w:rsidRDefault="00B97C41" w:rsidP="00FB6B60"/>
    <w:p w14:paraId="08F48E12" w14:textId="77777777" w:rsidR="00B97C41" w:rsidRDefault="00B97C41" w:rsidP="00FB6B60"/>
    <w:p w14:paraId="3FFC131E" w14:textId="77777777" w:rsidR="00B97C41" w:rsidRDefault="00B97C41" w:rsidP="00FB6B60"/>
    <w:p w14:paraId="0580FDF8" w14:textId="77777777" w:rsidR="00B97C41" w:rsidRDefault="00B97C41" w:rsidP="00FB6B60"/>
    <w:p w14:paraId="6B44EA4B" w14:textId="77777777" w:rsidR="00B97C41" w:rsidRPr="00FB6B60" w:rsidRDefault="00B97C41" w:rsidP="00FB6B60"/>
    <w:p w14:paraId="05F4F0FB" w14:textId="77777777" w:rsidR="00FB6B60" w:rsidRPr="00FB6B60" w:rsidRDefault="00FB6B60" w:rsidP="00FB6B60">
      <w:pPr>
        <w:rPr>
          <w:b/>
          <w:bCs/>
        </w:rPr>
      </w:pPr>
      <w:r w:rsidRPr="00FB6B60">
        <w:rPr>
          <w:b/>
          <w:bCs/>
        </w:rPr>
        <w:t>Assumptions</w:t>
      </w:r>
    </w:p>
    <w:p w14:paraId="20CD88C1" w14:textId="77777777" w:rsidR="00FB6B60" w:rsidRPr="00FB6B60" w:rsidRDefault="00FB6B60" w:rsidP="00FB6B60">
      <w:r w:rsidRPr="00FB6B60">
        <w:t>Assumptions are an essential part of project planning, as they define the conditions that are expected to exist during the project lifecycle. These assumptions enable project managers to make informed decisions, even when complete information is not available.</w:t>
      </w:r>
    </w:p>
    <w:p w14:paraId="0804171A" w14:textId="77777777" w:rsidR="00FB6B60" w:rsidRPr="00FB6B60" w:rsidRDefault="00FB6B60" w:rsidP="00FB6B60">
      <w:r w:rsidRPr="00FB6B60">
        <w:t>One of the key assumptions in this project is that weather conditions will stabilise following the initial flooding. It is expected that rainfall levels will decrease, allowing emergency services to carry out rescue operations safely and enabling infrastructure repair work to begin. However, this assumption carries a degree of uncertainty, and continuous monitoring of weather forecasts is necessary to ensure that plans remain valid.</w:t>
      </w:r>
    </w:p>
    <w:p w14:paraId="1FF702C2" w14:textId="77777777" w:rsidR="00FB6B60" w:rsidRPr="00FB6B60" w:rsidRDefault="00FB6B60" w:rsidP="00FB6B60">
      <w:r w:rsidRPr="00FB6B60">
        <w:t xml:space="preserve">Another important assumption is that sufficient funding will be provided by national and local government authorities. Financial resources are critical for supporting emergency response activities, rebuilding infrastructure, and </w:t>
      </w:r>
      <w:proofErr w:type="gramStart"/>
      <w:r w:rsidRPr="00FB6B60">
        <w:t>providing assistance to</w:t>
      </w:r>
      <w:proofErr w:type="gramEnd"/>
      <w:r w:rsidRPr="00FB6B60">
        <w:t xml:space="preserve"> affected communities. Delays or limitations in funding could significantly impact the progress of the project.</w:t>
      </w:r>
    </w:p>
    <w:p w14:paraId="62319CCC" w14:textId="77777777" w:rsidR="00FB6B60" w:rsidRPr="00FB6B60" w:rsidRDefault="00FB6B60" w:rsidP="00FB6B60">
      <w:r w:rsidRPr="00FB6B60">
        <w:t>The availability of emergency services and personnel is also a key assumption. The project relies on the continued operation of fire and rescue services, medical teams, and other emergency responders. In addition, the involvement of volunteers and community organisations is expected to support relief efforts.</w:t>
      </w:r>
    </w:p>
    <w:p w14:paraId="24593386" w14:textId="77777777" w:rsidR="00FB6B60" w:rsidRPr="00FB6B60" w:rsidRDefault="00FB6B60" w:rsidP="00FB6B60">
      <w:r w:rsidRPr="00FB6B60">
        <w:t>It is also assumed that local communities will cooperate with evacuation procedures and safety measures. Public cooperation is essential for ensuring the effectiveness of emergency response activities and reducing the risk of harm.</w:t>
      </w:r>
    </w:p>
    <w:p w14:paraId="0D1A675C" w14:textId="77777777" w:rsidR="00FB6B60" w:rsidRPr="00FB6B60" w:rsidRDefault="00FB6B60" w:rsidP="00FB6B60">
      <w:r w:rsidRPr="00FB6B60">
        <w:t>Finally, the project assumes that communication systems will remain functional or can be quickly restored. Effective communication is critical for coordinating response efforts, providing information to the public, and ensuring that stakeholders remain informed.</w:t>
      </w:r>
    </w:p>
    <w:p w14:paraId="48FBF96E" w14:textId="5136D5D3" w:rsidR="00FB6B60" w:rsidRDefault="00FB6B60" w:rsidP="00FB6B60"/>
    <w:p w14:paraId="41CC8142" w14:textId="77777777" w:rsidR="00B97C41" w:rsidRDefault="00B97C41" w:rsidP="00FB6B60"/>
    <w:p w14:paraId="38D1D880" w14:textId="77777777" w:rsidR="00B97C41" w:rsidRDefault="00B97C41" w:rsidP="00FB6B60"/>
    <w:p w14:paraId="671C074D" w14:textId="77777777" w:rsidR="00B97C41" w:rsidRDefault="00B97C41" w:rsidP="00FB6B60"/>
    <w:p w14:paraId="76869270" w14:textId="77777777" w:rsidR="00B97C41" w:rsidRDefault="00B97C41" w:rsidP="00FB6B60"/>
    <w:p w14:paraId="391D5B66" w14:textId="77777777" w:rsidR="00B97C41" w:rsidRDefault="00B97C41" w:rsidP="00FB6B60"/>
    <w:p w14:paraId="0AB78F7B" w14:textId="77777777" w:rsidR="00B97C41" w:rsidRDefault="00B97C41" w:rsidP="00FB6B60"/>
    <w:p w14:paraId="32350DAF" w14:textId="77777777" w:rsidR="00B97C41" w:rsidRDefault="00B97C41" w:rsidP="00FB6B60"/>
    <w:p w14:paraId="0AAF1ABB" w14:textId="77777777" w:rsidR="00B97C41" w:rsidRDefault="00B97C41" w:rsidP="00FB6B60"/>
    <w:p w14:paraId="15F0F6F7" w14:textId="77777777" w:rsidR="00B97C41" w:rsidRDefault="00B97C41" w:rsidP="00FB6B60"/>
    <w:p w14:paraId="062BEECB" w14:textId="77777777" w:rsidR="00B97C41" w:rsidRDefault="00B97C41" w:rsidP="00FB6B60"/>
    <w:p w14:paraId="399EBC9B" w14:textId="77777777" w:rsidR="00B97C41" w:rsidRDefault="00B97C41" w:rsidP="00FB6B60"/>
    <w:p w14:paraId="00CD8EEF" w14:textId="77777777" w:rsidR="00B97C41" w:rsidRDefault="00B97C41" w:rsidP="00FB6B60"/>
    <w:p w14:paraId="05038838" w14:textId="77777777" w:rsidR="00B97C41" w:rsidRDefault="00B97C41" w:rsidP="00FB6B60"/>
    <w:p w14:paraId="1522DBD6" w14:textId="77777777" w:rsidR="00B97C41" w:rsidRDefault="00B97C41" w:rsidP="00FB6B60"/>
    <w:p w14:paraId="5A9DA341" w14:textId="77777777" w:rsidR="00B97C41" w:rsidRDefault="00B97C41" w:rsidP="00FB6B60"/>
    <w:p w14:paraId="7157841F" w14:textId="77777777" w:rsidR="00B97C41" w:rsidRDefault="00B97C41" w:rsidP="00FB6B60"/>
    <w:p w14:paraId="20F76C9B" w14:textId="77777777" w:rsidR="00B97C41" w:rsidRDefault="00B97C41" w:rsidP="00FB6B60"/>
    <w:p w14:paraId="709ED092" w14:textId="77777777" w:rsidR="00B97C41" w:rsidRDefault="00B97C41" w:rsidP="00FB6B60"/>
    <w:p w14:paraId="0151FEB9" w14:textId="77777777" w:rsidR="00B97C41" w:rsidRDefault="00B97C41" w:rsidP="00FB6B60"/>
    <w:p w14:paraId="0E6B423D" w14:textId="77777777" w:rsidR="00B97C41" w:rsidRDefault="00B97C41" w:rsidP="00FB6B60"/>
    <w:p w14:paraId="72C94B09" w14:textId="77777777" w:rsidR="00B97C41" w:rsidRDefault="00B97C41" w:rsidP="00FB6B60"/>
    <w:p w14:paraId="40413F5D" w14:textId="77777777" w:rsidR="00B97C41" w:rsidRDefault="00B97C41" w:rsidP="00FB6B60"/>
    <w:p w14:paraId="0A90890A" w14:textId="77777777" w:rsidR="00B97C41" w:rsidRDefault="00B97C41" w:rsidP="00FB6B60"/>
    <w:p w14:paraId="4019169D" w14:textId="77777777" w:rsidR="00B97C41" w:rsidRDefault="00B97C41" w:rsidP="00FB6B60"/>
    <w:p w14:paraId="21E01A2D" w14:textId="77777777" w:rsidR="00B97C41" w:rsidRDefault="00B97C41" w:rsidP="00FB6B60"/>
    <w:p w14:paraId="49CF1D4B" w14:textId="77777777" w:rsidR="00B97C41" w:rsidRDefault="00B97C41" w:rsidP="00FB6B60"/>
    <w:p w14:paraId="05B158A0" w14:textId="77777777" w:rsidR="00B97C41" w:rsidRDefault="00B97C41" w:rsidP="00FB6B60"/>
    <w:p w14:paraId="7632C3EF" w14:textId="77777777" w:rsidR="00B97C41" w:rsidRPr="00FB6B60" w:rsidRDefault="00B97C41" w:rsidP="00FB6B60"/>
    <w:p w14:paraId="059CD5F8" w14:textId="77777777" w:rsidR="00FB6B60" w:rsidRPr="00FB6B60" w:rsidRDefault="00FB6B60" w:rsidP="00FB6B60">
      <w:pPr>
        <w:rPr>
          <w:b/>
          <w:bCs/>
        </w:rPr>
      </w:pPr>
      <w:r w:rsidRPr="00FB6B60">
        <w:rPr>
          <w:b/>
          <w:bCs/>
        </w:rPr>
        <w:t>Quad Chart</w:t>
      </w:r>
    </w:p>
    <w:p w14:paraId="6CC938DF" w14:textId="77777777" w:rsidR="00FB6B60" w:rsidRPr="00FB6B60" w:rsidRDefault="00FB6B60" w:rsidP="00FB6B60">
      <w:r w:rsidRPr="00FB6B60">
        <w:t>The Quad Chart is a useful tool for summarising key aspects of the project in a concise and visual format. It provides an overview of objectives, deliverables, timeline, and resources, allowing stakeholders to quickly understand the scope and priorities of the project.</w:t>
      </w:r>
    </w:p>
    <w:p w14:paraId="7E97C289" w14:textId="77777777" w:rsidR="00FB6B60" w:rsidRPr="00FB6B60" w:rsidRDefault="00FB6B60" w:rsidP="00FB6B60">
      <w:r w:rsidRPr="00FB6B60">
        <w:t>The objectives of the project include protecting human life, minimising damage, and restoring normal operations as quickly as possible. Deliverables include evacuation plans, temporary shelters, restored infrastructure, and community support services.</w:t>
      </w:r>
    </w:p>
    <w:p w14:paraId="1F0F07F8" w14:textId="77777777" w:rsidR="00FB6B60" w:rsidRPr="00FB6B60" w:rsidRDefault="00FB6B60" w:rsidP="00FB6B60">
      <w:r w:rsidRPr="00FB6B60">
        <w:lastRenderedPageBreak/>
        <w:t>The project timeline is divided into immediate response activities followed by a recovery period of approximately three to six months. This timeframe reflects the urgency of the situation while allowing sufficient time for recovery and rebuilding efforts.</w:t>
      </w:r>
    </w:p>
    <w:p w14:paraId="1EB174DC" w14:textId="77777777" w:rsidR="00FB6B60" w:rsidRPr="00FB6B60" w:rsidRDefault="00FB6B60" w:rsidP="00FB6B60">
      <w:r w:rsidRPr="00FB6B60">
        <w:t>Resources required for the project include emergency services, volunteers, government funding, and support from public sector organisations. The effective allocation and management of these resources are essential for the success of the project.</w:t>
      </w:r>
    </w:p>
    <w:p w14:paraId="18DCE581" w14:textId="078AC8CD" w:rsidR="00FB6B60" w:rsidRDefault="00FB6B60" w:rsidP="00FB6B60"/>
    <w:p w14:paraId="068656CC" w14:textId="77777777" w:rsidR="00B97C41" w:rsidRDefault="00B97C41" w:rsidP="00FB6B60"/>
    <w:p w14:paraId="5C6FEA68" w14:textId="77777777" w:rsidR="00B97C41" w:rsidRDefault="00B97C41" w:rsidP="00FB6B60"/>
    <w:p w14:paraId="7699722C" w14:textId="77777777" w:rsidR="00B97C41" w:rsidRDefault="00B97C41" w:rsidP="00FB6B60"/>
    <w:p w14:paraId="4E194C2F" w14:textId="77777777" w:rsidR="00B97C41" w:rsidRDefault="00B97C41" w:rsidP="00FB6B60"/>
    <w:p w14:paraId="1BDDB8C8" w14:textId="77777777" w:rsidR="00B97C41" w:rsidRDefault="00B97C41" w:rsidP="00FB6B60"/>
    <w:p w14:paraId="2A1611DE" w14:textId="77777777" w:rsidR="00B97C41" w:rsidRDefault="00B97C41" w:rsidP="00FB6B60"/>
    <w:p w14:paraId="5793D353" w14:textId="77777777" w:rsidR="00B97C41" w:rsidRDefault="00B97C41" w:rsidP="00FB6B60"/>
    <w:p w14:paraId="0715D1B1" w14:textId="77777777" w:rsidR="00B97C41" w:rsidRDefault="00B97C41" w:rsidP="00FB6B60"/>
    <w:p w14:paraId="640100F7" w14:textId="77777777" w:rsidR="00B97C41" w:rsidRDefault="00B97C41" w:rsidP="00FB6B60"/>
    <w:p w14:paraId="2771DDB6" w14:textId="77777777" w:rsidR="00B97C41" w:rsidRDefault="00B97C41" w:rsidP="00FB6B60"/>
    <w:p w14:paraId="53904E7E" w14:textId="77777777" w:rsidR="00B97C41" w:rsidRDefault="00B97C41" w:rsidP="00FB6B60"/>
    <w:p w14:paraId="053EEF78" w14:textId="77777777" w:rsidR="00B97C41" w:rsidRDefault="00B97C41" w:rsidP="00FB6B60"/>
    <w:p w14:paraId="663D1E8A" w14:textId="77777777" w:rsidR="00B97C41" w:rsidRDefault="00B97C41" w:rsidP="00FB6B60"/>
    <w:p w14:paraId="3C668343" w14:textId="77777777" w:rsidR="00B97C41" w:rsidRDefault="00B97C41" w:rsidP="00FB6B60"/>
    <w:p w14:paraId="2E09410F" w14:textId="77777777" w:rsidR="00B97C41" w:rsidRDefault="00B97C41" w:rsidP="00FB6B60"/>
    <w:p w14:paraId="2668881C" w14:textId="77777777" w:rsidR="00B97C41" w:rsidRPr="00FB6B60" w:rsidRDefault="00B97C41" w:rsidP="00FB6B60"/>
    <w:p w14:paraId="38AC9F83" w14:textId="77777777" w:rsidR="00B97C41" w:rsidRPr="00B97C41" w:rsidRDefault="00B97C41" w:rsidP="00B97C41">
      <w:pPr>
        <w:rPr>
          <w:b/>
          <w:bCs/>
        </w:rPr>
      </w:pPr>
      <w:r w:rsidRPr="00B97C41">
        <w:rPr>
          <w:b/>
          <w:bCs/>
        </w:rPr>
        <w:t>Gantt Chart</w:t>
      </w:r>
    </w:p>
    <w:p w14:paraId="51703DD4" w14:textId="77777777" w:rsidR="00B97C41" w:rsidRPr="00B97C41" w:rsidRDefault="00B97C41" w:rsidP="00B97C41">
      <w:r w:rsidRPr="00B97C41">
        <w:t>The Gantt chart is a fundamental project management tool that provides a detailed and structured timeline for the execution of project activities. It visually represents the sequence of tasks, their duration, and the relationships between different phases of the project. In the context of the West Midlands flood emergency response and recovery project, the Gantt chart plays a crucial role in ensuring that all activities are carefully planned, scheduled, and monitored. By clearly outlining when each task should begin and end, it helps project managers coordinate complex operations, allocate resources efficiently, and maintain control over the overall progress of the project.</w:t>
      </w:r>
    </w:p>
    <w:p w14:paraId="5A00D4AB" w14:textId="77777777" w:rsidR="00B97C41" w:rsidRPr="00B97C41" w:rsidRDefault="00B97C41" w:rsidP="00B97C41">
      <w:r w:rsidRPr="00B97C41">
        <w:t xml:space="preserve">The project begins with the </w:t>
      </w:r>
      <w:r w:rsidRPr="00B97C41">
        <w:rPr>
          <w:b/>
          <w:bCs/>
        </w:rPr>
        <w:t>initiation phase</w:t>
      </w:r>
      <w:r w:rsidRPr="00B97C41">
        <w:t xml:space="preserve">, which is scheduled to take place during the first week. This phase is critical as it sets the foundation for all subsequent activities. During this stage, key stakeholders are identified and brought together to establish clear roles and responsibilities. Communication channels are set up to ensure effective information sharing </w:t>
      </w:r>
      <w:r w:rsidRPr="00B97C41">
        <w:lastRenderedPageBreak/>
        <w:t>among all parties involved. Emergency response teams are mobilised, and initial planning meetings are conducted to assess the situation and determine priorities. This phase ensures that the project starts in a coordinated and organised manner.</w:t>
      </w:r>
    </w:p>
    <w:p w14:paraId="6CEB781D" w14:textId="77777777" w:rsidR="00B97C41" w:rsidRPr="00B97C41" w:rsidRDefault="00B97C41" w:rsidP="00B97C41">
      <w:r w:rsidRPr="00B97C41">
        <w:t xml:space="preserve">Following the initiation phase, the </w:t>
      </w:r>
      <w:r w:rsidRPr="00B97C41">
        <w:rPr>
          <w:b/>
          <w:bCs/>
        </w:rPr>
        <w:t>emergency response phase</w:t>
      </w:r>
      <w:r w:rsidRPr="00B97C41">
        <w:t xml:space="preserve"> takes place during weeks one and two. This phase focuses on immediate actions required to protect human life and ensure safety. Key activities include evacuation of residents from high-risk areas, search and rescue operations, and the establishment of temporary shelters. Emergency services work intensively during this period to provide essential support, including medical assistance, food distribution, and </w:t>
      </w:r>
      <w:proofErr w:type="gramStart"/>
      <w:r w:rsidRPr="00B97C41">
        <w:t>basic necessities</w:t>
      </w:r>
      <w:proofErr w:type="gramEnd"/>
      <w:r w:rsidRPr="00B97C41">
        <w:t>. The speed and efficiency of this phase are crucial, as delays can increase the risk to affected communities.</w:t>
      </w:r>
    </w:p>
    <w:p w14:paraId="206BE221" w14:textId="77777777" w:rsidR="00B97C41" w:rsidRPr="00B97C41" w:rsidRDefault="00B97C41" w:rsidP="00B97C41">
      <w:r w:rsidRPr="00B97C41">
        <w:t xml:space="preserve">The next phase is </w:t>
      </w:r>
      <w:r w:rsidRPr="00B97C41">
        <w:rPr>
          <w:b/>
          <w:bCs/>
        </w:rPr>
        <w:t>infrastructure recovery</w:t>
      </w:r>
      <w:r w:rsidRPr="00B97C41">
        <w:t>, which spans from weeks two to eight. This phase involves assessing the extent of damage caused by the flooding and prioritising the repair of critical infrastructure. Activities include clearing debris, repairing damaged roads and bridges, restoring electricity and water supply systems, and ensuring that communication networks are operational. This phase is essential for enabling normal activities to resume and for supporting ongoing recovery efforts. The Gantt chart helps ensure that these tasks are completed in a logical sequence, reducing downtime and improving efficiency.</w:t>
      </w:r>
    </w:p>
    <w:p w14:paraId="65CECD8C" w14:textId="77777777" w:rsidR="00B97C41" w:rsidRPr="00B97C41" w:rsidRDefault="00B97C41" w:rsidP="00B97C41">
      <w:r w:rsidRPr="00B97C41">
        <w:t xml:space="preserve">At the same time, </w:t>
      </w:r>
      <w:r w:rsidRPr="00B97C41">
        <w:rPr>
          <w:b/>
          <w:bCs/>
        </w:rPr>
        <w:t>community support programmes</w:t>
      </w:r>
      <w:r w:rsidRPr="00B97C41">
        <w:t xml:space="preserve"> are implemented from weeks three to ten. These programmes are designed to assist affected residents in coping with the aftermath of the disaster. Support measures include providing temporary housing, financial assistance, healthcare services, and counselling support. This phase recognises that recovery is not only about rebuilding infrastructure but also about supporting the well-being of individuals and communities. Overlapping this phase with infrastructure recovery ensures that both physical and social needs are addressed simultaneously.</w:t>
      </w:r>
    </w:p>
    <w:p w14:paraId="27EBD70C" w14:textId="1632E8E3" w:rsidR="00B97C41" w:rsidRPr="00B97C41" w:rsidRDefault="00B97C41" w:rsidP="00B97C41"/>
    <w:p w14:paraId="0BE6DD00" w14:textId="77777777" w:rsidR="00775278" w:rsidRDefault="00775278" w:rsidP="00FB6B60"/>
    <w:p w14:paraId="4059D89D" w14:textId="77777777" w:rsidR="00B97C41" w:rsidRDefault="00B97C41" w:rsidP="00FB6B60"/>
    <w:p w14:paraId="5F20ECA2" w14:textId="77777777" w:rsidR="00B97C41" w:rsidRDefault="00B97C41" w:rsidP="00FB6B60"/>
    <w:p w14:paraId="10E8DC67" w14:textId="77777777" w:rsidR="00B97C41" w:rsidRDefault="00B97C41" w:rsidP="00FB6B60"/>
    <w:p w14:paraId="00BFE335" w14:textId="77777777" w:rsidR="00775278" w:rsidRPr="00FB6B60" w:rsidRDefault="00775278" w:rsidP="00FB6B60"/>
    <w:p w14:paraId="676A11EE" w14:textId="77777777" w:rsidR="00FB6B60" w:rsidRPr="00FB6B60" w:rsidRDefault="00FB6B60" w:rsidP="00FB6B60">
      <w:pPr>
        <w:rPr>
          <w:b/>
          <w:bCs/>
        </w:rPr>
      </w:pPr>
      <w:r w:rsidRPr="00FB6B60">
        <w:rPr>
          <w:b/>
          <w:bCs/>
        </w:rPr>
        <w:t>Stakeholder Involvement</w:t>
      </w:r>
    </w:p>
    <w:p w14:paraId="6B3EC9B9" w14:textId="77777777" w:rsidR="00FB6B60" w:rsidRPr="00FB6B60" w:rsidRDefault="00FB6B60" w:rsidP="00FB6B60">
      <w:r w:rsidRPr="00FB6B60">
        <w:t>Stakeholder involvement is a critical factor in the success of the project. Effective collaboration ensures that resources are used efficiently and that all aspects of the response and recovery process are addressed.</w:t>
      </w:r>
    </w:p>
    <w:p w14:paraId="62CDBE7C" w14:textId="77777777" w:rsidR="00FB6B60" w:rsidRPr="00FB6B60" w:rsidRDefault="00FB6B60" w:rsidP="00FB6B60">
      <w:r w:rsidRPr="00FB6B60">
        <w:t>Local councils play a central role in coordinating the overall response. They are responsible for ensuring that all agencies work together effectively and that resources are allocated appropriately.</w:t>
      </w:r>
    </w:p>
    <w:p w14:paraId="0A1173B1" w14:textId="77777777" w:rsidR="00FB6B60" w:rsidRPr="00FB6B60" w:rsidRDefault="00FB6B60" w:rsidP="00FB6B60">
      <w:r w:rsidRPr="00FB6B60">
        <w:t>The Environment Agency is responsible for monitoring river levels and issuing flood warnings. Their role is essential in providing early warning and reducing risk to life.</w:t>
      </w:r>
    </w:p>
    <w:p w14:paraId="5A8FFC34" w14:textId="77777777" w:rsidR="00FB6B60" w:rsidRPr="00FB6B60" w:rsidRDefault="00FB6B60" w:rsidP="00FB6B60">
      <w:r w:rsidRPr="00FB6B60">
        <w:lastRenderedPageBreak/>
        <w:t>Fire and rescue services are responsible for conducting evacuation and rescue operations. Their work is critical in ensuring the safety of residents during the emergency.</w:t>
      </w:r>
    </w:p>
    <w:p w14:paraId="60CB4BDA" w14:textId="77777777" w:rsidR="00FB6B60" w:rsidRPr="00FB6B60" w:rsidRDefault="00FB6B60" w:rsidP="00FB6B60">
      <w:r w:rsidRPr="00FB6B60">
        <w:t>Community volunteers provide valuable support by assisting with relief efforts, distributing supplies, and supporting affected individuals. Their involvement helps to strengthen community resilience.</w:t>
      </w:r>
    </w:p>
    <w:p w14:paraId="7229D8C9" w14:textId="77777777" w:rsidR="00FB6B60" w:rsidRPr="00FB6B60" w:rsidRDefault="00FB6B60" w:rsidP="00FB6B60">
      <w:r w:rsidRPr="00FB6B60">
        <w:t>Residents themselves are also key stakeholders. Their cooperation with evacuation procedures and safety guidelines is essential for ensuring a successful response.</w:t>
      </w:r>
    </w:p>
    <w:p w14:paraId="4A6E9B1E" w14:textId="77777777" w:rsidR="00FB6B60" w:rsidRPr="00FB6B60" w:rsidRDefault="00FB6B60" w:rsidP="00FB6B60">
      <w:r w:rsidRPr="00FB6B60">
        <w:t>Clear communication and coordination among all stakeholders are essential for avoiding confusion and ensuring that efforts are aligned.</w:t>
      </w:r>
    </w:p>
    <w:p w14:paraId="1041B0BB" w14:textId="08D0A4BF" w:rsidR="00FB6B60" w:rsidRDefault="00FB6B60" w:rsidP="00FB6B60"/>
    <w:p w14:paraId="6A4A7496" w14:textId="77777777" w:rsidR="00B97C41" w:rsidRDefault="00B97C41" w:rsidP="00FB6B60"/>
    <w:p w14:paraId="3206926F" w14:textId="77777777" w:rsidR="00B97C41" w:rsidRDefault="00B97C41" w:rsidP="00FB6B60"/>
    <w:p w14:paraId="7760B11A" w14:textId="77777777" w:rsidR="00B97C41" w:rsidRDefault="00B97C41" w:rsidP="00FB6B60"/>
    <w:p w14:paraId="1C3E3A51" w14:textId="77777777" w:rsidR="00B97C41" w:rsidRDefault="00B97C41" w:rsidP="00FB6B60"/>
    <w:p w14:paraId="086A034A" w14:textId="77777777" w:rsidR="00B97C41" w:rsidRDefault="00B97C41" w:rsidP="00FB6B60"/>
    <w:p w14:paraId="17E36FF3" w14:textId="77777777" w:rsidR="00B97C41" w:rsidRDefault="00B97C41" w:rsidP="00FB6B60"/>
    <w:p w14:paraId="43193F2C" w14:textId="77777777" w:rsidR="00B97C41" w:rsidRDefault="00B97C41" w:rsidP="00FB6B60"/>
    <w:p w14:paraId="267A9E49" w14:textId="77777777" w:rsidR="00B97C41" w:rsidRDefault="00B97C41" w:rsidP="00FB6B60"/>
    <w:p w14:paraId="15659C1C" w14:textId="77777777" w:rsidR="00B97C41" w:rsidRDefault="00B97C41" w:rsidP="00FB6B60"/>
    <w:p w14:paraId="2B42508D" w14:textId="77777777" w:rsidR="00B97C41" w:rsidRDefault="00B97C41" w:rsidP="00FB6B60"/>
    <w:p w14:paraId="1A7D1C82" w14:textId="77777777" w:rsidR="00B97C41" w:rsidRDefault="00B97C41" w:rsidP="00FB6B60"/>
    <w:p w14:paraId="4DDAD74C" w14:textId="77777777" w:rsidR="00B97C41" w:rsidRDefault="00B97C41" w:rsidP="00FB6B60"/>
    <w:p w14:paraId="2A1A1C53" w14:textId="77777777" w:rsidR="00B97C41" w:rsidRDefault="00B97C41" w:rsidP="00FB6B60"/>
    <w:p w14:paraId="62663EF9" w14:textId="77777777" w:rsidR="00B97C41" w:rsidRPr="00FB6B60" w:rsidRDefault="00B97C41" w:rsidP="00FB6B60"/>
    <w:p w14:paraId="0F8962F1" w14:textId="77777777" w:rsidR="00775278" w:rsidRPr="00775278" w:rsidRDefault="00775278" w:rsidP="00775278">
      <w:pPr>
        <w:rPr>
          <w:b/>
          <w:bCs/>
        </w:rPr>
      </w:pPr>
      <w:r w:rsidRPr="00775278">
        <w:rPr>
          <w:b/>
          <w:bCs/>
        </w:rPr>
        <w:t>Risk Analysis</w:t>
      </w:r>
    </w:p>
    <w:p w14:paraId="24A56F4D" w14:textId="77777777" w:rsidR="00775278" w:rsidRPr="00775278" w:rsidRDefault="00775278" w:rsidP="00775278">
      <w:r w:rsidRPr="00775278">
        <w:t>Risk analysis is a fundamental component of effective project management, particularly in emergency response situations where uncertainty, time pressure, and rapidly changing conditions can significantly influence outcomes. In the context of the West Midlands flood response project, identifying potential risks and implementing appropriate mitigation strategies is essential to ensure that both immediate response actions and long-term recovery efforts are carried out efficiently and safely. A structured approach to risk management involves recognising possible threats, evaluating their likelihood and impact, and developing strategies to minimise their effects on the project.</w:t>
      </w:r>
    </w:p>
    <w:p w14:paraId="79AB95D7" w14:textId="77777777" w:rsidR="00775278" w:rsidRPr="00775278" w:rsidRDefault="00775278" w:rsidP="00775278">
      <w:r w:rsidRPr="00775278">
        <w:t xml:space="preserve">One of the most critical risks associated with this project is the possibility of continued or additional heavy rainfall. Given that the initial flooding was caused by prolonged and intense weather conditions, there is a strong likelihood that further rainfall could worsen the situation. </w:t>
      </w:r>
      <w:r w:rsidRPr="00775278">
        <w:lastRenderedPageBreak/>
        <w:t>Additional flooding could delay rescue operations, damage temporary shelters, and hinder infrastructure repair work. It may also increase the risk to human life and further disrupt essential services. To mitigate this risk, continuous monitoring of weather forecasts and river levels is required, particularly through data provided by environmental monitoring agencies. Flexible planning and contingency measures, such as pre-positioning emergency supplies and identifying alternative evacuation routes, can help ensure that the project can adapt quickly to changing conditions.</w:t>
      </w:r>
    </w:p>
    <w:p w14:paraId="46A05423" w14:textId="77777777" w:rsidR="00775278" w:rsidRPr="00775278" w:rsidRDefault="00775278" w:rsidP="00775278">
      <w:r w:rsidRPr="00775278">
        <w:t>Another significant risk involves infrastructure failure. Flooding often causes extensive damage to roads, bridges, drainage systems, and utility networks, including electricity and water supply. Damaged infrastructure can limit access for emergency services, delay the delivery of essential supplies, and slow down recovery operations. In some cases, weakened structures may pose additional safety hazards to both residents and response teams. To address this risk, rapid damage assessments should be conducted to identify critical areas requiring immediate attention. Prioritising the repair and restoration of essential infrastructure, such as main roads and utility services, is crucial for maintaining the continuity of project activities and ensuring public safety.</w:t>
      </w:r>
    </w:p>
    <w:p w14:paraId="0FC8A673" w14:textId="77777777" w:rsidR="00775278" w:rsidRPr="00775278" w:rsidRDefault="00775278" w:rsidP="00775278">
      <w:r w:rsidRPr="00775278">
        <w:t>Resource shortages also represent a major challenge in emergency response projects. During large-scale disasters, there is often a high demand for equipment, medical supplies, temporary shelters, and skilled personnel. Limited availability of these resources can delay response efforts and reduce the effectiveness of recovery operations. To mitigate this risk, it is important to establish multiple supply chains and maintain strong partnerships with external organisations, including neighbouring regions, non-governmental organisations, and private sector providers. Efficient resource allocation and regular monitoring of supply levels can further help ensure that critical needs are met throughout the project lifecycle.</w:t>
      </w:r>
    </w:p>
    <w:p w14:paraId="1FA63430" w14:textId="77777777" w:rsidR="00775278" w:rsidRPr="00775278" w:rsidRDefault="00775278" w:rsidP="00775278">
      <w:r w:rsidRPr="00775278">
        <w:t>Communication challenges are another key risk that must be carefully managed. In emergency situations, the rapid flow of accurate information is essential for coordinating response activities and ensuring public safety. However, disruptions to communication systems or the spread of misinformation can lead to confusion, panic, and poor decision-making. Delayed or unclear communication may result in residents failing to follow evacuation procedures or emergency teams being unable to coordinate effectively. To reduce this risk, clear communication strategies should be established, including the use of multiple communication channels such as radio, social media, and official government platforms. Regular updates and consistent messaging are essential to ensure that all stakeholders remain informed and aligned.</w:t>
      </w:r>
    </w:p>
    <w:p w14:paraId="462CE7EF" w14:textId="77777777" w:rsidR="00775278" w:rsidRPr="00775278" w:rsidRDefault="00775278" w:rsidP="00775278">
      <w:r w:rsidRPr="00775278">
        <w:t>In addition to these primary risks, there are also secondary risks that may affect the success of the project. These include health risks such as waterborne diseases caused by contaminated floodwater, as well as psychological impacts on affected residents, including stress and trauma. Addressing these risks requires the provision of medical support, sanitation facilities, and mental health services as part of the recovery process.</w:t>
      </w:r>
    </w:p>
    <w:p w14:paraId="43CA9524" w14:textId="15615497" w:rsidR="00775278" w:rsidRPr="00775278" w:rsidRDefault="00775278" w:rsidP="00775278">
      <w:r w:rsidRPr="00775278">
        <w:t xml:space="preserve">Overall, effective risk analysis and management are essential for ensuring the success of the flood emergency response and recovery project. By identifying potential risks early and implementing appropriate mitigation strategies, project managers can reduce uncertainty, improve decision-making, and enhance the resilience of the project. This proactive approach not only supports the efficient delivery of project objectives but also contributes to protecting </w:t>
      </w:r>
      <w:r w:rsidRPr="00775278">
        <w:lastRenderedPageBreak/>
        <w:t>lives, minimising damage, and promoting a faster and more sustainable recovery for affected communities</w:t>
      </w:r>
      <w:r>
        <w:t>.</w:t>
      </w:r>
    </w:p>
    <w:p w14:paraId="4DC84D56" w14:textId="77777777" w:rsidR="00775278" w:rsidRPr="00775278" w:rsidRDefault="00775278" w:rsidP="00775278">
      <w:pPr>
        <w:rPr>
          <w:vanish/>
        </w:rPr>
      </w:pPr>
      <w:r w:rsidRPr="00775278">
        <w:rPr>
          <w:vanish/>
        </w:rPr>
        <w:t>Top of Form</w:t>
      </w:r>
    </w:p>
    <w:p w14:paraId="184BAC1E" w14:textId="77777777" w:rsidR="00775278" w:rsidRPr="00775278" w:rsidRDefault="00775278" w:rsidP="00775278">
      <w:pPr>
        <w:rPr>
          <w:vanish/>
        </w:rPr>
      </w:pPr>
      <w:r w:rsidRPr="00775278">
        <w:rPr>
          <w:vanish/>
        </w:rPr>
        <w:t>Bottom of Form</w:t>
      </w:r>
    </w:p>
    <w:p w14:paraId="3308DF01" w14:textId="77777777" w:rsidR="00775278" w:rsidRDefault="00775278" w:rsidP="00FB6B60"/>
    <w:p w14:paraId="5B4B205D" w14:textId="77777777" w:rsidR="00775278" w:rsidRDefault="00775278" w:rsidP="00FB6B60"/>
    <w:p w14:paraId="75E9C769" w14:textId="77777777" w:rsidR="00775278" w:rsidRDefault="00775278" w:rsidP="00FB6B60"/>
    <w:p w14:paraId="5BB74C6D" w14:textId="77777777" w:rsidR="00775278" w:rsidRDefault="00775278" w:rsidP="00FB6B60"/>
    <w:p w14:paraId="6C676E53" w14:textId="77777777" w:rsidR="00B97C41" w:rsidRDefault="00B97C41" w:rsidP="00FB6B60"/>
    <w:p w14:paraId="422D67CB" w14:textId="77777777" w:rsidR="00B97C41" w:rsidRDefault="00B97C41" w:rsidP="00FB6B60"/>
    <w:p w14:paraId="392C2347" w14:textId="77777777" w:rsidR="00B97C41" w:rsidRDefault="00B97C41" w:rsidP="00FB6B60"/>
    <w:p w14:paraId="0521A362" w14:textId="77777777" w:rsidR="00B97C41" w:rsidRDefault="00B97C41" w:rsidP="00FB6B60"/>
    <w:p w14:paraId="7CA317E3" w14:textId="77777777" w:rsidR="00B97C41" w:rsidRDefault="00B97C41" w:rsidP="00FB6B60"/>
    <w:p w14:paraId="5F5A1D37" w14:textId="77777777" w:rsidR="00B97C41" w:rsidRDefault="00B97C41" w:rsidP="00FB6B60"/>
    <w:p w14:paraId="1F5A5C92" w14:textId="77777777" w:rsidR="00B97C41" w:rsidRDefault="00B97C41" w:rsidP="00FB6B60"/>
    <w:p w14:paraId="122766E0" w14:textId="77777777" w:rsidR="00B97C41" w:rsidRDefault="00B97C41" w:rsidP="00FB6B60"/>
    <w:p w14:paraId="4CAFCB94" w14:textId="77777777" w:rsidR="00B97C41" w:rsidRDefault="00B97C41" w:rsidP="00FB6B60"/>
    <w:p w14:paraId="1FA744A5" w14:textId="77777777" w:rsidR="00B97C41" w:rsidRDefault="00B97C41" w:rsidP="00FB6B60"/>
    <w:p w14:paraId="1AEFE616" w14:textId="77777777" w:rsidR="00B97C41" w:rsidRDefault="00B97C41" w:rsidP="00FB6B60"/>
    <w:p w14:paraId="2FC0A5EF" w14:textId="77777777" w:rsidR="00B97C41" w:rsidRDefault="00B97C41" w:rsidP="00FB6B60"/>
    <w:p w14:paraId="08E62007" w14:textId="77777777" w:rsidR="00B97C41" w:rsidRDefault="00B97C41" w:rsidP="00FB6B60"/>
    <w:p w14:paraId="3951CEB7" w14:textId="77777777" w:rsidR="00B97C41" w:rsidRDefault="00B97C41" w:rsidP="00FB6B60"/>
    <w:p w14:paraId="0CF635E0" w14:textId="77777777" w:rsidR="00B97C41" w:rsidRDefault="00B97C41" w:rsidP="00FB6B60"/>
    <w:p w14:paraId="58B274C7" w14:textId="77777777" w:rsidR="00B97C41" w:rsidRDefault="00B97C41" w:rsidP="00FB6B60"/>
    <w:p w14:paraId="5502EA7C" w14:textId="77777777" w:rsidR="00775278" w:rsidRPr="00FB6B60" w:rsidRDefault="00775278" w:rsidP="00FB6B60"/>
    <w:p w14:paraId="08AA45D0" w14:textId="77777777" w:rsidR="00FB6B60" w:rsidRPr="00FB6B60" w:rsidRDefault="00FB6B60" w:rsidP="00FB6B60">
      <w:pPr>
        <w:rPr>
          <w:b/>
          <w:bCs/>
        </w:rPr>
      </w:pPr>
      <w:r w:rsidRPr="00FB6B60">
        <w:rPr>
          <w:b/>
          <w:bCs/>
        </w:rPr>
        <w:t>Conclusion</w:t>
      </w:r>
    </w:p>
    <w:p w14:paraId="297A17DB" w14:textId="77777777" w:rsidR="00775278" w:rsidRPr="00775278" w:rsidRDefault="00775278" w:rsidP="00775278">
      <w:r w:rsidRPr="00775278">
        <w:t>The severe flooding in the West Midlands in July 2025 highlighted the significant challenges posed by extreme weather events and their far-reaching impact on communities, infrastructure, and emergency management systems. The widespread disruption experienced in towns such as Worcester, Shrewsbury, and Kidderminster demonstrated how quickly natural disasters can escalate and overwhelm existing response mechanisms. The overflow of the River Severn, combined with infrastructure failures, power outages, and damage to homes and businesses, emphasised the vulnerability of both urban and rural areas. These events clearly underline the growing need for effective planning, preparedness, and coordinated response strategies in managing such crises.</w:t>
      </w:r>
    </w:p>
    <w:p w14:paraId="4BF2026D" w14:textId="77777777" w:rsidR="00775278" w:rsidRPr="00775278" w:rsidRDefault="00775278" w:rsidP="00775278">
      <w:r w:rsidRPr="00775278">
        <w:lastRenderedPageBreak/>
        <w:t>This project management plan provides a structured and comprehensive approach to handling both the immediate emergency response and the longer-term recovery process. By applying key project management tools such as the Work Breakdown Structure (WBS), Gantt chart, stakeholder analysis, and risk management strategies, the plan ensures that activities are well-organised and aligned with clearly defined objectives. This structured approach enables efficient coordination among multiple stakeholders, including local authorities, emergency services, government agencies, and community groups. As a result, resources can be allocated effectively, tasks can be prioritised, and progress can be monitored throughout the project lifecycle.</w:t>
      </w:r>
    </w:p>
    <w:p w14:paraId="1E53EF95" w14:textId="77777777" w:rsidR="00775278" w:rsidRPr="00775278" w:rsidRDefault="00775278" w:rsidP="00775278">
      <w:r w:rsidRPr="00775278">
        <w:t>Furthermore, the plan highlights the importance of collaboration and communication in managing complex emergency situations. Strong coordination between stakeholders helps to minimise confusion, improve decision-making, and ensure that support reaches affected communities in a timely manner. The inclusion of risk analysis also strengthens the project by preparing for potential challenges such as continued adverse weather conditions, infrastructure damage, and resource limitations. By anticipating these risks, the project is better equipped to respond proactively and maintain continuity in its operations.</w:t>
      </w:r>
    </w:p>
    <w:p w14:paraId="151AF4C2" w14:textId="77777777" w:rsidR="00775278" w:rsidRPr="00775278" w:rsidRDefault="00775278" w:rsidP="00775278">
      <w:r w:rsidRPr="00775278">
        <w:t>In addition to addressing immediate recovery needs, the project also places significant emphasis on long-term resilience and future preparedness. Lessons learned from the July 2025 flooding can be used to improve flood defence systems, enhance early warning mechanisms, and strengthen emergency response frameworks. This forward-looking approach ensures that communities are not only supported in the aftermath of the disaster but are also better prepared to cope with similar events in the future.</w:t>
      </w:r>
    </w:p>
    <w:p w14:paraId="462C70D8" w14:textId="227AEFC6" w:rsidR="00775278" w:rsidRPr="00775278" w:rsidRDefault="00775278" w:rsidP="00775278">
      <w:r w:rsidRPr="00775278">
        <w:t>Overall, this project management plan serves as a valuable framework for managing disaster response and recovery in a systematic and effective manner. It demonstrates how structured planning, stakeholder engagement, and proactive risk management can significantly reduce the impact of natural disasters. By focusing on both immediate actions and long-term improvements, the project contributes to building safer, more resilient communities capable of withstanding future environmental challenges</w:t>
      </w:r>
      <w:r>
        <w:t>.</w:t>
      </w:r>
    </w:p>
    <w:p w14:paraId="31F1FB6A" w14:textId="77777777" w:rsidR="00775278" w:rsidRPr="00775278" w:rsidRDefault="00775278" w:rsidP="00775278">
      <w:pPr>
        <w:rPr>
          <w:vanish/>
        </w:rPr>
      </w:pPr>
      <w:r w:rsidRPr="00775278">
        <w:rPr>
          <w:vanish/>
        </w:rPr>
        <w:t>Top of Form</w:t>
      </w:r>
    </w:p>
    <w:p w14:paraId="2B46EF65" w14:textId="77777777" w:rsidR="00775278" w:rsidRPr="00775278" w:rsidRDefault="00775278" w:rsidP="00775278"/>
    <w:p w14:paraId="5B5AC005" w14:textId="77777777" w:rsidR="00775278" w:rsidRPr="00775278" w:rsidRDefault="00775278" w:rsidP="00775278">
      <w:pPr>
        <w:rPr>
          <w:vanish/>
        </w:rPr>
      </w:pPr>
      <w:r w:rsidRPr="00775278">
        <w:rPr>
          <w:vanish/>
        </w:rPr>
        <w:t>Bottom of Form</w:t>
      </w:r>
    </w:p>
    <w:p w14:paraId="5249BC27" w14:textId="77777777" w:rsidR="00A245AC" w:rsidRDefault="00A245AC"/>
    <w:p w14:paraId="066A6A9C" w14:textId="77777777" w:rsidR="00A245AC" w:rsidRDefault="00A245AC"/>
    <w:p w14:paraId="69B60FE6" w14:textId="77777777" w:rsidR="00775278" w:rsidRDefault="00775278"/>
    <w:p w14:paraId="1F5C3A11" w14:textId="77777777" w:rsidR="00775278" w:rsidRDefault="00775278"/>
    <w:p w14:paraId="3253222A" w14:textId="77777777" w:rsidR="00775278" w:rsidRDefault="00775278"/>
    <w:p w14:paraId="088F8305" w14:textId="77777777" w:rsidR="00775278" w:rsidRDefault="00775278"/>
    <w:p w14:paraId="55834729" w14:textId="77777777" w:rsidR="00775278" w:rsidRDefault="00775278"/>
    <w:p w14:paraId="4DED2430" w14:textId="77777777" w:rsidR="00775278" w:rsidRDefault="00775278"/>
    <w:p w14:paraId="14CBDCD3" w14:textId="18670B07" w:rsidR="00374C4D" w:rsidRPr="00374C4D" w:rsidRDefault="00374C4D" w:rsidP="00374C4D">
      <w:pPr>
        <w:rPr>
          <w:b/>
          <w:bCs/>
        </w:rPr>
      </w:pPr>
      <w:r w:rsidRPr="00374C4D">
        <w:rPr>
          <w:b/>
          <w:bCs/>
        </w:rPr>
        <w:t>References (Harvard Style)</w:t>
      </w:r>
    </w:p>
    <w:p w14:paraId="637CD7EC" w14:textId="77777777" w:rsidR="00374C4D" w:rsidRPr="00374C4D" w:rsidRDefault="00374C4D" w:rsidP="00374C4D">
      <w:pPr>
        <w:numPr>
          <w:ilvl w:val="0"/>
          <w:numId w:val="2"/>
        </w:numPr>
      </w:pPr>
      <w:r w:rsidRPr="00374C4D">
        <w:t xml:space="preserve">Project Management Institute (2021) </w:t>
      </w:r>
      <w:r w:rsidRPr="00374C4D">
        <w:rPr>
          <w:i/>
          <w:iCs/>
        </w:rPr>
        <w:t>A Guide to the Project Management Body of Knowledge (PMBOK® Guide)</w:t>
      </w:r>
      <w:r w:rsidRPr="00374C4D">
        <w:t xml:space="preserve">. 7th </w:t>
      </w:r>
      <w:proofErr w:type="spellStart"/>
      <w:r w:rsidRPr="00374C4D">
        <w:t>edn</w:t>
      </w:r>
      <w:proofErr w:type="spellEnd"/>
      <w:r w:rsidRPr="00374C4D">
        <w:t xml:space="preserve">. Pennsylvania: PMI. </w:t>
      </w:r>
    </w:p>
    <w:p w14:paraId="47745C04" w14:textId="77777777" w:rsidR="00374C4D" w:rsidRPr="00374C4D" w:rsidRDefault="00374C4D" w:rsidP="00374C4D">
      <w:pPr>
        <w:numPr>
          <w:ilvl w:val="0"/>
          <w:numId w:val="2"/>
        </w:numPr>
      </w:pPr>
      <w:r w:rsidRPr="00374C4D">
        <w:lastRenderedPageBreak/>
        <w:t xml:space="preserve">Tufte, E.R. (2001) </w:t>
      </w:r>
      <w:r w:rsidRPr="00374C4D">
        <w:rPr>
          <w:i/>
          <w:iCs/>
        </w:rPr>
        <w:t>The Visual Display of Quantitative Information</w:t>
      </w:r>
      <w:r w:rsidRPr="00374C4D">
        <w:t xml:space="preserve">. 2nd </w:t>
      </w:r>
      <w:proofErr w:type="spellStart"/>
      <w:r w:rsidRPr="00374C4D">
        <w:t>edn</w:t>
      </w:r>
      <w:proofErr w:type="spellEnd"/>
      <w:r w:rsidRPr="00374C4D">
        <w:t xml:space="preserve">. Cheshire, CT: Graphics Press. </w:t>
      </w:r>
    </w:p>
    <w:p w14:paraId="55FAD2C7" w14:textId="77777777" w:rsidR="00374C4D" w:rsidRPr="00374C4D" w:rsidRDefault="00374C4D" w:rsidP="00374C4D">
      <w:pPr>
        <w:numPr>
          <w:ilvl w:val="0"/>
          <w:numId w:val="2"/>
        </w:numPr>
      </w:pPr>
      <w:r w:rsidRPr="00374C4D">
        <w:t xml:space="preserve">Kerzner, H. (2017) </w:t>
      </w:r>
      <w:r w:rsidRPr="00374C4D">
        <w:rPr>
          <w:i/>
          <w:iCs/>
        </w:rPr>
        <w:t>Project Management: A Systems Approach to Planning, Scheduling, and Controlling</w:t>
      </w:r>
      <w:r w:rsidRPr="00374C4D">
        <w:t xml:space="preserve">. 12th </w:t>
      </w:r>
      <w:proofErr w:type="spellStart"/>
      <w:r w:rsidRPr="00374C4D">
        <w:t>edn</w:t>
      </w:r>
      <w:proofErr w:type="spellEnd"/>
      <w:r w:rsidRPr="00374C4D">
        <w:t xml:space="preserve">. Hoboken: Wiley. </w:t>
      </w:r>
    </w:p>
    <w:p w14:paraId="12750785" w14:textId="77777777" w:rsidR="00374C4D" w:rsidRPr="00374C4D" w:rsidRDefault="00374C4D" w:rsidP="00374C4D">
      <w:pPr>
        <w:numPr>
          <w:ilvl w:val="0"/>
          <w:numId w:val="2"/>
        </w:numPr>
      </w:pPr>
      <w:r w:rsidRPr="00374C4D">
        <w:t xml:space="preserve">Office for National Statistics (2023) </w:t>
      </w:r>
      <w:r w:rsidRPr="00374C4D">
        <w:rPr>
          <w:i/>
          <w:iCs/>
        </w:rPr>
        <w:t>UK climate and weather statistics</w:t>
      </w:r>
      <w:r w:rsidRPr="00374C4D">
        <w:t xml:space="preserve">. Available at: </w:t>
      </w:r>
      <w:hyperlink r:id="rId7" w:tgtFrame="_new" w:history="1">
        <w:r w:rsidRPr="00374C4D">
          <w:rPr>
            <w:rStyle w:val="Hyperlink"/>
          </w:rPr>
          <w:t>https://www.ons.gov.uk</w:t>
        </w:r>
      </w:hyperlink>
      <w:r w:rsidRPr="00374C4D">
        <w:t xml:space="preserve"> (Accessed: 20 March 2026). </w:t>
      </w:r>
    </w:p>
    <w:p w14:paraId="2EAE2A05" w14:textId="77777777" w:rsidR="00374C4D" w:rsidRPr="00374C4D" w:rsidRDefault="00374C4D" w:rsidP="00374C4D">
      <w:pPr>
        <w:numPr>
          <w:ilvl w:val="0"/>
          <w:numId w:val="2"/>
        </w:numPr>
      </w:pPr>
      <w:r w:rsidRPr="00374C4D">
        <w:t xml:space="preserve">Environment Agency (2022) </w:t>
      </w:r>
      <w:r w:rsidRPr="00374C4D">
        <w:rPr>
          <w:i/>
          <w:iCs/>
        </w:rPr>
        <w:t>Flood risk management plan: River Severn basin district</w:t>
      </w:r>
      <w:r w:rsidRPr="00374C4D">
        <w:t xml:space="preserve">. Available at: </w:t>
      </w:r>
      <w:hyperlink r:id="rId8" w:tgtFrame="_new" w:history="1">
        <w:r w:rsidRPr="00374C4D">
          <w:rPr>
            <w:rStyle w:val="Hyperlink"/>
          </w:rPr>
          <w:t>https://www.gov.uk</w:t>
        </w:r>
      </w:hyperlink>
      <w:r w:rsidRPr="00374C4D">
        <w:t xml:space="preserve"> (Accessed: 20 March 2026). </w:t>
      </w:r>
    </w:p>
    <w:p w14:paraId="6A8EDE33" w14:textId="77777777" w:rsidR="00374C4D" w:rsidRPr="00374C4D" w:rsidRDefault="00374C4D" w:rsidP="00374C4D">
      <w:pPr>
        <w:numPr>
          <w:ilvl w:val="0"/>
          <w:numId w:val="2"/>
        </w:numPr>
      </w:pPr>
      <w:r w:rsidRPr="00374C4D">
        <w:t xml:space="preserve">UK Government (2023) </w:t>
      </w:r>
      <w:r w:rsidRPr="00374C4D">
        <w:rPr>
          <w:i/>
          <w:iCs/>
        </w:rPr>
        <w:t>National flood and coastal erosion risk management strategy</w:t>
      </w:r>
      <w:r w:rsidRPr="00374C4D">
        <w:t xml:space="preserve">. Available at: </w:t>
      </w:r>
      <w:hyperlink r:id="rId9" w:tgtFrame="_new" w:history="1">
        <w:r w:rsidRPr="00374C4D">
          <w:rPr>
            <w:rStyle w:val="Hyperlink"/>
          </w:rPr>
          <w:t>https://www.gov.uk</w:t>
        </w:r>
      </w:hyperlink>
      <w:r w:rsidRPr="00374C4D">
        <w:t xml:space="preserve"> (Accessed: 20 March 2026). </w:t>
      </w:r>
    </w:p>
    <w:p w14:paraId="05EF494F" w14:textId="77777777" w:rsidR="00374C4D" w:rsidRPr="00374C4D" w:rsidRDefault="00374C4D" w:rsidP="00374C4D">
      <w:pPr>
        <w:numPr>
          <w:ilvl w:val="0"/>
          <w:numId w:val="2"/>
        </w:numPr>
      </w:pPr>
      <w:r w:rsidRPr="00374C4D">
        <w:t xml:space="preserve">Waugh, W.L. and Streib, G. (2006) ‘Collaboration and leadership for effective emergency management’, </w:t>
      </w:r>
      <w:r w:rsidRPr="00374C4D">
        <w:rPr>
          <w:i/>
          <w:iCs/>
        </w:rPr>
        <w:t>Public Administration Review</w:t>
      </w:r>
      <w:r w:rsidRPr="00374C4D">
        <w:t xml:space="preserve">, 66(s1), pp. 131–140. </w:t>
      </w:r>
    </w:p>
    <w:p w14:paraId="47DC1C10" w14:textId="77777777" w:rsidR="00374C4D" w:rsidRPr="00374C4D" w:rsidRDefault="00374C4D" w:rsidP="00374C4D">
      <w:pPr>
        <w:numPr>
          <w:ilvl w:val="0"/>
          <w:numId w:val="2"/>
        </w:numPr>
      </w:pPr>
      <w:r w:rsidRPr="00374C4D">
        <w:t xml:space="preserve">Alexander, D. (2015) </w:t>
      </w:r>
      <w:r w:rsidRPr="00374C4D">
        <w:rPr>
          <w:i/>
          <w:iCs/>
        </w:rPr>
        <w:t>Disaster and Emergency Planning for Preparedness, Response, and Recovery</w:t>
      </w:r>
      <w:r w:rsidRPr="00374C4D">
        <w:t xml:space="preserve">. Oxford: Oxford University Press. </w:t>
      </w:r>
    </w:p>
    <w:p w14:paraId="2E523128" w14:textId="77777777" w:rsidR="001F41B0" w:rsidRDefault="001F41B0"/>
    <w:sectPr w:rsidR="001F4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oper Black">
    <w:panose1 w:val="0208090404030B0204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629FE"/>
    <w:multiLevelType w:val="multilevel"/>
    <w:tmpl w:val="47BA1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602D06"/>
    <w:multiLevelType w:val="hybridMultilevel"/>
    <w:tmpl w:val="EE0CE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EB3C34"/>
    <w:multiLevelType w:val="multilevel"/>
    <w:tmpl w:val="9134E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416873"/>
    <w:multiLevelType w:val="multilevel"/>
    <w:tmpl w:val="8BACE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9D3565"/>
    <w:multiLevelType w:val="multilevel"/>
    <w:tmpl w:val="3EA46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E64BCD"/>
    <w:multiLevelType w:val="multilevel"/>
    <w:tmpl w:val="65D61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EE1913"/>
    <w:multiLevelType w:val="multilevel"/>
    <w:tmpl w:val="6D642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8986012">
    <w:abstractNumId w:val="1"/>
  </w:num>
  <w:num w:numId="2" w16cid:durableId="853807653">
    <w:abstractNumId w:val="2"/>
  </w:num>
  <w:num w:numId="3" w16cid:durableId="1102803227">
    <w:abstractNumId w:val="6"/>
  </w:num>
  <w:num w:numId="4" w16cid:durableId="168564847">
    <w:abstractNumId w:val="5"/>
  </w:num>
  <w:num w:numId="5" w16cid:durableId="1405835554">
    <w:abstractNumId w:val="0"/>
  </w:num>
  <w:num w:numId="6" w16cid:durableId="1967392371">
    <w:abstractNumId w:val="3"/>
  </w:num>
  <w:num w:numId="7" w16cid:durableId="15772812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5AC"/>
    <w:rsid w:val="00097071"/>
    <w:rsid w:val="001F41B0"/>
    <w:rsid w:val="00374C4D"/>
    <w:rsid w:val="003B66C5"/>
    <w:rsid w:val="00775278"/>
    <w:rsid w:val="00A245AC"/>
    <w:rsid w:val="00AD1486"/>
    <w:rsid w:val="00B97C41"/>
    <w:rsid w:val="00C27F6C"/>
    <w:rsid w:val="00EB3CF7"/>
    <w:rsid w:val="00FB6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E4D91"/>
  <w15:chartTrackingRefBased/>
  <w15:docId w15:val="{589D1884-7310-40C7-8424-8A27742E5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5AC"/>
  </w:style>
  <w:style w:type="paragraph" w:styleId="Heading1">
    <w:name w:val="heading 1"/>
    <w:basedOn w:val="Normal"/>
    <w:next w:val="Normal"/>
    <w:link w:val="Heading1Char"/>
    <w:uiPriority w:val="9"/>
    <w:qFormat/>
    <w:rsid w:val="00A24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4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4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4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4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4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4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4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4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4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4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4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4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4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4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4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45AC"/>
    <w:rPr>
      <w:rFonts w:eastAsiaTheme="majorEastAsia" w:cstheme="majorBidi"/>
      <w:color w:val="272727" w:themeColor="text1" w:themeTint="D8"/>
    </w:rPr>
  </w:style>
  <w:style w:type="paragraph" w:styleId="Title">
    <w:name w:val="Title"/>
    <w:basedOn w:val="Normal"/>
    <w:next w:val="Normal"/>
    <w:link w:val="TitleChar"/>
    <w:uiPriority w:val="10"/>
    <w:qFormat/>
    <w:rsid w:val="00A24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4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4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4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45AC"/>
    <w:pPr>
      <w:spacing w:before="160"/>
      <w:jc w:val="center"/>
    </w:pPr>
    <w:rPr>
      <w:i/>
      <w:iCs/>
      <w:color w:val="404040" w:themeColor="text1" w:themeTint="BF"/>
    </w:rPr>
  </w:style>
  <w:style w:type="character" w:customStyle="1" w:styleId="QuoteChar">
    <w:name w:val="Quote Char"/>
    <w:basedOn w:val="DefaultParagraphFont"/>
    <w:link w:val="Quote"/>
    <w:uiPriority w:val="29"/>
    <w:rsid w:val="00A245AC"/>
    <w:rPr>
      <w:i/>
      <w:iCs/>
      <w:color w:val="404040" w:themeColor="text1" w:themeTint="BF"/>
    </w:rPr>
  </w:style>
  <w:style w:type="paragraph" w:styleId="ListParagraph">
    <w:name w:val="List Paragraph"/>
    <w:basedOn w:val="Normal"/>
    <w:uiPriority w:val="34"/>
    <w:qFormat/>
    <w:rsid w:val="00A245AC"/>
    <w:pPr>
      <w:ind w:left="720"/>
      <w:contextualSpacing/>
    </w:pPr>
  </w:style>
  <w:style w:type="character" w:styleId="IntenseEmphasis">
    <w:name w:val="Intense Emphasis"/>
    <w:basedOn w:val="DefaultParagraphFont"/>
    <w:uiPriority w:val="21"/>
    <w:qFormat/>
    <w:rsid w:val="00A245AC"/>
    <w:rPr>
      <w:i/>
      <w:iCs/>
      <w:color w:val="0F4761" w:themeColor="accent1" w:themeShade="BF"/>
    </w:rPr>
  </w:style>
  <w:style w:type="paragraph" w:styleId="IntenseQuote">
    <w:name w:val="Intense Quote"/>
    <w:basedOn w:val="Normal"/>
    <w:next w:val="Normal"/>
    <w:link w:val="IntenseQuoteChar"/>
    <w:uiPriority w:val="30"/>
    <w:qFormat/>
    <w:rsid w:val="00A24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45AC"/>
    <w:rPr>
      <w:i/>
      <w:iCs/>
      <w:color w:val="0F4761" w:themeColor="accent1" w:themeShade="BF"/>
    </w:rPr>
  </w:style>
  <w:style w:type="character" w:styleId="IntenseReference">
    <w:name w:val="Intense Reference"/>
    <w:basedOn w:val="DefaultParagraphFont"/>
    <w:uiPriority w:val="32"/>
    <w:qFormat/>
    <w:rsid w:val="00A245AC"/>
    <w:rPr>
      <w:b/>
      <w:bCs/>
      <w:smallCaps/>
      <w:color w:val="0F4761" w:themeColor="accent1" w:themeShade="BF"/>
      <w:spacing w:val="5"/>
    </w:rPr>
  </w:style>
  <w:style w:type="character" w:styleId="Hyperlink">
    <w:name w:val="Hyperlink"/>
    <w:basedOn w:val="DefaultParagraphFont"/>
    <w:uiPriority w:val="99"/>
    <w:unhideWhenUsed/>
    <w:rsid w:val="00374C4D"/>
    <w:rPr>
      <w:color w:val="467886" w:themeColor="hyperlink"/>
      <w:u w:val="single"/>
    </w:rPr>
  </w:style>
  <w:style w:type="character" w:styleId="UnresolvedMention">
    <w:name w:val="Unresolved Mention"/>
    <w:basedOn w:val="DefaultParagraphFont"/>
    <w:uiPriority w:val="99"/>
    <w:semiHidden/>
    <w:unhideWhenUsed/>
    <w:rsid w:val="00374C4D"/>
    <w:rPr>
      <w:color w:val="605E5C"/>
      <w:shd w:val="clear" w:color="auto" w:fill="E1DFDD"/>
    </w:rPr>
  </w:style>
  <w:style w:type="character" w:styleId="BookTitle">
    <w:name w:val="Book Title"/>
    <w:basedOn w:val="DefaultParagraphFont"/>
    <w:uiPriority w:val="33"/>
    <w:qFormat/>
    <w:rsid w:val="00374C4D"/>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styles" Target="styles.xml"/><Relationship Id="rId7" Type="http://schemas.openxmlformats.org/officeDocument/2006/relationships/hyperlink" Target="https://www.ons.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FAA91-2892-4017-8670-2602EFB68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14</Pages>
  <Words>3747</Words>
  <Characters>21364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Mohsin raja</dc:creator>
  <cp:keywords/>
  <dc:description/>
  <cp:lastModifiedBy>Mohsin raja</cp:lastModifiedBy>
  <cp:revision>1</cp:revision>
  <dcterms:created xsi:type="dcterms:W3CDTF">2026-03-27T11:54:00Z</dcterms:created>
  <dcterms:modified xsi:type="dcterms:W3CDTF">2026-03-27T13:11:00Z</dcterms:modified>
</cp:coreProperties>
</file>