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E2879" w14:textId="77777777" w:rsidR="001C191C" w:rsidRDefault="001C191C" w:rsidP="001C191C">
      <w:pPr>
        <w:jc w:val="center"/>
      </w:pPr>
    </w:p>
    <w:p w14:paraId="1073811A" w14:textId="77777777" w:rsidR="001C191C" w:rsidRDefault="001C191C" w:rsidP="001C191C">
      <w:pPr>
        <w:jc w:val="center"/>
      </w:pPr>
    </w:p>
    <w:p w14:paraId="3A2C7F70" w14:textId="77777777" w:rsidR="001C191C" w:rsidRDefault="001C191C" w:rsidP="001C191C">
      <w:pPr>
        <w:jc w:val="center"/>
      </w:pPr>
    </w:p>
    <w:p w14:paraId="5821BFFB" w14:textId="77777777" w:rsidR="001C191C" w:rsidRDefault="001C191C" w:rsidP="001C191C">
      <w:pPr>
        <w:jc w:val="center"/>
      </w:pPr>
    </w:p>
    <w:p w14:paraId="21CEE749" w14:textId="77777777" w:rsidR="001C191C" w:rsidRDefault="001C191C" w:rsidP="001C191C">
      <w:pPr>
        <w:jc w:val="center"/>
      </w:pPr>
    </w:p>
    <w:p w14:paraId="198BB2F7" w14:textId="77777777" w:rsidR="001C191C" w:rsidRDefault="001C191C" w:rsidP="001C191C">
      <w:pPr>
        <w:jc w:val="center"/>
      </w:pPr>
    </w:p>
    <w:p w14:paraId="1F5D603C" w14:textId="77777777" w:rsidR="001C191C" w:rsidRDefault="001C191C" w:rsidP="001C191C">
      <w:pPr>
        <w:jc w:val="center"/>
      </w:pPr>
    </w:p>
    <w:p w14:paraId="5C41A19B" w14:textId="77777777" w:rsidR="001C191C" w:rsidRDefault="001C191C" w:rsidP="001C191C">
      <w:pPr>
        <w:jc w:val="center"/>
      </w:pPr>
    </w:p>
    <w:p w14:paraId="5CE19FE8" w14:textId="77777777" w:rsidR="001C191C" w:rsidRDefault="001C191C" w:rsidP="001C191C">
      <w:pPr>
        <w:jc w:val="center"/>
      </w:pPr>
    </w:p>
    <w:p w14:paraId="56C07700" w14:textId="77777777" w:rsidR="001C191C" w:rsidRDefault="00EF1B53" w:rsidP="001C191C">
      <w:pPr>
        <w:jc w:val="center"/>
      </w:pPr>
      <w:r>
        <w:t xml:space="preserve">Module Title: </w:t>
      </w:r>
      <w:r w:rsidR="001A478A">
        <w:t>Problem Solving and Decision M</w:t>
      </w:r>
      <w:r>
        <w:t>aking</w:t>
      </w:r>
    </w:p>
    <w:p w14:paraId="30A20E2C" w14:textId="77777777" w:rsidR="001C191C" w:rsidRDefault="00EF1B53" w:rsidP="001C191C">
      <w:pPr>
        <w:jc w:val="center"/>
      </w:pPr>
      <w:r>
        <w:t>Module Code:</w:t>
      </w:r>
      <w:r w:rsidR="001A478A">
        <w:t xml:space="preserve"> BMSW 4004</w:t>
      </w:r>
    </w:p>
    <w:p w14:paraId="54067949" w14:textId="77777777" w:rsidR="001C191C" w:rsidRDefault="00EF1B53" w:rsidP="001C191C">
      <w:pPr>
        <w:jc w:val="center"/>
      </w:pPr>
      <w:r>
        <w:t>Assignment</w:t>
      </w:r>
    </w:p>
    <w:p w14:paraId="1767D46B" w14:textId="7D206F64" w:rsidR="001C191C" w:rsidRDefault="00EF1B53" w:rsidP="001C191C">
      <w:pPr>
        <w:jc w:val="center"/>
      </w:pPr>
      <w:r>
        <w:t xml:space="preserve">Word Count: </w:t>
      </w:r>
      <w:r w:rsidR="003E217C">
        <w:t>1500</w:t>
      </w:r>
    </w:p>
    <w:p w14:paraId="605E52D3" w14:textId="1196EF89" w:rsidR="00BB38B9" w:rsidRDefault="00BB38B9" w:rsidP="001C191C">
      <w:pPr>
        <w:jc w:val="center"/>
      </w:pPr>
      <w:proofErr w:type="spellStart"/>
      <w:r>
        <w:t>Patrik</w:t>
      </w:r>
      <w:proofErr w:type="spellEnd"/>
      <w:r>
        <w:t xml:space="preserve"> </w:t>
      </w:r>
      <w:proofErr w:type="spellStart"/>
      <w:r>
        <w:t>Tolog</w:t>
      </w:r>
      <w:proofErr w:type="spellEnd"/>
    </w:p>
    <w:p w14:paraId="6670095F" w14:textId="7603AE51" w:rsidR="00BB38B9" w:rsidRDefault="00BB38B9" w:rsidP="001C191C">
      <w:pPr>
        <w:jc w:val="center"/>
      </w:pPr>
      <w:r>
        <w:t>Student number: 2026788</w:t>
      </w:r>
    </w:p>
    <w:p w14:paraId="064362A0" w14:textId="481A5728" w:rsidR="00C875E9" w:rsidRDefault="00C875E9" w:rsidP="001C191C">
      <w:pPr>
        <w:jc w:val="center"/>
      </w:pPr>
      <w:r>
        <w:t xml:space="preserve">Lecture: </w:t>
      </w:r>
      <w:proofErr w:type="spellStart"/>
      <w:r>
        <w:t>Chijoke</w:t>
      </w:r>
      <w:proofErr w:type="spellEnd"/>
      <w:r>
        <w:t xml:space="preserve"> uba</w:t>
      </w:r>
    </w:p>
    <w:p w14:paraId="054CB9C2" w14:textId="77777777" w:rsidR="006A2D09" w:rsidRDefault="00EF1B53">
      <w:pPr>
        <w:spacing w:after="160" w:line="259" w:lineRule="auto"/>
        <w:rPr>
          <w:b/>
          <w:sz w:val="28"/>
        </w:rPr>
      </w:pPr>
      <w:r>
        <w:br w:type="page"/>
      </w:r>
    </w:p>
    <w:sdt>
      <w:sdtPr>
        <w:rPr>
          <w:rFonts w:ascii="Times New Roman" w:eastAsiaTheme="minorHAnsi" w:hAnsi="Times New Roman" w:cstheme="minorBidi"/>
          <w:color w:val="auto"/>
          <w:sz w:val="24"/>
          <w:szCs w:val="22"/>
          <w:lang w:val="en-GB"/>
        </w:rPr>
        <w:id w:val="1904711271"/>
        <w:docPartObj>
          <w:docPartGallery w:val="Table of Contents"/>
          <w:docPartUnique/>
        </w:docPartObj>
      </w:sdtPr>
      <w:sdtEndPr>
        <w:rPr>
          <w:b/>
          <w:bCs/>
          <w:noProof/>
        </w:rPr>
      </w:sdtEndPr>
      <w:sdtContent>
        <w:p w14:paraId="6B7EF362" w14:textId="77777777" w:rsidR="00D616FE" w:rsidRPr="00D616FE" w:rsidRDefault="00EF1B53" w:rsidP="00D616FE">
          <w:pPr>
            <w:pStyle w:val="TOCHeading"/>
            <w:jc w:val="center"/>
            <w:rPr>
              <w:rFonts w:ascii="Times New Roman" w:hAnsi="Times New Roman" w:cs="Times New Roman"/>
              <w:b/>
              <w:color w:val="auto"/>
              <w:sz w:val="28"/>
            </w:rPr>
          </w:pPr>
          <w:r w:rsidRPr="00D616FE">
            <w:rPr>
              <w:rFonts w:ascii="Times New Roman" w:hAnsi="Times New Roman" w:cs="Times New Roman"/>
              <w:b/>
              <w:color w:val="auto"/>
              <w:sz w:val="28"/>
            </w:rPr>
            <w:t>Table of Contents</w:t>
          </w:r>
        </w:p>
        <w:p w14:paraId="004BE161" w14:textId="77777777" w:rsidR="00D616FE" w:rsidRDefault="00EF1B53">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15881136" w:history="1">
            <w:r w:rsidRPr="00D771CC">
              <w:rPr>
                <w:rStyle w:val="Hyperlink"/>
                <w:noProof/>
              </w:rPr>
              <w:t>1</w:t>
            </w:r>
            <w:r>
              <w:rPr>
                <w:noProof/>
              </w:rPr>
              <w:tab/>
            </w:r>
            <w:r w:rsidRPr="00D771CC">
              <w:rPr>
                <w:rStyle w:val="Hyperlink"/>
                <w:noProof/>
              </w:rPr>
              <w:t>Introduction</w:t>
            </w:r>
            <w:r>
              <w:rPr>
                <w:noProof/>
                <w:webHidden/>
              </w:rPr>
              <w:tab/>
            </w:r>
            <w:r>
              <w:rPr>
                <w:noProof/>
                <w:webHidden/>
              </w:rPr>
              <w:fldChar w:fldCharType="begin"/>
            </w:r>
            <w:r>
              <w:rPr>
                <w:noProof/>
                <w:webHidden/>
              </w:rPr>
              <w:instrText xml:space="preserve"> PAGEREF _Toc115881136 \h </w:instrText>
            </w:r>
            <w:r>
              <w:rPr>
                <w:noProof/>
                <w:webHidden/>
              </w:rPr>
            </w:r>
            <w:r>
              <w:rPr>
                <w:noProof/>
                <w:webHidden/>
              </w:rPr>
              <w:fldChar w:fldCharType="separate"/>
            </w:r>
            <w:r>
              <w:rPr>
                <w:noProof/>
                <w:webHidden/>
              </w:rPr>
              <w:t>2</w:t>
            </w:r>
            <w:r>
              <w:rPr>
                <w:noProof/>
                <w:webHidden/>
              </w:rPr>
              <w:fldChar w:fldCharType="end"/>
            </w:r>
          </w:hyperlink>
        </w:p>
        <w:p w14:paraId="7A11F391" w14:textId="77777777" w:rsidR="00D616FE" w:rsidRDefault="0021403D">
          <w:pPr>
            <w:pStyle w:val="TOC1"/>
            <w:tabs>
              <w:tab w:val="left" w:pos="440"/>
              <w:tab w:val="right" w:leader="dot" w:pos="9350"/>
            </w:tabs>
            <w:rPr>
              <w:noProof/>
            </w:rPr>
          </w:pPr>
          <w:hyperlink w:anchor="_Toc115881137" w:history="1">
            <w:r w:rsidR="00EF1B53" w:rsidRPr="00D771CC">
              <w:rPr>
                <w:rStyle w:val="Hyperlink"/>
                <w:noProof/>
              </w:rPr>
              <w:t>2</w:t>
            </w:r>
            <w:r w:rsidR="00EF1B53">
              <w:rPr>
                <w:noProof/>
              </w:rPr>
              <w:tab/>
            </w:r>
            <w:r w:rsidR="00EF1B53" w:rsidRPr="00D771CC">
              <w:rPr>
                <w:rStyle w:val="Hyperlink"/>
                <w:noProof/>
              </w:rPr>
              <w:t>The Problem of Declining Profitability of Retailers</w:t>
            </w:r>
            <w:r w:rsidR="00EF1B53">
              <w:rPr>
                <w:noProof/>
                <w:webHidden/>
              </w:rPr>
              <w:tab/>
            </w:r>
            <w:r w:rsidR="00EF1B53">
              <w:rPr>
                <w:noProof/>
                <w:webHidden/>
              </w:rPr>
              <w:fldChar w:fldCharType="begin"/>
            </w:r>
            <w:r w:rsidR="00EF1B53">
              <w:rPr>
                <w:noProof/>
                <w:webHidden/>
              </w:rPr>
              <w:instrText xml:space="preserve"> PAGEREF _Toc115881137 \h </w:instrText>
            </w:r>
            <w:r w:rsidR="00EF1B53">
              <w:rPr>
                <w:noProof/>
                <w:webHidden/>
              </w:rPr>
            </w:r>
            <w:r w:rsidR="00EF1B53">
              <w:rPr>
                <w:noProof/>
                <w:webHidden/>
              </w:rPr>
              <w:fldChar w:fldCharType="separate"/>
            </w:r>
            <w:r w:rsidR="00EF1B53">
              <w:rPr>
                <w:noProof/>
                <w:webHidden/>
              </w:rPr>
              <w:t>2</w:t>
            </w:r>
            <w:r w:rsidR="00EF1B53">
              <w:rPr>
                <w:noProof/>
                <w:webHidden/>
              </w:rPr>
              <w:fldChar w:fldCharType="end"/>
            </w:r>
          </w:hyperlink>
        </w:p>
        <w:p w14:paraId="1DB9FDC3" w14:textId="77777777" w:rsidR="00D616FE" w:rsidRDefault="0021403D">
          <w:pPr>
            <w:pStyle w:val="TOC1"/>
            <w:tabs>
              <w:tab w:val="left" w:pos="440"/>
              <w:tab w:val="right" w:leader="dot" w:pos="9350"/>
            </w:tabs>
            <w:rPr>
              <w:noProof/>
            </w:rPr>
          </w:pPr>
          <w:hyperlink w:anchor="_Toc115881138" w:history="1">
            <w:r w:rsidR="00EF1B53" w:rsidRPr="00D771CC">
              <w:rPr>
                <w:rStyle w:val="Hyperlink"/>
                <w:noProof/>
              </w:rPr>
              <w:t>3</w:t>
            </w:r>
            <w:r w:rsidR="00EF1B53">
              <w:rPr>
                <w:noProof/>
              </w:rPr>
              <w:tab/>
            </w:r>
            <w:r w:rsidR="00EF1B53" w:rsidRPr="00D771CC">
              <w:rPr>
                <w:rStyle w:val="Hyperlink"/>
                <w:noProof/>
              </w:rPr>
              <w:t>Impact of the Problem of Declining Profitability on Employees and Organisations</w:t>
            </w:r>
            <w:r w:rsidR="00EF1B53">
              <w:rPr>
                <w:noProof/>
                <w:webHidden/>
              </w:rPr>
              <w:tab/>
            </w:r>
            <w:r w:rsidR="00EF1B53">
              <w:rPr>
                <w:noProof/>
                <w:webHidden/>
              </w:rPr>
              <w:fldChar w:fldCharType="begin"/>
            </w:r>
            <w:r w:rsidR="00EF1B53">
              <w:rPr>
                <w:noProof/>
                <w:webHidden/>
              </w:rPr>
              <w:instrText xml:space="preserve"> PAGEREF _Toc115881138 \h </w:instrText>
            </w:r>
            <w:r w:rsidR="00EF1B53">
              <w:rPr>
                <w:noProof/>
                <w:webHidden/>
              </w:rPr>
            </w:r>
            <w:r w:rsidR="00EF1B53">
              <w:rPr>
                <w:noProof/>
                <w:webHidden/>
              </w:rPr>
              <w:fldChar w:fldCharType="separate"/>
            </w:r>
            <w:r w:rsidR="00EF1B53">
              <w:rPr>
                <w:noProof/>
                <w:webHidden/>
              </w:rPr>
              <w:t>2</w:t>
            </w:r>
            <w:r w:rsidR="00EF1B53">
              <w:rPr>
                <w:noProof/>
                <w:webHidden/>
              </w:rPr>
              <w:fldChar w:fldCharType="end"/>
            </w:r>
          </w:hyperlink>
        </w:p>
        <w:p w14:paraId="0348DBEA" w14:textId="77777777" w:rsidR="00D616FE" w:rsidRDefault="0021403D">
          <w:pPr>
            <w:pStyle w:val="TOC1"/>
            <w:tabs>
              <w:tab w:val="left" w:pos="440"/>
              <w:tab w:val="right" w:leader="dot" w:pos="9350"/>
            </w:tabs>
            <w:rPr>
              <w:noProof/>
            </w:rPr>
          </w:pPr>
          <w:hyperlink w:anchor="_Toc115881139" w:history="1">
            <w:r w:rsidR="00EF1B53" w:rsidRPr="00D771CC">
              <w:rPr>
                <w:rStyle w:val="Hyperlink"/>
                <w:noProof/>
              </w:rPr>
              <w:t>4</w:t>
            </w:r>
            <w:r w:rsidR="00EF1B53">
              <w:rPr>
                <w:noProof/>
              </w:rPr>
              <w:tab/>
            </w:r>
            <w:r w:rsidR="00EF1B53" w:rsidRPr="00D771CC">
              <w:rPr>
                <w:rStyle w:val="Hyperlink"/>
                <w:noProof/>
              </w:rPr>
              <w:t>External Environment Analysis</w:t>
            </w:r>
            <w:r w:rsidR="00EF1B53">
              <w:rPr>
                <w:noProof/>
                <w:webHidden/>
              </w:rPr>
              <w:tab/>
            </w:r>
            <w:r w:rsidR="00EF1B53">
              <w:rPr>
                <w:noProof/>
                <w:webHidden/>
              </w:rPr>
              <w:fldChar w:fldCharType="begin"/>
            </w:r>
            <w:r w:rsidR="00EF1B53">
              <w:rPr>
                <w:noProof/>
                <w:webHidden/>
              </w:rPr>
              <w:instrText xml:space="preserve"> PAGEREF _Toc115881139 \h </w:instrText>
            </w:r>
            <w:r w:rsidR="00EF1B53">
              <w:rPr>
                <w:noProof/>
                <w:webHidden/>
              </w:rPr>
            </w:r>
            <w:r w:rsidR="00EF1B53">
              <w:rPr>
                <w:noProof/>
                <w:webHidden/>
              </w:rPr>
              <w:fldChar w:fldCharType="separate"/>
            </w:r>
            <w:r w:rsidR="00EF1B53">
              <w:rPr>
                <w:noProof/>
                <w:webHidden/>
              </w:rPr>
              <w:t>3</w:t>
            </w:r>
            <w:r w:rsidR="00EF1B53">
              <w:rPr>
                <w:noProof/>
                <w:webHidden/>
              </w:rPr>
              <w:fldChar w:fldCharType="end"/>
            </w:r>
          </w:hyperlink>
        </w:p>
        <w:p w14:paraId="1D294AB8" w14:textId="77777777" w:rsidR="00D616FE" w:rsidRDefault="0021403D">
          <w:pPr>
            <w:pStyle w:val="TOC2"/>
            <w:tabs>
              <w:tab w:val="left" w:pos="880"/>
              <w:tab w:val="right" w:leader="dot" w:pos="9350"/>
            </w:tabs>
            <w:rPr>
              <w:noProof/>
            </w:rPr>
          </w:pPr>
          <w:hyperlink w:anchor="_Toc115881140" w:history="1">
            <w:r w:rsidR="00EF1B53" w:rsidRPr="00D771CC">
              <w:rPr>
                <w:rStyle w:val="Hyperlink"/>
                <w:noProof/>
              </w:rPr>
              <w:t>4.1</w:t>
            </w:r>
            <w:r w:rsidR="00EF1B53">
              <w:rPr>
                <w:noProof/>
              </w:rPr>
              <w:tab/>
            </w:r>
            <w:r w:rsidR="00EF1B53" w:rsidRPr="00D771CC">
              <w:rPr>
                <w:rStyle w:val="Hyperlink"/>
                <w:noProof/>
              </w:rPr>
              <w:t>PESTLE Analysis</w:t>
            </w:r>
            <w:r w:rsidR="00EF1B53">
              <w:rPr>
                <w:noProof/>
                <w:webHidden/>
              </w:rPr>
              <w:tab/>
            </w:r>
            <w:r w:rsidR="00EF1B53">
              <w:rPr>
                <w:noProof/>
                <w:webHidden/>
              </w:rPr>
              <w:fldChar w:fldCharType="begin"/>
            </w:r>
            <w:r w:rsidR="00EF1B53">
              <w:rPr>
                <w:noProof/>
                <w:webHidden/>
              </w:rPr>
              <w:instrText xml:space="preserve"> PAGEREF _Toc115881140 \h </w:instrText>
            </w:r>
            <w:r w:rsidR="00EF1B53">
              <w:rPr>
                <w:noProof/>
                <w:webHidden/>
              </w:rPr>
            </w:r>
            <w:r w:rsidR="00EF1B53">
              <w:rPr>
                <w:noProof/>
                <w:webHidden/>
              </w:rPr>
              <w:fldChar w:fldCharType="separate"/>
            </w:r>
            <w:r w:rsidR="00EF1B53">
              <w:rPr>
                <w:noProof/>
                <w:webHidden/>
              </w:rPr>
              <w:t>3</w:t>
            </w:r>
            <w:r w:rsidR="00EF1B53">
              <w:rPr>
                <w:noProof/>
                <w:webHidden/>
              </w:rPr>
              <w:fldChar w:fldCharType="end"/>
            </w:r>
          </w:hyperlink>
        </w:p>
        <w:p w14:paraId="54243CDA" w14:textId="77777777" w:rsidR="00D616FE" w:rsidRDefault="0021403D">
          <w:pPr>
            <w:pStyle w:val="TOC1"/>
            <w:tabs>
              <w:tab w:val="left" w:pos="440"/>
              <w:tab w:val="right" w:leader="dot" w:pos="9350"/>
            </w:tabs>
            <w:rPr>
              <w:noProof/>
            </w:rPr>
          </w:pPr>
          <w:hyperlink w:anchor="_Toc115881141" w:history="1">
            <w:r w:rsidR="00EF1B53" w:rsidRPr="00D771CC">
              <w:rPr>
                <w:rStyle w:val="Hyperlink"/>
                <w:noProof/>
              </w:rPr>
              <w:t>5</w:t>
            </w:r>
            <w:r w:rsidR="00EF1B53">
              <w:rPr>
                <w:noProof/>
              </w:rPr>
              <w:tab/>
            </w:r>
            <w:r w:rsidR="00EF1B53" w:rsidRPr="00D771CC">
              <w:rPr>
                <w:rStyle w:val="Hyperlink"/>
                <w:noProof/>
              </w:rPr>
              <w:t>Cause and Effect Analysis</w:t>
            </w:r>
            <w:r w:rsidR="00EF1B53">
              <w:rPr>
                <w:noProof/>
                <w:webHidden/>
              </w:rPr>
              <w:tab/>
            </w:r>
            <w:r w:rsidR="00EF1B53">
              <w:rPr>
                <w:noProof/>
                <w:webHidden/>
              </w:rPr>
              <w:fldChar w:fldCharType="begin"/>
            </w:r>
            <w:r w:rsidR="00EF1B53">
              <w:rPr>
                <w:noProof/>
                <w:webHidden/>
              </w:rPr>
              <w:instrText xml:space="preserve"> PAGEREF _Toc115881141 \h </w:instrText>
            </w:r>
            <w:r w:rsidR="00EF1B53">
              <w:rPr>
                <w:noProof/>
                <w:webHidden/>
              </w:rPr>
            </w:r>
            <w:r w:rsidR="00EF1B53">
              <w:rPr>
                <w:noProof/>
                <w:webHidden/>
              </w:rPr>
              <w:fldChar w:fldCharType="separate"/>
            </w:r>
            <w:r w:rsidR="00EF1B53">
              <w:rPr>
                <w:noProof/>
                <w:webHidden/>
              </w:rPr>
              <w:t>6</w:t>
            </w:r>
            <w:r w:rsidR="00EF1B53">
              <w:rPr>
                <w:noProof/>
                <w:webHidden/>
              </w:rPr>
              <w:fldChar w:fldCharType="end"/>
            </w:r>
          </w:hyperlink>
        </w:p>
        <w:p w14:paraId="0D3F5708" w14:textId="77777777" w:rsidR="00D616FE" w:rsidRDefault="0021403D">
          <w:pPr>
            <w:pStyle w:val="TOC1"/>
            <w:tabs>
              <w:tab w:val="left" w:pos="440"/>
              <w:tab w:val="right" w:leader="dot" w:pos="9350"/>
            </w:tabs>
            <w:rPr>
              <w:noProof/>
            </w:rPr>
          </w:pPr>
          <w:hyperlink w:anchor="_Toc115881142" w:history="1">
            <w:r w:rsidR="00EF1B53" w:rsidRPr="00D771CC">
              <w:rPr>
                <w:rStyle w:val="Hyperlink"/>
                <w:noProof/>
              </w:rPr>
              <w:t>6</w:t>
            </w:r>
            <w:r w:rsidR="00EF1B53">
              <w:rPr>
                <w:noProof/>
              </w:rPr>
              <w:tab/>
            </w:r>
            <w:r w:rsidR="00EF1B53" w:rsidRPr="00D771CC">
              <w:rPr>
                <w:rStyle w:val="Hyperlink"/>
                <w:noProof/>
              </w:rPr>
              <w:t>Alternate Solutions</w:t>
            </w:r>
            <w:r w:rsidR="00EF1B53">
              <w:rPr>
                <w:noProof/>
                <w:webHidden/>
              </w:rPr>
              <w:tab/>
            </w:r>
            <w:r w:rsidR="00EF1B53">
              <w:rPr>
                <w:noProof/>
                <w:webHidden/>
              </w:rPr>
              <w:fldChar w:fldCharType="begin"/>
            </w:r>
            <w:r w:rsidR="00EF1B53">
              <w:rPr>
                <w:noProof/>
                <w:webHidden/>
              </w:rPr>
              <w:instrText xml:space="preserve"> PAGEREF _Toc115881142 \h </w:instrText>
            </w:r>
            <w:r w:rsidR="00EF1B53">
              <w:rPr>
                <w:noProof/>
                <w:webHidden/>
              </w:rPr>
            </w:r>
            <w:r w:rsidR="00EF1B53">
              <w:rPr>
                <w:noProof/>
                <w:webHidden/>
              </w:rPr>
              <w:fldChar w:fldCharType="separate"/>
            </w:r>
            <w:r w:rsidR="00EF1B53">
              <w:rPr>
                <w:noProof/>
                <w:webHidden/>
              </w:rPr>
              <w:t>7</w:t>
            </w:r>
            <w:r w:rsidR="00EF1B53">
              <w:rPr>
                <w:noProof/>
                <w:webHidden/>
              </w:rPr>
              <w:fldChar w:fldCharType="end"/>
            </w:r>
          </w:hyperlink>
        </w:p>
        <w:p w14:paraId="51FA8D98" w14:textId="77777777" w:rsidR="00D616FE" w:rsidRDefault="0021403D">
          <w:pPr>
            <w:pStyle w:val="TOC1"/>
            <w:tabs>
              <w:tab w:val="left" w:pos="440"/>
              <w:tab w:val="right" w:leader="dot" w:pos="9350"/>
            </w:tabs>
            <w:rPr>
              <w:noProof/>
            </w:rPr>
          </w:pPr>
          <w:hyperlink w:anchor="_Toc115881143" w:history="1">
            <w:r w:rsidR="00EF1B53" w:rsidRPr="00D771CC">
              <w:rPr>
                <w:rStyle w:val="Hyperlink"/>
                <w:noProof/>
              </w:rPr>
              <w:t>7</w:t>
            </w:r>
            <w:r w:rsidR="00EF1B53">
              <w:rPr>
                <w:noProof/>
              </w:rPr>
              <w:tab/>
            </w:r>
            <w:r w:rsidR="00EF1B53" w:rsidRPr="00D771CC">
              <w:rPr>
                <w:rStyle w:val="Hyperlink"/>
                <w:noProof/>
              </w:rPr>
              <w:t>Selected Solution and Plan for Implementing the Decision</w:t>
            </w:r>
            <w:r w:rsidR="00EF1B53">
              <w:rPr>
                <w:noProof/>
                <w:webHidden/>
              </w:rPr>
              <w:tab/>
            </w:r>
            <w:r w:rsidR="00EF1B53">
              <w:rPr>
                <w:noProof/>
                <w:webHidden/>
              </w:rPr>
              <w:fldChar w:fldCharType="begin"/>
            </w:r>
            <w:r w:rsidR="00EF1B53">
              <w:rPr>
                <w:noProof/>
                <w:webHidden/>
              </w:rPr>
              <w:instrText xml:space="preserve"> PAGEREF _Toc115881143 \h </w:instrText>
            </w:r>
            <w:r w:rsidR="00EF1B53">
              <w:rPr>
                <w:noProof/>
                <w:webHidden/>
              </w:rPr>
            </w:r>
            <w:r w:rsidR="00EF1B53">
              <w:rPr>
                <w:noProof/>
                <w:webHidden/>
              </w:rPr>
              <w:fldChar w:fldCharType="separate"/>
            </w:r>
            <w:r w:rsidR="00EF1B53">
              <w:rPr>
                <w:noProof/>
                <w:webHidden/>
              </w:rPr>
              <w:t>8</w:t>
            </w:r>
            <w:r w:rsidR="00EF1B53">
              <w:rPr>
                <w:noProof/>
                <w:webHidden/>
              </w:rPr>
              <w:fldChar w:fldCharType="end"/>
            </w:r>
          </w:hyperlink>
        </w:p>
        <w:p w14:paraId="1416E932" w14:textId="77777777" w:rsidR="00D616FE" w:rsidRDefault="0021403D">
          <w:pPr>
            <w:pStyle w:val="TOC2"/>
            <w:tabs>
              <w:tab w:val="left" w:pos="880"/>
              <w:tab w:val="right" w:leader="dot" w:pos="9350"/>
            </w:tabs>
            <w:rPr>
              <w:noProof/>
            </w:rPr>
          </w:pPr>
          <w:hyperlink w:anchor="_Toc115881144" w:history="1">
            <w:r w:rsidR="00EF1B53" w:rsidRPr="00D771CC">
              <w:rPr>
                <w:rStyle w:val="Hyperlink"/>
                <w:noProof/>
              </w:rPr>
              <w:t>7.1</w:t>
            </w:r>
            <w:r w:rsidR="00EF1B53">
              <w:rPr>
                <w:noProof/>
              </w:rPr>
              <w:tab/>
            </w:r>
            <w:r w:rsidR="00EF1B53" w:rsidRPr="00D771CC">
              <w:rPr>
                <w:rStyle w:val="Hyperlink"/>
                <w:noProof/>
              </w:rPr>
              <w:t>Success Indicators</w:t>
            </w:r>
            <w:r w:rsidR="00EF1B53">
              <w:rPr>
                <w:noProof/>
                <w:webHidden/>
              </w:rPr>
              <w:tab/>
            </w:r>
            <w:r w:rsidR="00EF1B53">
              <w:rPr>
                <w:noProof/>
                <w:webHidden/>
              </w:rPr>
              <w:fldChar w:fldCharType="begin"/>
            </w:r>
            <w:r w:rsidR="00EF1B53">
              <w:rPr>
                <w:noProof/>
                <w:webHidden/>
              </w:rPr>
              <w:instrText xml:space="preserve"> PAGEREF _Toc115881144 \h </w:instrText>
            </w:r>
            <w:r w:rsidR="00EF1B53">
              <w:rPr>
                <w:noProof/>
                <w:webHidden/>
              </w:rPr>
            </w:r>
            <w:r w:rsidR="00EF1B53">
              <w:rPr>
                <w:noProof/>
                <w:webHidden/>
              </w:rPr>
              <w:fldChar w:fldCharType="separate"/>
            </w:r>
            <w:r w:rsidR="00EF1B53">
              <w:rPr>
                <w:noProof/>
                <w:webHidden/>
              </w:rPr>
              <w:t>9</w:t>
            </w:r>
            <w:r w:rsidR="00EF1B53">
              <w:rPr>
                <w:noProof/>
                <w:webHidden/>
              </w:rPr>
              <w:fldChar w:fldCharType="end"/>
            </w:r>
          </w:hyperlink>
        </w:p>
        <w:p w14:paraId="4DFCE8FF" w14:textId="77777777" w:rsidR="00D616FE" w:rsidRDefault="0021403D">
          <w:pPr>
            <w:pStyle w:val="TOC1"/>
            <w:tabs>
              <w:tab w:val="left" w:pos="440"/>
              <w:tab w:val="right" w:leader="dot" w:pos="9350"/>
            </w:tabs>
            <w:rPr>
              <w:noProof/>
            </w:rPr>
          </w:pPr>
          <w:hyperlink w:anchor="_Toc115881145" w:history="1">
            <w:r w:rsidR="00EF1B53" w:rsidRPr="00D771CC">
              <w:rPr>
                <w:rStyle w:val="Hyperlink"/>
                <w:noProof/>
              </w:rPr>
              <w:t>8</w:t>
            </w:r>
            <w:r w:rsidR="00EF1B53">
              <w:rPr>
                <w:noProof/>
              </w:rPr>
              <w:tab/>
            </w:r>
            <w:r w:rsidR="00EF1B53" w:rsidRPr="00D771CC">
              <w:rPr>
                <w:rStyle w:val="Hyperlink"/>
                <w:noProof/>
              </w:rPr>
              <w:t>Conclusion</w:t>
            </w:r>
            <w:r w:rsidR="00EF1B53">
              <w:rPr>
                <w:noProof/>
                <w:webHidden/>
              </w:rPr>
              <w:tab/>
            </w:r>
            <w:r w:rsidR="00EF1B53">
              <w:rPr>
                <w:noProof/>
                <w:webHidden/>
              </w:rPr>
              <w:fldChar w:fldCharType="begin"/>
            </w:r>
            <w:r w:rsidR="00EF1B53">
              <w:rPr>
                <w:noProof/>
                <w:webHidden/>
              </w:rPr>
              <w:instrText xml:space="preserve"> PAGEREF _Toc115881145 \h </w:instrText>
            </w:r>
            <w:r w:rsidR="00EF1B53">
              <w:rPr>
                <w:noProof/>
                <w:webHidden/>
              </w:rPr>
            </w:r>
            <w:r w:rsidR="00EF1B53">
              <w:rPr>
                <w:noProof/>
                <w:webHidden/>
              </w:rPr>
              <w:fldChar w:fldCharType="separate"/>
            </w:r>
            <w:r w:rsidR="00EF1B53">
              <w:rPr>
                <w:noProof/>
                <w:webHidden/>
              </w:rPr>
              <w:t>9</w:t>
            </w:r>
            <w:r w:rsidR="00EF1B53">
              <w:rPr>
                <w:noProof/>
                <w:webHidden/>
              </w:rPr>
              <w:fldChar w:fldCharType="end"/>
            </w:r>
          </w:hyperlink>
        </w:p>
        <w:p w14:paraId="7A836390" w14:textId="77777777" w:rsidR="00D616FE" w:rsidRDefault="0021403D">
          <w:pPr>
            <w:pStyle w:val="TOC1"/>
            <w:tabs>
              <w:tab w:val="left" w:pos="440"/>
              <w:tab w:val="right" w:leader="dot" w:pos="9350"/>
            </w:tabs>
            <w:rPr>
              <w:noProof/>
            </w:rPr>
          </w:pPr>
          <w:hyperlink w:anchor="_Toc115881146" w:history="1">
            <w:r w:rsidR="00EF1B53" w:rsidRPr="00D771CC">
              <w:rPr>
                <w:rStyle w:val="Hyperlink"/>
                <w:noProof/>
              </w:rPr>
              <w:t>9</w:t>
            </w:r>
            <w:r w:rsidR="00EF1B53">
              <w:rPr>
                <w:noProof/>
              </w:rPr>
              <w:tab/>
            </w:r>
            <w:r w:rsidR="00EF1B53" w:rsidRPr="00D771CC">
              <w:rPr>
                <w:rStyle w:val="Hyperlink"/>
                <w:noProof/>
              </w:rPr>
              <w:t>References</w:t>
            </w:r>
            <w:r w:rsidR="00EF1B53">
              <w:rPr>
                <w:noProof/>
                <w:webHidden/>
              </w:rPr>
              <w:tab/>
            </w:r>
            <w:r w:rsidR="00EF1B53">
              <w:rPr>
                <w:noProof/>
                <w:webHidden/>
              </w:rPr>
              <w:fldChar w:fldCharType="begin"/>
            </w:r>
            <w:r w:rsidR="00EF1B53">
              <w:rPr>
                <w:noProof/>
                <w:webHidden/>
              </w:rPr>
              <w:instrText xml:space="preserve"> PAGEREF _Toc115881146 \h </w:instrText>
            </w:r>
            <w:r w:rsidR="00EF1B53">
              <w:rPr>
                <w:noProof/>
                <w:webHidden/>
              </w:rPr>
            </w:r>
            <w:r w:rsidR="00EF1B53">
              <w:rPr>
                <w:noProof/>
                <w:webHidden/>
              </w:rPr>
              <w:fldChar w:fldCharType="separate"/>
            </w:r>
            <w:r w:rsidR="00EF1B53">
              <w:rPr>
                <w:noProof/>
                <w:webHidden/>
              </w:rPr>
              <w:t>10</w:t>
            </w:r>
            <w:r w:rsidR="00EF1B53">
              <w:rPr>
                <w:noProof/>
                <w:webHidden/>
              </w:rPr>
              <w:fldChar w:fldCharType="end"/>
            </w:r>
          </w:hyperlink>
        </w:p>
        <w:p w14:paraId="1D8F7EDB" w14:textId="77777777" w:rsidR="00D616FE" w:rsidRDefault="00EF1B53">
          <w:r>
            <w:rPr>
              <w:b/>
              <w:bCs/>
              <w:noProof/>
            </w:rPr>
            <w:fldChar w:fldCharType="end"/>
          </w:r>
        </w:p>
      </w:sdtContent>
    </w:sdt>
    <w:p w14:paraId="25024EA2" w14:textId="77777777" w:rsidR="00230298" w:rsidRDefault="00EF1B53">
      <w:pPr>
        <w:spacing w:after="160" w:line="259" w:lineRule="auto"/>
        <w:rPr>
          <w:b/>
          <w:sz w:val="28"/>
        </w:rPr>
      </w:pPr>
      <w:r>
        <w:br w:type="page"/>
      </w:r>
    </w:p>
    <w:p w14:paraId="648F63BB" w14:textId="77777777" w:rsidR="00FD2C46" w:rsidRDefault="00EF1B53" w:rsidP="00497BF5">
      <w:pPr>
        <w:pStyle w:val="Heading1"/>
        <w:jc w:val="both"/>
      </w:pPr>
      <w:bookmarkStart w:id="0" w:name="_Toc115881136"/>
      <w:r>
        <w:lastRenderedPageBreak/>
        <w:t>Introduction</w:t>
      </w:r>
      <w:bookmarkEnd w:id="0"/>
    </w:p>
    <w:p w14:paraId="6BF1F6B1" w14:textId="77777777" w:rsidR="007A606D" w:rsidRDefault="00EF1B53" w:rsidP="00497BF5">
      <w:pPr>
        <w:ind w:firstLine="432"/>
        <w:jc w:val="both"/>
      </w:pPr>
      <w:r>
        <w:t>The purpose of the report is to analyse the impact of the Covid-19 pandemic on the businesses operating in the retail sector of the UK,</w:t>
      </w:r>
      <w:r w:rsidR="00497BF5">
        <w:t xml:space="preserve"> specifically TM Lewin. The focus is on conducting a research-informed discussion on the nature and impact of issues on employees and organisations. In this regard, PESTLE analysis has been carried out, followed by cause and effect analysis for analysing the factors contributing to the issues. A discussion regarding alternative solutions is also included, with a plan for implementing the selected decision. </w:t>
      </w:r>
    </w:p>
    <w:p w14:paraId="3C91C482" w14:textId="77777777" w:rsidR="007A606D" w:rsidRPr="007A606D" w:rsidRDefault="007A606D" w:rsidP="007A606D"/>
    <w:p w14:paraId="3F2C91C2" w14:textId="77777777" w:rsidR="00810F33" w:rsidRDefault="00EF1B53" w:rsidP="00587849">
      <w:pPr>
        <w:pStyle w:val="Heading1"/>
        <w:jc w:val="both"/>
      </w:pPr>
      <w:bookmarkStart w:id="1" w:name="_Toc115881137"/>
      <w:r>
        <w:t>The Problem of Declinin</w:t>
      </w:r>
      <w:r w:rsidR="004E51BC">
        <w:t>g Profitability of Retailers</w:t>
      </w:r>
      <w:bookmarkEnd w:id="1"/>
    </w:p>
    <w:p w14:paraId="2BE093D9" w14:textId="77777777" w:rsidR="00936B8A" w:rsidRDefault="00EF1B53" w:rsidP="00587849">
      <w:pPr>
        <w:ind w:firstLine="432"/>
        <w:jc w:val="both"/>
      </w:pPr>
      <w:r>
        <w:t xml:space="preserve">The covid-19 pandemic greatly contributed to the declining profits for retailers due to lockdown restrictions and supply chain inflation. Rising inflation not only negatively impacted retailers in terms of increased cost, wages, energy, transport and commodity prices but also </w:t>
      </w:r>
      <w:r w:rsidRPr="00CE6D8F">
        <w:t>restricted consumer spending. Reduction in sales further contrib</w:t>
      </w:r>
      <w:r w:rsidR="009527D7" w:rsidRPr="00CE6D8F">
        <w:t>utes to financial pressures (</w:t>
      </w:r>
      <w:r w:rsidR="00CE6D8F" w:rsidRPr="00CE6D8F">
        <w:t xml:space="preserve">Pantano </w:t>
      </w:r>
      <w:r w:rsidR="00CE6D8F" w:rsidRPr="00CE6D8F">
        <w:rPr>
          <w:i/>
        </w:rPr>
        <w:t>et al.,</w:t>
      </w:r>
      <w:r w:rsidR="00CE6D8F" w:rsidRPr="00CE6D8F">
        <w:t xml:space="preserve"> 2020</w:t>
      </w:r>
      <w:r w:rsidR="009527D7">
        <w:t>). TM Lewis also faced these challenges when there were restrictions on large events and</w:t>
      </w:r>
      <w:r w:rsidR="00C76FA1">
        <w:t xml:space="preserve"> people were working from home. Demand for formal suits and tailoring decreased while the company was going through restructuring. Therefore, the company was severely impacted by inflation, supply chain issues and changes in consumer purchase behaviour, which reduced the company's profits. </w:t>
      </w:r>
    </w:p>
    <w:p w14:paraId="6194B389" w14:textId="77777777" w:rsidR="00936B8A" w:rsidRPr="00936B8A" w:rsidRDefault="00936B8A" w:rsidP="00936B8A"/>
    <w:p w14:paraId="20B88875" w14:textId="77777777" w:rsidR="00810F33" w:rsidRDefault="00EF1B53" w:rsidP="00F90C57">
      <w:pPr>
        <w:pStyle w:val="Heading1"/>
        <w:jc w:val="both"/>
      </w:pPr>
      <w:bookmarkStart w:id="2" w:name="_Toc115881138"/>
      <w:r>
        <w:t xml:space="preserve">Impact of </w:t>
      </w:r>
      <w:r w:rsidR="003A1B3B">
        <w:t xml:space="preserve">the </w:t>
      </w:r>
      <w:r>
        <w:t xml:space="preserve">Problem </w:t>
      </w:r>
      <w:r w:rsidR="003A1B3B">
        <w:t xml:space="preserve">of Declining Profitability </w:t>
      </w:r>
      <w:r>
        <w:t>on</w:t>
      </w:r>
      <w:r w:rsidR="00E831BA">
        <w:t xml:space="preserve"> Employees and Organisations</w:t>
      </w:r>
      <w:bookmarkEnd w:id="2"/>
      <w:r w:rsidR="00E831BA">
        <w:t xml:space="preserve"> </w:t>
      </w:r>
    </w:p>
    <w:p w14:paraId="6257A361" w14:textId="77777777" w:rsidR="00E831BA" w:rsidRPr="00E831BA" w:rsidRDefault="00EF1B53" w:rsidP="00F90C57">
      <w:pPr>
        <w:ind w:firstLine="432"/>
        <w:jc w:val="both"/>
      </w:pPr>
      <w:r>
        <w:t xml:space="preserve">Jung </w:t>
      </w:r>
      <w:r w:rsidRPr="00CE0BAB">
        <w:t xml:space="preserve">and Jeon </w:t>
      </w:r>
      <w:r w:rsidR="00B14BB8" w:rsidRPr="00CE0BAB">
        <w:t>(</w:t>
      </w:r>
      <w:r w:rsidRPr="00CE0BAB">
        <w:t>2021) have</w:t>
      </w:r>
      <w:r w:rsidR="00B14BB8">
        <w:t xml:space="preserve"> stated that decreasing profits has an adverse impact on both employees and organisations. This usually indicates that a company do not have enough cash to </w:t>
      </w:r>
      <w:r w:rsidR="00B14BB8">
        <w:lastRenderedPageBreak/>
        <w:t>continue its business operations. Organisations, in such conditions, usually end up with an increasing cost burden on customers so that they might be able to overcome financial damages.</w:t>
      </w:r>
      <w:r w:rsidR="00F90C57">
        <w:t xml:space="preserve"> This, in turn, also impacts quality, thereby creating an overall negative image</w:t>
      </w:r>
      <w:r w:rsidR="000773D1">
        <w:t xml:space="preserve"> of the company</w:t>
      </w:r>
      <w:r w:rsidR="00F90C57">
        <w:t>. As far as the im</w:t>
      </w:r>
      <w:r w:rsidR="0075201A">
        <w:t>pact on employees is concerned, organisations are unable to disperse salaries, which could impact employees'</w:t>
      </w:r>
      <w:r w:rsidR="00807776">
        <w:t xml:space="preserve"> living conditions. Being poorly paid caused frustration among employees, thereby impacting their individual </w:t>
      </w:r>
      <w:r w:rsidR="00807776" w:rsidRPr="00024DD5">
        <w:t>productivity (</w:t>
      </w:r>
      <w:r w:rsidR="00024DD5" w:rsidRPr="00024DD5">
        <w:t xml:space="preserve">Kokolakakis </w:t>
      </w:r>
      <w:r w:rsidR="00024DD5" w:rsidRPr="00024DD5">
        <w:rPr>
          <w:i/>
        </w:rPr>
        <w:t>et al.,</w:t>
      </w:r>
      <w:r w:rsidR="00024DD5" w:rsidRPr="00024DD5">
        <w:t xml:space="preserve"> 2021</w:t>
      </w:r>
      <w:r w:rsidR="00807776" w:rsidRPr="00024DD5">
        <w:t>).</w:t>
      </w:r>
      <w:r w:rsidR="00807776">
        <w:t xml:space="preserve"> Employees and organisations</w:t>
      </w:r>
      <w:r w:rsidR="00DC3B01">
        <w:t xml:space="preserve"> </w:t>
      </w:r>
      <w:r w:rsidR="00B47A17">
        <w:t xml:space="preserve">in the retail sector, including TM Lewis, have also been impacted due to Covid-19 and faced similar issues. </w:t>
      </w:r>
    </w:p>
    <w:p w14:paraId="5723A6E4" w14:textId="77777777" w:rsidR="005020DF" w:rsidRPr="005020DF" w:rsidRDefault="005020DF" w:rsidP="005020DF"/>
    <w:p w14:paraId="0DC64CD3" w14:textId="77777777" w:rsidR="00810F33" w:rsidRDefault="00EF1B53" w:rsidP="00810F33">
      <w:pPr>
        <w:pStyle w:val="Heading1"/>
      </w:pPr>
      <w:bookmarkStart w:id="3" w:name="_Toc115881139"/>
      <w:r>
        <w:t>External Environment Analysis</w:t>
      </w:r>
      <w:bookmarkEnd w:id="3"/>
      <w:r>
        <w:t xml:space="preserve"> </w:t>
      </w:r>
    </w:p>
    <w:p w14:paraId="0B7E05E2" w14:textId="77777777" w:rsidR="00810F33" w:rsidRDefault="00EF1B53" w:rsidP="001B7B94">
      <w:pPr>
        <w:pStyle w:val="Heading2"/>
        <w:jc w:val="both"/>
      </w:pPr>
      <w:bookmarkStart w:id="4" w:name="_Toc115881140"/>
      <w:r>
        <w:t>PESTLE Analysis</w:t>
      </w:r>
      <w:bookmarkEnd w:id="4"/>
    </w:p>
    <w:p w14:paraId="7CB470A9" w14:textId="77777777" w:rsidR="006E2982" w:rsidRDefault="00EF1B53" w:rsidP="001B7B94">
      <w:pPr>
        <w:ind w:firstLine="432"/>
        <w:jc w:val="both"/>
      </w:pPr>
      <w:r>
        <w:t xml:space="preserve">PESTLE analysis is a framework used for examining the impact of the external environment on industries and </w:t>
      </w:r>
      <w:r w:rsidRPr="008E4774">
        <w:t>organisations (</w:t>
      </w:r>
      <w:r w:rsidR="008E4774">
        <w:t>Christodoulou</w:t>
      </w:r>
      <w:r w:rsidR="008E4774" w:rsidRPr="008E4774">
        <w:t xml:space="preserve"> and Cullinane, 2019</w:t>
      </w:r>
      <w:r w:rsidRPr="008E4774">
        <w:t>).</w:t>
      </w:r>
      <w:r>
        <w:t xml:space="preserve"> </w:t>
      </w:r>
    </w:p>
    <w:p w14:paraId="31530120" w14:textId="77777777" w:rsidR="00241DE5" w:rsidRPr="0035729F" w:rsidRDefault="00EF1B53" w:rsidP="001B7B94">
      <w:pPr>
        <w:jc w:val="both"/>
        <w:rPr>
          <w:b/>
        </w:rPr>
      </w:pPr>
      <w:r w:rsidRPr="0035729F">
        <w:rPr>
          <w:b/>
        </w:rPr>
        <w:t xml:space="preserve">Political </w:t>
      </w:r>
    </w:p>
    <w:p w14:paraId="585EFAAC" w14:textId="77777777" w:rsidR="00ED2598" w:rsidRDefault="00EF1B53" w:rsidP="001B7B94">
      <w:pPr>
        <w:jc w:val="both"/>
      </w:pPr>
      <w:r>
        <w:tab/>
      </w:r>
      <w:r w:rsidR="00966959">
        <w:t>Although the UK has a stable political environment; however, the Covid-19 pandemic contributes to significant changes in policies by the government. Significant changes in fiscal policy and, thereby, taxation and spending composition proved to be major</w:t>
      </w:r>
      <w:r w:rsidR="001B7B94">
        <w:t xml:space="preserve"> reasons for decreased profits. The government imposed lockdown, and in-person shopping restrictions further impacted the businesses in the retail </w:t>
      </w:r>
      <w:r w:rsidR="001B7B94" w:rsidRPr="00E04A3C">
        <w:t>industry (</w:t>
      </w:r>
      <w:r w:rsidR="00E04A3C" w:rsidRPr="00E04A3C">
        <w:t xml:space="preserve">Debata </w:t>
      </w:r>
      <w:r w:rsidR="00E04A3C" w:rsidRPr="00E04A3C">
        <w:rPr>
          <w:i/>
        </w:rPr>
        <w:t>et al.,</w:t>
      </w:r>
      <w:r w:rsidR="00E04A3C" w:rsidRPr="00E04A3C">
        <w:t xml:space="preserve"> 2020</w:t>
      </w:r>
      <w:r w:rsidR="001B7B94" w:rsidRPr="00E04A3C">
        <w:t>).</w:t>
      </w:r>
      <w:r w:rsidR="001B7B94">
        <w:t xml:space="preserve"> </w:t>
      </w:r>
    </w:p>
    <w:p w14:paraId="4EC36E5A" w14:textId="77777777" w:rsidR="00CD685A" w:rsidRDefault="00EF1B53" w:rsidP="00CD685A">
      <w:pPr>
        <w:keepNext/>
        <w:jc w:val="both"/>
      </w:pPr>
      <w:r>
        <w:rPr>
          <w:noProof/>
          <w:lang w:val="en-US"/>
        </w:rPr>
        <w:lastRenderedPageBreak/>
        <w:drawing>
          <wp:inline distT="0" distB="0" distL="0" distR="0" wp14:anchorId="70973198" wp14:editId="735690E6">
            <wp:extent cx="5648325" cy="3486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648325" cy="3486150"/>
                    </a:xfrm>
                    <a:prstGeom prst="rect">
                      <a:avLst/>
                    </a:prstGeom>
                  </pic:spPr>
                </pic:pic>
              </a:graphicData>
            </a:graphic>
          </wp:inline>
        </w:drawing>
      </w:r>
    </w:p>
    <w:p w14:paraId="3A6D52AE" w14:textId="77777777" w:rsidR="00CD685A" w:rsidRPr="00CD685A" w:rsidRDefault="00EF1B53" w:rsidP="00CD685A">
      <w:pPr>
        <w:jc w:val="center"/>
        <w:rPr>
          <w:sz w:val="20"/>
        </w:rPr>
      </w:pPr>
      <w:r w:rsidRPr="00CD685A">
        <w:rPr>
          <w:sz w:val="20"/>
        </w:rPr>
        <w:t xml:space="preserve">Figure </w:t>
      </w:r>
      <w:r w:rsidRPr="00CD685A">
        <w:rPr>
          <w:sz w:val="20"/>
        </w:rPr>
        <w:fldChar w:fldCharType="begin"/>
      </w:r>
      <w:r w:rsidRPr="00CD685A">
        <w:rPr>
          <w:sz w:val="20"/>
        </w:rPr>
        <w:instrText xml:space="preserve"> SEQ Figure \* ARABIC </w:instrText>
      </w:r>
      <w:r w:rsidRPr="00CD685A">
        <w:rPr>
          <w:sz w:val="20"/>
        </w:rPr>
        <w:fldChar w:fldCharType="separate"/>
      </w:r>
      <w:r w:rsidRPr="00CD685A">
        <w:rPr>
          <w:noProof/>
          <w:sz w:val="20"/>
        </w:rPr>
        <w:t>1</w:t>
      </w:r>
      <w:r w:rsidRPr="00CD685A">
        <w:rPr>
          <w:sz w:val="20"/>
        </w:rPr>
        <w:fldChar w:fldCharType="end"/>
      </w:r>
      <w:r w:rsidRPr="00CD685A">
        <w:rPr>
          <w:sz w:val="20"/>
        </w:rPr>
        <w:t>: Taxation Trends in the UK</w:t>
      </w:r>
    </w:p>
    <w:p w14:paraId="0F09AAD7" w14:textId="77777777" w:rsidR="00CD685A" w:rsidRPr="00CD685A" w:rsidRDefault="00EF1B53" w:rsidP="00CD685A">
      <w:pPr>
        <w:jc w:val="center"/>
        <w:rPr>
          <w:sz w:val="20"/>
        </w:rPr>
      </w:pPr>
      <w:r w:rsidRPr="00CD685A">
        <w:rPr>
          <w:sz w:val="20"/>
        </w:rPr>
        <w:t>Source: Keep (2022)</w:t>
      </w:r>
    </w:p>
    <w:p w14:paraId="00EBB47B" w14:textId="77777777" w:rsidR="00241DE5" w:rsidRPr="00257B11" w:rsidRDefault="00EF1B53" w:rsidP="006225C5">
      <w:pPr>
        <w:jc w:val="both"/>
        <w:rPr>
          <w:b/>
        </w:rPr>
      </w:pPr>
      <w:r w:rsidRPr="00257B11">
        <w:rPr>
          <w:b/>
        </w:rPr>
        <w:t xml:space="preserve">Economic </w:t>
      </w:r>
    </w:p>
    <w:p w14:paraId="6D7772E6" w14:textId="77777777" w:rsidR="0035729F" w:rsidRDefault="00EF1B53" w:rsidP="00257B11">
      <w:pPr>
        <w:jc w:val="both"/>
      </w:pPr>
      <w:r>
        <w:tab/>
      </w:r>
      <w:r w:rsidR="008813F7">
        <w:t>The pandemic resulted in recession, inflation, a fall in stock markets and exchange rate conversions. Cost of living increased as uncertainty continued for business markets and investors. The pandemic added to poor market performance for the retail industry due to greater dependence</w:t>
      </w:r>
      <w:r w:rsidR="006225C5">
        <w:t xml:space="preserve"> on online shopping (</w:t>
      </w:r>
      <w:r w:rsidR="00CD4A32" w:rsidRPr="00EA4F17">
        <w:t>Hossain</w:t>
      </w:r>
      <w:r w:rsidR="00CD4A32">
        <w:t>, 2021</w:t>
      </w:r>
      <w:r w:rsidR="006225C5">
        <w:t xml:space="preserve">). Similarly, changes in consumer spending habits also impact TM Lewis and its business. </w:t>
      </w:r>
    </w:p>
    <w:p w14:paraId="1A7FE5CF" w14:textId="77777777" w:rsidR="00972E69" w:rsidRDefault="00EF1B53" w:rsidP="00972E69">
      <w:pPr>
        <w:keepNext/>
        <w:jc w:val="both"/>
      </w:pPr>
      <w:r>
        <w:rPr>
          <w:noProof/>
          <w:lang w:val="en-US"/>
        </w:rPr>
        <w:lastRenderedPageBreak/>
        <w:drawing>
          <wp:inline distT="0" distB="0" distL="0" distR="0" wp14:anchorId="5B01AAFC" wp14:editId="6A0960E2">
            <wp:extent cx="5943600" cy="36391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39185"/>
                    </a:xfrm>
                    <a:prstGeom prst="rect">
                      <a:avLst/>
                    </a:prstGeom>
                  </pic:spPr>
                </pic:pic>
              </a:graphicData>
            </a:graphic>
          </wp:inline>
        </w:drawing>
      </w:r>
    </w:p>
    <w:p w14:paraId="379FE5C8" w14:textId="77777777" w:rsidR="00972E69" w:rsidRPr="00972E69" w:rsidRDefault="00EF1B53" w:rsidP="00972E69">
      <w:pPr>
        <w:jc w:val="center"/>
        <w:rPr>
          <w:sz w:val="20"/>
        </w:rPr>
      </w:pPr>
      <w:r w:rsidRPr="00972E69">
        <w:rPr>
          <w:sz w:val="20"/>
        </w:rPr>
        <w:t xml:space="preserve">Figure </w:t>
      </w:r>
      <w:r w:rsidRPr="00972E69">
        <w:rPr>
          <w:sz w:val="20"/>
        </w:rPr>
        <w:fldChar w:fldCharType="begin"/>
      </w:r>
      <w:r w:rsidRPr="00972E69">
        <w:rPr>
          <w:sz w:val="20"/>
        </w:rPr>
        <w:instrText xml:space="preserve"> SEQ Figure \* ARABIC </w:instrText>
      </w:r>
      <w:r w:rsidRPr="00972E69">
        <w:rPr>
          <w:sz w:val="20"/>
        </w:rPr>
        <w:fldChar w:fldCharType="separate"/>
      </w:r>
      <w:r w:rsidR="00CD685A">
        <w:rPr>
          <w:noProof/>
          <w:sz w:val="20"/>
        </w:rPr>
        <w:t>2</w:t>
      </w:r>
      <w:r w:rsidRPr="00972E69">
        <w:rPr>
          <w:sz w:val="20"/>
        </w:rPr>
        <w:fldChar w:fldCharType="end"/>
      </w:r>
      <w:r w:rsidRPr="00972E69">
        <w:rPr>
          <w:sz w:val="20"/>
        </w:rPr>
        <w:t>: Inflation Rate in the UK</w:t>
      </w:r>
    </w:p>
    <w:p w14:paraId="0C3EEA3F" w14:textId="77777777" w:rsidR="00972E69" w:rsidRPr="00972E69" w:rsidRDefault="00EF1B53" w:rsidP="00972E69">
      <w:pPr>
        <w:jc w:val="center"/>
        <w:rPr>
          <w:sz w:val="20"/>
        </w:rPr>
      </w:pPr>
      <w:r w:rsidRPr="00972E69">
        <w:rPr>
          <w:sz w:val="20"/>
        </w:rPr>
        <w:t>Source: Statista (2022)</w:t>
      </w:r>
    </w:p>
    <w:p w14:paraId="64AD3C64" w14:textId="77777777" w:rsidR="00241DE5" w:rsidRPr="00820329" w:rsidRDefault="00EF1B53" w:rsidP="00820329">
      <w:pPr>
        <w:jc w:val="both"/>
        <w:rPr>
          <w:b/>
        </w:rPr>
      </w:pPr>
      <w:r w:rsidRPr="00820329">
        <w:rPr>
          <w:b/>
        </w:rPr>
        <w:t xml:space="preserve">Social </w:t>
      </w:r>
    </w:p>
    <w:p w14:paraId="64F2A96F" w14:textId="77777777" w:rsidR="00257B11" w:rsidRDefault="00EF1B53" w:rsidP="00820329">
      <w:pPr>
        <w:jc w:val="both"/>
      </w:pPr>
      <w:r>
        <w:tab/>
      </w:r>
      <w:r w:rsidR="00CA2736">
        <w:t>The UK has a multi-cultural society; however, people from all cultures have been evenly impacted by Covid-19. This is evident from increased prices and cost of living. Furthermore, people also experience job losses, which in turn, impacts consumer buying habits and lifestyle. Besides this, in some regions, people are also not willing to work in the retail sector for the minimum wage offered (</w:t>
      </w:r>
      <w:r w:rsidR="0062058E" w:rsidRPr="0062058E">
        <w:t xml:space="preserve">Valaskova </w:t>
      </w:r>
      <w:r w:rsidR="0062058E" w:rsidRPr="0062058E">
        <w:rPr>
          <w:i/>
        </w:rPr>
        <w:t>et al.,</w:t>
      </w:r>
      <w:r w:rsidR="0062058E" w:rsidRPr="0062058E">
        <w:t xml:space="preserve"> 2021</w:t>
      </w:r>
      <w:r w:rsidR="00CA2736">
        <w:t xml:space="preserve">). </w:t>
      </w:r>
    </w:p>
    <w:p w14:paraId="4C5AF0BF" w14:textId="77777777" w:rsidR="00241DE5" w:rsidRPr="004D48A5" w:rsidRDefault="00EF1B53" w:rsidP="004D48A5">
      <w:pPr>
        <w:jc w:val="both"/>
        <w:rPr>
          <w:b/>
        </w:rPr>
      </w:pPr>
      <w:r w:rsidRPr="004D48A5">
        <w:rPr>
          <w:b/>
        </w:rPr>
        <w:t xml:space="preserve">Technological </w:t>
      </w:r>
    </w:p>
    <w:p w14:paraId="57D2BF07" w14:textId="77777777" w:rsidR="00820329" w:rsidRDefault="00EF1B53" w:rsidP="004D48A5">
      <w:pPr>
        <w:jc w:val="both"/>
      </w:pPr>
      <w:r>
        <w:tab/>
      </w:r>
      <w:r w:rsidR="00B47798">
        <w:t>The pandemic promoted the use of technology and greatly benefitted retail businesses with e-commerce platforms. However, organisations with no online platforms were bound to close their stores due to lockdown res</w:t>
      </w:r>
      <w:r w:rsidR="00F430BB">
        <w:t>trictions (</w:t>
      </w:r>
      <w:r w:rsidR="00C23942" w:rsidRPr="0062058E">
        <w:t xml:space="preserve">Valaskova </w:t>
      </w:r>
      <w:r w:rsidR="00C23942" w:rsidRPr="0062058E">
        <w:rPr>
          <w:i/>
        </w:rPr>
        <w:t>et al.,</w:t>
      </w:r>
      <w:r w:rsidR="00C23942" w:rsidRPr="0062058E">
        <w:t xml:space="preserve"> 2021</w:t>
      </w:r>
      <w:r w:rsidR="00F430BB">
        <w:t>). The reason for the declining profits of TM Lewis was also associated with the d</w:t>
      </w:r>
      <w:r w:rsidR="0026493B">
        <w:t xml:space="preserve">ecrease in the need for formal wear. This indicates the </w:t>
      </w:r>
      <w:r w:rsidR="0026493B">
        <w:lastRenderedPageBreak/>
        <w:t>necessity of improving technology use and employee expertise in online design and marketing (</w:t>
      </w:r>
      <w:r w:rsidR="00521476">
        <w:t xml:space="preserve">Goswami </w:t>
      </w:r>
      <w:r w:rsidR="00521476" w:rsidRPr="00521476">
        <w:t>and Chouhan, 2021</w:t>
      </w:r>
      <w:r w:rsidR="0026493B">
        <w:t xml:space="preserve">). </w:t>
      </w:r>
    </w:p>
    <w:p w14:paraId="4AF7621C" w14:textId="77777777" w:rsidR="00241DE5" w:rsidRPr="00D83D00" w:rsidRDefault="00EF1B53" w:rsidP="00D83D00">
      <w:pPr>
        <w:jc w:val="both"/>
        <w:rPr>
          <w:b/>
        </w:rPr>
      </w:pPr>
      <w:r w:rsidRPr="00D83D00">
        <w:rPr>
          <w:b/>
        </w:rPr>
        <w:t xml:space="preserve">Environmental </w:t>
      </w:r>
    </w:p>
    <w:p w14:paraId="0F7B9B99" w14:textId="77777777" w:rsidR="004D48A5" w:rsidRDefault="00EF1B53" w:rsidP="00D52AF3">
      <w:pPr>
        <w:ind w:firstLine="720"/>
        <w:jc w:val="both"/>
      </w:pPr>
      <w:r>
        <w:t>The closure of busi</w:t>
      </w:r>
      <w:r w:rsidR="00037900">
        <w:t>nesses due to the Covid-19 pandemic greatly contributes</w:t>
      </w:r>
      <w:r w:rsidR="00F77B77">
        <w:t xml:space="preserve"> to environmental protection. Restricted business operations helped in reducing pollution. However, it is undeniable that the companies are not left with enough resources</w:t>
      </w:r>
      <w:r w:rsidR="00D83D00">
        <w:t xml:space="preserve"> to spend on green initiatives. Ethically and environmentally conscious customers are increasing and asking for producing environmentally </w:t>
      </w:r>
      <w:r w:rsidR="00D83D00" w:rsidRPr="00D52AF3">
        <w:t>friendly products. Therefore, it is crucial to keep an eye on customers’ loyalty</w:t>
      </w:r>
      <w:r w:rsidR="006A2ADB" w:rsidRPr="00D52AF3">
        <w:t xml:space="preserve"> (</w:t>
      </w:r>
      <w:r w:rsidR="00D52AF3" w:rsidRPr="00D52AF3">
        <w:t>Jones</w:t>
      </w:r>
      <w:r w:rsidR="00D52AF3">
        <w:t xml:space="preserve"> </w:t>
      </w:r>
      <w:r w:rsidR="00D52AF3" w:rsidRPr="00D52AF3">
        <w:t>and Comfort, 2020</w:t>
      </w:r>
      <w:r w:rsidR="006A2ADB" w:rsidRPr="00D52AF3">
        <w:t>)</w:t>
      </w:r>
      <w:r w:rsidR="00D83D00" w:rsidRPr="00D52AF3">
        <w:t>.</w:t>
      </w:r>
      <w:r w:rsidR="00D83D00">
        <w:t xml:space="preserve"> </w:t>
      </w:r>
    </w:p>
    <w:p w14:paraId="140D04BE" w14:textId="77777777" w:rsidR="00241DE5" w:rsidRPr="002F4B5B" w:rsidRDefault="00EF1B53" w:rsidP="00D31A86">
      <w:pPr>
        <w:jc w:val="both"/>
        <w:rPr>
          <w:b/>
        </w:rPr>
      </w:pPr>
      <w:r w:rsidRPr="002F4B5B">
        <w:rPr>
          <w:b/>
        </w:rPr>
        <w:t xml:space="preserve">Legal </w:t>
      </w:r>
    </w:p>
    <w:p w14:paraId="527B9D6D" w14:textId="77777777" w:rsidR="00D83D00" w:rsidRDefault="00EF1B53" w:rsidP="00D31A86">
      <w:pPr>
        <w:jc w:val="both"/>
      </w:pPr>
      <w:r>
        <w:tab/>
      </w:r>
      <w:r w:rsidR="00E9019C">
        <w:t>The covid-19 pandemic contributed</w:t>
      </w:r>
      <w:r w:rsidR="001A6930">
        <w:t xml:space="preserve"> to the introduction of new laws and regulations for businesses. Covid-19 bill and Job Retention Schemes were also the major initiatives</w:t>
      </w:r>
      <w:r w:rsidR="00B34C87">
        <w:t xml:space="preserve"> taken by the UK government. However, the organisations are also required to ensure compliance with health and s</w:t>
      </w:r>
      <w:r w:rsidR="00D31A86">
        <w:t>afety laws, employment laws and the Equality Act 2010 for the protection of employees during and after the pandemic (</w:t>
      </w:r>
      <w:r w:rsidR="00521476">
        <w:t xml:space="preserve">Goswami </w:t>
      </w:r>
      <w:r w:rsidR="00521476" w:rsidRPr="00521476">
        <w:t>and Chouhan, 2021</w:t>
      </w:r>
      <w:r w:rsidR="00D31A86">
        <w:t xml:space="preserve">). </w:t>
      </w:r>
    </w:p>
    <w:p w14:paraId="6B534579" w14:textId="77777777" w:rsidR="006E2982" w:rsidRPr="006E2982" w:rsidRDefault="006E2982" w:rsidP="006E2982"/>
    <w:p w14:paraId="749D1BDB" w14:textId="77777777" w:rsidR="00810F33" w:rsidRDefault="00EF1B53" w:rsidP="00D040BD">
      <w:pPr>
        <w:pStyle w:val="Heading1"/>
        <w:jc w:val="both"/>
      </w:pPr>
      <w:bookmarkStart w:id="5" w:name="_Toc115881141"/>
      <w:r>
        <w:t>Cause and Effect Analysis</w:t>
      </w:r>
      <w:bookmarkEnd w:id="5"/>
      <w:r>
        <w:t xml:space="preserve"> </w:t>
      </w:r>
    </w:p>
    <w:p w14:paraId="4A4285C9" w14:textId="77777777" w:rsidR="0086219C" w:rsidRDefault="00EF1B53" w:rsidP="00D040BD">
      <w:pPr>
        <w:ind w:firstLine="432"/>
        <w:jc w:val="both"/>
      </w:pPr>
      <w:r>
        <w:t xml:space="preserve">The fishbone diagram below represents cause and effect analysis for declining profits in the retail industry and TM Lewis. </w:t>
      </w:r>
    </w:p>
    <w:p w14:paraId="75135924" w14:textId="77777777" w:rsidR="00A752E4" w:rsidRDefault="00EF1B53" w:rsidP="00A752E4">
      <w:pPr>
        <w:keepNext/>
        <w:jc w:val="center"/>
      </w:pPr>
      <w:r>
        <w:rPr>
          <w:noProof/>
          <w:lang w:val="en-US"/>
        </w:rPr>
        <w:lastRenderedPageBreak/>
        <w:drawing>
          <wp:inline distT="0" distB="0" distL="0" distR="0" wp14:anchorId="04D6A80E" wp14:editId="39F9CE6B">
            <wp:extent cx="5146040" cy="2881424"/>
            <wp:effectExtent l="0" t="0" r="0" b="0"/>
            <wp:docPr id="4" name="Picture 3">
              <a:extLst xmlns:a="http://schemas.openxmlformats.org/drawingml/2006/main">
                <a:ext uri="{FF2B5EF4-FFF2-40B4-BE49-F238E27FC236}">
                  <a16:creationId xmlns:a16="http://schemas.microsoft.com/office/drawing/2014/main" id="{CC0D42A5-A9E9-4B00-91EB-7E8EAAB0BA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C0D42A5-A9E9-4B00-91EB-7E8EAAB0BAB1}"/>
                        </a:ext>
                      </a:extLst>
                    </pic:cNvPr>
                    <pic:cNvPicPr>
                      <a:picLocks noChangeAspect="1"/>
                    </pic:cNvPicPr>
                  </pic:nvPicPr>
                  <pic:blipFill>
                    <a:blip r:embed="rId10"/>
                    <a:stretch>
                      <a:fillRect/>
                    </a:stretch>
                  </pic:blipFill>
                  <pic:spPr>
                    <a:xfrm>
                      <a:off x="0" y="0"/>
                      <a:ext cx="5177808" cy="2899212"/>
                    </a:xfrm>
                    <a:prstGeom prst="rect">
                      <a:avLst/>
                    </a:prstGeom>
                  </pic:spPr>
                </pic:pic>
              </a:graphicData>
            </a:graphic>
          </wp:inline>
        </w:drawing>
      </w:r>
    </w:p>
    <w:p w14:paraId="024FB437" w14:textId="77777777" w:rsidR="00AF291F" w:rsidRPr="00A752E4" w:rsidRDefault="00EF1B53" w:rsidP="00A752E4">
      <w:pPr>
        <w:jc w:val="center"/>
        <w:rPr>
          <w:sz w:val="20"/>
        </w:rPr>
      </w:pPr>
      <w:r w:rsidRPr="00A752E4">
        <w:rPr>
          <w:sz w:val="20"/>
        </w:rPr>
        <w:t xml:space="preserve">Figure </w:t>
      </w:r>
      <w:r w:rsidRPr="00A752E4">
        <w:rPr>
          <w:sz w:val="20"/>
        </w:rPr>
        <w:fldChar w:fldCharType="begin"/>
      </w:r>
      <w:r w:rsidRPr="00A752E4">
        <w:rPr>
          <w:sz w:val="20"/>
        </w:rPr>
        <w:instrText xml:space="preserve"> SEQ Figure \* ARABIC </w:instrText>
      </w:r>
      <w:r w:rsidRPr="00A752E4">
        <w:rPr>
          <w:sz w:val="20"/>
        </w:rPr>
        <w:fldChar w:fldCharType="separate"/>
      </w:r>
      <w:r w:rsidR="00CD685A">
        <w:rPr>
          <w:noProof/>
          <w:sz w:val="20"/>
        </w:rPr>
        <w:t>3</w:t>
      </w:r>
      <w:r w:rsidRPr="00A752E4">
        <w:rPr>
          <w:sz w:val="20"/>
        </w:rPr>
        <w:fldChar w:fldCharType="end"/>
      </w:r>
      <w:r w:rsidRPr="00A752E4">
        <w:rPr>
          <w:sz w:val="20"/>
        </w:rPr>
        <w:t>: fishbone diagram</w:t>
      </w:r>
    </w:p>
    <w:p w14:paraId="46C15874" w14:textId="77777777" w:rsidR="00A752E4" w:rsidRPr="00A752E4" w:rsidRDefault="00EF1B53" w:rsidP="00A752E4">
      <w:pPr>
        <w:jc w:val="center"/>
        <w:rPr>
          <w:sz w:val="20"/>
        </w:rPr>
      </w:pPr>
      <w:r w:rsidRPr="00A752E4">
        <w:rPr>
          <w:sz w:val="20"/>
        </w:rPr>
        <w:t>Source: self-created</w:t>
      </w:r>
    </w:p>
    <w:p w14:paraId="026B3602" w14:textId="77777777" w:rsidR="00AF291F" w:rsidRDefault="00EF1B53" w:rsidP="00D040BD">
      <w:pPr>
        <w:ind w:firstLine="432"/>
        <w:jc w:val="both"/>
      </w:pPr>
      <w:r>
        <w:t>As mentioned above, the main reason for decreased profits was inflation, which resulted in an increase in prices, thereby making it difficult for</w:t>
      </w:r>
      <w:r w:rsidR="00093AF9">
        <w:t xml:space="preserve"> consumers to purchase them. However, it is undeniable that changes in the purchase behaviour of consumers were also due t</w:t>
      </w:r>
      <w:r w:rsidR="007B6F79">
        <w:t>o declined need for formal wear (</w:t>
      </w:r>
      <w:r w:rsidR="00EE7A91" w:rsidRPr="00CE6D8F">
        <w:t xml:space="preserve">Pantano </w:t>
      </w:r>
      <w:r w:rsidR="00EE7A91" w:rsidRPr="00CE6D8F">
        <w:rPr>
          <w:i/>
        </w:rPr>
        <w:t>et al.,</w:t>
      </w:r>
      <w:r w:rsidR="00EE7A91" w:rsidRPr="00CE6D8F">
        <w:t xml:space="preserve"> 2020</w:t>
      </w:r>
      <w:r w:rsidR="007B6F79">
        <w:t xml:space="preserve">). The pandemic itself was a major reason due to the imposition of lockdown restrictions, due to which business activities were reduced, and companies experienced losses in sales. </w:t>
      </w:r>
      <w:r w:rsidR="00D040BD">
        <w:t>As mentioned before, economic recession and insufficient changes in fiscal policy also ended up negatively impacting b</w:t>
      </w:r>
      <w:r w:rsidR="00C65E0B">
        <w:t>usinesses in the retail sector. Organisations are also unable to disperse salaries on time, while consumers have also lost their jobs (</w:t>
      </w:r>
      <w:r w:rsidR="003E0649" w:rsidRPr="0062058E">
        <w:t xml:space="preserve">Valaskova </w:t>
      </w:r>
      <w:r w:rsidR="003E0649" w:rsidRPr="0062058E">
        <w:rPr>
          <w:i/>
        </w:rPr>
        <w:t>et al.,</w:t>
      </w:r>
      <w:r w:rsidR="003E0649" w:rsidRPr="0062058E">
        <w:t xml:space="preserve"> 2021</w:t>
      </w:r>
      <w:r w:rsidR="00C65E0B">
        <w:t>). All these issues were also faced by the customers of TM Lewis, which greatly impacted their purchase behaviour</w:t>
      </w:r>
      <w:r w:rsidR="002B19C8">
        <w:t xml:space="preserve">s and caused a decline in the sales, productivity and profitability of TM Lewis. </w:t>
      </w:r>
    </w:p>
    <w:p w14:paraId="6603A95D" w14:textId="77777777" w:rsidR="0086219C" w:rsidRPr="0086219C" w:rsidRDefault="0086219C" w:rsidP="0086219C"/>
    <w:p w14:paraId="35854F4C" w14:textId="77777777" w:rsidR="00810F33" w:rsidRDefault="00EF1B53" w:rsidP="00937401">
      <w:pPr>
        <w:pStyle w:val="Heading1"/>
        <w:jc w:val="both"/>
      </w:pPr>
      <w:bookmarkStart w:id="6" w:name="_Toc115881142"/>
      <w:r>
        <w:t>Alternate Solutions</w:t>
      </w:r>
      <w:bookmarkEnd w:id="6"/>
    </w:p>
    <w:p w14:paraId="563FE06A" w14:textId="77777777" w:rsidR="00486AEE" w:rsidRDefault="00EF1B53" w:rsidP="00937401">
      <w:pPr>
        <w:ind w:firstLine="432"/>
        <w:jc w:val="both"/>
      </w:pPr>
      <w:r>
        <w:lastRenderedPageBreak/>
        <w:t>It is undeniable that TM Lewis has been adversely impacted by the pandemic; however, the organisation can deal with the issue of declining profits in several ways. In this regard, a suitable option is to emphasise introducing new products in the markets the organisation is already operat</w:t>
      </w:r>
      <w:r w:rsidR="008A432E">
        <w:t>ing in. Introducing new products means increasing market share by selling more and increasing profits at the same time (</w:t>
      </w:r>
      <w:r w:rsidR="00422E8D" w:rsidRPr="00422E8D">
        <w:t xml:space="preserve">Pilawa </w:t>
      </w:r>
      <w:r w:rsidR="00422E8D" w:rsidRPr="00422E8D">
        <w:rPr>
          <w:i/>
        </w:rPr>
        <w:t>et al.,</w:t>
      </w:r>
      <w:r w:rsidR="00422E8D" w:rsidRPr="00422E8D">
        <w:t xml:space="preserve"> 2022</w:t>
      </w:r>
      <w:r w:rsidR="008A432E" w:rsidRPr="00422E8D">
        <w:t xml:space="preserve">). </w:t>
      </w:r>
      <w:r w:rsidR="001C7E96" w:rsidRPr="00422E8D">
        <w:t>Another</w:t>
      </w:r>
      <w:r w:rsidR="001C7E96">
        <w:t xml:space="preserve"> option is to focus on introducing existing products of the organisation, such </w:t>
      </w:r>
      <w:r w:rsidR="00EA515F">
        <w:t>as formal wear, in new markets. In this manner, the business would be able to target new customers; however, it would require carrying out research to</w:t>
      </w:r>
      <w:r w:rsidR="00DA7AA8">
        <w:t xml:space="preserve"> identify the market</w:t>
      </w:r>
      <w:r w:rsidR="002060B8">
        <w:t xml:space="preserve"> needs (</w:t>
      </w:r>
      <w:r w:rsidR="00C2287C" w:rsidRPr="00C2287C">
        <w:t xml:space="preserve">Pang </w:t>
      </w:r>
      <w:r w:rsidR="00C2287C" w:rsidRPr="00C2287C">
        <w:rPr>
          <w:i/>
        </w:rPr>
        <w:t>et al.,</w:t>
      </w:r>
      <w:r w:rsidR="00C2287C" w:rsidRPr="00C2287C">
        <w:t xml:space="preserve"> 2021</w:t>
      </w:r>
      <w:r w:rsidR="002060B8" w:rsidRPr="00C2287C">
        <w:t>).</w:t>
      </w:r>
      <w:r w:rsidR="002060B8">
        <w:t xml:space="preserve"> The organisation can also consider the option of getting into the e-commerce side. This would require the development of a unique on</w:t>
      </w:r>
      <w:r w:rsidR="00CE246D">
        <w:t>line platform attractive enough to get the attention of the targeted audience. However, availing of this option might require huge investment and might also be impacted by the competition, as the majority of retail companies</w:t>
      </w:r>
      <w:r w:rsidR="008B0996">
        <w:t xml:space="preserve"> are already operating online</w:t>
      </w:r>
      <w:r w:rsidR="00CE246D">
        <w:t xml:space="preserve">. </w:t>
      </w:r>
      <w:r w:rsidR="00937401">
        <w:t xml:space="preserve">Besides this, TM Lewis can also emphasise bringing changes in its business </w:t>
      </w:r>
      <w:r w:rsidR="00C079DB">
        <w:t xml:space="preserve">model, which could provide the company competitive edge in cash generation and opportunities for future </w:t>
      </w:r>
      <w:r w:rsidR="00C079DB" w:rsidRPr="008B0996">
        <w:t>expansion (</w:t>
      </w:r>
      <w:r w:rsidR="008B0996">
        <w:t xml:space="preserve">Zhao </w:t>
      </w:r>
      <w:r w:rsidR="008B0996" w:rsidRPr="008B0996">
        <w:t>and Kim, 2021</w:t>
      </w:r>
      <w:r w:rsidR="00C079DB" w:rsidRPr="008B0996">
        <w:t>).</w:t>
      </w:r>
      <w:r w:rsidR="00C079DB">
        <w:t xml:space="preserve">  </w:t>
      </w:r>
    </w:p>
    <w:p w14:paraId="6B91191F" w14:textId="77777777" w:rsidR="00716E43" w:rsidRPr="00486AEE" w:rsidRDefault="00716E43" w:rsidP="00486AEE">
      <w:pPr>
        <w:ind w:left="432"/>
      </w:pPr>
    </w:p>
    <w:p w14:paraId="387DB991" w14:textId="77777777" w:rsidR="00810F33" w:rsidRDefault="00EF1B53" w:rsidP="00133830">
      <w:pPr>
        <w:pStyle w:val="Heading1"/>
        <w:jc w:val="both"/>
      </w:pPr>
      <w:bookmarkStart w:id="7" w:name="_Toc115881143"/>
      <w:r>
        <w:t>Selected Solution and Plan f</w:t>
      </w:r>
      <w:r w:rsidR="009C1624">
        <w:t>or Implementing the Decision</w:t>
      </w:r>
      <w:bookmarkEnd w:id="7"/>
      <w:r w:rsidR="009C1624">
        <w:t xml:space="preserve"> </w:t>
      </w:r>
    </w:p>
    <w:p w14:paraId="4A44BA87" w14:textId="77777777" w:rsidR="009C1624" w:rsidRDefault="00EF1B53" w:rsidP="00133830">
      <w:pPr>
        <w:ind w:firstLine="432"/>
        <w:jc w:val="both"/>
      </w:pPr>
      <w:r>
        <w:t xml:space="preserve">Analysing the above-identified solutions, it is determined that entering a new market, changing a business model or developing an e-commerce platform could be costly. For this reason, introducing new </w:t>
      </w:r>
      <w:r w:rsidR="00FA6DC5">
        <w:t xml:space="preserve">products in its existing market would be the most suitable option for TM Lewis. </w:t>
      </w:r>
      <w:r w:rsidR="008049FF" w:rsidRPr="00422E8D">
        <w:t xml:space="preserve">Pilawa </w:t>
      </w:r>
      <w:r w:rsidR="008049FF">
        <w:rPr>
          <w:i/>
        </w:rPr>
        <w:t xml:space="preserve">et al. </w:t>
      </w:r>
      <w:r w:rsidR="00DB2953">
        <w:t>(</w:t>
      </w:r>
      <w:r w:rsidR="008049FF">
        <w:t>2022) have</w:t>
      </w:r>
      <w:r w:rsidR="00DB2953">
        <w:t xml:space="preserve"> stated that the marketing potential for new products has its own advantages, while it also serves as an important source of producing a consistent flow of profi</w:t>
      </w:r>
      <w:r w:rsidR="00044209">
        <w:t xml:space="preserve">ts. However, organisations need to take a major decision regarding which new product to be introduced. </w:t>
      </w:r>
      <w:r w:rsidR="00E369FD">
        <w:t xml:space="preserve">For this purpose, the focus should be </w:t>
      </w:r>
      <w:r w:rsidR="00E11103">
        <w:t xml:space="preserve">on carrying out market research to identify the </w:t>
      </w:r>
      <w:r w:rsidR="00E11103">
        <w:lastRenderedPageBreak/>
        <w:t>needs of customers. Furthermore, with market research, the organisation would also be able to make decisions regarding cost, advert</w:t>
      </w:r>
      <w:r w:rsidR="00133830">
        <w:t>ising and promotion strategies.</w:t>
      </w:r>
    </w:p>
    <w:p w14:paraId="49B4B87D" w14:textId="77777777" w:rsidR="009C1624" w:rsidRPr="009C1624" w:rsidRDefault="00EF1B53" w:rsidP="00F2555A">
      <w:pPr>
        <w:ind w:firstLine="432"/>
        <w:jc w:val="both"/>
      </w:pPr>
      <w:r>
        <w:t>TM Lewis should emphasise introducing a new collection of comfortable outfits, specifically those preferred by the people to wear while being at home.</w:t>
      </w:r>
      <w:r w:rsidR="009B03D2">
        <w:t xml:space="preserve"> This would be an addition to the informal clothing c</w:t>
      </w:r>
      <w:r w:rsidR="00895391">
        <w:t xml:space="preserve">ollection. For investment in the new clothing line and marketing, the organisation can utilise leftover cash or might also take a loan. Furthermore, it would be advised to </w:t>
      </w:r>
      <w:r w:rsidR="00EC365E">
        <w:t>consider a value-based pricing strategy, considering the willingness of customers</w:t>
      </w:r>
      <w:r w:rsidR="006369D2">
        <w:t xml:space="preserve"> to pay. Furthermore, the marketing can be carried out using social media platforms, such as Facebook, Twitter and Instagram. </w:t>
      </w:r>
      <w:r w:rsidR="00EC365E">
        <w:t xml:space="preserve"> </w:t>
      </w:r>
      <w:r>
        <w:t xml:space="preserve">  </w:t>
      </w:r>
    </w:p>
    <w:p w14:paraId="35167F62" w14:textId="77777777" w:rsidR="00810F33" w:rsidRDefault="00EF1B53" w:rsidP="009C4338">
      <w:pPr>
        <w:pStyle w:val="Heading2"/>
        <w:jc w:val="both"/>
      </w:pPr>
      <w:bookmarkStart w:id="8" w:name="_Toc115881144"/>
      <w:r>
        <w:t>Success Indicators</w:t>
      </w:r>
      <w:bookmarkEnd w:id="8"/>
      <w:r>
        <w:t xml:space="preserve"> </w:t>
      </w:r>
    </w:p>
    <w:p w14:paraId="3B21A2A0" w14:textId="77777777" w:rsidR="00F2555A" w:rsidRDefault="00EF1B53" w:rsidP="009C4338">
      <w:pPr>
        <w:ind w:firstLine="432"/>
        <w:jc w:val="both"/>
      </w:pPr>
      <w:r>
        <w:t>The success indicators for the new initiative would be the extent to which th</w:t>
      </w:r>
      <w:r w:rsidR="007E0898">
        <w:t>e organisation would be able to sell the n</w:t>
      </w:r>
      <w:r w:rsidR="004F7A9B">
        <w:t xml:space="preserve">ew clothing line in six months. Furthermore, customer engagement through social media platforms would also serve as an indicator of success for the organisation. Apart from this, the success would further be </w:t>
      </w:r>
      <w:r w:rsidR="00E44E5C">
        <w:t xml:space="preserve">evident from the degree to which TM Lewis would be able to recover its declining profits. </w:t>
      </w:r>
    </w:p>
    <w:p w14:paraId="1468ADAB" w14:textId="77777777" w:rsidR="00F2555A" w:rsidRPr="00F2555A" w:rsidRDefault="00F2555A" w:rsidP="00F2555A"/>
    <w:p w14:paraId="0EDB2EEC" w14:textId="77777777" w:rsidR="00810F33" w:rsidRDefault="00EF1B53" w:rsidP="00017C93">
      <w:pPr>
        <w:pStyle w:val="Heading1"/>
        <w:jc w:val="both"/>
      </w:pPr>
      <w:bookmarkStart w:id="9" w:name="_Toc115881145"/>
      <w:r>
        <w:t>Conclusion</w:t>
      </w:r>
      <w:bookmarkEnd w:id="9"/>
      <w:r>
        <w:t xml:space="preserve"> </w:t>
      </w:r>
    </w:p>
    <w:p w14:paraId="09A3D740" w14:textId="77777777" w:rsidR="009C4338" w:rsidRDefault="00EF1B53" w:rsidP="00017C93">
      <w:pPr>
        <w:ind w:firstLine="432"/>
        <w:jc w:val="both"/>
      </w:pPr>
      <w:r>
        <w:t>In a nutshell, it is identified that lockdown restrictions imposed by the government, rising inflation, reduction in sales, and restrictions on large events were the major reasons for the decrease in th</w:t>
      </w:r>
      <w:r w:rsidR="0050022D">
        <w:t xml:space="preserve">e profits of the organisations. TM Lewis has also been facing the same issues and, therefore, </w:t>
      </w:r>
      <w:r w:rsidR="00931834">
        <w:t xml:space="preserve">the organisation has been recommended the option of introducing new products in the existing market. </w:t>
      </w:r>
      <w:r w:rsidR="00017C93">
        <w:t xml:space="preserve">Considering this option would be beneficial in dealing with the issue of declining profits. </w:t>
      </w:r>
      <w:r w:rsidR="00931834">
        <w:t xml:space="preserve"> </w:t>
      </w:r>
    </w:p>
    <w:p w14:paraId="6D85589C" w14:textId="77777777" w:rsidR="00FA77A2" w:rsidRDefault="00EF1B53">
      <w:pPr>
        <w:spacing w:after="160" w:line="259" w:lineRule="auto"/>
      </w:pPr>
      <w:r>
        <w:br w:type="page"/>
      </w:r>
    </w:p>
    <w:p w14:paraId="2FA558E0" w14:textId="77777777" w:rsidR="00FA77A2" w:rsidRDefault="00EF1B53" w:rsidP="00FA77A2">
      <w:pPr>
        <w:pStyle w:val="Heading1"/>
      </w:pPr>
      <w:bookmarkStart w:id="10" w:name="_Toc115881146"/>
      <w:r>
        <w:lastRenderedPageBreak/>
        <w:t>References</w:t>
      </w:r>
      <w:bookmarkEnd w:id="10"/>
      <w:r>
        <w:t xml:space="preserve"> </w:t>
      </w:r>
    </w:p>
    <w:p w14:paraId="754F5B1E"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Christodoulou, A. and Cullinane, K., 2019. Identifying the main opportunities and challenges from the implementation of a port energy management system: A SWOT/PESTLE analysis. </w:t>
      </w:r>
      <w:r w:rsidRPr="00FA77A2">
        <w:rPr>
          <w:rFonts w:cs="Times New Roman"/>
          <w:i/>
          <w:iCs/>
          <w:shd w:val="clear" w:color="auto" w:fill="FFFFFF"/>
        </w:rPr>
        <w:t>Sustainability</w:t>
      </w:r>
      <w:r w:rsidRPr="00FA77A2">
        <w:rPr>
          <w:rFonts w:cs="Times New Roman"/>
          <w:shd w:val="clear" w:color="auto" w:fill="FFFFFF"/>
        </w:rPr>
        <w:t>, </w:t>
      </w:r>
      <w:r w:rsidRPr="00FA77A2">
        <w:rPr>
          <w:rFonts w:cs="Times New Roman"/>
          <w:i/>
          <w:iCs/>
          <w:shd w:val="clear" w:color="auto" w:fill="FFFFFF"/>
        </w:rPr>
        <w:t>11</w:t>
      </w:r>
      <w:r w:rsidRPr="00FA77A2">
        <w:rPr>
          <w:rFonts w:cs="Times New Roman"/>
          <w:shd w:val="clear" w:color="auto" w:fill="FFFFFF"/>
        </w:rPr>
        <w:t>(21), p.6046.</w:t>
      </w:r>
    </w:p>
    <w:p w14:paraId="006794A0"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Debata, B., Patnaik, P. and Mishra, A., 2020. COVID‐19 pandemic! It's impact on people, economy, and environment. </w:t>
      </w:r>
      <w:r w:rsidRPr="00FA77A2">
        <w:rPr>
          <w:rFonts w:cs="Times New Roman"/>
          <w:i/>
          <w:iCs/>
          <w:shd w:val="clear" w:color="auto" w:fill="FFFFFF"/>
        </w:rPr>
        <w:t>Journal of Public Affairs</w:t>
      </w:r>
      <w:r w:rsidRPr="00FA77A2">
        <w:rPr>
          <w:rFonts w:cs="Times New Roman"/>
          <w:shd w:val="clear" w:color="auto" w:fill="FFFFFF"/>
        </w:rPr>
        <w:t>, </w:t>
      </w:r>
      <w:r w:rsidRPr="00FA77A2">
        <w:rPr>
          <w:rFonts w:cs="Times New Roman"/>
          <w:i/>
          <w:iCs/>
          <w:shd w:val="clear" w:color="auto" w:fill="FFFFFF"/>
        </w:rPr>
        <w:t>20</w:t>
      </w:r>
      <w:r w:rsidRPr="00FA77A2">
        <w:rPr>
          <w:rFonts w:cs="Times New Roman"/>
          <w:shd w:val="clear" w:color="auto" w:fill="FFFFFF"/>
        </w:rPr>
        <w:t>(4), p.e2372.</w:t>
      </w:r>
    </w:p>
    <w:p w14:paraId="20BD6205"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Goswami, S. and Chouhan, V., 2021. Impact of change in consumer behaviour and need prioritisation on retail industry in Rajasthan during COVID-19 pandemic. </w:t>
      </w:r>
      <w:r w:rsidRPr="00FA77A2">
        <w:rPr>
          <w:rFonts w:cs="Times New Roman"/>
          <w:i/>
          <w:iCs/>
          <w:shd w:val="clear" w:color="auto" w:fill="FFFFFF"/>
        </w:rPr>
        <w:t>Materials Today: Proceedings</w:t>
      </w:r>
      <w:r w:rsidRPr="00FA77A2">
        <w:rPr>
          <w:rFonts w:cs="Times New Roman"/>
          <w:shd w:val="clear" w:color="auto" w:fill="FFFFFF"/>
        </w:rPr>
        <w:t>, </w:t>
      </w:r>
      <w:r w:rsidRPr="00FA77A2">
        <w:rPr>
          <w:rFonts w:cs="Times New Roman"/>
          <w:i/>
          <w:iCs/>
          <w:shd w:val="clear" w:color="auto" w:fill="FFFFFF"/>
        </w:rPr>
        <w:t>46</w:t>
      </w:r>
      <w:r w:rsidRPr="00FA77A2">
        <w:rPr>
          <w:rFonts w:cs="Times New Roman"/>
          <w:shd w:val="clear" w:color="auto" w:fill="FFFFFF"/>
        </w:rPr>
        <w:t>, pp.10262-10267.</w:t>
      </w:r>
    </w:p>
    <w:p w14:paraId="1C660D85" w14:textId="77777777" w:rsidR="00FA77A2" w:rsidRPr="00FA77A2" w:rsidRDefault="00EF1B53" w:rsidP="00FA77A2">
      <w:pPr>
        <w:ind w:left="720" w:hanging="720"/>
        <w:jc w:val="both"/>
        <w:rPr>
          <w:rFonts w:cs="Times New Roman"/>
          <w:lang w:val="en-US"/>
        </w:rPr>
      </w:pPr>
      <w:r w:rsidRPr="00FA77A2">
        <w:rPr>
          <w:rFonts w:cs="Times New Roman"/>
        </w:rPr>
        <w:t>Hossain, M., 2021. The effect of the Covid-19 on sharing economy activities. </w:t>
      </w:r>
      <w:r w:rsidRPr="00FA77A2">
        <w:rPr>
          <w:rFonts w:cs="Times New Roman"/>
          <w:i/>
          <w:iCs/>
          <w:lang w:val="en-US"/>
        </w:rPr>
        <w:t>Journal of Cleaner Production</w:t>
      </w:r>
      <w:r w:rsidRPr="00FA77A2">
        <w:rPr>
          <w:rFonts w:cs="Times New Roman"/>
          <w:lang w:val="en-US"/>
        </w:rPr>
        <w:t>, </w:t>
      </w:r>
      <w:r w:rsidRPr="00FA77A2">
        <w:rPr>
          <w:rFonts w:cs="Times New Roman"/>
          <w:i/>
          <w:iCs/>
          <w:lang w:val="en-US"/>
        </w:rPr>
        <w:t>280</w:t>
      </w:r>
      <w:r w:rsidRPr="00FA77A2">
        <w:rPr>
          <w:rFonts w:cs="Times New Roman"/>
          <w:lang w:val="en-US"/>
        </w:rPr>
        <w:t>, p.124782.</w:t>
      </w:r>
    </w:p>
    <w:p w14:paraId="122175EB"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Jones, P. and Comfort, D., 2020. A commentary on the COVID‐19 crisis, sustainability and the service industries. </w:t>
      </w:r>
      <w:r w:rsidRPr="00FA77A2">
        <w:rPr>
          <w:rFonts w:cs="Times New Roman"/>
          <w:i/>
          <w:iCs/>
          <w:shd w:val="clear" w:color="auto" w:fill="FFFFFF"/>
        </w:rPr>
        <w:t>Journal of Public Affairs</w:t>
      </w:r>
      <w:r w:rsidRPr="00FA77A2">
        <w:rPr>
          <w:rFonts w:cs="Times New Roman"/>
          <w:shd w:val="clear" w:color="auto" w:fill="FFFFFF"/>
        </w:rPr>
        <w:t>, </w:t>
      </w:r>
      <w:r w:rsidRPr="00FA77A2">
        <w:rPr>
          <w:rFonts w:cs="Times New Roman"/>
          <w:i/>
          <w:iCs/>
          <w:shd w:val="clear" w:color="auto" w:fill="FFFFFF"/>
        </w:rPr>
        <w:t>20</w:t>
      </w:r>
      <w:r w:rsidRPr="00FA77A2">
        <w:rPr>
          <w:rFonts w:cs="Times New Roman"/>
          <w:shd w:val="clear" w:color="auto" w:fill="FFFFFF"/>
        </w:rPr>
        <w:t>(4), p.e2164.</w:t>
      </w:r>
    </w:p>
    <w:p w14:paraId="28B5809B"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Jung, K.J. and Jeon, B.H., 2021. The negative effect of the covid-19 pandemic on the acceleration of startup innovation in the retail supply chain. </w:t>
      </w:r>
      <w:r w:rsidRPr="00FA77A2">
        <w:rPr>
          <w:rFonts w:cs="Times New Roman"/>
          <w:i/>
          <w:iCs/>
          <w:shd w:val="clear" w:color="auto" w:fill="FFFFFF"/>
        </w:rPr>
        <w:t>Journal of Distribution Science</w:t>
      </w:r>
      <w:r w:rsidRPr="00FA77A2">
        <w:rPr>
          <w:rFonts w:cs="Times New Roman"/>
          <w:shd w:val="clear" w:color="auto" w:fill="FFFFFF"/>
        </w:rPr>
        <w:t>, </w:t>
      </w:r>
      <w:r w:rsidRPr="00FA77A2">
        <w:rPr>
          <w:rFonts w:cs="Times New Roman"/>
          <w:i/>
          <w:iCs/>
          <w:shd w:val="clear" w:color="auto" w:fill="FFFFFF"/>
        </w:rPr>
        <w:t>19</w:t>
      </w:r>
      <w:r w:rsidRPr="00FA77A2">
        <w:rPr>
          <w:rFonts w:cs="Times New Roman"/>
          <w:shd w:val="clear" w:color="auto" w:fill="FFFFFF"/>
        </w:rPr>
        <w:t>(9), pp.79-90.</w:t>
      </w:r>
    </w:p>
    <w:p w14:paraId="561371AE" w14:textId="77777777" w:rsidR="00FA77A2" w:rsidRPr="00FA77A2" w:rsidRDefault="00EF1B53" w:rsidP="00FA77A2">
      <w:pPr>
        <w:ind w:left="720" w:hanging="720"/>
        <w:jc w:val="both"/>
        <w:rPr>
          <w:rFonts w:cs="Times New Roman"/>
          <w:shd w:val="clear" w:color="auto" w:fill="FFFFFF"/>
        </w:rPr>
      </w:pPr>
      <w:r w:rsidRPr="00FA77A2">
        <w:rPr>
          <w:rFonts w:cs="Times New Roman"/>
          <w:color w:val="000000"/>
          <w:shd w:val="clear" w:color="auto" w:fill="FFFFFF"/>
        </w:rPr>
        <w:t>Keep, M., 2022. </w:t>
      </w:r>
      <w:r w:rsidRPr="00FA77A2">
        <w:rPr>
          <w:rFonts w:cs="Times New Roman"/>
          <w:i/>
          <w:iCs/>
          <w:color w:val="000000"/>
          <w:shd w:val="clear" w:color="auto" w:fill="FFFFFF"/>
        </w:rPr>
        <w:t>Tax statistics: an overview</w:t>
      </w:r>
      <w:r w:rsidRPr="00FA77A2">
        <w:rPr>
          <w:rFonts w:cs="Times New Roman"/>
          <w:color w:val="000000"/>
          <w:shd w:val="clear" w:color="auto" w:fill="FFFFFF"/>
        </w:rPr>
        <w:t>. [online] UK Parliament. Available at: &lt;https://researchbriefings.files.parliament.uk/documents/CBP-8513/CBP-8513.pdf&gt; [Accessed 5 October 2022].</w:t>
      </w:r>
    </w:p>
    <w:p w14:paraId="42FD02F7"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Kokolakakis, T., Lera-Lopez, F. and Ramchandani, G., 2021. Measuring the Economic Impact of COVID-19 on the UK’s Leisure and Sport during the 2020 Lockdown. </w:t>
      </w:r>
      <w:r w:rsidRPr="00FA77A2">
        <w:rPr>
          <w:rFonts w:cs="Times New Roman"/>
          <w:i/>
          <w:iCs/>
          <w:shd w:val="clear" w:color="auto" w:fill="FFFFFF"/>
        </w:rPr>
        <w:t>Sustainability</w:t>
      </w:r>
      <w:r w:rsidRPr="00FA77A2">
        <w:rPr>
          <w:rFonts w:cs="Times New Roman"/>
          <w:shd w:val="clear" w:color="auto" w:fill="FFFFFF"/>
        </w:rPr>
        <w:t>, </w:t>
      </w:r>
      <w:r w:rsidRPr="00FA77A2">
        <w:rPr>
          <w:rFonts w:cs="Times New Roman"/>
          <w:i/>
          <w:iCs/>
          <w:shd w:val="clear" w:color="auto" w:fill="FFFFFF"/>
        </w:rPr>
        <w:t>13</w:t>
      </w:r>
      <w:r w:rsidRPr="00FA77A2">
        <w:rPr>
          <w:rFonts w:cs="Times New Roman"/>
          <w:shd w:val="clear" w:color="auto" w:fill="FFFFFF"/>
        </w:rPr>
        <w:t>(24), p.13865.</w:t>
      </w:r>
    </w:p>
    <w:p w14:paraId="7F67A700"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lastRenderedPageBreak/>
        <w:t>Pang, W., Ko, J., Kim, S.J. and Ko, E., 2021. Impact of COVID-19 pandemic upon fashion consumer behavior: focus on mass and luxury products. </w:t>
      </w:r>
      <w:r w:rsidRPr="00FA77A2">
        <w:rPr>
          <w:rFonts w:cs="Times New Roman"/>
          <w:i/>
          <w:iCs/>
          <w:shd w:val="clear" w:color="auto" w:fill="FFFFFF"/>
        </w:rPr>
        <w:t>Asia Pacific Journal of Marketing and Logistics</w:t>
      </w:r>
      <w:r w:rsidRPr="00FA77A2">
        <w:rPr>
          <w:rFonts w:cs="Times New Roman"/>
          <w:shd w:val="clear" w:color="auto" w:fill="FFFFFF"/>
        </w:rPr>
        <w:t>.</w:t>
      </w:r>
      <w:r w:rsidRPr="00FA77A2">
        <w:rPr>
          <w:rFonts w:cs="Times New Roman"/>
          <w:i/>
          <w:iCs/>
          <w:shd w:val="clear" w:color="auto" w:fill="FFFFFF"/>
        </w:rPr>
        <w:t xml:space="preserve"> 9</w:t>
      </w:r>
      <w:r w:rsidRPr="00FA77A2">
        <w:rPr>
          <w:rFonts w:cs="Times New Roman"/>
          <w:shd w:val="clear" w:color="auto" w:fill="FFFFFF"/>
        </w:rPr>
        <w:t>(15), p.1788.</w:t>
      </w:r>
    </w:p>
    <w:p w14:paraId="467EB312"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Pantano, E., Pizzi, G., Scarpi, D. and Dennis, C., 2020. Competing during a pandemic? Retailers’ ups and downs during the COVID-19 outbreak. </w:t>
      </w:r>
      <w:r w:rsidRPr="00FA77A2">
        <w:rPr>
          <w:rFonts w:cs="Times New Roman"/>
          <w:i/>
          <w:iCs/>
          <w:shd w:val="clear" w:color="auto" w:fill="FFFFFF"/>
        </w:rPr>
        <w:t>Journal of Business research</w:t>
      </w:r>
      <w:r w:rsidRPr="00FA77A2">
        <w:rPr>
          <w:rFonts w:cs="Times New Roman"/>
          <w:shd w:val="clear" w:color="auto" w:fill="FFFFFF"/>
        </w:rPr>
        <w:t>, </w:t>
      </w:r>
      <w:r w:rsidRPr="00FA77A2">
        <w:rPr>
          <w:rFonts w:cs="Times New Roman"/>
          <w:i/>
          <w:iCs/>
          <w:shd w:val="clear" w:color="auto" w:fill="FFFFFF"/>
        </w:rPr>
        <w:t>116</w:t>
      </w:r>
      <w:r w:rsidRPr="00FA77A2">
        <w:rPr>
          <w:rFonts w:cs="Times New Roman"/>
          <w:shd w:val="clear" w:color="auto" w:fill="FFFFFF"/>
        </w:rPr>
        <w:t>, pp.209-213.</w:t>
      </w:r>
    </w:p>
    <w:p w14:paraId="05A88DFD"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Pilawa, J., Witell, L., Valtakoski, A. and Kristensson, P., 2022. Service innovativeness in retailing: Increasing the relative attractiveness during the COVID-19 pandemic. </w:t>
      </w:r>
      <w:r w:rsidRPr="00FA77A2">
        <w:rPr>
          <w:rFonts w:cs="Times New Roman"/>
          <w:i/>
          <w:iCs/>
          <w:shd w:val="clear" w:color="auto" w:fill="FFFFFF"/>
        </w:rPr>
        <w:t>Journal of Retailing and Consumer Services</w:t>
      </w:r>
      <w:r w:rsidRPr="00FA77A2">
        <w:rPr>
          <w:rFonts w:cs="Times New Roman"/>
          <w:shd w:val="clear" w:color="auto" w:fill="FFFFFF"/>
        </w:rPr>
        <w:t>, </w:t>
      </w:r>
      <w:r w:rsidRPr="00FA77A2">
        <w:rPr>
          <w:rFonts w:cs="Times New Roman"/>
          <w:i/>
          <w:iCs/>
          <w:shd w:val="clear" w:color="auto" w:fill="FFFFFF"/>
        </w:rPr>
        <w:t>67</w:t>
      </w:r>
      <w:r w:rsidRPr="00FA77A2">
        <w:rPr>
          <w:rFonts w:cs="Times New Roman"/>
          <w:shd w:val="clear" w:color="auto" w:fill="FFFFFF"/>
        </w:rPr>
        <w:t>, p.102962.</w:t>
      </w:r>
    </w:p>
    <w:p w14:paraId="2E5BCB39" w14:textId="77777777" w:rsidR="00FA77A2" w:rsidRPr="00FA77A2" w:rsidRDefault="00EF1B53" w:rsidP="00FA77A2">
      <w:pPr>
        <w:ind w:left="720" w:hanging="720"/>
        <w:jc w:val="both"/>
        <w:rPr>
          <w:rFonts w:cs="Times New Roman"/>
          <w:color w:val="000000"/>
          <w:shd w:val="clear" w:color="auto" w:fill="FFFFFF"/>
        </w:rPr>
      </w:pPr>
      <w:r w:rsidRPr="00FA77A2">
        <w:rPr>
          <w:rFonts w:cs="Times New Roman"/>
          <w:color w:val="000000"/>
          <w:shd w:val="clear" w:color="auto" w:fill="FFFFFF"/>
        </w:rPr>
        <w:t>Statista. 2022. </w:t>
      </w:r>
      <w:r w:rsidRPr="00FA77A2">
        <w:rPr>
          <w:rFonts w:cs="Times New Roman"/>
          <w:i/>
          <w:iCs/>
          <w:color w:val="000000"/>
          <w:shd w:val="clear" w:color="auto" w:fill="FFFFFF"/>
        </w:rPr>
        <w:t>UK inflation rate 2022 | Statista</w:t>
      </w:r>
      <w:r w:rsidRPr="00FA77A2">
        <w:rPr>
          <w:rFonts w:cs="Times New Roman"/>
          <w:color w:val="000000"/>
          <w:shd w:val="clear" w:color="auto" w:fill="FFFFFF"/>
        </w:rPr>
        <w:t>. [online] Available at: &lt;https://www.statista.com/statistics/306648/inflation-rate-consumer-price-index-cpi-united-kingdom-uk/#:~:text=The%20inflation%20rate%20for%20the,10.1%20percent%20in%20July%202022.&gt; [Accessed 5 October 2022].</w:t>
      </w:r>
    </w:p>
    <w:p w14:paraId="129018E9"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Valaskova, K., Durana, P. and Adamko, P., 2021. Changes in consumers’ purchase patterns as a consequence of the COVID-19 pandemic. </w:t>
      </w:r>
      <w:r w:rsidRPr="00FA77A2">
        <w:rPr>
          <w:rFonts w:cs="Times New Roman"/>
          <w:i/>
          <w:iCs/>
          <w:shd w:val="clear" w:color="auto" w:fill="FFFFFF"/>
        </w:rPr>
        <w:t>Mathematics</w:t>
      </w:r>
      <w:r w:rsidRPr="00FA77A2">
        <w:rPr>
          <w:rFonts w:cs="Times New Roman"/>
          <w:shd w:val="clear" w:color="auto" w:fill="FFFFFF"/>
        </w:rPr>
        <w:t>, </w:t>
      </w:r>
      <w:r w:rsidRPr="00FA77A2">
        <w:rPr>
          <w:rFonts w:cs="Times New Roman"/>
          <w:i/>
          <w:iCs/>
          <w:shd w:val="clear" w:color="auto" w:fill="FFFFFF"/>
        </w:rPr>
        <w:t>9</w:t>
      </w:r>
      <w:r w:rsidRPr="00FA77A2">
        <w:rPr>
          <w:rFonts w:cs="Times New Roman"/>
          <w:shd w:val="clear" w:color="auto" w:fill="FFFFFF"/>
        </w:rPr>
        <w:t>(15), p.1788.</w:t>
      </w:r>
    </w:p>
    <w:p w14:paraId="3D1855E5" w14:textId="77777777" w:rsidR="00FA77A2" w:rsidRPr="00FA77A2" w:rsidRDefault="00EF1B53" w:rsidP="00FA77A2">
      <w:pPr>
        <w:ind w:left="720" w:hanging="720"/>
        <w:jc w:val="both"/>
        <w:rPr>
          <w:rFonts w:cs="Times New Roman"/>
          <w:shd w:val="clear" w:color="auto" w:fill="FFFFFF"/>
        </w:rPr>
      </w:pPr>
      <w:r w:rsidRPr="00FA77A2">
        <w:rPr>
          <w:rFonts w:cs="Times New Roman"/>
          <w:shd w:val="clear" w:color="auto" w:fill="FFFFFF"/>
        </w:rPr>
        <w:t>Zhao, L. and Kim, K., 2021. Responding to the COVID-19 Pandemic: Practices and strategies of the global clothing and Textile value chain. </w:t>
      </w:r>
      <w:r w:rsidRPr="00FA77A2">
        <w:rPr>
          <w:rFonts w:cs="Times New Roman"/>
          <w:i/>
          <w:iCs/>
          <w:shd w:val="clear" w:color="auto" w:fill="FFFFFF"/>
        </w:rPr>
        <w:t>Clothing and Textiles Research Journal</w:t>
      </w:r>
      <w:r w:rsidRPr="00FA77A2">
        <w:rPr>
          <w:rFonts w:cs="Times New Roman"/>
          <w:shd w:val="clear" w:color="auto" w:fill="FFFFFF"/>
        </w:rPr>
        <w:t>, </w:t>
      </w:r>
      <w:r w:rsidRPr="00FA77A2">
        <w:rPr>
          <w:rFonts w:cs="Times New Roman"/>
          <w:i/>
          <w:iCs/>
          <w:shd w:val="clear" w:color="auto" w:fill="FFFFFF"/>
        </w:rPr>
        <w:t>39</w:t>
      </w:r>
      <w:r w:rsidRPr="00FA77A2">
        <w:rPr>
          <w:rFonts w:cs="Times New Roman"/>
          <w:shd w:val="clear" w:color="auto" w:fill="FFFFFF"/>
        </w:rPr>
        <w:t>(2), pp.157-172.</w:t>
      </w:r>
    </w:p>
    <w:p w14:paraId="69A41552" w14:textId="77777777" w:rsidR="00FA77A2" w:rsidRPr="00FA77A2" w:rsidRDefault="00FA77A2" w:rsidP="00FA77A2"/>
    <w:p w14:paraId="56D2D08A" w14:textId="77777777" w:rsidR="009C4338" w:rsidRPr="009C4338" w:rsidRDefault="009C4338" w:rsidP="009C4338">
      <w:pPr>
        <w:ind w:left="432"/>
      </w:pPr>
    </w:p>
    <w:sectPr w:rsidR="009C4338" w:rsidRPr="009C4338" w:rsidSect="00D616FE">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BBEF0" w14:textId="77777777" w:rsidR="0021403D" w:rsidRDefault="0021403D">
      <w:pPr>
        <w:spacing w:line="240" w:lineRule="auto"/>
      </w:pPr>
      <w:r>
        <w:separator/>
      </w:r>
    </w:p>
  </w:endnote>
  <w:endnote w:type="continuationSeparator" w:id="0">
    <w:p w14:paraId="752F7480" w14:textId="77777777" w:rsidR="0021403D" w:rsidRDefault="002140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99D8E" w14:textId="77777777" w:rsidR="0021403D" w:rsidRDefault="0021403D">
      <w:pPr>
        <w:spacing w:line="240" w:lineRule="auto"/>
      </w:pPr>
      <w:r>
        <w:separator/>
      </w:r>
    </w:p>
  </w:footnote>
  <w:footnote w:type="continuationSeparator" w:id="0">
    <w:p w14:paraId="385677B3" w14:textId="77777777" w:rsidR="0021403D" w:rsidRDefault="002140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718358"/>
      <w:docPartObj>
        <w:docPartGallery w:val="Page Numbers (Top of Page)"/>
        <w:docPartUnique/>
      </w:docPartObj>
    </w:sdtPr>
    <w:sdtEndPr>
      <w:rPr>
        <w:noProof/>
      </w:rPr>
    </w:sdtEndPr>
    <w:sdtContent>
      <w:p w14:paraId="75192001" w14:textId="77777777" w:rsidR="00D616FE" w:rsidRDefault="00EF1B53">
        <w:pPr>
          <w:pStyle w:val="Header"/>
          <w:jc w:val="right"/>
        </w:pPr>
        <w:r>
          <w:fldChar w:fldCharType="begin"/>
        </w:r>
        <w:r>
          <w:instrText xml:space="preserve"> PAGE   \* MERGEFORMAT </w:instrText>
        </w:r>
        <w:r>
          <w:fldChar w:fldCharType="separate"/>
        </w:r>
        <w:r>
          <w:rPr>
            <w:noProof/>
          </w:rPr>
          <w:t>11</w:t>
        </w:r>
        <w:r>
          <w:rPr>
            <w:noProof/>
          </w:rPr>
          <w:fldChar w:fldCharType="end"/>
        </w:r>
      </w:p>
    </w:sdtContent>
  </w:sdt>
  <w:p w14:paraId="5FEDB2DC" w14:textId="77777777" w:rsidR="00D616FE" w:rsidRDefault="00D61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F33"/>
    <w:rsid w:val="00017C93"/>
    <w:rsid w:val="00024DD5"/>
    <w:rsid w:val="00037900"/>
    <w:rsid w:val="00044209"/>
    <w:rsid w:val="000773D1"/>
    <w:rsid w:val="00093AF9"/>
    <w:rsid w:val="000B5DA0"/>
    <w:rsid w:val="000D51A0"/>
    <w:rsid w:val="000F4FE4"/>
    <w:rsid w:val="00133830"/>
    <w:rsid w:val="001A478A"/>
    <w:rsid w:val="001A6930"/>
    <w:rsid w:val="001B7B94"/>
    <w:rsid w:val="001C191C"/>
    <w:rsid w:val="001C7E96"/>
    <w:rsid w:val="002060B8"/>
    <w:rsid w:val="0021403D"/>
    <w:rsid w:val="00230298"/>
    <w:rsid w:val="00241DE5"/>
    <w:rsid w:val="00257B11"/>
    <w:rsid w:val="0026493B"/>
    <w:rsid w:val="002B19C8"/>
    <w:rsid w:val="002B2D7B"/>
    <w:rsid w:val="002F4B5B"/>
    <w:rsid w:val="003255BD"/>
    <w:rsid w:val="0035729F"/>
    <w:rsid w:val="003A1B3B"/>
    <w:rsid w:val="003E0649"/>
    <w:rsid w:val="003E217C"/>
    <w:rsid w:val="003F1D29"/>
    <w:rsid w:val="0040187E"/>
    <w:rsid w:val="00422E8D"/>
    <w:rsid w:val="00486AEE"/>
    <w:rsid w:val="00497BF5"/>
    <w:rsid w:val="004D48A5"/>
    <w:rsid w:val="004E51BC"/>
    <w:rsid w:val="004F7A9B"/>
    <w:rsid w:val="0050022D"/>
    <w:rsid w:val="005020DF"/>
    <w:rsid w:val="00521476"/>
    <w:rsid w:val="00587849"/>
    <w:rsid w:val="0062058E"/>
    <w:rsid w:val="006225C5"/>
    <w:rsid w:val="006369D2"/>
    <w:rsid w:val="006A2ADB"/>
    <w:rsid w:val="006A2D09"/>
    <w:rsid w:val="006E2982"/>
    <w:rsid w:val="00716E43"/>
    <w:rsid w:val="0075201A"/>
    <w:rsid w:val="007A606D"/>
    <w:rsid w:val="007B6F79"/>
    <w:rsid w:val="007E0898"/>
    <w:rsid w:val="008049FF"/>
    <w:rsid w:val="00807776"/>
    <w:rsid w:val="00810F33"/>
    <w:rsid w:val="00820329"/>
    <w:rsid w:val="00826C44"/>
    <w:rsid w:val="00832942"/>
    <w:rsid w:val="0086219C"/>
    <w:rsid w:val="008813F7"/>
    <w:rsid w:val="00895391"/>
    <w:rsid w:val="008A432E"/>
    <w:rsid w:val="008A6238"/>
    <w:rsid w:val="008B0996"/>
    <w:rsid w:val="008E4774"/>
    <w:rsid w:val="00931834"/>
    <w:rsid w:val="00936B8A"/>
    <w:rsid w:val="00937401"/>
    <w:rsid w:val="009527D7"/>
    <w:rsid w:val="00966959"/>
    <w:rsid w:val="00972E69"/>
    <w:rsid w:val="009B03D2"/>
    <w:rsid w:val="009C1624"/>
    <w:rsid w:val="009C4338"/>
    <w:rsid w:val="00A752E4"/>
    <w:rsid w:val="00AF291F"/>
    <w:rsid w:val="00AF6F0A"/>
    <w:rsid w:val="00B14BB8"/>
    <w:rsid w:val="00B34C87"/>
    <w:rsid w:val="00B47798"/>
    <w:rsid w:val="00B47A17"/>
    <w:rsid w:val="00BB38B9"/>
    <w:rsid w:val="00BE6E25"/>
    <w:rsid w:val="00C079DB"/>
    <w:rsid w:val="00C2287C"/>
    <w:rsid w:val="00C23942"/>
    <w:rsid w:val="00C65E0B"/>
    <w:rsid w:val="00C76FA1"/>
    <w:rsid w:val="00C875E9"/>
    <w:rsid w:val="00C9332A"/>
    <w:rsid w:val="00CA2736"/>
    <w:rsid w:val="00CD4A32"/>
    <w:rsid w:val="00CD685A"/>
    <w:rsid w:val="00CE0BAB"/>
    <w:rsid w:val="00CE246D"/>
    <w:rsid w:val="00CE6D8F"/>
    <w:rsid w:val="00D040BD"/>
    <w:rsid w:val="00D31A86"/>
    <w:rsid w:val="00D52AF3"/>
    <w:rsid w:val="00D616FE"/>
    <w:rsid w:val="00D771CC"/>
    <w:rsid w:val="00D83D00"/>
    <w:rsid w:val="00DA7AA8"/>
    <w:rsid w:val="00DB2953"/>
    <w:rsid w:val="00DC3B01"/>
    <w:rsid w:val="00E01832"/>
    <w:rsid w:val="00E04A3C"/>
    <w:rsid w:val="00E11103"/>
    <w:rsid w:val="00E369FD"/>
    <w:rsid w:val="00E44E5C"/>
    <w:rsid w:val="00E831BA"/>
    <w:rsid w:val="00E9019C"/>
    <w:rsid w:val="00EA4F17"/>
    <w:rsid w:val="00EA515F"/>
    <w:rsid w:val="00EC365E"/>
    <w:rsid w:val="00ED2598"/>
    <w:rsid w:val="00EE7A91"/>
    <w:rsid w:val="00EF1B53"/>
    <w:rsid w:val="00F2555A"/>
    <w:rsid w:val="00F430BB"/>
    <w:rsid w:val="00F77B77"/>
    <w:rsid w:val="00F90C57"/>
    <w:rsid w:val="00FA6DC5"/>
    <w:rsid w:val="00FA77A2"/>
    <w:rsid w:val="00FD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FBA8007"/>
  <w15:chartTrackingRefBased/>
  <w15:docId w15:val="{D51A6371-F651-4F13-A98C-431009B10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Caption">
    <w:name w:val="caption"/>
    <w:basedOn w:val="Normal"/>
    <w:next w:val="Normal"/>
    <w:uiPriority w:val="35"/>
    <w:unhideWhenUsed/>
    <w:qFormat/>
    <w:rsid w:val="00A752E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616FE"/>
    <w:pPr>
      <w:tabs>
        <w:tab w:val="center" w:pos="4680"/>
        <w:tab w:val="right" w:pos="9360"/>
      </w:tabs>
      <w:spacing w:line="240" w:lineRule="auto"/>
    </w:pPr>
  </w:style>
  <w:style w:type="character" w:customStyle="1" w:styleId="HeaderChar">
    <w:name w:val="Header Char"/>
    <w:basedOn w:val="DefaultParagraphFont"/>
    <w:link w:val="Header"/>
    <w:uiPriority w:val="99"/>
    <w:rsid w:val="00D616FE"/>
    <w:rPr>
      <w:rFonts w:ascii="Times New Roman" w:hAnsi="Times New Roman"/>
      <w:sz w:val="24"/>
      <w:lang w:val="en-GB"/>
    </w:rPr>
  </w:style>
  <w:style w:type="paragraph" w:styleId="Footer">
    <w:name w:val="footer"/>
    <w:basedOn w:val="Normal"/>
    <w:link w:val="FooterChar"/>
    <w:uiPriority w:val="99"/>
    <w:unhideWhenUsed/>
    <w:rsid w:val="00D616FE"/>
    <w:pPr>
      <w:tabs>
        <w:tab w:val="center" w:pos="4680"/>
        <w:tab w:val="right" w:pos="9360"/>
      </w:tabs>
      <w:spacing w:line="240" w:lineRule="auto"/>
    </w:pPr>
  </w:style>
  <w:style w:type="character" w:customStyle="1" w:styleId="FooterChar">
    <w:name w:val="Footer Char"/>
    <w:basedOn w:val="DefaultParagraphFont"/>
    <w:link w:val="Footer"/>
    <w:uiPriority w:val="99"/>
    <w:rsid w:val="00D616FE"/>
    <w:rPr>
      <w:rFonts w:ascii="Times New Roman" w:hAnsi="Times New Roman"/>
      <w:sz w:val="24"/>
      <w:lang w:val="en-GB"/>
    </w:rPr>
  </w:style>
  <w:style w:type="paragraph" w:styleId="TOCHeading">
    <w:name w:val="TOC Heading"/>
    <w:basedOn w:val="Heading1"/>
    <w:next w:val="Normal"/>
    <w:uiPriority w:val="39"/>
    <w:unhideWhenUsed/>
    <w:qFormat/>
    <w:rsid w:val="00D616FE"/>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616FE"/>
    <w:pPr>
      <w:spacing w:after="100"/>
    </w:pPr>
  </w:style>
  <w:style w:type="paragraph" w:styleId="TOC2">
    <w:name w:val="toc 2"/>
    <w:basedOn w:val="Normal"/>
    <w:next w:val="Normal"/>
    <w:autoRedefine/>
    <w:uiPriority w:val="39"/>
    <w:unhideWhenUsed/>
    <w:rsid w:val="00D616FE"/>
    <w:pPr>
      <w:spacing w:after="100"/>
      <w:ind w:left="240"/>
    </w:pPr>
  </w:style>
  <w:style w:type="character" w:styleId="Hyperlink">
    <w:name w:val="Hyperlink"/>
    <w:basedOn w:val="DefaultParagraphFont"/>
    <w:uiPriority w:val="99"/>
    <w:unhideWhenUsed/>
    <w:rsid w:val="00D616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FDCF8-F421-4C9D-AE9E-FBE9A15CF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Sabrina Holubova01</cp:lastModifiedBy>
  <cp:revision>3</cp:revision>
  <dcterms:created xsi:type="dcterms:W3CDTF">2022-10-11T19:19:00Z</dcterms:created>
  <dcterms:modified xsi:type="dcterms:W3CDTF">2022-11-27T00:33:00Z</dcterms:modified>
</cp:coreProperties>
</file>