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E84" w:rsidRDefault="00A77E84"/>
    <w:p w:rsidR="00A77E84" w:rsidRDefault="00A77E84">
      <w:r>
        <w:t>Assignment tips</w:t>
      </w:r>
    </w:p>
    <w:p w:rsidR="00A77E84" w:rsidRDefault="00A77E84">
      <w:r>
        <w:t>Maybe create a main menu form</w:t>
      </w:r>
    </w:p>
    <w:p w:rsidR="00A77E84" w:rsidRDefault="00A77E84"/>
    <w:p w:rsidR="000600F8" w:rsidRDefault="00A77E84">
      <w:r>
        <w:rPr>
          <w:noProof/>
          <w:lang w:eastAsia="en-GB"/>
        </w:rPr>
        <w:drawing>
          <wp:inline distT="0" distB="0" distL="0" distR="0" wp14:anchorId="388D3A54" wp14:editId="3C680D8E">
            <wp:extent cx="3705225" cy="1898928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0606" t="30900" r="39509" b="32902"/>
                    <a:stretch/>
                  </pic:blipFill>
                  <pic:spPr bwMode="auto">
                    <a:xfrm>
                      <a:off x="0" y="0"/>
                      <a:ext cx="3724918" cy="1909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7E84" w:rsidRDefault="00A77E84"/>
    <w:p w:rsidR="00A77E84" w:rsidRDefault="00A77E84">
      <w:r>
        <w:rPr>
          <w:noProof/>
          <w:lang w:eastAsia="en-GB"/>
        </w:rPr>
        <w:drawing>
          <wp:inline distT="0" distB="0" distL="0" distR="0" wp14:anchorId="1B0B23C6" wp14:editId="3AD6E050">
            <wp:extent cx="6290082" cy="2857495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6951" t="13832" r="24884" b="39376"/>
                    <a:stretch/>
                  </pic:blipFill>
                  <pic:spPr bwMode="auto">
                    <a:xfrm>
                      <a:off x="0" y="0"/>
                      <a:ext cx="6335594" cy="2878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77E84" w:rsidRDefault="00A77E84"/>
    <w:p w:rsidR="00A77E84" w:rsidRDefault="00A77E84">
      <w:r>
        <w:t>You then have to add data to a grid. Set out some text boxes to allow the user to complete and then a button to add then to a data grid.</w:t>
      </w:r>
    </w:p>
    <w:p w:rsidR="00A77E84" w:rsidRDefault="00A77E84"/>
    <w:p w:rsidR="00A77E84" w:rsidRDefault="00A77E84">
      <w:r>
        <w:t>The following code sets up the link to the excel spreadsheet</w:t>
      </w:r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Imports</w:t>
      </w:r>
      <w:r>
        <w:rPr>
          <w:rFonts w:ascii="Consolas" w:hAnsi="Consolas" w:cs="Consolas"/>
          <w:color w:val="000000"/>
          <w:sz w:val="19"/>
          <w:szCs w:val="19"/>
        </w:rPr>
        <w:t xml:space="preserve"> Excel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Microsoft.Office.Interop.Excel</w:t>
      </w:r>
      <w:proofErr w:type="spellEnd"/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Public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Class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2B91AF"/>
          <w:sz w:val="19"/>
          <w:szCs w:val="19"/>
        </w:rPr>
        <w:t>Form2</w:t>
      </w:r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8000"/>
          <w:sz w:val="19"/>
          <w:szCs w:val="19"/>
        </w:rPr>
        <w:t>'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Tellign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teh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Programme where my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Excell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SpeadSheet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Is </w:t>
      </w:r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A31515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Dim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excellocation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</w:rPr>
        <w:t>"C:\Users\sc-bf\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Documents</w:t>
      </w:r>
      <w:r>
        <w:rPr>
          <w:rFonts w:ascii="Consolas" w:hAnsi="Consolas" w:cs="Consolas"/>
          <w:color w:val="A31515"/>
          <w:sz w:val="19"/>
          <w:szCs w:val="19"/>
        </w:rPr>
        <w:t xml:space="preserve">  your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directory path …”</w:t>
      </w:r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Dim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myss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r>
        <w:rPr>
          <w:rFonts w:ascii="Consolas" w:hAnsi="Consolas" w:cs="Consolas"/>
          <w:color w:val="A31515"/>
          <w:sz w:val="19"/>
          <w:szCs w:val="19"/>
        </w:rPr>
        <w:t>"C:\Users\sc-bf\Documents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\</w:t>
      </w:r>
      <w:r>
        <w:rPr>
          <w:rFonts w:ascii="Consolas" w:hAnsi="Consolas" w:cs="Consolas"/>
          <w:color w:val="A31515"/>
          <w:sz w:val="19"/>
          <w:szCs w:val="19"/>
        </w:rPr>
        <w:t xml:space="preserve">  your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 xml:space="preserve"> directory path …. </w:t>
      </w:r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 xml:space="preserve">    </w:t>
      </w:r>
      <w:r>
        <w:rPr>
          <w:rFonts w:ascii="Consolas" w:hAnsi="Consolas" w:cs="Consolas"/>
          <w:color w:val="008000"/>
          <w:sz w:val="19"/>
          <w:szCs w:val="19"/>
        </w:rPr>
        <w:t>'Declaring the Variables</w:t>
      </w:r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Dim</w:t>
      </w:r>
      <w:r>
        <w:rPr>
          <w:rFonts w:ascii="Consolas" w:hAnsi="Consolas" w:cs="Consolas"/>
          <w:color w:val="000000"/>
          <w:sz w:val="19"/>
          <w:szCs w:val="19"/>
        </w:rPr>
        <w:t xml:space="preserve"> ds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As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DataSet</w:t>
      </w:r>
      <w:proofErr w:type="spellEnd"/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Dim</w:t>
      </w:r>
      <w:r>
        <w:rPr>
          <w:rFonts w:ascii="Consolas" w:hAnsi="Consolas" w:cs="Consolas"/>
          <w:color w:val="000000"/>
          <w:sz w:val="19"/>
          <w:szCs w:val="19"/>
        </w:rPr>
        <w:t xml:space="preserve"> tables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DataTableCollection</w:t>
      </w:r>
      <w:proofErr w:type="spellEnd"/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Dim</w:t>
      </w:r>
      <w:r>
        <w:rPr>
          <w:rFonts w:ascii="Consolas" w:hAnsi="Consolas" w:cs="Consolas"/>
          <w:color w:val="000000"/>
          <w:sz w:val="19"/>
          <w:szCs w:val="19"/>
        </w:rPr>
        <w:t xml:space="preserve"> source1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BindingSource</w:t>
      </w:r>
      <w:proofErr w:type="spellEnd"/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Dim</w:t>
      </w:r>
      <w:r>
        <w:rPr>
          <w:rFonts w:ascii="Consolas" w:hAnsi="Consolas" w:cs="Consolas"/>
          <w:color w:val="000000"/>
          <w:sz w:val="19"/>
          <w:szCs w:val="19"/>
        </w:rPr>
        <w:t xml:space="preserve"> APP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As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New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Excel.</w:t>
      </w:r>
      <w:r>
        <w:rPr>
          <w:rFonts w:ascii="Consolas" w:hAnsi="Consolas" w:cs="Consolas"/>
          <w:color w:val="2B91AF"/>
          <w:sz w:val="19"/>
          <w:szCs w:val="19"/>
        </w:rPr>
        <w:t>Application</w:t>
      </w:r>
      <w:proofErr w:type="spellEnd"/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Dim</w:t>
      </w:r>
      <w:r>
        <w:rPr>
          <w:rFonts w:ascii="Consolas" w:hAnsi="Consolas" w:cs="Consolas"/>
          <w:color w:val="000000"/>
          <w:sz w:val="19"/>
          <w:szCs w:val="19"/>
        </w:rPr>
        <w:t xml:space="preserve"> worksheet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Excel.</w:t>
      </w:r>
      <w:r>
        <w:rPr>
          <w:rFonts w:ascii="Consolas" w:hAnsi="Consolas" w:cs="Consolas"/>
          <w:color w:val="2B91AF"/>
          <w:sz w:val="19"/>
          <w:szCs w:val="19"/>
        </w:rPr>
        <w:t>Worksheet</w:t>
      </w:r>
      <w:proofErr w:type="spellEnd"/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Dim</w:t>
      </w:r>
      <w:r>
        <w:rPr>
          <w:rFonts w:ascii="Consolas" w:hAnsi="Consolas" w:cs="Consolas"/>
          <w:color w:val="000000"/>
          <w:sz w:val="19"/>
          <w:szCs w:val="19"/>
        </w:rPr>
        <w:t xml:space="preserve"> workbook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Excel.</w:t>
      </w:r>
      <w:r>
        <w:rPr>
          <w:rFonts w:ascii="Consolas" w:hAnsi="Consolas" w:cs="Consolas"/>
          <w:color w:val="2B91AF"/>
          <w:sz w:val="19"/>
          <w:szCs w:val="19"/>
        </w:rPr>
        <w:t>Workbook</w:t>
      </w:r>
      <w:proofErr w:type="spellEnd"/>
    </w:p>
    <w:p w:rsidR="00A77E84" w:rsidRDefault="00A77E84" w:rsidP="00A77E84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Dim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ColumnIndex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As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Integer</w:t>
      </w:r>
      <w:r>
        <w:rPr>
          <w:rFonts w:ascii="Consolas" w:hAnsi="Consolas" w:cs="Consolas"/>
          <w:color w:val="000000"/>
          <w:sz w:val="19"/>
          <w:szCs w:val="19"/>
        </w:rPr>
        <w:t xml:space="preserve"> = 0</w:t>
      </w:r>
    </w:p>
    <w:p w:rsidR="00A77E84" w:rsidRDefault="00A77E84" w:rsidP="00A77E84">
      <w:pPr>
        <w:rPr>
          <w:rFonts w:ascii="Consolas" w:hAnsi="Consolas" w:cs="Consolas"/>
          <w:color w:val="000000"/>
          <w:sz w:val="19"/>
          <w:szCs w:val="19"/>
        </w:rPr>
      </w:pPr>
    </w:p>
    <w:p w:rsidR="00A77E84" w:rsidRDefault="00A77E84" w:rsidP="00A77E84">
      <w:pPr>
        <w:rPr>
          <w:rFonts w:ascii="Consolas" w:hAnsi="Consolas" w:cs="Consolas"/>
          <w:color w:val="000000"/>
          <w:sz w:val="19"/>
          <w:szCs w:val="19"/>
        </w:rPr>
      </w:pPr>
    </w:p>
    <w:p w:rsidR="00A77E84" w:rsidRDefault="00A77E84" w:rsidP="00A77E84">
      <w:pPr>
        <w:rPr>
          <w:rFonts w:ascii="Consolas" w:hAnsi="Consolas" w:cs="Consolas"/>
          <w:color w:val="000000"/>
          <w:sz w:val="19"/>
          <w:szCs w:val="19"/>
        </w:rPr>
      </w:pPr>
    </w:p>
    <w:p w:rsidR="00A77E84" w:rsidRPr="00694B47" w:rsidRDefault="00A77E84" w:rsidP="00A77E84">
      <w:pPr>
        <w:rPr>
          <w:rFonts w:cs="Consolas"/>
          <w:color w:val="000000"/>
          <w:sz w:val="19"/>
          <w:szCs w:val="19"/>
        </w:rPr>
      </w:pPr>
      <w:r w:rsidRPr="00694B47">
        <w:rPr>
          <w:rFonts w:cs="Consolas"/>
          <w:color w:val="000000"/>
          <w:sz w:val="19"/>
          <w:szCs w:val="19"/>
        </w:rPr>
        <w:t>The following code will allow you to send data to the data grid and clear any variable you have defined to enable additional input</w:t>
      </w:r>
    </w:p>
    <w:p w:rsidR="00A77E84" w:rsidRDefault="00A77E84" w:rsidP="00A77E84">
      <w:pPr>
        <w:rPr>
          <w:rFonts w:ascii="Consolas" w:hAnsi="Consolas" w:cs="Consolas"/>
          <w:color w:val="000000"/>
          <w:sz w:val="19"/>
          <w:szCs w:val="19"/>
        </w:rPr>
      </w:pPr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Private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Sub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btnAdd_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Click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sender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Object</w:t>
      </w:r>
      <w:r>
        <w:rPr>
          <w:rFonts w:ascii="Consolas" w:hAnsi="Consolas" w:cs="Consolas"/>
          <w:color w:val="000000"/>
          <w:sz w:val="19"/>
          <w:szCs w:val="19"/>
        </w:rPr>
        <w:t xml:space="preserve">, e </w:t>
      </w:r>
      <w:r>
        <w:rPr>
          <w:rFonts w:ascii="Consolas" w:hAnsi="Consolas" w:cs="Consolas"/>
          <w:color w:val="0000FF"/>
          <w:sz w:val="19"/>
          <w:szCs w:val="19"/>
        </w:rPr>
        <w:t>As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2B91AF"/>
          <w:sz w:val="19"/>
          <w:szCs w:val="19"/>
        </w:rPr>
        <w:t>EventArgs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) </w:t>
      </w:r>
      <w:r>
        <w:rPr>
          <w:rFonts w:ascii="Consolas" w:hAnsi="Consolas" w:cs="Consolas"/>
          <w:color w:val="0000FF"/>
          <w:sz w:val="19"/>
          <w:szCs w:val="19"/>
        </w:rPr>
        <w:t>Handles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btnAdd.Click</w:t>
      </w:r>
      <w:proofErr w:type="spellEnd"/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</w:rPr>
        <w:t>'Transfer data from text boxes, to the data grid view</w:t>
      </w:r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DataGridView1.Rows.Item(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0).Cells(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StudentID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 xml:space="preserve">).Value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txtID.Text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DataGridView1.Rows.Item(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0).Cells(</w:t>
      </w:r>
      <w:r>
        <w:rPr>
          <w:rFonts w:ascii="Consolas" w:hAnsi="Consolas" w:cs="Consolas"/>
          <w:color w:val="A31515"/>
          <w:sz w:val="19"/>
          <w:szCs w:val="19"/>
        </w:rPr>
        <w:t>"Comp1"</w:t>
      </w:r>
      <w:r>
        <w:rPr>
          <w:rFonts w:ascii="Consolas" w:hAnsi="Consolas" w:cs="Consolas"/>
          <w:color w:val="000000"/>
          <w:sz w:val="19"/>
          <w:szCs w:val="19"/>
        </w:rPr>
        <w:t>).Value = txtComp1.Text</w:t>
      </w:r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DataGridView1.Rows.Item(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0).Cells(</w:t>
      </w:r>
      <w:r>
        <w:rPr>
          <w:rFonts w:ascii="Consolas" w:hAnsi="Consolas" w:cs="Consolas"/>
          <w:color w:val="A31515"/>
          <w:sz w:val="19"/>
          <w:szCs w:val="19"/>
        </w:rPr>
        <w:t>"Comp2"</w:t>
      </w:r>
      <w:r>
        <w:rPr>
          <w:rFonts w:ascii="Consolas" w:hAnsi="Consolas" w:cs="Consolas"/>
          <w:color w:val="000000"/>
          <w:sz w:val="19"/>
          <w:szCs w:val="19"/>
        </w:rPr>
        <w:t>).Value = txtComp2.Text</w:t>
      </w:r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DataGridView1.Rows.Item(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0).Cells(</w:t>
      </w:r>
      <w:r>
        <w:rPr>
          <w:rFonts w:ascii="Consolas" w:hAnsi="Consolas" w:cs="Consolas"/>
          <w:color w:val="A31515"/>
          <w:sz w:val="19"/>
          <w:szCs w:val="19"/>
        </w:rPr>
        <w:t>"Comp3"</w:t>
      </w:r>
      <w:r>
        <w:rPr>
          <w:rFonts w:ascii="Consolas" w:hAnsi="Consolas" w:cs="Consolas"/>
          <w:color w:val="000000"/>
          <w:sz w:val="19"/>
          <w:szCs w:val="19"/>
        </w:rPr>
        <w:t>).Value = txtComp3.Text</w:t>
      </w:r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r>
        <w:rPr>
          <w:rFonts w:ascii="Consolas" w:hAnsi="Consolas" w:cs="Consolas"/>
          <w:color w:val="008000"/>
          <w:sz w:val="19"/>
          <w:szCs w:val="19"/>
        </w:rPr>
        <w:t xml:space="preserve">'Clear the Text Boxes </w:t>
      </w:r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txtID.Clear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()</w:t>
      </w:r>
      <w:proofErr w:type="gramEnd"/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txtComp1.Clear()</w:t>
      </w:r>
      <w:proofErr w:type="gramEnd"/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txtComp2.Clear()</w:t>
      </w:r>
      <w:proofErr w:type="gramEnd"/>
    </w:p>
    <w:p w:rsidR="00A77E84" w:rsidRDefault="00A77E84" w:rsidP="00A77E84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txtComp3.Clear()</w:t>
      </w:r>
      <w:proofErr w:type="gramEnd"/>
    </w:p>
    <w:p w:rsidR="00A77E84" w:rsidRDefault="00A77E84" w:rsidP="00A77E84">
      <w:pPr>
        <w:rPr>
          <w:rFonts w:ascii="Consolas" w:hAnsi="Consolas" w:cs="Consolas"/>
          <w:color w:val="0000FF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r>
        <w:rPr>
          <w:rFonts w:ascii="Consolas" w:hAnsi="Consolas" w:cs="Consolas"/>
          <w:color w:val="0000FF"/>
          <w:sz w:val="19"/>
          <w:szCs w:val="19"/>
        </w:rPr>
        <w:t>End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Sub</w:t>
      </w:r>
    </w:p>
    <w:p w:rsidR="00A77E84" w:rsidRPr="00A77E84" w:rsidRDefault="00A77E84" w:rsidP="00A77E84">
      <w:pPr>
        <w:rPr>
          <w:rFonts w:cs="Consolas"/>
          <w:sz w:val="19"/>
          <w:szCs w:val="19"/>
        </w:rPr>
      </w:pPr>
    </w:p>
    <w:p w:rsidR="00694B47" w:rsidRDefault="00A77E84" w:rsidP="00A77E84">
      <w:pPr>
        <w:rPr>
          <w:rFonts w:cs="Consolas"/>
          <w:sz w:val="19"/>
          <w:szCs w:val="19"/>
        </w:rPr>
      </w:pPr>
      <w:r w:rsidRPr="00A77E84">
        <w:rPr>
          <w:rFonts w:cs="Consolas"/>
          <w:sz w:val="19"/>
          <w:szCs w:val="19"/>
        </w:rPr>
        <w:t xml:space="preserve">The form should </w:t>
      </w:r>
      <w:proofErr w:type="gramStart"/>
      <w:r w:rsidRPr="00A77E84">
        <w:rPr>
          <w:rFonts w:cs="Consolas"/>
          <w:sz w:val="19"/>
          <w:szCs w:val="19"/>
        </w:rPr>
        <w:t xml:space="preserve">look </w:t>
      </w:r>
      <w:r w:rsidR="00694B47" w:rsidRPr="00694B47">
        <w:rPr>
          <w:rFonts w:cs="Consolas"/>
          <w:sz w:val="19"/>
          <w:szCs w:val="19"/>
        </w:rPr>
        <w:t xml:space="preserve"> </w:t>
      </w:r>
      <w:r w:rsidR="00694B47" w:rsidRPr="00A77E84">
        <w:rPr>
          <w:rFonts w:cs="Consolas"/>
          <w:sz w:val="19"/>
          <w:szCs w:val="19"/>
        </w:rPr>
        <w:t>something</w:t>
      </w:r>
      <w:proofErr w:type="gramEnd"/>
      <w:r w:rsidR="00694B47" w:rsidRPr="00A77E84">
        <w:rPr>
          <w:rFonts w:cs="Consolas"/>
          <w:sz w:val="19"/>
          <w:szCs w:val="19"/>
        </w:rPr>
        <w:t xml:space="preserve"> like this</w:t>
      </w:r>
    </w:p>
    <w:p w:rsidR="00694B47" w:rsidRDefault="00694B47" w:rsidP="00A77E84">
      <w:pPr>
        <w:rPr>
          <w:rFonts w:cs="Consolas"/>
          <w:sz w:val="19"/>
          <w:szCs w:val="19"/>
        </w:rPr>
      </w:pPr>
    </w:p>
    <w:p w:rsidR="00A77E84" w:rsidRDefault="00694B47" w:rsidP="00A77E84">
      <w:r>
        <w:rPr>
          <w:noProof/>
          <w:lang w:eastAsia="en-GB"/>
        </w:rPr>
        <w:drawing>
          <wp:inline distT="0" distB="0" distL="0" distR="0" wp14:anchorId="215F95BE" wp14:editId="386721F1">
            <wp:extent cx="3609975" cy="18859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5455" t="12361" r="21560" b="29370"/>
                    <a:stretch/>
                  </pic:blipFill>
                  <pic:spPr bwMode="auto">
                    <a:xfrm>
                      <a:off x="0" y="0"/>
                      <a:ext cx="3609975" cy="1885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4B47" w:rsidRPr="00A77E84" w:rsidRDefault="00694B47" w:rsidP="00A77E84">
      <w:r>
        <w:t>Hope this helps</w:t>
      </w:r>
      <w:bookmarkStart w:id="0" w:name="_GoBack"/>
      <w:bookmarkEnd w:id="0"/>
    </w:p>
    <w:sectPr w:rsidR="00694B47" w:rsidRPr="00A77E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E84"/>
    <w:rsid w:val="003D7C3A"/>
    <w:rsid w:val="00694B47"/>
    <w:rsid w:val="007061C5"/>
    <w:rsid w:val="00A7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EC4239-DD94-4749-B76A-D68E68332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 Swansea Metropolitan</Company>
  <LinksUpToDate>false</LinksUpToDate>
  <CharactersWithSpaces>1580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Beverley Holland</dc:creator>
  <cp:keywords/>
  <dc:description/>
  <cp:lastModifiedBy>Beverley Holland</cp:lastModifiedBy>
  <cp:revision>1</cp:revision>
  <dcterms:created xsi:type="dcterms:W3CDTF">2018-05-08T13:51:00Z</dcterms:created>
  <dcterms:modified xsi:type="dcterms:W3CDTF">2018-05-08T14:03:00Z</dcterms:modified>
</cp:coreProperties>
</file>