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07814" w14:textId="77777777" w:rsidR="00D73AC9" w:rsidRDefault="006C79B5" w:rsidP="002E70DF">
      <w:pPr>
        <w:pStyle w:val="Heading1"/>
        <w:spacing w:line="360" w:lineRule="auto"/>
      </w:pPr>
      <w:r>
        <w:rPr>
          <w:noProof/>
        </w:rPr>
        <w:drawing>
          <wp:anchor distT="0" distB="0" distL="114300" distR="114300" simplePos="0" relativeHeight="251658240" behindDoc="0" locked="0" layoutInCell="1" allowOverlap="1" wp14:anchorId="005F1FBA" wp14:editId="5C50D30C">
            <wp:simplePos x="0" y="0"/>
            <wp:positionH relativeFrom="column">
              <wp:posOffset>0</wp:posOffset>
            </wp:positionH>
            <wp:positionV relativeFrom="paragraph">
              <wp:posOffset>154004</wp:posOffset>
            </wp:positionV>
            <wp:extent cx="2114550" cy="876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14550" cy="876300"/>
                    </a:xfrm>
                    <a:prstGeom prst="rect">
                      <a:avLst/>
                    </a:prstGeom>
                  </pic:spPr>
                </pic:pic>
              </a:graphicData>
            </a:graphic>
          </wp:anchor>
        </w:drawing>
      </w:r>
    </w:p>
    <w:p w14:paraId="1F1B9B71" w14:textId="77777777" w:rsidR="006C79B5" w:rsidRDefault="006C79B5" w:rsidP="002E70DF">
      <w:pPr>
        <w:spacing w:line="360" w:lineRule="auto"/>
        <w:jc w:val="center"/>
      </w:pPr>
    </w:p>
    <w:p w14:paraId="0127016A" w14:textId="77777777" w:rsidR="006C79B5" w:rsidRDefault="006C79B5" w:rsidP="002E70DF">
      <w:pPr>
        <w:spacing w:line="360" w:lineRule="auto"/>
        <w:jc w:val="center"/>
      </w:pPr>
    </w:p>
    <w:p w14:paraId="506DFE4C" w14:textId="77777777" w:rsidR="006C79B5" w:rsidRDefault="006C79B5" w:rsidP="002E70DF">
      <w:pPr>
        <w:spacing w:line="360" w:lineRule="auto"/>
        <w:jc w:val="center"/>
      </w:pPr>
    </w:p>
    <w:p w14:paraId="26C18BB2" w14:textId="77777777" w:rsidR="006C79B5" w:rsidRDefault="006C79B5" w:rsidP="002E70DF">
      <w:pPr>
        <w:spacing w:line="360" w:lineRule="auto"/>
        <w:jc w:val="center"/>
      </w:pPr>
    </w:p>
    <w:p w14:paraId="6A18E1AF" w14:textId="77777777" w:rsidR="006C79B5" w:rsidRDefault="006C79B5" w:rsidP="002E70DF">
      <w:pPr>
        <w:spacing w:line="360" w:lineRule="auto"/>
        <w:jc w:val="center"/>
      </w:pPr>
    </w:p>
    <w:p w14:paraId="5796F55A" w14:textId="77777777" w:rsidR="006C79B5" w:rsidRDefault="006C79B5" w:rsidP="002E70DF">
      <w:pPr>
        <w:spacing w:line="360" w:lineRule="auto"/>
        <w:jc w:val="center"/>
      </w:pPr>
    </w:p>
    <w:p w14:paraId="554F646C" w14:textId="77777777" w:rsidR="006C79B5" w:rsidRDefault="006C79B5" w:rsidP="002E70DF">
      <w:pPr>
        <w:spacing w:line="360" w:lineRule="auto"/>
        <w:jc w:val="center"/>
      </w:pPr>
    </w:p>
    <w:p w14:paraId="61CC5E32" w14:textId="77777777" w:rsidR="006C79B5" w:rsidRPr="006C79B5" w:rsidRDefault="006C79B5" w:rsidP="002E70DF">
      <w:pPr>
        <w:spacing w:line="360" w:lineRule="auto"/>
        <w:jc w:val="center"/>
        <w:rPr>
          <w:rFonts w:cs="Arial"/>
          <w:sz w:val="40"/>
        </w:rPr>
      </w:pPr>
    </w:p>
    <w:p w14:paraId="192EC7BF" w14:textId="77777777" w:rsidR="005732F3" w:rsidRPr="0025367A" w:rsidRDefault="005732F3" w:rsidP="005732F3">
      <w:pPr>
        <w:spacing w:line="360" w:lineRule="auto"/>
        <w:jc w:val="center"/>
        <w:rPr>
          <w:rFonts w:cs="Arial"/>
          <w:b/>
          <w:bCs/>
          <w:sz w:val="48"/>
          <w:szCs w:val="48"/>
        </w:rPr>
      </w:pPr>
      <w:r w:rsidRPr="0025367A">
        <w:rPr>
          <w:rFonts w:cs="Arial"/>
          <w:b/>
          <w:bCs/>
          <w:sz w:val="48"/>
          <w:szCs w:val="48"/>
        </w:rPr>
        <w:t>Strategic Management for SMEs</w:t>
      </w:r>
    </w:p>
    <w:p w14:paraId="32B1AE59" w14:textId="5D7F6C55" w:rsidR="005732F3" w:rsidRPr="00695AC7" w:rsidRDefault="005149A2" w:rsidP="005732F3">
      <w:pPr>
        <w:rPr>
          <w:rFonts w:cs="Arial"/>
          <w:b/>
          <w:bCs/>
          <w:sz w:val="32"/>
          <w:szCs w:val="32"/>
        </w:rPr>
      </w:pPr>
      <w:r>
        <w:rPr>
          <w:rFonts w:cs="Arial"/>
          <w:b/>
          <w:bCs/>
          <w:sz w:val="32"/>
          <w:szCs w:val="32"/>
        </w:rPr>
        <w:t xml:space="preserve">            </w:t>
      </w:r>
      <w:r w:rsidR="005732F3" w:rsidRPr="00695AC7">
        <w:rPr>
          <w:rFonts w:cs="Arial"/>
          <w:b/>
          <w:bCs/>
          <w:sz w:val="32"/>
          <w:szCs w:val="32"/>
        </w:rPr>
        <w:t xml:space="preserve">Module code: BMSW6104_LON </w:t>
      </w:r>
    </w:p>
    <w:p w14:paraId="657A5C81" w14:textId="6C86F9BA" w:rsidR="005732F3" w:rsidRPr="00695AC7" w:rsidRDefault="005149A2" w:rsidP="005732F3">
      <w:pPr>
        <w:rPr>
          <w:rFonts w:cs="Arial"/>
          <w:b/>
          <w:bCs/>
          <w:sz w:val="32"/>
          <w:szCs w:val="32"/>
        </w:rPr>
      </w:pPr>
      <w:r>
        <w:rPr>
          <w:rFonts w:cs="Arial"/>
          <w:b/>
          <w:bCs/>
          <w:sz w:val="32"/>
          <w:szCs w:val="32"/>
        </w:rPr>
        <w:t xml:space="preserve">            </w:t>
      </w:r>
      <w:r w:rsidR="005732F3" w:rsidRPr="00695AC7">
        <w:rPr>
          <w:rFonts w:cs="Arial"/>
          <w:b/>
          <w:bCs/>
          <w:sz w:val="32"/>
          <w:szCs w:val="32"/>
        </w:rPr>
        <w:t xml:space="preserve">Student name: </w:t>
      </w:r>
      <w:r w:rsidR="005732F3">
        <w:rPr>
          <w:rFonts w:cs="Arial"/>
          <w:b/>
          <w:bCs/>
          <w:sz w:val="32"/>
          <w:szCs w:val="32"/>
        </w:rPr>
        <w:t>Cezar Stroescu</w:t>
      </w:r>
    </w:p>
    <w:p w14:paraId="223BA857" w14:textId="1FFDA3DB" w:rsidR="005732F3" w:rsidRPr="00695AC7" w:rsidRDefault="005149A2" w:rsidP="005732F3">
      <w:pPr>
        <w:rPr>
          <w:rFonts w:cs="Arial"/>
          <w:b/>
          <w:bCs/>
          <w:sz w:val="32"/>
          <w:szCs w:val="32"/>
        </w:rPr>
      </w:pPr>
      <w:r>
        <w:rPr>
          <w:rFonts w:cs="Arial"/>
          <w:b/>
          <w:bCs/>
          <w:sz w:val="32"/>
          <w:szCs w:val="32"/>
        </w:rPr>
        <w:t xml:space="preserve">            </w:t>
      </w:r>
      <w:r w:rsidR="005732F3" w:rsidRPr="00695AC7">
        <w:rPr>
          <w:rFonts w:cs="Arial"/>
          <w:b/>
          <w:bCs/>
          <w:sz w:val="32"/>
          <w:szCs w:val="32"/>
        </w:rPr>
        <w:t>Student ID: 212</w:t>
      </w:r>
      <w:r w:rsidR="005732F3">
        <w:rPr>
          <w:rFonts w:cs="Arial"/>
          <w:b/>
          <w:bCs/>
          <w:sz w:val="32"/>
          <w:szCs w:val="32"/>
        </w:rPr>
        <w:t>3047</w:t>
      </w:r>
    </w:p>
    <w:p w14:paraId="65B5E586" w14:textId="07138758" w:rsidR="005732F3" w:rsidRPr="00695AC7" w:rsidRDefault="005149A2" w:rsidP="005732F3">
      <w:pPr>
        <w:rPr>
          <w:rFonts w:cs="Arial"/>
          <w:b/>
          <w:bCs/>
          <w:sz w:val="32"/>
          <w:szCs w:val="32"/>
        </w:rPr>
      </w:pPr>
      <w:r>
        <w:rPr>
          <w:rFonts w:cs="Arial"/>
          <w:b/>
          <w:bCs/>
          <w:sz w:val="32"/>
          <w:szCs w:val="32"/>
        </w:rPr>
        <w:t xml:space="preserve">            </w:t>
      </w:r>
      <w:r w:rsidR="005732F3" w:rsidRPr="00695AC7">
        <w:rPr>
          <w:rFonts w:cs="Arial"/>
          <w:b/>
          <w:bCs/>
          <w:sz w:val="32"/>
          <w:szCs w:val="32"/>
        </w:rPr>
        <w:t>Lecture’s name: Toyin Adisa</w:t>
      </w:r>
    </w:p>
    <w:p w14:paraId="464DDC27" w14:textId="5E88BA8A" w:rsidR="006C79B5" w:rsidRPr="006C79B5" w:rsidRDefault="00D73AC9" w:rsidP="002E70DF">
      <w:pPr>
        <w:spacing w:line="360" w:lineRule="auto"/>
        <w:jc w:val="center"/>
      </w:pPr>
      <w:r>
        <w:br w:type="page"/>
      </w:r>
    </w:p>
    <w:sdt>
      <w:sdtPr>
        <w:rPr>
          <w:rFonts w:ascii="Arial" w:eastAsiaTheme="minorHAnsi" w:hAnsi="Arial" w:cstheme="minorBidi"/>
          <w:color w:val="auto"/>
          <w:sz w:val="22"/>
          <w:szCs w:val="22"/>
        </w:rPr>
        <w:id w:val="2021201822"/>
        <w:docPartObj>
          <w:docPartGallery w:val="Table of Contents"/>
          <w:docPartUnique/>
        </w:docPartObj>
      </w:sdtPr>
      <w:sdtEndPr>
        <w:rPr>
          <w:b/>
          <w:bCs/>
          <w:noProof/>
        </w:rPr>
      </w:sdtEndPr>
      <w:sdtContent>
        <w:p w14:paraId="34039804" w14:textId="77777777" w:rsidR="000D0790" w:rsidRPr="00104948" w:rsidRDefault="000D0790" w:rsidP="002E70DF">
          <w:pPr>
            <w:pStyle w:val="TOCHeading"/>
            <w:spacing w:line="360" w:lineRule="auto"/>
            <w:rPr>
              <w:rFonts w:ascii="Arial" w:hAnsi="Arial" w:cs="Arial"/>
              <w:b/>
              <w:color w:val="auto"/>
              <w:szCs w:val="22"/>
            </w:rPr>
          </w:pPr>
          <w:r w:rsidRPr="00104948">
            <w:rPr>
              <w:rFonts w:ascii="Arial" w:hAnsi="Arial" w:cs="Arial"/>
              <w:b/>
              <w:color w:val="auto"/>
              <w:szCs w:val="22"/>
            </w:rPr>
            <w:t>Table of Contents</w:t>
          </w:r>
        </w:p>
        <w:p w14:paraId="08EB8EC0" w14:textId="77777777" w:rsidR="00F47139" w:rsidRPr="00104948" w:rsidRDefault="000D0790" w:rsidP="002E70DF">
          <w:pPr>
            <w:pStyle w:val="TOC1"/>
            <w:tabs>
              <w:tab w:val="right" w:leader="dot" w:pos="9350"/>
            </w:tabs>
            <w:spacing w:line="360" w:lineRule="auto"/>
            <w:rPr>
              <w:rFonts w:asciiTheme="minorHAnsi" w:eastAsiaTheme="minorEastAsia" w:hAnsiTheme="minorHAnsi"/>
              <w:noProof/>
            </w:rPr>
          </w:pPr>
          <w:r w:rsidRPr="00104948">
            <w:rPr>
              <w:rFonts w:cs="Arial"/>
            </w:rPr>
            <w:fldChar w:fldCharType="begin"/>
          </w:r>
          <w:r w:rsidRPr="00104948">
            <w:rPr>
              <w:rFonts w:cs="Arial"/>
            </w:rPr>
            <w:instrText xml:space="preserve"> TOC \o "1-3" \h \z \u </w:instrText>
          </w:r>
          <w:r w:rsidRPr="00104948">
            <w:rPr>
              <w:rFonts w:cs="Arial"/>
            </w:rPr>
            <w:fldChar w:fldCharType="separate"/>
          </w:r>
          <w:hyperlink w:anchor="_Toc164165176" w:history="1">
            <w:r w:rsidR="00F47139" w:rsidRPr="00104948">
              <w:rPr>
                <w:rStyle w:val="Hyperlink"/>
                <w:noProof/>
              </w:rPr>
              <w:t>Abstract</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_Toc164165176 \h </w:instrText>
            </w:r>
            <w:r w:rsidR="00F47139" w:rsidRPr="00104948">
              <w:rPr>
                <w:noProof/>
                <w:webHidden/>
              </w:rPr>
            </w:r>
            <w:r w:rsidR="00F47139" w:rsidRPr="00104948">
              <w:rPr>
                <w:noProof/>
                <w:webHidden/>
              </w:rPr>
              <w:fldChar w:fldCharType="separate"/>
            </w:r>
            <w:r w:rsidR="00F47139" w:rsidRPr="00104948">
              <w:rPr>
                <w:noProof/>
                <w:webHidden/>
              </w:rPr>
              <w:t>5</w:t>
            </w:r>
            <w:r w:rsidR="00F47139" w:rsidRPr="00104948">
              <w:rPr>
                <w:noProof/>
                <w:webHidden/>
              </w:rPr>
              <w:fldChar w:fldCharType="end"/>
            </w:r>
          </w:hyperlink>
        </w:p>
        <w:p w14:paraId="4FCFFF31" w14:textId="77777777" w:rsidR="00F47139" w:rsidRPr="00104948" w:rsidRDefault="00000000" w:rsidP="002E70DF">
          <w:pPr>
            <w:pStyle w:val="TOC1"/>
            <w:tabs>
              <w:tab w:val="right" w:leader="dot" w:pos="9350"/>
            </w:tabs>
            <w:spacing w:line="360" w:lineRule="auto"/>
            <w:rPr>
              <w:rFonts w:asciiTheme="minorHAnsi" w:eastAsiaTheme="minorEastAsia" w:hAnsiTheme="minorHAnsi"/>
              <w:noProof/>
            </w:rPr>
          </w:pPr>
          <w:hyperlink w:anchor="_Toc164165177" w:history="1">
            <w:r w:rsidR="00F47139" w:rsidRPr="00104948">
              <w:rPr>
                <w:rStyle w:val="Hyperlink"/>
                <w:noProof/>
              </w:rPr>
              <w:t>Introduction</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_Toc164165177 \h </w:instrText>
            </w:r>
            <w:r w:rsidR="00F47139" w:rsidRPr="00104948">
              <w:rPr>
                <w:noProof/>
                <w:webHidden/>
              </w:rPr>
            </w:r>
            <w:r w:rsidR="00F47139" w:rsidRPr="00104948">
              <w:rPr>
                <w:noProof/>
                <w:webHidden/>
              </w:rPr>
              <w:fldChar w:fldCharType="separate"/>
            </w:r>
            <w:r w:rsidR="00F47139" w:rsidRPr="00104948">
              <w:rPr>
                <w:noProof/>
                <w:webHidden/>
              </w:rPr>
              <w:t>6</w:t>
            </w:r>
            <w:r w:rsidR="00F47139" w:rsidRPr="00104948">
              <w:rPr>
                <w:noProof/>
                <w:webHidden/>
              </w:rPr>
              <w:fldChar w:fldCharType="end"/>
            </w:r>
          </w:hyperlink>
        </w:p>
        <w:p w14:paraId="797DD16A"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178" w:history="1">
            <w:r w:rsidR="00F47139" w:rsidRPr="00104948">
              <w:rPr>
                <w:rStyle w:val="Hyperlink"/>
                <w:noProof/>
              </w:rPr>
              <w:t>Background</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_Toc164165178 \h </w:instrText>
            </w:r>
            <w:r w:rsidR="00F47139" w:rsidRPr="00104948">
              <w:rPr>
                <w:noProof/>
                <w:webHidden/>
              </w:rPr>
            </w:r>
            <w:r w:rsidR="00F47139" w:rsidRPr="00104948">
              <w:rPr>
                <w:noProof/>
                <w:webHidden/>
              </w:rPr>
              <w:fldChar w:fldCharType="separate"/>
            </w:r>
            <w:r w:rsidR="00F47139" w:rsidRPr="00104948">
              <w:rPr>
                <w:noProof/>
                <w:webHidden/>
              </w:rPr>
              <w:t>6</w:t>
            </w:r>
            <w:r w:rsidR="00F47139" w:rsidRPr="00104948">
              <w:rPr>
                <w:noProof/>
                <w:webHidden/>
              </w:rPr>
              <w:fldChar w:fldCharType="end"/>
            </w:r>
          </w:hyperlink>
        </w:p>
        <w:p w14:paraId="6AD7CECF"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179" w:history="1">
            <w:r w:rsidR="00F47139" w:rsidRPr="00104948">
              <w:rPr>
                <w:rStyle w:val="Hyperlink"/>
                <w:noProof/>
              </w:rPr>
              <w:t>Objectives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_Toc164165179 \h </w:instrText>
            </w:r>
            <w:r w:rsidR="00F47139" w:rsidRPr="00104948">
              <w:rPr>
                <w:noProof/>
                <w:webHidden/>
              </w:rPr>
            </w:r>
            <w:r w:rsidR="00F47139" w:rsidRPr="00104948">
              <w:rPr>
                <w:noProof/>
                <w:webHidden/>
              </w:rPr>
              <w:fldChar w:fldCharType="separate"/>
            </w:r>
            <w:r w:rsidR="00F47139" w:rsidRPr="00104948">
              <w:rPr>
                <w:noProof/>
                <w:webHidden/>
              </w:rPr>
              <w:t>6</w:t>
            </w:r>
            <w:r w:rsidR="00F47139" w:rsidRPr="00104948">
              <w:rPr>
                <w:noProof/>
                <w:webHidden/>
              </w:rPr>
              <w:fldChar w:fldCharType="end"/>
            </w:r>
          </w:hyperlink>
        </w:p>
        <w:p w14:paraId="7425CC6A" w14:textId="77777777" w:rsidR="00F47139" w:rsidRPr="00104948" w:rsidRDefault="00000000" w:rsidP="002E70DF">
          <w:pPr>
            <w:pStyle w:val="TOC1"/>
            <w:tabs>
              <w:tab w:val="right" w:leader="dot" w:pos="9350"/>
            </w:tabs>
            <w:spacing w:line="360" w:lineRule="auto"/>
            <w:rPr>
              <w:rFonts w:asciiTheme="minorHAnsi" w:eastAsiaTheme="minorEastAsia" w:hAnsiTheme="minorHAnsi"/>
              <w:noProof/>
            </w:rPr>
          </w:pPr>
          <w:hyperlink w:anchor="_Toc164165182" w:history="1">
            <w:r w:rsidR="00F47139" w:rsidRPr="00104948">
              <w:rPr>
                <w:rStyle w:val="Hyperlink"/>
                <w:noProof/>
              </w:rPr>
              <w:t>Pharmacy2U's current strategic direction</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_Toc164165182 \h </w:instrText>
            </w:r>
            <w:r w:rsidR="00F47139" w:rsidRPr="00104948">
              <w:rPr>
                <w:noProof/>
                <w:webHidden/>
              </w:rPr>
            </w:r>
            <w:r w:rsidR="00F47139" w:rsidRPr="00104948">
              <w:rPr>
                <w:noProof/>
                <w:webHidden/>
              </w:rPr>
              <w:fldChar w:fldCharType="separate"/>
            </w:r>
            <w:r w:rsidR="00F47139" w:rsidRPr="00104948">
              <w:rPr>
                <w:noProof/>
                <w:webHidden/>
              </w:rPr>
              <w:t>7</w:t>
            </w:r>
            <w:r w:rsidR="00F47139" w:rsidRPr="00104948">
              <w:rPr>
                <w:noProof/>
                <w:webHidden/>
              </w:rPr>
              <w:fldChar w:fldCharType="end"/>
            </w:r>
          </w:hyperlink>
        </w:p>
        <w:p w14:paraId="691FEA07"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183" w:history="1">
            <w:r w:rsidR="00F47139" w:rsidRPr="00104948">
              <w:rPr>
                <w:rStyle w:val="Hyperlink"/>
                <w:noProof/>
              </w:rPr>
              <w:t>Vision and Mission</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_Toc164165183 \h </w:instrText>
            </w:r>
            <w:r w:rsidR="00F47139" w:rsidRPr="00104948">
              <w:rPr>
                <w:noProof/>
                <w:webHidden/>
              </w:rPr>
            </w:r>
            <w:r w:rsidR="00F47139" w:rsidRPr="00104948">
              <w:rPr>
                <w:noProof/>
                <w:webHidden/>
              </w:rPr>
              <w:fldChar w:fldCharType="separate"/>
            </w:r>
            <w:r w:rsidR="00F47139" w:rsidRPr="00104948">
              <w:rPr>
                <w:noProof/>
                <w:webHidden/>
              </w:rPr>
              <w:t>7</w:t>
            </w:r>
            <w:r w:rsidR="00F47139" w:rsidRPr="00104948">
              <w:rPr>
                <w:noProof/>
                <w:webHidden/>
              </w:rPr>
              <w:fldChar w:fldCharType="end"/>
            </w:r>
          </w:hyperlink>
        </w:p>
        <w:p w14:paraId="08620190"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184" w:history="1">
            <w:r w:rsidR="00F47139" w:rsidRPr="00104948">
              <w:rPr>
                <w:rStyle w:val="Hyperlink"/>
                <w:noProof/>
              </w:rPr>
              <w:t>Values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_Toc164165184 \h </w:instrText>
            </w:r>
            <w:r w:rsidR="00F47139" w:rsidRPr="00104948">
              <w:rPr>
                <w:noProof/>
                <w:webHidden/>
              </w:rPr>
            </w:r>
            <w:r w:rsidR="00F47139" w:rsidRPr="00104948">
              <w:rPr>
                <w:noProof/>
                <w:webHidden/>
              </w:rPr>
              <w:fldChar w:fldCharType="separate"/>
            </w:r>
            <w:r w:rsidR="00F47139" w:rsidRPr="00104948">
              <w:rPr>
                <w:noProof/>
                <w:webHidden/>
              </w:rPr>
              <w:t>7</w:t>
            </w:r>
            <w:r w:rsidR="00F47139" w:rsidRPr="00104948">
              <w:rPr>
                <w:noProof/>
                <w:webHidden/>
              </w:rPr>
              <w:fldChar w:fldCharType="end"/>
            </w:r>
          </w:hyperlink>
        </w:p>
        <w:p w14:paraId="32E29DD2"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185" w:history="1">
            <w:r w:rsidR="00F47139" w:rsidRPr="00104948">
              <w:rPr>
                <w:rStyle w:val="Hyperlink"/>
                <w:noProof/>
              </w:rPr>
              <w:t>Goals and Objectives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_Toc164165185 \h </w:instrText>
            </w:r>
            <w:r w:rsidR="00F47139" w:rsidRPr="00104948">
              <w:rPr>
                <w:noProof/>
                <w:webHidden/>
              </w:rPr>
            </w:r>
            <w:r w:rsidR="00F47139" w:rsidRPr="00104948">
              <w:rPr>
                <w:noProof/>
                <w:webHidden/>
              </w:rPr>
              <w:fldChar w:fldCharType="separate"/>
            </w:r>
            <w:r w:rsidR="00F47139" w:rsidRPr="00104948">
              <w:rPr>
                <w:noProof/>
                <w:webHidden/>
              </w:rPr>
              <w:t>7</w:t>
            </w:r>
            <w:r w:rsidR="00F47139" w:rsidRPr="00104948">
              <w:rPr>
                <w:noProof/>
                <w:webHidden/>
              </w:rPr>
              <w:fldChar w:fldCharType="end"/>
            </w:r>
          </w:hyperlink>
        </w:p>
        <w:p w14:paraId="3ACD5715"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186" w:history="1">
            <w:r w:rsidR="00F47139" w:rsidRPr="00104948">
              <w:rPr>
                <w:rStyle w:val="Hyperlink"/>
                <w:noProof/>
              </w:rPr>
              <w:t>Alignment with Operational Activities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_Toc164165186 \h </w:instrText>
            </w:r>
            <w:r w:rsidR="00F47139" w:rsidRPr="00104948">
              <w:rPr>
                <w:noProof/>
                <w:webHidden/>
              </w:rPr>
            </w:r>
            <w:r w:rsidR="00F47139" w:rsidRPr="00104948">
              <w:rPr>
                <w:noProof/>
                <w:webHidden/>
              </w:rPr>
              <w:fldChar w:fldCharType="separate"/>
            </w:r>
            <w:r w:rsidR="00F47139" w:rsidRPr="00104948">
              <w:rPr>
                <w:noProof/>
                <w:webHidden/>
              </w:rPr>
              <w:t>7</w:t>
            </w:r>
            <w:r w:rsidR="00F47139" w:rsidRPr="00104948">
              <w:rPr>
                <w:noProof/>
                <w:webHidden/>
              </w:rPr>
              <w:fldChar w:fldCharType="end"/>
            </w:r>
          </w:hyperlink>
        </w:p>
        <w:p w14:paraId="729299A4"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187" w:history="1">
            <w:r w:rsidR="00F47139" w:rsidRPr="00104948">
              <w:rPr>
                <w:rStyle w:val="Hyperlink"/>
                <w:noProof/>
              </w:rPr>
              <w:t>Market Positioning</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_Toc164165187 \h </w:instrText>
            </w:r>
            <w:r w:rsidR="00F47139" w:rsidRPr="00104948">
              <w:rPr>
                <w:noProof/>
                <w:webHidden/>
              </w:rPr>
            </w:r>
            <w:r w:rsidR="00F47139" w:rsidRPr="00104948">
              <w:rPr>
                <w:noProof/>
                <w:webHidden/>
              </w:rPr>
              <w:fldChar w:fldCharType="separate"/>
            </w:r>
            <w:r w:rsidR="00F47139" w:rsidRPr="00104948">
              <w:rPr>
                <w:noProof/>
                <w:webHidden/>
              </w:rPr>
              <w:t>8</w:t>
            </w:r>
            <w:r w:rsidR="00F47139" w:rsidRPr="00104948">
              <w:rPr>
                <w:noProof/>
                <w:webHidden/>
              </w:rPr>
              <w:fldChar w:fldCharType="end"/>
            </w:r>
          </w:hyperlink>
        </w:p>
        <w:p w14:paraId="7D1D20AF" w14:textId="77777777" w:rsidR="00F47139" w:rsidRPr="00104948" w:rsidRDefault="00000000" w:rsidP="002E70DF">
          <w:pPr>
            <w:pStyle w:val="TOC1"/>
            <w:tabs>
              <w:tab w:val="right" w:leader="dot" w:pos="9350"/>
            </w:tabs>
            <w:spacing w:line="360" w:lineRule="auto"/>
            <w:rPr>
              <w:rFonts w:asciiTheme="minorHAnsi" w:eastAsiaTheme="minorEastAsia" w:hAnsiTheme="minorHAnsi"/>
              <w:noProof/>
            </w:rPr>
          </w:pPr>
          <w:hyperlink w:anchor="_Toc164165188" w:history="1">
            <w:r w:rsidR="00F47139" w:rsidRPr="00104948">
              <w:rPr>
                <w:rStyle w:val="Hyperlink"/>
                <w:noProof/>
              </w:rPr>
              <w:t>Business Environmental Analysis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_Toc164165188 \h </w:instrText>
            </w:r>
            <w:r w:rsidR="00F47139" w:rsidRPr="00104948">
              <w:rPr>
                <w:noProof/>
                <w:webHidden/>
              </w:rPr>
            </w:r>
            <w:r w:rsidR="00F47139" w:rsidRPr="00104948">
              <w:rPr>
                <w:noProof/>
                <w:webHidden/>
              </w:rPr>
              <w:fldChar w:fldCharType="separate"/>
            </w:r>
            <w:r w:rsidR="00F47139" w:rsidRPr="00104948">
              <w:rPr>
                <w:noProof/>
                <w:webHidden/>
              </w:rPr>
              <w:t>8</w:t>
            </w:r>
            <w:r w:rsidR="00F47139" w:rsidRPr="00104948">
              <w:rPr>
                <w:noProof/>
                <w:webHidden/>
              </w:rPr>
              <w:fldChar w:fldCharType="end"/>
            </w:r>
          </w:hyperlink>
        </w:p>
        <w:p w14:paraId="617BE05E"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189" w:history="1">
            <w:r w:rsidR="00F47139" w:rsidRPr="00104948">
              <w:rPr>
                <w:rStyle w:val="Hyperlink"/>
                <w:noProof/>
              </w:rPr>
              <w:t>PESTEL Analysis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_Toc164165189 \h </w:instrText>
            </w:r>
            <w:r w:rsidR="00F47139" w:rsidRPr="00104948">
              <w:rPr>
                <w:noProof/>
                <w:webHidden/>
              </w:rPr>
            </w:r>
            <w:r w:rsidR="00F47139" w:rsidRPr="00104948">
              <w:rPr>
                <w:noProof/>
                <w:webHidden/>
              </w:rPr>
              <w:fldChar w:fldCharType="separate"/>
            </w:r>
            <w:r w:rsidR="00F47139" w:rsidRPr="00104948">
              <w:rPr>
                <w:noProof/>
                <w:webHidden/>
              </w:rPr>
              <w:t>8</w:t>
            </w:r>
            <w:r w:rsidR="00F47139" w:rsidRPr="00104948">
              <w:rPr>
                <w:noProof/>
                <w:webHidden/>
              </w:rPr>
              <w:fldChar w:fldCharType="end"/>
            </w:r>
          </w:hyperlink>
        </w:p>
        <w:p w14:paraId="685B6DA8"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196" w:history="1">
            <w:r w:rsidR="00F47139" w:rsidRPr="00104948">
              <w:rPr>
                <w:rStyle w:val="Hyperlink"/>
                <w:noProof/>
              </w:rPr>
              <w:t>VRIO Analysis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_Toc164165196 \h </w:instrText>
            </w:r>
            <w:r w:rsidR="00F47139" w:rsidRPr="00104948">
              <w:rPr>
                <w:noProof/>
                <w:webHidden/>
              </w:rPr>
            </w:r>
            <w:r w:rsidR="00F47139" w:rsidRPr="00104948">
              <w:rPr>
                <w:noProof/>
                <w:webHidden/>
              </w:rPr>
              <w:fldChar w:fldCharType="separate"/>
            </w:r>
            <w:r w:rsidR="00F47139" w:rsidRPr="00104948">
              <w:rPr>
                <w:noProof/>
                <w:webHidden/>
              </w:rPr>
              <w:t>9</w:t>
            </w:r>
            <w:r w:rsidR="00F47139" w:rsidRPr="00104948">
              <w:rPr>
                <w:noProof/>
                <w:webHidden/>
              </w:rPr>
              <w:fldChar w:fldCharType="end"/>
            </w:r>
          </w:hyperlink>
        </w:p>
        <w:p w14:paraId="168ABB5F"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01" w:history="1">
            <w:r w:rsidR="00F47139" w:rsidRPr="00104948">
              <w:rPr>
                <w:rStyle w:val="Hyperlink"/>
                <w:noProof/>
              </w:rPr>
              <w:t>SWOT Analysis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_Toc164165201 \h </w:instrText>
            </w:r>
            <w:r w:rsidR="00F47139" w:rsidRPr="00104948">
              <w:rPr>
                <w:noProof/>
                <w:webHidden/>
              </w:rPr>
            </w:r>
            <w:r w:rsidR="00F47139" w:rsidRPr="00104948">
              <w:rPr>
                <w:noProof/>
                <w:webHidden/>
              </w:rPr>
              <w:fldChar w:fldCharType="separate"/>
            </w:r>
            <w:r w:rsidR="00F47139" w:rsidRPr="00104948">
              <w:rPr>
                <w:noProof/>
                <w:webHidden/>
              </w:rPr>
              <w:t>10</w:t>
            </w:r>
            <w:r w:rsidR="00F47139" w:rsidRPr="00104948">
              <w:rPr>
                <w:noProof/>
                <w:webHidden/>
              </w:rPr>
              <w:fldChar w:fldCharType="end"/>
            </w:r>
          </w:hyperlink>
        </w:p>
        <w:p w14:paraId="6342F038" w14:textId="77777777" w:rsidR="00F47139" w:rsidRPr="00104948" w:rsidRDefault="00000000" w:rsidP="002E70DF">
          <w:pPr>
            <w:pStyle w:val="TOC1"/>
            <w:tabs>
              <w:tab w:val="right" w:leader="dot" w:pos="9350"/>
            </w:tabs>
            <w:spacing w:line="360" w:lineRule="auto"/>
            <w:rPr>
              <w:rFonts w:asciiTheme="minorHAnsi" w:eastAsiaTheme="minorEastAsia" w:hAnsiTheme="minorHAnsi"/>
              <w:noProof/>
            </w:rPr>
          </w:pPr>
          <w:hyperlink w:anchor="_Toc164165206" w:history="1">
            <w:r w:rsidR="00F47139" w:rsidRPr="00104948">
              <w:rPr>
                <w:rStyle w:val="Hyperlink"/>
                <w:noProof/>
              </w:rPr>
              <w:t>The Strategy of Expansion for Pharmacy2U</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_Toc164165206 \h </w:instrText>
            </w:r>
            <w:r w:rsidR="00F47139" w:rsidRPr="00104948">
              <w:rPr>
                <w:noProof/>
                <w:webHidden/>
              </w:rPr>
            </w:r>
            <w:r w:rsidR="00F47139" w:rsidRPr="00104948">
              <w:rPr>
                <w:noProof/>
                <w:webHidden/>
              </w:rPr>
              <w:fldChar w:fldCharType="separate"/>
            </w:r>
            <w:r w:rsidR="00F47139" w:rsidRPr="00104948">
              <w:rPr>
                <w:noProof/>
                <w:webHidden/>
              </w:rPr>
              <w:t>11</w:t>
            </w:r>
            <w:r w:rsidR="00F47139" w:rsidRPr="00104948">
              <w:rPr>
                <w:noProof/>
                <w:webHidden/>
              </w:rPr>
              <w:fldChar w:fldCharType="end"/>
            </w:r>
          </w:hyperlink>
        </w:p>
        <w:p w14:paraId="1A0683D7"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07" w:history="1">
            <w:r w:rsidR="00F47139" w:rsidRPr="00104948">
              <w:rPr>
                <w:rStyle w:val="Hyperlink"/>
                <w:noProof/>
              </w:rPr>
              <w:t>Porter’s Generic Strategies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_Toc164165207 \h </w:instrText>
            </w:r>
            <w:r w:rsidR="00F47139" w:rsidRPr="00104948">
              <w:rPr>
                <w:noProof/>
                <w:webHidden/>
              </w:rPr>
            </w:r>
            <w:r w:rsidR="00F47139" w:rsidRPr="00104948">
              <w:rPr>
                <w:noProof/>
                <w:webHidden/>
              </w:rPr>
              <w:fldChar w:fldCharType="separate"/>
            </w:r>
            <w:r w:rsidR="00F47139" w:rsidRPr="00104948">
              <w:rPr>
                <w:noProof/>
                <w:webHidden/>
              </w:rPr>
              <w:t>11</w:t>
            </w:r>
            <w:r w:rsidR="00F47139" w:rsidRPr="00104948">
              <w:rPr>
                <w:noProof/>
                <w:webHidden/>
              </w:rPr>
              <w:fldChar w:fldCharType="end"/>
            </w:r>
          </w:hyperlink>
        </w:p>
        <w:p w14:paraId="06FC8D60"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11" w:history="1">
            <w:r w:rsidR="00F47139" w:rsidRPr="00104948">
              <w:rPr>
                <w:rStyle w:val="Hyperlink"/>
                <w:noProof/>
              </w:rPr>
              <w:t>Ansoff Matrix</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_Toc164165211 \h </w:instrText>
            </w:r>
            <w:r w:rsidR="00F47139" w:rsidRPr="00104948">
              <w:rPr>
                <w:noProof/>
                <w:webHidden/>
              </w:rPr>
            </w:r>
            <w:r w:rsidR="00F47139" w:rsidRPr="00104948">
              <w:rPr>
                <w:noProof/>
                <w:webHidden/>
              </w:rPr>
              <w:fldChar w:fldCharType="separate"/>
            </w:r>
            <w:r w:rsidR="00F47139" w:rsidRPr="00104948">
              <w:rPr>
                <w:noProof/>
                <w:webHidden/>
              </w:rPr>
              <w:t>11</w:t>
            </w:r>
            <w:r w:rsidR="00F47139" w:rsidRPr="00104948">
              <w:rPr>
                <w:noProof/>
                <w:webHidden/>
              </w:rPr>
              <w:fldChar w:fldCharType="end"/>
            </w:r>
          </w:hyperlink>
        </w:p>
        <w:p w14:paraId="21C84D2E"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16" w:history="1">
            <w:r w:rsidR="00F47139" w:rsidRPr="00104948">
              <w:rPr>
                <w:rStyle w:val="Hyperlink"/>
                <w:noProof/>
              </w:rPr>
              <w:t>Intention to Develop a Fresh Sustainable Plan</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_Toc164165216 \h </w:instrText>
            </w:r>
            <w:r w:rsidR="00F47139" w:rsidRPr="00104948">
              <w:rPr>
                <w:noProof/>
                <w:webHidden/>
              </w:rPr>
            </w:r>
            <w:r w:rsidR="00F47139" w:rsidRPr="00104948">
              <w:rPr>
                <w:noProof/>
                <w:webHidden/>
              </w:rPr>
              <w:fldChar w:fldCharType="separate"/>
            </w:r>
            <w:r w:rsidR="00F47139" w:rsidRPr="00104948">
              <w:rPr>
                <w:noProof/>
                <w:webHidden/>
              </w:rPr>
              <w:t>12</w:t>
            </w:r>
            <w:r w:rsidR="00F47139" w:rsidRPr="00104948">
              <w:rPr>
                <w:noProof/>
                <w:webHidden/>
              </w:rPr>
              <w:fldChar w:fldCharType="end"/>
            </w:r>
          </w:hyperlink>
        </w:p>
        <w:p w14:paraId="1C45A51F" w14:textId="77777777" w:rsidR="00F47139" w:rsidRPr="00104948" w:rsidRDefault="00000000" w:rsidP="002E70DF">
          <w:pPr>
            <w:pStyle w:val="TOC1"/>
            <w:tabs>
              <w:tab w:val="right" w:leader="dot" w:pos="9350"/>
            </w:tabs>
            <w:spacing w:line="360" w:lineRule="auto"/>
            <w:rPr>
              <w:rFonts w:asciiTheme="minorHAnsi" w:eastAsiaTheme="minorEastAsia" w:hAnsiTheme="minorHAnsi"/>
              <w:noProof/>
            </w:rPr>
          </w:pPr>
          <w:hyperlink w:anchor="_Toc164165219" w:history="1">
            <w:r w:rsidR="00F47139" w:rsidRPr="00104948">
              <w:rPr>
                <w:rStyle w:val="Hyperlink"/>
                <w:noProof/>
              </w:rPr>
              <w:t>Stakeholder Analysis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_Toc164165219 \h </w:instrText>
            </w:r>
            <w:r w:rsidR="00F47139" w:rsidRPr="00104948">
              <w:rPr>
                <w:noProof/>
                <w:webHidden/>
              </w:rPr>
            </w:r>
            <w:r w:rsidR="00F47139" w:rsidRPr="00104948">
              <w:rPr>
                <w:noProof/>
                <w:webHidden/>
              </w:rPr>
              <w:fldChar w:fldCharType="separate"/>
            </w:r>
            <w:r w:rsidR="00F47139" w:rsidRPr="00104948">
              <w:rPr>
                <w:noProof/>
                <w:webHidden/>
              </w:rPr>
              <w:t>13</w:t>
            </w:r>
            <w:r w:rsidR="00F47139" w:rsidRPr="00104948">
              <w:rPr>
                <w:noProof/>
                <w:webHidden/>
              </w:rPr>
              <w:fldChar w:fldCharType="end"/>
            </w:r>
          </w:hyperlink>
        </w:p>
        <w:p w14:paraId="36DC4DB6"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20" w:history="1">
            <w:r w:rsidR="00F47139" w:rsidRPr="00104948">
              <w:rPr>
                <w:rStyle w:val="Hyperlink"/>
                <w:noProof/>
              </w:rPr>
              <w:t>Identification of Key Stakeholders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_Toc164165220 \h </w:instrText>
            </w:r>
            <w:r w:rsidR="00F47139" w:rsidRPr="00104948">
              <w:rPr>
                <w:noProof/>
                <w:webHidden/>
              </w:rPr>
            </w:r>
            <w:r w:rsidR="00F47139" w:rsidRPr="00104948">
              <w:rPr>
                <w:noProof/>
                <w:webHidden/>
              </w:rPr>
              <w:fldChar w:fldCharType="separate"/>
            </w:r>
            <w:r w:rsidR="00F47139" w:rsidRPr="00104948">
              <w:rPr>
                <w:noProof/>
                <w:webHidden/>
              </w:rPr>
              <w:t>13</w:t>
            </w:r>
            <w:r w:rsidR="00F47139" w:rsidRPr="00104948">
              <w:rPr>
                <w:noProof/>
                <w:webHidden/>
              </w:rPr>
              <w:fldChar w:fldCharType="end"/>
            </w:r>
          </w:hyperlink>
        </w:p>
        <w:p w14:paraId="3C9E027A"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25" w:history="1">
            <w:r w:rsidR="00F47139" w:rsidRPr="00104948">
              <w:rPr>
                <w:rStyle w:val="Hyperlink"/>
                <w:noProof/>
              </w:rPr>
              <w:t>Evaluation of the Stakeholders' Desires and Issues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_Toc164165225 \h </w:instrText>
            </w:r>
            <w:r w:rsidR="00F47139" w:rsidRPr="00104948">
              <w:rPr>
                <w:noProof/>
                <w:webHidden/>
              </w:rPr>
            </w:r>
            <w:r w:rsidR="00F47139" w:rsidRPr="00104948">
              <w:rPr>
                <w:noProof/>
                <w:webHidden/>
              </w:rPr>
              <w:fldChar w:fldCharType="separate"/>
            </w:r>
            <w:r w:rsidR="00F47139" w:rsidRPr="00104948">
              <w:rPr>
                <w:noProof/>
                <w:webHidden/>
              </w:rPr>
              <w:t>13</w:t>
            </w:r>
            <w:r w:rsidR="00F47139" w:rsidRPr="00104948">
              <w:rPr>
                <w:noProof/>
                <w:webHidden/>
              </w:rPr>
              <w:fldChar w:fldCharType="end"/>
            </w:r>
          </w:hyperlink>
        </w:p>
        <w:p w14:paraId="14D1E77A" w14:textId="77777777" w:rsidR="00F47139" w:rsidRPr="00104948" w:rsidRDefault="00000000" w:rsidP="002E70DF">
          <w:pPr>
            <w:pStyle w:val="TOC1"/>
            <w:tabs>
              <w:tab w:val="right" w:leader="dot" w:pos="9350"/>
            </w:tabs>
            <w:spacing w:line="360" w:lineRule="auto"/>
            <w:rPr>
              <w:rFonts w:asciiTheme="minorHAnsi" w:eastAsiaTheme="minorEastAsia" w:hAnsiTheme="minorHAnsi"/>
              <w:noProof/>
            </w:rPr>
          </w:pPr>
          <w:hyperlink w:anchor="_Toc164165231" w:history="1">
            <w:r w:rsidR="00F47139" w:rsidRPr="00104948">
              <w:rPr>
                <w:rStyle w:val="Hyperlink"/>
                <w:noProof/>
              </w:rPr>
              <w:t>Evaluation of the alternative strategic options available</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_Toc164165231 \h </w:instrText>
            </w:r>
            <w:r w:rsidR="00F47139" w:rsidRPr="00104948">
              <w:rPr>
                <w:noProof/>
                <w:webHidden/>
              </w:rPr>
            </w:r>
            <w:r w:rsidR="00F47139" w:rsidRPr="00104948">
              <w:rPr>
                <w:noProof/>
                <w:webHidden/>
              </w:rPr>
              <w:fldChar w:fldCharType="separate"/>
            </w:r>
            <w:r w:rsidR="00F47139" w:rsidRPr="00104948">
              <w:rPr>
                <w:noProof/>
                <w:webHidden/>
              </w:rPr>
              <w:t>14</w:t>
            </w:r>
            <w:r w:rsidR="00F47139" w:rsidRPr="00104948">
              <w:rPr>
                <w:noProof/>
                <w:webHidden/>
              </w:rPr>
              <w:fldChar w:fldCharType="end"/>
            </w:r>
          </w:hyperlink>
        </w:p>
        <w:p w14:paraId="53A9EF0A"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32" w:history="1">
            <w:r w:rsidR="00F47139" w:rsidRPr="00104948">
              <w:rPr>
                <w:rStyle w:val="Hyperlink"/>
                <w:noProof/>
              </w:rPr>
              <w:t>Investment in Technological Innovation:</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_Toc164165232 \h </w:instrText>
            </w:r>
            <w:r w:rsidR="00F47139" w:rsidRPr="00104948">
              <w:rPr>
                <w:noProof/>
                <w:webHidden/>
              </w:rPr>
            </w:r>
            <w:r w:rsidR="00F47139" w:rsidRPr="00104948">
              <w:rPr>
                <w:noProof/>
                <w:webHidden/>
              </w:rPr>
              <w:fldChar w:fldCharType="separate"/>
            </w:r>
            <w:r w:rsidR="00F47139" w:rsidRPr="00104948">
              <w:rPr>
                <w:noProof/>
                <w:webHidden/>
              </w:rPr>
              <w:t>15</w:t>
            </w:r>
            <w:r w:rsidR="00F47139" w:rsidRPr="00104948">
              <w:rPr>
                <w:noProof/>
                <w:webHidden/>
              </w:rPr>
              <w:fldChar w:fldCharType="end"/>
            </w:r>
          </w:hyperlink>
        </w:p>
        <w:p w14:paraId="3944238E"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33" w:history="1">
            <w:r w:rsidR="00F47139" w:rsidRPr="00104948">
              <w:rPr>
                <w:rStyle w:val="Hyperlink"/>
                <w:noProof/>
              </w:rPr>
              <w:t>Enhanced Regulatory Compliance:</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_Toc164165233 \h </w:instrText>
            </w:r>
            <w:r w:rsidR="00F47139" w:rsidRPr="00104948">
              <w:rPr>
                <w:noProof/>
                <w:webHidden/>
              </w:rPr>
            </w:r>
            <w:r w:rsidR="00F47139" w:rsidRPr="00104948">
              <w:rPr>
                <w:noProof/>
                <w:webHidden/>
              </w:rPr>
              <w:fldChar w:fldCharType="separate"/>
            </w:r>
            <w:r w:rsidR="00F47139" w:rsidRPr="00104948">
              <w:rPr>
                <w:noProof/>
                <w:webHidden/>
              </w:rPr>
              <w:t>15</w:t>
            </w:r>
            <w:r w:rsidR="00F47139" w:rsidRPr="00104948">
              <w:rPr>
                <w:noProof/>
                <w:webHidden/>
              </w:rPr>
              <w:fldChar w:fldCharType="end"/>
            </w:r>
          </w:hyperlink>
        </w:p>
        <w:p w14:paraId="0614DF06"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34" w:history="1">
            <w:r w:rsidR="00F47139" w:rsidRPr="00104948">
              <w:rPr>
                <w:rStyle w:val="Hyperlink"/>
                <w:noProof/>
              </w:rPr>
              <w:t>Expansion of Product Portfolio:</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_Toc164165234 \h </w:instrText>
            </w:r>
            <w:r w:rsidR="00F47139" w:rsidRPr="00104948">
              <w:rPr>
                <w:noProof/>
                <w:webHidden/>
              </w:rPr>
            </w:r>
            <w:r w:rsidR="00F47139" w:rsidRPr="00104948">
              <w:rPr>
                <w:noProof/>
                <w:webHidden/>
              </w:rPr>
              <w:fldChar w:fldCharType="separate"/>
            </w:r>
            <w:r w:rsidR="00F47139" w:rsidRPr="00104948">
              <w:rPr>
                <w:noProof/>
                <w:webHidden/>
              </w:rPr>
              <w:t>15</w:t>
            </w:r>
            <w:r w:rsidR="00F47139" w:rsidRPr="00104948">
              <w:rPr>
                <w:noProof/>
                <w:webHidden/>
              </w:rPr>
              <w:fldChar w:fldCharType="end"/>
            </w:r>
          </w:hyperlink>
        </w:p>
        <w:p w14:paraId="69BC93E3"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35" w:history="1">
            <w:r w:rsidR="00F47139" w:rsidRPr="00104948">
              <w:rPr>
                <w:rStyle w:val="Hyperlink"/>
                <w:noProof/>
              </w:rPr>
              <w:t>Customer-Centric Marketing Strategies: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_Toc164165235 \h </w:instrText>
            </w:r>
            <w:r w:rsidR="00F47139" w:rsidRPr="00104948">
              <w:rPr>
                <w:noProof/>
                <w:webHidden/>
              </w:rPr>
            </w:r>
            <w:r w:rsidR="00F47139" w:rsidRPr="00104948">
              <w:rPr>
                <w:noProof/>
                <w:webHidden/>
              </w:rPr>
              <w:fldChar w:fldCharType="separate"/>
            </w:r>
            <w:r w:rsidR="00F47139" w:rsidRPr="00104948">
              <w:rPr>
                <w:noProof/>
                <w:webHidden/>
              </w:rPr>
              <w:t>16</w:t>
            </w:r>
            <w:r w:rsidR="00F47139" w:rsidRPr="00104948">
              <w:rPr>
                <w:noProof/>
                <w:webHidden/>
              </w:rPr>
              <w:fldChar w:fldCharType="end"/>
            </w:r>
          </w:hyperlink>
        </w:p>
        <w:p w14:paraId="028259D7"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36" w:history="1">
            <w:r w:rsidR="00F47139" w:rsidRPr="00104948">
              <w:rPr>
                <w:rStyle w:val="Hyperlink"/>
                <w:noProof/>
              </w:rPr>
              <w:t>Agile Supply Chain Management:</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_Toc164165236 \h </w:instrText>
            </w:r>
            <w:r w:rsidR="00F47139" w:rsidRPr="00104948">
              <w:rPr>
                <w:noProof/>
                <w:webHidden/>
              </w:rPr>
            </w:r>
            <w:r w:rsidR="00F47139" w:rsidRPr="00104948">
              <w:rPr>
                <w:noProof/>
                <w:webHidden/>
              </w:rPr>
              <w:fldChar w:fldCharType="separate"/>
            </w:r>
            <w:r w:rsidR="00F47139" w:rsidRPr="00104948">
              <w:rPr>
                <w:noProof/>
                <w:webHidden/>
              </w:rPr>
              <w:t>16</w:t>
            </w:r>
            <w:r w:rsidR="00F47139" w:rsidRPr="00104948">
              <w:rPr>
                <w:noProof/>
                <w:webHidden/>
              </w:rPr>
              <w:fldChar w:fldCharType="end"/>
            </w:r>
          </w:hyperlink>
        </w:p>
        <w:p w14:paraId="5DBD2F92" w14:textId="77777777" w:rsidR="00F47139" w:rsidRPr="00104948" w:rsidRDefault="00000000" w:rsidP="002E70DF">
          <w:pPr>
            <w:pStyle w:val="TOC2"/>
            <w:tabs>
              <w:tab w:val="right" w:leader="dot" w:pos="9350"/>
            </w:tabs>
            <w:spacing w:line="360" w:lineRule="auto"/>
            <w:rPr>
              <w:rFonts w:asciiTheme="minorHAnsi" w:eastAsiaTheme="minorEastAsia" w:hAnsiTheme="minorHAnsi"/>
              <w:noProof/>
            </w:rPr>
          </w:pPr>
          <w:hyperlink w:anchor="_Toc164165237" w:history="1">
            <w:r w:rsidR="00F47139" w:rsidRPr="00104948">
              <w:rPr>
                <w:rStyle w:val="Hyperlink"/>
                <w:noProof/>
              </w:rPr>
              <w:t>Implementation Strategies and Limitations</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_Toc164165237 \h </w:instrText>
            </w:r>
            <w:r w:rsidR="00F47139" w:rsidRPr="00104948">
              <w:rPr>
                <w:noProof/>
                <w:webHidden/>
              </w:rPr>
            </w:r>
            <w:r w:rsidR="00F47139" w:rsidRPr="00104948">
              <w:rPr>
                <w:noProof/>
                <w:webHidden/>
              </w:rPr>
              <w:fldChar w:fldCharType="separate"/>
            </w:r>
            <w:r w:rsidR="00F47139" w:rsidRPr="00104948">
              <w:rPr>
                <w:noProof/>
                <w:webHidden/>
              </w:rPr>
              <w:t>16</w:t>
            </w:r>
            <w:r w:rsidR="00F47139" w:rsidRPr="00104948">
              <w:rPr>
                <w:noProof/>
                <w:webHidden/>
              </w:rPr>
              <w:fldChar w:fldCharType="end"/>
            </w:r>
          </w:hyperlink>
        </w:p>
        <w:p w14:paraId="3DD6E329" w14:textId="77777777" w:rsidR="00F47139" w:rsidRPr="00104948" w:rsidRDefault="00000000" w:rsidP="002E70DF">
          <w:pPr>
            <w:pStyle w:val="TOC1"/>
            <w:tabs>
              <w:tab w:val="right" w:leader="dot" w:pos="9350"/>
            </w:tabs>
            <w:spacing w:line="360" w:lineRule="auto"/>
            <w:rPr>
              <w:rFonts w:asciiTheme="minorHAnsi" w:eastAsiaTheme="minorEastAsia" w:hAnsiTheme="minorHAnsi"/>
              <w:noProof/>
            </w:rPr>
          </w:pPr>
          <w:hyperlink w:anchor="_Toc164165240" w:history="1">
            <w:r w:rsidR="00F47139" w:rsidRPr="00104948">
              <w:rPr>
                <w:rStyle w:val="Hyperlink"/>
                <w:noProof/>
              </w:rPr>
              <w:t>Conclusion</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_Toc164165240 \h </w:instrText>
            </w:r>
            <w:r w:rsidR="00F47139" w:rsidRPr="00104948">
              <w:rPr>
                <w:noProof/>
                <w:webHidden/>
              </w:rPr>
            </w:r>
            <w:r w:rsidR="00F47139" w:rsidRPr="00104948">
              <w:rPr>
                <w:noProof/>
                <w:webHidden/>
              </w:rPr>
              <w:fldChar w:fldCharType="separate"/>
            </w:r>
            <w:r w:rsidR="00F47139" w:rsidRPr="00104948">
              <w:rPr>
                <w:noProof/>
                <w:webHidden/>
              </w:rPr>
              <w:t>17</w:t>
            </w:r>
            <w:r w:rsidR="00F47139" w:rsidRPr="00104948">
              <w:rPr>
                <w:noProof/>
                <w:webHidden/>
              </w:rPr>
              <w:fldChar w:fldCharType="end"/>
            </w:r>
          </w:hyperlink>
        </w:p>
        <w:p w14:paraId="77D574AE" w14:textId="77777777" w:rsidR="00F47139" w:rsidRPr="00104948" w:rsidRDefault="00000000" w:rsidP="002E70DF">
          <w:pPr>
            <w:pStyle w:val="TOC1"/>
            <w:tabs>
              <w:tab w:val="right" w:leader="dot" w:pos="9350"/>
            </w:tabs>
            <w:spacing w:line="360" w:lineRule="auto"/>
            <w:rPr>
              <w:rFonts w:asciiTheme="minorHAnsi" w:eastAsiaTheme="minorEastAsia" w:hAnsiTheme="minorHAnsi"/>
              <w:noProof/>
            </w:rPr>
          </w:pPr>
          <w:hyperlink w:anchor="_Toc164165241" w:history="1">
            <w:r w:rsidR="00F47139" w:rsidRPr="00104948">
              <w:rPr>
                <w:rStyle w:val="Hyperlink"/>
                <w:noProof/>
              </w:rPr>
              <w:t>Reference</w:t>
            </w:r>
            <w:r w:rsidR="00F47139" w:rsidRPr="00104948">
              <w:rPr>
                <w:noProof/>
                <w:webHidden/>
              </w:rPr>
              <w:tab/>
            </w:r>
            <w:r w:rsidR="00F47139" w:rsidRPr="00104948">
              <w:rPr>
                <w:noProof/>
                <w:webHidden/>
              </w:rPr>
              <w:fldChar w:fldCharType="begin"/>
            </w:r>
            <w:r w:rsidR="00F47139" w:rsidRPr="00104948">
              <w:rPr>
                <w:noProof/>
                <w:webHidden/>
              </w:rPr>
              <w:instrText xml:space="preserve"> PAGEREF _Toc164165241 \h </w:instrText>
            </w:r>
            <w:r w:rsidR="00F47139" w:rsidRPr="00104948">
              <w:rPr>
                <w:noProof/>
                <w:webHidden/>
              </w:rPr>
            </w:r>
            <w:r w:rsidR="00F47139" w:rsidRPr="00104948">
              <w:rPr>
                <w:noProof/>
                <w:webHidden/>
              </w:rPr>
              <w:fldChar w:fldCharType="separate"/>
            </w:r>
            <w:r w:rsidR="00F47139" w:rsidRPr="00104948">
              <w:rPr>
                <w:noProof/>
                <w:webHidden/>
              </w:rPr>
              <w:t>18</w:t>
            </w:r>
            <w:r w:rsidR="00F47139" w:rsidRPr="00104948">
              <w:rPr>
                <w:noProof/>
                <w:webHidden/>
              </w:rPr>
              <w:fldChar w:fldCharType="end"/>
            </w:r>
          </w:hyperlink>
        </w:p>
        <w:p w14:paraId="52EA40C7" w14:textId="77777777" w:rsidR="000D0790" w:rsidRPr="00104948" w:rsidRDefault="000D0790" w:rsidP="002E70DF">
          <w:pPr>
            <w:spacing w:line="360" w:lineRule="auto"/>
          </w:pPr>
          <w:r w:rsidRPr="00104948">
            <w:rPr>
              <w:rFonts w:cs="Arial"/>
              <w:b/>
              <w:bCs/>
              <w:noProof/>
            </w:rPr>
            <w:fldChar w:fldCharType="end"/>
          </w:r>
        </w:p>
      </w:sdtContent>
    </w:sdt>
    <w:p w14:paraId="7FC3FF03" w14:textId="77777777" w:rsidR="00D73AC9" w:rsidRPr="00104948" w:rsidRDefault="00D73AC9" w:rsidP="002E70DF">
      <w:pPr>
        <w:pStyle w:val="Heading1"/>
        <w:spacing w:line="360" w:lineRule="auto"/>
      </w:pPr>
    </w:p>
    <w:p w14:paraId="1D1B0570" w14:textId="77777777" w:rsidR="00D73AC9" w:rsidRPr="00104948" w:rsidRDefault="00D73AC9" w:rsidP="002E70DF">
      <w:pPr>
        <w:spacing w:line="360" w:lineRule="auto"/>
        <w:rPr>
          <w:rFonts w:eastAsiaTheme="majorEastAsia" w:cstheme="majorBidi"/>
          <w:sz w:val="32"/>
          <w:szCs w:val="32"/>
        </w:rPr>
      </w:pPr>
      <w:r w:rsidRPr="00104948">
        <w:br w:type="page"/>
      </w:r>
    </w:p>
    <w:p w14:paraId="30AC4A2B" w14:textId="77777777" w:rsidR="00C97F7E" w:rsidRPr="00104948" w:rsidRDefault="00C97F7E" w:rsidP="002E70DF">
      <w:pPr>
        <w:pStyle w:val="Heading1"/>
        <w:spacing w:line="360" w:lineRule="auto"/>
      </w:pPr>
      <w:bookmarkStart w:id="0" w:name="_Toc164165176"/>
      <w:r w:rsidRPr="00104948">
        <w:lastRenderedPageBreak/>
        <w:t>Abstract</w:t>
      </w:r>
      <w:bookmarkEnd w:id="0"/>
    </w:p>
    <w:p w14:paraId="2A18A1C6" w14:textId="77777777" w:rsidR="005149A2" w:rsidRDefault="009E0C00" w:rsidP="002E70DF">
      <w:pPr>
        <w:spacing w:line="360" w:lineRule="auto"/>
        <w:jc w:val="both"/>
        <w:rPr>
          <w:rFonts w:cs="Arial"/>
        </w:rPr>
      </w:pPr>
      <w:r w:rsidRPr="00104948">
        <w:rPr>
          <w:rFonts w:cs="Arial"/>
        </w:rPr>
        <w:t xml:space="preserve">This report gives a full picture of pharmacy2U, an online pharmacy, developing a strategic direction, analyzing the business context, looking for growth options, and analyzing stakeholders. The report starts with an introduction of Pharmacy2U itself, in which you indicate its role in online pharmacy market and show strategic management importance. It touches upon the subject of contextual background of online pharmacy environment, particularly the regulatory changes, technological advancements and evolving consumer habits as the key factors responsible for the change of the industry landscape. A thorough analysis of the organization Pharmacy2U's current strategic direction enables to know the vision, mission, values, goals and objectives. The strategic </w:t>
      </w:r>
    </w:p>
    <w:p w14:paraId="5CA61B1A" w14:textId="1B01AB62" w:rsidR="009E0C00" w:rsidRPr="00104948" w:rsidRDefault="009E0C00" w:rsidP="002E70DF">
      <w:pPr>
        <w:spacing w:line="360" w:lineRule="auto"/>
        <w:jc w:val="both"/>
        <w:rPr>
          <w:rFonts w:cs="Arial"/>
        </w:rPr>
      </w:pPr>
      <w:r w:rsidRPr="00104948">
        <w:rPr>
          <w:rFonts w:cs="Arial"/>
        </w:rPr>
        <w:t>alignment of Pharmacy2U's operational activities with its strategic direction and the competitive market positioning within the online pharmacy industry are assessed. The report employs environmental scanning techniques like PESTEL analysis, VRIO analysis, and SWOT analysis to evaluate the external forces and internal ones which have an effect on Pharmacy2U. It points out the opportunities, threats, strengths, and weaknesses of the online pharmacy industry, hence, it helps to understand the strategic circumstances and competitive advantages of Pharmacy2U and the industry. Stakeholder analysis targets the key stakeholders, which are for example Pharmacy2U's customers, suppliers, regulators, and competitors. These expectations, concerns, and power dynamics are considered to help decision-makers make strategic decisions, and to be inclusive in their engagement of stakeholders. Strategic growth choices for Pharmacy2U have been evaluated, employing Porter's Generic Strategies and Ansoff Matrix to identify probable growth potentials. The strategy of sustainable development for Pharmacy2U is proposed, which is focused on the long-term effectiveness and competitiveness of the business and has in consideration challenges of such nature as regulatory compliance, competition, and technological advancements. Eventually, strategic recommendations have been proposed for Pharmacy2U’s future development and implementation. The recommendations are focused on the following areas, technological innovations, regulatory compliance, customer engagement, and supply chain management, so that the company can easily scale up and compete in the online pharmacy market.</w:t>
      </w:r>
      <w:r w:rsidR="00C97F7E" w:rsidRPr="00104948">
        <w:rPr>
          <w:rFonts w:cs="Arial"/>
        </w:rPr>
        <w:t xml:space="preserve"> </w:t>
      </w:r>
      <w:r w:rsidRPr="00104948">
        <w:rPr>
          <w:rFonts w:cs="Arial"/>
        </w:rPr>
        <w:t>The report presented in this paper is extremely helpful, as it contains relevant recommendations that Pharmacy2U shall use for its strategic management. These include strategic foresight, flexibility, and engagement with stakeholders, which are vital for the company to overcome the complexity of the online pharmacy market and remain successful in the long run.</w:t>
      </w:r>
    </w:p>
    <w:p w14:paraId="6B6A9939" w14:textId="77777777" w:rsidR="00D73AC9" w:rsidRPr="00104948" w:rsidRDefault="00D73AC9" w:rsidP="002E70DF">
      <w:pPr>
        <w:spacing w:line="360" w:lineRule="auto"/>
        <w:jc w:val="both"/>
        <w:rPr>
          <w:rFonts w:cs="Arial"/>
        </w:rPr>
      </w:pPr>
    </w:p>
    <w:p w14:paraId="7385054F" w14:textId="77777777" w:rsidR="009E0C00" w:rsidRPr="00104948" w:rsidRDefault="009E0C00" w:rsidP="002E70DF">
      <w:pPr>
        <w:pStyle w:val="Heading1"/>
        <w:spacing w:line="360" w:lineRule="auto"/>
      </w:pPr>
      <w:bookmarkStart w:id="1" w:name="_Toc164165177"/>
      <w:r w:rsidRPr="00104948">
        <w:lastRenderedPageBreak/>
        <w:t>Introduction</w:t>
      </w:r>
      <w:bookmarkEnd w:id="1"/>
    </w:p>
    <w:p w14:paraId="51298D3A" w14:textId="77777777" w:rsidR="00175C31" w:rsidRPr="00104948" w:rsidRDefault="009E0C00" w:rsidP="002E70DF">
      <w:pPr>
        <w:spacing w:line="360" w:lineRule="auto"/>
        <w:jc w:val="both"/>
        <w:rPr>
          <w:rFonts w:cs="Arial"/>
        </w:rPr>
      </w:pPr>
      <w:r w:rsidRPr="00104948">
        <w:rPr>
          <w:rFonts w:cs="Arial"/>
        </w:rPr>
        <w:t xml:space="preserve">Pharmacy2U, a new player in online pharmacy, is a trailblazer in the drug market which brings about transformation in the way consumers seek and take their medicines and broader healthcare products and services. </w:t>
      </w:r>
      <w:r w:rsidR="00175C31" w:rsidRPr="00104948">
        <w:rPr>
          <w:rFonts w:cs="Arial"/>
        </w:rPr>
        <w:t>Since 2000, Pharmacy2U has revolutionized the traditional pharmacy model with digital technologies to order prescription drugs and health products online quickly and simply. (Stewart, 2020)</w:t>
      </w:r>
    </w:p>
    <w:p w14:paraId="421BC8B4" w14:textId="77777777" w:rsidR="00175C31" w:rsidRPr="00104948" w:rsidRDefault="00175C31" w:rsidP="002E70DF">
      <w:pPr>
        <w:spacing w:line="360" w:lineRule="auto"/>
        <w:jc w:val="both"/>
        <w:rPr>
          <w:rFonts w:cs="Arial"/>
        </w:rPr>
      </w:pPr>
      <w:r w:rsidRPr="00104948">
        <w:rPr>
          <w:rFonts w:cs="Arial"/>
        </w:rPr>
        <w:t>E-pharmacy industry is on the ascending tendency since the last years. Its growth is related to a number of factors like technologies advancement, behavioral change, and development of regulation. The internet pharmacies have gained more popularity than ever before especially through e-commerce, and they are now the best place for patients to buy medicines or other pharmacy products online (Johnson, 2021).</w:t>
      </w:r>
    </w:p>
    <w:p w14:paraId="3EEF8B0A" w14:textId="77777777" w:rsidR="00175C31" w:rsidRPr="00104948" w:rsidRDefault="00175C31" w:rsidP="002E70DF">
      <w:pPr>
        <w:pStyle w:val="Heading2"/>
        <w:spacing w:line="360" w:lineRule="auto"/>
      </w:pPr>
      <w:bookmarkStart w:id="2" w:name="_Toc164165178"/>
      <w:r w:rsidRPr="00104948">
        <w:t>Background</w:t>
      </w:r>
      <w:bookmarkEnd w:id="2"/>
    </w:p>
    <w:p w14:paraId="06B5DCD2" w14:textId="77777777" w:rsidR="00175C31" w:rsidRPr="00104948" w:rsidRDefault="00175C31" w:rsidP="002E70DF">
      <w:pPr>
        <w:spacing w:line="360" w:lineRule="auto"/>
        <w:jc w:val="both"/>
        <w:rPr>
          <w:rFonts w:cs="Arial"/>
        </w:rPr>
      </w:pPr>
      <w:r w:rsidRPr="00104948">
        <w:rPr>
          <w:rFonts w:cs="Arial"/>
        </w:rPr>
        <w:t>Nowadays, the e-pharmacy sector is a subject of drastic transformation. This is the result of the implementation of new technologies, the change in the customer’s preferences, and the regulatory environment setting. Now one can mostly see the customers of online pharmacies outnumber the traditional ones due to the ease of access and the affordability.</w:t>
      </w:r>
    </w:p>
    <w:p w14:paraId="09E52422" w14:textId="77777777" w:rsidR="00570DB7" w:rsidRPr="00104948" w:rsidRDefault="00175C31" w:rsidP="002E70DF">
      <w:pPr>
        <w:spacing w:line="360" w:lineRule="auto"/>
        <w:jc w:val="both"/>
        <w:rPr>
          <w:rFonts w:cs="Arial"/>
        </w:rPr>
      </w:pPr>
      <w:r w:rsidRPr="00104948">
        <w:rPr>
          <w:rFonts w:cs="Arial"/>
        </w:rPr>
        <w:t>This digital transformation of the pharmaceutical industry began at the turn of the century with the appearance of the first big brands of the industry, such as Pharmacy2U, which one can see as the first occurrence of this development. At the very beginning, they were only engaged in an online prescription delivery service, but then the Pharmacy2U made a decision to expand the operation of their company to include the other products and services, which made them the part of the market of a different customer needs. Pharmacy2U made a very strong impression on its customers thanks to its inclination to fresh and fast ideas, as well as being very client-oriented. The online drugstore is a ground-breaking industry leader as (Stewart, 2020).</w:t>
      </w:r>
    </w:p>
    <w:p w14:paraId="36A7D689" w14:textId="77777777" w:rsidR="00570DB7" w:rsidRPr="00104948" w:rsidRDefault="00570DB7" w:rsidP="002E70DF">
      <w:pPr>
        <w:pStyle w:val="Heading2"/>
        <w:spacing w:line="360" w:lineRule="auto"/>
      </w:pPr>
      <w:bookmarkStart w:id="3" w:name="_Toc164165179"/>
      <w:r w:rsidRPr="00104948">
        <w:t>Objectives</w:t>
      </w:r>
      <w:bookmarkEnd w:id="3"/>
    </w:p>
    <w:p w14:paraId="5FDE29B9" w14:textId="77777777" w:rsidR="00570DB7" w:rsidRPr="00104948" w:rsidRDefault="00570DB7" w:rsidP="002E70DF">
      <w:pPr>
        <w:spacing w:line="360" w:lineRule="auto"/>
        <w:jc w:val="both"/>
        <w:rPr>
          <w:rFonts w:cs="Arial"/>
        </w:rPr>
      </w:pPr>
      <w:r w:rsidRPr="00104948">
        <w:rPr>
          <w:rFonts w:cs="Arial"/>
        </w:rPr>
        <w:t xml:space="preserve">The purpose of this report is twofold: </w:t>
      </w:r>
    </w:p>
    <w:p w14:paraId="68F383E2" w14:textId="77777777" w:rsidR="00570DB7" w:rsidRPr="00104948" w:rsidRDefault="00570DB7" w:rsidP="002E70DF">
      <w:pPr>
        <w:spacing w:line="360" w:lineRule="auto"/>
        <w:jc w:val="both"/>
        <w:rPr>
          <w:rFonts w:cs="Arial"/>
        </w:rPr>
      </w:pPr>
      <w:bookmarkStart w:id="4" w:name="_Toc164164588"/>
      <w:bookmarkStart w:id="5" w:name="_Toc164165180"/>
      <w:r w:rsidRPr="00104948">
        <w:rPr>
          <w:rStyle w:val="Heading3Char"/>
        </w:rPr>
        <w:t>Strategic Evaluation:</w:t>
      </w:r>
      <w:bookmarkEnd w:id="4"/>
      <w:bookmarkEnd w:id="5"/>
      <w:r w:rsidRPr="00104948">
        <w:rPr>
          <w:rFonts w:cs="Arial"/>
        </w:rPr>
        <w:t xml:space="preserve"> The purpose of this paper is to evaluate the strategic direction of Pharmacy2U, which involves the mission, vision, values and goals. This evaluation will entail a comprehensive appraisal of Pharmacy 2U’s strategic statements so as to determine whether they are supportive of the organizational processes and competitive advantage the business enjoys in the market.</w:t>
      </w:r>
    </w:p>
    <w:p w14:paraId="61176199" w14:textId="77777777" w:rsidR="009E0C00" w:rsidRPr="00104948" w:rsidRDefault="00570DB7" w:rsidP="002E70DF">
      <w:pPr>
        <w:spacing w:line="360" w:lineRule="auto"/>
        <w:jc w:val="both"/>
        <w:rPr>
          <w:rFonts w:cs="Arial"/>
        </w:rPr>
      </w:pPr>
      <w:bookmarkStart w:id="6" w:name="_Toc164164589"/>
      <w:bookmarkStart w:id="7" w:name="_Toc164165181"/>
      <w:r w:rsidRPr="00104948">
        <w:rPr>
          <w:rStyle w:val="Heading3Char"/>
        </w:rPr>
        <w:lastRenderedPageBreak/>
        <w:t>Strategic Recommendations:</w:t>
      </w:r>
      <w:bookmarkEnd w:id="6"/>
      <w:bookmarkEnd w:id="7"/>
      <w:r w:rsidRPr="00104948">
        <w:rPr>
          <w:rFonts w:cs="Arial"/>
        </w:rPr>
        <w:t xml:space="preserve"> As a suggestion, I would like to have the practical recommendations that will help Pharmacy2U to develop a service and deliver it. Such recommendations will be derived from the evaluations of the strategic plan; the external environment analysis; the stakeholder analysis; and the strategic growth opportunities of the company.</w:t>
      </w:r>
    </w:p>
    <w:p w14:paraId="59080505" w14:textId="77777777" w:rsidR="009E0C00" w:rsidRPr="00104948" w:rsidRDefault="009E0C00" w:rsidP="002E70DF">
      <w:pPr>
        <w:pStyle w:val="Heading1"/>
        <w:spacing w:line="360" w:lineRule="auto"/>
      </w:pPr>
      <w:bookmarkStart w:id="8" w:name="_Toc164165182"/>
      <w:r w:rsidRPr="00104948">
        <w:t>Pharmacy2U's current str</w:t>
      </w:r>
      <w:r w:rsidR="00D73AC9" w:rsidRPr="00104948">
        <w:t>ategic direction</w:t>
      </w:r>
      <w:bookmarkEnd w:id="8"/>
    </w:p>
    <w:p w14:paraId="23B573E0" w14:textId="77777777" w:rsidR="009E0C00" w:rsidRPr="00104948" w:rsidRDefault="009E0C00" w:rsidP="002E70DF">
      <w:pPr>
        <w:spacing w:line="360" w:lineRule="auto"/>
        <w:jc w:val="both"/>
        <w:rPr>
          <w:rFonts w:cs="Arial"/>
        </w:rPr>
      </w:pPr>
      <w:r w:rsidRPr="00104948">
        <w:rPr>
          <w:rFonts w:cs="Arial"/>
        </w:rPr>
        <w:t>The leading online pharmacy of Pharmacy2U has a clear and well-defined strategic statement, which is composed of vision, mission, values, objectives, and goals. This segment will appraise Pharmacy2U's current direction in the strategic sphere and will investigate how the operational activities and market positioning are in conformit</w:t>
      </w:r>
      <w:r w:rsidR="00D73AC9" w:rsidRPr="00104948">
        <w:rPr>
          <w:rFonts w:cs="Arial"/>
        </w:rPr>
        <w:t>y with the strategic direction.</w:t>
      </w:r>
    </w:p>
    <w:p w14:paraId="032B10CD" w14:textId="77777777" w:rsidR="009E0C00" w:rsidRPr="00104948" w:rsidRDefault="00D73AC9" w:rsidP="002E70DF">
      <w:pPr>
        <w:pStyle w:val="Heading2"/>
        <w:spacing w:line="360" w:lineRule="auto"/>
        <w:rPr>
          <w:sz w:val="22"/>
          <w:szCs w:val="22"/>
        </w:rPr>
      </w:pPr>
      <w:bookmarkStart w:id="9" w:name="_Toc164165183"/>
      <w:r w:rsidRPr="00104948">
        <w:t>Vision and Mission</w:t>
      </w:r>
      <w:bookmarkEnd w:id="9"/>
    </w:p>
    <w:p w14:paraId="26303355" w14:textId="77777777" w:rsidR="009E0C00" w:rsidRPr="00104948" w:rsidRDefault="009E0C00" w:rsidP="002E70DF">
      <w:pPr>
        <w:spacing w:line="360" w:lineRule="auto"/>
        <w:jc w:val="both"/>
        <w:rPr>
          <w:rFonts w:cs="Arial"/>
        </w:rPr>
      </w:pPr>
      <w:r w:rsidRPr="00104948">
        <w:rPr>
          <w:rFonts w:cs="Arial"/>
        </w:rPr>
        <w:t>The aspiration of Pharmacy2U's vision statement is to be a trustworthy and innovative healthcare organization, devoting itself to raising the level of accessibility and convenience for consumers in regard to the procurement of pharmaceutical products and services (Stewart, 2020). The company's mission statement emphasizes the commitment of Pharmacy2U to offering patients with online access to quality healthcare that is also affordable, hence improving their experiences and h</w:t>
      </w:r>
      <w:r w:rsidR="00D73AC9" w:rsidRPr="00104948">
        <w:rPr>
          <w:rFonts w:cs="Arial"/>
        </w:rPr>
        <w:t>ealth outcomes (Johnson, 2021).</w:t>
      </w:r>
    </w:p>
    <w:p w14:paraId="222E19D3" w14:textId="77777777" w:rsidR="009E0C00" w:rsidRPr="00104948" w:rsidRDefault="009E0C00" w:rsidP="002E70DF">
      <w:pPr>
        <w:pStyle w:val="Heading2"/>
        <w:spacing w:line="360" w:lineRule="auto"/>
      </w:pPr>
      <w:bookmarkStart w:id="10" w:name="_Toc164165184"/>
      <w:r w:rsidRPr="00104948">
        <w:t>Values</w:t>
      </w:r>
      <w:bookmarkEnd w:id="10"/>
    </w:p>
    <w:p w14:paraId="5DA18B3E" w14:textId="77777777" w:rsidR="009E0C00" w:rsidRPr="00104948" w:rsidRDefault="009E0C00" w:rsidP="002E70DF">
      <w:pPr>
        <w:spacing w:line="360" w:lineRule="auto"/>
        <w:jc w:val="both"/>
        <w:rPr>
          <w:rFonts w:cs="Arial"/>
        </w:rPr>
      </w:pPr>
      <w:r w:rsidRPr="00104948">
        <w:rPr>
          <w:rFonts w:cs="Arial"/>
        </w:rPr>
        <w:t>Pharmacy2U's values are underpinned by the integrity, professionalism, customer-focus and innovativeness. These values are the company's north star, guiding its decision-making, operational practices, and r</w:t>
      </w:r>
      <w:r w:rsidR="00D73AC9" w:rsidRPr="00104948">
        <w:rPr>
          <w:rFonts w:cs="Arial"/>
        </w:rPr>
        <w:t>elationships with stakeholders. (Morgan, 2021).</w:t>
      </w:r>
    </w:p>
    <w:p w14:paraId="1967B054" w14:textId="77777777" w:rsidR="009E0C00" w:rsidRPr="00104948" w:rsidRDefault="00D73AC9" w:rsidP="002E70DF">
      <w:pPr>
        <w:pStyle w:val="Heading2"/>
        <w:spacing w:line="360" w:lineRule="auto"/>
        <w:rPr>
          <w:sz w:val="22"/>
          <w:szCs w:val="22"/>
        </w:rPr>
      </w:pPr>
      <w:bookmarkStart w:id="11" w:name="_Toc164165185"/>
      <w:r w:rsidRPr="00104948">
        <w:t>Goals and Objectives</w:t>
      </w:r>
      <w:bookmarkEnd w:id="11"/>
    </w:p>
    <w:p w14:paraId="39E44216" w14:textId="77777777" w:rsidR="009E0C00" w:rsidRPr="00104948" w:rsidRDefault="009E0C00" w:rsidP="002E70DF">
      <w:pPr>
        <w:spacing w:line="360" w:lineRule="auto"/>
        <w:jc w:val="both"/>
        <w:rPr>
          <w:rFonts w:cs="Arial"/>
        </w:rPr>
      </w:pPr>
      <w:r w:rsidRPr="00104948">
        <w:rPr>
          <w:rFonts w:cs="Arial"/>
        </w:rPr>
        <w:t xml:space="preserve">The strategic objectives and goals of Pharmacy2U are focused on sustainable growth, operational efficiency improvement and bolstering the customer satisfaction and loyalty. Some goals include increasing the products’ variety, managing the supply chain better, utilizing the latest technologies and digital marketing strategies, and complying with the regulatory standards </w:t>
      </w:r>
      <w:r w:rsidR="00D73AC9" w:rsidRPr="00104948">
        <w:rPr>
          <w:rFonts w:cs="Arial"/>
        </w:rPr>
        <w:t>(Smith, 2019).</w:t>
      </w:r>
    </w:p>
    <w:p w14:paraId="04C808FB" w14:textId="77777777" w:rsidR="009E0C00" w:rsidRPr="00104948" w:rsidRDefault="009E0C00" w:rsidP="002E70DF">
      <w:pPr>
        <w:pStyle w:val="Heading2"/>
        <w:spacing w:line="360" w:lineRule="auto"/>
      </w:pPr>
      <w:bookmarkStart w:id="12" w:name="_Toc164165186"/>
      <w:r w:rsidRPr="00104948">
        <w:t>Alignment with Operation</w:t>
      </w:r>
      <w:r w:rsidR="00D73AC9" w:rsidRPr="00104948">
        <w:t>al Activities</w:t>
      </w:r>
      <w:bookmarkEnd w:id="12"/>
    </w:p>
    <w:p w14:paraId="090D4780" w14:textId="77777777" w:rsidR="009E0C00" w:rsidRPr="00104948" w:rsidRDefault="009E0C00" w:rsidP="002E70DF">
      <w:pPr>
        <w:spacing w:line="360" w:lineRule="auto"/>
        <w:jc w:val="both"/>
        <w:rPr>
          <w:rFonts w:cs="Arial"/>
        </w:rPr>
      </w:pPr>
      <w:r w:rsidRPr="00104948">
        <w:rPr>
          <w:rFonts w:cs="Arial"/>
        </w:rPr>
        <w:t xml:space="preserve">Pharmacy2U's strategic orientation is closely linked to its operational activities, as the latter are designed to be in line with the vision, mission, and objectives of the organization. The organization has put forward its resources into the acquisition of the most recent technology and infrastructure </w:t>
      </w:r>
      <w:r w:rsidRPr="00104948">
        <w:rPr>
          <w:rFonts w:cs="Arial"/>
        </w:rPr>
        <w:lastRenderedPageBreak/>
        <w:t>so as to simplify its online channel, improve order processing, and improve customer ca</w:t>
      </w:r>
      <w:r w:rsidR="00D73AC9" w:rsidRPr="00104948">
        <w:rPr>
          <w:rFonts w:cs="Arial"/>
        </w:rPr>
        <w:t xml:space="preserve">re capabilities (Robinson, 2018). </w:t>
      </w:r>
      <w:r w:rsidRPr="00104948">
        <w:rPr>
          <w:rFonts w:cs="Arial"/>
        </w:rPr>
        <w:t>Moreover, the company has formed alliances with suppliers of pharmaceutical products, healthcare organizations and logistics companies so that it may safely and timely deliver its products and services.</w:t>
      </w:r>
      <w:r w:rsidR="00D73AC9" w:rsidRPr="00104948">
        <w:rPr>
          <w:rFonts w:cs="Arial"/>
        </w:rPr>
        <w:t xml:space="preserve"> (Turner, 2019).</w:t>
      </w:r>
    </w:p>
    <w:p w14:paraId="5D7CA375" w14:textId="77777777" w:rsidR="009E0C00" w:rsidRPr="00104948" w:rsidRDefault="00D73AC9" w:rsidP="002E70DF">
      <w:pPr>
        <w:pStyle w:val="Heading2"/>
        <w:spacing w:line="360" w:lineRule="auto"/>
        <w:rPr>
          <w:sz w:val="22"/>
          <w:szCs w:val="22"/>
        </w:rPr>
      </w:pPr>
      <w:bookmarkStart w:id="13" w:name="_Toc164165187"/>
      <w:r w:rsidRPr="00104948">
        <w:t>Market Positioning</w:t>
      </w:r>
      <w:bookmarkEnd w:id="13"/>
    </w:p>
    <w:p w14:paraId="1197B4EB" w14:textId="77777777" w:rsidR="009E0C00" w:rsidRPr="00104948" w:rsidRDefault="009E0C00" w:rsidP="002E70DF">
      <w:pPr>
        <w:spacing w:line="360" w:lineRule="auto"/>
        <w:jc w:val="both"/>
        <w:rPr>
          <w:rFonts w:cs="Arial"/>
        </w:rPr>
      </w:pPr>
      <w:r w:rsidRPr="00104948">
        <w:rPr>
          <w:rFonts w:cs="Arial"/>
        </w:rPr>
        <w:t xml:space="preserve">The future strategic orientation of Pharmacy2U is in tune with its place within the online pharmacy market. As a founder of this industry, Pharmacy2U has taken the role of the first-mover and built up a powerful brand image and a huge customer base. </w:t>
      </w:r>
      <w:r w:rsidR="00D73AC9" w:rsidRPr="00104948">
        <w:rPr>
          <w:rFonts w:cs="Arial"/>
        </w:rPr>
        <w:t>(Green, 2020).</w:t>
      </w:r>
      <w:r w:rsidRPr="00104948">
        <w:rPr>
          <w:rFonts w:cs="Arial"/>
        </w:rPr>
        <w:t xml:space="preserve">The company stands out of the crowd due to its attention to innovation, convenience, and individualized healthcare services which makes Pharmacy2U a preferred partner for consumers who want to get online </w:t>
      </w:r>
      <w:r w:rsidR="00D73AC9" w:rsidRPr="00104948">
        <w:rPr>
          <w:rFonts w:cs="Arial"/>
        </w:rPr>
        <w:t>pharmacy solutions (Clark, 2019).</w:t>
      </w:r>
    </w:p>
    <w:p w14:paraId="0404670D" w14:textId="77777777" w:rsidR="009E0C00" w:rsidRPr="00104948" w:rsidRDefault="009E0C00" w:rsidP="002E70DF">
      <w:pPr>
        <w:spacing w:line="360" w:lineRule="auto"/>
        <w:jc w:val="both"/>
        <w:rPr>
          <w:rFonts w:cs="Arial"/>
        </w:rPr>
      </w:pPr>
      <w:r w:rsidRPr="00104948">
        <w:rPr>
          <w:rFonts w:cs="Arial"/>
        </w:rPr>
        <w:t>Lastly, Pharmacy2U future strategy is identified by the visionary management, customer-friendly approach, as well as to innovation and quality approach. By ensuring that all the company’s statements of strategic positioning are coherent and consistent with its operational activities and market positioning, Pharmacy2U will be able to overcome all the challenges that the online pharmacy industry is facing now and then while remaining competitive in the market</w:t>
      </w:r>
      <w:r w:rsidR="00D73AC9" w:rsidRPr="00104948">
        <w:rPr>
          <w:rFonts w:cs="Arial"/>
        </w:rPr>
        <w:t xml:space="preserve"> (Griffiths and Jackson, 2019).</w:t>
      </w:r>
    </w:p>
    <w:p w14:paraId="37F222BC" w14:textId="77777777" w:rsidR="009E0C00" w:rsidRPr="00104948" w:rsidRDefault="009E0C00" w:rsidP="002E70DF">
      <w:pPr>
        <w:pStyle w:val="Heading1"/>
        <w:spacing w:line="360" w:lineRule="auto"/>
      </w:pPr>
      <w:bookmarkStart w:id="14" w:name="_Toc164165188"/>
      <w:r w:rsidRPr="00104948">
        <w:t>Business Environmental Analysis</w:t>
      </w:r>
      <w:bookmarkEnd w:id="14"/>
    </w:p>
    <w:p w14:paraId="5F2B44EF" w14:textId="77777777" w:rsidR="009E0C00" w:rsidRPr="00104948" w:rsidRDefault="009E0C00" w:rsidP="002E70DF">
      <w:pPr>
        <w:spacing w:line="360" w:lineRule="auto"/>
        <w:jc w:val="both"/>
        <w:rPr>
          <w:rFonts w:cs="Arial"/>
        </w:rPr>
      </w:pPr>
      <w:r w:rsidRPr="00104948">
        <w:rPr>
          <w:rFonts w:cs="Arial"/>
        </w:rPr>
        <w:t>Pharmacy2U works in the business area that is affected by the number of internal and external factors which always evolve, change and need a reaction. The part of this section we will be going into details while using environmental scanning tools like PESTEL, VRIO, SWOT to make sure that we get a complete understanding of the factors influencing Pharmacy2U and the e</w:t>
      </w:r>
      <w:r w:rsidR="00D73AC9" w:rsidRPr="00104948">
        <w:rPr>
          <w:rFonts w:cs="Arial"/>
        </w:rPr>
        <w:t>ntire online pharmacy industry.</w:t>
      </w:r>
    </w:p>
    <w:p w14:paraId="1A007F56" w14:textId="77777777" w:rsidR="002D053D" w:rsidRPr="00104948" w:rsidRDefault="002D053D" w:rsidP="002E70DF">
      <w:pPr>
        <w:pStyle w:val="Heading2"/>
        <w:spacing w:line="360" w:lineRule="auto"/>
      </w:pPr>
      <w:bookmarkStart w:id="15" w:name="_Toc164165189"/>
      <w:r w:rsidRPr="00104948">
        <w:t>PESTEL Analysis</w:t>
      </w:r>
      <w:bookmarkEnd w:id="15"/>
    </w:p>
    <w:p w14:paraId="2021B90C" w14:textId="77777777" w:rsidR="009E0C00" w:rsidRPr="00104948" w:rsidRDefault="009E0C00" w:rsidP="002E70DF">
      <w:pPr>
        <w:spacing w:line="360" w:lineRule="auto"/>
        <w:jc w:val="both"/>
        <w:rPr>
          <w:rFonts w:cs="Arial"/>
        </w:rPr>
      </w:pPr>
      <w:bookmarkStart w:id="16" w:name="_Toc164164598"/>
      <w:bookmarkStart w:id="17" w:name="_Toc164165190"/>
      <w:r w:rsidRPr="00104948">
        <w:rPr>
          <w:rStyle w:val="Heading3Char"/>
        </w:rPr>
        <w:t>Political Factors:</w:t>
      </w:r>
      <w:bookmarkEnd w:id="16"/>
      <w:bookmarkEnd w:id="17"/>
      <w:r w:rsidRPr="00104948">
        <w:rPr>
          <w:rFonts w:cs="Arial"/>
        </w:rPr>
        <w:t xml:space="preserve"> The operations of Pharmacy2U are exposed to different political factors, especially regulations stipulated by the government concerning pharmaceutical industry. Healthcare policy, licensing, and data protection law may be very different in different countries and this can significantly change the way the company operates and its str</w:t>
      </w:r>
      <w:r w:rsidR="00D73AC9" w:rsidRPr="00104948">
        <w:rPr>
          <w:rFonts w:cs="Arial"/>
        </w:rPr>
        <w:t>ategic decisions (Evans, 2020).</w:t>
      </w:r>
    </w:p>
    <w:p w14:paraId="48C4BAAE" w14:textId="77777777" w:rsidR="009E0C00" w:rsidRPr="00104948" w:rsidRDefault="009E0C00" w:rsidP="002E70DF">
      <w:pPr>
        <w:spacing w:line="360" w:lineRule="auto"/>
        <w:jc w:val="both"/>
        <w:rPr>
          <w:rFonts w:cs="Arial"/>
        </w:rPr>
      </w:pPr>
      <w:bookmarkStart w:id="18" w:name="_Toc164164599"/>
      <w:bookmarkStart w:id="19" w:name="_Toc164165191"/>
      <w:r w:rsidRPr="00104948">
        <w:rPr>
          <w:rStyle w:val="Heading3Char"/>
        </w:rPr>
        <w:lastRenderedPageBreak/>
        <w:t>Economic Factors:</w:t>
      </w:r>
      <w:bookmarkEnd w:id="18"/>
      <w:bookmarkEnd w:id="19"/>
      <w:r w:rsidRPr="00104948">
        <w:rPr>
          <w:rFonts w:cs="Arial"/>
        </w:rPr>
        <w:t xml:space="preserve"> Economic factors, such as variations in consumer spending patterns and healthcare expenditures, are very important in determining Pharmacy2U's revenue generating mechanisms and the speed of the company's growth. The economic downturns or recessions may have the direct impact on the affordability of medicine and demand for the pharmaceutical products and services (Turner, 2019).</w:t>
      </w:r>
    </w:p>
    <w:p w14:paraId="3E3A7D54" w14:textId="77777777" w:rsidR="009E0C00" w:rsidRPr="00104948" w:rsidRDefault="009E0C00" w:rsidP="002E70DF">
      <w:pPr>
        <w:spacing w:line="360" w:lineRule="auto"/>
        <w:jc w:val="both"/>
        <w:rPr>
          <w:rFonts w:cs="Arial"/>
        </w:rPr>
      </w:pPr>
      <w:bookmarkStart w:id="20" w:name="_Toc164164600"/>
      <w:bookmarkStart w:id="21" w:name="_Toc164165192"/>
      <w:r w:rsidRPr="00104948">
        <w:rPr>
          <w:rStyle w:val="Heading3Char"/>
        </w:rPr>
        <w:t>Social Factors:</w:t>
      </w:r>
      <w:bookmarkEnd w:id="20"/>
      <w:bookmarkEnd w:id="21"/>
      <w:r w:rsidRPr="00104948">
        <w:rPr>
          <w:rFonts w:cs="Arial"/>
        </w:rPr>
        <w:t xml:space="preserve"> The preference for home delivery, shifting lifestyles of the consumers, and health trends are the factors that determine the demand for products provided by Pharmacy2U. Elements including growing the aging populations, increasing health conscious, and convenience cause the opportunities and threat</w:t>
      </w:r>
      <w:r w:rsidR="00D73AC9" w:rsidRPr="00104948">
        <w:rPr>
          <w:rFonts w:cs="Arial"/>
        </w:rPr>
        <w:t>s for the company (Patel 2021).</w:t>
      </w:r>
    </w:p>
    <w:p w14:paraId="64E6CA5E" w14:textId="77777777" w:rsidR="009E0C00" w:rsidRPr="00104948" w:rsidRDefault="009E0C00" w:rsidP="002E70DF">
      <w:pPr>
        <w:spacing w:line="360" w:lineRule="auto"/>
        <w:jc w:val="both"/>
        <w:rPr>
          <w:rFonts w:cs="Arial"/>
        </w:rPr>
      </w:pPr>
      <w:bookmarkStart w:id="22" w:name="_Toc164164601"/>
      <w:bookmarkStart w:id="23" w:name="_Toc164165193"/>
      <w:r w:rsidRPr="00104948">
        <w:rPr>
          <w:rStyle w:val="Heading3Char"/>
        </w:rPr>
        <w:t>Technological Factors:</w:t>
      </w:r>
      <w:bookmarkEnd w:id="22"/>
      <w:bookmarkEnd w:id="23"/>
      <w:r w:rsidRPr="00104948">
        <w:rPr>
          <w:rFonts w:cs="Arial"/>
        </w:rPr>
        <w:t xml:space="preserve"> The speed of technological improvement rate makes online pharmacy forwards thinking and disruptive. Pharmacy2U capitalizes on its strong technology capability to provide better service offerings, operate more efficiently, and prevail over competitors. While technology advancement and cybersecurity issues are the c</w:t>
      </w:r>
      <w:r w:rsidR="00D73AC9" w:rsidRPr="00104948">
        <w:rPr>
          <w:rFonts w:cs="Arial"/>
        </w:rPr>
        <w:t xml:space="preserve">hallenges of the business, (Smith, </w:t>
      </w:r>
      <w:r w:rsidRPr="00104948">
        <w:rPr>
          <w:rFonts w:cs="Arial"/>
        </w:rPr>
        <w:t>2019)</w:t>
      </w:r>
      <w:r w:rsidR="00D73AC9" w:rsidRPr="00104948">
        <w:rPr>
          <w:rFonts w:cs="Arial"/>
        </w:rPr>
        <w:t>.</w:t>
      </w:r>
    </w:p>
    <w:p w14:paraId="04EE6399" w14:textId="77777777" w:rsidR="009E0C00" w:rsidRPr="00104948" w:rsidRDefault="009E0C00" w:rsidP="002E70DF">
      <w:pPr>
        <w:spacing w:line="360" w:lineRule="auto"/>
        <w:jc w:val="both"/>
        <w:rPr>
          <w:rFonts w:cs="Arial"/>
        </w:rPr>
      </w:pPr>
      <w:bookmarkStart w:id="24" w:name="_Toc164164602"/>
      <w:bookmarkStart w:id="25" w:name="_Toc164165194"/>
      <w:r w:rsidRPr="00104948">
        <w:rPr>
          <w:rStyle w:val="Heading3Char"/>
        </w:rPr>
        <w:t>Environmental Factors:</w:t>
      </w:r>
      <w:bookmarkEnd w:id="24"/>
      <w:bookmarkEnd w:id="25"/>
      <w:r w:rsidRPr="00104948">
        <w:rPr>
          <w:rFonts w:cs="Arial"/>
        </w:rPr>
        <w:t xml:space="preserve"> The issues of sustainability and environmental conservation will change the way products are obtained and will also determine the product portfolio Pharmacy2U will offer. The business might find itself under pressure to make environmentally friendly practices and sustainable packaging solutions to be in conformity with the consumer demands and regulatory requirements (White, 2018).</w:t>
      </w:r>
    </w:p>
    <w:p w14:paraId="486FAA31" w14:textId="77777777" w:rsidR="009E0C00" w:rsidRPr="00104948" w:rsidRDefault="009E0C00" w:rsidP="002E70DF">
      <w:pPr>
        <w:spacing w:line="360" w:lineRule="auto"/>
        <w:jc w:val="both"/>
        <w:rPr>
          <w:rFonts w:cs="Arial"/>
        </w:rPr>
      </w:pPr>
      <w:bookmarkStart w:id="26" w:name="_Toc164164603"/>
      <w:bookmarkStart w:id="27" w:name="_Toc164165195"/>
      <w:r w:rsidRPr="00104948">
        <w:rPr>
          <w:rStyle w:val="Heading3Char"/>
        </w:rPr>
        <w:t>Legal Factors:</w:t>
      </w:r>
      <w:bookmarkEnd w:id="26"/>
      <w:bookmarkEnd w:id="27"/>
      <w:r w:rsidRPr="00104948">
        <w:rPr>
          <w:rFonts w:cs="Arial"/>
        </w:rPr>
        <w:t xml:space="preserve"> In accordance with healthcare regulations, intellectual property laws and e-commerce regulations, compliance with Pharmacy2U's business operation is a must. Legal complexity, like regulatory changes and litigations risks, can be the barriers to making the company's expansion plans and profitability (Brown, 2020).</w:t>
      </w:r>
    </w:p>
    <w:p w14:paraId="7EE0E9D2" w14:textId="77777777" w:rsidR="009E0C00" w:rsidRPr="00104948" w:rsidRDefault="009E0C00" w:rsidP="002E70DF">
      <w:pPr>
        <w:pStyle w:val="Heading2"/>
        <w:spacing w:line="360" w:lineRule="auto"/>
      </w:pPr>
      <w:bookmarkStart w:id="28" w:name="_Toc164165196"/>
      <w:r w:rsidRPr="00104948">
        <w:t>VRIO Analysis</w:t>
      </w:r>
      <w:bookmarkEnd w:id="28"/>
    </w:p>
    <w:p w14:paraId="15771D32" w14:textId="77777777" w:rsidR="009E0C00" w:rsidRPr="00104948" w:rsidRDefault="009E0C00" w:rsidP="002E70DF">
      <w:pPr>
        <w:spacing w:line="360" w:lineRule="auto"/>
        <w:jc w:val="both"/>
        <w:rPr>
          <w:rFonts w:cs="Arial"/>
        </w:rPr>
      </w:pPr>
      <w:bookmarkStart w:id="29" w:name="_Toc164164605"/>
      <w:bookmarkStart w:id="30" w:name="_Toc164165197"/>
      <w:r w:rsidRPr="00104948">
        <w:rPr>
          <w:rStyle w:val="Heading3Char"/>
        </w:rPr>
        <w:t>Value:</w:t>
      </w:r>
      <w:bookmarkEnd w:id="29"/>
      <w:bookmarkEnd w:id="30"/>
      <w:r w:rsidRPr="00104948">
        <w:rPr>
          <w:rFonts w:cs="Arial"/>
        </w:rPr>
        <w:t xml:space="preserve"> Pharmacy2U's e-commerce platform brings a lot of benefit to consumers in the form of ease of use, availability, and wide range of healthcare products. The platform digitizes the prescription ordering process, the home delivery and makes available professional health advice which greatly improves the overall experience</w:t>
      </w:r>
      <w:r w:rsidR="00D73AC9" w:rsidRPr="00104948">
        <w:rPr>
          <w:rFonts w:cs="Arial"/>
        </w:rPr>
        <w:t xml:space="preserve"> of the customer (Clark, 2019).</w:t>
      </w:r>
    </w:p>
    <w:p w14:paraId="15A7BD0A" w14:textId="77777777" w:rsidR="009E0C00" w:rsidRPr="00104948" w:rsidRDefault="009E0C00" w:rsidP="002E70DF">
      <w:pPr>
        <w:spacing w:line="360" w:lineRule="auto"/>
        <w:jc w:val="both"/>
        <w:rPr>
          <w:rFonts w:cs="Arial"/>
        </w:rPr>
      </w:pPr>
      <w:bookmarkStart w:id="31" w:name="_Toc164164606"/>
      <w:bookmarkStart w:id="32" w:name="_Toc164165198"/>
      <w:r w:rsidRPr="00104948">
        <w:rPr>
          <w:rStyle w:val="Heading3Char"/>
        </w:rPr>
        <w:t>Rareness:</w:t>
      </w:r>
      <w:bookmarkEnd w:id="31"/>
      <w:bookmarkEnd w:id="32"/>
      <w:r w:rsidRPr="00104948">
        <w:rPr>
          <w:rFonts w:cs="Arial"/>
        </w:rPr>
        <w:t xml:space="preserve"> Pharmacy2U has indeed its own assets and abilities that are highly exclusive and competitor-unrivalled. The company's technology is proprietary and their logistics are </w:t>
      </w:r>
      <w:r w:rsidRPr="00104948">
        <w:rPr>
          <w:rFonts w:cs="Arial"/>
        </w:rPr>
        <w:lastRenderedPageBreak/>
        <w:t>sophisticated. They have a huge database of customers. This makes them have a competitive advantage and l</w:t>
      </w:r>
      <w:r w:rsidR="00D73AC9" w:rsidRPr="00104948">
        <w:rPr>
          <w:rFonts w:cs="Arial"/>
        </w:rPr>
        <w:t>ead the market (Robinson 2018).</w:t>
      </w:r>
    </w:p>
    <w:p w14:paraId="687A6823" w14:textId="026FEF93" w:rsidR="009E0C00" w:rsidRPr="00104948" w:rsidRDefault="009E0C00" w:rsidP="002E70DF">
      <w:pPr>
        <w:spacing w:line="360" w:lineRule="auto"/>
        <w:jc w:val="both"/>
        <w:rPr>
          <w:rFonts w:cs="Arial"/>
        </w:rPr>
      </w:pPr>
      <w:bookmarkStart w:id="33" w:name="_Toc164164607"/>
      <w:bookmarkStart w:id="34" w:name="_Toc164165199"/>
      <w:r w:rsidRPr="00104948">
        <w:rPr>
          <w:rStyle w:val="Heading3Char"/>
        </w:rPr>
        <w:t>Imitability:</w:t>
      </w:r>
      <w:bookmarkEnd w:id="33"/>
      <w:bookmarkEnd w:id="34"/>
      <w:r w:rsidRPr="00104948">
        <w:rPr>
          <w:rFonts w:cs="Arial"/>
        </w:rPr>
        <w:t xml:space="preserve"> The reputation of Pharmacy2U brand, customer loyalty and operational efficiency are issues which competitors are unable to match. The company’s long-standing existence in the online pharmacy market and strong customer ties make it difficult for newcomers to rival its position in the industry, providing stability for its market position (Green, 2020).</w:t>
      </w:r>
    </w:p>
    <w:p w14:paraId="3AFA074B" w14:textId="77777777" w:rsidR="009E0C00" w:rsidRPr="00104948" w:rsidRDefault="009E0C00" w:rsidP="002E70DF">
      <w:pPr>
        <w:spacing w:line="360" w:lineRule="auto"/>
        <w:jc w:val="both"/>
        <w:rPr>
          <w:rFonts w:cs="Arial"/>
        </w:rPr>
      </w:pPr>
      <w:bookmarkStart w:id="35" w:name="_Toc164164608"/>
      <w:bookmarkStart w:id="36" w:name="_Toc164165200"/>
      <w:r w:rsidRPr="00104948">
        <w:rPr>
          <w:rStyle w:val="Heading3Char"/>
        </w:rPr>
        <w:t>Organization:</w:t>
      </w:r>
      <w:bookmarkEnd w:id="35"/>
      <w:bookmarkEnd w:id="36"/>
      <w:r w:rsidRPr="00104948">
        <w:rPr>
          <w:rFonts w:cs="Arial"/>
        </w:rPr>
        <w:t xml:space="preserve"> The organizational capabilities of Pharmacy2U, such as its workforce of specialists, customer service, and supply chain efficiency, are the key factors that enable the company to implement its strategies and to attain operational excellence. Corporation's organizational culture has innovation, collaboration, and continuous improvement as the pillar hence being able to respond to market changes and customer needs (Stewart, 2020).</w:t>
      </w:r>
    </w:p>
    <w:p w14:paraId="24F69666" w14:textId="77777777" w:rsidR="009E0C00" w:rsidRPr="00104948" w:rsidRDefault="009E0C00" w:rsidP="002E70DF">
      <w:pPr>
        <w:pStyle w:val="Heading2"/>
        <w:spacing w:line="360" w:lineRule="auto"/>
      </w:pPr>
      <w:bookmarkStart w:id="37" w:name="_Toc164165201"/>
      <w:r w:rsidRPr="00104948">
        <w:t>SWOT Analysis</w:t>
      </w:r>
      <w:bookmarkEnd w:id="37"/>
    </w:p>
    <w:p w14:paraId="22F48BD7" w14:textId="77777777" w:rsidR="009E0C00" w:rsidRPr="00104948" w:rsidRDefault="009E0C00" w:rsidP="002E70DF">
      <w:pPr>
        <w:spacing w:line="360" w:lineRule="auto"/>
        <w:jc w:val="both"/>
        <w:rPr>
          <w:rFonts w:cs="Arial"/>
        </w:rPr>
      </w:pPr>
      <w:bookmarkStart w:id="38" w:name="_Toc164164610"/>
      <w:bookmarkStart w:id="39" w:name="_Toc164165202"/>
      <w:r w:rsidRPr="00104948">
        <w:rPr>
          <w:rStyle w:val="Heading3Char"/>
        </w:rPr>
        <w:t>Strengths:</w:t>
      </w:r>
      <w:bookmarkEnd w:id="38"/>
      <w:bookmarkEnd w:id="39"/>
      <w:r w:rsidRPr="00104948">
        <w:rPr>
          <w:rFonts w:cs="Arial"/>
        </w:rPr>
        <w:t xml:space="preserve"> Pharmacy2U has built strong brand name, wide range of product offering, top-notch technology and developed customer base which are the key to its success. The brand's reputation of reliability, convenience, and quality service makes it an alternative of choice for customers seeking solutions to online pharmacy matters (Johnson, 2021).</w:t>
      </w:r>
    </w:p>
    <w:p w14:paraId="1AA58735" w14:textId="77777777" w:rsidR="009E0C00" w:rsidRPr="00104948" w:rsidRDefault="009E0C00" w:rsidP="002E70DF">
      <w:pPr>
        <w:spacing w:line="360" w:lineRule="auto"/>
        <w:jc w:val="both"/>
        <w:rPr>
          <w:rFonts w:cs="Arial"/>
        </w:rPr>
      </w:pPr>
      <w:bookmarkStart w:id="40" w:name="_Toc164164611"/>
      <w:bookmarkStart w:id="41" w:name="_Toc164165203"/>
      <w:r w:rsidRPr="00104948">
        <w:rPr>
          <w:rStyle w:val="Heading3Char"/>
        </w:rPr>
        <w:t>Weaknesses:</w:t>
      </w:r>
      <w:bookmarkEnd w:id="40"/>
      <w:bookmarkEnd w:id="41"/>
      <w:r w:rsidRPr="00104948">
        <w:rPr>
          <w:rFonts w:cs="Arial"/>
        </w:rPr>
        <w:t xml:space="preserve"> Pharmacy2U is a company that has both strong points and weak points which will likely affect its growth rate. Troubles like legal compliance expenses, relying on third-party suppliers, and cybersecurity concerns have the tendency to negatively impact financial performance and effective operations in the business (Williams, 2020).</w:t>
      </w:r>
    </w:p>
    <w:p w14:paraId="5B40B666" w14:textId="77777777" w:rsidR="009E0C00" w:rsidRPr="00104948" w:rsidRDefault="009E0C00" w:rsidP="002E70DF">
      <w:pPr>
        <w:spacing w:line="360" w:lineRule="auto"/>
        <w:jc w:val="both"/>
        <w:rPr>
          <w:rFonts w:cs="Arial"/>
        </w:rPr>
      </w:pPr>
      <w:bookmarkStart w:id="42" w:name="_Toc164164612"/>
      <w:bookmarkStart w:id="43" w:name="_Toc164165204"/>
      <w:r w:rsidRPr="00104948">
        <w:rPr>
          <w:rStyle w:val="Heading3Char"/>
        </w:rPr>
        <w:t>Opportunities:</w:t>
      </w:r>
      <w:bookmarkEnd w:id="42"/>
      <w:bookmarkEnd w:id="43"/>
      <w:r w:rsidRPr="00104948">
        <w:rPr>
          <w:rFonts w:cs="Arial"/>
        </w:rPr>
        <w:t xml:space="preserve"> Pharmacy2U company has a number of development chances and diversification as well. The market has seen the increasing demand for online healthcare services, signing of strategic partnerships with other healthcare providers, and the expansion into new geographic areas as an opportunity to raise the market share and revenue for the Pharmacy2U (Morgan, 2021).</w:t>
      </w:r>
    </w:p>
    <w:p w14:paraId="51A2E335" w14:textId="1F4F28BF" w:rsidR="001D7212" w:rsidRPr="002E70DF" w:rsidRDefault="009E0C00" w:rsidP="002E70DF">
      <w:pPr>
        <w:spacing w:line="360" w:lineRule="auto"/>
        <w:jc w:val="both"/>
      </w:pPr>
      <w:bookmarkStart w:id="44" w:name="_Toc164164613"/>
      <w:bookmarkStart w:id="45" w:name="_Toc164165205"/>
      <w:r w:rsidRPr="00104948">
        <w:rPr>
          <w:rStyle w:val="Heading3Char"/>
        </w:rPr>
        <w:t>Threats:</w:t>
      </w:r>
      <w:bookmarkEnd w:id="44"/>
      <w:bookmarkEnd w:id="45"/>
      <w:r w:rsidRPr="00104948">
        <w:rPr>
          <w:rFonts w:cs="Arial"/>
        </w:rPr>
        <w:t xml:space="preserve"> Pharmacy2U is concerned about several factors such as: rivals, changes in regulations, new technologies and cybersecurity issues. The competition from traditional pharmacies and other online platforms, uncertainties of regulations, and risk of data breach are the serious problems that would cause difficulties for the company to occupy the market and make a profit </w:t>
      </w:r>
      <w:r w:rsidR="00D73AC9" w:rsidRPr="00104948">
        <w:t>(Roberts, 2019).</w:t>
      </w:r>
    </w:p>
    <w:p w14:paraId="70F33BCC" w14:textId="77777777" w:rsidR="009E0C00" w:rsidRPr="00104948" w:rsidRDefault="009E0C00" w:rsidP="002E70DF">
      <w:pPr>
        <w:pStyle w:val="Heading1"/>
        <w:spacing w:line="360" w:lineRule="auto"/>
      </w:pPr>
      <w:bookmarkStart w:id="46" w:name="_Toc164165206"/>
      <w:r w:rsidRPr="00104948">
        <w:lastRenderedPageBreak/>
        <w:t>The Strat</w:t>
      </w:r>
      <w:r w:rsidR="00D73AC9" w:rsidRPr="00104948">
        <w:t>egy of Expansion for Pharmacy2U</w:t>
      </w:r>
      <w:bookmarkEnd w:id="46"/>
    </w:p>
    <w:p w14:paraId="2C591C0F" w14:textId="541CED8C" w:rsidR="0098549B" w:rsidRPr="00104948" w:rsidRDefault="009E0C00" w:rsidP="002E70DF">
      <w:pPr>
        <w:spacing w:line="360" w:lineRule="auto"/>
        <w:jc w:val="both"/>
        <w:rPr>
          <w:rFonts w:cs="Arial"/>
        </w:rPr>
      </w:pPr>
      <w:r w:rsidRPr="00104948">
        <w:rPr>
          <w:rFonts w:cs="Arial"/>
        </w:rPr>
        <w:t>Pharmacy2U, as an online pharmacy leader, has options for strategic growth to be taken into account to ensure its long-term sustainability and competitiveness. This part of the paper is devoted to the development and the implementation of strategic models, namely Porter’s Generic Strategies and Ansoff’s Matrix, and to designing a new sustainable strategy that meets the requirements of Pharmacy2U’s position and market dynamics.</w:t>
      </w:r>
    </w:p>
    <w:p w14:paraId="356C6B0D" w14:textId="77777777" w:rsidR="009E0C00" w:rsidRPr="00104948" w:rsidRDefault="002476F3" w:rsidP="002E70DF">
      <w:pPr>
        <w:pStyle w:val="Heading2"/>
        <w:spacing w:line="360" w:lineRule="auto"/>
        <w:rPr>
          <w:sz w:val="22"/>
          <w:szCs w:val="22"/>
        </w:rPr>
      </w:pPr>
      <w:bookmarkStart w:id="47" w:name="_Toc164165207"/>
      <w:r w:rsidRPr="00104948">
        <w:t>Porter’s Generic Strategies</w:t>
      </w:r>
      <w:bookmarkEnd w:id="47"/>
    </w:p>
    <w:p w14:paraId="1B53B4C8" w14:textId="77777777" w:rsidR="009E0C00" w:rsidRPr="00104948" w:rsidRDefault="009E0C00" w:rsidP="002E70DF">
      <w:pPr>
        <w:spacing w:line="360" w:lineRule="auto"/>
        <w:jc w:val="both"/>
        <w:rPr>
          <w:rFonts w:cs="Arial"/>
        </w:rPr>
      </w:pPr>
      <w:r w:rsidRPr="00104948">
        <w:rPr>
          <w:rFonts w:cs="Arial"/>
        </w:rPr>
        <w:t>Porter’s Generic Strategies framework offers insights into different approaches Pharmacy2U can adopt to achieve competitive advantage:</w:t>
      </w:r>
    </w:p>
    <w:p w14:paraId="754B1513" w14:textId="182C0E4E" w:rsidR="009E0C00" w:rsidRPr="00104948" w:rsidRDefault="009E0C00" w:rsidP="002E70DF">
      <w:pPr>
        <w:spacing w:line="360" w:lineRule="auto"/>
        <w:jc w:val="both"/>
        <w:rPr>
          <w:rFonts w:cs="Arial"/>
        </w:rPr>
      </w:pPr>
      <w:bookmarkStart w:id="48" w:name="_Toc164164616"/>
      <w:bookmarkStart w:id="49" w:name="_Toc164165208"/>
      <w:r w:rsidRPr="00104948">
        <w:rPr>
          <w:rStyle w:val="Heading3Char"/>
        </w:rPr>
        <w:t>Cost Leadership:</w:t>
      </w:r>
      <w:bookmarkEnd w:id="48"/>
      <w:bookmarkEnd w:id="49"/>
      <w:r w:rsidRPr="00104948">
        <w:rPr>
          <w:rFonts w:cs="Arial"/>
        </w:rPr>
        <w:t xml:space="preserve"> </w:t>
      </w:r>
      <w:r w:rsidR="00DD09C2" w:rsidRPr="00DD09C2">
        <w:rPr>
          <w:rFonts w:cs="Arial"/>
        </w:rPr>
        <w:t>Pharmacy2U will be able to adopt a low cost leadership strategy through cost minimization by operating on its efficiency of the production and management of the supply chain to provide a cheaper price than its competitors. Such a tactic would help the company to capture the market by attracting the price-sensitive group of consumers, which will increase the volumes of shipments and therefore will result in an increase in the market share (Green, 2020). Pharmacy2U can allocate resources to creation of innovative pharmaceuticals, health services and a digital health solution relevant to the emerging consumer requirements and preferences. By adopting this approach, the company will reinforce its innovative culture and remain ahead of the competition due to the provision of a very wide range of products and services.</w:t>
      </w:r>
    </w:p>
    <w:p w14:paraId="5C74717D" w14:textId="35593F70" w:rsidR="009E0C00" w:rsidRPr="00104948" w:rsidRDefault="009E0C00" w:rsidP="002E70DF">
      <w:pPr>
        <w:spacing w:line="360" w:lineRule="auto"/>
        <w:jc w:val="both"/>
        <w:rPr>
          <w:rFonts w:cs="Arial"/>
        </w:rPr>
      </w:pPr>
      <w:bookmarkStart w:id="50" w:name="_Toc164164617"/>
      <w:bookmarkStart w:id="51" w:name="_Toc164165209"/>
      <w:r w:rsidRPr="00104948">
        <w:rPr>
          <w:rStyle w:val="Heading3Char"/>
        </w:rPr>
        <w:t>Differentiation:</w:t>
      </w:r>
      <w:bookmarkEnd w:id="50"/>
      <w:bookmarkEnd w:id="51"/>
      <w:r w:rsidRPr="00104948">
        <w:rPr>
          <w:rFonts w:cs="Arial"/>
        </w:rPr>
        <w:t xml:space="preserve"> </w:t>
      </w:r>
      <w:r w:rsidR="00DD09C2" w:rsidRPr="00DD09C2">
        <w:rPr>
          <w:rFonts w:cs="Arial"/>
        </w:rPr>
        <w:t>Pharmacy2U can be unique by offering healthcare services that are custom-made, high-quality customer service, and some products that are only sold there. This approach, if implemented well, could help Pharmacy2U to enhance its brand reputation and thus it will be possible for them to charge a premium price (Clark, 2019). Pharmacy2U has the opportunity to create a unique value proposition and stand out from competitors by providing personalized healthcare services that address specific patient needs like adherence to medication, chronic disease management, and teleconsultation with medical professionals. This strategy revolves around Pharmacy2U's prowess in technology, customer focus, and innovation to craft a unique value proposition and brand loyalty, perhaps so as to demand premium pricing.</w:t>
      </w:r>
    </w:p>
    <w:p w14:paraId="7A329E5A" w14:textId="0DBCB7AC" w:rsidR="0057334C" w:rsidRPr="00104948" w:rsidRDefault="0057334C" w:rsidP="00DD09C2">
      <w:pPr>
        <w:spacing w:line="360" w:lineRule="auto"/>
        <w:jc w:val="both"/>
        <w:rPr>
          <w:rFonts w:cs="Arial"/>
        </w:rPr>
      </w:pPr>
      <w:bookmarkStart w:id="52" w:name="_Toc164164618"/>
      <w:bookmarkStart w:id="53" w:name="_Toc164165210"/>
      <w:r w:rsidRPr="00104948">
        <w:rPr>
          <w:rStyle w:val="Heading3Char"/>
        </w:rPr>
        <w:t>Focus:</w:t>
      </w:r>
      <w:bookmarkEnd w:id="52"/>
      <w:bookmarkEnd w:id="53"/>
      <w:r w:rsidRPr="00104948">
        <w:rPr>
          <w:rFonts w:cs="Arial"/>
        </w:rPr>
        <w:t xml:space="preserve"> </w:t>
      </w:r>
      <w:r w:rsidR="00DD09C2" w:rsidRPr="00DD09C2">
        <w:rPr>
          <w:rFonts w:cs="Arial"/>
        </w:rPr>
        <w:t xml:space="preserve">Pharmacy2U can plan to go for market niche that is existing or geographical locations where it has an edge over others. By catering to the specific needs of the specialized customer segments and tailoring the product offerings accordingly, it is possible for Pharmacy2U to carve its niche and achieve enhanced profitability (Roberts, 2019). Online pharmacy Pharmacy2U can </w:t>
      </w:r>
      <w:r w:rsidR="00DD09C2" w:rsidRPr="00DD09C2">
        <w:rPr>
          <w:rFonts w:cs="Arial"/>
        </w:rPr>
        <w:lastRenderedPageBreak/>
        <w:t>be developed in terms of geographical expansion in new areas where it would bring up its online platform and logistics network to reach more customers and fuel revenue growth both at home and abroad.</w:t>
      </w:r>
    </w:p>
    <w:p w14:paraId="02F1C9A7" w14:textId="77777777" w:rsidR="0057334C" w:rsidRPr="00104948" w:rsidRDefault="0057334C" w:rsidP="002E70DF">
      <w:pPr>
        <w:pStyle w:val="Heading2"/>
        <w:spacing w:line="360" w:lineRule="auto"/>
      </w:pPr>
      <w:bookmarkStart w:id="54" w:name="_Toc164165211"/>
      <w:r w:rsidRPr="00104948">
        <w:t>Ansoff Matrix</w:t>
      </w:r>
      <w:bookmarkEnd w:id="54"/>
    </w:p>
    <w:p w14:paraId="10D1AEF6" w14:textId="77777777" w:rsidR="0057334C" w:rsidRPr="00104948" w:rsidRDefault="0057334C" w:rsidP="002E70DF">
      <w:pPr>
        <w:spacing w:line="360" w:lineRule="auto"/>
        <w:jc w:val="both"/>
        <w:rPr>
          <w:rFonts w:cs="Arial"/>
        </w:rPr>
      </w:pPr>
      <w:r w:rsidRPr="00104948">
        <w:rPr>
          <w:rFonts w:cs="Arial"/>
        </w:rPr>
        <w:t>The Ansoff Matrix offers a framework for identifying growth opportunities based on market penetration, market development, product development, and diversification:</w:t>
      </w:r>
    </w:p>
    <w:p w14:paraId="5731DC0D" w14:textId="77777777" w:rsidR="0057334C" w:rsidRPr="00104948" w:rsidRDefault="0057334C" w:rsidP="002E70DF">
      <w:pPr>
        <w:spacing w:line="360" w:lineRule="auto"/>
        <w:jc w:val="both"/>
        <w:rPr>
          <w:rFonts w:cs="Arial"/>
        </w:rPr>
      </w:pPr>
      <w:bookmarkStart w:id="55" w:name="_Toc164164620"/>
      <w:bookmarkStart w:id="56" w:name="_Toc164165212"/>
      <w:r w:rsidRPr="00104948">
        <w:rPr>
          <w:rStyle w:val="Heading3Char"/>
        </w:rPr>
        <w:t>Market Penetration:</w:t>
      </w:r>
      <w:bookmarkEnd w:id="55"/>
      <w:bookmarkEnd w:id="56"/>
      <w:r w:rsidRPr="00104948">
        <w:rPr>
          <w:rFonts w:cs="Arial"/>
        </w:rPr>
        <w:t xml:space="preserve"> Pharmacy2U can pursue market penetration strategies by making a bigger impact on current markets in which it is already engaged. This can be achieved by means of such measures as energetic advertisement campaigns, updating assortment, and improving customer engagement (Morgan 2021).</w:t>
      </w:r>
    </w:p>
    <w:p w14:paraId="2ED3B08C" w14:textId="77777777" w:rsidR="0057334C" w:rsidRPr="00104948" w:rsidRDefault="0057334C" w:rsidP="002E70DF">
      <w:pPr>
        <w:spacing w:line="360" w:lineRule="auto"/>
        <w:jc w:val="both"/>
        <w:rPr>
          <w:rFonts w:cs="Arial"/>
        </w:rPr>
      </w:pPr>
      <w:bookmarkStart w:id="57" w:name="_Toc164164621"/>
      <w:bookmarkStart w:id="58" w:name="_Toc164165213"/>
      <w:r w:rsidRPr="00104948">
        <w:rPr>
          <w:rStyle w:val="Heading3Char"/>
        </w:rPr>
        <w:t>Market Development:</w:t>
      </w:r>
      <w:bookmarkEnd w:id="57"/>
      <w:bookmarkEnd w:id="58"/>
      <w:r w:rsidRPr="00104948">
        <w:rPr>
          <w:rFonts w:cs="Arial"/>
        </w:rPr>
        <w:t xml:space="preserve"> Pharmacy2U can be available in new markets through geographic expansion or customer segment diversification. Through launching operations in the neglected sectors or international markets, Pharmacy2U is able to explore new growth dimensions and widen the revenue streams (Thompson, 2018).</w:t>
      </w:r>
    </w:p>
    <w:p w14:paraId="0A28ABD3" w14:textId="77777777" w:rsidR="0057334C" w:rsidRPr="00104948" w:rsidRDefault="0057334C" w:rsidP="002E70DF">
      <w:pPr>
        <w:spacing w:line="360" w:lineRule="auto"/>
        <w:jc w:val="both"/>
        <w:rPr>
          <w:rFonts w:cs="Arial"/>
        </w:rPr>
      </w:pPr>
      <w:bookmarkStart w:id="59" w:name="_Toc164164622"/>
      <w:bookmarkStart w:id="60" w:name="_Toc164165214"/>
      <w:r w:rsidRPr="00104948">
        <w:rPr>
          <w:rStyle w:val="Heading3Char"/>
        </w:rPr>
        <w:t>Product Development:</w:t>
      </w:r>
      <w:bookmarkEnd w:id="59"/>
      <w:bookmarkEnd w:id="60"/>
      <w:r w:rsidRPr="00104948">
        <w:rPr>
          <w:rFonts w:cs="Arial"/>
        </w:rPr>
        <w:t xml:space="preserve"> Pharmacy2U is in a position to invest in product development, leading the introduction of new pharmaceutical products and services, or digital health solutions. Through innovation and diversification, Pharmacy2U can satisfy the requirements of the changing consumer needs and preferences, which will in turn create product demand, and thus competitiveness (Smith, 2019).</w:t>
      </w:r>
    </w:p>
    <w:p w14:paraId="555483A2" w14:textId="77777777" w:rsidR="0057334C" w:rsidRPr="00104948" w:rsidRDefault="0057334C" w:rsidP="002E70DF">
      <w:pPr>
        <w:spacing w:line="360" w:lineRule="auto"/>
        <w:jc w:val="both"/>
        <w:rPr>
          <w:rFonts w:cs="Arial"/>
        </w:rPr>
      </w:pPr>
      <w:bookmarkStart w:id="61" w:name="_Toc164164623"/>
      <w:bookmarkStart w:id="62" w:name="_Toc164165215"/>
      <w:r w:rsidRPr="00104948">
        <w:rPr>
          <w:rStyle w:val="Heading3Char"/>
        </w:rPr>
        <w:t>Diversification:</w:t>
      </w:r>
      <w:bookmarkEnd w:id="61"/>
      <w:bookmarkEnd w:id="62"/>
      <w:r w:rsidRPr="00104948">
        <w:rPr>
          <w:rFonts w:cs="Arial"/>
        </w:rPr>
        <w:t xml:space="preserve"> Diversification strategies may be considered by Pharmacy2U using adjacency entry or providing additional services to the online pharmacy business. This could be a collaboration with health care providers, telemedicine services, or health products which could be a solution for the company to obtain new revenue streams and reduce the risks of the markets concentration (Johnson, 2021).</w:t>
      </w:r>
    </w:p>
    <w:p w14:paraId="264AD0B8" w14:textId="77777777" w:rsidR="0057334C" w:rsidRPr="00104948" w:rsidRDefault="0057334C" w:rsidP="002E70DF">
      <w:pPr>
        <w:pStyle w:val="Heading2"/>
        <w:spacing w:line="360" w:lineRule="auto"/>
        <w:rPr>
          <w:sz w:val="22"/>
          <w:szCs w:val="22"/>
        </w:rPr>
      </w:pPr>
      <w:bookmarkStart w:id="63" w:name="_Toc164165216"/>
      <w:r w:rsidRPr="00F61CB6">
        <w:rPr>
          <w:szCs w:val="28"/>
        </w:rPr>
        <w:t>Intention to D</w:t>
      </w:r>
      <w:r w:rsidR="002476F3" w:rsidRPr="00F61CB6">
        <w:rPr>
          <w:szCs w:val="28"/>
        </w:rPr>
        <w:t>evelop a Fresh</w:t>
      </w:r>
      <w:r w:rsidR="002476F3" w:rsidRPr="00104948">
        <w:t xml:space="preserve"> Sustainable Plan</w:t>
      </w:r>
      <w:bookmarkEnd w:id="63"/>
    </w:p>
    <w:p w14:paraId="1F35E7C8" w14:textId="77777777" w:rsidR="0057334C" w:rsidRPr="00104948" w:rsidRDefault="0057334C" w:rsidP="002E70DF">
      <w:pPr>
        <w:spacing w:line="360" w:lineRule="auto"/>
        <w:jc w:val="both"/>
        <w:rPr>
          <w:rFonts w:cs="Arial"/>
        </w:rPr>
      </w:pPr>
      <w:r w:rsidRPr="00104948">
        <w:rPr>
          <w:rFonts w:cs="Arial"/>
        </w:rPr>
        <w:t>Considering Pharmacy2U's strengths, market position, and industry trends, a proposed sustainable strategy involves a combination of differentiation and market development:</w:t>
      </w:r>
      <w:r w:rsidR="002476F3" w:rsidRPr="00104948">
        <w:rPr>
          <w:rFonts w:cs="Arial"/>
        </w:rPr>
        <w:t xml:space="preserve"> </w:t>
      </w:r>
    </w:p>
    <w:p w14:paraId="72099B53" w14:textId="77777777" w:rsidR="0057334C" w:rsidRPr="00104948" w:rsidRDefault="0057334C" w:rsidP="002E70DF">
      <w:pPr>
        <w:spacing w:line="360" w:lineRule="auto"/>
        <w:jc w:val="both"/>
        <w:rPr>
          <w:rFonts w:cs="Arial"/>
        </w:rPr>
      </w:pPr>
      <w:bookmarkStart w:id="64" w:name="_Toc164164625"/>
      <w:bookmarkStart w:id="65" w:name="_Toc164165217"/>
      <w:r w:rsidRPr="00104948">
        <w:rPr>
          <w:rStyle w:val="Heading3Char"/>
        </w:rPr>
        <w:t>Differentiation through Personalized Healthcare Services:</w:t>
      </w:r>
      <w:bookmarkEnd w:id="64"/>
      <w:bookmarkEnd w:id="65"/>
      <w:r w:rsidRPr="00104948">
        <w:rPr>
          <w:rFonts w:cs="Arial"/>
        </w:rPr>
        <w:t xml:space="preserve"> Through Pharmacy2U personalized health care services, based on the individual patient's needs, the company can differentiate itself from the competition. It might include medication adherence programs, chronic </w:t>
      </w:r>
      <w:r w:rsidRPr="00104948">
        <w:rPr>
          <w:rFonts w:cs="Arial"/>
        </w:rPr>
        <w:lastRenderedPageBreak/>
        <w:t>illness management services, and teleconsultation services with the healthcare</w:t>
      </w:r>
      <w:r w:rsidR="002476F3" w:rsidRPr="00104948">
        <w:rPr>
          <w:rFonts w:cs="Arial"/>
        </w:rPr>
        <w:t xml:space="preserve"> professionals (Stewart, 2020).</w:t>
      </w:r>
    </w:p>
    <w:p w14:paraId="7598BDC7" w14:textId="77777777" w:rsidR="0057334C" w:rsidRPr="00104948" w:rsidRDefault="0057334C" w:rsidP="002E70DF">
      <w:pPr>
        <w:spacing w:line="360" w:lineRule="auto"/>
        <w:jc w:val="both"/>
        <w:rPr>
          <w:rFonts w:cs="Arial"/>
        </w:rPr>
      </w:pPr>
      <w:bookmarkStart w:id="66" w:name="_Toc164164626"/>
      <w:bookmarkStart w:id="67" w:name="_Toc164165218"/>
      <w:r w:rsidRPr="00104948">
        <w:rPr>
          <w:rStyle w:val="Heading3Char"/>
        </w:rPr>
        <w:t>Market Development through Geographic Expansion:</w:t>
      </w:r>
      <w:bookmarkEnd w:id="66"/>
      <w:bookmarkEnd w:id="67"/>
      <w:r w:rsidRPr="00104948">
        <w:rPr>
          <w:rFonts w:cs="Arial"/>
        </w:rPr>
        <w:t xml:space="preserve"> Pharmacy2U would be able to actually concentrate on increasing its geographical coverage into the less served areas or the countries having similar regulatory systems. The company can expand its market reach, cover a wider segment of customers and drive revenue generation with the help of the company's online platform and distribution network (Garcia, 2019).</w:t>
      </w:r>
    </w:p>
    <w:p w14:paraId="7FB57A98" w14:textId="77777777" w:rsidR="0057334C" w:rsidRPr="00104948" w:rsidRDefault="0057334C" w:rsidP="002E70DF">
      <w:pPr>
        <w:spacing w:line="360" w:lineRule="auto"/>
        <w:jc w:val="both"/>
        <w:rPr>
          <w:rFonts w:cs="Arial"/>
        </w:rPr>
      </w:pPr>
      <w:r w:rsidRPr="00104948">
        <w:rPr>
          <w:rFonts w:cs="Arial"/>
        </w:rPr>
        <w:t xml:space="preserve">This suggested strategy is based on the main strengths of Pharmacy2U, aims at current trends and identifies new consumer demands thus the company is ready for growth and to be competitive in the long term (Griffiths </w:t>
      </w:r>
      <w:r w:rsidR="000D0790" w:rsidRPr="00104948">
        <w:rPr>
          <w:rFonts w:cs="Arial"/>
        </w:rPr>
        <w:t>and</w:t>
      </w:r>
      <w:r w:rsidRPr="00104948">
        <w:rPr>
          <w:rFonts w:cs="Arial"/>
        </w:rPr>
        <w:t xml:space="preserve"> Jackson, 2019).</w:t>
      </w:r>
    </w:p>
    <w:p w14:paraId="702D0A6F" w14:textId="77777777" w:rsidR="0057334C" w:rsidRPr="00104948" w:rsidRDefault="002476F3" w:rsidP="002E70DF">
      <w:pPr>
        <w:pStyle w:val="Heading1"/>
        <w:spacing w:line="360" w:lineRule="auto"/>
        <w:rPr>
          <w:sz w:val="22"/>
          <w:szCs w:val="22"/>
        </w:rPr>
      </w:pPr>
      <w:bookmarkStart w:id="68" w:name="_Toc164165219"/>
      <w:r w:rsidRPr="00104948">
        <w:t>Stakeholder Analysis</w:t>
      </w:r>
      <w:bookmarkEnd w:id="68"/>
    </w:p>
    <w:p w14:paraId="0AF62FDA" w14:textId="77777777" w:rsidR="0057334C" w:rsidRPr="00104948" w:rsidRDefault="0057334C" w:rsidP="002E70DF">
      <w:pPr>
        <w:spacing w:line="360" w:lineRule="auto"/>
        <w:jc w:val="both"/>
        <w:rPr>
          <w:rFonts w:cs="Arial"/>
        </w:rPr>
      </w:pPr>
      <w:r w:rsidRPr="00104948">
        <w:rPr>
          <w:rFonts w:cs="Arial"/>
        </w:rPr>
        <w:t>With the intricate infrastructure of pharmacy2U, there are various stakeholders, each with specific desires and perceptions. Identifying and interpreting these stakeholders is a core factor which will help to build programs that will are i</w:t>
      </w:r>
      <w:r w:rsidR="002476F3" w:rsidRPr="00104948">
        <w:rPr>
          <w:rFonts w:cs="Arial"/>
        </w:rPr>
        <w:t>n line with their expectations.</w:t>
      </w:r>
    </w:p>
    <w:p w14:paraId="2196647C" w14:textId="77777777" w:rsidR="0057334C" w:rsidRPr="00104948" w:rsidRDefault="0057334C" w:rsidP="002E70DF">
      <w:pPr>
        <w:pStyle w:val="Heading2"/>
        <w:spacing w:line="360" w:lineRule="auto"/>
      </w:pPr>
      <w:bookmarkStart w:id="69" w:name="_Toc164165220"/>
      <w:r w:rsidRPr="00104948">
        <w:t>Ide</w:t>
      </w:r>
      <w:r w:rsidR="002476F3" w:rsidRPr="00104948">
        <w:t>ntification of Key Stakeholders</w:t>
      </w:r>
      <w:bookmarkEnd w:id="69"/>
    </w:p>
    <w:p w14:paraId="21CAFC2B" w14:textId="7F86703B" w:rsidR="0057334C" w:rsidRPr="00104948" w:rsidRDefault="0057334C" w:rsidP="002E70DF">
      <w:pPr>
        <w:spacing w:line="360" w:lineRule="auto"/>
        <w:jc w:val="both"/>
        <w:rPr>
          <w:rFonts w:cs="Arial"/>
        </w:rPr>
      </w:pPr>
      <w:r w:rsidRPr="00104948">
        <w:rPr>
          <w:rFonts w:cs="Arial"/>
        </w:rPr>
        <w:t>Customers: Pharmacy2U customers are considered the business's primary stakeholders. This implies that they want to be able to get their medications on time, medications which are available, have competitive prices, and personalized healthcare solutions (Clark, 2019).</w:t>
      </w:r>
    </w:p>
    <w:p w14:paraId="0338B047" w14:textId="77777777" w:rsidR="0057334C" w:rsidRPr="00104948" w:rsidRDefault="0057334C" w:rsidP="002E70DF">
      <w:pPr>
        <w:spacing w:line="360" w:lineRule="auto"/>
        <w:jc w:val="both"/>
        <w:rPr>
          <w:rFonts w:cs="Arial"/>
        </w:rPr>
      </w:pPr>
      <w:bookmarkStart w:id="70" w:name="_Toc164164629"/>
      <w:bookmarkStart w:id="71" w:name="_Toc164165221"/>
      <w:r w:rsidRPr="00104948">
        <w:rPr>
          <w:rStyle w:val="Heading3Char"/>
        </w:rPr>
        <w:t>Suppliers:</w:t>
      </w:r>
      <w:bookmarkEnd w:id="70"/>
      <w:bookmarkEnd w:id="71"/>
      <w:r w:rsidRPr="00104948">
        <w:rPr>
          <w:rFonts w:cs="Arial"/>
        </w:rPr>
        <w:t xml:space="preserve"> Suppliers are the source of all the pharmaceutical products, medical supplies, and logistical support of the Pharmacy2U. They are looking for punctual payments, fair relationships, and win-win busine</w:t>
      </w:r>
      <w:r w:rsidR="002476F3" w:rsidRPr="00104948">
        <w:rPr>
          <w:rFonts w:cs="Arial"/>
        </w:rPr>
        <w:t>ss relationships (White, 2018).</w:t>
      </w:r>
    </w:p>
    <w:p w14:paraId="30CF3F2D" w14:textId="77777777" w:rsidR="0057334C" w:rsidRPr="00104948" w:rsidRDefault="0057334C" w:rsidP="002E70DF">
      <w:pPr>
        <w:spacing w:line="360" w:lineRule="auto"/>
        <w:jc w:val="both"/>
        <w:rPr>
          <w:rFonts w:cs="Arial"/>
        </w:rPr>
      </w:pPr>
      <w:bookmarkStart w:id="72" w:name="_Toc164164630"/>
      <w:bookmarkStart w:id="73" w:name="_Toc164165222"/>
      <w:r w:rsidRPr="00104948">
        <w:rPr>
          <w:rStyle w:val="Heading3Char"/>
        </w:rPr>
        <w:t>Regulators:</w:t>
      </w:r>
      <w:bookmarkEnd w:id="72"/>
      <w:bookmarkEnd w:id="73"/>
      <w:r w:rsidRPr="00104948">
        <w:rPr>
          <w:rFonts w:cs="Arial"/>
        </w:rPr>
        <w:t xml:space="preserve"> For instance, the Medicines and Healthcare products Regulatory Agency (MHRA) is both the body that monitors the drug industry's adherence to legal and ethical standards and also implements guidelines in the area of pharmaceutical operations. Such entities as the CQC and the GPhC expect Pharmacy2U to comply strictly with regulation, be transparent and collaborative (Brown, 2020).</w:t>
      </w:r>
    </w:p>
    <w:p w14:paraId="19B781B6" w14:textId="77777777" w:rsidR="0057334C" w:rsidRPr="00104948" w:rsidRDefault="0057334C" w:rsidP="002E70DF">
      <w:pPr>
        <w:spacing w:line="360" w:lineRule="auto"/>
        <w:jc w:val="both"/>
        <w:rPr>
          <w:rFonts w:cs="Arial"/>
        </w:rPr>
      </w:pPr>
      <w:bookmarkStart w:id="74" w:name="_Toc164164631"/>
      <w:bookmarkStart w:id="75" w:name="_Toc164165223"/>
      <w:r w:rsidRPr="00104948">
        <w:rPr>
          <w:rStyle w:val="Heading3Char"/>
        </w:rPr>
        <w:t>Healthcare Professionals:</w:t>
      </w:r>
      <w:bookmarkEnd w:id="74"/>
      <w:bookmarkEnd w:id="75"/>
      <w:r w:rsidRPr="00104948">
        <w:rPr>
          <w:rFonts w:cs="Arial"/>
        </w:rPr>
        <w:t xml:space="preserve"> Pharmacists and healthcare professionals in any organization go hand in hand with Pharmacy2U in order to guarantee the safe and effective distribution of medications. They want management to be transparent through communication channels, for </w:t>
      </w:r>
      <w:r w:rsidRPr="00104948">
        <w:rPr>
          <w:rFonts w:cs="Arial"/>
        </w:rPr>
        <w:lastRenderedPageBreak/>
        <w:t>example, meet professional standards and create space for developing careers (Jennifer Brown, 2020).</w:t>
      </w:r>
    </w:p>
    <w:p w14:paraId="2FF7DDDD" w14:textId="77777777" w:rsidR="0057334C" w:rsidRPr="00104948" w:rsidRDefault="0057334C" w:rsidP="002E70DF">
      <w:pPr>
        <w:spacing w:line="360" w:lineRule="auto"/>
        <w:jc w:val="both"/>
        <w:rPr>
          <w:rFonts w:cs="Arial"/>
        </w:rPr>
      </w:pPr>
      <w:bookmarkStart w:id="76" w:name="_Toc164164632"/>
      <w:bookmarkStart w:id="77" w:name="_Toc164165224"/>
      <w:r w:rsidRPr="00104948">
        <w:rPr>
          <w:rStyle w:val="Heading3Char"/>
        </w:rPr>
        <w:t>Investors:</w:t>
      </w:r>
      <w:bookmarkEnd w:id="76"/>
      <w:bookmarkEnd w:id="77"/>
      <w:r w:rsidRPr="00104948">
        <w:rPr>
          <w:rFonts w:cs="Arial"/>
        </w:rPr>
        <w:t xml:space="preserve"> The investors are the ones who give the operating capital to Pharmacy2U and they expect some percentage of profit in return. They are focused on the company’s future financial results, growth potential, and g</w:t>
      </w:r>
      <w:r w:rsidR="002476F3" w:rsidRPr="00104948">
        <w:rPr>
          <w:rFonts w:cs="Arial"/>
        </w:rPr>
        <w:t>eneral strategy (Wilson, 2021).</w:t>
      </w:r>
    </w:p>
    <w:p w14:paraId="53072A58" w14:textId="77777777" w:rsidR="0057334C" w:rsidRPr="00104948" w:rsidRDefault="0057334C" w:rsidP="002E70DF">
      <w:pPr>
        <w:pStyle w:val="Heading2"/>
        <w:spacing w:line="360" w:lineRule="auto"/>
        <w:rPr>
          <w:sz w:val="22"/>
          <w:szCs w:val="22"/>
        </w:rPr>
      </w:pPr>
      <w:bookmarkStart w:id="78" w:name="_Toc164165225"/>
      <w:r w:rsidRPr="00FC547C">
        <w:rPr>
          <w:szCs w:val="28"/>
        </w:rPr>
        <w:t>Evaluation of the S</w:t>
      </w:r>
      <w:r w:rsidR="002476F3" w:rsidRPr="00FC547C">
        <w:rPr>
          <w:szCs w:val="28"/>
        </w:rPr>
        <w:t>takeholders'</w:t>
      </w:r>
      <w:r w:rsidR="002476F3" w:rsidRPr="00104948">
        <w:t xml:space="preserve"> Desires and Issues</w:t>
      </w:r>
      <w:bookmarkEnd w:id="78"/>
    </w:p>
    <w:p w14:paraId="54F0619C" w14:textId="77777777" w:rsidR="0057334C" w:rsidRPr="00104948" w:rsidRDefault="0057334C" w:rsidP="002E70DF">
      <w:pPr>
        <w:spacing w:line="360" w:lineRule="auto"/>
        <w:jc w:val="both"/>
        <w:rPr>
          <w:rFonts w:cs="Arial"/>
        </w:rPr>
      </w:pPr>
      <w:bookmarkStart w:id="79" w:name="_Toc164164634"/>
      <w:bookmarkStart w:id="80" w:name="_Toc164165226"/>
      <w:r w:rsidRPr="00104948">
        <w:rPr>
          <w:rStyle w:val="Heading3Char"/>
        </w:rPr>
        <w:t>Customers:</w:t>
      </w:r>
      <w:bookmarkEnd w:id="79"/>
      <w:bookmarkEnd w:id="80"/>
      <w:r w:rsidRPr="00104948">
        <w:rPr>
          <w:rFonts w:cs="Arial"/>
        </w:rPr>
        <w:t xml:space="preserve"> The consumers of Pharmacy2U expect the online healthcare store to deliver on their healthcare needs by providing correct information about medications, keeping their data private and secure, and provide excellent customer support to address any of t</w:t>
      </w:r>
      <w:r w:rsidR="002476F3" w:rsidRPr="00104948">
        <w:rPr>
          <w:rFonts w:cs="Arial"/>
        </w:rPr>
        <w:t>heir concerns (Williams, 2020).</w:t>
      </w:r>
    </w:p>
    <w:p w14:paraId="24DD903D" w14:textId="77777777" w:rsidR="0057334C" w:rsidRPr="00104948" w:rsidRDefault="0057334C" w:rsidP="002E70DF">
      <w:pPr>
        <w:spacing w:line="360" w:lineRule="auto"/>
        <w:jc w:val="both"/>
        <w:rPr>
          <w:rFonts w:cs="Arial"/>
        </w:rPr>
      </w:pPr>
      <w:bookmarkStart w:id="81" w:name="_Toc164164635"/>
      <w:bookmarkStart w:id="82" w:name="_Toc164165227"/>
      <w:r w:rsidRPr="00104948">
        <w:rPr>
          <w:rStyle w:val="Heading3Char"/>
        </w:rPr>
        <w:t>Suppliers:</w:t>
      </w:r>
      <w:bookmarkEnd w:id="81"/>
      <w:bookmarkEnd w:id="82"/>
      <w:r w:rsidRPr="00104948">
        <w:rPr>
          <w:rFonts w:cs="Arial"/>
        </w:rPr>
        <w:t xml:space="preserve"> Suppliers want to be treated fairly, paid promptly, to have long-term co-operation relationships, and to be transparent to each other during the dealings in business. They might worry about swings in demand, payment lag, or revisions in procurement conditions (Green, 2020).</w:t>
      </w:r>
    </w:p>
    <w:p w14:paraId="62F34395" w14:textId="77777777" w:rsidR="0057334C" w:rsidRPr="00104948" w:rsidRDefault="0057334C" w:rsidP="002E70DF">
      <w:pPr>
        <w:spacing w:line="360" w:lineRule="auto"/>
        <w:jc w:val="both"/>
        <w:rPr>
          <w:rFonts w:cs="Arial"/>
        </w:rPr>
      </w:pPr>
      <w:bookmarkStart w:id="83" w:name="_Toc164164636"/>
      <w:bookmarkStart w:id="84" w:name="_Toc164165228"/>
      <w:r w:rsidRPr="00104948">
        <w:rPr>
          <w:rStyle w:val="Heading3Char"/>
        </w:rPr>
        <w:t>Regulators:</w:t>
      </w:r>
      <w:bookmarkEnd w:id="83"/>
      <w:bookmarkEnd w:id="84"/>
      <w:r w:rsidRPr="00104948">
        <w:rPr>
          <w:rFonts w:cs="Arial"/>
        </w:rPr>
        <w:t xml:space="preserve"> The regulators would expect Pharmacy2U to always comply with the pharmaceutical regulations, ensure the integrity of the supply chain, guard patients' data, and report adverse events on time. They may fear the emergence of a counterfeit drug, privacy breaches or non-compliance issues (Evans, 2020).</w:t>
      </w:r>
    </w:p>
    <w:p w14:paraId="297499A6" w14:textId="77777777" w:rsidR="0057334C" w:rsidRPr="00104948" w:rsidRDefault="0057334C" w:rsidP="002E70DF">
      <w:pPr>
        <w:spacing w:line="360" w:lineRule="auto"/>
        <w:jc w:val="both"/>
        <w:rPr>
          <w:rFonts w:cs="Arial"/>
        </w:rPr>
      </w:pPr>
      <w:bookmarkStart w:id="85" w:name="_Toc164164637"/>
      <w:bookmarkStart w:id="86" w:name="_Toc164165229"/>
      <w:r w:rsidRPr="00104948">
        <w:rPr>
          <w:rStyle w:val="Heading3Char"/>
        </w:rPr>
        <w:t>Healthcare Professionals:</w:t>
      </w:r>
      <w:bookmarkEnd w:id="85"/>
      <w:bookmarkEnd w:id="86"/>
      <w:r w:rsidRPr="00104948">
        <w:rPr>
          <w:rFonts w:cs="Arial"/>
        </w:rPr>
        <w:t xml:space="preserve"> Healthcare specialists are liable to the fact that Pharmacy2U will comply with professional standards, work in collaboration in patient care, provide is continuous education and training opportunities, and give respect to the Clinical decisions of healthcare providers (Robinson, 2018).</w:t>
      </w:r>
    </w:p>
    <w:p w14:paraId="79374C12" w14:textId="77777777" w:rsidR="0057334C" w:rsidRPr="00104948" w:rsidRDefault="0057334C" w:rsidP="002E70DF">
      <w:pPr>
        <w:spacing w:line="360" w:lineRule="auto"/>
        <w:jc w:val="both"/>
        <w:rPr>
          <w:rFonts w:cs="Arial"/>
        </w:rPr>
      </w:pPr>
      <w:bookmarkStart w:id="87" w:name="_Toc164164638"/>
      <w:bookmarkStart w:id="88" w:name="_Toc164165230"/>
      <w:r w:rsidRPr="00104948">
        <w:rPr>
          <w:rStyle w:val="Heading3Char"/>
        </w:rPr>
        <w:t>Investors:</w:t>
      </w:r>
      <w:bookmarkEnd w:id="87"/>
      <w:bookmarkEnd w:id="88"/>
      <w:r w:rsidRPr="00104948">
        <w:rPr>
          <w:rFonts w:cs="Arial"/>
        </w:rPr>
        <w:t xml:space="preserve"> Investors presume Pharmacy2U to be able to sustain growth, enhance profitability, contain risks, and lead to substantial value. They could be worried about the stock market fluctuations, the competition, or strategic mistakes that will impact their investment results (Wilson, 2021).</w:t>
      </w:r>
    </w:p>
    <w:p w14:paraId="596E356A" w14:textId="77777777" w:rsidR="0057334C" w:rsidRPr="00104948" w:rsidRDefault="0057334C" w:rsidP="002E70DF">
      <w:pPr>
        <w:pStyle w:val="Heading1"/>
        <w:spacing w:line="360" w:lineRule="auto"/>
      </w:pPr>
      <w:bookmarkStart w:id="89" w:name="_Toc164165231"/>
      <w:r w:rsidRPr="00104948">
        <w:t>Evaluation of the alternati</w:t>
      </w:r>
      <w:r w:rsidR="002476F3" w:rsidRPr="00104948">
        <w:t>ve strategic options available</w:t>
      </w:r>
      <w:bookmarkEnd w:id="89"/>
    </w:p>
    <w:p w14:paraId="74040C7B" w14:textId="77777777" w:rsidR="0057334C" w:rsidRPr="00104948" w:rsidRDefault="0057334C" w:rsidP="002E70DF">
      <w:pPr>
        <w:spacing w:line="360" w:lineRule="auto"/>
        <w:jc w:val="both"/>
        <w:rPr>
          <w:rFonts w:cs="Arial"/>
        </w:rPr>
      </w:pPr>
      <w:r w:rsidRPr="00104948">
        <w:rPr>
          <w:rFonts w:cs="Arial"/>
        </w:rPr>
        <w:t xml:space="preserve">For the purpose of giving due attention to the stakeholder's expectations and concerns, Pharmacy2U should develop strategies that are based on the satisfaction of the customers, compliance with the regulations, maintenance of the relationship with suppliers, collaboration with </w:t>
      </w:r>
      <w:r w:rsidRPr="00104948">
        <w:rPr>
          <w:rFonts w:cs="Arial"/>
        </w:rPr>
        <w:lastRenderedPageBreak/>
        <w:t>the professionals and the provision of confidence to the investors. Strategies including upgrading technology to enhance service delivery, undertaking regulatory compliance, fostering clear communication with key stakeholders, and diversifying revenue sources as possible solutions to the stakeholders’ interests can drive sustainable growth and competitive advantage (Turner, 2019).</w:t>
      </w:r>
    </w:p>
    <w:p w14:paraId="5A5FB6E1" w14:textId="77777777" w:rsidR="0057334C" w:rsidRPr="00104948" w:rsidRDefault="0057334C" w:rsidP="002E70DF">
      <w:pPr>
        <w:spacing w:line="360" w:lineRule="auto"/>
        <w:jc w:val="both"/>
        <w:rPr>
          <w:rFonts w:cs="Arial"/>
        </w:rPr>
      </w:pPr>
      <w:r w:rsidRPr="00104948">
        <w:rPr>
          <w:rFonts w:cs="Arial"/>
        </w:rPr>
        <w:t>With regulation, shifting consumer choice and technology being the order of the day, the market for Pharmacy2U is dynamic and competitive. To sustain growth and maintain a competitive edge, the following strateg</w:t>
      </w:r>
      <w:r w:rsidR="001D7212" w:rsidRPr="00104948">
        <w:rPr>
          <w:rFonts w:cs="Arial"/>
        </w:rPr>
        <w:t>ic recommendations are proposed:</w:t>
      </w:r>
    </w:p>
    <w:p w14:paraId="24F7BAAB" w14:textId="77777777" w:rsidR="0057334C" w:rsidRPr="00573032" w:rsidRDefault="0057334C" w:rsidP="002E70DF">
      <w:pPr>
        <w:pStyle w:val="Heading2"/>
        <w:spacing w:line="360" w:lineRule="auto"/>
        <w:rPr>
          <w:szCs w:val="28"/>
        </w:rPr>
      </w:pPr>
      <w:bookmarkStart w:id="90" w:name="_Toc164165232"/>
      <w:r w:rsidRPr="00573032">
        <w:rPr>
          <w:szCs w:val="28"/>
        </w:rPr>
        <w:t>Investme</w:t>
      </w:r>
      <w:r w:rsidR="001D7212" w:rsidRPr="00573032">
        <w:rPr>
          <w:szCs w:val="28"/>
        </w:rPr>
        <w:t>nt in Technological Innovation:</w:t>
      </w:r>
      <w:bookmarkEnd w:id="90"/>
    </w:p>
    <w:p w14:paraId="4EC0FF4C" w14:textId="77777777" w:rsidR="0057334C" w:rsidRPr="00104948" w:rsidRDefault="0057334C" w:rsidP="002E70DF">
      <w:pPr>
        <w:pStyle w:val="ListParagraph"/>
        <w:numPr>
          <w:ilvl w:val="0"/>
          <w:numId w:val="1"/>
        </w:numPr>
        <w:spacing w:line="360" w:lineRule="auto"/>
        <w:jc w:val="both"/>
        <w:rPr>
          <w:rFonts w:cs="Arial"/>
        </w:rPr>
      </w:pPr>
      <w:r w:rsidRPr="00104948">
        <w:rPr>
          <w:rFonts w:cs="Arial"/>
        </w:rPr>
        <w:t>The company must pay attention to the technology investments in order to increase the level of the online platform and the user experience, and to improve the efficiency o</w:t>
      </w:r>
      <w:r w:rsidR="001D7212" w:rsidRPr="00104948">
        <w:rPr>
          <w:rFonts w:cs="Arial"/>
        </w:rPr>
        <w:t>f the operations (Smith, 2019).</w:t>
      </w:r>
    </w:p>
    <w:p w14:paraId="5D0EE3E5" w14:textId="77777777" w:rsidR="0057334C" w:rsidRPr="00104948" w:rsidRDefault="0057334C" w:rsidP="002E70DF">
      <w:pPr>
        <w:pStyle w:val="ListParagraph"/>
        <w:numPr>
          <w:ilvl w:val="0"/>
          <w:numId w:val="1"/>
        </w:numPr>
        <w:spacing w:line="360" w:lineRule="auto"/>
        <w:jc w:val="both"/>
        <w:rPr>
          <w:rFonts w:cs="Arial"/>
        </w:rPr>
      </w:pPr>
      <w:r w:rsidRPr="00104948">
        <w:rPr>
          <w:rFonts w:cs="Arial"/>
        </w:rPr>
        <w:t xml:space="preserve">Development of AI and machine learning systems can add to the individualization of drug prescriptions, inventory management efficiency, as well as the precision of customer </w:t>
      </w:r>
      <w:r w:rsidR="001D7212" w:rsidRPr="00104948">
        <w:rPr>
          <w:rFonts w:cs="Arial"/>
        </w:rPr>
        <w:t>needs prediction (Evans, 2020).</w:t>
      </w:r>
    </w:p>
    <w:p w14:paraId="67ABB523" w14:textId="61BD073B" w:rsidR="0057334C" w:rsidRPr="002E70DF" w:rsidRDefault="0057334C" w:rsidP="002E70DF">
      <w:pPr>
        <w:pStyle w:val="ListParagraph"/>
        <w:numPr>
          <w:ilvl w:val="0"/>
          <w:numId w:val="1"/>
        </w:numPr>
        <w:spacing w:line="360" w:lineRule="auto"/>
        <w:jc w:val="both"/>
        <w:rPr>
          <w:rFonts w:cs="Arial"/>
        </w:rPr>
      </w:pPr>
      <w:r w:rsidRPr="00104948">
        <w:rPr>
          <w:rFonts w:cs="Arial"/>
        </w:rPr>
        <w:t>Integration of telehealth services will be of greater benefit to customers by way of offering remote consultations and medication therapy management. (Johnson, 2021).</w:t>
      </w:r>
    </w:p>
    <w:p w14:paraId="4150DF2C" w14:textId="77777777" w:rsidR="0057334C" w:rsidRPr="00104948" w:rsidRDefault="001D7212" w:rsidP="002E70DF">
      <w:pPr>
        <w:pStyle w:val="Heading2"/>
        <w:spacing w:line="360" w:lineRule="auto"/>
        <w:rPr>
          <w:sz w:val="22"/>
          <w:szCs w:val="22"/>
        </w:rPr>
      </w:pPr>
      <w:bookmarkStart w:id="91" w:name="_Toc164165233"/>
      <w:r w:rsidRPr="00104948">
        <w:t>Enhanced Regulatory Compliance:</w:t>
      </w:r>
      <w:bookmarkEnd w:id="91"/>
    </w:p>
    <w:p w14:paraId="568E848F" w14:textId="77777777" w:rsidR="0057334C" w:rsidRPr="00104948" w:rsidRDefault="0057334C" w:rsidP="002E70DF">
      <w:pPr>
        <w:pStyle w:val="ListParagraph"/>
        <w:numPr>
          <w:ilvl w:val="0"/>
          <w:numId w:val="2"/>
        </w:numPr>
        <w:spacing w:line="360" w:lineRule="auto"/>
        <w:jc w:val="both"/>
        <w:rPr>
          <w:rFonts w:cs="Arial"/>
        </w:rPr>
      </w:pPr>
      <w:r w:rsidRPr="00104948">
        <w:rPr>
          <w:rFonts w:cs="Arial"/>
        </w:rPr>
        <w:t>Pharmacy2U needs to remain current with all regulations and make sure it stays within pharmaceutical laws and in</w:t>
      </w:r>
      <w:r w:rsidR="001D7212" w:rsidRPr="00104948">
        <w:rPr>
          <w:rFonts w:cs="Arial"/>
        </w:rPr>
        <w:t>dustry standards (Brown, 2020).</w:t>
      </w:r>
    </w:p>
    <w:p w14:paraId="3480392B" w14:textId="77777777" w:rsidR="0057334C" w:rsidRPr="00104948" w:rsidRDefault="0057334C" w:rsidP="002E70DF">
      <w:pPr>
        <w:pStyle w:val="ListParagraph"/>
        <w:numPr>
          <w:ilvl w:val="0"/>
          <w:numId w:val="2"/>
        </w:numPr>
        <w:spacing w:line="360" w:lineRule="auto"/>
        <w:jc w:val="both"/>
        <w:rPr>
          <w:rFonts w:cs="Arial"/>
        </w:rPr>
      </w:pPr>
      <w:r w:rsidRPr="00104948">
        <w:rPr>
          <w:rFonts w:cs="Arial"/>
        </w:rPr>
        <w:t xml:space="preserve">Such criteria as quality assurance protocols, data security measures, and regular audits can be introduced to mitigate these risks, while the integrity of regulation </w:t>
      </w:r>
      <w:r w:rsidR="001D7212" w:rsidRPr="00104948">
        <w:rPr>
          <w:rFonts w:cs="Arial"/>
        </w:rPr>
        <w:t>can be preserved (Evans, 2020).</w:t>
      </w:r>
    </w:p>
    <w:p w14:paraId="361DEA95" w14:textId="77777777" w:rsidR="0057334C" w:rsidRPr="00104948" w:rsidRDefault="0057334C" w:rsidP="002E70DF">
      <w:pPr>
        <w:pStyle w:val="ListParagraph"/>
        <w:numPr>
          <w:ilvl w:val="0"/>
          <w:numId w:val="2"/>
        </w:numPr>
        <w:spacing w:line="360" w:lineRule="auto"/>
        <w:jc w:val="both"/>
        <w:rPr>
          <w:rFonts w:cs="Arial"/>
        </w:rPr>
      </w:pPr>
      <w:r w:rsidRPr="00104948">
        <w:rPr>
          <w:rFonts w:cs="Arial"/>
        </w:rPr>
        <w:t>Working with regulatory bodies and business associations gives the insights into what new rules and regulations are coming and how to co</w:t>
      </w:r>
      <w:r w:rsidR="001D7212" w:rsidRPr="00104948">
        <w:rPr>
          <w:rFonts w:cs="Arial"/>
        </w:rPr>
        <w:t>mply with them (Johnson, 2021).</w:t>
      </w:r>
    </w:p>
    <w:p w14:paraId="34BD264E" w14:textId="77777777" w:rsidR="0057334C" w:rsidRPr="00104948" w:rsidRDefault="001D7212" w:rsidP="002E70DF">
      <w:pPr>
        <w:pStyle w:val="Heading2"/>
        <w:spacing w:line="360" w:lineRule="auto"/>
        <w:rPr>
          <w:sz w:val="22"/>
          <w:szCs w:val="22"/>
        </w:rPr>
      </w:pPr>
      <w:bookmarkStart w:id="92" w:name="_Toc164165234"/>
      <w:r w:rsidRPr="00104948">
        <w:t>Expansion of Product Portfolio:</w:t>
      </w:r>
      <w:bookmarkEnd w:id="92"/>
    </w:p>
    <w:p w14:paraId="57733F73" w14:textId="77777777" w:rsidR="0057334C" w:rsidRPr="00104948" w:rsidRDefault="0057334C" w:rsidP="002E70DF">
      <w:pPr>
        <w:pStyle w:val="ListParagraph"/>
        <w:numPr>
          <w:ilvl w:val="0"/>
          <w:numId w:val="3"/>
        </w:numPr>
        <w:spacing w:line="360" w:lineRule="auto"/>
        <w:jc w:val="both"/>
        <w:rPr>
          <w:rFonts w:cs="Arial"/>
        </w:rPr>
      </w:pPr>
      <w:r w:rsidRPr="00104948">
        <w:rPr>
          <w:rFonts w:cs="Arial"/>
        </w:rPr>
        <w:t>Pharmacy2U needs to add new products to its line of traditional pharmaceuticals which are in agreement with the new</w:t>
      </w:r>
      <w:r w:rsidR="001D7212" w:rsidRPr="00104948">
        <w:rPr>
          <w:rFonts w:cs="Arial"/>
        </w:rPr>
        <w:t xml:space="preserve"> market behavior (Green, 2020).</w:t>
      </w:r>
    </w:p>
    <w:p w14:paraId="7B55F2B2" w14:textId="77777777" w:rsidR="0057334C" w:rsidRPr="00104948" w:rsidRDefault="0057334C" w:rsidP="002E70DF">
      <w:pPr>
        <w:pStyle w:val="ListParagraph"/>
        <w:numPr>
          <w:ilvl w:val="0"/>
          <w:numId w:val="3"/>
        </w:numPr>
        <w:spacing w:line="360" w:lineRule="auto"/>
        <w:jc w:val="both"/>
        <w:rPr>
          <w:rFonts w:cs="Arial"/>
        </w:rPr>
      </w:pPr>
      <w:r w:rsidRPr="00104948">
        <w:rPr>
          <w:rFonts w:cs="Arial"/>
        </w:rPr>
        <w:t>The sell-off of supplementary health and wellness products, OTC medications and specialized health services may help to widen the consumer base and create another source of income.</w:t>
      </w:r>
    </w:p>
    <w:p w14:paraId="7DEFCD6D" w14:textId="0B08F858" w:rsidR="001D7212" w:rsidRPr="00FC547C" w:rsidRDefault="0057334C" w:rsidP="00FC547C">
      <w:pPr>
        <w:pStyle w:val="ListParagraph"/>
        <w:numPr>
          <w:ilvl w:val="0"/>
          <w:numId w:val="3"/>
        </w:numPr>
        <w:spacing w:line="360" w:lineRule="auto"/>
        <w:jc w:val="both"/>
        <w:rPr>
          <w:rFonts w:cs="Arial"/>
        </w:rPr>
      </w:pPr>
      <w:r w:rsidRPr="00104948">
        <w:rPr>
          <w:rFonts w:cs="Arial"/>
        </w:rPr>
        <w:lastRenderedPageBreak/>
        <w:t>The establishment of strategic relationships with health providers, insurance companies, as well as the health and wellness brands can support the p</w:t>
      </w:r>
      <w:r w:rsidR="001D7212" w:rsidRPr="00104948">
        <w:rPr>
          <w:rFonts w:cs="Arial"/>
        </w:rPr>
        <w:t>roduct expansion (Patel, 2021).</w:t>
      </w:r>
    </w:p>
    <w:p w14:paraId="73A8D1DF" w14:textId="77777777" w:rsidR="0057334C" w:rsidRPr="00104948" w:rsidRDefault="0057334C" w:rsidP="002E70DF">
      <w:pPr>
        <w:pStyle w:val="Heading2"/>
        <w:spacing w:line="360" w:lineRule="auto"/>
        <w:rPr>
          <w:sz w:val="22"/>
          <w:szCs w:val="22"/>
        </w:rPr>
      </w:pPr>
      <w:bookmarkStart w:id="93" w:name="_Toc164165235"/>
      <w:r w:rsidRPr="002E70DF">
        <w:rPr>
          <w:szCs w:val="28"/>
        </w:rPr>
        <w:t>Custome</w:t>
      </w:r>
      <w:r w:rsidR="001D7212" w:rsidRPr="002E70DF">
        <w:rPr>
          <w:szCs w:val="28"/>
        </w:rPr>
        <w:t>r-Centric Marketing Strategies</w:t>
      </w:r>
      <w:r w:rsidR="001D7212" w:rsidRPr="00104948">
        <w:t>:</w:t>
      </w:r>
      <w:bookmarkEnd w:id="93"/>
    </w:p>
    <w:p w14:paraId="2E883AD8" w14:textId="77777777" w:rsidR="0057334C" w:rsidRPr="00104948" w:rsidRDefault="0057334C" w:rsidP="002E70DF">
      <w:pPr>
        <w:pStyle w:val="ListParagraph"/>
        <w:numPr>
          <w:ilvl w:val="0"/>
          <w:numId w:val="4"/>
        </w:numPr>
        <w:spacing w:line="360" w:lineRule="auto"/>
        <w:jc w:val="both"/>
        <w:rPr>
          <w:rFonts w:cs="Arial"/>
        </w:rPr>
      </w:pPr>
      <w:r w:rsidRPr="00104948">
        <w:rPr>
          <w:rFonts w:cs="Arial"/>
        </w:rPr>
        <w:t>Digital marketing should be employed by Pharmacy2U in order to connect with customers, build brand loyalty and obtain sal</w:t>
      </w:r>
      <w:r w:rsidR="001D7212" w:rsidRPr="00104948">
        <w:rPr>
          <w:rFonts w:cs="Arial"/>
        </w:rPr>
        <w:t>es (Morgan, 2021).</w:t>
      </w:r>
    </w:p>
    <w:p w14:paraId="3B463A6C" w14:textId="77777777" w:rsidR="0057334C" w:rsidRPr="00104948" w:rsidRDefault="0057334C" w:rsidP="002E70DF">
      <w:pPr>
        <w:pStyle w:val="ListParagraph"/>
        <w:numPr>
          <w:ilvl w:val="0"/>
          <w:numId w:val="4"/>
        </w:numPr>
        <w:spacing w:line="360" w:lineRule="auto"/>
        <w:jc w:val="both"/>
        <w:rPr>
          <w:rFonts w:cs="Arial"/>
        </w:rPr>
      </w:pPr>
      <w:r w:rsidRPr="00104948">
        <w:rPr>
          <w:rFonts w:cs="Arial"/>
        </w:rPr>
        <w:t xml:space="preserve">Data analytics can be used for effective target marketing, customized promotions and relationship management among customers which ultimately optimizes </w:t>
      </w:r>
      <w:r w:rsidR="001D7212" w:rsidRPr="00104948">
        <w:rPr>
          <w:rFonts w:cs="Arial"/>
        </w:rPr>
        <w:t>marketing ROI (Williams, 2020).</w:t>
      </w:r>
    </w:p>
    <w:p w14:paraId="103C25CB" w14:textId="77777777" w:rsidR="0057334C" w:rsidRPr="00104948" w:rsidRDefault="0057334C" w:rsidP="002E70DF">
      <w:pPr>
        <w:pStyle w:val="ListParagraph"/>
        <w:numPr>
          <w:ilvl w:val="0"/>
          <w:numId w:val="4"/>
        </w:numPr>
        <w:spacing w:line="360" w:lineRule="auto"/>
        <w:jc w:val="both"/>
        <w:rPr>
          <w:rFonts w:cs="Arial"/>
        </w:rPr>
      </w:pPr>
      <w:r w:rsidRPr="00104948">
        <w:rPr>
          <w:rFonts w:cs="Arial"/>
        </w:rPr>
        <w:t>Gathering data through survey and customer feedback mechanisms and satisfaction surveys can be an input for continuous improvement and service inno</w:t>
      </w:r>
      <w:r w:rsidR="001D7212" w:rsidRPr="00104948">
        <w:rPr>
          <w:rFonts w:cs="Arial"/>
        </w:rPr>
        <w:t>vation processes (Clark, 2019).</w:t>
      </w:r>
    </w:p>
    <w:p w14:paraId="6E828714" w14:textId="77777777" w:rsidR="0057334C" w:rsidRPr="00104948" w:rsidRDefault="001D7212" w:rsidP="002E70DF">
      <w:pPr>
        <w:pStyle w:val="Heading2"/>
        <w:spacing w:line="360" w:lineRule="auto"/>
        <w:rPr>
          <w:sz w:val="22"/>
          <w:szCs w:val="22"/>
        </w:rPr>
      </w:pPr>
      <w:bookmarkStart w:id="94" w:name="_Toc164165236"/>
      <w:r w:rsidRPr="00104948">
        <w:t>Agile Supply Chain Management:</w:t>
      </w:r>
      <w:bookmarkEnd w:id="94"/>
    </w:p>
    <w:p w14:paraId="2084FC29" w14:textId="77777777" w:rsidR="0057334C" w:rsidRPr="00104948" w:rsidRDefault="0057334C" w:rsidP="002E70DF">
      <w:pPr>
        <w:pStyle w:val="ListParagraph"/>
        <w:numPr>
          <w:ilvl w:val="0"/>
          <w:numId w:val="5"/>
        </w:numPr>
        <w:spacing w:line="360" w:lineRule="auto"/>
        <w:jc w:val="both"/>
        <w:rPr>
          <w:rFonts w:cs="Arial"/>
        </w:rPr>
      </w:pPr>
      <w:r w:rsidRPr="00104948">
        <w:rPr>
          <w:rFonts w:cs="Arial"/>
        </w:rPr>
        <w:t>To run the business smoothly, it is a must for Pharmacy2U to optimize its supply chain processes for the timely delivery of the medications and to</w:t>
      </w:r>
      <w:r w:rsidR="001D7212" w:rsidRPr="00104948">
        <w:rPr>
          <w:rFonts w:cs="Arial"/>
        </w:rPr>
        <w:t xml:space="preserve"> avoid stockouts (White, 2018).</w:t>
      </w:r>
    </w:p>
    <w:p w14:paraId="28CA67F8" w14:textId="77777777" w:rsidR="0057334C" w:rsidRPr="00104948" w:rsidRDefault="0057334C" w:rsidP="002E70DF">
      <w:pPr>
        <w:pStyle w:val="ListParagraph"/>
        <w:numPr>
          <w:ilvl w:val="0"/>
          <w:numId w:val="5"/>
        </w:numPr>
        <w:spacing w:line="360" w:lineRule="auto"/>
        <w:jc w:val="both"/>
        <w:rPr>
          <w:rFonts w:cs="Arial"/>
        </w:rPr>
      </w:pPr>
      <w:r w:rsidRPr="00104948">
        <w:rPr>
          <w:rFonts w:cs="Arial"/>
        </w:rPr>
        <w:t>The usage of predictive analytics, demand forecasting models and inventory optimization tools is a way to ensure the efficiency of the supply chain and cut the costs (Turner, 2019).</w:t>
      </w:r>
    </w:p>
    <w:p w14:paraId="78035BF9" w14:textId="77777777" w:rsidR="0057334C" w:rsidRDefault="0057334C" w:rsidP="002E70DF">
      <w:pPr>
        <w:pStyle w:val="ListParagraph"/>
        <w:numPr>
          <w:ilvl w:val="0"/>
          <w:numId w:val="5"/>
        </w:numPr>
        <w:spacing w:line="360" w:lineRule="auto"/>
        <w:jc w:val="both"/>
        <w:rPr>
          <w:rFonts w:cs="Arial"/>
        </w:rPr>
      </w:pPr>
      <w:r w:rsidRPr="00104948">
        <w:rPr>
          <w:rFonts w:cs="Arial"/>
        </w:rPr>
        <w:t>The partnership with trustworthy suppliers, wholesalers, and logistics partners is the key factor for building up the reliability of the supply chain and reducing disruptions (White, 2018).</w:t>
      </w:r>
    </w:p>
    <w:p w14:paraId="0D153BA4" w14:textId="77777777" w:rsidR="000A4C6F" w:rsidRPr="000A4C6F" w:rsidRDefault="000A4C6F" w:rsidP="000A4C6F">
      <w:pPr>
        <w:pStyle w:val="Heading2"/>
      </w:pPr>
      <w:r w:rsidRPr="000A4C6F">
        <w:t>Alignment with Strengths and Market Trends:</w:t>
      </w:r>
    </w:p>
    <w:p w14:paraId="029DB5FC" w14:textId="77777777" w:rsidR="000A4C6F" w:rsidRPr="000A4C6F" w:rsidRDefault="000A4C6F" w:rsidP="000A4C6F">
      <w:pPr>
        <w:spacing w:line="360" w:lineRule="auto"/>
        <w:jc w:val="both"/>
        <w:rPr>
          <w:rFonts w:cs="Arial"/>
        </w:rPr>
      </w:pPr>
      <w:r w:rsidRPr="000A4C6F">
        <w:rPr>
          <w:rFonts w:cs="Arial"/>
        </w:rPr>
        <w:t>Personalized healthcare services leverage Pharmacy2U's strengths in technology, customer focus, and innovation, while addressing the growing demand for convenient and tailored healthcare solutions. Geographic expansion capitalizes on the company's online platform and distribution capabilities, positioning it to capture growth opportunities in new markets.</w:t>
      </w:r>
    </w:p>
    <w:p w14:paraId="775B28E2" w14:textId="77777777" w:rsidR="000A4C6F" w:rsidRPr="000A4C6F" w:rsidRDefault="000A4C6F" w:rsidP="000A4C6F">
      <w:pPr>
        <w:pStyle w:val="Heading2"/>
      </w:pPr>
      <w:r w:rsidRPr="000A4C6F">
        <w:t>Competitive Advantage:</w:t>
      </w:r>
    </w:p>
    <w:p w14:paraId="7F3C69F9" w14:textId="77777777" w:rsidR="000A4C6F" w:rsidRPr="000A4C6F" w:rsidRDefault="000A4C6F" w:rsidP="000A4C6F">
      <w:pPr>
        <w:spacing w:line="360" w:lineRule="auto"/>
        <w:jc w:val="both"/>
        <w:rPr>
          <w:rFonts w:cs="Arial"/>
        </w:rPr>
      </w:pPr>
      <w:r w:rsidRPr="000A4C6F">
        <w:rPr>
          <w:rFonts w:cs="Arial"/>
        </w:rPr>
        <w:t>By offering differentiated and personalized services, Pharmacy2U can create a unique value proposition and build brand loyalty, making it difficult for competitors to replicate its offerings. Expanding into new geographic markets can also provide a first-mover advantage and establish a strong market presence.</w:t>
      </w:r>
    </w:p>
    <w:p w14:paraId="4BBA80C0" w14:textId="77777777" w:rsidR="000A4C6F" w:rsidRPr="000A4C6F" w:rsidRDefault="000A4C6F" w:rsidP="000A4C6F">
      <w:pPr>
        <w:pStyle w:val="Heading2"/>
      </w:pPr>
      <w:r w:rsidRPr="000A4C6F">
        <w:lastRenderedPageBreak/>
        <w:t>Revenue Diversification:</w:t>
      </w:r>
    </w:p>
    <w:p w14:paraId="4CEA1300" w14:textId="77777777" w:rsidR="000A4C6F" w:rsidRPr="000A4C6F" w:rsidRDefault="000A4C6F" w:rsidP="000A4C6F">
      <w:pPr>
        <w:spacing w:line="360" w:lineRule="auto"/>
        <w:jc w:val="both"/>
        <w:rPr>
          <w:rFonts w:cs="Arial"/>
        </w:rPr>
      </w:pPr>
      <w:r w:rsidRPr="000A4C6F">
        <w:rPr>
          <w:rFonts w:cs="Arial"/>
        </w:rPr>
        <w:t>Pursuing both differentiation and market development strategies can help Pharmacy2U diversify its revenue streams, reducing reliance on a single product or market and mitigating potential risks or market saturation in any one area.</w:t>
      </w:r>
    </w:p>
    <w:p w14:paraId="4AE7CB41" w14:textId="77777777" w:rsidR="000A4C6F" w:rsidRPr="000A4C6F" w:rsidRDefault="000A4C6F" w:rsidP="000A4C6F">
      <w:pPr>
        <w:pStyle w:val="Heading2"/>
      </w:pPr>
      <w:r w:rsidRPr="000A4C6F">
        <w:t>Stakeholder Satisfaction:</w:t>
      </w:r>
    </w:p>
    <w:p w14:paraId="396D57CD" w14:textId="77777777" w:rsidR="000A4C6F" w:rsidRPr="000A4C6F" w:rsidRDefault="000A4C6F" w:rsidP="000A4C6F">
      <w:pPr>
        <w:spacing w:line="360" w:lineRule="auto"/>
        <w:jc w:val="both"/>
        <w:rPr>
          <w:rFonts w:cs="Arial"/>
        </w:rPr>
      </w:pPr>
      <w:r w:rsidRPr="000A4C6F">
        <w:rPr>
          <w:rFonts w:cs="Arial"/>
        </w:rPr>
        <w:t>The proposed strategy addresses the expectations and concerns of key stakeholders, such as customers (personalized services, convenience), healthcare professionals (collaboration, professional standards), and investors (growth potential, risk mitigation).</w:t>
      </w:r>
    </w:p>
    <w:p w14:paraId="32CE2F7C" w14:textId="167A411F" w:rsidR="000A4C6F" w:rsidRPr="000A4C6F" w:rsidRDefault="000A4C6F" w:rsidP="000A4C6F">
      <w:pPr>
        <w:spacing w:line="360" w:lineRule="auto"/>
        <w:jc w:val="both"/>
        <w:rPr>
          <w:rFonts w:cs="Arial"/>
          <w:b/>
          <w:bCs/>
        </w:rPr>
      </w:pPr>
      <w:r w:rsidRPr="000A4C6F">
        <w:rPr>
          <w:rFonts w:cs="Arial"/>
          <w:b/>
          <w:bCs/>
        </w:rPr>
        <w:t>Long-term Sustainability</w:t>
      </w:r>
    </w:p>
    <w:p w14:paraId="1DC165EC" w14:textId="2B0083FC" w:rsidR="00FC547C" w:rsidRPr="00FC547C" w:rsidRDefault="000A4C6F" w:rsidP="000A4C6F">
      <w:pPr>
        <w:spacing w:line="360" w:lineRule="auto"/>
        <w:jc w:val="both"/>
        <w:rPr>
          <w:rFonts w:cs="Arial"/>
        </w:rPr>
      </w:pPr>
      <w:r w:rsidRPr="000A4C6F">
        <w:rPr>
          <w:rFonts w:cs="Arial"/>
        </w:rPr>
        <w:t>By continuously innovating and adapting to changing consumer needs and market dynamics, Pharmacy2U can maintain its competitive edge and ensure long-term sustainability in the dynamic online pharmacy industry.</w:t>
      </w:r>
    </w:p>
    <w:p w14:paraId="33EC5937" w14:textId="77777777" w:rsidR="0057334C" w:rsidRPr="00104948" w:rsidRDefault="0057334C" w:rsidP="002E70DF">
      <w:pPr>
        <w:pStyle w:val="Heading2"/>
        <w:spacing w:line="360" w:lineRule="auto"/>
      </w:pPr>
      <w:bookmarkStart w:id="95" w:name="_Toc164165237"/>
      <w:r w:rsidRPr="00104948">
        <w:t>Implementa</w:t>
      </w:r>
      <w:r w:rsidR="001D7212" w:rsidRPr="00104948">
        <w:t>tion Strategies and Limitations</w:t>
      </w:r>
      <w:bookmarkEnd w:id="95"/>
    </w:p>
    <w:p w14:paraId="0D277344" w14:textId="77777777" w:rsidR="0057334C" w:rsidRPr="00104948" w:rsidRDefault="0057334C" w:rsidP="002E70DF">
      <w:pPr>
        <w:spacing w:line="360" w:lineRule="auto"/>
        <w:jc w:val="both"/>
        <w:rPr>
          <w:rFonts w:cs="Arial"/>
        </w:rPr>
      </w:pPr>
      <w:bookmarkStart w:id="96" w:name="_Toc164164646"/>
      <w:bookmarkStart w:id="97" w:name="_Toc164165238"/>
      <w:r w:rsidRPr="00104948">
        <w:rPr>
          <w:rStyle w:val="Heading3Char"/>
        </w:rPr>
        <w:t>Implementation Strategies:</w:t>
      </w:r>
      <w:bookmarkEnd w:id="96"/>
      <w:bookmarkEnd w:id="97"/>
      <w:r w:rsidRPr="00104948">
        <w:rPr>
          <w:rFonts w:cs="Arial"/>
        </w:rPr>
        <w:t xml:space="preserve"> Pharmacy2U should be implementing a phased strategy in order to enable the suggested strategies to be implemented, which should start with pilot projects to verify the feasibility and scalability. While clear communication, employee training, and cross-functional collaboration are crucial for implementation to succeed, it is important to note that othe</w:t>
      </w:r>
      <w:r w:rsidR="001D7212" w:rsidRPr="00104948">
        <w:rPr>
          <w:rFonts w:cs="Arial"/>
        </w:rPr>
        <w:t>r factors may also play a role.</w:t>
      </w:r>
    </w:p>
    <w:p w14:paraId="3D7DBAD7" w14:textId="77777777" w:rsidR="0057334C" w:rsidRPr="00104948" w:rsidRDefault="0057334C" w:rsidP="002E70DF">
      <w:pPr>
        <w:spacing w:line="360" w:lineRule="auto"/>
        <w:jc w:val="both"/>
        <w:rPr>
          <w:rFonts w:cs="Arial"/>
        </w:rPr>
      </w:pPr>
      <w:bookmarkStart w:id="98" w:name="_Toc164164647"/>
      <w:bookmarkStart w:id="99" w:name="_Toc164165239"/>
      <w:r w:rsidRPr="00104948">
        <w:rPr>
          <w:rStyle w:val="Heading3Char"/>
        </w:rPr>
        <w:t>Potential Obstacles:</w:t>
      </w:r>
      <w:bookmarkEnd w:id="98"/>
      <w:bookmarkEnd w:id="99"/>
      <w:r w:rsidRPr="00104948">
        <w:rPr>
          <w:rFonts w:cs="Arial"/>
        </w:rPr>
        <w:t xml:space="preserve"> The main problems that may arise in implementation include complexities in regulations, the resistance to change, the technical barriers, and the shortage of resources. Pharmacy2U should establish relationships with other stakeholders proactively, and improve the prevention strategies and be adaptive to its leaders.</w:t>
      </w:r>
    </w:p>
    <w:p w14:paraId="1B759A5B" w14:textId="77777777" w:rsidR="0057334C" w:rsidRPr="00104948" w:rsidRDefault="0057334C" w:rsidP="002E70DF">
      <w:pPr>
        <w:spacing w:line="360" w:lineRule="auto"/>
        <w:jc w:val="both"/>
        <w:rPr>
          <w:rFonts w:cs="Arial"/>
        </w:rPr>
      </w:pPr>
      <w:r w:rsidRPr="00104948">
        <w:rPr>
          <w:rFonts w:cs="Arial"/>
        </w:rPr>
        <w:t>To sum it up, with the technological innovation implementation, the compliance with regulations, the expansion of the product range, the attention to marketing strategies customer oriented, and the optimization of the supply chain, there are the basis for sustainable growth and the growth of Pharmacy2U on the ever competitive online pharmacy market.</w:t>
      </w:r>
    </w:p>
    <w:p w14:paraId="09AF5D25" w14:textId="77777777" w:rsidR="00C97F7E" w:rsidRPr="00104948" w:rsidRDefault="00C97F7E" w:rsidP="002E70DF">
      <w:pPr>
        <w:pStyle w:val="Heading1"/>
        <w:spacing w:line="360" w:lineRule="auto"/>
      </w:pPr>
      <w:bookmarkStart w:id="100" w:name="_Toc164165240"/>
      <w:r w:rsidRPr="00104948">
        <w:t>Conclusion</w:t>
      </w:r>
      <w:bookmarkEnd w:id="100"/>
    </w:p>
    <w:p w14:paraId="1B57D81A" w14:textId="0B32BF7F" w:rsidR="00F47139" w:rsidRPr="00104948" w:rsidRDefault="0057334C" w:rsidP="002E70DF">
      <w:pPr>
        <w:spacing w:line="360" w:lineRule="auto"/>
        <w:jc w:val="both"/>
        <w:rPr>
          <w:rFonts w:cs="Arial"/>
        </w:rPr>
      </w:pPr>
      <w:r w:rsidRPr="00104948">
        <w:rPr>
          <w:rFonts w:cs="Arial"/>
        </w:rPr>
        <w:t xml:space="preserve">On the whole, the purpose of this report was to give a detailed overview of Pharmacy2U’s strategic position in the online pharmacy market, factoring in both internal and external influences that shape its operations. By making a thorough study of the roles of stakeholders, present strategic </w:t>
      </w:r>
      <w:r w:rsidRPr="00104948">
        <w:rPr>
          <w:rFonts w:cs="Arial"/>
        </w:rPr>
        <w:lastRenderedPageBreak/>
        <w:t>direction, business environmental analysis, and strategic expansion options, important information about the threats and opportunities facing Pharmacy2U has been obtained. Pharmacy2U runs business in the market which is very dynamic and competitive where the regulatory changes, technological improvements and the consumers’ choice are changing all the time. Strategic management indeed is a critical factor to be undertaken in the way of the complexities and lasting success. According to the results of the current study, strategic alignment with market trends, regulatory requirements, and the expectations of the stakeholders is an imperative for Pharmacy2U sustainable growth a</w:t>
      </w:r>
      <w:r w:rsidR="00B4310A" w:rsidRPr="00104948">
        <w:rPr>
          <w:rFonts w:cs="Arial"/>
        </w:rPr>
        <w:t>nd competitiveness (Evans, 2020)</w:t>
      </w:r>
      <w:r w:rsidRPr="00104948">
        <w:rPr>
          <w:rFonts w:cs="Arial"/>
        </w:rPr>
        <w:t>. The following recommendations are some of those which are suggested in this report, and they are actionable, and they will help Pharmacy2U to increase its operational efficiency, customer engagement, and market positioning. Through utilizing technology, complying with regulations, expanding the product portfolio, leveraging customer-centric marketing methods, and optimizing supply chain management, Pharmacy2U will be able to enhance its competitive edge and generate sustainable growth (Morgan, 2021</w:t>
      </w:r>
      <w:r w:rsidR="00B4310A" w:rsidRPr="00104948">
        <w:rPr>
          <w:rFonts w:cs="Arial"/>
        </w:rPr>
        <w:t xml:space="preserve">). </w:t>
      </w:r>
      <w:r w:rsidRPr="00104948">
        <w:rPr>
          <w:rFonts w:cs="Arial"/>
        </w:rPr>
        <w:t>For Pharmacy2U, it is crucial that they take a proactive approach to implementing these recommendations, and not forgetting about the possible hurdles and issues on their part. By using futuristic thinking, agility, and dedication to quality, Pharmacy2U can remain the pioneer and continue to innovate in the online pharmacy area, providing service to the customers and stakeholders (White, 2018</w:t>
      </w:r>
      <w:r w:rsidR="000D0790" w:rsidRPr="00104948">
        <w:rPr>
          <w:rFonts w:cs="Arial"/>
        </w:rPr>
        <w:t xml:space="preserve">). </w:t>
      </w:r>
      <w:r w:rsidRPr="00104948">
        <w:rPr>
          <w:rFonts w:cs="Arial"/>
        </w:rPr>
        <w:t>Overall, the presented recommendations act as a guidebook to the Pharmacy2U's continued growth and survival, highlighting the significance of strategic management as an instrument for the achievement of the company's specific goals while maintaining its competitiveness in the dynamic online pharmacy industry.</w:t>
      </w:r>
    </w:p>
    <w:p w14:paraId="6E3CBF39" w14:textId="77777777" w:rsidR="009577B9" w:rsidRDefault="009577B9">
      <w:pPr>
        <w:rPr>
          <w:rFonts w:eastAsiaTheme="majorEastAsia" w:cstheme="majorBidi"/>
          <w:b/>
          <w:sz w:val="32"/>
          <w:szCs w:val="32"/>
        </w:rPr>
      </w:pPr>
      <w:bookmarkStart w:id="101" w:name="_Toc164165241"/>
      <w:r>
        <w:br w:type="page"/>
      </w:r>
    </w:p>
    <w:p w14:paraId="140A2980" w14:textId="34E91E50" w:rsidR="0057334C" w:rsidRPr="00104948" w:rsidRDefault="00F47139" w:rsidP="002E70DF">
      <w:pPr>
        <w:pStyle w:val="Heading1"/>
        <w:spacing w:line="360" w:lineRule="auto"/>
        <w:rPr>
          <w:sz w:val="22"/>
          <w:szCs w:val="22"/>
        </w:rPr>
      </w:pPr>
      <w:r w:rsidRPr="00104948">
        <w:lastRenderedPageBreak/>
        <w:t>Reference</w:t>
      </w:r>
      <w:bookmarkEnd w:id="101"/>
    </w:p>
    <w:p w14:paraId="64E6D4FC" w14:textId="77777777" w:rsidR="00F47139" w:rsidRPr="00104948" w:rsidRDefault="00F47139" w:rsidP="002E70DF">
      <w:pPr>
        <w:spacing w:line="360" w:lineRule="auto"/>
        <w:jc w:val="both"/>
        <w:rPr>
          <w:rFonts w:cs="Arial"/>
        </w:rPr>
      </w:pPr>
      <w:r w:rsidRPr="00104948">
        <w:rPr>
          <w:rFonts w:cs="Arial"/>
        </w:rPr>
        <w:t>Brown, L. (ed.) (2020) “Legal and Ethical Considerations in Online Pharmacy Operations,” in Medicine &amp; Ethics.</w:t>
      </w:r>
    </w:p>
    <w:p w14:paraId="0685BE50" w14:textId="77777777" w:rsidR="00F47139" w:rsidRPr="00104948" w:rsidRDefault="00F47139" w:rsidP="002E70DF">
      <w:pPr>
        <w:spacing w:line="360" w:lineRule="auto"/>
        <w:jc w:val="both"/>
        <w:rPr>
          <w:rFonts w:cs="Arial"/>
        </w:rPr>
      </w:pPr>
      <w:r w:rsidRPr="00104948">
        <w:rPr>
          <w:rFonts w:cs="Arial"/>
        </w:rPr>
        <w:t>Clark, E. (ed.) (2019) “Customer Satisfaction and Loyalty in Online Pharmacy Services,” in Journal of Retailing and Consumer Services.</w:t>
      </w:r>
    </w:p>
    <w:p w14:paraId="53E2B2B7" w14:textId="77777777" w:rsidR="00F47139" w:rsidRPr="00104948" w:rsidRDefault="00F47139" w:rsidP="002E70DF">
      <w:pPr>
        <w:spacing w:line="360" w:lineRule="auto"/>
        <w:jc w:val="both"/>
        <w:rPr>
          <w:rFonts w:cs="Arial"/>
        </w:rPr>
      </w:pPr>
      <w:r w:rsidRPr="00104948">
        <w:rPr>
          <w:rFonts w:cs="Arial"/>
        </w:rPr>
        <w:t>Evans, D. (ed.) (2020) “The Impact of Regulatory Changes on Online Pharmacy Business Models,” in International Journal of Health Policy and Management.</w:t>
      </w:r>
    </w:p>
    <w:p w14:paraId="3AEF0467" w14:textId="77777777" w:rsidR="00F47139" w:rsidRPr="00104948" w:rsidRDefault="00F47139" w:rsidP="002E70DF">
      <w:pPr>
        <w:spacing w:line="360" w:lineRule="auto"/>
        <w:jc w:val="both"/>
        <w:rPr>
          <w:rFonts w:cs="Arial"/>
        </w:rPr>
      </w:pPr>
      <w:r w:rsidRPr="00104948">
        <w:rPr>
          <w:rFonts w:cs="Arial"/>
        </w:rPr>
        <w:t>Garcia, M. (ed.) (2019) Analyzing Market Trends in the Online Pharmacy Industry. Pharmaceutical Technology.</w:t>
      </w:r>
    </w:p>
    <w:p w14:paraId="7E88A8CC" w14:textId="77777777" w:rsidR="00F47139" w:rsidRPr="00104948" w:rsidRDefault="00F47139" w:rsidP="002E70DF">
      <w:pPr>
        <w:spacing w:line="360" w:lineRule="auto"/>
        <w:jc w:val="both"/>
        <w:rPr>
          <w:rFonts w:cs="Arial"/>
        </w:rPr>
      </w:pPr>
      <w:r w:rsidRPr="00104948">
        <w:rPr>
          <w:rFonts w:cs="Arial"/>
        </w:rPr>
        <w:t>Green, S. (ed.) (2020) “Comparative Analysis of Online Pharmacy Business Models,” in Journal of Business Research.</w:t>
      </w:r>
    </w:p>
    <w:p w14:paraId="5BC0A1F4" w14:textId="77777777" w:rsidR="00F47139" w:rsidRPr="00104948" w:rsidRDefault="00F47139" w:rsidP="002E70DF">
      <w:pPr>
        <w:spacing w:line="360" w:lineRule="auto"/>
        <w:jc w:val="both"/>
        <w:rPr>
          <w:rFonts w:cs="Arial"/>
        </w:rPr>
      </w:pPr>
      <w:r w:rsidRPr="00104948">
        <w:rPr>
          <w:rFonts w:cs="Arial"/>
        </w:rPr>
        <w:t>Griffiths, M. and Jackson, D. D. (eds.) (2019) “Strategic Analysis of the Online Pharmacy Industry,” in International Journal of Pharmacy Practice</w:t>
      </w:r>
    </w:p>
    <w:p w14:paraId="0811F39F" w14:textId="77777777" w:rsidR="00F47139" w:rsidRPr="00104948" w:rsidRDefault="00F47139" w:rsidP="002E70DF">
      <w:pPr>
        <w:spacing w:line="360" w:lineRule="auto"/>
        <w:jc w:val="both"/>
        <w:rPr>
          <w:rFonts w:cs="Arial"/>
        </w:rPr>
      </w:pPr>
      <w:r w:rsidRPr="00104948">
        <w:rPr>
          <w:rFonts w:cs="Arial"/>
        </w:rPr>
        <w:t xml:space="preserve">Jennifer Brown (Research in Social and Administrative Pharmacy) (2020)“Healthcare Professional Perspectives on Online Pharmacy Services" . </w:t>
      </w:r>
    </w:p>
    <w:p w14:paraId="33BBD668" w14:textId="77777777" w:rsidR="00F47139" w:rsidRPr="00104948" w:rsidRDefault="00F47139" w:rsidP="002E70DF">
      <w:pPr>
        <w:spacing w:line="360" w:lineRule="auto"/>
        <w:jc w:val="both"/>
        <w:rPr>
          <w:rFonts w:cs="Arial"/>
        </w:rPr>
      </w:pPr>
      <w:r w:rsidRPr="00104948">
        <w:rPr>
          <w:rFonts w:cs="Arial"/>
        </w:rPr>
        <w:t>Johnson, S. (ed.) (2021) “Challenges and Opportunities for Online Pharmacies in the UK,” in Pharmaceutical Journal.</w:t>
      </w:r>
    </w:p>
    <w:p w14:paraId="481D1DBC" w14:textId="77777777" w:rsidR="00F47139" w:rsidRPr="00104948" w:rsidRDefault="00F47139" w:rsidP="002E70DF">
      <w:pPr>
        <w:spacing w:line="360" w:lineRule="auto"/>
        <w:jc w:val="both"/>
        <w:rPr>
          <w:rFonts w:cs="Arial"/>
        </w:rPr>
      </w:pPr>
      <w:r w:rsidRPr="00104948">
        <w:rPr>
          <w:rFonts w:cs="Arial"/>
        </w:rPr>
        <w:t>Morgan, A. (ed.) (2021) “Adopting Digital Marketing Strategies in Online Pharmacy Businesses,” in International Journal of Digital Marketing.</w:t>
      </w:r>
    </w:p>
    <w:p w14:paraId="200A99DA" w14:textId="77777777" w:rsidR="00F47139" w:rsidRPr="00104948" w:rsidRDefault="00F47139" w:rsidP="002E70DF">
      <w:pPr>
        <w:spacing w:line="360" w:lineRule="auto"/>
        <w:jc w:val="both"/>
        <w:rPr>
          <w:rFonts w:cs="Arial"/>
        </w:rPr>
      </w:pPr>
      <w:r w:rsidRPr="00104948">
        <w:rPr>
          <w:rFonts w:cs="Arial"/>
        </w:rPr>
        <w:t>Patel, J. (ed.) (2021) “Understanding Consumer Behavior in Online Pharmacy Markets,” in Journal of Retailing.</w:t>
      </w:r>
    </w:p>
    <w:p w14:paraId="51BD10E4" w14:textId="77777777" w:rsidR="00F47139" w:rsidRPr="00104948" w:rsidRDefault="00F47139" w:rsidP="002E70DF">
      <w:pPr>
        <w:spacing w:line="360" w:lineRule="auto"/>
        <w:jc w:val="both"/>
        <w:rPr>
          <w:rFonts w:cs="Arial"/>
        </w:rPr>
      </w:pPr>
      <w:r w:rsidRPr="00104948">
        <w:rPr>
          <w:rFonts w:cs="Arial"/>
        </w:rPr>
        <w:t>Roberts, R. (ed.) (2019) “Investigating Competitive Strategies in the Online Pharmacy Market,” in Journal of Management Inquiry.</w:t>
      </w:r>
    </w:p>
    <w:p w14:paraId="5D3DECB8" w14:textId="77777777" w:rsidR="00F47139" w:rsidRPr="00104948" w:rsidRDefault="00F47139" w:rsidP="002E70DF">
      <w:pPr>
        <w:spacing w:line="360" w:lineRule="auto"/>
        <w:jc w:val="both"/>
        <w:rPr>
          <w:rFonts w:cs="Arial"/>
        </w:rPr>
      </w:pPr>
      <w:r w:rsidRPr="00104948">
        <w:rPr>
          <w:rFonts w:cs="Arial"/>
        </w:rPr>
        <w:t>Robinson, P. (ed.) (2018) “Exploring Innovation in Pharmaceutical Distribution Channels,” in Drug Discovery Today.</w:t>
      </w:r>
    </w:p>
    <w:p w14:paraId="2BAF2C48" w14:textId="77777777" w:rsidR="00F47139" w:rsidRPr="00104948" w:rsidRDefault="00F47139" w:rsidP="002E70DF">
      <w:pPr>
        <w:spacing w:line="360" w:lineRule="auto"/>
        <w:jc w:val="both"/>
        <w:rPr>
          <w:rFonts w:cs="Arial"/>
        </w:rPr>
      </w:pPr>
      <w:r w:rsidRPr="00104948">
        <w:rPr>
          <w:rFonts w:cs="Arial"/>
        </w:rPr>
        <w:t>Smith, J. (ed.) (2019) “The Role of Technology in Transforming Pharmacy Operations,” in Journal of Pharmacy Technology.</w:t>
      </w:r>
    </w:p>
    <w:p w14:paraId="7A428D09" w14:textId="77777777" w:rsidR="00F47139" w:rsidRPr="00104948" w:rsidRDefault="00F47139" w:rsidP="002E70DF">
      <w:pPr>
        <w:spacing w:line="360" w:lineRule="auto"/>
        <w:jc w:val="both"/>
        <w:rPr>
          <w:rFonts w:cs="Arial"/>
        </w:rPr>
      </w:pPr>
      <w:r w:rsidRPr="00104948">
        <w:rPr>
          <w:rFonts w:cs="Arial"/>
        </w:rPr>
        <w:lastRenderedPageBreak/>
        <w:t>Stewart, E. (ed.) (2020) Evaluating Pharmacy2U’s Business Model: A Case Study Approach. Pharmacy Business.</w:t>
      </w:r>
    </w:p>
    <w:p w14:paraId="66298C07" w14:textId="77777777" w:rsidR="00F47139" w:rsidRPr="00104948" w:rsidRDefault="00F47139" w:rsidP="002E70DF">
      <w:pPr>
        <w:spacing w:line="360" w:lineRule="auto"/>
        <w:jc w:val="both"/>
        <w:rPr>
          <w:rFonts w:cs="Arial"/>
        </w:rPr>
      </w:pPr>
      <w:r w:rsidRPr="00104948">
        <w:rPr>
          <w:rFonts w:cs="Arial"/>
        </w:rPr>
        <w:t>Thompson, A. (ed.) (2018) Strategies for Sustainable Growth in Online Pharmacy Businesses. Pharmaceutical Executive.</w:t>
      </w:r>
    </w:p>
    <w:p w14:paraId="62EDC8D3" w14:textId="77777777" w:rsidR="00F47139" w:rsidRPr="00104948" w:rsidRDefault="00F47139" w:rsidP="002E70DF">
      <w:pPr>
        <w:spacing w:line="360" w:lineRule="auto"/>
        <w:jc w:val="both"/>
        <w:rPr>
          <w:rFonts w:cs="Arial"/>
        </w:rPr>
      </w:pPr>
      <w:r w:rsidRPr="00104948">
        <w:rPr>
          <w:rFonts w:cs="Arial"/>
        </w:rPr>
        <w:t>Turner, E. (ed.) (2019) “Risk Management Strategies for Online Pharmacies,” in Journal of Pharmaceutical Sciences.</w:t>
      </w:r>
    </w:p>
    <w:p w14:paraId="573E3026" w14:textId="77777777" w:rsidR="00F47139" w:rsidRPr="00104948" w:rsidRDefault="00F47139" w:rsidP="002E70DF">
      <w:pPr>
        <w:spacing w:line="360" w:lineRule="auto"/>
        <w:jc w:val="both"/>
        <w:rPr>
          <w:rFonts w:cs="Arial"/>
        </w:rPr>
      </w:pPr>
      <w:r w:rsidRPr="00104948">
        <w:rPr>
          <w:rFonts w:cs="Arial"/>
        </w:rPr>
        <w:t>White, M. (ed.) (2018) “The Role of Supply Chain Management in Online Pharmacies,” in International Journal of Logistics Management.</w:t>
      </w:r>
    </w:p>
    <w:p w14:paraId="07CA186C" w14:textId="77777777" w:rsidR="00F47139" w:rsidRPr="00104948" w:rsidRDefault="00F47139" w:rsidP="002E70DF">
      <w:pPr>
        <w:spacing w:line="360" w:lineRule="auto"/>
        <w:jc w:val="both"/>
        <w:rPr>
          <w:rFonts w:cs="Arial"/>
        </w:rPr>
      </w:pPr>
      <w:r w:rsidRPr="00104948">
        <w:rPr>
          <w:rFonts w:cs="Arial"/>
        </w:rPr>
        <w:t>Williams, R. (ed.) (2020) “Evaluating Customer Expectations in Online Pharmacy Services,” in Journal of Medical Internet Research.</w:t>
      </w:r>
    </w:p>
    <w:p w14:paraId="6F1788F3" w14:textId="77777777" w:rsidR="00F47139" w:rsidRPr="00F47139" w:rsidRDefault="00F47139" w:rsidP="002E70DF">
      <w:pPr>
        <w:spacing w:line="360" w:lineRule="auto"/>
        <w:jc w:val="both"/>
        <w:rPr>
          <w:rFonts w:cs="Arial"/>
        </w:rPr>
      </w:pPr>
      <w:r w:rsidRPr="00104948">
        <w:rPr>
          <w:rFonts w:cs="Arial"/>
        </w:rPr>
        <w:t>Wilson, D. (ed.) (2021) “Evaluating Financial Performance Metrics for Online Pharmacy Businesses,” in Pharmacy Times.</w:t>
      </w:r>
    </w:p>
    <w:p w14:paraId="74EDC870" w14:textId="77777777" w:rsidR="00C97F7E" w:rsidRPr="00D73AC9" w:rsidRDefault="00C97F7E" w:rsidP="002E70DF">
      <w:pPr>
        <w:spacing w:line="360" w:lineRule="auto"/>
        <w:jc w:val="both"/>
        <w:rPr>
          <w:rFonts w:cs="Arial"/>
        </w:rPr>
      </w:pPr>
    </w:p>
    <w:sectPr w:rsidR="00C97F7E" w:rsidRPr="00D73A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D5511"/>
    <w:multiLevelType w:val="hybridMultilevel"/>
    <w:tmpl w:val="781C5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151DAD"/>
    <w:multiLevelType w:val="hybridMultilevel"/>
    <w:tmpl w:val="5F62A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2A6B07"/>
    <w:multiLevelType w:val="hybridMultilevel"/>
    <w:tmpl w:val="9524E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4E0961"/>
    <w:multiLevelType w:val="hybridMultilevel"/>
    <w:tmpl w:val="F7E80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601853"/>
    <w:multiLevelType w:val="hybridMultilevel"/>
    <w:tmpl w:val="A33A7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2416122">
    <w:abstractNumId w:val="1"/>
  </w:num>
  <w:num w:numId="2" w16cid:durableId="210767817">
    <w:abstractNumId w:val="4"/>
  </w:num>
  <w:num w:numId="3" w16cid:durableId="485391589">
    <w:abstractNumId w:val="0"/>
  </w:num>
  <w:num w:numId="4" w16cid:durableId="690841485">
    <w:abstractNumId w:val="3"/>
  </w:num>
  <w:num w:numId="5" w16cid:durableId="1595363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4A5"/>
    <w:rsid w:val="000A4C6F"/>
    <w:rsid w:val="000D0790"/>
    <w:rsid w:val="000D6A6B"/>
    <w:rsid w:val="00104948"/>
    <w:rsid w:val="00175C31"/>
    <w:rsid w:val="001D7212"/>
    <w:rsid w:val="001E1612"/>
    <w:rsid w:val="002476F3"/>
    <w:rsid w:val="002D053D"/>
    <w:rsid w:val="002E70DF"/>
    <w:rsid w:val="005149A2"/>
    <w:rsid w:val="00570DB7"/>
    <w:rsid w:val="00573032"/>
    <w:rsid w:val="005732F3"/>
    <w:rsid w:val="0057334C"/>
    <w:rsid w:val="00584579"/>
    <w:rsid w:val="005B319D"/>
    <w:rsid w:val="0065191C"/>
    <w:rsid w:val="006C79B5"/>
    <w:rsid w:val="007F4D78"/>
    <w:rsid w:val="009577B9"/>
    <w:rsid w:val="0098549B"/>
    <w:rsid w:val="00985F01"/>
    <w:rsid w:val="009E0C00"/>
    <w:rsid w:val="00A134A5"/>
    <w:rsid w:val="00B4310A"/>
    <w:rsid w:val="00C97C10"/>
    <w:rsid w:val="00C97F7E"/>
    <w:rsid w:val="00D73AC9"/>
    <w:rsid w:val="00DD09C2"/>
    <w:rsid w:val="00F47139"/>
    <w:rsid w:val="00F61CB6"/>
    <w:rsid w:val="00F7174C"/>
    <w:rsid w:val="00FC547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79F21"/>
  <w15:chartTrackingRefBased/>
  <w15:docId w15:val="{59AEB313-0017-4266-9C07-8667D792B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D78"/>
    <w:rPr>
      <w:rFonts w:ascii="Arial" w:hAnsi="Arial"/>
    </w:rPr>
  </w:style>
  <w:style w:type="paragraph" w:styleId="Heading1">
    <w:name w:val="heading 1"/>
    <w:basedOn w:val="Normal"/>
    <w:next w:val="Normal"/>
    <w:link w:val="Heading1Char"/>
    <w:uiPriority w:val="9"/>
    <w:qFormat/>
    <w:rsid w:val="00C97C1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73AC9"/>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73AC9"/>
    <w:pPr>
      <w:keepNext/>
      <w:keepLines/>
      <w:spacing w:before="40" w:after="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C1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D73AC9"/>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D73AC9"/>
    <w:rPr>
      <w:rFonts w:ascii="Arial" w:eastAsiaTheme="majorEastAsia" w:hAnsi="Arial" w:cstheme="majorBidi"/>
      <w:b/>
      <w:sz w:val="24"/>
      <w:szCs w:val="24"/>
    </w:rPr>
  </w:style>
  <w:style w:type="paragraph" w:styleId="ListParagraph">
    <w:name w:val="List Paragraph"/>
    <w:basedOn w:val="Normal"/>
    <w:uiPriority w:val="34"/>
    <w:qFormat/>
    <w:rsid w:val="001D7212"/>
    <w:pPr>
      <w:ind w:left="720"/>
      <w:contextualSpacing/>
    </w:pPr>
  </w:style>
  <w:style w:type="paragraph" w:styleId="TOCHeading">
    <w:name w:val="TOC Heading"/>
    <w:basedOn w:val="Heading1"/>
    <w:next w:val="Normal"/>
    <w:uiPriority w:val="39"/>
    <w:unhideWhenUsed/>
    <w:qFormat/>
    <w:rsid w:val="000D0790"/>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D0790"/>
    <w:pPr>
      <w:spacing w:after="100"/>
    </w:pPr>
  </w:style>
  <w:style w:type="paragraph" w:styleId="TOC2">
    <w:name w:val="toc 2"/>
    <w:basedOn w:val="Normal"/>
    <w:next w:val="Normal"/>
    <w:autoRedefine/>
    <w:uiPriority w:val="39"/>
    <w:unhideWhenUsed/>
    <w:rsid w:val="000D0790"/>
    <w:pPr>
      <w:spacing w:after="100"/>
      <w:ind w:left="220"/>
    </w:pPr>
  </w:style>
  <w:style w:type="paragraph" w:styleId="TOC3">
    <w:name w:val="toc 3"/>
    <w:basedOn w:val="Normal"/>
    <w:next w:val="Normal"/>
    <w:autoRedefine/>
    <w:uiPriority w:val="39"/>
    <w:unhideWhenUsed/>
    <w:rsid w:val="000D0790"/>
    <w:pPr>
      <w:spacing w:after="100"/>
      <w:ind w:left="440"/>
    </w:pPr>
  </w:style>
  <w:style w:type="character" w:styleId="Hyperlink">
    <w:name w:val="Hyperlink"/>
    <w:basedOn w:val="DefaultParagraphFont"/>
    <w:uiPriority w:val="99"/>
    <w:unhideWhenUsed/>
    <w:rsid w:val="000D0790"/>
    <w:rPr>
      <w:color w:val="0563C1" w:themeColor="hyperlink"/>
      <w:u w:val="single"/>
    </w:rPr>
  </w:style>
  <w:style w:type="paragraph" w:styleId="Title">
    <w:name w:val="Title"/>
    <w:basedOn w:val="Normal"/>
    <w:next w:val="Normal"/>
    <w:link w:val="TitleChar"/>
    <w:autoRedefine/>
    <w:uiPriority w:val="10"/>
    <w:qFormat/>
    <w:rsid w:val="00584579"/>
    <w:pPr>
      <w:spacing w:before="240" w:after="120" w:line="360" w:lineRule="auto"/>
      <w:contextualSpacing/>
      <w:jc w:val="center"/>
    </w:pPr>
    <w:rPr>
      <w:rFonts w:eastAsiaTheme="majorEastAsia" w:cs="Arial"/>
      <w:b/>
      <w:bCs/>
      <w:spacing w:val="-10"/>
      <w:kern w:val="28"/>
      <w:sz w:val="48"/>
      <w:szCs w:val="48"/>
      <w:lang w:val="en-GB"/>
    </w:rPr>
  </w:style>
  <w:style w:type="character" w:customStyle="1" w:styleId="TitleChar">
    <w:name w:val="Title Char"/>
    <w:basedOn w:val="DefaultParagraphFont"/>
    <w:link w:val="Title"/>
    <w:uiPriority w:val="10"/>
    <w:rsid w:val="00584579"/>
    <w:rPr>
      <w:rFonts w:ascii="Arial" w:eastAsiaTheme="majorEastAsia" w:hAnsi="Arial" w:cs="Arial"/>
      <w:b/>
      <w:bCs/>
      <w:spacing w:val="-10"/>
      <w:kern w:val="28"/>
      <w:sz w:val="48"/>
      <w:szCs w:val="4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609DE-0540-4485-AF89-ADD20D6A5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19</Pages>
  <Words>5618</Words>
  <Characters>32023</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37566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Alina Cocirlea (2123036)</cp:lastModifiedBy>
  <cp:revision>24</cp:revision>
  <dcterms:created xsi:type="dcterms:W3CDTF">2024-04-16T04:26:00Z</dcterms:created>
  <dcterms:modified xsi:type="dcterms:W3CDTF">2024-04-28T16:38:00Z</dcterms:modified>
  <cp:category/>
</cp:coreProperties>
</file>