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43DA" w:rsidRPr="004B4CBF" w:rsidRDefault="004B4CBF">
      <w:pPr>
        <w:rPr>
          <w:sz w:val="40"/>
        </w:rPr>
      </w:pPr>
      <w:r w:rsidRPr="004B4CBF">
        <w:rPr>
          <w:sz w:val="40"/>
        </w:rPr>
        <w:t>LCBB4003</w:t>
      </w:r>
    </w:p>
    <w:p w:rsidR="004B4CBF" w:rsidRDefault="004B4CBF">
      <w:pPr>
        <w:rPr>
          <w:sz w:val="36"/>
        </w:rPr>
      </w:pPr>
    </w:p>
    <w:p w:rsidR="004B4CBF" w:rsidRPr="00411CB8" w:rsidRDefault="004B4CBF">
      <w:pPr>
        <w:rPr>
          <w:sz w:val="36"/>
        </w:rPr>
      </w:pPr>
    </w:p>
    <w:p w:rsidR="004B4CBF" w:rsidRPr="004B4CBF" w:rsidRDefault="004B4CBF" w:rsidP="004B4CBF">
      <w:pPr>
        <w:jc w:val="center"/>
        <w:rPr>
          <w:rFonts w:asciiTheme="majorHAnsi" w:hAnsiTheme="majorHAnsi" w:cstheme="majorHAnsi"/>
          <w:b/>
          <w:sz w:val="52"/>
        </w:rPr>
      </w:pPr>
      <w:r w:rsidRPr="004B4CBF">
        <w:rPr>
          <w:rFonts w:asciiTheme="majorHAnsi" w:hAnsiTheme="majorHAnsi" w:cstheme="majorHAnsi"/>
          <w:b/>
          <w:sz w:val="52"/>
        </w:rPr>
        <w:t>Introduction of Modern Workplace</w:t>
      </w:r>
    </w:p>
    <w:p w:rsidR="004B4CBF" w:rsidRPr="004B4CBF" w:rsidRDefault="004B4CBF" w:rsidP="004B4CBF">
      <w:pPr>
        <w:jc w:val="center"/>
        <w:rPr>
          <w:rFonts w:asciiTheme="majorHAnsi" w:hAnsiTheme="majorHAnsi" w:cstheme="majorHAnsi"/>
          <w:b/>
          <w:sz w:val="48"/>
        </w:rPr>
      </w:pPr>
    </w:p>
    <w:p w:rsidR="004B4CBF" w:rsidRPr="004B4CBF" w:rsidRDefault="004B4CBF" w:rsidP="004B4CBF">
      <w:pPr>
        <w:jc w:val="center"/>
        <w:rPr>
          <w:rFonts w:asciiTheme="majorHAnsi" w:eastAsia="Times New Roman" w:hAnsiTheme="majorHAnsi" w:cstheme="majorHAnsi"/>
          <w:bCs/>
          <w:color w:val="000000"/>
          <w:sz w:val="44"/>
          <w:szCs w:val="25"/>
          <w:lang w:eastAsia="en-GB"/>
        </w:rPr>
      </w:pPr>
      <w:r w:rsidRPr="004B4CBF">
        <w:rPr>
          <w:rFonts w:asciiTheme="majorHAnsi" w:eastAsia="Times New Roman" w:hAnsiTheme="majorHAnsi" w:cstheme="majorHAnsi"/>
          <w:bCs/>
          <w:color w:val="000000"/>
          <w:sz w:val="44"/>
          <w:szCs w:val="25"/>
          <w:lang w:eastAsia="en-GB"/>
        </w:rPr>
        <w:t>Name of University: UWTSD</w:t>
      </w:r>
    </w:p>
    <w:p w:rsidR="004B4CBF" w:rsidRPr="004B4CBF" w:rsidRDefault="004B4CBF" w:rsidP="004B4CBF">
      <w:pPr>
        <w:jc w:val="center"/>
        <w:rPr>
          <w:rFonts w:asciiTheme="majorHAnsi" w:eastAsia="Times New Roman" w:hAnsiTheme="majorHAnsi" w:cstheme="majorHAnsi"/>
          <w:bCs/>
          <w:color w:val="000000"/>
          <w:sz w:val="44"/>
          <w:szCs w:val="25"/>
          <w:lang w:eastAsia="en-GB"/>
        </w:rPr>
      </w:pPr>
      <w:r>
        <w:rPr>
          <w:rFonts w:asciiTheme="majorHAnsi" w:eastAsia="Times New Roman" w:hAnsiTheme="majorHAnsi" w:cstheme="majorHAnsi"/>
          <w:bCs/>
          <w:color w:val="000000"/>
          <w:sz w:val="44"/>
          <w:szCs w:val="25"/>
          <w:lang w:eastAsia="en-GB"/>
        </w:rPr>
        <w:t xml:space="preserve">Group </w:t>
      </w:r>
      <w:r w:rsidR="00ED59D7">
        <w:rPr>
          <w:rFonts w:asciiTheme="majorHAnsi" w:eastAsia="Times New Roman" w:hAnsiTheme="majorHAnsi" w:cstheme="majorHAnsi"/>
          <w:bCs/>
          <w:color w:val="000000"/>
          <w:sz w:val="44"/>
          <w:szCs w:val="25"/>
          <w:lang w:eastAsia="en-GB"/>
        </w:rPr>
        <w:t>Assignment 2</w:t>
      </w:r>
    </w:p>
    <w:p w:rsidR="004B4CBF" w:rsidRPr="004B4CBF" w:rsidRDefault="004B4CBF" w:rsidP="004B4CBF">
      <w:pPr>
        <w:jc w:val="center"/>
        <w:rPr>
          <w:rFonts w:asciiTheme="majorHAnsi" w:eastAsia="Times New Roman" w:hAnsiTheme="majorHAnsi" w:cstheme="majorHAnsi"/>
          <w:bCs/>
          <w:color w:val="000000"/>
          <w:sz w:val="44"/>
          <w:szCs w:val="25"/>
          <w:lang w:eastAsia="en-GB"/>
        </w:rPr>
      </w:pPr>
    </w:p>
    <w:p w:rsidR="004B4CBF" w:rsidRPr="004B4CBF" w:rsidRDefault="004B4CBF" w:rsidP="004B4CBF">
      <w:pPr>
        <w:jc w:val="center"/>
        <w:rPr>
          <w:rFonts w:asciiTheme="majorHAnsi" w:eastAsia="Times New Roman" w:hAnsiTheme="majorHAnsi" w:cstheme="majorHAnsi"/>
          <w:bCs/>
          <w:color w:val="000000"/>
          <w:sz w:val="44"/>
          <w:szCs w:val="25"/>
          <w:lang w:eastAsia="en-GB"/>
        </w:rPr>
      </w:pPr>
      <w:r w:rsidRPr="004B4CBF">
        <w:rPr>
          <w:rFonts w:asciiTheme="majorHAnsi" w:eastAsia="Times New Roman" w:hAnsiTheme="majorHAnsi" w:cstheme="majorHAnsi"/>
          <w:bCs/>
          <w:color w:val="000000"/>
          <w:sz w:val="44"/>
          <w:szCs w:val="25"/>
          <w:lang w:eastAsia="en-GB"/>
        </w:rPr>
        <w:t>Lecturer: Molly Jack</w:t>
      </w:r>
    </w:p>
    <w:p w:rsidR="00ED59D7" w:rsidRDefault="00ED59D7" w:rsidP="004B4CBF">
      <w:pPr>
        <w:rPr>
          <w:rFonts w:asciiTheme="majorHAnsi" w:eastAsia="Times New Roman" w:hAnsiTheme="majorHAnsi" w:cstheme="majorHAnsi"/>
          <w:bCs/>
          <w:color w:val="000000"/>
          <w:sz w:val="44"/>
          <w:szCs w:val="25"/>
          <w:lang w:eastAsia="en-GB"/>
        </w:rPr>
      </w:pPr>
    </w:p>
    <w:p w:rsidR="004B4CBF" w:rsidRDefault="004B4CBF" w:rsidP="004B4CBF">
      <w:pPr>
        <w:rPr>
          <w:rFonts w:asciiTheme="majorHAnsi" w:eastAsia="Times New Roman" w:hAnsiTheme="majorHAnsi" w:cstheme="majorHAnsi"/>
          <w:bCs/>
          <w:color w:val="000000"/>
          <w:sz w:val="44"/>
          <w:szCs w:val="25"/>
          <w:lang w:eastAsia="en-GB"/>
        </w:rPr>
      </w:pPr>
      <w:r>
        <w:rPr>
          <w:rFonts w:asciiTheme="majorHAnsi" w:eastAsia="Times New Roman" w:hAnsiTheme="majorHAnsi" w:cstheme="majorHAnsi"/>
          <w:bCs/>
          <w:color w:val="000000"/>
          <w:sz w:val="44"/>
          <w:szCs w:val="25"/>
          <w:lang w:eastAsia="en-GB"/>
        </w:rPr>
        <w:t xml:space="preserve">Students: Emmanuelle </w:t>
      </w:r>
      <w:proofErr w:type="spellStart"/>
      <w:r>
        <w:rPr>
          <w:rFonts w:asciiTheme="majorHAnsi" w:eastAsia="Times New Roman" w:hAnsiTheme="majorHAnsi" w:cstheme="majorHAnsi"/>
          <w:bCs/>
          <w:color w:val="000000"/>
          <w:sz w:val="44"/>
          <w:szCs w:val="25"/>
          <w:lang w:eastAsia="en-GB"/>
        </w:rPr>
        <w:t>Gullo</w:t>
      </w:r>
      <w:proofErr w:type="spellEnd"/>
      <w:r>
        <w:rPr>
          <w:rFonts w:asciiTheme="majorHAnsi" w:eastAsia="Times New Roman" w:hAnsiTheme="majorHAnsi" w:cstheme="majorHAnsi"/>
          <w:bCs/>
          <w:color w:val="000000"/>
          <w:sz w:val="44"/>
          <w:szCs w:val="25"/>
          <w:lang w:eastAsia="en-GB"/>
        </w:rPr>
        <w:t xml:space="preserve"> - </w:t>
      </w:r>
      <w:r w:rsidR="00287D66" w:rsidRPr="00287D66">
        <w:rPr>
          <w:rFonts w:asciiTheme="majorHAnsi" w:eastAsia="Times New Roman" w:hAnsiTheme="majorHAnsi" w:cstheme="majorHAnsi"/>
          <w:bCs/>
          <w:color w:val="000000"/>
          <w:sz w:val="44"/>
          <w:szCs w:val="25"/>
          <w:lang w:eastAsia="en-GB"/>
        </w:rPr>
        <w:t>1818430</w:t>
      </w:r>
    </w:p>
    <w:p w:rsidR="004B4CBF" w:rsidRDefault="004B4CBF" w:rsidP="004B4CBF">
      <w:pPr>
        <w:rPr>
          <w:rFonts w:asciiTheme="majorHAnsi" w:eastAsia="Times New Roman" w:hAnsiTheme="majorHAnsi" w:cstheme="majorHAnsi"/>
          <w:bCs/>
          <w:color w:val="000000"/>
          <w:sz w:val="44"/>
          <w:szCs w:val="25"/>
          <w:lang w:eastAsia="en-GB"/>
        </w:rPr>
      </w:pPr>
      <w:r>
        <w:rPr>
          <w:rFonts w:asciiTheme="majorHAnsi" w:eastAsia="Times New Roman" w:hAnsiTheme="majorHAnsi" w:cstheme="majorHAnsi"/>
          <w:bCs/>
          <w:color w:val="000000"/>
          <w:sz w:val="44"/>
          <w:szCs w:val="25"/>
          <w:lang w:eastAsia="en-GB"/>
        </w:rPr>
        <w:t xml:space="preserve">                  Cristian </w:t>
      </w:r>
      <w:proofErr w:type="spellStart"/>
      <w:r>
        <w:rPr>
          <w:rFonts w:asciiTheme="majorHAnsi" w:eastAsia="Times New Roman" w:hAnsiTheme="majorHAnsi" w:cstheme="majorHAnsi"/>
          <w:bCs/>
          <w:color w:val="000000"/>
          <w:sz w:val="44"/>
          <w:szCs w:val="25"/>
          <w:lang w:eastAsia="en-GB"/>
        </w:rPr>
        <w:t>Chira</w:t>
      </w:r>
      <w:proofErr w:type="spellEnd"/>
      <w:r>
        <w:rPr>
          <w:rFonts w:asciiTheme="majorHAnsi" w:eastAsia="Times New Roman" w:hAnsiTheme="majorHAnsi" w:cstheme="majorHAnsi"/>
          <w:bCs/>
          <w:color w:val="000000"/>
          <w:sz w:val="44"/>
          <w:szCs w:val="25"/>
          <w:lang w:eastAsia="en-GB"/>
        </w:rPr>
        <w:t xml:space="preserve"> - 1815748</w:t>
      </w:r>
    </w:p>
    <w:p w:rsidR="004B4CBF" w:rsidRDefault="004B4CBF" w:rsidP="004B4CBF">
      <w:pPr>
        <w:rPr>
          <w:rFonts w:asciiTheme="majorHAnsi" w:eastAsia="Times New Roman" w:hAnsiTheme="majorHAnsi" w:cstheme="majorHAnsi"/>
          <w:bCs/>
          <w:color w:val="000000"/>
          <w:sz w:val="44"/>
          <w:szCs w:val="25"/>
          <w:lang w:eastAsia="en-GB"/>
        </w:rPr>
      </w:pPr>
      <w:r>
        <w:rPr>
          <w:rFonts w:asciiTheme="majorHAnsi" w:eastAsia="Times New Roman" w:hAnsiTheme="majorHAnsi" w:cstheme="majorHAnsi"/>
          <w:bCs/>
          <w:color w:val="000000"/>
          <w:sz w:val="44"/>
          <w:szCs w:val="25"/>
          <w:lang w:eastAsia="en-GB"/>
        </w:rPr>
        <w:t xml:space="preserve">                  Alina </w:t>
      </w:r>
      <w:proofErr w:type="spellStart"/>
      <w:r>
        <w:rPr>
          <w:rFonts w:asciiTheme="majorHAnsi" w:eastAsia="Times New Roman" w:hAnsiTheme="majorHAnsi" w:cstheme="majorHAnsi"/>
          <w:bCs/>
          <w:color w:val="000000"/>
          <w:sz w:val="44"/>
          <w:szCs w:val="25"/>
          <w:lang w:eastAsia="en-GB"/>
        </w:rPr>
        <w:t>Iamandi</w:t>
      </w:r>
      <w:proofErr w:type="spellEnd"/>
      <w:r>
        <w:rPr>
          <w:rFonts w:asciiTheme="majorHAnsi" w:eastAsia="Times New Roman" w:hAnsiTheme="majorHAnsi" w:cstheme="majorHAnsi"/>
          <w:bCs/>
          <w:color w:val="000000"/>
          <w:sz w:val="44"/>
          <w:szCs w:val="25"/>
          <w:lang w:eastAsia="en-GB"/>
        </w:rPr>
        <w:t xml:space="preserve"> - 1815969</w:t>
      </w:r>
    </w:p>
    <w:p w:rsidR="004B4CBF" w:rsidRDefault="004B4CBF" w:rsidP="004B4CBF">
      <w:pPr>
        <w:rPr>
          <w:rFonts w:asciiTheme="majorHAnsi" w:eastAsia="Times New Roman" w:hAnsiTheme="majorHAnsi" w:cstheme="majorHAnsi"/>
          <w:bCs/>
          <w:color w:val="000000"/>
          <w:sz w:val="44"/>
          <w:szCs w:val="25"/>
          <w:lang w:eastAsia="en-GB"/>
        </w:rPr>
      </w:pPr>
      <w:r>
        <w:rPr>
          <w:rFonts w:asciiTheme="majorHAnsi" w:eastAsia="Times New Roman" w:hAnsiTheme="majorHAnsi" w:cstheme="majorHAnsi"/>
          <w:bCs/>
          <w:color w:val="000000"/>
          <w:sz w:val="44"/>
          <w:szCs w:val="25"/>
          <w:lang w:eastAsia="en-GB"/>
        </w:rPr>
        <w:t xml:space="preserve">                  Aurora Catalina </w:t>
      </w:r>
      <w:proofErr w:type="spellStart"/>
      <w:r>
        <w:rPr>
          <w:rFonts w:asciiTheme="majorHAnsi" w:eastAsia="Times New Roman" w:hAnsiTheme="majorHAnsi" w:cstheme="majorHAnsi"/>
          <w:bCs/>
          <w:color w:val="000000"/>
          <w:sz w:val="44"/>
          <w:szCs w:val="25"/>
          <w:lang w:eastAsia="en-GB"/>
        </w:rPr>
        <w:t>Jipa</w:t>
      </w:r>
      <w:proofErr w:type="spellEnd"/>
      <w:r>
        <w:rPr>
          <w:rFonts w:asciiTheme="majorHAnsi" w:eastAsia="Times New Roman" w:hAnsiTheme="majorHAnsi" w:cstheme="majorHAnsi"/>
          <w:bCs/>
          <w:color w:val="000000"/>
          <w:sz w:val="44"/>
          <w:szCs w:val="25"/>
          <w:lang w:eastAsia="en-GB"/>
        </w:rPr>
        <w:t xml:space="preserve"> - 1815962</w:t>
      </w:r>
    </w:p>
    <w:p w:rsidR="004B4CBF" w:rsidRPr="004B4CBF" w:rsidRDefault="004B4CBF" w:rsidP="004B4CBF">
      <w:pPr>
        <w:rPr>
          <w:rFonts w:asciiTheme="majorHAnsi" w:eastAsia="Times New Roman" w:hAnsiTheme="majorHAnsi" w:cstheme="majorHAnsi"/>
          <w:bCs/>
          <w:color w:val="000000"/>
          <w:sz w:val="44"/>
          <w:szCs w:val="25"/>
          <w:lang w:eastAsia="en-GB"/>
        </w:rPr>
      </w:pPr>
      <w:r>
        <w:rPr>
          <w:rFonts w:asciiTheme="majorHAnsi" w:eastAsia="Times New Roman" w:hAnsiTheme="majorHAnsi" w:cstheme="majorHAnsi"/>
          <w:bCs/>
          <w:color w:val="000000"/>
          <w:sz w:val="44"/>
          <w:szCs w:val="25"/>
          <w:lang w:eastAsia="en-GB"/>
        </w:rPr>
        <w:t xml:space="preserve">                  Maria </w:t>
      </w:r>
      <w:proofErr w:type="spellStart"/>
      <w:r>
        <w:rPr>
          <w:rFonts w:asciiTheme="majorHAnsi" w:eastAsia="Times New Roman" w:hAnsiTheme="majorHAnsi" w:cstheme="majorHAnsi"/>
          <w:bCs/>
          <w:color w:val="000000"/>
          <w:sz w:val="44"/>
          <w:szCs w:val="25"/>
          <w:lang w:eastAsia="en-GB"/>
        </w:rPr>
        <w:t>Doogaru</w:t>
      </w:r>
      <w:proofErr w:type="spellEnd"/>
      <w:r>
        <w:rPr>
          <w:rFonts w:asciiTheme="majorHAnsi" w:eastAsia="Times New Roman" w:hAnsiTheme="majorHAnsi" w:cstheme="majorHAnsi"/>
          <w:bCs/>
          <w:color w:val="000000"/>
          <w:sz w:val="44"/>
          <w:szCs w:val="25"/>
          <w:lang w:eastAsia="en-GB"/>
        </w:rPr>
        <w:t xml:space="preserve"> - </w:t>
      </w:r>
      <w:r w:rsidR="00287D66" w:rsidRPr="00287D66">
        <w:rPr>
          <w:rFonts w:asciiTheme="majorHAnsi" w:eastAsia="Times New Roman" w:hAnsiTheme="majorHAnsi" w:cstheme="majorHAnsi"/>
          <w:bCs/>
          <w:color w:val="000000"/>
          <w:sz w:val="44"/>
          <w:szCs w:val="25"/>
          <w:lang w:eastAsia="en-GB"/>
        </w:rPr>
        <w:t>1816233</w:t>
      </w:r>
    </w:p>
    <w:p w:rsidR="00AD7364" w:rsidRDefault="00AD7364">
      <w:pPr>
        <w:rPr>
          <w:rFonts w:asciiTheme="majorHAnsi" w:hAnsiTheme="majorHAnsi" w:cstheme="majorHAnsi"/>
          <w:sz w:val="44"/>
        </w:rPr>
      </w:pPr>
    </w:p>
    <w:p w:rsidR="004B4CBF" w:rsidRDefault="004B4CBF"/>
    <w:p w:rsidR="00287D66" w:rsidRPr="00287D66" w:rsidRDefault="00287D66" w:rsidP="00287D66">
      <w:pPr>
        <w:keepNext/>
        <w:keepLines/>
        <w:spacing w:before="480" w:after="0" w:line="360" w:lineRule="auto"/>
        <w:jc w:val="both"/>
        <w:outlineLvl w:val="0"/>
        <w:rPr>
          <w:rFonts w:ascii="Times New Roman" w:eastAsia="Times New Roman" w:hAnsi="Times New Roman" w:cs="Times New Roman"/>
          <w:b/>
          <w:bCs/>
          <w:sz w:val="36"/>
          <w:szCs w:val="28"/>
          <w:lang w:val="en-GB" w:bidi="ar-SA"/>
        </w:rPr>
      </w:pPr>
      <w:bookmarkStart w:id="0" w:name="_Toc13763156"/>
      <w:r w:rsidRPr="00287D66">
        <w:rPr>
          <w:rFonts w:ascii="Times New Roman" w:eastAsia="Times New Roman" w:hAnsi="Times New Roman" w:cs="Times New Roman"/>
          <w:b/>
          <w:bCs/>
          <w:sz w:val="36"/>
          <w:szCs w:val="28"/>
          <w:lang w:val="en-GB" w:bidi="ar-SA"/>
        </w:rPr>
        <w:lastRenderedPageBreak/>
        <w:t>Introduction</w:t>
      </w:r>
      <w:bookmarkEnd w:id="0"/>
    </w:p>
    <w:p w:rsidR="00287D66" w:rsidRPr="00287D66" w:rsidRDefault="00287D66" w:rsidP="00287D66">
      <w:pPr>
        <w:spacing w:after="0" w:line="360" w:lineRule="auto"/>
        <w:jc w:val="both"/>
        <w:rPr>
          <w:rFonts w:ascii="Times New Roman" w:eastAsia="Calibri" w:hAnsi="Times New Roman" w:cs="Times New Roman"/>
          <w:sz w:val="28"/>
          <w:szCs w:val="22"/>
          <w:lang w:val="en-GB" w:bidi="ar-SA"/>
        </w:rPr>
      </w:pPr>
      <w:r w:rsidRPr="00287D66">
        <w:rPr>
          <w:rFonts w:ascii="Times New Roman" w:eastAsia="Calibri" w:hAnsi="Times New Roman" w:cs="Times New Roman"/>
          <w:sz w:val="28"/>
          <w:szCs w:val="22"/>
          <w:lang w:val="en-GB" w:bidi="ar-SA"/>
        </w:rPr>
        <w:t xml:space="preserve">This study will be focusing on the organisation Tesco to learn about the size, structure and the goals of the company and identify the customers as well as their expectation from the company. A brief analysis of the company will also be provided as a support to the explanation, and the role of the employees will be focused on as well. It will also be learnt how the company uses the employees to achieve its goals and the way in which the company focuses on training and development to improve the performance of the workers. A role within the company will also be taken into consideration describing the importance of such role, the skills and knowledge needed for the same and the training and development processes that are needed to carry on with the position. </w:t>
      </w:r>
    </w:p>
    <w:p w:rsidR="00933022" w:rsidRDefault="00933022"/>
    <w:p w:rsidR="00933022" w:rsidRDefault="00933022"/>
    <w:p w:rsidR="00933022" w:rsidRDefault="00933022"/>
    <w:p w:rsidR="00933022" w:rsidRDefault="00933022"/>
    <w:p w:rsidR="00933022" w:rsidRDefault="00933022"/>
    <w:p w:rsidR="00933022" w:rsidRDefault="00933022"/>
    <w:p w:rsidR="00933022" w:rsidRDefault="00933022"/>
    <w:p w:rsidR="00933022" w:rsidRDefault="00933022"/>
    <w:p w:rsidR="00933022" w:rsidRDefault="00933022"/>
    <w:p w:rsidR="00933022" w:rsidRDefault="00933022"/>
    <w:p w:rsidR="00933022" w:rsidRDefault="00933022"/>
    <w:p w:rsidR="00933022" w:rsidRDefault="00933022"/>
    <w:p w:rsidR="00933022" w:rsidRDefault="00933022"/>
    <w:p w:rsidR="00933022" w:rsidRDefault="00933022"/>
    <w:p w:rsidR="00411CB8" w:rsidRDefault="00411CB8" w:rsidP="00287D66">
      <w:pPr>
        <w:pStyle w:val="Title"/>
        <w:jc w:val="left"/>
      </w:pPr>
      <w:bookmarkStart w:id="1" w:name="_GoBack"/>
      <w:bookmarkEnd w:id="1"/>
    </w:p>
    <w:p w:rsidR="00AD7364" w:rsidRPr="003C4040" w:rsidRDefault="00AD7364" w:rsidP="00AD7364">
      <w:pPr>
        <w:pStyle w:val="Title"/>
        <w:rPr>
          <w:szCs w:val="24"/>
        </w:rPr>
      </w:pPr>
      <w:r w:rsidRPr="0002790E">
        <w:lastRenderedPageBreak/>
        <w:t>A.</w:t>
      </w:r>
      <w:r w:rsidRPr="00AD7364">
        <w:rPr>
          <w:b w:val="0"/>
          <w:sz w:val="32"/>
        </w:rPr>
        <w:t xml:space="preserve"> </w:t>
      </w:r>
      <w:r w:rsidR="00DE0F69">
        <w:rPr>
          <w:caps w:val="0"/>
          <w:szCs w:val="24"/>
        </w:rPr>
        <w:t xml:space="preserve">Background/Outline of your Project and Related </w:t>
      </w:r>
      <w:r w:rsidR="0002790E">
        <w:rPr>
          <w:caps w:val="0"/>
          <w:szCs w:val="24"/>
        </w:rPr>
        <w:t>Organizations</w:t>
      </w:r>
      <w:r w:rsidRPr="003C4040">
        <w:rPr>
          <w:szCs w:val="24"/>
        </w:rPr>
        <w:br w:type="page"/>
      </w:r>
    </w:p>
    <w:p w:rsidR="00AD7364" w:rsidRPr="00626903" w:rsidRDefault="00AD7364" w:rsidP="00AD7364">
      <w:pPr>
        <w:pStyle w:val="Heading1"/>
        <w:rPr>
          <w:lang w:val="en-GB"/>
        </w:rPr>
      </w:pPr>
      <w:bookmarkStart w:id="2" w:name="_Toc26971203"/>
      <w:r w:rsidRPr="00626903">
        <w:rPr>
          <w:lang w:val="en-GB"/>
        </w:rPr>
        <w:lastRenderedPageBreak/>
        <w:t>Outline of the project</w:t>
      </w:r>
      <w:bookmarkEnd w:id="2"/>
    </w:p>
    <w:p w:rsidR="00AD7364" w:rsidRPr="00626903" w:rsidRDefault="00AD7364" w:rsidP="00AD7364">
      <w:pPr>
        <w:spacing w:before="0" w:after="0" w:line="360" w:lineRule="auto"/>
        <w:jc w:val="both"/>
        <w:rPr>
          <w:rFonts w:ascii="Times New Roman" w:hAnsi="Times New Roman" w:cs="Times New Roman"/>
          <w:sz w:val="24"/>
          <w:szCs w:val="24"/>
          <w:lang w:val="en-GB"/>
        </w:rPr>
      </w:pPr>
      <w:r w:rsidRPr="00626903">
        <w:rPr>
          <w:rFonts w:ascii="Times New Roman" w:hAnsi="Times New Roman" w:cs="Times New Roman"/>
          <w:sz w:val="24"/>
          <w:szCs w:val="24"/>
          <w:lang w:val="en-GB"/>
        </w:rPr>
        <w:t xml:space="preserve">The success of a particular project or task is fully depended on how the individual outline every single thing in a project while implementing it from the start to the end of a project. According to </w:t>
      </w:r>
      <w:proofErr w:type="spellStart"/>
      <w:r w:rsidRPr="00626903">
        <w:rPr>
          <w:rFonts w:ascii="Times New Roman" w:hAnsi="Times New Roman" w:cs="Times New Roman"/>
          <w:color w:val="222222"/>
          <w:sz w:val="24"/>
          <w:szCs w:val="24"/>
          <w:shd w:val="clear" w:color="auto" w:fill="FFFFFF"/>
        </w:rPr>
        <w:t>Döllinger</w:t>
      </w:r>
      <w:proofErr w:type="spellEnd"/>
      <w:r w:rsidRPr="00626903">
        <w:rPr>
          <w:rFonts w:ascii="Times New Roman" w:hAnsi="Times New Roman" w:cs="Times New Roman"/>
          <w:color w:val="222222"/>
          <w:sz w:val="24"/>
          <w:szCs w:val="24"/>
          <w:shd w:val="clear" w:color="auto" w:fill="FFFFFF"/>
        </w:rPr>
        <w:t xml:space="preserve"> </w:t>
      </w:r>
      <w:r w:rsidRPr="00626903">
        <w:rPr>
          <w:rFonts w:ascii="Times New Roman" w:hAnsi="Times New Roman" w:cs="Times New Roman"/>
          <w:i/>
          <w:color w:val="222222"/>
          <w:sz w:val="24"/>
          <w:szCs w:val="24"/>
          <w:shd w:val="clear" w:color="auto" w:fill="FFFFFF"/>
        </w:rPr>
        <w:t>et al</w:t>
      </w:r>
      <w:r w:rsidRPr="00626903">
        <w:rPr>
          <w:rFonts w:ascii="Times New Roman" w:hAnsi="Times New Roman" w:cs="Times New Roman"/>
          <w:color w:val="222222"/>
          <w:sz w:val="24"/>
          <w:szCs w:val="24"/>
          <w:shd w:val="clear" w:color="auto" w:fill="FFFFFF"/>
        </w:rPr>
        <w:t>. (2019</w:t>
      </w:r>
      <w:r w:rsidRPr="00626903">
        <w:rPr>
          <w:rFonts w:ascii="Times New Roman" w:hAnsi="Times New Roman" w:cs="Times New Roman"/>
          <w:sz w:val="24"/>
          <w:szCs w:val="24"/>
          <w:lang w:val="en-GB"/>
        </w:rPr>
        <w:t xml:space="preserve">) an outline of a project is defined as a simple group of elements which a person will like to go into a specific project. The project has been undertaken for the purpose of identifying how the leadership and management abilities in the firm would </w:t>
      </w:r>
      <w:proofErr w:type="spellStart"/>
      <w:r w:rsidRPr="00626903">
        <w:rPr>
          <w:rFonts w:ascii="Times New Roman" w:hAnsi="Times New Roman" w:cs="Times New Roman"/>
          <w:sz w:val="24"/>
          <w:szCs w:val="24"/>
          <w:lang w:val="en-GB"/>
        </w:rPr>
        <w:t>helps</w:t>
      </w:r>
      <w:proofErr w:type="spellEnd"/>
      <w:r w:rsidRPr="00626903">
        <w:rPr>
          <w:rFonts w:ascii="Times New Roman" w:hAnsi="Times New Roman" w:cs="Times New Roman"/>
          <w:sz w:val="24"/>
          <w:szCs w:val="24"/>
          <w:lang w:val="en-GB"/>
        </w:rPr>
        <w:t xml:space="preserve"> to improve the work efficiency of an individual and how they create a positive and effective group of various individuals in order to attain organisational goals or objectives easily within shorter period of time. To make a proper outline for this project, the manager is required to consider some of the steps efficiently so that a proper project can be implemented to achieve positive outcome at the end. These steps are as follows:</w:t>
      </w:r>
    </w:p>
    <w:p w:rsidR="00AD7364" w:rsidRPr="00626903" w:rsidRDefault="00AD7364" w:rsidP="00AD7364">
      <w:pPr>
        <w:pStyle w:val="ListParagraph"/>
        <w:numPr>
          <w:ilvl w:val="0"/>
          <w:numId w:val="1"/>
        </w:numPr>
        <w:spacing w:before="0" w:after="0" w:line="360" w:lineRule="auto"/>
        <w:jc w:val="both"/>
        <w:rPr>
          <w:rFonts w:ascii="Times New Roman" w:hAnsi="Times New Roman" w:cs="Times New Roman"/>
          <w:sz w:val="24"/>
          <w:szCs w:val="24"/>
          <w:lang w:val="en-GB"/>
        </w:rPr>
      </w:pPr>
      <w:r w:rsidRPr="00626903">
        <w:rPr>
          <w:rFonts w:ascii="Times New Roman" w:hAnsi="Times New Roman" w:cs="Times New Roman"/>
          <w:sz w:val="24"/>
          <w:szCs w:val="24"/>
          <w:lang w:val="en-GB"/>
        </w:rPr>
        <w:t>Creation of a project summary</w:t>
      </w:r>
    </w:p>
    <w:p w:rsidR="00AD7364" w:rsidRPr="00626903" w:rsidRDefault="00AD7364" w:rsidP="00AD7364">
      <w:pPr>
        <w:pStyle w:val="ListParagraph"/>
        <w:numPr>
          <w:ilvl w:val="0"/>
          <w:numId w:val="1"/>
        </w:numPr>
        <w:spacing w:before="0" w:after="0" w:line="360" w:lineRule="auto"/>
        <w:jc w:val="both"/>
        <w:rPr>
          <w:rFonts w:ascii="Times New Roman" w:hAnsi="Times New Roman" w:cs="Times New Roman"/>
          <w:sz w:val="24"/>
          <w:szCs w:val="24"/>
          <w:lang w:val="en-GB"/>
        </w:rPr>
      </w:pPr>
      <w:r w:rsidRPr="00626903">
        <w:rPr>
          <w:rFonts w:ascii="Times New Roman" w:hAnsi="Times New Roman" w:cs="Times New Roman"/>
          <w:sz w:val="24"/>
          <w:szCs w:val="24"/>
          <w:lang w:val="en-GB"/>
        </w:rPr>
        <w:t>Identification of major milestones of a project</w:t>
      </w:r>
    </w:p>
    <w:p w:rsidR="00AD7364" w:rsidRPr="00626903" w:rsidRDefault="00AD7364" w:rsidP="00AD7364">
      <w:pPr>
        <w:pStyle w:val="ListParagraph"/>
        <w:numPr>
          <w:ilvl w:val="0"/>
          <w:numId w:val="1"/>
        </w:numPr>
        <w:spacing w:before="0" w:after="0" w:line="360" w:lineRule="auto"/>
        <w:jc w:val="both"/>
        <w:rPr>
          <w:rFonts w:ascii="Times New Roman" w:hAnsi="Times New Roman" w:cs="Times New Roman"/>
          <w:sz w:val="24"/>
          <w:szCs w:val="24"/>
          <w:lang w:val="en-GB"/>
        </w:rPr>
      </w:pPr>
      <w:r w:rsidRPr="00626903">
        <w:rPr>
          <w:rFonts w:ascii="Times New Roman" w:hAnsi="Times New Roman" w:cs="Times New Roman"/>
          <w:sz w:val="24"/>
          <w:szCs w:val="24"/>
          <w:lang w:val="en-GB"/>
        </w:rPr>
        <w:t>Listing of tasks required to accomplish the milestones</w:t>
      </w:r>
    </w:p>
    <w:p w:rsidR="00AD7364" w:rsidRPr="00626903" w:rsidRDefault="00AD7364" w:rsidP="00AD7364">
      <w:pPr>
        <w:pStyle w:val="ListParagraph"/>
        <w:numPr>
          <w:ilvl w:val="0"/>
          <w:numId w:val="1"/>
        </w:numPr>
        <w:spacing w:before="0" w:after="0" w:line="360" w:lineRule="auto"/>
        <w:jc w:val="both"/>
        <w:rPr>
          <w:rFonts w:ascii="Times New Roman" w:hAnsi="Times New Roman" w:cs="Times New Roman"/>
          <w:b/>
          <w:sz w:val="24"/>
          <w:szCs w:val="24"/>
          <w:lang w:val="en-GB"/>
        </w:rPr>
      </w:pPr>
      <w:r w:rsidRPr="00626903">
        <w:rPr>
          <w:rFonts w:ascii="Times New Roman" w:hAnsi="Times New Roman" w:cs="Times New Roman"/>
          <w:sz w:val="24"/>
          <w:szCs w:val="24"/>
          <w:lang w:val="en-GB"/>
        </w:rPr>
        <w:t>Sub-divisions of the tasks to achieve every single requirement</w:t>
      </w:r>
      <w:r w:rsidRPr="00626903">
        <w:rPr>
          <w:rFonts w:ascii="Times New Roman" w:hAnsi="Times New Roman" w:cs="Times New Roman"/>
          <w:b/>
          <w:sz w:val="24"/>
          <w:szCs w:val="24"/>
          <w:lang w:val="en-GB"/>
        </w:rPr>
        <w:br w:type="page"/>
      </w:r>
    </w:p>
    <w:p w:rsidR="00AD7364" w:rsidRPr="00626903" w:rsidRDefault="00AD7364" w:rsidP="00AD7364">
      <w:pPr>
        <w:pStyle w:val="Heading1"/>
        <w:rPr>
          <w:lang w:val="en-GB"/>
        </w:rPr>
      </w:pPr>
      <w:bookmarkStart w:id="3" w:name="_Toc26971204"/>
      <w:r w:rsidRPr="00626903">
        <w:rPr>
          <w:lang w:val="en-GB"/>
        </w:rPr>
        <w:lastRenderedPageBreak/>
        <w:t>Rationale of the project</w:t>
      </w:r>
      <w:bookmarkEnd w:id="3"/>
    </w:p>
    <w:p w:rsidR="00AD7364" w:rsidRPr="00626903" w:rsidRDefault="00AD7364" w:rsidP="00AD7364">
      <w:pPr>
        <w:spacing w:before="0" w:after="0" w:line="360" w:lineRule="auto"/>
        <w:jc w:val="both"/>
        <w:rPr>
          <w:rFonts w:ascii="Times New Roman" w:hAnsi="Times New Roman" w:cs="Times New Roman"/>
          <w:sz w:val="24"/>
          <w:szCs w:val="24"/>
          <w:lang w:val="en-GB"/>
        </w:rPr>
      </w:pPr>
      <w:r w:rsidRPr="00626903">
        <w:rPr>
          <w:rFonts w:ascii="Times New Roman" w:hAnsi="Times New Roman" w:cs="Times New Roman"/>
          <w:sz w:val="24"/>
          <w:szCs w:val="24"/>
          <w:lang w:val="en-GB"/>
        </w:rPr>
        <w:t xml:space="preserve">A project rationale can be defined as </w:t>
      </w:r>
      <w:proofErr w:type="gramStart"/>
      <w:r w:rsidRPr="00626903">
        <w:rPr>
          <w:rFonts w:ascii="Times New Roman" w:hAnsi="Times New Roman" w:cs="Times New Roman"/>
          <w:sz w:val="24"/>
          <w:szCs w:val="24"/>
          <w:lang w:val="en-GB"/>
        </w:rPr>
        <w:t>he</w:t>
      </w:r>
      <w:proofErr w:type="gramEnd"/>
      <w:r w:rsidRPr="00626903">
        <w:rPr>
          <w:rFonts w:ascii="Times New Roman" w:hAnsi="Times New Roman" w:cs="Times New Roman"/>
          <w:sz w:val="24"/>
          <w:szCs w:val="24"/>
          <w:lang w:val="en-GB"/>
        </w:rPr>
        <w:t xml:space="preserve"> statement of facts which explains the background of a particular project in a detailed manner. The rationale usually helps in </w:t>
      </w:r>
      <w:proofErr w:type="spellStart"/>
      <w:r w:rsidRPr="00626903">
        <w:rPr>
          <w:rFonts w:ascii="Times New Roman" w:hAnsi="Times New Roman" w:cs="Times New Roman"/>
          <w:sz w:val="24"/>
          <w:szCs w:val="24"/>
          <w:lang w:val="en-GB"/>
        </w:rPr>
        <w:t>indentifying</w:t>
      </w:r>
      <w:proofErr w:type="spellEnd"/>
      <w:r w:rsidRPr="00626903">
        <w:rPr>
          <w:rFonts w:ascii="Times New Roman" w:hAnsi="Times New Roman" w:cs="Times New Roman"/>
          <w:sz w:val="24"/>
          <w:szCs w:val="24"/>
          <w:lang w:val="en-GB"/>
        </w:rPr>
        <w:t xml:space="preserve"> the requirements of the product or process and various offers viable solutions. As per </w:t>
      </w:r>
      <w:proofErr w:type="spellStart"/>
      <w:r w:rsidRPr="00626903">
        <w:rPr>
          <w:rFonts w:ascii="Times New Roman" w:hAnsi="Times New Roman" w:cs="Times New Roman"/>
          <w:color w:val="222222"/>
          <w:sz w:val="24"/>
          <w:szCs w:val="24"/>
          <w:shd w:val="clear" w:color="auto" w:fill="FFFFFF"/>
        </w:rPr>
        <w:t>Aelenei</w:t>
      </w:r>
      <w:proofErr w:type="spellEnd"/>
      <w:r w:rsidRPr="00626903">
        <w:rPr>
          <w:rFonts w:ascii="Times New Roman" w:hAnsi="Times New Roman" w:cs="Times New Roman"/>
          <w:sz w:val="24"/>
          <w:szCs w:val="24"/>
          <w:lang w:val="en-GB"/>
        </w:rPr>
        <w:t xml:space="preserve"> </w:t>
      </w:r>
      <w:r w:rsidRPr="00626903">
        <w:rPr>
          <w:rFonts w:ascii="Times New Roman" w:hAnsi="Times New Roman" w:cs="Times New Roman"/>
          <w:i/>
          <w:sz w:val="24"/>
          <w:szCs w:val="24"/>
          <w:lang w:val="en-GB"/>
        </w:rPr>
        <w:t xml:space="preserve">et al. </w:t>
      </w:r>
      <w:r w:rsidRPr="00626903">
        <w:rPr>
          <w:rFonts w:ascii="Times New Roman" w:hAnsi="Times New Roman" w:cs="Times New Roman"/>
          <w:sz w:val="24"/>
          <w:szCs w:val="24"/>
          <w:lang w:val="en-GB"/>
        </w:rPr>
        <w:t xml:space="preserve">(2019), it is one of the first documents which is written by a project manager </w:t>
      </w:r>
      <w:proofErr w:type="spellStart"/>
      <w:r w:rsidRPr="00626903">
        <w:rPr>
          <w:rFonts w:ascii="Times New Roman" w:hAnsi="Times New Roman" w:cs="Times New Roman"/>
          <w:sz w:val="24"/>
          <w:szCs w:val="24"/>
          <w:lang w:val="en-GB"/>
        </w:rPr>
        <w:t>i</w:t>
      </w:r>
      <w:proofErr w:type="spellEnd"/>
      <w:r w:rsidRPr="00626903">
        <w:rPr>
          <w:rFonts w:ascii="Times New Roman" w:hAnsi="Times New Roman" w:cs="Times New Roman"/>
          <w:sz w:val="24"/>
          <w:szCs w:val="24"/>
          <w:lang w:val="en-GB"/>
        </w:rPr>
        <w:t xml:space="preserve"> order to understand the main purpose of implementing a particular project effectively. Here, the project has been undertaken due to the fact of explaining why leadership and management level are important to be considered at workplace for making the work environment smooth and effective. The project will also explain the several factors that are required to increase the work efficiency of the employees of an organisation. The study has chosen a UK based retail company namely “Tesco” for its project which will help the organisation in understanding what leadership or management style would be beneficial for them to strengthen the work performance of their employees as a teamwork or group work. The aim of this study is to understand the nature of different behaviour of employees within the Tesco Company by the application of multi-disciplinary approach and to analyse the significance of management process in integrating activity within the organisation.</w:t>
      </w:r>
      <w:r w:rsidRPr="00626903">
        <w:rPr>
          <w:rFonts w:ascii="Times New Roman" w:hAnsi="Times New Roman" w:cs="Times New Roman"/>
          <w:b/>
          <w:sz w:val="24"/>
          <w:szCs w:val="24"/>
          <w:lang w:val="en-GB"/>
        </w:rPr>
        <w:br w:type="page"/>
      </w:r>
    </w:p>
    <w:p w:rsidR="00AD7364" w:rsidRPr="00626903" w:rsidRDefault="00AD7364" w:rsidP="00AD7364">
      <w:pPr>
        <w:pStyle w:val="Heading1"/>
        <w:rPr>
          <w:lang w:val="en-GB"/>
        </w:rPr>
      </w:pPr>
      <w:bookmarkStart w:id="4" w:name="_Toc26971205"/>
      <w:r w:rsidRPr="00626903">
        <w:rPr>
          <w:lang w:val="en-GB"/>
        </w:rPr>
        <w:lastRenderedPageBreak/>
        <w:t>Background of the project</w:t>
      </w:r>
      <w:bookmarkEnd w:id="4"/>
    </w:p>
    <w:p w:rsidR="00AD7364" w:rsidRPr="00626903" w:rsidRDefault="00AD7364" w:rsidP="00AD7364">
      <w:pPr>
        <w:spacing w:before="0" w:after="0" w:line="360" w:lineRule="auto"/>
        <w:jc w:val="both"/>
        <w:rPr>
          <w:rFonts w:ascii="Times New Roman" w:hAnsi="Times New Roman" w:cs="Times New Roman"/>
          <w:sz w:val="24"/>
          <w:szCs w:val="24"/>
          <w:lang w:val="en-GB"/>
        </w:rPr>
      </w:pPr>
      <w:r w:rsidRPr="00626903">
        <w:rPr>
          <w:rFonts w:ascii="Times New Roman" w:hAnsi="Times New Roman" w:cs="Times New Roman"/>
          <w:sz w:val="24"/>
          <w:szCs w:val="24"/>
          <w:lang w:val="en-GB"/>
        </w:rPr>
        <w:t>Project background can be termed as the area where all the information regarding the different activities that would take place for a specific purpose would usually get explained (</w:t>
      </w:r>
      <w:r w:rsidRPr="00626903">
        <w:rPr>
          <w:rFonts w:ascii="Times New Roman" w:hAnsi="Times New Roman" w:cs="Times New Roman"/>
          <w:color w:val="222222"/>
          <w:sz w:val="24"/>
          <w:szCs w:val="24"/>
          <w:shd w:val="clear" w:color="auto" w:fill="FFFFFF"/>
        </w:rPr>
        <w:t>Colley, 2018)</w:t>
      </w:r>
      <w:r w:rsidRPr="00626903">
        <w:rPr>
          <w:rFonts w:ascii="Times New Roman" w:hAnsi="Times New Roman" w:cs="Times New Roman"/>
          <w:sz w:val="24"/>
          <w:szCs w:val="24"/>
          <w:lang w:val="en-GB"/>
        </w:rPr>
        <w:t>. The background of this project is to determine the relationship of organisational structure, culture, employees and performance of the chosen company “Tesco”. The study would also going to analyse the main role of leadership and management in order to develop the work efficiency of their employees in an effective way. Further the project will evaluate the behavioural approach of management that affects the behaviour of every single individual working under the organisation.</w:t>
      </w:r>
      <w:r w:rsidRPr="00626903">
        <w:rPr>
          <w:rFonts w:ascii="Times New Roman" w:hAnsi="Times New Roman" w:cs="Times New Roman"/>
          <w:sz w:val="24"/>
          <w:szCs w:val="24"/>
          <w:lang w:val="en-GB"/>
        </w:rPr>
        <w:br w:type="page"/>
      </w:r>
    </w:p>
    <w:p w:rsidR="00AD7364" w:rsidRPr="00626903" w:rsidRDefault="00AD7364" w:rsidP="00AD7364">
      <w:pPr>
        <w:pStyle w:val="Heading1"/>
        <w:rPr>
          <w:lang w:val="en-GB"/>
        </w:rPr>
      </w:pPr>
      <w:bookmarkStart w:id="5" w:name="_Toc26971206"/>
      <w:r w:rsidRPr="00626903">
        <w:rPr>
          <w:lang w:val="en-GB"/>
        </w:rPr>
        <w:lastRenderedPageBreak/>
        <w:t>Background of the chosen organisation</w:t>
      </w:r>
      <w:bookmarkEnd w:id="5"/>
    </w:p>
    <w:p w:rsidR="00AD7364" w:rsidRPr="00626903" w:rsidRDefault="00AD7364" w:rsidP="00AD7364">
      <w:pPr>
        <w:spacing w:line="360" w:lineRule="auto"/>
        <w:jc w:val="both"/>
        <w:rPr>
          <w:rFonts w:ascii="Times New Roman" w:hAnsi="Times New Roman" w:cs="Times New Roman"/>
          <w:sz w:val="24"/>
          <w:szCs w:val="24"/>
          <w:lang w:val="en-GB"/>
        </w:rPr>
      </w:pPr>
      <w:r w:rsidRPr="00626903">
        <w:rPr>
          <w:rFonts w:ascii="Times New Roman" w:hAnsi="Times New Roman" w:cs="Times New Roman"/>
          <w:sz w:val="24"/>
          <w:szCs w:val="24"/>
          <w:lang w:val="en-GB"/>
        </w:rPr>
        <w:t xml:space="preserve">The module has chosen a UK based retail organisation namely “Tesco” which was established in the year 1919 by Jack Cohen. Firstly he opened up this company by placing a small stall in the street of London’s East end which is thereby has become, one of the largest retail supermarket across the world. However, the company operates its core business operation in UK Country with more than 60% of its total sales and profitability. </w:t>
      </w:r>
    </w:p>
    <w:p w:rsidR="00AD7364" w:rsidRPr="00626903" w:rsidRDefault="00AD7364" w:rsidP="00AD7364">
      <w:pPr>
        <w:spacing w:line="360" w:lineRule="auto"/>
        <w:jc w:val="both"/>
        <w:rPr>
          <w:rFonts w:ascii="Times New Roman" w:hAnsi="Times New Roman" w:cs="Times New Roman"/>
          <w:sz w:val="24"/>
          <w:szCs w:val="24"/>
          <w:lang w:val="en-GB"/>
        </w:rPr>
      </w:pPr>
      <w:r w:rsidRPr="00626903">
        <w:rPr>
          <w:rFonts w:ascii="Times New Roman" w:hAnsi="Times New Roman" w:cs="Times New Roman"/>
          <w:sz w:val="24"/>
          <w:szCs w:val="24"/>
          <w:lang w:val="en-GB"/>
        </w:rPr>
        <w:t>The organisation has expanded its business operation successfully into 12 different nations including China, India, Malaysia and Poland. In the recent year (2013), the organisation has employed in excess of 526000 workers. It is not possible without the great efforts of its leaders and managers who have set clear goals and high standard to meet all the business requirements effectively and not only this, they always tried to make the company success in each sector of its business operations (</w:t>
      </w:r>
      <w:r w:rsidRPr="00626903">
        <w:rPr>
          <w:rFonts w:ascii="Times New Roman" w:hAnsi="Times New Roman" w:cs="Times New Roman"/>
          <w:color w:val="000000" w:themeColor="text1"/>
          <w:sz w:val="24"/>
          <w:szCs w:val="24"/>
          <w:lang w:val="en-GB"/>
        </w:rPr>
        <w:t>Tesco, 2019)</w:t>
      </w:r>
      <w:r w:rsidRPr="00626903">
        <w:rPr>
          <w:rFonts w:ascii="Times New Roman" w:hAnsi="Times New Roman" w:cs="Times New Roman"/>
          <w:sz w:val="24"/>
          <w:szCs w:val="24"/>
          <w:lang w:val="en-GB"/>
        </w:rPr>
        <w:t>. The customers feel secure and happy while purchasing any products or services from Tesco Company or under its brand as the organisation always serves their customers with greater experience of shopping along with high quality of products at reasonable prices. Their quality of products comparing to their low prices of it, usually attract more new customers towards their brand which thereby helps the organisation to increase their profitability as well as their productivity within business entity.</w:t>
      </w:r>
    </w:p>
    <w:p w:rsidR="00AD7364" w:rsidRPr="00626903" w:rsidRDefault="00AD7364" w:rsidP="00AD7364">
      <w:pPr>
        <w:spacing w:line="360" w:lineRule="auto"/>
        <w:jc w:val="both"/>
        <w:rPr>
          <w:rFonts w:ascii="Times New Roman" w:hAnsi="Times New Roman" w:cs="Times New Roman"/>
          <w:sz w:val="24"/>
          <w:szCs w:val="24"/>
          <w:lang w:val="en-GB"/>
        </w:rPr>
      </w:pPr>
      <w:r w:rsidRPr="00626903">
        <w:rPr>
          <w:rFonts w:ascii="Times New Roman" w:hAnsi="Times New Roman" w:cs="Times New Roman"/>
          <w:sz w:val="24"/>
          <w:szCs w:val="24"/>
          <w:lang w:val="en-GB"/>
        </w:rPr>
        <w:t>Organisation just like “Tesco” are the sustainable and long term success businesses which enjoy their profitability margin by making good relationship with their customers. Their core vision remains same whereas their strategies and business practices continuously adopt to change according to the market and customer trending demand. It is due to the fact that, in today’s high competition it is impossible for a company to survive and operate its business successfully without setting a proper vision for their business organisation. Tesco has set a seven part business strategy that helps the organisation in achieving its vision. Tesco Vision has five different elements which are as follows:</w:t>
      </w:r>
    </w:p>
    <w:p w:rsidR="00AD7364" w:rsidRPr="00626903" w:rsidRDefault="00AD7364" w:rsidP="00AD7364">
      <w:pPr>
        <w:pStyle w:val="ListParagraph"/>
        <w:numPr>
          <w:ilvl w:val="0"/>
          <w:numId w:val="2"/>
        </w:numPr>
        <w:spacing w:line="360" w:lineRule="auto"/>
        <w:jc w:val="both"/>
        <w:rPr>
          <w:rFonts w:ascii="Times New Roman" w:hAnsi="Times New Roman" w:cs="Times New Roman"/>
          <w:sz w:val="24"/>
          <w:szCs w:val="24"/>
          <w:lang w:val="en-GB"/>
        </w:rPr>
      </w:pPr>
      <w:r w:rsidRPr="00626903">
        <w:rPr>
          <w:rFonts w:ascii="Times New Roman" w:hAnsi="Times New Roman" w:cs="Times New Roman"/>
          <w:sz w:val="24"/>
          <w:szCs w:val="24"/>
          <w:lang w:val="en-GB"/>
        </w:rPr>
        <w:t>Desired and requirement across the world</w:t>
      </w:r>
    </w:p>
    <w:p w:rsidR="00AD7364" w:rsidRPr="00626903" w:rsidRDefault="00AD7364" w:rsidP="00AD7364">
      <w:pPr>
        <w:pStyle w:val="ListParagraph"/>
        <w:numPr>
          <w:ilvl w:val="0"/>
          <w:numId w:val="2"/>
        </w:numPr>
        <w:spacing w:line="360" w:lineRule="auto"/>
        <w:jc w:val="both"/>
        <w:rPr>
          <w:rFonts w:ascii="Times New Roman" w:hAnsi="Times New Roman" w:cs="Times New Roman"/>
          <w:sz w:val="24"/>
          <w:szCs w:val="24"/>
          <w:lang w:val="en-GB"/>
        </w:rPr>
      </w:pPr>
      <w:r w:rsidRPr="00626903">
        <w:rPr>
          <w:rFonts w:ascii="Times New Roman" w:hAnsi="Times New Roman" w:cs="Times New Roman"/>
          <w:sz w:val="24"/>
          <w:szCs w:val="24"/>
          <w:lang w:val="en-GB"/>
        </w:rPr>
        <w:t>A developed business with full of beneficial opportunities</w:t>
      </w:r>
    </w:p>
    <w:p w:rsidR="00AD7364" w:rsidRPr="00626903" w:rsidRDefault="00AD7364" w:rsidP="00AD7364">
      <w:pPr>
        <w:pStyle w:val="ListParagraph"/>
        <w:numPr>
          <w:ilvl w:val="0"/>
          <w:numId w:val="2"/>
        </w:numPr>
        <w:spacing w:line="360" w:lineRule="auto"/>
        <w:jc w:val="both"/>
        <w:rPr>
          <w:rFonts w:ascii="Times New Roman" w:hAnsi="Times New Roman" w:cs="Times New Roman"/>
          <w:sz w:val="24"/>
          <w:szCs w:val="24"/>
          <w:lang w:val="en-GB"/>
        </w:rPr>
      </w:pPr>
      <w:r w:rsidRPr="00626903">
        <w:rPr>
          <w:rFonts w:ascii="Times New Roman" w:hAnsi="Times New Roman" w:cs="Times New Roman"/>
          <w:sz w:val="24"/>
          <w:szCs w:val="24"/>
          <w:lang w:val="en-GB"/>
        </w:rPr>
        <w:t>Modern and innovation in ideas’</w:t>
      </w:r>
    </w:p>
    <w:p w:rsidR="00AD7364" w:rsidRPr="00626903" w:rsidRDefault="00AD7364" w:rsidP="00AD7364">
      <w:pPr>
        <w:pStyle w:val="ListParagraph"/>
        <w:numPr>
          <w:ilvl w:val="0"/>
          <w:numId w:val="2"/>
        </w:numPr>
        <w:spacing w:line="360" w:lineRule="auto"/>
        <w:jc w:val="both"/>
        <w:rPr>
          <w:rFonts w:ascii="Times New Roman" w:hAnsi="Times New Roman" w:cs="Times New Roman"/>
          <w:sz w:val="24"/>
          <w:szCs w:val="24"/>
          <w:lang w:val="en-GB"/>
        </w:rPr>
      </w:pPr>
      <w:r w:rsidRPr="00626903">
        <w:rPr>
          <w:rFonts w:ascii="Times New Roman" w:hAnsi="Times New Roman" w:cs="Times New Roman"/>
          <w:sz w:val="24"/>
          <w:szCs w:val="24"/>
          <w:lang w:val="en-GB"/>
        </w:rPr>
        <w:t>Winners at local market and application of skills internationally</w:t>
      </w:r>
    </w:p>
    <w:p w:rsidR="00AD7364" w:rsidRPr="00626903" w:rsidRDefault="00AD7364" w:rsidP="00AD7364">
      <w:pPr>
        <w:pStyle w:val="ListParagraph"/>
        <w:numPr>
          <w:ilvl w:val="0"/>
          <w:numId w:val="2"/>
        </w:numPr>
        <w:spacing w:line="360" w:lineRule="auto"/>
        <w:jc w:val="both"/>
        <w:rPr>
          <w:rFonts w:ascii="Times New Roman" w:hAnsi="Times New Roman" w:cs="Times New Roman"/>
          <w:sz w:val="24"/>
          <w:szCs w:val="24"/>
          <w:lang w:val="en-GB"/>
        </w:rPr>
      </w:pPr>
      <w:r w:rsidRPr="00626903">
        <w:rPr>
          <w:rFonts w:ascii="Times New Roman" w:hAnsi="Times New Roman" w:cs="Times New Roman"/>
          <w:sz w:val="24"/>
          <w:szCs w:val="24"/>
          <w:lang w:val="en-GB"/>
        </w:rPr>
        <w:t>Earning trust and loyalty from customers</w:t>
      </w:r>
    </w:p>
    <w:p w:rsidR="00AD7364" w:rsidRPr="00626903" w:rsidRDefault="00AD7364" w:rsidP="00AD7364">
      <w:pPr>
        <w:spacing w:line="360" w:lineRule="auto"/>
        <w:jc w:val="both"/>
        <w:rPr>
          <w:rFonts w:ascii="Times New Roman" w:hAnsi="Times New Roman" w:cs="Times New Roman"/>
          <w:sz w:val="24"/>
          <w:szCs w:val="24"/>
          <w:lang w:val="en-GB"/>
        </w:rPr>
      </w:pPr>
      <w:r w:rsidRPr="00626903">
        <w:rPr>
          <w:rFonts w:ascii="Times New Roman" w:hAnsi="Times New Roman" w:cs="Times New Roman"/>
          <w:sz w:val="24"/>
          <w:szCs w:val="24"/>
          <w:lang w:val="en-GB"/>
        </w:rPr>
        <w:lastRenderedPageBreak/>
        <w:t xml:space="preserve">The company’s vision, mission and objectives are interrelated with each other which is thereby achievable by the company due to its efficient management and leadership roles. </w:t>
      </w:r>
    </w:p>
    <w:p w:rsidR="00AD7364" w:rsidRDefault="00AD7364">
      <w:pPr>
        <w:rPr>
          <w:b/>
          <w:sz w:val="32"/>
        </w:rPr>
      </w:pPr>
    </w:p>
    <w:p w:rsidR="00AD7364" w:rsidRDefault="00AD7364">
      <w:pPr>
        <w:rPr>
          <w:b/>
          <w:sz w:val="32"/>
        </w:rPr>
      </w:pPr>
    </w:p>
    <w:p w:rsidR="00AD7364" w:rsidRDefault="00AD7364">
      <w:pPr>
        <w:rPr>
          <w:b/>
          <w:sz w:val="32"/>
        </w:rPr>
      </w:pPr>
    </w:p>
    <w:p w:rsidR="00AD7364" w:rsidRDefault="00AD7364">
      <w:pPr>
        <w:rPr>
          <w:b/>
          <w:sz w:val="32"/>
        </w:rPr>
      </w:pPr>
    </w:p>
    <w:p w:rsidR="00AD7364" w:rsidRDefault="00AD7364">
      <w:pPr>
        <w:rPr>
          <w:b/>
          <w:sz w:val="32"/>
        </w:rPr>
      </w:pPr>
    </w:p>
    <w:p w:rsidR="00AD7364" w:rsidRDefault="00AD7364">
      <w:pPr>
        <w:rPr>
          <w:b/>
          <w:sz w:val="32"/>
        </w:rPr>
      </w:pPr>
    </w:p>
    <w:p w:rsidR="00AD7364" w:rsidRDefault="00AD7364">
      <w:pPr>
        <w:rPr>
          <w:b/>
          <w:sz w:val="32"/>
        </w:rPr>
      </w:pPr>
    </w:p>
    <w:p w:rsidR="00AD7364" w:rsidRDefault="00AD7364">
      <w:pPr>
        <w:rPr>
          <w:b/>
          <w:sz w:val="32"/>
        </w:rPr>
      </w:pPr>
    </w:p>
    <w:p w:rsidR="00AD7364" w:rsidRDefault="00AD7364">
      <w:pPr>
        <w:rPr>
          <w:b/>
          <w:sz w:val="32"/>
        </w:rPr>
      </w:pPr>
    </w:p>
    <w:p w:rsidR="00AD7364" w:rsidRDefault="00AD7364">
      <w:pPr>
        <w:rPr>
          <w:b/>
          <w:sz w:val="32"/>
        </w:rPr>
      </w:pPr>
    </w:p>
    <w:p w:rsidR="00AD7364" w:rsidRDefault="00AD7364">
      <w:pPr>
        <w:rPr>
          <w:b/>
          <w:sz w:val="32"/>
        </w:rPr>
      </w:pPr>
    </w:p>
    <w:p w:rsidR="00AD7364" w:rsidRDefault="00AD7364">
      <w:pPr>
        <w:rPr>
          <w:b/>
          <w:sz w:val="32"/>
        </w:rPr>
      </w:pPr>
    </w:p>
    <w:p w:rsidR="00AD7364" w:rsidRDefault="00AD7364">
      <w:pPr>
        <w:rPr>
          <w:b/>
          <w:sz w:val="32"/>
        </w:rPr>
      </w:pPr>
    </w:p>
    <w:p w:rsidR="00AD7364" w:rsidRDefault="00AD7364">
      <w:pPr>
        <w:rPr>
          <w:b/>
          <w:sz w:val="32"/>
        </w:rPr>
      </w:pPr>
    </w:p>
    <w:p w:rsidR="00AD7364" w:rsidRDefault="00AD7364">
      <w:pPr>
        <w:rPr>
          <w:b/>
          <w:sz w:val="32"/>
        </w:rPr>
      </w:pPr>
    </w:p>
    <w:p w:rsidR="00AD7364" w:rsidRDefault="00AD7364">
      <w:pPr>
        <w:rPr>
          <w:b/>
          <w:sz w:val="32"/>
        </w:rPr>
      </w:pPr>
    </w:p>
    <w:p w:rsidR="00AD7364" w:rsidRDefault="00AD7364">
      <w:pPr>
        <w:rPr>
          <w:b/>
          <w:sz w:val="32"/>
        </w:rPr>
      </w:pPr>
    </w:p>
    <w:p w:rsidR="00AD7364" w:rsidRDefault="00AD7364">
      <w:pPr>
        <w:rPr>
          <w:b/>
          <w:sz w:val="32"/>
        </w:rPr>
      </w:pPr>
    </w:p>
    <w:p w:rsidR="00AD7364" w:rsidRDefault="00AD7364">
      <w:pPr>
        <w:rPr>
          <w:b/>
          <w:sz w:val="32"/>
        </w:rPr>
      </w:pPr>
    </w:p>
    <w:p w:rsidR="00AD7364" w:rsidRDefault="00AD7364">
      <w:pPr>
        <w:rPr>
          <w:b/>
          <w:sz w:val="32"/>
        </w:rPr>
      </w:pPr>
    </w:p>
    <w:p w:rsidR="00AD7364" w:rsidRPr="00AD7364" w:rsidRDefault="00AD7364" w:rsidP="0002790E">
      <w:pPr>
        <w:jc w:val="center"/>
        <w:rPr>
          <w:rFonts w:eastAsiaTheme="minorHAnsi" w:cstheme="minorHAnsi"/>
          <w:b/>
          <w:sz w:val="36"/>
          <w:szCs w:val="22"/>
          <w:lang w:val="en-GB" w:bidi="ar-SA"/>
        </w:rPr>
      </w:pPr>
      <w:r w:rsidRPr="0002790E">
        <w:rPr>
          <w:b/>
          <w:sz w:val="36"/>
        </w:rPr>
        <w:lastRenderedPageBreak/>
        <w:t>B.</w:t>
      </w:r>
      <w:r>
        <w:rPr>
          <w:b/>
          <w:sz w:val="32"/>
        </w:rPr>
        <w:t xml:space="preserve"> </w:t>
      </w:r>
      <w:r w:rsidRPr="00AD7364">
        <w:rPr>
          <w:rFonts w:eastAsiaTheme="minorHAnsi" w:cstheme="minorHAnsi"/>
          <w:b/>
          <w:sz w:val="36"/>
          <w:szCs w:val="22"/>
          <w:lang w:val="en-GB" w:bidi="ar-SA"/>
        </w:rPr>
        <w:t>Objectives and goals of Tesco PLC</w:t>
      </w:r>
    </w:p>
    <w:p w:rsidR="00AD7364" w:rsidRPr="00AD7364" w:rsidRDefault="00AD7364" w:rsidP="00AD7364">
      <w:pPr>
        <w:spacing w:before="0" w:after="160" w:line="259" w:lineRule="auto"/>
        <w:rPr>
          <w:rFonts w:eastAsiaTheme="minorHAnsi" w:cstheme="minorHAnsi"/>
          <w:sz w:val="24"/>
          <w:szCs w:val="22"/>
          <w:lang w:val="en-GB" w:bidi="ar-SA"/>
        </w:rPr>
      </w:pPr>
    </w:p>
    <w:p w:rsidR="00AD7364" w:rsidRPr="00AD7364" w:rsidRDefault="00AD7364" w:rsidP="00AD7364">
      <w:pPr>
        <w:spacing w:before="0" w:after="160" w:line="259" w:lineRule="auto"/>
        <w:rPr>
          <w:rFonts w:eastAsiaTheme="minorHAnsi" w:cstheme="minorHAnsi"/>
          <w:sz w:val="28"/>
          <w:szCs w:val="22"/>
          <w:lang w:val="en-GB" w:bidi="ar-SA"/>
        </w:rPr>
      </w:pPr>
      <w:r w:rsidRPr="00AD7364">
        <w:rPr>
          <w:rFonts w:eastAsiaTheme="minorHAnsi" w:cstheme="minorHAnsi"/>
          <w:sz w:val="28"/>
          <w:szCs w:val="22"/>
          <w:lang w:val="en-GB" w:bidi="ar-SA"/>
        </w:rPr>
        <w:t xml:space="preserve">The statement of purpose manages the activities of the association, explains its general objective, gives an ability to know east from west, and guide basic leadership. The Tesco Group's strategic encapsulated in what the association alludes to as its </w:t>
      </w:r>
      <w:proofErr w:type="spellStart"/>
      <w:r w:rsidRPr="00AD7364">
        <w:rPr>
          <w:rFonts w:eastAsiaTheme="minorHAnsi" w:cstheme="minorHAnsi"/>
          <w:sz w:val="28"/>
          <w:szCs w:val="22"/>
          <w:lang w:val="en-GB" w:bidi="ar-SA"/>
        </w:rPr>
        <w:t>center</w:t>
      </w:r>
      <w:proofErr w:type="spellEnd"/>
      <w:r w:rsidRPr="00AD7364">
        <w:rPr>
          <w:rFonts w:eastAsiaTheme="minorHAnsi" w:cstheme="minorHAnsi"/>
          <w:sz w:val="28"/>
          <w:szCs w:val="22"/>
          <w:lang w:val="en-GB" w:bidi="ar-SA"/>
        </w:rPr>
        <w:t xml:space="preserve"> reason: to make an incentive for clients to acquire their lifetime dedication (Tesco 2011a). So as to accomplish this </w:t>
      </w:r>
      <w:proofErr w:type="spellStart"/>
      <w:r w:rsidRPr="00AD7364">
        <w:rPr>
          <w:rFonts w:eastAsiaTheme="minorHAnsi" w:cstheme="minorHAnsi"/>
          <w:sz w:val="28"/>
          <w:szCs w:val="22"/>
          <w:lang w:val="en-GB" w:bidi="ar-SA"/>
        </w:rPr>
        <w:t>center</w:t>
      </w:r>
      <w:proofErr w:type="spellEnd"/>
      <w:r w:rsidRPr="00AD7364">
        <w:rPr>
          <w:rFonts w:eastAsiaTheme="minorHAnsi" w:cstheme="minorHAnsi"/>
          <w:sz w:val="28"/>
          <w:szCs w:val="22"/>
          <w:lang w:val="en-GB" w:bidi="ar-SA"/>
        </w:rPr>
        <w:t xml:space="preserve"> reason Tesco has portrayed two fundamental beliefs to control it, in particular: "nobody invests more energy for clients" and "treat individuals how we like to be dealt with" (Tesco 2011a). Tesco has taken its statement of purpose and made an interpretation of it into a four-section vision: to be the most profoundly esteemed business on the planet, to stay a development organization; to be a cutting edge and imaginative organization and to win locally by applying its aptitudes comprehensively (Tesco PLC 2012). Along these lines, Tesco tries to be esteemed by its clients, yet in addition by the networks it serves, its workers and its investors. This vision is a subjective long haul focus for Tesco as a business in this manner one could ostensibly express that it depicts the Group's points.</w:t>
      </w:r>
    </w:p>
    <w:p w:rsidR="00E95186" w:rsidRDefault="00E95186" w:rsidP="00AD7364">
      <w:pPr>
        <w:spacing w:before="0" w:after="160" w:line="259" w:lineRule="auto"/>
        <w:rPr>
          <w:rFonts w:eastAsiaTheme="minorHAnsi" w:cstheme="minorHAnsi"/>
          <w:sz w:val="28"/>
          <w:szCs w:val="22"/>
          <w:lang w:val="en-GB" w:bidi="ar-SA"/>
        </w:rPr>
      </w:pPr>
    </w:p>
    <w:p w:rsidR="00AD7364" w:rsidRPr="00AD7364" w:rsidRDefault="00AD7364" w:rsidP="00AD7364">
      <w:pPr>
        <w:spacing w:before="0" w:after="160" w:line="259" w:lineRule="auto"/>
        <w:rPr>
          <w:rFonts w:eastAsiaTheme="minorHAnsi" w:cstheme="minorHAnsi"/>
          <w:sz w:val="28"/>
          <w:szCs w:val="22"/>
          <w:lang w:val="en-GB" w:bidi="ar-SA"/>
        </w:rPr>
      </w:pPr>
      <w:r w:rsidRPr="00AD7364">
        <w:rPr>
          <w:rFonts w:eastAsiaTheme="minorHAnsi" w:cstheme="minorHAnsi"/>
          <w:sz w:val="28"/>
          <w:szCs w:val="22"/>
          <w:lang w:val="en-GB" w:bidi="ar-SA"/>
        </w:rPr>
        <w:t xml:space="preserve">The organization utilized the above expressed strategic vision proclamations to create seven corporate targets. These seven corporate destinations are quantifiable medium to long haul focuses on that educate Tesco's corporate system. The principal objective for Tesco is to keep on developing its UK </w:t>
      </w:r>
      <w:proofErr w:type="spellStart"/>
      <w:r w:rsidRPr="00AD7364">
        <w:rPr>
          <w:rFonts w:eastAsiaTheme="minorHAnsi" w:cstheme="minorHAnsi"/>
          <w:sz w:val="28"/>
          <w:szCs w:val="22"/>
          <w:lang w:val="en-GB" w:bidi="ar-SA"/>
        </w:rPr>
        <w:t>center</w:t>
      </w:r>
      <w:proofErr w:type="spellEnd"/>
      <w:r w:rsidRPr="00AD7364">
        <w:rPr>
          <w:rFonts w:eastAsiaTheme="minorHAnsi" w:cstheme="minorHAnsi"/>
          <w:sz w:val="28"/>
          <w:szCs w:val="22"/>
          <w:lang w:val="en-GB" w:bidi="ar-SA"/>
        </w:rPr>
        <w:t xml:space="preserve"> market. The UK is the biggest business in the Group and a key driver of offers and benefit. In 2011, the UK contributed 68% of the Group's exchanging benefit (Tesco 2011a). The subsequent goal is to be an extraordinary worldwide retailer both in stores and on the web. The organization is right now in 14 markets outside the UK that contribute 25% of the Group's benefits. The third target is to be as solid in everything the organization sells as they are in nourishment. This includes widening their items and administrations advertising. The fourth goal is to develop their expanding retail benefits in every one of the business sectors where the Group works. Tesco has to a great extent </w:t>
      </w:r>
      <w:proofErr w:type="spellStart"/>
      <w:r w:rsidRPr="00AD7364">
        <w:rPr>
          <w:rFonts w:eastAsiaTheme="minorHAnsi" w:cstheme="minorHAnsi"/>
          <w:sz w:val="28"/>
          <w:szCs w:val="22"/>
          <w:lang w:val="en-GB" w:bidi="ar-SA"/>
        </w:rPr>
        <w:t>centered</w:t>
      </w:r>
      <w:proofErr w:type="spellEnd"/>
      <w:r w:rsidRPr="00AD7364">
        <w:rPr>
          <w:rFonts w:eastAsiaTheme="minorHAnsi" w:cstheme="minorHAnsi"/>
          <w:sz w:val="28"/>
          <w:szCs w:val="22"/>
          <w:lang w:val="en-GB" w:bidi="ar-SA"/>
        </w:rPr>
        <w:t xml:space="preserve"> their retailing administrations inside the UK showcase. The three residual targets are: to put the Group's duties to the networks it serves at the core of what the association does; to be a maker of exceptionally </w:t>
      </w:r>
      <w:r w:rsidRPr="00AD7364">
        <w:rPr>
          <w:rFonts w:eastAsiaTheme="minorHAnsi" w:cstheme="minorHAnsi"/>
          <w:sz w:val="28"/>
          <w:szCs w:val="22"/>
          <w:lang w:val="en-GB" w:bidi="ar-SA"/>
        </w:rPr>
        <w:lastRenderedPageBreak/>
        <w:t>esteemed brands; and to assemble their group with the goal that the association makes more worth.</w:t>
      </w:r>
    </w:p>
    <w:p w:rsidR="00AD7364" w:rsidRPr="00AD7364" w:rsidRDefault="00AD7364" w:rsidP="00AD7364">
      <w:pPr>
        <w:spacing w:before="0" w:after="160" w:line="259" w:lineRule="auto"/>
        <w:rPr>
          <w:rFonts w:eastAsiaTheme="minorHAnsi"/>
          <w:sz w:val="28"/>
          <w:szCs w:val="22"/>
          <w:lang w:val="en-GB" w:bidi="ar-SA"/>
        </w:rPr>
      </w:pPr>
      <w:r w:rsidRPr="00AD7364">
        <w:rPr>
          <w:rFonts w:eastAsiaTheme="minorHAnsi"/>
          <w:sz w:val="28"/>
          <w:szCs w:val="22"/>
          <w:lang w:val="en-GB" w:bidi="ar-SA"/>
        </w:rPr>
        <w:t xml:space="preserve">Tesco is a huge, global association. This normally prompts the association embracing a tremendous and complex authoritative structure that needs to appoint jobs and obligations over the world. The outline appeared above just covers the official degree of the Group and does exclude the top managerial staff, to whom the Group CEO, Philip Clarke reports. </w:t>
      </w:r>
    </w:p>
    <w:p w:rsidR="00AD7364" w:rsidRPr="00AD7364" w:rsidRDefault="00AD7364" w:rsidP="00AD7364">
      <w:pPr>
        <w:spacing w:before="0" w:after="160" w:line="259" w:lineRule="auto"/>
        <w:rPr>
          <w:rFonts w:eastAsiaTheme="minorHAnsi"/>
          <w:sz w:val="28"/>
          <w:szCs w:val="22"/>
          <w:lang w:val="en-GB" w:bidi="ar-SA"/>
        </w:rPr>
      </w:pPr>
      <w:r w:rsidRPr="00AD7364">
        <w:rPr>
          <w:rFonts w:eastAsiaTheme="minorHAnsi"/>
          <w:sz w:val="28"/>
          <w:szCs w:val="22"/>
          <w:lang w:val="en-GB" w:bidi="ar-SA"/>
        </w:rPr>
        <w:t>Assess how the decision of structure of an association can influence the manner in which the association is ran.</w:t>
      </w:r>
    </w:p>
    <w:p w:rsidR="00AD7364" w:rsidRPr="00AD7364" w:rsidRDefault="00AD7364" w:rsidP="00AD7364">
      <w:pPr>
        <w:spacing w:before="0" w:after="160" w:line="259" w:lineRule="auto"/>
        <w:rPr>
          <w:rFonts w:eastAsiaTheme="minorHAnsi"/>
          <w:sz w:val="28"/>
          <w:szCs w:val="22"/>
          <w:lang w:val="en-GB" w:bidi="ar-SA"/>
        </w:rPr>
      </w:pPr>
      <w:r w:rsidRPr="00AD7364">
        <w:rPr>
          <w:rFonts w:eastAsiaTheme="minorHAnsi"/>
          <w:sz w:val="28"/>
          <w:szCs w:val="22"/>
          <w:lang w:val="en-GB" w:bidi="ar-SA"/>
        </w:rPr>
        <w:t>Hierarchical structure alludes to the examples of connections between jobs in an association and its various parts. Some characterize it as the arrangement of authoritative principles, separated into rules managing the conduct of individuals and rules directing the working of machines (</w:t>
      </w:r>
      <w:proofErr w:type="spellStart"/>
      <w:r w:rsidRPr="00AD7364">
        <w:rPr>
          <w:rFonts w:eastAsiaTheme="minorHAnsi"/>
          <w:sz w:val="28"/>
          <w:szCs w:val="22"/>
          <w:lang w:val="en-GB" w:bidi="ar-SA"/>
        </w:rPr>
        <w:t>Scheidegger</w:t>
      </w:r>
      <w:proofErr w:type="spellEnd"/>
      <w:r w:rsidRPr="00AD7364">
        <w:rPr>
          <w:rFonts w:eastAsiaTheme="minorHAnsi"/>
          <w:sz w:val="28"/>
          <w:szCs w:val="22"/>
          <w:lang w:val="en-GB" w:bidi="ar-SA"/>
        </w:rPr>
        <w:t xml:space="preserve"> 1997). It manages issues, for example, obligation, authority, correspondence, coordination, and control. An increasingly present day definition is recommended by McMillan (2002) who characterized hierarchical structure as the obvious and undetectable engineering that associates and weaves together all parts of an association's exercises with the goal that it capacities as a total unique element.</w:t>
      </w:r>
    </w:p>
    <w:p w:rsidR="00AD7364" w:rsidRPr="00AD7364" w:rsidRDefault="00AD7364" w:rsidP="00AD7364">
      <w:pPr>
        <w:spacing w:before="0" w:after="160" w:line="259" w:lineRule="auto"/>
        <w:rPr>
          <w:rFonts w:eastAsiaTheme="minorHAnsi"/>
          <w:sz w:val="28"/>
          <w:szCs w:val="22"/>
          <w:lang w:val="en-GB" w:bidi="ar-SA"/>
        </w:rPr>
      </w:pPr>
      <w:r w:rsidRPr="00AD7364">
        <w:rPr>
          <w:rFonts w:eastAsiaTheme="minorHAnsi"/>
          <w:sz w:val="28"/>
          <w:szCs w:val="22"/>
          <w:lang w:val="en-GB" w:bidi="ar-SA"/>
        </w:rPr>
        <w:t>How an association is run relies upon the aggressive procedure that is has embraced. For instance seeking after a separation methodology requires the business to be run uniquely in contrast to when the business is seeking after an ease administration procedure. Therefore, Chandler (1962) contended that structure pursues procedure in associations. Methodology is the assurance of long haul objectives and destinations, blueprints and designation of assets, and structure is the manner in which the association is assembled to direct that procedure, with every one of the chains of command and lines of power that the system infers.</w:t>
      </w:r>
    </w:p>
    <w:p w:rsidR="00AD7364" w:rsidRPr="00AD7364" w:rsidRDefault="00AD7364" w:rsidP="00AD7364">
      <w:pPr>
        <w:spacing w:before="0" w:after="160" w:line="259" w:lineRule="auto"/>
        <w:rPr>
          <w:rFonts w:eastAsiaTheme="minorHAnsi"/>
          <w:sz w:val="28"/>
          <w:szCs w:val="22"/>
          <w:lang w:val="en-GB" w:bidi="ar-SA"/>
        </w:rPr>
      </w:pPr>
      <w:r w:rsidRPr="00AD7364">
        <w:rPr>
          <w:rFonts w:eastAsiaTheme="minorHAnsi"/>
          <w:sz w:val="28"/>
          <w:szCs w:val="22"/>
          <w:lang w:val="en-GB" w:bidi="ar-SA"/>
        </w:rPr>
        <w:t xml:space="preserve">Tesco is a worldwide organization and normally needs to figure out how to adjust the natural weights for responsiveness to the nearby markets its serves against its venture's worldwide reconciliation needs. The association needs to settle on its choice considering the expanding significance of its global clients particularly in Asia where it recorded incomes of £11.0 billion of every 2011, which outperformed incomes from Tesco's Europe activities. In 2011, Tesco rolled out certain improvements to its administration structures so as to </w:t>
      </w:r>
      <w:r w:rsidRPr="00AD7364">
        <w:rPr>
          <w:rFonts w:eastAsiaTheme="minorHAnsi"/>
          <w:sz w:val="28"/>
          <w:szCs w:val="22"/>
          <w:lang w:val="en-GB" w:bidi="ar-SA"/>
        </w:rPr>
        <w:lastRenderedPageBreak/>
        <w:t>prepare the business to convey its technique and vision. The organization delegated CEOs for every one of its primary territories of concentrate to be specific: the UK, Asia, Europe, Retail administrations and Tesco Bank. This shows the Group's expanded basic leadership self-sufficiency for every one of its fundamental business territories.</w:t>
      </w:r>
    </w:p>
    <w:p w:rsidR="00AD7364" w:rsidRPr="00AD7364" w:rsidRDefault="00AD7364" w:rsidP="00AD7364">
      <w:pPr>
        <w:spacing w:before="0" w:after="160" w:line="259" w:lineRule="auto"/>
        <w:rPr>
          <w:rFonts w:eastAsiaTheme="minorHAnsi"/>
          <w:sz w:val="28"/>
          <w:szCs w:val="22"/>
          <w:lang w:val="en-GB" w:bidi="ar-SA"/>
        </w:rPr>
      </w:pPr>
      <w:r w:rsidRPr="00AD7364">
        <w:rPr>
          <w:rFonts w:eastAsiaTheme="minorHAnsi"/>
          <w:sz w:val="28"/>
          <w:szCs w:val="22"/>
          <w:lang w:val="en-GB" w:bidi="ar-SA"/>
        </w:rPr>
        <w:t xml:space="preserve">This anyway doesn't imply that Tesco is run as an arrangement of rather self-sufficient national organizations. Tesco is seeking after a transnational system where it looks for both high localisation and high joining. The Group CEO, Philip Clarke, recognizes that all retailing is </w:t>
      </w:r>
      <w:proofErr w:type="spellStart"/>
      <w:r w:rsidRPr="00AD7364">
        <w:rPr>
          <w:rFonts w:eastAsiaTheme="minorHAnsi"/>
          <w:sz w:val="28"/>
          <w:szCs w:val="22"/>
          <w:lang w:val="en-GB" w:bidi="ar-SA"/>
        </w:rPr>
        <w:t>neighborhood</w:t>
      </w:r>
      <w:proofErr w:type="spellEnd"/>
      <w:r w:rsidRPr="00AD7364">
        <w:rPr>
          <w:rFonts w:eastAsiaTheme="minorHAnsi"/>
          <w:sz w:val="28"/>
          <w:szCs w:val="22"/>
          <w:lang w:val="en-GB" w:bidi="ar-SA"/>
        </w:rPr>
        <w:t>. This is in accordance with the Group's vision to win locally by applying their aptitudes all around. Then again, Tesco is progressively using the aptitude and size of the Group to profit the presentation and intensity of every one of its organizations around the globe. This is showed through its coordinated capacities, for example, IT and Finance which are incorporated and headed by people who, similar to the territorial CEOs, legitimately report to the Group Chief Executive.</w:t>
      </w:r>
    </w:p>
    <w:p w:rsidR="00AD7364" w:rsidRPr="00AD7364" w:rsidRDefault="00AD7364" w:rsidP="00AD7364">
      <w:pPr>
        <w:spacing w:before="0" w:after="160" w:line="259" w:lineRule="auto"/>
        <w:rPr>
          <w:rFonts w:eastAsiaTheme="minorHAnsi"/>
          <w:sz w:val="28"/>
          <w:szCs w:val="22"/>
          <w:lang w:val="en-GB" w:bidi="ar-SA"/>
        </w:rPr>
      </w:pPr>
      <w:r w:rsidRPr="00AD7364">
        <w:rPr>
          <w:rFonts w:eastAsiaTheme="minorHAnsi"/>
          <w:sz w:val="28"/>
          <w:szCs w:val="22"/>
          <w:lang w:val="en-GB" w:bidi="ar-SA"/>
        </w:rPr>
        <w:t xml:space="preserve">In rundown, the provincial division of Tesco and expanded self-rule of every one of these units enables the organization to accomplish three of the destinations it has set for itself. These are: developing its UK showcase, putting the Group's obligations to the networks it serves at the core of what the association does and to be an extraordinary universal retailer in stores. Tesco has a different head for Retail benefits just as a Director accountable for Internet retailing. </w:t>
      </w:r>
      <w:proofErr w:type="spellStart"/>
      <w:r w:rsidRPr="00AD7364">
        <w:rPr>
          <w:rFonts w:eastAsiaTheme="minorHAnsi"/>
          <w:sz w:val="28"/>
          <w:szCs w:val="22"/>
          <w:lang w:val="en-GB" w:bidi="ar-SA"/>
        </w:rPr>
        <w:t>Thisimplies</w:t>
      </w:r>
      <w:proofErr w:type="spellEnd"/>
      <w:r w:rsidRPr="00AD7364">
        <w:rPr>
          <w:rFonts w:eastAsiaTheme="minorHAnsi"/>
          <w:sz w:val="28"/>
          <w:szCs w:val="22"/>
          <w:lang w:val="en-GB" w:bidi="ar-SA"/>
        </w:rPr>
        <w:t xml:space="preserve"> that these too are semi-independent offices which are </w:t>
      </w:r>
      <w:proofErr w:type="spellStart"/>
      <w:r w:rsidRPr="00AD7364">
        <w:rPr>
          <w:rFonts w:eastAsiaTheme="minorHAnsi"/>
          <w:sz w:val="28"/>
          <w:szCs w:val="22"/>
          <w:lang w:val="en-GB" w:bidi="ar-SA"/>
        </w:rPr>
        <w:t>centered</w:t>
      </w:r>
      <w:proofErr w:type="spellEnd"/>
      <w:r w:rsidRPr="00AD7364">
        <w:rPr>
          <w:rFonts w:eastAsiaTheme="minorHAnsi"/>
          <w:sz w:val="28"/>
          <w:szCs w:val="22"/>
          <w:lang w:val="en-GB" w:bidi="ar-SA"/>
        </w:rPr>
        <w:t xml:space="preserve"> </w:t>
      </w:r>
      <w:proofErr w:type="gramStart"/>
      <w:r w:rsidRPr="00AD7364">
        <w:rPr>
          <w:rFonts w:eastAsiaTheme="minorHAnsi"/>
          <w:sz w:val="28"/>
          <w:szCs w:val="22"/>
          <w:lang w:val="en-GB" w:bidi="ar-SA"/>
        </w:rPr>
        <w:t>around</w:t>
      </w:r>
      <w:proofErr w:type="gramEnd"/>
      <w:r w:rsidRPr="00AD7364">
        <w:rPr>
          <w:rFonts w:eastAsiaTheme="minorHAnsi"/>
          <w:sz w:val="28"/>
          <w:szCs w:val="22"/>
          <w:lang w:val="en-GB" w:bidi="ar-SA"/>
        </w:rPr>
        <w:t xml:space="preserve"> empowering the organization to understand its three different goals: expanding their items and administrations offering, enlarging their retail benefits in every one of the business sectors where the Group works, and to be an extraordinary worldwide online retailer. At long last the coordinated administrations divisions, for example, IT, money, HR and showcasing will permit Tesco to handle its increasingly incorporated targets which incorporate three goals: to be a maker of exceptionally esteemed brands, to be as solid in everything the organization sells, and to construct their group with the goal that the association makes more worth.</w:t>
      </w:r>
    </w:p>
    <w:p w:rsidR="00AD7364" w:rsidRPr="00AD7364" w:rsidRDefault="00AD7364" w:rsidP="00AD7364">
      <w:pPr>
        <w:spacing w:before="0" w:after="160" w:line="259" w:lineRule="auto"/>
        <w:rPr>
          <w:rFonts w:eastAsiaTheme="minorHAnsi"/>
          <w:sz w:val="28"/>
          <w:szCs w:val="22"/>
          <w:lang w:val="en-GB" w:bidi="ar-SA"/>
        </w:rPr>
      </w:pPr>
      <w:r w:rsidRPr="00AD7364">
        <w:rPr>
          <w:rFonts w:eastAsiaTheme="minorHAnsi"/>
          <w:sz w:val="28"/>
          <w:szCs w:val="22"/>
          <w:lang w:val="en-GB" w:bidi="ar-SA"/>
        </w:rPr>
        <w:t xml:space="preserve">Clarify quality issues inside Tesco and assess the procedures used to guarantee quality results </w:t>
      </w:r>
    </w:p>
    <w:p w:rsidR="00AD7364" w:rsidRPr="00AD7364" w:rsidRDefault="00AD7364" w:rsidP="00AD7364">
      <w:pPr>
        <w:spacing w:before="0" w:after="160" w:line="259" w:lineRule="auto"/>
        <w:rPr>
          <w:rFonts w:eastAsiaTheme="minorHAnsi"/>
          <w:sz w:val="28"/>
          <w:szCs w:val="22"/>
          <w:lang w:val="en-GB" w:bidi="ar-SA"/>
        </w:rPr>
      </w:pPr>
      <w:r w:rsidRPr="00AD7364">
        <w:rPr>
          <w:rFonts w:eastAsiaTheme="minorHAnsi"/>
          <w:sz w:val="28"/>
          <w:szCs w:val="22"/>
          <w:lang w:val="en-GB" w:bidi="ar-SA"/>
        </w:rPr>
        <w:t xml:space="preserve">As an enormous retailer, quality issues for Tesco to a great extent fall inside the sourced completed items. Quality here is controlled through capable sourcing. Tesco tries to guarantee that everybody in its inventory network is </w:t>
      </w:r>
      <w:r w:rsidRPr="00AD7364">
        <w:rPr>
          <w:rFonts w:eastAsiaTheme="minorHAnsi"/>
          <w:sz w:val="28"/>
          <w:szCs w:val="22"/>
          <w:lang w:val="en-GB" w:bidi="ar-SA"/>
        </w:rPr>
        <w:lastRenderedPageBreak/>
        <w:t xml:space="preserve">dealt with sincerely and reasonably, and that care is taken to limit the effect its items have on nature. This is done through various ways, for example, working with networks where items are sourced; setting up and checking creature welfare; and attempting to guarantee items originate from reasonable sources at every possible opportunity – which in certain business sectors incorporates having items ensured as being dependably sourced(Tesco 2011b).. The organization additionally directs standard provider reviews. For instance in 2010, more than 1,600 provider destinations were dependent upon free moral reviews and Tesco staff made an extra 4,300 visits (Tesco 2011b). Notwithstanding that, Tesco has conveyed moral exchange supervisors key sourcing nations. </w:t>
      </w:r>
    </w:p>
    <w:p w:rsidR="00AD7364" w:rsidRDefault="00AD7364">
      <w:pPr>
        <w:rPr>
          <w:b/>
          <w:sz w:val="32"/>
        </w:rPr>
      </w:pPr>
    </w:p>
    <w:p w:rsidR="00AD7364" w:rsidRDefault="00AD7364">
      <w:pPr>
        <w:rPr>
          <w:b/>
          <w:sz w:val="32"/>
        </w:rPr>
      </w:pPr>
    </w:p>
    <w:p w:rsidR="00AD7364" w:rsidRDefault="00AD7364">
      <w:pPr>
        <w:rPr>
          <w:b/>
          <w:sz w:val="32"/>
        </w:rPr>
      </w:pPr>
    </w:p>
    <w:p w:rsidR="00AD7364" w:rsidRDefault="00AD7364">
      <w:pPr>
        <w:rPr>
          <w:b/>
          <w:sz w:val="32"/>
        </w:rPr>
      </w:pPr>
    </w:p>
    <w:p w:rsidR="00AD7364" w:rsidRDefault="00AD7364">
      <w:pPr>
        <w:rPr>
          <w:b/>
          <w:sz w:val="32"/>
        </w:rPr>
      </w:pPr>
    </w:p>
    <w:p w:rsidR="00AD7364" w:rsidRDefault="00AD7364">
      <w:pPr>
        <w:rPr>
          <w:b/>
          <w:sz w:val="32"/>
        </w:rPr>
      </w:pPr>
    </w:p>
    <w:p w:rsidR="00AD7364" w:rsidRDefault="00AD7364">
      <w:pPr>
        <w:rPr>
          <w:b/>
          <w:sz w:val="32"/>
        </w:rPr>
      </w:pPr>
    </w:p>
    <w:p w:rsidR="00AD7364" w:rsidRDefault="00AD7364">
      <w:pPr>
        <w:rPr>
          <w:b/>
          <w:sz w:val="32"/>
        </w:rPr>
      </w:pPr>
    </w:p>
    <w:p w:rsidR="00AD7364" w:rsidRDefault="00AD7364">
      <w:pPr>
        <w:rPr>
          <w:b/>
          <w:sz w:val="32"/>
        </w:rPr>
      </w:pPr>
    </w:p>
    <w:p w:rsidR="00AD7364" w:rsidRDefault="00AD7364">
      <w:pPr>
        <w:rPr>
          <w:b/>
          <w:sz w:val="32"/>
        </w:rPr>
      </w:pPr>
    </w:p>
    <w:p w:rsidR="00AD7364" w:rsidRDefault="00AD7364">
      <w:pPr>
        <w:rPr>
          <w:b/>
          <w:sz w:val="32"/>
        </w:rPr>
      </w:pPr>
    </w:p>
    <w:p w:rsidR="00AD7364" w:rsidRDefault="00AD7364">
      <w:pPr>
        <w:rPr>
          <w:b/>
          <w:sz w:val="32"/>
        </w:rPr>
      </w:pPr>
    </w:p>
    <w:p w:rsidR="00AD7364" w:rsidRDefault="00AD7364">
      <w:pPr>
        <w:rPr>
          <w:b/>
          <w:sz w:val="32"/>
        </w:rPr>
      </w:pPr>
    </w:p>
    <w:p w:rsidR="00AD7364" w:rsidRDefault="00AD7364">
      <w:pPr>
        <w:rPr>
          <w:b/>
          <w:sz w:val="32"/>
        </w:rPr>
      </w:pPr>
    </w:p>
    <w:p w:rsidR="00AD7364" w:rsidRDefault="00AD7364">
      <w:pPr>
        <w:rPr>
          <w:b/>
          <w:sz w:val="32"/>
        </w:rPr>
      </w:pPr>
    </w:p>
    <w:p w:rsidR="00AD7364" w:rsidRDefault="00AD7364">
      <w:pPr>
        <w:rPr>
          <w:b/>
          <w:sz w:val="32"/>
        </w:rPr>
      </w:pPr>
    </w:p>
    <w:p w:rsidR="00AD7364" w:rsidRDefault="00AD7364">
      <w:pPr>
        <w:rPr>
          <w:b/>
          <w:sz w:val="32"/>
        </w:rPr>
      </w:pPr>
    </w:p>
    <w:p w:rsidR="0002790E" w:rsidRDefault="00AD7364" w:rsidP="005473BE">
      <w:pPr>
        <w:rPr>
          <w:b/>
          <w:sz w:val="32"/>
        </w:rPr>
      </w:pPr>
      <w:r>
        <w:rPr>
          <w:b/>
          <w:sz w:val="32"/>
        </w:rPr>
        <w:t>C.</w:t>
      </w:r>
      <w:r w:rsidR="0002790E">
        <w:rPr>
          <w:b/>
          <w:sz w:val="32"/>
        </w:rPr>
        <w:t xml:space="preserve"> Leadership and Management Behaviors</w:t>
      </w:r>
    </w:p>
    <w:p w:rsidR="0002790E" w:rsidRDefault="0002790E" w:rsidP="005473BE">
      <w:pPr>
        <w:rPr>
          <w:b/>
          <w:sz w:val="32"/>
        </w:rPr>
      </w:pPr>
    </w:p>
    <w:p w:rsidR="005473BE" w:rsidRPr="00DE0F69" w:rsidRDefault="00AD7364" w:rsidP="005473BE">
      <w:pPr>
        <w:rPr>
          <w:lang w:val="en-GB"/>
        </w:rPr>
      </w:pPr>
      <w:r>
        <w:rPr>
          <w:b/>
          <w:sz w:val="32"/>
        </w:rPr>
        <w:t xml:space="preserve"> </w:t>
      </w:r>
      <w:bookmarkStart w:id="6" w:name="_Toc25339678"/>
      <w:r w:rsidR="005473BE">
        <w:rPr>
          <w:lang w:val="en-GB"/>
        </w:rPr>
        <w:t xml:space="preserve"> </w:t>
      </w:r>
      <w:r w:rsidR="005473BE" w:rsidRPr="00FA6DA0">
        <w:rPr>
          <w:b/>
          <w:bCs/>
          <w:sz w:val="28"/>
          <w:szCs w:val="28"/>
          <w:lang w:val="en-GB"/>
        </w:rPr>
        <w:t>Introduction</w:t>
      </w:r>
      <w:bookmarkEnd w:id="6"/>
      <w:r w:rsidR="005473BE" w:rsidRPr="00FA6DA0">
        <w:rPr>
          <w:b/>
          <w:bCs/>
          <w:sz w:val="28"/>
          <w:szCs w:val="28"/>
          <w:lang w:val="en-GB"/>
        </w:rPr>
        <w:tab/>
      </w:r>
    </w:p>
    <w:p w:rsidR="005473BE" w:rsidRPr="00FA6DA0" w:rsidRDefault="005473BE" w:rsidP="005473BE">
      <w:pPr>
        <w:rPr>
          <w:b/>
          <w:bCs/>
          <w:sz w:val="28"/>
          <w:szCs w:val="28"/>
          <w:lang w:val="en-GB"/>
        </w:rPr>
      </w:pPr>
      <w:r>
        <w:rPr>
          <w:sz w:val="28"/>
          <w:szCs w:val="28"/>
          <w:lang w:val="en-GB"/>
        </w:rPr>
        <w:t xml:space="preserve">    </w:t>
      </w:r>
      <w:r w:rsidRPr="00FA6DA0">
        <w:rPr>
          <w:sz w:val="28"/>
          <w:szCs w:val="28"/>
          <w:lang w:val="en-GB"/>
        </w:rPr>
        <w:t>L</w:t>
      </w:r>
      <w:r>
        <w:rPr>
          <w:lang w:val="en-GB"/>
        </w:rPr>
        <w:t>eadership management behavioural approach defines the character of an organization.          Leadership can create the fundamental structure of the organization with different cultural activities. TESCO is a leading retailer company in the retail supermarket with different perception for the customer. TESCO has served 80 million customers every week and 6,800 online stores in the global market. Leadership and management strategy surveying the required phenomenon for the company and enhance the performance through leadership and management skills and build a proper and perfect category for the organization. Effective leadership and management skills build structural and cultural activities in order to grow in business and make an impact on the retail supermarket business (Moon and Song, 2015).</w:t>
      </w:r>
    </w:p>
    <w:p w:rsidR="005473BE" w:rsidRDefault="005473BE" w:rsidP="005473BE">
      <w:pPr>
        <w:rPr>
          <w:lang w:val="en-GB"/>
        </w:rPr>
      </w:pPr>
      <w:r>
        <w:rPr>
          <w:lang w:val="en-GB"/>
        </w:rPr>
        <w:t xml:space="preserve">The </w:t>
      </w:r>
      <w:r>
        <w:rPr>
          <w:b/>
          <w:i/>
          <w:lang w:val="en-GB"/>
        </w:rPr>
        <w:t xml:space="preserve">Goal </w:t>
      </w:r>
      <w:r>
        <w:rPr>
          <w:lang w:val="en-GB"/>
        </w:rPr>
        <w:t xml:space="preserve">of this paper is to identify the problems regarding leadership and management behaviour. The </w:t>
      </w:r>
      <w:r>
        <w:rPr>
          <w:b/>
          <w:i/>
          <w:lang w:val="en-GB"/>
        </w:rPr>
        <w:t>objectives</w:t>
      </w:r>
      <w:r>
        <w:rPr>
          <w:lang w:val="en-GB"/>
        </w:rPr>
        <w:t xml:space="preserve"> of this research study are, </w:t>
      </w:r>
    </w:p>
    <w:p w:rsidR="005473BE" w:rsidRDefault="005473BE" w:rsidP="005473BE">
      <w:pPr>
        <w:numPr>
          <w:ilvl w:val="0"/>
          <w:numId w:val="3"/>
        </w:numPr>
        <w:spacing w:before="0" w:after="0" w:line="360" w:lineRule="auto"/>
        <w:jc w:val="both"/>
        <w:rPr>
          <w:lang w:val="en-GB"/>
        </w:rPr>
      </w:pPr>
      <w:r>
        <w:rPr>
          <w:lang w:val="en-GB"/>
        </w:rPr>
        <w:t xml:space="preserve">To focus on the key strategies of a management </w:t>
      </w:r>
    </w:p>
    <w:p w:rsidR="005473BE" w:rsidRDefault="005473BE" w:rsidP="005473BE">
      <w:pPr>
        <w:numPr>
          <w:ilvl w:val="0"/>
          <w:numId w:val="3"/>
        </w:numPr>
        <w:spacing w:before="0" w:after="0" w:line="360" w:lineRule="auto"/>
        <w:jc w:val="both"/>
        <w:rPr>
          <w:lang w:val="en-GB"/>
        </w:rPr>
      </w:pPr>
      <w:r>
        <w:rPr>
          <w:lang w:val="en-GB"/>
        </w:rPr>
        <w:t>To study the role of leadership in a retail market business plan</w:t>
      </w:r>
    </w:p>
    <w:p w:rsidR="005473BE" w:rsidRDefault="005473BE" w:rsidP="005473BE">
      <w:pPr>
        <w:numPr>
          <w:ilvl w:val="0"/>
          <w:numId w:val="3"/>
        </w:numPr>
        <w:spacing w:before="0" w:after="0" w:line="360" w:lineRule="auto"/>
        <w:jc w:val="both"/>
        <w:rPr>
          <w:lang w:val="en-GB"/>
        </w:rPr>
      </w:pPr>
      <w:r>
        <w:rPr>
          <w:lang w:val="en-GB"/>
        </w:rPr>
        <w:t>To identify different behavioural approaches within an organization</w:t>
      </w:r>
    </w:p>
    <w:p w:rsidR="005473BE" w:rsidRDefault="005473BE" w:rsidP="005473BE">
      <w:pPr>
        <w:numPr>
          <w:ilvl w:val="0"/>
          <w:numId w:val="3"/>
        </w:numPr>
        <w:spacing w:before="0" w:after="0" w:line="360" w:lineRule="auto"/>
        <w:jc w:val="both"/>
        <w:rPr>
          <w:lang w:val="en-GB"/>
        </w:rPr>
      </w:pPr>
      <w:r>
        <w:rPr>
          <w:lang w:val="en-GB"/>
        </w:rPr>
        <w:t>To analyse the group and team members behaviour with their motivation and perception (</w:t>
      </w:r>
      <w:proofErr w:type="spellStart"/>
      <w:r>
        <w:rPr>
          <w:lang w:val="en-GB"/>
        </w:rPr>
        <w:t>Neatby</w:t>
      </w:r>
      <w:proofErr w:type="spellEnd"/>
      <w:r>
        <w:rPr>
          <w:lang w:val="en-GB"/>
        </w:rPr>
        <w:t xml:space="preserve">, </w:t>
      </w:r>
      <w:proofErr w:type="spellStart"/>
      <w:r>
        <w:rPr>
          <w:lang w:val="en-GB"/>
        </w:rPr>
        <w:t>Rioux</w:t>
      </w:r>
      <w:proofErr w:type="spellEnd"/>
      <w:r>
        <w:rPr>
          <w:lang w:val="en-GB"/>
        </w:rPr>
        <w:t xml:space="preserve"> and Aubé,2015)</w:t>
      </w:r>
      <w:bookmarkStart w:id="7" w:name="_lyhtn75rc6b6"/>
      <w:bookmarkStart w:id="8" w:name="_Toc25339679"/>
      <w:bookmarkEnd w:id="7"/>
    </w:p>
    <w:p w:rsidR="005473BE" w:rsidRDefault="005473BE" w:rsidP="005473BE">
      <w:pPr>
        <w:ind w:left="720"/>
        <w:rPr>
          <w:lang w:val="en-GB"/>
        </w:rPr>
      </w:pPr>
    </w:p>
    <w:p w:rsidR="005473BE" w:rsidRDefault="005473BE" w:rsidP="005473BE">
      <w:pPr>
        <w:ind w:left="720"/>
        <w:rPr>
          <w:lang w:val="en-GB"/>
        </w:rPr>
      </w:pPr>
    </w:p>
    <w:p w:rsidR="005473BE" w:rsidRPr="00E7303B" w:rsidRDefault="005473BE" w:rsidP="005473BE">
      <w:pPr>
        <w:rPr>
          <w:b/>
          <w:bCs/>
          <w:lang w:val="en-GB"/>
        </w:rPr>
      </w:pPr>
      <w:r>
        <w:rPr>
          <w:b/>
          <w:bCs/>
          <w:lang w:val="en-GB"/>
        </w:rPr>
        <w:t xml:space="preserve">      </w:t>
      </w:r>
      <w:r w:rsidRPr="00E7303B">
        <w:rPr>
          <w:b/>
          <w:bCs/>
          <w:lang w:val="en-GB"/>
        </w:rPr>
        <w:t>Background</w:t>
      </w:r>
      <w:bookmarkEnd w:id="8"/>
    </w:p>
    <w:p w:rsidR="005473BE" w:rsidRPr="00E7303B" w:rsidRDefault="005473BE" w:rsidP="005473BE">
      <w:pPr>
        <w:rPr>
          <w:b/>
          <w:bCs/>
          <w:sz w:val="28"/>
          <w:szCs w:val="28"/>
          <w:lang w:val="en-GB"/>
        </w:rPr>
      </w:pPr>
      <w:r>
        <w:rPr>
          <w:lang w:val="en-GB"/>
        </w:rPr>
        <w:t xml:space="preserve">  Taking a broad perspective on previous research study proposes a model-based approach for management and leadership activities and the research study results in a large scale with the performance in profit. The first approach was game-theoretic to analyse the pricing issues happened in distribution channels. In order to ensure the consumer market and make an impact, the company TESCO needs to build a survey and feedback analysis team, who can provide a perspective feature (</w:t>
      </w:r>
      <w:proofErr w:type="spellStart"/>
      <w:r>
        <w:rPr>
          <w:lang w:val="en-GB"/>
        </w:rPr>
        <w:t>Pinho</w:t>
      </w:r>
      <w:proofErr w:type="spellEnd"/>
      <w:r>
        <w:rPr>
          <w:lang w:val="en-GB"/>
        </w:rPr>
        <w:t>, Ana and Dibb</w:t>
      </w:r>
      <w:proofErr w:type="gramStart"/>
      <w:r>
        <w:rPr>
          <w:lang w:val="en-GB"/>
        </w:rPr>
        <w:t>,2014</w:t>
      </w:r>
      <w:proofErr w:type="gramEnd"/>
      <w:r>
        <w:rPr>
          <w:lang w:val="en-GB"/>
        </w:rPr>
        <w:t>).</w:t>
      </w:r>
    </w:p>
    <w:p w:rsidR="005473BE" w:rsidRDefault="005473BE" w:rsidP="005473BE">
      <w:pPr>
        <w:rPr>
          <w:lang w:val="en-GB"/>
        </w:rPr>
      </w:pPr>
      <w:r>
        <w:rPr>
          <w:lang w:val="en-GB"/>
        </w:rPr>
        <w:t>The multidimensional leadership roles and management activities can ensure the organization performance. The CEO and management members have different goals and objectives, and management and leadership teams need to consider this as per their perception, which can support to consultants and the CEOs to increases the productivity.</w:t>
      </w:r>
      <w:bookmarkStart w:id="9" w:name="_lbsx6cu83g1n"/>
      <w:bookmarkStart w:id="10" w:name="_Toc25339680"/>
      <w:bookmarkEnd w:id="9"/>
    </w:p>
    <w:p w:rsidR="005473BE" w:rsidRDefault="005473BE" w:rsidP="005473BE">
      <w:pPr>
        <w:rPr>
          <w:lang w:val="en-GB"/>
        </w:rPr>
      </w:pPr>
    </w:p>
    <w:p w:rsidR="005473BE" w:rsidRDefault="005473BE" w:rsidP="005473BE">
      <w:pPr>
        <w:rPr>
          <w:lang w:val="en-GB"/>
        </w:rPr>
      </w:pPr>
    </w:p>
    <w:p w:rsidR="0002790E" w:rsidRDefault="0002790E" w:rsidP="005473BE">
      <w:pPr>
        <w:rPr>
          <w:b/>
          <w:bCs/>
          <w:sz w:val="28"/>
          <w:szCs w:val="28"/>
          <w:lang w:val="en-GB"/>
        </w:rPr>
      </w:pPr>
    </w:p>
    <w:p w:rsidR="0002790E" w:rsidRDefault="0002790E" w:rsidP="005473BE">
      <w:pPr>
        <w:rPr>
          <w:b/>
          <w:bCs/>
          <w:sz w:val="28"/>
          <w:szCs w:val="28"/>
          <w:lang w:val="en-GB"/>
        </w:rPr>
      </w:pPr>
    </w:p>
    <w:p w:rsidR="005473BE" w:rsidRDefault="005473BE" w:rsidP="005473BE">
      <w:pPr>
        <w:rPr>
          <w:b/>
          <w:bCs/>
          <w:sz w:val="28"/>
          <w:szCs w:val="28"/>
          <w:lang w:val="en-GB"/>
        </w:rPr>
      </w:pPr>
      <w:r w:rsidRPr="00FA6DA0">
        <w:rPr>
          <w:b/>
          <w:bCs/>
          <w:sz w:val="28"/>
          <w:szCs w:val="28"/>
          <w:lang w:val="en-GB"/>
        </w:rPr>
        <w:t>Leadership and Management behaviours</w:t>
      </w:r>
      <w:bookmarkEnd w:id="10"/>
    </w:p>
    <w:p w:rsidR="005473BE" w:rsidRPr="00FA6DA0" w:rsidRDefault="005473BE" w:rsidP="005473BE">
      <w:pPr>
        <w:rPr>
          <w:b/>
          <w:bCs/>
          <w:sz w:val="28"/>
          <w:szCs w:val="28"/>
          <w:lang w:val="en-GB"/>
        </w:rPr>
      </w:pPr>
    </w:p>
    <w:p w:rsidR="005473BE" w:rsidRPr="00FA6DA0" w:rsidRDefault="005473BE" w:rsidP="005473BE">
      <w:pPr>
        <w:rPr>
          <w:lang w:val="en-GB"/>
        </w:rPr>
      </w:pPr>
    </w:p>
    <w:p w:rsidR="005473BE" w:rsidRDefault="005473BE" w:rsidP="005473BE">
      <w:pPr>
        <w:rPr>
          <w:lang w:val="en-GB"/>
        </w:rPr>
      </w:pPr>
      <w:r>
        <w:rPr>
          <w:lang w:val="en-GB"/>
        </w:rPr>
        <w:t xml:space="preserve">      The role of leadership and management to the corporate culture and marketing strategy needs to focus on organization performance. A conceptual framework can build a relationship with the customer and make a productive environment. In order to explore the retailing business plan into another country and location required a knowledgeable and marketing executive. Organizational leadership built the characters within organizational employees and improved the products to market effectively in the retail market. Organizational leadership and management skills define individual’s roles of a management team. Five critical role of organizational leadership management emerged the dimensional phenomenon, and those dimensions are:</w:t>
      </w:r>
    </w:p>
    <w:p w:rsidR="005473BE" w:rsidRDefault="005473BE" w:rsidP="005473BE">
      <w:pPr>
        <w:rPr>
          <w:b/>
          <w:i/>
          <w:lang w:val="en-GB"/>
        </w:rPr>
      </w:pPr>
      <w:r>
        <w:rPr>
          <w:b/>
          <w:i/>
          <w:lang w:val="en-GB"/>
        </w:rPr>
        <w:t xml:space="preserve">   </w:t>
      </w:r>
      <w:r w:rsidRPr="00C62232">
        <w:rPr>
          <w:b/>
          <w:i/>
          <w:lang w:val="en-GB"/>
        </w:rPr>
        <w:t>Contribution towards quality strategic decision-making</w:t>
      </w:r>
    </w:p>
    <w:p w:rsidR="005473BE" w:rsidRPr="00C62232" w:rsidRDefault="005473BE" w:rsidP="005473BE">
      <w:pPr>
        <w:rPr>
          <w:lang w:val="en-GB"/>
        </w:rPr>
      </w:pPr>
      <w:r>
        <w:rPr>
          <w:lang w:val="en-GB"/>
        </w:rPr>
        <w:t xml:space="preserve">A quality strategic plan can develop the perception between the employees to ensure the customer's requirements and quality production. </w:t>
      </w:r>
      <w:r w:rsidRPr="00C62232">
        <w:rPr>
          <w:lang w:val="en-GB"/>
        </w:rPr>
        <w:t>TESCO's leadership management needs to focus on operation cost and analyse the profit (Tesco.com, 2019).</w:t>
      </w:r>
    </w:p>
    <w:p w:rsidR="005473BE" w:rsidRPr="00C62232" w:rsidRDefault="005473BE" w:rsidP="005473BE">
      <w:pPr>
        <w:rPr>
          <w:b/>
          <w:i/>
          <w:lang w:val="en-GB"/>
        </w:rPr>
      </w:pPr>
      <w:r w:rsidRPr="00C62232">
        <w:rPr>
          <w:b/>
          <w:i/>
          <w:lang w:val="en-GB"/>
        </w:rPr>
        <w:t xml:space="preserve">   Implementing Decision</w:t>
      </w:r>
    </w:p>
    <w:p w:rsidR="005473BE" w:rsidRDefault="005473BE" w:rsidP="005473BE">
      <w:pPr>
        <w:rPr>
          <w:lang w:val="en-GB"/>
        </w:rPr>
      </w:pPr>
      <w:r w:rsidRPr="00C62232">
        <w:rPr>
          <w:lang w:val="en-GB"/>
        </w:rPr>
        <w:t>TESCO's leadership and management team have the power and ability to decide on a productive circumstance, that builds the character and motivate other employees to implement their ideas and decision for the company's growth.</w:t>
      </w:r>
    </w:p>
    <w:p w:rsidR="005473BE" w:rsidRDefault="005473BE" w:rsidP="005473BE">
      <w:pPr>
        <w:rPr>
          <w:b/>
          <w:i/>
          <w:lang w:val="en-GB"/>
        </w:rPr>
      </w:pPr>
      <w:r>
        <w:rPr>
          <w:b/>
          <w:i/>
          <w:lang w:val="en-GB"/>
        </w:rPr>
        <w:t xml:space="preserve">   Promoting Efficient collaboration</w:t>
      </w:r>
    </w:p>
    <w:p w:rsidR="005473BE" w:rsidRDefault="005473BE" w:rsidP="005473BE">
      <w:pPr>
        <w:rPr>
          <w:lang w:val="en-GB"/>
        </w:rPr>
      </w:pPr>
      <w:r>
        <w:rPr>
          <w:lang w:val="en-GB"/>
        </w:rPr>
        <w:t>Within TESCO, a qualitative product has been developed with collaborative and team efforts. Collaborative work can lead to overall product performance and enhance organizational growth.</w:t>
      </w:r>
    </w:p>
    <w:p w:rsidR="005473BE" w:rsidRDefault="005473BE" w:rsidP="005473BE">
      <w:pPr>
        <w:rPr>
          <w:b/>
          <w:i/>
          <w:lang w:val="en-GB"/>
        </w:rPr>
      </w:pPr>
      <w:r>
        <w:rPr>
          <w:b/>
          <w:i/>
          <w:lang w:val="en-GB"/>
        </w:rPr>
        <w:t xml:space="preserve">   Analyse Organizational Performance Issues</w:t>
      </w:r>
    </w:p>
    <w:p w:rsidR="005473BE" w:rsidRPr="00C62232" w:rsidRDefault="005473BE" w:rsidP="005473BE">
      <w:pPr>
        <w:rPr>
          <w:lang w:val="en-GB"/>
        </w:rPr>
      </w:pPr>
      <w:r>
        <w:rPr>
          <w:lang w:val="en-GB"/>
        </w:rPr>
        <w:t>Organizational performance is the ultimate factor for any organization. Within TESCO, leadership and management behaviour develops the criteria that define organizational performance and improve in annual revenue</w:t>
      </w:r>
      <w:r w:rsidRPr="00C62232">
        <w:rPr>
          <w:lang w:val="en-GB"/>
        </w:rPr>
        <w:t>. Later, in order to enhance the performance, leadership and management's main task is to identify the organizational performance affecting issues and analyse those carefully.</w:t>
      </w:r>
    </w:p>
    <w:p w:rsidR="005473BE" w:rsidRPr="00C62232" w:rsidRDefault="005473BE" w:rsidP="005473BE">
      <w:pPr>
        <w:rPr>
          <w:b/>
          <w:i/>
          <w:lang w:val="en-GB"/>
        </w:rPr>
      </w:pPr>
      <w:r w:rsidRPr="00C62232">
        <w:rPr>
          <w:b/>
          <w:i/>
          <w:lang w:val="en-GB"/>
        </w:rPr>
        <w:t xml:space="preserve">  Productive Relationship</w:t>
      </w:r>
    </w:p>
    <w:p w:rsidR="005473BE" w:rsidRDefault="005473BE" w:rsidP="005473BE">
      <w:pPr>
        <w:rPr>
          <w:lang w:val="en-GB"/>
        </w:rPr>
      </w:pPr>
      <w:r w:rsidRPr="00C62232">
        <w:rPr>
          <w:lang w:val="en-GB"/>
        </w:rPr>
        <w:t>The productive relationship depends upon the organizational cultural setting, which defines the relationship between workers and team management and leadership. A quantitative research study collected the data from TESCO's cultural activities, finds that</w:t>
      </w:r>
      <w:r>
        <w:rPr>
          <w:lang w:val="en-GB"/>
        </w:rPr>
        <w:t xml:space="preserve"> Tesco believes in helping a small amount to the customer to build a healthy relationship. To ensure productivity leadership and management needs to build a strong relationship with the workers and customers. Leadership and management those above-mentioned different kinds of behavioural approach could make an effective and productive solution market (Wedel, Zhang and Feinberg, 2015.). </w:t>
      </w:r>
      <w:bookmarkStart w:id="11" w:name="_2606mtz5b06x"/>
      <w:bookmarkStart w:id="12" w:name="_Toc25339681"/>
      <w:bookmarkEnd w:id="11"/>
    </w:p>
    <w:p w:rsidR="005473BE" w:rsidRDefault="005473BE" w:rsidP="005473BE">
      <w:pPr>
        <w:rPr>
          <w:b/>
          <w:bCs/>
          <w:sz w:val="28"/>
          <w:szCs w:val="28"/>
          <w:lang w:val="en-GB"/>
        </w:rPr>
      </w:pPr>
      <w:r w:rsidRPr="00E7303B">
        <w:rPr>
          <w:b/>
          <w:bCs/>
          <w:lang w:val="en-GB"/>
        </w:rPr>
        <w:lastRenderedPageBreak/>
        <w:t>Group and Team Behaviours</w:t>
      </w:r>
      <w:bookmarkEnd w:id="12"/>
      <w:r>
        <w:rPr>
          <w:b/>
          <w:bCs/>
          <w:sz w:val="28"/>
          <w:szCs w:val="28"/>
          <w:lang w:val="en-GB"/>
        </w:rPr>
        <w:t xml:space="preserve"> </w:t>
      </w:r>
    </w:p>
    <w:p w:rsidR="005473BE" w:rsidRPr="00E7303B" w:rsidRDefault="005473BE" w:rsidP="005473BE">
      <w:pPr>
        <w:rPr>
          <w:b/>
          <w:bCs/>
          <w:sz w:val="28"/>
          <w:szCs w:val="28"/>
          <w:lang w:val="en-GB"/>
        </w:rPr>
      </w:pPr>
      <w:r>
        <w:rPr>
          <w:b/>
          <w:bCs/>
          <w:sz w:val="28"/>
          <w:szCs w:val="28"/>
          <w:lang w:val="en-GB"/>
        </w:rPr>
        <w:t xml:space="preserve">    </w:t>
      </w:r>
      <w:r>
        <w:rPr>
          <w:lang w:val="en-GB"/>
        </w:rPr>
        <w:t>Organizational performance not only depends upon the leadership and management behaviour but also depends upon the group and team behaviour. Within TESCO, colleagues and team were super supportive of doing collaborative work. Team collaboration and group work always brings different innovative ideas and working on a strategic project that explores the business into the international retail market. Group communication is also famous across functional work like TESCO, which deliver a robust, productive strategy to help potential candidates globally. Group and team behavioural approach can lead to challenging everyone is thinking, pushing towards the boundary and drive towards career development (Yildiz</w:t>
      </w:r>
      <w:proofErr w:type="gramStart"/>
      <w:r>
        <w:rPr>
          <w:lang w:val="en-GB"/>
        </w:rPr>
        <w:t>,2014</w:t>
      </w:r>
      <w:proofErr w:type="gramEnd"/>
      <w:r>
        <w:rPr>
          <w:lang w:val="en-GB"/>
        </w:rPr>
        <w:t>).</w:t>
      </w:r>
    </w:p>
    <w:p w:rsidR="005473BE" w:rsidRDefault="005473BE" w:rsidP="005473BE">
      <w:pPr>
        <w:rPr>
          <w:lang w:val="en-GB"/>
        </w:rPr>
      </w:pPr>
      <w:r>
        <w:rPr>
          <w:lang w:val="en-GB"/>
        </w:rPr>
        <w:t>Business strategy requires building a group and team behavioural model to enhance the structural and cultural work effectively and influence to find out the factors affecting retailing cultural products. Group operating margin reached up to 3% in the second half of the year.</w:t>
      </w:r>
      <w:bookmarkStart w:id="13" w:name="_ywnftfmun8kx"/>
      <w:bookmarkStart w:id="14" w:name="_Toc25339682"/>
      <w:bookmarkEnd w:id="13"/>
    </w:p>
    <w:bookmarkEnd w:id="14"/>
    <w:p w:rsidR="005473BE" w:rsidRPr="00E7303B" w:rsidRDefault="005473BE" w:rsidP="005473BE">
      <w:pPr>
        <w:rPr>
          <w:b/>
          <w:bCs/>
          <w:sz w:val="28"/>
          <w:szCs w:val="28"/>
          <w:lang w:val="en-GB"/>
        </w:rPr>
      </w:pPr>
      <w:r w:rsidRPr="00E7303B">
        <w:rPr>
          <w:b/>
          <w:bCs/>
          <w:lang w:val="en-GB"/>
        </w:rPr>
        <w:t xml:space="preserve">       Perception and motion</w:t>
      </w:r>
      <w:r>
        <w:rPr>
          <w:lang w:val="en-GB"/>
        </w:rPr>
        <w:t xml:space="preserve"> deal with organizational growth. TESCO Company’s perception towards the cultural development as per their customer requirements builds the characteristic within the leadership and management behaviour. Motion study leads to find out the application as per industry standard. Research on the international market has increasingly emphasized the cultural environment (Tesco.com, 2019).</w:t>
      </w:r>
    </w:p>
    <w:p w:rsidR="005473BE" w:rsidRDefault="005473BE" w:rsidP="005473BE">
      <w:pPr>
        <w:rPr>
          <w:lang w:val="en-GB"/>
        </w:rPr>
      </w:pPr>
      <w:r>
        <w:rPr>
          <w:lang w:val="en-GB"/>
        </w:rPr>
        <w:t xml:space="preserve">   This research studies motion and perception is near perfect as per strategy. Customer satisfaction is a crucial perception for every industry to build organizational growth. TESCO helps the customer as per customer perception and brings an affordable, sustainable and healthy organization. Their colleagues motion the improvements made by TESCO to their business.</w:t>
      </w:r>
      <w:bookmarkStart w:id="15" w:name="_k2hkphyljhpc"/>
      <w:bookmarkStart w:id="16" w:name="_Toc25339683"/>
      <w:bookmarkEnd w:id="15"/>
    </w:p>
    <w:p w:rsidR="005473BE" w:rsidRDefault="005473BE" w:rsidP="005473BE">
      <w:pPr>
        <w:rPr>
          <w:lang w:val="en-GB"/>
        </w:rPr>
      </w:pPr>
    </w:p>
    <w:p w:rsidR="005473BE" w:rsidRDefault="005473BE" w:rsidP="005473BE">
      <w:pPr>
        <w:rPr>
          <w:lang w:val="en-GB"/>
        </w:rPr>
      </w:pPr>
    </w:p>
    <w:p w:rsidR="005473BE" w:rsidRDefault="005473BE" w:rsidP="005473BE">
      <w:pPr>
        <w:rPr>
          <w:b/>
          <w:bCs/>
          <w:sz w:val="28"/>
          <w:szCs w:val="28"/>
          <w:lang w:val="en-GB"/>
        </w:rPr>
      </w:pPr>
      <w:r w:rsidRPr="00B33BC1">
        <w:rPr>
          <w:b/>
          <w:bCs/>
          <w:sz w:val="28"/>
          <w:szCs w:val="28"/>
          <w:lang w:val="en-GB"/>
        </w:rPr>
        <w:t>Conclusion</w:t>
      </w:r>
      <w:bookmarkEnd w:id="16"/>
      <w:r w:rsidRPr="00B33BC1">
        <w:rPr>
          <w:b/>
          <w:bCs/>
          <w:sz w:val="28"/>
          <w:szCs w:val="28"/>
          <w:lang w:val="en-GB"/>
        </w:rPr>
        <w:tab/>
      </w:r>
    </w:p>
    <w:p w:rsidR="005473BE" w:rsidRDefault="005473BE" w:rsidP="005473BE">
      <w:pPr>
        <w:rPr>
          <w:b/>
          <w:bCs/>
          <w:sz w:val="28"/>
          <w:szCs w:val="28"/>
          <w:lang w:val="en-GB"/>
        </w:rPr>
      </w:pPr>
    </w:p>
    <w:p w:rsidR="005473BE" w:rsidRPr="00B33BC1" w:rsidRDefault="005473BE" w:rsidP="005473BE">
      <w:pPr>
        <w:rPr>
          <w:b/>
          <w:bCs/>
          <w:sz w:val="28"/>
          <w:szCs w:val="28"/>
          <w:lang w:val="en-GB"/>
        </w:rPr>
      </w:pPr>
    </w:p>
    <w:p w:rsidR="005473BE" w:rsidRDefault="005473BE" w:rsidP="005473BE">
      <w:pPr>
        <w:rPr>
          <w:lang w:val="en-GB"/>
        </w:rPr>
      </w:pPr>
      <w:r>
        <w:rPr>
          <w:lang w:val="en-GB"/>
        </w:rPr>
        <w:t xml:space="preserve">    Business in the retail market needs to analyse the cultural activities and needs to define individual roles for the leadership and management team. Group and team behaviour have phenomena to improve the business with quality products and performance. Customer satisfaction on products and services can only increase the performance of an organization like TESCO. TESCO develop their product quality by reducing the production cost for the consumer and increases the generative operation cost. Leadership and management team enhance those products through testing and analyse the products as per customer requirements, which builds a strong relationship with the customer and employees. Hence, the leadership and management team need to build a robust behavioural approach to ensure customer satisfaction and make organizational growth.</w:t>
      </w:r>
    </w:p>
    <w:p w:rsidR="00DE0F69" w:rsidRPr="00DE0F69" w:rsidRDefault="005473BE" w:rsidP="0002790E">
      <w:pPr>
        <w:pStyle w:val="Title"/>
        <w:rPr>
          <w:u w:val="single"/>
          <w:lang w:val="en-GB"/>
        </w:rPr>
      </w:pPr>
      <w:r>
        <w:rPr>
          <w:lang w:val="en-GB"/>
        </w:rPr>
        <w:br w:type="page"/>
      </w:r>
      <w:r w:rsidR="00DE0F69" w:rsidRPr="0002790E">
        <w:rPr>
          <w:szCs w:val="36"/>
          <w:lang w:val="en-GB"/>
        </w:rPr>
        <w:lastRenderedPageBreak/>
        <w:t>D</w:t>
      </w:r>
      <w:r w:rsidR="00DE0F69">
        <w:rPr>
          <w:i/>
          <w:szCs w:val="36"/>
          <w:lang w:val="en-GB"/>
        </w:rPr>
        <w:t xml:space="preserve">. </w:t>
      </w:r>
      <w:r w:rsidR="00DE0F69" w:rsidRPr="000F07A2">
        <w:rPr>
          <w:szCs w:val="36"/>
          <w:lang w:val="en-GB"/>
        </w:rPr>
        <w:t>GROUP AND TEAM BEHAVIOURS</w:t>
      </w:r>
    </w:p>
    <w:p w:rsidR="00DE0F69" w:rsidRPr="00054D04" w:rsidRDefault="00DE0F69" w:rsidP="00DE0F69">
      <w:pPr>
        <w:rPr>
          <w:b/>
          <w:lang w:val="en-GB"/>
        </w:rPr>
      </w:pPr>
    </w:p>
    <w:p w:rsidR="00DE0F69" w:rsidRPr="00004D12" w:rsidRDefault="00DE0F69" w:rsidP="00DE0F69">
      <w:pPr>
        <w:pStyle w:val="Heading1"/>
        <w:rPr>
          <w:lang w:val="en-GB"/>
        </w:rPr>
      </w:pPr>
      <w:bookmarkStart w:id="17" w:name="_Toc26463752"/>
      <w:r w:rsidRPr="00004D12">
        <w:rPr>
          <w:lang w:val="en-GB"/>
        </w:rPr>
        <w:t>Introduction</w:t>
      </w:r>
      <w:bookmarkEnd w:id="17"/>
    </w:p>
    <w:p w:rsidR="00DE0F69" w:rsidRPr="00004D12" w:rsidRDefault="00DE0F69" w:rsidP="00DE0F69">
      <w:pPr>
        <w:rPr>
          <w:lang w:val="en-GB"/>
        </w:rPr>
      </w:pPr>
      <w:r w:rsidRPr="00004D12">
        <w:rPr>
          <w:lang w:val="en-GB"/>
        </w:rPr>
        <w:t>According to Shepherd, (2018), within an organisational context, group behaviour seems to consist of significant concepts as the individuals are known to determine the coherence and cohesiveness in organisational communication and culture as well. On the other hand, innovation is known not to happen while the group behaviour is same over every level. Teamwork can enable the individuals for successful accomplishment of tasks in a more effective way as compared with tackling the projec</w:t>
      </w:r>
      <w:r>
        <w:rPr>
          <w:lang w:val="en-GB"/>
        </w:rPr>
        <w:t>ts on an individual basis. T</w:t>
      </w:r>
      <w:r w:rsidRPr="00004D12">
        <w:rPr>
          <w:lang w:val="en-GB"/>
        </w:rPr>
        <w:t>he present study deals with the concept of team and group behaviour withi</w:t>
      </w:r>
      <w:r>
        <w:rPr>
          <w:lang w:val="en-GB"/>
        </w:rPr>
        <w:t>n the modern workplace of Tesco in</w:t>
      </w:r>
      <w:r w:rsidRPr="00004D12">
        <w:rPr>
          <w:lang w:val="en-GB"/>
        </w:rPr>
        <w:t xml:space="preserve"> UK.  </w:t>
      </w:r>
    </w:p>
    <w:p w:rsidR="00DE0F69" w:rsidRPr="00004D12" w:rsidRDefault="00DE0F69" w:rsidP="00DE0F69">
      <w:pPr>
        <w:pStyle w:val="Heading1"/>
        <w:rPr>
          <w:lang w:val="en-GB"/>
        </w:rPr>
      </w:pPr>
      <w:bookmarkStart w:id="18" w:name="_Toc26463753"/>
      <w:r w:rsidRPr="00004D12">
        <w:rPr>
          <w:lang w:val="en-GB"/>
        </w:rPr>
        <w:t>Importance of group and team behaviour within Tesco</w:t>
      </w:r>
      <w:bookmarkEnd w:id="18"/>
      <w:r w:rsidRPr="00004D12">
        <w:rPr>
          <w:lang w:val="en-GB"/>
        </w:rPr>
        <w:t> </w:t>
      </w:r>
    </w:p>
    <w:p w:rsidR="00DE0F69" w:rsidRPr="00004D12" w:rsidRDefault="00DE0F69" w:rsidP="00DE0F69">
      <w:pPr>
        <w:rPr>
          <w:lang w:val="en-GB"/>
        </w:rPr>
      </w:pPr>
      <w:r w:rsidRPr="00004D12">
        <w:rPr>
          <w:lang w:val="en-GB"/>
        </w:rPr>
        <w:t xml:space="preserve">Groups and teams are found to contribute a lot within the effectiveness of an organisation, which can also improve the organisational productivity. Teamwork for the organisation of Tesco seems to be important as it provides an opportunity for the employees to create a good relation with </w:t>
      </w:r>
      <w:proofErr w:type="spellStart"/>
      <w:r w:rsidRPr="00004D12">
        <w:rPr>
          <w:lang w:val="en-GB"/>
        </w:rPr>
        <w:t>each others</w:t>
      </w:r>
      <w:proofErr w:type="spellEnd"/>
      <w:r w:rsidRPr="00004D12">
        <w:rPr>
          <w:lang w:val="en-GB"/>
        </w:rPr>
        <w:t xml:space="preserve"> that can in turn, enhance the professional relationship within them (Crowley, 2018). </w:t>
      </w:r>
    </w:p>
    <w:p w:rsidR="00DE0F69" w:rsidRPr="00004D12" w:rsidRDefault="00DE0F69" w:rsidP="00DE0F69">
      <w:pPr>
        <w:pStyle w:val="Heading1"/>
        <w:rPr>
          <w:lang w:val="en-GB"/>
        </w:rPr>
      </w:pPr>
      <w:bookmarkStart w:id="19" w:name="_Toc26463754"/>
      <w:r w:rsidRPr="00004D12">
        <w:rPr>
          <w:lang w:val="en-GB"/>
        </w:rPr>
        <w:t>Details of the group and team behaviour</w:t>
      </w:r>
      <w:bookmarkEnd w:id="19"/>
      <w:r w:rsidRPr="00004D12">
        <w:rPr>
          <w:lang w:val="en-GB"/>
        </w:rPr>
        <w:t> </w:t>
      </w:r>
    </w:p>
    <w:p w:rsidR="00DE0F69" w:rsidRPr="00004D12" w:rsidRDefault="00DE0F69" w:rsidP="00DE0F69">
      <w:pPr>
        <w:rPr>
          <w:lang w:val="en-GB"/>
        </w:rPr>
      </w:pPr>
      <w:r w:rsidRPr="00004D12">
        <w:rPr>
          <w:lang w:val="en-GB"/>
        </w:rPr>
        <w:t>A team is referred to, as group seems to be a psychological contract where all the individuals are found to share a similar level of responsibility and accountability regarding any type of outcome. To execute an effective teamwork within the particular organisation of Tesco, it provides an emphasis over certain aspects such as open lines based on communication; adaptability towards the changing conditions; trust and commitment; creative freedom and confidence as well as diversity for the capabilities as well. There are several types of teams that exist within the concerned organisation, which are mentioned below:</w:t>
      </w:r>
    </w:p>
    <w:p w:rsidR="00DE0F69" w:rsidRPr="00004D12" w:rsidRDefault="00DE0F69" w:rsidP="00DE0F69">
      <w:pPr>
        <w:rPr>
          <w:lang w:val="en-GB"/>
        </w:rPr>
      </w:pPr>
      <w:r w:rsidRPr="00004D12">
        <w:rPr>
          <w:b/>
          <w:bCs/>
          <w:i/>
          <w:iCs/>
          <w:lang w:val="en-GB"/>
        </w:rPr>
        <w:t>Project teams</w:t>
      </w:r>
    </w:p>
    <w:p w:rsidR="00DE0F69" w:rsidRPr="00004D12" w:rsidRDefault="00DE0F69" w:rsidP="00DE0F69">
      <w:pPr>
        <w:rPr>
          <w:lang w:val="en-GB"/>
        </w:rPr>
      </w:pPr>
      <w:r w:rsidRPr="00004D12">
        <w:rPr>
          <w:lang w:val="en-GB"/>
        </w:rPr>
        <w:t>The project teams are referred to as such group of employees that are known to work in a collective way for a shared objective (</w:t>
      </w:r>
      <w:proofErr w:type="spellStart"/>
      <w:r w:rsidRPr="00004D12">
        <w:rPr>
          <w:lang w:val="en-GB"/>
        </w:rPr>
        <w:t>Rimmer</w:t>
      </w:r>
      <w:proofErr w:type="spellEnd"/>
      <w:r w:rsidRPr="00004D12">
        <w:rPr>
          <w:lang w:val="en-GB"/>
        </w:rPr>
        <w:t>, 2019). Being a member of the project team for the present organisation has been found to allow us to work in a structured manner highlighting specific; time-constrained and measurable ways. In this type of teams, the organisation is able to assign clear responsibilities; roles and deadlines as well. </w:t>
      </w:r>
    </w:p>
    <w:p w:rsidR="00DE0F69" w:rsidRPr="00004D12" w:rsidRDefault="00DE0F69" w:rsidP="00DE0F69">
      <w:pPr>
        <w:rPr>
          <w:lang w:val="en-GB"/>
        </w:rPr>
      </w:pPr>
      <w:r w:rsidRPr="00004D12">
        <w:rPr>
          <w:b/>
          <w:bCs/>
          <w:i/>
          <w:iCs/>
          <w:lang w:val="en-GB"/>
        </w:rPr>
        <w:t>Functional teams</w:t>
      </w:r>
    </w:p>
    <w:p w:rsidR="00DE0F69" w:rsidRPr="00004D12" w:rsidRDefault="00DE0F69" w:rsidP="00DE0F69">
      <w:pPr>
        <w:rPr>
          <w:lang w:val="en-GB"/>
        </w:rPr>
      </w:pPr>
      <w:r w:rsidRPr="00004D12">
        <w:rPr>
          <w:lang w:val="en-GB"/>
        </w:rPr>
        <w:t xml:space="preserve">These teams seem to be permanent along with involving members from a similar department as per their various responsibilities. This team is incorporated within Tesco at times, which is included within the management of traditional project. However, in many cases, different departments were assigned for working together for instance, while working for launching a new product, the marketing department produced an idea which was passed to the research and development department and for the final execution, the manufacturing department was also involved as well (Sweeney </w:t>
      </w:r>
      <w:r w:rsidRPr="00004D12">
        <w:rPr>
          <w:i/>
          <w:iCs/>
          <w:lang w:val="en-GB"/>
        </w:rPr>
        <w:t xml:space="preserve">et al., </w:t>
      </w:r>
      <w:r w:rsidRPr="00004D12">
        <w:rPr>
          <w:lang w:val="en-GB"/>
        </w:rPr>
        <w:t>2019). </w:t>
      </w:r>
    </w:p>
    <w:p w:rsidR="00DE0F69" w:rsidRPr="00004D12" w:rsidRDefault="00DE0F69" w:rsidP="00DE0F69">
      <w:pPr>
        <w:pStyle w:val="Heading1"/>
        <w:rPr>
          <w:lang w:val="en-GB"/>
        </w:rPr>
      </w:pPr>
      <w:bookmarkStart w:id="20" w:name="_Toc26463755"/>
      <w:r w:rsidRPr="00004D12">
        <w:rPr>
          <w:lang w:val="en-GB"/>
        </w:rPr>
        <w:lastRenderedPageBreak/>
        <w:t>Learnings derived from the same</w:t>
      </w:r>
      <w:bookmarkEnd w:id="20"/>
      <w:r w:rsidRPr="00004D12">
        <w:rPr>
          <w:lang w:val="en-GB"/>
        </w:rPr>
        <w:t> </w:t>
      </w:r>
    </w:p>
    <w:p w:rsidR="00DE0F69" w:rsidRPr="00004D12" w:rsidRDefault="00DE0F69" w:rsidP="00DE0F69">
      <w:pPr>
        <w:rPr>
          <w:lang w:val="en-GB"/>
        </w:rPr>
      </w:pPr>
      <w:r w:rsidRPr="00004D12">
        <w:rPr>
          <w:lang w:val="en-GB"/>
        </w:rPr>
        <w:t xml:space="preserve">According to the above discussion, these types of collaboration or rather development of teamwork can be executed within the organisation in a much more effective manner through the incorporation of several theories within the organisational context. For instance, </w:t>
      </w:r>
      <w:r w:rsidRPr="00004D12">
        <w:rPr>
          <w:b/>
          <w:bCs/>
          <w:i/>
          <w:iCs/>
          <w:lang w:val="en-GB"/>
        </w:rPr>
        <w:t>Tuckman’s Theory of Teamwork</w:t>
      </w:r>
      <w:r w:rsidRPr="00004D12">
        <w:rPr>
          <w:lang w:val="en-GB"/>
        </w:rPr>
        <w:t xml:space="preserve"> can be included within the present organisation, which can help the company to enhance team development. Tuckman’s theory described the work of a team as per the guidelines of social psychologists and involves four stages which are mentioned below:</w:t>
      </w:r>
    </w:p>
    <w:p w:rsidR="00DE0F69" w:rsidRPr="00004D12" w:rsidRDefault="00DE0F69" w:rsidP="00DE0F69">
      <w:pPr>
        <w:jc w:val="center"/>
        <w:rPr>
          <w:lang w:val="en-GB"/>
        </w:rPr>
      </w:pPr>
      <w:r w:rsidRPr="00004D12">
        <w:rPr>
          <w:noProof/>
          <w:lang w:val="en-GB" w:eastAsia="en-GB" w:bidi="ar-SA"/>
        </w:rPr>
        <w:drawing>
          <wp:inline distT="0" distB="0" distL="0" distR="0" wp14:anchorId="4EDD4DA1" wp14:editId="1AF7F2BB">
            <wp:extent cx="2352675" cy="1666875"/>
            <wp:effectExtent l="19050" t="0" r="9525" b="0"/>
            <wp:docPr id="21" name="Picture 21" descr="https://lh3.googleusercontent.com/z7QcAVv4cAcM5jHVY_vFqNc10wW8V-iA7TYZawS8yz2RcLkTaPzP7DbrTrWITXreQVrh34h2nz3VwD3-7LJ6DebfV1-pumN8QNwkXIhtIL64bWKysRDOSDZWICf9Y_q6FOSPKX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s://lh3.googleusercontent.com/z7QcAVv4cAcM5jHVY_vFqNc10wW8V-iA7TYZawS8yz2RcLkTaPzP7DbrTrWITXreQVrh34h2nz3VwD3-7LJ6DebfV1-pumN8QNwkXIhtIL64bWKysRDOSDZWICf9Y_q6FOSPKXfF"/>
                    <pic:cNvPicPr>
                      <a:picLocks noChangeAspect="1" noChangeArrowheads="1"/>
                    </pic:cNvPicPr>
                  </pic:nvPicPr>
                  <pic:blipFill>
                    <a:blip r:embed="rId5"/>
                    <a:srcRect/>
                    <a:stretch>
                      <a:fillRect/>
                    </a:stretch>
                  </pic:blipFill>
                  <pic:spPr bwMode="auto">
                    <a:xfrm>
                      <a:off x="0" y="0"/>
                      <a:ext cx="2352675" cy="1666875"/>
                    </a:xfrm>
                    <a:prstGeom prst="rect">
                      <a:avLst/>
                    </a:prstGeom>
                    <a:noFill/>
                    <a:ln w="9525">
                      <a:noFill/>
                      <a:miter lim="800000"/>
                      <a:headEnd/>
                      <a:tailEnd/>
                    </a:ln>
                  </pic:spPr>
                </pic:pic>
              </a:graphicData>
            </a:graphic>
          </wp:inline>
        </w:drawing>
      </w:r>
    </w:p>
    <w:p w:rsidR="00DE0F69" w:rsidRPr="00004D12" w:rsidRDefault="00DE0F69" w:rsidP="00DE0F69">
      <w:pPr>
        <w:pStyle w:val="Heading2"/>
        <w:rPr>
          <w:lang w:val="en-GB"/>
        </w:rPr>
      </w:pPr>
      <w:r w:rsidRPr="00004D12">
        <w:rPr>
          <w:lang w:val="en-GB"/>
        </w:rPr>
        <w:t>Figure 1: Tuckman’s Team Development Theory</w:t>
      </w:r>
    </w:p>
    <w:p w:rsidR="00DE0F69" w:rsidRPr="00004D12" w:rsidRDefault="00DE0F69" w:rsidP="00DE0F69">
      <w:pPr>
        <w:jc w:val="center"/>
        <w:rPr>
          <w:lang w:val="en-GB"/>
        </w:rPr>
      </w:pPr>
      <w:r w:rsidRPr="00004D12">
        <w:rPr>
          <w:lang w:val="en-GB"/>
        </w:rPr>
        <w:t>Source: (</w:t>
      </w:r>
      <w:proofErr w:type="spellStart"/>
      <w:r w:rsidRPr="00004D12">
        <w:rPr>
          <w:lang w:val="en-GB"/>
        </w:rPr>
        <w:t>Siregar</w:t>
      </w:r>
      <w:proofErr w:type="spellEnd"/>
      <w:r w:rsidRPr="00004D12">
        <w:rPr>
          <w:lang w:val="en-GB"/>
        </w:rPr>
        <w:t xml:space="preserve"> </w:t>
      </w:r>
      <w:r w:rsidRPr="00004D12">
        <w:rPr>
          <w:i/>
          <w:iCs/>
          <w:lang w:val="en-GB"/>
        </w:rPr>
        <w:t xml:space="preserve">et al., </w:t>
      </w:r>
      <w:r w:rsidRPr="00004D12">
        <w:rPr>
          <w:lang w:val="en-GB"/>
        </w:rPr>
        <w:t>2018)</w:t>
      </w:r>
    </w:p>
    <w:p w:rsidR="00DE0F69" w:rsidRDefault="00DE0F69" w:rsidP="00DE0F69">
      <w:pPr>
        <w:rPr>
          <w:b/>
          <w:bCs/>
          <w:i/>
          <w:iCs/>
          <w:lang w:val="en-GB"/>
        </w:rPr>
      </w:pPr>
      <w:r w:rsidRPr="00004D12">
        <w:rPr>
          <w:b/>
          <w:bCs/>
          <w:i/>
          <w:iCs/>
          <w:lang w:val="en-GB"/>
        </w:rPr>
        <w:t xml:space="preserve">Forming: </w:t>
      </w:r>
    </w:p>
    <w:p w:rsidR="00DE0F69" w:rsidRPr="00004D12" w:rsidRDefault="00DE0F69" w:rsidP="00DE0F69">
      <w:pPr>
        <w:rPr>
          <w:lang w:val="en-GB"/>
        </w:rPr>
      </w:pPr>
      <w:r w:rsidRPr="00004D12">
        <w:rPr>
          <w:lang w:val="en-GB"/>
        </w:rPr>
        <w:t>This is known to be the initial stage for team development where the members explore their reason to be within a group and about the task as well. For instance, being as a part of the project team within Tesco, the employees from different departments of the present organisation were seen to be called within the room of management for making us explain about the task, the employees seems to be in this respective stage  (</w:t>
      </w:r>
      <w:proofErr w:type="spellStart"/>
      <w:r w:rsidRPr="00004D12">
        <w:rPr>
          <w:lang w:val="en-GB"/>
        </w:rPr>
        <w:t>Siregar</w:t>
      </w:r>
      <w:proofErr w:type="spellEnd"/>
      <w:r w:rsidRPr="00004D12">
        <w:rPr>
          <w:lang w:val="en-GB"/>
        </w:rPr>
        <w:t xml:space="preserve"> </w:t>
      </w:r>
      <w:r w:rsidRPr="00004D12">
        <w:rPr>
          <w:i/>
          <w:iCs/>
          <w:lang w:val="en-GB"/>
        </w:rPr>
        <w:t xml:space="preserve">et al., </w:t>
      </w:r>
      <w:r w:rsidRPr="00004D12">
        <w:rPr>
          <w:lang w:val="en-GB"/>
        </w:rPr>
        <w:t>2018). </w:t>
      </w:r>
    </w:p>
    <w:p w:rsidR="00DE0F69" w:rsidRPr="00004D12" w:rsidRDefault="00DE0F69" w:rsidP="00DE0F69">
      <w:pPr>
        <w:rPr>
          <w:lang w:val="en-GB"/>
        </w:rPr>
      </w:pPr>
      <w:r w:rsidRPr="00004D12">
        <w:rPr>
          <w:b/>
          <w:bCs/>
          <w:i/>
          <w:iCs/>
          <w:lang w:val="en-GB"/>
        </w:rPr>
        <w:t xml:space="preserve">Storming: </w:t>
      </w:r>
      <w:r w:rsidRPr="00004D12">
        <w:rPr>
          <w:lang w:val="en-GB"/>
        </w:rPr>
        <w:t>This stage helps the individuals to feel a part of the group and leads to the challenge for the managers and the team leaders of the concerned organisation regarding the explanation of the nature of the task. Here the leaders are also found to explain about the task and the process for executing the task as well. </w:t>
      </w:r>
    </w:p>
    <w:p w:rsidR="00DE0F69" w:rsidRPr="00004D12" w:rsidRDefault="00DE0F69" w:rsidP="00DE0F69">
      <w:pPr>
        <w:rPr>
          <w:lang w:val="en-GB"/>
        </w:rPr>
      </w:pPr>
      <w:r w:rsidRPr="00004D12">
        <w:rPr>
          <w:b/>
          <w:bCs/>
          <w:i/>
          <w:iCs/>
          <w:lang w:val="en-GB"/>
        </w:rPr>
        <w:t xml:space="preserve">Norming: </w:t>
      </w:r>
      <w:r w:rsidRPr="00004D12">
        <w:rPr>
          <w:lang w:val="en-GB"/>
        </w:rPr>
        <w:t>In this stage, all the team members are known to come together within the developing process and also establish the rules of the ground with several clarifications about doing things. For the present organisation, this stage is referred to as the growth of togetherness.</w:t>
      </w:r>
    </w:p>
    <w:p w:rsidR="00DE0F69" w:rsidRPr="00004D12" w:rsidRDefault="00DE0F69" w:rsidP="00DE0F69">
      <w:pPr>
        <w:rPr>
          <w:lang w:val="en-GB"/>
        </w:rPr>
      </w:pPr>
      <w:r w:rsidRPr="00004D12">
        <w:rPr>
          <w:b/>
          <w:bCs/>
          <w:i/>
          <w:iCs/>
          <w:lang w:val="en-GB"/>
        </w:rPr>
        <w:t xml:space="preserve">Performing: </w:t>
      </w:r>
      <w:r w:rsidRPr="00004D12">
        <w:rPr>
          <w:lang w:val="en-GB"/>
        </w:rPr>
        <w:t>This seems to be the final stage where there is an increased focus upon the relationships of team that can combine for providing synergy. For the present company, performance seems to get delivered by all the individuals who can work in an effective manner (NAMIQ, 2018). </w:t>
      </w:r>
    </w:p>
    <w:p w:rsidR="00DE0F69" w:rsidRPr="00004D12" w:rsidRDefault="00DE0F69" w:rsidP="00DE0F69">
      <w:pPr>
        <w:rPr>
          <w:lang w:val="en-GB"/>
        </w:rPr>
      </w:pPr>
      <w:r w:rsidRPr="00004D12">
        <w:rPr>
          <w:lang w:val="en-GB"/>
        </w:rPr>
        <w:t>Thus, application of this theory for team building can help the organisation to enhance the characteristics for effective teamwork that eventually can help in leading to sustainable performance of the team.        </w:t>
      </w:r>
    </w:p>
    <w:p w:rsidR="00DE0F69" w:rsidRPr="00004D12" w:rsidRDefault="00DE0F69" w:rsidP="00DE0F69">
      <w:pPr>
        <w:pStyle w:val="Heading1"/>
        <w:rPr>
          <w:lang w:val="en-GB"/>
        </w:rPr>
      </w:pPr>
      <w:bookmarkStart w:id="21" w:name="_Toc26463756"/>
      <w:r w:rsidRPr="00004D12">
        <w:rPr>
          <w:lang w:val="en-GB"/>
        </w:rPr>
        <w:lastRenderedPageBreak/>
        <w:t>Actions to be implemented in the future, to improve the group and team behaviour</w:t>
      </w:r>
      <w:bookmarkEnd w:id="21"/>
      <w:r w:rsidRPr="00004D12">
        <w:rPr>
          <w:lang w:val="en-GB"/>
        </w:rPr>
        <w:t> </w:t>
      </w:r>
    </w:p>
    <w:p w:rsidR="00DE0F69" w:rsidRPr="00004D12" w:rsidRDefault="00DE0F69" w:rsidP="00DE0F69">
      <w:pPr>
        <w:rPr>
          <w:lang w:val="en-GB"/>
        </w:rPr>
      </w:pPr>
      <w:r w:rsidRPr="00004D12">
        <w:rPr>
          <w:lang w:val="en-GB"/>
        </w:rPr>
        <w:t>There are certain actions, which can be incorporated for future within the respective organisation of Tesco regarding the improvement of team and group behaviour. For instance, a team comprising of a positive dynamics should have the team members who are able to keep trust within them. These groups consist of the ability for working within the collective decisions along with being accountable regarding the other outcomes (Shepherd, 2018). Thus, incorporation of group dynamics matter a lot because it tends to impact over the productivity; creativity as well as effectiveness.</w:t>
      </w:r>
    </w:p>
    <w:p w:rsidR="00DE0F69" w:rsidRPr="00004D12" w:rsidRDefault="00DE0F69" w:rsidP="00DE0F69">
      <w:pPr>
        <w:rPr>
          <w:lang w:val="en-GB"/>
        </w:rPr>
      </w:pPr>
      <w:r w:rsidRPr="00004D12">
        <w:rPr>
          <w:lang w:val="en-GB"/>
        </w:rPr>
        <w:t>However, for a continuous improvement of team behaviour within the concerned organisation, it can also incorporate</w:t>
      </w:r>
      <w:r w:rsidRPr="00004D12">
        <w:rPr>
          <w:b/>
          <w:bCs/>
          <w:i/>
          <w:iCs/>
          <w:lang w:val="en-GB"/>
        </w:rPr>
        <w:t xml:space="preserve"> </w:t>
      </w:r>
      <w:proofErr w:type="spellStart"/>
      <w:r w:rsidRPr="00004D12">
        <w:rPr>
          <w:b/>
          <w:bCs/>
          <w:i/>
          <w:iCs/>
          <w:lang w:val="en-GB"/>
        </w:rPr>
        <w:t>Katzenbach</w:t>
      </w:r>
      <w:proofErr w:type="spellEnd"/>
      <w:r w:rsidRPr="00004D12">
        <w:rPr>
          <w:b/>
          <w:bCs/>
          <w:i/>
          <w:iCs/>
          <w:lang w:val="en-GB"/>
        </w:rPr>
        <w:t xml:space="preserve"> and Smith Model</w:t>
      </w:r>
      <w:r w:rsidRPr="00004D12">
        <w:rPr>
          <w:lang w:val="en-GB"/>
        </w:rPr>
        <w:t xml:space="preserve"> of team effectiveness. This model represents efficient teams within the triangular diagrams consisting of three points that is the larger deliverable for any teams such as collective products of work; personal growth and performance results as well. These seem to be the goals which can be reached through certain factors of the model which are mentioned below:</w:t>
      </w:r>
    </w:p>
    <w:p w:rsidR="00DE0F69" w:rsidRPr="00004D12" w:rsidRDefault="00DE0F69" w:rsidP="00DE0F69">
      <w:pPr>
        <w:jc w:val="center"/>
        <w:rPr>
          <w:lang w:val="en-GB"/>
        </w:rPr>
      </w:pPr>
      <w:r w:rsidRPr="00004D12">
        <w:rPr>
          <w:noProof/>
          <w:lang w:val="en-GB" w:eastAsia="en-GB" w:bidi="ar-SA"/>
        </w:rPr>
        <w:drawing>
          <wp:inline distT="0" distB="0" distL="0" distR="0" wp14:anchorId="3527B039" wp14:editId="4EA04EB3">
            <wp:extent cx="2733675" cy="2305050"/>
            <wp:effectExtent l="19050" t="0" r="9525" b="0"/>
            <wp:docPr id="22" name="Picture 22" descr="https://lh3.googleusercontent.com/NPob7ob9XivVoA-YOW7pL8rQB_kqfst5cRG3kP-Am8-VKlXKf5JxQout3N_HpiuzgBm3fZl3rjRzukMX4cLhiMnflYerE9xhMgYFkz0S6iitI51VVHPj2YtGO_ji9zCb3RIWAsM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s://lh3.googleusercontent.com/NPob7ob9XivVoA-YOW7pL8rQB_kqfst5cRG3kP-Am8-VKlXKf5JxQout3N_HpiuzgBm3fZl3rjRzukMX4cLhiMnflYerE9xhMgYFkz0S6iitI51VVHPj2YtGO_ji9zCb3RIWAsMI"/>
                    <pic:cNvPicPr>
                      <a:picLocks noChangeAspect="1" noChangeArrowheads="1"/>
                    </pic:cNvPicPr>
                  </pic:nvPicPr>
                  <pic:blipFill>
                    <a:blip r:embed="rId6"/>
                    <a:srcRect/>
                    <a:stretch>
                      <a:fillRect/>
                    </a:stretch>
                  </pic:blipFill>
                  <pic:spPr bwMode="auto">
                    <a:xfrm>
                      <a:off x="0" y="0"/>
                      <a:ext cx="2733675" cy="2305050"/>
                    </a:xfrm>
                    <a:prstGeom prst="rect">
                      <a:avLst/>
                    </a:prstGeom>
                    <a:noFill/>
                    <a:ln w="9525">
                      <a:noFill/>
                      <a:miter lim="800000"/>
                      <a:headEnd/>
                      <a:tailEnd/>
                    </a:ln>
                  </pic:spPr>
                </pic:pic>
              </a:graphicData>
            </a:graphic>
          </wp:inline>
        </w:drawing>
      </w:r>
    </w:p>
    <w:p w:rsidR="00DE0F69" w:rsidRPr="00004D12" w:rsidRDefault="00DE0F69" w:rsidP="00DE0F69">
      <w:pPr>
        <w:pStyle w:val="Heading2"/>
        <w:rPr>
          <w:lang w:val="en-GB"/>
        </w:rPr>
      </w:pPr>
      <w:r w:rsidRPr="00004D12">
        <w:rPr>
          <w:lang w:val="en-GB"/>
        </w:rPr>
        <w:t>Figure 2: Team Effectiveness Model</w:t>
      </w:r>
    </w:p>
    <w:p w:rsidR="00DE0F69" w:rsidRPr="00004D12" w:rsidRDefault="00DE0F69" w:rsidP="00DE0F69">
      <w:pPr>
        <w:jc w:val="center"/>
        <w:rPr>
          <w:lang w:val="en-GB"/>
        </w:rPr>
      </w:pPr>
      <w:r w:rsidRPr="00004D12">
        <w:rPr>
          <w:lang w:val="en-GB"/>
        </w:rPr>
        <w:t>Source: (Stone, 2019)</w:t>
      </w:r>
    </w:p>
    <w:p w:rsidR="00DE0F69" w:rsidRPr="00004D12" w:rsidRDefault="00DE0F69" w:rsidP="00DE0F69">
      <w:pPr>
        <w:rPr>
          <w:lang w:val="en-GB"/>
        </w:rPr>
      </w:pPr>
      <w:r w:rsidRPr="00004D12">
        <w:rPr>
          <w:b/>
          <w:bCs/>
          <w:i/>
          <w:iCs/>
          <w:lang w:val="en-GB"/>
        </w:rPr>
        <w:t xml:space="preserve">Commitment: </w:t>
      </w:r>
      <w:r w:rsidRPr="00004D12">
        <w:rPr>
          <w:lang w:val="en-GB"/>
        </w:rPr>
        <w:t>In this case, teams can be committed while consisting of a meaningful purpose; common approach along with specific objectives as well for the work. </w:t>
      </w:r>
    </w:p>
    <w:p w:rsidR="00DE0F69" w:rsidRPr="00004D12" w:rsidRDefault="00DE0F69" w:rsidP="00DE0F69">
      <w:pPr>
        <w:rPr>
          <w:lang w:val="en-GB"/>
        </w:rPr>
      </w:pPr>
      <w:r w:rsidRPr="00004D12">
        <w:rPr>
          <w:b/>
          <w:bCs/>
          <w:i/>
          <w:iCs/>
          <w:lang w:val="en-GB"/>
        </w:rPr>
        <w:t xml:space="preserve">Skills: </w:t>
      </w:r>
      <w:r w:rsidRPr="00004D12">
        <w:rPr>
          <w:lang w:val="en-GB"/>
        </w:rPr>
        <w:t>Team members require skills for problem solving; it also requires technical skills for accomplishment of the craft as well as interpersonal skills for enhancement of teamwork (Stone, 2019).</w:t>
      </w:r>
    </w:p>
    <w:p w:rsidR="00DE0F69" w:rsidRPr="00004D12" w:rsidRDefault="00DE0F69" w:rsidP="00DE0F69">
      <w:pPr>
        <w:rPr>
          <w:lang w:val="en-GB"/>
        </w:rPr>
      </w:pPr>
      <w:r w:rsidRPr="00004D12">
        <w:rPr>
          <w:b/>
          <w:bCs/>
          <w:i/>
          <w:iCs/>
          <w:lang w:val="en-GB"/>
        </w:rPr>
        <w:t xml:space="preserve">Accountability: </w:t>
      </w:r>
      <w:r w:rsidRPr="00004D12">
        <w:rPr>
          <w:lang w:val="en-GB"/>
        </w:rPr>
        <w:t xml:space="preserve">This ensures that team members should consist of a mutual accountability towards their own work which can help them in providing appropriate justifications to </w:t>
      </w:r>
      <w:proofErr w:type="spellStart"/>
      <w:r w:rsidRPr="00004D12">
        <w:rPr>
          <w:lang w:val="en-GB"/>
        </w:rPr>
        <w:t>each others</w:t>
      </w:r>
      <w:proofErr w:type="spellEnd"/>
      <w:r w:rsidRPr="00004D12">
        <w:rPr>
          <w:lang w:val="en-GB"/>
        </w:rPr>
        <w:t xml:space="preserve">. </w:t>
      </w:r>
      <w:r w:rsidRPr="00004D12">
        <w:rPr>
          <w:b/>
          <w:bCs/>
          <w:i/>
          <w:iCs/>
          <w:lang w:val="en-GB"/>
        </w:rPr>
        <w:t> </w:t>
      </w:r>
      <w:r w:rsidRPr="00004D12">
        <w:rPr>
          <w:lang w:val="en-GB"/>
        </w:rPr>
        <w:t>  </w:t>
      </w:r>
    </w:p>
    <w:p w:rsidR="00DE0F69" w:rsidRPr="00004D12" w:rsidRDefault="00DE0F69" w:rsidP="00DE0F69">
      <w:pPr>
        <w:pStyle w:val="Heading1"/>
        <w:rPr>
          <w:lang w:val="en-GB"/>
        </w:rPr>
      </w:pPr>
      <w:bookmarkStart w:id="22" w:name="_Toc26463757"/>
      <w:r w:rsidRPr="00004D12">
        <w:rPr>
          <w:lang w:val="en-GB"/>
        </w:rPr>
        <w:t>Conclusion</w:t>
      </w:r>
      <w:bookmarkEnd w:id="22"/>
    </w:p>
    <w:p w:rsidR="00DE0F69" w:rsidRPr="00004D12" w:rsidRDefault="00DE0F69" w:rsidP="00DE0F69">
      <w:pPr>
        <w:rPr>
          <w:lang w:val="en-GB"/>
        </w:rPr>
      </w:pPr>
      <w:r w:rsidRPr="00004D12">
        <w:rPr>
          <w:lang w:val="en-GB"/>
        </w:rPr>
        <w:t xml:space="preserve">To conclude, the present study has focused upon the concept of group and team behaviour within the organisational context of modern workplace with a special focus upon the company of Tesco. It has highlighted the significance of group and team behaviour along with an emphasis upon the incorporation of theories and </w:t>
      </w:r>
      <w:r w:rsidRPr="00004D12">
        <w:rPr>
          <w:lang w:val="en-GB"/>
        </w:rPr>
        <w:lastRenderedPageBreak/>
        <w:t xml:space="preserve">models within the organisation such as </w:t>
      </w:r>
      <w:r w:rsidRPr="00004D12">
        <w:rPr>
          <w:b/>
          <w:bCs/>
          <w:i/>
          <w:iCs/>
          <w:lang w:val="en-GB"/>
        </w:rPr>
        <w:t>Tuckman’s Team Development theory</w:t>
      </w:r>
      <w:r w:rsidRPr="00004D12">
        <w:rPr>
          <w:lang w:val="en-GB"/>
        </w:rPr>
        <w:t xml:space="preserve"> and </w:t>
      </w:r>
      <w:proofErr w:type="spellStart"/>
      <w:r w:rsidRPr="00004D12">
        <w:rPr>
          <w:b/>
          <w:bCs/>
          <w:i/>
          <w:iCs/>
          <w:lang w:val="en-GB"/>
        </w:rPr>
        <w:t>Katzenbach</w:t>
      </w:r>
      <w:proofErr w:type="spellEnd"/>
      <w:r w:rsidRPr="00004D12">
        <w:rPr>
          <w:b/>
          <w:bCs/>
          <w:i/>
          <w:iCs/>
          <w:lang w:val="en-GB"/>
        </w:rPr>
        <w:t xml:space="preserve"> and Smith Model </w:t>
      </w:r>
      <w:r w:rsidRPr="00004D12">
        <w:rPr>
          <w:lang w:val="en-GB"/>
        </w:rPr>
        <w:t xml:space="preserve">for the enhancement of team behaviour within the particular organisational culture.    </w:t>
      </w:r>
    </w:p>
    <w:p w:rsidR="00AD7364" w:rsidRDefault="00AD7364" w:rsidP="005473BE">
      <w:pPr>
        <w:rPr>
          <w:b/>
          <w:sz w:val="32"/>
        </w:rPr>
      </w:pPr>
    </w:p>
    <w:p w:rsidR="00DE0F69" w:rsidRDefault="00DE0F69" w:rsidP="005473BE">
      <w:pPr>
        <w:rPr>
          <w:b/>
          <w:sz w:val="32"/>
        </w:rPr>
      </w:pPr>
    </w:p>
    <w:p w:rsidR="00DE0F69" w:rsidRDefault="00DE0F69" w:rsidP="005473BE">
      <w:pPr>
        <w:rPr>
          <w:b/>
          <w:sz w:val="32"/>
        </w:rPr>
      </w:pPr>
    </w:p>
    <w:p w:rsidR="00DE0F69" w:rsidRDefault="00DE0F69" w:rsidP="00DE0F69">
      <w:pPr>
        <w:rPr>
          <w:rFonts w:ascii="Times New Roman" w:eastAsia="Times New Roman" w:hAnsi="Times New Roman" w:cs="Times New Roman"/>
          <w:b/>
          <w:sz w:val="24"/>
          <w:szCs w:val="24"/>
        </w:rPr>
      </w:pPr>
      <w:bookmarkStart w:id="23" w:name="_Toc25768071"/>
      <w:r>
        <w:br w:type="page"/>
      </w:r>
    </w:p>
    <w:p w:rsidR="0002790E" w:rsidRDefault="0002790E" w:rsidP="0002790E">
      <w:pPr>
        <w:pStyle w:val="Heading1"/>
        <w:jc w:val="center"/>
      </w:pPr>
      <w:r>
        <w:lastRenderedPageBreak/>
        <w:t>E. Motivation and Perception</w:t>
      </w:r>
    </w:p>
    <w:p w:rsidR="00DE0F69" w:rsidRDefault="00DE0F69" w:rsidP="00DE0F69">
      <w:pPr>
        <w:pStyle w:val="Heading1"/>
      </w:pPr>
      <w:r w:rsidRPr="000A3298">
        <w:t>Introduction</w:t>
      </w:r>
      <w:bookmarkEnd w:id="23"/>
    </w:p>
    <w:p w:rsidR="00DE0F69" w:rsidRDefault="00DE0F69" w:rsidP="00DE0F6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motivation is one of the most critical things in terms of the workplace that is needed to be implemented throughout the stipulated time that could be utilized after maintaining a brief significance. The equal work allocation has been perfectly described that could give </w:t>
      </w:r>
      <w:proofErr w:type="spellStart"/>
      <w:r>
        <w:rPr>
          <w:rFonts w:ascii="Times New Roman" w:eastAsia="Times New Roman" w:hAnsi="Times New Roman" w:cs="Times New Roman"/>
          <w:sz w:val="24"/>
          <w:szCs w:val="24"/>
        </w:rPr>
        <w:t>Anda</w:t>
      </w:r>
      <w:proofErr w:type="spellEnd"/>
      <w:r>
        <w:rPr>
          <w:rFonts w:ascii="Times New Roman" w:eastAsia="Times New Roman" w:hAnsi="Times New Roman" w:cs="Times New Roman"/>
          <w:sz w:val="24"/>
          <w:szCs w:val="24"/>
        </w:rPr>
        <w:t xml:space="preserve"> added advantage in the allover work scenario. The effect of making related theories such as the ERG theory has been elaborated, which could be important in the future prospect of the company successful. The best quality of approaches, such as the related significance of workplace motivation, which is one of the most important aspects, has been described. </w:t>
      </w:r>
    </w:p>
    <w:p w:rsidR="00DE0F69" w:rsidRDefault="00DE0F69" w:rsidP="00DE0F69">
      <w:pPr>
        <w:pStyle w:val="Heading1"/>
      </w:pPr>
      <w:bookmarkStart w:id="24" w:name="_Toc25768072"/>
      <w:r>
        <w:t>Equal work allocation</w:t>
      </w:r>
      <w:bookmarkEnd w:id="24"/>
    </w:p>
    <w:p w:rsidR="00DE0F69" w:rsidRDefault="00DE0F69" w:rsidP="00DE0F6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Equality is one of the most important aspects of gaining motivation and perception, which could be effective in gaining much of the significant resources as per the need for workplace sustainability. In terms of efficient working and sustainability, it has been very much implemented through direct and indirect implementation for better credibility (</w:t>
      </w:r>
      <w:proofErr w:type="spellStart"/>
      <w:r w:rsidRPr="00994639">
        <w:rPr>
          <w:rFonts w:ascii="Times New Roman" w:eastAsia="Times New Roman" w:hAnsi="Times New Roman" w:cs="Times New Roman"/>
          <w:sz w:val="24"/>
          <w:szCs w:val="24"/>
        </w:rPr>
        <w:t>Guillén</w:t>
      </w:r>
      <w:proofErr w:type="spellEnd"/>
      <w:r>
        <w:rPr>
          <w:rFonts w:ascii="Times New Roman" w:eastAsia="Times New Roman" w:hAnsi="Times New Roman" w:cs="Times New Roman"/>
          <w:sz w:val="24"/>
          <w:szCs w:val="24"/>
        </w:rPr>
        <w:t xml:space="preserve"> et al. 2017). The work allocation is the main reason for pressure in the workplace and thus making the equal distribution of the work is very much important, which could make the approaches of strategic approaches successful for the future resemblance. </w:t>
      </w:r>
    </w:p>
    <w:p w:rsidR="00DE0F69" w:rsidRDefault="00DE0F69" w:rsidP="00DE0F69">
      <w:pPr>
        <w:pStyle w:val="Heading1"/>
      </w:pPr>
      <w:bookmarkStart w:id="25" w:name="_Toc25768073"/>
      <w:r>
        <w:t>Efficient working as a team</w:t>
      </w:r>
      <w:bookmarkEnd w:id="25"/>
    </w:p>
    <w:p w:rsidR="00DE0F69" w:rsidRDefault="00DE0F69" w:rsidP="00DE0F6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efficiency of working in a team has been maintained in TESCO, which could help in bringing out the best quality of work that is based on having most of the effectiveness to be utilized. The best quality of management and their significant a fiche are directly related to having a greater number of a successful business project that could make the effect much stronger. The efficient working comprehension is based on having the direct approach to be much meaningful through the allover cooperation that is effective in team management (</w:t>
      </w:r>
      <w:r w:rsidRPr="00994639">
        <w:rPr>
          <w:rFonts w:ascii="Times New Roman" w:eastAsia="Times New Roman" w:hAnsi="Times New Roman" w:cs="Times New Roman"/>
          <w:sz w:val="24"/>
          <w:szCs w:val="24"/>
        </w:rPr>
        <w:t xml:space="preserve">Aziz. and </w:t>
      </w:r>
      <w:proofErr w:type="spellStart"/>
      <w:r w:rsidRPr="00994639">
        <w:rPr>
          <w:rFonts w:ascii="Times New Roman" w:eastAsia="Times New Roman" w:hAnsi="Times New Roman" w:cs="Times New Roman"/>
          <w:sz w:val="24"/>
          <w:szCs w:val="24"/>
        </w:rPr>
        <w:t>Selamat</w:t>
      </w:r>
      <w:proofErr w:type="spellEnd"/>
      <w:r>
        <w:rPr>
          <w:rFonts w:ascii="Times New Roman" w:eastAsia="Times New Roman" w:hAnsi="Times New Roman" w:cs="Times New Roman"/>
          <w:sz w:val="24"/>
          <w:szCs w:val="24"/>
        </w:rPr>
        <w:t xml:space="preserve">, 2017). The team collaboration has been managed by the team leader as well as the manager of TESCO, which could help in improving the sustainability of the company in relation to the future project approach. </w:t>
      </w:r>
    </w:p>
    <w:p w:rsidR="00DE0F69" w:rsidRDefault="00DE0F69" w:rsidP="00DE0F69">
      <w:pPr>
        <w:pStyle w:val="Heading1"/>
      </w:pPr>
      <w:bookmarkStart w:id="26" w:name="_Toc25768074"/>
      <w:r>
        <w:lastRenderedPageBreak/>
        <w:t>Theories and models</w:t>
      </w:r>
      <w:bookmarkEnd w:id="26"/>
    </w:p>
    <w:p w:rsidR="00DE0F69" w:rsidRDefault="00DE0F69" w:rsidP="00DE0F6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Though there are several types of theories which could be effective in establishing the motivation among the employees, </w:t>
      </w:r>
      <w:proofErr w:type="spellStart"/>
      <w:r>
        <w:rPr>
          <w:rFonts w:ascii="Times New Roman" w:eastAsia="Times New Roman" w:hAnsi="Times New Roman" w:cs="Times New Roman"/>
          <w:sz w:val="24"/>
          <w:szCs w:val="24"/>
        </w:rPr>
        <w:t>Alderfer’s</w:t>
      </w:r>
      <w:proofErr w:type="spellEnd"/>
      <w:r>
        <w:rPr>
          <w:rFonts w:ascii="Times New Roman" w:eastAsia="Times New Roman" w:hAnsi="Times New Roman" w:cs="Times New Roman"/>
          <w:sz w:val="24"/>
          <w:szCs w:val="24"/>
        </w:rPr>
        <w:t xml:space="preserve"> ERG theory is very much important in comprehending most of the essential things to be reintroduced in the utilities. Clayton P. </w:t>
      </w:r>
      <w:proofErr w:type="spellStart"/>
      <w:r>
        <w:rPr>
          <w:rFonts w:ascii="Times New Roman" w:eastAsia="Times New Roman" w:hAnsi="Times New Roman" w:cs="Times New Roman"/>
          <w:sz w:val="24"/>
          <w:szCs w:val="24"/>
        </w:rPr>
        <w:t>Alderfer</w:t>
      </w:r>
      <w:proofErr w:type="spellEnd"/>
      <w:r>
        <w:rPr>
          <w:rFonts w:ascii="Times New Roman" w:eastAsia="Times New Roman" w:hAnsi="Times New Roman" w:cs="Times New Roman"/>
          <w:sz w:val="24"/>
          <w:szCs w:val="24"/>
        </w:rPr>
        <w:t xml:space="preserve"> has made the theory to make direct and indirect comprehension which could be effective.</w:t>
      </w:r>
    </w:p>
    <w:p w:rsidR="00DE0F69" w:rsidRDefault="00DE0F69" w:rsidP="00DE0F6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Existence:</w:t>
      </w:r>
    </w:p>
    <w:p w:rsidR="00DE0F69" w:rsidRDefault="00DE0F69" w:rsidP="00DE0F6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existence is based on other food and resource-based physical things to be collected according to the need. In terms of the motivation in the company, it has been observed that most of the employees are doing the job for maintaining the sustainability related to the deficit and its future based approaches. Existence is the first thing which could be effective in gaining more of the daily operational needs to be sustained.  </w:t>
      </w:r>
    </w:p>
    <w:p w:rsidR="00DE0F69" w:rsidRDefault="00DE0F69" w:rsidP="00DE0F6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Relatedness </w:t>
      </w:r>
    </w:p>
    <w:p w:rsidR="00DE0F69" w:rsidRDefault="00DE0F69" w:rsidP="00DE0F6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relatedness is based on the social and the external need, which might enhance the future of the corporate as well as the no cooperate benefits of the employee. In terms of the Tesco, the best quality of monetary and non-monetary approaches is related which could give the work-related productivity a bit boosted and thus maintaining the quality-based approach is very much easy in the sustained time limit.</w:t>
      </w:r>
    </w:p>
    <w:p w:rsidR="00DE0F69" w:rsidRDefault="00DE0F69" w:rsidP="00DE0F6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Growth:</w:t>
      </w:r>
    </w:p>
    <w:p w:rsidR="00DE0F69" w:rsidRPr="00AB0909" w:rsidRDefault="00DE0F69" w:rsidP="00DE0F69">
      <w:pPr>
        <w:spacing w:line="360" w:lineRule="auto"/>
        <w:jc w:val="both"/>
      </w:pPr>
      <w:r>
        <w:rPr>
          <w:rFonts w:ascii="Times New Roman" w:eastAsia="Times New Roman" w:hAnsi="Times New Roman" w:cs="Times New Roman"/>
          <w:sz w:val="24"/>
          <w:szCs w:val="24"/>
        </w:rPr>
        <w:t xml:space="preserve">The growth of the related perception is based on having most of the resources to be applied </w:t>
      </w:r>
      <w:r w:rsidRPr="0059702E">
        <w:rPr>
          <w:rFonts w:ascii="Times New Roman" w:eastAsia="Times New Roman" w:hAnsi="Times New Roman" w:cs="Times New Roman"/>
          <w:sz w:val="24"/>
          <w:szCs w:val="24"/>
        </w:rPr>
        <w:t>within the perfect and very appreciable approaches that could be beneficial for the company as well as the employees. The growth of the company is very much important in which the physical and mental application is very well implemented which could be helpful in gathering most of the approaches that might be the reasons for the perfect work (</w:t>
      </w:r>
      <w:proofErr w:type="spellStart"/>
      <w:r w:rsidRPr="0059702E">
        <w:rPr>
          <w:rFonts w:ascii="Times New Roman" w:eastAsia="Times New Roman" w:hAnsi="Times New Roman" w:cs="Times New Roman"/>
          <w:sz w:val="24"/>
          <w:szCs w:val="24"/>
        </w:rPr>
        <w:t>Heckhausen</w:t>
      </w:r>
      <w:proofErr w:type="spellEnd"/>
      <w:r w:rsidRPr="0059702E">
        <w:rPr>
          <w:rFonts w:ascii="Times New Roman" w:hAnsi="Times New Roman" w:cs="Times New Roman"/>
          <w:sz w:val="24"/>
          <w:szCs w:val="24"/>
        </w:rPr>
        <w:t xml:space="preserve"> </w:t>
      </w:r>
      <w:r w:rsidRPr="0059702E">
        <w:rPr>
          <w:rFonts w:ascii="Times New Roman" w:eastAsia="Times New Roman" w:hAnsi="Times New Roman" w:cs="Times New Roman"/>
          <w:sz w:val="24"/>
          <w:szCs w:val="24"/>
        </w:rPr>
        <w:t xml:space="preserve">and </w:t>
      </w:r>
      <w:proofErr w:type="spellStart"/>
      <w:r w:rsidRPr="0059702E">
        <w:rPr>
          <w:rFonts w:ascii="Times New Roman" w:eastAsia="Times New Roman" w:hAnsi="Times New Roman" w:cs="Times New Roman"/>
          <w:sz w:val="24"/>
          <w:szCs w:val="24"/>
        </w:rPr>
        <w:t>Heckhausen</w:t>
      </w:r>
      <w:proofErr w:type="spellEnd"/>
      <w:r w:rsidRPr="0059702E">
        <w:rPr>
          <w:rFonts w:ascii="Times New Roman" w:hAnsi="Times New Roman" w:cs="Times New Roman"/>
          <w:sz w:val="24"/>
          <w:szCs w:val="24"/>
        </w:rPr>
        <w:t>, 2017</w:t>
      </w:r>
      <w:r w:rsidRPr="0059702E">
        <w:rPr>
          <w:rFonts w:ascii="Times New Roman" w:eastAsia="Times New Roman" w:hAnsi="Times New Roman" w:cs="Times New Roman"/>
          <w:sz w:val="24"/>
          <w:szCs w:val="24"/>
        </w:rPr>
        <w:t xml:space="preserve">). Internal esteem and self-actualization are very much incorporated as per the different perception </w:t>
      </w:r>
      <w:r>
        <w:rPr>
          <w:rFonts w:ascii="Times New Roman" w:eastAsia="Times New Roman" w:hAnsi="Times New Roman" w:cs="Times New Roman"/>
          <w:sz w:val="24"/>
          <w:szCs w:val="24"/>
        </w:rPr>
        <w:t xml:space="preserve">of the growth in sustainable perception. </w:t>
      </w:r>
    </w:p>
    <w:p w:rsidR="00DE0F69" w:rsidRDefault="00DE0F69" w:rsidP="00DE0F69">
      <w:pPr>
        <w:pStyle w:val="Heading1"/>
      </w:pPr>
      <w:bookmarkStart w:id="27" w:name="_Toc25768075"/>
      <w:r>
        <w:lastRenderedPageBreak/>
        <w:t>Application of theory</w:t>
      </w:r>
      <w:bookmarkEnd w:id="27"/>
      <w:r>
        <w:t xml:space="preserve"> </w:t>
      </w:r>
    </w:p>
    <w:p w:rsidR="00DE0F69" w:rsidRDefault="00DE0F69" w:rsidP="00DE0F6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theory is very much related in terms of having most of the application to be done in the perfect way which could be enchanting as well as comprehending through the best possible comp rendition according to the need of maintaining motivation. In terms of having motivated and very involved employees, the best quality of approaches is directly related to the quality-based aspect. The best quality of approaches and their future based significance are much incorporated according to the development of the products and their quality. It could help in making the quality of the product to be well improved. The best quality of approaches and sustainability is very much related to making the motivation well sustained in the company TESCO.</w:t>
      </w:r>
    </w:p>
    <w:p w:rsidR="00DE0F69" w:rsidRDefault="00DE0F69" w:rsidP="00DE0F69">
      <w:pPr>
        <w:pStyle w:val="Heading1"/>
      </w:pPr>
      <w:bookmarkStart w:id="28" w:name="_Toc25768076"/>
      <w:r>
        <w:t>Future prospect</w:t>
      </w:r>
      <w:bookmarkEnd w:id="28"/>
    </w:p>
    <w:p w:rsidR="00DE0F69" w:rsidRDefault="00DE0F69" w:rsidP="00DE0F6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motivation and growth could be helpful in gaining most of the sustainability, and the other perspective of</w:t>
      </w:r>
      <w:r w:rsidR="00ED59D7">
        <w:rPr>
          <w:rFonts w:ascii="Times New Roman" w:eastAsia="Times New Roman" w:hAnsi="Times New Roman" w:cs="Times New Roman"/>
          <w:sz w:val="24"/>
          <w:szCs w:val="24"/>
        </w:rPr>
        <w:t xml:space="preserve"> the work </w:t>
      </w:r>
      <w:proofErr w:type="gramStart"/>
      <w:r>
        <w:rPr>
          <w:rFonts w:ascii="Times New Roman" w:eastAsia="Times New Roman" w:hAnsi="Times New Roman" w:cs="Times New Roman"/>
          <w:sz w:val="24"/>
          <w:szCs w:val="24"/>
        </w:rPr>
        <w:t>ins</w:t>
      </w:r>
      <w:proofErr w:type="gramEnd"/>
      <w:r>
        <w:rPr>
          <w:rFonts w:ascii="Times New Roman" w:eastAsia="Times New Roman" w:hAnsi="Times New Roman" w:cs="Times New Roman"/>
          <w:sz w:val="24"/>
          <w:szCs w:val="24"/>
        </w:rPr>
        <w:t xml:space="preserve"> cut as way so that there are no such discrepancies in the work. The different types of prospect and their appropriate application would be very much incorporated that might make the company successful. The best quality of approaches and their sustainability through time and resource utilization are done by the very best implementation, which could be effective in starting the customers through the employees and their effectiveness to be well maintained. The process of maintaining the high quality of effectiveness and their future implementation to be properly maintained, the most important section is maintained through perfect analysis and their future analysis to be participated in gaining most signified approaches which could be effective in the proper management. </w:t>
      </w:r>
    </w:p>
    <w:p w:rsidR="00DE0F69" w:rsidRDefault="00DE0F69" w:rsidP="00DE0F69">
      <w:pPr>
        <w:pStyle w:val="Heading1"/>
      </w:pPr>
      <w:bookmarkStart w:id="29" w:name="_Toc25768077"/>
      <w:r>
        <w:t>Conclusion</w:t>
      </w:r>
      <w:bookmarkEnd w:id="29"/>
    </w:p>
    <w:p w:rsidR="00DE0F69" w:rsidRDefault="00DE0F69" w:rsidP="000279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better approach of having the signified strategic changes and their utilization in making TESCO more meaningful has been described. The approaches of having most of the signified theories of motivation lengthier application in real life has been directly implemented through which biter approaches are sustained through its qualified application are implemented through better approaches. The company-based analysis and their perfect implementation would be very much related that could attract the customer to be a part of the company.</w:t>
      </w:r>
    </w:p>
    <w:p w:rsidR="00ED59D7" w:rsidRPr="00ED59D7" w:rsidRDefault="00ED59D7" w:rsidP="00ED59D7">
      <w:pPr>
        <w:pStyle w:val="Heading1"/>
        <w:rPr>
          <w:sz w:val="28"/>
          <w:lang w:val="en-GB"/>
        </w:rPr>
      </w:pPr>
      <w:r w:rsidRPr="00ED59D7">
        <w:rPr>
          <w:rFonts w:eastAsia="Times New Roman" w:cs="Times New Roman"/>
          <w:sz w:val="24"/>
          <w:szCs w:val="24"/>
        </w:rPr>
        <w:lastRenderedPageBreak/>
        <w:t>A.</w:t>
      </w:r>
      <w:r w:rsidRPr="00ED59D7">
        <w:rPr>
          <w:rFonts w:eastAsia="Times New Roman" w:cs="Times New Roman"/>
          <w:b w:val="0"/>
          <w:sz w:val="24"/>
          <w:szCs w:val="24"/>
        </w:rPr>
        <w:t xml:space="preserve"> </w:t>
      </w:r>
      <w:bookmarkStart w:id="30" w:name="_Toc26971207"/>
      <w:r w:rsidRPr="00ED59D7">
        <w:rPr>
          <w:sz w:val="28"/>
          <w:lang w:val="en-GB"/>
        </w:rPr>
        <w:t>Reference</w:t>
      </w:r>
      <w:bookmarkEnd w:id="30"/>
      <w:r>
        <w:rPr>
          <w:sz w:val="28"/>
          <w:lang w:val="en-GB"/>
        </w:rPr>
        <w:t>s</w:t>
      </w:r>
    </w:p>
    <w:p w:rsidR="00ED59D7" w:rsidRPr="000B1C20" w:rsidRDefault="00ED59D7" w:rsidP="00ED59D7">
      <w:pPr>
        <w:spacing w:line="360" w:lineRule="auto"/>
        <w:jc w:val="both"/>
        <w:rPr>
          <w:rFonts w:ascii="Times New Roman" w:hAnsi="Times New Roman" w:cs="Times New Roman"/>
          <w:color w:val="000000" w:themeColor="text1"/>
          <w:sz w:val="24"/>
          <w:szCs w:val="24"/>
          <w:shd w:val="clear" w:color="auto" w:fill="FFFFFF"/>
        </w:rPr>
      </w:pPr>
      <w:proofErr w:type="spellStart"/>
      <w:r w:rsidRPr="000B1C20">
        <w:rPr>
          <w:rFonts w:ascii="Times New Roman" w:hAnsi="Times New Roman" w:cs="Times New Roman"/>
          <w:color w:val="000000" w:themeColor="text1"/>
          <w:sz w:val="24"/>
          <w:szCs w:val="24"/>
          <w:shd w:val="clear" w:color="auto" w:fill="FFFFFF"/>
        </w:rPr>
        <w:t>Aelenei</w:t>
      </w:r>
      <w:proofErr w:type="spellEnd"/>
      <w:r w:rsidRPr="000B1C20">
        <w:rPr>
          <w:rFonts w:ascii="Times New Roman" w:hAnsi="Times New Roman" w:cs="Times New Roman"/>
          <w:color w:val="000000" w:themeColor="text1"/>
          <w:sz w:val="24"/>
          <w:szCs w:val="24"/>
          <w:shd w:val="clear" w:color="auto" w:fill="FFFFFF"/>
        </w:rPr>
        <w:t xml:space="preserve">, D., Lopes, R.A., Silva, C., </w:t>
      </w:r>
      <w:proofErr w:type="spellStart"/>
      <w:r w:rsidRPr="000B1C20">
        <w:rPr>
          <w:rFonts w:ascii="Times New Roman" w:hAnsi="Times New Roman" w:cs="Times New Roman"/>
          <w:color w:val="000000" w:themeColor="text1"/>
          <w:sz w:val="24"/>
          <w:szCs w:val="24"/>
          <w:shd w:val="clear" w:color="auto" w:fill="FFFFFF"/>
        </w:rPr>
        <w:t>Aelenei</w:t>
      </w:r>
      <w:proofErr w:type="spellEnd"/>
      <w:r w:rsidRPr="000B1C20">
        <w:rPr>
          <w:rFonts w:ascii="Times New Roman" w:hAnsi="Times New Roman" w:cs="Times New Roman"/>
          <w:color w:val="000000" w:themeColor="text1"/>
          <w:sz w:val="24"/>
          <w:szCs w:val="24"/>
          <w:shd w:val="clear" w:color="auto" w:fill="FFFFFF"/>
        </w:rPr>
        <w:t xml:space="preserve">, L., Costa, F., </w:t>
      </w:r>
      <w:proofErr w:type="spellStart"/>
      <w:r w:rsidRPr="000B1C20">
        <w:rPr>
          <w:rFonts w:ascii="Times New Roman" w:hAnsi="Times New Roman" w:cs="Times New Roman"/>
          <w:color w:val="000000" w:themeColor="text1"/>
          <w:sz w:val="24"/>
          <w:szCs w:val="24"/>
          <w:shd w:val="clear" w:color="auto" w:fill="FFFFFF"/>
        </w:rPr>
        <w:t>Majdalani</w:t>
      </w:r>
      <w:proofErr w:type="spellEnd"/>
      <w:r w:rsidRPr="000B1C20">
        <w:rPr>
          <w:rFonts w:ascii="Times New Roman" w:hAnsi="Times New Roman" w:cs="Times New Roman"/>
          <w:color w:val="000000" w:themeColor="text1"/>
          <w:sz w:val="24"/>
          <w:szCs w:val="24"/>
          <w:shd w:val="clear" w:color="auto" w:fill="FFFFFF"/>
        </w:rPr>
        <w:t xml:space="preserve">, N., </w:t>
      </w:r>
      <w:proofErr w:type="spellStart"/>
      <w:r w:rsidRPr="000B1C20">
        <w:rPr>
          <w:rFonts w:ascii="Times New Roman" w:hAnsi="Times New Roman" w:cs="Times New Roman"/>
          <w:color w:val="000000" w:themeColor="text1"/>
          <w:sz w:val="24"/>
          <w:szCs w:val="24"/>
          <w:shd w:val="clear" w:color="auto" w:fill="FFFFFF"/>
        </w:rPr>
        <w:t>Simões</w:t>
      </w:r>
      <w:proofErr w:type="spellEnd"/>
      <w:r w:rsidRPr="000B1C20">
        <w:rPr>
          <w:rFonts w:ascii="Times New Roman" w:hAnsi="Times New Roman" w:cs="Times New Roman"/>
          <w:color w:val="000000" w:themeColor="text1"/>
          <w:sz w:val="24"/>
          <w:szCs w:val="24"/>
          <w:shd w:val="clear" w:color="auto" w:fill="FFFFFF"/>
        </w:rPr>
        <w:t xml:space="preserve">, T., Martins, J. and </w:t>
      </w:r>
      <w:proofErr w:type="spellStart"/>
      <w:r w:rsidRPr="000B1C20">
        <w:rPr>
          <w:rFonts w:ascii="Times New Roman" w:hAnsi="Times New Roman" w:cs="Times New Roman"/>
          <w:color w:val="000000" w:themeColor="text1"/>
          <w:sz w:val="24"/>
          <w:szCs w:val="24"/>
          <w:shd w:val="clear" w:color="auto" w:fill="FFFFFF"/>
        </w:rPr>
        <w:t>Gonçalves</w:t>
      </w:r>
      <w:proofErr w:type="spellEnd"/>
      <w:r w:rsidRPr="000B1C20">
        <w:rPr>
          <w:rFonts w:ascii="Times New Roman" w:hAnsi="Times New Roman" w:cs="Times New Roman"/>
          <w:color w:val="000000" w:themeColor="text1"/>
          <w:sz w:val="24"/>
          <w:szCs w:val="24"/>
          <w:shd w:val="clear" w:color="auto" w:fill="FFFFFF"/>
        </w:rPr>
        <w:t>, H., 2019, July. Mapping Flexibility of Urban Energy Systems (FIRST) project: Rationale and study design of an exploratory project. In </w:t>
      </w:r>
      <w:r w:rsidRPr="000B1C20">
        <w:rPr>
          <w:rFonts w:ascii="Times New Roman" w:hAnsi="Times New Roman" w:cs="Times New Roman"/>
          <w:i/>
          <w:iCs/>
          <w:color w:val="000000" w:themeColor="text1"/>
          <w:sz w:val="24"/>
          <w:szCs w:val="24"/>
          <w:shd w:val="clear" w:color="auto" w:fill="FFFFFF"/>
        </w:rPr>
        <w:t>IOP Conference Series: Earth and Environmental Science</w:t>
      </w:r>
      <w:r w:rsidRPr="000B1C20">
        <w:rPr>
          <w:rFonts w:ascii="Times New Roman" w:hAnsi="Times New Roman" w:cs="Times New Roman"/>
          <w:color w:val="000000" w:themeColor="text1"/>
          <w:sz w:val="24"/>
          <w:szCs w:val="24"/>
          <w:shd w:val="clear" w:color="auto" w:fill="FFFFFF"/>
        </w:rPr>
        <w:t> (Vol. 294, No. 1, p. 012015). IOP Publishing.</w:t>
      </w:r>
    </w:p>
    <w:p w:rsidR="00ED59D7" w:rsidRPr="000B1C20" w:rsidRDefault="00ED59D7" w:rsidP="00ED59D7">
      <w:pPr>
        <w:spacing w:line="360" w:lineRule="auto"/>
        <w:jc w:val="both"/>
        <w:rPr>
          <w:rFonts w:ascii="Times New Roman" w:hAnsi="Times New Roman" w:cs="Times New Roman"/>
          <w:color w:val="000000" w:themeColor="text1"/>
          <w:sz w:val="24"/>
          <w:szCs w:val="24"/>
        </w:rPr>
      </w:pPr>
      <w:r w:rsidRPr="000B1C20">
        <w:rPr>
          <w:rFonts w:ascii="Times New Roman" w:hAnsi="Times New Roman" w:cs="Times New Roman"/>
          <w:color w:val="000000" w:themeColor="text1"/>
          <w:sz w:val="24"/>
          <w:szCs w:val="24"/>
          <w:shd w:val="clear" w:color="auto" w:fill="FFFFFF"/>
        </w:rPr>
        <w:t>Colley, D.M., 2018. Project Background.</w:t>
      </w:r>
    </w:p>
    <w:p w:rsidR="00ED59D7" w:rsidRPr="000B1C20" w:rsidRDefault="00ED59D7" w:rsidP="00ED59D7">
      <w:pPr>
        <w:spacing w:line="360" w:lineRule="auto"/>
        <w:jc w:val="both"/>
        <w:rPr>
          <w:rFonts w:ascii="Times New Roman" w:hAnsi="Times New Roman" w:cs="Times New Roman"/>
          <w:color w:val="000000" w:themeColor="text1"/>
          <w:sz w:val="24"/>
          <w:szCs w:val="24"/>
          <w:shd w:val="clear" w:color="auto" w:fill="FFFFFF"/>
        </w:rPr>
      </w:pPr>
      <w:proofErr w:type="spellStart"/>
      <w:r w:rsidRPr="000B1C20">
        <w:rPr>
          <w:rFonts w:ascii="Times New Roman" w:hAnsi="Times New Roman" w:cs="Times New Roman"/>
          <w:color w:val="000000" w:themeColor="text1"/>
          <w:sz w:val="24"/>
          <w:szCs w:val="24"/>
          <w:shd w:val="clear" w:color="auto" w:fill="FFFFFF"/>
        </w:rPr>
        <w:t>Döllinger</w:t>
      </w:r>
      <w:proofErr w:type="spellEnd"/>
      <w:r w:rsidRPr="000B1C20">
        <w:rPr>
          <w:rFonts w:ascii="Times New Roman" w:hAnsi="Times New Roman" w:cs="Times New Roman"/>
          <w:color w:val="000000" w:themeColor="text1"/>
          <w:sz w:val="24"/>
          <w:szCs w:val="24"/>
          <w:shd w:val="clear" w:color="auto" w:fill="FFFFFF"/>
        </w:rPr>
        <w:t xml:space="preserve">, N., </w:t>
      </w:r>
      <w:proofErr w:type="spellStart"/>
      <w:r w:rsidRPr="000B1C20">
        <w:rPr>
          <w:rFonts w:ascii="Times New Roman" w:hAnsi="Times New Roman" w:cs="Times New Roman"/>
          <w:color w:val="000000" w:themeColor="text1"/>
          <w:sz w:val="24"/>
          <w:szCs w:val="24"/>
          <w:shd w:val="clear" w:color="auto" w:fill="FFFFFF"/>
        </w:rPr>
        <w:t>Wienrich</w:t>
      </w:r>
      <w:proofErr w:type="spellEnd"/>
      <w:r w:rsidRPr="000B1C20">
        <w:rPr>
          <w:rFonts w:ascii="Times New Roman" w:hAnsi="Times New Roman" w:cs="Times New Roman"/>
          <w:color w:val="000000" w:themeColor="text1"/>
          <w:sz w:val="24"/>
          <w:szCs w:val="24"/>
          <w:shd w:val="clear" w:color="auto" w:fill="FFFFFF"/>
        </w:rPr>
        <w:t xml:space="preserve">, C., Wolf, E., </w:t>
      </w:r>
      <w:proofErr w:type="spellStart"/>
      <w:r w:rsidRPr="000B1C20">
        <w:rPr>
          <w:rFonts w:ascii="Times New Roman" w:hAnsi="Times New Roman" w:cs="Times New Roman"/>
          <w:color w:val="000000" w:themeColor="text1"/>
          <w:sz w:val="24"/>
          <w:szCs w:val="24"/>
          <w:shd w:val="clear" w:color="auto" w:fill="FFFFFF"/>
        </w:rPr>
        <w:t>Botsch</w:t>
      </w:r>
      <w:proofErr w:type="spellEnd"/>
      <w:r w:rsidRPr="000B1C20">
        <w:rPr>
          <w:rFonts w:ascii="Times New Roman" w:hAnsi="Times New Roman" w:cs="Times New Roman"/>
          <w:color w:val="000000" w:themeColor="text1"/>
          <w:sz w:val="24"/>
          <w:szCs w:val="24"/>
          <w:shd w:val="clear" w:color="auto" w:fill="FFFFFF"/>
        </w:rPr>
        <w:t xml:space="preserve">, M. and </w:t>
      </w:r>
      <w:proofErr w:type="spellStart"/>
      <w:r w:rsidRPr="000B1C20">
        <w:rPr>
          <w:rFonts w:ascii="Times New Roman" w:hAnsi="Times New Roman" w:cs="Times New Roman"/>
          <w:color w:val="000000" w:themeColor="text1"/>
          <w:sz w:val="24"/>
          <w:szCs w:val="24"/>
          <w:shd w:val="clear" w:color="auto" w:fill="FFFFFF"/>
        </w:rPr>
        <w:t>Latoschik</w:t>
      </w:r>
      <w:proofErr w:type="spellEnd"/>
      <w:r w:rsidRPr="000B1C20">
        <w:rPr>
          <w:rFonts w:ascii="Times New Roman" w:hAnsi="Times New Roman" w:cs="Times New Roman"/>
          <w:color w:val="000000" w:themeColor="text1"/>
          <w:sz w:val="24"/>
          <w:szCs w:val="24"/>
          <w:shd w:val="clear" w:color="auto" w:fill="FFFFFF"/>
        </w:rPr>
        <w:t xml:space="preserve">, M.E., 2019. </w:t>
      </w:r>
      <w:proofErr w:type="spellStart"/>
      <w:r w:rsidRPr="000B1C20">
        <w:rPr>
          <w:rFonts w:ascii="Times New Roman" w:hAnsi="Times New Roman" w:cs="Times New Roman"/>
          <w:color w:val="000000" w:themeColor="text1"/>
          <w:sz w:val="24"/>
          <w:szCs w:val="24"/>
          <w:shd w:val="clear" w:color="auto" w:fill="FFFFFF"/>
        </w:rPr>
        <w:t>ViTraS</w:t>
      </w:r>
      <w:proofErr w:type="spellEnd"/>
      <w:r w:rsidRPr="000B1C20">
        <w:rPr>
          <w:rFonts w:ascii="Times New Roman" w:hAnsi="Times New Roman" w:cs="Times New Roman"/>
          <w:color w:val="000000" w:themeColor="text1"/>
          <w:sz w:val="24"/>
          <w:szCs w:val="24"/>
          <w:shd w:val="clear" w:color="auto" w:fill="FFFFFF"/>
        </w:rPr>
        <w:t>-Virtual Reality Therapy by Stimulation of Modulated Body Image-Project Outline. </w:t>
      </w:r>
      <w:r w:rsidRPr="000B1C20">
        <w:rPr>
          <w:rFonts w:ascii="Times New Roman" w:hAnsi="Times New Roman" w:cs="Times New Roman"/>
          <w:i/>
          <w:iCs/>
          <w:color w:val="000000" w:themeColor="text1"/>
          <w:sz w:val="24"/>
          <w:szCs w:val="24"/>
          <w:shd w:val="clear" w:color="auto" w:fill="FFFFFF"/>
        </w:rPr>
        <w:t>Mensch und Computer 2019-Workshopband</w:t>
      </w:r>
      <w:r w:rsidRPr="000B1C20">
        <w:rPr>
          <w:rFonts w:ascii="Times New Roman" w:hAnsi="Times New Roman" w:cs="Times New Roman"/>
          <w:color w:val="000000" w:themeColor="text1"/>
          <w:sz w:val="24"/>
          <w:szCs w:val="24"/>
          <w:shd w:val="clear" w:color="auto" w:fill="FFFFFF"/>
        </w:rPr>
        <w:t>.</w:t>
      </w:r>
    </w:p>
    <w:p w:rsidR="00ED59D7" w:rsidRPr="000B1C20" w:rsidRDefault="00ED59D7" w:rsidP="00ED59D7">
      <w:pPr>
        <w:pStyle w:val="Normal1"/>
        <w:spacing w:before="240" w:after="240" w:line="360" w:lineRule="auto"/>
        <w:jc w:val="both"/>
        <w:rPr>
          <w:rFonts w:ascii="Times New Roman" w:hAnsi="Times New Roman" w:cs="Times New Roman"/>
          <w:color w:val="000000" w:themeColor="text1"/>
          <w:sz w:val="24"/>
          <w:szCs w:val="24"/>
          <w:lang w:val="en-GB"/>
        </w:rPr>
      </w:pPr>
      <w:r w:rsidRPr="000B1C20">
        <w:rPr>
          <w:rFonts w:ascii="Times New Roman" w:hAnsi="Times New Roman" w:cs="Times New Roman"/>
          <w:color w:val="000000" w:themeColor="text1"/>
          <w:sz w:val="24"/>
          <w:szCs w:val="24"/>
          <w:lang w:val="en-GB"/>
        </w:rPr>
        <w:t xml:space="preserve">Tesco. 2019. </w:t>
      </w:r>
      <w:proofErr w:type="gramStart"/>
      <w:r w:rsidRPr="000B1C20">
        <w:rPr>
          <w:rFonts w:ascii="Times New Roman" w:hAnsi="Times New Roman" w:cs="Times New Roman"/>
          <w:color w:val="000000" w:themeColor="text1"/>
          <w:sz w:val="24"/>
          <w:szCs w:val="24"/>
          <w:lang w:val="en-GB"/>
        </w:rPr>
        <w:t>About</w:t>
      </w:r>
      <w:proofErr w:type="gramEnd"/>
      <w:r w:rsidRPr="000B1C20">
        <w:rPr>
          <w:rFonts w:ascii="Times New Roman" w:hAnsi="Times New Roman" w:cs="Times New Roman"/>
          <w:color w:val="000000" w:themeColor="text1"/>
          <w:sz w:val="24"/>
          <w:szCs w:val="24"/>
          <w:lang w:val="en-GB"/>
        </w:rPr>
        <w:t xml:space="preserve"> us. [</w:t>
      </w:r>
      <w:proofErr w:type="gramStart"/>
      <w:r w:rsidRPr="000B1C20">
        <w:rPr>
          <w:rFonts w:ascii="Times New Roman" w:hAnsi="Times New Roman" w:cs="Times New Roman"/>
          <w:color w:val="000000" w:themeColor="text1"/>
          <w:sz w:val="24"/>
          <w:szCs w:val="24"/>
          <w:lang w:val="en-GB"/>
        </w:rPr>
        <w:t>online</w:t>
      </w:r>
      <w:proofErr w:type="gramEnd"/>
      <w:r w:rsidRPr="000B1C20">
        <w:rPr>
          <w:rFonts w:ascii="Times New Roman" w:hAnsi="Times New Roman" w:cs="Times New Roman"/>
          <w:color w:val="000000" w:themeColor="text1"/>
          <w:sz w:val="24"/>
          <w:szCs w:val="24"/>
          <w:lang w:val="en-GB"/>
        </w:rPr>
        <w:t>] available at:</w:t>
      </w:r>
      <w:hyperlink r:id="rId7">
        <w:r w:rsidRPr="000B1C20">
          <w:rPr>
            <w:rFonts w:ascii="Times New Roman" w:hAnsi="Times New Roman" w:cs="Times New Roman"/>
            <w:color w:val="000000" w:themeColor="text1"/>
            <w:sz w:val="24"/>
            <w:szCs w:val="24"/>
            <w:lang w:val="en-GB"/>
          </w:rPr>
          <w:t xml:space="preserve"> </w:t>
        </w:r>
      </w:hyperlink>
      <w:r w:rsidRPr="000B1C20">
        <w:rPr>
          <w:rFonts w:ascii="Times New Roman" w:hAnsi="Times New Roman" w:cs="Times New Roman"/>
          <w:color w:val="000000" w:themeColor="text1"/>
          <w:sz w:val="24"/>
          <w:szCs w:val="24"/>
        </w:rPr>
        <w:t xml:space="preserve"> </w:t>
      </w:r>
      <w:hyperlink r:id="rId8" w:history="1">
        <w:r w:rsidRPr="000B1C20">
          <w:rPr>
            <w:rStyle w:val="Hyperlink"/>
            <w:rFonts w:ascii="Times New Roman" w:hAnsi="Times New Roman" w:cs="Times New Roman"/>
            <w:color w:val="000000" w:themeColor="text1"/>
            <w:sz w:val="24"/>
            <w:szCs w:val="24"/>
          </w:rPr>
          <w:t>https://in.linkedin.com/company/-tesco</w:t>
        </w:r>
      </w:hyperlink>
      <w:r w:rsidRPr="000B1C20">
        <w:rPr>
          <w:rFonts w:ascii="Times New Roman" w:hAnsi="Times New Roman" w:cs="Times New Roman"/>
          <w:color w:val="000000" w:themeColor="text1"/>
          <w:sz w:val="24"/>
          <w:szCs w:val="24"/>
          <w:lang w:val="en-GB"/>
        </w:rPr>
        <w:t xml:space="preserve"> [</w:t>
      </w:r>
      <w:proofErr w:type="spellStart"/>
      <w:r w:rsidRPr="000B1C20">
        <w:rPr>
          <w:rFonts w:ascii="Times New Roman" w:hAnsi="Times New Roman" w:cs="Times New Roman"/>
          <w:color w:val="000000" w:themeColor="text1"/>
          <w:sz w:val="24"/>
          <w:szCs w:val="24"/>
          <w:lang w:val="en-GB"/>
        </w:rPr>
        <w:t>accesed</w:t>
      </w:r>
      <w:proofErr w:type="spellEnd"/>
      <w:r w:rsidRPr="000B1C20">
        <w:rPr>
          <w:rFonts w:ascii="Times New Roman" w:hAnsi="Times New Roman" w:cs="Times New Roman"/>
          <w:color w:val="000000" w:themeColor="text1"/>
          <w:sz w:val="24"/>
          <w:szCs w:val="24"/>
          <w:lang w:val="en-GB"/>
        </w:rPr>
        <w:t xml:space="preserve"> 11th December 2019]</w:t>
      </w:r>
    </w:p>
    <w:p w:rsidR="00ED59D7" w:rsidRDefault="00ED59D7" w:rsidP="0002790E">
      <w:pPr>
        <w:spacing w:line="360" w:lineRule="auto"/>
        <w:jc w:val="both"/>
        <w:rPr>
          <w:rFonts w:ascii="Times New Roman" w:eastAsia="Times New Roman" w:hAnsi="Times New Roman" w:cs="Times New Roman"/>
          <w:b/>
          <w:sz w:val="28"/>
          <w:szCs w:val="24"/>
        </w:rPr>
      </w:pPr>
    </w:p>
    <w:p w:rsidR="00ED59D7" w:rsidRPr="00ED59D7" w:rsidRDefault="00ED59D7" w:rsidP="00ED59D7">
      <w:pPr>
        <w:spacing w:line="480" w:lineRule="auto"/>
        <w:rPr>
          <w:rFonts w:ascii="Times New Roman" w:hAnsi="Times New Roman"/>
          <w:b/>
          <w:sz w:val="28"/>
          <w:szCs w:val="28"/>
        </w:rPr>
      </w:pPr>
      <w:r w:rsidRPr="00ED59D7">
        <w:rPr>
          <w:rFonts w:ascii="Times New Roman" w:eastAsia="Times New Roman" w:hAnsi="Times New Roman" w:cs="Times New Roman"/>
          <w:b/>
          <w:sz w:val="28"/>
          <w:szCs w:val="28"/>
        </w:rPr>
        <w:t xml:space="preserve">B. </w:t>
      </w:r>
      <w:r w:rsidRPr="00ED59D7">
        <w:rPr>
          <w:rFonts w:ascii="Times New Roman" w:hAnsi="Times New Roman"/>
          <w:b/>
          <w:sz w:val="28"/>
          <w:szCs w:val="28"/>
        </w:rPr>
        <w:t>References</w:t>
      </w:r>
    </w:p>
    <w:p w:rsidR="00ED59D7" w:rsidRPr="000B1C20" w:rsidRDefault="00ED59D7" w:rsidP="00ED59D7">
      <w:pPr>
        <w:pStyle w:val="Bibliography"/>
        <w:rPr>
          <w:rFonts w:ascii="Times New Roman" w:hAnsi="Times New Roman"/>
          <w:sz w:val="24"/>
          <w:szCs w:val="24"/>
        </w:rPr>
      </w:pPr>
      <w:r w:rsidRPr="000B1C20">
        <w:rPr>
          <w:sz w:val="24"/>
          <w:szCs w:val="24"/>
        </w:rPr>
        <w:fldChar w:fldCharType="begin"/>
      </w:r>
      <w:r w:rsidRPr="000B1C20">
        <w:rPr>
          <w:sz w:val="24"/>
          <w:szCs w:val="24"/>
        </w:rPr>
        <w:instrText xml:space="preserve"> ADDIN ZOTERO_BIBL {"custom":[]} CSL_BIBLIOGRAPHY </w:instrText>
      </w:r>
      <w:r w:rsidRPr="000B1C20">
        <w:rPr>
          <w:sz w:val="24"/>
          <w:szCs w:val="24"/>
        </w:rPr>
        <w:fldChar w:fldCharType="separate"/>
      </w:r>
      <w:r w:rsidRPr="000B1C20">
        <w:rPr>
          <w:rFonts w:ascii="Times New Roman" w:hAnsi="Times New Roman"/>
          <w:sz w:val="24"/>
          <w:szCs w:val="24"/>
        </w:rPr>
        <w:t xml:space="preserve">Chandler, A.D. (1962). </w:t>
      </w:r>
      <w:r w:rsidRPr="000B1C20">
        <w:rPr>
          <w:rFonts w:ascii="Times New Roman" w:hAnsi="Times New Roman"/>
          <w:i/>
          <w:iCs/>
          <w:sz w:val="24"/>
          <w:szCs w:val="24"/>
        </w:rPr>
        <w:t>Strategy and Structure</w:t>
      </w:r>
      <w:r w:rsidRPr="000B1C20">
        <w:rPr>
          <w:rFonts w:ascii="Times New Roman" w:hAnsi="Times New Roman"/>
          <w:sz w:val="24"/>
          <w:szCs w:val="24"/>
        </w:rPr>
        <w:t>. Cambridge, MA: MIT Press.</w:t>
      </w:r>
    </w:p>
    <w:p w:rsidR="00ED59D7" w:rsidRPr="000B1C20" w:rsidRDefault="00ED59D7" w:rsidP="00ED59D7">
      <w:pPr>
        <w:pStyle w:val="Bibliography"/>
        <w:rPr>
          <w:rFonts w:ascii="Times New Roman" w:hAnsi="Times New Roman"/>
          <w:sz w:val="24"/>
          <w:szCs w:val="24"/>
        </w:rPr>
      </w:pPr>
      <w:r w:rsidRPr="000B1C20">
        <w:rPr>
          <w:rFonts w:ascii="Times New Roman" w:hAnsi="Times New Roman"/>
          <w:sz w:val="24"/>
          <w:szCs w:val="24"/>
        </w:rPr>
        <w:t xml:space="preserve">Lunenburg, F.C. (2011). Organizational Structure: Mintzberg’s Framework. </w:t>
      </w:r>
      <w:r w:rsidRPr="000B1C20">
        <w:rPr>
          <w:rFonts w:ascii="Times New Roman" w:hAnsi="Times New Roman"/>
          <w:i/>
          <w:iCs/>
          <w:sz w:val="24"/>
          <w:szCs w:val="24"/>
        </w:rPr>
        <w:t>International Journal of Scholarly, Academic, Intellectual Diversity</w:t>
      </w:r>
      <w:r w:rsidRPr="000B1C20">
        <w:rPr>
          <w:rFonts w:ascii="Times New Roman" w:hAnsi="Times New Roman"/>
          <w:sz w:val="24"/>
          <w:szCs w:val="24"/>
        </w:rPr>
        <w:t>. 14 (1). p.pp. 1–8.</w:t>
      </w:r>
    </w:p>
    <w:p w:rsidR="00ED59D7" w:rsidRPr="000B1C20" w:rsidRDefault="00ED59D7" w:rsidP="00ED59D7">
      <w:pPr>
        <w:pStyle w:val="Bibliography"/>
        <w:rPr>
          <w:rFonts w:ascii="Times New Roman" w:hAnsi="Times New Roman"/>
          <w:sz w:val="24"/>
          <w:szCs w:val="24"/>
        </w:rPr>
      </w:pPr>
      <w:r w:rsidRPr="000B1C20">
        <w:rPr>
          <w:rFonts w:ascii="Times New Roman" w:hAnsi="Times New Roman"/>
          <w:sz w:val="24"/>
          <w:szCs w:val="24"/>
        </w:rPr>
        <w:t xml:space="preserve">McMillan, E. (2002). Considering organisation structure and design from a complexity paradigm perspective. In: </w:t>
      </w:r>
      <w:r w:rsidRPr="000B1C20">
        <w:rPr>
          <w:rFonts w:ascii="Times New Roman" w:hAnsi="Times New Roman"/>
          <w:i/>
          <w:iCs/>
          <w:sz w:val="24"/>
          <w:szCs w:val="24"/>
        </w:rPr>
        <w:t>Tackling Industrial Complexity: the ideas that make a difference</w:t>
      </w:r>
      <w:r w:rsidRPr="000B1C20">
        <w:rPr>
          <w:rFonts w:ascii="Times New Roman" w:hAnsi="Times New Roman"/>
          <w:sz w:val="24"/>
          <w:szCs w:val="24"/>
        </w:rPr>
        <w:t>. [Online]. 9 April 2002, Cambridge, UK: University of Cambridge. Available from: http://www.ifm.eng.cam.ac.uk/mcn/pdf_files/part5_5.pdf. [Accessed: 14 May 2012].</w:t>
      </w:r>
    </w:p>
    <w:p w:rsidR="00ED59D7" w:rsidRPr="000B1C20" w:rsidRDefault="00ED59D7" w:rsidP="00ED59D7">
      <w:pPr>
        <w:pStyle w:val="Bibliography"/>
        <w:rPr>
          <w:rFonts w:ascii="Times New Roman" w:hAnsi="Times New Roman"/>
          <w:sz w:val="24"/>
          <w:szCs w:val="24"/>
        </w:rPr>
      </w:pPr>
      <w:r w:rsidRPr="000B1C20">
        <w:rPr>
          <w:rFonts w:ascii="Times New Roman" w:hAnsi="Times New Roman"/>
          <w:sz w:val="24"/>
          <w:szCs w:val="24"/>
        </w:rPr>
        <w:t xml:space="preserve">Mintzberg, H. (1992). </w:t>
      </w:r>
      <w:r w:rsidRPr="000B1C20">
        <w:rPr>
          <w:rFonts w:ascii="Times New Roman" w:hAnsi="Times New Roman"/>
          <w:i/>
          <w:iCs/>
          <w:sz w:val="24"/>
          <w:szCs w:val="24"/>
        </w:rPr>
        <w:t>Structure in fives: Designing effective organizations</w:t>
      </w:r>
      <w:r w:rsidRPr="000B1C20">
        <w:rPr>
          <w:rFonts w:ascii="Times New Roman" w:hAnsi="Times New Roman"/>
          <w:sz w:val="24"/>
          <w:szCs w:val="24"/>
        </w:rPr>
        <w:t>. Upper Saddle River, NJ: Prentice Hall.</w:t>
      </w:r>
    </w:p>
    <w:p w:rsidR="00ED59D7" w:rsidRPr="000B1C20" w:rsidRDefault="00ED59D7" w:rsidP="00ED59D7">
      <w:pPr>
        <w:pStyle w:val="Bibliography"/>
        <w:rPr>
          <w:rFonts w:ascii="Times New Roman" w:hAnsi="Times New Roman"/>
          <w:sz w:val="24"/>
          <w:szCs w:val="24"/>
        </w:rPr>
      </w:pPr>
      <w:r w:rsidRPr="000B1C20">
        <w:rPr>
          <w:rFonts w:ascii="Times New Roman" w:hAnsi="Times New Roman"/>
          <w:sz w:val="24"/>
          <w:szCs w:val="24"/>
        </w:rPr>
        <w:t xml:space="preserve">Scheidegger, A.-M. (1997). </w:t>
      </w:r>
      <w:r w:rsidRPr="000B1C20">
        <w:rPr>
          <w:rFonts w:ascii="Times New Roman" w:hAnsi="Times New Roman"/>
          <w:i/>
          <w:iCs/>
          <w:sz w:val="24"/>
          <w:szCs w:val="24"/>
        </w:rPr>
        <w:t>Organizational structures in multinational corporations from the perspective of global communication networks: Postmodern literature analysis and case study</w:t>
      </w:r>
      <w:r w:rsidRPr="000B1C20">
        <w:rPr>
          <w:rFonts w:ascii="Times New Roman" w:hAnsi="Times New Roman"/>
          <w:sz w:val="24"/>
          <w:szCs w:val="24"/>
        </w:rPr>
        <w:t>. Thesis. [Online]. Bern: University of Bern. Available from: http://www.ifm.eng.cam.ac.uk/mcn/pdf_files/part5_5.pdf. [Accessed: 14 May 2012].</w:t>
      </w:r>
    </w:p>
    <w:p w:rsidR="00ED59D7" w:rsidRPr="000B1C20" w:rsidRDefault="00ED59D7" w:rsidP="00ED59D7">
      <w:pPr>
        <w:pStyle w:val="Bibliography"/>
        <w:rPr>
          <w:rFonts w:ascii="Times New Roman" w:hAnsi="Times New Roman"/>
          <w:sz w:val="24"/>
          <w:szCs w:val="24"/>
        </w:rPr>
      </w:pPr>
      <w:r w:rsidRPr="000B1C20">
        <w:rPr>
          <w:rFonts w:ascii="Times New Roman" w:hAnsi="Times New Roman"/>
          <w:sz w:val="24"/>
          <w:szCs w:val="24"/>
        </w:rPr>
        <w:t xml:space="preserve">Shenkar, O. &amp; Luo, Y. (2008). </w:t>
      </w:r>
      <w:r w:rsidRPr="000B1C20">
        <w:rPr>
          <w:rFonts w:ascii="Times New Roman" w:hAnsi="Times New Roman"/>
          <w:i/>
          <w:iCs/>
          <w:sz w:val="24"/>
          <w:szCs w:val="24"/>
        </w:rPr>
        <w:t>International Business</w:t>
      </w:r>
      <w:r w:rsidRPr="000B1C20">
        <w:rPr>
          <w:rFonts w:ascii="Times New Roman" w:hAnsi="Times New Roman"/>
          <w:sz w:val="24"/>
          <w:szCs w:val="24"/>
        </w:rPr>
        <w:t>. 2nd Ed. Thousand Oaks, CA: Sage Publications.</w:t>
      </w:r>
    </w:p>
    <w:p w:rsidR="00ED59D7" w:rsidRPr="000B1C20" w:rsidRDefault="00ED59D7" w:rsidP="00ED59D7">
      <w:pPr>
        <w:pStyle w:val="Bibliography"/>
        <w:rPr>
          <w:rFonts w:ascii="Times New Roman" w:hAnsi="Times New Roman"/>
          <w:sz w:val="24"/>
          <w:szCs w:val="24"/>
        </w:rPr>
      </w:pPr>
      <w:r w:rsidRPr="000B1C20">
        <w:rPr>
          <w:rFonts w:ascii="Times New Roman" w:hAnsi="Times New Roman"/>
          <w:sz w:val="24"/>
          <w:szCs w:val="24"/>
        </w:rPr>
        <w:t xml:space="preserve">Tesco (2011a). </w:t>
      </w:r>
      <w:r w:rsidRPr="000B1C20">
        <w:rPr>
          <w:rFonts w:ascii="Times New Roman" w:hAnsi="Times New Roman"/>
          <w:i/>
          <w:iCs/>
          <w:sz w:val="24"/>
          <w:szCs w:val="24"/>
        </w:rPr>
        <w:t>Annual Report and Financial Statements 2011</w:t>
      </w:r>
      <w:r w:rsidRPr="000B1C20">
        <w:rPr>
          <w:rFonts w:ascii="Times New Roman" w:hAnsi="Times New Roman"/>
          <w:sz w:val="24"/>
          <w:szCs w:val="24"/>
        </w:rPr>
        <w:t>. [Online]. Hertfordshire, UK: Tesco PLC. Available from: http://www.abf.co.uk/uploads/abf-annual-report-2011.pdf.</w:t>
      </w:r>
    </w:p>
    <w:p w:rsidR="00ED59D7" w:rsidRPr="000B1C20" w:rsidRDefault="00ED59D7" w:rsidP="00ED59D7">
      <w:pPr>
        <w:pStyle w:val="Bibliography"/>
        <w:rPr>
          <w:rFonts w:ascii="Times New Roman" w:hAnsi="Times New Roman"/>
          <w:sz w:val="24"/>
          <w:szCs w:val="24"/>
        </w:rPr>
      </w:pPr>
      <w:r w:rsidRPr="000B1C20">
        <w:rPr>
          <w:rFonts w:ascii="Times New Roman" w:hAnsi="Times New Roman"/>
          <w:sz w:val="24"/>
          <w:szCs w:val="24"/>
        </w:rPr>
        <w:lastRenderedPageBreak/>
        <w:t xml:space="preserve">Tesco (2011b). </w:t>
      </w:r>
      <w:r w:rsidRPr="000B1C20">
        <w:rPr>
          <w:rFonts w:ascii="Times New Roman" w:hAnsi="Times New Roman"/>
          <w:i/>
          <w:iCs/>
          <w:sz w:val="24"/>
          <w:szCs w:val="24"/>
        </w:rPr>
        <w:t>Corporate Responsibility Report 2011</w:t>
      </w:r>
      <w:r w:rsidRPr="000B1C20">
        <w:rPr>
          <w:rFonts w:ascii="Times New Roman" w:hAnsi="Times New Roman"/>
          <w:sz w:val="24"/>
          <w:szCs w:val="24"/>
        </w:rPr>
        <w:t>. [Online]. Hertfordshire, UK: Tesco PLC. Available from: http://www.abf.co.uk/uploads/abf-annual-report-2011.pdf.</w:t>
      </w:r>
    </w:p>
    <w:p w:rsidR="00ED59D7" w:rsidRPr="000B1C20" w:rsidRDefault="00ED59D7" w:rsidP="00ED59D7">
      <w:pPr>
        <w:pStyle w:val="Bibliography"/>
        <w:rPr>
          <w:rFonts w:ascii="Times New Roman" w:hAnsi="Times New Roman"/>
          <w:sz w:val="24"/>
          <w:szCs w:val="24"/>
        </w:rPr>
      </w:pPr>
      <w:r w:rsidRPr="000B1C20">
        <w:rPr>
          <w:rFonts w:ascii="Times New Roman" w:hAnsi="Times New Roman"/>
          <w:sz w:val="24"/>
          <w:szCs w:val="24"/>
        </w:rPr>
        <w:t xml:space="preserve">Tesco PLC (2012). </w:t>
      </w:r>
      <w:r w:rsidRPr="000B1C20">
        <w:rPr>
          <w:rFonts w:ascii="Times New Roman" w:hAnsi="Times New Roman"/>
          <w:i/>
          <w:iCs/>
          <w:sz w:val="24"/>
          <w:szCs w:val="24"/>
        </w:rPr>
        <w:t>Our vision</w:t>
      </w:r>
      <w:r w:rsidRPr="000B1C20">
        <w:rPr>
          <w:rFonts w:ascii="Times New Roman" w:hAnsi="Times New Roman"/>
          <w:sz w:val="24"/>
          <w:szCs w:val="24"/>
        </w:rPr>
        <w:t>. [Online]. 14 May 2012. Tesco. Available from: http://www.tescoplc.com/index.asp?pageid=13. [Accessed: 14 May 2012].</w:t>
      </w:r>
    </w:p>
    <w:p w:rsidR="00ED59D7" w:rsidRDefault="00ED59D7" w:rsidP="00ED59D7">
      <w:pPr>
        <w:spacing w:line="360" w:lineRule="auto"/>
        <w:jc w:val="both"/>
        <w:rPr>
          <w:rFonts w:ascii="Times New Roman" w:hAnsi="Times New Roman"/>
          <w:sz w:val="28"/>
          <w:szCs w:val="24"/>
        </w:rPr>
      </w:pPr>
      <w:r w:rsidRPr="000B1C20">
        <w:rPr>
          <w:rFonts w:ascii="Times New Roman" w:hAnsi="Times New Roman"/>
          <w:sz w:val="24"/>
          <w:szCs w:val="24"/>
        </w:rPr>
        <w:fldChar w:fldCharType="end"/>
      </w:r>
    </w:p>
    <w:p w:rsidR="00ED59D7" w:rsidRPr="000B1C20" w:rsidRDefault="00ED59D7" w:rsidP="00ED59D7">
      <w:pPr>
        <w:rPr>
          <w:rFonts w:ascii="Times New Roman" w:hAnsi="Times New Roman" w:cs="Times New Roman"/>
          <w:b/>
          <w:bCs/>
          <w:sz w:val="28"/>
          <w:szCs w:val="28"/>
          <w:lang w:val="en-GB"/>
        </w:rPr>
      </w:pPr>
      <w:r w:rsidRPr="00ED59D7">
        <w:rPr>
          <w:rFonts w:ascii="Times New Roman" w:hAnsi="Times New Roman" w:cs="Times New Roman"/>
          <w:b/>
          <w:color w:val="000000" w:themeColor="text1"/>
          <w:sz w:val="28"/>
          <w:szCs w:val="28"/>
        </w:rPr>
        <w:t xml:space="preserve">C. </w:t>
      </w:r>
      <w:bookmarkStart w:id="31" w:name="_Toc25339684"/>
      <w:r w:rsidRPr="00ED59D7">
        <w:rPr>
          <w:rFonts w:ascii="Times New Roman" w:hAnsi="Times New Roman" w:cs="Times New Roman"/>
          <w:b/>
          <w:bCs/>
          <w:sz w:val="28"/>
          <w:szCs w:val="28"/>
          <w:lang w:val="en-GB"/>
        </w:rPr>
        <w:t>References</w:t>
      </w:r>
      <w:bookmarkEnd w:id="31"/>
    </w:p>
    <w:p w:rsidR="00ED59D7" w:rsidRPr="000B1C20" w:rsidRDefault="00ED59D7" w:rsidP="00ED59D7">
      <w:pPr>
        <w:rPr>
          <w:sz w:val="24"/>
          <w:szCs w:val="24"/>
          <w:lang w:val="en-GB"/>
        </w:rPr>
      </w:pPr>
      <w:r w:rsidRPr="000B1C20">
        <w:rPr>
          <w:sz w:val="24"/>
          <w:szCs w:val="24"/>
          <w:lang w:val="en-GB"/>
        </w:rPr>
        <w:t xml:space="preserve">     Moon, S. and Song, R., 2015. The Roles of Cultural Elements in International Retailing of Cultural Products: An Application to the Motion Picture Industry. </w:t>
      </w:r>
      <w:r w:rsidRPr="000B1C20">
        <w:rPr>
          <w:i/>
          <w:sz w:val="24"/>
          <w:szCs w:val="24"/>
          <w:lang w:val="en-GB"/>
        </w:rPr>
        <w:t>Journal of Retailing</w:t>
      </w:r>
      <w:r w:rsidRPr="000B1C20">
        <w:rPr>
          <w:sz w:val="24"/>
          <w:szCs w:val="24"/>
          <w:lang w:val="en-GB"/>
        </w:rPr>
        <w:t>, 91(1), pp. 154-170.</w:t>
      </w:r>
    </w:p>
    <w:p w:rsidR="00ED59D7" w:rsidRPr="000B1C20" w:rsidRDefault="00ED59D7" w:rsidP="00ED59D7">
      <w:pPr>
        <w:rPr>
          <w:sz w:val="24"/>
          <w:szCs w:val="24"/>
          <w:lang w:val="en-GB"/>
        </w:rPr>
      </w:pPr>
      <w:r w:rsidRPr="000B1C20">
        <w:rPr>
          <w:sz w:val="24"/>
          <w:szCs w:val="24"/>
          <w:lang w:val="en-GB"/>
        </w:rPr>
        <w:t xml:space="preserve">     </w:t>
      </w:r>
      <w:proofErr w:type="spellStart"/>
      <w:r w:rsidRPr="000B1C20">
        <w:rPr>
          <w:sz w:val="24"/>
          <w:szCs w:val="24"/>
          <w:lang w:val="en-GB"/>
        </w:rPr>
        <w:t>Neatby</w:t>
      </w:r>
      <w:proofErr w:type="spellEnd"/>
      <w:r w:rsidRPr="000B1C20">
        <w:rPr>
          <w:sz w:val="24"/>
          <w:szCs w:val="24"/>
          <w:lang w:val="en-GB"/>
        </w:rPr>
        <w:t xml:space="preserve">, J., </w:t>
      </w:r>
      <w:proofErr w:type="spellStart"/>
      <w:r w:rsidRPr="000B1C20">
        <w:rPr>
          <w:sz w:val="24"/>
          <w:szCs w:val="24"/>
          <w:lang w:val="en-GB"/>
        </w:rPr>
        <w:t>Rioux</w:t>
      </w:r>
      <w:proofErr w:type="spellEnd"/>
      <w:r w:rsidRPr="000B1C20">
        <w:rPr>
          <w:sz w:val="24"/>
          <w:szCs w:val="24"/>
          <w:lang w:val="en-GB"/>
        </w:rPr>
        <w:t xml:space="preserve">, P. and </w:t>
      </w:r>
      <w:proofErr w:type="spellStart"/>
      <w:r w:rsidRPr="000B1C20">
        <w:rPr>
          <w:sz w:val="24"/>
          <w:szCs w:val="24"/>
          <w:lang w:val="en-GB"/>
        </w:rPr>
        <w:t>Aubé</w:t>
      </w:r>
      <w:proofErr w:type="spellEnd"/>
      <w:r w:rsidRPr="000B1C20">
        <w:rPr>
          <w:sz w:val="24"/>
          <w:szCs w:val="24"/>
          <w:lang w:val="en-GB"/>
        </w:rPr>
        <w:t xml:space="preserve">, C., 2015. The Organizational Leadership Role of Top Management Team Members: A Multidimensional Conception. </w:t>
      </w:r>
      <w:r w:rsidRPr="000B1C20">
        <w:rPr>
          <w:i/>
          <w:sz w:val="24"/>
          <w:szCs w:val="24"/>
          <w:lang w:val="en-GB"/>
        </w:rPr>
        <w:t>Organization Development Journal</w:t>
      </w:r>
      <w:r w:rsidRPr="000B1C20">
        <w:rPr>
          <w:sz w:val="24"/>
          <w:szCs w:val="24"/>
          <w:lang w:val="en-GB"/>
        </w:rPr>
        <w:t>, 33(3), pp. 55-77.</w:t>
      </w:r>
    </w:p>
    <w:p w:rsidR="00ED59D7" w:rsidRPr="000B1C20" w:rsidRDefault="00ED59D7" w:rsidP="00ED59D7">
      <w:pPr>
        <w:rPr>
          <w:sz w:val="24"/>
          <w:szCs w:val="24"/>
          <w:lang w:val="en-GB"/>
        </w:rPr>
      </w:pPr>
      <w:r w:rsidRPr="000B1C20">
        <w:rPr>
          <w:sz w:val="24"/>
          <w:szCs w:val="24"/>
          <w:lang w:val="en-GB"/>
        </w:rPr>
        <w:t xml:space="preserve">     </w:t>
      </w:r>
      <w:proofErr w:type="spellStart"/>
      <w:r w:rsidRPr="000B1C20">
        <w:rPr>
          <w:sz w:val="24"/>
          <w:szCs w:val="24"/>
          <w:lang w:val="en-GB"/>
        </w:rPr>
        <w:t>Pinho</w:t>
      </w:r>
      <w:proofErr w:type="spellEnd"/>
      <w:r w:rsidRPr="000B1C20">
        <w:rPr>
          <w:sz w:val="24"/>
          <w:szCs w:val="24"/>
          <w:lang w:val="en-GB"/>
        </w:rPr>
        <w:t xml:space="preserve">, J.C., Ana, P.R. and </w:t>
      </w:r>
      <w:proofErr w:type="spellStart"/>
      <w:r w:rsidRPr="000B1C20">
        <w:rPr>
          <w:sz w:val="24"/>
          <w:szCs w:val="24"/>
          <w:lang w:val="en-GB"/>
        </w:rPr>
        <w:t>Dibb</w:t>
      </w:r>
      <w:proofErr w:type="spellEnd"/>
      <w:r w:rsidRPr="000B1C20">
        <w:rPr>
          <w:sz w:val="24"/>
          <w:szCs w:val="24"/>
          <w:lang w:val="en-GB"/>
        </w:rPr>
        <w:t xml:space="preserve">, S., 2014. The role of corporate culture, market orientation and organisational commitment in organisational performance: The case of non-profit organisations. </w:t>
      </w:r>
      <w:r w:rsidRPr="000B1C20">
        <w:rPr>
          <w:i/>
          <w:sz w:val="24"/>
          <w:szCs w:val="24"/>
          <w:lang w:val="en-GB"/>
        </w:rPr>
        <w:t>The Journal of Management Development</w:t>
      </w:r>
      <w:r w:rsidRPr="000B1C20">
        <w:rPr>
          <w:sz w:val="24"/>
          <w:szCs w:val="24"/>
          <w:lang w:val="en-GB"/>
        </w:rPr>
        <w:t>, 33(4), pp. 374-398</w:t>
      </w:r>
    </w:p>
    <w:p w:rsidR="00ED59D7" w:rsidRPr="000B1C20" w:rsidRDefault="00ED59D7" w:rsidP="00ED59D7">
      <w:pPr>
        <w:rPr>
          <w:i/>
          <w:sz w:val="24"/>
          <w:szCs w:val="24"/>
          <w:lang w:val="en-GB"/>
        </w:rPr>
      </w:pPr>
      <w:r w:rsidRPr="000B1C20">
        <w:rPr>
          <w:sz w:val="24"/>
          <w:szCs w:val="24"/>
          <w:lang w:val="en-GB"/>
        </w:rPr>
        <w:t xml:space="preserve">      Tesco.com. (2019) </w:t>
      </w:r>
      <w:r w:rsidRPr="000B1C20">
        <w:rPr>
          <w:i/>
          <w:sz w:val="24"/>
          <w:szCs w:val="24"/>
          <w:lang w:val="en-GB"/>
        </w:rPr>
        <w:t xml:space="preserve">Six Strategy Drivers, </w:t>
      </w:r>
      <w:r w:rsidRPr="000B1C20">
        <w:rPr>
          <w:sz w:val="24"/>
          <w:szCs w:val="24"/>
          <w:lang w:val="en-GB"/>
        </w:rPr>
        <w:t>Viewed on 22</w:t>
      </w:r>
      <w:r w:rsidRPr="000B1C20">
        <w:rPr>
          <w:sz w:val="24"/>
          <w:szCs w:val="24"/>
          <w:vertAlign w:val="superscript"/>
          <w:lang w:val="en-GB"/>
        </w:rPr>
        <w:t>nd</w:t>
      </w:r>
      <w:r w:rsidRPr="000B1C20">
        <w:rPr>
          <w:sz w:val="24"/>
          <w:szCs w:val="24"/>
          <w:lang w:val="en-GB"/>
        </w:rPr>
        <w:t xml:space="preserve"> November 2019 &lt;</w:t>
      </w:r>
      <w:r w:rsidRPr="000B1C20">
        <w:rPr>
          <w:color w:val="000000"/>
          <w:sz w:val="24"/>
          <w:szCs w:val="24"/>
          <w:lang w:val="en-GB"/>
        </w:rPr>
        <w:t>https://www.tescoplc.com/media/392349/tesco_ar17_6drivers.pdf&gt;</w:t>
      </w:r>
    </w:p>
    <w:p w:rsidR="00ED59D7" w:rsidRPr="000B1C20" w:rsidRDefault="00ED59D7" w:rsidP="00ED59D7">
      <w:pPr>
        <w:rPr>
          <w:sz w:val="24"/>
          <w:szCs w:val="24"/>
          <w:lang w:val="en-GB"/>
        </w:rPr>
      </w:pPr>
      <w:r w:rsidRPr="000B1C20">
        <w:rPr>
          <w:sz w:val="24"/>
          <w:szCs w:val="24"/>
          <w:lang w:val="en-GB"/>
        </w:rPr>
        <w:t xml:space="preserve">     Wedel, M., Zhang, J. and Feinberg, F., 2015. Implementing Retail Category Management: a Model-Based Approach to Setting Optimal </w:t>
      </w:r>
      <w:proofErr w:type="spellStart"/>
      <w:r w:rsidRPr="000B1C20">
        <w:rPr>
          <w:sz w:val="24"/>
          <w:szCs w:val="24"/>
          <w:lang w:val="en-GB"/>
        </w:rPr>
        <w:t>Markups</w:t>
      </w:r>
      <w:proofErr w:type="spellEnd"/>
      <w:r w:rsidRPr="000B1C20">
        <w:rPr>
          <w:sz w:val="24"/>
          <w:szCs w:val="24"/>
          <w:lang w:val="en-GB"/>
        </w:rPr>
        <w:t xml:space="preserve">. </w:t>
      </w:r>
      <w:r w:rsidRPr="000B1C20">
        <w:rPr>
          <w:i/>
          <w:sz w:val="24"/>
          <w:szCs w:val="24"/>
          <w:lang w:val="en-GB"/>
        </w:rPr>
        <w:t>Customer Needs and Solutions</w:t>
      </w:r>
      <w:r w:rsidRPr="000B1C20">
        <w:rPr>
          <w:sz w:val="24"/>
          <w:szCs w:val="24"/>
          <w:lang w:val="en-GB"/>
        </w:rPr>
        <w:t>, 2(2), pp. 165-176.</w:t>
      </w:r>
    </w:p>
    <w:p w:rsidR="00ED59D7" w:rsidRPr="000B1C20" w:rsidRDefault="00ED59D7" w:rsidP="00ED59D7">
      <w:pPr>
        <w:rPr>
          <w:sz w:val="24"/>
          <w:szCs w:val="24"/>
          <w:lang w:val="en-GB"/>
        </w:rPr>
      </w:pPr>
      <w:r w:rsidRPr="000B1C20">
        <w:rPr>
          <w:sz w:val="24"/>
          <w:szCs w:val="24"/>
          <w:lang w:val="en-GB"/>
        </w:rPr>
        <w:t xml:space="preserve">     </w:t>
      </w:r>
      <w:proofErr w:type="spellStart"/>
      <w:r w:rsidRPr="000B1C20">
        <w:rPr>
          <w:sz w:val="24"/>
          <w:szCs w:val="24"/>
          <w:lang w:val="en-GB"/>
        </w:rPr>
        <w:t>Yildiz</w:t>
      </w:r>
      <w:proofErr w:type="spellEnd"/>
      <w:r w:rsidRPr="000B1C20">
        <w:rPr>
          <w:sz w:val="24"/>
          <w:szCs w:val="24"/>
          <w:lang w:val="en-GB"/>
        </w:rPr>
        <w:t xml:space="preserve">, E., 2014. A Study on the Relationship between Organizational Culture and Organizational Performance and a Model Suggestion. </w:t>
      </w:r>
      <w:r w:rsidRPr="000B1C20">
        <w:rPr>
          <w:i/>
          <w:sz w:val="24"/>
          <w:szCs w:val="24"/>
          <w:lang w:val="en-GB"/>
        </w:rPr>
        <w:t>International Journal of Research in Business and Social Science</w:t>
      </w:r>
      <w:r w:rsidRPr="000B1C20">
        <w:rPr>
          <w:sz w:val="24"/>
          <w:szCs w:val="24"/>
          <w:lang w:val="en-GB"/>
        </w:rPr>
        <w:t>, 3(4), pp. 52-67.</w:t>
      </w:r>
    </w:p>
    <w:p w:rsidR="00ED59D7" w:rsidRDefault="00ED59D7" w:rsidP="00ED59D7">
      <w:pPr>
        <w:spacing w:line="360" w:lineRule="auto"/>
        <w:jc w:val="both"/>
        <w:rPr>
          <w:rFonts w:ascii="Times New Roman" w:eastAsia="Times New Roman" w:hAnsi="Times New Roman" w:cs="Times New Roman"/>
          <w:b/>
          <w:color w:val="000000" w:themeColor="text1"/>
          <w:sz w:val="28"/>
          <w:szCs w:val="24"/>
        </w:rPr>
      </w:pPr>
    </w:p>
    <w:p w:rsidR="00ED59D7" w:rsidRPr="00ED59D7" w:rsidRDefault="00ED59D7" w:rsidP="00ED59D7">
      <w:pPr>
        <w:pStyle w:val="Heading1"/>
        <w:rPr>
          <w:sz w:val="28"/>
          <w:lang w:val="en-GB"/>
        </w:rPr>
      </w:pPr>
      <w:r w:rsidRPr="00ED59D7">
        <w:rPr>
          <w:rFonts w:eastAsia="Times New Roman" w:cs="Times New Roman"/>
          <w:sz w:val="28"/>
        </w:rPr>
        <w:t xml:space="preserve">D. </w:t>
      </w:r>
      <w:bookmarkStart w:id="32" w:name="_Toc26463766"/>
      <w:r w:rsidRPr="00ED59D7">
        <w:rPr>
          <w:sz w:val="28"/>
          <w:lang w:val="en-GB"/>
        </w:rPr>
        <w:t>References</w:t>
      </w:r>
      <w:bookmarkEnd w:id="32"/>
      <w:r w:rsidRPr="00ED59D7">
        <w:rPr>
          <w:sz w:val="28"/>
          <w:lang w:val="en-GB"/>
        </w:rPr>
        <w:t xml:space="preserve"> </w:t>
      </w:r>
    </w:p>
    <w:p w:rsidR="00ED59D7" w:rsidRPr="000B1C20" w:rsidRDefault="00ED59D7" w:rsidP="00ED59D7">
      <w:pPr>
        <w:rPr>
          <w:sz w:val="24"/>
          <w:szCs w:val="24"/>
          <w:lang w:val="en-GB"/>
        </w:rPr>
      </w:pPr>
      <w:r w:rsidRPr="000B1C20">
        <w:rPr>
          <w:sz w:val="24"/>
          <w:szCs w:val="24"/>
          <w:lang w:val="en-GB"/>
        </w:rPr>
        <w:t>Crowley, D., 2018. Why friction in the workplace will inevitably sink your productivity. </w:t>
      </w:r>
      <w:r w:rsidRPr="000B1C20">
        <w:rPr>
          <w:i/>
          <w:iCs/>
          <w:sz w:val="24"/>
          <w:szCs w:val="24"/>
          <w:lang w:val="en-GB"/>
        </w:rPr>
        <w:t>Australasian Law Management Journal</w:t>
      </w:r>
      <w:r w:rsidRPr="000B1C20">
        <w:rPr>
          <w:sz w:val="24"/>
          <w:szCs w:val="24"/>
          <w:lang w:val="en-GB"/>
        </w:rPr>
        <w:t>, (Apr 2018), p.1.</w:t>
      </w:r>
    </w:p>
    <w:p w:rsidR="00ED59D7" w:rsidRPr="000B1C20" w:rsidRDefault="00ED59D7" w:rsidP="00ED59D7">
      <w:pPr>
        <w:rPr>
          <w:sz w:val="24"/>
          <w:szCs w:val="24"/>
          <w:lang w:val="en-GB"/>
        </w:rPr>
      </w:pPr>
      <w:proofErr w:type="spellStart"/>
      <w:r w:rsidRPr="000B1C20">
        <w:rPr>
          <w:sz w:val="24"/>
          <w:szCs w:val="24"/>
          <w:lang w:val="en-GB"/>
        </w:rPr>
        <w:t>López</w:t>
      </w:r>
      <w:r w:rsidRPr="000B1C20">
        <w:rPr>
          <w:rFonts w:ascii="Cambria Math" w:hAnsi="Cambria Math" w:cs="Cambria Math"/>
          <w:sz w:val="24"/>
          <w:szCs w:val="24"/>
          <w:lang w:val="en-GB"/>
        </w:rPr>
        <w:t>‐</w:t>
      </w:r>
      <w:r w:rsidRPr="000B1C20">
        <w:rPr>
          <w:rFonts w:cs="Times New Roman"/>
          <w:sz w:val="24"/>
          <w:szCs w:val="24"/>
          <w:lang w:val="en-GB"/>
        </w:rPr>
        <w:t>Cotarelo</w:t>
      </w:r>
      <w:proofErr w:type="spellEnd"/>
      <w:r w:rsidRPr="000B1C20">
        <w:rPr>
          <w:rFonts w:cs="Times New Roman"/>
          <w:sz w:val="24"/>
          <w:szCs w:val="24"/>
          <w:lang w:val="en-GB"/>
        </w:rPr>
        <w:t>, J., 2018. Line managers and HRM: A managerial discretion perspective. </w:t>
      </w:r>
      <w:r w:rsidRPr="000B1C20">
        <w:rPr>
          <w:i/>
          <w:iCs/>
          <w:sz w:val="24"/>
          <w:szCs w:val="24"/>
          <w:lang w:val="en-GB"/>
        </w:rPr>
        <w:t>Human Resource Management Journal</w:t>
      </w:r>
      <w:r w:rsidRPr="000B1C20">
        <w:rPr>
          <w:sz w:val="24"/>
          <w:szCs w:val="24"/>
          <w:lang w:val="en-GB"/>
        </w:rPr>
        <w:t>, </w:t>
      </w:r>
      <w:r w:rsidRPr="000B1C20">
        <w:rPr>
          <w:i/>
          <w:iCs/>
          <w:sz w:val="24"/>
          <w:szCs w:val="24"/>
          <w:lang w:val="en-GB"/>
        </w:rPr>
        <w:t>28</w:t>
      </w:r>
      <w:r w:rsidRPr="000B1C20">
        <w:rPr>
          <w:sz w:val="24"/>
          <w:szCs w:val="24"/>
          <w:lang w:val="en-GB"/>
        </w:rPr>
        <w:t>(2), pp.255-271.</w:t>
      </w:r>
    </w:p>
    <w:p w:rsidR="00ED59D7" w:rsidRPr="000B1C20" w:rsidRDefault="00ED59D7" w:rsidP="00ED59D7">
      <w:pPr>
        <w:rPr>
          <w:sz w:val="24"/>
          <w:szCs w:val="24"/>
          <w:lang w:val="en-GB"/>
        </w:rPr>
      </w:pPr>
      <w:r w:rsidRPr="000B1C20">
        <w:rPr>
          <w:sz w:val="24"/>
          <w:szCs w:val="24"/>
          <w:lang w:val="en-GB"/>
        </w:rPr>
        <w:t>NAMIQ, F., 2018. Most effective management style for modern workplace.</w:t>
      </w:r>
    </w:p>
    <w:p w:rsidR="00ED59D7" w:rsidRPr="000B1C20" w:rsidRDefault="00ED59D7" w:rsidP="00ED59D7">
      <w:pPr>
        <w:rPr>
          <w:sz w:val="24"/>
          <w:szCs w:val="24"/>
          <w:lang w:val="en-GB"/>
        </w:rPr>
      </w:pPr>
      <w:proofErr w:type="spellStart"/>
      <w:r w:rsidRPr="000B1C20">
        <w:rPr>
          <w:sz w:val="24"/>
          <w:szCs w:val="24"/>
          <w:lang w:val="en-GB"/>
        </w:rPr>
        <w:lastRenderedPageBreak/>
        <w:t>Rimmer</w:t>
      </w:r>
      <w:proofErr w:type="spellEnd"/>
      <w:r w:rsidRPr="000B1C20">
        <w:rPr>
          <w:sz w:val="24"/>
          <w:szCs w:val="24"/>
          <w:lang w:val="en-GB"/>
        </w:rPr>
        <w:t xml:space="preserve">, A., 2019. The firm: does it hold the answers to </w:t>
      </w:r>
      <w:proofErr w:type="spellStart"/>
      <w:r w:rsidRPr="000B1C20">
        <w:rPr>
          <w:sz w:val="24"/>
          <w:szCs w:val="24"/>
          <w:lang w:val="en-GB"/>
        </w:rPr>
        <w:t>teamworking</w:t>
      </w:r>
      <w:proofErr w:type="spellEnd"/>
      <w:r w:rsidRPr="000B1C20">
        <w:rPr>
          <w:sz w:val="24"/>
          <w:szCs w:val="24"/>
          <w:lang w:val="en-GB"/>
        </w:rPr>
        <w:t xml:space="preserve"> and morale</w:t>
      </w:r>
      <w:proofErr w:type="gramStart"/>
      <w:r w:rsidRPr="000B1C20">
        <w:rPr>
          <w:sz w:val="24"/>
          <w:szCs w:val="24"/>
          <w:lang w:val="en-GB"/>
        </w:rPr>
        <w:t>?.</w:t>
      </w:r>
      <w:proofErr w:type="gramEnd"/>
      <w:r w:rsidRPr="000B1C20">
        <w:rPr>
          <w:sz w:val="24"/>
          <w:szCs w:val="24"/>
          <w:lang w:val="en-GB"/>
        </w:rPr>
        <w:t> </w:t>
      </w:r>
      <w:r w:rsidRPr="000B1C20">
        <w:rPr>
          <w:i/>
          <w:iCs/>
          <w:sz w:val="24"/>
          <w:szCs w:val="24"/>
          <w:lang w:val="en-GB"/>
        </w:rPr>
        <w:t>BMJ: British Medical Journal (Online)</w:t>
      </w:r>
      <w:r w:rsidRPr="000B1C20">
        <w:rPr>
          <w:sz w:val="24"/>
          <w:szCs w:val="24"/>
          <w:lang w:val="en-GB"/>
        </w:rPr>
        <w:t>, </w:t>
      </w:r>
      <w:r w:rsidRPr="000B1C20">
        <w:rPr>
          <w:i/>
          <w:iCs/>
          <w:sz w:val="24"/>
          <w:szCs w:val="24"/>
          <w:lang w:val="en-GB"/>
        </w:rPr>
        <w:t>365</w:t>
      </w:r>
      <w:r w:rsidRPr="000B1C20">
        <w:rPr>
          <w:sz w:val="24"/>
          <w:szCs w:val="24"/>
          <w:lang w:val="en-GB"/>
        </w:rPr>
        <w:t>.</w:t>
      </w:r>
    </w:p>
    <w:p w:rsidR="00ED59D7" w:rsidRPr="000B1C20" w:rsidRDefault="00ED59D7" w:rsidP="00ED59D7">
      <w:pPr>
        <w:rPr>
          <w:sz w:val="24"/>
          <w:szCs w:val="24"/>
          <w:lang w:val="en-GB"/>
        </w:rPr>
      </w:pPr>
      <w:r w:rsidRPr="000B1C20">
        <w:rPr>
          <w:sz w:val="24"/>
          <w:szCs w:val="24"/>
          <w:lang w:val="en-GB"/>
        </w:rPr>
        <w:t>Shepherd, A., 2018. Navigating the modern workplace: improving your team’s performance. </w:t>
      </w:r>
      <w:r w:rsidRPr="000B1C20">
        <w:rPr>
          <w:i/>
          <w:iCs/>
          <w:sz w:val="24"/>
          <w:szCs w:val="24"/>
          <w:lang w:val="en-GB"/>
        </w:rPr>
        <w:t>Strategic HR Review</w:t>
      </w:r>
      <w:r w:rsidRPr="000B1C20">
        <w:rPr>
          <w:sz w:val="24"/>
          <w:szCs w:val="24"/>
          <w:lang w:val="en-GB"/>
        </w:rPr>
        <w:t>, </w:t>
      </w:r>
      <w:r w:rsidRPr="000B1C20">
        <w:rPr>
          <w:i/>
          <w:iCs/>
          <w:sz w:val="24"/>
          <w:szCs w:val="24"/>
          <w:lang w:val="en-GB"/>
        </w:rPr>
        <w:t>17</w:t>
      </w:r>
      <w:r w:rsidRPr="000B1C20">
        <w:rPr>
          <w:sz w:val="24"/>
          <w:szCs w:val="24"/>
          <w:lang w:val="en-GB"/>
        </w:rPr>
        <w:t>(6), pp.307-308.</w:t>
      </w:r>
    </w:p>
    <w:p w:rsidR="00ED59D7" w:rsidRPr="000B1C20" w:rsidRDefault="00ED59D7" w:rsidP="00ED59D7">
      <w:pPr>
        <w:rPr>
          <w:sz w:val="24"/>
          <w:szCs w:val="24"/>
          <w:lang w:val="en-GB"/>
        </w:rPr>
      </w:pPr>
      <w:proofErr w:type="spellStart"/>
      <w:r w:rsidRPr="000B1C20">
        <w:rPr>
          <w:sz w:val="24"/>
          <w:szCs w:val="24"/>
          <w:lang w:val="en-GB"/>
        </w:rPr>
        <w:t>Siregar</w:t>
      </w:r>
      <w:proofErr w:type="spellEnd"/>
      <w:r w:rsidRPr="000B1C20">
        <w:rPr>
          <w:sz w:val="24"/>
          <w:szCs w:val="24"/>
          <w:lang w:val="en-GB"/>
        </w:rPr>
        <w:t xml:space="preserve">, C., Pane, M.M. and </w:t>
      </w:r>
      <w:proofErr w:type="spellStart"/>
      <w:r w:rsidRPr="000B1C20">
        <w:rPr>
          <w:sz w:val="24"/>
          <w:szCs w:val="24"/>
          <w:lang w:val="en-GB"/>
        </w:rPr>
        <w:t>Ruman</w:t>
      </w:r>
      <w:proofErr w:type="spellEnd"/>
      <w:r w:rsidRPr="000B1C20">
        <w:rPr>
          <w:sz w:val="24"/>
          <w:szCs w:val="24"/>
          <w:lang w:val="en-GB"/>
        </w:rPr>
        <w:t>, Y.S., 2018, May. The Virtual Team Performance in Solving Teamwork Conflict Problems. In </w:t>
      </w:r>
      <w:r w:rsidRPr="000B1C20">
        <w:rPr>
          <w:i/>
          <w:iCs/>
          <w:sz w:val="24"/>
          <w:szCs w:val="24"/>
          <w:lang w:val="en-GB"/>
        </w:rPr>
        <w:t>Proceedings of the 2018 International Conference on Distance Education and Learning</w:t>
      </w:r>
      <w:r w:rsidRPr="000B1C20">
        <w:rPr>
          <w:sz w:val="24"/>
          <w:szCs w:val="24"/>
          <w:lang w:val="en-GB"/>
        </w:rPr>
        <w:t> (pp. 1-5). ACM.</w:t>
      </w:r>
    </w:p>
    <w:p w:rsidR="00ED59D7" w:rsidRPr="000B1C20" w:rsidRDefault="00ED59D7" w:rsidP="00ED59D7">
      <w:pPr>
        <w:rPr>
          <w:sz w:val="24"/>
          <w:szCs w:val="24"/>
          <w:lang w:val="en-GB"/>
        </w:rPr>
      </w:pPr>
      <w:r w:rsidRPr="000B1C20">
        <w:rPr>
          <w:sz w:val="24"/>
          <w:szCs w:val="24"/>
          <w:lang w:val="en-GB"/>
        </w:rPr>
        <w:t>Stone, C., 2019. Examining the Input, Process, Output Model of Team Effectiveness (IPOMTE), Leadership Styles, and Relational Coordination as Contributors to a Profile of Team Effectiveness.</w:t>
      </w:r>
    </w:p>
    <w:p w:rsidR="00ED59D7" w:rsidRPr="000B1C20" w:rsidRDefault="00ED59D7" w:rsidP="00ED59D7">
      <w:pPr>
        <w:rPr>
          <w:sz w:val="24"/>
          <w:szCs w:val="24"/>
          <w:lang w:val="en-GB"/>
        </w:rPr>
      </w:pPr>
      <w:r w:rsidRPr="000B1C20">
        <w:rPr>
          <w:sz w:val="24"/>
          <w:szCs w:val="24"/>
          <w:lang w:val="en-GB"/>
        </w:rPr>
        <w:t>Sweeney, A., Clarke, N. and Higgs, M., 2019. Shared leadership in commercial organizations: A systematic review of definitions, theoretical frameworks and organizational outcomes. </w:t>
      </w:r>
      <w:r w:rsidRPr="000B1C20">
        <w:rPr>
          <w:i/>
          <w:iCs/>
          <w:sz w:val="24"/>
          <w:szCs w:val="24"/>
          <w:lang w:val="en-GB"/>
        </w:rPr>
        <w:t>International Journal of Management Reviews</w:t>
      </w:r>
      <w:r w:rsidRPr="000B1C20">
        <w:rPr>
          <w:sz w:val="24"/>
          <w:szCs w:val="24"/>
          <w:lang w:val="en-GB"/>
        </w:rPr>
        <w:t>, </w:t>
      </w:r>
      <w:r w:rsidRPr="000B1C20">
        <w:rPr>
          <w:i/>
          <w:iCs/>
          <w:sz w:val="24"/>
          <w:szCs w:val="24"/>
          <w:lang w:val="en-GB"/>
        </w:rPr>
        <w:t>21</w:t>
      </w:r>
      <w:r w:rsidRPr="000B1C20">
        <w:rPr>
          <w:sz w:val="24"/>
          <w:szCs w:val="24"/>
          <w:lang w:val="en-GB"/>
        </w:rPr>
        <w:t>(1), pp.115-136.</w:t>
      </w:r>
    </w:p>
    <w:p w:rsidR="00ED59D7" w:rsidRPr="000B1C20" w:rsidRDefault="00ED59D7" w:rsidP="00ED59D7">
      <w:pPr>
        <w:rPr>
          <w:sz w:val="24"/>
          <w:szCs w:val="24"/>
          <w:lang w:val="en-GB"/>
        </w:rPr>
      </w:pPr>
      <w:r w:rsidRPr="000B1C20">
        <w:rPr>
          <w:sz w:val="24"/>
          <w:szCs w:val="24"/>
          <w:lang w:val="en-GB"/>
        </w:rPr>
        <w:t xml:space="preserve">Tremblay, M., </w:t>
      </w:r>
      <w:proofErr w:type="spellStart"/>
      <w:r w:rsidRPr="000B1C20">
        <w:rPr>
          <w:sz w:val="24"/>
          <w:szCs w:val="24"/>
          <w:lang w:val="en-GB"/>
        </w:rPr>
        <w:t>Gaudet</w:t>
      </w:r>
      <w:proofErr w:type="spellEnd"/>
      <w:r w:rsidRPr="000B1C20">
        <w:rPr>
          <w:sz w:val="24"/>
          <w:szCs w:val="24"/>
          <w:lang w:val="en-GB"/>
        </w:rPr>
        <w:t xml:space="preserve">, M.C. and </w:t>
      </w:r>
      <w:proofErr w:type="spellStart"/>
      <w:r w:rsidRPr="000B1C20">
        <w:rPr>
          <w:sz w:val="24"/>
          <w:szCs w:val="24"/>
          <w:lang w:val="en-GB"/>
        </w:rPr>
        <w:t>Vandenberghe</w:t>
      </w:r>
      <w:proofErr w:type="spellEnd"/>
      <w:r w:rsidRPr="000B1C20">
        <w:rPr>
          <w:sz w:val="24"/>
          <w:szCs w:val="24"/>
          <w:lang w:val="en-GB"/>
        </w:rPr>
        <w:t xml:space="preserve">, C., 2019. The role of group-level perceived organizational support and collective affective commitment in the relationship between leaders’ directive and supportive </w:t>
      </w:r>
      <w:proofErr w:type="spellStart"/>
      <w:r w:rsidRPr="000B1C20">
        <w:rPr>
          <w:sz w:val="24"/>
          <w:szCs w:val="24"/>
          <w:lang w:val="en-GB"/>
        </w:rPr>
        <w:t>behaviors</w:t>
      </w:r>
      <w:proofErr w:type="spellEnd"/>
      <w:r w:rsidRPr="000B1C20">
        <w:rPr>
          <w:sz w:val="24"/>
          <w:szCs w:val="24"/>
          <w:lang w:val="en-GB"/>
        </w:rPr>
        <w:t xml:space="preserve"> and group-level helping </w:t>
      </w:r>
      <w:proofErr w:type="spellStart"/>
      <w:r w:rsidRPr="000B1C20">
        <w:rPr>
          <w:sz w:val="24"/>
          <w:szCs w:val="24"/>
          <w:lang w:val="en-GB"/>
        </w:rPr>
        <w:t>behaviors</w:t>
      </w:r>
      <w:proofErr w:type="spellEnd"/>
      <w:r w:rsidRPr="000B1C20">
        <w:rPr>
          <w:sz w:val="24"/>
          <w:szCs w:val="24"/>
          <w:lang w:val="en-GB"/>
        </w:rPr>
        <w:t>. </w:t>
      </w:r>
      <w:r w:rsidRPr="000B1C20">
        <w:rPr>
          <w:i/>
          <w:iCs/>
          <w:sz w:val="24"/>
          <w:szCs w:val="24"/>
          <w:lang w:val="en-GB"/>
        </w:rPr>
        <w:t>Personnel Review</w:t>
      </w:r>
      <w:r w:rsidRPr="000B1C20">
        <w:rPr>
          <w:sz w:val="24"/>
          <w:szCs w:val="24"/>
          <w:lang w:val="en-GB"/>
        </w:rPr>
        <w:t>, </w:t>
      </w:r>
      <w:r w:rsidRPr="000B1C20">
        <w:rPr>
          <w:i/>
          <w:iCs/>
          <w:sz w:val="24"/>
          <w:szCs w:val="24"/>
          <w:lang w:val="en-GB"/>
        </w:rPr>
        <w:t>48</w:t>
      </w:r>
      <w:r w:rsidRPr="000B1C20">
        <w:rPr>
          <w:sz w:val="24"/>
          <w:szCs w:val="24"/>
          <w:lang w:val="en-GB"/>
        </w:rPr>
        <w:t>(2), pp.417-437.</w:t>
      </w:r>
    </w:p>
    <w:p w:rsidR="00ED59D7" w:rsidRDefault="00ED59D7" w:rsidP="00ED59D7">
      <w:pPr>
        <w:spacing w:line="360" w:lineRule="auto"/>
        <w:jc w:val="both"/>
        <w:rPr>
          <w:rFonts w:ascii="Times New Roman" w:eastAsia="Times New Roman" w:hAnsi="Times New Roman" w:cs="Times New Roman"/>
          <w:b/>
          <w:color w:val="000000" w:themeColor="text1"/>
          <w:sz w:val="28"/>
          <w:szCs w:val="24"/>
        </w:rPr>
      </w:pPr>
    </w:p>
    <w:p w:rsidR="000B1C20" w:rsidRPr="000B1C20" w:rsidRDefault="000B1C20" w:rsidP="000B1C20">
      <w:pPr>
        <w:pStyle w:val="Heading1"/>
        <w:rPr>
          <w:sz w:val="28"/>
        </w:rPr>
      </w:pPr>
      <w:r w:rsidRPr="000B1C20">
        <w:rPr>
          <w:rFonts w:eastAsia="Times New Roman" w:cs="Times New Roman"/>
          <w:sz w:val="28"/>
        </w:rPr>
        <w:t xml:space="preserve">E. </w:t>
      </w:r>
      <w:bookmarkStart w:id="33" w:name="_Toc25768078"/>
      <w:r w:rsidRPr="000B1C20">
        <w:rPr>
          <w:sz w:val="28"/>
        </w:rPr>
        <w:t>Reference list</w:t>
      </w:r>
      <w:bookmarkEnd w:id="33"/>
    </w:p>
    <w:p w:rsidR="000B1C20" w:rsidRDefault="000B1C20" w:rsidP="000B1C20">
      <w:pPr>
        <w:spacing w:line="360" w:lineRule="auto"/>
        <w:jc w:val="both"/>
        <w:rPr>
          <w:rFonts w:ascii="Times New Roman" w:eastAsia="Times New Roman" w:hAnsi="Times New Roman" w:cs="Times New Roman"/>
          <w:sz w:val="24"/>
          <w:szCs w:val="24"/>
        </w:rPr>
      </w:pPr>
      <w:r w:rsidRPr="00994639">
        <w:rPr>
          <w:rFonts w:ascii="Times New Roman" w:eastAsia="Times New Roman" w:hAnsi="Times New Roman" w:cs="Times New Roman"/>
          <w:sz w:val="24"/>
          <w:szCs w:val="24"/>
        </w:rPr>
        <w:t xml:space="preserve">Aziz, S.F.A. and </w:t>
      </w:r>
      <w:proofErr w:type="spellStart"/>
      <w:r w:rsidRPr="00994639">
        <w:rPr>
          <w:rFonts w:ascii="Times New Roman" w:eastAsia="Times New Roman" w:hAnsi="Times New Roman" w:cs="Times New Roman"/>
          <w:sz w:val="24"/>
          <w:szCs w:val="24"/>
        </w:rPr>
        <w:t>Selamat</w:t>
      </w:r>
      <w:proofErr w:type="spellEnd"/>
      <w:r w:rsidRPr="00994639">
        <w:rPr>
          <w:rFonts w:ascii="Times New Roman" w:eastAsia="Times New Roman" w:hAnsi="Times New Roman" w:cs="Times New Roman"/>
          <w:sz w:val="24"/>
          <w:szCs w:val="24"/>
        </w:rPr>
        <w:t xml:space="preserve">, M.N., 2016. Stimulating workplace learning through training characteristics and motivation to learn. </w:t>
      </w:r>
      <w:proofErr w:type="spellStart"/>
      <w:r w:rsidRPr="00994639">
        <w:rPr>
          <w:rFonts w:ascii="Times New Roman" w:eastAsia="Times New Roman" w:hAnsi="Times New Roman" w:cs="Times New Roman"/>
          <w:sz w:val="24"/>
          <w:szCs w:val="24"/>
        </w:rPr>
        <w:t>Jurnal</w:t>
      </w:r>
      <w:proofErr w:type="spellEnd"/>
      <w:r w:rsidRPr="00994639">
        <w:rPr>
          <w:rFonts w:ascii="Times New Roman" w:eastAsia="Times New Roman" w:hAnsi="Times New Roman" w:cs="Times New Roman"/>
          <w:sz w:val="24"/>
          <w:szCs w:val="24"/>
        </w:rPr>
        <w:t xml:space="preserve"> </w:t>
      </w:r>
      <w:proofErr w:type="spellStart"/>
      <w:r w:rsidRPr="00994639">
        <w:rPr>
          <w:rFonts w:ascii="Times New Roman" w:eastAsia="Times New Roman" w:hAnsi="Times New Roman" w:cs="Times New Roman"/>
          <w:sz w:val="24"/>
          <w:szCs w:val="24"/>
        </w:rPr>
        <w:t>Pengurusan</w:t>
      </w:r>
      <w:proofErr w:type="spellEnd"/>
      <w:r w:rsidRPr="00994639">
        <w:rPr>
          <w:rFonts w:ascii="Times New Roman" w:eastAsia="Times New Roman" w:hAnsi="Times New Roman" w:cs="Times New Roman"/>
          <w:sz w:val="24"/>
          <w:szCs w:val="24"/>
        </w:rPr>
        <w:t xml:space="preserve"> (UKM Journal of Management), 48.</w:t>
      </w:r>
    </w:p>
    <w:p w:rsidR="000B1C20" w:rsidRDefault="000B1C20" w:rsidP="000B1C20">
      <w:pPr>
        <w:spacing w:line="360" w:lineRule="auto"/>
        <w:jc w:val="both"/>
        <w:rPr>
          <w:rFonts w:ascii="Times New Roman" w:eastAsia="Times New Roman" w:hAnsi="Times New Roman" w:cs="Times New Roman"/>
          <w:sz w:val="24"/>
          <w:szCs w:val="24"/>
        </w:rPr>
      </w:pPr>
      <w:r w:rsidRPr="00713448">
        <w:rPr>
          <w:rFonts w:ascii="Times New Roman" w:eastAsia="Times New Roman" w:hAnsi="Times New Roman" w:cs="Times New Roman"/>
          <w:sz w:val="24"/>
          <w:szCs w:val="24"/>
        </w:rPr>
        <w:t xml:space="preserve">Gerhart, B. and Fang, M., 2015. Pay, intrinsic motivation, extrinsic motivation, performance, and creativity in the workplace: Revisiting long-held beliefs. </w:t>
      </w:r>
      <w:proofErr w:type="spellStart"/>
      <w:r w:rsidRPr="00713448">
        <w:rPr>
          <w:rFonts w:ascii="Times New Roman" w:eastAsia="Times New Roman" w:hAnsi="Times New Roman" w:cs="Times New Roman"/>
          <w:sz w:val="24"/>
          <w:szCs w:val="24"/>
        </w:rPr>
        <w:t>Annu</w:t>
      </w:r>
      <w:proofErr w:type="spellEnd"/>
      <w:r w:rsidRPr="00713448">
        <w:rPr>
          <w:rFonts w:ascii="Times New Roman" w:eastAsia="Times New Roman" w:hAnsi="Times New Roman" w:cs="Times New Roman"/>
          <w:sz w:val="24"/>
          <w:szCs w:val="24"/>
        </w:rPr>
        <w:t xml:space="preserve">. Rev. Organ. Psychol. Organ. </w:t>
      </w:r>
      <w:proofErr w:type="spellStart"/>
      <w:proofErr w:type="gramStart"/>
      <w:r w:rsidRPr="00713448">
        <w:rPr>
          <w:rFonts w:ascii="Times New Roman" w:eastAsia="Times New Roman" w:hAnsi="Times New Roman" w:cs="Times New Roman"/>
          <w:sz w:val="24"/>
          <w:szCs w:val="24"/>
        </w:rPr>
        <w:t>Behav</w:t>
      </w:r>
      <w:proofErr w:type="spellEnd"/>
      <w:r w:rsidRPr="00713448">
        <w:rPr>
          <w:rFonts w:ascii="Times New Roman" w:eastAsia="Times New Roman" w:hAnsi="Times New Roman" w:cs="Times New Roman"/>
          <w:sz w:val="24"/>
          <w:szCs w:val="24"/>
        </w:rPr>
        <w:t>.,</w:t>
      </w:r>
      <w:proofErr w:type="gramEnd"/>
      <w:r w:rsidRPr="00713448">
        <w:rPr>
          <w:rFonts w:ascii="Times New Roman" w:eastAsia="Times New Roman" w:hAnsi="Times New Roman" w:cs="Times New Roman"/>
          <w:sz w:val="24"/>
          <w:szCs w:val="24"/>
        </w:rPr>
        <w:t xml:space="preserve"> 2(1), pp.489-521.</w:t>
      </w:r>
    </w:p>
    <w:p w:rsidR="000B1C20" w:rsidRDefault="000B1C20" w:rsidP="000B1C20">
      <w:pPr>
        <w:spacing w:line="360" w:lineRule="auto"/>
        <w:jc w:val="both"/>
        <w:rPr>
          <w:rFonts w:ascii="Times New Roman" w:eastAsia="Times New Roman" w:hAnsi="Times New Roman" w:cs="Times New Roman"/>
          <w:sz w:val="24"/>
          <w:szCs w:val="24"/>
        </w:rPr>
      </w:pPr>
      <w:proofErr w:type="spellStart"/>
      <w:r w:rsidRPr="00994639">
        <w:rPr>
          <w:rFonts w:ascii="Times New Roman" w:eastAsia="Times New Roman" w:hAnsi="Times New Roman" w:cs="Times New Roman"/>
          <w:sz w:val="24"/>
          <w:szCs w:val="24"/>
        </w:rPr>
        <w:t>Guillén</w:t>
      </w:r>
      <w:proofErr w:type="spellEnd"/>
      <w:r w:rsidRPr="00994639">
        <w:rPr>
          <w:rFonts w:ascii="Times New Roman" w:eastAsia="Times New Roman" w:hAnsi="Times New Roman" w:cs="Times New Roman"/>
          <w:sz w:val="24"/>
          <w:szCs w:val="24"/>
        </w:rPr>
        <w:t>, M., Ferrero, I. and Hoffman, W.M., 2015. The neglected ethical and spiritual motivations in the workplace. Journal of business ethics, 128(4), pp.803-816.</w:t>
      </w:r>
    </w:p>
    <w:p w:rsidR="000B1C20" w:rsidRDefault="000B1C20" w:rsidP="000B1C20">
      <w:pPr>
        <w:spacing w:line="360" w:lineRule="auto"/>
        <w:jc w:val="both"/>
        <w:rPr>
          <w:rFonts w:ascii="Times New Roman" w:eastAsia="Times New Roman" w:hAnsi="Times New Roman" w:cs="Times New Roman"/>
          <w:sz w:val="24"/>
          <w:szCs w:val="24"/>
        </w:rPr>
      </w:pPr>
      <w:proofErr w:type="spellStart"/>
      <w:r w:rsidRPr="00994639">
        <w:rPr>
          <w:rFonts w:ascii="Times New Roman" w:eastAsia="Times New Roman" w:hAnsi="Times New Roman" w:cs="Times New Roman"/>
          <w:sz w:val="24"/>
          <w:szCs w:val="24"/>
        </w:rPr>
        <w:t>Heckhausen</w:t>
      </w:r>
      <w:proofErr w:type="spellEnd"/>
      <w:r w:rsidRPr="00994639">
        <w:rPr>
          <w:rFonts w:ascii="Times New Roman" w:eastAsia="Times New Roman" w:hAnsi="Times New Roman" w:cs="Times New Roman"/>
          <w:sz w:val="24"/>
          <w:szCs w:val="24"/>
        </w:rPr>
        <w:t xml:space="preserve">, J. and </w:t>
      </w:r>
      <w:proofErr w:type="spellStart"/>
      <w:r w:rsidRPr="00994639">
        <w:rPr>
          <w:rFonts w:ascii="Times New Roman" w:eastAsia="Times New Roman" w:hAnsi="Times New Roman" w:cs="Times New Roman"/>
          <w:sz w:val="24"/>
          <w:szCs w:val="24"/>
        </w:rPr>
        <w:t>Heckhausen</w:t>
      </w:r>
      <w:proofErr w:type="spellEnd"/>
      <w:r w:rsidRPr="00994639">
        <w:rPr>
          <w:rFonts w:ascii="Times New Roman" w:eastAsia="Times New Roman" w:hAnsi="Times New Roman" w:cs="Times New Roman"/>
          <w:sz w:val="24"/>
          <w:szCs w:val="24"/>
        </w:rPr>
        <w:t>, H., 2018. Motivation and action: Introduction and overview. In Motivation and action (pp. 1-14). Springer, Cham.</w:t>
      </w:r>
    </w:p>
    <w:p w:rsidR="000B1C20" w:rsidRDefault="000B1C20" w:rsidP="000B1C20">
      <w:pPr>
        <w:spacing w:line="360" w:lineRule="auto"/>
        <w:jc w:val="both"/>
        <w:rPr>
          <w:rFonts w:ascii="Times New Roman" w:eastAsia="Times New Roman" w:hAnsi="Times New Roman" w:cs="Times New Roman"/>
          <w:sz w:val="24"/>
          <w:szCs w:val="24"/>
        </w:rPr>
      </w:pPr>
      <w:proofErr w:type="spellStart"/>
      <w:r w:rsidRPr="00713448">
        <w:rPr>
          <w:rFonts w:ascii="Times New Roman" w:eastAsia="Times New Roman" w:hAnsi="Times New Roman" w:cs="Times New Roman"/>
          <w:sz w:val="24"/>
          <w:szCs w:val="24"/>
        </w:rPr>
        <w:t>Rožman</w:t>
      </w:r>
      <w:proofErr w:type="spellEnd"/>
      <w:r w:rsidRPr="00713448">
        <w:rPr>
          <w:rFonts w:ascii="Times New Roman" w:eastAsia="Times New Roman" w:hAnsi="Times New Roman" w:cs="Times New Roman"/>
          <w:sz w:val="24"/>
          <w:szCs w:val="24"/>
        </w:rPr>
        <w:t xml:space="preserve">, M., </w:t>
      </w:r>
      <w:proofErr w:type="spellStart"/>
      <w:r w:rsidRPr="00713448">
        <w:rPr>
          <w:rFonts w:ascii="Times New Roman" w:eastAsia="Times New Roman" w:hAnsi="Times New Roman" w:cs="Times New Roman"/>
          <w:sz w:val="24"/>
          <w:szCs w:val="24"/>
        </w:rPr>
        <w:t>Treven</w:t>
      </w:r>
      <w:proofErr w:type="spellEnd"/>
      <w:r w:rsidRPr="00713448">
        <w:rPr>
          <w:rFonts w:ascii="Times New Roman" w:eastAsia="Times New Roman" w:hAnsi="Times New Roman" w:cs="Times New Roman"/>
          <w:sz w:val="24"/>
          <w:szCs w:val="24"/>
        </w:rPr>
        <w:t xml:space="preserve">, S. and </w:t>
      </w:r>
      <w:proofErr w:type="spellStart"/>
      <w:r w:rsidRPr="00713448">
        <w:rPr>
          <w:rFonts w:ascii="Times New Roman" w:eastAsia="Times New Roman" w:hAnsi="Times New Roman" w:cs="Times New Roman"/>
          <w:sz w:val="24"/>
          <w:szCs w:val="24"/>
        </w:rPr>
        <w:t>Čančer</w:t>
      </w:r>
      <w:proofErr w:type="spellEnd"/>
      <w:r w:rsidRPr="00713448">
        <w:rPr>
          <w:rFonts w:ascii="Times New Roman" w:eastAsia="Times New Roman" w:hAnsi="Times New Roman" w:cs="Times New Roman"/>
          <w:sz w:val="24"/>
          <w:szCs w:val="24"/>
        </w:rPr>
        <w:t>, V., 2017. Motivation and Satisfaction of Employees in the Workplace. Business systems research journal, 8(2), pp.14-25.</w:t>
      </w:r>
    </w:p>
    <w:p w:rsidR="00ED59D7" w:rsidRPr="00ED59D7" w:rsidRDefault="00ED59D7" w:rsidP="00ED59D7">
      <w:pPr>
        <w:spacing w:line="360" w:lineRule="auto"/>
        <w:jc w:val="both"/>
        <w:rPr>
          <w:rFonts w:ascii="Times New Roman" w:eastAsia="Times New Roman" w:hAnsi="Times New Roman" w:cs="Times New Roman"/>
          <w:b/>
          <w:color w:val="000000" w:themeColor="text1"/>
          <w:sz w:val="28"/>
          <w:szCs w:val="24"/>
        </w:rPr>
      </w:pPr>
    </w:p>
    <w:sectPr w:rsidR="00ED59D7" w:rsidRPr="00ED59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0B80C8"/>
    <w:multiLevelType w:val="hybridMultilevel"/>
    <w:tmpl w:val="6C764F4C"/>
    <w:lvl w:ilvl="0" w:tplc="98B84124">
      <w:start w:val="1"/>
      <w:numFmt w:val="bullet"/>
      <w:lvlText w:val="●"/>
      <w:lvlJc w:val="left"/>
      <w:pPr>
        <w:ind w:left="720" w:hanging="360"/>
      </w:pPr>
      <w:rPr>
        <w:strike w:val="0"/>
        <w:dstrike w:val="0"/>
        <w:u w:val="none"/>
        <w:effect w:val="none"/>
      </w:rPr>
    </w:lvl>
    <w:lvl w:ilvl="1" w:tplc="625CE8F4">
      <w:start w:val="1"/>
      <w:numFmt w:val="bullet"/>
      <w:lvlText w:val="○"/>
      <w:lvlJc w:val="left"/>
      <w:pPr>
        <w:ind w:left="1440" w:hanging="360"/>
      </w:pPr>
      <w:rPr>
        <w:strike w:val="0"/>
        <w:dstrike w:val="0"/>
        <w:u w:val="none"/>
        <w:effect w:val="none"/>
      </w:rPr>
    </w:lvl>
    <w:lvl w:ilvl="2" w:tplc="690EC1CE">
      <w:start w:val="1"/>
      <w:numFmt w:val="bullet"/>
      <w:lvlText w:val="■"/>
      <w:lvlJc w:val="left"/>
      <w:pPr>
        <w:ind w:left="2160" w:hanging="360"/>
      </w:pPr>
      <w:rPr>
        <w:strike w:val="0"/>
        <w:dstrike w:val="0"/>
        <w:u w:val="none"/>
        <w:effect w:val="none"/>
      </w:rPr>
    </w:lvl>
    <w:lvl w:ilvl="3" w:tplc="872E8078">
      <w:start w:val="1"/>
      <w:numFmt w:val="bullet"/>
      <w:lvlText w:val="●"/>
      <w:lvlJc w:val="left"/>
      <w:pPr>
        <w:ind w:left="2880" w:hanging="360"/>
      </w:pPr>
      <w:rPr>
        <w:strike w:val="0"/>
        <w:dstrike w:val="0"/>
        <w:u w:val="none"/>
        <w:effect w:val="none"/>
      </w:rPr>
    </w:lvl>
    <w:lvl w:ilvl="4" w:tplc="07209F3E">
      <w:start w:val="1"/>
      <w:numFmt w:val="bullet"/>
      <w:lvlText w:val="○"/>
      <w:lvlJc w:val="left"/>
      <w:pPr>
        <w:ind w:left="3600" w:hanging="360"/>
      </w:pPr>
      <w:rPr>
        <w:strike w:val="0"/>
        <w:dstrike w:val="0"/>
        <w:u w:val="none"/>
        <w:effect w:val="none"/>
      </w:rPr>
    </w:lvl>
    <w:lvl w:ilvl="5" w:tplc="9522B60E">
      <w:start w:val="1"/>
      <w:numFmt w:val="bullet"/>
      <w:lvlText w:val="■"/>
      <w:lvlJc w:val="left"/>
      <w:pPr>
        <w:ind w:left="4320" w:hanging="360"/>
      </w:pPr>
      <w:rPr>
        <w:strike w:val="0"/>
        <w:dstrike w:val="0"/>
        <w:u w:val="none"/>
        <w:effect w:val="none"/>
      </w:rPr>
    </w:lvl>
    <w:lvl w:ilvl="6" w:tplc="C0D6741E">
      <w:start w:val="1"/>
      <w:numFmt w:val="bullet"/>
      <w:lvlText w:val="●"/>
      <w:lvlJc w:val="left"/>
      <w:pPr>
        <w:ind w:left="5040" w:hanging="360"/>
      </w:pPr>
      <w:rPr>
        <w:strike w:val="0"/>
        <w:dstrike w:val="0"/>
        <w:u w:val="none"/>
        <w:effect w:val="none"/>
      </w:rPr>
    </w:lvl>
    <w:lvl w:ilvl="7" w:tplc="2B1C298A">
      <w:start w:val="1"/>
      <w:numFmt w:val="bullet"/>
      <w:lvlText w:val="○"/>
      <w:lvlJc w:val="left"/>
      <w:pPr>
        <w:ind w:left="5760" w:hanging="360"/>
      </w:pPr>
      <w:rPr>
        <w:strike w:val="0"/>
        <w:dstrike w:val="0"/>
        <w:u w:val="none"/>
        <w:effect w:val="none"/>
      </w:rPr>
    </w:lvl>
    <w:lvl w:ilvl="8" w:tplc="F01040D2">
      <w:start w:val="1"/>
      <w:numFmt w:val="bullet"/>
      <w:lvlText w:val="■"/>
      <w:lvlJc w:val="left"/>
      <w:pPr>
        <w:ind w:left="6480" w:hanging="360"/>
      </w:pPr>
      <w:rPr>
        <w:strike w:val="0"/>
        <w:dstrike w:val="0"/>
        <w:u w:val="none"/>
        <w:effect w:val="none"/>
      </w:rPr>
    </w:lvl>
  </w:abstractNum>
  <w:abstractNum w:abstractNumId="1" w15:restartNumberingAfterBreak="0">
    <w:nsid w:val="35BF30D8"/>
    <w:multiLevelType w:val="hybridMultilevel"/>
    <w:tmpl w:val="053E7B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C3632E5"/>
    <w:multiLevelType w:val="hybridMultilevel"/>
    <w:tmpl w:val="89727C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7364"/>
    <w:rsid w:val="0002790E"/>
    <w:rsid w:val="00051BF6"/>
    <w:rsid w:val="000B1C20"/>
    <w:rsid w:val="00287D66"/>
    <w:rsid w:val="003C6CE7"/>
    <w:rsid w:val="00411CB8"/>
    <w:rsid w:val="004B4CBF"/>
    <w:rsid w:val="005473BE"/>
    <w:rsid w:val="0073438C"/>
    <w:rsid w:val="00933022"/>
    <w:rsid w:val="00AD7364"/>
    <w:rsid w:val="00D33BBE"/>
    <w:rsid w:val="00DE0F69"/>
    <w:rsid w:val="00E95186"/>
    <w:rsid w:val="00ED59D7"/>
    <w:rsid w:val="00F54E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1D875"/>
  <w15:chartTrackingRefBased/>
  <w15:docId w15:val="{65FEA5AB-DDFC-4887-9A19-3D0C5B56F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D7364"/>
    <w:pPr>
      <w:spacing w:before="200" w:after="200" w:line="276" w:lineRule="auto"/>
    </w:pPr>
    <w:rPr>
      <w:rFonts w:eastAsiaTheme="minorEastAsia"/>
      <w:sz w:val="20"/>
      <w:szCs w:val="20"/>
      <w:lang w:val="en-US" w:bidi="bn-IN"/>
    </w:rPr>
  </w:style>
  <w:style w:type="paragraph" w:styleId="Heading1">
    <w:name w:val="heading 1"/>
    <w:basedOn w:val="Normal"/>
    <w:next w:val="Normal"/>
    <w:link w:val="Heading1Char"/>
    <w:uiPriority w:val="9"/>
    <w:qFormat/>
    <w:rsid w:val="00AD7364"/>
    <w:pPr>
      <w:keepNext/>
      <w:keepLines/>
      <w:spacing w:before="480" w:line="360" w:lineRule="auto"/>
      <w:jc w:val="both"/>
      <w:outlineLvl w:val="0"/>
    </w:pPr>
    <w:rPr>
      <w:rFonts w:ascii="Times New Roman" w:eastAsiaTheme="majorEastAsia" w:hAnsi="Times New Roman" w:cstheme="majorBidi"/>
      <w:b/>
      <w:bCs/>
      <w:color w:val="000000" w:themeColor="text1"/>
      <w:sz w:val="32"/>
      <w:szCs w:val="28"/>
    </w:rPr>
  </w:style>
  <w:style w:type="paragraph" w:styleId="Heading2">
    <w:name w:val="heading 2"/>
    <w:basedOn w:val="Normal"/>
    <w:next w:val="Normal"/>
    <w:link w:val="Heading2Char"/>
    <w:uiPriority w:val="9"/>
    <w:semiHidden/>
    <w:unhideWhenUsed/>
    <w:qFormat/>
    <w:rsid w:val="00DE0F69"/>
    <w:pPr>
      <w:keepNext/>
      <w:keepLines/>
      <w:spacing w:before="40" w:after="0"/>
      <w:outlineLvl w:val="1"/>
    </w:pPr>
    <w:rPr>
      <w:rFonts w:asciiTheme="majorHAnsi" w:eastAsiaTheme="majorEastAsia" w:hAnsiTheme="majorHAnsi" w:cstheme="majorBidi"/>
      <w:color w:val="2E74B5" w:themeColor="accent1" w:themeShade="BF"/>
      <w:sz w:val="26"/>
      <w:szCs w:val="33"/>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7364"/>
    <w:rPr>
      <w:rFonts w:ascii="Times New Roman" w:eastAsiaTheme="majorEastAsia" w:hAnsi="Times New Roman" w:cstheme="majorBidi"/>
      <w:b/>
      <w:bCs/>
      <w:color w:val="000000" w:themeColor="text1"/>
      <w:sz w:val="32"/>
      <w:szCs w:val="28"/>
      <w:lang w:val="en-US" w:bidi="bn-IN"/>
    </w:rPr>
  </w:style>
  <w:style w:type="paragraph" w:styleId="Title">
    <w:name w:val="Title"/>
    <w:basedOn w:val="Normal"/>
    <w:next w:val="Normal"/>
    <w:link w:val="TitleChar"/>
    <w:uiPriority w:val="10"/>
    <w:qFormat/>
    <w:rsid w:val="00AD7364"/>
    <w:pPr>
      <w:spacing w:before="720" w:line="360" w:lineRule="auto"/>
      <w:jc w:val="center"/>
    </w:pPr>
    <w:rPr>
      <w:rFonts w:ascii="Times New Roman" w:hAnsi="Times New Roman"/>
      <w:b/>
      <w:caps/>
      <w:color w:val="000000" w:themeColor="text1"/>
      <w:spacing w:val="10"/>
      <w:kern w:val="28"/>
      <w:sz w:val="36"/>
      <w:szCs w:val="52"/>
    </w:rPr>
  </w:style>
  <w:style w:type="character" w:customStyle="1" w:styleId="TitleChar">
    <w:name w:val="Title Char"/>
    <w:basedOn w:val="DefaultParagraphFont"/>
    <w:link w:val="Title"/>
    <w:uiPriority w:val="10"/>
    <w:rsid w:val="00AD7364"/>
    <w:rPr>
      <w:rFonts w:ascii="Times New Roman" w:eastAsiaTheme="minorEastAsia" w:hAnsi="Times New Roman"/>
      <w:b/>
      <w:caps/>
      <w:color w:val="000000" w:themeColor="text1"/>
      <w:spacing w:val="10"/>
      <w:kern w:val="28"/>
      <w:sz w:val="36"/>
      <w:szCs w:val="52"/>
      <w:lang w:val="en-US" w:bidi="bn-IN"/>
    </w:rPr>
  </w:style>
  <w:style w:type="paragraph" w:styleId="ListParagraph">
    <w:name w:val="List Paragraph"/>
    <w:basedOn w:val="Normal"/>
    <w:uiPriority w:val="34"/>
    <w:qFormat/>
    <w:rsid w:val="00AD7364"/>
    <w:pPr>
      <w:ind w:left="720"/>
      <w:contextualSpacing/>
    </w:pPr>
  </w:style>
  <w:style w:type="paragraph" w:styleId="TOCHeading">
    <w:name w:val="TOC Heading"/>
    <w:basedOn w:val="Heading1"/>
    <w:next w:val="Normal"/>
    <w:uiPriority w:val="39"/>
    <w:semiHidden/>
    <w:unhideWhenUsed/>
    <w:qFormat/>
    <w:rsid w:val="00AD7364"/>
    <w:pPr>
      <w:keepNext w:val="0"/>
      <w:keepLines w:val="0"/>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before="200"/>
      <w:outlineLvl w:val="9"/>
    </w:pPr>
    <w:rPr>
      <w:rFonts w:eastAsiaTheme="minorEastAsia" w:cstheme="minorBidi"/>
      <w:caps/>
      <w:spacing w:val="15"/>
      <w:sz w:val="24"/>
      <w:szCs w:val="22"/>
    </w:rPr>
  </w:style>
  <w:style w:type="character" w:styleId="Hyperlink">
    <w:name w:val="Hyperlink"/>
    <w:basedOn w:val="DefaultParagraphFont"/>
    <w:uiPriority w:val="99"/>
    <w:unhideWhenUsed/>
    <w:rsid w:val="00AD7364"/>
    <w:rPr>
      <w:color w:val="0000FF"/>
      <w:u w:val="single"/>
    </w:rPr>
  </w:style>
  <w:style w:type="paragraph" w:styleId="TOC1">
    <w:name w:val="toc 1"/>
    <w:basedOn w:val="Normal"/>
    <w:next w:val="Normal"/>
    <w:autoRedefine/>
    <w:uiPriority w:val="39"/>
    <w:unhideWhenUsed/>
    <w:rsid w:val="00AD7364"/>
    <w:pPr>
      <w:spacing w:after="100"/>
    </w:pPr>
    <w:rPr>
      <w:szCs w:val="25"/>
    </w:rPr>
  </w:style>
  <w:style w:type="character" w:customStyle="1" w:styleId="Heading2Char">
    <w:name w:val="Heading 2 Char"/>
    <w:basedOn w:val="DefaultParagraphFont"/>
    <w:link w:val="Heading2"/>
    <w:uiPriority w:val="9"/>
    <w:semiHidden/>
    <w:rsid w:val="00DE0F69"/>
    <w:rPr>
      <w:rFonts w:asciiTheme="majorHAnsi" w:eastAsiaTheme="majorEastAsia" w:hAnsiTheme="majorHAnsi" w:cstheme="majorBidi"/>
      <w:color w:val="2E74B5" w:themeColor="accent1" w:themeShade="BF"/>
      <w:sz w:val="26"/>
      <w:szCs w:val="33"/>
      <w:lang w:val="en-US" w:bidi="bn-IN"/>
    </w:rPr>
  </w:style>
  <w:style w:type="paragraph" w:styleId="TableofFigures">
    <w:name w:val="table of figures"/>
    <w:basedOn w:val="Normal"/>
    <w:next w:val="Normal"/>
    <w:uiPriority w:val="99"/>
    <w:unhideWhenUsed/>
    <w:rsid w:val="00DE0F69"/>
    <w:pPr>
      <w:spacing w:before="0" w:after="0" w:line="360" w:lineRule="auto"/>
      <w:jc w:val="both"/>
    </w:pPr>
    <w:rPr>
      <w:rFonts w:ascii="Times New Roman" w:eastAsiaTheme="minorHAnsi" w:hAnsi="Times New Roman"/>
      <w:sz w:val="24"/>
      <w:szCs w:val="22"/>
      <w:lang w:bidi="ar-SA"/>
    </w:rPr>
  </w:style>
  <w:style w:type="paragraph" w:styleId="IntenseQuote">
    <w:name w:val="Intense Quote"/>
    <w:basedOn w:val="Normal"/>
    <w:next w:val="Normal"/>
    <w:link w:val="IntenseQuoteChar"/>
    <w:uiPriority w:val="30"/>
    <w:qFormat/>
    <w:rsid w:val="00DE0F69"/>
    <w:pPr>
      <w:pBdr>
        <w:bottom w:val="single" w:sz="4" w:space="4" w:color="5B9BD5" w:themeColor="accent1"/>
      </w:pBdr>
      <w:spacing w:after="280" w:line="360" w:lineRule="auto"/>
      <w:ind w:left="936" w:right="936"/>
      <w:jc w:val="both"/>
    </w:pPr>
    <w:rPr>
      <w:rFonts w:ascii="Times New Roman" w:eastAsiaTheme="minorHAnsi" w:hAnsi="Times New Roman"/>
      <w:b/>
      <w:bCs/>
      <w:i/>
      <w:iCs/>
      <w:color w:val="5B9BD5" w:themeColor="accent1"/>
      <w:sz w:val="24"/>
      <w:szCs w:val="22"/>
      <w:lang w:bidi="ar-SA"/>
    </w:rPr>
  </w:style>
  <w:style w:type="character" w:customStyle="1" w:styleId="IntenseQuoteChar">
    <w:name w:val="Intense Quote Char"/>
    <w:basedOn w:val="DefaultParagraphFont"/>
    <w:link w:val="IntenseQuote"/>
    <w:uiPriority w:val="30"/>
    <w:rsid w:val="00DE0F69"/>
    <w:rPr>
      <w:rFonts w:ascii="Times New Roman" w:hAnsi="Times New Roman"/>
      <w:b/>
      <w:bCs/>
      <w:i/>
      <w:iCs/>
      <w:color w:val="5B9BD5" w:themeColor="accent1"/>
      <w:sz w:val="24"/>
      <w:lang w:val="en-US"/>
    </w:rPr>
  </w:style>
  <w:style w:type="paragraph" w:customStyle="1" w:styleId="Normal1">
    <w:name w:val="Normal1"/>
    <w:rsid w:val="00ED59D7"/>
    <w:pPr>
      <w:spacing w:after="0" w:line="276" w:lineRule="auto"/>
    </w:pPr>
    <w:rPr>
      <w:rFonts w:ascii="Arial" w:eastAsia="Arial" w:hAnsi="Arial" w:cs="Arial"/>
      <w:lang w:val="en-US"/>
    </w:rPr>
  </w:style>
  <w:style w:type="paragraph" w:styleId="Bibliography">
    <w:name w:val="Bibliography"/>
    <w:basedOn w:val="Normal"/>
    <w:next w:val="Normal"/>
    <w:uiPriority w:val="37"/>
    <w:semiHidden/>
    <w:unhideWhenUsed/>
    <w:rsid w:val="00ED59D7"/>
    <w:pPr>
      <w:spacing w:before="0" w:after="160" w:line="259" w:lineRule="auto"/>
    </w:pPr>
    <w:rPr>
      <w:rFonts w:eastAsiaTheme="minorHAnsi"/>
      <w:sz w:val="22"/>
      <w:szCs w:val="22"/>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linkedin.com/company/-tesco" TargetMode="External"/><Relationship Id="rId3" Type="http://schemas.openxmlformats.org/officeDocument/2006/relationships/settings" Target="settings.xml"/><Relationship Id="rId7" Type="http://schemas.openxmlformats.org/officeDocument/2006/relationships/hyperlink" Target="https://www.linkedin.com/company/princestrus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26</Pages>
  <Words>6345</Words>
  <Characters>36173</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dc:creator>
  <cp:keywords/>
  <dc:description/>
  <cp:lastModifiedBy>Kira</cp:lastModifiedBy>
  <cp:revision>8</cp:revision>
  <dcterms:created xsi:type="dcterms:W3CDTF">2019-12-12T20:39:00Z</dcterms:created>
  <dcterms:modified xsi:type="dcterms:W3CDTF">2019-12-20T19:37:00Z</dcterms:modified>
</cp:coreProperties>
</file>