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Sun" w:hAnsi="SimSun" w:eastAsia="SimSun" w:cs="SimSun"/>
          <w:sz w:val="40"/>
          <w:szCs w:val="40"/>
        </w:rPr>
      </w:pPr>
      <w:r>
        <w:rPr>
          <w:rFonts w:ascii="SimSun" w:hAnsi="SimSun" w:eastAsia="SimSun" w:cs="SimSun"/>
          <w:sz w:val="40"/>
          <w:szCs w:val="40"/>
        </w:rPr>
        <w:drawing>
          <wp:inline distT="0" distB="0" distL="114300" distR="114300">
            <wp:extent cx="5479415" cy="3653155"/>
            <wp:effectExtent l="0" t="0" r="6985" b="4445"/>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4"/>
                    <a:stretch>
                      <a:fillRect/>
                    </a:stretch>
                  </pic:blipFill>
                  <pic:spPr>
                    <a:xfrm>
                      <a:off x="0" y="0"/>
                      <a:ext cx="5479415" cy="3653155"/>
                    </a:xfrm>
                    <a:prstGeom prst="rect">
                      <a:avLst/>
                    </a:prstGeom>
                    <a:noFill/>
                    <a:ln w="9525">
                      <a:noFill/>
                    </a:ln>
                  </pic:spPr>
                </pic:pic>
              </a:graphicData>
            </a:graphic>
          </wp:inline>
        </w:drawing>
      </w:r>
    </w:p>
    <w:p>
      <w:pPr>
        <w:rPr>
          <w:rFonts w:hint="default" w:ascii="Arial" w:hAnsi="Arial" w:eastAsia="SimSun" w:cs="Arial"/>
          <w:sz w:val="40"/>
          <w:szCs w:val="40"/>
          <w:lang w:val="en-GB"/>
        </w:rPr>
      </w:pPr>
      <w:r>
        <w:rPr>
          <w:rFonts w:hint="default" w:ascii="Arial" w:hAnsi="Arial" w:eastAsia="SimSun" w:cs="Arial"/>
          <w:sz w:val="40"/>
          <w:szCs w:val="40"/>
          <w:lang w:val="en-GB"/>
        </w:rPr>
        <w:t>Name: Veronica Casian</w:t>
      </w:r>
    </w:p>
    <w:p>
      <w:pPr>
        <w:rPr>
          <w:rFonts w:hint="default" w:ascii="Arial" w:hAnsi="Arial" w:eastAsia="SimSun" w:cs="Arial"/>
          <w:sz w:val="40"/>
          <w:szCs w:val="40"/>
          <w:lang w:val="en-GB"/>
        </w:rPr>
      </w:pPr>
      <w:r>
        <w:rPr>
          <w:rFonts w:hint="default" w:ascii="Arial" w:hAnsi="Arial" w:eastAsia="SimSun" w:cs="Arial"/>
          <w:sz w:val="40"/>
          <w:szCs w:val="40"/>
          <w:lang w:val="en-GB"/>
        </w:rPr>
        <w:t>Student Number: 1915975</w:t>
      </w:r>
    </w:p>
    <w:p>
      <w:pPr>
        <w:rPr>
          <w:rFonts w:hint="default" w:ascii="Arial" w:hAnsi="Arial" w:eastAsia="SimSun" w:cs="Arial"/>
          <w:sz w:val="40"/>
          <w:szCs w:val="40"/>
          <w:lang w:val="en-GB"/>
        </w:rPr>
      </w:pPr>
      <w:r>
        <w:rPr>
          <w:rFonts w:hint="default" w:ascii="Arial" w:hAnsi="Arial" w:eastAsia="SimSun" w:cs="Arial"/>
          <w:sz w:val="40"/>
          <w:szCs w:val="40"/>
          <w:lang w:val="en-GB"/>
        </w:rPr>
        <w:t>Module Title: Community Engagement</w:t>
      </w:r>
    </w:p>
    <w:p>
      <w:pPr>
        <w:rPr>
          <w:rFonts w:hint="default" w:ascii="Arial" w:hAnsi="Arial" w:eastAsia="SimSun" w:cs="Arial"/>
          <w:sz w:val="40"/>
          <w:szCs w:val="40"/>
          <w:lang w:val="en-GB"/>
        </w:rPr>
      </w:pPr>
      <w:r>
        <w:rPr>
          <w:rFonts w:hint="default" w:ascii="Arial" w:hAnsi="Arial" w:eastAsia="SimSun" w:cs="Arial"/>
          <w:sz w:val="40"/>
          <w:szCs w:val="40"/>
          <w:lang w:val="en-GB"/>
        </w:rPr>
        <w:t xml:space="preserve">Assignment Title: Community Engagement Assessment 2 </w:t>
      </w:r>
    </w:p>
    <w:p>
      <w:pPr>
        <w:rPr>
          <w:rFonts w:hint="default" w:ascii="Arial" w:hAnsi="Arial" w:eastAsia="SimSun" w:cs="Arial"/>
          <w:sz w:val="40"/>
          <w:szCs w:val="40"/>
          <w:lang w:val="en-GB"/>
        </w:rPr>
      </w:pPr>
      <w:r>
        <w:rPr>
          <w:rFonts w:hint="default" w:ascii="Arial" w:hAnsi="Arial" w:eastAsia="SimSun" w:cs="Arial"/>
          <w:sz w:val="40"/>
          <w:szCs w:val="40"/>
          <w:lang w:val="en-GB"/>
        </w:rPr>
        <w:t>Module Lecturer’s Name: Riaz Bhatti</w:t>
      </w: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b w:val="0"/>
          <w:bCs w:val="0"/>
          <w:sz w:val="40"/>
          <w:szCs w:val="40"/>
          <w:u w:val="single"/>
          <w:lang w:val="en-GB"/>
        </w:rPr>
      </w:pPr>
      <w:r>
        <w:rPr>
          <w:rFonts w:hint="default" w:ascii="Arial" w:hAnsi="Arial" w:eastAsia="SimSun" w:cs="Arial"/>
          <w:b w:val="0"/>
          <w:bCs w:val="0"/>
          <w:sz w:val="40"/>
          <w:szCs w:val="40"/>
          <w:u w:val="single"/>
          <w:lang w:val="en-GB"/>
        </w:rPr>
        <w:t>Active Minds</w:t>
      </w:r>
    </w:p>
    <w:p>
      <w:pPr>
        <w:rPr>
          <w:rFonts w:hint="default" w:ascii="Arial" w:hAnsi="Arial" w:eastAsia="SimSun" w:cs="Arial"/>
          <w:b/>
          <w:bCs/>
          <w:sz w:val="40"/>
          <w:szCs w:val="40"/>
          <w:u w:val="single"/>
          <w:lang w:val="en-GB"/>
        </w:rPr>
      </w:pPr>
      <w:r>
        <w:rPr>
          <w:rFonts w:hint="default" w:ascii="Arial" w:hAnsi="Arial" w:eastAsia="SimSun" w:cs="Arial"/>
          <w:b/>
          <w:bCs/>
          <w:sz w:val="40"/>
          <w:szCs w:val="40"/>
          <w:u w:val="single"/>
          <w:lang w:val="en-GB"/>
        </w:rPr>
        <w:t>Introduction</w:t>
      </w:r>
    </w:p>
    <w:p>
      <w:pPr>
        <w:rPr>
          <w:rFonts w:hint="default" w:ascii="Arial" w:hAnsi="Arial" w:eastAsia="SimSun" w:cs="Arial"/>
          <w:sz w:val="40"/>
          <w:szCs w:val="40"/>
        </w:rPr>
      </w:pPr>
      <w:r>
        <w:rPr>
          <w:rFonts w:hint="default" w:ascii="Arial" w:hAnsi="Arial" w:eastAsia="SimSun" w:cs="Arial"/>
          <w:sz w:val="40"/>
          <w:szCs w:val="40"/>
        </w:rPr>
        <w:t>Impact</w:t>
      </w:r>
      <w:r>
        <w:rPr>
          <w:rFonts w:hint="default" w:ascii="Arial" w:hAnsi="Arial" w:eastAsia="SimSun" w:cs="Arial"/>
          <w:sz w:val="40"/>
          <w:szCs w:val="40"/>
          <w:lang w:val="en-GB"/>
        </w:rPr>
        <w:t xml:space="preserve"> </w:t>
      </w:r>
      <w:r>
        <w:rPr>
          <w:rFonts w:hint="default" w:ascii="Arial" w:hAnsi="Arial" w:eastAsia="SimSun" w:cs="Arial"/>
          <w:sz w:val="40"/>
          <w:szCs w:val="40"/>
        </w:rPr>
        <w:t>Community commitment is an approach to construct and support connections between open administrations and local gatherings - encouraging them both to comprehend and make a move on the requirements or issues that networks insight.There are 7 Standards: Inclusion</w:t>
      </w:r>
      <w:r>
        <w:rPr>
          <w:rFonts w:hint="default" w:ascii="Arial" w:hAnsi="Arial" w:eastAsia="SimSun" w:cs="Arial"/>
          <w:sz w:val="40"/>
          <w:szCs w:val="40"/>
          <w:lang w:val="en-GB"/>
        </w:rPr>
        <w:t xml:space="preserve">, Support, Planning, Working together, Methods, </w:t>
      </w:r>
      <w:r>
        <w:rPr>
          <w:rFonts w:hint="default" w:ascii="Arial" w:hAnsi="Arial" w:eastAsia="SimSun" w:cs="Arial"/>
          <w:sz w:val="40"/>
          <w:szCs w:val="40"/>
        </w:rPr>
        <w:t>Co</w:t>
      </w:r>
      <w:r>
        <w:rPr>
          <w:rFonts w:hint="default" w:ascii="Arial" w:hAnsi="Arial" w:eastAsia="SimSun" w:cs="Arial"/>
          <w:sz w:val="40"/>
          <w:szCs w:val="40"/>
          <w:lang w:val="en-GB"/>
        </w:rPr>
        <w:t>mmunication</w:t>
      </w:r>
      <w:r>
        <w:rPr>
          <w:rFonts w:hint="default" w:ascii="Arial" w:hAnsi="Arial" w:eastAsia="SimSun" w:cs="Arial"/>
          <w:sz w:val="40"/>
          <w:szCs w:val="40"/>
        </w:rPr>
        <w:t>.</w:t>
      </w:r>
    </w:p>
    <w:p>
      <w:pPr>
        <w:rPr>
          <w:rFonts w:hint="default" w:ascii="Arial" w:hAnsi="Arial" w:eastAsia="SimSun" w:cs="Arial"/>
          <w:sz w:val="40"/>
          <w:szCs w:val="40"/>
        </w:rPr>
      </w:pPr>
      <w:bookmarkStart w:id="0" w:name="_GoBack"/>
      <w:bookmarkEnd w:id="0"/>
    </w:p>
    <w:p>
      <w:pPr>
        <w:rPr>
          <w:rFonts w:hint="default" w:ascii="Arial" w:hAnsi="Arial" w:eastAsia="SimSun" w:cs="Arial"/>
          <w:sz w:val="40"/>
          <w:szCs w:val="40"/>
          <w:u w:val="single"/>
          <w:lang w:val="en-GB"/>
        </w:rPr>
      </w:pPr>
      <w:r>
        <w:rPr>
          <w:rFonts w:hint="default" w:ascii="Arial" w:hAnsi="Arial" w:eastAsia="SimSun" w:cs="Arial"/>
          <w:sz w:val="40"/>
          <w:szCs w:val="40"/>
          <w:u w:val="single"/>
          <w:lang w:val="en-GB"/>
        </w:rPr>
        <w:t>Discussion:</w:t>
      </w:r>
    </w:p>
    <w:p>
      <w:pPr>
        <w:rPr>
          <w:rFonts w:hint="default" w:ascii="Arial" w:hAnsi="Arial" w:eastAsia="SimSun" w:cs="Arial"/>
          <w:sz w:val="40"/>
          <w:szCs w:val="40"/>
          <w:lang w:val="en-GB"/>
        </w:rPr>
      </w:pPr>
      <w:r>
        <w:rPr>
          <w:rFonts w:hint="default" w:ascii="Arial" w:hAnsi="Arial" w:eastAsia="SimSun" w:cs="Arial"/>
          <w:sz w:val="40"/>
          <w:szCs w:val="40"/>
          <w:lang w:val="en-GB"/>
        </w:rPr>
        <w:t>Description.</w:t>
      </w:r>
    </w:p>
    <w:p>
      <w:pPr>
        <w:rPr>
          <w:rFonts w:hint="default" w:ascii="Arial" w:hAnsi="Arial" w:eastAsia="SimSun" w:cs="Arial"/>
          <w:sz w:val="40"/>
          <w:szCs w:val="40"/>
          <w:lang w:val="en-GB"/>
        </w:rPr>
      </w:pPr>
      <w:r>
        <w:rPr>
          <w:rFonts w:hint="default" w:ascii="Arial" w:hAnsi="Arial" w:eastAsia="SimSun" w:cs="Arial"/>
          <w:sz w:val="40"/>
          <w:szCs w:val="40"/>
          <w:lang w:val="en-GB"/>
        </w:rPr>
        <w:t xml:space="preserve">Network well being is a clinical claim to fame that centers around the physical and mental prosperity of the individuals in a particular geographic locale. This significant subsection of general well being incorporates activities to help network individuals keep up and improve their well-being, forestall the spread of irresistible sicknesses and get ready for catastrophic events. </w:t>
      </w:r>
    </w:p>
    <w:p>
      <w:pPr>
        <w:rPr>
          <w:rFonts w:hint="default" w:ascii="Arial" w:hAnsi="Arial" w:eastAsia="SimSun" w:cs="Arial"/>
          <w:sz w:val="40"/>
          <w:szCs w:val="40"/>
          <w:lang w:val="en-GB"/>
        </w:rPr>
      </w:pPr>
    </w:p>
    <w:p>
      <w:pPr>
        <w:rPr>
          <w:rFonts w:hint="default" w:ascii="Arial" w:hAnsi="Arial" w:eastAsia="SimSun" w:cs="Arial"/>
          <w:sz w:val="40"/>
          <w:szCs w:val="40"/>
          <w:lang w:val="en-GB"/>
        </w:rPr>
      </w:pPr>
      <w:r>
        <w:rPr>
          <w:rFonts w:hint="default" w:ascii="Arial" w:hAnsi="Arial" w:eastAsia="SimSun" w:cs="Arial"/>
          <w:sz w:val="40"/>
          <w:szCs w:val="40"/>
          <w:lang w:val="en-GB"/>
        </w:rPr>
        <w:t xml:space="preserve">Schooling likewise assumes an enormous function in keeping up network well being. Well being fairs and promoting efforts that uncover the perils of danger factors like tobacco introduction, helpless sustenance and actual dormancy can bring issues to light about the significance of picking a sound way of life </w:t>
      </w:r>
    </w:p>
    <w:p>
      <w:pPr>
        <w:rPr>
          <w:rFonts w:hint="default" w:ascii="Arial" w:hAnsi="Arial" w:eastAsia="SimSun" w:cs="Arial"/>
          <w:sz w:val="40"/>
          <w:szCs w:val="40"/>
          <w:lang w:val="en-GB"/>
        </w:rPr>
      </w:pPr>
      <w:r>
        <w:rPr>
          <w:rFonts w:hint="default" w:ascii="Arial" w:hAnsi="Arial" w:eastAsia="SimSun" w:cs="Arial"/>
          <w:sz w:val="40"/>
          <w:szCs w:val="40"/>
          <w:lang w:val="en-GB"/>
        </w:rPr>
        <w:t>Preventive consideration is any clinical assistance that lessens the danger of later negative well being results, for example, health related crises, incapacity or persistent sickness. Preventive consideration frequently includes ordinary screening for infections before they become genuine enough to display side effects. At the point when danger factors or indications of an infection are recognized early, the expense of treating them is essentially diminished and they are less inclined to form into hazardous conditions. University people group commitment often includes understudies drawing in with individuals who experience various types of detriment or minimization. Cooperation in these ventures can be trying for understudies. Their expert practice are tried while managing the difficulties of life in an agricultural country. This methodology is a lot of lined up with countries of meta cognition.</w:t>
      </w: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p>
    <w:p>
      <w:pPr>
        <w:rPr>
          <w:rFonts w:hint="default" w:ascii="Arial" w:hAnsi="Arial" w:eastAsia="SimSun" w:cs="Arial"/>
          <w:sz w:val="40"/>
          <w:szCs w:val="40"/>
          <w:lang w:val="en-GB"/>
        </w:rPr>
      </w:pPr>
      <w:r>
        <w:rPr>
          <w:rFonts w:hint="default" w:ascii="Arial" w:hAnsi="Arial" w:eastAsia="SimSun" w:cs="Arial"/>
          <w:sz w:val="40"/>
          <w:szCs w:val="40"/>
          <w:lang w:val="en-GB"/>
        </w:rPr>
        <w:t>Feelings</w:t>
      </w:r>
    </w:p>
    <w:p>
      <w:pPr>
        <w:rPr>
          <w:rFonts w:hint="default" w:ascii="Arial" w:hAnsi="Arial" w:eastAsia="SimSun" w:cs="Arial"/>
          <w:sz w:val="40"/>
          <w:szCs w:val="40"/>
          <w:lang w:val="en-GB"/>
        </w:rPr>
      </w:pPr>
      <w:r>
        <w:rPr>
          <w:rFonts w:hint="default" w:ascii="Arial" w:hAnsi="Arial" w:eastAsia="SimSun" w:cs="Arial"/>
          <w:sz w:val="40"/>
          <w:szCs w:val="40"/>
          <w:lang w:val="en-GB"/>
        </w:rPr>
        <w:t>Personal opinion:</w:t>
      </w:r>
    </w:p>
    <w:p>
      <w:pPr>
        <w:rPr>
          <w:rFonts w:hint="default" w:ascii="Arial" w:hAnsi="Arial" w:eastAsia="SimSun" w:cs="Arial"/>
          <w:sz w:val="40"/>
          <w:szCs w:val="40"/>
          <w:lang w:val="en-GB"/>
        </w:rPr>
      </w:pPr>
      <w:r>
        <w:rPr>
          <w:rFonts w:hint="default" w:ascii="Arial" w:hAnsi="Arial" w:eastAsia="SimSun" w:cs="Arial"/>
          <w:sz w:val="40"/>
          <w:szCs w:val="40"/>
          <w:lang w:val="en-GB"/>
        </w:rPr>
        <w:t xml:space="preserve">Professional nurses and health providers s to urge network exchange meeting to examine the results. On the other hand, guardians and educators ought to team up to debilitate substance misuse. Furthermore, medical attendants and other professional that Substance misuse has been a worldwide issue. It is significant for understudies are relied upon to take an interest in sharpening programs particularly in schools and networks. Nonetheless, it is eccentric whether the pertinent specialists will uphold the projects. In this manner, substance misuse requires the joined exertion from all partners to address the issue. I appreciate understudies boldness and their attention on discernible practices. </w:t>
      </w:r>
    </w:p>
    <w:p>
      <w:pPr>
        <w:rPr>
          <w:rFonts w:hint="default" w:ascii="Arial" w:hAnsi="Arial" w:eastAsia="SimSun" w:cs="Arial"/>
          <w:sz w:val="40"/>
          <w:szCs w:val="40"/>
          <w:lang w:val="en-GB"/>
        </w:rPr>
      </w:pPr>
      <w:r>
        <w:rPr>
          <w:rFonts w:hint="default" w:ascii="Arial" w:hAnsi="Arial" w:eastAsia="SimSun" w:cs="Arial"/>
          <w:sz w:val="40"/>
          <w:szCs w:val="40"/>
          <w:lang w:val="en-GB"/>
        </w:rPr>
        <w:t>Assist then understudies with understanding what you are seeing while additionally telling them that you give it a second thought.</w:t>
      </w:r>
    </w:p>
    <w:p>
      <w:pPr>
        <w:rPr>
          <w:rFonts w:hint="default" w:ascii="Arial" w:hAnsi="Arial" w:eastAsia="SimSun" w:cs="Arial"/>
          <w:sz w:val="40"/>
          <w:szCs w:val="40"/>
          <w:lang w:val="en-GB"/>
        </w:rPr>
      </w:pPr>
      <w:r>
        <w:rPr>
          <w:rFonts w:hint="default" w:ascii="Arial" w:hAnsi="Arial" w:eastAsia="SimSun" w:cs="Arial"/>
          <w:sz w:val="40"/>
          <w:szCs w:val="40"/>
          <w:lang w:val="en-GB"/>
        </w:rPr>
        <w:t>To be discrete, discover a spot to talk that offers the understudies some protection. Make and keep convenient a reference sheet with contact data. On the off chance that you are concerned an understudy may require professional treatment, ask the understudy to consider addressing a grounds emotional wellness proficient.</w:t>
      </w:r>
    </w:p>
    <w:p>
      <w:pPr>
        <w:rPr>
          <w:rFonts w:hint="default" w:ascii="Arial" w:hAnsi="Arial" w:eastAsia="SimSun" w:cs="Arial"/>
          <w:sz w:val="40"/>
          <w:szCs w:val="40"/>
          <w:lang w:val="en-GB"/>
        </w:rPr>
      </w:pPr>
    </w:p>
    <w:p>
      <w:pPr>
        <w:numPr>
          <w:ilvl w:val="0"/>
          <w:numId w:val="0"/>
        </w:numPr>
        <w:ind w:leftChars="0"/>
        <w:rPr>
          <w:rFonts w:hint="default" w:ascii="Arial" w:hAnsi="Arial" w:eastAsia="SimSun" w:cs="Arial"/>
          <w:sz w:val="40"/>
          <w:szCs w:val="40"/>
          <w:lang w:val="en-GB"/>
        </w:rPr>
      </w:pPr>
      <w:r>
        <w:rPr>
          <w:rFonts w:hint="default" w:ascii="Arial" w:hAnsi="Arial" w:eastAsia="SimSun" w:cs="Arial"/>
          <w:sz w:val="40"/>
          <w:szCs w:val="40"/>
          <w:lang w:val="en-GB"/>
        </w:rPr>
        <w:t>Evaluation:</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Critical Reflection</w:t>
      </w:r>
    </w:p>
    <w:p>
      <w:pPr>
        <w:numPr>
          <w:ilvl w:val="0"/>
          <w:numId w:val="0"/>
        </w:numPr>
        <w:ind w:leftChars="0"/>
        <w:rPr>
          <w:rFonts w:hint="default" w:ascii="Arial" w:hAnsi="Arial" w:eastAsia="SimSun" w:cs="Arial"/>
          <w:sz w:val="40"/>
          <w:szCs w:val="40"/>
          <w:lang w:val="en-GB"/>
        </w:rPr>
      </w:pPr>
      <w:r>
        <w:rPr>
          <w:rFonts w:hint="default" w:ascii="Arial" w:hAnsi="Arial" w:eastAsia="SimSun" w:cs="Arial"/>
          <w:sz w:val="40"/>
          <w:szCs w:val="40"/>
          <w:lang w:val="en-GB"/>
        </w:rPr>
        <w:t xml:space="preserve">Thinking and reacting quickly, regularly alludes to a karma of readiness or responding to an amazing circumstance. </w:t>
      </w:r>
    </w:p>
    <w:p>
      <w:pPr>
        <w:numPr>
          <w:ilvl w:val="0"/>
          <w:numId w:val="0"/>
        </w:numPr>
        <w:ind w:leftChars="0"/>
        <w:rPr>
          <w:rFonts w:hint="default" w:ascii="Arial" w:hAnsi="Arial" w:eastAsia="SimSun" w:cs="Arial"/>
          <w:sz w:val="40"/>
          <w:szCs w:val="40"/>
          <w:lang w:val="en-GB"/>
        </w:rPr>
      </w:pPr>
      <w:r>
        <w:rPr>
          <w:rFonts w:hint="default" w:ascii="Arial" w:hAnsi="Arial" w:eastAsia="SimSun" w:cs="Arial"/>
          <w:sz w:val="40"/>
          <w:szCs w:val="40"/>
          <w:lang w:val="en-GB"/>
        </w:rPr>
        <w:t xml:space="preserve">Fix the harm and dodge it happening once more. </w:t>
      </w:r>
    </w:p>
    <w:p>
      <w:pPr>
        <w:numPr>
          <w:ilvl w:val="0"/>
          <w:numId w:val="0"/>
        </w:numPr>
        <w:ind w:leftChars="0"/>
        <w:rPr>
          <w:rFonts w:hint="default" w:ascii="Arial" w:hAnsi="Arial" w:eastAsia="SimSun" w:cs="Arial"/>
          <w:sz w:val="40"/>
          <w:szCs w:val="40"/>
          <w:lang w:val="en-GB"/>
        </w:rPr>
      </w:pPr>
      <w:r>
        <w:rPr>
          <w:rFonts w:hint="default" w:ascii="Arial" w:hAnsi="Arial" w:eastAsia="SimSun" w:cs="Arial"/>
          <w:sz w:val="40"/>
          <w:szCs w:val="40"/>
          <w:lang w:val="en-GB"/>
        </w:rPr>
        <w:t xml:space="preserve">The understudy's activities are perilous or threatening to themselves or other people. The understudy gives indications of misery yet we don't know how genuine it is. </w:t>
      </w:r>
    </w:p>
    <w:p>
      <w:pPr>
        <w:numPr>
          <w:ilvl w:val="0"/>
          <w:numId w:val="0"/>
        </w:numPr>
        <w:ind w:leftChars="0"/>
        <w:rPr>
          <w:rFonts w:hint="default" w:ascii="Arial" w:hAnsi="Arial" w:eastAsia="SimSun" w:cs="Arial"/>
          <w:sz w:val="40"/>
          <w:szCs w:val="40"/>
          <w:lang w:val="en-GB"/>
        </w:rPr>
      </w:pPr>
      <w:r>
        <w:rPr>
          <w:rFonts w:hint="default" w:ascii="Arial" w:hAnsi="Arial" w:eastAsia="SimSun" w:cs="Arial"/>
          <w:sz w:val="40"/>
          <w:szCs w:val="40"/>
          <w:lang w:val="en-GB"/>
        </w:rPr>
        <w:t xml:space="preserve">As possible indications of distress: Repeated nonappearances, abrupt decrease in nature of work and grades, revelation of family problems, financial troubles, misery, anguish or self-destructive targets, excessive weakness or rest unsettling influence, ridiculous indignation or direct dangers for hurt self or others. </w:t>
      </w:r>
    </w:p>
    <w:p>
      <w:pPr>
        <w:numPr>
          <w:ilvl w:val="0"/>
          <w:numId w:val="1"/>
        </w:numPr>
        <w:ind w:left="420" w:leftChars="0" w:hanging="420" w:firstLineChars="0"/>
        <w:rPr>
          <w:rFonts w:hint="default" w:ascii="Arial" w:hAnsi="Arial" w:eastAsia="SimSun" w:cs="Arial"/>
          <w:sz w:val="40"/>
          <w:szCs w:val="40"/>
          <w:lang w:val="en-US"/>
        </w:rPr>
      </w:pPr>
      <w:r>
        <w:rPr>
          <w:rFonts w:hint="default" w:ascii="Arial" w:hAnsi="Arial" w:eastAsia="SimSun" w:cs="Arial"/>
          <w:sz w:val="40"/>
          <w:szCs w:val="40"/>
          <w:lang w:val="en-GB"/>
        </w:rPr>
        <w:t>What was good about the experience:</w:t>
      </w:r>
    </w:p>
    <w:p>
      <w:pPr>
        <w:numPr>
          <w:ilvl w:val="0"/>
          <w:numId w:val="0"/>
        </w:numPr>
        <w:rPr>
          <w:rFonts w:hint="default" w:ascii="Arial" w:hAnsi="Arial" w:eastAsia="SimSun" w:cs="Arial"/>
          <w:sz w:val="40"/>
          <w:szCs w:val="40"/>
          <w:lang w:val="en-US"/>
        </w:rPr>
      </w:pPr>
      <w:r>
        <w:rPr>
          <w:rFonts w:hint="default" w:ascii="Arial" w:hAnsi="Arial" w:eastAsia="SimSun" w:cs="Arial"/>
          <w:sz w:val="40"/>
          <w:szCs w:val="40"/>
          <w:lang w:val="en-US"/>
        </w:rPr>
        <w:t>Network is exceptionally useful in teaching.The first great topic is the assistance of network</w:t>
      </w:r>
      <w:r>
        <w:rPr>
          <w:rFonts w:hint="default" w:ascii="Arial" w:hAnsi="Arial" w:eastAsia="SimSun" w:cs="Arial"/>
          <w:sz w:val="40"/>
          <w:szCs w:val="40"/>
          <w:lang w:val="en-GB"/>
        </w:rPr>
        <w:t xml:space="preserve"> </w:t>
      </w:r>
      <w:r>
        <w:rPr>
          <w:rFonts w:hint="default" w:ascii="Arial" w:hAnsi="Arial" w:eastAsia="SimSun" w:cs="Arial"/>
          <w:sz w:val="40"/>
          <w:szCs w:val="40"/>
          <w:lang w:val="en-US"/>
        </w:rPr>
        <w:t>commitment, showcasing and outside</w:t>
      </w:r>
      <w:r>
        <w:rPr>
          <w:rFonts w:hint="default" w:ascii="Arial" w:hAnsi="Arial" w:eastAsia="SimSun" w:cs="Arial"/>
          <w:sz w:val="40"/>
          <w:szCs w:val="40"/>
          <w:lang w:val="en-GB"/>
        </w:rPr>
        <w:t xml:space="preserve"> </w:t>
      </w:r>
      <w:r>
        <w:rPr>
          <w:rFonts w:hint="default" w:ascii="Arial" w:hAnsi="Arial" w:eastAsia="SimSun" w:cs="Arial"/>
          <w:sz w:val="40"/>
          <w:szCs w:val="40"/>
          <w:lang w:val="en-US"/>
        </w:rPr>
        <w:t>relations. Another great subject are promoting of network commitment exercises, gatherings, preparing accepting and tutor boat of scholastic staff, partners, organization.</w:t>
      </w:r>
    </w:p>
    <w:p>
      <w:pPr>
        <w:numPr>
          <w:ilvl w:val="0"/>
          <w:numId w:val="0"/>
        </w:numPr>
        <w:rPr>
          <w:rFonts w:hint="default" w:ascii="Arial" w:hAnsi="Arial" w:eastAsia="SimSun" w:cs="Arial"/>
          <w:sz w:val="40"/>
          <w:szCs w:val="40"/>
          <w:lang w:val="en-US"/>
        </w:rPr>
      </w:pPr>
    </w:p>
    <w:p>
      <w:pPr>
        <w:numPr>
          <w:ilvl w:val="0"/>
          <w:numId w:val="0"/>
        </w:numPr>
        <w:rPr>
          <w:rFonts w:hint="default" w:ascii="Arial" w:hAnsi="Arial" w:eastAsia="SimSun" w:cs="Arial"/>
          <w:sz w:val="40"/>
          <w:szCs w:val="40"/>
          <w:lang w:val="en-US"/>
        </w:rPr>
      </w:pPr>
    </w:p>
    <w:p>
      <w:pPr>
        <w:numPr>
          <w:ilvl w:val="0"/>
          <w:numId w:val="0"/>
        </w:numPr>
        <w:rPr>
          <w:rFonts w:hint="default" w:ascii="Arial" w:hAnsi="Arial" w:eastAsia="SimSun" w:cs="Arial"/>
          <w:sz w:val="40"/>
          <w:szCs w:val="40"/>
          <w:lang w:val="en-US"/>
        </w:rPr>
      </w:pP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Analysis</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Reasons for psychological well-being issues: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It is typical for everybody to feel stressed , miserable, upset or experience other troublesome feelings now and again, in rest to various life occasions and circumstances.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For a great many people however , these sentiments will in general be just impermanent in nature and are regularly settled normally without bringing on any drawn out issues. For certain people these antagonistic feelings can turn out to be more regrettable over the long run, bringing about what can turn into an incapacitating emotional wellness condition.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An expected 1 and 4 individuals in the UK experience a psychological well-being issue every year as tension, misery or stress.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Active Minds offer a scope of treatment program that can be scaled up or downsized by the degree of help you need.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These program include: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day care program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fretful treatment software engineers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normally software engineers one hour or week by week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treatment gathering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family treatment. </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Active is approaching youthful grown-ups the country over to advocate for change and utilize their voices to set up a grounds culture of thinking about understudies. Understudy psychological well-being should be a main concern. Youthful grown-ups are a high danger populace for creating emotional well-being difficulties. An expected a fifth of grown-up emotional well-being conclusion happen between the ages of 18 and 24.A quarter of full time understudies have revealed encountering any dysfunctional behavior in the previous year and just about eight present of understudies announced a genuine psychological wellness ailment. Key psychological wellness concerns tormenting school and college understudies incorporate nervousness, stress and gloom.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Covid-19 has made mental alarms and this will be overstated as they continue their coursework this fall.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Active Minds week by week understudy talks have featured the innovation inspirational demeanor and drew in backers of understudy emotional wellness pioneers. Understudy emotional well-being pioneers are putting forth extra attempts to interface with their individuals and draw in them definitively. Update online media accounts and create technique for how regularly understudy needs to post which sorts of messages on what stages.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As plan committed is - available time, or espresso talks. In a little gatherings.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Give space in gatherings to individuals talk about their days or weeks. Locate the correct equilibrium of giving individuals space to be transparent and ensuring understudies, who need extra help and interfacing with assets.</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Action Plan</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Action plan contains a planning step:</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The accompanying advances are indispensable segments to creating: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Review and investigate aftereffects of network evaluation. When an activity plan is fit to be created, there has been a generous measure of data gathered from information. Audit and dissect the criticism and data assembled from the network; it is huge and can give a few insights and needs for what should be tended to in the arrangement.</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 • Choose a gathering of individuals to cooperate on creating. The composition of the arrangement can be restricted to a couple of fundamental individuals. The way toward creating should be a shared/organization exertion; the writers can interpret the arranging notes . An excessive number of journalists can bring about a divided arrangement.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 Identify results that would address the issues. Results are engaged at delivering a positive development in the network.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It is critical to thoroughly consider what might be generally proper and attainable for the individuals who will do the arrangement. After the boundaries of the general venture are resolved, the following stage is to define an objective for every result to be tended to and add goals and exercises that help the work.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Distinguish difficulties, snags, or possible boundaries to effectively executing intercessions. Part of choosing what might be best and reachable is to inspect potential boundaries that may exist to discourage effectively executing mediations to address and improve the network's wellbeing status. Distinguish fundamental assets and where you will get them. A key errand is to distinguish the capacities, limit, ranges of abilities, obligations, and duties surprisingly that will be approached to accomplish the work . The arrangement requires numerous individuals and associations to contribute their remarkable resources and assets.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 Choose people and network accomplices who will uphold, relate to, and actualize objectives and targets. It is significant for individuals to relate to the results, objectives, and targets of the activity intend to partake in the exercises that will drive it.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 Consider a course of events for leading exercises.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Time is a significant asset so it is imperative to state obviously and reasonably network part's commitments to the different pieces of the arrangement. Making a course of events furnishes everybody working with an away from of what exercises should be done and when to anticipate that exercises should be refined.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 Incorporate observing and assessment exercises.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It is basic to realize how the arrangement is advancing as you do the targets and exercises—this is the place where assessment fits in. Address these inquiries casually (ask yourself, examine with companions and others), just as officially (for example reviews, interviews, centre gatherings, and other assessment strategies):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Stakeholders may include: government - not just the Ministry of Health or Department of Health, yet in addition Finance, Treasury, Education, and so forth non-legislative associations and not-revenue driven area local gatherings and common society associations business and the private area ideological groups neighbourhood government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For some individuals, emotional wellness issues can have negative effect on all parts of their life.</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However, emotional well-being conditions are treatable and it's conceivable to make a full recovery.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At monastery network can give you customized psychological well-being treatment and directing. Cloister's expert group is set to convey the most ideal treatment for a wide scope of psychological well-being conditions, in the best area.</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b/>
          <w:bCs/>
          <w:sz w:val="40"/>
          <w:szCs w:val="40"/>
          <w:u w:val="single"/>
          <w:lang w:val="en-GB"/>
        </w:rPr>
      </w:pPr>
      <w:r>
        <w:rPr>
          <w:rFonts w:hint="default" w:ascii="Arial" w:hAnsi="Arial" w:eastAsia="SimSun" w:cs="Arial"/>
          <w:b/>
          <w:bCs/>
          <w:sz w:val="40"/>
          <w:szCs w:val="40"/>
          <w:u w:val="single"/>
          <w:lang w:val="en-GB"/>
        </w:rPr>
        <w:t>Conclusion:</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Discouragement, uneasiness and self-destructive negligence among students. More then ever understudies need the help at their whole grounds network to give mindful, humane help, so understudies can adapt to consistently psychological wellness difficulties and look for guaranteed help when required and with humiliation.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Understudy's learning and their own prosperity should be upheld previously, during and in the wake of partaking in worldwide network commitment.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Can be increment the objectivity by expanding consciousness of desires.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Every one of us has an alternate individual out look on the world.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This builds up the situation shapes us into adulthood.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Our reasoning is intuitively value, we can ingest more detail. </w:t>
      </w:r>
    </w:p>
    <w:p>
      <w:pPr>
        <w:numPr>
          <w:ilvl w:val="0"/>
          <w:numId w:val="0"/>
        </w:numPr>
        <w:ind w:leftChars="0"/>
        <w:rPr>
          <w:rFonts w:hint="default" w:ascii="Arial" w:hAnsi="Arial" w:eastAsia="SimSun" w:cs="Arial"/>
          <w:sz w:val="40"/>
          <w:szCs w:val="40"/>
          <w:lang w:val="en-GB"/>
        </w:rPr>
      </w:pPr>
      <w:r>
        <w:rPr>
          <w:rFonts w:hint="default" w:ascii="Arial" w:hAnsi="Arial" w:eastAsia="SimSun" w:cs="Arial"/>
          <w:sz w:val="40"/>
          <w:szCs w:val="40"/>
          <w:lang w:val="en-GB"/>
        </w:rPr>
        <w:t>Is critical to recall that having reflected about and perceived a difficult encounter, that we assess our solidarity and look at how these might influence the circumstance.</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Community activities make positive change and improve results through a wide range of pathways, and nobody arrangement can fill in as a definite format to be scaled or summed up.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Robust activities show an emphasis on building up the up and coming age of pioneers just as adaptability, innovation, and strength.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Community cooperation can help make enduring change when all partners concede to a shared obligation to results and to precise gaining from their experience and advancing examination.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Effective people group arrangements include joint effort across proficient, authoritative, and administrative limits; draw on the experience of specialists and inhabitants; and are educated by proof. </w:t>
      </w:r>
    </w:p>
    <w:p>
      <w:pPr>
        <w:numPr>
          <w:ilvl w:val="0"/>
          <w:numId w:val="1"/>
        </w:numPr>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A shared obligation to acknowledging co-advantages can encourage the creation and manageability of associations across areas. </w:t>
      </w:r>
    </w:p>
    <w:p>
      <w:pPr>
        <w:numPr>
          <w:ilvl w:val="0"/>
          <w:numId w:val="0"/>
        </w:numPr>
        <w:ind w:leftChars="0"/>
        <w:rPr>
          <w:rFonts w:hint="default" w:ascii="Arial" w:hAnsi="Arial" w:eastAsia="SimSun" w:cs="Arial"/>
          <w:sz w:val="40"/>
          <w:szCs w:val="40"/>
          <w:lang w:val="en-GB"/>
        </w:rPr>
      </w:pPr>
    </w:p>
    <w:p>
      <w:pPr>
        <w:numPr>
          <w:ilvl w:val="0"/>
          <w:numId w:val="1"/>
        </w:numPr>
        <w:tabs>
          <w:tab w:val="clear" w:pos="420"/>
        </w:tabs>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 xml:space="preserve">Effective people group arrangements make a limit with respect to inhabitants to distinguish central questions and to partake in conceiving methodologies to address their issues and expand on their qualities while perceiving the intensity of frameworks and different powers outside the network to upgrade or sabotage the adequacy of their endeavors. </w:t>
      </w:r>
    </w:p>
    <w:p>
      <w:pPr>
        <w:numPr>
          <w:ilvl w:val="0"/>
          <w:numId w:val="1"/>
        </w:numPr>
        <w:tabs>
          <w:tab w:val="clear" w:pos="420"/>
        </w:tabs>
        <w:ind w:left="420" w:leftChars="0" w:hanging="420" w:firstLineChars="0"/>
        <w:rPr>
          <w:rFonts w:hint="default" w:ascii="Arial" w:hAnsi="Arial" w:eastAsia="SimSun" w:cs="Arial"/>
          <w:sz w:val="40"/>
          <w:szCs w:val="40"/>
          <w:lang w:val="en-GB"/>
        </w:rPr>
      </w:pPr>
      <w:r>
        <w:rPr>
          <w:rFonts w:hint="default" w:ascii="Arial" w:hAnsi="Arial" w:eastAsia="SimSun" w:cs="Arial"/>
          <w:sz w:val="40"/>
          <w:szCs w:val="40"/>
          <w:lang w:val="en-GB"/>
        </w:rPr>
        <w:t>Communities perceive the significance of manageability in their way to deal with various and assorted wellsprings of financing, to looking after responsibility, and to supporting authority.</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Conduct and sociology research has given numerous new head ways in the work to improve populace well being, and offers guarantee for the advancement of new mediation with much more prominent utility and effectiveness in the years to come. As summed up underneath, the board finds that social and conduct mediation can improve well being results across a scope of formative stages and levels of examination (individual, relational, and network levels). Further, coordination of mediation behavioral across these levels may proficiently and successfully advance solid people and conditions.</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r>
        <w:rPr>
          <w:rFonts w:hint="default" w:ascii="Arial" w:hAnsi="Arial" w:eastAsia="SimSun" w:cs="Arial"/>
          <w:b/>
          <w:bCs/>
          <w:sz w:val="40"/>
          <w:szCs w:val="40"/>
          <w:u w:val="single"/>
          <w:lang w:val="en-GB"/>
        </w:rPr>
        <w:t>References:</w:t>
      </w:r>
      <w:r>
        <w:rPr>
          <w:rFonts w:hint="default" w:ascii="Arial" w:hAnsi="Arial" w:eastAsia="SimSun" w:cs="Arial"/>
          <w:sz w:val="40"/>
          <w:szCs w:val="40"/>
          <w:lang w:val="en-GB"/>
        </w:rPr>
        <w:t xml:space="preserve"> </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Cdc - Home.gov.(2018).[Online].Available at: </w:t>
      </w:r>
      <w:r>
        <w:rPr>
          <w:rFonts w:hint="default" w:ascii="Arial" w:hAnsi="Arial" w:eastAsia="SimSun" w:cs="Arial"/>
          <w:sz w:val="40"/>
          <w:szCs w:val="40"/>
          <w:lang w:val="en-GB"/>
        </w:rPr>
        <w:fldChar w:fldCharType="begin"/>
      </w:r>
      <w:r>
        <w:rPr>
          <w:rFonts w:hint="default" w:ascii="Arial" w:hAnsi="Arial" w:eastAsia="SimSun" w:cs="Arial"/>
          <w:sz w:val="40"/>
          <w:szCs w:val="40"/>
          <w:lang w:val="en-GB"/>
        </w:rPr>
        <w:instrText xml:space="preserve"> HYPERLINK "https://www.cdc.gov/publichealthgateway/cha/index.html" </w:instrText>
      </w:r>
      <w:r>
        <w:rPr>
          <w:rFonts w:hint="default" w:ascii="Arial" w:hAnsi="Arial" w:eastAsia="SimSun" w:cs="Arial"/>
          <w:sz w:val="40"/>
          <w:szCs w:val="40"/>
          <w:lang w:val="en-GB"/>
        </w:rPr>
        <w:fldChar w:fldCharType="separate"/>
      </w:r>
      <w:r>
        <w:rPr>
          <w:rStyle w:val="3"/>
          <w:rFonts w:hint="default" w:ascii="Arial" w:hAnsi="Arial" w:eastAsia="SimSun" w:cs="Arial"/>
          <w:sz w:val="40"/>
          <w:szCs w:val="40"/>
          <w:lang w:val="en-GB"/>
        </w:rPr>
        <w:t>https://www.cdc.gov/publichealthgateway/cha/index.html</w:t>
      </w:r>
      <w:r>
        <w:rPr>
          <w:rFonts w:hint="default" w:ascii="Arial" w:hAnsi="Arial" w:eastAsia="SimSun" w:cs="Arial"/>
          <w:sz w:val="40"/>
          <w:szCs w:val="40"/>
          <w:lang w:val="en-GB"/>
        </w:rPr>
        <w:fldChar w:fldCharType="end"/>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[Accessed 9 December 2020]. </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Dunbar,M.(2018).About Active Minds.[Online].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 xml:space="preserve">Available at: </w:t>
      </w:r>
      <w:r>
        <w:rPr>
          <w:rStyle w:val="3"/>
          <w:rFonts w:hint="default" w:ascii="Arial" w:hAnsi="Arial" w:eastAsia="SimSun" w:cs="Arial"/>
          <w:sz w:val="40"/>
          <w:szCs w:val="40"/>
          <w:lang w:val="en-GB"/>
        </w:rPr>
        <w:t>https://www.sciencedirect.com/science/article/abs/pii/S089</w:t>
      </w:r>
      <w:r>
        <w:rPr>
          <w:rFonts w:hint="default" w:ascii="Arial" w:hAnsi="Arial" w:eastAsia="SimSun" w:cs="Arial"/>
          <w:sz w:val="40"/>
          <w:szCs w:val="40"/>
          <w:lang w:val="en-GB"/>
        </w:rPr>
        <w:fldChar w:fldCharType="begin"/>
      </w:r>
      <w:r>
        <w:rPr>
          <w:rFonts w:hint="default" w:ascii="Arial" w:hAnsi="Arial" w:eastAsia="SimSun" w:cs="Arial"/>
          <w:sz w:val="40"/>
          <w:szCs w:val="40"/>
          <w:lang w:val="en-GB"/>
        </w:rPr>
        <w:instrText xml:space="preserve"> HYPERLINK "https://www.sciencedirect.com/science/article/abs/pii/S0890856718302247" </w:instrText>
      </w:r>
      <w:r>
        <w:rPr>
          <w:rFonts w:hint="default" w:ascii="Arial" w:hAnsi="Arial" w:eastAsia="SimSun" w:cs="Arial"/>
          <w:sz w:val="40"/>
          <w:szCs w:val="40"/>
          <w:lang w:val="en-GB"/>
        </w:rPr>
        <w:fldChar w:fldCharType="separate"/>
      </w:r>
      <w:r>
        <w:rPr>
          <w:rStyle w:val="3"/>
          <w:rFonts w:hint="default" w:ascii="Arial" w:hAnsi="Arial" w:eastAsia="SimSun" w:cs="Arial"/>
          <w:sz w:val="40"/>
          <w:szCs w:val="40"/>
          <w:lang w:val="en-GB"/>
        </w:rPr>
        <w:t>0856718302247</w:t>
      </w:r>
      <w:r>
        <w:rPr>
          <w:rFonts w:hint="default" w:ascii="Arial" w:hAnsi="Arial" w:eastAsia="SimSun" w:cs="Arial"/>
          <w:sz w:val="40"/>
          <w:szCs w:val="40"/>
          <w:lang w:val="en-GB"/>
        </w:rPr>
        <w:fldChar w:fldCharType="end"/>
      </w:r>
      <w:r>
        <w:rPr>
          <w:rFonts w:hint="default" w:ascii="Arial" w:hAnsi="Arial" w:eastAsia="SimSun" w:cs="Arial"/>
          <w:sz w:val="40"/>
          <w:szCs w:val="40"/>
          <w:lang w:val="en-GB"/>
        </w:rPr>
        <w:t xml:space="preserve"> </w:t>
      </w: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[Accessed 10 December 2020].</w:t>
      </w: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p>
    <w:p>
      <w:pPr>
        <w:numPr>
          <w:ilvl w:val="0"/>
          <w:numId w:val="0"/>
        </w:numPr>
        <w:rPr>
          <w:rFonts w:hint="default" w:ascii="Arial" w:hAnsi="Arial" w:eastAsia="SimSun" w:cs="Arial"/>
          <w:sz w:val="40"/>
          <w:szCs w:val="40"/>
          <w:lang w:val="en-GB"/>
        </w:rPr>
      </w:pPr>
      <w:r>
        <w:rPr>
          <w:rFonts w:hint="default" w:ascii="Arial" w:hAnsi="Arial" w:eastAsia="SimSun" w:cs="Arial"/>
          <w:sz w:val="40"/>
          <w:szCs w:val="40"/>
          <w:lang w:val="en-GB"/>
        </w:rPr>
        <w:t>Mission and impact- Active Minds. [Online].</w:t>
      </w:r>
    </w:p>
    <w:p>
      <w:pPr>
        <w:numPr>
          <w:ilvl w:val="0"/>
          <w:numId w:val="0"/>
        </w:numPr>
        <w:rPr>
          <w:rFonts w:hint="default" w:ascii="Arial" w:hAnsi="Arial" w:eastAsia="Arial" w:cs="Arial"/>
          <w:i w:val="0"/>
          <w:caps w:val="0"/>
          <w:color w:val="000000"/>
          <w:spacing w:val="0"/>
          <w:sz w:val="40"/>
          <w:szCs w:val="40"/>
          <w:shd w:val="clear" w:fill="FFFFFF"/>
          <w:lang w:val="en-GB"/>
        </w:rPr>
      </w:pPr>
      <w:r>
        <w:rPr>
          <w:rFonts w:hint="default" w:ascii="Arial" w:hAnsi="Arial" w:eastAsia="SimSun" w:cs="Arial"/>
          <w:sz w:val="40"/>
          <w:szCs w:val="40"/>
          <w:lang w:val="en-GB"/>
        </w:rPr>
        <w:t xml:space="preserve">Available at: </w:t>
      </w:r>
      <w:r>
        <w:rPr>
          <w:rFonts w:hint="default" w:ascii="Arial" w:hAnsi="Arial" w:eastAsia="Arial" w:cs="Arial"/>
          <w:i w:val="0"/>
          <w:caps w:val="0"/>
          <w:color w:val="000000"/>
          <w:spacing w:val="0"/>
          <w:sz w:val="40"/>
          <w:szCs w:val="40"/>
          <w:shd w:val="clear" w:fill="FFFFFF"/>
        </w:rPr>
        <w:fldChar w:fldCharType="begin"/>
      </w:r>
      <w:r>
        <w:rPr>
          <w:rFonts w:hint="default" w:ascii="Arial" w:hAnsi="Arial" w:eastAsia="Arial" w:cs="Arial"/>
          <w:i w:val="0"/>
          <w:caps w:val="0"/>
          <w:color w:val="000000"/>
          <w:spacing w:val="0"/>
          <w:sz w:val="40"/>
          <w:szCs w:val="40"/>
          <w:shd w:val="clear" w:fill="FFFFFF"/>
        </w:rPr>
        <w:instrText xml:space="preserve"> HYPERLINK "https://www.activeminds.org/about-us/mission-and-impact/" </w:instrText>
      </w:r>
      <w:r>
        <w:rPr>
          <w:rFonts w:hint="default" w:ascii="Arial" w:hAnsi="Arial" w:eastAsia="Arial" w:cs="Arial"/>
          <w:i w:val="0"/>
          <w:caps w:val="0"/>
          <w:color w:val="000000"/>
          <w:spacing w:val="0"/>
          <w:sz w:val="40"/>
          <w:szCs w:val="40"/>
          <w:shd w:val="clear" w:fill="FFFFFF"/>
        </w:rPr>
        <w:fldChar w:fldCharType="separate"/>
      </w:r>
      <w:r>
        <w:rPr>
          <w:rStyle w:val="3"/>
          <w:rFonts w:hint="default" w:ascii="Arial" w:hAnsi="Arial" w:eastAsia="Arial" w:cs="Arial"/>
          <w:i w:val="0"/>
          <w:caps w:val="0"/>
          <w:spacing w:val="0"/>
          <w:sz w:val="40"/>
          <w:szCs w:val="40"/>
          <w:shd w:val="clear" w:fill="FFFFFF"/>
        </w:rPr>
        <w:t>https://www.activeminds.org/about-us/mission-and-impact/</w:t>
      </w:r>
      <w:r>
        <w:rPr>
          <w:rFonts w:hint="default" w:ascii="Arial" w:hAnsi="Arial" w:eastAsia="Arial" w:cs="Arial"/>
          <w:i w:val="0"/>
          <w:caps w:val="0"/>
          <w:color w:val="000000"/>
          <w:spacing w:val="0"/>
          <w:sz w:val="40"/>
          <w:szCs w:val="40"/>
          <w:shd w:val="clear" w:fill="FFFFFF"/>
        </w:rPr>
        <w:fldChar w:fldCharType="end"/>
      </w:r>
      <w:r>
        <w:rPr>
          <w:rFonts w:hint="default" w:ascii="Arial" w:hAnsi="Arial" w:eastAsia="Arial" w:cs="Arial"/>
          <w:i w:val="0"/>
          <w:caps w:val="0"/>
          <w:color w:val="000000"/>
          <w:spacing w:val="0"/>
          <w:sz w:val="40"/>
          <w:szCs w:val="40"/>
          <w:shd w:val="clear" w:fill="FFFFFF"/>
          <w:lang w:val="en-GB"/>
        </w:rPr>
        <w:t xml:space="preserve"> </w:t>
      </w:r>
    </w:p>
    <w:p>
      <w:pPr>
        <w:numPr>
          <w:ilvl w:val="0"/>
          <w:numId w:val="0"/>
        </w:numPr>
        <w:rPr>
          <w:rFonts w:hint="default" w:ascii="Arial" w:hAnsi="Arial" w:eastAsia="Arial" w:cs="Arial"/>
          <w:i w:val="0"/>
          <w:caps w:val="0"/>
          <w:color w:val="000000"/>
          <w:spacing w:val="0"/>
          <w:sz w:val="40"/>
          <w:szCs w:val="40"/>
          <w:shd w:val="clear" w:fill="FFFFFF"/>
          <w:lang w:val="en-GB"/>
        </w:rPr>
      </w:pPr>
      <w:r>
        <w:rPr>
          <w:rFonts w:hint="default" w:ascii="Arial" w:hAnsi="Arial" w:eastAsia="Arial" w:cs="Arial"/>
          <w:i w:val="0"/>
          <w:caps w:val="0"/>
          <w:color w:val="000000"/>
          <w:spacing w:val="0"/>
          <w:sz w:val="40"/>
          <w:szCs w:val="40"/>
          <w:shd w:val="clear" w:fill="FFFFFF"/>
          <w:lang w:val="en-GB"/>
        </w:rPr>
        <w:t>[Accessed 10 December 2020].</w:t>
      </w:r>
    </w:p>
    <w:p>
      <w:pPr>
        <w:numPr>
          <w:ilvl w:val="0"/>
          <w:numId w:val="0"/>
        </w:numPr>
        <w:rPr>
          <w:rFonts w:hint="default" w:ascii="Arial" w:hAnsi="Arial" w:eastAsia="Arial" w:cs="Arial"/>
          <w:i w:val="0"/>
          <w:caps w:val="0"/>
          <w:color w:val="000000"/>
          <w:spacing w:val="0"/>
          <w:sz w:val="40"/>
          <w:szCs w:val="40"/>
          <w:shd w:val="clear" w:fill="FFFFFF"/>
          <w:lang w:val="en-GB"/>
        </w:rPr>
      </w:pPr>
    </w:p>
    <w:p>
      <w:pPr>
        <w:numPr>
          <w:ilvl w:val="0"/>
          <w:numId w:val="0"/>
        </w:numPr>
        <w:rPr>
          <w:rFonts w:hint="default" w:ascii="Arial" w:hAnsi="Arial" w:eastAsia="Arial" w:cs="Arial"/>
          <w:i w:val="0"/>
          <w:caps w:val="0"/>
          <w:color w:val="000000"/>
          <w:spacing w:val="0"/>
          <w:sz w:val="40"/>
          <w:szCs w:val="40"/>
          <w:shd w:val="clear" w:fill="FFFFFF"/>
          <w:lang w:val="en-GB"/>
        </w:rPr>
      </w:pPr>
      <w:r>
        <w:rPr>
          <w:rFonts w:hint="default" w:ascii="Arial" w:hAnsi="Arial" w:eastAsia="Arial" w:cs="Arial"/>
          <w:i w:val="0"/>
          <w:caps w:val="0"/>
          <w:color w:val="000000"/>
          <w:spacing w:val="0"/>
          <w:sz w:val="40"/>
          <w:szCs w:val="40"/>
          <w:shd w:val="clear" w:fill="FFFFFF"/>
          <w:lang w:val="en-GB"/>
        </w:rPr>
        <w:t xml:space="preserve">Padilla,Lisa.(2018).The impact of Active Minds.[Online]. </w:t>
      </w:r>
    </w:p>
    <w:p>
      <w:pPr>
        <w:numPr>
          <w:ilvl w:val="0"/>
          <w:numId w:val="0"/>
        </w:numPr>
        <w:rPr>
          <w:rFonts w:hint="default" w:ascii="Arial" w:hAnsi="Arial" w:eastAsia="Arial" w:cs="Arial"/>
          <w:i w:val="0"/>
          <w:caps w:val="0"/>
          <w:color w:val="000000"/>
          <w:spacing w:val="0"/>
          <w:sz w:val="40"/>
          <w:szCs w:val="40"/>
          <w:shd w:val="clear" w:fill="FFFFFF"/>
          <w:lang w:val="en-GB"/>
        </w:rPr>
      </w:pPr>
      <w:r>
        <w:rPr>
          <w:rFonts w:hint="default" w:ascii="Arial" w:hAnsi="Arial" w:eastAsia="Arial" w:cs="Arial"/>
          <w:i w:val="0"/>
          <w:caps w:val="0"/>
          <w:color w:val="000000"/>
          <w:spacing w:val="0"/>
          <w:sz w:val="40"/>
          <w:szCs w:val="40"/>
          <w:shd w:val="clear" w:fill="FFFFFF"/>
          <w:lang w:val="en-GB"/>
        </w:rPr>
        <w:t xml:space="preserve">Available at: </w:t>
      </w:r>
      <w:r>
        <w:rPr>
          <w:rFonts w:hint="default" w:ascii="Arial" w:hAnsi="Arial" w:eastAsia="Arial" w:cs="Arial"/>
          <w:i w:val="0"/>
          <w:caps w:val="0"/>
          <w:color w:val="000000"/>
          <w:spacing w:val="0"/>
          <w:sz w:val="40"/>
          <w:szCs w:val="40"/>
          <w:shd w:val="clear" w:fill="FFFFFF"/>
          <w:lang w:val="en-GB"/>
        </w:rPr>
        <w:fldChar w:fldCharType="begin"/>
      </w:r>
      <w:r>
        <w:rPr>
          <w:rFonts w:hint="default" w:ascii="Arial" w:hAnsi="Arial" w:eastAsia="Arial" w:cs="Arial"/>
          <w:i w:val="0"/>
          <w:caps w:val="0"/>
          <w:color w:val="000000"/>
          <w:spacing w:val="0"/>
          <w:sz w:val="40"/>
          <w:szCs w:val="40"/>
          <w:shd w:val="clear" w:fill="FFFFFF"/>
          <w:lang w:val="en-GB"/>
        </w:rPr>
        <w:instrText xml:space="preserve"> HYPERLINK "https://www.rand.org/pubs/external_publications/EP67634.html" </w:instrText>
      </w:r>
      <w:r>
        <w:rPr>
          <w:rFonts w:hint="default" w:ascii="Arial" w:hAnsi="Arial" w:eastAsia="Arial" w:cs="Arial"/>
          <w:i w:val="0"/>
          <w:caps w:val="0"/>
          <w:color w:val="000000"/>
          <w:spacing w:val="0"/>
          <w:sz w:val="40"/>
          <w:szCs w:val="40"/>
          <w:shd w:val="clear" w:fill="FFFFFF"/>
          <w:lang w:val="en-GB"/>
        </w:rPr>
        <w:fldChar w:fldCharType="separate"/>
      </w:r>
      <w:r>
        <w:rPr>
          <w:rStyle w:val="3"/>
          <w:rFonts w:hint="default" w:ascii="Arial" w:hAnsi="Arial" w:eastAsia="Arial" w:cs="Arial"/>
          <w:i w:val="0"/>
          <w:caps w:val="0"/>
          <w:color w:val="000000"/>
          <w:spacing w:val="0"/>
          <w:sz w:val="40"/>
          <w:szCs w:val="40"/>
          <w:shd w:val="clear" w:fill="FFFFFF"/>
          <w:lang w:val="en-GB"/>
        </w:rPr>
        <w:t>https://www.rand.org/pubs/external_publications/EP67634.html</w:t>
      </w:r>
      <w:r>
        <w:rPr>
          <w:rFonts w:hint="default" w:ascii="Arial" w:hAnsi="Arial" w:eastAsia="Arial" w:cs="Arial"/>
          <w:i w:val="0"/>
          <w:caps w:val="0"/>
          <w:color w:val="000000"/>
          <w:spacing w:val="0"/>
          <w:sz w:val="40"/>
          <w:szCs w:val="40"/>
          <w:shd w:val="clear" w:fill="FFFFFF"/>
          <w:lang w:val="en-GB"/>
        </w:rPr>
        <w:fldChar w:fldCharType="end"/>
      </w:r>
    </w:p>
    <w:p>
      <w:pPr>
        <w:numPr>
          <w:ilvl w:val="0"/>
          <w:numId w:val="0"/>
        </w:numPr>
        <w:rPr>
          <w:rFonts w:hint="default" w:ascii="Arial" w:hAnsi="Arial" w:eastAsia="Arial" w:cs="Arial"/>
          <w:i w:val="0"/>
          <w:caps w:val="0"/>
          <w:color w:val="000000"/>
          <w:spacing w:val="0"/>
          <w:sz w:val="40"/>
          <w:szCs w:val="40"/>
          <w:shd w:val="clear" w:fill="FFFFFF"/>
          <w:lang w:val="en-GB"/>
        </w:rPr>
      </w:pPr>
      <w:r>
        <w:rPr>
          <w:rFonts w:hint="default" w:ascii="Arial" w:hAnsi="Arial" w:eastAsia="Arial" w:cs="Arial"/>
          <w:i w:val="0"/>
          <w:caps w:val="0"/>
          <w:color w:val="000000"/>
          <w:spacing w:val="0"/>
          <w:sz w:val="40"/>
          <w:szCs w:val="40"/>
          <w:shd w:val="clear" w:fill="FFFFFF"/>
          <w:lang w:val="en-GB"/>
        </w:rPr>
        <w:t>[Accessed 10December 2020].</w:t>
      </w:r>
    </w:p>
    <w:p>
      <w:pPr>
        <w:numPr>
          <w:ilvl w:val="0"/>
          <w:numId w:val="0"/>
        </w:numPr>
        <w:rPr>
          <w:rFonts w:hint="default" w:ascii="Arial" w:hAnsi="Arial" w:eastAsia="Arial"/>
          <w:i w:val="0"/>
          <w:caps w:val="0"/>
          <w:color w:val="000000"/>
          <w:spacing w:val="0"/>
          <w:sz w:val="28"/>
          <w:szCs w:val="28"/>
          <w:shd w:val="clear" w:fill="FFFFFF"/>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9CFCC7"/>
    <w:multiLevelType w:val="singleLevel"/>
    <w:tmpl w:val="F19CFCC7"/>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E5794F"/>
    <w:rsid w:val="09DB6B0B"/>
    <w:rsid w:val="2AE5794F"/>
    <w:rsid w:val="35DD0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Office_11.2.0.9669_F1E327BC-269C-435d-A152-05C5408002CA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2020-12-17T23:02:00Z</dcterms:created>
  <dc:creator>flore</dc:creator>
  <cp:lastModifiedBy>flore</cp:lastModifiedBy>
  <dcterms:modified xsi:type="dcterms:W3CDTF">2020-12-18T00:39:06Z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1033-11.2.0.9669</vt:lpwstr>
  </property>
</Properties>
</file>