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49F1674" w14:textId="77777777" w:rsidR="00AC6439" w:rsidRDefault="0069386B" w:rsidP="00AC6439">
      <w:pPr>
        <w:pStyle w:val="NormalWeb"/>
        <w:spacing w:before="0" w:beforeAutospacing="0" w:after="0" w:afterAutospacing="0"/>
        <w:ind w:left="-180" w:right="-334"/>
      </w:pPr>
      <w:r w:rsidRPr="00F3104D">
        <w:rPr>
          <w:rFonts w:ascii="Arial" w:hAnsi="Arial"/>
          <w:sz w:val="24"/>
          <w:szCs w:val="24"/>
        </w:rPr>
        <w:t xml:space="preserve"> </w:t>
      </w:r>
      <w:r w:rsidR="00AC6439">
        <w:rPr>
          <w:noProof/>
          <w:lang w:val="en-US" w:eastAsia="en-US"/>
        </w:rPr>
        <w:drawing>
          <wp:inline distT="0" distB="0" distL="0" distR="0" wp14:anchorId="0B94E90F" wp14:editId="6ABD9C91">
            <wp:extent cx="2382520" cy="932815"/>
            <wp:effectExtent l="0" t="0" r="508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2520" cy="932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2D15DD" w14:textId="77777777" w:rsidR="00AC6439" w:rsidRDefault="00AC6439" w:rsidP="00AC6439">
      <w:pPr>
        <w:pStyle w:val="NormalWeb"/>
        <w:spacing w:before="0" w:beforeAutospacing="0" w:after="0" w:afterAutospacing="0"/>
        <w:ind w:left="-180" w:right="-334"/>
      </w:pPr>
    </w:p>
    <w:p w14:paraId="7AACA230" w14:textId="77777777" w:rsidR="00AC6439" w:rsidRPr="00E95BF7" w:rsidRDefault="00AC6439" w:rsidP="00AC643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14:paraId="4BD702A6" w14:textId="77777777" w:rsidR="00AC6439" w:rsidRPr="00E95BF7" w:rsidRDefault="00AC6439" w:rsidP="00AC643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14:paraId="128D73D9" w14:textId="77777777" w:rsidR="00AC6439" w:rsidRPr="00E95BF7" w:rsidRDefault="00AC6439" w:rsidP="00AC6439">
      <w:pPr>
        <w:rPr>
          <w:rFonts w:ascii="Arial" w:hAnsi="Arial" w:cs="Arial"/>
          <w:sz w:val="28"/>
          <w:szCs w:val="28"/>
          <w:lang w:val="cy-GB"/>
        </w:rPr>
      </w:pPr>
    </w:p>
    <w:p w14:paraId="57A201A1" w14:textId="77777777" w:rsidR="00AC6439" w:rsidRPr="00E95BF7" w:rsidRDefault="00AC6439" w:rsidP="00AC6439">
      <w:pPr>
        <w:jc w:val="center"/>
        <w:rPr>
          <w:rFonts w:ascii="Arial" w:hAnsi="Arial" w:cs="Arial"/>
          <w:sz w:val="20"/>
          <w:szCs w:val="20"/>
          <w:lang w:val="cy-GB"/>
        </w:rPr>
      </w:pPr>
      <w:r w:rsidRPr="00E95BF7">
        <w:rPr>
          <w:rFonts w:ascii="Arial" w:hAnsi="Arial" w:cs="Arial"/>
          <w:sz w:val="20"/>
          <w:szCs w:val="20"/>
          <w:lang w:val="cy-GB"/>
        </w:rPr>
        <w:t>[Please insert this coversheet as the first page of the assignment you are submitting]</w:t>
      </w:r>
    </w:p>
    <w:p w14:paraId="7D25675C" w14:textId="77777777" w:rsidR="00AC6439" w:rsidRPr="00E95BF7" w:rsidRDefault="00AC6439" w:rsidP="00AC6439">
      <w:pPr>
        <w:pStyle w:val="Heading3"/>
        <w:jc w:val="center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546"/>
        <w:gridCol w:w="1921"/>
        <w:gridCol w:w="273"/>
        <w:gridCol w:w="1776"/>
      </w:tblGrid>
      <w:tr w:rsidR="00AC6439" w:rsidRPr="001544DC" w14:paraId="20289BA3" w14:textId="77777777" w:rsidTr="00F177B9">
        <w:trPr>
          <w:trHeight w:val="724"/>
        </w:trPr>
        <w:tc>
          <w:tcPr>
            <w:tcW w:w="8856" w:type="dxa"/>
            <w:gridSpan w:val="4"/>
          </w:tcPr>
          <w:p w14:paraId="1EFB2784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E95BF7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427A66E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Phil Davey</w:t>
            </w:r>
          </w:p>
        </w:tc>
      </w:tr>
      <w:tr w:rsidR="00AC6439" w:rsidRPr="001544DC" w14:paraId="5FD7C4FA" w14:textId="77777777" w:rsidTr="00F177B9">
        <w:trPr>
          <w:trHeight w:val="693"/>
        </w:trPr>
        <w:tc>
          <w:tcPr>
            <w:tcW w:w="4788" w:type="dxa"/>
          </w:tcPr>
          <w:p w14:paraId="50E76F3E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9A36BBF" w14:textId="77777777" w:rsidR="00AC6439" w:rsidRPr="00DE6E85" w:rsidRDefault="00AC6439" w:rsidP="00F177B9">
            <w:pPr>
              <w:jc w:val="center"/>
              <w:rPr>
                <w:rFonts w:ascii="Times New Roman" w:hAnsi="Times New Roman"/>
                <w:b/>
                <w:smallCaps/>
                <w:sz w:val="24"/>
                <w:szCs w:val="24"/>
              </w:rPr>
            </w:pPr>
            <w:r w:rsidRPr="00DE6E85">
              <w:rPr>
                <w:rFonts w:ascii="Times New Roman" w:hAnsi="Times New Roman"/>
                <w:b/>
                <w:smallCaps/>
                <w:sz w:val="24"/>
                <w:szCs w:val="24"/>
              </w:rPr>
              <w:t>Module Code: CSPH7041</w:t>
            </w:r>
          </w:p>
          <w:p w14:paraId="6D697080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 w:val="restart"/>
          </w:tcPr>
          <w:p w14:paraId="010DD0D8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University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1303541</w:t>
            </w:r>
          </w:p>
        </w:tc>
        <w:tc>
          <w:tcPr>
            <w:tcW w:w="1802" w:type="dxa"/>
            <w:vMerge w:val="restart"/>
          </w:tcPr>
          <w:p w14:paraId="0A11A924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292862C" w14:textId="77777777" w:rsidR="00AC6439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A321EE3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AC6439" w:rsidRPr="001544DC" w14:paraId="563DF5BB" w14:textId="77777777" w:rsidTr="00F177B9">
        <w:trPr>
          <w:trHeight w:val="630"/>
        </w:trPr>
        <w:tc>
          <w:tcPr>
            <w:tcW w:w="4788" w:type="dxa"/>
          </w:tcPr>
          <w:p w14:paraId="73AC94D7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ED6FD22" w14:textId="77777777" w:rsidR="00AC6439" w:rsidRPr="00DE6E85" w:rsidRDefault="00AC6439" w:rsidP="00F177B9">
            <w:pPr>
              <w:jc w:val="center"/>
              <w:rPr>
                <w:rFonts w:ascii="Times New Roman" w:hAnsi="Times New Roman"/>
                <w:b/>
                <w:smallCaps/>
                <w:sz w:val="24"/>
                <w:szCs w:val="24"/>
              </w:rPr>
            </w:pPr>
            <w:r w:rsidRPr="00E95BF7">
              <w:rPr>
                <w:rFonts w:ascii="Arial" w:hAnsi="Arial" w:cs="Arial"/>
              </w:rPr>
              <w:t>Module title:</w:t>
            </w:r>
            <w:r>
              <w:rPr>
                <w:rFonts w:ascii="Arial" w:hAnsi="Arial" w:cs="Arial"/>
              </w:rPr>
              <w:t xml:space="preserve"> </w:t>
            </w:r>
            <w:r w:rsidRPr="00DE6E85">
              <w:rPr>
                <w:rFonts w:ascii="Times New Roman" w:hAnsi="Times New Roman"/>
                <w:b/>
                <w:smallCaps/>
                <w:sz w:val="24"/>
                <w:szCs w:val="24"/>
              </w:rPr>
              <w:t>Self and Society</w:t>
            </w:r>
          </w:p>
          <w:p w14:paraId="58B9D319" w14:textId="77777777" w:rsidR="00AC6439" w:rsidRPr="00E95BF7" w:rsidRDefault="00AC6439" w:rsidP="00F177B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266" w:type="dxa"/>
            <w:gridSpan w:val="2"/>
            <w:vMerge/>
          </w:tcPr>
          <w:p w14:paraId="6BE44670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  <w:vMerge/>
          </w:tcPr>
          <w:p w14:paraId="2F6F2728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C6439" w:rsidRPr="001544DC" w14:paraId="5B117F8D" w14:textId="77777777" w:rsidTr="00F177B9">
        <w:trPr>
          <w:trHeight w:val="630"/>
        </w:trPr>
        <w:tc>
          <w:tcPr>
            <w:tcW w:w="8856" w:type="dxa"/>
            <w:gridSpan w:val="4"/>
          </w:tcPr>
          <w:p w14:paraId="2208FCB9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DD40D5D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ascii="Arial" w:hAnsi="Arial" w:cs="Arial"/>
                <w:sz w:val="22"/>
                <w:szCs w:val="22"/>
              </w:rPr>
              <w:t xml:space="preserve"> Dr Rebekah Humphreys</w:t>
            </w:r>
          </w:p>
        </w:tc>
      </w:tr>
      <w:tr w:rsidR="00AC6439" w:rsidRPr="001544DC" w14:paraId="6E38F069" w14:textId="77777777" w:rsidTr="00F177B9">
        <w:trPr>
          <w:trHeight w:val="630"/>
        </w:trPr>
        <w:tc>
          <w:tcPr>
            <w:tcW w:w="8856" w:type="dxa"/>
            <w:gridSpan w:val="4"/>
          </w:tcPr>
          <w:p w14:paraId="49572B19" w14:textId="77777777" w:rsidR="00AC6439" w:rsidRDefault="00AC6439" w:rsidP="00AC643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01D46FC" w14:textId="725BEFF0" w:rsidR="00AC6439" w:rsidRPr="00AC6439" w:rsidRDefault="00AC6439" w:rsidP="00AC6439">
            <w:pPr>
              <w:spacing w:line="240" w:lineRule="auto"/>
              <w:rPr>
                <w:rFonts w:ascii="Arial" w:hAnsi="Arial"/>
                <w:sz w:val="24"/>
                <w:szCs w:val="24"/>
              </w:rPr>
            </w:pPr>
            <w:r w:rsidRPr="001544DC">
              <w:rPr>
                <w:rFonts w:ascii="Arial" w:hAnsi="Arial" w:cs="Arial"/>
              </w:rPr>
              <w:t>Assignment title:</w:t>
            </w:r>
            <w:r w:rsidRPr="001544DC">
              <w:t xml:space="preserve"> </w:t>
            </w:r>
            <w:r w:rsidRPr="00AC6439">
              <w:rPr>
                <w:rFonts w:ascii="Arial" w:hAnsi="Arial"/>
                <w:sz w:val="24"/>
                <w:szCs w:val="24"/>
              </w:rPr>
              <w:t>Can we defend Marxism against the charge of anti-humanism by allowing that it posits a form of methodological individualism?</w:t>
            </w:r>
          </w:p>
        </w:tc>
      </w:tr>
      <w:tr w:rsidR="00AC6439" w:rsidRPr="001544DC" w14:paraId="717DC347" w14:textId="77777777" w:rsidTr="00F177B9">
        <w:trPr>
          <w:trHeight w:val="630"/>
        </w:trPr>
        <w:tc>
          <w:tcPr>
            <w:tcW w:w="8856" w:type="dxa"/>
            <w:gridSpan w:val="4"/>
          </w:tcPr>
          <w:p w14:paraId="196BD532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8DEAC1D" w14:textId="0490B866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2nd May</w:t>
            </w:r>
            <w:r>
              <w:rPr>
                <w:rFonts w:ascii="Arial" w:hAnsi="Arial" w:cs="Arial"/>
                <w:sz w:val="22"/>
                <w:szCs w:val="22"/>
              </w:rPr>
              <w:t xml:space="preserve"> 2018</w:t>
            </w:r>
          </w:p>
        </w:tc>
      </w:tr>
      <w:tr w:rsidR="00AC6439" w:rsidRPr="001544DC" w14:paraId="08FA9B6F" w14:textId="77777777" w:rsidTr="00F177B9">
        <w:trPr>
          <w:trHeight w:val="978"/>
        </w:trPr>
        <w:tc>
          <w:tcPr>
            <w:tcW w:w="8856" w:type="dxa"/>
            <w:gridSpan w:val="4"/>
            <w:shd w:val="clear" w:color="auto" w:fill="D9D9D9"/>
          </w:tcPr>
          <w:p w14:paraId="00B96678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39CBDD1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F2AEBEC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CA97860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Name ……………………</w:t>
            </w:r>
            <w:r>
              <w:rPr>
                <w:rFonts w:ascii="Arial" w:hAnsi="Arial" w:cs="Arial"/>
                <w:sz w:val="22"/>
                <w:szCs w:val="22"/>
              </w:rPr>
              <w:t>Phil Davey</w:t>
            </w:r>
            <w:r w:rsidRPr="00E95BF7">
              <w:rPr>
                <w:rFonts w:ascii="Arial" w:hAnsi="Arial" w:cs="Arial"/>
                <w:sz w:val="22"/>
                <w:szCs w:val="22"/>
              </w:rPr>
              <w:t xml:space="preserve"> ………………………………………</w:t>
            </w:r>
          </w:p>
          <w:p w14:paraId="0C7BEB32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C6439" w:rsidRPr="001544DC" w14:paraId="546FD75A" w14:textId="77777777" w:rsidTr="00F177B9">
        <w:trPr>
          <w:trHeight w:val="3972"/>
        </w:trPr>
        <w:tc>
          <w:tcPr>
            <w:tcW w:w="8856" w:type="dxa"/>
            <w:gridSpan w:val="4"/>
          </w:tcPr>
          <w:p w14:paraId="1129A2A1" w14:textId="77777777" w:rsidR="00AC6439" w:rsidRPr="001544DC" w:rsidRDefault="00AC6439" w:rsidP="00F177B9">
            <w:pPr>
              <w:rPr>
                <w:rFonts w:ascii="Arial" w:hAnsi="Arial" w:cs="Arial"/>
                <w:b/>
              </w:rPr>
            </w:pPr>
          </w:p>
          <w:p w14:paraId="0550C1E6" w14:textId="77777777" w:rsidR="00AC6439" w:rsidRPr="001544DC" w:rsidRDefault="00AC6439" w:rsidP="00F177B9">
            <w:pPr>
              <w:rPr>
                <w:rFonts w:ascii="Arial" w:hAnsi="Arial" w:cs="Arial"/>
              </w:rPr>
            </w:pPr>
            <w:r w:rsidRPr="001544DC">
              <w:rPr>
                <w:rFonts w:ascii="Arial" w:hAnsi="Arial" w:cs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710"/>
              <w:gridCol w:w="1580"/>
            </w:tblGrid>
            <w:tr w:rsidR="00AC6439" w:rsidRPr="001544DC" w14:paraId="32B07E81" w14:textId="77777777" w:rsidTr="00F177B9">
              <w:tc>
                <w:tcPr>
                  <w:tcW w:w="6970" w:type="dxa"/>
                </w:tcPr>
                <w:p w14:paraId="062B4C01" w14:textId="77777777" w:rsidR="00AC6439" w:rsidRPr="001544DC" w:rsidRDefault="00AC6439" w:rsidP="00F177B9">
                  <w:pPr>
                    <w:rPr>
                      <w:rFonts w:ascii="Arial" w:hAnsi="Arial" w:cs="Arial"/>
                    </w:rPr>
                  </w:pPr>
                </w:p>
                <w:p w14:paraId="460F85B9" w14:textId="77777777" w:rsidR="00AC6439" w:rsidRPr="001544DC" w:rsidRDefault="00AC6439" w:rsidP="00F177B9">
                  <w:pPr>
                    <w:rPr>
                      <w:rFonts w:ascii="Arial" w:hAnsi="Arial" w:cs="Arial"/>
                    </w:rPr>
                  </w:pPr>
                  <w:r w:rsidRPr="001544DC">
                    <w:rPr>
                      <w:rFonts w:ascii="Arial" w:hAnsi="Arial" w:cs="Arial"/>
                    </w:rPr>
                    <w:t>1</w:t>
                  </w:r>
                  <w:r w:rsidRPr="001544DC">
                    <w:rPr>
                      <w:rFonts w:ascii="Arial" w:hAnsi="Arial" w:cs="Arial"/>
                      <w:vertAlign w:val="superscript"/>
                    </w:rPr>
                    <w:t>st</w:t>
                  </w:r>
                  <w:r w:rsidRPr="001544DC">
                    <w:rPr>
                      <w:rFonts w:ascii="Arial" w:hAnsi="Arial" w:cs="Arial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C89EF5C" w14:textId="77777777" w:rsidR="00AC6439" w:rsidRPr="001544DC" w:rsidRDefault="00AC6439" w:rsidP="00F177B9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AC6439" w:rsidRPr="001544DC" w14:paraId="0CF65AFD" w14:textId="77777777" w:rsidTr="00F177B9">
              <w:tc>
                <w:tcPr>
                  <w:tcW w:w="6970" w:type="dxa"/>
                </w:tcPr>
                <w:p w14:paraId="37F1EBC9" w14:textId="77777777" w:rsidR="00AC6439" w:rsidRPr="001544DC" w:rsidRDefault="00AC6439" w:rsidP="00F177B9">
                  <w:pPr>
                    <w:rPr>
                      <w:rFonts w:ascii="Arial" w:hAnsi="Arial" w:cs="Arial"/>
                    </w:rPr>
                  </w:pPr>
                </w:p>
                <w:p w14:paraId="56EF5E73" w14:textId="77777777" w:rsidR="00AC6439" w:rsidRPr="001544DC" w:rsidRDefault="00AC6439" w:rsidP="00F177B9">
                  <w:pPr>
                    <w:rPr>
                      <w:rFonts w:ascii="Arial" w:hAnsi="Arial" w:cs="Arial"/>
                    </w:rPr>
                  </w:pPr>
                  <w:r w:rsidRPr="001544DC">
                    <w:rPr>
                      <w:rFonts w:ascii="Arial" w:hAnsi="Arial" w:cs="Arial"/>
                    </w:rPr>
                    <w:t>2</w:t>
                  </w:r>
                  <w:r w:rsidRPr="001544DC">
                    <w:rPr>
                      <w:rFonts w:ascii="Arial" w:hAnsi="Arial" w:cs="Arial"/>
                      <w:vertAlign w:val="superscript"/>
                    </w:rPr>
                    <w:t>nd</w:t>
                  </w:r>
                  <w:r w:rsidRPr="001544DC">
                    <w:rPr>
                      <w:rFonts w:ascii="Arial" w:hAnsi="Arial" w:cs="Arial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38075937" w14:textId="77777777" w:rsidR="00AC6439" w:rsidRPr="001544DC" w:rsidRDefault="00AC6439" w:rsidP="00F177B9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AC6439" w:rsidRPr="001544DC" w14:paraId="65036A52" w14:textId="77777777" w:rsidTr="00F177B9">
              <w:tc>
                <w:tcPr>
                  <w:tcW w:w="6970" w:type="dxa"/>
                </w:tcPr>
                <w:p w14:paraId="620D64BD" w14:textId="77777777" w:rsidR="00AC6439" w:rsidRPr="001544DC" w:rsidRDefault="00AC6439" w:rsidP="00F177B9">
                  <w:pPr>
                    <w:rPr>
                      <w:rFonts w:ascii="Arial" w:hAnsi="Arial" w:cs="Arial"/>
                    </w:rPr>
                  </w:pPr>
                </w:p>
                <w:p w14:paraId="36DE95C8" w14:textId="77777777" w:rsidR="00AC6439" w:rsidRPr="001544DC" w:rsidRDefault="00AC6439" w:rsidP="00F177B9">
                  <w:pPr>
                    <w:rPr>
                      <w:rFonts w:ascii="Arial" w:hAnsi="Arial" w:cs="Arial"/>
                    </w:rPr>
                  </w:pPr>
                  <w:r w:rsidRPr="001544DC">
                    <w:rPr>
                      <w:rFonts w:ascii="Arial" w:hAnsi="Arial" w:cs="Arial"/>
                    </w:rPr>
                    <w:t>External Examiner mark (if relevant)</w:t>
                  </w:r>
                </w:p>
              </w:tc>
              <w:tc>
                <w:tcPr>
                  <w:tcW w:w="1660" w:type="dxa"/>
                </w:tcPr>
                <w:p w14:paraId="1424DB72" w14:textId="77777777" w:rsidR="00AC6439" w:rsidRPr="001544DC" w:rsidRDefault="00AC6439" w:rsidP="00F177B9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AC6439" w:rsidRPr="001544DC" w14:paraId="093C0E12" w14:textId="77777777" w:rsidTr="00F177B9">
              <w:tc>
                <w:tcPr>
                  <w:tcW w:w="6970" w:type="dxa"/>
                </w:tcPr>
                <w:p w14:paraId="4F12B7AF" w14:textId="77777777" w:rsidR="00AC6439" w:rsidRPr="001544DC" w:rsidRDefault="00AC6439" w:rsidP="00F177B9">
                  <w:pPr>
                    <w:rPr>
                      <w:rFonts w:ascii="Arial" w:hAnsi="Arial" w:cs="Arial"/>
                    </w:rPr>
                  </w:pPr>
                </w:p>
                <w:p w14:paraId="1C1DA3FF" w14:textId="77777777" w:rsidR="00AC6439" w:rsidRPr="001544DC" w:rsidRDefault="00AC6439" w:rsidP="00F177B9">
                  <w:pPr>
                    <w:rPr>
                      <w:rFonts w:ascii="Arial" w:hAnsi="Arial" w:cs="Arial"/>
                      <w:b/>
                    </w:rPr>
                  </w:pPr>
                  <w:r w:rsidRPr="001544DC">
                    <w:rPr>
                      <w:rFonts w:ascii="Arial" w:hAnsi="Arial" w:cs="Arial"/>
                      <w:b/>
                    </w:rPr>
                    <w:t>Final Mark</w:t>
                  </w:r>
                </w:p>
                <w:p w14:paraId="382924EF" w14:textId="77777777" w:rsidR="00AC6439" w:rsidRPr="001544DC" w:rsidRDefault="00AC6439" w:rsidP="00F177B9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1660" w:type="dxa"/>
                </w:tcPr>
                <w:p w14:paraId="1D7AC09D" w14:textId="77777777" w:rsidR="00AC6439" w:rsidRPr="001544DC" w:rsidRDefault="00AC6439" w:rsidP="00F177B9">
                  <w:pPr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</w:p>
              </w:tc>
            </w:tr>
          </w:tbl>
          <w:p w14:paraId="5FF48382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65EA31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left="142" w:right="34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NB.  All marks are provisional until confirmed by the Final Examination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Board</w:t>
            </w:r>
          </w:p>
          <w:p w14:paraId="5AD63D14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7F21BF4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Marker 1:</w:t>
            </w:r>
          </w:p>
          <w:p w14:paraId="4E274ADD" w14:textId="77777777" w:rsidR="00AC6439" w:rsidRPr="00E95BF7" w:rsidRDefault="00AC6439" w:rsidP="00F177B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C6439" w:rsidRPr="001544DC" w14:paraId="2D1DE6B9" w14:textId="77777777" w:rsidTr="00F177B9">
        <w:trPr>
          <w:trHeight w:val="408"/>
        </w:trPr>
        <w:tc>
          <w:tcPr>
            <w:tcW w:w="6768" w:type="dxa"/>
            <w:gridSpan w:val="2"/>
          </w:tcPr>
          <w:p w14:paraId="61A57415" w14:textId="77777777" w:rsidR="00AC6439" w:rsidRPr="00E95BF7" w:rsidRDefault="00AC6439" w:rsidP="00F177B9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Marker 1 signature:</w:t>
            </w:r>
          </w:p>
        </w:tc>
        <w:tc>
          <w:tcPr>
            <w:tcW w:w="2088" w:type="dxa"/>
            <w:gridSpan w:val="2"/>
          </w:tcPr>
          <w:p w14:paraId="2363220C" w14:textId="77777777" w:rsidR="00AC6439" w:rsidRPr="00E95BF7" w:rsidRDefault="00AC6439" w:rsidP="00F177B9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AC6439" w:rsidRPr="001544DC" w14:paraId="37E40D97" w14:textId="77777777" w:rsidTr="00F177B9">
        <w:tc>
          <w:tcPr>
            <w:tcW w:w="8856" w:type="dxa"/>
            <w:gridSpan w:val="4"/>
          </w:tcPr>
          <w:p w14:paraId="6F29222B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810B918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 / Moderator:</w:t>
            </w:r>
          </w:p>
          <w:p w14:paraId="54998FBB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22BD3C0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66725ED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2698EA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C51C1A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D3FC25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7CE417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473F97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5F59A7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FF0E51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D53189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DA3521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C34FD3F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C6439" w:rsidRPr="001544DC" w14:paraId="019E1707" w14:textId="77777777" w:rsidTr="00F177B9">
        <w:trPr>
          <w:trHeight w:val="398"/>
        </w:trPr>
        <w:tc>
          <w:tcPr>
            <w:tcW w:w="6768" w:type="dxa"/>
            <w:gridSpan w:val="2"/>
          </w:tcPr>
          <w:p w14:paraId="42EA1A12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Marker 2 / Moderator signature:</w:t>
            </w:r>
          </w:p>
        </w:tc>
        <w:tc>
          <w:tcPr>
            <w:tcW w:w="2088" w:type="dxa"/>
            <w:gridSpan w:val="2"/>
          </w:tcPr>
          <w:p w14:paraId="29F6F191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AC6439" w:rsidRPr="001544DC" w14:paraId="53FDFF92" w14:textId="77777777" w:rsidTr="00F177B9">
        <w:trPr>
          <w:trHeight w:val="720"/>
        </w:trPr>
        <w:tc>
          <w:tcPr>
            <w:tcW w:w="8856" w:type="dxa"/>
            <w:gridSpan w:val="4"/>
          </w:tcPr>
          <w:p w14:paraId="28E628BB" w14:textId="77777777" w:rsidR="00AC6439" w:rsidRPr="001544DC" w:rsidRDefault="00AC6439" w:rsidP="00F177B9">
            <w:pPr>
              <w:rPr>
                <w:rFonts w:ascii="Arial" w:hAnsi="Arial" w:cs="Arial"/>
                <w:b/>
              </w:rPr>
            </w:pPr>
          </w:p>
          <w:p w14:paraId="20B568D3" w14:textId="77777777" w:rsidR="00AC6439" w:rsidRPr="001544DC" w:rsidRDefault="00AC6439" w:rsidP="00F177B9">
            <w:pPr>
              <w:rPr>
                <w:rFonts w:ascii="Arial" w:hAnsi="Arial" w:cs="Arial"/>
                <w:b/>
              </w:rPr>
            </w:pPr>
            <w:r w:rsidRPr="001544DC">
              <w:rPr>
                <w:rFonts w:ascii="Arial" w:hAnsi="Arial" w:cs="Arial"/>
                <w:b/>
              </w:rPr>
              <w:t>External Examiner’s comments (if relevant):</w:t>
            </w:r>
          </w:p>
          <w:p w14:paraId="6A83324A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62D3BF4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61D38F" w14:textId="77777777" w:rsidR="00AC6439" w:rsidRPr="00E95BF7" w:rsidRDefault="00AC6439" w:rsidP="00F177B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C6439" w:rsidRPr="001544DC" w14:paraId="07F4E2F8" w14:textId="77777777" w:rsidTr="00F177B9">
        <w:trPr>
          <w:trHeight w:val="479"/>
        </w:trPr>
        <w:tc>
          <w:tcPr>
            <w:tcW w:w="6768" w:type="dxa"/>
            <w:gridSpan w:val="2"/>
          </w:tcPr>
          <w:p w14:paraId="52427016" w14:textId="77777777" w:rsidR="00AC6439" w:rsidRPr="001544DC" w:rsidRDefault="00AC6439" w:rsidP="00F177B9">
            <w:pPr>
              <w:rPr>
                <w:rFonts w:ascii="Arial" w:hAnsi="Arial" w:cs="Arial"/>
              </w:rPr>
            </w:pPr>
            <w:r w:rsidRPr="001544DC">
              <w:rPr>
                <w:rFonts w:ascii="Arial" w:hAnsi="Arial" w:cs="Arial"/>
              </w:rPr>
              <w:t>External Examiner signature:</w:t>
            </w:r>
          </w:p>
        </w:tc>
        <w:tc>
          <w:tcPr>
            <w:tcW w:w="2088" w:type="dxa"/>
            <w:gridSpan w:val="2"/>
          </w:tcPr>
          <w:p w14:paraId="59D2D2FC" w14:textId="77777777" w:rsidR="00AC6439" w:rsidRPr="001544DC" w:rsidRDefault="00AC6439" w:rsidP="00F177B9">
            <w:pPr>
              <w:rPr>
                <w:rFonts w:ascii="Arial" w:hAnsi="Arial" w:cs="Arial"/>
              </w:rPr>
            </w:pPr>
            <w:r w:rsidRPr="001544DC">
              <w:rPr>
                <w:rFonts w:ascii="Arial" w:hAnsi="Arial" w:cs="Arial"/>
              </w:rPr>
              <w:t>Date:</w:t>
            </w:r>
          </w:p>
        </w:tc>
      </w:tr>
    </w:tbl>
    <w:p w14:paraId="58B3FA44" w14:textId="77777777" w:rsidR="00AC6439" w:rsidRPr="00E95BF7" w:rsidRDefault="00AC6439" w:rsidP="00AC6439">
      <w:pPr>
        <w:pStyle w:val="NormalWeb"/>
        <w:spacing w:before="0" w:beforeAutospacing="0" w:after="0" w:afterAutospacing="0"/>
        <w:ind w:right="-334"/>
        <w:rPr>
          <w:rFonts w:ascii="Arial" w:hAnsi="Arial" w:cs="Arial"/>
          <w:bCs/>
          <w:sz w:val="24"/>
          <w:szCs w:val="24"/>
        </w:rPr>
      </w:pPr>
    </w:p>
    <w:p w14:paraId="6B67DC03" w14:textId="59CF00CC" w:rsidR="0069386B" w:rsidRPr="00F3104D" w:rsidRDefault="0069386B" w:rsidP="007162E2">
      <w:pPr>
        <w:spacing w:line="480" w:lineRule="auto"/>
        <w:rPr>
          <w:rFonts w:ascii="Arial" w:hAnsi="Arial"/>
          <w:sz w:val="24"/>
          <w:szCs w:val="24"/>
        </w:rPr>
      </w:pPr>
    </w:p>
    <w:p w14:paraId="0A703E1A" w14:textId="5451DB10" w:rsidR="0069386B" w:rsidRPr="00555625" w:rsidRDefault="0069386B" w:rsidP="007162E2">
      <w:pPr>
        <w:spacing w:line="480" w:lineRule="auto"/>
        <w:rPr>
          <w:rFonts w:ascii="Arial" w:hAnsi="Arial"/>
          <w:sz w:val="24"/>
          <w:szCs w:val="24"/>
          <w:u w:val="single"/>
        </w:rPr>
      </w:pPr>
      <w:r w:rsidRPr="00555625">
        <w:rPr>
          <w:rFonts w:ascii="Arial" w:hAnsi="Arial"/>
          <w:sz w:val="24"/>
          <w:szCs w:val="24"/>
          <w:u w:val="single"/>
        </w:rPr>
        <w:t xml:space="preserve">Can we defend </w:t>
      </w:r>
      <w:bookmarkStart w:id="0" w:name="_GoBack"/>
      <w:bookmarkEnd w:id="0"/>
      <w:r w:rsidRPr="00555625">
        <w:rPr>
          <w:rFonts w:ascii="Arial" w:hAnsi="Arial"/>
          <w:sz w:val="24"/>
          <w:szCs w:val="24"/>
          <w:u w:val="single"/>
        </w:rPr>
        <w:t>Marxism against the charge of anti-humanism by allowing that it posits a form of methodological individualism?</w:t>
      </w:r>
    </w:p>
    <w:p w14:paraId="11F3636C" w14:textId="37941F73" w:rsidR="00E91861" w:rsidRPr="00F3104D" w:rsidRDefault="00F62B25" w:rsidP="007162E2">
      <w:pPr>
        <w:spacing w:line="480" w:lineRule="auto"/>
        <w:rPr>
          <w:rFonts w:ascii="Arial" w:hAnsi="Arial"/>
          <w:sz w:val="24"/>
          <w:szCs w:val="24"/>
        </w:rPr>
      </w:pPr>
      <w:r w:rsidRPr="00F3104D">
        <w:rPr>
          <w:rFonts w:ascii="Arial" w:hAnsi="Arial"/>
          <w:sz w:val="24"/>
          <w:szCs w:val="24"/>
        </w:rPr>
        <w:t>This question prompts a number of sub-questions</w:t>
      </w:r>
      <w:r w:rsidR="00DD058B" w:rsidRPr="00F3104D">
        <w:rPr>
          <w:rFonts w:ascii="Arial" w:hAnsi="Arial"/>
          <w:sz w:val="24"/>
          <w:szCs w:val="24"/>
        </w:rPr>
        <w:t>. Firstly, w</w:t>
      </w:r>
      <w:r w:rsidR="00B36832" w:rsidRPr="00F3104D">
        <w:rPr>
          <w:rFonts w:ascii="Arial" w:hAnsi="Arial"/>
          <w:sz w:val="24"/>
          <w:szCs w:val="24"/>
        </w:rPr>
        <w:t>hat is Marxism?</w:t>
      </w:r>
      <w:r w:rsidR="00366B26" w:rsidRPr="00F3104D">
        <w:rPr>
          <w:rFonts w:ascii="Arial" w:hAnsi="Arial"/>
          <w:sz w:val="24"/>
          <w:szCs w:val="24"/>
        </w:rPr>
        <w:t xml:space="preserve"> </w:t>
      </w:r>
      <w:r w:rsidR="00DD058B" w:rsidRPr="00F3104D">
        <w:rPr>
          <w:rFonts w:ascii="Arial" w:hAnsi="Arial"/>
          <w:sz w:val="24"/>
          <w:szCs w:val="24"/>
        </w:rPr>
        <w:t>Secondly, w</w:t>
      </w:r>
      <w:r w:rsidR="00E91861" w:rsidRPr="00F3104D">
        <w:rPr>
          <w:rFonts w:ascii="Arial" w:hAnsi="Arial"/>
          <w:sz w:val="24"/>
          <w:szCs w:val="24"/>
        </w:rPr>
        <w:t>hat is humanism, and why might Marxism</w:t>
      </w:r>
      <w:r w:rsidR="00751FCE">
        <w:rPr>
          <w:rFonts w:ascii="Arial" w:hAnsi="Arial"/>
          <w:sz w:val="24"/>
          <w:szCs w:val="24"/>
        </w:rPr>
        <w:t xml:space="preserve"> be accused of opposing</w:t>
      </w:r>
      <w:r w:rsidR="00E91861" w:rsidRPr="00F3104D">
        <w:rPr>
          <w:rFonts w:ascii="Arial" w:hAnsi="Arial"/>
          <w:sz w:val="24"/>
          <w:szCs w:val="24"/>
        </w:rPr>
        <w:t xml:space="preserve"> it? </w:t>
      </w:r>
      <w:r w:rsidR="00DD058B" w:rsidRPr="00F3104D">
        <w:rPr>
          <w:rFonts w:ascii="Arial" w:hAnsi="Arial"/>
          <w:sz w:val="24"/>
          <w:szCs w:val="24"/>
        </w:rPr>
        <w:t>Thirdly, i</w:t>
      </w:r>
      <w:r w:rsidR="00E91861" w:rsidRPr="00F3104D">
        <w:rPr>
          <w:rFonts w:ascii="Arial" w:hAnsi="Arial"/>
          <w:sz w:val="24"/>
          <w:szCs w:val="24"/>
        </w:rPr>
        <w:t xml:space="preserve">f </w:t>
      </w:r>
      <w:r w:rsidR="004C45C3">
        <w:rPr>
          <w:rFonts w:ascii="Arial" w:hAnsi="Arial"/>
          <w:sz w:val="24"/>
          <w:szCs w:val="24"/>
        </w:rPr>
        <w:t xml:space="preserve">Marxism </w:t>
      </w:r>
      <w:r w:rsidRPr="00F3104D">
        <w:rPr>
          <w:rFonts w:ascii="Arial" w:hAnsi="Arial"/>
          <w:sz w:val="24"/>
          <w:szCs w:val="24"/>
        </w:rPr>
        <w:t xml:space="preserve">faces such </w:t>
      </w:r>
      <w:r w:rsidR="00184BE7" w:rsidRPr="00F3104D">
        <w:rPr>
          <w:rFonts w:ascii="Arial" w:hAnsi="Arial"/>
          <w:sz w:val="24"/>
          <w:szCs w:val="24"/>
        </w:rPr>
        <w:t xml:space="preserve">an </w:t>
      </w:r>
      <w:r w:rsidRPr="00F3104D">
        <w:rPr>
          <w:rFonts w:ascii="Arial" w:hAnsi="Arial"/>
          <w:sz w:val="24"/>
          <w:szCs w:val="24"/>
        </w:rPr>
        <w:t>accusation</w:t>
      </w:r>
      <w:r w:rsidR="00390EFF" w:rsidRPr="00F3104D">
        <w:rPr>
          <w:rFonts w:ascii="Arial" w:hAnsi="Arial"/>
          <w:sz w:val="24"/>
          <w:szCs w:val="24"/>
        </w:rPr>
        <w:t>, why should “we” (</w:t>
      </w:r>
      <w:r w:rsidR="004C45C3">
        <w:rPr>
          <w:rFonts w:ascii="Arial" w:hAnsi="Arial"/>
          <w:sz w:val="24"/>
          <w:szCs w:val="24"/>
        </w:rPr>
        <w:t xml:space="preserve">Marxists, </w:t>
      </w:r>
      <w:r w:rsidR="00E91861" w:rsidRPr="00F3104D">
        <w:rPr>
          <w:rFonts w:ascii="Arial" w:hAnsi="Arial"/>
          <w:sz w:val="24"/>
          <w:szCs w:val="24"/>
        </w:rPr>
        <w:t>non-Marxists</w:t>
      </w:r>
      <w:r w:rsidR="004C45C3">
        <w:rPr>
          <w:rFonts w:ascii="Arial" w:hAnsi="Arial"/>
          <w:sz w:val="24"/>
          <w:szCs w:val="24"/>
        </w:rPr>
        <w:t xml:space="preserve">, </w:t>
      </w:r>
      <w:r w:rsidR="00390EFF" w:rsidRPr="00F3104D">
        <w:rPr>
          <w:rFonts w:ascii="Arial" w:hAnsi="Arial"/>
          <w:sz w:val="24"/>
          <w:szCs w:val="24"/>
        </w:rPr>
        <w:t>anti-Marxists</w:t>
      </w:r>
      <w:r w:rsidRPr="00F3104D">
        <w:rPr>
          <w:rFonts w:ascii="Arial" w:hAnsi="Arial"/>
          <w:sz w:val="24"/>
          <w:szCs w:val="24"/>
        </w:rPr>
        <w:t>?) defend it</w:t>
      </w:r>
      <w:r w:rsidR="00E91861" w:rsidRPr="00F3104D">
        <w:rPr>
          <w:rFonts w:ascii="Arial" w:hAnsi="Arial"/>
          <w:sz w:val="24"/>
          <w:szCs w:val="24"/>
        </w:rPr>
        <w:t xml:space="preserve">? </w:t>
      </w:r>
      <w:r w:rsidR="00DD058B" w:rsidRPr="00F3104D">
        <w:rPr>
          <w:rFonts w:ascii="Arial" w:hAnsi="Arial"/>
          <w:sz w:val="24"/>
          <w:szCs w:val="24"/>
        </w:rPr>
        <w:t>Fourthly, w</w:t>
      </w:r>
      <w:r w:rsidR="00032FB6" w:rsidRPr="00F3104D">
        <w:rPr>
          <w:rFonts w:ascii="Arial" w:hAnsi="Arial"/>
          <w:sz w:val="24"/>
          <w:szCs w:val="24"/>
        </w:rPr>
        <w:t>hat i</w:t>
      </w:r>
      <w:r w:rsidRPr="00F3104D">
        <w:rPr>
          <w:rFonts w:ascii="Arial" w:hAnsi="Arial"/>
          <w:sz w:val="24"/>
          <w:szCs w:val="24"/>
        </w:rPr>
        <w:t xml:space="preserve">s </w:t>
      </w:r>
      <w:r w:rsidR="00184BE7" w:rsidRPr="00F3104D">
        <w:rPr>
          <w:rFonts w:ascii="Arial" w:hAnsi="Arial"/>
          <w:sz w:val="24"/>
          <w:szCs w:val="24"/>
        </w:rPr>
        <w:t>“</w:t>
      </w:r>
      <w:r w:rsidRPr="00F3104D">
        <w:rPr>
          <w:rFonts w:ascii="Arial" w:hAnsi="Arial"/>
          <w:sz w:val="24"/>
          <w:szCs w:val="24"/>
        </w:rPr>
        <w:t xml:space="preserve">methodological </w:t>
      </w:r>
      <w:r w:rsidR="00032FB6" w:rsidRPr="00F3104D">
        <w:rPr>
          <w:rFonts w:ascii="Arial" w:hAnsi="Arial"/>
          <w:sz w:val="24"/>
          <w:szCs w:val="24"/>
        </w:rPr>
        <w:t>individualism</w:t>
      </w:r>
      <w:r w:rsidR="00184BE7" w:rsidRPr="00F3104D">
        <w:rPr>
          <w:rFonts w:ascii="Arial" w:hAnsi="Arial"/>
          <w:sz w:val="24"/>
          <w:szCs w:val="24"/>
        </w:rPr>
        <w:t>”</w:t>
      </w:r>
      <w:r w:rsidR="00032FB6" w:rsidRPr="00F3104D">
        <w:rPr>
          <w:rFonts w:ascii="Arial" w:hAnsi="Arial"/>
          <w:sz w:val="24"/>
          <w:szCs w:val="24"/>
        </w:rPr>
        <w:t xml:space="preserve">, </w:t>
      </w:r>
      <w:r w:rsidR="00DD058B" w:rsidRPr="00F3104D">
        <w:rPr>
          <w:rFonts w:ascii="Arial" w:hAnsi="Arial"/>
          <w:sz w:val="24"/>
          <w:szCs w:val="24"/>
        </w:rPr>
        <w:t xml:space="preserve">and </w:t>
      </w:r>
      <w:r w:rsidR="00032FB6" w:rsidRPr="00F3104D">
        <w:rPr>
          <w:rFonts w:ascii="Arial" w:hAnsi="Arial"/>
          <w:sz w:val="24"/>
          <w:szCs w:val="24"/>
        </w:rPr>
        <w:t>what d</w:t>
      </w:r>
      <w:r w:rsidR="00390EFF" w:rsidRPr="00F3104D">
        <w:rPr>
          <w:rFonts w:ascii="Arial" w:hAnsi="Arial"/>
          <w:sz w:val="24"/>
          <w:szCs w:val="24"/>
        </w:rPr>
        <w:t>ifferent forms can it take?</w:t>
      </w:r>
      <w:r w:rsidR="00DD058B" w:rsidRPr="00F3104D">
        <w:rPr>
          <w:rFonts w:ascii="Arial" w:hAnsi="Arial"/>
          <w:sz w:val="24"/>
          <w:szCs w:val="24"/>
        </w:rPr>
        <w:t xml:space="preserve"> Fifthly, </w:t>
      </w:r>
      <w:r w:rsidR="00032FB6" w:rsidRPr="00F3104D">
        <w:rPr>
          <w:rFonts w:ascii="Arial" w:hAnsi="Arial"/>
          <w:sz w:val="24"/>
          <w:szCs w:val="24"/>
        </w:rPr>
        <w:t xml:space="preserve">how might one of these forms be “posited” by Marxism? </w:t>
      </w:r>
      <w:r w:rsidR="00DD058B" w:rsidRPr="00F3104D">
        <w:rPr>
          <w:rFonts w:ascii="Arial" w:hAnsi="Arial"/>
          <w:sz w:val="24"/>
          <w:szCs w:val="24"/>
        </w:rPr>
        <w:t>Finally, h</w:t>
      </w:r>
      <w:r w:rsidR="00E91861" w:rsidRPr="00F3104D">
        <w:rPr>
          <w:rFonts w:ascii="Arial" w:hAnsi="Arial"/>
          <w:sz w:val="24"/>
          <w:szCs w:val="24"/>
        </w:rPr>
        <w:t xml:space="preserve">ow might identification of </w:t>
      </w:r>
      <w:r w:rsidR="00DD058B" w:rsidRPr="00F3104D">
        <w:rPr>
          <w:rFonts w:ascii="Arial" w:hAnsi="Arial"/>
          <w:sz w:val="24"/>
          <w:szCs w:val="24"/>
        </w:rPr>
        <w:t xml:space="preserve">a form of methodological individualism </w:t>
      </w:r>
      <w:r w:rsidR="00A4384D" w:rsidRPr="00F3104D">
        <w:rPr>
          <w:rFonts w:ascii="Arial" w:hAnsi="Arial"/>
          <w:sz w:val="24"/>
          <w:szCs w:val="24"/>
        </w:rPr>
        <w:t>“</w:t>
      </w:r>
      <w:r w:rsidR="00DD058B" w:rsidRPr="00F3104D">
        <w:rPr>
          <w:rFonts w:ascii="Arial" w:hAnsi="Arial"/>
          <w:sz w:val="24"/>
          <w:szCs w:val="24"/>
        </w:rPr>
        <w:t>posited</w:t>
      </w:r>
      <w:r w:rsidR="00A4384D" w:rsidRPr="00F3104D">
        <w:rPr>
          <w:rFonts w:ascii="Arial" w:hAnsi="Arial"/>
          <w:sz w:val="24"/>
          <w:szCs w:val="24"/>
        </w:rPr>
        <w:t>”</w:t>
      </w:r>
      <w:r w:rsidR="00DD058B" w:rsidRPr="00F3104D">
        <w:rPr>
          <w:rFonts w:ascii="Arial" w:hAnsi="Arial"/>
          <w:sz w:val="24"/>
          <w:szCs w:val="24"/>
        </w:rPr>
        <w:t xml:space="preserve"> in a form of Marxism </w:t>
      </w:r>
      <w:r w:rsidR="002A3444" w:rsidRPr="00F3104D">
        <w:rPr>
          <w:rFonts w:ascii="Arial" w:hAnsi="Arial"/>
          <w:sz w:val="24"/>
          <w:szCs w:val="24"/>
        </w:rPr>
        <w:t>exculpate</w:t>
      </w:r>
      <w:r w:rsidR="00DD058B" w:rsidRPr="00F3104D">
        <w:rPr>
          <w:rFonts w:ascii="Arial" w:hAnsi="Arial"/>
          <w:sz w:val="24"/>
          <w:szCs w:val="24"/>
        </w:rPr>
        <w:t xml:space="preserve"> that form of Marxism from the accusation</w:t>
      </w:r>
      <w:r w:rsidR="00975C08" w:rsidRPr="00F3104D">
        <w:rPr>
          <w:rFonts w:ascii="Arial" w:hAnsi="Arial"/>
          <w:sz w:val="24"/>
          <w:szCs w:val="24"/>
        </w:rPr>
        <w:t xml:space="preserve"> of anti-humanism</w:t>
      </w:r>
      <w:r w:rsidR="00E91861" w:rsidRPr="00F3104D">
        <w:rPr>
          <w:rFonts w:ascii="Arial" w:hAnsi="Arial"/>
          <w:sz w:val="24"/>
          <w:szCs w:val="24"/>
        </w:rPr>
        <w:t>?</w:t>
      </w:r>
      <w:r w:rsidR="00DD058B" w:rsidRPr="00F3104D">
        <w:rPr>
          <w:rFonts w:ascii="Arial" w:hAnsi="Arial"/>
          <w:sz w:val="24"/>
          <w:szCs w:val="24"/>
        </w:rPr>
        <w:t xml:space="preserve"> None of these questions promise simple answers.</w:t>
      </w:r>
    </w:p>
    <w:p w14:paraId="5684452F" w14:textId="77777777" w:rsidR="00014737" w:rsidRDefault="00751FCE" w:rsidP="00014737">
      <w:pPr>
        <w:widowControl w:val="0"/>
        <w:autoSpaceDE w:val="0"/>
        <w:autoSpaceDN w:val="0"/>
        <w:adjustRightInd w:val="0"/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McLellan </w:t>
      </w:r>
      <w:r w:rsidR="00DA0665">
        <w:rPr>
          <w:rFonts w:ascii="Arial" w:hAnsi="Arial"/>
          <w:sz w:val="24"/>
          <w:szCs w:val="24"/>
        </w:rPr>
        <w:t>defines</w:t>
      </w:r>
      <w:r w:rsidR="00975C08" w:rsidRPr="00F3104D">
        <w:rPr>
          <w:rFonts w:ascii="Arial" w:hAnsi="Arial"/>
          <w:sz w:val="24"/>
          <w:szCs w:val="24"/>
        </w:rPr>
        <w:t xml:space="preserve"> “Mar</w:t>
      </w:r>
      <w:r>
        <w:rPr>
          <w:rFonts w:ascii="Arial" w:hAnsi="Arial"/>
          <w:sz w:val="24"/>
          <w:szCs w:val="24"/>
        </w:rPr>
        <w:t>xism”</w:t>
      </w:r>
      <w:r w:rsidR="00DA0665">
        <w:rPr>
          <w:rFonts w:ascii="Arial" w:hAnsi="Arial"/>
          <w:sz w:val="24"/>
          <w:szCs w:val="24"/>
        </w:rPr>
        <w:t xml:space="preserve"> as</w:t>
      </w:r>
      <w:r w:rsidR="00D27C86" w:rsidRPr="00F3104D">
        <w:rPr>
          <w:rFonts w:ascii="Arial" w:hAnsi="Arial"/>
          <w:sz w:val="24"/>
          <w:szCs w:val="24"/>
        </w:rPr>
        <w:t xml:space="preserve"> a “body of doctr</w:t>
      </w:r>
      <w:r>
        <w:rPr>
          <w:rFonts w:ascii="Arial" w:hAnsi="Arial"/>
          <w:sz w:val="24"/>
          <w:szCs w:val="24"/>
        </w:rPr>
        <w:t>ine”</w:t>
      </w:r>
      <w:r w:rsidR="007C4DA3">
        <w:rPr>
          <w:rFonts w:ascii="Arial" w:hAnsi="Arial"/>
          <w:sz w:val="24"/>
          <w:szCs w:val="24"/>
        </w:rPr>
        <w:t xml:space="preserve"> claiming</w:t>
      </w:r>
      <w:r w:rsidR="00DB431F" w:rsidRPr="00F3104D">
        <w:rPr>
          <w:rFonts w:ascii="Arial" w:hAnsi="Arial"/>
          <w:sz w:val="24"/>
          <w:szCs w:val="24"/>
        </w:rPr>
        <w:t xml:space="preserve"> to demonstrate</w:t>
      </w:r>
      <w:r w:rsidR="00975C08" w:rsidRPr="00F3104D">
        <w:rPr>
          <w:rFonts w:ascii="Arial" w:hAnsi="Arial"/>
          <w:sz w:val="24"/>
          <w:szCs w:val="24"/>
        </w:rPr>
        <w:t xml:space="preserve"> the “real basis </w:t>
      </w:r>
      <w:r w:rsidR="00CB1558">
        <w:rPr>
          <w:rFonts w:ascii="Arial" w:hAnsi="Arial"/>
          <w:sz w:val="24"/>
          <w:szCs w:val="24"/>
        </w:rPr>
        <w:t>of society”:</w:t>
      </w:r>
      <w:r w:rsidR="00B41457" w:rsidRPr="00F3104D">
        <w:rPr>
          <w:rFonts w:ascii="Arial" w:hAnsi="Arial"/>
          <w:sz w:val="24"/>
          <w:szCs w:val="24"/>
        </w:rPr>
        <w:t xml:space="preserve"> with</w:t>
      </w:r>
      <w:r w:rsidR="008315F0" w:rsidRPr="00F3104D">
        <w:rPr>
          <w:rFonts w:ascii="Arial" w:hAnsi="Arial"/>
          <w:sz w:val="24"/>
          <w:szCs w:val="24"/>
        </w:rPr>
        <w:t xml:space="preserve"> individual human lives </w:t>
      </w:r>
      <w:r w:rsidR="004761C4">
        <w:rPr>
          <w:rFonts w:ascii="Arial" w:hAnsi="Arial"/>
          <w:sz w:val="24"/>
          <w:szCs w:val="24"/>
        </w:rPr>
        <w:t xml:space="preserve">to be understood </w:t>
      </w:r>
      <w:r w:rsidR="000732D2" w:rsidRPr="00F3104D">
        <w:rPr>
          <w:rFonts w:ascii="Arial" w:hAnsi="Arial"/>
          <w:sz w:val="24"/>
          <w:szCs w:val="24"/>
        </w:rPr>
        <w:t xml:space="preserve">as </w:t>
      </w:r>
      <w:r w:rsidR="00B41457" w:rsidRPr="00F3104D">
        <w:rPr>
          <w:rFonts w:ascii="Arial" w:hAnsi="Arial"/>
          <w:sz w:val="24"/>
          <w:szCs w:val="24"/>
        </w:rPr>
        <w:t>constituted</w:t>
      </w:r>
      <w:r w:rsidR="00DB431F" w:rsidRPr="00F3104D">
        <w:rPr>
          <w:rFonts w:ascii="Arial" w:hAnsi="Arial"/>
          <w:sz w:val="24"/>
          <w:szCs w:val="24"/>
        </w:rPr>
        <w:t xml:space="preserve"> </w:t>
      </w:r>
      <w:r w:rsidR="00D27C86" w:rsidRPr="00F3104D">
        <w:rPr>
          <w:rFonts w:ascii="Arial" w:hAnsi="Arial"/>
          <w:sz w:val="24"/>
          <w:szCs w:val="24"/>
        </w:rPr>
        <w:t xml:space="preserve">within social </w:t>
      </w:r>
      <w:r w:rsidR="00DB431F" w:rsidRPr="00F3104D">
        <w:rPr>
          <w:rFonts w:ascii="Arial" w:hAnsi="Arial"/>
          <w:sz w:val="24"/>
          <w:szCs w:val="24"/>
        </w:rPr>
        <w:t>super</w:t>
      </w:r>
      <w:r w:rsidR="00D27C86" w:rsidRPr="00F3104D">
        <w:rPr>
          <w:rFonts w:ascii="Arial" w:hAnsi="Arial"/>
          <w:sz w:val="24"/>
          <w:szCs w:val="24"/>
        </w:rPr>
        <w:t>structures  (in particular po</w:t>
      </w:r>
      <w:r w:rsidR="00DB431F" w:rsidRPr="00F3104D">
        <w:rPr>
          <w:rFonts w:ascii="Arial" w:hAnsi="Arial"/>
          <w:sz w:val="24"/>
          <w:szCs w:val="24"/>
        </w:rPr>
        <w:t>litical and legal) arising</w:t>
      </w:r>
      <w:r w:rsidR="00D27C86" w:rsidRPr="00F3104D">
        <w:rPr>
          <w:rFonts w:ascii="Arial" w:hAnsi="Arial"/>
          <w:sz w:val="24"/>
          <w:szCs w:val="24"/>
        </w:rPr>
        <w:t xml:space="preserve"> from </w:t>
      </w:r>
      <w:r w:rsidR="008315F0" w:rsidRPr="00F3104D">
        <w:rPr>
          <w:rFonts w:ascii="Arial" w:hAnsi="Arial"/>
          <w:sz w:val="24"/>
          <w:szCs w:val="24"/>
        </w:rPr>
        <w:t>an economic base determined</w:t>
      </w:r>
      <w:r w:rsidR="00DB431F" w:rsidRPr="00F3104D">
        <w:rPr>
          <w:rFonts w:ascii="Arial" w:hAnsi="Arial"/>
          <w:sz w:val="24"/>
          <w:szCs w:val="24"/>
        </w:rPr>
        <w:t xml:space="preserve"> by the </w:t>
      </w:r>
      <w:r w:rsidR="00975C08" w:rsidRPr="00F3104D">
        <w:rPr>
          <w:rFonts w:ascii="Arial" w:hAnsi="Arial"/>
          <w:sz w:val="24"/>
          <w:szCs w:val="24"/>
        </w:rPr>
        <w:t xml:space="preserve">forces and </w:t>
      </w:r>
      <w:r w:rsidR="00DB431F" w:rsidRPr="00F3104D">
        <w:rPr>
          <w:rFonts w:ascii="Arial" w:hAnsi="Arial"/>
          <w:sz w:val="24"/>
          <w:szCs w:val="24"/>
        </w:rPr>
        <w:t xml:space="preserve">relations </w:t>
      </w:r>
      <w:r w:rsidR="001033B5">
        <w:rPr>
          <w:rFonts w:ascii="Arial" w:hAnsi="Arial"/>
          <w:sz w:val="24"/>
          <w:szCs w:val="24"/>
        </w:rPr>
        <w:t xml:space="preserve">of production - </w:t>
      </w:r>
      <w:r w:rsidR="00D27C86" w:rsidRPr="00F3104D">
        <w:rPr>
          <w:rFonts w:ascii="Arial" w:hAnsi="Arial"/>
          <w:sz w:val="24"/>
          <w:szCs w:val="24"/>
        </w:rPr>
        <w:t xml:space="preserve"> “the way men produced their means of subsistence” </w:t>
      </w:r>
      <w:r w:rsidR="000732D2" w:rsidRPr="00F3104D">
        <w:rPr>
          <w:rFonts w:ascii="Arial" w:hAnsi="Arial"/>
          <w:sz w:val="24"/>
          <w:szCs w:val="24"/>
        </w:rPr>
        <w:t xml:space="preserve">(McLellan 1979:1). </w:t>
      </w:r>
      <w:r w:rsidR="00CC2AB7">
        <w:rPr>
          <w:rFonts w:ascii="Arial" w:hAnsi="Arial"/>
          <w:sz w:val="24"/>
          <w:szCs w:val="24"/>
        </w:rPr>
        <w:t xml:space="preserve">Central to Marxism is a view of history in </w:t>
      </w:r>
      <w:r w:rsidR="001437C2">
        <w:rPr>
          <w:rFonts w:ascii="Arial" w:hAnsi="Arial"/>
          <w:sz w:val="24"/>
          <w:szCs w:val="24"/>
        </w:rPr>
        <w:t>which societies become</w:t>
      </w:r>
      <w:r w:rsidR="00354B16">
        <w:rPr>
          <w:rFonts w:ascii="Arial" w:hAnsi="Arial"/>
          <w:sz w:val="24"/>
          <w:szCs w:val="24"/>
        </w:rPr>
        <w:t xml:space="preserve"> subject to revolutionary transformation w</w:t>
      </w:r>
      <w:r w:rsidR="008315F0" w:rsidRPr="00F3104D">
        <w:rPr>
          <w:rFonts w:ascii="Arial" w:hAnsi="Arial"/>
          <w:sz w:val="24"/>
          <w:szCs w:val="24"/>
        </w:rPr>
        <w:t>hen the development of productive forces</w:t>
      </w:r>
      <w:r w:rsidR="001441C3">
        <w:rPr>
          <w:rFonts w:ascii="Arial" w:hAnsi="Arial"/>
          <w:sz w:val="24"/>
          <w:szCs w:val="24"/>
        </w:rPr>
        <w:t xml:space="preserve"> is</w:t>
      </w:r>
      <w:r w:rsidR="00DB431F" w:rsidRPr="00F3104D">
        <w:rPr>
          <w:rFonts w:ascii="Arial" w:hAnsi="Arial"/>
          <w:sz w:val="24"/>
          <w:szCs w:val="24"/>
        </w:rPr>
        <w:t xml:space="preserve"> seriously impeded by the </w:t>
      </w:r>
      <w:r w:rsidR="00F1644E" w:rsidRPr="00F3104D">
        <w:rPr>
          <w:rFonts w:ascii="Arial" w:hAnsi="Arial"/>
          <w:sz w:val="24"/>
          <w:szCs w:val="24"/>
        </w:rPr>
        <w:t xml:space="preserve">(class-based) </w:t>
      </w:r>
      <w:r w:rsidR="00DB431F" w:rsidRPr="00F3104D">
        <w:rPr>
          <w:rFonts w:ascii="Arial" w:hAnsi="Arial"/>
          <w:sz w:val="24"/>
          <w:szCs w:val="24"/>
        </w:rPr>
        <w:t xml:space="preserve">relations of production. </w:t>
      </w:r>
      <w:r w:rsidR="00354B16">
        <w:rPr>
          <w:rFonts w:ascii="Arial" w:hAnsi="Arial"/>
          <w:sz w:val="24"/>
          <w:szCs w:val="24"/>
        </w:rPr>
        <w:t>The class rela</w:t>
      </w:r>
      <w:r w:rsidR="00CC2AB7">
        <w:rPr>
          <w:rFonts w:ascii="Arial" w:hAnsi="Arial"/>
          <w:sz w:val="24"/>
          <w:szCs w:val="24"/>
        </w:rPr>
        <w:t>tions in capitalist society are</w:t>
      </w:r>
      <w:r w:rsidR="00354B16">
        <w:rPr>
          <w:rFonts w:ascii="Arial" w:hAnsi="Arial"/>
          <w:sz w:val="24"/>
          <w:szCs w:val="24"/>
        </w:rPr>
        <w:t xml:space="preserve"> </w:t>
      </w:r>
      <w:r w:rsidR="001441C3">
        <w:rPr>
          <w:rFonts w:ascii="Arial" w:hAnsi="Arial"/>
          <w:sz w:val="24"/>
          <w:szCs w:val="24"/>
        </w:rPr>
        <w:t xml:space="preserve">thus </w:t>
      </w:r>
      <w:r w:rsidR="00354B16">
        <w:rPr>
          <w:rFonts w:ascii="Arial" w:hAnsi="Arial"/>
          <w:sz w:val="24"/>
          <w:szCs w:val="24"/>
        </w:rPr>
        <w:t>predicted to lead</w:t>
      </w:r>
      <w:r w:rsidR="00DB431F" w:rsidRPr="00F3104D">
        <w:rPr>
          <w:rFonts w:ascii="Arial" w:hAnsi="Arial"/>
          <w:sz w:val="24"/>
          <w:szCs w:val="24"/>
        </w:rPr>
        <w:t xml:space="preserve"> </w:t>
      </w:r>
      <w:r w:rsidR="00354B16">
        <w:rPr>
          <w:rFonts w:ascii="Arial" w:hAnsi="Arial"/>
          <w:sz w:val="24"/>
          <w:szCs w:val="24"/>
        </w:rPr>
        <w:t xml:space="preserve">to the </w:t>
      </w:r>
      <w:r w:rsidR="00DB431F" w:rsidRPr="00F3104D">
        <w:rPr>
          <w:rFonts w:ascii="Arial" w:hAnsi="Arial"/>
          <w:sz w:val="24"/>
          <w:szCs w:val="24"/>
        </w:rPr>
        <w:t>overthrow of bourgeois relations</w:t>
      </w:r>
      <w:r w:rsidR="00366B26" w:rsidRPr="00F3104D">
        <w:rPr>
          <w:rFonts w:ascii="Arial" w:hAnsi="Arial"/>
          <w:sz w:val="24"/>
          <w:szCs w:val="24"/>
        </w:rPr>
        <w:t xml:space="preserve"> of production</w:t>
      </w:r>
      <w:r w:rsidR="00354B16">
        <w:rPr>
          <w:rFonts w:ascii="Arial" w:hAnsi="Arial"/>
          <w:sz w:val="24"/>
          <w:szCs w:val="24"/>
        </w:rPr>
        <w:t>,</w:t>
      </w:r>
      <w:r w:rsidR="00F1644E" w:rsidRPr="00F3104D">
        <w:rPr>
          <w:rFonts w:ascii="Arial" w:hAnsi="Arial"/>
          <w:sz w:val="24"/>
          <w:szCs w:val="24"/>
        </w:rPr>
        <w:t xml:space="preserve"> </w:t>
      </w:r>
      <w:r w:rsidR="00354B16">
        <w:rPr>
          <w:rFonts w:ascii="Arial" w:hAnsi="Arial"/>
          <w:sz w:val="24"/>
          <w:szCs w:val="24"/>
        </w:rPr>
        <w:t>concluding</w:t>
      </w:r>
      <w:r w:rsidR="00F1644E" w:rsidRPr="00F3104D">
        <w:rPr>
          <w:rFonts w:ascii="Arial" w:hAnsi="Arial"/>
          <w:sz w:val="24"/>
          <w:szCs w:val="24"/>
        </w:rPr>
        <w:t xml:space="preserve"> with</w:t>
      </w:r>
      <w:r w:rsidR="00F47E7D" w:rsidRPr="00F3104D">
        <w:rPr>
          <w:rFonts w:ascii="Arial" w:hAnsi="Arial"/>
          <w:sz w:val="24"/>
          <w:szCs w:val="24"/>
        </w:rPr>
        <w:t xml:space="preserve"> a </w:t>
      </w:r>
      <w:r w:rsidR="00366B26" w:rsidRPr="00F3104D">
        <w:rPr>
          <w:rFonts w:ascii="Arial" w:hAnsi="Arial"/>
          <w:sz w:val="24"/>
          <w:szCs w:val="24"/>
        </w:rPr>
        <w:t>“</w:t>
      </w:r>
      <w:r w:rsidR="00F47E7D" w:rsidRPr="00F3104D">
        <w:rPr>
          <w:rFonts w:ascii="Arial" w:hAnsi="Arial"/>
          <w:sz w:val="24"/>
          <w:szCs w:val="24"/>
        </w:rPr>
        <w:t>classless, communist society</w:t>
      </w:r>
      <w:r w:rsidR="00366B26" w:rsidRPr="00F3104D">
        <w:rPr>
          <w:rFonts w:ascii="Arial" w:hAnsi="Arial"/>
          <w:sz w:val="24"/>
          <w:szCs w:val="24"/>
        </w:rPr>
        <w:t>”</w:t>
      </w:r>
      <w:r w:rsidR="00F47E7D" w:rsidRPr="00F3104D">
        <w:rPr>
          <w:rFonts w:ascii="Arial" w:hAnsi="Arial"/>
          <w:sz w:val="24"/>
          <w:szCs w:val="24"/>
        </w:rPr>
        <w:t xml:space="preserve"> (1979:1). </w:t>
      </w:r>
      <w:r w:rsidR="002A3444" w:rsidRPr="00F3104D">
        <w:rPr>
          <w:rFonts w:ascii="Arial" w:hAnsi="Arial"/>
          <w:sz w:val="24"/>
          <w:szCs w:val="24"/>
        </w:rPr>
        <w:t xml:space="preserve">However, McLellan suggests, </w:t>
      </w:r>
      <w:r w:rsidR="00366B26" w:rsidRPr="00F3104D">
        <w:rPr>
          <w:rFonts w:ascii="Arial" w:hAnsi="Arial"/>
          <w:sz w:val="24"/>
          <w:szCs w:val="24"/>
        </w:rPr>
        <w:t>the re</w:t>
      </w:r>
      <w:r w:rsidR="007C4DA3">
        <w:rPr>
          <w:rFonts w:ascii="Arial" w:hAnsi="Arial"/>
          <w:sz w:val="24"/>
          <w:szCs w:val="24"/>
        </w:rPr>
        <w:t>discovery and publication of Marx’s</w:t>
      </w:r>
      <w:r w:rsidR="00366B26" w:rsidRPr="00F3104D">
        <w:rPr>
          <w:rFonts w:ascii="Arial" w:hAnsi="Arial"/>
          <w:sz w:val="24"/>
          <w:szCs w:val="24"/>
        </w:rPr>
        <w:t xml:space="preserve"> early writings (in the 1930s) and</w:t>
      </w:r>
      <w:r w:rsidR="000E3816">
        <w:rPr>
          <w:rFonts w:ascii="Arial" w:hAnsi="Arial"/>
          <w:sz w:val="24"/>
          <w:szCs w:val="24"/>
        </w:rPr>
        <w:t xml:space="preserve"> </w:t>
      </w:r>
      <w:r w:rsidR="005F3E7C" w:rsidRPr="00F3104D">
        <w:rPr>
          <w:rFonts w:ascii="Arial" w:hAnsi="Arial"/>
          <w:sz w:val="24"/>
          <w:szCs w:val="24"/>
        </w:rPr>
        <w:t xml:space="preserve">(in the early 1940s) </w:t>
      </w:r>
      <w:r w:rsidR="007C4DA3">
        <w:rPr>
          <w:rFonts w:ascii="Arial" w:hAnsi="Arial"/>
          <w:sz w:val="24"/>
          <w:szCs w:val="24"/>
        </w:rPr>
        <w:t xml:space="preserve">the </w:t>
      </w:r>
      <w:r w:rsidR="000E3816" w:rsidRPr="00F3104D">
        <w:rPr>
          <w:rFonts w:ascii="Arial" w:hAnsi="Arial"/>
          <w:i/>
          <w:sz w:val="24"/>
          <w:szCs w:val="24"/>
        </w:rPr>
        <w:t xml:space="preserve"> </w:t>
      </w:r>
      <w:r w:rsidR="00366B26" w:rsidRPr="00F3104D">
        <w:rPr>
          <w:rFonts w:ascii="Arial" w:hAnsi="Arial"/>
          <w:i/>
          <w:sz w:val="24"/>
          <w:szCs w:val="24"/>
        </w:rPr>
        <w:t xml:space="preserve">Grundrisse </w:t>
      </w:r>
      <w:r w:rsidR="00184BE7" w:rsidRPr="00F3104D">
        <w:rPr>
          <w:rFonts w:ascii="Arial" w:hAnsi="Arial"/>
          <w:sz w:val="24"/>
          <w:szCs w:val="24"/>
        </w:rPr>
        <w:t>(1979:1) has led not only to greater awareness of the way</w:t>
      </w:r>
      <w:r w:rsidR="001441C3">
        <w:rPr>
          <w:rFonts w:ascii="Arial" w:hAnsi="Arial"/>
          <w:sz w:val="24"/>
          <w:szCs w:val="24"/>
        </w:rPr>
        <w:t xml:space="preserve"> </w:t>
      </w:r>
      <w:r w:rsidR="002F377C">
        <w:rPr>
          <w:rFonts w:ascii="Arial" w:hAnsi="Arial"/>
          <w:sz w:val="24"/>
          <w:szCs w:val="24"/>
        </w:rPr>
        <w:t>Marx’</w:t>
      </w:r>
      <w:r w:rsidR="001441C3">
        <w:rPr>
          <w:rFonts w:ascii="Arial" w:hAnsi="Arial"/>
          <w:sz w:val="24"/>
          <w:szCs w:val="24"/>
        </w:rPr>
        <w:t>s</w:t>
      </w:r>
      <w:r w:rsidR="00CB1558">
        <w:rPr>
          <w:rFonts w:ascii="Arial" w:hAnsi="Arial"/>
          <w:sz w:val="24"/>
          <w:szCs w:val="24"/>
        </w:rPr>
        <w:t xml:space="preserve"> thought </w:t>
      </w:r>
      <w:r w:rsidR="007C4DA3">
        <w:rPr>
          <w:rFonts w:ascii="Arial" w:hAnsi="Arial"/>
          <w:sz w:val="24"/>
          <w:szCs w:val="24"/>
        </w:rPr>
        <w:t>changed</w:t>
      </w:r>
      <w:r w:rsidR="0008140B">
        <w:rPr>
          <w:rFonts w:ascii="Arial" w:hAnsi="Arial"/>
          <w:sz w:val="24"/>
          <w:szCs w:val="24"/>
        </w:rPr>
        <w:t>,</w:t>
      </w:r>
      <w:r w:rsidR="00184BE7" w:rsidRPr="00F3104D">
        <w:rPr>
          <w:rFonts w:ascii="Arial" w:hAnsi="Arial"/>
          <w:sz w:val="24"/>
          <w:szCs w:val="24"/>
        </w:rPr>
        <w:t xml:space="preserve"> but also to divergence concerning what aspects of </w:t>
      </w:r>
      <w:r w:rsidR="007C4DA3">
        <w:rPr>
          <w:rFonts w:ascii="Arial" w:hAnsi="Arial"/>
          <w:sz w:val="24"/>
          <w:szCs w:val="24"/>
        </w:rPr>
        <w:t xml:space="preserve">his </w:t>
      </w:r>
      <w:r w:rsidR="001441C3">
        <w:rPr>
          <w:rFonts w:ascii="Arial" w:hAnsi="Arial"/>
          <w:sz w:val="24"/>
          <w:szCs w:val="24"/>
        </w:rPr>
        <w:t>legacy, when</w:t>
      </w:r>
      <w:r w:rsidR="00EC2FF1" w:rsidRPr="00F3104D">
        <w:rPr>
          <w:rFonts w:ascii="Arial" w:hAnsi="Arial"/>
          <w:sz w:val="24"/>
          <w:szCs w:val="24"/>
        </w:rPr>
        <w:t xml:space="preserve"> incompatible or inconsistent, are to be embraced or shunned</w:t>
      </w:r>
      <w:r w:rsidR="003F7A36" w:rsidRPr="00F3104D">
        <w:rPr>
          <w:rFonts w:ascii="Arial" w:hAnsi="Arial"/>
          <w:sz w:val="24"/>
          <w:szCs w:val="24"/>
        </w:rPr>
        <w:t>.</w:t>
      </w:r>
      <w:r w:rsidR="000732D2" w:rsidRPr="00F3104D">
        <w:rPr>
          <w:rFonts w:ascii="Arial" w:hAnsi="Arial"/>
          <w:sz w:val="24"/>
          <w:szCs w:val="24"/>
        </w:rPr>
        <w:t xml:space="preserve"> Although </w:t>
      </w:r>
      <w:r w:rsidR="003F7A36" w:rsidRPr="00F3104D">
        <w:rPr>
          <w:rFonts w:ascii="Arial" w:hAnsi="Arial"/>
          <w:sz w:val="24"/>
          <w:szCs w:val="24"/>
        </w:rPr>
        <w:t xml:space="preserve">more restrained than </w:t>
      </w:r>
      <w:r w:rsidR="00E64FC1" w:rsidRPr="00F3104D">
        <w:rPr>
          <w:rFonts w:ascii="Arial" w:hAnsi="Arial"/>
          <w:sz w:val="24"/>
          <w:szCs w:val="24"/>
        </w:rPr>
        <w:t>Singer</w:t>
      </w:r>
      <w:r w:rsidR="003264FD" w:rsidRPr="00F3104D">
        <w:rPr>
          <w:rFonts w:ascii="Arial" w:hAnsi="Arial"/>
          <w:sz w:val="24"/>
          <w:szCs w:val="24"/>
        </w:rPr>
        <w:t xml:space="preserve"> and Elster</w:t>
      </w:r>
      <w:r w:rsidR="003F7A36" w:rsidRPr="00F3104D">
        <w:rPr>
          <w:rFonts w:ascii="Arial" w:hAnsi="Arial"/>
          <w:sz w:val="24"/>
          <w:szCs w:val="24"/>
        </w:rPr>
        <w:t xml:space="preserve"> - </w:t>
      </w:r>
      <w:r w:rsidR="003264FD" w:rsidRPr="00F3104D">
        <w:rPr>
          <w:rFonts w:ascii="Arial" w:hAnsi="Arial"/>
          <w:sz w:val="24"/>
          <w:szCs w:val="24"/>
        </w:rPr>
        <w:t xml:space="preserve">who </w:t>
      </w:r>
      <w:r w:rsidR="0008140B">
        <w:rPr>
          <w:rFonts w:ascii="Arial" w:hAnsi="Arial"/>
          <w:sz w:val="24"/>
          <w:szCs w:val="24"/>
        </w:rPr>
        <w:t>compare</w:t>
      </w:r>
      <w:r w:rsidR="002F377C">
        <w:rPr>
          <w:rFonts w:ascii="Arial" w:hAnsi="Arial"/>
          <w:sz w:val="24"/>
          <w:szCs w:val="24"/>
        </w:rPr>
        <w:t xml:space="preserve"> the impact of Marx’s </w:t>
      </w:r>
      <w:r w:rsidR="00C56A6F">
        <w:rPr>
          <w:rFonts w:ascii="Arial" w:hAnsi="Arial"/>
          <w:sz w:val="24"/>
          <w:szCs w:val="24"/>
        </w:rPr>
        <w:t>thought</w:t>
      </w:r>
      <w:r w:rsidR="007C4DA3">
        <w:rPr>
          <w:rFonts w:ascii="Arial" w:hAnsi="Arial"/>
          <w:sz w:val="24"/>
          <w:szCs w:val="24"/>
        </w:rPr>
        <w:t xml:space="preserve"> to</w:t>
      </w:r>
      <w:r w:rsidR="000732D2" w:rsidRPr="00F3104D">
        <w:rPr>
          <w:rFonts w:ascii="Arial" w:hAnsi="Arial"/>
          <w:sz w:val="24"/>
          <w:szCs w:val="24"/>
        </w:rPr>
        <w:t xml:space="preserve"> </w:t>
      </w:r>
      <w:r w:rsidR="00014737">
        <w:rPr>
          <w:rFonts w:ascii="Arial" w:hAnsi="Arial"/>
          <w:sz w:val="24"/>
          <w:szCs w:val="24"/>
        </w:rPr>
        <w:t xml:space="preserve">that of </w:t>
      </w:r>
      <w:r w:rsidR="000732D2" w:rsidRPr="00F3104D">
        <w:rPr>
          <w:rFonts w:ascii="Arial" w:hAnsi="Arial"/>
          <w:sz w:val="24"/>
          <w:szCs w:val="24"/>
        </w:rPr>
        <w:t>Jesus or Muhammad (Singer 1980:1</w:t>
      </w:r>
      <w:r w:rsidR="003264FD" w:rsidRPr="00F3104D">
        <w:rPr>
          <w:rFonts w:ascii="Arial" w:hAnsi="Arial"/>
          <w:sz w:val="24"/>
          <w:szCs w:val="24"/>
        </w:rPr>
        <w:t xml:space="preserve"> and Elster 1986:1</w:t>
      </w:r>
      <w:r w:rsidR="000732D2" w:rsidRPr="00F3104D">
        <w:rPr>
          <w:rFonts w:ascii="Arial" w:hAnsi="Arial"/>
          <w:sz w:val="24"/>
          <w:szCs w:val="24"/>
        </w:rPr>
        <w:t>)</w:t>
      </w:r>
      <w:r w:rsidR="003F7A36" w:rsidRPr="00F3104D">
        <w:rPr>
          <w:rFonts w:ascii="Arial" w:hAnsi="Arial"/>
          <w:sz w:val="24"/>
          <w:szCs w:val="24"/>
        </w:rPr>
        <w:t xml:space="preserve"> </w:t>
      </w:r>
      <w:r w:rsidR="00C56A6F">
        <w:rPr>
          <w:rFonts w:ascii="Arial" w:hAnsi="Arial"/>
          <w:sz w:val="24"/>
          <w:szCs w:val="24"/>
        </w:rPr>
        <w:t>– McLellan identifies the effect</w:t>
      </w:r>
      <w:r w:rsidR="003F7A36" w:rsidRPr="00F3104D">
        <w:rPr>
          <w:rFonts w:ascii="Arial" w:hAnsi="Arial"/>
          <w:sz w:val="24"/>
          <w:szCs w:val="24"/>
        </w:rPr>
        <w:t xml:space="preserve"> of the adoption</w:t>
      </w:r>
      <w:r w:rsidR="00D71F28" w:rsidRPr="00F3104D">
        <w:rPr>
          <w:rFonts w:ascii="Arial" w:hAnsi="Arial"/>
          <w:sz w:val="24"/>
          <w:szCs w:val="24"/>
        </w:rPr>
        <w:t xml:space="preserve"> by mass political movements</w:t>
      </w:r>
      <w:r w:rsidR="003F7A36" w:rsidRPr="00F3104D">
        <w:rPr>
          <w:rFonts w:ascii="Arial" w:hAnsi="Arial"/>
          <w:sz w:val="24"/>
          <w:szCs w:val="24"/>
        </w:rPr>
        <w:t xml:space="preserve"> of </w:t>
      </w:r>
      <w:r w:rsidR="00C56A6F">
        <w:rPr>
          <w:rFonts w:ascii="Arial" w:hAnsi="Arial"/>
          <w:sz w:val="24"/>
          <w:szCs w:val="24"/>
        </w:rPr>
        <w:t>this</w:t>
      </w:r>
      <w:r w:rsidR="00560E4B" w:rsidRPr="00F3104D">
        <w:rPr>
          <w:rFonts w:ascii="Arial" w:hAnsi="Arial"/>
          <w:sz w:val="24"/>
          <w:szCs w:val="24"/>
        </w:rPr>
        <w:t xml:space="preserve"> </w:t>
      </w:r>
      <w:r w:rsidR="00C56A6F">
        <w:rPr>
          <w:rFonts w:ascii="Arial" w:hAnsi="Arial"/>
          <w:sz w:val="24"/>
          <w:szCs w:val="24"/>
        </w:rPr>
        <w:t>“</w:t>
      </w:r>
      <w:r w:rsidR="003F7A36" w:rsidRPr="00F3104D">
        <w:rPr>
          <w:rFonts w:ascii="Arial" w:hAnsi="Arial"/>
          <w:sz w:val="24"/>
          <w:szCs w:val="24"/>
        </w:rPr>
        <w:t>doctrine</w:t>
      </w:r>
      <w:r w:rsidR="00C56A6F">
        <w:rPr>
          <w:rFonts w:ascii="Arial" w:hAnsi="Arial"/>
          <w:sz w:val="24"/>
          <w:szCs w:val="24"/>
        </w:rPr>
        <w:t>”</w:t>
      </w:r>
      <w:r w:rsidR="00937D4C">
        <w:rPr>
          <w:rFonts w:ascii="Arial" w:hAnsi="Arial"/>
          <w:sz w:val="24"/>
          <w:szCs w:val="24"/>
        </w:rPr>
        <w:t>, founded in</w:t>
      </w:r>
      <w:r w:rsidR="003F7A36" w:rsidRPr="00F3104D">
        <w:rPr>
          <w:rFonts w:ascii="Arial" w:hAnsi="Arial"/>
          <w:sz w:val="24"/>
          <w:szCs w:val="24"/>
        </w:rPr>
        <w:t xml:space="preserve"> pol</w:t>
      </w:r>
      <w:r w:rsidR="00D71F28" w:rsidRPr="00F3104D">
        <w:rPr>
          <w:rFonts w:ascii="Arial" w:hAnsi="Arial"/>
          <w:sz w:val="24"/>
          <w:szCs w:val="24"/>
        </w:rPr>
        <w:t>i</w:t>
      </w:r>
      <w:r w:rsidR="003F7A36" w:rsidRPr="00F3104D">
        <w:rPr>
          <w:rFonts w:ascii="Arial" w:hAnsi="Arial"/>
          <w:sz w:val="24"/>
          <w:szCs w:val="24"/>
        </w:rPr>
        <w:t xml:space="preserve">tical commitment to social transformation, </w:t>
      </w:r>
      <w:r w:rsidR="00C56A6F">
        <w:rPr>
          <w:rFonts w:ascii="Arial" w:hAnsi="Arial"/>
          <w:sz w:val="24"/>
          <w:szCs w:val="24"/>
        </w:rPr>
        <w:t xml:space="preserve">as </w:t>
      </w:r>
      <w:r w:rsidR="003F7A36" w:rsidRPr="00F3104D">
        <w:rPr>
          <w:rFonts w:ascii="Arial" w:hAnsi="Arial"/>
          <w:sz w:val="24"/>
          <w:szCs w:val="24"/>
        </w:rPr>
        <w:t xml:space="preserve">leading </w:t>
      </w:r>
      <w:r w:rsidR="00D71F28" w:rsidRPr="00F3104D">
        <w:rPr>
          <w:rFonts w:ascii="Arial" w:hAnsi="Arial"/>
          <w:sz w:val="24"/>
          <w:szCs w:val="24"/>
        </w:rPr>
        <w:t xml:space="preserve">either </w:t>
      </w:r>
      <w:r w:rsidR="003F7A36" w:rsidRPr="00F3104D">
        <w:rPr>
          <w:rFonts w:ascii="Arial" w:hAnsi="Arial"/>
          <w:sz w:val="24"/>
          <w:szCs w:val="24"/>
        </w:rPr>
        <w:t>to its ossification into articles of “simple faith”</w:t>
      </w:r>
      <w:r w:rsidR="00FC6469">
        <w:rPr>
          <w:rFonts w:ascii="Arial" w:hAnsi="Arial"/>
          <w:sz w:val="24"/>
          <w:szCs w:val="24"/>
        </w:rPr>
        <w:t xml:space="preserve"> (with correspondent </w:t>
      </w:r>
      <w:r w:rsidR="002F5F15">
        <w:rPr>
          <w:rFonts w:ascii="Arial" w:hAnsi="Arial"/>
          <w:sz w:val="24"/>
          <w:szCs w:val="24"/>
        </w:rPr>
        <w:t xml:space="preserve">socio-political </w:t>
      </w:r>
      <w:r w:rsidR="00FC6469">
        <w:rPr>
          <w:rFonts w:ascii="Arial" w:hAnsi="Arial"/>
          <w:sz w:val="24"/>
          <w:szCs w:val="24"/>
        </w:rPr>
        <w:t>heresies</w:t>
      </w:r>
      <w:r w:rsidR="002F5F15">
        <w:rPr>
          <w:rFonts w:ascii="Arial" w:hAnsi="Arial"/>
          <w:sz w:val="24"/>
          <w:szCs w:val="24"/>
        </w:rPr>
        <w:t xml:space="preserve"> and purges</w:t>
      </w:r>
      <w:r w:rsidR="00FC6469">
        <w:rPr>
          <w:rFonts w:ascii="Arial" w:hAnsi="Arial"/>
          <w:sz w:val="24"/>
          <w:szCs w:val="24"/>
        </w:rPr>
        <w:t>)</w:t>
      </w:r>
      <w:r w:rsidR="003F7A36" w:rsidRPr="00F3104D">
        <w:rPr>
          <w:rFonts w:ascii="Arial" w:hAnsi="Arial"/>
          <w:sz w:val="24"/>
          <w:szCs w:val="24"/>
        </w:rPr>
        <w:t xml:space="preserve"> </w:t>
      </w:r>
      <w:r w:rsidR="00D71F28" w:rsidRPr="00F3104D">
        <w:rPr>
          <w:rFonts w:ascii="Arial" w:hAnsi="Arial"/>
          <w:sz w:val="24"/>
          <w:szCs w:val="24"/>
        </w:rPr>
        <w:t xml:space="preserve">or its </w:t>
      </w:r>
      <w:r w:rsidR="00BC36B1" w:rsidRPr="00F3104D">
        <w:rPr>
          <w:rFonts w:ascii="Arial" w:hAnsi="Arial"/>
          <w:sz w:val="24"/>
          <w:szCs w:val="24"/>
        </w:rPr>
        <w:t xml:space="preserve">expedient </w:t>
      </w:r>
      <w:r w:rsidR="00D71F28" w:rsidRPr="00F3104D">
        <w:rPr>
          <w:rFonts w:ascii="Arial" w:hAnsi="Arial"/>
          <w:sz w:val="24"/>
          <w:szCs w:val="24"/>
        </w:rPr>
        <w:t xml:space="preserve">distortion according to political contingencies </w:t>
      </w:r>
      <w:r w:rsidR="003F7A36" w:rsidRPr="00F3104D">
        <w:rPr>
          <w:rFonts w:ascii="Arial" w:hAnsi="Arial"/>
          <w:sz w:val="24"/>
          <w:szCs w:val="24"/>
        </w:rPr>
        <w:t>(1979:2)</w:t>
      </w:r>
      <w:r w:rsidR="00FC6469">
        <w:rPr>
          <w:rFonts w:ascii="Arial" w:hAnsi="Arial"/>
          <w:sz w:val="24"/>
          <w:szCs w:val="24"/>
        </w:rPr>
        <w:t xml:space="preserve"> or both</w:t>
      </w:r>
      <w:r w:rsidR="003F7A36" w:rsidRPr="00F3104D">
        <w:rPr>
          <w:rFonts w:ascii="Arial" w:hAnsi="Arial"/>
          <w:sz w:val="24"/>
          <w:szCs w:val="24"/>
        </w:rPr>
        <w:t>.</w:t>
      </w:r>
      <w:r w:rsidR="00560E4B" w:rsidRPr="00F3104D">
        <w:rPr>
          <w:rFonts w:ascii="Arial" w:hAnsi="Arial"/>
          <w:sz w:val="24"/>
          <w:szCs w:val="24"/>
        </w:rPr>
        <w:t xml:space="preserve"> It is perhaps more accurate, then, to refer to </w:t>
      </w:r>
      <w:r w:rsidR="00CF6BFB">
        <w:rPr>
          <w:rFonts w:ascii="Arial" w:hAnsi="Arial"/>
          <w:sz w:val="24"/>
          <w:szCs w:val="24"/>
        </w:rPr>
        <w:t xml:space="preserve">a plurality of </w:t>
      </w:r>
      <w:r w:rsidR="00560E4B" w:rsidRPr="00F3104D">
        <w:rPr>
          <w:rFonts w:ascii="Arial" w:hAnsi="Arial"/>
          <w:sz w:val="24"/>
          <w:szCs w:val="24"/>
        </w:rPr>
        <w:t>Marxisms after Marx: a view supported by the geographical and hist</w:t>
      </w:r>
      <w:r w:rsidR="004761C4">
        <w:rPr>
          <w:rFonts w:ascii="Arial" w:hAnsi="Arial"/>
          <w:sz w:val="24"/>
          <w:szCs w:val="24"/>
        </w:rPr>
        <w:t>orical range of interpretations delineated in McLellan’s book, and (even more so)</w:t>
      </w:r>
      <w:r w:rsidR="00BC36B1" w:rsidRPr="00F3104D">
        <w:rPr>
          <w:rFonts w:ascii="Arial" w:hAnsi="Arial"/>
          <w:sz w:val="24"/>
          <w:szCs w:val="24"/>
        </w:rPr>
        <w:t xml:space="preserve"> in Kolakowski’s monumental</w:t>
      </w:r>
      <w:r w:rsidR="00F3104D" w:rsidRPr="00F3104D">
        <w:rPr>
          <w:rFonts w:ascii="Arial" w:hAnsi="Arial"/>
          <w:sz w:val="24"/>
          <w:szCs w:val="24"/>
        </w:rPr>
        <w:t xml:space="preserve"> </w:t>
      </w:r>
      <w:r w:rsidR="00F3104D" w:rsidRPr="00F3104D">
        <w:rPr>
          <w:rFonts w:ascii="Arial" w:hAnsi="Arial"/>
          <w:i/>
          <w:sz w:val="24"/>
          <w:szCs w:val="24"/>
        </w:rPr>
        <w:t>Main Currents of Marxism</w:t>
      </w:r>
      <w:r w:rsidR="00560E4B" w:rsidRPr="00F3104D">
        <w:rPr>
          <w:rFonts w:ascii="Arial" w:hAnsi="Arial"/>
          <w:sz w:val="24"/>
          <w:szCs w:val="24"/>
        </w:rPr>
        <w:t xml:space="preserve">. </w:t>
      </w:r>
      <w:r w:rsidR="005E7F23">
        <w:rPr>
          <w:rFonts w:ascii="Arial" w:hAnsi="Arial"/>
          <w:sz w:val="24"/>
          <w:szCs w:val="24"/>
        </w:rPr>
        <w:t xml:space="preserve">The latter </w:t>
      </w:r>
      <w:r w:rsidR="00F3104D" w:rsidRPr="00F3104D">
        <w:rPr>
          <w:rFonts w:ascii="Arial" w:hAnsi="Arial"/>
          <w:sz w:val="24"/>
          <w:szCs w:val="24"/>
        </w:rPr>
        <w:t xml:space="preserve">underlines the sterility of asking </w:t>
      </w:r>
      <w:r w:rsidR="008A320E">
        <w:rPr>
          <w:rFonts w:ascii="Arial" w:hAnsi="Arial"/>
          <w:sz w:val="24"/>
          <w:szCs w:val="24"/>
        </w:rPr>
        <w:t>what</w:t>
      </w:r>
      <w:r w:rsidR="00F3104D" w:rsidRPr="00F3104D">
        <w:rPr>
          <w:rFonts w:ascii="Arial" w:hAnsi="Arial" w:cs="Arial"/>
          <w:color w:val="262626"/>
          <w:sz w:val="24"/>
          <w:szCs w:val="24"/>
        </w:rPr>
        <w:t xml:space="preserve"> Marx </w:t>
      </w:r>
      <w:r w:rsidR="008A320E">
        <w:rPr>
          <w:rFonts w:ascii="Arial" w:hAnsi="Arial" w:cs="Arial"/>
          <w:color w:val="262626"/>
          <w:sz w:val="24"/>
          <w:szCs w:val="24"/>
        </w:rPr>
        <w:t xml:space="preserve">would </w:t>
      </w:r>
      <w:r w:rsidR="00B354C1">
        <w:rPr>
          <w:rFonts w:ascii="Arial" w:hAnsi="Arial" w:cs="Arial"/>
          <w:color w:val="262626"/>
          <w:sz w:val="24"/>
          <w:szCs w:val="24"/>
        </w:rPr>
        <w:t xml:space="preserve">say </w:t>
      </w:r>
      <w:r w:rsidR="008A320E">
        <w:rPr>
          <w:rFonts w:ascii="Arial" w:hAnsi="Arial" w:cs="Arial"/>
          <w:color w:val="262626"/>
          <w:sz w:val="24"/>
          <w:szCs w:val="24"/>
        </w:rPr>
        <w:t>“</w:t>
      </w:r>
      <w:r w:rsidR="00F3104D" w:rsidRPr="00F3104D">
        <w:rPr>
          <w:rFonts w:ascii="Arial" w:hAnsi="Arial" w:cs="Arial"/>
          <w:color w:val="262626"/>
          <w:sz w:val="24"/>
          <w:szCs w:val="24"/>
        </w:rPr>
        <w:t>if he could se</w:t>
      </w:r>
      <w:r w:rsidR="004761C4">
        <w:rPr>
          <w:rFonts w:ascii="Arial" w:hAnsi="Arial" w:cs="Arial"/>
          <w:color w:val="262626"/>
          <w:sz w:val="24"/>
          <w:szCs w:val="24"/>
        </w:rPr>
        <w:t>e what his followers have done</w:t>
      </w:r>
      <w:r w:rsidR="00F3104D" w:rsidRPr="00F3104D">
        <w:rPr>
          <w:rFonts w:ascii="Arial" w:hAnsi="Arial" w:cs="Arial"/>
          <w:color w:val="262626"/>
          <w:sz w:val="24"/>
          <w:szCs w:val="24"/>
        </w:rPr>
        <w:t xml:space="preserve">” or which Marxism is the “truest” (Kolakowski 2005:6). </w:t>
      </w:r>
      <w:r w:rsidR="00560E4B" w:rsidRPr="00F3104D">
        <w:rPr>
          <w:rFonts w:ascii="Arial" w:hAnsi="Arial"/>
          <w:sz w:val="24"/>
          <w:szCs w:val="24"/>
        </w:rPr>
        <w:t>The q</w:t>
      </w:r>
      <w:r w:rsidR="005E7F23">
        <w:rPr>
          <w:rFonts w:ascii="Arial" w:hAnsi="Arial"/>
          <w:sz w:val="24"/>
          <w:szCs w:val="24"/>
        </w:rPr>
        <w:t>uestion to be addressed, therefore, concerns whether Marxism</w:t>
      </w:r>
      <w:r w:rsidR="0008140B">
        <w:rPr>
          <w:rFonts w:ascii="Arial" w:hAnsi="Arial"/>
          <w:sz w:val="24"/>
          <w:szCs w:val="24"/>
        </w:rPr>
        <w:t xml:space="preserve"> –</w:t>
      </w:r>
      <w:r w:rsidR="005E7F23">
        <w:rPr>
          <w:rFonts w:ascii="Arial" w:hAnsi="Arial"/>
          <w:sz w:val="24"/>
          <w:szCs w:val="24"/>
        </w:rPr>
        <w:t xml:space="preserve"> Marx’s own writings and </w:t>
      </w:r>
      <w:r w:rsidR="004761C4">
        <w:rPr>
          <w:rFonts w:ascii="Arial" w:hAnsi="Arial"/>
          <w:sz w:val="24"/>
          <w:szCs w:val="24"/>
        </w:rPr>
        <w:t xml:space="preserve">political </w:t>
      </w:r>
      <w:r w:rsidR="0008140B">
        <w:rPr>
          <w:rFonts w:ascii="Arial" w:hAnsi="Arial"/>
          <w:sz w:val="24"/>
          <w:szCs w:val="24"/>
        </w:rPr>
        <w:t xml:space="preserve">practice as well as those of his </w:t>
      </w:r>
      <w:r w:rsidR="005E7F23">
        <w:rPr>
          <w:rFonts w:ascii="Arial" w:hAnsi="Arial"/>
          <w:sz w:val="24"/>
          <w:szCs w:val="24"/>
        </w:rPr>
        <w:t xml:space="preserve">inheritors – is anti-humanist: </w:t>
      </w:r>
      <w:r w:rsidR="00577CC9" w:rsidRPr="00F3104D">
        <w:rPr>
          <w:rFonts w:ascii="Arial" w:hAnsi="Arial"/>
          <w:sz w:val="24"/>
          <w:szCs w:val="24"/>
        </w:rPr>
        <w:t>whether</w:t>
      </w:r>
      <w:r w:rsidR="00746062">
        <w:rPr>
          <w:rFonts w:ascii="Arial" w:hAnsi="Arial"/>
          <w:sz w:val="24"/>
          <w:szCs w:val="24"/>
        </w:rPr>
        <w:t xml:space="preserve"> there </w:t>
      </w:r>
      <w:r w:rsidR="005E7F23">
        <w:rPr>
          <w:rFonts w:ascii="Arial" w:hAnsi="Arial"/>
          <w:sz w:val="24"/>
          <w:szCs w:val="24"/>
        </w:rPr>
        <w:t>a</w:t>
      </w:r>
      <w:r w:rsidR="00577CC9" w:rsidRPr="00F3104D">
        <w:rPr>
          <w:rFonts w:ascii="Arial" w:hAnsi="Arial"/>
          <w:sz w:val="24"/>
          <w:szCs w:val="24"/>
        </w:rPr>
        <w:t xml:space="preserve">re </w:t>
      </w:r>
      <w:r w:rsidR="00555625">
        <w:rPr>
          <w:rFonts w:ascii="Arial" w:hAnsi="Arial"/>
          <w:sz w:val="24"/>
          <w:szCs w:val="24"/>
        </w:rPr>
        <w:t xml:space="preserve">historical </w:t>
      </w:r>
      <w:r w:rsidR="008A320E">
        <w:rPr>
          <w:rFonts w:ascii="Arial" w:hAnsi="Arial"/>
          <w:sz w:val="24"/>
          <w:szCs w:val="24"/>
        </w:rPr>
        <w:t>forms of Marxism</w:t>
      </w:r>
      <w:r w:rsidR="00560E4B" w:rsidRPr="00F3104D">
        <w:rPr>
          <w:rFonts w:ascii="Arial" w:hAnsi="Arial"/>
          <w:sz w:val="24"/>
          <w:szCs w:val="24"/>
        </w:rPr>
        <w:t xml:space="preserve"> which are more </w:t>
      </w:r>
      <w:r w:rsidR="002F5F15">
        <w:rPr>
          <w:rFonts w:ascii="Arial" w:hAnsi="Arial"/>
          <w:sz w:val="24"/>
          <w:szCs w:val="24"/>
        </w:rPr>
        <w:t>(</w:t>
      </w:r>
      <w:r w:rsidR="00560E4B" w:rsidRPr="00F3104D">
        <w:rPr>
          <w:rFonts w:ascii="Arial" w:hAnsi="Arial"/>
          <w:sz w:val="24"/>
          <w:szCs w:val="24"/>
        </w:rPr>
        <w:t>or less</w:t>
      </w:r>
      <w:r w:rsidR="002F5F15">
        <w:rPr>
          <w:rFonts w:ascii="Arial" w:hAnsi="Arial"/>
          <w:sz w:val="24"/>
          <w:szCs w:val="24"/>
        </w:rPr>
        <w:t>)</w:t>
      </w:r>
      <w:r w:rsidR="00560E4B" w:rsidRPr="00F3104D">
        <w:rPr>
          <w:rFonts w:ascii="Arial" w:hAnsi="Arial"/>
          <w:sz w:val="24"/>
          <w:szCs w:val="24"/>
        </w:rPr>
        <w:t xml:space="preserve"> anti-humanist</w:t>
      </w:r>
      <w:r w:rsidR="002F5F15">
        <w:rPr>
          <w:rFonts w:ascii="Arial" w:hAnsi="Arial"/>
          <w:sz w:val="24"/>
          <w:szCs w:val="24"/>
        </w:rPr>
        <w:t xml:space="preserve"> than others</w:t>
      </w:r>
      <w:r w:rsidR="008A320E">
        <w:rPr>
          <w:rFonts w:ascii="Arial" w:hAnsi="Arial"/>
          <w:sz w:val="24"/>
          <w:szCs w:val="24"/>
        </w:rPr>
        <w:t xml:space="preserve">, and whether there are </w:t>
      </w:r>
      <w:r w:rsidR="00555625">
        <w:rPr>
          <w:rFonts w:ascii="Arial" w:hAnsi="Arial"/>
          <w:sz w:val="24"/>
          <w:szCs w:val="24"/>
        </w:rPr>
        <w:t xml:space="preserve">historical </w:t>
      </w:r>
      <w:r w:rsidR="008A320E">
        <w:rPr>
          <w:rFonts w:ascii="Arial" w:hAnsi="Arial"/>
          <w:sz w:val="24"/>
          <w:szCs w:val="24"/>
        </w:rPr>
        <w:t>forms of Marxism</w:t>
      </w:r>
      <w:r w:rsidR="00577CC9" w:rsidRPr="00F3104D">
        <w:rPr>
          <w:rFonts w:ascii="Arial" w:hAnsi="Arial"/>
          <w:sz w:val="24"/>
          <w:szCs w:val="24"/>
        </w:rPr>
        <w:t xml:space="preserve"> which</w:t>
      </w:r>
      <w:r w:rsidR="00DD0424" w:rsidRPr="00F3104D">
        <w:rPr>
          <w:rFonts w:ascii="Arial" w:hAnsi="Arial"/>
          <w:sz w:val="24"/>
          <w:szCs w:val="24"/>
        </w:rPr>
        <w:t xml:space="preserve"> </w:t>
      </w:r>
      <w:r w:rsidR="004761C4">
        <w:rPr>
          <w:rFonts w:ascii="Arial" w:hAnsi="Arial"/>
          <w:sz w:val="24"/>
          <w:szCs w:val="24"/>
        </w:rPr>
        <w:t>“</w:t>
      </w:r>
      <w:r w:rsidR="00DD0424" w:rsidRPr="00F3104D">
        <w:rPr>
          <w:rFonts w:ascii="Arial" w:hAnsi="Arial"/>
          <w:sz w:val="24"/>
          <w:szCs w:val="24"/>
        </w:rPr>
        <w:t>posit</w:t>
      </w:r>
      <w:r w:rsidR="004761C4">
        <w:rPr>
          <w:rFonts w:ascii="Arial" w:hAnsi="Arial"/>
          <w:sz w:val="24"/>
          <w:szCs w:val="24"/>
        </w:rPr>
        <w:t>”</w:t>
      </w:r>
      <w:r w:rsidR="00DD0424" w:rsidRPr="00F3104D">
        <w:rPr>
          <w:rFonts w:ascii="Arial" w:hAnsi="Arial"/>
          <w:sz w:val="24"/>
          <w:szCs w:val="24"/>
        </w:rPr>
        <w:t xml:space="preserve"> a form of methodological indi</w:t>
      </w:r>
      <w:r w:rsidR="00937D4C">
        <w:rPr>
          <w:rFonts w:ascii="Arial" w:hAnsi="Arial"/>
          <w:sz w:val="24"/>
          <w:szCs w:val="24"/>
        </w:rPr>
        <w:t>vidualism</w:t>
      </w:r>
      <w:r w:rsidR="00DD0424" w:rsidRPr="00F3104D">
        <w:rPr>
          <w:rFonts w:ascii="Arial" w:hAnsi="Arial"/>
          <w:sz w:val="24"/>
          <w:szCs w:val="24"/>
        </w:rPr>
        <w:t xml:space="preserve">. The answer </w:t>
      </w:r>
      <w:r w:rsidR="00CC2AB7">
        <w:rPr>
          <w:rFonts w:ascii="Arial" w:hAnsi="Arial"/>
          <w:sz w:val="24"/>
          <w:szCs w:val="24"/>
        </w:rPr>
        <w:t xml:space="preserve">to all the questions </w:t>
      </w:r>
      <w:r w:rsidR="00DD0424" w:rsidRPr="00F3104D">
        <w:rPr>
          <w:rFonts w:ascii="Arial" w:hAnsi="Arial"/>
          <w:sz w:val="24"/>
          <w:szCs w:val="24"/>
        </w:rPr>
        <w:t>is undoubtedly</w:t>
      </w:r>
      <w:r w:rsidR="00C2255D">
        <w:rPr>
          <w:rFonts w:ascii="Arial" w:hAnsi="Arial"/>
          <w:sz w:val="24"/>
          <w:szCs w:val="24"/>
        </w:rPr>
        <w:t xml:space="preserve"> affirmative.  My</w:t>
      </w:r>
      <w:r w:rsidR="00231876">
        <w:rPr>
          <w:rFonts w:ascii="Arial" w:hAnsi="Arial"/>
          <w:sz w:val="24"/>
          <w:szCs w:val="24"/>
        </w:rPr>
        <w:t xml:space="preserve"> focus</w:t>
      </w:r>
      <w:r w:rsidR="00CC2AB7">
        <w:rPr>
          <w:rFonts w:ascii="Arial" w:hAnsi="Arial"/>
          <w:sz w:val="24"/>
          <w:szCs w:val="24"/>
        </w:rPr>
        <w:t>, however, limits itself</w:t>
      </w:r>
      <w:r w:rsidR="00DD0424" w:rsidRPr="00F3104D">
        <w:rPr>
          <w:rFonts w:ascii="Arial" w:hAnsi="Arial"/>
          <w:sz w:val="24"/>
          <w:szCs w:val="24"/>
        </w:rPr>
        <w:t xml:space="preserve"> </w:t>
      </w:r>
      <w:r w:rsidR="00CC2AB7">
        <w:rPr>
          <w:rFonts w:ascii="Arial" w:hAnsi="Arial"/>
          <w:sz w:val="24"/>
          <w:szCs w:val="24"/>
        </w:rPr>
        <w:t>to</w:t>
      </w:r>
      <w:r w:rsidR="00DD0424" w:rsidRPr="00F3104D">
        <w:rPr>
          <w:rFonts w:ascii="Arial" w:hAnsi="Arial"/>
          <w:sz w:val="24"/>
          <w:szCs w:val="24"/>
        </w:rPr>
        <w:t xml:space="preserve"> </w:t>
      </w:r>
      <w:r w:rsidR="00231876">
        <w:rPr>
          <w:rFonts w:ascii="Arial" w:hAnsi="Arial"/>
          <w:sz w:val="24"/>
          <w:szCs w:val="24"/>
        </w:rPr>
        <w:t xml:space="preserve">just </w:t>
      </w:r>
      <w:r w:rsidR="00B93D86">
        <w:rPr>
          <w:rFonts w:ascii="Arial" w:hAnsi="Arial"/>
          <w:sz w:val="24"/>
          <w:szCs w:val="24"/>
        </w:rPr>
        <w:t>two</w:t>
      </w:r>
      <w:r w:rsidR="00DD0424" w:rsidRPr="00F3104D">
        <w:rPr>
          <w:rFonts w:ascii="Arial" w:hAnsi="Arial"/>
          <w:sz w:val="24"/>
          <w:szCs w:val="24"/>
        </w:rPr>
        <w:t xml:space="preserve"> </w:t>
      </w:r>
      <w:r w:rsidR="008A320E">
        <w:rPr>
          <w:rFonts w:ascii="Arial" w:hAnsi="Arial"/>
          <w:sz w:val="24"/>
          <w:szCs w:val="24"/>
        </w:rPr>
        <w:t>of these forms</w:t>
      </w:r>
      <w:r w:rsidR="00B93D86">
        <w:rPr>
          <w:rFonts w:ascii="Arial" w:hAnsi="Arial"/>
          <w:sz w:val="24"/>
          <w:szCs w:val="24"/>
        </w:rPr>
        <w:t>: Althusser’s</w:t>
      </w:r>
      <w:r w:rsidR="00CC2AB7">
        <w:rPr>
          <w:rFonts w:ascii="Arial" w:hAnsi="Arial"/>
          <w:sz w:val="24"/>
          <w:szCs w:val="24"/>
        </w:rPr>
        <w:t xml:space="preserve"> reading of Marx</w:t>
      </w:r>
      <w:r w:rsidR="00DD0424" w:rsidRPr="00F3104D">
        <w:rPr>
          <w:rFonts w:ascii="Arial" w:hAnsi="Arial"/>
          <w:sz w:val="24"/>
          <w:szCs w:val="24"/>
        </w:rPr>
        <w:t xml:space="preserve"> </w:t>
      </w:r>
      <w:r w:rsidR="00B93D86">
        <w:rPr>
          <w:rFonts w:ascii="Arial" w:hAnsi="Arial"/>
          <w:sz w:val="24"/>
          <w:szCs w:val="24"/>
        </w:rPr>
        <w:t xml:space="preserve">and </w:t>
      </w:r>
      <w:r w:rsidR="009D2592">
        <w:rPr>
          <w:rFonts w:ascii="Arial" w:hAnsi="Arial"/>
          <w:sz w:val="24"/>
          <w:szCs w:val="24"/>
        </w:rPr>
        <w:t>the</w:t>
      </w:r>
      <w:r w:rsidR="00DD0424" w:rsidRPr="00F3104D">
        <w:rPr>
          <w:rFonts w:ascii="Arial" w:hAnsi="Arial"/>
          <w:sz w:val="24"/>
          <w:szCs w:val="24"/>
        </w:rPr>
        <w:t xml:space="preserve"> reformulation </w:t>
      </w:r>
      <w:r w:rsidR="004761C4">
        <w:rPr>
          <w:rFonts w:ascii="Arial" w:hAnsi="Arial"/>
          <w:sz w:val="24"/>
          <w:szCs w:val="24"/>
        </w:rPr>
        <w:t xml:space="preserve">by Jon Elster </w:t>
      </w:r>
      <w:r w:rsidR="00DD0424" w:rsidRPr="00F3104D">
        <w:rPr>
          <w:rFonts w:ascii="Arial" w:hAnsi="Arial"/>
          <w:sz w:val="24"/>
          <w:szCs w:val="24"/>
        </w:rPr>
        <w:t xml:space="preserve">of Marxist insights </w:t>
      </w:r>
      <w:r w:rsidR="002578E1" w:rsidRPr="00F3104D">
        <w:rPr>
          <w:rFonts w:ascii="Arial" w:hAnsi="Arial"/>
          <w:sz w:val="24"/>
          <w:szCs w:val="24"/>
        </w:rPr>
        <w:t>using the “tools and methods of contemporary Anglo-American analytic phi</w:t>
      </w:r>
      <w:r w:rsidR="004761C4">
        <w:rPr>
          <w:rFonts w:ascii="Arial" w:hAnsi="Arial"/>
          <w:sz w:val="24"/>
          <w:szCs w:val="24"/>
        </w:rPr>
        <w:t xml:space="preserve">losophy and social science” associated with </w:t>
      </w:r>
      <w:r w:rsidR="002578E1" w:rsidRPr="00F3104D">
        <w:rPr>
          <w:rFonts w:ascii="Arial" w:hAnsi="Arial"/>
          <w:sz w:val="24"/>
          <w:szCs w:val="24"/>
        </w:rPr>
        <w:t>“Analytical Marxism” (Kymlicka 2002:167).</w:t>
      </w:r>
      <w:r w:rsidR="0084688E">
        <w:rPr>
          <w:rFonts w:ascii="Arial" w:hAnsi="Arial"/>
          <w:sz w:val="24"/>
          <w:szCs w:val="24"/>
        </w:rPr>
        <w:t xml:space="preserve"> </w:t>
      </w:r>
      <w:r w:rsidR="002F5F15">
        <w:rPr>
          <w:rFonts w:ascii="Arial" w:hAnsi="Arial"/>
          <w:sz w:val="24"/>
          <w:szCs w:val="24"/>
        </w:rPr>
        <w:t xml:space="preserve">Does Elster’s positing of methodological individualism </w:t>
      </w:r>
      <w:r w:rsidR="00E936C6">
        <w:rPr>
          <w:rFonts w:ascii="Arial" w:hAnsi="Arial"/>
          <w:sz w:val="24"/>
          <w:szCs w:val="24"/>
        </w:rPr>
        <w:t xml:space="preserve">guarantee </w:t>
      </w:r>
      <w:r w:rsidR="002F5F15">
        <w:rPr>
          <w:rFonts w:ascii="Arial" w:hAnsi="Arial"/>
          <w:sz w:val="24"/>
          <w:szCs w:val="24"/>
        </w:rPr>
        <w:t>his support for humanism? And d</w:t>
      </w:r>
      <w:r w:rsidR="0084688E">
        <w:rPr>
          <w:rFonts w:ascii="Arial" w:hAnsi="Arial"/>
          <w:sz w:val="24"/>
          <w:szCs w:val="24"/>
        </w:rPr>
        <w:t>oes Althusser</w:t>
      </w:r>
      <w:r w:rsidR="002F5F15">
        <w:rPr>
          <w:rFonts w:ascii="Arial" w:hAnsi="Arial"/>
          <w:sz w:val="24"/>
          <w:szCs w:val="24"/>
        </w:rPr>
        <w:t>’s</w:t>
      </w:r>
      <w:r w:rsidR="0084688E">
        <w:rPr>
          <w:rFonts w:ascii="Arial" w:hAnsi="Arial"/>
          <w:sz w:val="24"/>
          <w:szCs w:val="24"/>
        </w:rPr>
        <w:t xml:space="preserve"> fail</w:t>
      </w:r>
      <w:r w:rsidR="002F5F15">
        <w:rPr>
          <w:rFonts w:ascii="Arial" w:hAnsi="Arial"/>
          <w:sz w:val="24"/>
          <w:szCs w:val="24"/>
        </w:rPr>
        <w:t>ure</w:t>
      </w:r>
      <w:r w:rsidR="0084688E">
        <w:rPr>
          <w:rFonts w:ascii="Arial" w:hAnsi="Arial"/>
          <w:sz w:val="24"/>
          <w:szCs w:val="24"/>
        </w:rPr>
        <w:t xml:space="preserve"> to posit m</w:t>
      </w:r>
      <w:r w:rsidR="002F5F15">
        <w:rPr>
          <w:rFonts w:ascii="Arial" w:hAnsi="Arial"/>
          <w:sz w:val="24"/>
          <w:szCs w:val="24"/>
        </w:rPr>
        <w:t xml:space="preserve">ethodological individualism </w:t>
      </w:r>
      <w:r w:rsidR="0084688E">
        <w:rPr>
          <w:rFonts w:ascii="Arial" w:hAnsi="Arial"/>
          <w:sz w:val="24"/>
          <w:szCs w:val="24"/>
        </w:rPr>
        <w:t xml:space="preserve">thereby </w:t>
      </w:r>
      <w:r w:rsidR="002F5F15">
        <w:rPr>
          <w:rFonts w:ascii="Arial" w:hAnsi="Arial"/>
          <w:sz w:val="24"/>
          <w:szCs w:val="24"/>
        </w:rPr>
        <w:t>deem him</w:t>
      </w:r>
      <w:r w:rsidR="0084688E">
        <w:rPr>
          <w:rFonts w:ascii="Arial" w:hAnsi="Arial"/>
          <w:sz w:val="24"/>
          <w:szCs w:val="24"/>
        </w:rPr>
        <w:t xml:space="preserve"> culpable of anti-humanism?</w:t>
      </w:r>
      <w:r w:rsidR="00014737">
        <w:rPr>
          <w:rFonts w:ascii="Arial" w:hAnsi="Arial"/>
          <w:sz w:val="24"/>
          <w:szCs w:val="24"/>
        </w:rPr>
        <w:t xml:space="preserve">                                                                                   </w:t>
      </w:r>
    </w:p>
    <w:p w14:paraId="76DE8EBA" w14:textId="77777777" w:rsidR="00014737" w:rsidRDefault="00014737" w:rsidP="00014737">
      <w:pPr>
        <w:widowControl w:val="0"/>
        <w:autoSpaceDE w:val="0"/>
        <w:autoSpaceDN w:val="0"/>
        <w:adjustRightInd w:val="0"/>
        <w:spacing w:line="480" w:lineRule="auto"/>
        <w:rPr>
          <w:rFonts w:ascii="Arial" w:hAnsi="Arial"/>
          <w:sz w:val="24"/>
          <w:szCs w:val="24"/>
        </w:rPr>
      </w:pPr>
    </w:p>
    <w:p w14:paraId="1D4F9A19" w14:textId="77777777" w:rsidR="00014737" w:rsidRDefault="003559B0" w:rsidP="00014737">
      <w:pPr>
        <w:widowControl w:val="0"/>
        <w:autoSpaceDE w:val="0"/>
        <w:autoSpaceDN w:val="0"/>
        <w:adjustRightInd w:val="0"/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H</w:t>
      </w:r>
      <w:r w:rsidR="0084688E">
        <w:rPr>
          <w:rFonts w:ascii="Arial" w:hAnsi="Arial"/>
          <w:sz w:val="24"/>
          <w:szCs w:val="24"/>
        </w:rPr>
        <w:t>umanism itself</w:t>
      </w:r>
      <w:r w:rsidR="006B210D" w:rsidRPr="00D831CB">
        <w:rPr>
          <w:rFonts w:ascii="Arial" w:hAnsi="Arial"/>
          <w:sz w:val="24"/>
          <w:szCs w:val="24"/>
        </w:rPr>
        <w:t xml:space="preserve"> has a lon</w:t>
      </w:r>
      <w:r w:rsidR="00F07D0F" w:rsidRPr="00D831CB">
        <w:rPr>
          <w:rFonts w:ascii="Arial" w:hAnsi="Arial"/>
          <w:sz w:val="24"/>
          <w:szCs w:val="24"/>
        </w:rPr>
        <w:t xml:space="preserve">g and complex history, </w:t>
      </w:r>
      <w:r>
        <w:rPr>
          <w:rFonts w:ascii="Arial" w:hAnsi="Arial"/>
          <w:sz w:val="24"/>
          <w:szCs w:val="24"/>
        </w:rPr>
        <w:t xml:space="preserve">and </w:t>
      </w:r>
      <w:r w:rsidR="001033B5">
        <w:rPr>
          <w:rFonts w:ascii="Arial" w:hAnsi="Arial"/>
          <w:sz w:val="24"/>
          <w:szCs w:val="24"/>
        </w:rPr>
        <w:t>my focus here is</w:t>
      </w:r>
      <w:r w:rsidR="00F07D0F" w:rsidRPr="00D831CB">
        <w:rPr>
          <w:rFonts w:ascii="Arial" w:hAnsi="Arial"/>
          <w:sz w:val="24"/>
          <w:szCs w:val="24"/>
        </w:rPr>
        <w:t xml:space="preserve"> on </w:t>
      </w:r>
      <w:r w:rsidR="000D6EEC" w:rsidRPr="00D831CB">
        <w:rPr>
          <w:rFonts w:ascii="Arial" w:hAnsi="Arial"/>
          <w:sz w:val="24"/>
          <w:szCs w:val="24"/>
        </w:rPr>
        <w:t xml:space="preserve">non-religious humanism: </w:t>
      </w:r>
      <w:r w:rsidR="008E0535" w:rsidRPr="00D831CB">
        <w:rPr>
          <w:rFonts w:ascii="Arial" w:hAnsi="Arial"/>
          <w:sz w:val="24"/>
          <w:szCs w:val="24"/>
        </w:rPr>
        <w:t xml:space="preserve">what </w:t>
      </w:r>
      <w:r w:rsidR="006B210D" w:rsidRPr="00D831CB">
        <w:rPr>
          <w:rFonts w:ascii="Arial" w:hAnsi="Arial"/>
          <w:sz w:val="24"/>
          <w:szCs w:val="24"/>
        </w:rPr>
        <w:t xml:space="preserve">Charles Taylor </w:t>
      </w:r>
      <w:r w:rsidR="008E0535" w:rsidRPr="00D831CB">
        <w:rPr>
          <w:rFonts w:ascii="Arial" w:hAnsi="Arial"/>
          <w:sz w:val="24"/>
          <w:szCs w:val="24"/>
        </w:rPr>
        <w:t>describes as “self-sufficient” or “exclusive” humanism (Taylor 2007:18-19)</w:t>
      </w:r>
      <w:r w:rsidR="000D6EEC" w:rsidRPr="00D831CB">
        <w:rPr>
          <w:rFonts w:ascii="Arial" w:hAnsi="Arial"/>
          <w:sz w:val="24"/>
          <w:szCs w:val="24"/>
        </w:rPr>
        <w:t>. Just as</w:t>
      </w:r>
      <w:r w:rsidR="00ED6723" w:rsidRPr="00D831CB">
        <w:rPr>
          <w:rFonts w:ascii="Arial" w:hAnsi="Arial"/>
          <w:sz w:val="24"/>
          <w:szCs w:val="24"/>
        </w:rPr>
        <w:t xml:space="preserve">, in exploring </w:t>
      </w:r>
      <w:r>
        <w:rPr>
          <w:rFonts w:ascii="Arial" w:hAnsi="Arial"/>
          <w:sz w:val="24"/>
          <w:szCs w:val="24"/>
        </w:rPr>
        <w:t xml:space="preserve">alleged </w:t>
      </w:r>
      <w:r w:rsidR="00ED6723" w:rsidRPr="00D831CB">
        <w:rPr>
          <w:rFonts w:ascii="Arial" w:hAnsi="Arial"/>
          <w:sz w:val="24"/>
          <w:szCs w:val="24"/>
        </w:rPr>
        <w:t>Marxist anti-humanism,</w:t>
      </w:r>
      <w:r w:rsidR="001033B5">
        <w:rPr>
          <w:rFonts w:ascii="Arial" w:hAnsi="Arial"/>
          <w:sz w:val="24"/>
          <w:szCs w:val="24"/>
        </w:rPr>
        <w:t xml:space="preserve"> I set</w:t>
      </w:r>
      <w:r w:rsidR="00953653" w:rsidRPr="00D831CB">
        <w:rPr>
          <w:rFonts w:ascii="Arial" w:hAnsi="Arial"/>
          <w:sz w:val="24"/>
          <w:szCs w:val="24"/>
        </w:rPr>
        <w:t xml:space="preserve"> aside</w:t>
      </w:r>
      <w:r w:rsidR="00ED6723" w:rsidRPr="00D831CB">
        <w:rPr>
          <w:rFonts w:ascii="Arial" w:hAnsi="Arial"/>
          <w:sz w:val="24"/>
          <w:szCs w:val="24"/>
        </w:rPr>
        <w:t xml:space="preserve"> </w:t>
      </w:r>
      <w:r w:rsidR="000D6EEC" w:rsidRPr="00D831CB">
        <w:rPr>
          <w:rFonts w:ascii="Arial" w:hAnsi="Arial"/>
          <w:sz w:val="24"/>
          <w:szCs w:val="24"/>
        </w:rPr>
        <w:t xml:space="preserve">anti-humanism in its </w:t>
      </w:r>
      <w:r w:rsidR="00F07D0F" w:rsidRPr="00D831CB">
        <w:rPr>
          <w:rFonts w:ascii="Arial" w:hAnsi="Arial"/>
          <w:sz w:val="24"/>
          <w:szCs w:val="24"/>
        </w:rPr>
        <w:t>“</w:t>
      </w:r>
      <w:r w:rsidR="00906201" w:rsidRPr="00D831CB">
        <w:rPr>
          <w:rFonts w:ascii="Arial" w:hAnsi="Arial"/>
          <w:sz w:val="24"/>
          <w:szCs w:val="24"/>
        </w:rPr>
        <w:t>neo-Nietzschean</w:t>
      </w:r>
      <w:r w:rsidR="00F07D0F" w:rsidRPr="00D831CB">
        <w:rPr>
          <w:rFonts w:ascii="Arial" w:hAnsi="Arial"/>
          <w:sz w:val="24"/>
          <w:szCs w:val="24"/>
        </w:rPr>
        <w:t>” (2007:634-636) or “</w:t>
      </w:r>
      <w:r w:rsidR="00906201" w:rsidRPr="00D831CB">
        <w:rPr>
          <w:rFonts w:ascii="Arial" w:hAnsi="Arial"/>
          <w:sz w:val="24"/>
          <w:szCs w:val="24"/>
        </w:rPr>
        <w:t>counter-Enlightenment</w:t>
      </w:r>
      <w:r w:rsidR="00F07D0F" w:rsidRPr="00D831CB">
        <w:rPr>
          <w:rFonts w:ascii="Arial" w:hAnsi="Arial"/>
          <w:sz w:val="24"/>
          <w:szCs w:val="24"/>
        </w:rPr>
        <w:t xml:space="preserve">” </w:t>
      </w:r>
      <w:r w:rsidR="000D6EEC" w:rsidRPr="00D831CB">
        <w:rPr>
          <w:rFonts w:ascii="Arial" w:hAnsi="Arial"/>
          <w:sz w:val="24"/>
          <w:szCs w:val="24"/>
        </w:rPr>
        <w:t>(2007:372-3</w:t>
      </w:r>
      <w:r w:rsidR="001033B5">
        <w:rPr>
          <w:rFonts w:ascii="Arial" w:hAnsi="Arial"/>
          <w:sz w:val="24"/>
          <w:szCs w:val="24"/>
        </w:rPr>
        <w:t>74) forms, so I ignore</w:t>
      </w:r>
      <w:r w:rsidR="000D6EEC" w:rsidRPr="00D831CB">
        <w:rPr>
          <w:rFonts w:ascii="Arial" w:hAnsi="Arial"/>
          <w:sz w:val="24"/>
          <w:szCs w:val="24"/>
        </w:rPr>
        <w:t xml:space="preserve"> recent powerful developments in contemporary humanism in “</w:t>
      </w:r>
      <w:r w:rsidR="00906201" w:rsidRPr="00D831CB">
        <w:rPr>
          <w:rFonts w:ascii="Arial" w:hAnsi="Arial"/>
          <w:sz w:val="24"/>
          <w:szCs w:val="24"/>
        </w:rPr>
        <w:t>non-exclusive</w:t>
      </w:r>
      <w:r w:rsidR="000D6EEC" w:rsidRPr="00D831CB">
        <w:rPr>
          <w:rFonts w:ascii="Arial" w:hAnsi="Arial"/>
          <w:sz w:val="24"/>
          <w:szCs w:val="24"/>
        </w:rPr>
        <w:t>” but “non-religious” forms, such as “</w:t>
      </w:r>
      <w:r w:rsidR="00906201" w:rsidRPr="00D831CB">
        <w:rPr>
          <w:rFonts w:ascii="Arial" w:hAnsi="Arial"/>
          <w:sz w:val="24"/>
          <w:szCs w:val="24"/>
        </w:rPr>
        <w:t>deep ecology</w:t>
      </w:r>
      <w:r w:rsidR="000D6EEC" w:rsidRPr="00D831CB">
        <w:rPr>
          <w:rFonts w:ascii="Arial" w:hAnsi="Arial"/>
          <w:sz w:val="24"/>
          <w:szCs w:val="24"/>
        </w:rPr>
        <w:t xml:space="preserve">” </w:t>
      </w:r>
      <w:r w:rsidR="00906201" w:rsidRPr="00D831CB">
        <w:rPr>
          <w:rFonts w:ascii="Arial" w:hAnsi="Arial"/>
          <w:sz w:val="24"/>
          <w:szCs w:val="24"/>
        </w:rPr>
        <w:t>(</w:t>
      </w:r>
      <w:r w:rsidR="000D6EEC" w:rsidRPr="00D831CB">
        <w:rPr>
          <w:rFonts w:ascii="Arial" w:hAnsi="Arial"/>
          <w:sz w:val="24"/>
          <w:szCs w:val="24"/>
        </w:rPr>
        <w:t>2007:</w:t>
      </w:r>
      <w:r w:rsidR="00906201" w:rsidRPr="00D831CB">
        <w:rPr>
          <w:rFonts w:ascii="Arial" w:hAnsi="Arial"/>
          <w:sz w:val="24"/>
          <w:szCs w:val="24"/>
        </w:rPr>
        <w:t>18-19)</w:t>
      </w:r>
      <w:r w:rsidR="00171535">
        <w:rPr>
          <w:rFonts w:ascii="Arial" w:hAnsi="Arial"/>
          <w:sz w:val="24"/>
          <w:szCs w:val="24"/>
        </w:rPr>
        <w:t xml:space="preserve">. Eagleton </w:t>
      </w:r>
      <w:r w:rsidR="002F3A78">
        <w:rPr>
          <w:rFonts w:ascii="Arial" w:hAnsi="Arial"/>
          <w:sz w:val="24"/>
          <w:szCs w:val="24"/>
        </w:rPr>
        <w:t>succinctly sums up certain</w:t>
      </w:r>
      <w:r w:rsidR="00344E62" w:rsidRPr="00D831CB">
        <w:rPr>
          <w:rFonts w:ascii="Arial" w:hAnsi="Arial"/>
          <w:sz w:val="24"/>
          <w:szCs w:val="24"/>
        </w:rPr>
        <w:t xml:space="preserve"> </w:t>
      </w:r>
      <w:r w:rsidR="00D831CB" w:rsidRPr="00D831CB">
        <w:rPr>
          <w:rFonts w:ascii="Arial" w:hAnsi="Arial"/>
          <w:sz w:val="24"/>
          <w:szCs w:val="24"/>
        </w:rPr>
        <w:t xml:space="preserve">core </w:t>
      </w:r>
      <w:r w:rsidR="00344E62" w:rsidRPr="00D831CB">
        <w:rPr>
          <w:rFonts w:ascii="Arial" w:hAnsi="Arial"/>
          <w:sz w:val="24"/>
          <w:szCs w:val="24"/>
        </w:rPr>
        <w:t>values of “exclusive</w:t>
      </w:r>
      <w:r w:rsidR="002F3A78">
        <w:rPr>
          <w:rFonts w:ascii="Arial" w:hAnsi="Arial"/>
          <w:sz w:val="24"/>
          <w:szCs w:val="24"/>
        </w:rPr>
        <w:t>”</w:t>
      </w:r>
      <w:r w:rsidR="00254D22">
        <w:rPr>
          <w:rFonts w:ascii="Arial" w:hAnsi="Arial"/>
          <w:sz w:val="24"/>
          <w:szCs w:val="24"/>
        </w:rPr>
        <w:t xml:space="preserve"> humanism (in its  “liberal” form</w:t>
      </w:r>
      <w:r w:rsidR="00953653" w:rsidRPr="00D831CB">
        <w:rPr>
          <w:rFonts w:ascii="Arial" w:hAnsi="Arial"/>
          <w:sz w:val="24"/>
          <w:szCs w:val="24"/>
        </w:rPr>
        <w:t>) as:</w:t>
      </w:r>
      <w:r w:rsidR="00344E62" w:rsidRPr="00D831CB">
        <w:rPr>
          <w:rFonts w:ascii="Arial" w:hAnsi="Arial"/>
          <w:sz w:val="24"/>
          <w:szCs w:val="24"/>
        </w:rPr>
        <w:t xml:space="preserve"> </w:t>
      </w:r>
      <w:r w:rsidR="00D831CB" w:rsidRPr="00D831CB">
        <w:rPr>
          <w:rFonts w:ascii="Arial" w:hAnsi="Arial"/>
          <w:sz w:val="24"/>
          <w:szCs w:val="24"/>
        </w:rPr>
        <w:t>“trust i</w:t>
      </w:r>
      <w:r w:rsidR="00746062">
        <w:rPr>
          <w:rFonts w:ascii="Arial" w:hAnsi="Arial"/>
          <w:sz w:val="24"/>
          <w:szCs w:val="24"/>
        </w:rPr>
        <w:t>n men and women’s rationality [and]</w:t>
      </w:r>
      <w:r w:rsidR="00D831CB" w:rsidRPr="00D831CB">
        <w:rPr>
          <w:rFonts w:ascii="Arial" w:hAnsi="Arial"/>
          <w:sz w:val="24"/>
          <w:szCs w:val="24"/>
        </w:rPr>
        <w:t xml:space="preserve"> desire for freedom”; “conviction of the evils of tyranny and oppression”</w:t>
      </w:r>
      <w:r w:rsidR="00014737">
        <w:rPr>
          <w:rFonts w:ascii="Arial" w:hAnsi="Arial"/>
          <w:sz w:val="24"/>
          <w:szCs w:val="24"/>
        </w:rPr>
        <w:t>;</w:t>
      </w:r>
      <w:r w:rsidR="00D831CB" w:rsidRPr="00D831CB">
        <w:rPr>
          <w:rFonts w:ascii="Arial" w:hAnsi="Arial"/>
          <w:sz w:val="24"/>
          <w:szCs w:val="24"/>
        </w:rPr>
        <w:t xml:space="preserve"> and “passionate faith that men and women are at their best when not labouring under myth or superstition”</w:t>
      </w:r>
      <w:r w:rsidR="002F3A78">
        <w:rPr>
          <w:rFonts w:ascii="Arial" w:hAnsi="Arial"/>
          <w:sz w:val="24"/>
          <w:szCs w:val="24"/>
        </w:rPr>
        <w:t xml:space="preserve"> (Eagleton 2009:124-125).</w:t>
      </w:r>
      <w:r w:rsidR="00D831CB" w:rsidRPr="00D831CB">
        <w:rPr>
          <w:rFonts w:ascii="Arial" w:hAnsi="Arial"/>
          <w:sz w:val="24"/>
          <w:szCs w:val="24"/>
        </w:rPr>
        <w:t xml:space="preserve"> </w:t>
      </w:r>
      <w:r w:rsidR="00171535">
        <w:rPr>
          <w:rFonts w:ascii="Arial" w:hAnsi="Arial"/>
          <w:sz w:val="24"/>
          <w:szCs w:val="24"/>
        </w:rPr>
        <w:t>Few</w:t>
      </w:r>
      <w:r w:rsidR="009D2592">
        <w:rPr>
          <w:rFonts w:ascii="Arial" w:hAnsi="Arial"/>
          <w:sz w:val="24"/>
          <w:szCs w:val="24"/>
        </w:rPr>
        <w:t xml:space="preserve"> would deny</w:t>
      </w:r>
      <w:r w:rsidR="00F73C8A">
        <w:rPr>
          <w:rFonts w:ascii="Arial" w:hAnsi="Arial"/>
          <w:sz w:val="24"/>
          <w:szCs w:val="24"/>
        </w:rPr>
        <w:t xml:space="preserve"> that Marx’s thought is opposed to such </w:t>
      </w:r>
      <w:r w:rsidR="008C78E4">
        <w:rPr>
          <w:rFonts w:ascii="Arial" w:hAnsi="Arial"/>
          <w:sz w:val="24"/>
          <w:szCs w:val="24"/>
        </w:rPr>
        <w:t xml:space="preserve">broad </w:t>
      </w:r>
      <w:r w:rsidR="00B5229A">
        <w:rPr>
          <w:rFonts w:ascii="Arial" w:hAnsi="Arial"/>
          <w:sz w:val="24"/>
          <w:szCs w:val="24"/>
        </w:rPr>
        <w:t>“progressive” and  “</w:t>
      </w:r>
      <w:r w:rsidR="00C21330">
        <w:rPr>
          <w:rFonts w:ascii="Arial" w:hAnsi="Arial"/>
          <w:sz w:val="24"/>
          <w:szCs w:val="24"/>
        </w:rPr>
        <w:t>Promethean” thematics</w:t>
      </w:r>
      <w:r w:rsidR="002F5F15">
        <w:rPr>
          <w:rFonts w:ascii="Arial" w:hAnsi="Arial"/>
          <w:sz w:val="24"/>
          <w:szCs w:val="24"/>
        </w:rPr>
        <w:t xml:space="preserve"> </w:t>
      </w:r>
      <w:r w:rsidR="0084688E">
        <w:rPr>
          <w:rFonts w:ascii="Arial" w:hAnsi="Arial"/>
          <w:sz w:val="24"/>
          <w:szCs w:val="24"/>
        </w:rPr>
        <w:t xml:space="preserve"> </w:t>
      </w:r>
      <w:r w:rsidR="00F73C8A">
        <w:rPr>
          <w:rFonts w:ascii="Arial" w:hAnsi="Arial"/>
          <w:sz w:val="24"/>
          <w:szCs w:val="24"/>
        </w:rPr>
        <w:t>(Soper 2000:14-15). To these, however,</w:t>
      </w:r>
      <w:r w:rsidR="00C21330">
        <w:rPr>
          <w:rFonts w:ascii="Arial" w:hAnsi="Arial"/>
          <w:sz w:val="24"/>
          <w:szCs w:val="24"/>
        </w:rPr>
        <w:t xml:space="preserve"> may be added Soper’s three </w:t>
      </w:r>
      <w:r w:rsidR="00CC2AB7">
        <w:rPr>
          <w:rFonts w:ascii="Arial" w:hAnsi="Arial"/>
          <w:sz w:val="24"/>
          <w:szCs w:val="24"/>
        </w:rPr>
        <w:t xml:space="preserve">(more specifically theoretical) </w:t>
      </w:r>
      <w:r w:rsidR="00C21330">
        <w:rPr>
          <w:rFonts w:ascii="Arial" w:hAnsi="Arial"/>
          <w:sz w:val="24"/>
          <w:szCs w:val="24"/>
        </w:rPr>
        <w:t xml:space="preserve">categories of </w:t>
      </w:r>
      <w:r w:rsidR="00B5229A">
        <w:rPr>
          <w:rFonts w:ascii="Arial" w:hAnsi="Arial"/>
          <w:sz w:val="24"/>
          <w:szCs w:val="24"/>
        </w:rPr>
        <w:t>“anti-theologic</w:t>
      </w:r>
      <w:r w:rsidR="00C21330">
        <w:rPr>
          <w:rFonts w:ascii="Arial" w:hAnsi="Arial"/>
          <w:sz w:val="24"/>
          <w:szCs w:val="24"/>
        </w:rPr>
        <w:t>al” humanism:</w:t>
      </w:r>
      <w:r w:rsidR="00254D22">
        <w:rPr>
          <w:rFonts w:ascii="Arial" w:hAnsi="Arial"/>
          <w:sz w:val="24"/>
          <w:szCs w:val="24"/>
        </w:rPr>
        <w:t xml:space="preserve"> “essentialist” -</w:t>
      </w:r>
      <w:r w:rsidR="00BA5278">
        <w:rPr>
          <w:rFonts w:ascii="Arial" w:hAnsi="Arial"/>
          <w:sz w:val="24"/>
          <w:szCs w:val="24"/>
        </w:rPr>
        <w:t xml:space="preserve"> </w:t>
      </w:r>
      <w:r w:rsidR="008C78E4">
        <w:rPr>
          <w:rFonts w:ascii="Arial" w:hAnsi="Arial"/>
          <w:sz w:val="24"/>
          <w:szCs w:val="24"/>
        </w:rPr>
        <w:t>involving</w:t>
      </w:r>
      <w:r w:rsidR="00C21330">
        <w:rPr>
          <w:rFonts w:ascii="Arial" w:hAnsi="Arial"/>
          <w:sz w:val="24"/>
          <w:szCs w:val="24"/>
        </w:rPr>
        <w:t xml:space="preserve"> </w:t>
      </w:r>
      <w:r w:rsidR="00B5229A">
        <w:rPr>
          <w:rFonts w:ascii="Arial" w:hAnsi="Arial"/>
          <w:sz w:val="24"/>
          <w:szCs w:val="24"/>
        </w:rPr>
        <w:t xml:space="preserve">defence of the idea of </w:t>
      </w:r>
      <w:r w:rsidR="00BA5278">
        <w:rPr>
          <w:rFonts w:ascii="Arial" w:hAnsi="Arial"/>
          <w:sz w:val="24"/>
          <w:szCs w:val="24"/>
        </w:rPr>
        <w:t>an essential, universal “human nature” characterised by</w:t>
      </w:r>
      <w:r w:rsidR="00C21330">
        <w:rPr>
          <w:rFonts w:ascii="Arial" w:hAnsi="Arial"/>
          <w:sz w:val="24"/>
          <w:szCs w:val="24"/>
        </w:rPr>
        <w:t xml:space="preserve"> inherent</w:t>
      </w:r>
      <w:r w:rsidR="00254D22">
        <w:rPr>
          <w:rFonts w:ascii="Arial" w:hAnsi="Arial"/>
          <w:sz w:val="24"/>
          <w:szCs w:val="24"/>
        </w:rPr>
        <w:t xml:space="preserve"> basic needs;  “teleological” </w:t>
      </w:r>
      <w:r w:rsidR="008C78E4">
        <w:rPr>
          <w:rFonts w:ascii="Arial" w:hAnsi="Arial"/>
          <w:sz w:val="24"/>
          <w:szCs w:val="24"/>
        </w:rPr>
        <w:t>–</w:t>
      </w:r>
      <w:r w:rsidR="00254D22">
        <w:rPr>
          <w:rFonts w:ascii="Arial" w:hAnsi="Arial"/>
          <w:sz w:val="24"/>
          <w:szCs w:val="24"/>
        </w:rPr>
        <w:t xml:space="preserve"> </w:t>
      </w:r>
      <w:r w:rsidR="008C78E4">
        <w:rPr>
          <w:rFonts w:ascii="Arial" w:hAnsi="Arial"/>
          <w:sz w:val="24"/>
          <w:szCs w:val="24"/>
        </w:rPr>
        <w:t xml:space="preserve">characterised by </w:t>
      </w:r>
      <w:r w:rsidR="00C21330">
        <w:rPr>
          <w:rFonts w:ascii="Arial" w:hAnsi="Arial"/>
          <w:sz w:val="24"/>
          <w:szCs w:val="24"/>
        </w:rPr>
        <w:t xml:space="preserve">an essentialist view of </w:t>
      </w:r>
      <w:r w:rsidR="00BA5278">
        <w:rPr>
          <w:rFonts w:ascii="Arial" w:hAnsi="Arial"/>
          <w:sz w:val="24"/>
          <w:szCs w:val="24"/>
        </w:rPr>
        <w:t>human being</w:t>
      </w:r>
      <w:r w:rsidR="00777745">
        <w:rPr>
          <w:rFonts w:ascii="Arial" w:hAnsi="Arial"/>
          <w:sz w:val="24"/>
          <w:szCs w:val="24"/>
        </w:rPr>
        <w:t xml:space="preserve"> and</w:t>
      </w:r>
      <w:r w:rsidR="00BA5278">
        <w:rPr>
          <w:rFonts w:ascii="Arial" w:hAnsi="Arial"/>
          <w:sz w:val="24"/>
          <w:szCs w:val="24"/>
        </w:rPr>
        <w:t xml:space="preserve"> its historical destiny</w:t>
      </w:r>
      <w:r w:rsidR="00C21330">
        <w:rPr>
          <w:rFonts w:ascii="Arial" w:hAnsi="Arial"/>
          <w:sz w:val="24"/>
          <w:szCs w:val="24"/>
        </w:rPr>
        <w:t>; and “existentialist”</w:t>
      </w:r>
      <w:r w:rsidR="00254D22">
        <w:rPr>
          <w:rFonts w:ascii="Arial" w:hAnsi="Arial"/>
          <w:sz w:val="24"/>
          <w:szCs w:val="24"/>
        </w:rPr>
        <w:t xml:space="preserve"> -</w:t>
      </w:r>
      <w:r w:rsidR="00BA5278">
        <w:rPr>
          <w:rFonts w:ascii="Arial" w:hAnsi="Arial"/>
          <w:sz w:val="24"/>
          <w:szCs w:val="24"/>
        </w:rPr>
        <w:t xml:space="preserve"> emphasising the notion of free agency in human self-making (Soper 2000:14-15). </w:t>
      </w:r>
      <w:r w:rsidR="00231876">
        <w:rPr>
          <w:rFonts w:ascii="Arial" w:hAnsi="Arial"/>
          <w:sz w:val="24"/>
          <w:szCs w:val="24"/>
        </w:rPr>
        <w:t xml:space="preserve">Anti-humanism, therefore, would be identifiable </w:t>
      </w:r>
      <w:r w:rsidR="0057743F">
        <w:rPr>
          <w:rFonts w:ascii="Arial" w:hAnsi="Arial"/>
          <w:sz w:val="24"/>
          <w:szCs w:val="24"/>
        </w:rPr>
        <w:t>in a form of Mar</w:t>
      </w:r>
      <w:r w:rsidR="002F5F15">
        <w:rPr>
          <w:rFonts w:ascii="Arial" w:hAnsi="Arial"/>
          <w:sz w:val="24"/>
          <w:szCs w:val="24"/>
        </w:rPr>
        <w:t xml:space="preserve">xism, such as </w:t>
      </w:r>
      <w:r w:rsidR="00F73C8A">
        <w:rPr>
          <w:rFonts w:ascii="Arial" w:hAnsi="Arial"/>
          <w:sz w:val="24"/>
          <w:szCs w:val="24"/>
        </w:rPr>
        <w:t>Althusserian</w:t>
      </w:r>
      <w:r w:rsidR="002F5F15">
        <w:rPr>
          <w:rFonts w:ascii="Arial" w:hAnsi="Arial"/>
          <w:sz w:val="24"/>
          <w:szCs w:val="24"/>
        </w:rPr>
        <w:t xml:space="preserve"> Marxism,</w:t>
      </w:r>
      <w:r w:rsidR="0057743F">
        <w:rPr>
          <w:rFonts w:ascii="Arial" w:hAnsi="Arial"/>
          <w:sz w:val="24"/>
          <w:szCs w:val="24"/>
        </w:rPr>
        <w:t xml:space="preserve"> </w:t>
      </w:r>
      <w:r w:rsidR="00231876">
        <w:rPr>
          <w:rFonts w:ascii="Arial" w:hAnsi="Arial"/>
          <w:sz w:val="24"/>
          <w:szCs w:val="24"/>
        </w:rPr>
        <w:t>by opposition to some or all of these tenets.</w:t>
      </w:r>
      <w:r w:rsidR="00F73C8A">
        <w:rPr>
          <w:rFonts w:ascii="Arial" w:hAnsi="Arial"/>
          <w:sz w:val="24"/>
          <w:szCs w:val="24"/>
        </w:rPr>
        <w:t xml:space="preserve"> However, before considering Althusser’s thought in relation to humanism and methodological individualism, I want to outline the possible meanings of the latter, particularly as formulated in John Elster’s </w:t>
      </w:r>
      <w:r w:rsidR="00C2255D">
        <w:rPr>
          <w:rFonts w:ascii="Arial" w:hAnsi="Arial"/>
          <w:sz w:val="24"/>
          <w:szCs w:val="24"/>
        </w:rPr>
        <w:t>revisionist</w:t>
      </w:r>
      <w:r w:rsidR="00F73C8A">
        <w:rPr>
          <w:rFonts w:ascii="Arial" w:hAnsi="Arial"/>
          <w:sz w:val="24"/>
          <w:szCs w:val="24"/>
        </w:rPr>
        <w:t xml:space="preserve"> Marxism.</w:t>
      </w:r>
      <w:r w:rsidR="001033B5">
        <w:rPr>
          <w:rFonts w:ascii="Arial" w:hAnsi="Arial"/>
          <w:sz w:val="24"/>
          <w:szCs w:val="24"/>
        </w:rPr>
        <w:t xml:space="preserve"> </w:t>
      </w:r>
    </w:p>
    <w:p w14:paraId="087B287E" w14:textId="11D76263" w:rsidR="001033B5" w:rsidRDefault="001033B5" w:rsidP="00014737">
      <w:pPr>
        <w:widowControl w:val="0"/>
        <w:autoSpaceDE w:val="0"/>
        <w:autoSpaceDN w:val="0"/>
        <w:adjustRightInd w:val="0"/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                                                                                                   </w:t>
      </w:r>
    </w:p>
    <w:p w14:paraId="0EE63760" w14:textId="77777777" w:rsidR="00014737" w:rsidRDefault="00C2255D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Elster’s methodological critique of Marx emerges out of</w:t>
      </w:r>
      <w:r w:rsidR="00B00B79">
        <w:rPr>
          <w:rFonts w:ascii="Arial" w:hAnsi="Arial"/>
          <w:sz w:val="24"/>
          <w:szCs w:val="24"/>
        </w:rPr>
        <w:t xml:space="preserve"> a complex ancestry of methodological individualism</w:t>
      </w:r>
      <w:r w:rsidR="007E4392">
        <w:rPr>
          <w:rFonts w:ascii="Arial" w:hAnsi="Arial"/>
          <w:sz w:val="24"/>
          <w:szCs w:val="24"/>
        </w:rPr>
        <w:t xml:space="preserve"> (</w:t>
      </w:r>
      <w:r w:rsidR="00171535">
        <w:rPr>
          <w:rFonts w:ascii="Arial" w:hAnsi="Arial"/>
          <w:sz w:val="24"/>
          <w:szCs w:val="24"/>
        </w:rPr>
        <w:t>as traced for example by</w:t>
      </w:r>
      <w:r w:rsidR="007E4392">
        <w:rPr>
          <w:rFonts w:ascii="Arial" w:hAnsi="Arial"/>
          <w:sz w:val="24"/>
          <w:szCs w:val="24"/>
        </w:rPr>
        <w:t xml:space="preserve"> Udehn)</w:t>
      </w:r>
      <w:r w:rsidR="00B00B79">
        <w:rPr>
          <w:rFonts w:ascii="Arial" w:hAnsi="Arial"/>
          <w:sz w:val="24"/>
          <w:szCs w:val="24"/>
        </w:rPr>
        <w:t xml:space="preserve"> dating ba</w:t>
      </w:r>
      <w:r w:rsidR="00171535">
        <w:rPr>
          <w:rFonts w:ascii="Arial" w:hAnsi="Arial"/>
          <w:sz w:val="24"/>
          <w:szCs w:val="24"/>
        </w:rPr>
        <w:t>ck to</w:t>
      </w:r>
      <w:r w:rsidR="00B00B79">
        <w:rPr>
          <w:rFonts w:ascii="Arial" w:hAnsi="Arial"/>
          <w:sz w:val="24"/>
          <w:szCs w:val="24"/>
        </w:rPr>
        <w:t xml:space="preserve"> antiquity, re-e</w:t>
      </w:r>
      <w:r w:rsidR="007E4392">
        <w:rPr>
          <w:rFonts w:ascii="Arial" w:hAnsi="Arial"/>
          <w:sz w:val="24"/>
          <w:szCs w:val="24"/>
        </w:rPr>
        <w:t xml:space="preserve">merging </w:t>
      </w:r>
      <w:r w:rsidR="00B00B79">
        <w:rPr>
          <w:rFonts w:ascii="Arial" w:hAnsi="Arial"/>
          <w:sz w:val="24"/>
          <w:szCs w:val="24"/>
        </w:rPr>
        <w:t xml:space="preserve">with Locke and Hobbes, intensifying </w:t>
      </w:r>
      <w:r w:rsidR="00376272">
        <w:rPr>
          <w:rFonts w:ascii="Arial" w:hAnsi="Arial"/>
          <w:sz w:val="24"/>
          <w:szCs w:val="24"/>
        </w:rPr>
        <w:t xml:space="preserve">in classical economics and British and German psychologism in the late eighteenth and nineteenth centuries before </w:t>
      </w:r>
      <w:r w:rsidR="000D120C">
        <w:rPr>
          <w:rFonts w:ascii="Arial" w:hAnsi="Arial"/>
          <w:sz w:val="24"/>
          <w:szCs w:val="24"/>
        </w:rPr>
        <w:t xml:space="preserve">first </w:t>
      </w:r>
      <w:r w:rsidR="00376272">
        <w:rPr>
          <w:rFonts w:ascii="Arial" w:hAnsi="Arial"/>
          <w:sz w:val="24"/>
          <w:szCs w:val="24"/>
        </w:rPr>
        <w:t xml:space="preserve">reaching its </w:t>
      </w:r>
      <w:r w:rsidR="00D76E9B">
        <w:rPr>
          <w:rFonts w:ascii="Arial" w:hAnsi="Arial"/>
          <w:sz w:val="24"/>
          <w:szCs w:val="24"/>
        </w:rPr>
        <w:t>currently recognisable</w:t>
      </w:r>
      <w:r w:rsidR="00BC2ADA">
        <w:rPr>
          <w:rFonts w:ascii="Arial" w:hAnsi="Arial"/>
          <w:sz w:val="24"/>
          <w:szCs w:val="24"/>
        </w:rPr>
        <w:t xml:space="preserve"> and still much disputed</w:t>
      </w:r>
      <w:r w:rsidR="00D76E9B">
        <w:rPr>
          <w:rFonts w:ascii="Arial" w:hAnsi="Arial"/>
          <w:sz w:val="24"/>
          <w:szCs w:val="24"/>
        </w:rPr>
        <w:t xml:space="preserve"> form</w:t>
      </w:r>
      <w:r w:rsidR="00376272">
        <w:rPr>
          <w:rFonts w:ascii="Arial" w:hAnsi="Arial"/>
          <w:sz w:val="24"/>
          <w:szCs w:val="24"/>
        </w:rPr>
        <w:t xml:space="preserve"> as an “explicitly stated principle o</w:t>
      </w:r>
      <w:r w:rsidR="008D38B0">
        <w:rPr>
          <w:rFonts w:ascii="Arial" w:hAnsi="Arial"/>
          <w:sz w:val="24"/>
          <w:szCs w:val="24"/>
        </w:rPr>
        <w:t>f social scientific research” via</w:t>
      </w:r>
      <w:r w:rsidR="00376272">
        <w:rPr>
          <w:rFonts w:ascii="Arial" w:hAnsi="Arial"/>
          <w:sz w:val="24"/>
          <w:szCs w:val="24"/>
        </w:rPr>
        <w:t xml:space="preserve"> the</w:t>
      </w:r>
      <w:r w:rsidR="00512571">
        <w:rPr>
          <w:rFonts w:ascii="Arial" w:hAnsi="Arial"/>
          <w:sz w:val="24"/>
          <w:szCs w:val="24"/>
        </w:rPr>
        <w:t xml:space="preserve"> late nineteenth century</w:t>
      </w:r>
      <w:r w:rsidR="00376272">
        <w:rPr>
          <w:rFonts w:ascii="Arial" w:hAnsi="Arial"/>
          <w:sz w:val="24"/>
          <w:szCs w:val="24"/>
        </w:rPr>
        <w:t xml:space="preserve"> Austrian School of Economics</w:t>
      </w:r>
      <w:r w:rsidR="008D38B0">
        <w:rPr>
          <w:rFonts w:ascii="Arial" w:hAnsi="Arial"/>
          <w:sz w:val="24"/>
          <w:szCs w:val="24"/>
        </w:rPr>
        <w:t xml:space="preserve"> and Max Weber</w:t>
      </w:r>
      <w:r w:rsidR="00376272">
        <w:rPr>
          <w:rFonts w:ascii="Arial" w:hAnsi="Arial"/>
          <w:sz w:val="24"/>
          <w:szCs w:val="24"/>
        </w:rPr>
        <w:t xml:space="preserve"> (</w:t>
      </w:r>
      <w:r w:rsidR="00F75906">
        <w:rPr>
          <w:rFonts w:ascii="Arial" w:hAnsi="Arial"/>
          <w:sz w:val="24"/>
          <w:szCs w:val="24"/>
        </w:rPr>
        <w:t xml:space="preserve">Udehn </w:t>
      </w:r>
      <w:r w:rsidR="00376272">
        <w:rPr>
          <w:rFonts w:ascii="Arial" w:hAnsi="Arial"/>
          <w:sz w:val="24"/>
          <w:szCs w:val="24"/>
        </w:rPr>
        <w:t>2001:7-126 and 2002:479-507).</w:t>
      </w:r>
      <w:r w:rsidR="00512571">
        <w:rPr>
          <w:rFonts w:ascii="Arial" w:hAnsi="Arial"/>
          <w:sz w:val="24"/>
          <w:szCs w:val="24"/>
        </w:rPr>
        <w:t xml:space="preserve"> Udehn suggests</w:t>
      </w:r>
      <w:r w:rsidR="00BA3B02">
        <w:rPr>
          <w:rFonts w:ascii="Arial" w:hAnsi="Arial"/>
          <w:sz w:val="24"/>
          <w:szCs w:val="24"/>
        </w:rPr>
        <w:t>, moreover, that the continuing intensity of debate surrounding methodological individualism is due to its touching on: “our deep-seated beliefs about the nature of the individual and of society, our knowledge about these [and] our ideals</w:t>
      </w:r>
      <w:r w:rsidR="000D120C">
        <w:rPr>
          <w:rFonts w:ascii="Arial" w:hAnsi="Arial"/>
          <w:sz w:val="24"/>
          <w:szCs w:val="24"/>
        </w:rPr>
        <w:t xml:space="preserve"> of the good society” (2002:479). </w:t>
      </w:r>
      <w:r w:rsidR="00A2570F">
        <w:rPr>
          <w:rFonts w:ascii="Arial" w:hAnsi="Arial"/>
          <w:sz w:val="24"/>
          <w:szCs w:val="24"/>
        </w:rPr>
        <w:t xml:space="preserve">These ontological, epistemological and ethical issues quite evidently overlap with humanism as outlined above. </w:t>
      </w:r>
      <w:r w:rsidR="007E4392">
        <w:rPr>
          <w:rFonts w:ascii="Arial" w:hAnsi="Arial"/>
          <w:sz w:val="24"/>
          <w:szCs w:val="24"/>
        </w:rPr>
        <w:t xml:space="preserve">Like </w:t>
      </w:r>
      <w:r w:rsidR="001B74E3">
        <w:rPr>
          <w:rFonts w:ascii="Arial" w:hAnsi="Arial"/>
          <w:sz w:val="24"/>
          <w:szCs w:val="24"/>
        </w:rPr>
        <w:t xml:space="preserve">Udehn, </w:t>
      </w:r>
      <w:r w:rsidR="00512571">
        <w:rPr>
          <w:rFonts w:ascii="Arial" w:hAnsi="Arial"/>
          <w:sz w:val="24"/>
          <w:szCs w:val="24"/>
        </w:rPr>
        <w:t>Barghava</w:t>
      </w:r>
      <w:r w:rsidR="001B74E3">
        <w:rPr>
          <w:rFonts w:ascii="Arial" w:hAnsi="Arial"/>
          <w:sz w:val="24"/>
          <w:szCs w:val="24"/>
        </w:rPr>
        <w:t xml:space="preserve"> </w:t>
      </w:r>
      <w:r w:rsidR="00F75906">
        <w:rPr>
          <w:rFonts w:ascii="Arial" w:hAnsi="Arial"/>
          <w:sz w:val="24"/>
          <w:szCs w:val="24"/>
        </w:rPr>
        <w:t>discovers looseness and obscurity in existing formulations of methodological individualism: a “mixed bag of interconnected doctrines”</w:t>
      </w:r>
      <w:r w:rsidR="001E67B3">
        <w:rPr>
          <w:rFonts w:ascii="Arial" w:hAnsi="Arial"/>
          <w:sz w:val="24"/>
          <w:szCs w:val="24"/>
        </w:rPr>
        <w:t xml:space="preserve"> </w:t>
      </w:r>
      <w:r w:rsidR="00A856B7">
        <w:rPr>
          <w:rFonts w:ascii="Arial" w:hAnsi="Arial"/>
          <w:sz w:val="24"/>
          <w:szCs w:val="24"/>
        </w:rPr>
        <w:t>(Barghava 1992:19</w:t>
      </w:r>
      <w:r w:rsidR="001B74E3">
        <w:rPr>
          <w:rFonts w:ascii="Arial" w:hAnsi="Arial"/>
          <w:sz w:val="24"/>
          <w:szCs w:val="24"/>
        </w:rPr>
        <w:t>)</w:t>
      </w:r>
      <w:r w:rsidR="00396B4D">
        <w:rPr>
          <w:rFonts w:ascii="Arial" w:hAnsi="Arial"/>
          <w:sz w:val="24"/>
          <w:szCs w:val="24"/>
        </w:rPr>
        <w:t xml:space="preserve">. However, he </w:t>
      </w:r>
      <w:r w:rsidR="00A2570F">
        <w:rPr>
          <w:rFonts w:ascii="Arial" w:hAnsi="Arial"/>
          <w:sz w:val="24"/>
          <w:szCs w:val="24"/>
        </w:rPr>
        <w:t xml:space="preserve">also </w:t>
      </w:r>
      <w:r w:rsidR="00396B4D">
        <w:rPr>
          <w:rFonts w:ascii="Arial" w:hAnsi="Arial"/>
          <w:sz w:val="24"/>
          <w:szCs w:val="24"/>
        </w:rPr>
        <w:t>identifies a “rough consensus”</w:t>
      </w:r>
      <w:r w:rsidR="003461CC">
        <w:rPr>
          <w:rFonts w:ascii="Arial" w:hAnsi="Arial"/>
          <w:sz w:val="24"/>
          <w:szCs w:val="24"/>
        </w:rPr>
        <w:t>, citing Elster as</w:t>
      </w:r>
      <w:r w:rsidR="00396B4D">
        <w:rPr>
          <w:rFonts w:ascii="Arial" w:hAnsi="Arial"/>
          <w:sz w:val="24"/>
          <w:szCs w:val="24"/>
        </w:rPr>
        <w:t xml:space="preserve"> </w:t>
      </w:r>
      <w:r w:rsidR="003461CC">
        <w:rPr>
          <w:rFonts w:ascii="Arial" w:hAnsi="Arial"/>
          <w:sz w:val="24"/>
          <w:szCs w:val="24"/>
        </w:rPr>
        <w:t>representative</w:t>
      </w:r>
      <w:r w:rsidR="00A2570F">
        <w:rPr>
          <w:rFonts w:ascii="Arial" w:hAnsi="Arial"/>
          <w:sz w:val="24"/>
          <w:szCs w:val="24"/>
        </w:rPr>
        <w:t xml:space="preserve"> of methodological individualism in his</w:t>
      </w:r>
      <w:r w:rsidR="007441EB" w:rsidRPr="007441EB">
        <w:rPr>
          <w:rFonts w:ascii="Arial" w:hAnsi="Arial"/>
          <w:sz w:val="24"/>
          <w:szCs w:val="24"/>
        </w:rPr>
        <w:t xml:space="preserve"> claim</w:t>
      </w:r>
      <w:r w:rsidR="00396B4D" w:rsidRPr="007441EB">
        <w:rPr>
          <w:rFonts w:ascii="Arial" w:hAnsi="Arial"/>
          <w:sz w:val="24"/>
          <w:szCs w:val="24"/>
        </w:rPr>
        <w:t xml:space="preserve"> </w:t>
      </w:r>
      <w:r w:rsidR="007441EB" w:rsidRPr="007441EB">
        <w:rPr>
          <w:rFonts w:ascii="Arial" w:hAnsi="Arial"/>
          <w:sz w:val="24"/>
          <w:szCs w:val="24"/>
        </w:rPr>
        <w:t xml:space="preserve">that: “all </w:t>
      </w:r>
      <w:r w:rsidR="007441EB" w:rsidRPr="007441EB">
        <w:rPr>
          <w:rFonts w:ascii="Arial" w:eastAsiaTheme="minorEastAsia" w:hAnsi="Arial" w:cs="Times New Roman"/>
          <w:sz w:val="24"/>
          <w:szCs w:val="24"/>
          <w:lang w:val="en-US"/>
        </w:rPr>
        <w:t>social phenomena</w:t>
      </w:r>
      <w:r w:rsidR="003461CC">
        <w:rPr>
          <w:rFonts w:ascii="Arial" w:eastAsiaTheme="minorEastAsia" w:hAnsi="Arial" w:cs="Times New Roman"/>
          <w:sz w:val="24"/>
          <w:szCs w:val="24"/>
          <w:lang w:val="en-US"/>
        </w:rPr>
        <w:t xml:space="preserve"> –their structure and their change - </w:t>
      </w:r>
      <w:r w:rsidR="007441EB" w:rsidRPr="007441EB">
        <w:rPr>
          <w:rFonts w:ascii="Arial" w:eastAsiaTheme="minorEastAsia" w:hAnsi="Arial" w:cs="Times New Roman"/>
          <w:sz w:val="24"/>
          <w:szCs w:val="24"/>
          <w:lang w:val="en-US"/>
        </w:rPr>
        <w:t xml:space="preserve">are </w:t>
      </w:r>
      <w:r w:rsidR="007441EB" w:rsidRPr="003461CC">
        <w:rPr>
          <w:rFonts w:ascii="Arial" w:eastAsiaTheme="minorEastAsia" w:hAnsi="Arial" w:cs="Arial"/>
          <w:sz w:val="24"/>
          <w:szCs w:val="24"/>
          <w:lang w:val="en-US"/>
        </w:rPr>
        <w:t>in principle explicable in ways that only involve</w:t>
      </w:r>
      <w:r w:rsidR="003461CC">
        <w:rPr>
          <w:rFonts w:ascii="–/Ûø◊ßÍ" w:eastAsiaTheme="minorEastAsia" w:hAnsi="–/Ûø◊ßÍ" w:cs="–/Ûø◊ßÍ"/>
          <w:sz w:val="21"/>
          <w:szCs w:val="21"/>
          <w:lang w:val="en-US"/>
        </w:rPr>
        <w:t xml:space="preserve"> </w:t>
      </w:r>
      <w:r w:rsidR="007441EB" w:rsidRPr="003461CC">
        <w:rPr>
          <w:rFonts w:ascii="Arial" w:eastAsiaTheme="minorEastAsia" w:hAnsi="Arial" w:cs="Arial"/>
          <w:sz w:val="24"/>
          <w:szCs w:val="24"/>
          <w:lang w:val="en-US"/>
        </w:rPr>
        <w:t>individuals—their properties, their goals, their beliefs and their</w:t>
      </w:r>
      <w:r w:rsidR="003461CC">
        <w:rPr>
          <w:rFonts w:ascii="Arial" w:eastAsiaTheme="minorEastAsia" w:hAnsi="Arial" w:cs="Arial"/>
          <w:sz w:val="24"/>
          <w:szCs w:val="24"/>
          <w:lang w:val="en-US"/>
        </w:rPr>
        <w:t xml:space="preserve"> actions”</w:t>
      </w:r>
      <w:r w:rsidR="003461CC" w:rsidRPr="003461CC">
        <w:rPr>
          <w:rFonts w:ascii="Arial" w:hAnsi="Arial"/>
          <w:sz w:val="24"/>
          <w:szCs w:val="24"/>
        </w:rPr>
        <w:t xml:space="preserve"> </w:t>
      </w:r>
      <w:r w:rsidR="003461CC">
        <w:rPr>
          <w:rFonts w:ascii="Arial" w:hAnsi="Arial"/>
          <w:sz w:val="24"/>
          <w:szCs w:val="24"/>
        </w:rPr>
        <w:t>(Elster 1985:5).</w:t>
      </w:r>
      <w:r w:rsidR="00BA122E">
        <w:rPr>
          <w:rFonts w:ascii="Arial" w:hAnsi="Arial"/>
          <w:sz w:val="24"/>
          <w:szCs w:val="24"/>
        </w:rPr>
        <w:t xml:space="preserve"> Elster, in seeking to understand and exp</w:t>
      </w:r>
      <w:r w:rsidR="00686649">
        <w:rPr>
          <w:rFonts w:ascii="Arial" w:hAnsi="Arial"/>
          <w:sz w:val="24"/>
          <w:szCs w:val="24"/>
        </w:rPr>
        <w:t>lain social phenomena, explicitly</w:t>
      </w:r>
      <w:r w:rsidR="00BA122E">
        <w:rPr>
          <w:rFonts w:ascii="Arial" w:hAnsi="Arial"/>
          <w:sz w:val="24"/>
          <w:szCs w:val="24"/>
        </w:rPr>
        <w:t xml:space="preserve"> posits </w:t>
      </w:r>
      <w:r w:rsidR="00A2570F">
        <w:rPr>
          <w:rFonts w:ascii="Arial" w:hAnsi="Arial"/>
          <w:sz w:val="24"/>
          <w:szCs w:val="24"/>
        </w:rPr>
        <w:t xml:space="preserve">a central tenet of </w:t>
      </w:r>
      <w:r w:rsidR="00BA122E">
        <w:rPr>
          <w:rFonts w:ascii="Arial" w:hAnsi="Arial"/>
          <w:sz w:val="24"/>
          <w:szCs w:val="24"/>
        </w:rPr>
        <w:t xml:space="preserve">methodological individualism. But is he a Marxist? And if so, are his methodological premises sufficient in themselves </w:t>
      </w:r>
      <w:r w:rsidR="00323968">
        <w:rPr>
          <w:rFonts w:ascii="Arial" w:hAnsi="Arial"/>
          <w:sz w:val="24"/>
          <w:szCs w:val="24"/>
        </w:rPr>
        <w:t xml:space="preserve">to absolve him from </w:t>
      </w:r>
      <w:r w:rsidR="00C525C3">
        <w:rPr>
          <w:rFonts w:ascii="Arial" w:hAnsi="Arial"/>
          <w:sz w:val="24"/>
          <w:szCs w:val="24"/>
        </w:rPr>
        <w:t>the taint</w:t>
      </w:r>
      <w:r w:rsidR="00A2570F">
        <w:rPr>
          <w:rFonts w:ascii="Arial" w:hAnsi="Arial"/>
          <w:sz w:val="24"/>
          <w:szCs w:val="24"/>
        </w:rPr>
        <w:t xml:space="preserve"> of </w:t>
      </w:r>
      <w:r w:rsidR="00323968">
        <w:rPr>
          <w:rFonts w:ascii="Arial" w:hAnsi="Arial"/>
          <w:sz w:val="24"/>
          <w:szCs w:val="24"/>
        </w:rPr>
        <w:t>anti-humanism</w:t>
      </w:r>
      <w:r w:rsidR="00BA122E">
        <w:rPr>
          <w:rFonts w:ascii="Arial" w:hAnsi="Arial"/>
          <w:sz w:val="24"/>
          <w:szCs w:val="24"/>
        </w:rPr>
        <w:t xml:space="preserve">? </w:t>
      </w:r>
      <w:r w:rsidR="009F2199">
        <w:rPr>
          <w:rFonts w:ascii="Arial" w:hAnsi="Arial"/>
          <w:sz w:val="24"/>
          <w:szCs w:val="24"/>
        </w:rPr>
        <w:t xml:space="preserve">  </w:t>
      </w:r>
    </w:p>
    <w:p w14:paraId="621B4292" w14:textId="30E71553" w:rsidR="009F2199" w:rsidRDefault="009F2199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                                                                </w:t>
      </w:r>
    </w:p>
    <w:p w14:paraId="2C29D484" w14:textId="77777777" w:rsidR="00014737" w:rsidRDefault="00044AC1" w:rsidP="007162E2">
      <w:pPr>
        <w:spacing w:line="480" w:lineRule="auto"/>
        <w:rPr>
          <w:rFonts w:ascii="Arial" w:hAnsi="Arial"/>
          <w:sz w:val="24"/>
          <w:szCs w:val="24"/>
        </w:rPr>
      </w:pPr>
      <w:r w:rsidRPr="003461CC">
        <w:rPr>
          <w:rFonts w:ascii="Arial" w:hAnsi="Arial" w:cs="Arial"/>
          <w:sz w:val="24"/>
          <w:szCs w:val="24"/>
        </w:rPr>
        <w:t>Lebowitz</w:t>
      </w:r>
      <w:r w:rsidR="00BA122E">
        <w:rPr>
          <w:rFonts w:ascii="Arial" w:hAnsi="Arial" w:cs="Arial"/>
          <w:sz w:val="24"/>
          <w:szCs w:val="24"/>
        </w:rPr>
        <w:t>, like Mandel</w:t>
      </w:r>
      <w:r w:rsidR="0046205C">
        <w:rPr>
          <w:rFonts w:ascii="Arial" w:hAnsi="Arial" w:cs="Arial"/>
          <w:sz w:val="24"/>
          <w:szCs w:val="24"/>
        </w:rPr>
        <w:t xml:space="preserve"> (Mandel 1989:105-132)</w:t>
      </w:r>
      <w:r w:rsidR="00BA122E">
        <w:rPr>
          <w:rFonts w:ascii="Arial" w:hAnsi="Arial" w:cs="Arial"/>
          <w:sz w:val="24"/>
          <w:szCs w:val="24"/>
        </w:rPr>
        <w:t xml:space="preserve">, </w:t>
      </w:r>
      <w:r w:rsidR="0046205C">
        <w:rPr>
          <w:rFonts w:ascii="Arial" w:hAnsi="Arial" w:cs="Arial"/>
          <w:sz w:val="24"/>
          <w:szCs w:val="24"/>
        </w:rPr>
        <w:t>denies</w:t>
      </w:r>
      <w:r w:rsidRPr="003461CC">
        <w:rPr>
          <w:rFonts w:ascii="Arial" w:hAnsi="Arial" w:cs="Arial"/>
          <w:sz w:val="24"/>
          <w:szCs w:val="24"/>
        </w:rPr>
        <w:t xml:space="preserve"> </w:t>
      </w:r>
      <w:r w:rsidR="001E67B3">
        <w:rPr>
          <w:rFonts w:ascii="Arial" w:hAnsi="Arial" w:cs="Arial"/>
          <w:sz w:val="24"/>
          <w:szCs w:val="24"/>
        </w:rPr>
        <w:t xml:space="preserve">that Elster is </w:t>
      </w:r>
      <w:r w:rsidRPr="003461CC">
        <w:rPr>
          <w:rFonts w:ascii="Arial" w:hAnsi="Arial" w:cs="Arial"/>
          <w:sz w:val="24"/>
          <w:szCs w:val="24"/>
        </w:rPr>
        <w:t>a Marxist</w:t>
      </w:r>
      <w:r w:rsidR="0046205C">
        <w:rPr>
          <w:rFonts w:ascii="Arial" w:hAnsi="Arial" w:cs="Arial"/>
          <w:sz w:val="24"/>
          <w:szCs w:val="24"/>
        </w:rPr>
        <w:t xml:space="preserve">, even claiming </w:t>
      </w:r>
      <w:r w:rsidRPr="003461CC">
        <w:rPr>
          <w:rFonts w:ascii="Arial" w:hAnsi="Arial" w:cs="Arial"/>
          <w:sz w:val="24"/>
          <w:szCs w:val="24"/>
        </w:rPr>
        <w:t>that he is an anti-Marxist (</w:t>
      </w:r>
      <w:r>
        <w:rPr>
          <w:rFonts w:ascii="Arial" w:hAnsi="Arial"/>
          <w:sz w:val="24"/>
          <w:szCs w:val="24"/>
        </w:rPr>
        <w:t>Lebowitz 1988:193).</w:t>
      </w:r>
      <w:r w:rsidR="000F5FAB">
        <w:rPr>
          <w:rFonts w:ascii="Arial" w:hAnsi="Arial"/>
          <w:sz w:val="24"/>
          <w:szCs w:val="24"/>
        </w:rPr>
        <w:t xml:space="preserve"> </w:t>
      </w:r>
      <w:r>
        <w:rPr>
          <w:rFonts w:ascii="Arial" w:hAnsi="Arial"/>
          <w:sz w:val="24"/>
          <w:szCs w:val="24"/>
        </w:rPr>
        <w:t xml:space="preserve">Indeed, </w:t>
      </w:r>
      <w:r w:rsidR="001579BE">
        <w:rPr>
          <w:rFonts w:ascii="Arial" w:hAnsi="Arial"/>
          <w:sz w:val="24"/>
          <w:szCs w:val="24"/>
        </w:rPr>
        <w:t xml:space="preserve">Elster </w:t>
      </w:r>
      <w:r w:rsidR="0046205C">
        <w:rPr>
          <w:rFonts w:ascii="Arial" w:hAnsi="Arial"/>
          <w:sz w:val="24"/>
          <w:szCs w:val="24"/>
        </w:rPr>
        <w:t>explicitly</w:t>
      </w:r>
      <w:r>
        <w:rPr>
          <w:rFonts w:ascii="Arial" w:hAnsi="Arial"/>
          <w:sz w:val="24"/>
          <w:szCs w:val="24"/>
        </w:rPr>
        <w:t xml:space="preserve"> </w:t>
      </w:r>
      <w:r w:rsidR="001579BE">
        <w:rPr>
          <w:rFonts w:ascii="Arial" w:hAnsi="Arial"/>
          <w:sz w:val="24"/>
          <w:szCs w:val="24"/>
        </w:rPr>
        <w:t xml:space="preserve">dissociates </w:t>
      </w:r>
      <w:r w:rsidR="00496043">
        <w:rPr>
          <w:rFonts w:ascii="Arial" w:hAnsi="Arial"/>
          <w:sz w:val="24"/>
          <w:szCs w:val="24"/>
        </w:rPr>
        <w:t>himself from many of Marx’s “most cherished doctrines</w:t>
      </w:r>
      <w:r w:rsidR="001E67B3">
        <w:rPr>
          <w:rFonts w:ascii="Arial" w:hAnsi="Arial"/>
          <w:sz w:val="24"/>
          <w:szCs w:val="24"/>
        </w:rPr>
        <w:t xml:space="preserve">” </w:t>
      </w:r>
      <w:r w:rsidR="003C79CA">
        <w:rPr>
          <w:rFonts w:ascii="Arial" w:hAnsi="Arial"/>
          <w:sz w:val="24"/>
          <w:szCs w:val="24"/>
        </w:rPr>
        <w:t>(Elster 1986:4 and 188-194</w:t>
      </w:r>
      <w:r w:rsidR="00E31C56">
        <w:rPr>
          <w:rFonts w:ascii="Arial" w:hAnsi="Arial"/>
          <w:sz w:val="24"/>
          <w:szCs w:val="24"/>
        </w:rPr>
        <w:t>).</w:t>
      </w:r>
      <w:r w:rsidR="003C79CA">
        <w:rPr>
          <w:rFonts w:ascii="Arial" w:hAnsi="Arial"/>
          <w:sz w:val="24"/>
          <w:szCs w:val="24"/>
        </w:rPr>
        <w:t xml:space="preserve"> Amongst those aspects of Marx’s tho</w:t>
      </w:r>
      <w:r w:rsidR="00350782">
        <w:rPr>
          <w:rFonts w:ascii="Arial" w:hAnsi="Arial"/>
          <w:sz w:val="24"/>
          <w:szCs w:val="24"/>
        </w:rPr>
        <w:t>ught that Elster would salvage (</w:t>
      </w:r>
      <w:r w:rsidR="003C79CA">
        <w:rPr>
          <w:rFonts w:ascii="Arial" w:hAnsi="Arial"/>
          <w:sz w:val="24"/>
          <w:szCs w:val="24"/>
        </w:rPr>
        <w:t>in revised form</w:t>
      </w:r>
      <w:r w:rsidR="00350782">
        <w:rPr>
          <w:rFonts w:ascii="Arial" w:hAnsi="Arial"/>
          <w:sz w:val="24"/>
          <w:szCs w:val="24"/>
        </w:rPr>
        <w:t>)</w:t>
      </w:r>
      <w:r w:rsidR="003C79CA">
        <w:rPr>
          <w:rFonts w:ascii="Arial" w:hAnsi="Arial"/>
          <w:sz w:val="24"/>
          <w:szCs w:val="24"/>
        </w:rPr>
        <w:t xml:space="preserve">, his </w:t>
      </w:r>
      <w:r w:rsidR="007218D6">
        <w:rPr>
          <w:rFonts w:ascii="Arial" w:hAnsi="Arial"/>
          <w:sz w:val="24"/>
          <w:szCs w:val="24"/>
        </w:rPr>
        <w:t>enthusiasm for Marx’s “unwavering</w:t>
      </w:r>
      <w:r w:rsidR="003C79CA">
        <w:rPr>
          <w:rFonts w:ascii="Arial" w:hAnsi="Arial"/>
          <w:sz w:val="24"/>
          <w:szCs w:val="24"/>
        </w:rPr>
        <w:t>” ethical individualism and</w:t>
      </w:r>
      <w:r w:rsidR="007218D6">
        <w:rPr>
          <w:rFonts w:ascii="Arial" w:hAnsi="Arial"/>
          <w:sz w:val="24"/>
          <w:szCs w:val="24"/>
        </w:rPr>
        <w:t xml:space="preserve"> belief in the “self-realis</w:t>
      </w:r>
      <w:r w:rsidR="003C79CA">
        <w:rPr>
          <w:rFonts w:ascii="Arial" w:hAnsi="Arial"/>
          <w:sz w:val="24"/>
          <w:szCs w:val="24"/>
        </w:rPr>
        <w:t>ation of the individual” (1986:194-200) suggests that, in so far as he is a Marxist,</w:t>
      </w:r>
      <w:r w:rsidR="002E15A4">
        <w:rPr>
          <w:rFonts w:ascii="Arial" w:hAnsi="Arial"/>
          <w:sz w:val="24"/>
          <w:szCs w:val="24"/>
        </w:rPr>
        <w:t xml:space="preserve"> </w:t>
      </w:r>
      <w:r w:rsidR="003C79CA">
        <w:rPr>
          <w:rFonts w:ascii="Arial" w:hAnsi="Arial"/>
          <w:sz w:val="24"/>
          <w:szCs w:val="24"/>
        </w:rPr>
        <w:t xml:space="preserve">his distance from anti-humanism does not require him to posit </w:t>
      </w:r>
      <w:r w:rsidR="00AD153A">
        <w:rPr>
          <w:rFonts w:ascii="Arial" w:hAnsi="Arial"/>
          <w:sz w:val="24"/>
          <w:szCs w:val="24"/>
        </w:rPr>
        <w:t xml:space="preserve">methodological individualism in order to escape such a charge. Nevertheless, </w:t>
      </w:r>
      <w:r w:rsidR="00C525C3">
        <w:rPr>
          <w:rFonts w:ascii="Arial" w:hAnsi="Arial"/>
          <w:sz w:val="24"/>
          <w:szCs w:val="24"/>
        </w:rPr>
        <w:t xml:space="preserve">if (following Barghava) </w:t>
      </w:r>
      <w:r w:rsidR="00AD153A">
        <w:rPr>
          <w:rFonts w:ascii="Arial" w:hAnsi="Arial"/>
          <w:sz w:val="24"/>
          <w:szCs w:val="24"/>
        </w:rPr>
        <w:t xml:space="preserve">a form of methodological individualism is central to what </w:t>
      </w:r>
      <w:r w:rsidR="00B6469F">
        <w:rPr>
          <w:rFonts w:ascii="Arial" w:hAnsi="Arial"/>
          <w:sz w:val="24"/>
          <w:szCs w:val="24"/>
        </w:rPr>
        <w:t xml:space="preserve">is, for Elster, to be salvaged </w:t>
      </w:r>
      <w:r w:rsidR="00AD153A">
        <w:rPr>
          <w:rFonts w:ascii="Arial" w:hAnsi="Arial"/>
          <w:sz w:val="24"/>
          <w:szCs w:val="24"/>
        </w:rPr>
        <w:t>fro</w:t>
      </w:r>
      <w:r w:rsidR="00C525C3">
        <w:rPr>
          <w:rFonts w:ascii="Arial" w:hAnsi="Arial"/>
          <w:sz w:val="24"/>
          <w:szCs w:val="24"/>
        </w:rPr>
        <w:t>m Marx’s intellectual patrimony, w</w:t>
      </w:r>
      <w:r w:rsidR="00B6469F">
        <w:rPr>
          <w:rFonts w:ascii="Arial" w:hAnsi="Arial"/>
          <w:sz w:val="24"/>
          <w:szCs w:val="24"/>
        </w:rPr>
        <w:t>hat is that form?  I</w:t>
      </w:r>
      <w:r w:rsidR="00FD1E67">
        <w:rPr>
          <w:rFonts w:ascii="Arial" w:hAnsi="Arial"/>
          <w:sz w:val="24"/>
          <w:szCs w:val="24"/>
        </w:rPr>
        <w:t>s</w:t>
      </w:r>
      <w:r w:rsidR="00AD153A">
        <w:rPr>
          <w:rFonts w:ascii="Arial" w:hAnsi="Arial"/>
          <w:sz w:val="24"/>
          <w:szCs w:val="24"/>
        </w:rPr>
        <w:t xml:space="preserve"> there any relation between </w:t>
      </w:r>
      <w:r w:rsidR="00FD1E67">
        <w:rPr>
          <w:rFonts w:ascii="Arial" w:hAnsi="Arial"/>
          <w:sz w:val="24"/>
          <w:szCs w:val="24"/>
        </w:rPr>
        <w:t xml:space="preserve">such a methodology and resistance to </w:t>
      </w:r>
      <w:r w:rsidR="00AD153A">
        <w:rPr>
          <w:rFonts w:ascii="Arial" w:hAnsi="Arial"/>
          <w:sz w:val="24"/>
          <w:szCs w:val="24"/>
        </w:rPr>
        <w:t xml:space="preserve">anti-humanism? </w:t>
      </w:r>
      <w:r w:rsidR="0037541C">
        <w:rPr>
          <w:rFonts w:ascii="Arial" w:hAnsi="Arial"/>
          <w:sz w:val="24"/>
          <w:szCs w:val="24"/>
        </w:rPr>
        <w:t>Does a thinker’s</w:t>
      </w:r>
      <w:r w:rsidR="00B6469F">
        <w:rPr>
          <w:rFonts w:ascii="Arial" w:hAnsi="Arial"/>
          <w:sz w:val="24"/>
          <w:szCs w:val="24"/>
        </w:rPr>
        <w:t xml:space="preserve"> positing of methodological individualism </w:t>
      </w:r>
      <w:r w:rsidR="0037541C">
        <w:rPr>
          <w:rFonts w:ascii="Arial" w:hAnsi="Arial"/>
          <w:sz w:val="24"/>
          <w:szCs w:val="24"/>
        </w:rPr>
        <w:t>in some way either inoculate them</w:t>
      </w:r>
      <w:r w:rsidR="00B6469F">
        <w:rPr>
          <w:rFonts w:ascii="Arial" w:hAnsi="Arial"/>
          <w:sz w:val="24"/>
          <w:szCs w:val="24"/>
        </w:rPr>
        <w:t xml:space="preserve"> aga</w:t>
      </w:r>
      <w:r w:rsidR="0037541C">
        <w:rPr>
          <w:rFonts w:ascii="Arial" w:hAnsi="Arial"/>
          <w:sz w:val="24"/>
          <w:szCs w:val="24"/>
        </w:rPr>
        <w:t>inst anti-humanism or render them</w:t>
      </w:r>
      <w:r w:rsidR="00B6469F">
        <w:rPr>
          <w:rFonts w:ascii="Arial" w:hAnsi="Arial"/>
          <w:sz w:val="24"/>
          <w:szCs w:val="24"/>
        </w:rPr>
        <w:t xml:space="preserve"> an anti-Marxist or both?</w:t>
      </w:r>
      <w:r w:rsidR="00AF1C81">
        <w:rPr>
          <w:rFonts w:ascii="Arial" w:hAnsi="Arial"/>
          <w:sz w:val="24"/>
          <w:szCs w:val="24"/>
        </w:rPr>
        <w:t xml:space="preserve"> Warren</w:t>
      </w:r>
      <w:r w:rsidR="001A6AC0">
        <w:rPr>
          <w:rFonts w:ascii="Arial" w:hAnsi="Arial"/>
          <w:sz w:val="24"/>
          <w:szCs w:val="24"/>
        </w:rPr>
        <w:t xml:space="preserve">’s reading of Elster </w:t>
      </w:r>
      <w:r w:rsidR="00AF1C81">
        <w:rPr>
          <w:rFonts w:ascii="Arial" w:hAnsi="Arial"/>
          <w:sz w:val="24"/>
          <w:szCs w:val="24"/>
        </w:rPr>
        <w:t>suggest</w:t>
      </w:r>
      <w:r w:rsidR="001A6AC0">
        <w:rPr>
          <w:rFonts w:ascii="Arial" w:hAnsi="Arial"/>
          <w:sz w:val="24"/>
          <w:szCs w:val="24"/>
        </w:rPr>
        <w:t>s</w:t>
      </w:r>
      <w:r w:rsidR="00AF1C81">
        <w:rPr>
          <w:rFonts w:ascii="Arial" w:hAnsi="Arial"/>
          <w:sz w:val="24"/>
          <w:szCs w:val="24"/>
        </w:rPr>
        <w:t xml:space="preserve"> possible answers to these questions.</w:t>
      </w:r>
      <w:r w:rsidR="009F2199">
        <w:rPr>
          <w:rFonts w:ascii="Arial" w:hAnsi="Arial"/>
          <w:sz w:val="24"/>
          <w:szCs w:val="24"/>
        </w:rPr>
        <w:t xml:space="preserve">        </w:t>
      </w:r>
    </w:p>
    <w:p w14:paraId="7D91AFA6" w14:textId="5BCA8ABE" w:rsidR="009F2199" w:rsidRDefault="009F2199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                                                                              </w:t>
      </w:r>
    </w:p>
    <w:p w14:paraId="7CBFD4B4" w14:textId="1F8BF10E" w:rsidR="00AF0962" w:rsidRDefault="00294350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Warren’s </w:t>
      </w:r>
      <w:r w:rsidR="000B27E4">
        <w:rPr>
          <w:rFonts w:ascii="Arial" w:hAnsi="Arial"/>
          <w:sz w:val="24"/>
          <w:szCs w:val="24"/>
        </w:rPr>
        <w:t>critique</w:t>
      </w:r>
      <w:r w:rsidR="00AF1C81">
        <w:rPr>
          <w:rFonts w:ascii="Arial" w:hAnsi="Arial"/>
          <w:sz w:val="24"/>
          <w:szCs w:val="24"/>
        </w:rPr>
        <w:t xml:space="preserve"> of </w:t>
      </w:r>
      <w:r>
        <w:rPr>
          <w:rFonts w:ascii="Arial" w:hAnsi="Arial"/>
          <w:sz w:val="24"/>
          <w:szCs w:val="24"/>
        </w:rPr>
        <w:t>Elster’s methodological individualism, while similar in outline to Lukes’ decisive dismantling of its positing by Hayek, Popper and Watkins (Lukes:1968), is more nuanced</w:t>
      </w:r>
      <w:r w:rsidR="00ED4CEF">
        <w:rPr>
          <w:rFonts w:ascii="Arial" w:hAnsi="Arial"/>
          <w:sz w:val="24"/>
          <w:szCs w:val="24"/>
        </w:rPr>
        <w:t xml:space="preserve"> in its treatment, especially</w:t>
      </w:r>
      <w:r>
        <w:rPr>
          <w:rFonts w:ascii="Arial" w:hAnsi="Arial"/>
          <w:sz w:val="24"/>
          <w:szCs w:val="24"/>
        </w:rPr>
        <w:t xml:space="preserve"> </w:t>
      </w:r>
      <w:r w:rsidR="00ED4CEF">
        <w:rPr>
          <w:rFonts w:ascii="Arial" w:hAnsi="Arial"/>
          <w:sz w:val="24"/>
          <w:szCs w:val="24"/>
        </w:rPr>
        <w:t>with regard to</w:t>
      </w:r>
      <w:r w:rsidR="00A04E5A">
        <w:rPr>
          <w:rFonts w:ascii="Arial" w:hAnsi="Arial"/>
          <w:sz w:val="24"/>
          <w:szCs w:val="24"/>
        </w:rPr>
        <w:t xml:space="preserve"> what he calls</w:t>
      </w:r>
      <w:r w:rsidR="000B27E4">
        <w:rPr>
          <w:rFonts w:ascii="Arial" w:hAnsi="Arial"/>
          <w:sz w:val="24"/>
          <w:szCs w:val="24"/>
        </w:rPr>
        <w:t xml:space="preserve"> its</w:t>
      </w:r>
      <w:r w:rsidR="00AF1C81">
        <w:rPr>
          <w:rFonts w:ascii="Arial" w:hAnsi="Arial"/>
          <w:sz w:val="24"/>
          <w:szCs w:val="24"/>
        </w:rPr>
        <w:t xml:space="preserve"> </w:t>
      </w:r>
      <w:r w:rsidR="00A04E5A">
        <w:rPr>
          <w:rFonts w:ascii="Arial" w:hAnsi="Arial"/>
          <w:sz w:val="24"/>
          <w:szCs w:val="24"/>
        </w:rPr>
        <w:t>“</w:t>
      </w:r>
      <w:r w:rsidR="00AF1C81">
        <w:rPr>
          <w:rFonts w:ascii="Arial" w:hAnsi="Arial"/>
          <w:sz w:val="24"/>
          <w:szCs w:val="24"/>
        </w:rPr>
        <w:t>normative</w:t>
      </w:r>
      <w:r w:rsidR="00E770BD">
        <w:rPr>
          <w:rFonts w:ascii="Arial" w:hAnsi="Arial"/>
          <w:sz w:val="24"/>
          <w:szCs w:val="24"/>
        </w:rPr>
        <w:t xml:space="preserve">” </w:t>
      </w:r>
      <w:r w:rsidR="00AF1C81">
        <w:rPr>
          <w:rFonts w:ascii="Arial" w:hAnsi="Arial"/>
          <w:sz w:val="24"/>
          <w:szCs w:val="24"/>
        </w:rPr>
        <w:t xml:space="preserve">as </w:t>
      </w:r>
      <w:r w:rsidR="00E770BD">
        <w:rPr>
          <w:rFonts w:ascii="Arial" w:hAnsi="Arial"/>
          <w:sz w:val="24"/>
          <w:szCs w:val="24"/>
        </w:rPr>
        <w:t>well as its explanatory dimensions</w:t>
      </w:r>
      <w:r w:rsidR="00ED4CEF">
        <w:rPr>
          <w:rFonts w:ascii="Arial" w:hAnsi="Arial"/>
          <w:sz w:val="24"/>
          <w:szCs w:val="24"/>
        </w:rPr>
        <w:t xml:space="preserve"> </w:t>
      </w:r>
      <w:r w:rsidR="00E770BD">
        <w:rPr>
          <w:rFonts w:ascii="Arial" w:hAnsi="Arial"/>
          <w:sz w:val="24"/>
          <w:szCs w:val="24"/>
        </w:rPr>
        <w:t>(Warren 1995:232).</w:t>
      </w:r>
      <w:r w:rsidR="00ED4CEF">
        <w:rPr>
          <w:rFonts w:ascii="Arial" w:hAnsi="Arial"/>
          <w:sz w:val="24"/>
          <w:szCs w:val="24"/>
        </w:rPr>
        <w:t xml:space="preserve"> He expresses sympathy with Elster’s “goal”: through methodological </w:t>
      </w:r>
      <w:r w:rsidR="0050246E">
        <w:rPr>
          <w:rFonts w:ascii="Arial" w:hAnsi="Arial"/>
          <w:sz w:val="24"/>
          <w:szCs w:val="24"/>
        </w:rPr>
        <w:t xml:space="preserve">individualism to “salvage conceptually the possibility of free </w:t>
      </w:r>
      <w:r w:rsidR="00DA0A24">
        <w:rPr>
          <w:rFonts w:ascii="Arial" w:hAnsi="Arial"/>
          <w:sz w:val="24"/>
          <w:szCs w:val="24"/>
        </w:rPr>
        <w:t xml:space="preserve">and rational human agency” (1995:232). </w:t>
      </w:r>
      <w:r w:rsidR="0050246E">
        <w:rPr>
          <w:rFonts w:ascii="Arial" w:hAnsi="Arial"/>
          <w:sz w:val="24"/>
          <w:szCs w:val="24"/>
        </w:rPr>
        <w:t xml:space="preserve"> </w:t>
      </w:r>
      <w:r w:rsidR="00DA0A24">
        <w:rPr>
          <w:rFonts w:ascii="Arial" w:hAnsi="Arial"/>
          <w:sz w:val="24"/>
          <w:szCs w:val="24"/>
        </w:rPr>
        <w:t>Warren’s aim, however, is to demonstrate that Elster’s form of methodological individualism</w:t>
      </w:r>
      <w:r w:rsidR="00CE28B3">
        <w:rPr>
          <w:rFonts w:ascii="Arial" w:hAnsi="Arial"/>
          <w:sz w:val="24"/>
          <w:szCs w:val="24"/>
        </w:rPr>
        <w:t xml:space="preserve"> –</w:t>
      </w:r>
      <w:r w:rsidR="006421FA">
        <w:rPr>
          <w:rFonts w:ascii="Arial" w:hAnsi="Arial"/>
          <w:sz w:val="24"/>
          <w:szCs w:val="24"/>
        </w:rPr>
        <w:t xml:space="preserve"> identified as</w:t>
      </w:r>
      <w:r w:rsidR="00CE28B3">
        <w:rPr>
          <w:rFonts w:ascii="Arial" w:hAnsi="Arial"/>
          <w:sz w:val="24"/>
          <w:szCs w:val="24"/>
        </w:rPr>
        <w:t xml:space="preserve"> “methodologi</w:t>
      </w:r>
      <w:r w:rsidR="006421FA">
        <w:rPr>
          <w:rFonts w:ascii="Arial" w:hAnsi="Arial"/>
          <w:sz w:val="24"/>
          <w:szCs w:val="24"/>
        </w:rPr>
        <w:t xml:space="preserve">cal individualism of subjects” </w:t>
      </w:r>
      <w:r w:rsidR="00DA0A24">
        <w:rPr>
          <w:rFonts w:ascii="Arial" w:hAnsi="Arial"/>
          <w:sz w:val="24"/>
          <w:szCs w:val="24"/>
        </w:rPr>
        <w:t>(</w:t>
      </w:r>
      <w:r w:rsidR="00CE28B3">
        <w:rPr>
          <w:rFonts w:ascii="Arial" w:hAnsi="Arial"/>
          <w:sz w:val="24"/>
          <w:szCs w:val="24"/>
        </w:rPr>
        <w:t xml:space="preserve">1995:238-240) – fails </w:t>
      </w:r>
      <w:r w:rsidR="006421FA">
        <w:rPr>
          <w:rFonts w:ascii="Arial" w:hAnsi="Arial"/>
          <w:sz w:val="24"/>
          <w:szCs w:val="24"/>
        </w:rPr>
        <w:t>to achieve</w:t>
      </w:r>
      <w:r w:rsidR="00CE28B3">
        <w:rPr>
          <w:rFonts w:ascii="Arial" w:hAnsi="Arial"/>
          <w:sz w:val="24"/>
          <w:szCs w:val="24"/>
        </w:rPr>
        <w:t xml:space="preserve"> </w:t>
      </w:r>
      <w:r w:rsidR="00A1584E">
        <w:rPr>
          <w:rFonts w:ascii="Arial" w:hAnsi="Arial"/>
          <w:sz w:val="24"/>
          <w:szCs w:val="24"/>
        </w:rPr>
        <w:t>its intended end</w:t>
      </w:r>
      <w:r w:rsidR="006421FA">
        <w:rPr>
          <w:rFonts w:ascii="Arial" w:hAnsi="Arial"/>
          <w:sz w:val="24"/>
          <w:szCs w:val="24"/>
        </w:rPr>
        <w:t>: an end which was not</w:t>
      </w:r>
      <w:r w:rsidR="00EA6BAD">
        <w:rPr>
          <w:rFonts w:ascii="Arial" w:hAnsi="Arial"/>
          <w:sz w:val="24"/>
          <w:szCs w:val="24"/>
        </w:rPr>
        <w:t xml:space="preserve"> only Marx’s but also (potentially) instrumentally</w:t>
      </w:r>
      <w:r w:rsidR="006421FA">
        <w:rPr>
          <w:rFonts w:ascii="Arial" w:hAnsi="Arial"/>
          <w:sz w:val="24"/>
          <w:szCs w:val="24"/>
        </w:rPr>
        <w:t xml:space="preserve"> humanist – “ to produce a kind of [critical] knowledge that would make social outcomes and psychological effects intelligible to the individuals who produce them, thus contributing to their</w:t>
      </w:r>
      <w:r w:rsidR="0040095B">
        <w:rPr>
          <w:rFonts w:ascii="Arial" w:hAnsi="Arial"/>
          <w:sz w:val="24"/>
          <w:szCs w:val="24"/>
        </w:rPr>
        <w:t xml:space="preserve"> abilities to control their futures” (1995:233).</w:t>
      </w:r>
      <w:r w:rsidR="00EA6BAD">
        <w:rPr>
          <w:rFonts w:ascii="Arial" w:hAnsi="Arial"/>
          <w:sz w:val="24"/>
          <w:szCs w:val="24"/>
        </w:rPr>
        <w:t xml:space="preserve"> Nevertheless, the </w:t>
      </w:r>
      <w:r w:rsidR="00151866">
        <w:rPr>
          <w:rFonts w:ascii="Arial" w:hAnsi="Arial"/>
          <w:sz w:val="24"/>
          <w:szCs w:val="24"/>
        </w:rPr>
        <w:t xml:space="preserve">specifically </w:t>
      </w:r>
      <w:r w:rsidR="00EA6BAD">
        <w:rPr>
          <w:rFonts w:ascii="Arial" w:hAnsi="Arial"/>
          <w:sz w:val="24"/>
          <w:szCs w:val="24"/>
        </w:rPr>
        <w:t>humanist potential of knowledge produced through “method</w:t>
      </w:r>
      <w:r w:rsidR="00310B07">
        <w:rPr>
          <w:rFonts w:ascii="Arial" w:hAnsi="Arial"/>
          <w:sz w:val="24"/>
          <w:szCs w:val="24"/>
        </w:rPr>
        <w:t>ological individualism of actions</w:t>
      </w:r>
      <w:r w:rsidR="00EA6BAD">
        <w:rPr>
          <w:rFonts w:ascii="Arial" w:hAnsi="Arial"/>
          <w:sz w:val="24"/>
          <w:szCs w:val="24"/>
        </w:rPr>
        <w:t>”</w:t>
      </w:r>
      <w:r w:rsidR="00310B07">
        <w:rPr>
          <w:rFonts w:ascii="Arial" w:hAnsi="Arial"/>
          <w:sz w:val="24"/>
          <w:szCs w:val="24"/>
        </w:rPr>
        <w:t xml:space="preserve"> – Warren’s label for </w:t>
      </w:r>
      <w:r w:rsidR="00EA6BAD">
        <w:rPr>
          <w:rFonts w:ascii="Arial" w:hAnsi="Arial"/>
          <w:sz w:val="24"/>
          <w:szCs w:val="24"/>
        </w:rPr>
        <w:t>Marx’s alternative to Elster’s methodological individualism</w:t>
      </w:r>
      <w:r w:rsidR="00310B07">
        <w:rPr>
          <w:rFonts w:ascii="Arial" w:hAnsi="Arial"/>
          <w:sz w:val="24"/>
          <w:szCs w:val="24"/>
        </w:rPr>
        <w:t xml:space="preserve"> (1995:248-252) – is dependent on the individuals for whom the knowledge is produce</w:t>
      </w:r>
      <w:r w:rsidR="00151866">
        <w:rPr>
          <w:rFonts w:ascii="Arial" w:hAnsi="Arial"/>
          <w:sz w:val="24"/>
          <w:szCs w:val="24"/>
        </w:rPr>
        <w:t xml:space="preserve">d either already being </w:t>
      </w:r>
      <w:r w:rsidR="00350782">
        <w:rPr>
          <w:rFonts w:ascii="Arial" w:hAnsi="Arial"/>
          <w:sz w:val="24"/>
          <w:szCs w:val="24"/>
        </w:rPr>
        <w:t xml:space="preserve">(in Eagleton’s sense) </w:t>
      </w:r>
      <w:r w:rsidR="00151866">
        <w:rPr>
          <w:rFonts w:ascii="Arial" w:hAnsi="Arial"/>
          <w:sz w:val="24"/>
          <w:szCs w:val="24"/>
        </w:rPr>
        <w:t>humanist in inclination</w:t>
      </w:r>
      <w:r w:rsidR="00310B07">
        <w:rPr>
          <w:rFonts w:ascii="Arial" w:hAnsi="Arial"/>
          <w:sz w:val="24"/>
          <w:szCs w:val="24"/>
        </w:rPr>
        <w:t xml:space="preserve"> prior to their enlightenment or being transformed into humanists</w:t>
      </w:r>
      <w:r w:rsidR="00151866">
        <w:rPr>
          <w:rFonts w:ascii="Arial" w:hAnsi="Arial"/>
          <w:sz w:val="24"/>
          <w:szCs w:val="24"/>
        </w:rPr>
        <w:t xml:space="preserve"> by means of their enlightenment. </w:t>
      </w:r>
      <w:r w:rsidR="006B7734">
        <w:rPr>
          <w:rFonts w:ascii="Arial" w:hAnsi="Arial"/>
          <w:sz w:val="24"/>
          <w:szCs w:val="24"/>
        </w:rPr>
        <w:t>Other</w:t>
      </w:r>
      <w:r w:rsidR="001A1515">
        <w:rPr>
          <w:rFonts w:ascii="Arial" w:hAnsi="Arial"/>
          <w:sz w:val="24"/>
          <w:szCs w:val="24"/>
        </w:rPr>
        <w:t>wise, there would seem to be little</w:t>
      </w:r>
      <w:r w:rsidR="006B7734">
        <w:rPr>
          <w:rFonts w:ascii="Arial" w:hAnsi="Arial"/>
          <w:sz w:val="24"/>
          <w:szCs w:val="24"/>
        </w:rPr>
        <w:t xml:space="preserve"> to stop such knowle</w:t>
      </w:r>
      <w:r w:rsidR="009A15DB">
        <w:rPr>
          <w:rFonts w:ascii="Arial" w:hAnsi="Arial"/>
          <w:sz w:val="24"/>
          <w:szCs w:val="24"/>
        </w:rPr>
        <w:t>dge being used by anti-humanist “guardians”</w:t>
      </w:r>
      <w:r w:rsidR="00943604">
        <w:rPr>
          <w:rFonts w:ascii="Arial" w:hAnsi="Arial"/>
          <w:sz w:val="24"/>
          <w:szCs w:val="24"/>
        </w:rPr>
        <w:t xml:space="preserve"> or </w:t>
      </w:r>
      <w:r w:rsidR="001033B5">
        <w:rPr>
          <w:rFonts w:ascii="Arial" w:hAnsi="Arial"/>
          <w:sz w:val="24"/>
          <w:szCs w:val="24"/>
        </w:rPr>
        <w:t xml:space="preserve">would-be totalitarian </w:t>
      </w:r>
      <w:r w:rsidR="00943604">
        <w:rPr>
          <w:rFonts w:ascii="Arial" w:hAnsi="Arial"/>
          <w:sz w:val="24"/>
          <w:szCs w:val="24"/>
        </w:rPr>
        <w:t>dictators</w:t>
      </w:r>
      <w:r w:rsidR="001033B5">
        <w:rPr>
          <w:rFonts w:ascii="Arial" w:hAnsi="Arial"/>
          <w:sz w:val="24"/>
          <w:szCs w:val="24"/>
        </w:rPr>
        <w:t>hips</w:t>
      </w:r>
      <w:r w:rsidR="006B7734">
        <w:rPr>
          <w:rFonts w:ascii="Arial" w:hAnsi="Arial"/>
          <w:sz w:val="24"/>
          <w:szCs w:val="24"/>
        </w:rPr>
        <w:t xml:space="preserve"> to control more effectively the futures of others</w:t>
      </w:r>
      <w:r w:rsidR="009A15DB">
        <w:rPr>
          <w:rFonts w:ascii="Arial" w:hAnsi="Arial"/>
          <w:sz w:val="24"/>
          <w:szCs w:val="24"/>
        </w:rPr>
        <w:t>.</w:t>
      </w:r>
      <w:r w:rsidR="006B7734">
        <w:rPr>
          <w:rFonts w:ascii="Arial" w:hAnsi="Arial"/>
          <w:sz w:val="24"/>
          <w:szCs w:val="24"/>
        </w:rPr>
        <w:t xml:space="preserve"> </w:t>
      </w:r>
      <w:r w:rsidR="00C11BB8">
        <w:rPr>
          <w:rFonts w:ascii="Arial" w:hAnsi="Arial"/>
          <w:sz w:val="24"/>
          <w:szCs w:val="24"/>
        </w:rPr>
        <w:t xml:space="preserve">Furthermore, </w:t>
      </w:r>
      <w:r w:rsidR="00AF0962">
        <w:rPr>
          <w:rFonts w:ascii="Arial" w:hAnsi="Arial"/>
          <w:sz w:val="24"/>
          <w:szCs w:val="24"/>
        </w:rPr>
        <w:t>Warren’s critique of Elster’s methodological in</w:t>
      </w:r>
      <w:r w:rsidR="001A6AC0">
        <w:rPr>
          <w:rFonts w:ascii="Arial" w:hAnsi="Arial"/>
          <w:sz w:val="24"/>
          <w:szCs w:val="24"/>
        </w:rPr>
        <w:t>dividualism of subjects identifies</w:t>
      </w:r>
      <w:r w:rsidR="00AF0962">
        <w:rPr>
          <w:rFonts w:ascii="Arial" w:hAnsi="Arial"/>
          <w:sz w:val="24"/>
          <w:szCs w:val="24"/>
        </w:rPr>
        <w:t xml:space="preserve"> an </w:t>
      </w:r>
      <w:r w:rsidR="00AF0962" w:rsidRPr="00AF0962">
        <w:rPr>
          <w:rFonts w:ascii="Arial" w:hAnsi="Arial"/>
          <w:i/>
          <w:sz w:val="24"/>
          <w:szCs w:val="24"/>
        </w:rPr>
        <w:t xml:space="preserve">a priori </w:t>
      </w:r>
      <w:r w:rsidR="00AF0962">
        <w:rPr>
          <w:rFonts w:ascii="Arial" w:hAnsi="Arial"/>
          <w:sz w:val="24"/>
          <w:szCs w:val="24"/>
        </w:rPr>
        <w:t>“axiomatic conception of the agent or subject”, with the individual defined as: “a being that acts by relating internal desires to external circumstances through an instrumentally rational process of decision-ma</w:t>
      </w:r>
      <w:r w:rsidR="006B1AF6">
        <w:rPr>
          <w:rFonts w:ascii="Arial" w:hAnsi="Arial"/>
          <w:sz w:val="24"/>
          <w:szCs w:val="24"/>
        </w:rPr>
        <w:t>king” (1995:239). I</w:t>
      </w:r>
      <w:r w:rsidR="00AF0962">
        <w:rPr>
          <w:rFonts w:ascii="Arial" w:hAnsi="Arial"/>
          <w:sz w:val="24"/>
          <w:szCs w:val="24"/>
        </w:rPr>
        <w:t xml:space="preserve">n other words, </w:t>
      </w:r>
      <w:r w:rsidR="00A3746B">
        <w:rPr>
          <w:rFonts w:ascii="Arial" w:hAnsi="Arial"/>
          <w:sz w:val="24"/>
          <w:szCs w:val="24"/>
        </w:rPr>
        <w:t>Warren’s</w:t>
      </w:r>
      <w:r w:rsidR="00EA29A4">
        <w:rPr>
          <w:rFonts w:ascii="Arial" w:hAnsi="Arial"/>
          <w:sz w:val="24"/>
          <w:szCs w:val="24"/>
        </w:rPr>
        <w:t xml:space="preserve"> challenge to</w:t>
      </w:r>
      <w:r w:rsidR="006B1AF6">
        <w:rPr>
          <w:rFonts w:ascii="Arial" w:hAnsi="Arial"/>
          <w:sz w:val="24"/>
          <w:szCs w:val="24"/>
        </w:rPr>
        <w:t xml:space="preserve"> Elster’s reductionism </w:t>
      </w:r>
      <w:r w:rsidR="00A3746B">
        <w:rPr>
          <w:rFonts w:ascii="Arial" w:hAnsi="Arial"/>
          <w:sz w:val="24"/>
          <w:szCs w:val="24"/>
        </w:rPr>
        <w:t>poses as a central concern the question of</w:t>
      </w:r>
      <w:r w:rsidR="00AF0962">
        <w:rPr>
          <w:rFonts w:ascii="Arial" w:hAnsi="Arial"/>
          <w:sz w:val="24"/>
          <w:szCs w:val="24"/>
        </w:rPr>
        <w:t xml:space="preserve"> what </w:t>
      </w:r>
      <w:r w:rsidR="00A3746B">
        <w:rPr>
          <w:rFonts w:ascii="Arial" w:hAnsi="Arial"/>
          <w:sz w:val="24"/>
          <w:szCs w:val="24"/>
        </w:rPr>
        <w:t>“facts” constitute</w:t>
      </w:r>
      <w:r w:rsidR="00AF0962">
        <w:rPr>
          <w:rFonts w:ascii="Arial" w:hAnsi="Arial"/>
          <w:sz w:val="24"/>
          <w:szCs w:val="24"/>
        </w:rPr>
        <w:t xml:space="preserve"> an individual</w:t>
      </w:r>
      <w:r w:rsidR="00BE0940">
        <w:rPr>
          <w:rFonts w:ascii="Arial" w:hAnsi="Arial"/>
          <w:sz w:val="24"/>
          <w:szCs w:val="24"/>
        </w:rPr>
        <w:t>, which can range</w:t>
      </w:r>
      <w:r w:rsidR="006B1AF6">
        <w:rPr>
          <w:rFonts w:ascii="Arial" w:hAnsi="Arial"/>
          <w:sz w:val="24"/>
          <w:szCs w:val="24"/>
        </w:rPr>
        <w:t>, as in Lukes’ “rud</w:t>
      </w:r>
      <w:r w:rsidR="00EA29A4">
        <w:rPr>
          <w:rFonts w:ascii="Arial" w:hAnsi="Arial"/>
          <w:sz w:val="24"/>
          <w:szCs w:val="24"/>
        </w:rPr>
        <w:t>imentary list” of</w:t>
      </w:r>
      <w:r w:rsidR="00BE0940">
        <w:rPr>
          <w:rFonts w:ascii="Arial" w:hAnsi="Arial"/>
          <w:sz w:val="24"/>
          <w:szCs w:val="24"/>
        </w:rPr>
        <w:t xml:space="preserve"> predicates applicable</w:t>
      </w:r>
      <w:r w:rsidR="00EA29A4">
        <w:rPr>
          <w:rFonts w:ascii="Arial" w:hAnsi="Arial"/>
          <w:sz w:val="24"/>
          <w:szCs w:val="24"/>
        </w:rPr>
        <w:t xml:space="preserve"> to</w:t>
      </w:r>
      <w:r w:rsidR="006B1AF6">
        <w:rPr>
          <w:rFonts w:ascii="Arial" w:hAnsi="Arial"/>
          <w:sz w:val="24"/>
          <w:szCs w:val="24"/>
        </w:rPr>
        <w:t xml:space="preserve"> in</w:t>
      </w:r>
      <w:r w:rsidR="00A3746B">
        <w:rPr>
          <w:rFonts w:ascii="Arial" w:hAnsi="Arial"/>
          <w:sz w:val="24"/>
          <w:szCs w:val="24"/>
        </w:rPr>
        <w:t xml:space="preserve">dividuals, from the non-social, such as </w:t>
      </w:r>
      <w:r w:rsidR="006B1AF6">
        <w:rPr>
          <w:rFonts w:ascii="Arial" w:hAnsi="Arial"/>
          <w:sz w:val="24"/>
          <w:szCs w:val="24"/>
        </w:rPr>
        <w:t>“gene</w:t>
      </w:r>
      <w:r w:rsidR="00F75227">
        <w:rPr>
          <w:rFonts w:ascii="Arial" w:hAnsi="Arial"/>
          <w:sz w:val="24"/>
          <w:szCs w:val="24"/>
        </w:rPr>
        <w:t>t</w:t>
      </w:r>
      <w:r w:rsidR="00A3746B">
        <w:rPr>
          <w:rFonts w:ascii="Arial" w:hAnsi="Arial"/>
          <w:sz w:val="24"/>
          <w:szCs w:val="24"/>
        </w:rPr>
        <w:t xml:space="preserve">ic make-up” and “brain states”, </w:t>
      </w:r>
      <w:r w:rsidR="006B1AF6">
        <w:rPr>
          <w:rFonts w:ascii="Arial" w:hAnsi="Arial"/>
          <w:sz w:val="24"/>
          <w:szCs w:val="24"/>
        </w:rPr>
        <w:t>through to individual act</w:t>
      </w:r>
      <w:r w:rsidR="00F75227">
        <w:rPr>
          <w:rFonts w:ascii="Arial" w:hAnsi="Arial"/>
          <w:sz w:val="24"/>
          <w:szCs w:val="24"/>
        </w:rPr>
        <w:t>s which are “maximally social</w:t>
      </w:r>
      <w:r w:rsidR="00A3746B">
        <w:rPr>
          <w:rFonts w:ascii="Arial" w:hAnsi="Arial"/>
          <w:sz w:val="24"/>
          <w:szCs w:val="24"/>
        </w:rPr>
        <w:t xml:space="preserve">”, such as </w:t>
      </w:r>
      <w:r w:rsidR="00F75227">
        <w:rPr>
          <w:rFonts w:ascii="Arial" w:hAnsi="Arial"/>
          <w:sz w:val="24"/>
          <w:szCs w:val="24"/>
        </w:rPr>
        <w:t xml:space="preserve">“cashing cheques”, “saluting” or “voting” (Lukes 1968:123). </w:t>
      </w:r>
      <w:r w:rsidR="001A6AC0">
        <w:rPr>
          <w:rFonts w:ascii="Arial" w:hAnsi="Arial"/>
          <w:sz w:val="24"/>
          <w:szCs w:val="24"/>
        </w:rPr>
        <w:t>Finally,</w:t>
      </w:r>
      <w:r w:rsidR="00BE0940">
        <w:rPr>
          <w:rFonts w:ascii="Arial" w:hAnsi="Arial"/>
          <w:sz w:val="24"/>
          <w:szCs w:val="24"/>
        </w:rPr>
        <w:t xml:space="preserve"> and of particular</w:t>
      </w:r>
      <w:r w:rsidR="00102956">
        <w:rPr>
          <w:rFonts w:ascii="Arial" w:hAnsi="Arial"/>
          <w:sz w:val="24"/>
          <w:szCs w:val="24"/>
        </w:rPr>
        <w:t xml:space="preserve"> significance in relation to readings of Althusser,</w:t>
      </w:r>
      <w:r w:rsidR="001A6AC0">
        <w:rPr>
          <w:rFonts w:ascii="Arial" w:hAnsi="Arial"/>
          <w:sz w:val="24"/>
          <w:szCs w:val="24"/>
        </w:rPr>
        <w:t xml:space="preserve"> Warren </w:t>
      </w:r>
      <w:r w:rsidR="00C11BB8">
        <w:rPr>
          <w:rFonts w:ascii="Arial" w:hAnsi="Arial"/>
          <w:sz w:val="24"/>
          <w:szCs w:val="24"/>
        </w:rPr>
        <w:t xml:space="preserve">questions Elster’s </w:t>
      </w:r>
      <w:r w:rsidR="001A6AC0">
        <w:rPr>
          <w:rFonts w:ascii="Arial" w:hAnsi="Arial"/>
          <w:sz w:val="24"/>
          <w:szCs w:val="24"/>
        </w:rPr>
        <w:t>claim that methodological individualism is a purely explanatory rat</w:t>
      </w:r>
      <w:r w:rsidR="00BE6F2E">
        <w:rPr>
          <w:rFonts w:ascii="Arial" w:hAnsi="Arial"/>
          <w:sz w:val="24"/>
          <w:szCs w:val="24"/>
        </w:rPr>
        <w:t>her than an evaluative doctrine;</w:t>
      </w:r>
      <w:r w:rsidR="001A6AC0">
        <w:rPr>
          <w:rFonts w:ascii="Arial" w:hAnsi="Arial"/>
          <w:sz w:val="24"/>
          <w:szCs w:val="24"/>
        </w:rPr>
        <w:t xml:space="preserve"> while clearly distinct from ethical individualism, it is not </w:t>
      </w:r>
      <w:r w:rsidR="00BE6F2E">
        <w:rPr>
          <w:rFonts w:ascii="Arial" w:hAnsi="Arial"/>
          <w:sz w:val="24"/>
          <w:szCs w:val="24"/>
        </w:rPr>
        <w:t>without normative implications</w:t>
      </w:r>
      <w:r w:rsidR="00BE0940">
        <w:rPr>
          <w:rFonts w:ascii="Arial" w:hAnsi="Arial"/>
          <w:sz w:val="24"/>
          <w:szCs w:val="24"/>
        </w:rPr>
        <w:t>, made evident</w:t>
      </w:r>
      <w:r w:rsidR="00BE6F2E">
        <w:rPr>
          <w:rFonts w:ascii="Arial" w:hAnsi="Arial"/>
          <w:sz w:val="24"/>
          <w:szCs w:val="24"/>
        </w:rPr>
        <w:t xml:space="preserve"> </w:t>
      </w:r>
      <w:r w:rsidR="00E170A2">
        <w:rPr>
          <w:rFonts w:ascii="Arial" w:hAnsi="Arial"/>
          <w:sz w:val="24"/>
          <w:szCs w:val="24"/>
        </w:rPr>
        <w:t xml:space="preserve">at a rhetorical level </w:t>
      </w:r>
      <w:r w:rsidR="00BE0940">
        <w:rPr>
          <w:rFonts w:ascii="Arial" w:hAnsi="Arial"/>
          <w:sz w:val="24"/>
          <w:szCs w:val="24"/>
        </w:rPr>
        <w:t>– as demonstrated, for example, by</w:t>
      </w:r>
      <w:r w:rsidR="00BE6F2E">
        <w:rPr>
          <w:rFonts w:ascii="Arial" w:hAnsi="Arial"/>
          <w:sz w:val="24"/>
          <w:szCs w:val="24"/>
        </w:rPr>
        <w:t xml:space="preserve"> Elster’s own assertion </w:t>
      </w:r>
      <w:r w:rsidR="00E23C04">
        <w:rPr>
          <w:rFonts w:ascii="Arial" w:hAnsi="Arial"/>
          <w:sz w:val="24"/>
          <w:szCs w:val="24"/>
        </w:rPr>
        <w:t>that readings of historical materialism</w:t>
      </w:r>
      <w:r w:rsidR="00BE6F2E">
        <w:rPr>
          <w:rFonts w:ascii="Arial" w:hAnsi="Arial"/>
          <w:sz w:val="24"/>
          <w:szCs w:val="24"/>
        </w:rPr>
        <w:t xml:space="preserve"> as </w:t>
      </w:r>
      <w:r w:rsidR="00D17F48">
        <w:rPr>
          <w:rFonts w:ascii="Arial" w:hAnsi="Arial"/>
          <w:sz w:val="24"/>
          <w:szCs w:val="24"/>
        </w:rPr>
        <w:t xml:space="preserve">  “</w:t>
      </w:r>
      <w:r w:rsidR="00BE6F2E">
        <w:rPr>
          <w:rFonts w:ascii="Arial" w:hAnsi="Arial"/>
          <w:sz w:val="24"/>
          <w:szCs w:val="24"/>
        </w:rPr>
        <w:t>a theory of collective actors and functions” contributed to the justification of Soviet “disregard for individuals”</w:t>
      </w:r>
      <w:r w:rsidR="00E23C04">
        <w:rPr>
          <w:rFonts w:ascii="Arial" w:hAnsi="Arial"/>
          <w:sz w:val="24"/>
          <w:szCs w:val="24"/>
        </w:rPr>
        <w:t>, allowing Stalin and the Red Guards to treat those they considered their opponents as “so many sheep to the slaughter”</w:t>
      </w:r>
      <w:r w:rsidR="00BE6F2E">
        <w:rPr>
          <w:rFonts w:ascii="Arial" w:hAnsi="Arial"/>
          <w:sz w:val="24"/>
          <w:szCs w:val="24"/>
        </w:rPr>
        <w:t xml:space="preserve"> </w:t>
      </w:r>
      <w:r w:rsidR="00E23C04">
        <w:rPr>
          <w:rFonts w:ascii="Arial" w:hAnsi="Arial"/>
          <w:sz w:val="24"/>
          <w:szCs w:val="24"/>
        </w:rPr>
        <w:t>(Elster 1985:117-118).</w:t>
      </w:r>
      <w:r w:rsidR="00E170A2">
        <w:rPr>
          <w:rFonts w:ascii="Arial" w:hAnsi="Arial"/>
          <w:sz w:val="24"/>
          <w:szCs w:val="24"/>
        </w:rPr>
        <w:t xml:space="preserve"> Such</w:t>
      </w:r>
      <w:r w:rsidR="00D17F48">
        <w:rPr>
          <w:rFonts w:ascii="Arial" w:hAnsi="Arial"/>
          <w:sz w:val="24"/>
          <w:szCs w:val="24"/>
        </w:rPr>
        <w:t>, too,</w:t>
      </w:r>
      <w:r w:rsidR="00E170A2">
        <w:rPr>
          <w:rFonts w:ascii="Arial" w:hAnsi="Arial"/>
          <w:sz w:val="24"/>
          <w:szCs w:val="24"/>
        </w:rPr>
        <w:t xml:space="preserve"> is Thompson’s summative judgement of</w:t>
      </w:r>
      <w:r w:rsidR="00985D41">
        <w:rPr>
          <w:rFonts w:ascii="Arial" w:hAnsi="Arial"/>
          <w:sz w:val="24"/>
          <w:szCs w:val="24"/>
        </w:rPr>
        <w:t xml:space="preserve"> Althusser: “Althusserianism </w:t>
      </w:r>
      <w:r w:rsidR="00985D41">
        <w:rPr>
          <w:rFonts w:ascii="Arial" w:hAnsi="Arial"/>
          <w:i/>
          <w:sz w:val="24"/>
          <w:szCs w:val="24"/>
        </w:rPr>
        <w:t xml:space="preserve">is </w:t>
      </w:r>
      <w:r w:rsidR="00985D41">
        <w:rPr>
          <w:rFonts w:ascii="Arial" w:hAnsi="Arial"/>
          <w:sz w:val="24"/>
          <w:szCs w:val="24"/>
        </w:rPr>
        <w:t>Stalinism reduced to the paradigm of Theory” (Thompson</w:t>
      </w:r>
      <w:r w:rsidR="0023415B">
        <w:rPr>
          <w:rFonts w:ascii="Arial" w:hAnsi="Arial"/>
          <w:sz w:val="24"/>
          <w:szCs w:val="24"/>
        </w:rPr>
        <w:t xml:space="preserve"> 1978:374). In other words, </w:t>
      </w:r>
      <w:r w:rsidR="0039319E">
        <w:rPr>
          <w:rFonts w:ascii="Arial" w:hAnsi="Arial"/>
          <w:sz w:val="24"/>
          <w:szCs w:val="24"/>
        </w:rPr>
        <w:t>as Anderson puts it: “a philosophical denial of the role of human agency in history is read as a theorization of the practical repression of living men and women”</w:t>
      </w:r>
      <w:r w:rsidR="00591DA2">
        <w:rPr>
          <w:rFonts w:ascii="Arial" w:hAnsi="Arial"/>
          <w:sz w:val="24"/>
          <w:szCs w:val="24"/>
        </w:rPr>
        <w:t>; an “intrinsic relation” is identified between the “causal determinism” of Althusser’s analytic structuralism and a callous “moral nihilism” exemplified by Beria’s execution squads</w:t>
      </w:r>
      <w:r w:rsidR="0039319E">
        <w:rPr>
          <w:rFonts w:ascii="Arial" w:hAnsi="Arial"/>
          <w:sz w:val="24"/>
          <w:szCs w:val="24"/>
        </w:rPr>
        <w:t xml:space="preserve"> (Anderson 1980:125).</w:t>
      </w:r>
      <w:r w:rsidR="00B946AA">
        <w:rPr>
          <w:rFonts w:ascii="Arial" w:hAnsi="Arial"/>
          <w:sz w:val="24"/>
          <w:szCs w:val="24"/>
        </w:rPr>
        <w:t xml:space="preserve"> Can Al</w:t>
      </w:r>
      <w:r w:rsidR="00C47E4F">
        <w:rPr>
          <w:rFonts w:ascii="Arial" w:hAnsi="Arial"/>
          <w:sz w:val="24"/>
          <w:szCs w:val="24"/>
        </w:rPr>
        <w:t>thusser be defended against Thompson’s</w:t>
      </w:r>
      <w:r w:rsidR="00B946AA">
        <w:rPr>
          <w:rFonts w:ascii="Arial" w:hAnsi="Arial"/>
          <w:sz w:val="24"/>
          <w:szCs w:val="24"/>
        </w:rPr>
        <w:t xml:space="preserve"> accusations of ant</w:t>
      </w:r>
      <w:r w:rsidR="00096E26">
        <w:rPr>
          <w:rFonts w:ascii="Arial" w:hAnsi="Arial"/>
          <w:sz w:val="24"/>
          <w:szCs w:val="24"/>
        </w:rPr>
        <w:t>i-humanism despite his failure</w:t>
      </w:r>
      <w:r w:rsidR="00B22857">
        <w:rPr>
          <w:rFonts w:ascii="Arial" w:hAnsi="Arial"/>
          <w:sz w:val="24"/>
          <w:szCs w:val="24"/>
        </w:rPr>
        <w:t xml:space="preserve"> to posit</w:t>
      </w:r>
      <w:r w:rsidR="00096E26">
        <w:rPr>
          <w:rFonts w:ascii="Arial" w:hAnsi="Arial"/>
          <w:sz w:val="24"/>
          <w:szCs w:val="24"/>
        </w:rPr>
        <w:t xml:space="preserve"> </w:t>
      </w:r>
      <w:r w:rsidR="00014737">
        <w:rPr>
          <w:rFonts w:ascii="Arial" w:hAnsi="Arial"/>
          <w:sz w:val="24"/>
          <w:szCs w:val="24"/>
        </w:rPr>
        <w:t xml:space="preserve">- </w:t>
      </w:r>
      <w:r w:rsidR="00B22857">
        <w:rPr>
          <w:rFonts w:ascii="Arial" w:hAnsi="Arial"/>
          <w:sz w:val="24"/>
          <w:szCs w:val="24"/>
        </w:rPr>
        <w:t xml:space="preserve">or rather </w:t>
      </w:r>
      <w:r w:rsidR="00014737">
        <w:rPr>
          <w:rFonts w:ascii="Arial" w:hAnsi="Arial"/>
          <w:sz w:val="24"/>
          <w:szCs w:val="24"/>
        </w:rPr>
        <w:t xml:space="preserve">despite </w:t>
      </w:r>
      <w:r w:rsidR="00B22857">
        <w:rPr>
          <w:rFonts w:ascii="Arial" w:hAnsi="Arial"/>
          <w:sz w:val="24"/>
          <w:szCs w:val="24"/>
        </w:rPr>
        <w:t>his explicitly</w:t>
      </w:r>
      <w:r w:rsidR="00014737">
        <w:rPr>
          <w:rFonts w:ascii="Arial" w:hAnsi="Arial"/>
          <w:sz w:val="24"/>
          <w:szCs w:val="24"/>
        </w:rPr>
        <w:t xml:space="preserve"> consistent rejection of - </w:t>
      </w:r>
      <w:r w:rsidR="00096E26">
        <w:rPr>
          <w:rFonts w:ascii="Arial" w:hAnsi="Arial"/>
          <w:sz w:val="24"/>
          <w:szCs w:val="24"/>
        </w:rPr>
        <w:t>any form of methodological individualism?</w:t>
      </w:r>
    </w:p>
    <w:p w14:paraId="74E3054B" w14:textId="77777777" w:rsidR="000C7A84" w:rsidRDefault="000C7A84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1F7551AB" w14:textId="4E93BF9D" w:rsidR="00E901C5" w:rsidRDefault="001B3ADC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There are </w:t>
      </w:r>
      <w:r w:rsidR="00D17F48">
        <w:rPr>
          <w:rFonts w:ascii="Arial" w:hAnsi="Arial"/>
          <w:sz w:val="24"/>
          <w:szCs w:val="24"/>
        </w:rPr>
        <w:t xml:space="preserve">at least </w:t>
      </w:r>
      <w:r>
        <w:rPr>
          <w:rFonts w:ascii="Arial" w:hAnsi="Arial"/>
          <w:sz w:val="24"/>
          <w:szCs w:val="24"/>
        </w:rPr>
        <w:t xml:space="preserve">two possible responses to this. </w:t>
      </w:r>
      <w:r w:rsidR="005A32BC">
        <w:rPr>
          <w:rFonts w:ascii="Arial" w:hAnsi="Arial"/>
          <w:sz w:val="24"/>
          <w:szCs w:val="24"/>
        </w:rPr>
        <w:t>In one sense – philosophical rather than political - the a</w:t>
      </w:r>
      <w:r w:rsidR="00014737">
        <w:rPr>
          <w:rFonts w:ascii="Arial" w:hAnsi="Arial"/>
          <w:sz w:val="24"/>
          <w:szCs w:val="24"/>
        </w:rPr>
        <w:t>nswer is obviously negative; Althusser’s</w:t>
      </w:r>
      <w:r w:rsidR="00803AE1">
        <w:rPr>
          <w:rFonts w:ascii="Arial" w:hAnsi="Arial"/>
          <w:sz w:val="24"/>
          <w:szCs w:val="24"/>
        </w:rPr>
        <w:t xml:space="preserve"> anti-humanist readi</w:t>
      </w:r>
      <w:r w:rsidR="003F0BE8">
        <w:rPr>
          <w:rFonts w:ascii="Arial" w:hAnsi="Arial"/>
          <w:sz w:val="24"/>
          <w:szCs w:val="24"/>
        </w:rPr>
        <w:t xml:space="preserve">ng of Marx is explicit: “one can and must speak openly about Marx’s theoretical anti-humanism [and it] is impossible to know anything about men </w:t>
      </w:r>
      <w:r w:rsidR="003F0BE8" w:rsidRPr="003F0BE8">
        <w:rPr>
          <w:rFonts w:ascii="Arial" w:eastAsiaTheme="minorEastAsia" w:hAnsi="Arial" w:cs="Times New Roman"/>
          <w:sz w:val="24"/>
          <w:szCs w:val="24"/>
          <w:lang w:val="en-US"/>
        </w:rPr>
        <w:t>except on the absolute precondition that the philosophical (theoretical) myth</w:t>
      </w:r>
      <w:r w:rsidR="003F0BE8">
        <w:rPr>
          <w:rFonts w:ascii="Arial" w:eastAsiaTheme="minorEastAsia" w:hAnsi="Arial" w:cs="Times New Roman"/>
          <w:sz w:val="24"/>
          <w:szCs w:val="24"/>
          <w:lang w:val="en-US"/>
        </w:rPr>
        <w:t xml:space="preserve"> </w:t>
      </w:r>
      <w:r w:rsidR="003F0BE8" w:rsidRPr="003F0BE8">
        <w:rPr>
          <w:rFonts w:ascii="Arial" w:eastAsiaTheme="minorEastAsia" w:hAnsi="Arial" w:cs="Times New Roman"/>
          <w:sz w:val="24"/>
          <w:szCs w:val="24"/>
          <w:lang w:val="en-US"/>
        </w:rPr>
        <w:t>of man is reduced to ashes</w:t>
      </w:r>
      <w:r w:rsidR="003F0BE8">
        <w:rPr>
          <w:rFonts w:ascii="Arial" w:eastAsiaTheme="minorEastAsia" w:hAnsi="Arial" w:cs="Times New Roman"/>
          <w:sz w:val="24"/>
          <w:szCs w:val="24"/>
          <w:lang w:val="en-US"/>
        </w:rPr>
        <w:t>”</w:t>
      </w:r>
      <w:r w:rsidR="003F0BE8">
        <w:rPr>
          <w:rFonts w:ascii="Arial" w:hAnsi="Arial"/>
          <w:sz w:val="24"/>
          <w:szCs w:val="24"/>
        </w:rPr>
        <w:t xml:space="preserve"> (Althusser 1969:229)</w:t>
      </w:r>
      <w:r w:rsidR="00D42452">
        <w:rPr>
          <w:rFonts w:ascii="Arial" w:hAnsi="Arial"/>
          <w:sz w:val="24"/>
          <w:szCs w:val="24"/>
        </w:rPr>
        <w:t xml:space="preserve">. Two “humanist” stages are identified in the development </w:t>
      </w:r>
      <w:r w:rsidR="00BD174C">
        <w:rPr>
          <w:rFonts w:ascii="Arial" w:hAnsi="Arial"/>
          <w:sz w:val="24"/>
          <w:szCs w:val="24"/>
        </w:rPr>
        <w:t>of Marx’s thought -</w:t>
      </w:r>
      <w:r w:rsidR="00D42452">
        <w:rPr>
          <w:rFonts w:ascii="Arial" w:hAnsi="Arial"/>
          <w:sz w:val="24"/>
          <w:szCs w:val="24"/>
        </w:rPr>
        <w:t xml:space="preserve"> </w:t>
      </w:r>
      <w:r w:rsidR="00BD174C">
        <w:rPr>
          <w:rFonts w:ascii="Arial" w:hAnsi="Arial"/>
          <w:sz w:val="24"/>
          <w:szCs w:val="24"/>
        </w:rPr>
        <w:t xml:space="preserve">Fichtean </w:t>
      </w:r>
      <w:r w:rsidR="00D42452">
        <w:rPr>
          <w:rFonts w:ascii="Arial" w:hAnsi="Arial"/>
          <w:sz w:val="24"/>
          <w:szCs w:val="24"/>
        </w:rPr>
        <w:t>“liberal-rationalist humanism”</w:t>
      </w:r>
      <w:r w:rsidR="00BD174C">
        <w:rPr>
          <w:rFonts w:ascii="Arial" w:hAnsi="Arial"/>
          <w:sz w:val="24"/>
          <w:szCs w:val="24"/>
        </w:rPr>
        <w:t xml:space="preserve"> (1969:223-225) </w:t>
      </w:r>
      <w:r w:rsidR="00F76228">
        <w:rPr>
          <w:rFonts w:ascii="Arial" w:hAnsi="Arial"/>
          <w:sz w:val="24"/>
          <w:szCs w:val="24"/>
        </w:rPr>
        <w:t xml:space="preserve">and </w:t>
      </w:r>
      <w:r w:rsidR="00BD174C">
        <w:rPr>
          <w:rFonts w:ascii="Arial" w:hAnsi="Arial"/>
          <w:sz w:val="24"/>
          <w:szCs w:val="24"/>
        </w:rPr>
        <w:t>Feuerbachian “‘communalist’</w:t>
      </w:r>
      <w:r w:rsidR="005A32BC">
        <w:rPr>
          <w:rFonts w:ascii="Arial" w:hAnsi="Arial"/>
          <w:sz w:val="24"/>
          <w:szCs w:val="24"/>
        </w:rPr>
        <w:t xml:space="preserve"> </w:t>
      </w:r>
      <w:r w:rsidR="00BD174C">
        <w:rPr>
          <w:rFonts w:ascii="Arial" w:hAnsi="Arial"/>
          <w:sz w:val="24"/>
          <w:szCs w:val="24"/>
        </w:rPr>
        <w:t xml:space="preserve">humanism” (1969:225-227) – concluding in a radical critique of the earlier </w:t>
      </w:r>
      <w:r w:rsidR="00EC3032">
        <w:rPr>
          <w:rFonts w:ascii="Arial" w:hAnsi="Arial"/>
          <w:sz w:val="24"/>
          <w:szCs w:val="24"/>
        </w:rPr>
        <w:t>philosophies’ dependence on a “problematic of human nature”</w:t>
      </w:r>
      <w:r w:rsidR="00BD174C">
        <w:rPr>
          <w:rFonts w:ascii="Arial" w:hAnsi="Arial"/>
          <w:sz w:val="24"/>
          <w:szCs w:val="24"/>
        </w:rPr>
        <w:t xml:space="preserve"> </w:t>
      </w:r>
      <w:r w:rsidR="00EC3032">
        <w:rPr>
          <w:rFonts w:ascii="Arial" w:hAnsi="Arial"/>
          <w:sz w:val="24"/>
          <w:szCs w:val="24"/>
        </w:rPr>
        <w:t>which posits a universal essence of man, attributed to each single man</w:t>
      </w:r>
      <w:r w:rsidR="00AD2B23">
        <w:rPr>
          <w:rFonts w:ascii="Arial" w:hAnsi="Arial"/>
          <w:sz w:val="24"/>
          <w:szCs w:val="24"/>
        </w:rPr>
        <w:t xml:space="preserve">: thereby rejecting, for example in political economics “the myth of </w:t>
      </w:r>
      <w:r w:rsidR="00AD2B23">
        <w:rPr>
          <w:rFonts w:ascii="Arial" w:hAnsi="Arial"/>
          <w:i/>
          <w:sz w:val="24"/>
          <w:szCs w:val="24"/>
        </w:rPr>
        <w:t>homo economicus</w:t>
      </w:r>
      <w:r w:rsidR="00AD2B23">
        <w:rPr>
          <w:rFonts w:ascii="Arial" w:hAnsi="Arial"/>
          <w:sz w:val="24"/>
          <w:szCs w:val="24"/>
        </w:rPr>
        <w:t>”, or, in history, “social atomism” (1969:228). It is notable, however</w:t>
      </w:r>
      <w:r w:rsidR="00EC640B">
        <w:rPr>
          <w:rFonts w:ascii="Arial" w:hAnsi="Arial"/>
          <w:sz w:val="24"/>
          <w:szCs w:val="24"/>
        </w:rPr>
        <w:t xml:space="preserve">, that </w:t>
      </w:r>
      <w:r w:rsidR="006D466B">
        <w:rPr>
          <w:rFonts w:ascii="Arial" w:hAnsi="Arial"/>
          <w:sz w:val="24"/>
          <w:szCs w:val="24"/>
        </w:rPr>
        <w:t xml:space="preserve">here once again </w:t>
      </w:r>
      <w:r w:rsidR="005B33D9">
        <w:rPr>
          <w:rFonts w:ascii="Arial" w:hAnsi="Arial"/>
          <w:sz w:val="24"/>
          <w:szCs w:val="24"/>
        </w:rPr>
        <w:t>Althusser refers</w:t>
      </w:r>
      <w:r w:rsidR="006D466B">
        <w:rPr>
          <w:rFonts w:ascii="Arial" w:hAnsi="Arial"/>
          <w:sz w:val="24"/>
          <w:szCs w:val="24"/>
        </w:rPr>
        <w:t xml:space="preserve"> to the rejection of myths. </w:t>
      </w:r>
      <w:r w:rsidR="00013152">
        <w:rPr>
          <w:rFonts w:ascii="Arial" w:hAnsi="Arial"/>
          <w:sz w:val="24"/>
          <w:szCs w:val="24"/>
        </w:rPr>
        <w:t>Even as the (above-mentioned) essentialist, teleological and existentialist attributes of non-theological humanism are swept on</w:t>
      </w:r>
      <w:r w:rsidR="00B13D95">
        <w:rPr>
          <w:rFonts w:ascii="Arial" w:hAnsi="Arial"/>
          <w:sz w:val="24"/>
          <w:szCs w:val="24"/>
        </w:rPr>
        <w:t>to</w:t>
      </w:r>
      <w:r w:rsidR="00013152">
        <w:rPr>
          <w:rFonts w:ascii="Arial" w:hAnsi="Arial"/>
          <w:sz w:val="24"/>
          <w:szCs w:val="24"/>
        </w:rPr>
        <w:t xml:space="preserve"> the funeral py</w:t>
      </w:r>
      <w:r w:rsidR="003B0592">
        <w:rPr>
          <w:rFonts w:ascii="Arial" w:hAnsi="Arial"/>
          <w:sz w:val="24"/>
          <w:szCs w:val="24"/>
        </w:rPr>
        <w:t>re</w:t>
      </w:r>
      <w:r w:rsidR="00B13D95">
        <w:rPr>
          <w:rFonts w:ascii="Arial" w:hAnsi="Arial"/>
          <w:sz w:val="24"/>
          <w:szCs w:val="24"/>
        </w:rPr>
        <w:t xml:space="preserve"> of bourgeois theory</w:t>
      </w:r>
      <w:r w:rsidR="003B0592">
        <w:rPr>
          <w:rFonts w:ascii="Arial" w:hAnsi="Arial"/>
          <w:sz w:val="24"/>
          <w:szCs w:val="24"/>
        </w:rPr>
        <w:t>, the b</w:t>
      </w:r>
      <w:r w:rsidR="00B13D95">
        <w:rPr>
          <w:rFonts w:ascii="Arial" w:hAnsi="Arial"/>
          <w:sz w:val="24"/>
          <w:szCs w:val="24"/>
        </w:rPr>
        <w:t xml:space="preserve">road progressive and </w:t>
      </w:r>
      <w:r w:rsidR="00FF5717">
        <w:rPr>
          <w:rFonts w:ascii="Arial" w:hAnsi="Arial"/>
          <w:sz w:val="24"/>
          <w:szCs w:val="24"/>
        </w:rPr>
        <w:t>Enlightenment</w:t>
      </w:r>
      <w:r w:rsidR="003B0592">
        <w:rPr>
          <w:rFonts w:ascii="Arial" w:hAnsi="Arial"/>
          <w:sz w:val="24"/>
          <w:szCs w:val="24"/>
        </w:rPr>
        <w:t xml:space="preserve"> thematics are </w:t>
      </w:r>
      <w:r w:rsidR="0030755F">
        <w:rPr>
          <w:rFonts w:ascii="Arial" w:hAnsi="Arial"/>
          <w:sz w:val="24"/>
          <w:szCs w:val="24"/>
        </w:rPr>
        <w:t xml:space="preserve">implicitly </w:t>
      </w:r>
      <w:r w:rsidR="003B0592">
        <w:rPr>
          <w:rFonts w:ascii="Arial" w:hAnsi="Arial"/>
          <w:sz w:val="24"/>
          <w:szCs w:val="24"/>
        </w:rPr>
        <w:t>reasserted.</w:t>
      </w:r>
      <w:r w:rsidR="00210CB1">
        <w:rPr>
          <w:rFonts w:ascii="Arial" w:hAnsi="Arial"/>
          <w:sz w:val="24"/>
          <w:szCs w:val="24"/>
        </w:rPr>
        <w:t xml:space="preserve"> The aim of Marx’s paradigm shift </w:t>
      </w:r>
      <w:r w:rsidR="00FF5717">
        <w:rPr>
          <w:rFonts w:ascii="Arial" w:hAnsi="Arial"/>
          <w:sz w:val="24"/>
          <w:szCs w:val="24"/>
        </w:rPr>
        <w:t>(and, it may be inferred, Althusser’s reconstruction of it) is to produce knowledge</w:t>
      </w:r>
      <w:r w:rsidR="00210CB1">
        <w:rPr>
          <w:rFonts w:ascii="Arial" w:hAnsi="Arial"/>
          <w:sz w:val="24"/>
          <w:szCs w:val="24"/>
        </w:rPr>
        <w:t xml:space="preserve"> </w:t>
      </w:r>
      <w:r w:rsidR="00FF5717">
        <w:rPr>
          <w:rFonts w:ascii="Arial" w:hAnsi="Arial"/>
          <w:sz w:val="24"/>
          <w:szCs w:val="24"/>
        </w:rPr>
        <w:t xml:space="preserve">which will enable individual men and women to understand the nature of the injustice and oppression they suffer from, and, through such understanding, identify the political means to </w:t>
      </w:r>
      <w:r w:rsidR="00C70E25">
        <w:rPr>
          <w:rFonts w:ascii="Arial" w:hAnsi="Arial"/>
          <w:sz w:val="24"/>
          <w:szCs w:val="24"/>
        </w:rPr>
        <w:t xml:space="preserve">oppose and </w:t>
      </w:r>
      <w:r w:rsidR="00FF5717">
        <w:rPr>
          <w:rFonts w:ascii="Arial" w:hAnsi="Arial"/>
          <w:sz w:val="24"/>
          <w:szCs w:val="24"/>
        </w:rPr>
        <w:t>end it.</w:t>
      </w:r>
      <w:r>
        <w:rPr>
          <w:rFonts w:ascii="Arial" w:hAnsi="Arial"/>
          <w:sz w:val="24"/>
          <w:szCs w:val="24"/>
        </w:rPr>
        <w:t xml:space="preserve"> Such an aim surely does not necessarily require Marx (or Althusser) to have posited methodological individualism in order to qualify as humanistic in the broadest sense of the term. </w:t>
      </w:r>
    </w:p>
    <w:p w14:paraId="67C730B2" w14:textId="77777777" w:rsidR="00E901C5" w:rsidRDefault="00E901C5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580303F6" w14:textId="2EF4C07E" w:rsidR="00D26EE3" w:rsidRDefault="00C95188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A</w:t>
      </w:r>
      <w:r w:rsidR="00B851F2">
        <w:rPr>
          <w:rFonts w:ascii="Arial" w:hAnsi="Arial"/>
          <w:sz w:val="24"/>
          <w:szCs w:val="24"/>
        </w:rPr>
        <w:t xml:space="preserve"> </w:t>
      </w:r>
      <w:r w:rsidR="00E901C5">
        <w:rPr>
          <w:rFonts w:ascii="Arial" w:hAnsi="Arial"/>
          <w:sz w:val="24"/>
          <w:szCs w:val="24"/>
        </w:rPr>
        <w:t xml:space="preserve">second possible response </w:t>
      </w:r>
      <w:r w:rsidR="00F73481">
        <w:rPr>
          <w:rFonts w:ascii="Arial" w:hAnsi="Arial"/>
          <w:sz w:val="24"/>
          <w:szCs w:val="24"/>
        </w:rPr>
        <w:t>to the question of whethe</w:t>
      </w:r>
      <w:r w:rsidR="00890985">
        <w:rPr>
          <w:rFonts w:ascii="Arial" w:hAnsi="Arial"/>
          <w:sz w:val="24"/>
          <w:szCs w:val="24"/>
        </w:rPr>
        <w:t>r Althusser can</w:t>
      </w:r>
      <w:r w:rsidR="00F73481">
        <w:rPr>
          <w:rFonts w:ascii="Arial" w:hAnsi="Arial"/>
          <w:sz w:val="24"/>
          <w:szCs w:val="24"/>
        </w:rPr>
        <w:t xml:space="preserve"> be defended against the</w:t>
      </w:r>
      <w:r w:rsidR="00B851F2">
        <w:rPr>
          <w:rFonts w:ascii="Arial" w:hAnsi="Arial"/>
          <w:sz w:val="24"/>
          <w:szCs w:val="24"/>
        </w:rPr>
        <w:t xml:space="preserve"> charge of anti-humanism</w:t>
      </w:r>
      <w:r w:rsidR="00890985">
        <w:rPr>
          <w:rFonts w:ascii="Arial" w:hAnsi="Arial"/>
          <w:sz w:val="24"/>
          <w:szCs w:val="24"/>
        </w:rPr>
        <w:t>, despite his rejection of methodological individualism,</w:t>
      </w:r>
      <w:r w:rsidR="00B851F2">
        <w:rPr>
          <w:rFonts w:ascii="Arial" w:hAnsi="Arial"/>
          <w:sz w:val="24"/>
          <w:szCs w:val="24"/>
        </w:rPr>
        <w:t xml:space="preserve"> is undoubtedly affirmative. </w:t>
      </w:r>
      <w:r w:rsidR="00890985">
        <w:rPr>
          <w:rFonts w:ascii="Arial" w:hAnsi="Arial"/>
          <w:sz w:val="24"/>
          <w:szCs w:val="24"/>
        </w:rPr>
        <w:t xml:space="preserve">Anderson mounts one such defence in his sketch of the political context of </w:t>
      </w:r>
      <w:r w:rsidR="0064760C">
        <w:rPr>
          <w:rFonts w:ascii="Arial" w:hAnsi="Arial"/>
          <w:sz w:val="24"/>
          <w:szCs w:val="24"/>
        </w:rPr>
        <w:t>Althusser’</w:t>
      </w:r>
      <w:r w:rsidR="00AD54B9">
        <w:rPr>
          <w:rFonts w:ascii="Arial" w:hAnsi="Arial"/>
          <w:sz w:val="24"/>
          <w:szCs w:val="24"/>
        </w:rPr>
        <w:t>s texts (Anderson 1980:104-115): in particular, highlighting his response to “socialist humanism” in the early 1960s (1980:108-10</w:t>
      </w:r>
      <w:r w:rsidR="00DE128B">
        <w:rPr>
          <w:rFonts w:ascii="Arial" w:hAnsi="Arial"/>
          <w:sz w:val="24"/>
          <w:szCs w:val="24"/>
        </w:rPr>
        <w:t>9), a movement whose range a</w:t>
      </w:r>
      <w:r w:rsidR="00FF723A">
        <w:rPr>
          <w:rFonts w:ascii="Arial" w:hAnsi="Arial"/>
          <w:sz w:val="24"/>
          <w:szCs w:val="24"/>
        </w:rPr>
        <w:t>nd influence is represented</w:t>
      </w:r>
      <w:r w:rsidR="00BD1433">
        <w:rPr>
          <w:rFonts w:ascii="Arial" w:hAnsi="Arial"/>
          <w:sz w:val="24"/>
          <w:szCs w:val="24"/>
        </w:rPr>
        <w:t xml:space="preserve"> in greater detail</w:t>
      </w:r>
      <w:r w:rsidR="00DE128B">
        <w:rPr>
          <w:rFonts w:ascii="Arial" w:hAnsi="Arial"/>
          <w:sz w:val="24"/>
          <w:szCs w:val="24"/>
        </w:rPr>
        <w:t xml:space="preserve"> by Epstein (2017:17-67).</w:t>
      </w:r>
      <w:r w:rsidR="00D26EE3">
        <w:rPr>
          <w:rFonts w:ascii="Arial" w:hAnsi="Arial"/>
          <w:sz w:val="24"/>
          <w:szCs w:val="24"/>
        </w:rPr>
        <w:t xml:space="preserve"> Far from being the thin end of the wedge of an apologia for Stalinist gulags and firing squads, Althusser’s philosophical anti-humanism</w:t>
      </w:r>
      <w:r>
        <w:rPr>
          <w:rFonts w:ascii="Arial" w:hAnsi="Arial"/>
          <w:sz w:val="24"/>
          <w:szCs w:val="24"/>
        </w:rPr>
        <w:t xml:space="preserve"> provided</w:t>
      </w:r>
      <w:r w:rsidR="000615E0">
        <w:rPr>
          <w:rFonts w:ascii="Arial" w:hAnsi="Arial"/>
          <w:sz w:val="24"/>
          <w:szCs w:val="24"/>
        </w:rPr>
        <w:t xml:space="preserve"> a critical perspective on the ideological function of </w:t>
      </w:r>
      <w:r w:rsidR="0070190E">
        <w:rPr>
          <w:rFonts w:ascii="Arial" w:hAnsi="Arial"/>
          <w:sz w:val="24"/>
          <w:szCs w:val="24"/>
        </w:rPr>
        <w:t xml:space="preserve">current </w:t>
      </w:r>
      <w:r w:rsidR="000615E0">
        <w:rPr>
          <w:rFonts w:ascii="Arial" w:hAnsi="Arial"/>
          <w:sz w:val="24"/>
          <w:szCs w:val="24"/>
        </w:rPr>
        <w:t>Soviet</w:t>
      </w:r>
      <w:r w:rsidR="0070190E">
        <w:rPr>
          <w:rFonts w:ascii="Arial" w:hAnsi="Arial"/>
          <w:sz w:val="24"/>
          <w:szCs w:val="24"/>
        </w:rPr>
        <w:t xml:space="preserve"> claims of the supersession of  “proletarian humanism” (the dictatorship of the proletariat with a view to its liberation from exploitation) by socialist “personal humanism”</w:t>
      </w:r>
      <w:r w:rsidR="00D10155">
        <w:rPr>
          <w:rFonts w:ascii="Arial" w:hAnsi="Arial"/>
          <w:sz w:val="24"/>
          <w:szCs w:val="24"/>
        </w:rPr>
        <w:t xml:space="preserve"> with its treatment of “men […] as persons”</w:t>
      </w:r>
      <w:r w:rsidR="0070190E">
        <w:rPr>
          <w:rFonts w:ascii="Arial" w:hAnsi="Arial"/>
          <w:sz w:val="24"/>
          <w:szCs w:val="24"/>
        </w:rPr>
        <w:t xml:space="preserve"> (Althusser 1969:</w:t>
      </w:r>
      <w:r w:rsidR="00D10155">
        <w:rPr>
          <w:rFonts w:ascii="Arial" w:hAnsi="Arial"/>
          <w:sz w:val="24"/>
          <w:szCs w:val="24"/>
        </w:rPr>
        <w:t>221-222) and its themes of “free development of the individual, respect for socialist legality, dignity of the person etc.” (1969</w:t>
      </w:r>
      <w:r w:rsidR="002F29C6">
        <w:rPr>
          <w:rFonts w:ascii="Arial" w:hAnsi="Arial"/>
          <w:sz w:val="24"/>
          <w:szCs w:val="24"/>
        </w:rPr>
        <w:t>:238). Taken out of context</w:t>
      </w:r>
      <w:r>
        <w:rPr>
          <w:rFonts w:ascii="Arial" w:hAnsi="Arial"/>
          <w:sz w:val="24"/>
          <w:szCs w:val="24"/>
        </w:rPr>
        <w:t xml:space="preserve"> (both textual and historical)</w:t>
      </w:r>
      <w:r w:rsidR="002F29C6">
        <w:rPr>
          <w:rFonts w:ascii="Arial" w:hAnsi="Arial"/>
          <w:sz w:val="24"/>
          <w:szCs w:val="24"/>
        </w:rPr>
        <w:t>, the casual use of  “etc.” here might be misread (as Anderson suggests is the case with Thompson) as Althusser’s contemptuous anti-humanist dismissal of such themes in general rather than the posing of a highly sceptical question mark over Soviet claims that s</w:t>
      </w:r>
      <w:r>
        <w:rPr>
          <w:rFonts w:ascii="Arial" w:hAnsi="Arial"/>
          <w:sz w:val="24"/>
          <w:szCs w:val="24"/>
        </w:rPr>
        <w:t>uch basic humanistic values had become or were becoming</w:t>
      </w:r>
      <w:r w:rsidR="002F29C6">
        <w:rPr>
          <w:rFonts w:ascii="Arial" w:hAnsi="Arial"/>
          <w:sz w:val="24"/>
          <w:szCs w:val="24"/>
        </w:rPr>
        <w:t xml:space="preserve"> a matter of fact in the USSR (Anderson 1980:107).</w:t>
      </w:r>
    </w:p>
    <w:p w14:paraId="658E21E8" w14:textId="67489FA1" w:rsidR="00F73481" w:rsidRDefault="00F73481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72AB477D" w14:textId="352A75C1" w:rsidR="00A32212" w:rsidRDefault="00100565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I</w:t>
      </w:r>
      <w:r w:rsidR="00181FAF">
        <w:rPr>
          <w:rFonts w:ascii="Arial" w:hAnsi="Arial"/>
          <w:sz w:val="24"/>
          <w:szCs w:val="24"/>
        </w:rPr>
        <w:t xml:space="preserve">t is questionable whether </w:t>
      </w:r>
      <w:r w:rsidR="00494710" w:rsidRPr="00494710">
        <w:rPr>
          <w:rFonts w:ascii="Arial" w:hAnsi="Arial"/>
          <w:sz w:val="24"/>
          <w:szCs w:val="24"/>
        </w:rPr>
        <w:t xml:space="preserve">Marxism </w:t>
      </w:r>
      <w:r w:rsidR="00181FAF">
        <w:rPr>
          <w:rFonts w:ascii="Arial" w:hAnsi="Arial"/>
          <w:sz w:val="24"/>
          <w:szCs w:val="24"/>
        </w:rPr>
        <w:t>needs</w:t>
      </w:r>
      <w:r w:rsidR="00494710">
        <w:rPr>
          <w:rFonts w:ascii="Arial" w:hAnsi="Arial"/>
          <w:sz w:val="24"/>
          <w:szCs w:val="24"/>
        </w:rPr>
        <w:t xml:space="preserve"> </w:t>
      </w:r>
      <w:r w:rsidR="00494710" w:rsidRPr="00494710">
        <w:rPr>
          <w:rFonts w:ascii="Arial" w:hAnsi="Arial"/>
          <w:sz w:val="24"/>
          <w:szCs w:val="24"/>
        </w:rPr>
        <w:t>to be defended against the charge of anti-humanism</w:t>
      </w:r>
      <w:r w:rsidR="00494710">
        <w:rPr>
          <w:rFonts w:ascii="Arial" w:hAnsi="Arial"/>
          <w:sz w:val="24"/>
          <w:szCs w:val="24"/>
        </w:rPr>
        <w:t xml:space="preserve"> in so far as that anti-humanism is theoretical.</w:t>
      </w:r>
      <w:r w:rsidR="00E229BC">
        <w:rPr>
          <w:rFonts w:ascii="Arial" w:hAnsi="Arial"/>
          <w:sz w:val="24"/>
          <w:szCs w:val="24"/>
        </w:rPr>
        <w:t xml:space="preserve"> The answer to the question of whether the Stalinist system was causally generated by Marxi</w:t>
      </w:r>
      <w:r w:rsidR="00181FAF">
        <w:rPr>
          <w:rFonts w:ascii="Arial" w:hAnsi="Arial"/>
          <w:sz w:val="24"/>
          <w:szCs w:val="24"/>
        </w:rPr>
        <w:t>an theory is surely</w:t>
      </w:r>
      <w:r w:rsidR="00845111">
        <w:rPr>
          <w:rFonts w:ascii="Arial" w:hAnsi="Arial"/>
          <w:sz w:val="24"/>
          <w:szCs w:val="24"/>
        </w:rPr>
        <w:t xml:space="preserve"> negative.</w:t>
      </w:r>
      <w:r w:rsidR="00E229BC">
        <w:rPr>
          <w:rFonts w:ascii="Arial" w:hAnsi="Arial"/>
          <w:sz w:val="24"/>
          <w:szCs w:val="24"/>
        </w:rPr>
        <w:t xml:space="preserve"> As Kolakowski puts it: “no society has ever been entirely begotten by an ideology [;] anybody is Marxist enough to admit that” (Kolakowski 1977:283)</w:t>
      </w:r>
      <w:r w:rsidR="00845111">
        <w:rPr>
          <w:rFonts w:ascii="Arial" w:hAnsi="Arial"/>
          <w:sz w:val="24"/>
          <w:szCs w:val="24"/>
        </w:rPr>
        <w:t>. In so far as</w:t>
      </w:r>
      <w:r w:rsidR="00494710">
        <w:rPr>
          <w:rFonts w:ascii="Arial" w:hAnsi="Arial"/>
          <w:sz w:val="24"/>
          <w:szCs w:val="24"/>
        </w:rPr>
        <w:t xml:space="preserve"> anti-human</w:t>
      </w:r>
      <w:r w:rsidR="00BD4D98">
        <w:rPr>
          <w:rFonts w:ascii="Arial" w:hAnsi="Arial"/>
          <w:sz w:val="24"/>
          <w:szCs w:val="24"/>
        </w:rPr>
        <w:t>ism is practical (as in Stalin</w:t>
      </w:r>
      <w:r w:rsidR="00494710">
        <w:rPr>
          <w:rFonts w:ascii="Arial" w:hAnsi="Arial"/>
          <w:sz w:val="24"/>
          <w:szCs w:val="24"/>
        </w:rPr>
        <w:t xml:space="preserve">ist totalitarianism), it is </w:t>
      </w:r>
      <w:r w:rsidR="00845111">
        <w:rPr>
          <w:rFonts w:ascii="Arial" w:hAnsi="Arial"/>
          <w:sz w:val="24"/>
          <w:szCs w:val="24"/>
        </w:rPr>
        <w:t xml:space="preserve">ethically </w:t>
      </w:r>
      <w:r w:rsidR="00014737">
        <w:rPr>
          <w:rFonts w:ascii="Arial" w:hAnsi="Arial"/>
          <w:sz w:val="24"/>
          <w:szCs w:val="24"/>
        </w:rPr>
        <w:t>indefensible, whether it presents</w:t>
      </w:r>
      <w:r w:rsidR="00494710">
        <w:rPr>
          <w:rFonts w:ascii="Arial" w:hAnsi="Arial"/>
          <w:sz w:val="24"/>
          <w:szCs w:val="24"/>
        </w:rPr>
        <w:t xml:space="preserve"> </w:t>
      </w:r>
      <w:r w:rsidR="00BD4D98">
        <w:rPr>
          <w:rFonts w:ascii="Arial" w:hAnsi="Arial"/>
          <w:sz w:val="24"/>
          <w:szCs w:val="24"/>
        </w:rPr>
        <w:t xml:space="preserve">as its justification “knowledge” made possible by </w:t>
      </w:r>
      <w:r w:rsidR="00E229BC">
        <w:rPr>
          <w:rFonts w:ascii="Arial" w:hAnsi="Arial"/>
          <w:sz w:val="24"/>
          <w:szCs w:val="24"/>
        </w:rPr>
        <w:t xml:space="preserve">the positing of </w:t>
      </w:r>
      <w:r w:rsidR="00494710">
        <w:rPr>
          <w:rFonts w:ascii="Arial" w:hAnsi="Arial"/>
          <w:sz w:val="24"/>
          <w:szCs w:val="24"/>
        </w:rPr>
        <w:t>methodological individualism or methodological collectivism.</w:t>
      </w:r>
      <w:r w:rsidR="00BD4D98">
        <w:rPr>
          <w:rFonts w:ascii="Arial" w:hAnsi="Arial"/>
          <w:sz w:val="24"/>
          <w:szCs w:val="24"/>
        </w:rPr>
        <w:t xml:space="preserve"> </w:t>
      </w:r>
      <w:r w:rsidR="00F87FEB">
        <w:rPr>
          <w:rFonts w:ascii="Arial" w:hAnsi="Arial"/>
          <w:sz w:val="24"/>
          <w:szCs w:val="24"/>
        </w:rPr>
        <w:t xml:space="preserve">Therborn, </w:t>
      </w:r>
      <w:r w:rsidR="00173225">
        <w:rPr>
          <w:rFonts w:ascii="Arial" w:hAnsi="Arial"/>
          <w:sz w:val="24"/>
          <w:szCs w:val="24"/>
        </w:rPr>
        <w:t xml:space="preserve">after </w:t>
      </w:r>
      <w:r w:rsidR="00F87FEB">
        <w:rPr>
          <w:rFonts w:ascii="Arial" w:hAnsi="Arial"/>
          <w:sz w:val="24"/>
          <w:szCs w:val="24"/>
        </w:rPr>
        <w:t xml:space="preserve">reflecting on the fuzziness of the </w:t>
      </w:r>
      <w:r w:rsidR="004549C3">
        <w:rPr>
          <w:rFonts w:ascii="Arial" w:hAnsi="Arial"/>
          <w:sz w:val="24"/>
          <w:szCs w:val="24"/>
        </w:rPr>
        <w:t xml:space="preserve">(Althusserian) </w:t>
      </w:r>
      <w:r w:rsidR="00F87FEB">
        <w:rPr>
          <w:rFonts w:ascii="Arial" w:hAnsi="Arial"/>
          <w:sz w:val="24"/>
          <w:szCs w:val="24"/>
        </w:rPr>
        <w:t xml:space="preserve">line between </w:t>
      </w:r>
      <w:r w:rsidR="00173225">
        <w:rPr>
          <w:rFonts w:ascii="Arial" w:hAnsi="Arial"/>
          <w:sz w:val="24"/>
          <w:szCs w:val="24"/>
        </w:rPr>
        <w:t xml:space="preserve">practices which are </w:t>
      </w:r>
      <w:r w:rsidR="00F87FEB">
        <w:rPr>
          <w:rFonts w:ascii="Arial" w:hAnsi="Arial"/>
          <w:sz w:val="24"/>
          <w:szCs w:val="24"/>
        </w:rPr>
        <w:t>dominantly discursive (writing philosophical essays) and dom</w:t>
      </w:r>
      <w:r w:rsidR="00173225">
        <w:rPr>
          <w:rFonts w:ascii="Arial" w:hAnsi="Arial"/>
          <w:sz w:val="24"/>
          <w:szCs w:val="24"/>
        </w:rPr>
        <w:t>inantly non-discursive (loadi</w:t>
      </w:r>
      <w:r>
        <w:rPr>
          <w:rFonts w:ascii="Arial" w:hAnsi="Arial"/>
          <w:sz w:val="24"/>
          <w:szCs w:val="24"/>
        </w:rPr>
        <w:t>ng the magazine of a revolver</w:t>
      </w:r>
      <w:r w:rsidR="00173225">
        <w:rPr>
          <w:rFonts w:ascii="Arial" w:hAnsi="Arial"/>
          <w:sz w:val="24"/>
          <w:szCs w:val="24"/>
        </w:rPr>
        <w:t xml:space="preserve">) concludes: “After all, there is some difference between being </w:t>
      </w:r>
      <w:r w:rsidR="004549C3">
        <w:rPr>
          <w:rFonts w:ascii="Arial" w:hAnsi="Arial"/>
          <w:sz w:val="24"/>
          <w:szCs w:val="24"/>
        </w:rPr>
        <w:t>pro</w:t>
      </w:r>
      <w:r w:rsidR="00693101">
        <w:rPr>
          <w:rFonts w:ascii="Arial" w:hAnsi="Arial"/>
          <w:sz w:val="24"/>
          <w:szCs w:val="24"/>
        </w:rPr>
        <w:t>no</w:t>
      </w:r>
      <w:r w:rsidR="004549C3">
        <w:rPr>
          <w:rFonts w:ascii="Arial" w:hAnsi="Arial"/>
          <w:sz w:val="24"/>
          <w:szCs w:val="24"/>
        </w:rPr>
        <w:t>unced ‘dead’ by a hostile critic and being assassinated” (Therborn 1980:33).</w:t>
      </w:r>
      <w:r w:rsidR="00173225">
        <w:rPr>
          <w:rFonts w:ascii="Arial" w:hAnsi="Arial"/>
          <w:sz w:val="24"/>
          <w:szCs w:val="24"/>
        </w:rPr>
        <w:t xml:space="preserve"> </w:t>
      </w:r>
      <w:r w:rsidR="00693101">
        <w:rPr>
          <w:rFonts w:ascii="Arial" w:hAnsi="Arial"/>
          <w:sz w:val="24"/>
          <w:szCs w:val="24"/>
        </w:rPr>
        <w:t>However, history shows this is not always the case: especially if the critic is Beria or Goebbels.</w:t>
      </w:r>
      <w:r w:rsidR="00A32212">
        <w:rPr>
          <w:rFonts w:ascii="Arial" w:hAnsi="Arial"/>
          <w:sz w:val="24"/>
          <w:szCs w:val="24"/>
        </w:rPr>
        <w:t xml:space="preserve"> Can methodological individualism help us to identify when and why that crucial line is becoming too fuzzy for comfort, thus allowing us to intervene and prevent it being crossed? </w:t>
      </w:r>
      <w:r w:rsidR="00E82A2F">
        <w:rPr>
          <w:rFonts w:ascii="Arial" w:hAnsi="Arial"/>
          <w:sz w:val="24"/>
          <w:szCs w:val="24"/>
        </w:rPr>
        <w:t>Mandel</w:t>
      </w:r>
      <w:r>
        <w:rPr>
          <w:rFonts w:ascii="Arial" w:hAnsi="Arial"/>
          <w:sz w:val="24"/>
          <w:szCs w:val="24"/>
        </w:rPr>
        <w:t>, a self-professed “revolutionary socialist” (Mandel 1989:128) responds negatively</w:t>
      </w:r>
      <w:r w:rsidR="001D28FF">
        <w:rPr>
          <w:rFonts w:ascii="Arial" w:hAnsi="Arial"/>
          <w:sz w:val="24"/>
          <w:szCs w:val="24"/>
        </w:rPr>
        <w:t>. Supporting</w:t>
      </w:r>
      <w:r>
        <w:rPr>
          <w:rFonts w:ascii="Arial" w:hAnsi="Arial"/>
          <w:sz w:val="24"/>
          <w:szCs w:val="24"/>
        </w:rPr>
        <w:t xml:space="preserve"> his case against </w:t>
      </w:r>
      <w:r w:rsidR="00E82A2F">
        <w:rPr>
          <w:rFonts w:ascii="Arial" w:hAnsi="Arial"/>
          <w:sz w:val="24"/>
          <w:szCs w:val="24"/>
        </w:rPr>
        <w:t xml:space="preserve">Elster </w:t>
      </w:r>
      <w:r>
        <w:rPr>
          <w:rFonts w:ascii="Arial" w:hAnsi="Arial"/>
          <w:sz w:val="24"/>
          <w:szCs w:val="24"/>
        </w:rPr>
        <w:t>- (implicitly) a non-revolutionary socialist, for whom what is “good” in Marxism should enter the “mainstream of social science” where it will “cease to be specifically ‘Marxist’” (Elster 1986:5) -</w:t>
      </w:r>
      <w:r w:rsidR="006038B5">
        <w:rPr>
          <w:rFonts w:ascii="Arial" w:hAnsi="Arial"/>
          <w:sz w:val="24"/>
          <w:szCs w:val="24"/>
        </w:rPr>
        <w:t xml:space="preserve"> </w:t>
      </w:r>
      <w:r w:rsidR="001D28FF">
        <w:rPr>
          <w:rFonts w:ascii="Arial" w:hAnsi="Arial"/>
          <w:sz w:val="24"/>
          <w:szCs w:val="24"/>
        </w:rPr>
        <w:t xml:space="preserve">he </w:t>
      </w:r>
      <w:r w:rsidR="006038B5">
        <w:rPr>
          <w:rFonts w:ascii="Arial" w:hAnsi="Arial"/>
          <w:sz w:val="24"/>
          <w:szCs w:val="24"/>
        </w:rPr>
        <w:t>contrasts methodological individualism with methodological collectivism by reference to Nazism rather than Stalinism. Methodological individualism, h</w:t>
      </w:r>
      <w:r w:rsidR="004C6C81">
        <w:rPr>
          <w:rFonts w:ascii="Arial" w:hAnsi="Arial"/>
          <w:sz w:val="24"/>
          <w:szCs w:val="24"/>
        </w:rPr>
        <w:t>e implies, would seek an explanation for</w:t>
      </w:r>
      <w:r w:rsidR="006038B5">
        <w:rPr>
          <w:rFonts w:ascii="Arial" w:hAnsi="Arial"/>
          <w:sz w:val="24"/>
          <w:szCs w:val="24"/>
        </w:rPr>
        <w:t xml:space="preserve"> the rise of the former in the nuts an</w:t>
      </w:r>
      <w:r w:rsidR="004C6C81">
        <w:rPr>
          <w:rFonts w:ascii="Arial" w:hAnsi="Arial"/>
          <w:sz w:val="24"/>
          <w:szCs w:val="24"/>
        </w:rPr>
        <w:t>d bolts of individual psychology rather than in “the weight of social forces” transforming individual beliefs and actions. This is exemplified by reference to SS survivors of World War II: essentially, h</w:t>
      </w:r>
      <w:r w:rsidR="00CF117A">
        <w:rPr>
          <w:rFonts w:ascii="Arial" w:hAnsi="Arial"/>
          <w:sz w:val="24"/>
          <w:szCs w:val="24"/>
        </w:rPr>
        <w:t xml:space="preserve">e asserts, their “total personality” </w:t>
      </w:r>
      <w:r w:rsidR="004C6C81">
        <w:rPr>
          <w:rFonts w:ascii="Arial" w:hAnsi="Arial"/>
          <w:sz w:val="24"/>
          <w:szCs w:val="24"/>
        </w:rPr>
        <w:t>as individuals</w:t>
      </w:r>
      <w:r w:rsidR="00CF117A">
        <w:rPr>
          <w:rFonts w:ascii="Arial" w:hAnsi="Arial"/>
          <w:sz w:val="24"/>
          <w:szCs w:val="24"/>
        </w:rPr>
        <w:t xml:space="preserve"> had not changed</w:t>
      </w:r>
      <w:r w:rsidR="004C6C81">
        <w:rPr>
          <w:rFonts w:ascii="Arial" w:hAnsi="Arial"/>
          <w:sz w:val="24"/>
          <w:szCs w:val="24"/>
        </w:rPr>
        <w:t xml:space="preserve">, </w:t>
      </w:r>
      <w:r w:rsidR="00CF117A">
        <w:rPr>
          <w:rFonts w:ascii="Arial" w:hAnsi="Arial"/>
          <w:sz w:val="24"/>
          <w:szCs w:val="24"/>
        </w:rPr>
        <w:t>and they remained</w:t>
      </w:r>
      <w:r w:rsidR="004C6C81">
        <w:rPr>
          <w:rFonts w:ascii="Arial" w:hAnsi="Arial"/>
          <w:sz w:val="24"/>
          <w:szCs w:val="24"/>
        </w:rPr>
        <w:t xml:space="preserve"> </w:t>
      </w:r>
      <w:r w:rsidR="0057477E">
        <w:rPr>
          <w:rFonts w:ascii="Arial" w:hAnsi="Arial"/>
          <w:sz w:val="24"/>
          <w:szCs w:val="24"/>
        </w:rPr>
        <w:t>“</w:t>
      </w:r>
      <w:r w:rsidR="004C6C81">
        <w:rPr>
          <w:rFonts w:ascii="Arial" w:hAnsi="Arial"/>
          <w:sz w:val="24"/>
          <w:szCs w:val="24"/>
        </w:rPr>
        <w:t>law-abiding</w:t>
      </w:r>
      <w:r w:rsidR="0057477E">
        <w:rPr>
          <w:rFonts w:ascii="Arial" w:hAnsi="Arial"/>
          <w:sz w:val="24"/>
          <w:szCs w:val="24"/>
        </w:rPr>
        <w:t>”</w:t>
      </w:r>
      <w:r w:rsidR="004C6C81">
        <w:rPr>
          <w:rFonts w:ascii="Arial" w:hAnsi="Arial"/>
          <w:sz w:val="24"/>
          <w:szCs w:val="24"/>
        </w:rPr>
        <w:t xml:space="preserve"> citizens, deeply loving their ch</w:t>
      </w:r>
      <w:r w:rsidR="00877B46">
        <w:rPr>
          <w:rFonts w:ascii="Arial" w:hAnsi="Arial"/>
          <w:sz w:val="24"/>
          <w:szCs w:val="24"/>
        </w:rPr>
        <w:t>ildren and</w:t>
      </w:r>
      <w:r w:rsidR="004669CA">
        <w:rPr>
          <w:rFonts w:ascii="Arial" w:hAnsi="Arial"/>
          <w:sz w:val="24"/>
          <w:szCs w:val="24"/>
        </w:rPr>
        <w:t xml:space="preserve"> pets, jus</w:t>
      </w:r>
      <w:r w:rsidR="0057477E">
        <w:rPr>
          <w:rFonts w:ascii="Arial" w:hAnsi="Arial"/>
          <w:sz w:val="24"/>
          <w:szCs w:val="24"/>
        </w:rPr>
        <w:t>t as they had while murder</w:t>
      </w:r>
      <w:r w:rsidR="00877B46">
        <w:rPr>
          <w:rFonts w:ascii="Arial" w:hAnsi="Arial"/>
          <w:sz w:val="24"/>
          <w:szCs w:val="24"/>
        </w:rPr>
        <w:t>ing millions</w:t>
      </w:r>
      <w:r w:rsidR="0057477E">
        <w:rPr>
          <w:rFonts w:ascii="Arial" w:hAnsi="Arial"/>
          <w:sz w:val="24"/>
          <w:szCs w:val="24"/>
        </w:rPr>
        <w:t>. A</w:t>
      </w:r>
      <w:r w:rsidR="0083668B">
        <w:rPr>
          <w:rFonts w:ascii="Arial" w:hAnsi="Arial"/>
          <w:sz w:val="24"/>
          <w:szCs w:val="24"/>
        </w:rPr>
        <w:t>lways, potentially, murderous criminals,</w:t>
      </w:r>
      <w:r w:rsidR="004669CA">
        <w:rPr>
          <w:rFonts w:ascii="Arial" w:hAnsi="Arial"/>
          <w:sz w:val="24"/>
          <w:szCs w:val="24"/>
        </w:rPr>
        <w:t xml:space="preserve"> only through their association under given social conditions</w:t>
      </w:r>
      <w:r w:rsidR="0083668B">
        <w:rPr>
          <w:rFonts w:ascii="Arial" w:hAnsi="Arial"/>
          <w:sz w:val="24"/>
          <w:szCs w:val="24"/>
        </w:rPr>
        <w:t xml:space="preserve"> was that potentiality </w:t>
      </w:r>
      <w:r w:rsidR="00BB0BC8">
        <w:rPr>
          <w:rFonts w:ascii="Arial" w:hAnsi="Arial"/>
          <w:sz w:val="24"/>
          <w:szCs w:val="24"/>
        </w:rPr>
        <w:t xml:space="preserve">realised </w:t>
      </w:r>
      <w:r w:rsidR="006038B5">
        <w:rPr>
          <w:rFonts w:ascii="Arial" w:hAnsi="Arial"/>
          <w:sz w:val="24"/>
          <w:szCs w:val="24"/>
        </w:rPr>
        <w:t>(Mandel 1989:106-107)</w:t>
      </w:r>
      <w:r w:rsidR="00BB0BC8">
        <w:rPr>
          <w:rFonts w:ascii="Arial" w:hAnsi="Arial"/>
          <w:sz w:val="24"/>
          <w:szCs w:val="24"/>
        </w:rPr>
        <w:t xml:space="preserve">. </w:t>
      </w:r>
      <w:r w:rsidR="004820A4">
        <w:rPr>
          <w:rFonts w:ascii="Arial" w:hAnsi="Arial"/>
          <w:sz w:val="24"/>
          <w:szCs w:val="24"/>
        </w:rPr>
        <w:t xml:space="preserve">The implication is not only that methodological individualism is unable to identify the causes </w:t>
      </w:r>
      <w:r w:rsidR="00D17CFE">
        <w:rPr>
          <w:rFonts w:ascii="Arial" w:hAnsi="Arial"/>
          <w:sz w:val="24"/>
          <w:szCs w:val="24"/>
        </w:rPr>
        <w:t>of such tragically destructive</w:t>
      </w:r>
      <w:r w:rsidR="00CB3EE1">
        <w:rPr>
          <w:rFonts w:ascii="Arial" w:hAnsi="Arial"/>
          <w:sz w:val="24"/>
          <w:szCs w:val="24"/>
        </w:rPr>
        <w:t xml:space="preserve"> </w:t>
      </w:r>
      <w:r w:rsidR="006D4753">
        <w:rPr>
          <w:rFonts w:ascii="Arial" w:hAnsi="Arial"/>
          <w:sz w:val="24"/>
          <w:szCs w:val="24"/>
        </w:rPr>
        <w:t xml:space="preserve">anti-humanist </w:t>
      </w:r>
      <w:r w:rsidR="0083668B">
        <w:rPr>
          <w:rFonts w:ascii="Arial" w:hAnsi="Arial"/>
          <w:sz w:val="24"/>
          <w:szCs w:val="24"/>
        </w:rPr>
        <w:t>practices</w:t>
      </w:r>
      <w:r w:rsidR="00CB3EE1">
        <w:rPr>
          <w:rFonts w:ascii="Arial" w:hAnsi="Arial"/>
          <w:sz w:val="24"/>
          <w:szCs w:val="24"/>
        </w:rPr>
        <w:t xml:space="preserve"> but also, as a result, incapable of providing the means of resisting them</w:t>
      </w:r>
      <w:r w:rsidR="00307602">
        <w:rPr>
          <w:rFonts w:ascii="Arial" w:hAnsi="Arial"/>
          <w:sz w:val="24"/>
          <w:szCs w:val="24"/>
        </w:rPr>
        <w:t>.</w:t>
      </w:r>
      <w:r w:rsidR="00C674DE">
        <w:rPr>
          <w:rFonts w:ascii="Arial" w:hAnsi="Arial"/>
          <w:sz w:val="24"/>
          <w:szCs w:val="24"/>
        </w:rPr>
        <w:t xml:space="preserve"> In conclusion, three</w:t>
      </w:r>
      <w:r>
        <w:rPr>
          <w:rFonts w:ascii="Arial" w:hAnsi="Arial"/>
          <w:sz w:val="24"/>
          <w:szCs w:val="24"/>
        </w:rPr>
        <w:t xml:space="preserve"> observations may be made. Firstly, t</w:t>
      </w:r>
      <w:r w:rsidR="004D0D64">
        <w:rPr>
          <w:rFonts w:ascii="Arial" w:hAnsi="Arial"/>
          <w:sz w:val="24"/>
          <w:szCs w:val="24"/>
        </w:rPr>
        <w:t>he equation of methodological individualism with psychologism is</w:t>
      </w:r>
      <w:r w:rsidR="006D4753">
        <w:rPr>
          <w:rFonts w:ascii="Arial" w:hAnsi="Arial"/>
          <w:sz w:val="24"/>
          <w:szCs w:val="24"/>
        </w:rPr>
        <w:t xml:space="preserve">, undoubtedly, </w:t>
      </w:r>
      <w:r w:rsidR="00307602">
        <w:rPr>
          <w:rFonts w:ascii="Arial" w:hAnsi="Arial"/>
          <w:sz w:val="24"/>
          <w:szCs w:val="24"/>
        </w:rPr>
        <w:t>a traves</w:t>
      </w:r>
      <w:r w:rsidR="00B8419A">
        <w:rPr>
          <w:rFonts w:ascii="Arial" w:hAnsi="Arial"/>
          <w:sz w:val="24"/>
          <w:szCs w:val="24"/>
        </w:rPr>
        <w:t>t</w:t>
      </w:r>
      <w:r>
        <w:rPr>
          <w:rFonts w:ascii="Arial" w:hAnsi="Arial"/>
          <w:sz w:val="24"/>
          <w:szCs w:val="24"/>
        </w:rPr>
        <w:t>y of Elster’s position. Secondly</w:t>
      </w:r>
      <w:r w:rsidR="00307602">
        <w:rPr>
          <w:rFonts w:ascii="Arial" w:hAnsi="Arial"/>
          <w:sz w:val="24"/>
          <w:szCs w:val="24"/>
        </w:rPr>
        <w:t>,</w:t>
      </w:r>
      <w:r w:rsidR="00CF117A">
        <w:rPr>
          <w:rFonts w:ascii="Arial" w:hAnsi="Arial"/>
          <w:sz w:val="24"/>
          <w:szCs w:val="24"/>
        </w:rPr>
        <w:t xml:space="preserve"> </w:t>
      </w:r>
      <w:r w:rsidR="006D4753">
        <w:rPr>
          <w:rFonts w:ascii="Arial" w:hAnsi="Arial"/>
          <w:sz w:val="24"/>
          <w:szCs w:val="24"/>
        </w:rPr>
        <w:t xml:space="preserve">Mandel’s powerfully emotive </w:t>
      </w:r>
      <w:r w:rsidR="00B8419A">
        <w:rPr>
          <w:rFonts w:ascii="Arial" w:hAnsi="Arial"/>
          <w:sz w:val="24"/>
          <w:szCs w:val="24"/>
        </w:rPr>
        <w:t xml:space="preserve">historical </w:t>
      </w:r>
      <w:r w:rsidR="006D4753">
        <w:rPr>
          <w:rFonts w:ascii="Arial" w:hAnsi="Arial"/>
          <w:sz w:val="24"/>
          <w:szCs w:val="24"/>
        </w:rPr>
        <w:t>fable</w:t>
      </w:r>
      <w:r w:rsidR="00B8419A">
        <w:rPr>
          <w:rFonts w:ascii="Arial" w:hAnsi="Arial"/>
          <w:sz w:val="24"/>
          <w:szCs w:val="24"/>
        </w:rPr>
        <w:t xml:space="preserve"> is as entirely</w:t>
      </w:r>
      <w:r w:rsidR="006D4753">
        <w:rPr>
          <w:rFonts w:ascii="Arial" w:hAnsi="Arial"/>
          <w:sz w:val="24"/>
          <w:szCs w:val="24"/>
        </w:rPr>
        <w:t xml:space="preserve"> </w:t>
      </w:r>
      <w:r w:rsidR="00CF117A">
        <w:rPr>
          <w:rFonts w:ascii="Arial" w:hAnsi="Arial"/>
          <w:sz w:val="24"/>
          <w:szCs w:val="24"/>
        </w:rPr>
        <w:t xml:space="preserve">unsupported by any </w:t>
      </w:r>
      <w:r w:rsidR="00B860E5">
        <w:rPr>
          <w:rFonts w:ascii="Arial" w:hAnsi="Arial"/>
          <w:sz w:val="24"/>
          <w:szCs w:val="24"/>
        </w:rPr>
        <w:t xml:space="preserve">micro-foundational </w:t>
      </w:r>
      <w:r w:rsidR="00B8419A">
        <w:rPr>
          <w:rFonts w:ascii="Arial" w:hAnsi="Arial"/>
          <w:sz w:val="24"/>
          <w:szCs w:val="24"/>
        </w:rPr>
        <w:t xml:space="preserve">empirical evidence as Elster’s (or Thompson’s) abovementioned equation of Althusserian theoretical anti-humanism with Stalinist judicial genocide. </w:t>
      </w:r>
      <w:r w:rsidR="00C674DE">
        <w:rPr>
          <w:rFonts w:ascii="Arial" w:hAnsi="Arial"/>
          <w:sz w:val="24"/>
          <w:szCs w:val="24"/>
        </w:rPr>
        <w:t xml:space="preserve">Finally, what is at stake is not solely historical method. </w:t>
      </w:r>
      <w:r w:rsidR="00375F89">
        <w:rPr>
          <w:rFonts w:ascii="Arial" w:hAnsi="Arial"/>
          <w:sz w:val="24"/>
          <w:szCs w:val="24"/>
        </w:rPr>
        <w:t>It also concerns radically different political commitments to th</w:t>
      </w:r>
      <w:r w:rsidR="00C674DE">
        <w:rPr>
          <w:rFonts w:ascii="Arial" w:hAnsi="Arial"/>
          <w:sz w:val="24"/>
          <w:szCs w:val="24"/>
        </w:rPr>
        <w:t>e making of the future.</w:t>
      </w:r>
      <w:r w:rsidR="006C28E3">
        <w:rPr>
          <w:rFonts w:ascii="Arial" w:hAnsi="Arial"/>
          <w:sz w:val="24"/>
          <w:szCs w:val="24"/>
        </w:rPr>
        <w:t xml:space="preserve"> </w:t>
      </w:r>
      <w:r w:rsidR="00D6244E">
        <w:rPr>
          <w:rFonts w:ascii="Arial" w:hAnsi="Arial"/>
          <w:sz w:val="24"/>
          <w:szCs w:val="24"/>
        </w:rPr>
        <w:t>For revolutionary socialists, Marx’s eleventh thesis on Feuerbach is foundational</w:t>
      </w:r>
      <w:r w:rsidR="00D17CFE">
        <w:rPr>
          <w:rFonts w:ascii="Arial" w:hAnsi="Arial"/>
          <w:sz w:val="24"/>
          <w:szCs w:val="24"/>
        </w:rPr>
        <w:t xml:space="preserve"> (Marx 1977:158). </w:t>
      </w:r>
      <w:r w:rsidR="00FE6A98">
        <w:rPr>
          <w:rFonts w:ascii="Arial" w:hAnsi="Arial"/>
          <w:sz w:val="24"/>
          <w:szCs w:val="24"/>
        </w:rPr>
        <w:t>Such</w:t>
      </w:r>
      <w:r w:rsidR="00845C90">
        <w:rPr>
          <w:rFonts w:ascii="Arial" w:hAnsi="Arial"/>
          <w:sz w:val="24"/>
          <w:szCs w:val="24"/>
        </w:rPr>
        <w:t xml:space="preserve"> </w:t>
      </w:r>
      <w:r w:rsidR="00DA0665">
        <w:rPr>
          <w:rFonts w:ascii="Arial" w:hAnsi="Arial"/>
          <w:sz w:val="24"/>
          <w:szCs w:val="24"/>
        </w:rPr>
        <w:t xml:space="preserve">change </w:t>
      </w:r>
      <w:r w:rsidR="00845C90">
        <w:rPr>
          <w:rFonts w:ascii="Arial" w:hAnsi="Arial"/>
          <w:sz w:val="24"/>
          <w:szCs w:val="24"/>
        </w:rPr>
        <w:t>involves political commitment to the realisation of communism: “the abolition of private property and thus of human self-alienation and therefore the real reappropriation of the human essence by and for man” (Marx 1977:89).</w:t>
      </w:r>
      <w:r w:rsidR="0089053B">
        <w:rPr>
          <w:rFonts w:ascii="Arial" w:hAnsi="Arial"/>
          <w:sz w:val="24"/>
          <w:szCs w:val="24"/>
        </w:rPr>
        <w:t xml:space="preserve"> Whatever </w:t>
      </w:r>
      <w:r w:rsidR="00C674DE">
        <w:rPr>
          <w:rFonts w:ascii="Arial" w:hAnsi="Arial"/>
          <w:sz w:val="24"/>
          <w:szCs w:val="24"/>
        </w:rPr>
        <w:t>practices such commitment (or opposition to it) may lead to</w:t>
      </w:r>
      <w:r w:rsidR="00A42ED8">
        <w:rPr>
          <w:rFonts w:ascii="Arial" w:hAnsi="Arial"/>
          <w:sz w:val="24"/>
          <w:szCs w:val="24"/>
        </w:rPr>
        <w:t>,</w:t>
      </w:r>
      <w:r w:rsidR="00FE6A98">
        <w:rPr>
          <w:rFonts w:ascii="Arial" w:hAnsi="Arial"/>
          <w:sz w:val="24"/>
          <w:szCs w:val="24"/>
        </w:rPr>
        <w:t xml:space="preserve"> </w:t>
      </w:r>
      <w:r w:rsidR="00532060">
        <w:rPr>
          <w:rFonts w:ascii="Arial" w:hAnsi="Arial"/>
          <w:sz w:val="24"/>
          <w:szCs w:val="24"/>
        </w:rPr>
        <w:t xml:space="preserve">methodological </w:t>
      </w:r>
      <w:r w:rsidR="00A32212">
        <w:rPr>
          <w:rFonts w:ascii="Arial" w:hAnsi="Arial"/>
          <w:sz w:val="24"/>
          <w:szCs w:val="24"/>
        </w:rPr>
        <w:t>i</w:t>
      </w:r>
      <w:r w:rsidR="0089053B">
        <w:rPr>
          <w:rFonts w:ascii="Arial" w:hAnsi="Arial"/>
          <w:sz w:val="24"/>
          <w:szCs w:val="24"/>
        </w:rPr>
        <w:t>ndividualism cannot guarantee</w:t>
      </w:r>
      <w:r w:rsidR="00A32212">
        <w:rPr>
          <w:rFonts w:ascii="Arial" w:hAnsi="Arial"/>
          <w:sz w:val="24"/>
          <w:szCs w:val="24"/>
        </w:rPr>
        <w:t>, in it</w:t>
      </w:r>
      <w:r w:rsidR="0089053B">
        <w:rPr>
          <w:rFonts w:ascii="Arial" w:hAnsi="Arial"/>
          <w:sz w:val="24"/>
          <w:szCs w:val="24"/>
        </w:rPr>
        <w:t xml:space="preserve">self, </w:t>
      </w:r>
      <w:r w:rsidR="00A32212">
        <w:rPr>
          <w:rFonts w:ascii="Arial" w:hAnsi="Arial"/>
          <w:sz w:val="24"/>
          <w:szCs w:val="24"/>
        </w:rPr>
        <w:t>slippage from theoretical</w:t>
      </w:r>
      <w:r w:rsidR="0089053B">
        <w:rPr>
          <w:rFonts w:ascii="Arial" w:hAnsi="Arial"/>
          <w:sz w:val="24"/>
          <w:szCs w:val="24"/>
        </w:rPr>
        <w:t xml:space="preserve"> views about the death of the subject</w:t>
      </w:r>
      <w:r w:rsidR="00532060">
        <w:rPr>
          <w:rFonts w:ascii="Arial" w:hAnsi="Arial"/>
          <w:sz w:val="24"/>
          <w:szCs w:val="24"/>
        </w:rPr>
        <w:t xml:space="preserve"> into </w:t>
      </w:r>
      <w:r w:rsidR="0089053B">
        <w:rPr>
          <w:rFonts w:ascii="Arial" w:hAnsi="Arial"/>
          <w:sz w:val="24"/>
          <w:szCs w:val="24"/>
        </w:rPr>
        <w:t xml:space="preserve">political actions which lead to </w:t>
      </w:r>
      <w:r w:rsidR="00532060">
        <w:rPr>
          <w:rFonts w:ascii="Arial" w:hAnsi="Arial"/>
          <w:sz w:val="24"/>
          <w:szCs w:val="24"/>
        </w:rPr>
        <w:t>the mass graves of practical</w:t>
      </w:r>
      <w:r w:rsidR="00A32212">
        <w:rPr>
          <w:rFonts w:ascii="Arial" w:hAnsi="Arial"/>
          <w:sz w:val="24"/>
          <w:szCs w:val="24"/>
        </w:rPr>
        <w:t xml:space="preserve"> anti-humanism. </w:t>
      </w:r>
    </w:p>
    <w:p w14:paraId="16D1962D" w14:textId="77777777" w:rsidR="00703F06" w:rsidRDefault="00703F06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474C3DC2" w14:textId="77777777" w:rsidR="0057477E" w:rsidRDefault="0057477E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                         </w:t>
      </w:r>
    </w:p>
    <w:p w14:paraId="78ED39D8" w14:textId="77777777" w:rsidR="0057477E" w:rsidRDefault="0057477E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017AF60C" w14:textId="52EA1324" w:rsidR="00703F06" w:rsidRDefault="0057477E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                                                 (Word count: 2746</w:t>
      </w:r>
      <w:r w:rsidR="00703F06">
        <w:rPr>
          <w:rFonts w:ascii="Arial" w:hAnsi="Arial"/>
          <w:sz w:val="24"/>
          <w:szCs w:val="24"/>
        </w:rPr>
        <w:t>)</w:t>
      </w:r>
    </w:p>
    <w:p w14:paraId="51BCEE41" w14:textId="77777777" w:rsidR="008665F8" w:rsidRDefault="008665F8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580D0AD4" w14:textId="77777777" w:rsidR="008665F8" w:rsidRDefault="008665F8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1FED9ECD" w14:textId="77777777" w:rsidR="00703F06" w:rsidRDefault="00703F06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79F1E9D9" w14:textId="77777777" w:rsidR="00703F06" w:rsidRDefault="00703F06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32DC2B1A" w14:textId="78699320" w:rsidR="00780908" w:rsidRDefault="00780908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BIBLIOGRAPHY</w:t>
      </w:r>
    </w:p>
    <w:p w14:paraId="436E4569" w14:textId="77777777" w:rsidR="00780908" w:rsidRDefault="00780908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418970A5" w14:textId="77777777" w:rsidR="00173CB9" w:rsidRDefault="00803AE1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Althusser, Louis (1969) </w:t>
      </w:r>
      <w:r>
        <w:rPr>
          <w:rFonts w:ascii="Arial" w:hAnsi="Arial"/>
          <w:i/>
          <w:sz w:val="24"/>
          <w:szCs w:val="24"/>
        </w:rPr>
        <w:t xml:space="preserve">For </w:t>
      </w:r>
      <w:r w:rsidRPr="00803AE1">
        <w:rPr>
          <w:rFonts w:ascii="Arial" w:hAnsi="Arial"/>
          <w:i/>
          <w:sz w:val="24"/>
          <w:szCs w:val="24"/>
        </w:rPr>
        <w:t>Marx</w:t>
      </w:r>
      <w:r>
        <w:rPr>
          <w:rFonts w:ascii="Arial" w:hAnsi="Arial"/>
          <w:sz w:val="24"/>
          <w:szCs w:val="24"/>
        </w:rPr>
        <w:t xml:space="preserve"> London</w:t>
      </w:r>
      <w:r w:rsidR="00173CB9">
        <w:rPr>
          <w:rFonts w:ascii="Arial" w:hAnsi="Arial"/>
          <w:sz w:val="24"/>
          <w:szCs w:val="24"/>
        </w:rPr>
        <w:t xml:space="preserve">: Allen Lane (Penguin) </w:t>
      </w:r>
    </w:p>
    <w:p w14:paraId="06AF732E" w14:textId="77777777" w:rsidR="00173CB9" w:rsidRDefault="00173CB9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10EB7A2F" w14:textId="50B33971" w:rsidR="00F976F2" w:rsidRDefault="00F976F2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  <w:r w:rsidRPr="00803AE1">
        <w:rPr>
          <w:rFonts w:ascii="Arial" w:hAnsi="Arial"/>
          <w:sz w:val="24"/>
          <w:szCs w:val="24"/>
        </w:rPr>
        <w:t>Anderson</w:t>
      </w:r>
      <w:r>
        <w:rPr>
          <w:rFonts w:ascii="Arial" w:hAnsi="Arial"/>
          <w:sz w:val="24"/>
          <w:szCs w:val="24"/>
        </w:rPr>
        <w:t xml:space="preserve">, Perry (1980) </w:t>
      </w:r>
      <w:r>
        <w:rPr>
          <w:rFonts w:ascii="Arial" w:hAnsi="Arial"/>
          <w:i/>
          <w:sz w:val="24"/>
          <w:szCs w:val="24"/>
        </w:rPr>
        <w:t xml:space="preserve">Arguments Within English Marxism </w:t>
      </w:r>
      <w:r>
        <w:rPr>
          <w:rFonts w:ascii="Arial" w:hAnsi="Arial"/>
          <w:sz w:val="24"/>
          <w:szCs w:val="24"/>
        </w:rPr>
        <w:t>London: Verso</w:t>
      </w:r>
    </w:p>
    <w:p w14:paraId="38E98D15" w14:textId="77777777" w:rsidR="00F976F2" w:rsidRPr="00F976F2" w:rsidRDefault="00F976F2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hAnsi="Arial"/>
          <w:sz w:val="24"/>
          <w:szCs w:val="24"/>
        </w:rPr>
      </w:pPr>
    </w:p>
    <w:p w14:paraId="256C0DE8" w14:textId="77777777" w:rsidR="00140303" w:rsidRPr="00140303" w:rsidRDefault="00140303" w:rsidP="007162E2">
      <w:pPr>
        <w:widowControl w:val="0"/>
        <w:autoSpaceDE w:val="0"/>
        <w:autoSpaceDN w:val="0"/>
        <w:adjustRightInd w:val="0"/>
        <w:spacing w:after="0" w:line="480" w:lineRule="auto"/>
        <w:rPr>
          <w:rFonts w:ascii="Arial" w:eastAsiaTheme="minorEastAsia" w:hAnsi="Arial" w:cs="Times New Roman"/>
          <w:i/>
          <w:sz w:val="24"/>
          <w:szCs w:val="24"/>
          <w:lang w:val="en-US"/>
        </w:rPr>
      </w:pPr>
      <w:r>
        <w:rPr>
          <w:rFonts w:ascii="Arial" w:hAnsi="Arial"/>
          <w:sz w:val="24"/>
          <w:szCs w:val="24"/>
        </w:rPr>
        <w:t xml:space="preserve">Barghava, Rajeev (1992) </w:t>
      </w:r>
      <w:r w:rsidRPr="00140303">
        <w:rPr>
          <w:rFonts w:ascii="Arial" w:eastAsiaTheme="minorEastAsia" w:hAnsi="Arial" w:cs="Times New Roman"/>
          <w:i/>
          <w:sz w:val="24"/>
          <w:szCs w:val="24"/>
          <w:lang w:val="en-US"/>
        </w:rPr>
        <w:t>Individualism in Social Science: Forms and Limits</w:t>
      </w:r>
    </w:p>
    <w:p w14:paraId="08506C95" w14:textId="64195646" w:rsidR="002A3444" w:rsidRPr="00140303" w:rsidRDefault="00140303" w:rsidP="007162E2">
      <w:pPr>
        <w:spacing w:line="480" w:lineRule="auto"/>
        <w:rPr>
          <w:rFonts w:ascii="Arial" w:hAnsi="Arial"/>
          <w:sz w:val="24"/>
          <w:szCs w:val="24"/>
        </w:rPr>
      </w:pPr>
      <w:r w:rsidRPr="00140303">
        <w:rPr>
          <w:rFonts w:ascii="Arial" w:eastAsiaTheme="minorEastAsia" w:hAnsi="Arial" w:cs="Times New Roman"/>
          <w:i/>
          <w:sz w:val="24"/>
          <w:szCs w:val="24"/>
          <w:lang w:val="en-US"/>
        </w:rPr>
        <w:t>of a Methodology</w:t>
      </w:r>
      <w:r>
        <w:rPr>
          <w:rFonts w:ascii="Arial" w:eastAsiaTheme="minorEastAsia" w:hAnsi="Arial" w:cs="Times New Roman"/>
          <w:sz w:val="24"/>
          <w:szCs w:val="24"/>
          <w:lang w:val="en-US"/>
        </w:rPr>
        <w:t xml:space="preserve"> Oxford:OUP</w:t>
      </w:r>
    </w:p>
    <w:p w14:paraId="10624D93" w14:textId="77DEF6CA" w:rsidR="002A3444" w:rsidRPr="00F3104D" w:rsidRDefault="00625097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Eagleton, Terry (2009) </w:t>
      </w:r>
      <w:r w:rsidRPr="00DE408B">
        <w:rPr>
          <w:rFonts w:ascii="Arial" w:hAnsi="Arial"/>
          <w:i/>
          <w:sz w:val="24"/>
          <w:szCs w:val="24"/>
        </w:rPr>
        <w:t>Reason, Faith and Revolution</w:t>
      </w:r>
      <w:r>
        <w:rPr>
          <w:rFonts w:ascii="Arial" w:hAnsi="Arial"/>
          <w:sz w:val="24"/>
          <w:szCs w:val="24"/>
        </w:rPr>
        <w:t xml:space="preserve">  New Haven: Yale University Press</w:t>
      </w:r>
    </w:p>
    <w:p w14:paraId="1E7C3C23" w14:textId="4F8D044F" w:rsidR="00AF5A35" w:rsidRPr="00F3104D" w:rsidRDefault="00AF5A35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Elster, Jon (1985</w:t>
      </w:r>
      <w:r w:rsidRPr="00F3104D">
        <w:rPr>
          <w:rFonts w:ascii="Arial" w:hAnsi="Arial"/>
          <w:sz w:val="24"/>
          <w:szCs w:val="24"/>
        </w:rPr>
        <w:t xml:space="preserve">) </w:t>
      </w:r>
      <w:r>
        <w:rPr>
          <w:rFonts w:ascii="Arial" w:hAnsi="Arial"/>
          <w:i/>
          <w:sz w:val="24"/>
          <w:szCs w:val="24"/>
        </w:rPr>
        <w:t>Making Sense of</w:t>
      </w:r>
      <w:r w:rsidRPr="00F3104D">
        <w:rPr>
          <w:rFonts w:ascii="Arial" w:hAnsi="Arial"/>
          <w:i/>
          <w:sz w:val="24"/>
          <w:szCs w:val="24"/>
        </w:rPr>
        <w:t xml:space="preserve"> Marx</w:t>
      </w:r>
      <w:r w:rsidRPr="00F3104D">
        <w:rPr>
          <w:rFonts w:ascii="Arial" w:hAnsi="Arial"/>
          <w:sz w:val="24"/>
          <w:szCs w:val="24"/>
        </w:rPr>
        <w:t xml:space="preserve"> Cambridge:CUP</w:t>
      </w:r>
    </w:p>
    <w:p w14:paraId="015DF2A1" w14:textId="58BE3283" w:rsidR="003264FD" w:rsidRPr="00F3104D" w:rsidRDefault="003264FD" w:rsidP="007162E2">
      <w:pPr>
        <w:spacing w:line="480" w:lineRule="auto"/>
        <w:rPr>
          <w:rFonts w:ascii="Arial" w:hAnsi="Arial"/>
          <w:sz w:val="24"/>
          <w:szCs w:val="24"/>
        </w:rPr>
      </w:pPr>
      <w:r w:rsidRPr="00F3104D">
        <w:rPr>
          <w:rFonts w:ascii="Arial" w:hAnsi="Arial"/>
          <w:sz w:val="24"/>
          <w:szCs w:val="24"/>
        </w:rPr>
        <w:t xml:space="preserve">Elster, Jon (1986) </w:t>
      </w:r>
      <w:r w:rsidRPr="00F3104D">
        <w:rPr>
          <w:rFonts w:ascii="Arial" w:hAnsi="Arial"/>
          <w:i/>
          <w:sz w:val="24"/>
          <w:szCs w:val="24"/>
        </w:rPr>
        <w:t>An Introduction to Karl Marx</w:t>
      </w:r>
      <w:r w:rsidRPr="00F3104D">
        <w:rPr>
          <w:rFonts w:ascii="Arial" w:hAnsi="Arial"/>
          <w:sz w:val="24"/>
          <w:szCs w:val="24"/>
        </w:rPr>
        <w:t xml:space="preserve"> Cambridge:CUP</w:t>
      </w:r>
    </w:p>
    <w:p w14:paraId="2C42F875" w14:textId="637CF3C3" w:rsidR="00393829" w:rsidRPr="00A72405" w:rsidRDefault="00393829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Epstein, Barbara (2017) </w:t>
      </w:r>
      <w:r w:rsidR="000E60BA">
        <w:rPr>
          <w:rFonts w:ascii="Arial" w:hAnsi="Arial"/>
          <w:sz w:val="24"/>
          <w:szCs w:val="24"/>
        </w:rPr>
        <w:t>“The Rise, Decline and Possible Revival of Socialist Humanism</w:t>
      </w:r>
      <w:r w:rsidR="00A72405">
        <w:rPr>
          <w:rFonts w:ascii="Arial" w:hAnsi="Arial"/>
          <w:sz w:val="24"/>
          <w:szCs w:val="24"/>
        </w:rPr>
        <w:t xml:space="preserve">” in Alderson, David and Spencer, Robert (eds) </w:t>
      </w:r>
      <w:r w:rsidR="00A72405">
        <w:rPr>
          <w:rFonts w:ascii="Arial" w:hAnsi="Arial"/>
          <w:i/>
          <w:sz w:val="24"/>
          <w:szCs w:val="24"/>
        </w:rPr>
        <w:t xml:space="preserve">For Humanism </w:t>
      </w:r>
      <w:r w:rsidR="00A72405">
        <w:rPr>
          <w:rFonts w:ascii="Arial" w:hAnsi="Arial"/>
          <w:sz w:val="24"/>
          <w:szCs w:val="24"/>
        </w:rPr>
        <w:t>London: Pluto Press</w:t>
      </w:r>
    </w:p>
    <w:p w14:paraId="56DF05A3" w14:textId="1A713E36" w:rsidR="00A27F42" w:rsidRPr="00A27F42" w:rsidRDefault="00A27F42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Kolakowski, Leszek (1977</w:t>
      </w:r>
      <w:r w:rsidRPr="00F3104D">
        <w:rPr>
          <w:rFonts w:ascii="Arial" w:hAnsi="Arial"/>
          <w:sz w:val="24"/>
          <w:szCs w:val="24"/>
        </w:rPr>
        <w:t>)</w:t>
      </w:r>
      <w:r w:rsidR="00D37396">
        <w:rPr>
          <w:rFonts w:ascii="Arial" w:hAnsi="Arial"/>
          <w:sz w:val="24"/>
          <w:szCs w:val="24"/>
        </w:rPr>
        <w:t xml:space="preserve"> “Marxist Roots of Stalinism”</w:t>
      </w:r>
      <w:r>
        <w:rPr>
          <w:rFonts w:ascii="Arial" w:hAnsi="Arial"/>
          <w:sz w:val="24"/>
          <w:szCs w:val="24"/>
        </w:rPr>
        <w:t xml:space="preserve"> in Tucker, Robert C. (ed) </w:t>
      </w:r>
      <w:r>
        <w:rPr>
          <w:rFonts w:ascii="Arial" w:hAnsi="Arial"/>
          <w:i/>
          <w:sz w:val="24"/>
          <w:szCs w:val="24"/>
        </w:rPr>
        <w:t>Stalinism: Essays in Historical Interpretation</w:t>
      </w:r>
      <w:r w:rsidR="00D37396">
        <w:rPr>
          <w:rFonts w:ascii="Arial" w:hAnsi="Arial"/>
          <w:sz w:val="24"/>
          <w:szCs w:val="24"/>
        </w:rPr>
        <w:t xml:space="preserve"> London: Transaction Publishers</w:t>
      </w:r>
    </w:p>
    <w:p w14:paraId="25817D50" w14:textId="539EF4BE" w:rsidR="00F3104D" w:rsidRPr="00F3104D" w:rsidRDefault="00F3104D" w:rsidP="007162E2">
      <w:pPr>
        <w:spacing w:line="480" w:lineRule="auto"/>
        <w:rPr>
          <w:rFonts w:ascii="Arial" w:hAnsi="Arial"/>
          <w:sz w:val="24"/>
          <w:szCs w:val="24"/>
        </w:rPr>
      </w:pPr>
      <w:r w:rsidRPr="00F3104D">
        <w:rPr>
          <w:rFonts w:ascii="Arial" w:hAnsi="Arial"/>
          <w:sz w:val="24"/>
          <w:szCs w:val="24"/>
        </w:rPr>
        <w:t xml:space="preserve">Kolakowski, Leszek (2005) </w:t>
      </w:r>
      <w:r w:rsidRPr="00F3104D">
        <w:rPr>
          <w:rFonts w:ascii="Arial" w:hAnsi="Arial"/>
          <w:i/>
          <w:sz w:val="24"/>
          <w:szCs w:val="24"/>
        </w:rPr>
        <w:t xml:space="preserve">Main Currents of Marxism </w:t>
      </w:r>
      <w:r w:rsidRPr="00F3104D">
        <w:rPr>
          <w:rFonts w:ascii="Arial" w:hAnsi="Arial"/>
          <w:sz w:val="24"/>
          <w:szCs w:val="24"/>
        </w:rPr>
        <w:t>New York: Norton</w:t>
      </w:r>
    </w:p>
    <w:p w14:paraId="288068BA" w14:textId="78FA32C4" w:rsidR="00D3360F" w:rsidRPr="00F3104D" w:rsidRDefault="00D3360F" w:rsidP="007162E2">
      <w:pPr>
        <w:spacing w:line="480" w:lineRule="auto"/>
        <w:rPr>
          <w:rFonts w:ascii="Arial" w:hAnsi="Arial"/>
          <w:sz w:val="24"/>
          <w:szCs w:val="24"/>
        </w:rPr>
      </w:pPr>
      <w:r w:rsidRPr="00F3104D">
        <w:rPr>
          <w:rFonts w:ascii="Arial" w:hAnsi="Arial"/>
          <w:sz w:val="24"/>
          <w:szCs w:val="24"/>
        </w:rPr>
        <w:t xml:space="preserve">Kymlicka, Will (2002) </w:t>
      </w:r>
      <w:r w:rsidRPr="00F3104D">
        <w:rPr>
          <w:rFonts w:ascii="Arial" w:hAnsi="Arial"/>
          <w:i/>
          <w:sz w:val="24"/>
          <w:szCs w:val="24"/>
        </w:rPr>
        <w:t xml:space="preserve">Contemporary Political Philosophy </w:t>
      </w:r>
      <w:r w:rsidRPr="00F3104D">
        <w:rPr>
          <w:rFonts w:ascii="Arial" w:hAnsi="Arial"/>
          <w:sz w:val="24"/>
          <w:szCs w:val="24"/>
        </w:rPr>
        <w:t>Oxford: OUP</w:t>
      </w:r>
    </w:p>
    <w:p w14:paraId="32A3A55D" w14:textId="1CD5345C" w:rsidR="00044AC1" w:rsidRDefault="00044AC1" w:rsidP="007162E2">
      <w:pPr>
        <w:pStyle w:val="Default"/>
        <w:spacing w:line="480" w:lineRule="auto"/>
      </w:pPr>
      <w:r>
        <w:rPr>
          <w:rFonts w:ascii="Arial" w:hAnsi="Arial"/>
        </w:rPr>
        <w:t xml:space="preserve">Lebowitz, Michael A. (1988) “Is ‘Analytical Marxism’ Marxism?” in </w:t>
      </w:r>
    </w:p>
    <w:p w14:paraId="60CD0A88" w14:textId="4B0BC018" w:rsidR="00044AC1" w:rsidRDefault="00044AC1" w:rsidP="007162E2">
      <w:pPr>
        <w:spacing w:line="480" w:lineRule="auto"/>
        <w:rPr>
          <w:rFonts w:ascii="Arial" w:hAnsi="Arial" w:cs="Arial"/>
          <w:i/>
          <w:sz w:val="24"/>
          <w:szCs w:val="24"/>
        </w:rPr>
      </w:pPr>
      <w:r w:rsidRPr="00044AC1">
        <w:rPr>
          <w:sz w:val="24"/>
          <w:szCs w:val="24"/>
        </w:rPr>
        <w:t xml:space="preserve"> </w:t>
      </w:r>
      <w:r w:rsidRPr="00044AC1">
        <w:rPr>
          <w:rFonts w:ascii="Arial" w:hAnsi="Arial" w:cs="Arial"/>
          <w:i/>
          <w:sz w:val="24"/>
          <w:szCs w:val="24"/>
        </w:rPr>
        <w:t xml:space="preserve">Science &amp; Society, </w:t>
      </w:r>
      <w:r w:rsidRPr="00EB49F6">
        <w:rPr>
          <w:rFonts w:ascii="Arial" w:hAnsi="Arial" w:cs="Arial"/>
          <w:sz w:val="24"/>
          <w:szCs w:val="24"/>
        </w:rPr>
        <w:t>Vol. 52, No. 2 (Summer, 1988), pp. 191-214</w:t>
      </w:r>
    </w:p>
    <w:p w14:paraId="70851A22" w14:textId="77777777" w:rsidR="00294350" w:rsidRPr="00294350" w:rsidRDefault="00294350" w:rsidP="007162E2">
      <w:pPr>
        <w:pStyle w:val="Default"/>
        <w:spacing w:line="480" w:lineRule="auto"/>
      </w:pPr>
      <w:r>
        <w:rPr>
          <w:rFonts w:ascii="Arial" w:hAnsi="Arial" w:cs="Arial"/>
          <w:bCs/>
          <w:color w:val="260000"/>
        </w:rPr>
        <w:t xml:space="preserve">Lukes, Steven (1968) “Methodological Individualism Reconsidered” in </w:t>
      </w:r>
    </w:p>
    <w:p w14:paraId="17CF870A" w14:textId="4FFAE76D" w:rsidR="00294350" w:rsidRPr="00294350" w:rsidRDefault="00294350" w:rsidP="007162E2">
      <w:pPr>
        <w:widowControl w:val="0"/>
        <w:autoSpaceDE w:val="0"/>
        <w:autoSpaceDN w:val="0"/>
        <w:adjustRightInd w:val="0"/>
        <w:spacing w:line="480" w:lineRule="auto"/>
        <w:rPr>
          <w:rFonts w:ascii="Arial" w:hAnsi="Arial" w:cs="Arial"/>
          <w:bCs/>
          <w:color w:val="260000"/>
          <w:sz w:val="24"/>
          <w:szCs w:val="24"/>
        </w:rPr>
      </w:pPr>
      <w:r w:rsidRPr="00294350">
        <w:rPr>
          <w:rFonts w:ascii="Code" w:eastAsiaTheme="minorEastAsia" w:hAnsi="Code" w:cs="Code"/>
          <w:color w:val="000000"/>
          <w:sz w:val="24"/>
          <w:szCs w:val="24"/>
          <w:lang w:val="en-US"/>
        </w:rPr>
        <w:t xml:space="preserve"> </w:t>
      </w:r>
      <w:r w:rsidRPr="00294350">
        <w:rPr>
          <w:rFonts w:ascii="Arial" w:eastAsiaTheme="minorEastAsia" w:hAnsi="Arial" w:cs="Arial"/>
          <w:i/>
          <w:color w:val="000000"/>
          <w:sz w:val="24"/>
          <w:szCs w:val="24"/>
          <w:lang w:val="en-US"/>
        </w:rPr>
        <w:t>The British Journal of Sociolog</w:t>
      </w:r>
      <w:r w:rsidRPr="00294350">
        <w:rPr>
          <w:rFonts w:ascii="Arial" w:eastAsiaTheme="minorEastAsia" w:hAnsi="Arial" w:cs="Arial"/>
          <w:color w:val="000000"/>
          <w:sz w:val="24"/>
          <w:szCs w:val="24"/>
          <w:lang w:val="en-US"/>
        </w:rPr>
        <w:t>y, Vol. 19, No. 2 (Jun., 1968), pp. 119-129</w:t>
      </w:r>
    </w:p>
    <w:p w14:paraId="47E519E6" w14:textId="0F7C5677" w:rsidR="008342D0" w:rsidRPr="00AF1C81" w:rsidRDefault="008342D0" w:rsidP="007162E2">
      <w:pPr>
        <w:widowControl w:val="0"/>
        <w:autoSpaceDE w:val="0"/>
        <w:autoSpaceDN w:val="0"/>
        <w:adjustRightInd w:val="0"/>
        <w:spacing w:line="480" w:lineRule="auto"/>
        <w:rPr>
          <w:rFonts w:ascii="Arial" w:hAnsi="Arial" w:cs="Arial"/>
          <w:bCs/>
          <w:i/>
          <w:color w:val="260000"/>
          <w:sz w:val="24"/>
          <w:szCs w:val="24"/>
        </w:rPr>
      </w:pPr>
      <w:r w:rsidRPr="00946737">
        <w:rPr>
          <w:rFonts w:ascii="Arial" w:hAnsi="Arial" w:cs="Arial"/>
          <w:bCs/>
          <w:color w:val="260000"/>
          <w:sz w:val="24"/>
          <w:szCs w:val="24"/>
        </w:rPr>
        <w:t>Mandel</w:t>
      </w:r>
      <w:r w:rsidR="00946737">
        <w:rPr>
          <w:rFonts w:ascii="Arial" w:hAnsi="Arial" w:cs="Arial"/>
          <w:bCs/>
          <w:color w:val="260000"/>
          <w:sz w:val="24"/>
          <w:szCs w:val="24"/>
        </w:rPr>
        <w:t>, Ernest (1989)</w:t>
      </w:r>
      <w:r w:rsidR="00946737" w:rsidRPr="00946737">
        <w:rPr>
          <w:rFonts w:ascii="Arial" w:hAnsi="Arial" w:cs="Arial"/>
          <w:bCs/>
          <w:color w:val="260000"/>
          <w:sz w:val="24"/>
          <w:szCs w:val="24"/>
        </w:rPr>
        <w:t xml:space="preserve"> </w:t>
      </w:r>
      <w:r w:rsidR="00946737">
        <w:rPr>
          <w:rFonts w:ascii="Arial" w:hAnsi="Arial" w:cs="Arial"/>
          <w:bCs/>
          <w:color w:val="260000"/>
          <w:sz w:val="24"/>
          <w:szCs w:val="24"/>
        </w:rPr>
        <w:t>“</w:t>
      </w:r>
      <w:r w:rsidRPr="00946737">
        <w:rPr>
          <w:rFonts w:ascii="Arial" w:hAnsi="Arial" w:cs="Arial"/>
          <w:color w:val="260000"/>
          <w:sz w:val="24"/>
          <w:szCs w:val="24"/>
        </w:rPr>
        <w:t>How To Make No Sense of Marx</w:t>
      </w:r>
      <w:r w:rsidR="00946737">
        <w:rPr>
          <w:rFonts w:ascii="Arial" w:hAnsi="Arial" w:cs="Arial"/>
          <w:color w:val="260000"/>
          <w:sz w:val="24"/>
          <w:szCs w:val="24"/>
        </w:rPr>
        <w:t>”</w:t>
      </w:r>
      <w:r w:rsidRPr="00946737">
        <w:rPr>
          <w:rFonts w:ascii="Arial" w:hAnsi="Arial" w:cs="Arial"/>
          <w:sz w:val="24"/>
          <w:szCs w:val="24"/>
        </w:rPr>
        <w:t xml:space="preserve"> in </w:t>
      </w:r>
      <w:r w:rsidR="00946737">
        <w:rPr>
          <w:rFonts w:ascii="Arial" w:hAnsi="Arial" w:cs="Arial"/>
          <w:sz w:val="24"/>
          <w:szCs w:val="24"/>
        </w:rPr>
        <w:t xml:space="preserve">Ware, Robert and </w:t>
      </w:r>
      <w:r w:rsidR="00EB49F6">
        <w:rPr>
          <w:rFonts w:ascii="Arial" w:hAnsi="Arial" w:cs="Arial"/>
          <w:sz w:val="24"/>
          <w:szCs w:val="24"/>
        </w:rPr>
        <w:t xml:space="preserve">Nielsen, Kai (eds.) </w:t>
      </w:r>
      <w:r w:rsidRPr="00946737">
        <w:rPr>
          <w:rFonts w:ascii="Arial" w:hAnsi="Arial" w:cs="Arial"/>
          <w:bCs/>
          <w:i/>
          <w:sz w:val="24"/>
          <w:szCs w:val="24"/>
        </w:rPr>
        <w:t>Analyzing Marxism. New essays on Analytical Marxism</w:t>
      </w:r>
      <w:r w:rsidRPr="00946737">
        <w:rPr>
          <w:rFonts w:ascii="Arial" w:hAnsi="Arial" w:cs="Arial"/>
          <w:sz w:val="24"/>
          <w:szCs w:val="24"/>
        </w:rPr>
        <w:t xml:space="preserve">, </w:t>
      </w:r>
      <w:r w:rsidRPr="00946737">
        <w:rPr>
          <w:rFonts w:ascii="Arial" w:hAnsi="Arial" w:cs="Arial"/>
          <w:bCs/>
          <w:sz w:val="24"/>
          <w:szCs w:val="24"/>
        </w:rPr>
        <w:t>Canadian Journal of Philosophy</w:t>
      </w:r>
      <w:r w:rsidRPr="00946737">
        <w:rPr>
          <w:rFonts w:ascii="Arial" w:hAnsi="Arial" w:cs="Arial"/>
          <w:sz w:val="24"/>
          <w:szCs w:val="24"/>
        </w:rPr>
        <w:t>, Supplementary Volume 15, 1989, The University of Calgary Press, pp.105-132.</w:t>
      </w:r>
    </w:p>
    <w:p w14:paraId="2DDA4F9D" w14:textId="45E9BBF3" w:rsidR="00780908" w:rsidRPr="00780908" w:rsidRDefault="00780908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Marx, Karl (1977) (ed.) McLellan, David </w:t>
      </w:r>
      <w:r>
        <w:rPr>
          <w:rFonts w:ascii="Arial" w:hAnsi="Arial"/>
          <w:i/>
          <w:sz w:val="24"/>
          <w:szCs w:val="24"/>
        </w:rPr>
        <w:t xml:space="preserve">Selected Writings </w:t>
      </w:r>
      <w:r>
        <w:rPr>
          <w:rFonts w:ascii="Arial" w:hAnsi="Arial"/>
          <w:sz w:val="24"/>
          <w:szCs w:val="24"/>
        </w:rPr>
        <w:t>Oxford:OUP</w:t>
      </w:r>
    </w:p>
    <w:p w14:paraId="2BFEFFBD" w14:textId="2B2D0C02" w:rsidR="00577CC9" w:rsidRPr="00F3104D" w:rsidRDefault="00D27C86" w:rsidP="007162E2">
      <w:pPr>
        <w:spacing w:line="480" w:lineRule="auto"/>
        <w:rPr>
          <w:rFonts w:ascii="Arial" w:hAnsi="Arial"/>
          <w:sz w:val="24"/>
          <w:szCs w:val="24"/>
        </w:rPr>
      </w:pPr>
      <w:r w:rsidRPr="00F3104D">
        <w:rPr>
          <w:rFonts w:ascii="Arial" w:hAnsi="Arial"/>
          <w:sz w:val="24"/>
          <w:szCs w:val="24"/>
        </w:rPr>
        <w:t>McLellan, David</w:t>
      </w:r>
      <w:r w:rsidR="000732D2" w:rsidRPr="00F3104D">
        <w:rPr>
          <w:rFonts w:ascii="Arial" w:hAnsi="Arial"/>
          <w:sz w:val="24"/>
          <w:szCs w:val="24"/>
        </w:rPr>
        <w:t xml:space="preserve"> (1979)</w:t>
      </w:r>
      <w:r w:rsidRPr="00F3104D">
        <w:rPr>
          <w:rFonts w:ascii="Arial" w:hAnsi="Arial"/>
          <w:sz w:val="24"/>
          <w:szCs w:val="24"/>
        </w:rPr>
        <w:t xml:space="preserve">  </w:t>
      </w:r>
      <w:r w:rsidRPr="00F3104D">
        <w:rPr>
          <w:rFonts w:ascii="Arial" w:hAnsi="Arial"/>
          <w:i/>
          <w:sz w:val="24"/>
          <w:szCs w:val="24"/>
        </w:rPr>
        <w:t>Marxism After Marx</w:t>
      </w:r>
      <w:r w:rsidR="000732D2" w:rsidRPr="00F3104D">
        <w:rPr>
          <w:rFonts w:ascii="Arial" w:hAnsi="Arial"/>
          <w:sz w:val="24"/>
          <w:szCs w:val="24"/>
        </w:rPr>
        <w:t xml:space="preserve">  London: Macmillan </w:t>
      </w:r>
    </w:p>
    <w:p w14:paraId="0B4D6208" w14:textId="70A5BD71" w:rsidR="00BB1E2D" w:rsidRDefault="00BB1E2D" w:rsidP="007162E2">
      <w:pPr>
        <w:spacing w:line="480" w:lineRule="auto"/>
        <w:rPr>
          <w:rFonts w:ascii="Arial" w:hAnsi="Arial"/>
          <w:sz w:val="24"/>
          <w:szCs w:val="24"/>
        </w:rPr>
      </w:pPr>
      <w:r w:rsidRPr="00F3104D">
        <w:rPr>
          <w:rFonts w:ascii="Arial" w:hAnsi="Arial"/>
          <w:sz w:val="24"/>
          <w:szCs w:val="24"/>
        </w:rPr>
        <w:t xml:space="preserve">Singer, Peter (1980) </w:t>
      </w:r>
      <w:r w:rsidRPr="00F3104D">
        <w:rPr>
          <w:rFonts w:ascii="Arial" w:hAnsi="Arial"/>
          <w:i/>
          <w:sz w:val="24"/>
          <w:szCs w:val="24"/>
        </w:rPr>
        <w:t xml:space="preserve">Marx: A Very Short Introduction </w:t>
      </w:r>
      <w:r w:rsidRPr="00F3104D">
        <w:rPr>
          <w:rFonts w:ascii="Arial" w:hAnsi="Arial"/>
          <w:sz w:val="24"/>
          <w:szCs w:val="24"/>
        </w:rPr>
        <w:t>Oxford: OUP</w:t>
      </w:r>
    </w:p>
    <w:p w14:paraId="24C617E7" w14:textId="17291DE5" w:rsidR="00990BB4" w:rsidRDefault="00990BB4" w:rsidP="007162E2">
      <w:pPr>
        <w:spacing w:line="480" w:lineRule="auto"/>
        <w:rPr>
          <w:rFonts w:ascii="Arial" w:eastAsiaTheme="minorEastAsia" w:hAnsi="Arial" w:cs="Times New Roman"/>
          <w:sz w:val="24"/>
          <w:szCs w:val="24"/>
          <w:lang w:val="en-US"/>
        </w:rPr>
      </w:pPr>
      <w:r>
        <w:rPr>
          <w:rFonts w:ascii="Arial" w:hAnsi="Arial"/>
          <w:sz w:val="24"/>
          <w:szCs w:val="24"/>
        </w:rPr>
        <w:t>Soper, Kate (2000) “Humanism in Western Culture”</w:t>
      </w:r>
      <w:r>
        <w:rPr>
          <w:rFonts w:ascii="Times New Roman" w:eastAsiaTheme="minorEastAsia" w:hAnsi="Times New Roman" w:cs="Times New Roman"/>
          <w:sz w:val="20"/>
          <w:szCs w:val="20"/>
          <w:lang w:val="en-US"/>
        </w:rPr>
        <w:t xml:space="preserve"> </w:t>
      </w:r>
      <w:r w:rsidR="00BA5278" w:rsidRPr="00BA5278">
        <w:rPr>
          <w:rFonts w:ascii="Arial" w:eastAsiaTheme="minorEastAsia" w:hAnsi="Arial" w:cs="Times New Roman"/>
          <w:i/>
          <w:sz w:val="24"/>
          <w:szCs w:val="24"/>
          <w:lang w:val="en-US"/>
        </w:rPr>
        <w:t>Design Book Review</w:t>
      </w:r>
      <w:r w:rsidR="00BA5278">
        <w:rPr>
          <w:rFonts w:ascii="Arial" w:eastAsiaTheme="minorEastAsia" w:hAnsi="Arial" w:cs="Times New Roman"/>
          <w:sz w:val="24"/>
          <w:szCs w:val="24"/>
          <w:lang w:val="en-US"/>
        </w:rPr>
        <w:t xml:space="preserve"> Winter/Spring 2000:</w:t>
      </w:r>
      <w:r w:rsidRPr="00990BB4">
        <w:rPr>
          <w:rFonts w:ascii="Arial" w:eastAsiaTheme="minorEastAsia" w:hAnsi="Arial" w:cs="Times New Roman"/>
          <w:sz w:val="24"/>
          <w:szCs w:val="24"/>
          <w:lang w:val="en-US"/>
        </w:rPr>
        <w:t xml:space="preserve"> 41/42</w:t>
      </w:r>
    </w:p>
    <w:p w14:paraId="227386D6" w14:textId="7746458F" w:rsidR="003A5A3A" w:rsidRPr="00D369ED" w:rsidRDefault="003A5A3A" w:rsidP="007162E2">
      <w:pPr>
        <w:spacing w:line="480" w:lineRule="auto"/>
        <w:rPr>
          <w:rFonts w:ascii="Arial" w:eastAsiaTheme="minorEastAsia" w:hAnsi="Arial" w:cs="Times New Roman"/>
          <w:b/>
          <w:sz w:val="24"/>
          <w:szCs w:val="24"/>
          <w:lang w:val="en-US"/>
        </w:rPr>
      </w:pPr>
      <w:r>
        <w:rPr>
          <w:rFonts w:ascii="Arial" w:eastAsiaTheme="minorEastAsia" w:hAnsi="Arial" w:cs="Times New Roman"/>
          <w:sz w:val="24"/>
          <w:szCs w:val="24"/>
          <w:lang w:val="en-US"/>
        </w:rPr>
        <w:t xml:space="preserve">Therborn, Goran (1980) </w:t>
      </w:r>
      <w:r>
        <w:rPr>
          <w:rFonts w:ascii="Arial" w:eastAsiaTheme="minorEastAsia" w:hAnsi="Arial" w:cs="Times New Roman"/>
          <w:i/>
          <w:sz w:val="24"/>
          <w:szCs w:val="24"/>
          <w:lang w:val="en-US"/>
        </w:rPr>
        <w:t xml:space="preserve">The Ideology of Power and the Power of Ideology </w:t>
      </w:r>
      <w:r w:rsidR="00D369ED">
        <w:rPr>
          <w:rFonts w:ascii="Arial" w:eastAsiaTheme="minorEastAsia" w:hAnsi="Arial" w:cs="Times New Roman"/>
          <w:sz w:val="24"/>
          <w:szCs w:val="24"/>
          <w:lang w:val="en-US"/>
        </w:rPr>
        <w:t>London:Verso</w:t>
      </w:r>
    </w:p>
    <w:p w14:paraId="3BE0AD2B" w14:textId="4508728B" w:rsidR="00F976F2" w:rsidRPr="00F976F2" w:rsidRDefault="00F976F2" w:rsidP="007162E2">
      <w:pPr>
        <w:spacing w:line="480" w:lineRule="auto"/>
        <w:rPr>
          <w:rFonts w:ascii="Arial" w:eastAsiaTheme="minorEastAsia" w:hAnsi="Arial" w:cs="Times New Roman"/>
          <w:sz w:val="24"/>
          <w:szCs w:val="24"/>
          <w:lang w:val="en-US"/>
        </w:rPr>
      </w:pPr>
      <w:r>
        <w:rPr>
          <w:rFonts w:ascii="Arial" w:eastAsiaTheme="minorEastAsia" w:hAnsi="Arial" w:cs="Times New Roman"/>
          <w:sz w:val="24"/>
          <w:szCs w:val="24"/>
          <w:lang w:val="en-US"/>
        </w:rPr>
        <w:t xml:space="preserve">Thompson, E.P. (1978) </w:t>
      </w:r>
      <w:r>
        <w:rPr>
          <w:rFonts w:ascii="Arial" w:eastAsiaTheme="minorEastAsia" w:hAnsi="Arial" w:cs="Times New Roman"/>
          <w:i/>
          <w:sz w:val="24"/>
          <w:szCs w:val="24"/>
          <w:lang w:val="en-US"/>
        </w:rPr>
        <w:t xml:space="preserve">The Poverty of Theory </w:t>
      </w:r>
      <w:r>
        <w:rPr>
          <w:rFonts w:ascii="Arial" w:eastAsiaTheme="minorEastAsia" w:hAnsi="Arial" w:cs="Times New Roman"/>
          <w:sz w:val="24"/>
          <w:szCs w:val="24"/>
          <w:lang w:val="en-US"/>
        </w:rPr>
        <w:t>London: Merlin Press</w:t>
      </w:r>
    </w:p>
    <w:p w14:paraId="5467FCE2" w14:textId="77777777" w:rsidR="00B00B79" w:rsidRDefault="00140303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Udehn, Lars (2001)</w:t>
      </w:r>
      <w:r w:rsidR="00B00B79">
        <w:rPr>
          <w:rFonts w:ascii="Arial" w:hAnsi="Arial"/>
          <w:sz w:val="24"/>
          <w:szCs w:val="24"/>
        </w:rPr>
        <w:t xml:space="preserve">  </w:t>
      </w:r>
      <w:r w:rsidR="00B00B79">
        <w:rPr>
          <w:rFonts w:ascii="Arial" w:hAnsi="Arial"/>
          <w:i/>
          <w:sz w:val="24"/>
          <w:szCs w:val="24"/>
        </w:rPr>
        <w:t>Methodological Individualism</w:t>
      </w:r>
      <w:r w:rsidR="00B00B79">
        <w:rPr>
          <w:rFonts w:ascii="Arial" w:hAnsi="Arial"/>
          <w:sz w:val="24"/>
          <w:szCs w:val="24"/>
        </w:rPr>
        <w:t xml:space="preserve">   New York: Routledge</w:t>
      </w:r>
    </w:p>
    <w:p w14:paraId="3A858033" w14:textId="345D4FDB" w:rsidR="0069386B" w:rsidRDefault="00B00B79" w:rsidP="007162E2">
      <w:pPr>
        <w:spacing w:line="480" w:lineRule="auto"/>
        <w:rPr>
          <w:rFonts w:ascii="Arial" w:eastAsiaTheme="minorEastAsia" w:hAnsi="Arial" w:cs="Arial"/>
          <w:color w:val="000000"/>
          <w:sz w:val="24"/>
          <w:szCs w:val="24"/>
          <w:lang w:val="en-US"/>
        </w:rPr>
      </w:pPr>
      <w:r>
        <w:rPr>
          <w:rFonts w:ascii="Arial" w:hAnsi="Arial"/>
          <w:sz w:val="24"/>
          <w:szCs w:val="24"/>
        </w:rPr>
        <w:t xml:space="preserve">Udehn, Lars (2002) </w:t>
      </w:r>
      <w:r>
        <w:rPr>
          <w:rFonts w:ascii="Code" w:eastAsiaTheme="minorEastAsia" w:hAnsi="Code" w:cs="Code"/>
          <w:color w:val="000000"/>
          <w:sz w:val="24"/>
          <w:szCs w:val="24"/>
          <w:lang w:val="en-US"/>
        </w:rPr>
        <w:t>“</w:t>
      </w:r>
      <w:r w:rsidRPr="00B00B79">
        <w:rPr>
          <w:rFonts w:ascii="Arial" w:eastAsiaTheme="minorEastAsia" w:hAnsi="Arial" w:cs="Arial"/>
          <w:color w:val="000000"/>
          <w:sz w:val="24"/>
          <w:szCs w:val="24"/>
          <w:lang w:val="en-US"/>
        </w:rPr>
        <w:t>The Changing Face of Methodological Individualism</w:t>
      </w:r>
      <w:r>
        <w:rPr>
          <w:rFonts w:ascii="Arial" w:eastAsiaTheme="minorEastAsia" w:hAnsi="Arial" w:cs="Arial"/>
          <w:color w:val="000000"/>
          <w:sz w:val="24"/>
          <w:szCs w:val="24"/>
          <w:lang w:val="en-US"/>
        </w:rPr>
        <w:t>” in</w:t>
      </w:r>
      <w:r w:rsidRPr="00B00B79">
        <w:rPr>
          <w:rFonts w:ascii="Code" w:eastAsiaTheme="minorEastAsia" w:hAnsi="Code" w:cs="Code"/>
          <w:color w:val="000000"/>
          <w:sz w:val="23"/>
          <w:szCs w:val="23"/>
          <w:lang w:val="en-US"/>
        </w:rPr>
        <w:t xml:space="preserve"> </w:t>
      </w:r>
      <w:r w:rsidRPr="00B00B79">
        <w:rPr>
          <w:rFonts w:ascii="Arial" w:eastAsiaTheme="minorEastAsia" w:hAnsi="Arial" w:cs="Arial"/>
          <w:i/>
          <w:color w:val="000000"/>
          <w:sz w:val="24"/>
          <w:szCs w:val="24"/>
          <w:lang w:val="en-US"/>
        </w:rPr>
        <w:t>Annual Review of Sociology</w:t>
      </w:r>
      <w:r w:rsidRPr="00B00B79">
        <w:rPr>
          <w:rFonts w:ascii="Arial" w:eastAsiaTheme="minorEastAsia" w:hAnsi="Arial" w:cs="Arial"/>
          <w:color w:val="000000"/>
          <w:sz w:val="24"/>
          <w:szCs w:val="24"/>
          <w:lang w:val="en-US"/>
        </w:rPr>
        <w:t>, Vol. 28 (2002), pp. 479-507</w:t>
      </w:r>
    </w:p>
    <w:p w14:paraId="682395C1" w14:textId="22272038" w:rsidR="00AF1C81" w:rsidRPr="00AF1C81" w:rsidRDefault="00AF1C81" w:rsidP="007162E2">
      <w:pPr>
        <w:spacing w:line="480" w:lineRule="auto"/>
        <w:rPr>
          <w:rFonts w:ascii="Arial" w:hAnsi="Arial"/>
          <w:sz w:val="24"/>
          <w:szCs w:val="24"/>
        </w:rPr>
      </w:pPr>
      <w:r>
        <w:rPr>
          <w:rFonts w:ascii="Arial" w:eastAsiaTheme="minorEastAsia" w:hAnsi="Arial" w:cs="Arial"/>
          <w:color w:val="000000"/>
          <w:sz w:val="24"/>
          <w:szCs w:val="24"/>
          <w:lang w:val="en-US"/>
        </w:rPr>
        <w:t xml:space="preserve">Warren, Mark E. (1995) “Marx and Methodological Individualism” in Carver, Terrel and Thomas, Paul (eds.) </w:t>
      </w:r>
      <w:r>
        <w:rPr>
          <w:rFonts w:ascii="Arial" w:eastAsiaTheme="minorEastAsia" w:hAnsi="Arial" w:cs="Arial"/>
          <w:i/>
          <w:color w:val="000000"/>
          <w:sz w:val="24"/>
          <w:szCs w:val="24"/>
          <w:lang w:val="en-US"/>
        </w:rPr>
        <w:t xml:space="preserve">Rational Choice Marxism </w:t>
      </w:r>
      <w:r>
        <w:rPr>
          <w:rFonts w:ascii="Arial" w:eastAsiaTheme="minorEastAsia" w:hAnsi="Arial" w:cs="Arial"/>
          <w:color w:val="000000"/>
          <w:sz w:val="24"/>
          <w:szCs w:val="24"/>
          <w:lang w:val="en-US"/>
        </w:rPr>
        <w:t>London: Macmillan</w:t>
      </w:r>
    </w:p>
    <w:p w14:paraId="2E93E63E" w14:textId="77777777" w:rsidR="002B4D21" w:rsidRPr="00F3104D" w:rsidRDefault="002B4D21" w:rsidP="007162E2">
      <w:pPr>
        <w:spacing w:line="480" w:lineRule="auto"/>
        <w:rPr>
          <w:rFonts w:ascii="Arial" w:hAnsi="Arial"/>
          <w:sz w:val="24"/>
          <w:szCs w:val="24"/>
        </w:rPr>
      </w:pPr>
    </w:p>
    <w:sectPr w:rsidR="002B4D21" w:rsidRPr="00F3104D" w:rsidSect="00F664C6">
      <w:headerReference w:type="default" r:id="rId10"/>
      <w:footerReference w:type="even" r:id="rId11"/>
      <w:footerReference w:type="default" r:id="rId12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262D10C" w14:textId="77777777" w:rsidR="007C4DA3" w:rsidRDefault="007C4DA3" w:rsidP="00BD3BB6">
      <w:pPr>
        <w:spacing w:after="0" w:line="240" w:lineRule="auto"/>
      </w:pPr>
      <w:r>
        <w:separator/>
      </w:r>
    </w:p>
  </w:endnote>
  <w:endnote w:type="continuationSeparator" w:id="0">
    <w:p w14:paraId="24059AF0" w14:textId="77777777" w:rsidR="007C4DA3" w:rsidRDefault="007C4DA3" w:rsidP="00BD3B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SimSun">
    <w:altName w:val="宋体"/>
    <w:charset w:val="86"/>
    <w:family w:val="auto"/>
    <w:pitch w:val="variable"/>
    <w:sig w:usb0="00000003" w:usb1="288F0000" w:usb2="00000016" w:usb3="00000000" w:csb0="00040001" w:csb1="00000000"/>
  </w:font>
  <w:font w:name="Code">
    <w:altName w:val="Cambria"/>
    <w:panose1 w:val="00000000000000000000"/>
    <w:charset w:val="4D"/>
    <w:family w:val="swiss"/>
    <w:notTrueType/>
    <w:pitch w:val="default"/>
    <w:sig w:usb0="00000003" w:usb1="00000000" w:usb2="00000000" w:usb3="00000000" w:csb0="00000001" w:csb1="00000000"/>
  </w:font>
  <w:font w:name="Georgia">
    <w:panose1 w:val="02040502050405020303"/>
    <w:charset w:val="00"/>
    <w:family w:val="auto"/>
    <w:pitch w:val="variable"/>
    <w:sig w:usb0="00000287" w:usb1="00000000" w:usb2="00000000" w:usb3="00000000" w:csb0="0000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–/Ûø◊ßÍ">
    <w:altName w:val="Cambria"/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2A52724" w14:textId="77777777" w:rsidR="007C4DA3" w:rsidRDefault="007C4DA3" w:rsidP="00496043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5FCE9E1" w14:textId="77777777" w:rsidR="007C4DA3" w:rsidRDefault="007C4DA3" w:rsidP="00BD3BB6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A9E62B8" w14:textId="77777777" w:rsidR="007C4DA3" w:rsidRDefault="007C4DA3" w:rsidP="00496043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C6439">
      <w:rPr>
        <w:rStyle w:val="PageNumber"/>
        <w:noProof/>
      </w:rPr>
      <w:t>1</w:t>
    </w:r>
    <w:r>
      <w:rPr>
        <w:rStyle w:val="PageNumber"/>
      </w:rPr>
      <w:fldChar w:fldCharType="end"/>
    </w:r>
  </w:p>
  <w:p w14:paraId="029A759B" w14:textId="77777777" w:rsidR="007C4DA3" w:rsidRDefault="007C4DA3" w:rsidP="00BD3BB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FA6BC89" w14:textId="77777777" w:rsidR="007C4DA3" w:rsidRDefault="007C4DA3" w:rsidP="00BD3BB6">
      <w:pPr>
        <w:spacing w:after="0" w:line="240" w:lineRule="auto"/>
      </w:pPr>
      <w:r>
        <w:separator/>
      </w:r>
    </w:p>
  </w:footnote>
  <w:footnote w:type="continuationSeparator" w:id="0">
    <w:p w14:paraId="2F667D3C" w14:textId="77777777" w:rsidR="007C4DA3" w:rsidRDefault="007C4DA3" w:rsidP="00BD3B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FE42883" w14:textId="3B8FAFC3" w:rsidR="00AC6439" w:rsidRDefault="00AC6439">
    <w:pPr>
      <w:pStyle w:val="Header"/>
    </w:pPr>
    <w:r>
      <w:rPr>
        <w:rFonts w:ascii="Arial" w:hAnsi="Arial" w:cs="Arial"/>
      </w:rPr>
      <w:t xml:space="preserve">PHIL DAVEY  </w:t>
    </w:r>
    <w:r>
      <w:rPr>
        <w:rFonts w:ascii="Arial" w:hAnsi="Arial" w:cs="Arial"/>
      </w:rPr>
      <w:t>1303541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1E599F"/>
    <w:multiLevelType w:val="hybridMultilevel"/>
    <w:tmpl w:val="ECD09E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5190DB7"/>
    <w:multiLevelType w:val="hybridMultilevel"/>
    <w:tmpl w:val="8A485B3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9BC6205"/>
    <w:multiLevelType w:val="hybridMultilevel"/>
    <w:tmpl w:val="6B9824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237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D3E03"/>
    <w:rsid w:val="00013152"/>
    <w:rsid w:val="00014737"/>
    <w:rsid w:val="00032FB6"/>
    <w:rsid w:val="00034756"/>
    <w:rsid w:val="00044AC1"/>
    <w:rsid w:val="000615E0"/>
    <w:rsid w:val="000732D2"/>
    <w:rsid w:val="00073370"/>
    <w:rsid w:val="0008140B"/>
    <w:rsid w:val="00096E26"/>
    <w:rsid w:val="000B27E4"/>
    <w:rsid w:val="000C7A84"/>
    <w:rsid w:val="000D120C"/>
    <w:rsid w:val="000D6EEC"/>
    <w:rsid w:val="000E3816"/>
    <w:rsid w:val="000E60BA"/>
    <w:rsid w:val="000F2FDE"/>
    <w:rsid w:val="000F5FAB"/>
    <w:rsid w:val="00100565"/>
    <w:rsid w:val="00102956"/>
    <w:rsid w:val="001033B5"/>
    <w:rsid w:val="00117211"/>
    <w:rsid w:val="001175EC"/>
    <w:rsid w:val="00140303"/>
    <w:rsid w:val="001437C2"/>
    <w:rsid w:val="001441C3"/>
    <w:rsid w:val="00151866"/>
    <w:rsid w:val="001579BE"/>
    <w:rsid w:val="00171535"/>
    <w:rsid w:val="00173225"/>
    <w:rsid w:val="00173CB9"/>
    <w:rsid w:val="00173D31"/>
    <w:rsid w:val="00181FAF"/>
    <w:rsid w:val="00184BE7"/>
    <w:rsid w:val="00192AEB"/>
    <w:rsid w:val="00193E0F"/>
    <w:rsid w:val="001A1515"/>
    <w:rsid w:val="001A5550"/>
    <w:rsid w:val="001A6AC0"/>
    <w:rsid w:val="001B3ADC"/>
    <w:rsid w:val="001B74E3"/>
    <w:rsid w:val="001C58DF"/>
    <w:rsid w:val="001D28FF"/>
    <w:rsid w:val="001E5714"/>
    <w:rsid w:val="001E67B3"/>
    <w:rsid w:val="00210CB1"/>
    <w:rsid w:val="00223598"/>
    <w:rsid w:val="002256C9"/>
    <w:rsid w:val="00231876"/>
    <w:rsid w:val="0023415B"/>
    <w:rsid w:val="00254D22"/>
    <w:rsid w:val="002578E1"/>
    <w:rsid w:val="00276E1B"/>
    <w:rsid w:val="00291AC5"/>
    <w:rsid w:val="00294350"/>
    <w:rsid w:val="002A3444"/>
    <w:rsid w:val="002A3DCC"/>
    <w:rsid w:val="002B4D21"/>
    <w:rsid w:val="002E15A4"/>
    <w:rsid w:val="002F29C6"/>
    <w:rsid w:val="002F377C"/>
    <w:rsid w:val="002F3A78"/>
    <w:rsid w:val="002F5F15"/>
    <w:rsid w:val="0030755F"/>
    <w:rsid w:val="00307602"/>
    <w:rsid w:val="00310B07"/>
    <w:rsid w:val="00314AFA"/>
    <w:rsid w:val="00314D3A"/>
    <w:rsid w:val="00323968"/>
    <w:rsid w:val="003264FD"/>
    <w:rsid w:val="003306B3"/>
    <w:rsid w:val="00344E62"/>
    <w:rsid w:val="003461CC"/>
    <w:rsid w:val="00350782"/>
    <w:rsid w:val="00352491"/>
    <w:rsid w:val="00354B16"/>
    <w:rsid w:val="003559B0"/>
    <w:rsid w:val="00366B26"/>
    <w:rsid w:val="0037541C"/>
    <w:rsid w:val="00375F89"/>
    <w:rsid w:val="00376272"/>
    <w:rsid w:val="00385823"/>
    <w:rsid w:val="00390EFF"/>
    <w:rsid w:val="0039319E"/>
    <w:rsid w:val="00393829"/>
    <w:rsid w:val="00396B4D"/>
    <w:rsid w:val="003A5A3A"/>
    <w:rsid w:val="003B0592"/>
    <w:rsid w:val="003C79CA"/>
    <w:rsid w:val="003D3E03"/>
    <w:rsid w:val="003F0BE8"/>
    <w:rsid w:val="003F7A36"/>
    <w:rsid w:val="0040095B"/>
    <w:rsid w:val="00425FD5"/>
    <w:rsid w:val="004549C3"/>
    <w:rsid w:val="0046205C"/>
    <w:rsid w:val="004646A9"/>
    <w:rsid w:val="004669CA"/>
    <w:rsid w:val="004761C4"/>
    <w:rsid w:val="00476603"/>
    <w:rsid w:val="004820A4"/>
    <w:rsid w:val="00494710"/>
    <w:rsid w:val="00496043"/>
    <w:rsid w:val="004A7F77"/>
    <w:rsid w:val="004C45C3"/>
    <w:rsid w:val="004C6C81"/>
    <w:rsid w:val="004D0D64"/>
    <w:rsid w:val="004E6A30"/>
    <w:rsid w:val="0050246E"/>
    <w:rsid w:val="00512571"/>
    <w:rsid w:val="00532060"/>
    <w:rsid w:val="00544077"/>
    <w:rsid w:val="005511C1"/>
    <w:rsid w:val="00555625"/>
    <w:rsid w:val="00560E4B"/>
    <w:rsid w:val="0057477E"/>
    <w:rsid w:val="0057743F"/>
    <w:rsid w:val="00577CC9"/>
    <w:rsid w:val="00582AD8"/>
    <w:rsid w:val="00591DA2"/>
    <w:rsid w:val="00597795"/>
    <w:rsid w:val="005A32BC"/>
    <w:rsid w:val="005B1D5E"/>
    <w:rsid w:val="005B33D9"/>
    <w:rsid w:val="005E7F23"/>
    <w:rsid w:val="005F3E7C"/>
    <w:rsid w:val="006038B5"/>
    <w:rsid w:val="006221B6"/>
    <w:rsid w:val="00625097"/>
    <w:rsid w:val="006421FA"/>
    <w:rsid w:val="0064760C"/>
    <w:rsid w:val="00661619"/>
    <w:rsid w:val="00686649"/>
    <w:rsid w:val="006910E5"/>
    <w:rsid w:val="0069243B"/>
    <w:rsid w:val="00693101"/>
    <w:rsid w:val="0069386B"/>
    <w:rsid w:val="00695887"/>
    <w:rsid w:val="006A00F0"/>
    <w:rsid w:val="006B1AF6"/>
    <w:rsid w:val="006B1C3A"/>
    <w:rsid w:val="006B210D"/>
    <w:rsid w:val="006B7734"/>
    <w:rsid w:val="006C28E3"/>
    <w:rsid w:val="006D466B"/>
    <w:rsid w:val="006D4753"/>
    <w:rsid w:val="006F6721"/>
    <w:rsid w:val="0070190E"/>
    <w:rsid w:val="00703F06"/>
    <w:rsid w:val="007063DB"/>
    <w:rsid w:val="007162E2"/>
    <w:rsid w:val="007169EA"/>
    <w:rsid w:val="00717C13"/>
    <w:rsid w:val="007218D6"/>
    <w:rsid w:val="007441EB"/>
    <w:rsid w:val="00746062"/>
    <w:rsid w:val="00751FCE"/>
    <w:rsid w:val="00756798"/>
    <w:rsid w:val="00773F58"/>
    <w:rsid w:val="00777745"/>
    <w:rsid w:val="00780908"/>
    <w:rsid w:val="00781FA0"/>
    <w:rsid w:val="007C4DA3"/>
    <w:rsid w:val="007E4392"/>
    <w:rsid w:val="00803AE1"/>
    <w:rsid w:val="008315F0"/>
    <w:rsid w:val="008342D0"/>
    <w:rsid w:val="0083668B"/>
    <w:rsid w:val="00845111"/>
    <w:rsid w:val="00845C90"/>
    <w:rsid w:val="0084688E"/>
    <w:rsid w:val="008665F8"/>
    <w:rsid w:val="00872B97"/>
    <w:rsid w:val="00877B46"/>
    <w:rsid w:val="008870E0"/>
    <w:rsid w:val="0089053B"/>
    <w:rsid w:val="00890985"/>
    <w:rsid w:val="008A1967"/>
    <w:rsid w:val="008A320E"/>
    <w:rsid w:val="008C78E4"/>
    <w:rsid w:val="008D38B0"/>
    <w:rsid w:val="008E0535"/>
    <w:rsid w:val="009019E7"/>
    <w:rsid w:val="00906201"/>
    <w:rsid w:val="00937D4C"/>
    <w:rsid w:val="00943604"/>
    <w:rsid w:val="00943A30"/>
    <w:rsid w:val="00946737"/>
    <w:rsid w:val="0094732B"/>
    <w:rsid w:val="00953653"/>
    <w:rsid w:val="009560D7"/>
    <w:rsid w:val="00967399"/>
    <w:rsid w:val="00975C08"/>
    <w:rsid w:val="00985D41"/>
    <w:rsid w:val="00990BB4"/>
    <w:rsid w:val="009A15DB"/>
    <w:rsid w:val="009A4659"/>
    <w:rsid w:val="009A6AF9"/>
    <w:rsid w:val="009D0D04"/>
    <w:rsid w:val="009D2592"/>
    <w:rsid w:val="009F2199"/>
    <w:rsid w:val="00A04E5A"/>
    <w:rsid w:val="00A1584E"/>
    <w:rsid w:val="00A2570F"/>
    <w:rsid w:val="00A27F42"/>
    <w:rsid w:val="00A32212"/>
    <w:rsid w:val="00A3746B"/>
    <w:rsid w:val="00A409EF"/>
    <w:rsid w:val="00A42ED8"/>
    <w:rsid w:val="00A4384D"/>
    <w:rsid w:val="00A72405"/>
    <w:rsid w:val="00A856B7"/>
    <w:rsid w:val="00A96B18"/>
    <w:rsid w:val="00AA4B35"/>
    <w:rsid w:val="00AC23C0"/>
    <w:rsid w:val="00AC6439"/>
    <w:rsid w:val="00AD153A"/>
    <w:rsid w:val="00AD2B23"/>
    <w:rsid w:val="00AD54B9"/>
    <w:rsid w:val="00AD5DEC"/>
    <w:rsid w:val="00AE6CA1"/>
    <w:rsid w:val="00AF0962"/>
    <w:rsid w:val="00AF1C81"/>
    <w:rsid w:val="00AF5A35"/>
    <w:rsid w:val="00B00B79"/>
    <w:rsid w:val="00B13D95"/>
    <w:rsid w:val="00B22857"/>
    <w:rsid w:val="00B354C1"/>
    <w:rsid w:val="00B36832"/>
    <w:rsid w:val="00B41457"/>
    <w:rsid w:val="00B5229A"/>
    <w:rsid w:val="00B6469F"/>
    <w:rsid w:val="00B8419A"/>
    <w:rsid w:val="00B851F2"/>
    <w:rsid w:val="00B860E5"/>
    <w:rsid w:val="00B93D86"/>
    <w:rsid w:val="00B946AA"/>
    <w:rsid w:val="00BA122E"/>
    <w:rsid w:val="00BA3B02"/>
    <w:rsid w:val="00BA5278"/>
    <w:rsid w:val="00BB0BC8"/>
    <w:rsid w:val="00BB1E2D"/>
    <w:rsid w:val="00BC2ADA"/>
    <w:rsid w:val="00BC36B1"/>
    <w:rsid w:val="00BD1433"/>
    <w:rsid w:val="00BD174C"/>
    <w:rsid w:val="00BD3BB6"/>
    <w:rsid w:val="00BD4D98"/>
    <w:rsid w:val="00BE0940"/>
    <w:rsid w:val="00BE6F2E"/>
    <w:rsid w:val="00BF67C2"/>
    <w:rsid w:val="00C11BB8"/>
    <w:rsid w:val="00C12C88"/>
    <w:rsid w:val="00C21330"/>
    <w:rsid w:val="00C2255D"/>
    <w:rsid w:val="00C3429D"/>
    <w:rsid w:val="00C47E4F"/>
    <w:rsid w:val="00C525C3"/>
    <w:rsid w:val="00C56A6F"/>
    <w:rsid w:val="00C674DE"/>
    <w:rsid w:val="00C70E25"/>
    <w:rsid w:val="00C8655A"/>
    <w:rsid w:val="00C95188"/>
    <w:rsid w:val="00CB1558"/>
    <w:rsid w:val="00CB3EE1"/>
    <w:rsid w:val="00CB736A"/>
    <w:rsid w:val="00CC2AB7"/>
    <w:rsid w:val="00CE28B3"/>
    <w:rsid w:val="00CF117A"/>
    <w:rsid w:val="00CF6BFB"/>
    <w:rsid w:val="00D02531"/>
    <w:rsid w:val="00D10155"/>
    <w:rsid w:val="00D17CFE"/>
    <w:rsid w:val="00D17F48"/>
    <w:rsid w:val="00D215B8"/>
    <w:rsid w:val="00D23B49"/>
    <w:rsid w:val="00D26EE3"/>
    <w:rsid w:val="00D27C86"/>
    <w:rsid w:val="00D3360F"/>
    <w:rsid w:val="00D369ED"/>
    <w:rsid w:val="00D37396"/>
    <w:rsid w:val="00D42452"/>
    <w:rsid w:val="00D507D9"/>
    <w:rsid w:val="00D6244E"/>
    <w:rsid w:val="00D71F28"/>
    <w:rsid w:val="00D76CBA"/>
    <w:rsid w:val="00D76E9B"/>
    <w:rsid w:val="00D77917"/>
    <w:rsid w:val="00D831CB"/>
    <w:rsid w:val="00D83D9C"/>
    <w:rsid w:val="00DA0665"/>
    <w:rsid w:val="00DA0A24"/>
    <w:rsid w:val="00DB431F"/>
    <w:rsid w:val="00DC2137"/>
    <w:rsid w:val="00DD0424"/>
    <w:rsid w:val="00DD058B"/>
    <w:rsid w:val="00DE128B"/>
    <w:rsid w:val="00DE408B"/>
    <w:rsid w:val="00E15B0D"/>
    <w:rsid w:val="00E170A2"/>
    <w:rsid w:val="00E229BC"/>
    <w:rsid w:val="00E23C04"/>
    <w:rsid w:val="00E31C56"/>
    <w:rsid w:val="00E64FC1"/>
    <w:rsid w:val="00E770BD"/>
    <w:rsid w:val="00E82A2F"/>
    <w:rsid w:val="00E901C5"/>
    <w:rsid w:val="00E91861"/>
    <w:rsid w:val="00E936C6"/>
    <w:rsid w:val="00EA29A4"/>
    <w:rsid w:val="00EA6BAD"/>
    <w:rsid w:val="00EB49F6"/>
    <w:rsid w:val="00EC2FF1"/>
    <w:rsid w:val="00EC3032"/>
    <w:rsid w:val="00EC640B"/>
    <w:rsid w:val="00ED4CEF"/>
    <w:rsid w:val="00ED6723"/>
    <w:rsid w:val="00EE5EBC"/>
    <w:rsid w:val="00EF42C5"/>
    <w:rsid w:val="00F07D0F"/>
    <w:rsid w:val="00F1644E"/>
    <w:rsid w:val="00F21829"/>
    <w:rsid w:val="00F3104D"/>
    <w:rsid w:val="00F47E7D"/>
    <w:rsid w:val="00F62B25"/>
    <w:rsid w:val="00F664C6"/>
    <w:rsid w:val="00F73481"/>
    <w:rsid w:val="00F73C8A"/>
    <w:rsid w:val="00F75227"/>
    <w:rsid w:val="00F75906"/>
    <w:rsid w:val="00F76228"/>
    <w:rsid w:val="00F87FEB"/>
    <w:rsid w:val="00F976F2"/>
    <w:rsid w:val="00FC6469"/>
    <w:rsid w:val="00FD1E67"/>
    <w:rsid w:val="00FE55D8"/>
    <w:rsid w:val="00FE6A98"/>
    <w:rsid w:val="00FF5717"/>
    <w:rsid w:val="00FF7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,"/>
  <w:listSeparator w:val=";"/>
  <w14:docId w14:val="146379E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D3E03"/>
    <w:pPr>
      <w:spacing w:after="200" w:line="276" w:lineRule="auto"/>
    </w:pPr>
    <w:rPr>
      <w:rFonts w:eastAsiaTheme="minorHAnsi"/>
      <w:sz w:val="22"/>
      <w:szCs w:val="22"/>
      <w:lang w:val="en-GB"/>
    </w:rPr>
  </w:style>
  <w:style w:type="paragraph" w:styleId="Heading3">
    <w:name w:val="heading 3"/>
    <w:basedOn w:val="Normal"/>
    <w:link w:val="Heading3Char"/>
    <w:qFormat/>
    <w:rsid w:val="00AC6439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408B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BD3BB6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3BB6"/>
    <w:rPr>
      <w:rFonts w:eastAsiaTheme="minorHAnsi"/>
      <w:sz w:val="22"/>
      <w:szCs w:val="22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BD3BB6"/>
  </w:style>
  <w:style w:type="paragraph" w:customStyle="1" w:styleId="Default">
    <w:name w:val="Default"/>
    <w:rsid w:val="00044AC1"/>
    <w:pPr>
      <w:widowControl w:val="0"/>
      <w:autoSpaceDE w:val="0"/>
      <w:autoSpaceDN w:val="0"/>
      <w:adjustRightInd w:val="0"/>
    </w:pPr>
    <w:rPr>
      <w:rFonts w:ascii="Code" w:hAnsi="Code" w:cs="Code"/>
      <w:color w:val="000000"/>
    </w:rPr>
  </w:style>
  <w:style w:type="character" w:customStyle="1" w:styleId="Heading3Char">
    <w:name w:val="Heading 3 Char"/>
    <w:basedOn w:val="DefaultParagraphFont"/>
    <w:link w:val="Heading3"/>
    <w:rsid w:val="00AC6439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rsid w:val="00AC6439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C6439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6439"/>
    <w:rPr>
      <w:rFonts w:ascii="Lucida Grande" w:eastAsiaTheme="minorHAnsi" w:hAnsi="Lucida Grande" w:cs="Lucida Grande"/>
      <w:sz w:val="18"/>
      <w:szCs w:val="18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AC6439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6439"/>
    <w:rPr>
      <w:rFonts w:eastAsiaTheme="minorHAnsi"/>
      <w:sz w:val="22"/>
      <w:szCs w:val="22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D3E03"/>
    <w:pPr>
      <w:spacing w:after="200" w:line="276" w:lineRule="auto"/>
    </w:pPr>
    <w:rPr>
      <w:rFonts w:eastAsiaTheme="minorHAnsi"/>
      <w:sz w:val="22"/>
      <w:szCs w:val="22"/>
      <w:lang w:val="en-GB"/>
    </w:rPr>
  </w:style>
  <w:style w:type="paragraph" w:styleId="Heading3">
    <w:name w:val="heading 3"/>
    <w:basedOn w:val="Normal"/>
    <w:link w:val="Heading3Char"/>
    <w:qFormat/>
    <w:rsid w:val="00AC6439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408B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BD3BB6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3BB6"/>
    <w:rPr>
      <w:rFonts w:eastAsiaTheme="minorHAnsi"/>
      <w:sz w:val="22"/>
      <w:szCs w:val="22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BD3BB6"/>
  </w:style>
  <w:style w:type="paragraph" w:customStyle="1" w:styleId="Default">
    <w:name w:val="Default"/>
    <w:rsid w:val="00044AC1"/>
    <w:pPr>
      <w:widowControl w:val="0"/>
      <w:autoSpaceDE w:val="0"/>
      <w:autoSpaceDN w:val="0"/>
      <w:adjustRightInd w:val="0"/>
    </w:pPr>
    <w:rPr>
      <w:rFonts w:ascii="Code" w:hAnsi="Code" w:cs="Code"/>
      <w:color w:val="000000"/>
    </w:rPr>
  </w:style>
  <w:style w:type="character" w:customStyle="1" w:styleId="Heading3Char">
    <w:name w:val="Heading 3 Char"/>
    <w:basedOn w:val="DefaultParagraphFont"/>
    <w:link w:val="Heading3"/>
    <w:rsid w:val="00AC6439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rsid w:val="00AC6439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C6439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6439"/>
    <w:rPr>
      <w:rFonts w:ascii="Lucida Grande" w:eastAsiaTheme="minorHAnsi" w:hAnsi="Lucida Grande" w:cs="Lucida Grande"/>
      <w:sz w:val="18"/>
      <w:szCs w:val="18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AC6439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6439"/>
    <w:rPr>
      <w:rFonts w:eastAsiaTheme="minorHAnsi"/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oter" Target="footer2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eg"/><Relationship Id="rId1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7307202E-FB44-044B-B8E9-47F1A003E1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16</Pages>
  <Words>3475</Words>
  <Characters>19809</Characters>
  <Application>Microsoft Macintosh Word</Application>
  <DocSecurity>0</DocSecurity>
  <Lines>165</Lines>
  <Paragraphs>46</Paragraphs>
  <ScaleCrop>false</ScaleCrop>
  <Company>E</Company>
  <LinksUpToDate>false</LinksUpToDate>
  <CharactersWithSpaces>23238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 D</dc:creator>
  <cp:keywords/>
  <dc:description/>
  <cp:lastModifiedBy>Phil D</cp:lastModifiedBy>
  <cp:revision>21</cp:revision>
  <dcterms:created xsi:type="dcterms:W3CDTF">2018-04-04T09:28:00Z</dcterms:created>
  <dcterms:modified xsi:type="dcterms:W3CDTF">2018-04-05T12:52:00Z</dcterms:modified>
</cp:coreProperties>
</file>