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BCF" w:rsidRDefault="00927BCF" w:rsidP="00927BCF">
      <w:pPr>
        <w:pStyle w:val="Standard"/>
      </w:pPr>
      <w:r>
        <w:rPr>
          <w:sz w:val="28"/>
          <w:szCs w:val="28"/>
        </w:rPr>
        <w:t xml:space="preserve">Title: </w:t>
      </w:r>
      <w:r w:rsidR="00D840F3" w:rsidRPr="00D840F3">
        <w:rPr>
          <w:sz w:val="28"/>
          <w:szCs w:val="28"/>
        </w:rPr>
        <w:t>Understanding Coaching and Mentoring within the Organisation</w:t>
      </w:r>
    </w:p>
    <w:p w:rsidR="00927BCF" w:rsidRDefault="00927BCF" w:rsidP="00927BCF">
      <w:pPr>
        <w:pStyle w:val="Standard"/>
      </w:pPr>
    </w:p>
    <w:p w:rsidR="00927BCF" w:rsidRDefault="00927BCF" w:rsidP="00927BCF">
      <w:pPr>
        <w:pStyle w:val="Standard"/>
        <w:rPr>
          <w:sz w:val="28"/>
          <w:szCs w:val="28"/>
        </w:rPr>
      </w:pPr>
    </w:p>
    <w:p w:rsidR="00927BCF" w:rsidRDefault="00927BCF" w:rsidP="00927BCF">
      <w:pPr>
        <w:pStyle w:val="Standard"/>
      </w:pPr>
      <w:r>
        <w:rPr>
          <w:sz w:val="28"/>
          <w:szCs w:val="28"/>
        </w:rPr>
        <w:t xml:space="preserve">Name: Rhodri Packman </w:t>
      </w:r>
    </w:p>
    <w:p w:rsidR="00927BCF" w:rsidRDefault="00927BCF" w:rsidP="00927BCF">
      <w:pPr>
        <w:pStyle w:val="Standard"/>
        <w:rPr>
          <w:sz w:val="28"/>
          <w:szCs w:val="28"/>
        </w:rPr>
      </w:pPr>
    </w:p>
    <w:p w:rsidR="00927BCF" w:rsidRDefault="00927BCF" w:rsidP="00927BCF">
      <w:pPr>
        <w:pStyle w:val="Standard"/>
      </w:pPr>
      <w:r>
        <w:rPr>
          <w:sz w:val="28"/>
          <w:szCs w:val="28"/>
        </w:rPr>
        <w:t>CIPD Membership Number: 4787112X</w:t>
      </w:r>
    </w:p>
    <w:p w:rsidR="00927BCF" w:rsidRDefault="00927BCF" w:rsidP="00927BCF">
      <w:pPr>
        <w:pStyle w:val="Standard"/>
        <w:rPr>
          <w:sz w:val="28"/>
          <w:szCs w:val="28"/>
        </w:rPr>
      </w:pPr>
    </w:p>
    <w:p w:rsidR="00927BCF" w:rsidRDefault="00927BCF" w:rsidP="00927BCF">
      <w:pPr>
        <w:pStyle w:val="Standard"/>
      </w:pPr>
      <w:r>
        <w:rPr>
          <w:sz w:val="28"/>
          <w:szCs w:val="28"/>
        </w:rPr>
        <w:t xml:space="preserve">Date: </w:t>
      </w:r>
      <w:r w:rsidR="00B911A3">
        <w:rPr>
          <w:sz w:val="28"/>
          <w:szCs w:val="28"/>
        </w:rPr>
        <w:t>02/01</w:t>
      </w:r>
      <w:r w:rsidR="00D840F3">
        <w:rPr>
          <w:sz w:val="28"/>
          <w:szCs w:val="28"/>
        </w:rPr>
        <w:t>/2019</w:t>
      </w:r>
    </w:p>
    <w:p w:rsidR="00927BCF" w:rsidRDefault="00927BCF" w:rsidP="00927BCF">
      <w:pPr>
        <w:pStyle w:val="Standard"/>
        <w:rPr>
          <w:sz w:val="28"/>
          <w:szCs w:val="28"/>
        </w:rPr>
      </w:pPr>
    </w:p>
    <w:p w:rsidR="00927BCF" w:rsidRDefault="00927BCF" w:rsidP="00927BCF">
      <w:pPr>
        <w:pStyle w:val="Standard"/>
        <w:rPr>
          <w:sz w:val="28"/>
          <w:szCs w:val="28"/>
        </w:rPr>
      </w:pPr>
    </w:p>
    <w:p w:rsidR="00927BCF" w:rsidRDefault="00927BCF" w:rsidP="00927BCF">
      <w:pPr>
        <w:pStyle w:val="Standard"/>
        <w:rPr>
          <w:sz w:val="28"/>
          <w:szCs w:val="28"/>
        </w:rPr>
      </w:pPr>
    </w:p>
    <w:p w:rsidR="00927BCF" w:rsidRDefault="00927BCF" w:rsidP="00927BCF">
      <w:pPr>
        <w:pStyle w:val="Standard"/>
        <w:rPr>
          <w:sz w:val="28"/>
          <w:szCs w:val="28"/>
        </w:rPr>
      </w:pPr>
    </w:p>
    <w:p w:rsidR="00927BCF" w:rsidRDefault="00927BCF" w:rsidP="00927BCF">
      <w:pPr>
        <w:pStyle w:val="Standard"/>
        <w:rPr>
          <w:b/>
          <w:sz w:val="28"/>
          <w:szCs w:val="28"/>
        </w:rPr>
      </w:pPr>
    </w:p>
    <w:p w:rsidR="00927BCF" w:rsidRDefault="00927BCF" w:rsidP="00927BCF">
      <w:pPr>
        <w:pStyle w:val="Standard"/>
      </w:pPr>
      <w:r>
        <w:rPr>
          <w:rFonts w:cs="Arial"/>
          <w:sz w:val="28"/>
          <w:szCs w:val="28"/>
        </w:rPr>
        <w:t>By signing below, I confirm that the work/evidence presented is my own, unaided work. I understand the regulations pertaining to candidate malpractice and the action that may be taken as a result.</w:t>
      </w:r>
    </w:p>
    <w:p w:rsidR="00927BCF" w:rsidRDefault="00927BCF" w:rsidP="00927BCF">
      <w:pPr>
        <w:pStyle w:val="Standard"/>
        <w:rPr>
          <w:rFonts w:cs="Arial"/>
          <w:sz w:val="28"/>
          <w:szCs w:val="28"/>
        </w:rPr>
      </w:pPr>
    </w:p>
    <w:p w:rsidR="00927BCF" w:rsidRDefault="00927BCF" w:rsidP="00927BCF">
      <w:pPr>
        <w:pStyle w:val="Standard"/>
      </w:pPr>
      <w:r>
        <w:rPr>
          <w:rFonts w:cs="Arial"/>
          <w:sz w:val="28"/>
          <w:szCs w:val="28"/>
        </w:rPr>
        <w:t>Signed: Rhodri Packman</w:t>
      </w:r>
    </w:p>
    <w:p w:rsidR="00927BCF" w:rsidRDefault="00927BCF" w:rsidP="00927BCF">
      <w:pPr>
        <w:pStyle w:val="Standard"/>
      </w:pPr>
      <w:r>
        <w:rPr>
          <w:rFonts w:cs="Arial"/>
          <w:sz w:val="28"/>
          <w:szCs w:val="28"/>
        </w:rPr>
        <w:t xml:space="preserve">Date: </w:t>
      </w:r>
      <w:r w:rsidR="003E26E8">
        <w:rPr>
          <w:rFonts w:cs="Arial"/>
          <w:sz w:val="28"/>
          <w:szCs w:val="28"/>
        </w:rPr>
        <w:t>02/01/2019</w:t>
      </w:r>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D00F3F" w:rsidP="00927BCF">
      <w:pPr>
        <w:pStyle w:val="Standard"/>
        <w:spacing w:after="0" w:line="240" w:lineRule="auto"/>
        <w:rPr>
          <w:rFonts w:cs="Arial"/>
        </w:rPr>
      </w:pPr>
      <w:r>
        <w:rPr>
          <w:rFonts w:cs="Arial"/>
        </w:rPr>
        <w:t>Word count: 3392</w:t>
      </w:r>
      <w:bookmarkStart w:id="0" w:name="_GoBack"/>
      <w:bookmarkEnd w:id="0"/>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927BCF" w:rsidP="00927BCF">
      <w:pPr>
        <w:pStyle w:val="Standard"/>
        <w:spacing w:after="0" w:line="240" w:lineRule="auto"/>
        <w:rPr>
          <w:rFonts w:cs="Arial"/>
        </w:rPr>
      </w:pPr>
    </w:p>
    <w:p w:rsidR="00927BCF" w:rsidRDefault="00927BCF" w:rsidP="00927BCF">
      <w:pPr>
        <w:pStyle w:val="Standard"/>
        <w:spacing w:after="0" w:line="360" w:lineRule="auto"/>
        <w:rPr>
          <w:rFonts w:cs="Arial"/>
        </w:rPr>
      </w:pPr>
    </w:p>
    <w:p w:rsidR="004562FB" w:rsidRDefault="004562FB" w:rsidP="00927BCF">
      <w:pPr>
        <w:pStyle w:val="Standard"/>
        <w:spacing w:after="0" w:line="360" w:lineRule="auto"/>
        <w:rPr>
          <w:rFonts w:cs="Arial"/>
        </w:rPr>
      </w:pPr>
    </w:p>
    <w:p w:rsidR="004562FB" w:rsidRDefault="004562FB" w:rsidP="00927BCF">
      <w:pPr>
        <w:pStyle w:val="Standard"/>
        <w:spacing w:after="0" w:line="360" w:lineRule="auto"/>
        <w:rPr>
          <w:rFonts w:cs="Arial"/>
        </w:rPr>
      </w:pPr>
    </w:p>
    <w:p w:rsidR="00927BCF" w:rsidRDefault="00927BCF" w:rsidP="00927BCF">
      <w:pPr>
        <w:pStyle w:val="Standard"/>
        <w:spacing w:after="0" w:line="240" w:lineRule="auto"/>
        <w:rPr>
          <w:rFonts w:cs="Arial"/>
          <w:b/>
          <w:sz w:val="28"/>
        </w:rPr>
      </w:pPr>
    </w:p>
    <w:p w:rsidR="004562FB" w:rsidRPr="0040036B" w:rsidRDefault="004562FB" w:rsidP="004562FB">
      <w:pPr>
        <w:pStyle w:val="ListParagraph"/>
        <w:numPr>
          <w:ilvl w:val="1"/>
          <w:numId w:val="2"/>
        </w:numPr>
        <w:spacing w:after="200" w:line="276" w:lineRule="auto"/>
        <w:rPr>
          <w:rFonts w:asciiTheme="minorHAnsi" w:hAnsiTheme="minorHAnsi" w:cstheme="minorHAnsi"/>
          <w:b/>
        </w:rPr>
      </w:pPr>
      <w:r w:rsidRPr="0040036B">
        <w:rPr>
          <w:rFonts w:asciiTheme="minorHAnsi" w:hAnsiTheme="minorHAnsi" w:cstheme="minorHAnsi"/>
          <w:b/>
        </w:rPr>
        <w:t>Define and explain the concepts of coaching and mentoring.</w:t>
      </w:r>
    </w:p>
    <w:p w:rsidR="006541BD" w:rsidRDefault="0040036B" w:rsidP="007A2A19">
      <w:pPr>
        <w:spacing w:after="200" w:line="276" w:lineRule="auto"/>
        <w:rPr>
          <w:rFonts w:cstheme="minorHAnsi"/>
        </w:rPr>
      </w:pPr>
      <w:r w:rsidRPr="0040036B">
        <w:rPr>
          <w:rFonts w:cstheme="minorHAnsi"/>
        </w:rPr>
        <w:t xml:space="preserve">Coaching and mentoring are </w:t>
      </w:r>
      <w:r w:rsidR="004B62B8">
        <w:rPr>
          <w:rFonts w:cstheme="minorHAnsi"/>
        </w:rPr>
        <w:t>approaches</w:t>
      </w:r>
      <w:r w:rsidR="00067F18">
        <w:rPr>
          <w:rFonts w:cstheme="minorHAnsi"/>
        </w:rPr>
        <w:t xml:space="preserve"> to the development of employees</w:t>
      </w:r>
      <w:r w:rsidRPr="0040036B">
        <w:rPr>
          <w:rFonts w:cstheme="minorHAnsi"/>
        </w:rPr>
        <w:t xml:space="preserve"> based on the use of one-to-one conversations to enhance skills, knowledge or work pe</w:t>
      </w:r>
      <w:r>
        <w:rPr>
          <w:rFonts w:cstheme="minorHAnsi"/>
        </w:rPr>
        <w:t xml:space="preserve">rformance (CIPD, 2019). </w:t>
      </w:r>
      <w:r w:rsidR="00067F18">
        <w:rPr>
          <w:rFonts w:cstheme="minorHAnsi"/>
        </w:rPr>
        <w:t xml:space="preserve"> </w:t>
      </w:r>
      <w:r w:rsidR="004B62B8">
        <w:rPr>
          <w:rFonts w:cstheme="minorHAnsi"/>
        </w:rPr>
        <w:t>Busines</w:t>
      </w:r>
      <w:r w:rsidR="007D5A3C">
        <w:rPr>
          <w:rFonts w:cstheme="minorHAnsi"/>
        </w:rPr>
        <w:t>s coaching and mentoring</w:t>
      </w:r>
      <w:r w:rsidR="00AC4AA7">
        <w:rPr>
          <w:rFonts w:cstheme="minorHAnsi"/>
        </w:rPr>
        <w:t xml:space="preserve"> usually happens to an individual</w:t>
      </w:r>
      <w:r w:rsidR="004B62B8">
        <w:rPr>
          <w:rFonts w:cstheme="minorHAnsi"/>
        </w:rPr>
        <w:t xml:space="preserve"> </w:t>
      </w:r>
      <w:r w:rsidR="00BC582A">
        <w:rPr>
          <w:rFonts w:cstheme="minorHAnsi"/>
        </w:rPr>
        <w:t>(hence the one-on-one element)</w:t>
      </w:r>
      <w:r w:rsidR="004B62B8">
        <w:rPr>
          <w:rFonts w:cstheme="minorHAnsi"/>
        </w:rPr>
        <w:t xml:space="preserve"> and are clearly distinct from </w:t>
      </w:r>
      <w:r w:rsidR="00ED3F22">
        <w:rPr>
          <w:rFonts w:cstheme="minorHAnsi"/>
        </w:rPr>
        <w:t xml:space="preserve">other learning and development opportunities, </w:t>
      </w:r>
      <w:r w:rsidR="00EA6A0A">
        <w:rPr>
          <w:rFonts w:cstheme="minorHAnsi"/>
        </w:rPr>
        <w:t xml:space="preserve">specifically </w:t>
      </w:r>
      <w:r w:rsidR="004B62B8">
        <w:rPr>
          <w:rFonts w:cstheme="minorHAnsi"/>
        </w:rPr>
        <w:t>t</w:t>
      </w:r>
      <w:r w:rsidR="00BC582A">
        <w:rPr>
          <w:rFonts w:cstheme="minorHAnsi"/>
        </w:rPr>
        <w:t>raining, which is learning through mass teaching</w:t>
      </w:r>
      <w:r w:rsidR="00AC4AA7">
        <w:rPr>
          <w:rFonts w:cstheme="minorHAnsi"/>
        </w:rPr>
        <w:t xml:space="preserve"> (CIPD, 2019b)</w:t>
      </w:r>
      <w:r w:rsidR="004B62B8">
        <w:rPr>
          <w:rFonts w:cstheme="minorHAnsi"/>
        </w:rPr>
        <w:t xml:space="preserve">. </w:t>
      </w:r>
      <w:r w:rsidR="00F53DAF">
        <w:rPr>
          <w:rFonts w:cstheme="minorHAnsi"/>
        </w:rPr>
        <w:t>It is this one-to-</w:t>
      </w:r>
      <w:r w:rsidR="006541BD">
        <w:rPr>
          <w:rFonts w:cstheme="minorHAnsi"/>
        </w:rPr>
        <w:t>one nature that</w:t>
      </w:r>
      <w:r w:rsidR="0050188D">
        <w:rPr>
          <w:rFonts w:cstheme="minorHAnsi"/>
        </w:rPr>
        <w:t xml:space="preserve"> both</w:t>
      </w:r>
      <w:r w:rsidR="006541BD">
        <w:rPr>
          <w:rFonts w:cstheme="minorHAnsi"/>
        </w:rPr>
        <w:t xml:space="preserve"> helps define coaching and mentoring </w:t>
      </w:r>
      <w:r w:rsidR="00AC4AA7">
        <w:rPr>
          <w:rFonts w:cstheme="minorHAnsi"/>
        </w:rPr>
        <w:t xml:space="preserve">and presents somewhat confusing similarities. </w:t>
      </w:r>
    </w:p>
    <w:p w:rsidR="00416321" w:rsidRPr="007D5A3C" w:rsidRDefault="00416321" w:rsidP="00B619EC">
      <w:pPr>
        <w:spacing w:after="200" w:line="276" w:lineRule="auto"/>
        <w:rPr>
          <w:rFonts w:cstheme="minorHAnsi"/>
        </w:rPr>
      </w:pPr>
      <w:r>
        <w:rPr>
          <w:rFonts w:cstheme="minorHAnsi"/>
        </w:rPr>
        <w:t>The</w:t>
      </w:r>
      <w:r w:rsidRPr="00416321">
        <w:rPr>
          <w:rFonts w:cstheme="minorHAnsi"/>
        </w:rPr>
        <w:t xml:space="preserve"> Worldwide Associat</w:t>
      </w:r>
      <w:r>
        <w:rPr>
          <w:rFonts w:cstheme="minorHAnsi"/>
        </w:rPr>
        <w:t xml:space="preserve">ion of Business Coaches (2007) defines coaching as the </w:t>
      </w:r>
      <w:r w:rsidRPr="00416321">
        <w:rPr>
          <w:rFonts w:cstheme="minorHAnsi"/>
        </w:rPr>
        <w:t xml:space="preserve">‘process of engaging in meaningful communication with individuals in </w:t>
      </w:r>
      <w:r>
        <w:rPr>
          <w:rFonts w:cstheme="minorHAnsi"/>
        </w:rPr>
        <w:t>organis</w:t>
      </w:r>
      <w:r w:rsidR="000B479A">
        <w:rPr>
          <w:rFonts w:cstheme="minorHAnsi"/>
        </w:rPr>
        <w:t>ations</w:t>
      </w:r>
      <w:r w:rsidRPr="00416321">
        <w:rPr>
          <w:rFonts w:cstheme="minorHAnsi"/>
        </w:rPr>
        <w:t>, with the goal of p</w:t>
      </w:r>
      <w:r w:rsidR="00890A77">
        <w:rPr>
          <w:rFonts w:cstheme="minorHAnsi"/>
        </w:rPr>
        <w:t>romoting success at all levels</w:t>
      </w:r>
      <w:r>
        <w:rPr>
          <w:rFonts w:cstheme="minorHAnsi"/>
        </w:rPr>
        <w:t xml:space="preserve"> </w:t>
      </w:r>
      <w:r w:rsidRPr="00416321">
        <w:rPr>
          <w:rFonts w:cstheme="minorHAnsi"/>
        </w:rPr>
        <w:t>of the organi</w:t>
      </w:r>
      <w:r w:rsidR="006130D3">
        <w:rPr>
          <w:rFonts w:cstheme="minorHAnsi"/>
        </w:rPr>
        <w:t>s</w:t>
      </w:r>
      <w:r w:rsidRPr="00416321">
        <w:rPr>
          <w:rFonts w:cstheme="minorHAnsi"/>
        </w:rPr>
        <w:t>ation by affecting th</w:t>
      </w:r>
      <w:r>
        <w:rPr>
          <w:rFonts w:cstheme="minorHAnsi"/>
        </w:rPr>
        <w:t xml:space="preserve">e actions of those individuals’. </w:t>
      </w:r>
      <w:r w:rsidR="0039714C">
        <w:rPr>
          <w:rFonts w:cstheme="minorHAnsi"/>
        </w:rPr>
        <w:t>Coaching</w:t>
      </w:r>
      <w:r w:rsidRPr="007D5A3C">
        <w:rPr>
          <w:rFonts w:cstheme="minorHAnsi"/>
        </w:rPr>
        <w:t xml:space="preserve"> typically lasts for a defined period of time </w:t>
      </w:r>
      <w:r w:rsidR="00804EA6">
        <w:rPr>
          <w:rFonts w:cstheme="minorHAnsi"/>
        </w:rPr>
        <w:t>and</w:t>
      </w:r>
      <w:r w:rsidR="00AC4AA7">
        <w:rPr>
          <w:rFonts w:cstheme="minorHAnsi"/>
        </w:rPr>
        <w:t xml:space="preserve"> </w:t>
      </w:r>
      <w:r w:rsidR="00B619EC" w:rsidRPr="007D5A3C">
        <w:rPr>
          <w:rFonts w:cstheme="minorHAnsi"/>
        </w:rPr>
        <w:t>should be delivered by</w:t>
      </w:r>
      <w:r w:rsidR="00AC4AA7">
        <w:rPr>
          <w:rFonts w:cstheme="minorHAnsi"/>
        </w:rPr>
        <w:t xml:space="preserve"> skilled</w:t>
      </w:r>
      <w:r w:rsidR="00B619EC" w:rsidRPr="007D5A3C">
        <w:rPr>
          <w:rFonts w:cstheme="minorHAnsi"/>
        </w:rPr>
        <w:t xml:space="preserve"> people who are trained to do so</w:t>
      </w:r>
      <w:r w:rsidR="000B479A">
        <w:rPr>
          <w:rFonts w:cstheme="minorHAnsi"/>
        </w:rPr>
        <w:t xml:space="preserve"> (Clutterbuck et al, 2016). </w:t>
      </w:r>
      <w:r w:rsidR="00BA71F2">
        <w:rPr>
          <w:rFonts w:cstheme="minorHAnsi"/>
        </w:rPr>
        <w:t>Clutterbuck et al, (2016) also state c</w:t>
      </w:r>
      <w:r w:rsidR="000B479A">
        <w:rPr>
          <w:rFonts w:cstheme="minorHAnsi"/>
        </w:rPr>
        <w:t xml:space="preserve">oaching aims to </w:t>
      </w:r>
      <w:r w:rsidR="00BA71F2">
        <w:rPr>
          <w:rFonts w:cstheme="minorHAnsi"/>
        </w:rPr>
        <w:t>improve</w:t>
      </w:r>
      <w:r w:rsidR="000B479A" w:rsidRPr="007D5A3C">
        <w:rPr>
          <w:rFonts w:cstheme="minorHAnsi"/>
        </w:rPr>
        <w:t xml:space="preserve"> performance </w:t>
      </w:r>
      <w:r w:rsidR="000B479A">
        <w:rPr>
          <w:rFonts w:cstheme="minorHAnsi"/>
        </w:rPr>
        <w:t xml:space="preserve">by focusing on specific skills and goals, which </w:t>
      </w:r>
      <w:r w:rsidR="00BA71F2">
        <w:rPr>
          <w:rFonts w:cstheme="minorHAnsi"/>
        </w:rPr>
        <w:t>also</w:t>
      </w:r>
      <w:r w:rsidR="000B479A">
        <w:rPr>
          <w:rFonts w:cstheme="minorHAnsi"/>
        </w:rPr>
        <w:t xml:space="preserve"> </w:t>
      </w:r>
      <w:r w:rsidR="00BA71F2">
        <w:rPr>
          <w:rFonts w:cstheme="minorHAnsi"/>
        </w:rPr>
        <w:t xml:space="preserve">impacts </w:t>
      </w:r>
      <w:r w:rsidR="000B479A" w:rsidRPr="007D5A3C">
        <w:rPr>
          <w:rFonts w:cstheme="minorHAnsi"/>
        </w:rPr>
        <w:t>on an individual’s personal attributes such as social interaction or confidence</w:t>
      </w:r>
      <w:r w:rsidR="000B479A">
        <w:rPr>
          <w:rFonts w:cstheme="minorHAnsi"/>
        </w:rPr>
        <w:t xml:space="preserve">. </w:t>
      </w:r>
      <w:r w:rsidR="00BA71F2">
        <w:rPr>
          <w:rFonts w:cstheme="minorHAnsi"/>
        </w:rPr>
        <w:t>Coaching can be</w:t>
      </w:r>
      <w:r w:rsidR="008F1C2A">
        <w:rPr>
          <w:rFonts w:cstheme="minorHAnsi"/>
        </w:rPr>
        <w:t xml:space="preserve"> internal, via</w:t>
      </w:r>
      <w:r w:rsidR="00BA71F2">
        <w:rPr>
          <w:rFonts w:cstheme="minorHAnsi"/>
        </w:rPr>
        <w:t xml:space="preserve"> line managers/colleagues </w:t>
      </w:r>
      <w:r w:rsidR="00B619EC" w:rsidRPr="007D5A3C">
        <w:rPr>
          <w:rFonts w:cstheme="minorHAnsi"/>
        </w:rPr>
        <w:t>trained in co</w:t>
      </w:r>
      <w:r w:rsidR="00B619EC">
        <w:rPr>
          <w:rFonts w:cstheme="minorHAnsi"/>
        </w:rPr>
        <w:t xml:space="preserve">aching skills </w:t>
      </w:r>
      <w:r>
        <w:rPr>
          <w:rFonts w:cstheme="minorHAnsi"/>
        </w:rPr>
        <w:t>(CPID, 2019)</w:t>
      </w:r>
      <w:r w:rsidR="0039714C">
        <w:rPr>
          <w:rFonts w:cstheme="minorHAnsi"/>
        </w:rPr>
        <w:t xml:space="preserve"> </w:t>
      </w:r>
      <w:r w:rsidR="00C031BB">
        <w:rPr>
          <w:rFonts w:cstheme="minorHAnsi"/>
        </w:rPr>
        <w:t>or externally, with</w:t>
      </w:r>
      <w:r w:rsidR="000575CA">
        <w:rPr>
          <w:rFonts w:cstheme="minorHAnsi"/>
        </w:rPr>
        <w:t xml:space="preserve"> coach</w:t>
      </w:r>
      <w:r w:rsidR="00BA71F2">
        <w:rPr>
          <w:rFonts w:cstheme="minorHAnsi"/>
        </w:rPr>
        <w:t>ing professionals</w:t>
      </w:r>
      <w:r w:rsidR="00ED1C00">
        <w:rPr>
          <w:rFonts w:cstheme="minorHAnsi"/>
        </w:rPr>
        <w:t xml:space="preserve"> bought in. </w:t>
      </w:r>
    </w:p>
    <w:p w:rsidR="00152052" w:rsidRDefault="00D00F3F" w:rsidP="002C4C44">
      <w:pPr>
        <w:spacing w:after="200" w:line="276" w:lineRule="auto"/>
        <w:rPr>
          <w:rFonts w:cstheme="minorHAnsi"/>
        </w:rPr>
      </w:pPr>
      <w:r>
        <w:rPr>
          <w:rFonts w:cstheme="minorHAnsi"/>
        </w:rPr>
        <w:t>Mentoring is</w:t>
      </w:r>
      <w:r w:rsidR="007D5A3C" w:rsidRPr="007D5A3C">
        <w:rPr>
          <w:rFonts w:cstheme="minorHAnsi"/>
        </w:rPr>
        <w:t xml:space="preserve"> a relationship </w:t>
      </w:r>
      <w:r w:rsidR="007B506D">
        <w:rPr>
          <w:rFonts w:cstheme="minorHAnsi"/>
        </w:rPr>
        <w:t>where</w:t>
      </w:r>
      <w:r w:rsidR="007D5A3C" w:rsidRPr="007D5A3C">
        <w:rPr>
          <w:rFonts w:cstheme="minorHAnsi"/>
        </w:rPr>
        <w:t xml:space="preserve"> more experienced colleague shares their greater knowledge to support the development of an inexperienced member of staff</w:t>
      </w:r>
      <w:r w:rsidR="00EE4956">
        <w:rPr>
          <w:rFonts w:cstheme="minorHAnsi"/>
        </w:rPr>
        <w:t xml:space="preserve"> with </w:t>
      </w:r>
      <w:r w:rsidR="00F978E7">
        <w:rPr>
          <w:rFonts w:cstheme="minorHAnsi"/>
        </w:rPr>
        <w:t>the aim of personal and professional growth (</w:t>
      </w:r>
      <w:r w:rsidR="005424BE">
        <w:rPr>
          <w:rFonts w:cstheme="minorHAnsi"/>
        </w:rPr>
        <w:t>Eby et al,</w:t>
      </w:r>
      <w:r w:rsidR="00F978E7">
        <w:rPr>
          <w:rFonts w:cstheme="minorHAnsi"/>
        </w:rPr>
        <w:t xml:space="preserve"> 2007).  </w:t>
      </w:r>
      <w:r w:rsidR="00416321">
        <w:rPr>
          <w:rFonts w:cstheme="minorHAnsi"/>
        </w:rPr>
        <w:t>As such, Clutterbu</w:t>
      </w:r>
      <w:r w:rsidR="006130D3">
        <w:rPr>
          <w:rFonts w:cstheme="minorHAnsi"/>
        </w:rPr>
        <w:t>ck</w:t>
      </w:r>
      <w:r w:rsidR="00416321">
        <w:rPr>
          <w:rFonts w:cstheme="minorHAnsi"/>
        </w:rPr>
        <w:t xml:space="preserve"> et al (2016) define mentoring as “</w:t>
      </w:r>
      <w:r w:rsidR="00416321" w:rsidRPr="00416321">
        <w:rPr>
          <w:rFonts w:cstheme="minorHAnsi"/>
        </w:rPr>
        <w:t>off-line help by one person to another in making significant transitions in knowledge, work or thinking.”</w:t>
      </w:r>
      <w:r w:rsidR="00416321">
        <w:rPr>
          <w:rFonts w:cstheme="minorHAnsi"/>
        </w:rPr>
        <w:t xml:space="preserve"> </w:t>
      </w:r>
      <w:r w:rsidR="00B619EC">
        <w:rPr>
          <w:rFonts w:cstheme="minorHAnsi"/>
        </w:rPr>
        <w:t xml:space="preserve">Mentoring is </w:t>
      </w:r>
      <w:r w:rsidR="008E07C2">
        <w:rPr>
          <w:rFonts w:cstheme="minorHAnsi"/>
        </w:rPr>
        <w:t xml:space="preserve">seen as being </w:t>
      </w:r>
      <w:r w:rsidR="00B619EC">
        <w:rPr>
          <w:rFonts w:cstheme="minorHAnsi"/>
        </w:rPr>
        <w:t xml:space="preserve">more directive, </w:t>
      </w:r>
      <w:r w:rsidR="008E07C2" w:rsidRPr="008E07C2">
        <w:rPr>
          <w:rFonts w:cstheme="minorHAnsi"/>
        </w:rPr>
        <w:t>rely</w:t>
      </w:r>
      <w:r w:rsidR="008E07C2">
        <w:rPr>
          <w:rFonts w:cstheme="minorHAnsi"/>
        </w:rPr>
        <w:t>ing</w:t>
      </w:r>
      <w:r w:rsidR="008E07C2" w:rsidRPr="008E07C2">
        <w:rPr>
          <w:rFonts w:cstheme="minorHAnsi"/>
        </w:rPr>
        <w:t xml:space="preserve"> on the speciﬁc experience and knowledge of the </w:t>
      </w:r>
      <w:r w:rsidR="008E07C2">
        <w:rPr>
          <w:rFonts w:cstheme="minorHAnsi"/>
        </w:rPr>
        <w:t>mentor</w:t>
      </w:r>
      <w:r w:rsidR="008E07C2" w:rsidRPr="008E07C2">
        <w:rPr>
          <w:rFonts w:cstheme="minorHAnsi"/>
        </w:rPr>
        <w:t xml:space="preserve"> being g</w:t>
      </w:r>
      <w:r w:rsidR="008E07C2">
        <w:rPr>
          <w:rFonts w:cstheme="minorHAnsi"/>
        </w:rPr>
        <w:t xml:space="preserve">reater than that of the </w:t>
      </w:r>
      <w:r w:rsidR="00C031BB">
        <w:rPr>
          <w:rFonts w:cstheme="minorHAnsi"/>
        </w:rPr>
        <w:t>mentee</w:t>
      </w:r>
      <w:r w:rsidR="004257A5">
        <w:rPr>
          <w:rFonts w:cstheme="minorHAnsi"/>
        </w:rPr>
        <w:t>, to make changes to behaviours or skills</w:t>
      </w:r>
      <w:r w:rsidR="008E07C2">
        <w:rPr>
          <w:rFonts w:cstheme="minorHAnsi"/>
        </w:rPr>
        <w:t xml:space="preserve"> (Serrat, 2017). </w:t>
      </w:r>
    </w:p>
    <w:p w:rsidR="003F20EF" w:rsidRDefault="003F20EF" w:rsidP="002C4C44">
      <w:pPr>
        <w:spacing w:after="200" w:line="276" w:lineRule="auto"/>
        <w:rPr>
          <w:rFonts w:cstheme="minorHAnsi"/>
        </w:rPr>
      </w:pPr>
      <w:r>
        <w:rPr>
          <w:rFonts w:cstheme="minorHAnsi"/>
        </w:rPr>
        <w:t xml:space="preserve">The ILM (2019) </w:t>
      </w:r>
      <w:r w:rsidR="00EE4956">
        <w:rPr>
          <w:rFonts w:cstheme="minorHAnsi"/>
        </w:rPr>
        <w:t xml:space="preserve">sum up the difference between coaching and mentoring and state </w:t>
      </w:r>
      <w:r>
        <w:rPr>
          <w:rFonts w:cstheme="minorHAnsi"/>
        </w:rPr>
        <w:t>that mentoring is about telling</w:t>
      </w:r>
      <w:r w:rsidR="00CB5610">
        <w:rPr>
          <w:rFonts w:cstheme="minorHAnsi"/>
        </w:rPr>
        <w:t xml:space="preserve"> (a directive approach)</w:t>
      </w:r>
      <w:r>
        <w:rPr>
          <w:rFonts w:cstheme="minorHAnsi"/>
        </w:rPr>
        <w:t>, coaching is about facilitating, helping people to work out the answers for themselves</w:t>
      </w:r>
      <w:r w:rsidR="00CB5610">
        <w:rPr>
          <w:rFonts w:cstheme="minorHAnsi"/>
        </w:rPr>
        <w:t xml:space="preserve"> (a non-directive approach)</w:t>
      </w:r>
      <w:r>
        <w:rPr>
          <w:rFonts w:cstheme="minorHAnsi"/>
        </w:rPr>
        <w:t>. In order to ‘tell’</w:t>
      </w:r>
      <w:r w:rsidR="00EE4956">
        <w:rPr>
          <w:rFonts w:cstheme="minorHAnsi"/>
        </w:rPr>
        <w:t>,</w:t>
      </w:r>
      <w:r>
        <w:rPr>
          <w:rFonts w:cstheme="minorHAnsi"/>
        </w:rPr>
        <w:t xml:space="preserve"> </w:t>
      </w:r>
      <w:r w:rsidR="00CB5610">
        <w:rPr>
          <w:rFonts w:cstheme="minorHAnsi"/>
        </w:rPr>
        <w:t xml:space="preserve">the assumption is that the </w:t>
      </w:r>
      <w:r>
        <w:rPr>
          <w:rFonts w:cstheme="minorHAnsi"/>
        </w:rPr>
        <w:t>mentor needs specific knowledge and understanding of th</w:t>
      </w:r>
      <w:r w:rsidR="00CB5610">
        <w:rPr>
          <w:rFonts w:cstheme="minorHAnsi"/>
        </w:rPr>
        <w:t xml:space="preserve">e issues; for coaching less so, but requires a skills set to draw out solutions from the coachee. </w:t>
      </w:r>
    </w:p>
    <w:p w:rsidR="004562FB" w:rsidRPr="004562FB" w:rsidRDefault="004562FB" w:rsidP="004562FB">
      <w:pPr>
        <w:pStyle w:val="ListParagraph"/>
        <w:spacing w:after="200" w:line="276" w:lineRule="auto"/>
        <w:rPr>
          <w:rFonts w:asciiTheme="minorHAnsi" w:hAnsiTheme="minorHAnsi" w:cstheme="minorHAnsi"/>
        </w:rPr>
      </w:pPr>
    </w:p>
    <w:p w:rsidR="004562FB" w:rsidRDefault="004562FB" w:rsidP="004562FB">
      <w:pPr>
        <w:pStyle w:val="ListParagraph"/>
        <w:numPr>
          <w:ilvl w:val="1"/>
          <w:numId w:val="2"/>
        </w:numPr>
        <w:spacing w:after="200" w:line="276" w:lineRule="auto"/>
        <w:rPr>
          <w:rFonts w:asciiTheme="minorHAnsi" w:hAnsiTheme="minorHAnsi" w:cstheme="minorHAnsi"/>
          <w:b/>
        </w:rPr>
      </w:pPr>
      <w:r w:rsidRPr="0040036B">
        <w:rPr>
          <w:rFonts w:asciiTheme="minorHAnsi" w:hAnsiTheme="minorHAnsi" w:cstheme="minorHAnsi"/>
          <w:b/>
        </w:rPr>
        <w:t>Analyse similarities in, and differences between, coaching and mentoring and evaluate the validity of grouping the two concepts together.</w:t>
      </w:r>
    </w:p>
    <w:p w:rsidR="003F20EF" w:rsidRDefault="003F20EF" w:rsidP="00416321">
      <w:pPr>
        <w:spacing w:after="200" w:line="276" w:lineRule="auto"/>
        <w:rPr>
          <w:rFonts w:cstheme="minorHAnsi"/>
        </w:rPr>
      </w:pPr>
      <w:r>
        <w:rPr>
          <w:rFonts w:cstheme="minorHAnsi"/>
        </w:rPr>
        <w:t>Many authors including the CIPD (2019) and Megginson and Clutterbuck (2005) identify that the terms coaching and mentoring are used interchangeably and that the boun</w:t>
      </w:r>
      <w:r w:rsidR="007B506D">
        <w:rPr>
          <w:rFonts w:cstheme="minorHAnsi"/>
        </w:rPr>
        <w:t>daries between the two are</w:t>
      </w:r>
      <w:r>
        <w:rPr>
          <w:rFonts w:cstheme="minorHAnsi"/>
        </w:rPr>
        <w:t xml:space="preserve"> blurred. Megginson and Clutterbuck (2005) suggest this is due to the complexity </w:t>
      </w:r>
      <w:r w:rsidR="007B506D">
        <w:rPr>
          <w:rFonts w:cstheme="minorHAnsi"/>
        </w:rPr>
        <w:t xml:space="preserve">of how knowledge is transferred </w:t>
      </w:r>
      <w:r w:rsidRPr="002C4C44">
        <w:rPr>
          <w:rFonts w:cstheme="minorHAnsi"/>
        </w:rPr>
        <w:t>and the p</w:t>
      </w:r>
      <w:r>
        <w:rPr>
          <w:rFonts w:cstheme="minorHAnsi"/>
        </w:rPr>
        <w:t xml:space="preserve">lethora of different approaches </w:t>
      </w:r>
      <w:r w:rsidR="007B506D">
        <w:rPr>
          <w:rFonts w:cstheme="minorHAnsi"/>
        </w:rPr>
        <w:t xml:space="preserve">to learning, </w:t>
      </w:r>
      <w:r>
        <w:rPr>
          <w:rFonts w:cstheme="minorHAnsi"/>
        </w:rPr>
        <w:t xml:space="preserve">available to the coach and mentor. Indeed there may </w:t>
      </w:r>
      <w:r w:rsidRPr="006541BD">
        <w:rPr>
          <w:rFonts w:cstheme="minorHAnsi"/>
        </w:rPr>
        <w:t>be more in common between certain types of coaching and</w:t>
      </w:r>
      <w:r>
        <w:rPr>
          <w:rFonts w:cstheme="minorHAnsi"/>
        </w:rPr>
        <w:t xml:space="preserve"> mentoring than between certain </w:t>
      </w:r>
      <w:r w:rsidRPr="006541BD">
        <w:rPr>
          <w:rFonts w:cstheme="minorHAnsi"/>
        </w:rPr>
        <w:t>types of coaching.</w:t>
      </w:r>
      <w:r>
        <w:rPr>
          <w:rFonts w:cstheme="minorHAnsi"/>
        </w:rPr>
        <w:t xml:space="preserve"> </w:t>
      </w:r>
    </w:p>
    <w:p w:rsidR="003F20EF" w:rsidRDefault="003F20EF" w:rsidP="00416321">
      <w:pPr>
        <w:spacing w:after="200" w:line="276" w:lineRule="auto"/>
        <w:rPr>
          <w:rFonts w:cstheme="minorHAnsi"/>
        </w:rPr>
      </w:pPr>
      <w:r>
        <w:rPr>
          <w:rFonts w:cstheme="minorHAnsi"/>
        </w:rPr>
        <w:t>There</w:t>
      </w:r>
      <w:r w:rsidRPr="003F20EF">
        <w:rPr>
          <w:rFonts w:cstheme="minorHAnsi"/>
        </w:rPr>
        <w:t xml:space="preserve"> are clearly coaches who </w:t>
      </w:r>
      <w:r w:rsidR="005A1BFE">
        <w:rPr>
          <w:rFonts w:cstheme="minorHAnsi"/>
        </w:rPr>
        <w:t xml:space="preserve">possess </w:t>
      </w:r>
      <w:r w:rsidRPr="003F20EF">
        <w:rPr>
          <w:rFonts w:cstheme="minorHAnsi"/>
        </w:rPr>
        <w:t>a great deal of expertis</w:t>
      </w:r>
      <w:r>
        <w:rPr>
          <w:rFonts w:cstheme="minorHAnsi"/>
        </w:rPr>
        <w:t>e and share that with clients</w:t>
      </w:r>
      <w:r w:rsidR="00CB5610">
        <w:rPr>
          <w:rFonts w:cstheme="minorHAnsi"/>
        </w:rPr>
        <w:t xml:space="preserve"> (directive)</w:t>
      </w:r>
      <w:r w:rsidRPr="003F20EF">
        <w:rPr>
          <w:rFonts w:cstheme="minorHAnsi"/>
        </w:rPr>
        <w:t>, just</w:t>
      </w:r>
      <w:r>
        <w:rPr>
          <w:rFonts w:cstheme="minorHAnsi"/>
        </w:rPr>
        <w:t xml:space="preserve"> as there are mentors who take a </w:t>
      </w:r>
      <w:r w:rsidR="00126757">
        <w:rPr>
          <w:rFonts w:cstheme="minorHAnsi"/>
        </w:rPr>
        <w:t>more questioning and facilitative approach</w:t>
      </w:r>
      <w:r w:rsidR="00CB5610">
        <w:rPr>
          <w:rFonts w:cstheme="minorHAnsi"/>
        </w:rPr>
        <w:t xml:space="preserve"> (non-directive)</w:t>
      </w:r>
      <w:r w:rsidRPr="003F20EF">
        <w:rPr>
          <w:rFonts w:cstheme="minorHAnsi"/>
        </w:rPr>
        <w:t>.</w:t>
      </w:r>
      <w:r w:rsidR="005E1484">
        <w:rPr>
          <w:rFonts w:cstheme="minorHAnsi"/>
        </w:rPr>
        <w:t xml:space="preserve"> </w:t>
      </w:r>
      <w:r w:rsidRPr="003F20EF">
        <w:rPr>
          <w:rFonts w:cstheme="minorHAnsi"/>
        </w:rPr>
        <w:t>Although the discussion continues in an attempt to differ</w:t>
      </w:r>
      <w:r>
        <w:rPr>
          <w:rFonts w:cstheme="minorHAnsi"/>
        </w:rPr>
        <w:t xml:space="preserve">entiate mentoring and coaching </w:t>
      </w:r>
      <w:r w:rsidRPr="003F20EF">
        <w:rPr>
          <w:rFonts w:cstheme="minorHAnsi"/>
        </w:rPr>
        <w:t>several authors</w:t>
      </w:r>
      <w:r w:rsidR="00605998">
        <w:rPr>
          <w:rFonts w:cstheme="minorHAnsi"/>
        </w:rPr>
        <w:t xml:space="preserve"> (Clutterbuck 2008, Connor and Pokora 2007)</w:t>
      </w:r>
      <w:r w:rsidRPr="003F20EF">
        <w:rPr>
          <w:rFonts w:cstheme="minorHAnsi"/>
        </w:rPr>
        <w:t xml:space="preserve"> have suggested that mentoring has changed s</w:t>
      </w:r>
      <w:r w:rsidR="00605998">
        <w:rPr>
          <w:rFonts w:cstheme="minorHAnsi"/>
        </w:rPr>
        <w:t xml:space="preserve">igniﬁcantly </w:t>
      </w:r>
      <w:r w:rsidR="005A1BFE">
        <w:rPr>
          <w:rFonts w:cstheme="minorHAnsi"/>
        </w:rPr>
        <w:t>and</w:t>
      </w:r>
      <w:r w:rsidRPr="003F20EF">
        <w:rPr>
          <w:rFonts w:cstheme="minorHAnsi"/>
        </w:rPr>
        <w:t xml:space="preserve"> that there is </w:t>
      </w:r>
      <w:r w:rsidR="005A1BFE">
        <w:rPr>
          <w:rFonts w:cstheme="minorHAnsi"/>
        </w:rPr>
        <w:t xml:space="preserve">now </w:t>
      </w:r>
      <w:r w:rsidRPr="003F20EF">
        <w:rPr>
          <w:rFonts w:cstheme="minorHAnsi"/>
        </w:rPr>
        <w:t>so much overlap</w:t>
      </w:r>
      <w:r w:rsidR="005A1BFE">
        <w:rPr>
          <w:rFonts w:cstheme="minorHAnsi"/>
        </w:rPr>
        <w:t xml:space="preserve"> with coaching</w:t>
      </w:r>
      <w:r w:rsidRPr="003F20EF">
        <w:rPr>
          <w:rFonts w:cstheme="minorHAnsi"/>
        </w:rPr>
        <w:t>, it is difﬁcult to clearly differentiate the two</w:t>
      </w:r>
      <w:r>
        <w:rPr>
          <w:rFonts w:cstheme="minorHAnsi"/>
        </w:rPr>
        <w:t>.</w:t>
      </w:r>
      <w:r w:rsidR="00FE04C9">
        <w:rPr>
          <w:rFonts w:cstheme="minorHAnsi"/>
        </w:rPr>
        <w:t xml:space="preserve"> It is with this viewpoint in mind that grouping and indeed interchanging mentoring and coaching would seem to be a valid approach. </w:t>
      </w:r>
    </w:p>
    <w:p w:rsidR="00416321" w:rsidRDefault="009E5216" w:rsidP="00416321">
      <w:pPr>
        <w:spacing w:after="200" w:line="276" w:lineRule="auto"/>
        <w:rPr>
          <w:rFonts w:cstheme="minorHAnsi"/>
        </w:rPr>
      </w:pPr>
      <w:r>
        <w:rPr>
          <w:rFonts w:cstheme="minorHAnsi"/>
        </w:rPr>
        <w:t xml:space="preserve">This </w:t>
      </w:r>
      <w:r w:rsidR="00416321">
        <w:rPr>
          <w:rFonts w:cstheme="minorHAnsi"/>
        </w:rPr>
        <w:t xml:space="preserve">similarity in approach between coaching and mentoring is perhaps best </w:t>
      </w:r>
      <w:r w:rsidR="004A7D6A">
        <w:rPr>
          <w:rFonts w:cstheme="minorHAnsi"/>
        </w:rPr>
        <w:t>hi</w:t>
      </w:r>
      <w:r w:rsidR="005E1484">
        <w:rPr>
          <w:rFonts w:cstheme="minorHAnsi"/>
        </w:rPr>
        <w:t>ghlighted</w:t>
      </w:r>
      <w:r w:rsidR="00416321">
        <w:rPr>
          <w:rFonts w:cstheme="minorHAnsi"/>
        </w:rPr>
        <w:t xml:space="preserve"> by Connor</w:t>
      </w:r>
      <w:r w:rsidR="00C0246F">
        <w:rPr>
          <w:rFonts w:cstheme="minorHAnsi"/>
        </w:rPr>
        <w:t xml:space="preserve"> and Pokora</w:t>
      </w:r>
      <w:r w:rsidR="00416321">
        <w:rPr>
          <w:rFonts w:cstheme="minorHAnsi"/>
        </w:rPr>
        <w:t xml:space="preserve"> (20</w:t>
      </w:r>
      <w:r w:rsidR="00C0246F">
        <w:rPr>
          <w:rFonts w:cstheme="minorHAnsi"/>
        </w:rPr>
        <w:t>07</w:t>
      </w:r>
      <w:r w:rsidR="00416321">
        <w:rPr>
          <w:rFonts w:cstheme="minorHAnsi"/>
        </w:rPr>
        <w:t>) who identified that both</w:t>
      </w:r>
      <w:r>
        <w:rPr>
          <w:rFonts w:cstheme="minorHAnsi"/>
        </w:rPr>
        <w:t xml:space="preserve"> coaching and mentoring</w:t>
      </w:r>
      <w:r w:rsidR="00416321">
        <w:rPr>
          <w:rFonts w:cstheme="minorHAnsi"/>
        </w:rPr>
        <w:t xml:space="preserve"> follow 9 key principles (see table 1), all</w:t>
      </w:r>
      <w:r w:rsidR="000B479A">
        <w:rPr>
          <w:rFonts w:cstheme="minorHAnsi"/>
        </w:rPr>
        <w:t xml:space="preserve"> of which are based on a one-to-</w:t>
      </w:r>
      <w:r w:rsidR="00416321">
        <w:rPr>
          <w:rFonts w:cstheme="minorHAnsi"/>
        </w:rPr>
        <w:t xml:space="preserve">one experience with the coach and/or mentor. </w:t>
      </w:r>
      <w:r w:rsidR="000B479A">
        <w:rPr>
          <w:rFonts w:cstheme="minorHAnsi"/>
        </w:rPr>
        <w:t>Both mentor/coach must follow these principles if an intervention is deemed to be successful (Connor and Pokora, 2007)</w:t>
      </w:r>
      <w:r w:rsidR="000B479A">
        <w:rPr>
          <w:rFonts w:cstheme="minorHAnsi"/>
        </w:rPr>
        <w:t>.</w:t>
      </w:r>
    </w:p>
    <w:p w:rsidR="00416321" w:rsidRPr="000B479A" w:rsidRDefault="00416321" w:rsidP="00416321">
      <w:pPr>
        <w:spacing w:after="200" w:line="276" w:lineRule="auto"/>
        <w:rPr>
          <w:rFonts w:cstheme="minorHAnsi"/>
          <w:b/>
        </w:rPr>
      </w:pPr>
      <w:r w:rsidRPr="000B479A">
        <w:rPr>
          <w:rFonts w:cstheme="minorHAnsi"/>
          <w:b/>
        </w:rPr>
        <w:t xml:space="preserve">Table 1. Principles of coaching and mentoring </w:t>
      </w:r>
    </w:p>
    <w:tbl>
      <w:tblPr>
        <w:tblStyle w:val="TableGrid"/>
        <w:tblW w:w="0" w:type="auto"/>
        <w:tblLook w:val="04A0" w:firstRow="1" w:lastRow="0" w:firstColumn="1" w:lastColumn="0" w:noHBand="0" w:noVBand="1"/>
      </w:tblPr>
      <w:tblGrid>
        <w:gridCol w:w="9016"/>
      </w:tblGrid>
      <w:tr w:rsidR="00E4092A" w:rsidTr="00285448">
        <w:tc>
          <w:tcPr>
            <w:tcW w:w="9016" w:type="dxa"/>
          </w:tcPr>
          <w:p w:rsidR="00E4092A" w:rsidRDefault="00E4092A" w:rsidP="00285448">
            <w:r>
              <w:rPr>
                <w:rFonts w:cstheme="minorHAnsi"/>
              </w:rPr>
              <w:t xml:space="preserve">1. </w:t>
            </w:r>
            <w:r w:rsidRPr="002C75BE">
              <w:rPr>
                <w:rFonts w:cstheme="minorHAnsi"/>
              </w:rPr>
              <w:t xml:space="preserve">The LEARNING relationship is at the heart of change </w:t>
            </w:r>
          </w:p>
        </w:tc>
      </w:tr>
      <w:tr w:rsidR="00E4092A" w:rsidTr="00285448">
        <w:tc>
          <w:tcPr>
            <w:tcW w:w="9016" w:type="dxa"/>
          </w:tcPr>
          <w:p w:rsidR="00E4092A" w:rsidRDefault="00E4092A" w:rsidP="00285448">
            <w:r>
              <w:rPr>
                <w:rFonts w:cstheme="minorHAnsi"/>
              </w:rPr>
              <w:t xml:space="preserve">2. </w:t>
            </w:r>
            <w:r w:rsidRPr="002C75BE">
              <w:rPr>
                <w:rFonts w:cstheme="minorHAnsi"/>
              </w:rPr>
              <w:t xml:space="preserve">The CLIENT sets the agenda and is resourceful </w:t>
            </w:r>
          </w:p>
        </w:tc>
      </w:tr>
      <w:tr w:rsidR="00E4092A" w:rsidTr="00285448">
        <w:tc>
          <w:tcPr>
            <w:tcW w:w="9016" w:type="dxa"/>
          </w:tcPr>
          <w:p w:rsidR="00E4092A" w:rsidRDefault="00E4092A" w:rsidP="00285448">
            <w:r w:rsidRPr="002C75BE">
              <w:rPr>
                <w:rFonts w:cstheme="minorHAnsi"/>
              </w:rPr>
              <w:t>3</w:t>
            </w:r>
            <w:r>
              <w:rPr>
                <w:rFonts w:cstheme="minorHAnsi"/>
              </w:rPr>
              <w:t xml:space="preserve">. </w:t>
            </w:r>
            <w:r w:rsidRPr="002C75BE">
              <w:rPr>
                <w:rFonts w:cstheme="minorHAnsi"/>
              </w:rPr>
              <w:t xml:space="preserve"> The COACH OR MENTOR facilitates learning and development </w:t>
            </w:r>
          </w:p>
        </w:tc>
      </w:tr>
      <w:tr w:rsidR="00E4092A" w:rsidTr="00285448">
        <w:tc>
          <w:tcPr>
            <w:tcW w:w="9016" w:type="dxa"/>
          </w:tcPr>
          <w:p w:rsidR="00E4092A" w:rsidRDefault="00E4092A" w:rsidP="00285448">
            <w:r w:rsidRPr="002C75BE">
              <w:rPr>
                <w:rFonts w:cstheme="minorHAnsi"/>
              </w:rPr>
              <w:t>4</w:t>
            </w:r>
            <w:r>
              <w:rPr>
                <w:rFonts w:cstheme="minorHAnsi"/>
              </w:rPr>
              <w:t>.</w:t>
            </w:r>
            <w:r w:rsidRPr="002C75BE">
              <w:rPr>
                <w:rFonts w:cstheme="minorHAnsi"/>
              </w:rPr>
              <w:t xml:space="preserve"> The CONTEXT is work </w:t>
            </w:r>
          </w:p>
        </w:tc>
      </w:tr>
      <w:tr w:rsidR="00E4092A" w:rsidTr="00285448">
        <w:tc>
          <w:tcPr>
            <w:tcW w:w="9016" w:type="dxa"/>
          </w:tcPr>
          <w:p w:rsidR="00E4092A" w:rsidRDefault="00E4092A" w:rsidP="00285448">
            <w:r w:rsidRPr="002C75BE">
              <w:rPr>
                <w:rFonts w:cstheme="minorHAnsi"/>
              </w:rPr>
              <w:t>5</w:t>
            </w:r>
            <w:r>
              <w:rPr>
                <w:rFonts w:cstheme="minorHAnsi"/>
              </w:rPr>
              <w:t>.</w:t>
            </w:r>
            <w:r w:rsidRPr="002C75BE">
              <w:rPr>
                <w:rFonts w:cstheme="minorHAnsi"/>
              </w:rPr>
              <w:t xml:space="preserve"> The OUTCOME is change and action </w:t>
            </w:r>
          </w:p>
        </w:tc>
      </w:tr>
      <w:tr w:rsidR="00E4092A" w:rsidTr="00285448">
        <w:tc>
          <w:tcPr>
            <w:tcW w:w="9016" w:type="dxa"/>
          </w:tcPr>
          <w:p w:rsidR="00E4092A" w:rsidRDefault="00E4092A" w:rsidP="00285448">
            <w:r>
              <w:rPr>
                <w:rFonts w:cstheme="minorHAnsi"/>
              </w:rPr>
              <w:t xml:space="preserve">6. </w:t>
            </w:r>
            <w:r w:rsidRPr="002C75BE">
              <w:rPr>
                <w:rFonts w:cstheme="minorHAnsi"/>
              </w:rPr>
              <w:t xml:space="preserve">The APPROACH OR MODEL provides movement and direction </w:t>
            </w:r>
          </w:p>
        </w:tc>
      </w:tr>
      <w:tr w:rsidR="00E4092A" w:rsidTr="00285448">
        <w:tc>
          <w:tcPr>
            <w:tcW w:w="9016" w:type="dxa"/>
          </w:tcPr>
          <w:p w:rsidR="00E4092A" w:rsidRDefault="00E4092A" w:rsidP="00285448">
            <w:r>
              <w:rPr>
                <w:rFonts w:cstheme="minorHAnsi"/>
              </w:rPr>
              <w:t xml:space="preserve">7. </w:t>
            </w:r>
            <w:r w:rsidRPr="002C75BE">
              <w:rPr>
                <w:rFonts w:cstheme="minorHAnsi"/>
              </w:rPr>
              <w:t xml:space="preserve">The SKILLS develop insight, release potential and deliver results </w:t>
            </w:r>
          </w:p>
        </w:tc>
      </w:tr>
      <w:tr w:rsidR="00E4092A" w:rsidTr="00285448">
        <w:tc>
          <w:tcPr>
            <w:tcW w:w="9016" w:type="dxa"/>
          </w:tcPr>
          <w:p w:rsidR="00E4092A" w:rsidRDefault="00E4092A" w:rsidP="00285448">
            <w:r w:rsidRPr="002C75BE">
              <w:rPr>
                <w:rFonts w:cstheme="minorHAnsi"/>
              </w:rPr>
              <w:t>8</w:t>
            </w:r>
            <w:r>
              <w:rPr>
                <w:rFonts w:cstheme="minorHAnsi"/>
              </w:rPr>
              <w:t>.</w:t>
            </w:r>
            <w:r w:rsidRPr="002C75BE">
              <w:rPr>
                <w:rFonts w:cstheme="minorHAnsi"/>
              </w:rPr>
              <w:t xml:space="preserve"> The QUALITIES of the coach or mentor affirm, enable and sustain the client </w:t>
            </w:r>
          </w:p>
        </w:tc>
      </w:tr>
      <w:tr w:rsidR="00E4092A" w:rsidRPr="002C75BE" w:rsidTr="00285448">
        <w:tc>
          <w:tcPr>
            <w:tcW w:w="9016" w:type="dxa"/>
          </w:tcPr>
          <w:p w:rsidR="00E4092A" w:rsidRPr="002C75BE" w:rsidRDefault="00E4092A" w:rsidP="00285448">
            <w:pPr>
              <w:rPr>
                <w:rFonts w:cstheme="minorHAnsi"/>
              </w:rPr>
            </w:pPr>
            <w:r w:rsidRPr="002C75BE">
              <w:rPr>
                <w:rFonts w:cstheme="minorHAnsi"/>
              </w:rPr>
              <w:t>9</w:t>
            </w:r>
            <w:r>
              <w:rPr>
                <w:rFonts w:cstheme="minorHAnsi"/>
              </w:rPr>
              <w:t>.</w:t>
            </w:r>
            <w:r w:rsidRPr="002C75BE">
              <w:rPr>
                <w:rFonts w:cstheme="minorHAnsi"/>
              </w:rPr>
              <w:t xml:space="preserve"> ETHICAL practice safeguards and enhances coaching and mentoring</w:t>
            </w:r>
          </w:p>
        </w:tc>
      </w:tr>
    </w:tbl>
    <w:p w:rsidR="00126757" w:rsidRDefault="00126757" w:rsidP="003F20EF">
      <w:pPr>
        <w:spacing w:after="200" w:line="276" w:lineRule="auto"/>
        <w:rPr>
          <w:rFonts w:cstheme="minorHAnsi"/>
        </w:rPr>
      </w:pPr>
    </w:p>
    <w:p w:rsidR="00255482" w:rsidRDefault="00255482" w:rsidP="00ED1E88">
      <w:pPr>
        <w:spacing w:after="200" w:line="276" w:lineRule="auto"/>
        <w:rPr>
          <w:rFonts w:cstheme="minorHAnsi"/>
        </w:rPr>
      </w:pPr>
      <w:r>
        <w:rPr>
          <w:rFonts w:cstheme="minorHAnsi"/>
        </w:rPr>
        <w:t>Skills too are highlighted and f</w:t>
      </w:r>
      <w:r w:rsidR="003F20EF">
        <w:rPr>
          <w:rFonts w:cstheme="minorHAnsi"/>
        </w:rPr>
        <w:t xml:space="preserve">or both </w:t>
      </w:r>
      <w:r w:rsidR="005968DF">
        <w:rPr>
          <w:rFonts w:cstheme="minorHAnsi"/>
        </w:rPr>
        <w:t xml:space="preserve">coaching/mentoring </w:t>
      </w:r>
      <w:r w:rsidR="003F20EF">
        <w:rPr>
          <w:rFonts w:cstheme="minorHAnsi"/>
        </w:rPr>
        <w:t xml:space="preserve">to be successful the coach/mentor needs </w:t>
      </w:r>
      <w:r>
        <w:rPr>
          <w:rFonts w:cstheme="minorHAnsi"/>
        </w:rPr>
        <w:t xml:space="preserve">a certain skillset to </w:t>
      </w:r>
      <w:r w:rsidR="003F20EF">
        <w:rPr>
          <w:rFonts w:cstheme="minorHAnsi"/>
        </w:rPr>
        <w:t>deliver effective outcomes.</w:t>
      </w:r>
      <w:r w:rsidR="00126757">
        <w:rPr>
          <w:rFonts w:cstheme="minorHAnsi"/>
        </w:rPr>
        <w:t xml:space="preserve"> </w:t>
      </w:r>
      <w:r w:rsidR="00416321">
        <w:rPr>
          <w:rFonts w:cstheme="minorHAnsi"/>
        </w:rPr>
        <w:t xml:space="preserve">Mentoring </w:t>
      </w:r>
      <w:r w:rsidR="00416321" w:rsidRPr="007D5A3C">
        <w:rPr>
          <w:rFonts w:cstheme="minorHAnsi"/>
        </w:rPr>
        <w:t>calls on the skills of questioning, list</w:t>
      </w:r>
      <w:r w:rsidR="00C0246F">
        <w:rPr>
          <w:rFonts w:cstheme="minorHAnsi"/>
        </w:rPr>
        <w:t xml:space="preserve">ening, clarifying and reframing (CIPD, 2019) whilst </w:t>
      </w:r>
      <w:r w:rsidR="001E3CE9">
        <w:rPr>
          <w:rFonts w:cstheme="minorHAnsi"/>
        </w:rPr>
        <w:t xml:space="preserve">coaching </w:t>
      </w:r>
      <w:r w:rsidR="00C0246F">
        <w:rPr>
          <w:rFonts w:cstheme="minorHAnsi"/>
        </w:rPr>
        <w:t>skills such as listening, a</w:t>
      </w:r>
      <w:r w:rsidR="00B36618" w:rsidRPr="00B36618">
        <w:rPr>
          <w:rFonts w:cstheme="minorHAnsi"/>
        </w:rPr>
        <w:t>sking questions, setting goals, o</w:t>
      </w:r>
      <w:r w:rsidR="00C0246F">
        <w:rPr>
          <w:rFonts w:cstheme="minorHAnsi"/>
        </w:rPr>
        <w:t xml:space="preserve">bservation, and giving feedback are also required (Connor and Pokora, 2007). </w:t>
      </w:r>
      <w:r w:rsidR="005E1484">
        <w:rPr>
          <w:rFonts w:cstheme="minorHAnsi"/>
        </w:rPr>
        <w:t xml:space="preserve"> </w:t>
      </w:r>
    </w:p>
    <w:p w:rsidR="0049712A" w:rsidRPr="00ED1E88" w:rsidRDefault="005E1484" w:rsidP="00ED1E88">
      <w:pPr>
        <w:spacing w:after="200" w:line="276" w:lineRule="auto"/>
        <w:rPr>
          <w:rFonts w:cstheme="minorHAnsi"/>
        </w:rPr>
      </w:pPr>
      <w:r w:rsidRPr="005414E0">
        <w:t>In order to ensure that</w:t>
      </w:r>
      <w:r>
        <w:t xml:space="preserve"> any</w:t>
      </w:r>
      <w:r w:rsidRPr="005414E0">
        <w:t xml:space="preserve"> coaching</w:t>
      </w:r>
      <w:r>
        <w:t>/mentoring</w:t>
      </w:r>
      <w:r w:rsidRPr="005414E0">
        <w:t xml:space="preserve"> conversations stay goal focused, many coaches purposefully structure the coaching conversation. The GROW model (Whitmore, 2002) is one of the most commonly used meth</w:t>
      </w:r>
      <w:r w:rsidR="00314526">
        <w:t xml:space="preserve">ods of structuring the coaching/mentoring </w:t>
      </w:r>
      <w:r w:rsidRPr="005414E0">
        <w:t>conversation. Each letter of the acronym GROW represents one s</w:t>
      </w:r>
      <w:r>
        <w:t>tage of a coaching</w:t>
      </w:r>
      <w:r w:rsidR="005A1BFE">
        <w:t>/mentoring</w:t>
      </w:r>
      <w:r>
        <w:t xml:space="preserve"> conversation (goal, reality, options, way forward). Such as model provides the coach and mentor (if we are to separate) </w:t>
      </w:r>
      <w:r w:rsidR="005A1BFE">
        <w:t xml:space="preserve">direction for the intervention and leads to personal and organisational goals being achieved (Connor and Pokora, 2007). </w:t>
      </w:r>
    </w:p>
    <w:p w:rsidR="004562FB" w:rsidRPr="0040036B" w:rsidRDefault="004562FB" w:rsidP="004562FB">
      <w:pPr>
        <w:pStyle w:val="ListParagraph"/>
        <w:spacing w:after="200" w:line="276" w:lineRule="auto"/>
        <w:rPr>
          <w:rFonts w:asciiTheme="minorHAnsi" w:hAnsiTheme="minorHAnsi" w:cstheme="minorHAnsi"/>
          <w:b/>
        </w:rPr>
      </w:pPr>
    </w:p>
    <w:p w:rsidR="004562FB" w:rsidRPr="0040036B" w:rsidRDefault="004562FB" w:rsidP="004562FB">
      <w:pPr>
        <w:pStyle w:val="ListParagraph"/>
        <w:numPr>
          <w:ilvl w:val="1"/>
          <w:numId w:val="2"/>
        </w:numPr>
        <w:autoSpaceDE w:val="0"/>
        <w:autoSpaceDN w:val="0"/>
        <w:adjustRightInd w:val="0"/>
        <w:spacing w:after="200" w:line="276" w:lineRule="auto"/>
        <w:rPr>
          <w:rFonts w:asciiTheme="minorHAnsi" w:hAnsiTheme="minorHAnsi" w:cstheme="minorHAnsi"/>
          <w:b/>
          <w:color w:val="000000" w:themeColor="text1"/>
          <w:sz w:val="20"/>
          <w:szCs w:val="20"/>
        </w:rPr>
      </w:pPr>
      <w:r w:rsidRPr="0040036B">
        <w:rPr>
          <w:rFonts w:asciiTheme="minorHAnsi" w:hAnsiTheme="minorHAnsi" w:cstheme="minorHAnsi"/>
          <w:b/>
        </w:rPr>
        <w:t>Evaluate how coaching and mentoring differ from counselling and from one-to-one training. (Explain the contexts in which these initiatives would prove useful).</w:t>
      </w:r>
    </w:p>
    <w:p w:rsidR="008A77A3" w:rsidRDefault="002D6E88" w:rsidP="008A77A3">
      <w:pPr>
        <w:spacing w:after="200" w:line="276" w:lineRule="auto"/>
      </w:pPr>
      <w:r>
        <w:t>C</w:t>
      </w:r>
      <w:r w:rsidR="00CD3C79">
        <w:t xml:space="preserve">oaching and mentoring </w:t>
      </w:r>
      <w:r>
        <w:t>is often viewed as</w:t>
      </w:r>
      <w:r w:rsidR="00CD3C79">
        <w:t xml:space="preserve"> something </w:t>
      </w:r>
      <w:r w:rsidR="000B479A">
        <w:t xml:space="preserve">warm and fluffy, </w:t>
      </w:r>
      <w:r w:rsidR="00CD3C79">
        <w:t xml:space="preserve">akin to a visit to the psychologist’s couch. </w:t>
      </w:r>
      <w:r w:rsidR="000B479A">
        <w:t>This is</w:t>
      </w:r>
      <w:r w:rsidR="0055046D">
        <w:t xml:space="preserve"> understandable as there are </w:t>
      </w:r>
      <w:r w:rsidR="00B36618" w:rsidRPr="00B36618">
        <w:t>obvious similarities b</w:t>
      </w:r>
      <w:r w:rsidR="00B36618">
        <w:t xml:space="preserve">etween coaches and therapists. </w:t>
      </w:r>
      <w:r w:rsidR="00B36618" w:rsidRPr="00B36618">
        <w:t xml:space="preserve">Both </w:t>
      </w:r>
      <w:r w:rsidR="0055046D">
        <w:t xml:space="preserve">are skilled practitioners who </w:t>
      </w:r>
      <w:r w:rsidR="00B36618" w:rsidRPr="00B36618">
        <w:t>do a lot of listening</w:t>
      </w:r>
      <w:r w:rsidR="0055046D">
        <w:t>, dealing</w:t>
      </w:r>
      <w:r w:rsidR="00B36618">
        <w:t xml:space="preserve"> with people’s problems</w:t>
      </w:r>
      <w:r w:rsidR="0055046D">
        <w:t xml:space="preserve"> and building a relationship of trust</w:t>
      </w:r>
      <w:r w:rsidR="00B36618">
        <w:t xml:space="preserve">. </w:t>
      </w:r>
      <w:r w:rsidR="0055046D">
        <w:t xml:space="preserve">Both may bring about behavioural change, and as suggested by Bluckert (2005), help people understand how their cognitive and emotional reactions can interfere with personal effectiveness, performance, and well-being. </w:t>
      </w:r>
      <w:r w:rsidR="000B479A">
        <w:t xml:space="preserve"> </w:t>
      </w:r>
      <w:r w:rsidR="00B36618" w:rsidRPr="00B36618">
        <w:t>However, while coaching and therapy work in similar areas</w:t>
      </w:r>
      <w:r w:rsidR="0055046D">
        <w:t xml:space="preserve">, they are not the same thing. </w:t>
      </w:r>
      <w:r w:rsidR="008A77A3">
        <w:t>As Starr (2011) outlines; c</w:t>
      </w:r>
      <w:r w:rsidR="008A77A3" w:rsidRPr="00B36618">
        <w:t>oaching supports gene</w:t>
      </w:r>
      <w:r w:rsidR="008A77A3">
        <w:t>ral life situations but focuses on improving work</w:t>
      </w:r>
      <w:r w:rsidR="008A77A3" w:rsidRPr="00B36618">
        <w:t xml:space="preserve"> performance a</w:t>
      </w:r>
      <w:r w:rsidR="008A77A3">
        <w:t xml:space="preserve">nd creating desirable work-based results. </w:t>
      </w:r>
      <w:r w:rsidR="008A77A3" w:rsidRPr="00B36618">
        <w:t>Therapy</w:t>
      </w:r>
      <w:r w:rsidR="008A77A3">
        <w:t xml:space="preserve"> and counselling would normally focus </w:t>
      </w:r>
      <w:r w:rsidR="008A77A3" w:rsidRPr="00B36618">
        <w:t>on specific, significant problems</w:t>
      </w:r>
      <w:r w:rsidR="00094C42">
        <w:t xml:space="preserve"> </w:t>
      </w:r>
      <w:r w:rsidR="008A77A3">
        <w:t xml:space="preserve">that inhibit the building and maintaining of relationships. </w:t>
      </w:r>
    </w:p>
    <w:p w:rsidR="007F29C1" w:rsidRDefault="00AE3D2B" w:rsidP="00ED1E88">
      <w:pPr>
        <w:spacing w:after="200" w:line="276" w:lineRule="auto"/>
      </w:pPr>
      <w:r w:rsidRPr="00AE3D2B">
        <w:t>Greene and Gr</w:t>
      </w:r>
      <w:r>
        <w:t xml:space="preserve">ants’ Solution-Focused Coaching Model </w:t>
      </w:r>
      <w:r w:rsidRPr="00AE3D2B">
        <w:t>(Greene and Grant, 2003</w:t>
      </w:r>
      <w:r w:rsidR="008A77A3">
        <w:t xml:space="preserve">) </w:t>
      </w:r>
      <w:r>
        <w:t>describes the overlapping skills required by the</w:t>
      </w:r>
      <w:r w:rsidR="00E4092A">
        <w:t xml:space="preserve"> coach/mentor and the therapist</w:t>
      </w:r>
      <w:r>
        <w:t xml:space="preserve"> </w:t>
      </w:r>
      <w:r w:rsidR="00272861">
        <w:t xml:space="preserve">and </w:t>
      </w:r>
      <w:r w:rsidR="00E4092A">
        <w:t>identifies</w:t>
      </w:r>
      <w:r>
        <w:t xml:space="preserve"> the </w:t>
      </w:r>
      <w:r w:rsidRPr="00AE3D2B">
        <w:t xml:space="preserve">subtle </w:t>
      </w:r>
      <w:r w:rsidR="00121047">
        <w:t xml:space="preserve">difference between coaching and counselling. </w:t>
      </w:r>
      <w:r w:rsidRPr="00AE3D2B">
        <w:t>The therapist presence tends to be more still, com</w:t>
      </w:r>
      <w:r w:rsidR="00E4092A">
        <w:t>posed, thoughtful and enigmatic; t</w:t>
      </w:r>
      <w:r w:rsidRPr="00AE3D2B">
        <w:t xml:space="preserve">he coach uses their energy to create a </w:t>
      </w:r>
      <w:r w:rsidR="004F1F66">
        <w:t>results-</w:t>
      </w:r>
      <w:r w:rsidRPr="00AE3D2B">
        <w:t>focused</w:t>
      </w:r>
      <w:r>
        <w:t xml:space="preserve"> outcome</w:t>
      </w:r>
      <w:r w:rsidR="00E4092A">
        <w:t>. Both</w:t>
      </w:r>
      <w:r w:rsidR="00551504">
        <w:t xml:space="preserve"> coaching and mentoring will deal with emotions (e.g. feelings of stress inhibiting performance</w:t>
      </w:r>
      <w:r w:rsidR="00FA380C">
        <w:t>)</w:t>
      </w:r>
      <w:r w:rsidR="00551504">
        <w:t xml:space="preserve">, </w:t>
      </w:r>
      <w:r w:rsidR="007F29C1">
        <w:t xml:space="preserve">there is a danger that veering into exploring </w:t>
      </w:r>
      <w:r w:rsidR="007F29C1" w:rsidRPr="00551504">
        <w:t>early childhood and familial roots of difﬁcult behaviours</w:t>
      </w:r>
      <w:r w:rsidR="007F29C1">
        <w:t xml:space="preserve"> would be less acceptable (maybe unethical) for a coach. This should be left to a specialist therapist (Bluckert, 2005). </w:t>
      </w:r>
    </w:p>
    <w:p w:rsidR="00CD3C79" w:rsidRPr="00314526" w:rsidRDefault="00F53DAF" w:rsidP="00314526">
      <w:pPr>
        <w:spacing w:after="200" w:line="276" w:lineRule="auto"/>
        <w:rPr>
          <w:rFonts w:cstheme="minorHAnsi"/>
        </w:rPr>
      </w:pPr>
      <w:r>
        <w:rPr>
          <w:rFonts w:cstheme="minorHAnsi"/>
        </w:rPr>
        <w:t>Traditional one-to-</w:t>
      </w:r>
      <w:r w:rsidR="002D6E88" w:rsidRPr="0049712A">
        <w:rPr>
          <w:rFonts w:cstheme="minorHAnsi"/>
        </w:rPr>
        <w:t>one training is a planned and systematic process that promotes the acquisition of relevant knowledge, skills, and attitudes through instru</w:t>
      </w:r>
      <w:r w:rsidR="008A77A3">
        <w:rPr>
          <w:rFonts w:cstheme="minorHAnsi"/>
        </w:rPr>
        <w:t xml:space="preserve">ction, demonstration, practice </w:t>
      </w:r>
      <w:r w:rsidR="002D6E88" w:rsidRPr="0049712A">
        <w:rPr>
          <w:rFonts w:cstheme="minorHAnsi"/>
        </w:rPr>
        <w:t>and immediate feedback about trainees’ performance (Salas et al., 2012). A</w:t>
      </w:r>
      <w:r w:rsidR="00E4092A">
        <w:rPr>
          <w:rFonts w:cstheme="minorHAnsi"/>
        </w:rPr>
        <w:t>s such a</w:t>
      </w:r>
      <w:r w:rsidR="002D6E88" w:rsidRPr="0049712A">
        <w:rPr>
          <w:rFonts w:cstheme="minorHAnsi"/>
        </w:rPr>
        <w:t xml:space="preserve"> trainer</w:t>
      </w:r>
      <w:r w:rsidR="00E4092A">
        <w:rPr>
          <w:rFonts w:cstheme="minorHAnsi"/>
        </w:rPr>
        <w:t xml:space="preserve"> follows a predetermined agenda/structure to improve job or task knowledge and performance</w:t>
      </w:r>
      <w:r>
        <w:rPr>
          <w:rFonts w:cstheme="minorHAnsi"/>
        </w:rPr>
        <w:t>. In contrast, a coach/</w:t>
      </w:r>
      <w:r w:rsidR="002D6E88" w:rsidRPr="0049712A">
        <w:rPr>
          <w:rFonts w:cstheme="minorHAnsi"/>
        </w:rPr>
        <w:t xml:space="preserve">mentor follows the coachee’s agenda, providing support to create individual solutions tailored to specific needs (Grant, 2001). One-to-one training is used for upskilling in a specific task, when the trainee can implement what is learnt to improve performance. </w:t>
      </w:r>
      <w:r w:rsidR="00272861">
        <w:rPr>
          <w:rFonts w:cstheme="minorHAnsi"/>
        </w:rPr>
        <w:t>T</w:t>
      </w:r>
      <w:r w:rsidR="002D6E88" w:rsidRPr="0049712A">
        <w:rPr>
          <w:rFonts w:cstheme="minorHAnsi"/>
        </w:rPr>
        <w:t xml:space="preserve">he coach/mentor may cover wider areas </w:t>
      </w:r>
      <w:r w:rsidR="0049712A" w:rsidRPr="0049712A">
        <w:rPr>
          <w:rFonts w:cstheme="minorHAnsi"/>
        </w:rPr>
        <w:t>and primarily facilitates</w:t>
      </w:r>
      <w:r>
        <w:rPr>
          <w:rFonts w:cstheme="minorHAnsi"/>
        </w:rPr>
        <w:t xml:space="preserve"> and guides </w:t>
      </w:r>
      <w:r w:rsidR="0072163B">
        <w:rPr>
          <w:rFonts w:cstheme="minorHAnsi"/>
        </w:rPr>
        <w:t>the coachee</w:t>
      </w:r>
      <w:r w:rsidR="0049712A" w:rsidRPr="0049712A">
        <w:rPr>
          <w:rFonts w:cstheme="minorHAnsi"/>
        </w:rPr>
        <w:t>’s development and performance</w:t>
      </w:r>
      <w:r w:rsidR="00D3274C">
        <w:rPr>
          <w:rFonts w:cstheme="minorHAnsi"/>
        </w:rPr>
        <w:t xml:space="preserve"> over time</w:t>
      </w:r>
      <w:r w:rsidR="0049712A" w:rsidRPr="0049712A">
        <w:rPr>
          <w:rFonts w:cstheme="minorHAnsi"/>
        </w:rPr>
        <w:t>.</w:t>
      </w:r>
    </w:p>
    <w:p w:rsidR="004A7D6A" w:rsidRPr="00984829" w:rsidRDefault="004562FB" w:rsidP="00984829">
      <w:pPr>
        <w:spacing w:after="200" w:line="276" w:lineRule="auto"/>
        <w:ind w:left="360"/>
        <w:rPr>
          <w:b/>
        </w:rPr>
      </w:pPr>
      <w:r w:rsidRPr="0040036B">
        <w:rPr>
          <w:b/>
        </w:rPr>
        <w:t>2.1 Explain 3 different types of coachi</w:t>
      </w:r>
      <w:r w:rsidR="00981C65">
        <w:rPr>
          <w:b/>
        </w:rPr>
        <w:t>ng and 3 dif</w:t>
      </w:r>
      <w:r w:rsidR="00B36618">
        <w:rPr>
          <w:b/>
        </w:rPr>
        <w:t xml:space="preserve">ferent types of </w:t>
      </w:r>
      <w:r w:rsidRPr="0040036B">
        <w:rPr>
          <w:b/>
        </w:rPr>
        <w:t>mentoring which can be implemented within organisations.</w:t>
      </w:r>
    </w:p>
    <w:p w:rsidR="008911A0" w:rsidRPr="00B42545" w:rsidRDefault="00622D82" w:rsidP="00622D82">
      <w:pPr>
        <w:spacing w:after="200" w:line="276" w:lineRule="auto"/>
      </w:pPr>
      <w:r w:rsidRPr="00B42545">
        <w:t xml:space="preserve">Performance coaching occurs </w:t>
      </w:r>
      <w:r w:rsidR="00B42545">
        <w:t xml:space="preserve">with any employee </w:t>
      </w:r>
      <w:r w:rsidR="00ED1C00">
        <w:t>at any level of an organisation and is usually done using a line manager.</w:t>
      </w:r>
      <w:r w:rsidR="00B42545">
        <w:t xml:space="preserve"> The aim is to help the individual understand the requirement of their role, the competencies required, </w:t>
      </w:r>
      <w:r w:rsidR="00F53DAF">
        <w:t xml:space="preserve">highlight </w:t>
      </w:r>
      <w:r w:rsidR="00B42545">
        <w:t xml:space="preserve">gaps in performance and </w:t>
      </w:r>
      <w:r w:rsidR="00F53DAF">
        <w:t xml:space="preserve">identify </w:t>
      </w:r>
      <w:r w:rsidR="00B42545">
        <w:t>opportunities</w:t>
      </w:r>
      <w:r w:rsidR="00984829">
        <w:t xml:space="preserve"> (ILM, 2019).</w:t>
      </w:r>
      <w:r w:rsidR="00B42545">
        <w:t xml:space="preserve"> </w:t>
      </w:r>
      <w:r w:rsidR="00984829">
        <w:t>Traditional performance conversations occur annually, but Grote (2016) suggests that f</w:t>
      </w:r>
      <w:r w:rsidR="00984829" w:rsidRPr="00984829">
        <w:t>requent</w:t>
      </w:r>
      <w:r w:rsidR="00984829">
        <w:t xml:space="preserve"> performance</w:t>
      </w:r>
      <w:r w:rsidR="00984829" w:rsidRPr="00984829">
        <w:t xml:space="preserve"> coaching makes sense for many reasons</w:t>
      </w:r>
      <w:r w:rsidR="00984829">
        <w:t xml:space="preserve">. </w:t>
      </w:r>
      <w:r w:rsidR="00984829" w:rsidRPr="00984829">
        <w:t>Goals and priorities change more often than a once-a-</w:t>
      </w:r>
      <w:r w:rsidR="00984829">
        <w:t>year appraisal can accommodate and c</w:t>
      </w:r>
      <w:r w:rsidR="00984829" w:rsidRPr="00984829">
        <w:t>oaching can redirect effort</w:t>
      </w:r>
      <w:r w:rsidR="00F53DAF">
        <w:t>s</w:t>
      </w:r>
      <w:r w:rsidR="00984829" w:rsidRPr="00984829">
        <w:t xml:space="preserve"> toward revised priorities. Employees can better learn from experience when the </w:t>
      </w:r>
      <w:r w:rsidR="00F53DAF">
        <w:t>coaching</w:t>
      </w:r>
      <w:r w:rsidR="00984829">
        <w:t xml:space="preserve"> follows quickly </w:t>
      </w:r>
      <w:r w:rsidR="00F53DAF">
        <w:t xml:space="preserve">and </w:t>
      </w:r>
      <w:r w:rsidR="00984829">
        <w:t xml:space="preserve">can help direct employees in better performance. </w:t>
      </w:r>
    </w:p>
    <w:p w:rsidR="00A806B4" w:rsidRDefault="00CD44B2" w:rsidP="00CD44B2">
      <w:pPr>
        <w:spacing w:after="200" w:line="276" w:lineRule="auto"/>
      </w:pPr>
      <w:r>
        <w:t>Executive</w:t>
      </w:r>
      <w:r w:rsidR="00C143DE">
        <w:t xml:space="preserve"> coaching has bee</w:t>
      </w:r>
      <w:r w:rsidR="00574985">
        <w:t>n defined in the following way; i</w:t>
      </w:r>
      <w:r w:rsidR="00C143DE">
        <w:t>t is b</w:t>
      </w:r>
      <w:r w:rsidR="00A806B4" w:rsidRPr="00A806B4">
        <w:t xml:space="preserve">ased </w:t>
      </w:r>
      <w:r w:rsidR="00984829">
        <w:t xml:space="preserve">on a regular meeting between </w:t>
      </w:r>
      <w:r w:rsidR="00F53DAF">
        <w:t xml:space="preserve">an </w:t>
      </w:r>
      <w:r w:rsidR="00A806B4" w:rsidRPr="00A806B4">
        <w:t>executive and a coach</w:t>
      </w:r>
      <w:r w:rsidR="00A806B4">
        <w:t>.</w:t>
      </w:r>
      <w:r w:rsidR="00A806B4" w:rsidRPr="00A806B4">
        <w:t xml:space="preserve"> The coach accompanies the executive in a process designed to modify particular forms of behaviour at work, establishing and clarifying </w:t>
      </w:r>
      <w:r w:rsidR="00143E9B">
        <w:t>a</w:t>
      </w:r>
      <w:r w:rsidR="00A806B4" w:rsidRPr="00A806B4">
        <w:t xml:space="preserve"> purpose and objectives and developing an action plan designed to fulfil these through constructive feedback</w:t>
      </w:r>
      <w:r w:rsidR="00A806B4">
        <w:t xml:space="preserve"> (Relande et al, 2017). </w:t>
      </w:r>
      <w:r w:rsidR="006C1678">
        <w:t xml:space="preserve"> An executive can be newly in role, need help with skillsets, improving performance and preparing for advancement. As Petersen (2010) affirms, it must be provided by a professional coach</w:t>
      </w:r>
      <w:r w:rsidR="00FA380C">
        <w:t xml:space="preserve"> (which </w:t>
      </w:r>
      <w:r w:rsidR="00ED1C00">
        <w:t xml:space="preserve">increases the costs when </w:t>
      </w:r>
      <w:r w:rsidR="00FA380C">
        <w:t>external coaches are used)</w:t>
      </w:r>
      <w:r w:rsidR="006C1678">
        <w:t xml:space="preserve"> and aligns personal and organisational goals. </w:t>
      </w:r>
      <w:r w:rsidR="00ED1C00" w:rsidRPr="00ED1C00">
        <w:t>An external coach, brought into an organisation can enjoy the ‘luxury’ of independent det</w:t>
      </w:r>
      <w:r w:rsidR="00143E9B">
        <w:t xml:space="preserve">achment, they are outside the system </w:t>
      </w:r>
      <w:r w:rsidR="00ED1C00" w:rsidRPr="00ED1C00">
        <w:t>and therefore the power structure at play on a day-to-day basis in the organisation</w:t>
      </w:r>
      <w:r w:rsidR="00ED1C00">
        <w:t xml:space="preserve"> (Matthews, 2010).</w:t>
      </w:r>
    </w:p>
    <w:p w:rsidR="008C63AC" w:rsidRPr="008911A0" w:rsidRDefault="008C63AC" w:rsidP="008C63AC">
      <w:pPr>
        <w:spacing w:after="200" w:line="276" w:lineRule="auto"/>
      </w:pPr>
      <w:r w:rsidRPr="008911A0">
        <w:t xml:space="preserve">Team coaching </w:t>
      </w:r>
      <w:r>
        <w:t xml:space="preserve">occurs where one (or more) coaches work with a team and its leader to establish their mission, goals, strategy and how they engage with one another, </w:t>
      </w:r>
      <w:r w:rsidRPr="008C63AC">
        <w:t>through reflection and</w:t>
      </w:r>
      <w:r w:rsidR="0007373A">
        <w:t xml:space="preserve"> </w:t>
      </w:r>
      <w:r w:rsidRPr="008C63AC">
        <w:t>dialogue</w:t>
      </w:r>
      <w:r>
        <w:t xml:space="preserve"> (Clutterbuck 2007). The aim is to build a high performance team through effective interactions to achieve the team goals. Team coaching can be seen as an extension of in</w:t>
      </w:r>
      <w:r w:rsidR="00143E9B">
        <w:t>dividual coaching conversations</w:t>
      </w:r>
      <w:r>
        <w:t xml:space="preserve"> already taking plac</w:t>
      </w:r>
      <w:r w:rsidR="007C5770">
        <w:t>e within an organisation (Britton,</w:t>
      </w:r>
      <w:r>
        <w:t xml:space="preserve"> 2015). </w:t>
      </w:r>
    </w:p>
    <w:p w:rsidR="00A63197" w:rsidRDefault="00BF4DA3" w:rsidP="0007373A">
      <w:pPr>
        <w:spacing w:after="200" w:line="276" w:lineRule="auto"/>
      </w:pPr>
      <w:r>
        <w:t xml:space="preserve">Mentoring is divided into either formal or informal mentoring. Formal is where an organisation has an involvement in the planning and running of mentorship programmes and actively supports the individuals concerned. </w:t>
      </w:r>
      <w:r w:rsidR="004D600E">
        <w:t xml:space="preserve">This will be driven by strategic aims and delivered by the HR function (Joo, 2005). </w:t>
      </w:r>
      <w:r w:rsidR="00802DCE">
        <w:t xml:space="preserve">Formal programmes </w:t>
      </w:r>
      <w:r w:rsidR="00143E9B">
        <w:t xml:space="preserve">match the </w:t>
      </w:r>
      <w:r w:rsidR="00802DCE">
        <w:t>mentor and mentee</w:t>
      </w:r>
      <w:r w:rsidR="00FD3F24">
        <w:t>, with the mentor being the more experienced</w:t>
      </w:r>
      <w:r w:rsidR="00143E9B">
        <w:t>. I</w:t>
      </w:r>
      <w:r w:rsidR="00FD3F24">
        <w:t>nteractions are</w:t>
      </w:r>
      <w:r w:rsidR="00802DCE">
        <w:t xml:space="preserve"> monitored</w:t>
      </w:r>
      <w:r w:rsidR="00A63197">
        <w:t xml:space="preserve">, guidelines and policies set </w:t>
      </w:r>
      <w:r w:rsidR="00802DCE">
        <w:t xml:space="preserve">and </w:t>
      </w:r>
      <w:r w:rsidR="00A63197">
        <w:t>a fixed</w:t>
      </w:r>
      <w:r w:rsidR="00802DCE">
        <w:t xml:space="preserve"> period of mentorship</w:t>
      </w:r>
      <w:r w:rsidR="00FD3F24">
        <w:t xml:space="preserve"> is undertaken</w:t>
      </w:r>
      <w:r w:rsidR="00A63197">
        <w:t xml:space="preserve"> </w:t>
      </w:r>
      <w:r w:rsidR="00A63197" w:rsidRPr="00A63197">
        <w:t>(Hezlett &amp; Gibson, 2005</w:t>
      </w:r>
      <w:r w:rsidR="00A63197">
        <w:t>).</w:t>
      </w:r>
    </w:p>
    <w:p w:rsidR="00A806B4" w:rsidRDefault="00BF4DA3" w:rsidP="0007373A">
      <w:pPr>
        <w:spacing w:after="200" w:line="276" w:lineRule="auto"/>
      </w:pPr>
      <w:r>
        <w:t xml:space="preserve">Informal </w:t>
      </w:r>
      <w:r w:rsidR="00802DCE">
        <w:t>mentoring i</w:t>
      </w:r>
      <w:r>
        <w:t xml:space="preserve">s where the organisation does not intervene, leaving relationships </w:t>
      </w:r>
      <w:r w:rsidR="00802DCE">
        <w:t xml:space="preserve">and outcomes to occur </w:t>
      </w:r>
      <w:r w:rsidR="009C2A73">
        <w:t xml:space="preserve">more </w:t>
      </w:r>
      <w:r w:rsidR="00802DCE">
        <w:t xml:space="preserve">naturally. </w:t>
      </w:r>
      <w:r w:rsidR="00222D98">
        <w:t>Timescales may vary and are instigated at the request of managers or the individuals concerned</w:t>
      </w:r>
      <w:r w:rsidR="00FA380C">
        <w:t xml:space="preserve"> and may well be due to a lack of coaching/mentoring culture within the organisation</w:t>
      </w:r>
      <w:r w:rsidR="00222D98">
        <w:t xml:space="preserve">. </w:t>
      </w:r>
      <w:r w:rsidR="00A63197">
        <w:t>(Clutterbuck &amp; Megginson, 2016)</w:t>
      </w:r>
      <w:r w:rsidR="004D600E">
        <w:t xml:space="preserve">. </w:t>
      </w:r>
    </w:p>
    <w:p w:rsidR="00B36618" w:rsidRPr="00143E9B" w:rsidRDefault="00141BFD" w:rsidP="004D600E">
      <w:pPr>
        <w:spacing w:after="200" w:line="276" w:lineRule="auto"/>
      </w:pPr>
      <w:r>
        <w:t>Peer mentoring</w:t>
      </w:r>
      <w:r w:rsidR="004D600E">
        <w:t xml:space="preserve"> is a </w:t>
      </w:r>
      <w:r w:rsidR="006123AA">
        <w:t>form</w:t>
      </w:r>
      <w:r w:rsidR="004D600E">
        <w:t xml:space="preserve"> of informal mentoring</w:t>
      </w:r>
      <w:r w:rsidR="00255482">
        <w:t xml:space="preserve"> and</w:t>
      </w:r>
      <w:r>
        <w:t xml:space="preserve"> occurs </w:t>
      </w:r>
      <w:r w:rsidR="00255482">
        <w:t>in a</w:t>
      </w:r>
      <w:r>
        <w:t xml:space="preserve"> professional exchange </w:t>
      </w:r>
      <w:r w:rsidR="00BF4DA3">
        <w:t>where both parties (mentor and mentee) support each other in p</w:t>
      </w:r>
      <w:r w:rsidR="004D600E">
        <w:t>ersonal growth and achievement. Each has a</w:t>
      </w:r>
      <w:r w:rsidR="00222D98">
        <w:t xml:space="preserve"> s</w:t>
      </w:r>
      <w:r w:rsidR="004D600E">
        <w:t>imilar levels of responsibility within the organisation and</w:t>
      </w:r>
      <w:r w:rsidR="00222D98">
        <w:t xml:space="preserve"> work together to improve the effectiveness of each other. </w:t>
      </w:r>
      <w:r w:rsidR="006123AA">
        <w:t xml:space="preserve"> Another type</w:t>
      </w:r>
      <w:r w:rsidR="004D600E">
        <w:t xml:space="preserve"> of informal mentoring is reverse mentoring. </w:t>
      </w:r>
      <w:r w:rsidR="00FD3F24" w:rsidRPr="00FD3F24">
        <w:t xml:space="preserve">In </w:t>
      </w:r>
      <w:r w:rsidR="00143E9B">
        <w:t>such a</w:t>
      </w:r>
      <w:r w:rsidR="00FD3F24" w:rsidRPr="00FD3F24">
        <w:t xml:space="preserve"> scenario </w:t>
      </w:r>
      <w:r w:rsidR="00FF5539">
        <w:t xml:space="preserve">the mentee will have more experience than the mentor, but the mentor will have specific knowledge in one area that the mentee does not have. </w:t>
      </w:r>
      <w:r w:rsidR="006123AA">
        <w:t>(Garvey et al, 201</w:t>
      </w:r>
      <w:r w:rsidR="00383123">
        <w:t>4</w:t>
      </w:r>
      <w:r w:rsidR="006123AA">
        <w:t xml:space="preserve">). </w:t>
      </w:r>
      <w:r w:rsidR="00B36E5C">
        <w:t xml:space="preserve">The relationship may be </w:t>
      </w:r>
      <w:r w:rsidR="00143E9B">
        <w:t>reciprocal and works where new practices or t</w:t>
      </w:r>
      <w:r w:rsidR="00B36E5C">
        <w:t xml:space="preserve">echnology is introduced, or </w:t>
      </w:r>
      <w:r w:rsidR="00143E9B">
        <w:t xml:space="preserve">where there is </w:t>
      </w:r>
      <w:r w:rsidR="00B36E5C">
        <w:t>a desire to bring a diverse way of t</w:t>
      </w:r>
      <w:r w:rsidR="00E60D8D">
        <w:t>hinking across an organisation in terms of</w:t>
      </w:r>
      <w:r w:rsidR="00383123">
        <w:t xml:space="preserve"> better cross-</w:t>
      </w:r>
      <w:r w:rsidR="00E60D8D">
        <w:t>generation</w:t>
      </w:r>
      <w:r w:rsidR="006123AA">
        <w:t>al</w:t>
      </w:r>
      <w:r w:rsidR="00383123">
        <w:t xml:space="preserve"> or cultural working</w:t>
      </w:r>
      <w:r w:rsidR="00E60D8D">
        <w:t xml:space="preserve">. </w:t>
      </w:r>
    </w:p>
    <w:p w:rsidR="004562FB" w:rsidRDefault="004562FB" w:rsidP="004562FB">
      <w:pPr>
        <w:spacing w:after="200" w:line="276" w:lineRule="auto"/>
        <w:ind w:left="360"/>
        <w:rPr>
          <w:b/>
        </w:rPr>
      </w:pPr>
      <w:r w:rsidRPr="0040036B">
        <w:rPr>
          <w:b/>
        </w:rPr>
        <w:t>2.2 Evaluate the role of line managers within coaching and mentoring.</w:t>
      </w:r>
    </w:p>
    <w:p w:rsidR="00384746" w:rsidRDefault="00384746" w:rsidP="00384746">
      <w:pPr>
        <w:spacing w:after="200" w:line="276" w:lineRule="auto"/>
      </w:pPr>
      <w:r w:rsidRPr="00384746">
        <w:t>Although coaching is widespread within organisations, there are challenges about how best to manage and deliver it</w:t>
      </w:r>
      <w:r>
        <w:t xml:space="preserve"> (CIPD, 2019). L</w:t>
      </w:r>
      <w:r w:rsidRPr="00384746">
        <w:t>ine managers are often expected to operate in a coaching capacity in the workplace</w:t>
      </w:r>
      <w:r>
        <w:t>, c</w:t>
      </w:r>
      <w:r w:rsidR="00425C92" w:rsidRPr="00425C92">
        <w:t>oac</w:t>
      </w:r>
      <w:r w:rsidR="00255482">
        <w:t>hing those who report to him/</w:t>
      </w:r>
      <w:r w:rsidR="00425C92" w:rsidRPr="00425C92">
        <w:t>her, whether in the formal or informal sense</w:t>
      </w:r>
      <w:r w:rsidR="00425C92">
        <w:t>.</w:t>
      </w:r>
      <w:r w:rsidR="003C1C5D">
        <w:t xml:space="preserve"> </w:t>
      </w:r>
      <w:r w:rsidR="00255482">
        <w:t xml:space="preserve">By holding </w:t>
      </w:r>
      <w:r w:rsidR="00B36618" w:rsidRPr="00B36618">
        <w:t>r</w:t>
      </w:r>
      <w:r w:rsidR="00255482">
        <w:t xml:space="preserve">egular coaching conversations </w:t>
      </w:r>
      <w:r w:rsidR="00B36618" w:rsidRPr="00B36618">
        <w:t xml:space="preserve">the coaching manager can have considerable impact on </w:t>
      </w:r>
      <w:r>
        <w:t>individuals they manage and on the wider teams in which they operate. A line manager coach can develop</w:t>
      </w:r>
      <w:r w:rsidR="00B36618" w:rsidRPr="00B36618">
        <w:t xml:space="preserve"> tr</w:t>
      </w:r>
      <w:r w:rsidR="00B36618">
        <w:t>ust, awarenes</w:t>
      </w:r>
      <w:r w:rsidR="00255482">
        <w:t>s and responsibility</w:t>
      </w:r>
      <w:r>
        <w:t>, improve</w:t>
      </w:r>
      <w:r w:rsidR="00B36618" w:rsidRPr="00B36618">
        <w:t xml:space="preserve"> learning and ultimately</w:t>
      </w:r>
      <w:r>
        <w:t xml:space="preserve"> create better</w:t>
      </w:r>
      <w:r w:rsidR="00B36618" w:rsidRPr="00B36618">
        <w:t xml:space="preserve"> engagement and </w:t>
      </w:r>
      <w:r>
        <w:t xml:space="preserve">overall </w:t>
      </w:r>
      <w:r w:rsidR="00B36618" w:rsidRPr="00B36618">
        <w:t>performance</w:t>
      </w:r>
      <w:r w:rsidR="0004450C">
        <w:t xml:space="preserve"> (Clutterbuck et al, 2016)</w:t>
      </w:r>
      <w:r w:rsidR="00B36618" w:rsidRPr="00B36618">
        <w:t>.</w:t>
      </w:r>
      <w:r w:rsidR="00425C92">
        <w:t xml:space="preserve"> </w:t>
      </w:r>
    </w:p>
    <w:p w:rsidR="0053612B" w:rsidRDefault="00384746" w:rsidP="00B36618">
      <w:pPr>
        <w:spacing w:after="200" w:line="276" w:lineRule="auto"/>
      </w:pPr>
      <w:r>
        <w:t>Whilst c</w:t>
      </w:r>
      <w:r w:rsidRPr="00B36618">
        <w:t>oaching skills are becomin</w:t>
      </w:r>
      <w:r>
        <w:t xml:space="preserve">g part of a manager’s everyday toolkit, </w:t>
      </w:r>
      <w:r w:rsidR="00425C92">
        <w:t>the coach/line-manager and employee</w:t>
      </w:r>
      <w:r w:rsidR="000575CA">
        <w:t xml:space="preserve"> relationship pres</w:t>
      </w:r>
      <w:r w:rsidR="00ED1C00">
        <w:t>ents a number of difficulties.</w:t>
      </w:r>
      <w:r>
        <w:t xml:space="preserve"> Downey (2003) produced a model which emphasised the issues the line manager faces. </w:t>
      </w:r>
      <w:r w:rsidR="0053612B">
        <w:t xml:space="preserve">It is </w:t>
      </w:r>
      <w:r w:rsidR="003C1C5D">
        <w:t>shows</w:t>
      </w:r>
      <w:r w:rsidR="0053612B">
        <w:t xml:space="preserve"> the line manager in the middle balancing the organisational aims and goals, enforcing behaviour (authority), </w:t>
      </w:r>
      <w:r w:rsidR="003C1C5D">
        <w:t>against</w:t>
      </w:r>
      <w:r w:rsidR="0053612B">
        <w:t xml:space="preserve"> supporting individuals who have their own aims and goals (authority).  Within a coaching environment this is where tension can lie (Downey 2003).  </w:t>
      </w:r>
      <w:r w:rsidR="000575CA">
        <w:t xml:space="preserve">Managers, with </w:t>
      </w:r>
      <w:r w:rsidR="003C1C5D">
        <w:t>targets to hit and</w:t>
      </w:r>
      <w:r w:rsidR="0053612B">
        <w:t xml:space="preserve"> behaviours to enforce,</w:t>
      </w:r>
      <w:r w:rsidR="000575CA">
        <w:t xml:space="preserve"> </w:t>
      </w:r>
      <w:r w:rsidR="003C1C5D">
        <w:t>solve problems by ‘telling’</w:t>
      </w:r>
      <w:r w:rsidR="0053612B">
        <w:t xml:space="preserve"> </w:t>
      </w:r>
      <w:r w:rsidR="003C1C5D" w:rsidRPr="000575CA">
        <w:t>and being direct</w:t>
      </w:r>
      <w:r w:rsidR="003C1C5D">
        <w:t xml:space="preserve">ive in solutions and actions. </w:t>
      </w:r>
      <w:r w:rsidR="0053612B">
        <w:t>Whereas in a coaching situation, managers can find it</w:t>
      </w:r>
      <w:r w:rsidR="000575CA" w:rsidRPr="000575CA">
        <w:t xml:space="preserve"> difficult to adjust to a process that </w:t>
      </w:r>
      <w:r w:rsidR="003C1C5D">
        <w:t>focuses</w:t>
      </w:r>
      <w:r w:rsidR="000575CA" w:rsidRPr="000575CA">
        <w:t xml:space="preserve"> on asking questions </w:t>
      </w:r>
      <w:r w:rsidR="00ED1C00">
        <w:t xml:space="preserve">(Matthews, 2010). </w:t>
      </w:r>
    </w:p>
    <w:p w:rsidR="00425C92" w:rsidRDefault="0053612B" w:rsidP="00B36618">
      <w:pPr>
        <w:spacing w:after="200" w:line="276" w:lineRule="auto"/>
      </w:pPr>
      <w:r>
        <w:t xml:space="preserve">The </w:t>
      </w:r>
      <w:r w:rsidR="00425C92">
        <w:t>line-manager</w:t>
      </w:r>
      <w:r w:rsidR="008A77A3">
        <w:t xml:space="preserve"> role has power; over allocation of time, resources and advancement</w:t>
      </w:r>
      <w:r w:rsidR="008301FC">
        <w:t>.</w:t>
      </w:r>
      <w:r>
        <w:t xml:space="preserve"> As such </w:t>
      </w:r>
      <w:r w:rsidR="00425C92">
        <w:t>it</w:t>
      </w:r>
      <w:r w:rsidR="00425C92" w:rsidRPr="00425C92">
        <w:t xml:space="preserve"> can be awkward to create an environment of trust</w:t>
      </w:r>
      <w:r w:rsidR="00425C92">
        <w:t xml:space="preserve"> (Downey, 2003)</w:t>
      </w:r>
      <w:r w:rsidR="00ED1C00">
        <w:t xml:space="preserve">. </w:t>
      </w:r>
      <w:r>
        <w:t xml:space="preserve"> There is an issue of hidden agendas (who is really working for who), do line managers go for short term wins (organisational pressure) or spend time coaching those people who need longer-term support to achieve? (Clutterbuck, 2012). </w:t>
      </w:r>
    </w:p>
    <w:p w:rsidR="00224940" w:rsidRDefault="005E07C1" w:rsidP="00134CF6">
      <w:pPr>
        <w:spacing w:after="200" w:line="276" w:lineRule="auto"/>
      </w:pPr>
      <w:r>
        <w:t xml:space="preserve">The skills that the line managers possess are equally important. </w:t>
      </w:r>
      <w:r w:rsidR="00AF6731">
        <w:t xml:space="preserve">Hamlin et al, </w:t>
      </w:r>
      <w:r w:rsidRPr="005E07C1">
        <w:t>(2006) identifie</w:t>
      </w:r>
      <w:r>
        <w:t xml:space="preserve">d the following attributes that make an </w:t>
      </w:r>
      <w:r w:rsidRPr="005E07C1">
        <w:t xml:space="preserve">effective </w:t>
      </w:r>
      <w:r>
        <w:t>line manager/coach</w:t>
      </w:r>
      <w:r w:rsidRPr="005E07C1">
        <w:t>: the ability to create a learning environment, being caring and supportive, providing regular feedback</w:t>
      </w:r>
      <w:r w:rsidR="003C1C5D">
        <w:t xml:space="preserve"> </w:t>
      </w:r>
      <w:r w:rsidRPr="005E07C1">
        <w:t xml:space="preserve">and demonstrating </w:t>
      </w:r>
      <w:r w:rsidR="003C1C5D">
        <w:t>careful communications</w:t>
      </w:r>
      <w:r>
        <w:t xml:space="preserve"> backed up by </w:t>
      </w:r>
      <w:r w:rsidRPr="005E07C1">
        <w:t>interp</w:t>
      </w:r>
      <w:r>
        <w:t xml:space="preserve">ersonal and cognitive skills. </w:t>
      </w:r>
      <w:r w:rsidRPr="005E07C1">
        <w:t xml:space="preserve"> </w:t>
      </w:r>
      <w:r w:rsidR="003C1C5D">
        <w:t xml:space="preserve">Managers need specific coaching skills </w:t>
      </w:r>
      <w:r w:rsidR="00AF6731" w:rsidRPr="00AF6731">
        <w:t xml:space="preserve">which means </w:t>
      </w:r>
      <w:r w:rsidR="003C1C5D">
        <w:t>learning</w:t>
      </w:r>
      <w:r w:rsidR="00AF6731" w:rsidRPr="00AF6731">
        <w:t xml:space="preserve"> a non-directive </w:t>
      </w:r>
      <w:r w:rsidR="00822F6D">
        <w:t>style</w:t>
      </w:r>
      <w:r w:rsidR="00AF6731" w:rsidRPr="00AF6731">
        <w:t xml:space="preserve"> bas</w:t>
      </w:r>
      <w:r w:rsidR="00FB6041">
        <w:t>ed on more positive, humanistic</w:t>
      </w:r>
      <w:r w:rsidR="00AF6731" w:rsidRPr="00AF6731">
        <w:t xml:space="preserve"> and motivating communication styles</w:t>
      </w:r>
      <w:r w:rsidR="003C1C5D" w:rsidRPr="00AF6731">
        <w:t xml:space="preserve"> to empower </w:t>
      </w:r>
      <w:r w:rsidR="003C1C5D">
        <w:t>employees to make their own decisions (</w:t>
      </w:r>
      <w:r w:rsidR="00AF6731" w:rsidRPr="00AF6731">
        <w:t>Megginson &amp; Clutterbuck, 2006)</w:t>
      </w:r>
      <w:r w:rsidR="003C1C5D">
        <w:t>.</w:t>
      </w:r>
      <w:r w:rsidR="00224940">
        <w:t xml:space="preserve"> </w:t>
      </w:r>
      <w:r w:rsidR="003C1C5D">
        <w:t>Thi</w:t>
      </w:r>
      <w:r w:rsidR="008301FC">
        <w:t xml:space="preserve">s is difficult to do when a line manager </w:t>
      </w:r>
      <w:r w:rsidR="003C1C5D">
        <w:t xml:space="preserve">is more used </w:t>
      </w:r>
      <w:r w:rsidR="008301FC">
        <w:t>acting out parent-child relationships, whe</w:t>
      </w:r>
      <w:r w:rsidR="003C1C5D">
        <w:t>re they receive no training in T</w:t>
      </w:r>
      <w:r w:rsidR="008301FC">
        <w:t xml:space="preserve">ransactional </w:t>
      </w:r>
      <w:r w:rsidR="003C1C5D">
        <w:t>Analysis</w:t>
      </w:r>
      <w:r w:rsidR="008301FC">
        <w:t xml:space="preserve"> (Downey 2003). </w:t>
      </w:r>
    </w:p>
    <w:p w:rsidR="00B36618" w:rsidRDefault="0004051B" w:rsidP="00134CF6">
      <w:pPr>
        <w:spacing w:after="200" w:line="276" w:lineRule="auto"/>
      </w:pPr>
      <w:r>
        <w:t>As well as</w:t>
      </w:r>
      <w:r w:rsidR="005636AE">
        <w:t xml:space="preserve"> the provision of training, line managers need wider support, through the provision of coaching</w:t>
      </w:r>
      <w:r>
        <w:t xml:space="preserve"> policies and documentation</w:t>
      </w:r>
      <w:r w:rsidR="005636AE">
        <w:t xml:space="preserve"> to help the process succeed. </w:t>
      </w:r>
      <w:r>
        <w:t xml:space="preserve"> </w:t>
      </w:r>
      <w:r w:rsidR="00224940">
        <w:t xml:space="preserve">This is very much a function of HR (CIPD, 2019). </w:t>
      </w:r>
    </w:p>
    <w:p w:rsidR="00134CF6" w:rsidRPr="00B36618" w:rsidRDefault="00134CF6" w:rsidP="00134CF6">
      <w:pPr>
        <w:spacing w:after="200" w:line="276" w:lineRule="auto"/>
      </w:pPr>
    </w:p>
    <w:p w:rsidR="004562FB" w:rsidRDefault="004562FB" w:rsidP="005F687B">
      <w:pPr>
        <w:spacing w:after="200" w:line="276" w:lineRule="auto"/>
        <w:ind w:left="360"/>
        <w:rPr>
          <w:b/>
        </w:rPr>
      </w:pPr>
      <w:r w:rsidRPr="0040036B">
        <w:rPr>
          <w:b/>
        </w:rPr>
        <w:t>2.3 Assess factors to be considered when implementing coaching and mentoring programmes in organisations.</w:t>
      </w:r>
    </w:p>
    <w:p w:rsidR="0091729B" w:rsidRDefault="00224940" w:rsidP="00224940">
      <w:pPr>
        <w:spacing w:after="200" w:line="276" w:lineRule="auto"/>
      </w:pPr>
      <w:r>
        <w:t>Whilst training in coaching skills is a good first step, it is not sufficient, according to Longenecker (2010), who says</w:t>
      </w:r>
      <w:r w:rsidR="00925037">
        <w:t xml:space="preserve"> organisations need to create an environment </w:t>
      </w:r>
      <w:r>
        <w:t xml:space="preserve">supportive of coaching. </w:t>
      </w:r>
      <w:r w:rsidR="00925037">
        <w:t xml:space="preserve">Megginson &amp; </w:t>
      </w:r>
      <w:r w:rsidRPr="00134CF6">
        <w:t>Clutterbuck (2006) go further by coming up with the concept of coaching culture. Far from being a quick-fix process, coaching gets embedded in the DNA of the organization</w:t>
      </w:r>
      <w:r>
        <w:t xml:space="preserve">. The CIPD (2019) state that </w:t>
      </w:r>
      <w:r w:rsidRPr="00134CF6">
        <w:t xml:space="preserve">HR and L&amp;D departments have a central role to play </w:t>
      </w:r>
      <w:r w:rsidR="00925037">
        <w:t>in this and need to</w:t>
      </w:r>
      <w:r w:rsidR="00A24651">
        <w:t xml:space="preserve"> address </w:t>
      </w:r>
      <w:r w:rsidR="00925037">
        <w:t>the purpose of coaching, how it should work and how it should be evaluated.</w:t>
      </w:r>
    </w:p>
    <w:p w:rsidR="009F119C" w:rsidRDefault="003D4253" w:rsidP="00903FF9">
      <w:pPr>
        <w:spacing w:after="200" w:line="276" w:lineRule="auto"/>
      </w:pPr>
      <w:r w:rsidRPr="00134CF6">
        <w:t>The quality of coaching and the results it delivers depend on choosing appropriate coaches and mentors, managing relat</w:t>
      </w:r>
      <w:r>
        <w:t xml:space="preserve">ionships and evaluating success (CIPD, 2019). </w:t>
      </w:r>
      <w:r w:rsidR="00903FF9">
        <w:t>Selecting internal or external coaches is an important decision. Clearly there are direct costs associated with hiring external coaches, but other pressures fall on internal coaches</w:t>
      </w:r>
      <w:r w:rsidR="009F119C">
        <w:t xml:space="preserve"> such a time</w:t>
      </w:r>
      <w:r w:rsidR="006F79A8">
        <w:t xml:space="preserve"> restraints, relationships and the skills of the internal coach</w:t>
      </w:r>
      <w:r w:rsidR="00903FF9">
        <w:t>. An external coach allows objec</w:t>
      </w:r>
      <w:r w:rsidR="009F119C">
        <w:t>tivity, non-bias, and expertise, whereas</w:t>
      </w:r>
      <w:r w:rsidR="00903FF9">
        <w:t xml:space="preserve"> </w:t>
      </w:r>
      <w:r w:rsidR="009F119C">
        <w:t xml:space="preserve">the internal coach has </w:t>
      </w:r>
      <w:r w:rsidR="00903FF9">
        <w:t>knowledge of organisational culture and policies (Carey, et al, 201</w:t>
      </w:r>
      <w:r w:rsidR="009F119C">
        <w:t xml:space="preserve">1).  </w:t>
      </w:r>
    </w:p>
    <w:p w:rsidR="006F79A8" w:rsidRDefault="00255482" w:rsidP="00903FF9">
      <w:pPr>
        <w:spacing w:after="200" w:line="276" w:lineRule="auto"/>
      </w:pPr>
      <w:r>
        <w:t xml:space="preserve">Who </w:t>
      </w:r>
      <w:r w:rsidR="009F119C">
        <w:t xml:space="preserve">will be coached? Internal </w:t>
      </w:r>
      <w:r w:rsidR="00903FF9">
        <w:t xml:space="preserve">managers may be forced into coaching and their team members may have no choice but to be coached. If either party is unwilling, coaching cannot be successful (Garvey et al, 2014). </w:t>
      </w:r>
      <w:r w:rsidR="006F79A8">
        <w:t xml:space="preserve"> </w:t>
      </w:r>
      <w:r w:rsidR="00903FF9">
        <w:t>For the external coach, considerable effort</w:t>
      </w:r>
      <w:r w:rsidR="00414D98">
        <w:t xml:space="preserve"> is spent in matching coach/</w:t>
      </w:r>
      <w:r w:rsidR="00903FF9">
        <w:t>coachee</w:t>
      </w:r>
      <w:r w:rsidR="002F7A36">
        <w:t xml:space="preserve"> to ensure trust</w:t>
      </w:r>
      <w:r w:rsidR="00903FF9">
        <w:t xml:space="preserve">. </w:t>
      </w:r>
      <w:r w:rsidR="003D4253">
        <w:br/>
      </w:r>
      <w:r w:rsidR="00A24651">
        <w:br/>
      </w:r>
      <w:r w:rsidR="006F79A8">
        <w:t>If internal mentoring and mentors are to be used, w</w:t>
      </w:r>
      <w:r w:rsidR="003D4253">
        <w:t xml:space="preserve">ho are </w:t>
      </w:r>
      <w:r w:rsidR="005C581C">
        <w:t>they</w:t>
      </w:r>
      <w:r w:rsidR="006F79A8">
        <w:t xml:space="preserve">? </w:t>
      </w:r>
      <w:r w:rsidR="003D4253">
        <w:t xml:space="preserve"> </w:t>
      </w:r>
      <w:r w:rsidR="00403FB8">
        <w:t xml:space="preserve">Again, is this a formal process driven by the organisation or HR or something the line manager and individuals </w:t>
      </w:r>
      <w:r w:rsidR="003D4478">
        <w:t>pursue</w:t>
      </w:r>
      <w:r w:rsidR="00403FB8">
        <w:t xml:space="preserve">? </w:t>
      </w:r>
      <w:r w:rsidR="003D4478" w:rsidRPr="003D4478">
        <w:t>In formal mentoring programs, mentee-mentor pairs</w:t>
      </w:r>
      <w:r w:rsidR="00506867">
        <w:t xml:space="preserve"> are often </w:t>
      </w:r>
      <w:r w:rsidR="005C581C">
        <w:t xml:space="preserve">paired by HR and programme </w:t>
      </w:r>
      <w:r w:rsidR="003D4478" w:rsidRPr="003D4478">
        <w:t>c</w:t>
      </w:r>
      <w:r w:rsidR="00236C01">
        <w:t>oordinators. This matching is</w:t>
      </w:r>
      <w:r w:rsidR="003D4478" w:rsidRPr="003D4478">
        <w:t xml:space="preserve"> achieved by considering the interests of the mentees and the expertise of the mentors</w:t>
      </w:r>
      <w:r w:rsidR="00506867">
        <w:t xml:space="preserve">. </w:t>
      </w:r>
      <w:r w:rsidR="00506867" w:rsidRPr="00506867">
        <w:t>In informal mentoring, the pairs are spontaneously and voluntarily formed (Clarke 2004).</w:t>
      </w:r>
      <w:r w:rsidR="00506867">
        <w:t xml:space="preserve"> However, t</w:t>
      </w:r>
      <w:r w:rsidR="007E37B2">
        <w:t>his may not be open to everyone, especially those who do</w:t>
      </w:r>
      <w:r w:rsidR="00506867">
        <w:t xml:space="preserve"> not have the internal relationships/confidenc</w:t>
      </w:r>
      <w:r w:rsidR="004577FC">
        <w:t>e to approach other employees (</w:t>
      </w:r>
      <w:r w:rsidR="004577FC">
        <w:rPr>
          <w:rFonts w:cs="Arial"/>
        </w:rPr>
        <w:t xml:space="preserve">Bell &amp; Treleaven, </w:t>
      </w:r>
      <w:r w:rsidR="004577FC" w:rsidRPr="004577FC">
        <w:rPr>
          <w:rFonts w:cs="Arial"/>
        </w:rPr>
        <w:t>2011).</w:t>
      </w:r>
    </w:p>
    <w:p w:rsidR="00E275E5" w:rsidRDefault="001D2A3D" w:rsidP="00E275E5">
      <w:pPr>
        <w:spacing w:after="200" w:line="276" w:lineRule="auto"/>
      </w:pPr>
      <w:r>
        <w:t>There are a raft of issues surrounding confidentiality</w:t>
      </w:r>
      <w:r w:rsidR="00236C01">
        <w:t>,</w:t>
      </w:r>
      <w:r>
        <w:t xml:space="preserve"> </w:t>
      </w:r>
      <w:r w:rsidR="00236C01">
        <w:t xml:space="preserve">GDPR and data processing </w:t>
      </w:r>
      <w:r>
        <w:t xml:space="preserve">that need to be considered. </w:t>
      </w:r>
      <w:r w:rsidR="00835683">
        <w:t>The CIPD (2019) state the importance of</w:t>
      </w:r>
      <w:r w:rsidR="00835683" w:rsidRPr="003D4253">
        <w:t xml:space="preserve"> establish</w:t>
      </w:r>
      <w:r w:rsidR="00835683">
        <w:t>ing</w:t>
      </w:r>
      <w:r w:rsidR="00835683" w:rsidRPr="003D4253">
        <w:t xml:space="preserve"> guidelines on confidentia</w:t>
      </w:r>
      <w:r w:rsidR="00835683">
        <w:t>lity and information flow in the</w:t>
      </w:r>
      <w:r w:rsidR="00835683" w:rsidRPr="003D4253">
        <w:t xml:space="preserve"> implementation phase </w:t>
      </w:r>
      <w:r w:rsidR="00835683">
        <w:t xml:space="preserve">of a coaching/mentoring programme </w:t>
      </w:r>
      <w:r w:rsidR="00835683" w:rsidRPr="003D4253">
        <w:t xml:space="preserve">to develop trust between the individual and coach </w:t>
      </w:r>
      <w:r w:rsidR="00835683">
        <w:t>and</w:t>
      </w:r>
      <w:r w:rsidR="00835683" w:rsidRPr="003D4253">
        <w:t xml:space="preserve"> other stakeholders (</w:t>
      </w:r>
      <w:r w:rsidR="00835683">
        <w:t xml:space="preserve">e.g., managers, the </w:t>
      </w:r>
      <w:r w:rsidR="00835683" w:rsidRPr="003D4253">
        <w:t xml:space="preserve">HR </w:t>
      </w:r>
      <w:r w:rsidR="00835683">
        <w:t>function, other teams</w:t>
      </w:r>
      <w:r w:rsidR="00835683">
        <w:t xml:space="preserve">). This trust can be broken as </w:t>
      </w:r>
      <w:r w:rsidR="00C05351" w:rsidRPr="00C05351">
        <w:t>Rostron</w:t>
      </w:r>
      <w:r w:rsidR="00C14AE7">
        <w:t xml:space="preserve"> (2013)</w:t>
      </w:r>
      <w:r w:rsidR="00C05351" w:rsidRPr="00C05351">
        <w:t xml:space="preserve"> describes </w:t>
      </w:r>
      <w:r w:rsidR="00835683">
        <w:t xml:space="preserve">the potential for a </w:t>
      </w:r>
      <w:r w:rsidR="00C05351" w:rsidRPr="00C05351">
        <w:t xml:space="preserve">conflict of interest between </w:t>
      </w:r>
      <w:r w:rsidR="00835683">
        <w:t>“</w:t>
      </w:r>
      <w:r w:rsidR="00C05351" w:rsidRPr="00C05351">
        <w:t>the goals and expectations of the individual being coached, and those of the company, as well as the issues of quality standards and confidentiality</w:t>
      </w:r>
      <w:r w:rsidR="00835683">
        <w:t>”</w:t>
      </w:r>
      <w:r w:rsidR="00C14AE7">
        <w:t xml:space="preserve">. </w:t>
      </w:r>
    </w:p>
    <w:p w:rsidR="00C05351" w:rsidRPr="00E275E5" w:rsidRDefault="00C05351" w:rsidP="00C05351">
      <w:pPr>
        <w:spacing w:after="200" w:line="276" w:lineRule="auto"/>
      </w:pPr>
      <w:r>
        <w:t>Clutterbuck</w:t>
      </w:r>
      <w:r w:rsidR="00C14AE7">
        <w:t xml:space="preserve"> et al (2016) sees ethics at the heart of the a coaching programme</w:t>
      </w:r>
      <w:r>
        <w:t xml:space="preserve">, </w:t>
      </w:r>
      <w:r w:rsidR="00C14AE7">
        <w:t xml:space="preserve"> describing, e</w:t>
      </w:r>
      <w:r>
        <w:t>thical mentoring is a confidential learning relationship between peers, aimed at helping the mentee resolve ethical dilemmas, develop increased ability to recognise and work with ethical issues</w:t>
      </w:r>
      <w:r w:rsidR="00C14AE7">
        <w:t xml:space="preserve">. </w:t>
      </w:r>
    </w:p>
    <w:p w:rsidR="00224940" w:rsidRDefault="00E05CBC" w:rsidP="001E3CE9">
      <w:pPr>
        <w:spacing w:after="200" w:line="276" w:lineRule="auto"/>
      </w:pPr>
      <w:r>
        <w:t xml:space="preserve">Whilst there </w:t>
      </w:r>
      <w:r w:rsidR="00835683">
        <w:t xml:space="preserve">is </w:t>
      </w:r>
      <w:r>
        <w:t>a growing number of coaching associations</w:t>
      </w:r>
      <w:r w:rsidRPr="00E05CBC">
        <w:t xml:space="preserve"> e.g.,</w:t>
      </w:r>
      <w:r w:rsidR="00C05351">
        <w:t xml:space="preserve"> </w:t>
      </w:r>
      <w:r>
        <w:t>Association for Coaching (AC)</w:t>
      </w:r>
      <w:r w:rsidRPr="00E05CBC">
        <w:t xml:space="preserve"> Inter</w:t>
      </w:r>
      <w:r w:rsidR="00414D98">
        <w:t xml:space="preserve">national Coach Federation (ICF), </w:t>
      </w:r>
      <w:r w:rsidRPr="00E05CBC">
        <w:t>professional standards are still for the most</w:t>
      </w:r>
      <w:r>
        <w:t xml:space="preserve"> part varied and often unclear (</w:t>
      </w:r>
      <w:r w:rsidRPr="00E05CBC">
        <w:rPr>
          <w:rFonts w:cs="Arial"/>
        </w:rPr>
        <w:t>Hannafey</w:t>
      </w:r>
      <w:r>
        <w:rPr>
          <w:rFonts w:cs="Arial"/>
        </w:rPr>
        <w:t xml:space="preserve"> &amp; Vitulano,</w:t>
      </w:r>
      <w:r w:rsidRPr="00E05CBC">
        <w:rPr>
          <w:rFonts w:cs="Arial"/>
        </w:rPr>
        <w:t xml:space="preserve"> 2013</w:t>
      </w:r>
      <w:r>
        <w:rPr>
          <w:rFonts w:cs="Arial"/>
        </w:rPr>
        <w:t>). There is no one unifying body and as we have seen, no one definit</w:t>
      </w:r>
      <w:r w:rsidR="00C05351">
        <w:rPr>
          <w:rFonts w:cs="Arial"/>
        </w:rPr>
        <w:t>ion of coaching! This clearly im</w:t>
      </w:r>
      <w:r>
        <w:rPr>
          <w:rFonts w:cs="Arial"/>
        </w:rPr>
        <w:t xml:space="preserve">pacts the quality of coaches and the </w:t>
      </w:r>
      <w:r w:rsidR="00C05351">
        <w:rPr>
          <w:rFonts w:cs="Arial"/>
        </w:rPr>
        <w:t xml:space="preserve">tools used. </w:t>
      </w:r>
      <w:r w:rsidR="00C05351">
        <w:t>Petersen (2010) argue</w:t>
      </w:r>
      <w:r w:rsidR="00ED3E77">
        <w:t>s</w:t>
      </w:r>
      <w:r w:rsidR="00C05351" w:rsidRPr="00E05CBC">
        <w:t xml:space="preserve"> there is notable confusion about professional and ethical standards in coaching</w:t>
      </w:r>
      <w:r w:rsidR="00ED3E77">
        <w:t xml:space="preserve"> </w:t>
      </w:r>
      <w:r w:rsidR="00C05351" w:rsidRPr="00E05CBC">
        <w:t>and qu</w:t>
      </w:r>
      <w:r w:rsidR="00C05351">
        <w:t xml:space="preserve">estions remain over the role of </w:t>
      </w:r>
      <w:r w:rsidR="00C05351" w:rsidRPr="00E05CBC">
        <w:t>governing</w:t>
      </w:r>
      <w:r w:rsidR="00C05351">
        <w:t xml:space="preserve"> </w:t>
      </w:r>
      <w:r w:rsidR="00C05351" w:rsidRPr="00E05CBC">
        <w:t>bodies,</w:t>
      </w:r>
      <w:r w:rsidR="00C05351">
        <w:t xml:space="preserve"> </w:t>
      </w:r>
      <w:r w:rsidR="00C05351" w:rsidRPr="00E05CBC">
        <w:t>requirements</w:t>
      </w:r>
      <w:r w:rsidR="00C05351">
        <w:t xml:space="preserve"> </w:t>
      </w:r>
      <w:r w:rsidR="00C05351" w:rsidRPr="00E05CBC">
        <w:t>for</w:t>
      </w:r>
      <w:r w:rsidR="00C05351">
        <w:t xml:space="preserve"> </w:t>
      </w:r>
      <w:r w:rsidR="00C05351" w:rsidRPr="00E05CBC">
        <w:t>membership,</w:t>
      </w:r>
      <w:r w:rsidR="00C05351">
        <w:t xml:space="preserve"> </w:t>
      </w:r>
      <w:r w:rsidR="00C05351" w:rsidRPr="00E05CBC">
        <w:t>and</w:t>
      </w:r>
      <w:r w:rsidR="00C05351">
        <w:t xml:space="preserve"> </w:t>
      </w:r>
      <w:r w:rsidR="00ED3E77">
        <w:t>credentials of</w:t>
      </w:r>
      <w:r w:rsidR="00C05351" w:rsidRPr="00E05CBC">
        <w:t xml:space="preserve"> individual coaches. </w:t>
      </w:r>
    </w:p>
    <w:p w:rsidR="00224940" w:rsidRPr="001E3CE9" w:rsidRDefault="00224940" w:rsidP="001E3CE9">
      <w:pPr>
        <w:spacing w:after="200" w:line="276" w:lineRule="auto"/>
      </w:pPr>
    </w:p>
    <w:p w:rsidR="004562FB" w:rsidRDefault="004562FB" w:rsidP="004562FB">
      <w:pPr>
        <w:autoSpaceDE w:val="0"/>
        <w:autoSpaceDN w:val="0"/>
        <w:adjustRightInd w:val="0"/>
        <w:ind w:left="340"/>
        <w:rPr>
          <w:b/>
        </w:rPr>
      </w:pPr>
      <w:r w:rsidRPr="0040036B">
        <w:rPr>
          <w:b/>
        </w:rPr>
        <w:t>3.1 Assess the potential benefits of coaching and mentoring for coachee/mentee and coach/mentor.</w:t>
      </w:r>
    </w:p>
    <w:p w:rsidR="00C3347E" w:rsidRDefault="00C3347E" w:rsidP="00E9573C">
      <w:pPr>
        <w:spacing w:after="200" w:line="276" w:lineRule="auto"/>
      </w:pPr>
      <w:r w:rsidRPr="00C3347E">
        <w:t xml:space="preserve">Coaching is used alongside </w:t>
      </w:r>
      <w:r w:rsidR="0026790A">
        <w:t xml:space="preserve">other methods of learning and development and should be used to support </w:t>
      </w:r>
      <w:r w:rsidRPr="00C3347E">
        <w:t>work p</w:t>
      </w:r>
      <w:r w:rsidR="0026790A">
        <w:t>lanning and performanc</w:t>
      </w:r>
      <w:r w:rsidR="002D4BCA">
        <w:t xml:space="preserve">e reviews (Clutterbuck, 2008). </w:t>
      </w:r>
      <w:r w:rsidR="0026790A">
        <w:t>Connor and Pokora (2007) clearly see the benefits of coaching to the individual</w:t>
      </w:r>
      <w:r w:rsidR="00BE7767">
        <w:t xml:space="preserve"> and state</w:t>
      </w:r>
      <w:r w:rsidR="0026790A" w:rsidRPr="00C3347E">
        <w:t xml:space="preserve"> the positive approach of helping people to 'astound themselves' </w:t>
      </w:r>
      <w:r w:rsidR="00255482">
        <w:t>is more</w:t>
      </w:r>
      <w:r w:rsidR="002D4BCA">
        <w:t xml:space="preserve"> beneficial than</w:t>
      </w:r>
      <w:r w:rsidR="0026790A" w:rsidRPr="00C3347E">
        <w:t xml:space="preserve"> coaching </w:t>
      </w:r>
      <w:r w:rsidR="00255482">
        <w:t>that purely</w:t>
      </w:r>
      <w:r w:rsidR="002D4BCA">
        <w:t xml:space="preserve"> </w:t>
      </w:r>
      <w:r w:rsidR="00255482">
        <w:t>remedies</w:t>
      </w:r>
      <w:r w:rsidR="0026790A">
        <w:t xml:space="preserve"> performance </w:t>
      </w:r>
      <w:r w:rsidR="002D4BCA">
        <w:t>issues</w:t>
      </w:r>
      <w:r w:rsidR="0026790A">
        <w:t xml:space="preserve">. </w:t>
      </w:r>
    </w:p>
    <w:p w:rsidR="0026790A" w:rsidRDefault="00E9573C" w:rsidP="0026790A">
      <w:pPr>
        <w:spacing w:after="200" w:line="276" w:lineRule="auto"/>
      </w:pPr>
      <w:r w:rsidRPr="00E9573C">
        <w:t>Coaching provides a space for</w:t>
      </w:r>
      <w:r w:rsidR="000B5D49">
        <w:t xml:space="preserve"> meaningful</w:t>
      </w:r>
      <w:r w:rsidR="0026790A">
        <w:t xml:space="preserve"> personal development. Cox et al (2018) suggested that executive</w:t>
      </w:r>
      <w:r w:rsidR="003D6F62">
        <w:t xml:space="preserve"> coaching helps </w:t>
      </w:r>
      <w:r w:rsidR="0026790A">
        <w:t xml:space="preserve">the individual </w:t>
      </w:r>
      <w:r w:rsidR="000B5D49">
        <w:t>their</w:t>
      </w:r>
      <w:r w:rsidR="00872FCF">
        <w:t xml:space="preserve"> leadership skills, provides an </w:t>
      </w:r>
      <w:r w:rsidR="0026790A">
        <w:t>assessment of the individual’s current effectiv</w:t>
      </w:r>
      <w:r w:rsidR="00872FCF">
        <w:t>eness in the leadership role, creates a</w:t>
      </w:r>
      <w:r w:rsidR="0026790A">
        <w:t xml:space="preserve"> relati</w:t>
      </w:r>
      <w:r w:rsidR="00872FCF">
        <w:t xml:space="preserve">onship of challenge and support, builds </w:t>
      </w:r>
      <w:r w:rsidR="0026790A">
        <w:t>on strengths as well as how</w:t>
      </w:r>
      <w:r w:rsidR="003D6F62">
        <w:t xml:space="preserve"> to manage</w:t>
      </w:r>
      <w:r w:rsidR="00872FCF">
        <w:t xml:space="preserve"> weaknesses and leads to</w:t>
      </w:r>
      <w:r w:rsidR="0026790A">
        <w:t xml:space="preserve"> both behavioural change and increased personal maturity and wisdom.</w:t>
      </w:r>
      <w:r w:rsidR="00FB3662">
        <w:t xml:space="preserve"> </w:t>
      </w:r>
    </w:p>
    <w:p w:rsidR="004A5FAA" w:rsidRDefault="00C75C51" w:rsidP="00E9573C">
      <w:pPr>
        <w:spacing w:after="200" w:line="276" w:lineRule="auto"/>
      </w:pPr>
      <w:r>
        <w:t xml:space="preserve">A recent survey by </w:t>
      </w:r>
      <w:r w:rsidRPr="00C75C51">
        <w:t xml:space="preserve">Burt (2017) revealed </w:t>
      </w:r>
      <w:r w:rsidR="00D00F3F">
        <w:t xml:space="preserve">that coaching had a positive impact </w:t>
      </w:r>
      <w:r w:rsidR="00D21304">
        <w:t>in five areas: self-regulation,</w:t>
      </w:r>
      <w:r w:rsidRPr="00C75C51">
        <w:t xml:space="preserve"> change in attitude, better coping, pe</w:t>
      </w:r>
      <w:r w:rsidR="000B5D49">
        <w:t>rformance, and well-bein</w:t>
      </w:r>
      <w:r w:rsidR="00D00F3F">
        <w:t>g</w:t>
      </w:r>
      <w:r>
        <w:t>.</w:t>
      </w:r>
      <w:r w:rsidR="002C38C8">
        <w:t xml:space="preserve"> Momentum 4 research found that 75% of</w:t>
      </w:r>
      <w:r w:rsidR="00453F98">
        <w:t xml:space="preserve"> women cite lack of confidence </w:t>
      </w:r>
      <w:r w:rsidR="002C38C8">
        <w:t>as impacting their careers</w:t>
      </w:r>
      <w:r w:rsidR="00453F98">
        <w:t xml:space="preserve">, an area that is </w:t>
      </w:r>
      <w:r w:rsidR="00D00F3F">
        <w:t>improved</w:t>
      </w:r>
      <w:r w:rsidR="00453F98">
        <w:t xml:space="preserve"> through coaching</w:t>
      </w:r>
      <w:r w:rsidR="002C38C8">
        <w:t xml:space="preserve"> (ILM, 2019)</w:t>
      </w:r>
      <w:r w:rsidR="00530319">
        <w:t xml:space="preserve">. </w:t>
      </w:r>
      <w:r w:rsidR="008A7654">
        <w:t xml:space="preserve"> An IES report by Hicks et al (2013) found evidence of significant increases in perceptions of well-being a</w:t>
      </w:r>
      <w:r w:rsidR="004A5FAA">
        <w:t xml:space="preserve">fter a period of coaching. Respondents felt better equipped to handle what comes their way and were more aware of their own abilities to solve problems. Interestingly the study also found that these feelings of well-being linked to coaching waned after time. </w:t>
      </w:r>
    </w:p>
    <w:p w:rsidR="00026B62" w:rsidRDefault="00D05689" w:rsidP="00D05689">
      <w:pPr>
        <w:spacing w:after="200" w:line="276" w:lineRule="auto"/>
      </w:pPr>
      <w:r w:rsidRPr="004B5E6B">
        <w:t>The coach/mentor too has be</w:t>
      </w:r>
      <w:r w:rsidR="000B5D49">
        <w:t xml:space="preserve">nefits. </w:t>
      </w:r>
      <w:r w:rsidR="00E9573C" w:rsidRPr="00E9573C">
        <w:t>It makes managers feel valued</w:t>
      </w:r>
      <w:r w:rsidR="00891E5D">
        <w:t xml:space="preserve"> (Wales, 2003) through e</w:t>
      </w:r>
      <w:r w:rsidR="00026B62" w:rsidRPr="00026B62">
        <w:t xml:space="preserve">ngaging others </w:t>
      </w:r>
      <w:r w:rsidR="00E4092A">
        <w:t>which s</w:t>
      </w:r>
      <w:r w:rsidR="00026B62" w:rsidRPr="00026B62">
        <w:t>trengthen</w:t>
      </w:r>
      <w:r w:rsidR="00E4092A">
        <w:t>s</w:t>
      </w:r>
      <w:r w:rsidR="00026B62" w:rsidRPr="00026B62">
        <w:t xml:space="preserve"> personal and professional relationships</w:t>
      </w:r>
      <w:r w:rsidR="00891E5D">
        <w:t>, accelerating the coach’s</w:t>
      </w:r>
      <w:r w:rsidR="00026B62" w:rsidRPr="00026B62">
        <w:t xml:space="preserve"> personal and professional development</w:t>
      </w:r>
      <w:r w:rsidR="00E4092A">
        <w:t xml:space="preserve"> and </w:t>
      </w:r>
      <w:r w:rsidR="00891E5D">
        <w:t xml:space="preserve">expanding </w:t>
      </w:r>
      <w:r w:rsidR="00E4092A">
        <w:t>their professional network</w:t>
      </w:r>
      <w:r w:rsidR="00891E5D">
        <w:t xml:space="preserve">. In </w:t>
      </w:r>
      <w:r w:rsidR="00026B62" w:rsidRPr="00026B62">
        <w:t>turn</w:t>
      </w:r>
      <w:r w:rsidR="000B5D49">
        <w:t xml:space="preserve"> </w:t>
      </w:r>
      <w:r w:rsidR="00E4092A">
        <w:t xml:space="preserve">this creates </w:t>
      </w:r>
      <w:r w:rsidR="00026B62" w:rsidRPr="00026B62">
        <w:t>a sense of self-worth, inner happiness and career satisfaction.</w:t>
      </w:r>
      <w:r w:rsidR="00E257C3">
        <w:t xml:space="preserve"> More specifically, </w:t>
      </w:r>
      <w:r w:rsidR="00E257C3" w:rsidRPr="00E257C3">
        <w:t xml:space="preserve">managers can feel more confident in having the coaching skills in their tool-bag; </w:t>
      </w:r>
      <w:r w:rsidR="00891E5D">
        <w:t xml:space="preserve">they </w:t>
      </w:r>
      <w:r w:rsidR="000B5D49">
        <w:t>can feel more like a leader</w:t>
      </w:r>
      <w:r w:rsidR="00E257C3" w:rsidRPr="00E257C3">
        <w:t xml:space="preserve"> and </w:t>
      </w:r>
      <w:r w:rsidR="000B5D49">
        <w:t>are</w:t>
      </w:r>
      <w:r w:rsidR="00891E5D">
        <w:t xml:space="preserve"> </w:t>
      </w:r>
      <w:r w:rsidR="00E257C3" w:rsidRPr="00E257C3">
        <w:t>more objective in their thinking</w:t>
      </w:r>
      <w:r w:rsidR="00E257C3">
        <w:t xml:space="preserve"> (Thompson, 2019)</w:t>
      </w:r>
      <w:r w:rsidR="00E257C3" w:rsidRPr="00E257C3">
        <w:t>.</w:t>
      </w:r>
    </w:p>
    <w:p w:rsidR="00E4092A" w:rsidRDefault="00E4092A" w:rsidP="00D05689">
      <w:pPr>
        <w:spacing w:after="200" w:line="276" w:lineRule="auto"/>
      </w:pPr>
    </w:p>
    <w:p w:rsidR="002F2FEE" w:rsidRPr="0040036B" w:rsidRDefault="004562FB" w:rsidP="00E4092A">
      <w:pPr>
        <w:spacing w:after="200" w:line="276" w:lineRule="auto"/>
        <w:ind w:left="360"/>
        <w:rPr>
          <w:b/>
        </w:rPr>
      </w:pPr>
      <w:r w:rsidRPr="0040036B">
        <w:rPr>
          <w:b/>
        </w:rPr>
        <w:t>3.2 Assess how coaching and mentoring programmes can support the achievement of organisational objectives.</w:t>
      </w:r>
    </w:p>
    <w:p w:rsidR="008A7654" w:rsidRDefault="00E9573C" w:rsidP="008A7654">
      <w:pPr>
        <w:pStyle w:val="Standard"/>
        <w:rPr>
          <w:rFonts w:asciiTheme="minorHAnsi" w:hAnsiTheme="minorHAnsi" w:cstheme="minorHAnsi"/>
        </w:rPr>
      </w:pPr>
      <w:r w:rsidRPr="000562F1">
        <w:rPr>
          <w:rFonts w:asciiTheme="minorHAnsi" w:hAnsiTheme="minorHAnsi" w:cstheme="minorHAnsi"/>
        </w:rPr>
        <w:t>Coaching and mentoring enables managers to understand how to t</w:t>
      </w:r>
      <w:r w:rsidR="000562F1">
        <w:rPr>
          <w:rFonts w:asciiTheme="minorHAnsi" w:hAnsiTheme="minorHAnsi" w:cstheme="minorHAnsi"/>
        </w:rPr>
        <w:t>ranslate personal insights into</w:t>
      </w:r>
      <w:r w:rsidR="000562F1">
        <w:rPr>
          <w:rFonts w:asciiTheme="minorHAnsi" w:hAnsiTheme="minorHAnsi" w:cstheme="minorHAnsi"/>
        </w:rPr>
        <w:br/>
      </w:r>
      <w:r w:rsidRPr="000562F1">
        <w:rPr>
          <w:rFonts w:asciiTheme="minorHAnsi" w:hAnsiTheme="minorHAnsi" w:cstheme="minorHAnsi"/>
        </w:rPr>
        <w:t>improved effectiveness and ultimately organisational development (Wales, 2003)</w:t>
      </w:r>
      <w:r w:rsidR="000562F1" w:rsidRPr="000562F1">
        <w:rPr>
          <w:rFonts w:asciiTheme="minorHAnsi" w:hAnsiTheme="minorHAnsi" w:cstheme="minorHAnsi"/>
        </w:rPr>
        <w:t>.</w:t>
      </w:r>
      <w:r w:rsidR="00C01154">
        <w:rPr>
          <w:rFonts w:asciiTheme="minorHAnsi" w:hAnsiTheme="minorHAnsi" w:cstheme="minorHAnsi"/>
        </w:rPr>
        <w:t xml:space="preserve"> Clutterbuck et al (2016)</w:t>
      </w:r>
      <w:r w:rsidR="00414D98">
        <w:rPr>
          <w:rFonts w:asciiTheme="minorHAnsi" w:hAnsiTheme="minorHAnsi" w:cstheme="minorHAnsi"/>
        </w:rPr>
        <w:t xml:space="preserve"> state</w:t>
      </w:r>
      <w:r w:rsidR="00C01154">
        <w:rPr>
          <w:rFonts w:asciiTheme="minorHAnsi" w:hAnsiTheme="minorHAnsi" w:cstheme="minorHAnsi"/>
        </w:rPr>
        <w:t xml:space="preserve"> this is best achieved where a culture of coaching is explicit within the organisation. </w:t>
      </w:r>
      <w:r w:rsidR="00F24B33">
        <w:rPr>
          <w:rFonts w:asciiTheme="minorHAnsi" w:hAnsiTheme="minorHAnsi" w:cstheme="minorHAnsi"/>
        </w:rPr>
        <w:t xml:space="preserve"> </w:t>
      </w:r>
      <w:r w:rsidR="00414D98">
        <w:rPr>
          <w:rFonts w:asciiTheme="minorHAnsi" w:hAnsiTheme="minorHAnsi" w:cstheme="minorHAnsi"/>
        </w:rPr>
        <w:t>Where an organisation has a coaching culture</w:t>
      </w:r>
      <w:r w:rsidR="000B5D49">
        <w:rPr>
          <w:rFonts w:asciiTheme="minorHAnsi" w:hAnsiTheme="minorHAnsi" w:cstheme="minorHAnsi"/>
        </w:rPr>
        <w:t xml:space="preserve">, </w:t>
      </w:r>
      <w:r w:rsidR="008750AD" w:rsidRPr="000562F1">
        <w:rPr>
          <w:rFonts w:asciiTheme="minorHAnsi" w:hAnsiTheme="minorHAnsi" w:cstheme="minorHAnsi"/>
        </w:rPr>
        <w:t>Vesso and Alas (2016) found the following benefits; empowered team members, open, frequent, constructive communication from all stakeholders, a sense of mutual ownership, an “all for one, one for all” mindset, low employee turnover, high satisfaction and Increased productivity. Pullen and Crane (2011) also found a coaching culture led to leaders as positive ro</w:t>
      </w:r>
      <w:r w:rsidR="00F24B33">
        <w:rPr>
          <w:rFonts w:asciiTheme="minorHAnsi" w:hAnsiTheme="minorHAnsi" w:cstheme="minorHAnsi"/>
        </w:rPr>
        <w:t xml:space="preserve">le models and organisations being able to </w:t>
      </w:r>
      <w:r w:rsidR="008750AD" w:rsidRPr="000562F1">
        <w:rPr>
          <w:rFonts w:asciiTheme="minorHAnsi" w:hAnsiTheme="minorHAnsi" w:cstheme="minorHAnsi"/>
        </w:rPr>
        <w:t xml:space="preserve">respond to change more quickly. </w:t>
      </w:r>
    </w:p>
    <w:p w:rsidR="0030320D" w:rsidRDefault="0030320D" w:rsidP="008A7654">
      <w:pPr>
        <w:pStyle w:val="Standard"/>
        <w:rPr>
          <w:rFonts w:asciiTheme="minorHAnsi" w:hAnsiTheme="minorHAnsi" w:cstheme="minorHAnsi"/>
        </w:rPr>
      </w:pPr>
      <w:r w:rsidRPr="0030320D">
        <w:rPr>
          <w:rFonts w:asciiTheme="minorHAnsi" w:hAnsiTheme="minorHAnsi" w:cstheme="minorHAnsi"/>
        </w:rPr>
        <w:t>Google is one example of a company known for creating an exceptional environment that drives employee engagement.</w:t>
      </w:r>
      <w:r w:rsidR="00A310AE">
        <w:rPr>
          <w:rFonts w:asciiTheme="minorHAnsi" w:hAnsiTheme="minorHAnsi" w:cstheme="minorHAnsi"/>
        </w:rPr>
        <w:t xml:space="preserve"> </w:t>
      </w:r>
      <w:r w:rsidR="00414D98">
        <w:rPr>
          <w:rFonts w:asciiTheme="minorHAnsi" w:hAnsiTheme="minorHAnsi" w:cstheme="minorHAnsi"/>
        </w:rPr>
        <w:t>Within Google, c</w:t>
      </w:r>
      <w:r w:rsidR="00A310AE" w:rsidRPr="00A310AE">
        <w:rPr>
          <w:rFonts w:asciiTheme="minorHAnsi" w:hAnsiTheme="minorHAnsi" w:cstheme="minorHAnsi"/>
        </w:rPr>
        <w:t>ulture is the result of inte</w:t>
      </w:r>
      <w:r w:rsidR="00414D98">
        <w:rPr>
          <w:rFonts w:asciiTheme="minorHAnsi" w:hAnsiTheme="minorHAnsi" w:cstheme="minorHAnsi"/>
        </w:rPr>
        <w:t xml:space="preserve">ntional action and consistency with leadership </w:t>
      </w:r>
      <w:r w:rsidR="00A310AE" w:rsidRPr="00A310AE">
        <w:rPr>
          <w:rFonts w:asciiTheme="minorHAnsi" w:hAnsiTheme="minorHAnsi" w:cstheme="minorHAnsi"/>
        </w:rPr>
        <w:t>behavio</w:t>
      </w:r>
      <w:r w:rsidR="00A310AE">
        <w:rPr>
          <w:rFonts w:asciiTheme="minorHAnsi" w:hAnsiTheme="minorHAnsi" w:cstheme="minorHAnsi"/>
        </w:rPr>
        <w:t>u</w:t>
      </w:r>
      <w:r w:rsidR="00A310AE" w:rsidRPr="00A310AE">
        <w:rPr>
          <w:rFonts w:asciiTheme="minorHAnsi" w:hAnsiTheme="minorHAnsi" w:cstheme="minorHAnsi"/>
        </w:rPr>
        <w:t xml:space="preserve">rs </w:t>
      </w:r>
      <w:r w:rsidR="00414D98">
        <w:rPr>
          <w:rFonts w:asciiTheme="minorHAnsi" w:hAnsiTheme="minorHAnsi" w:cstheme="minorHAnsi"/>
        </w:rPr>
        <w:t>being</w:t>
      </w:r>
      <w:r w:rsidR="00A310AE" w:rsidRPr="00A310AE">
        <w:rPr>
          <w:rFonts w:asciiTheme="minorHAnsi" w:hAnsiTheme="minorHAnsi" w:cstheme="minorHAnsi"/>
        </w:rPr>
        <w:t xml:space="preserve"> consistently reinforced </w:t>
      </w:r>
      <w:r w:rsidR="00414D98">
        <w:rPr>
          <w:rFonts w:asciiTheme="minorHAnsi" w:hAnsiTheme="minorHAnsi" w:cstheme="minorHAnsi"/>
        </w:rPr>
        <w:t>through mentoring and coaching programmes</w:t>
      </w:r>
      <w:r w:rsidR="00A310AE" w:rsidRPr="00A310AE">
        <w:rPr>
          <w:rFonts w:asciiTheme="minorHAnsi" w:hAnsiTheme="minorHAnsi" w:cstheme="minorHAnsi"/>
        </w:rPr>
        <w:t>.</w:t>
      </w:r>
      <w:r w:rsidRPr="0030320D">
        <w:rPr>
          <w:rFonts w:asciiTheme="minorHAnsi" w:hAnsiTheme="minorHAnsi" w:cstheme="minorHAnsi"/>
        </w:rPr>
        <w:t xml:space="preserve"> Applying its data analytics to its people decisions, Google found that "periodi</w:t>
      </w:r>
      <w:r>
        <w:rPr>
          <w:rFonts w:asciiTheme="minorHAnsi" w:hAnsiTheme="minorHAnsi" w:cstheme="minorHAnsi"/>
        </w:rPr>
        <w:t xml:space="preserve">c one-on-one coaching was </w:t>
      </w:r>
      <w:r w:rsidRPr="0030320D">
        <w:rPr>
          <w:rFonts w:asciiTheme="minorHAnsi" w:hAnsiTheme="minorHAnsi" w:cstheme="minorHAnsi"/>
        </w:rPr>
        <w:t>ranked as the no. 1 key to being a successful leader."</w:t>
      </w:r>
      <w:r>
        <w:rPr>
          <w:rFonts w:asciiTheme="minorHAnsi" w:hAnsiTheme="minorHAnsi" w:cstheme="minorHAnsi"/>
        </w:rPr>
        <w:t xml:space="preserve"> (Forbes, 2017). </w:t>
      </w:r>
    </w:p>
    <w:p w:rsidR="00D031F9" w:rsidRDefault="00D031F9" w:rsidP="008A7654">
      <w:pPr>
        <w:pStyle w:val="Standard"/>
        <w:rPr>
          <w:rFonts w:asciiTheme="minorHAnsi" w:hAnsiTheme="minorHAnsi" w:cstheme="minorHAnsi"/>
        </w:rPr>
      </w:pPr>
      <w:r>
        <w:rPr>
          <w:rFonts w:asciiTheme="minorHAnsi" w:hAnsiTheme="minorHAnsi" w:cstheme="minorHAnsi"/>
        </w:rPr>
        <w:t xml:space="preserve">ILM (2019) identified that using technology to coach teams was making a difference to ROI to businesses. In the financial sector they found that increasing the coaching of teams led to increased team awareness, better understanding of team performance and 15-20% increases in performance. This opens more questions on the future of coaching and its link to Artificial Intelligence, and how coaching can be used to </w:t>
      </w:r>
      <w:r w:rsidRPr="00D031F9">
        <w:rPr>
          <w:rFonts w:asciiTheme="minorHAnsi" w:hAnsiTheme="minorHAnsi" w:cstheme="minorHAnsi"/>
        </w:rPr>
        <w:t>address the gaps in key roles and skillsets</w:t>
      </w:r>
      <w:r>
        <w:rPr>
          <w:rFonts w:asciiTheme="minorHAnsi" w:hAnsiTheme="minorHAnsi" w:cstheme="minorHAnsi"/>
        </w:rPr>
        <w:t xml:space="preserve"> within an organisation. </w:t>
      </w:r>
    </w:p>
    <w:p w:rsidR="00985B13" w:rsidRPr="00527434" w:rsidRDefault="00F3017D" w:rsidP="00527434">
      <w:pPr>
        <w:pStyle w:val="Standard"/>
        <w:rPr>
          <w:rFonts w:asciiTheme="minorHAnsi" w:hAnsiTheme="minorHAnsi" w:cstheme="minorHAnsi"/>
        </w:rPr>
      </w:pPr>
      <w:r>
        <w:rPr>
          <w:rFonts w:cstheme="minorHAnsi"/>
        </w:rPr>
        <w:t>Gallup</w:t>
      </w:r>
      <w:r w:rsidR="003D612C">
        <w:rPr>
          <w:rFonts w:cstheme="minorHAnsi"/>
        </w:rPr>
        <w:t xml:space="preserve"> (2015</w:t>
      </w:r>
      <w:r>
        <w:rPr>
          <w:rFonts w:cstheme="minorHAnsi"/>
        </w:rPr>
        <w:t xml:space="preserve">) studies on engagement </w:t>
      </w:r>
      <w:r w:rsidR="00414D98">
        <w:rPr>
          <w:rFonts w:cstheme="minorHAnsi"/>
        </w:rPr>
        <w:t xml:space="preserve">identified the positives of coaching, but provided a </w:t>
      </w:r>
      <w:r>
        <w:rPr>
          <w:rFonts w:cstheme="minorHAnsi"/>
        </w:rPr>
        <w:t>word of warning; t</w:t>
      </w:r>
      <w:r w:rsidRPr="008A7654">
        <w:rPr>
          <w:rFonts w:cstheme="minorHAnsi"/>
        </w:rPr>
        <w:t>he</w:t>
      </w:r>
      <w:r>
        <w:rPr>
          <w:rFonts w:cstheme="minorHAnsi"/>
        </w:rPr>
        <w:t xml:space="preserve"> line</w:t>
      </w:r>
      <w:r w:rsidRPr="008A7654">
        <w:rPr>
          <w:rFonts w:cstheme="minorHAnsi"/>
        </w:rPr>
        <w:t xml:space="preserve"> manager is either an engagement-creating co</w:t>
      </w:r>
      <w:r>
        <w:rPr>
          <w:rFonts w:cstheme="minorHAnsi"/>
        </w:rPr>
        <w:t xml:space="preserve">ach or an engagement-destroying </w:t>
      </w:r>
      <w:r w:rsidR="00414D98">
        <w:rPr>
          <w:rFonts w:cstheme="minorHAnsi"/>
        </w:rPr>
        <w:t>boss;</w:t>
      </w:r>
      <w:r w:rsidRPr="008A7654">
        <w:rPr>
          <w:rFonts w:cstheme="minorHAnsi"/>
        </w:rPr>
        <w:t xml:space="preserve"> </w:t>
      </w:r>
      <w:r w:rsidR="00414D98">
        <w:rPr>
          <w:rFonts w:cstheme="minorHAnsi"/>
        </w:rPr>
        <w:t>either relationship</w:t>
      </w:r>
      <w:r w:rsidRPr="008A7654">
        <w:rPr>
          <w:rFonts w:cstheme="minorHAnsi"/>
        </w:rPr>
        <w:t xml:space="preserve"> affect employe</w:t>
      </w:r>
      <w:r>
        <w:rPr>
          <w:rFonts w:cstheme="minorHAnsi"/>
        </w:rPr>
        <w:t xml:space="preserve">e behaviour. Gallup </w:t>
      </w:r>
      <w:r w:rsidR="003D612C">
        <w:rPr>
          <w:rFonts w:cstheme="minorHAnsi"/>
        </w:rPr>
        <w:t>(2015</w:t>
      </w:r>
      <w:r>
        <w:rPr>
          <w:rFonts w:cstheme="minorHAnsi"/>
        </w:rPr>
        <w:t xml:space="preserve">) identified that </w:t>
      </w:r>
      <w:r w:rsidR="008A7654" w:rsidRPr="008A7654">
        <w:rPr>
          <w:rFonts w:cstheme="minorHAnsi"/>
        </w:rPr>
        <w:t xml:space="preserve">only 15% of workers worldwide have managers who enable </w:t>
      </w:r>
      <w:r w:rsidR="00414D98">
        <w:rPr>
          <w:rFonts w:cstheme="minorHAnsi"/>
        </w:rPr>
        <w:t>positive behaviours</w:t>
      </w:r>
      <w:r w:rsidR="008A7654" w:rsidRPr="008A7654">
        <w:rPr>
          <w:rFonts w:cstheme="minorHAnsi"/>
        </w:rPr>
        <w:t>.</w:t>
      </w:r>
      <w:r w:rsidR="00527434">
        <w:rPr>
          <w:rFonts w:cstheme="minorHAnsi"/>
        </w:rPr>
        <w:t xml:space="preserve"> </w:t>
      </w:r>
      <w:r w:rsidR="00527434">
        <w:t>A</w:t>
      </w:r>
      <w:r w:rsidR="00985B13">
        <w:t>s Burt and Talati (2017) suggest, c</w:t>
      </w:r>
      <w:r w:rsidR="00985B13" w:rsidRPr="00FB3662">
        <w:t xml:space="preserve">urrent research around </w:t>
      </w:r>
      <w:r w:rsidR="00985B13">
        <w:t>coaching and ROI</w:t>
      </w:r>
      <w:r w:rsidR="00985B13" w:rsidRPr="00FB3662">
        <w:t xml:space="preserve"> from a commercial point of view is limited. Either psychologists need to become more commercial or coaches in general need to take on more statistical rigour to</w:t>
      </w:r>
      <w:r w:rsidR="00527434">
        <w:t xml:space="preserve"> further</w:t>
      </w:r>
      <w:r w:rsidR="00985B13" w:rsidRPr="00FB3662">
        <w:t xml:space="preserve"> prove their worth to organisations.</w:t>
      </w: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B454F1" w:rsidRDefault="00B454F1"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9C04EF" w:rsidRDefault="009C04EF" w:rsidP="002F2FEE">
      <w:pPr>
        <w:pStyle w:val="Standard"/>
        <w:spacing w:after="0" w:line="240" w:lineRule="auto"/>
        <w:rPr>
          <w:b/>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463D72" w:rsidRDefault="00463D72"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0B5D49" w:rsidRDefault="000B5D49" w:rsidP="009C04EF">
      <w:pPr>
        <w:spacing w:after="0"/>
        <w:jc w:val="both"/>
        <w:rPr>
          <w:rFonts w:cs="Arial"/>
          <w:b/>
          <w:sz w:val="24"/>
        </w:rPr>
      </w:pPr>
    </w:p>
    <w:p w:rsidR="008A77A3" w:rsidRDefault="008A77A3" w:rsidP="009C04EF">
      <w:pPr>
        <w:spacing w:after="0"/>
        <w:jc w:val="both"/>
        <w:rPr>
          <w:rFonts w:cs="Arial"/>
          <w:b/>
          <w:sz w:val="24"/>
        </w:rPr>
      </w:pPr>
    </w:p>
    <w:p w:rsidR="008A77A3" w:rsidRDefault="008A77A3" w:rsidP="009C04EF">
      <w:pPr>
        <w:spacing w:after="0"/>
        <w:jc w:val="both"/>
        <w:rPr>
          <w:rFonts w:cs="Arial"/>
          <w:b/>
          <w:sz w:val="24"/>
        </w:rPr>
      </w:pPr>
    </w:p>
    <w:p w:rsidR="00255482" w:rsidRDefault="00255482" w:rsidP="009C04EF">
      <w:pPr>
        <w:spacing w:after="0"/>
        <w:jc w:val="both"/>
        <w:rPr>
          <w:rFonts w:cs="Arial"/>
          <w:b/>
          <w:sz w:val="24"/>
        </w:rPr>
      </w:pPr>
    </w:p>
    <w:p w:rsidR="00255482" w:rsidRDefault="00255482" w:rsidP="009C04EF">
      <w:pPr>
        <w:spacing w:after="0"/>
        <w:jc w:val="both"/>
        <w:rPr>
          <w:rFonts w:cs="Arial"/>
          <w:b/>
          <w:sz w:val="24"/>
        </w:rPr>
      </w:pPr>
    </w:p>
    <w:p w:rsidR="00414D98" w:rsidRDefault="00414D98" w:rsidP="009C04EF">
      <w:pPr>
        <w:spacing w:after="0"/>
        <w:jc w:val="both"/>
        <w:rPr>
          <w:rFonts w:cs="Arial"/>
          <w:b/>
          <w:sz w:val="24"/>
        </w:rPr>
      </w:pPr>
    </w:p>
    <w:p w:rsidR="00414D98" w:rsidRDefault="00414D98" w:rsidP="009C04EF">
      <w:pPr>
        <w:spacing w:after="0"/>
        <w:jc w:val="both"/>
        <w:rPr>
          <w:rFonts w:cs="Arial"/>
          <w:b/>
          <w:sz w:val="24"/>
        </w:rPr>
      </w:pPr>
    </w:p>
    <w:p w:rsidR="00414D98" w:rsidRDefault="00414D98" w:rsidP="009C04EF">
      <w:pPr>
        <w:spacing w:after="0"/>
        <w:jc w:val="both"/>
        <w:rPr>
          <w:rFonts w:cs="Arial"/>
          <w:b/>
          <w:sz w:val="24"/>
        </w:rPr>
      </w:pPr>
    </w:p>
    <w:p w:rsidR="00E4092A" w:rsidRDefault="00E4092A" w:rsidP="009C04EF">
      <w:pPr>
        <w:spacing w:after="0"/>
        <w:jc w:val="both"/>
        <w:rPr>
          <w:rFonts w:cs="Arial"/>
          <w:b/>
          <w:sz w:val="24"/>
        </w:rPr>
      </w:pPr>
    </w:p>
    <w:p w:rsidR="00E4092A" w:rsidRDefault="00E4092A" w:rsidP="009C04EF">
      <w:pPr>
        <w:spacing w:after="0"/>
        <w:jc w:val="both"/>
        <w:rPr>
          <w:rFonts w:cs="Arial"/>
          <w:b/>
          <w:sz w:val="24"/>
        </w:rPr>
      </w:pPr>
    </w:p>
    <w:p w:rsidR="009C04EF" w:rsidRPr="008462D9" w:rsidRDefault="009C04EF" w:rsidP="009C04EF">
      <w:pPr>
        <w:spacing w:after="0"/>
        <w:jc w:val="both"/>
        <w:rPr>
          <w:rFonts w:cs="Arial"/>
          <w:sz w:val="24"/>
        </w:rPr>
      </w:pPr>
      <w:r w:rsidRPr="004729EF">
        <w:rPr>
          <w:rFonts w:cs="Arial"/>
          <w:b/>
          <w:sz w:val="24"/>
        </w:rPr>
        <w:t>References</w:t>
      </w:r>
    </w:p>
    <w:p w:rsidR="009C04EF" w:rsidRPr="004729EF" w:rsidRDefault="009C04EF" w:rsidP="009C04EF">
      <w:pPr>
        <w:pStyle w:val="Standard"/>
        <w:spacing w:after="0" w:line="240" w:lineRule="auto"/>
        <w:rPr>
          <w:rFonts w:cs="Arial"/>
        </w:rPr>
      </w:pPr>
    </w:p>
    <w:p w:rsidR="004577FC" w:rsidRDefault="004577FC" w:rsidP="009C04EF">
      <w:pPr>
        <w:pStyle w:val="Standard"/>
        <w:spacing w:after="0" w:line="240" w:lineRule="auto"/>
        <w:rPr>
          <w:rFonts w:cs="Arial"/>
        </w:rPr>
      </w:pPr>
      <w:r>
        <w:rPr>
          <w:rFonts w:cs="Arial"/>
        </w:rPr>
        <w:t>Bell A. &amp;</w:t>
      </w:r>
      <w:r w:rsidRPr="004577FC">
        <w:rPr>
          <w:rFonts w:cs="Arial"/>
        </w:rPr>
        <w:t xml:space="preserve"> Treleaven</w:t>
      </w:r>
      <w:r w:rsidR="00EA5036">
        <w:rPr>
          <w:rFonts w:cs="Arial"/>
        </w:rPr>
        <w:t>,</w:t>
      </w:r>
      <w:r w:rsidRPr="004577FC">
        <w:rPr>
          <w:rFonts w:cs="Arial"/>
        </w:rPr>
        <w:t xml:space="preserve"> L</w:t>
      </w:r>
      <w:r w:rsidR="00EA5036">
        <w:rPr>
          <w:rFonts w:cs="Arial"/>
        </w:rPr>
        <w:t>.</w:t>
      </w:r>
      <w:r w:rsidRPr="004577FC">
        <w:rPr>
          <w:rFonts w:cs="Arial"/>
        </w:rPr>
        <w:t xml:space="preserve"> (2011). </w:t>
      </w:r>
      <w:r w:rsidR="00BD0EC8">
        <w:rPr>
          <w:rFonts w:cs="Arial"/>
        </w:rPr>
        <w:t>‘</w:t>
      </w:r>
      <w:r w:rsidRPr="004577FC">
        <w:rPr>
          <w:rFonts w:cs="Arial"/>
        </w:rPr>
        <w:t>Looking for Professor Right: mentee selection of mentors in a formal ment</w:t>
      </w:r>
      <w:r w:rsidR="00EA5036">
        <w:rPr>
          <w:rFonts w:cs="Arial"/>
        </w:rPr>
        <w:t>oring program</w:t>
      </w:r>
      <w:r w:rsidR="00BD0EC8">
        <w:rPr>
          <w:rFonts w:cs="Arial"/>
        </w:rPr>
        <w:t>’.</w:t>
      </w:r>
      <w:r w:rsidR="00EA5036">
        <w:rPr>
          <w:rFonts w:cs="Arial"/>
        </w:rPr>
        <w:t xml:space="preserve"> </w:t>
      </w:r>
      <w:r w:rsidR="00EA5036" w:rsidRPr="00BD0EC8">
        <w:rPr>
          <w:rFonts w:cs="Arial"/>
          <w:i/>
        </w:rPr>
        <w:t>Higher Education</w:t>
      </w:r>
      <w:r w:rsidR="00EA5036">
        <w:rPr>
          <w:rFonts w:cs="Arial"/>
        </w:rPr>
        <w:t>, Vol. 61, No. 2, pp</w:t>
      </w:r>
      <w:r w:rsidR="00BD0EC8">
        <w:rPr>
          <w:rFonts w:cs="Arial"/>
        </w:rPr>
        <w:t xml:space="preserve">. </w:t>
      </w:r>
      <w:r w:rsidRPr="004577FC">
        <w:rPr>
          <w:rFonts w:cs="Arial"/>
        </w:rPr>
        <w:t>545-561</w:t>
      </w:r>
      <w:r w:rsidR="00EA5036">
        <w:rPr>
          <w:rFonts w:cs="Arial"/>
        </w:rPr>
        <w:t>.</w:t>
      </w:r>
    </w:p>
    <w:p w:rsidR="004577FC" w:rsidRDefault="004577FC" w:rsidP="009C04EF">
      <w:pPr>
        <w:pStyle w:val="Standard"/>
        <w:spacing w:after="0" w:line="240" w:lineRule="auto"/>
        <w:rPr>
          <w:rFonts w:cs="Arial"/>
        </w:rPr>
      </w:pPr>
    </w:p>
    <w:p w:rsidR="009C04EF" w:rsidRDefault="001C16CB" w:rsidP="009C04EF">
      <w:pPr>
        <w:pStyle w:val="Standard"/>
        <w:spacing w:after="0" w:line="240" w:lineRule="auto"/>
        <w:rPr>
          <w:rFonts w:cs="Arial"/>
        </w:rPr>
      </w:pPr>
      <w:r w:rsidRPr="001C16CB">
        <w:rPr>
          <w:rFonts w:cs="Arial"/>
        </w:rPr>
        <w:t xml:space="preserve">Bluckert, </w:t>
      </w:r>
      <w:r>
        <w:rPr>
          <w:rFonts w:cs="Arial"/>
        </w:rPr>
        <w:t xml:space="preserve">P. </w:t>
      </w:r>
      <w:r w:rsidRPr="001C16CB">
        <w:rPr>
          <w:rFonts w:cs="Arial"/>
        </w:rPr>
        <w:t>(2005)</w:t>
      </w:r>
      <w:r>
        <w:rPr>
          <w:rFonts w:cs="Arial"/>
        </w:rPr>
        <w:t>.</w:t>
      </w:r>
      <w:r w:rsidR="00BD0EC8">
        <w:rPr>
          <w:rFonts w:cs="Arial"/>
        </w:rPr>
        <w:t xml:space="preserve"> </w:t>
      </w:r>
      <w:r w:rsidR="00BD0EC8" w:rsidRPr="00BD0EC8">
        <w:rPr>
          <w:rFonts w:cs="Arial"/>
          <w:i/>
        </w:rPr>
        <w:t>‘</w:t>
      </w:r>
      <w:r w:rsidRPr="00BD0EC8">
        <w:rPr>
          <w:rFonts w:cs="Arial"/>
        </w:rPr>
        <w:t>The similarities and differenc</w:t>
      </w:r>
      <w:r w:rsidR="00BD0EC8" w:rsidRPr="00BD0EC8">
        <w:rPr>
          <w:rFonts w:cs="Arial"/>
        </w:rPr>
        <w:t>es between coaching and therapy’</w:t>
      </w:r>
      <w:r w:rsidR="00BD0EC8">
        <w:rPr>
          <w:rFonts w:cs="Arial"/>
        </w:rPr>
        <w:t>.</w:t>
      </w:r>
      <w:r w:rsidRPr="001C16CB">
        <w:rPr>
          <w:rFonts w:cs="Arial"/>
        </w:rPr>
        <w:t xml:space="preserve"> </w:t>
      </w:r>
      <w:r w:rsidRPr="00BD0EC8">
        <w:rPr>
          <w:rFonts w:cs="Arial"/>
          <w:i/>
        </w:rPr>
        <w:t>Industrial and Commercial</w:t>
      </w:r>
      <w:r w:rsidR="00BD0EC8" w:rsidRPr="00BD0EC8">
        <w:rPr>
          <w:rFonts w:cs="Arial"/>
          <w:i/>
        </w:rPr>
        <w:t xml:space="preserve"> Training</w:t>
      </w:r>
      <w:r w:rsidR="00BD0EC8">
        <w:rPr>
          <w:rFonts w:cs="Arial"/>
        </w:rPr>
        <w:t xml:space="preserve">, Vol. 37, No.2, pp. </w:t>
      </w:r>
      <w:r w:rsidRPr="001C16CB">
        <w:rPr>
          <w:rFonts w:cs="Arial"/>
        </w:rPr>
        <w:t>91-96</w:t>
      </w:r>
      <w:r>
        <w:rPr>
          <w:rFonts w:cs="Arial"/>
        </w:rPr>
        <w:t>.</w:t>
      </w:r>
    </w:p>
    <w:p w:rsidR="007C5770" w:rsidRDefault="007C5770" w:rsidP="009C04EF">
      <w:pPr>
        <w:pStyle w:val="Standard"/>
        <w:spacing w:after="0" w:line="240" w:lineRule="auto"/>
        <w:rPr>
          <w:rFonts w:cs="Arial"/>
        </w:rPr>
      </w:pPr>
    </w:p>
    <w:p w:rsidR="007C5770" w:rsidRDefault="007C5770" w:rsidP="009C04EF">
      <w:pPr>
        <w:pStyle w:val="Standard"/>
        <w:spacing w:after="0" w:line="240" w:lineRule="auto"/>
        <w:rPr>
          <w:rFonts w:cs="Arial"/>
        </w:rPr>
      </w:pPr>
      <w:r w:rsidRPr="007C5770">
        <w:rPr>
          <w:rFonts w:cs="Arial"/>
        </w:rPr>
        <w:t xml:space="preserve">Britton, J. J. (2015). </w:t>
      </w:r>
      <w:r w:rsidR="00BD0EC8">
        <w:rPr>
          <w:rFonts w:cs="Arial"/>
        </w:rPr>
        <w:t>‘</w:t>
      </w:r>
      <w:r w:rsidRPr="007C5770">
        <w:rPr>
          <w:rFonts w:cs="Arial"/>
        </w:rPr>
        <w:t>Expanding the coaching conversation: Group and team coaching</w:t>
      </w:r>
      <w:r w:rsidR="00BD0EC8">
        <w:rPr>
          <w:rFonts w:cs="Arial"/>
        </w:rPr>
        <w:t>’</w:t>
      </w:r>
      <w:r w:rsidRPr="007C5770">
        <w:rPr>
          <w:rFonts w:cs="Arial"/>
        </w:rPr>
        <w:t xml:space="preserve">. </w:t>
      </w:r>
      <w:r w:rsidRPr="00BD0EC8">
        <w:rPr>
          <w:rFonts w:cs="Arial"/>
          <w:i/>
        </w:rPr>
        <w:t>Industrial and Commercial Training</w:t>
      </w:r>
      <w:r w:rsidRPr="007C5770">
        <w:rPr>
          <w:rFonts w:cs="Arial"/>
        </w:rPr>
        <w:t xml:space="preserve">, </w:t>
      </w:r>
      <w:r w:rsidR="00BD0EC8">
        <w:rPr>
          <w:rFonts w:cs="Arial"/>
        </w:rPr>
        <w:t xml:space="preserve">Vol. </w:t>
      </w:r>
      <w:r w:rsidRPr="007C5770">
        <w:rPr>
          <w:rFonts w:cs="Arial"/>
        </w:rPr>
        <w:t>47</w:t>
      </w:r>
      <w:r w:rsidR="00BD0EC8">
        <w:rPr>
          <w:rFonts w:cs="Arial"/>
        </w:rPr>
        <w:t>, No.</w:t>
      </w:r>
      <w:r w:rsidRPr="007C5770">
        <w:rPr>
          <w:rFonts w:cs="Arial"/>
        </w:rPr>
        <w:t xml:space="preserve">3, </w:t>
      </w:r>
      <w:r w:rsidR="00BD0EC8">
        <w:rPr>
          <w:rFonts w:cs="Arial"/>
        </w:rPr>
        <w:t xml:space="preserve">pp. </w:t>
      </w:r>
      <w:r w:rsidRPr="007C5770">
        <w:rPr>
          <w:rFonts w:cs="Arial"/>
        </w:rPr>
        <w:t>116-120</w:t>
      </w:r>
    </w:p>
    <w:p w:rsidR="005B5CBA" w:rsidRDefault="005B5CBA" w:rsidP="009C04EF">
      <w:pPr>
        <w:pStyle w:val="Standard"/>
        <w:spacing w:after="0" w:line="240" w:lineRule="auto"/>
        <w:rPr>
          <w:rFonts w:cs="Arial"/>
        </w:rPr>
      </w:pPr>
    </w:p>
    <w:p w:rsidR="005B5CBA" w:rsidRDefault="005B5CBA" w:rsidP="005B5CBA">
      <w:pPr>
        <w:pStyle w:val="Standard"/>
        <w:spacing w:after="0" w:line="240" w:lineRule="auto"/>
        <w:rPr>
          <w:rFonts w:cs="Arial"/>
        </w:rPr>
      </w:pPr>
      <w:r w:rsidRPr="005B5CBA">
        <w:rPr>
          <w:rFonts w:cs="Arial"/>
        </w:rPr>
        <w:t xml:space="preserve">Burt, D. T., Z. (2017). </w:t>
      </w:r>
      <w:r w:rsidR="00BD0EC8">
        <w:rPr>
          <w:rFonts w:cs="Arial"/>
        </w:rPr>
        <w:t>‘</w:t>
      </w:r>
      <w:r w:rsidRPr="005B5CBA">
        <w:rPr>
          <w:rFonts w:cs="Arial"/>
        </w:rPr>
        <w:t>The unsolved value of executiv</w:t>
      </w:r>
      <w:r>
        <w:rPr>
          <w:rFonts w:cs="Arial"/>
        </w:rPr>
        <w:t xml:space="preserve">e coaching: A meta-analysis of </w:t>
      </w:r>
      <w:r w:rsidRPr="005B5CBA">
        <w:rPr>
          <w:rFonts w:cs="Arial"/>
        </w:rPr>
        <w:t>outcomes using randomized control trial studies</w:t>
      </w:r>
      <w:r w:rsidR="00BD0EC8">
        <w:rPr>
          <w:rFonts w:cs="Arial"/>
        </w:rPr>
        <w:t>’</w:t>
      </w:r>
      <w:r w:rsidRPr="005B5CBA">
        <w:rPr>
          <w:rFonts w:cs="Arial"/>
        </w:rPr>
        <w:t xml:space="preserve">. </w:t>
      </w:r>
      <w:r w:rsidRPr="00BD0EC8">
        <w:rPr>
          <w:rFonts w:cs="Arial"/>
          <w:i/>
        </w:rPr>
        <w:t>International Journal of Evidence Based Coaching and Mentoring</w:t>
      </w:r>
      <w:r w:rsidRPr="005B5CBA">
        <w:rPr>
          <w:rFonts w:cs="Arial"/>
        </w:rPr>
        <w:t xml:space="preserve">, </w:t>
      </w:r>
      <w:r w:rsidR="00BD0EC8">
        <w:rPr>
          <w:rFonts w:cs="Arial"/>
        </w:rPr>
        <w:t xml:space="preserve">Vol. </w:t>
      </w:r>
      <w:r w:rsidRPr="005B5CBA">
        <w:rPr>
          <w:rFonts w:cs="Arial"/>
        </w:rPr>
        <w:t>15</w:t>
      </w:r>
      <w:r w:rsidR="00BD0EC8">
        <w:rPr>
          <w:rFonts w:cs="Arial"/>
        </w:rPr>
        <w:t>, No.2</w:t>
      </w:r>
      <w:r w:rsidRPr="005B5CBA">
        <w:rPr>
          <w:rFonts w:cs="Arial"/>
        </w:rPr>
        <w:t>,</w:t>
      </w:r>
      <w:r w:rsidR="00BD0EC8">
        <w:rPr>
          <w:rFonts w:cs="Arial"/>
        </w:rPr>
        <w:t xml:space="preserve"> pp.</w:t>
      </w:r>
      <w:r w:rsidRPr="005B5CBA">
        <w:rPr>
          <w:rFonts w:cs="Arial"/>
        </w:rPr>
        <w:t xml:space="preserve"> 17-24.</w:t>
      </w:r>
    </w:p>
    <w:p w:rsidR="00903FF9" w:rsidRDefault="00903FF9" w:rsidP="009C04EF">
      <w:pPr>
        <w:pStyle w:val="Standard"/>
        <w:spacing w:after="0" w:line="240" w:lineRule="auto"/>
        <w:rPr>
          <w:rFonts w:cs="Arial"/>
        </w:rPr>
      </w:pPr>
    </w:p>
    <w:p w:rsidR="00903FF9" w:rsidRPr="004729EF" w:rsidRDefault="00903FF9" w:rsidP="009C04EF">
      <w:pPr>
        <w:pStyle w:val="Standard"/>
        <w:spacing w:after="0" w:line="240" w:lineRule="auto"/>
        <w:rPr>
          <w:rFonts w:cs="Arial"/>
        </w:rPr>
      </w:pPr>
      <w:r w:rsidRPr="00903FF9">
        <w:rPr>
          <w:rFonts w:cs="Arial"/>
        </w:rPr>
        <w:t xml:space="preserve">Carey, W., Phillipon, D., &amp; Cummings, G. (2011). </w:t>
      </w:r>
      <w:r w:rsidR="00CF28B2">
        <w:rPr>
          <w:rFonts w:cs="Arial"/>
        </w:rPr>
        <w:t>‘</w:t>
      </w:r>
      <w:r w:rsidRPr="00903FF9">
        <w:rPr>
          <w:rFonts w:cs="Arial"/>
        </w:rPr>
        <w:t>Coaching models for leadership development: An integrative review</w:t>
      </w:r>
      <w:r w:rsidR="00CF28B2">
        <w:rPr>
          <w:rFonts w:cs="Arial"/>
        </w:rPr>
        <w:t>’.</w:t>
      </w:r>
      <w:r w:rsidRPr="00903FF9">
        <w:rPr>
          <w:rFonts w:cs="Arial"/>
        </w:rPr>
        <w:t xml:space="preserve"> </w:t>
      </w:r>
      <w:r w:rsidRPr="00CF28B2">
        <w:rPr>
          <w:rFonts w:cs="Arial"/>
          <w:i/>
        </w:rPr>
        <w:t>Journal of Leadership Studies</w:t>
      </w:r>
      <w:r w:rsidRPr="00903FF9">
        <w:rPr>
          <w:rFonts w:cs="Arial"/>
        </w:rPr>
        <w:t xml:space="preserve">, </w:t>
      </w:r>
      <w:r w:rsidR="00CF28B2">
        <w:rPr>
          <w:rFonts w:cs="Arial"/>
        </w:rPr>
        <w:t xml:space="preserve">Vol. </w:t>
      </w:r>
      <w:r w:rsidRPr="00903FF9">
        <w:rPr>
          <w:rFonts w:cs="Arial"/>
        </w:rPr>
        <w:t>5</w:t>
      </w:r>
      <w:r w:rsidR="00CF28B2">
        <w:rPr>
          <w:rFonts w:cs="Arial"/>
        </w:rPr>
        <w:t>, No. 1</w:t>
      </w:r>
      <w:r w:rsidRPr="00903FF9">
        <w:rPr>
          <w:rFonts w:cs="Arial"/>
        </w:rPr>
        <w:t>,</w:t>
      </w:r>
      <w:r w:rsidR="00CF28B2">
        <w:rPr>
          <w:rFonts w:cs="Arial"/>
        </w:rPr>
        <w:t xml:space="preserve"> pp.</w:t>
      </w:r>
      <w:r w:rsidRPr="00903FF9">
        <w:rPr>
          <w:rFonts w:cs="Arial"/>
        </w:rPr>
        <w:t xml:space="preserve"> 51-69.</w:t>
      </w:r>
    </w:p>
    <w:p w:rsidR="001C16CB" w:rsidRDefault="001C16CB" w:rsidP="009C04EF">
      <w:pPr>
        <w:pStyle w:val="Standard"/>
        <w:spacing w:after="0" w:line="240" w:lineRule="auto"/>
        <w:rPr>
          <w:rFonts w:cs="Arial"/>
        </w:rPr>
      </w:pPr>
    </w:p>
    <w:p w:rsidR="004D7DF1" w:rsidRDefault="009C04EF" w:rsidP="009C04EF">
      <w:pPr>
        <w:pStyle w:val="Standard"/>
        <w:spacing w:after="0" w:line="240" w:lineRule="auto"/>
        <w:rPr>
          <w:rFonts w:cs="Arial"/>
        </w:rPr>
      </w:pPr>
      <w:r w:rsidRPr="004729EF">
        <w:rPr>
          <w:rFonts w:cs="Arial"/>
        </w:rPr>
        <w:t xml:space="preserve">CIPD (2019). </w:t>
      </w:r>
      <w:r w:rsidR="008D7A39">
        <w:rPr>
          <w:rFonts w:cs="Arial"/>
        </w:rPr>
        <w:t>Coaching and Mentoring</w:t>
      </w:r>
      <w:r>
        <w:rPr>
          <w:rFonts w:cs="Arial"/>
        </w:rPr>
        <w:t>. Factsheet.</w:t>
      </w:r>
      <w:r w:rsidR="00AC4AA7">
        <w:rPr>
          <w:rFonts w:cs="Arial"/>
        </w:rPr>
        <w:br/>
      </w:r>
      <w:r w:rsidR="00AC4AA7">
        <w:rPr>
          <w:rFonts w:cs="Arial"/>
        </w:rPr>
        <w:br/>
        <w:t xml:space="preserve">CIPD (2019b). L&amp;D. Factsheet. </w:t>
      </w:r>
    </w:p>
    <w:p w:rsidR="00506867" w:rsidRDefault="00506867" w:rsidP="009C04EF">
      <w:pPr>
        <w:pStyle w:val="Standard"/>
        <w:spacing w:after="0" w:line="240" w:lineRule="auto"/>
        <w:rPr>
          <w:rFonts w:cs="Arial"/>
        </w:rPr>
      </w:pPr>
    </w:p>
    <w:p w:rsidR="00506867" w:rsidRDefault="00506867" w:rsidP="009C04EF">
      <w:pPr>
        <w:pStyle w:val="Standard"/>
        <w:spacing w:after="0" w:line="240" w:lineRule="auto"/>
        <w:rPr>
          <w:rFonts w:cs="Arial"/>
        </w:rPr>
      </w:pPr>
      <w:r w:rsidRPr="00506867">
        <w:rPr>
          <w:rFonts w:cs="Arial"/>
        </w:rPr>
        <w:t xml:space="preserve">Clarke, M. (2004). </w:t>
      </w:r>
      <w:r w:rsidR="00742189">
        <w:rPr>
          <w:rFonts w:cs="Arial"/>
        </w:rPr>
        <w:t>‘</w:t>
      </w:r>
      <w:r w:rsidRPr="00506867">
        <w:rPr>
          <w:rFonts w:cs="Arial"/>
        </w:rPr>
        <w:t>Reconceptualising mentoring: Reflections by an early career researcher</w:t>
      </w:r>
      <w:r w:rsidR="00742189">
        <w:rPr>
          <w:rFonts w:cs="Arial"/>
        </w:rPr>
        <w:t>’</w:t>
      </w:r>
      <w:r w:rsidRPr="00506867">
        <w:rPr>
          <w:rFonts w:cs="Arial"/>
        </w:rPr>
        <w:t xml:space="preserve">. </w:t>
      </w:r>
      <w:r w:rsidRPr="00742189">
        <w:rPr>
          <w:rFonts w:cs="Arial"/>
          <w:i/>
        </w:rPr>
        <w:t>Issues in Educational Research</w:t>
      </w:r>
      <w:r w:rsidRPr="00506867">
        <w:rPr>
          <w:rFonts w:cs="Arial"/>
        </w:rPr>
        <w:t xml:space="preserve">, </w:t>
      </w:r>
      <w:r w:rsidR="00742189">
        <w:rPr>
          <w:rFonts w:cs="Arial"/>
        </w:rPr>
        <w:t>Vol. 14, No. 2, pp.</w:t>
      </w:r>
      <w:r w:rsidRPr="00506867">
        <w:rPr>
          <w:rFonts w:cs="Arial"/>
        </w:rPr>
        <w:t xml:space="preserve"> 121-143.</w:t>
      </w:r>
    </w:p>
    <w:p w:rsidR="007827A8" w:rsidRDefault="007827A8" w:rsidP="009C04EF">
      <w:pPr>
        <w:pStyle w:val="Standard"/>
        <w:spacing w:after="0" w:line="240" w:lineRule="auto"/>
        <w:rPr>
          <w:rFonts w:cs="Arial"/>
        </w:rPr>
      </w:pPr>
    </w:p>
    <w:p w:rsidR="00742189" w:rsidRDefault="007827A8" w:rsidP="009C04EF">
      <w:pPr>
        <w:pStyle w:val="Standard"/>
        <w:spacing w:after="0" w:line="240" w:lineRule="auto"/>
        <w:rPr>
          <w:rFonts w:cs="Arial"/>
        </w:rPr>
      </w:pPr>
      <w:r w:rsidRPr="007827A8">
        <w:rPr>
          <w:rFonts w:cs="Arial"/>
        </w:rPr>
        <w:t>Clutter</w:t>
      </w:r>
      <w:r>
        <w:rPr>
          <w:rFonts w:cs="Arial"/>
        </w:rPr>
        <w:t>buck, D. (2007).</w:t>
      </w:r>
      <w:r w:rsidRPr="007827A8">
        <w:rPr>
          <w:rFonts w:cs="Arial"/>
        </w:rPr>
        <w:t xml:space="preserve"> </w:t>
      </w:r>
      <w:r w:rsidRPr="00742189">
        <w:rPr>
          <w:rFonts w:cs="Arial"/>
          <w:i/>
        </w:rPr>
        <w:t>Coaching the Team at Work</w:t>
      </w:r>
      <w:r w:rsidR="00742189">
        <w:rPr>
          <w:rFonts w:cs="Arial"/>
        </w:rPr>
        <w:t xml:space="preserve">. London: Nicholas Brealey. </w:t>
      </w:r>
    </w:p>
    <w:p w:rsidR="00463D72" w:rsidRDefault="00742189" w:rsidP="009C04EF">
      <w:pPr>
        <w:pStyle w:val="Standard"/>
        <w:spacing w:after="0" w:line="240" w:lineRule="auto"/>
        <w:rPr>
          <w:rFonts w:cs="Arial"/>
        </w:rPr>
      </w:pPr>
      <w:r>
        <w:rPr>
          <w:rFonts w:cs="Arial"/>
        </w:rPr>
        <w:t xml:space="preserve"> </w:t>
      </w:r>
    </w:p>
    <w:p w:rsidR="00463D72" w:rsidRDefault="00463D72" w:rsidP="009C04EF">
      <w:pPr>
        <w:pStyle w:val="Standard"/>
        <w:spacing w:after="0" w:line="240" w:lineRule="auto"/>
        <w:rPr>
          <w:rFonts w:cs="Arial"/>
        </w:rPr>
      </w:pPr>
      <w:r w:rsidRPr="00463D72">
        <w:rPr>
          <w:rFonts w:cs="Arial"/>
        </w:rPr>
        <w:t xml:space="preserve">Clutterbuck, D. (2008). </w:t>
      </w:r>
      <w:r w:rsidR="00507CC1">
        <w:rPr>
          <w:rFonts w:cs="Arial"/>
        </w:rPr>
        <w:t>‘</w:t>
      </w:r>
      <w:r w:rsidRPr="00463D72">
        <w:rPr>
          <w:rFonts w:cs="Arial"/>
        </w:rPr>
        <w:t>What’s happening in coaching and mentoring? And what is the difference between them?</w:t>
      </w:r>
      <w:r w:rsidR="00507CC1">
        <w:rPr>
          <w:rFonts w:cs="Arial"/>
        </w:rPr>
        <w:t>’.</w:t>
      </w:r>
      <w:r w:rsidRPr="00463D72">
        <w:rPr>
          <w:rFonts w:cs="Arial"/>
        </w:rPr>
        <w:t xml:space="preserve"> </w:t>
      </w:r>
      <w:r w:rsidRPr="00507CC1">
        <w:rPr>
          <w:rFonts w:cs="Arial"/>
          <w:i/>
        </w:rPr>
        <w:t>Development and Learning in Organizations</w:t>
      </w:r>
      <w:r w:rsidRPr="00463D72">
        <w:rPr>
          <w:rFonts w:cs="Arial"/>
        </w:rPr>
        <w:t xml:space="preserve">, </w:t>
      </w:r>
      <w:r w:rsidR="00507CC1">
        <w:rPr>
          <w:rFonts w:cs="Arial"/>
        </w:rPr>
        <w:t xml:space="preserve">Vol. </w:t>
      </w:r>
      <w:r w:rsidRPr="00463D72">
        <w:rPr>
          <w:rFonts w:cs="Arial"/>
        </w:rPr>
        <w:t>22</w:t>
      </w:r>
      <w:r w:rsidR="00507CC1">
        <w:rPr>
          <w:rFonts w:cs="Arial"/>
        </w:rPr>
        <w:t>, No 4</w:t>
      </w:r>
      <w:r w:rsidRPr="00463D72">
        <w:rPr>
          <w:rFonts w:cs="Arial"/>
        </w:rPr>
        <w:t>,</w:t>
      </w:r>
      <w:r w:rsidR="00507CC1">
        <w:rPr>
          <w:rFonts w:cs="Arial"/>
        </w:rPr>
        <w:t xml:space="preserve"> pp.</w:t>
      </w:r>
      <w:r w:rsidRPr="00463D72">
        <w:rPr>
          <w:rFonts w:cs="Arial"/>
        </w:rPr>
        <w:t xml:space="preserve"> 8–10.</w:t>
      </w:r>
    </w:p>
    <w:p w:rsidR="004D7DF1" w:rsidRDefault="004D7DF1" w:rsidP="009C04EF">
      <w:pPr>
        <w:pStyle w:val="Standard"/>
        <w:spacing w:after="0" w:line="240" w:lineRule="auto"/>
        <w:rPr>
          <w:rFonts w:cs="Arial"/>
        </w:rPr>
      </w:pPr>
    </w:p>
    <w:p w:rsidR="001936F9" w:rsidRDefault="00EF6D78" w:rsidP="009C04EF">
      <w:pPr>
        <w:pStyle w:val="Standard"/>
        <w:spacing w:after="0" w:line="240" w:lineRule="auto"/>
        <w:rPr>
          <w:rFonts w:cs="Arial"/>
        </w:rPr>
      </w:pPr>
      <w:r>
        <w:rPr>
          <w:rFonts w:cs="Arial"/>
        </w:rPr>
        <w:t>Clutterbuck, D., Megginson, D. &amp;</w:t>
      </w:r>
      <w:r w:rsidR="004D7DF1" w:rsidRPr="004D7DF1">
        <w:rPr>
          <w:rFonts w:cs="Arial"/>
        </w:rPr>
        <w:t xml:space="preserve"> Bajer, A. (2016)</w:t>
      </w:r>
      <w:r w:rsidR="004D7DF1">
        <w:rPr>
          <w:rFonts w:cs="Arial"/>
        </w:rPr>
        <w:t>.</w:t>
      </w:r>
      <w:r w:rsidR="004D7DF1" w:rsidRPr="004D7DF1">
        <w:rPr>
          <w:rFonts w:cs="Arial"/>
        </w:rPr>
        <w:t xml:space="preserve"> </w:t>
      </w:r>
      <w:r w:rsidR="004D7DF1" w:rsidRPr="00EF6D78">
        <w:rPr>
          <w:rFonts w:cs="Arial"/>
          <w:i/>
        </w:rPr>
        <w:t>Building and Sustaining a Coaching Culture.</w:t>
      </w:r>
      <w:r w:rsidR="004D7DF1" w:rsidRPr="004D7DF1">
        <w:rPr>
          <w:rFonts w:cs="Arial"/>
        </w:rPr>
        <w:t xml:space="preserve"> London: </w:t>
      </w:r>
      <w:r>
        <w:rPr>
          <w:rFonts w:cs="Arial"/>
        </w:rPr>
        <w:t>CIPD</w:t>
      </w:r>
      <w:r w:rsidR="004D7DF1" w:rsidRPr="004D7DF1">
        <w:rPr>
          <w:rFonts w:cs="Arial"/>
        </w:rPr>
        <w:t>.</w:t>
      </w:r>
    </w:p>
    <w:p w:rsidR="001936F9" w:rsidRDefault="001936F9" w:rsidP="009C04EF">
      <w:pPr>
        <w:pStyle w:val="Standard"/>
        <w:spacing w:after="0" w:line="240" w:lineRule="auto"/>
        <w:rPr>
          <w:rFonts w:cs="Arial"/>
        </w:rPr>
      </w:pPr>
    </w:p>
    <w:p w:rsidR="005424BE" w:rsidRDefault="001936F9" w:rsidP="009C04EF">
      <w:pPr>
        <w:pStyle w:val="Standard"/>
        <w:spacing w:after="0" w:line="240" w:lineRule="auto"/>
        <w:rPr>
          <w:rFonts w:cs="Arial"/>
        </w:rPr>
      </w:pPr>
      <w:r w:rsidRPr="001936F9">
        <w:rPr>
          <w:rFonts w:cs="Arial"/>
        </w:rPr>
        <w:t>C</w:t>
      </w:r>
      <w:r w:rsidR="00381349">
        <w:rPr>
          <w:rFonts w:cs="Arial"/>
        </w:rPr>
        <w:t>onnor, M. &amp;</w:t>
      </w:r>
      <w:r>
        <w:rPr>
          <w:rFonts w:cs="Arial"/>
        </w:rPr>
        <w:t xml:space="preserve"> Pokora, J. (2007).</w:t>
      </w:r>
      <w:r w:rsidRPr="001936F9">
        <w:rPr>
          <w:rFonts w:cs="Arial"/>
        </w:rPr>
        <w:t xml:space="preserve"> </w:t>
      </w:r>
      <w:r w:rsidRPr="00381349">
        <w:rPr>
          <w:rFonts w:cs="Arial"/>
          <w:i/>
        </w:rPr>
        <w:t>Coaching and Mentoring at Work: developing effective practice</w:t>
      </w:r>
      <w:r w:rsidR="00381349">
        <w:rPr>
          <w:rFonts w:cs="Arial"/>
        </w:rPr>
        <w:t>. Maidenhead: Open University Press</w:t>
      </w:r>
    </w:p>
    <w:p w:rsidR="00405F36" w:rsidRDefault="00405F36" w:rsidP="009C04EF">
      <w:pPr>
        <w:pStyle w:val="Standard"/>
        <w:spacing w:after="0" w:line="240" w:lineRule="auto"/>
        <w:rPr>
          <w:rFonts w:cs="Arial"/>
        </w:rPr>
      </w:pPr>
    </w:p>
    <w:p w:rsidR="00405F36" w:rsidRDefault="00405F36" w:rsidP="009C04EF">
      <w:pPr>
        <w:pStyle w:val="Standard"/>
        <w:spacing w:after="0" w:line="240" w:lineRule="auto"/>
        <w:rPr>
          <w:rFonts w:cs="Arial"/>
        </w:rPr>
      </w:pPr>
      <w:r>
        <w:rPr>
          <w:rFonts w:cs="Arial"/>
        </w:rPr>
        <w:t xml:space="preserve">Cox, E., </w:t>
      </w:r>
      <w:r w:rsidRPr="00405F36">
        <w:rPr>
          <w:rFonts w:cs="Arial"/>
        </w:rPr>
        <w:t xml:space="preserve">Bachkriova, T. </w:t>
      </w:r>
      <w:r w:rsidR="00381349">
        <w:rPr>
          <w:rFonts w:cs="Arial"/>
        </w:rPr>
        <w:t>&amp;</w:t>
      </w:r>
      <w:r w:rsidRPr="00405F36">
        <w:rPr>
          <w:rFonts w:cs="Arial"/>
        </w:rPr>
        <w:t xml:space="preserve"> Clutterbuck, D.(2018)</w:t>
      </w:r>
      <w:r w:rsidR="00381349">
        <w:rPr>
          <w:rFonts w:cs="Arial"/>
        </w:rPr>
        <w:t>.</w:t>
      </w:r>
      <w:r w:rsidRPr="00405F36">
        <w:rPr>
          <w:rFonts w:cs="Arial"/>
        </w:rPr>
        <w:t xml:space="preserve"> </w:t>
      </w:r>
      <w:r w:rsidRPr="00381349">
        <w:rPr>
          <w:rFonts w:cs="Arial"/>
          <w:i/>
        </w:rPr>
        <w:t>The Complete Handbook of Coaching</w:t>
      </w:r>
      <w:r w:rsidR="00381349">
        <w:rPr>
          <w:rFonts w:cs="Arial"/>
        </w:rPr>
        <w:t>.</w:t>
      </w:r>
      <w:r w:rsidRPr="00405F36">
        <w:rPr>
          <w:rFonts w:cs="Arial"/>
        </w:rPr>
        <w:t xml:space="preserve"> 3rd Ed. London: SAGE.</w:t>
      </w:r>
    </w:p>
    <w:p w:rsidR="00425C92" w:rsidRDefault="00425C92" w:rsidP="009C04EF">
      <w:pPr>
        <w:pStyle w:val="Standard"/>
        <w:spacing w:after="0" w:line="240" w:lineRule="auto"/>
        <w:rPr>
          <w:rFonts w:cs="Arial"/>
        </w:rPr>
      </w:pPr>
    </w:p>
    <w:p w:rsidR="00425C92" w:rsidRDefault="00425C92" w:rsidP="009C04EF">
      <w:pPr>
        <w:pStyle w:val="Standard"/>
        <w:spacing w:after="0" w:line="240" w:lineRule="auto"/>
        <w:rPr>
          <w:rFonts w:cs="Arial"/>
        </w:rPr>
      </w:pPr>
      <w:r>
        <w:rPr>
          <w:rFonts w:cs="Arial"/>
        </w:rPr>
        <w:t>Downey, M.</w:t>
      </w:r>
      <w:r w:rsidRPr="00425C92">
        <w:rPr>
          <w:rFonts w:cs="Arial"/>
        </w:rPr>
        <w:t xml:space="preserve"> (2003)</w:t>
      </w:r>
      <w:r w:rsidR="0011646D">
        <w:rPr>
          <w:rFonts w:cs="Arial"/>
        </w:rPr>
        <w:t>.</w:t>
      </w:r>
      <w:r w:rsidRPr="00425C92">
        <w:rPr>
          <w:rFonts w:cs="Arial"/>
        </w:rPr>
        <w:t xml:space="preserve"> </w:t>
      </w:r>
      <w:r w:rsidR="0011646D">
        <w:rPr>
          <w:rFonts w:cs="Arial"/>
          <w:i/>
        </w:rPr>
        <w:t>Effective coaching</w:t>
      </w:r>
      <w:r w:rsidRPr="0011646D">
        <w:rPr>
          <w:rFonts w:cs="Arial"/>
          <w:i/>
        </w:rPr>
        <w:t xml:space="preserve">: </w:t>
      </w:r>
      <w:r w:rsidR="0011646D" w:rsidRPr="0011646D">
        <w:rPr>
          <w:rFonts w:cs="Arial"/>
          <w:i/>
        </w:rPr>
        <w:t>lessons from the coach's coach</w:t>
      </w:r>
      <w:r w:rsidR="0011646D">
        <w:rPr>
          <w:rFonts w:cs="Arial"/>
        </w:rPr>
        <w:t xml:space="preserve">. </w:t>
      </w:r>
      <w:r w:rsidRPr="00425C92">
        <w:rPr>
          <w:rFonts w:cs="Arial"/>
        </w:rPr>
        <w:t>Cengage Learning</w:t>
      </w:r>
    </w:p>
    <w:p w:rsidR="005424BE" w:rsidRDefault="005424BE" w:rsidP="009C04EF">
      <w:pPr>
        <w:pStyle w:val="Standard"/>
        <w:spacing w:after="0" w:line="240" w:lineRule="auto"/>
        <w:rPr>
          <w:rFonts w:cs="Arial"/>
        </w:rPr>
      </w:pPr>
    </w:p>
    <w:p w:rsidR="005424BE" w:rsidRPr="005424BE" w:rsidRDefault="005424BE" w:rsidP="005424BE">
      <w:pPr>
        <w:pStyle w:val="Standard"/>
        <w:spacing w:after="0" w:line="240" w:lineRule="auto"/>
        <w:rPr>
          <w:rFonts w:cs="Arial"/>
        </w:rPr>
      </w:pPr>
      <w:r>
        <w:rPr>
          <w:rFonts w:cs="Arial"/>
        </w:rPr>
        <w:t>Eby</w:t>
      </w:r>
      <w:r w:rsidR="00025BBA">
        <w:rPr>
          <w:rFonts w:cs="Arial"/>
        </w:rPr>
        <w:t xml:space="preserve">, </w:t>
      </w:r>
      <w:r>
        <w:rPr>
          <w:rFonts w:cs="Arial"/>
        </w:rPr>
        <w:t>L.</w:t>
      </w:r>
      <w:r w:rsidR="00025BBA">
        <w:rPr>
          <w:rFonts w:cs="Arial"/>
        </w:rPr>
        <w:t>T.</w:t>
      </w:r>
      <w:r>
        <w:rPr>
          <w:rFonts w:cs="Arial"/>
        </w:rPr>
        <w:t>, R</w:t>
      </w:r>
      <w:r w:rsidR="00025BBA">
        <w:rPr>
          <w:rFonts w:cs="Arial"/>
        </w:rPr>
        <w:t>hodes</w:t>
      </w:r>
      <w:r w:rsidR="00BB3E88">
        <w:rPr>
          <w:rFonts w:cs="Arial"/>
        </w:rPr>
        <w:t>, J. &amp;</w:t>
      </w:r>
      <w:r w:rsidR="00B619EC">
        <w:rPr>
          <w:rFonts w:cs="Arial"/>
        </w:rPr>
        <w:t xml:space="preserve"> Allen, T</w:t>
      </w:r>
      <w:r>
        <w:rPr>
          <w:rFonts w:cs="Arial"/>
        </w:rPr>
        <w:t>.D. (2007).</w:t>
      </w:r>
      <w:r w:rsidRPr="005424BE">
        <w:rPr>
          <w:rFonts w:cs="Arial"/>
        </w:rPr>
        <w:t xml:space="preserve"> </w:t>
      </w:r>
      <w:r w:rsidR="00BB3E88">
        <w:rPr>
          <w:rFonts w:cs="Arial"/>
        </w:rPr>
        <w:t>‘</w:t>
      </w:r>
      <w:r w:rsidRPr="005424BE">
        <w:rPr>
          <w:rFonts w:cs="Arial"/>
        </w:rPr>
        <w:t>Defini</w:t>
      </w:r>
      <w:r>
        <w:rPr>
          <w:rFonts w:cs="Arial"/>
        </w:rPr>
        <w:t>tion and evolution of mentoring</w:t>
      </w:r>
      <w:r w:rsidR="00BB3E88">
        <w:rPr>
          <w:rFonts w:cs="Arial"/>
        </w:rPr>
        <w:t>’</w:t>
      </w:r>
      <w:r w:rsidRPr="005424BE">
        <w:rPr>
          <w:rFonts w:cs="Arial"/>
        </w:rPr>
        <w:t xml:space="preserve">. In:  </w:t>
      </w:r>
    </w:p>
    <w:p w:rsidR="009E5216" w:rsidRDefault="005424BE" w:rsidP="005424BE">
      <w:pPr>
        <w:pStyle w:val="Standard"/>
        <w:spacing w:after="0" w:line="240" w:lineRule="auto"/>
        <w:rPr>
          <w:rFonts w:cs="Arial"/>
        </w:rPr>
      </w:pPr>
      <w:r w:rsidRPr="005424BE">
        <w:rPr>
          <w:rFonts w:cs="Arial"/>
        </w:rPr>
        <w:t>Blackwell Handbook of Mentoring: A Multiple Perspecti</w:t>
      </w:r>
      <w:r>
        <w:rPr>
          <w:rFonts w:cs="Arial"/>
        </w:rPr>
        <w:t>ves Approach</w:t>
      </w:r>
      <w:r w:rsidR="00025BBA">
        <w:rPr>
          <w:rFonts w:cs="Arial"/>
        </w:rPr>
        <w:t xml:space="preserve">. </w:t>
      </w:r>
      <w:r w:rsidR="00BB3E88">
        <w:rPr>
          <w:rFonts w:cs="Arial"/>
        </w:rPr>
        <w:t>Oxford</w:t>
      </w:r>
      <w:r w:rsidRPr="005424BE">
        <w:rPr>
          <w:rFonts w:cs="Arial"/>
        </w:rPr>
        <w:t>: Blackwell</w:t>
      </w:r>
      <w:r w:rsidR="009E5216">
        <w:rPr>
          <w:rFonts w:cs="Arial"/>
        </w:rPr>
        <w:t>.</w:t>
      </w:r>
      <w:r w:rsidR="00BB3E88">
        <w:rPr>
          <w:rFonts w:cs="Arial"/>
        </w:rPr>
        <w:br/>
      </w:r>
    </w:p>
    <w:p w:rsidR="00AE3D2B" w:rsidRDefault="0049712A" w:rsidP="005424BE">
      <w:pPr>
        <w:pStyle w:val="Standard"/>
        <w:spacing w:after="0" w:line="240" w:lineRule="auto"/>
        <w:rPr>
          <w:rFonts w:cs="Arial"/>
        </w:rPr>
      </w:pPr>
      <w:r w:rsidRPr="0049712A">
        <w:rPr>
          <w:rFonts w:cs="Arial"/>
        </w:rPr>
        <w:t xml:space="preserve">Grant, A. M. (2001). </w:t>
      </w:r>
      <w:r w:rsidRPr="00BB3E88">
        <w:rPr>
          <w:rFonts w:cs="Arial"/>
          <w:i/>
        </w:rPr>
        <w:t>Towards a Psychology of Coaching</w:t>
      </w:r>
      <w:r w:rsidRPr="0049712A">
        <w:rPr>
          <w:rFonts w:cs="Arial"/>
        </w:rPr>
        <w:t>. Sydney, NSW: University of Sydney, Australia.</w:t>
      </w:r>
    </w:p>
    <w:p w:rsidR="0030320D" w:rsidRDefault="0030320D" w:rsidP="005424BE">
      <w:pPr>
        <w:pStyle w:val="Standard"/>
        <w:spacing w:after="0" w:line="240" w:lineRule="auto"/>
        <w:rPr>
          <w:rFonts w:cs="Arial"/>
        </w:rPr>
      </w:pPr>
    </w:p>
    <w:p w:rsidR="0030320D" w:rsidRDefault="0030320D" w:rsidP="005424BE">
      <w:pPr>
        <w:pStyle w:val="Standard"/>
        <w:spacing w:after="0" w:line="240" w:lineRule="auto"/>
        <w:rPr>
          <w:rFonts w:cs="Arial"/>
        </w:rPr>
      </w:pPr>
      <w:r>
        <w:rPr>
          <w:rFonts w:cs="Arial"/>
        </w:rPr>
        <w:t>Forbes Article, (2017</w:t>
      </w:r>
      <w:r w:rsidR="00A310AE">
        <w:rPr>
          <w:rFonts w:cs="Arial"/>
        </w:rPr>
        <w:t>)</w:t>
      </w:r>
      <w:r>
        <w:rPr>
          <w:rFonts w:cs="Arial"/>
        </w:rPr>
        <w:t xml:space="preserve">. </w:t>
      </w:r>
      <w:hyperlink r:id="rId7" w:anchor="7e2f83836699" w:history="1">
        <w:r w:rsidR="003D612C" w:rsidRPr="003C4B9D">
          <w:rPr>
            <w:rStyle w:val="Hyperlink"/>
            <w:rFonts w:cs="Arial"/>
          </w:rPr>
          <w:t>https://www.forbes.com/sites/forbescoachescouncil/2017/07/07/win-the-war-for-top-talent-why-leaders-should-build-a-coaching-culture-in-their-organization/#7e2f83836699</w:t>
        </w:r>
      </w:hyperlink>
    </w:p>
    <w:p w:rsidR="003D612C" w:rsidRDefault="003D612C" w:rsidP="005424BE">
      <w:pPr>
        <w:pStyle w:val="Standard"/>
        <w:spacing w:after="0" w:line="240" w:lineRule="auto"/>
        <w:rPr>
          <w:rFonts w:cs="Arial"/>
        </w:rPr>
      </w:pPr>
    </w:p>
    <w:p w:rsidR="003D612C" w:rsidRDefault="003D612C" w:rsidP="005424BE">
      <w:pPr>
        <w:pStyle w:val="Standard"/>
        <w:spacing w:after="0" w:line="240" w:lineRule="auto"/>
        <w:rPr>
          <w:rFonts w:cs="Arial"/>
        </w:rPr>
      </w:pPr>
      <w:r>
        <w:rPr>
          <w:rFonts w:cs="Arial"/>
        </w:rPr>
        <w:t xml:space="preserve">Gallup (2015) </w:t>
      </w:r>
      <w:hyperlink r:id="rId8" w:history="1">
        <w:r w:rsidRPr="003C4B9D">
          <w:rPr>
            <w:rStyle w:val="Hyperlink"/>
            <w:rFonts w:cs="Arial"/>
          </w:rPr>
          <w:t>https://news.gallup.com/businessjournal/182792/%20managers-account-variance-employee-engagement.aspx</w:t>
        </w:r>
      </w:hyperlink>
      <w:r>
        <w:rPr>
          <w:rFonts w:cs="Arial"/>
        </w:rPr>
        <w:t xml:space="preserve"> </w:t>
      </w:r>
    </w:p>
    <w:p w:rsidR="00383123" w:rsidRDefault="00383123" w:rsidP="005424BE">
      <w:pPr>
        <w:pStyle w:val="Standard"/>
        <w:spacing w:after="0" w:line="240" w:lineRule="auto"/>
        <w:rPr>
          <w:rFonts w:cs="Arial"/>
        </w:rPr>
      </w:pPr>
    </w:p>
    <w:p w:rsidR="00383123" w:rsidRPr="00BB3E88" w:rsidRDefault="00383123" w:rsidP="00383123">
      <w:pPr>
        <w:pStyle w:val="Standard"/>
        <w:spacing w:after="0" w:line="240" w:lineRule="auto"/>
        <w:rPr>
          <w:rFonts w:cs="Arial"/>
          <w:i/>
        </w:rPr>
      </w:pPr>
      <w:r w:rsidRPr="00383123">
        <w:rPr>
          <w:rFonts w:cs="Arial"/>
        </w:rPr>
        <w:t xml:space="preserve">Garvey, B., Stokes, P., &amp; Megginson, D. (2014). </w:t>
      </w:r>
      <w:r w:rsidRPr="00BB3E88">
        <w:rPr>
          <w:rFonts w:cs="Arial"/>
          <w:i/>
        </w:rPr>
        <w:t xml:space="preserve">Coaching and mentoring: Theory and </w:t>
      </w:r>
    </w:p>
    <w:p w:rsidR="00383123" w:rsidRDefault="00383123" w:rsidP="00383123">
      <w:pPr>
        <w:pStyle w:val="Standard"/>
        <w:spacing w:after="0" w:line="240" w:lineRule="auto"/>
        <w:rPr>
          <w:rFonts w:cs="Arial"/>
        </w:rPr>
      </w:pPr>
      <w:r w:rsidRPr="00BB3E88">
        <w:rPr>
          <w:rFonts w:cs="Arial"/>
          <w:i/>
        </w:rPr>
        <w:t>practice</w:t>
      </w:r>
      <w:r w:rsidRPr="00383123">
        <w:rPr>
          <w:rFonts w:cs="Arial"/>
        </w:rPr>
        <w:t>. Thousand Oaks, CA: Sage.</w:t>
      </w:r>
    </w:p>
    <w:p w:rsidR="0049712A" w:rsidRDefault="0049712A" w:rsidP="005424BE">
      <w:pPr>
        <w:pStyle w:val="Standard"/>
        <w:spacing w:after="0" w:line="240" w:lineRule="auto"/>
        <w:rPr>
          <w:rFonts w:cs="Arial"/>
        </w:rPr>
      </w:pPr>
    </w:p>
    <w:p w:rsidR="00AE3D2B" w:rsidRDefault="00141999" w:rsidP="005424BE">
      <w:pPr>
        <w:pStyle w:val="Standard"/>
        <w:spacing w:after="0" w:line="240" w:lineRule="auto"/>
        <w:rPr>
          <w:rFonts w:cs="Arial"/>
        </w:rPr>
      </w:pPr>
      <w:r>
        <w:rPr>
          <w:rFonts w:cs="Arial"/>
        </w:rPr>
        <w:t>Greene, J. and Grant, A. (2003).</w:t>
      </w:r>
      <w:r w:rsidR="00AE3D2B" w:rsidRPr="00AE3D2B">
        <w:rPr>
          <w:rFonts w:cs="Arial"/>
        </w:rPr>
        <w:t xml:space="preserve"> </w:t>
      </w:r>
      <w:r w:rsidR="00AE3D2B" w:rsidRPr="00BB3E88">
        <w:rPr>
          <w:rFonts w:cs="Arial"/>
          <w:i/>
        </w:rPr>
        <w:t>Solution-Focused Coaching</w:t>
      </w:r>
      <w:r w:rsidR="00BB3E88">
        <w:rPr>
          <w:rFonts w:cs="Arial"/>
        </w:rPr>
        <w:t>. London: Momentum Press</w:t>
      </w:r>
    </w:p>
    <w:p w:rsidR="009E5216" w:rsidRDefault="009E5216" w:rsidP="005424BE">
      <w:pPr>
        <w:pStyle w:val="Standard"/>
        <w:spacing w:after="0" w:line="240" w:lineRule="auto"/>
        <w:rPr>
          <w:rFonts w:cs="Arial"/>
        </w:rPr>
      </w:pPr>
    </w:p>
    <w:p w:rsidR="00984829" w:rsidRDefault="00984829" w:rsidP="00984829">
      <w:pPr>
        <w:pStyle w:val="Standard"/>
        <w:spacing w:after="0" w:line="240" w:lineRule="auto"/>
        <w:rPr>
          <w:rFonts w:eastAsia="Calibri" w:cs="Calibri"/>
        </w:rPr>
      </w:pPr>
      <w:r>
        <w:rPr>
          <w:rFonts w:cs="Arial"/>
        </w:rPr>
        <w:t>Grote, D. (2016)</w:t>
      </w:r>
      <w:r w:rsidRPr="00984829">
        <w:rPr>
          <w:rFonts w:cs="Arial"/>
        </w:rPr>
        <w:t xml:space="preserve">. </w:t>
      </w:r>
      <w:r w:rsidRPr="00BB3E88">
        <w:rPr>
          <w:rFonts w:eastAsia="Calibri" w:cs="Calibri"/>
          <w:i/>
        </w:rPr>
        <w:t>Every Manager Needs to Practice Two Types of Coaching</w:t>
      </w:r>
      <w:r>
        <w:rPr>
          <w:rFonts w:eastAsia="Calibri" w:cs="Calibri"/>
        </w:rPr>
        <w:t xml:space="preserve">. Harvard Business Review. </w:t>
      </w:r>
    </w:p>
    <w:p w:rsidR="00AF6731" w:rsidRDefault="00AF6731" w:rsidP="00984829">
      <w:pPr>
        <w:pStyle w:val="Standard"/>
        <w:spacing w:after="0" w:line="240" w:lineRule="auto"/>
        <w:rPr>
          <w:rFonts w:eastAsia="Calibri" w:cs="Calibri"/>
        </w:rPr>
      </w:pPr>
    </w:p>
    <w:p w:rsidR="00AF6731" w:rsidRDefault="00AF6731" w:rsidP="00984829">
      <w:pPr>
        <w:pStyle w:val="Standard"/>
        <w:spacing w:after="0" w:line="240" w:lineRule="auto"/>
        <w:rPr>
          <w:rFonts w:cs="Arial"/>
        </w:rPr>
      </w:pPr>
      <w:r w:rsidRPr="00AF6731">
        <w:rPr>
          <w:rFonts w:cs="Arial"/>
        </w:rPr>
        <w:t xml:space="preserve">Hamlin, R. G., Ellinger, A. D., &amp; Beattie, R. S. (2006). </w:t>
      </w:r>
      <w:r w:rsidR="00BB3E88">
        <w:rPr>
          <w:rFonts w:cs="Arial"/>
        </w:rPr>
        <w:t>‘</w:t>
      </w:r>
      <w:r w:rsidRPr="00AF6731">
        <w:rPr>
          <w:rFonts w:cs="Arial"/>
        </w:rPr>
        <w:t>Coaching at the heart of managerial effectiveness: A cross-cultural study of managerial behaviors</w:t>
      </w:r>
      <w:r w:rsidR="00BB3E88">
        <w:rPr>
          <w:rFonts w:cs="Arial"/>
        </w:rPr>
        <w:t>’</w:t>
      </w:r>
      <w:r w:rsidRPr="00AF6731">
        <w:rPr>
          <w:rFonts w:cs="Arial"/>
        </w:rPr>
        <w:t xml:space="preserve">. </w:t>
      </w:r>
      <w:r w:rsidRPr="00BB3E88">
        <w:rPr>
          <w:rFonts w:cs="Arial"/>
          <w:i/>
        </w:rPr>
        <w:t>Human Resource Development International</w:t>
      </w:r>
      <w:r w:rsidRPr="00AF6731">
        <w:rPr>
          <w:rFonts w:cs="Arial"/>
        </w:rPr>
        <w:t xml:space="preserve">, </w:t>
      </w:r>
      <w:r w:rsidR="00BB3E88">
        <w:rPr>
          <w:rFonts w:cs="Arial"/>
        </w:rPr>
        <w:t>Vol. 9, No. 3</w:t>
      </w:r>
      <w:r w:rsidRPr="00AF6731">
        <w:rPr>
          <w:rFonts w:cs="Arial"/>
        </w:rPr>
        <w:t>,</w:t>
      </w:r>
      <w:r w:rsidR="00BB3E88">
        <w:rPr>
          <w:rFonts w:cs="Arial"/>
        </w:rPr>
        <w:t xml:space="preserve"> pp.</w:t>
      </w:r>
      <w:r w:rsidRPr="00AF6731">
        <w:rPr>
          <w:rFonts w:cs="Arial"/>
        </w:rPr>
        <w:t xml:space="preserve"> 305–331.</w:t>
      </w:r>
    </w:p>
    <w:p w:rsidR="00E05CBC" w:rsidRDefault="00E05CBC" w:rsidP="00984829">
      <w:pPr>
        <w:pStyle w:val="Standard"/>
        <w:spacing w:after="0" w:line="240" w:lineRule="auto"/>
        <w:rPr>
          <w:rFonts w:cs="Arial"/>
        </w:rPr>
      </w:pPr>
    </w:p>
    <w:p w:rsidR="00E05CBC" w:rsidRDefault="00E05CBC" w:rsidP="00984829">
      <w:pPr>
        <w:pStyle w:val="Standard"/>
        <w:spacing w:after="0" w:line="240" w:lineRule="auto"/>
        <w:rPr>
          <w:rFonts w:cs="Arial"/>
        </w:rPr>
      </w:pPr>
      <w:r w:rsidRPr="00E05CBC">
        <w:rPr>
          <w:rFonts w:cs="Arial"/>
        </w:rPr>
        <w:t xml:space="preserve">Hannafey, F.T., and L.A. Vitulano. 2013. </w:t>
      </w:r>
      <w:r w:rsidR="00BB3E88">
        <w:rPr>
          <w:rFonts w:cs="Arial"/>
        </w:rPr>
        <w:t>‘</w:t>
      </w:r>
      <w:r w:rsidRPr="00E05CBC">
        <w:rPr>
          <w:rFonts w:cs="Arial"/>
        </w:rPr>
        <w:t>Ethics and executive coaching: An agency theory approach</w:t>
      </w:r>
      <w:r w:rsidR="00BB3E88">
        <w:rPr>
          <w:rFonts w:cs="Arial"/>
        </w:rPr>
        <w:t xml:space="preserve">’. </w:t>
      </w:r>
      <w:r w:rsidR="00BB3E88" w:rsidRPr="00BB3E88">
        <w:rPr>
          <w:rFonts w:cs="Arial"/>
          <w:i/>
        </w:rPr>
        <w:t>Journal of Business Ethics</w:t>
      </w:r>
      <w:r w:rsidR="00BB3E88">
        <w:rPr>
          <w:rFonts w:cs="Arial"/>
        </w:rPr>
        <w:t xml:space="preserve">, Vol. 115, No. 3, pp. </w:t>
      </w:r>
      <w:r w:rsidRPr="00E05CBC">
        <w:rPr>
          <w:rFonts w:cs="Arial"/>
        </w:rPr>
        <w:t>599-603.</w:t>
      </w:r>
    </w:p>
    <w:p w:rsidR="008A7654" w:rsidRDefault="008A7654" w:rsidP="00984829">
      <w:pPr>
        <w:pStyle w:val="Standard"/>
        <w:spacing w:after="0" w:line="240" w:lineRule="auto"/>
        <w:rPr>
          <w:rFonts w:cs="Arial"/>
        </w:rPr>
      </w:pPr>
    </w:p>
    <w:p w:rsidR="008A7654" w:rsidRDefault="008A7654" w:rsidP="00984829">
      <w:pPr>
        <w:pStyle w:val="Standard"/>
        <w:spacing w:after="0" w:line="240" w:lineRule="auto"/>
        <w:rPr>
          <w:rFonts w:cs="Arial"/>
        </w:rPr>
      </w:pPr>
      <w:r>
        <w:rPr>
          <w:rFonts w:cs="Arial"/>
        </w:rPr>
        <w:t>Hicks</w:t>
      </w:r>
      <w:r w:rsidR="00075717">
        <w:rPr>
          <w:rFonts w:cs="Arial"/>
        </w:rPr>
        <w:t xml:space="preserve">, B., Carter, A, and Sinclair, A. (2013). </w:t>
      </w:r>
      <w:r>
        <w:rPr>
          <w:rFonts w:cs="Arial"/>
        </w:rPr>
        <w:t xml:space="preserve"> </w:t>
      </w:r>
      <w:r w:rsidR="00075717">
        <w:rPr>
          <w:rFonts w:cs="Arial"/>
        </w:rPr>
        <w:t>‘</w:t>
      </w:r>
      <w:r w:rsidRPr="008A7654">
        <w:rPr>
          <w:rFonts w:cs="Arial"/>
        </w:rPr>
        <w:t>Impact of coaching: An empirical longitudinal study into coachee well-being, engagement and job satisfaction following a coach</w:t>
      </w:r>
      <w:r w:rsidR="00075717">
        <w:rPr>
          <w:rFonts w:cs="Arial"/>
        </w:rPr>
        <w:t xml:space="preserve">ing programme at work’.  </w:t>
      </w:r>
    </w:p>
    <w:p w:rsidR="00984829" w:rsidRDefault="00984829" w:rsidP="005424BE">
      <w:pPr>
        <w:pStyle w:val="Standard"/>
        <w:spacing w:after="0" w:line="240" w:lineRule="auto"/>
        <w:rPr>
          <w:rFonts w:cs="Arial"/>
        </w:rPr>
      </w:pPr>
    </w:p>
    <w:p w:rsidR="001E3CE9" w:rsidRDefault="009E5216" w:rsidP="005424BE">
      <w:pPr>
        <w:pStyle w:val="Standard"/>
        <w:spacing w:after="0" w:line="240" w:lineRule="auto"/>
        <w:rPr>
          <w:rFonts w:cs="Arial"/>
        </w:rPr>
      </w:pPr>
      <w:r>
        <w:rPr>
          <w:rFonts w:cs="Arial"/>
        </w:rPr>
        <w:t>ILM (2019)</w:t>
      </w:r>
      <w:r w:rsidR="00981C65">
        <w:rPr>
          <w:rFonts w:cs="Arial"/>
        </w:rPr>
        <w:t>.</w:t>
      </w:r>
      <w:r>
        <w:rPr>
          <w:rFonts w:cs="Arial"/>
        </w:rPr>
        <w:t xml:space="preserve"> Coaching</w:t>
      </w:r>
      <w:r w:rsidR="00981C65">
        <w:rPr>
          <w:rFonts w:cs="Arial"/>
        </w:rPr>
        <w:t xml:space="preserve"> is the answer. In: Inner Magic?</w:t>
      </w:r>
      <w:r>
        <w:rPr>
          <w:rFonts w:cs="Arial"/>
        </w:rPr>
        <w:t xml:space="preserve"> How coaching unlocks potential. Summer 2019. </w:t>
      </w:r>
    </w:p>
    <w:p w:rsidR="00C63186" w:rsidRDefault="00C63186" w:rsidP="005424BE">
      <w:pPr>
        <w:pStyle w:val="Standard"/>
        <w:spacing w:after="0" w:line="240" w:lineRule="auto"/>
        <w:rPr>
          <w:rFonts w:cs="Arial"/>
        </w:rPr>
      </w:pPr>
    </w:p>
    <w:p w:rsidR="00C63186" w:rsidRDefault="00DB5429" w:rsidP="005424BE">
      <w:pPr>
        <w:pStyle w:val="Standard"/>
        <w:spacing w:after="0" w:line="240" w:lineRule="auto"/>
        <w:rPr>
          <w:rFonts w:cs="Arial"/>
        </w:rPr>
      </w:pPr>
      <w:r>
        <w:rPr>
          <w:rFonts w:cs="Arial"/>
        </w:rPr>
        <w:t>Joo, B.-K. (2005). ‘</w:t>
      </w:r>
      <w:r w:rsidR="00C63186" w:rsidRPr="00C63186">
        <w:rPr>
          <w:rFonts w:cs="Arial"/>
        </w:rPr>
        <w:t xml:space="preserve">Executive coaching: a conceptual framework from an integrative </w:t>
      </w:r>
      <w:r>
        <w:rPr>
          <w:rFonts w:cs="Arial"/>
        </w:rPr>
        <w:t>review of practice and research’.</w:t>
      </w:r>
      <w:r w:rsidR="00C63186" w:rsidRPr="00C63186">
        <w:rPr>
          <w:rFonts w:cs="Arial"/>
        </w:rPr>
        <w:t xml:space="preserve"> </w:t>
      </w:r>
      <w:r w:rsidR="00C63186" w:rsidRPr="00DB5429">
        <w:rPr>
          <w:rFonts w:cs="Arial"/>
          <w:i/>
        </w:rPr>
        <w:t>Human Resource Development Review</w:t>
      </w:r>
      <w:r w:rsidR="00C63186" w:rsidRPr="00C63186">
        <w:rPr>
          <w:rFonts w:cs="Arial"/>
        </w:rPr>
        <w:t>, Vol. 4</w:t>
      </w:r>
      <w:r>
        <w:rPr>
          <w:rFonts w:cs="Arial"/>
        </w:rPr>
        <w:t>,</w:t>
      </w:r>
      <w:r w:rsidR="00C63186" w:rsidRPr="00C63186">
        <w:rPr>
          <w:rFonts w:cs="Arial"/>
        </w:rPr>
        <w:t xml:space="preserve"> No. 4, pp. 462-488.</w:t>
      </w:r>
    </w:p>
    <w:p w:rsidR="00C63186" w:rsidRDefault="00C63186" w:rsidP="005424BE">
      <w:pPr>
        <w:pStyle w:val="Standard"/>
        <w:spacing w:after="0" w:line="240" w:lineRule="auto"/>
        <w:rPr>
          <w:rFonts w:cs="Arial"/>
        </w:rPr>
      </w:pPr>
    </w:p>
    <w:p w:rsidR="001E3CE9" w:rsidRDefault="001E3CE9" w:rsidP="005424BE">
      <w:pPr>
        <w:pStyle w:val="Standard"/>
        <w:spacing w:after="0" w:line="240" w:lineRule="auto"/>
        <w:rPr>
          <w:rFonts w:cs="Arial"/>
        </w:rPr>
      </w:pPr>
      <w:r>
        <w:rPr>
          <w:rFonts w:cs="Arial"/>
        </w:rPr>
        <w:t>Lindbom, D</w:t>
      </w:r>
      <w:r w:rsidRPr="001E3CE9">
        <w:rPr>
          <w:rFonts w:cs="Arial"/>
        </w:rPr>
        <w:t>.</w:t>
      </w:r>
      <w:r>
        <w:rPr>
          <w:rFonts w:cs="Arial"/>
        </w:rPr>
        <w:t xml:space="preserve"> (2007).</w:t>
      </w:r>
      <w:r w:rsidR="002A2234">
        <w:rPr>
          <w:rFonts w:cs="Arial"/>
        </w:rPr>
        <w:t xml:space="preserve"> ‘</w:t>
      </w:r>
      <w:r w:rsidRPr="001E3CE9">
        <w:rPr>
          <w:rFonts w:cs="Arial"/>
        </w:rPr>
        <w:t>A Culture of Coaching: The Challenge of Managing Performance for Long</w:t>
      </w:r>
      <w:r>
        <w:rPr>
          <w:rFonts w:cs="Arial"/>
        </w:rPr>
        <w:t xml:space="preserve"> </w:t>
      </w:r>
      <w:r w:rsidRPr="001E3CE9">
        <w:rPr>
          <w:rFonts w:cs="Arial"/>
        </w:rPr>
        <w:t>Term Results</w:t>
      </w:r>
      <w:r w:rsidR="002A2234">
        <w:rPr>
          <w:rFonts w:cs="Arial"/>
        </w:rPr>
        <w:t>’.</w:t>
      </w:r>
      <w:r w:rsidRPr="001E3CE9">
        <w:rPr>
          <w:rFonts w:cs="Arial"/>
        </w:rPr>
        <w:t xml:space="preserve"> </w:t>
      </w:r>
      <w:r w:rsidRPr="002A2234">
        <w:rPr>
          <w:rFonts w:cs="Arial"/>
          <w:i/>
        </w:rPr>
        <w:t>Organization Development Journal</w:t>
      </w:r>
      <w:r w:rsidRPr="001E3CE9">
        <w:rPr>
          <w:rFonts w:cs="Arial"/>
        </w:rPr>
        <w:t>, Vol.25</w:t>
      </w:r>
      <w:r w:rsidR="002A2234">
        <w:rPr>
          <w:rFonts w:cs="Arial"/>
        </w:rPr>
        <w:t>,</w:t>
      </w:r>
      <w:r w:rsidRPr="001E3CE9">
        <w:rPr>
          <w:rFonts w:cs="Arial"/>
        </w:rPr>
        <w:t xml:space="preserve"> No.2, pp.101-106.</w:t>
      </w:r>
    </w:p>
    <w:p w:rsidR="001E3CE9" w:rsidRDefault="001E3CE9" w:rsidP="005424BE">
      <w:pPr>
        <w:pStyle w:val="Standard"/>
        <w:spacing w:after="0" w:line="240" w:lineRule="auto"/>
        <w:rPr>
          <w:rFonts w:cs="Arial"/>
        </w:rPr>
      </w:pPr>
    </w:p>
    <w:p w:rsidR="00ED1C00" w:rsidRDefault="001E3CE9" w:rsidP="005424BE">
      <w:pPr>
        <w:pStyle w:val="Standard"/>
        <w:spacing w:after="0" w:line="240" w:lineRule="auto"/>
        <w:rPr>
          <w:rFonts w:cs="Arial"/>
        </w:rPr>
      </w:pPr>
      <w:r>
        <w:rPr>
          <w:rFonts w:cs="Arial"/>
        </w:rPr>
        <w:t>Longenecker, C.O. (2010).</w:t>
      </w:r>
      <w:r w:rsidR="002A2234">
        <w:rPr>
          <w:rFonts w:cs="Arial"/>
        </w:rPr>
        <w:t xml:space="preserve"> ‘</w:t>
      </w:r>
      <w:r w:rsidRPr="001E3CE9">
        <w:rPr>
          <w:rFonts w:cs="Arial"/>
        </w:rPr>
        <w:t>Coaching for better results: key practic</w:t>
      </w:r>
      <w:r w:rsidR="002A2234">
        <w:rPr>
          <w:rFonts w:cs="Arial"/>
        </w:rPr>
        <w:t>es of high performance leaders’.</w:t>
      </w:r>
      <w:r w:rsidRPr="001E3CE9">
        <w:rPr>
          <w:rFonts w:cs="Arial"/>
        </w:rPr>
        <w:t xml:space="preserve"> </w:t>
      </w:r>
      <w:r w:rsidRPr="002A2234">
        <w:rPr>
          <w:rFonts w:cs="Arial"/>
          <w:i/>
        </w:rPr>
        <w:t>Industrial and Commercial Training</w:t>
      </w:r>
      <w:r w:rsidRPr="001E3CE9">
        <w:rPr>
          <w:rFonts w:cs="Arial"/>
        </w:rPr>
        <w:t>, Vol.42</w:t>
      </w:r>
      <w:r w:rsidR="002A2234">
        <w:rPr>
          <w:rFonts w:cs="Arial"/>
        </w:rPr>
        <w:t>,</w:t>
      </w:r>
      <w:r w:rsidRPr="001E3CE9">
        <w:rPr>
          <w:rFonts w:cs="Arial"/>
        </w:rPr>
        <w:t xml:space="preserve"> No.1, pp.32-40.</w:t>
      </w:r>
    </w:p>
    <w:p w:rsidR="00ED1C00" w:rsidRDefault="00ED1C00" w:rsidP="005424BE">
      <w:pPr>
        <w:pStyle w:val="Standard"/>
        <w:spacing w:after="0" w:line="240" w:lineRule="auto"/>
        <w:rPr>
          <w:rFonts w:cs="Arial"/>
        </w:rPr>
      </w:pPr>
    </w:p>
    <w:p w:rsidR="009C04EF" w:rsidRDefault="00ED1C00" w:rsidP="005424BE">
      <w:pPr>
        <w:pStyle w:val="Standard"/>
        <w:spacing w:after="0" w:line="240" w:lineRule="auto"/>
        <w:rPr>
          <w:rFonts w:cs="Arial"/>
        </w:rPr>
      </w:pPr>
      <w:r w:rsidRPr="00ED1C00">
        <w:rPr>
          <w:rFonts w:cs="Arial"/>
        </w:rPr>
        <w:t>Matthews, J. (2010)</w:t>
      </w:r>
      <w:r w:rsidR="0039704C">
        <w:rPr>
          <w:rFonts w:cs="Arial"/>
        </w:rPr>
        <w:t>.</w:t>
      </w:r>
      <w:r w:rsidRPr="00ED1C00">
        <w:rPr>
          <w:rFonts w:cs="Arial"/>
        </w:rPr>
        <w:t xml:space="preserve"> </w:t>
      </w:r>
      <w:r w:rsidR="0039704C">
        <w:rPr>
          <w:rFonts w:cs="Arial"/>
        </w:rPr>
        <w:t>‘</w:t>
      </w:r>
      <w:r w:rsidRPr="00ED1C00">
        <w:rPr>
          <w:rFonts w:cs="Arial"/>
        </w:rPr>
        <w:t>Can Line Managers Ever Be Effective Coaches?</w:t>
      </w:r>
      <w:r w:rsidR="0039704C">
        <w:rPr>
          <w:rFonts w:cs="Arial"/>
        </w:rPr>
        <w:t>’.</w:t>
      </w:r>
      <w:r w:rsidRPr="00ED1C00">
        <w:rPr>
          <w:rFonts w:cs="Arial"/>
        </w:rPr>
        <w:t xml:space="preserve"> </w:t>
      </w:r>
      <w:r w:rsidRPr="0039704C">
        <w:rPr>
          <w:rFonts w:cs="Arial"/>
          <w:i/>
        </w:rPr>
        <w:t xml:space="preserve">Business Leadership Review.  </w:t>
      </w:r>
      <w:r w:rsidR="0039704C" w:rsidRPr="0039704C">
        <w:rPr>
          <w:rFonts w:cs="Arial"/>
        </w:rPr>
        <w:t>Vol. 7, No. 2, pp.</w:t>
      </w:r>
      <w:r w:rsidRPr="0039704C">
        <w:rPr>
          <w:rFonts w:cs="Arial"/>
        </w:rPr>
        <w:t>1-10</w:t>
      </w:r>
      <w:r w:rsidR="0039704C" w:rsidRPr="0039704C">
        <w:rPr>
          <w:rFonts w:cs="Arial"/>
        </w:rPr>
        <w:t>.</w:t>
      </w:r>
    </w:p>
    <w:p w:rsidR="0039704C" w:rsidRPr="0039704C" w:rsidRDefault="0039704C" w:rsidP="005424BE">
      <w:pPr>
        <w:pStyle w:val="Standard"/>
        <w:spacing w:after="0" w:line="240" w:lineRule="auto"/>
        <w:rPr>
          <w:rFonts w:cs="Arial"/>
        </w:rPr>
      </w:pPr>
    </w:p>
    <w:p w:rsidR="009C04EF" w:rsidRDefault="00165E1F" w:rsidP="009C04EF">
      <w:pPr>
        <w:pStyle w:val="Standard"/>
        <w:spacing w:after="0" w:line="240" w:lineRule="auto"/>
        <w:rPr>
          <w:rFonts w:cs="Arial"/>
        </w:rPr>
      </w:pPr>
      <w:r w:rsidRPr="00165E1F">
        <w:rPr>
          <w:rFonts w:cs="Arial"/>
        </w:rPr>
        <w:t>Megginson, D</w:t>
      </w:r>
      <w:r w:rsidR="0039704C">
        <w:rPr>
          <w:rFonts w:cs="Arial"/>
        </w:rPr>
        <w:t>.</w:t>
      </w:r>
      <w:r w:rsidRPr="00165E1F">
        <w:rPr>
          <w:rFonts w:cs="Arial"/>
        </w:rPr>
        <w:t xml:space="preserve"> &amp; Clutterbuck, D. (2005). </w:t>
      </w:r>
      <w:r w:rsidRPr="0039704C">
        <w:rPr>
          <w:rFonts w:cs="Arial"/>
          <w:i/>
        </w:rPr>
        <w:t>Techniques for coaching and mentoring</w:t>
      </w:r>
      <w:r w:rsidRPr="00165E1F">
        <w:rPr>
          <w:rFonts w:cs="Arial"/>
        </w:rPr>
        <w:t>. Oxford: Elsevier Butterworth-Heinemann.</w:t>
      </w:r>
    </w:p>
    <w:p w:rsidR="00AF6731" w:rsidRDefault="00AF6731" w:rsidP="009C04EF">
      <w:pPr>
        <w:pStyle w:val="Standard"/>
        <w:spacing w:after="0" w:line="240" w:lineRule="auto"/>
        <w:rPr>
          <w:rFonts w:cs="Arial"/>
        </w:rPr>
      </w:pPr>
    </w:p>
    <w:p w:rsidR="00AF6731" w:rsidRDefault="0039704C" w:rsidP="009C04EF">
      <w:pPr>
        <w:pStyle w:val="Standard"/>
        <w:spacing w:after="0" w:line="240" w:lineRule="auto"/>
        <w:rPr>
          <w:rFonts w:cs="Arial"/>
        </w:rPr>
      </w:pPr>
      <w:r>
        <w:rPr>
          <w:rFonts w:cs="Arial"/>
        </w:rPr>
        <w:t>Megginson, D.</w:t>
      </w:r>
      <w:r w:rsidR="00AF6731" w:rsidRPr="00AF6731">
        <w:rPr>
          <w:rFonts w:cs="Arial"/>
        </w:rPr>
        <w:t xml:space="preserve"> &amp; Clutterbuck, D. (2006). </w:t>
      </w:r>
      <w:r>
        <w:rPr>
          <w:rFonts w:cs="Arial"/>
        </w:rPr>
        <w:t>‘C</w:t>
      </w:r>
      <w:r w:rsidR="00AF6731" w:rsidRPr="00AF6731">
        <w:rPr>
          <w:rFonts w:cs="Arial"/>
        </w:rPr>
        <w:t>reating a coaching culture</w:t>
      </w:r>
      <w:r>
        <w:rPr>
          <w:rFonts w:cs="Arial"/>
        </w:rPr>
        <w:t>’</w:t>
      </w:r>
      <w:r w:rsidR="00AF6731" w:rsidRPr="00AF6731">
        <w:rPr>
          <w:rFonts w:cs="Arial"/>
        </w:rPr>
        <w:t xml:space="preserve">. </w:t>
      </w:r>
      <w:r w:rsidR="00AF6731" w:rsidRPr="0039704C">
        <w:rPr>
          <w:rFonts w:cs="Arial"/>
          <w:i/>
        </w:rPr>
        <w:t>Industrial &amp; Commercial Training</w:t>
      </w:r>
      <w:r w:rsidR="00AF6731" w:rsidRPr="00AF6731">
        <w:rPr>
          <w:rFonts w:cs="Arial"/>
        </w:rPr>
        <w:t xml:space="preserve">, </w:t>
      </w:r>
      <w:r>
        <w:rPr>
          <w:rFonts w:cs="Arial"/>
        </w:rPr>
        <w:t>Vol. 38, No. 5</w:t>
      </w:r>
      <w:r w:rsidR="00AF6731" w:rsidRPr="00AF6731">
        <w:rPr>
          <w:rFonts w:cs="Arial"/>
        </w:rPr>
        <w:t>,</w:t>
      </w:r>
      <w:r>
        <w:rPr>
          <w:rFonts w:cs="Arial"/>
        </w:rPr>
        <w:t xml:space="preserve"> pp.</w:t>
      </w:r>
      <w:r w:rsidR="00AF6731" w:rsidRPr="00AF6731">
        <w:rPr>
          <w:rFonts w:cs="Arial"/>
        </w:rPr>
        <w:t xml:space="preserve"> 232–237.</w:t>
      </w:r>
    </w:p>
    <w:p w:rsidR="006C1678" w:rsidRDefault="006C1678" w:rsidP="009C04EF">
      <w:pPr>
        <w:pStyle w:val="Standard"/>
        <w:spacing w:after="0" w:line="240" w:lineRule="auto"/>
        <w:rPr>
          <w:rFonts w:cs="Arial"/>
        </w:rPr>
      </w:pPr>
    </w:p>
    <w:p w:rsidR="006C1678" w:rsidRDefault="006C1678" w:rsidP="009C04EF">
      <w:pPr>
        <w:pStyle w:val="Standard"/>
        <w:spacing w:after="0" w:line="240" w:lineRule="auto"/>
        <w:rPr>
          <w:rFonts w:cs="Arial"/>
        </w:rPr>
      </w:pPr>
      <w:r w:rsidRPr="006C1678">
        <w:rPr>
          <w:rFonts w:cs="Arial"/>
        </w:rPr>
        <w:t xml:space="preserve">Peterson, D.B. (2010). </w:t>
      </w:r>
      <w:r w:rsidR="00C5606B">
        <w:rPr>
          <w:rFonts w:cs="Arial"/>
        </w:rPr>
        <w:t>‘</w:t>
      </w:r>
      <w:r w:rsidRPr="006C1678">
        <w:rPr>
          <w:rFonts w:cs="Arial"/>
        </w:rPr>
        <w:t>Executive coaching: A critical review and recommendations for advancing the practice</w:t>
      </w:r>
      <w:r w:rsidR="00C5606B">
        <w:rPr>
          <w:rFonts w:cs="Arial"/>
        </w:rPr>
        <w:t>’</w:t>
      </w:r>
      <w:r w:rsidRPr="006C1678">
        <w:rPr>
          <w:rFonts w:cs="Arial"/>
        </w:rPr>
        <w:t>. In S. Zedeck (Ed.), APA handbook of industrial and organizational p</w:t>
      </w:r>
      <w:r w:rsidR="00026209">
        <w:rPr>
          <w:rFonts w:cs="Arial"/>
        </w:rPr>
        <w:t>sychology, Vol. 2, pp. 527–566.</w:t>
      </w:r>
    </w:p>
    <w:p w:rsidR="006C1678" w:rsidRDefault="006C1678" w:rsidP="009C04EF">
      <w:pPr>
        <w:pStyle w:val="Standard"/>
        <w:spacing w:after="0" w:line="240" w:lineRule="auto"/>
        <w:rPr>
          <w:rFonts w:cs="Arial"/>
        </w:rPr>
      </w:pPr>
    </w:p>
    <w:p w:rsidR="00A806B4" w:rsidRDefault="00A806B4" w:rsidP="00A806B4">
      <w:pPr>
        <w:pStyle w:val="Standard"/>
        <w:spacing w:after="0" w:line="240" w:lineRule="auto"/>
        <w:rPr>
          <w:rFonts w:cs="Arial"/>
        </w:rPr>
      </w:pPr>
      <w:r w:rsidRPr="00A806B4">
        <w:rPr>
          <w:rFonts w:cs="Arial"/>
        </w:rPr>
        <w:t xml:space="preserve">Rekalde, I.; Landeta, J.; Albizu, E.; Fernandez-Ferrin, P. </w:t>
      </w:r>
      <w:r w:rsidR="003D4DDE">
        <w:rPr>
          <w:rFonts w:cs="Arial"/>
        </w:rPr>
        <w:t>(2017). ‘</w:t>
      </w:r>
      <w:r w:rsidRPr="00A806B4">
        <w:rPr>
          <w:rFonts w:cs="Arial"/>
        </w:rPr>
        <w:t>Is executive coa</w:t>
      </w:r>
      <w:r>
        <w:rPr>
          <w:rFonts w:cs="Arial"/>
        </w:rPr>
        <w:t>ching more effective than other</w:t>
      </w:r>
      <w:r w:rsidR="003D4DDE">
        <w:rPr>
          <w:rFonts w:cs="Arial"/>
        </w:rPr>
        <w:t xml:space="preserve"> </w:t>
      </w:r>
      <w:r w:rsidRPr="00A806B4">
        <w:rPr>
          <w:rFonts w:cs="Arial"/>
        </w:rPr>
        <w:t>management training and development methods?</w:t>
      </w:r>
      <w:r w:rsidR="003D4DDE">
        <w:rPr>
          <w:rFonts w:cs="Arial"/>
        </w:rPr>
        <w:t xml:space="preserve">’ </w:t>
      </w:r>
      <w:r w:rsidRPr="003D4DDE">
        <w:rPr>
          <w:rFonts w:cs="Arial"/>
          <w:i/>
        </w:rPr>
        <w:t>Manag</w:t>
      </w:r>
      <w:r w:rsidR="003D4DDE" w:rsidRPr="003D4DDE">
        <w:rPr>
          <w:rFonts w:cs="Arial"/>
          <w:i/>
        </w:rPr>
        <w:t>ement</w:t>
      </w:r>
      <w:r w:rsidRPr="003D4DDE">
        <w:rPr>
          <w:rFonts w:cs="Arial"/>
          <w:i/>
        </w:rPr>
        <w:t xml:space="preserve"> Decis</w:t>
      </w:r>
      <w:r w:rsidR="003D4DDE" w:rsidRPr="003D4DDE">
        <w:rPr>
          <w:rFonts w:cs="Arial"/>
          <w:i/>
        </w:rPr>
        <w:t>ions</w:t>
      </w:r>
      <w:r w:rsidRPr="00A806B4">
        <w:rPr>
          <w:rFonts w:cs="Arial"/>
        </w:rPr>
        <w:t xml:space="preserve">. </w:t>
      </w:r>
      <w:r w:rsidR="003D4DDE">
        <w:rPr>
          <w:rFonts w:cs="Arial"/>
        </w:rPr>
        <w:t>Vol.</w:t>
      </w:r>
      <w:r w:rsidRPr="00A806B4">
        <w:rPr>
          <w:rFonts w:cs="Arial"/>
        </w:rPr>
        <w:t xml:space="preserve"> 55, </w:t>
      </w:r>
      <w:r w:rsidR="003D4DDE">
        <w:rPr>
          <w:rFonts w:cs="Arial"/>
        </w:rPr>
        <w:t xml:space="preserve">pp. </w:t>
      </w:r>
      <w:r w:rsidRPr="00A806B4">
        <w:rPr>
          <w:rFonts w:cs="Arial"/>
        </w:rPr>
        <w:t>2149–2162</w:t>
      </w:r>
      <w:r w:rsidR="003D4DDE">
        <w:rPr>
          <w:rFonts w:cs="Arial"/>
        </w:rPr>
        <w:t>.</w:t>
      </w:r>
    </w:p>
    <w:p w:rsidR="00696ACD" w:rsidRDefault="00696ACD" w:rsidP="009C04EF">
      <w:pPr>
        <w:pStyle w:val="Standard"/>
        <w:spacing w:after="0" w:line="240" w:lineRule="auto"/>
        <w:rPr>
          <w:rFonts w:cs="Arial"/>
        </w:rPr>
      </w:pPr>
    </w:p>
    <w:p w:rsidR="00C14AE7" w:rsidRDefault="00C14AE7" w:rsidP="009C04EF">
      <w:pPr>
        <w:pStyle w:val="Standard"/>
        <w:spacing w:after="0" w:line="240" w:lineRule="auto"/>
        <w:rPr>
          <w:rFonts w:cs="Arial"/>
        </w:rPr>
      </w:pPr>
      <w:r w:rsidRPr="00C14AE7">
        <w:rPr>
          <w:rFonts w:cs="Arial"/>
        </w:rPr>
        <w:t xml:space="preserve">Rostron, S. S. (2013). </w:t>
      </w:r>
      <w:r w:rsidRPr="004A1BC9">
        <w:rPr>
          <w:rFonts w:cs="Arial"/>
          <w:i/>
        </w:rPr>
        <w:t>Business coaching: wisdom and practice</w:t>
      </w:r>
      <w:r w:rsidRPr="00C14AE7">
        <w:rPr>
          <w:rFonts w:cs="Arial"/>
        </w:rPr>
        <w:t>. Knowres Publishing</w:t>
      </w:r>
    </w:p>
    <w:p w:rsidR="00C14AE7" w:rsidRDefault="00C14AE7" w:rsidP="009C04EF">
      <w:pPr>
        <w:pStyle w:val="Standard"/>
        <w:spacing w:after="0" w:line="240" w:lineRule="auto"/>
        <w:rPr>
          <w:rFonts w:cs="Arial"/>
        </w:rPr>
      </w:pPr>
    </w:p>
    <w:p w:rsidR="00696ACD" w:rsidRPr="00165E1F" w:rsidRDefault="00696ACD" w:rsidP="009C04EF">
      <w:pPr>
        <w:pStyle w:val="Standard"/>
        <w:spacing w:after="0" w:line="240" w:lineRule="auto"/>
        <w:rPr>
          <w:rFonts w:cs="Arial"/>
        </w:rPr>
      </w:pPr>
      <w:r w:rsidRPr="00696ACD">
        <w:rPr>
          <w:rFonts w:cs="Arial"/>
        </w:rPr>
        <w:t>Salas, E., Diaz</w:t>
      </w:r>
      <w:r w:rsidR="000E222C">
        <w:rPr>
          <w:rFonts w:cs="Arial"/>
        </w:rPr>
        <w:t>-</w:t>
      </w:r>
      <w:r w:rsidRPr="00696ACD">
        <w:rPr>
          <w:rFonts w:cs="Arial"/>
        </w:rPr>
        <w:t>Granados, D., Klein, C., Burke, C. S</w:t>
      </w:r>
      <w:r w:rsidR="000E222C">
        <w:rPr>
          <w:rFonts w:cs="Arial"/>
        </w:rPr>
        <w:t xml:space="preserve">., Stagl, K. C. </w:t>
      </w:r>
      <w:r w:rsidR="004A1BC9">
        <w:rPr>
          <w:rFonts w:cs="Arial"/>
        </w:rPr>
        <w:t>&amp;</w:t>
      </w:r>
      <w:r w:rsidR="000E222C">
        <w:rPr>
          <w:rFonts w:cs="Arial"/>
        </w:rPr>
        <w:t xml:space="preserve"> Goodwin, G. F.</w:t>
      </w:r>
      <w:r w:rsidRPr="00696ACD">
        <w:rPr>
          <w:rFonts w:cs="Arial"/>
        </w:rPr>
        <w:t xml:space="preserve"> (2008). </w:t>
      </w:r>
      <w:r w:rsidR="004A1BC9">
        <w:rPr>
          <w:rFonts w:cs="Arial"/>
        </w:rPr>
        <w:t>‘</w:t>
      </w:r>
      <w:r w:rsidRPr="00696ACD">
        <w:rPr>
          <w:rFonts w:cs="Arial"/>
        </w:rPr>
        <w:t>Does team training improve team performance?</w:t>
      </w:r>
      <w:r w:rsidR="004A1BC9">
        <w:rPr>
          <w:rFonts w:cs="Arial"/>
        </w:rPr>
        <w:t xml:space="preserve"> A meta-analysis’. </w:t>
      </w:r>
      <w:r w:rsidR="004A1BC9" w:rsidRPr="004A1BC9">
        <w:rPr>
          <w:rFonts w:cs="Arial"/>
          <w:i/>
        </w:rPr>
        <w:t>Human</w:t>
      </w:r>
      <w:r w:rsidRPr="004A1BC9">
        <w:rPr>
          <w:rFonts w:cs="Arial"/>
          <w:i/>
        </w:rPr>
        <w:t xml:space="preserve"> Factors</w:t>
      </w:r>
      <w:r w:rsidR="004A1BC9">
        <w:rPr>
          <w:rFonts w:cs="Arial"/>
        </w:rPr>
        <w:t>, Vol.</w:t>
      </w:r>
      <w:r w:rsidRPr="00696ACD">
        <w:rPr>
          <w:rFonts w:cs="Arial"/>
        </w:rPr>
        <w:t xml:space="preserve"> 50,</w:t>
      </w:r>
      <w:r w:rsidR="004A1BC9">
        <w:rPr>
          <w:rFonts w:cs="Arial"/>
        </w:rPr>
        <w:t xml:space="preserve"> pp.</w:t>
      </w:r>
      <w:r w:rsidRPr="00696ACD">
        <w:rPr>
          <w:rFonts w:cs="Arial"/>
        </w:rPr>
        <w:t xml:space="preserve"> 903–933</w:t>
      </w:r>
      <w:r w:rsidR="004A1BC9">
        <w:rPr>
          <w:rFonts w:cs="Arial"/>
        </w:rPr>
        <w:t>.</w:t>
      </w:r>
    </w:p>
    <w:p w:rsidR="00165E1F" w:rsidRDefault="00165E1F" w:rsidP="009C04EF">
      <w:pPr>
        <w:pStyle w:val="Standard"/>
        <w:spacing w:after="0" w:line="240" w:lineRule="auto"/>
        <w:rPr>
          <w:rFonts w:cs="Arial"/>
          <w:b/>
          <w:sz w:val="28"/>
        </w:rPr>
      </w:pPr>
    </w:p>
    <w:p w:rsidR="008E07C2" w:rsidRDefault="008E07C2" w:rsidP="009C04EF">
      <w:pPr>
        <w:pStyle w:val="Standard"/>
        <w:spacing w:after="0" w:line="240" w:lineRule="auto"/>
        <w:rPr>
          <w:rFonts w:cs="Arial"/>
        </w:rPr>
      </w:pPr>
      <w:r w:rsidRPr="008E07C2">
        <w:rPr>
          <w:rFonts w:cs="Arial"/>
        </w:rPr>
        <w:t>Serrat O. (2017)</w:t>
      </w:r>
      <w:r w:rsidR="00893A91">
        <w:rPr>
          <w:rFonts w:cs="Arial"/>
        </w:rPr>
        <w:t>.</w:t>
      </w:r>
      <w:r w:rsidRPr="008E07C2">
        <w:rPr>
          <w:rFonts w:cs="Arial"/>
        </w:rPr>
        <w:t xml:space="preserve"> </w:t>
      </w:r>
      <w:r w:rsidRPr="00893A91">
        <w:rPr>
          <w:rFonts w:cs="Arial"/>
          <w:i/>
        </w:rPr>
        <w:t>Coaching and Mentoring. In</w:t>
      </w:r>
      <w:r w:rsidR="00893A91" w:rsidRPr="00893A91">
        <w:rPr>
          <w:rFonts w:cs="Arial"/>
          <w:i/>
        </w:rPr>
        <w:t>: Knowledge Solutions</w:t>
      </w:r>
      <w:r w:rsidR="00893A91">
        <w:rPr>
          <w:rFonts w:cs="Arial"/>
        </w:rPr>
        <w:t xml:space="preserve">. </w:t>
      </w:r>
      <w:r w:rsidRPr="008E07C2">
        <w:rPr>
          <w:rFonts w:cs="Arial"/>
        </w:rPr>
        <w:t>Singapore</w:t>
      </w:r>
      <w:r w:rsidR="00893A91">
        <w:rPr>
          <w:rFonts w:cs="Arial"/>
        </w:rPr>
        <w:t>: Springer.</w:t>
      </w:r>
    </w:p>
    <w:p w:rsidR="00363393" w:rsidRDefault="00363393" w:rsidP="009C04EF">
      <w:pPr>
        <w:pStyle w:val="Standard"/>
        <w:spacing w:after="0" w:line="240" w:lineRule="auto"/>
        <w:rPr>
          <w:rFonts w:cs="Arial"/>
        </w:rPr>
      </w:pPr>
    </w:p>
    <w:p w:rsidR="008E07C2" w:rsidRDefault="00893A91" w:rsidP="009C04EF">
      <w:pPr>
        <w:pStyle w:val="Standard"/>
        <w:spacing w:after="0" w:line="240" w:lineRule="auto"/>
        <w:rPr>
          <w:rFonts w:cs="Arial"/>
        </w:rPr>
      </w:pPr>
      <w:r>
        <w:rPr>
          <w:rFonts w:cs="Arial"/>
        </w:rPr>
        <w:t xml:space="preserve">Starr, J. (2011). </w:t>
      </w:r>
      <w:r w:rsidR="00363393" w:rsidRPr="00893A91">
        <w:rPr>
          <w:rFonts w:cs="Arial"/>
          <w:i/>
        </w:rPr>
        <w:t>The Coaching Manual The Definitive Guide to the Process, Principals and Skills of Personal Coaching</w:t>
      </w:r>
      <w:r>
        <w:rPr>
          <w:rFonts w:cs="Arial"/>
        </w:rPr>
        <w:t xml:space="preserve">. </w:t>
      </w:r>
      <w:r w:rsidR="00363393" w:rsidRPr="00363393">
        <w:rPr>
          <w:rFonts w:cs="Arial"/>
        </w:rPr>
        <w:t>3rd ed. Great Britain: Pearson</w:t>
      </w:r>
      <w:r w:rsidR="00363393">
        <w:rPr>
          <w:rFonts w:cs="Arial"/>
        </w:rPr>
        <w:t>.</w:t>
      </w:r>
    </w:p>
    <w:p w:rsidR="00891E5D" w:rsidRDefault="00891E5D" w:rsidP="009C04EF">
      <w:pPr>
        <w:pStyle w:val="Standard"/>
        <w:spacing w:after="0" w:line="240" w:lineRule="auto"/>
        <w:rPr>
          <w:rFonts w:cs="Arial"/>
        </w:rPr>
      </w:pPr>
    </w:p>
    <w:p w:rsidR="00891E5D" w:rsidRDefault="00891E5D" w:rsidP="009C04EF">
      <w:pPr>
        <w:pStyle w:val="Standard"/>
        <w:spacing w:after="0" w:line="240" w:lineRule="auto"/>
        <w:rPr>
          <w:rFonts w:cs="Arial"/>
        </w:rPr>
      </w:pPr>
      <w:r w:rsidRPr="00891E5D">
        <w:rPr>
          <w:rFonts w:cs="Arial"/>
        </w:rPr>
        <w:t>Thompson, S. (2019)</w:t>
      </w:r>
      <w:r w:rsidR="00893A91">
        <w:rPr>
          <w:rFonts w:cs="Arial"/>
        </w:rPr>
        <w:t>.</w:t>
      </w:r>
      <w:r w:rsidRPr="00891E5D">
        <w:rPr>
          <w:rFonts w:cs="Arial"/>
        </w:rPr>
        <w:t xml:space="preserve"> 'The power of pragmatism: how project managers benefit from coaching practice through developing soft skills and self-confidence', </w:t>
      </w:r>
      <w:r w:rsidRPr="00893A91">
        <w:rPr>
          <w:rFonts w:cs="Arial"/>
          <w:i/>
        </w:rPr>
        <w:t xml:space="preserve">International Journal of Evidence </w:t>
      </w:r>
      <w:r w:rsidR="00893A91" w:rsidRPr="00893A91">
        <w:rPr>
          <w:rFonts w:cs="Arial"/>
          <w:i/>
        </w:rPr>
        <w:t>Based Coaching and Mentoring</w:t>
      </w:r>
      <w:r w:rsidR="00893A91">
        <w:rPr>
          <w:rFonts w:cs="Arial"/>
        </w:rPr>
        <w:t>, Vol.13</w:t>
      </w:r>
      <w:r w:rsidRPr="00891E5D">
        <w:rPr>
          <w:rFonts w:cs="Arial"/>
        </w:rPr>
        <w:t>, pp.4-15</w:t>
      </w:r>
      <w:r w:rsidR="00893A91">
        <w:rPr>
          <w:rFonts w:cs="Arial"/>
        </w:rPr>
        <w:t>.</w:t>
      </w:r>
    </w:p>
    <w:p w:rsidR="00E9573C" w:rsidRDefault="00E9573C" w:rsidP="009C04EF">
      <w:pPr>
        <w:pStyle w:val="Standard"/>
        <w:spacing w:after="0" w:line="240" w:lineRule="auto"/>
        <w:rPr>
          <w:rFonts w:cs="Arial"/>
        </w:rPr>
      </w:pPr>
    </w:p>
    <w:p w:rsidR="009520ED" w:rsidRDefault="009520ED" w:rsidP="009C04EF">
      <w:pPr>
        <w:pStyle w:val="Standard"/>
        <w:spacing w:after="0" w:line="240" w:lineRule="auto"/>
        <w:rPr>
          <w:rFonts w:cs="Arial"/>
        </w:rPr>
      </w:pPr>
      <w:r w:rsidRPr="009520ED">
        <w:rPr>
          <w:rFonts w:cs="Arial"/>
        </w:rPr>
        <w:t>Vesso</w:t>
      </w:r>
      <w:r>
        <w:rPr>
          <w:rFonts w:cs="Arial"/>
        </w:rPr>
        <w:t>, S.  &amp; Alas, R.</w:t>
      </w:r>
      <w:r w:rsidRPr="009520ED">
        <w:rPr>
          <w:rFonts w:cs="Arial"/>
        </w:rPr>
        <w:t xml:space="preserve"> (2016). </w:t>
      </w:r>
      <w:r w:rsidR="00893A91">
        <w:rPr>
          <w:rFonts w:cs="Arial"/>
        </w:rPr>
        <w:t>‘</w:t>
      </w:r>
      <w:r w:rsidRPr="009520ED">
        <w:rPr>
          <w:rFonts w:cs="Arial"/>
        </w:rPr>
        <w:t>Characteristics of a coaching culture in leadership style:</w:t>
      </w:r>
      <w:r w:rsidR="00893A91">
        <w:rPr>
          <w:rFonts w:cs="Arial"/>
        </w:rPr>
        <w:t xml:space="preserve"> the leader’s impact on culture’.</w:t>
      </w:r>
      <w:r w:rsidRPr="009520ED">
        <w:rPr>
          <w:rFonts w:cs="Arial"/>
        </w:rPr>
        <w:t xml:space="preserve"> </w:t>
      </w:r>
      <w:r w:rsidRPr="00893A91">
        <w:rPr>
          <w:rFonts w:cs="Arial"/>
          <w:i/>
        </w:rPr>
        <w:t>Problems and Perspectives in Management</w:t>
      </w:r>
      <w:r w:rsidRPr="009520ED">
        <w:rPr>
          <w:rFonts w:cs="Arial"/>
        </w:rPr>
        <w:t xml:space="preserve">, </w:t>
      </w:r>
      <w:r w:rsidR="00893A91">
        <w:rPr>
          <w:rFonts w:cs="Arial"/>
        </w:rPr>
        <w:t>Vol. 14, No. 2</w:t>
      </w:r>
      <w:r w:rsidRPr="009520ED">
        <w:rPr>
          <w:rFonts w:cs="Arial"/>
        </w:rPr>
        <w:t>,</w:t>
      </w:r>
      <w:r w:rsidR="00893A91">
        <w:rPr>
          <w:rFonts w:cs="Arial"/>
        </w:rPr>
        <w:t xml:space="preserve"> pp.</w:t>
      </w:r>
      <w:r w:rsidRPr="009520ED">
        <w:rPr>
          <w:rFonts w:cs="Arial"/>
        </w:rPr>
        <w:t xml:space="preserve"> 306-318</w:t>
      </w:r>
      <w:r w:rsidR="00893A91">
        <w:rPr>
          <w:rFonts w:cs="Arial"/>
        </w:rPr>
        <w:t>.</w:t>
      </w:r>
    </w:p>
    <w:p w:rsidR="009520ED" w:rsidRDefault="009520ED" w:rsidP="009C04EF">
      <w:pPr>
        <w:pStyle w:val="Standard"/>
        <w:spacing w:after="0" w:line="240" w:lineRule="auto"/>
        <w:rPr>
          <w:rFonts w:cs="Arial"/>
        </w:rPr>
      </w:pPr>
    </w:p>
    <w:p w:rsidR="00E9573C" w:rsidRDefault="00E9573C" w:rsidP="009C04EF">
      <w:pPr>
        <w:pStyle w:val="Standard"/>
        <w:spacing w:after="0" w:line="240" w:lineRule="auto"/>
        <w:rPr>
          <w:rFonts w:cs="Arial"/>
        </w:rPr>
      </w:pPr>
      <w:r w:rsidRPr="00E9573C">
        <w:rPr>
          <w:rFonts w:cs="Arial"/>
        </w:rPr>
        <w:t xml:space="preserve">Wales, S. (2003). </w:t>
      </w:r>
      <w:r w:rsidR="00893A91">
        <w:rPr>
          <w:rFonts w:cs="Arial"/>
        </w:rPr>
        <w:t>‘</w:t>
      </w:r>
      <w:r w:rsidRPr="00E9573C">
        <w:rPr>
          <w:rFonts w:cs="Arial"/>
        </w:rPr>
        <w:t>Why coaching?</w:t>
      </w:r>
      <w:r w:rsidR="00893A91">
        <w:rPr>
          <w:rFonts w:cs="Arial"/>
        </w:rPr>
        <w:t>’</w:t>
      </w:r>
      <w:r w:rsidRPr="00E9573C">
        <w:rPr>
          <w:rFonts w:cs="Arial"/>
        </w:rPr>
        <w:t xml:space="preserve"> </w:t>
      </w:r>
      <w:r w:rsidRPr="00893A91">
        <w:rPr>
          <w:rFonts w:cs="Arial"/>
          <w:i/>
        </w:rPr>
        <w:t>Journal of Change Management</w:t>
      </w:r>
      <w:r w:rsidRPr="00E9573C">
        <w:rPr>
          <w:rFonts w:cs="Arial"/>
        </w:rPr>
        <w:t xml:space="preserve">, </w:t>
      </w:r>
      <w:r w:rsidR="00893A91">
        <w:rPr>
          <w:rFonts w:cs="Arial"/>
        </w:rPr>
        <w:t>Vol. 3</w:t>
      </w:r>
      <w:r w:rsidRPr="00E9573C">
        <w:rPr>
          <w:rFonts w:cs="Arial"/>
        </w:rPr>
        <w:t>,</w:t>
      </w:r>
      <w:r w:rsidR="00893A91">
        <w:rPr>
          <w:rFonts w:cs="Arial"/>
        </w:rPr>
        <w:t xml:space="preserve"> pp.</w:t>
      </w:r>
      <w:r w:rsidRPr="00E9573C">
        <w:rPr>
          <w:rFonts w:cs="Arial"/>
        </w:rPr>
        <w:t xml:space="preserve"> 275-282.</w:t>
      </w:r>
    </w:p>
    <w:p w:rsidR="00363393" w:rsidRDefault="00363393" w:rsidP="009C04EF">
      <w:pPr>
        <w:pStyle w:val="Standard"/>
        <w:spacing w:after="0" w:line="240" w:lineRule="auto"/>
        <w:rPr>
          <w:rFonts w:cs="Arial"/>
        </w:rPr>
      </w:pPr>
    </w:p>
    <w:p w:rsidR="009C04EF" w:rsidRDefault="00CA065F" w:rsidP="009C04EF">
      <w:pPr>
        <w:pStyle w:val="Standard"/>
        <w:spacing w:after="0" w:line="240" w:lineRule="auto"/>
        <w:rPr>
          <w:rFonts w:cs="Arial"/>
        </w:rPr>
      </w:pPr>
      <w:r w:rsidRPr="00CA065F">
        <w:rPr>
          <w:rFonts w:cs="Arial"/>
        </w:rPr>
        <w:t xml:space="preserve">Wycherley, I. M., &amp; Cox, E. (2008). </w:t>
      </w:r>
      <w:r w:rsidR="00893A91">
        <w:rPr>
          <w:rFonts w:cs="Arial"/>
        </w:rPr>
        <w:t>‘</w:t>
      </w:r>
      <w:r w:rsidRPr="00CA065F">
        <w:rPr>
          <w:rFonts w:cs="Arial"/>
        </w:rPr>
        <w:t>Factors in the selection and matching of exe</w:t>
      </w:r>
      <w:r w:rsidR="00893A91">
        <w:rPr>
          <w:rFonts w:cs="Arial"/>
        </w:rPr>
        <w:t>cutive coaches in organizations’.</w:t>
      </w:r>
      <w:r w:rsidRPr="00CA065F">
        <w:rPr>
          <w:rFonts w:cs="Arial"/>
        </w:rPr>
        <w:t xml:space="preserve"> </w:t>
      </w:r>
      <w:r w:rsidRPr="00893A91">
        <w:rPr>
          <w:rFonts w:cs="Arial"/>
          <w:i/>
        </w:rPr>
        <w:t>Coaching: An International Journal of Theory, Research, and Practice</w:t>
      </w:r>
      <w:r w:rsidRPr="00CA065F">
        <w:rPr>
          <w:rFonts w:cs="Arial"/>
        </w:rPr>
        <w:t xml:space="preserve">, </w:t>
      </w:r>
      <w:r w:rsidR="00893A91">
        <w:rPr>
          <w:rFonts w:cs="Arial"/>
        </w:rPr>
        <w:t xml:space="preserve">Vol. </w:t>
      </w:r>
      <w:r w:rsidRPr="00CA065F">
        <w:rPr>
          <w:rFonts w:cs="Arial"/>
        </w:rPr>
        <w:t>1,</w:t>
      </w:r>
      <w:r w:rsidR="00893A91">
        <w:rPr>
          <w:rFonts w:cs="Arial"/>
        </w:rPr>
        <w:t>pp.</w:t>
      </w:r>
      <w:r w:rsidRPr="00CA065F">
        <w:rPr>
          <w:rFonts w:cs="Arial"/>
        </w:rPr>
        <w:t xml:space="preserve"> 39–53.</w:t>
      </w:r>
    </w:p>
    <w:p w:rsidR="009C04EF" w:rsidRDefault="009C04EF" w:rsidP="009C04EF">
      <w:pPr>
        <w:pStyle w:val="Standard"/>
        <w:spacing w:after="0" w:line="240" w:lineRule="auto"/>
        <w:rPr>
          <w:rFonts w:cs="Arial"/>
        </w:rPr>
      </w:pPr>
    </w:p>
    <w:p w:rsidR="009C04EF" w:rsidRDefault="009C04EF" w:rsidP="009C04EF">
      <w:pPr>
        <w:pStyle w:val="Standard"/>
        <w:spacing w:after="0" w:line="240" w:lineRule="auto"/>
        <w:rPr>
          <w:rFonts w:cs="Arial"/>
          <w:b/>
          <w:sz w:val="28"/>
        </w:rPr>
      </w:pPr>
    </w:p>
    <w:p w:rsidR="009C04EF" w:rsidRDefault="009C04EF" w:rsidP="009C04EF">
      <w:pPr>
        <w:pStyle w:val="Standard"/>
        <w:spacing w:after="0" w:line="240" w:lineRule="auto"/>
        <w:rPr>
          <w:rFonts w:cs="Arial"/>
          <w:b/>
          <w:sz w:val="28"/>
        </w:rPr>
      </w:pPr>
    </w:p>
    <w:p w:rsidR="009C04EF" w:rsidRPr="0040036B" w:rsidRDefault="009C04EF" w:rsidP="002F2FEE">
      <w:pPr>
        <w:pStyle w:val="Standard"/>
        <w:spacing w:after="0" w:line="240" w:lineRule="auto"/>
        <w:rPr>
          <w:b/>
        </w:rPr>
      </w:pPr>
    </w:p>
    <w:sectPr w:rsidR="009C04EF" w:rsidRPr="004003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43C" w:rsidRDefault="0047643C" w:rsidP="00480C79">
      <w:pPr>
        <w:spacing w:after="0" w:line="240" w:lineRule="auto"/>
      </w:pPr>
      <w:r>
        <w:separator/>
      </w:r>
    </w:p>
  </w:endnote>
  <w:endnote w:type="continuationSeparator" w:id="0">
    <w:p w:rsidR="0047643C" w:rsidRDefault="0047643C" w:rsidP="00480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43C" w:rsidRDefault="0047643C" w:rsidP="00480C79">
      <w:pPr>
        <w:spacing w:after="0" w:line="240" w:lineRule="auto"/>
      </w:pPr>
      <w:r>
        <w:separator/>
      </w:r>
    </w:p>
  </w:footnote>
  <w:footnote w:type="continuationSeparator" w:id="0">
    <w:p w:rsidR="0047643C" w:rsidRDefault="0047643C" w:rsidP="00480C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47317"/>
    <w:multiLevelType w:val="multilevel"/>
    <w:tmpl w:val="0CFC8A36"/>
    <w:lvl w:ilvl="0">
      <w:start w:val="1"/>
      <w:numFmt w:val="decimal"/>
      <w:lvlText w:val="%1"/>
      <w:lvlJc w:val="left"/>
      <w:pPr>
        <w:ind w:left="360" w:hanging="360"/>
      </w:pPr>
      <w:rPr>
        <w:rFonts w:asciiTheme="minorHAnsi" w:hAnsiTheme="minorHAnsi" w:cstheme="minorBidi" w:hint="default"/>
        <w:color w:val="auto"/>
        <w:sz w:val="22"/>
      </w:rPr>
    </w:lvl>
    <w:lvl w:ilvl="1">
      <w:start w:val="3"/>
      <w:numFmt w:val="decimal"/>
      <w:lvlText w:val="%1.%2"/>
      <w:lvlJc w:val="left"/>
      <w:pPr>
        <w:ind w:left="720" w:hanging="360"/>
      </w:pPr>
      <w:rPr>
        <w:rFonts w:asciiTheme="minorHAnsi" w:hAnsiTheme="minorHAnsi" w:cstheme="minorBidi" w:hint="default"/>
        <w:color w:val="auto"/>
        <w:sz w:val="22"/>
      </w:rPr>
    </w:lvl>
    <w:lvl w:ilvl="2">
      <w:start w:val="1"/>
      <w:numFmt w:val="decimal"/>
      <w:lvlText w:val="%1.%2.%3"/>
      <w:lvlJc w:val="left"/>
      <w:pPr>
        <w:ind w:left="1440" w:hanging="720"/>
      </w:pPr>
      <w:rPr>
        <w:rFonts w:asciiTheme="minorHAnsi" w:hAnsiTheme="minorHAnsi" w:cstheme="minorBidi" w:hint="default"/>
        <w:color w:val="auto"/>
        <w:sz w:val="22"/>
      </w:rPr>
    </w:lvl>
    <w:lvl w:ilvl="3">
      <w:start w:val="1"/>
      <w:numFmt w:val="decimal"/>
      <w:lvlText w:val="%1.%2.%3.%4"/>
      <w:lvlJc w:val="left"/>
      <w:pPr>
        <w:ind w:left="1800" w:hanging="720"/>
      </w:pPr>
      <w:rPr>
        <w:rFonts w:asciiTheme="minorHAnsi" w:hAnsiTheme="minorHAnsi" w:cstheme="minorBidi" w:hint="default"/>
        <w:color w:val="auto"/>
        <w:sz w:val="22"/>
      </w:rPr>
    </w:lvl>
    <w:lvl w:ilvl="4">
      <w:start w:val="1"/>
      <w:numFmt w:val="decimal"/>
      <w:lvlText w:val="%1.%2.%3.%4.%5"/>
      <w:lvlJc w:val="left"/>
      <w:pPr>
        <w:ind w:left="2520" w:hanging="1080"/>
      </w:pPr>
      <w:rPr>
        <w:rFonts w:asciiTheme="minorHAnsi" w:hAnsiTheme="minorHAnsi" w:cstheme="minorBidi" w:hint="default"/>
        <w:color w:val="auto"/>
        <w:sz w:val="22"/>
      </w:rPr>
    </w:lvl>
    <w:lvl w:ilvl="5">
      <w:start w:val="1"/>
      <w:numFmt w:val="decimal"/>
      <w:lvlText w:val="%1.%2.%3.%4.%5.%6"/>
      <w:lvlJc w:val="left"/>
      <w:pPr>
        <w:ind w:left="2880" w:hanging="1080"/>
      </w:pPr>
      <w:rPr>
        <w:rFonts w:asciiTheme="minorHAnsi" w:hAnsiTheme="minorHAnsi" w:cstheme="minorBidi" w:hint="default"/>
        <w:color w:val="auto"/>
        <w:sz w:val="22"/>
      </w:rPr>
    </w:lvl>
    <w:lvl w:ilvl="6">
      <w:start w:val="1"/>
      <w:numFmt w:val="decimal"/>
      <w:lvlText w:val="%1.%2.%3.%4.%5.%6.%7"/>
      <w:lvlJc w:val="left"/>
      <w:pPr>
        <w:ind w:left="3600" w:hanging="1440"/>
      </w:pPr>
      <w:rPr>
        <w:rFonts w:asciiTheme="minorHAnsi" w:hAnsiTheme="minorHAnsi" w:cstheme="minorBidi" w:hint="default"/>
        <w:color w:val="auto"/>
        <w:sz w:val="22"/>
      </w:rPr>
    </w:lvl>
    <w:lvl w:ilvl="7">
      <w:start w:val="1"/>
      <w:numFmt w:val="decimal"/>
      <w:lvlText w:val="%1.%2.%3.%4.%5.%6.%7.%8"/>
      <w:lvlJc w:val="left"/>
      <w:pPr>
        <w:ind w:left="3960" w:hanging="1440"/>
      </w:pPr>
      <w:rPr>
        <w:rFonts w:asciiTheme="minorHAnsi" w:hAnsiTheme="minorHAnsi" w:cstheme="minorBidi" w:hint="default"/>
        <w:color w:val="auto"/>
        <w:sz w:val="22"/>
      </w:rPr>
    </w:lvl>
    <w:lvl w:ilvl="8">
      <w:start w:val="1"/>
      <w:numFmt w:val="decimal"/>
      <w:lvlText w:val="%1.%2.%3.%4.%5.%6.%7.%8.%9"/>
      <w:lvlJc w:val="left"/>
      <w:pPr>
        <w:ind w:left="4680" w:hanging="1800"/>
      </w:pPr>
      <w:rPr>
        <w:rFonts w:asciiTheme="minorHAnsi" w:hAnsiTheme="minorHAnsi" w:cstheme="minorBidi" w:hint="default"/>
        <w:color w:val="auto"/>
        <w:sz w:val="22"/>
      </w:rPr>
    </w:lvl>
  </w:abstractNum>
  <w:abstractNum w:abstractNumId="1" w15:restartNumberingAfterBreak="0">
    <w:nsid w:val="4AAA29A3"/>
    <w:multiLevelType w:val="hybridMultilevel"/>
    <w:tmpl w:val="D3EC88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C79"/>
    <w:rsid w:val="00023775"/>
    <w:rsid w:val="00025BBA"/>
    <w:rsid w:val="00026209"/>
    <w:rsid w:val="00026B62"/>
    <w:rsid w:val="0004051B"/>
    <w:rsid w:val="0004450C"/>
    <w:rsid w:val="000562F1"/>
    <w:rsid w:val="000575CA"/>
    <w:rsid w:val="00067F18"/>
    <w:rsid w:val="0007373A"/>
    <w:rsid w:val="00075717"/>
    <w:rsid w:val="00094C42"/>
    <w:rsid w:val="00094D97"/>
    <w:rsid w:val="000B479A"/>
    <w:rsid w:val="000B5D49"/>
    <w:rsid w:val="000C4F68"/>
    <w:rsid w:val="000E222C"/>
    <w:rsid w:val="0011646D"/>
    <w:rsid w:val="00121047"/>
    <w:rsid w:val="00126757"/>
    <w:rsid w:val="00134CF6"/>
    <w:rsid w:val="00141999"/>
    <w:rsid w:val="00141BFD"/>
    <w:rsid w:val="00143E9B"/>
    <w:rsid w:val="00152052"/>
    <w:rsid w:val="00165E1F"/>
    <w:rsid w:val="00182A0B"/>
    <w:rsid w:val="001936F9"/>
    <w:rsid w:val="001C16CB"/>
    <w:rsid w:val="001D2A3D"/>
    <w:rsid w:val="001E3CE9"/>
    <w:rsid w:val="001E58B3"/>
    <w:rsid w:val="00222D98"/>
    <w:rsid w:val="00224940"/>
    <w:rsid w:val="00236C01"/>
    <w:rsid w:val="00255482"/>
    <w:rsid w:val="0026790A"/>
    <w:rsid w:val="00272861"/>
    <w:rsid w:val="002A2234"/>
    <w:rsid w:val="002C38C8"/>
    <w:rsid w:val="002C3CEC"/>
    <w:rsid w:val="002C4C44"/>
    <w:rsid w:val="002D4BCA"/>
    <w:rsid w:val="002D6E88"/>
    <w:rsid w:val="002F2FEE"/>
    <w:rsid w:val="002F7A36"/>
    <w:rsid w:val="0030320D"/>
    <w:rsid w:val="00314526"/>
    <w:rsid w:val="00332154"/>
    <w:rsid w:val="00363393"/>
    <w:rsid w:val="00381349"/>
    <w:rsid w:val="00383123"/>
    <w:rsid w:val="00384746"/>
    <w:rsid w:val="0039704C"/>
    <w:rsid w:val="0039714C"/>
    <w:rsid w:val="003B41CE"/>
    <w:rsid w:val="003C1C5D"/>
    <w:rsid w:val="003D4253"/>
    <w:rsid w:val="003D4478"/>
    <w:rsid w:val="003D4DDE"/>
    <w:rsid w:val="003D612C"/>
    <w:rsid w:val="003D6F62"/>
    <w:rsid w:val="003E26E8"/>
    <w:rsid w:val="003F20EF"/>
    <w:rsid w:val="0040036B"/>
    <w:rsid w:val="00403FB8"/>
    <w:rsid w:val="004055B9"/>
    <w:rsid w:val="00405F36"/>
    <w:rsid w:val="00414D98"/>
    <w:rsid w:val="00416321"/>
    <w:rsid w:val="00424DCD"/>
    <w:rsid w:val="004257A5"/>
    <w:rsid w:val="00425C92"/>
    <w:rsid w:val="00450BD4"/>
    <w:rsid w:val="00453F98"/>
    <w:rsid w:val="004562FB"/>
    <w:rsid w:val="004577FC"/>
    <w:rsid w:val="00463D72"/>
    <w:rsid w:val="0047643C"/>
    <w:rsid w:val="00480C79"/>
    <w:rsid w:val="004816B4"/>
    <w:rsid w:val="0049712A"/>
    <w:rsid w:val="004A1BC9"/>
    <w:rsid w:val="004A5FAA"/>
    <w:rsid w:val="004A7D6A"/>
    <w:rsid w:val="004B5E6B"/>
    <w:rsid w:val="004B62B8"/>
    <w:rsid w:val="004D600E"/>
    <w:rsid w:val="004D7DF1"/>
    <w:rsid w:val="004F1F66"/>
    <w:rsid w:val="0050188D"/>
    <w:rsid w:val="00506867"/>
    <w:rsid w:val="00507CC1"/>
    <w:rsid w:val="00527434"/>
    <w:rsid w:val="00530319"/>
    <w:rsid w:val="0053612B"/>
    <w:rsid w:val="005414E0"/>
    <w:rsid w:val="005424BE"/>
    <w:rsid w:val="00545D35"/>
    <w:rsid w:val="0055046D"/>
    <w:rsid w:val="00551504"/>
    <w:rsid w:val="005636AE"/>
    <w:rsid w:val="00574985"/>
    <w:rsid w:val="005968DF"/>
    <w:rsid w:val="005A1BFE"/>
    <w:rsid w:val="005B5CBA"/>
    <w:rsid w:val="005C581C"/>
    <w:rsid w:val="005C783B"/>
    <w:rsid w:val="005E07C1"/>
    <w:rsid w:val="005E1484"/>
    <w:rsid w:val="005E76C3"/>
    <w:rsid w:val="005F687B"/>
    <w:rsid w:val="00605998"/>
    <w:rsid w:val="006123AA"/>
    <w:rsid w:val="006130D3"/>
    <w:rsid w:val="00622D82"/>
    <w:rsid w:val="00625927"/>
    <w:rsid w:val="006541BD"/>
    <w:rsid w:val="00696ACD"/>
    <w:rsid w:val="006C1678"/>
    <w:rsid w:val="006D4688"/>
    <w:rsid w:val="006F79A8"/>
    <w:rsid w:val="0070128C"/>
    <w:rsid w:val="0072163B"/>
    <w:rsid w:val="00742189"/>
    <w:rsid w:val="007827A8"/>
    <w:rsid w:val="00792A3F"/>
    <w:rsid w:val="007A2A19"/>
    <w:rsid w:val="007A3AF4"/>
    <w:rsid w:val="007B506D"/>
    <w:rsid w:val="007C5770"/>
    <w:rsid w:val="007D5A3C"/>
    <w:rsid w:val="007E1762"/>
    <w:rsid w:val="007E37B2"/>
    <w:rsid w:val="007F29C1"/>
    <w:rsid w:val="00802DCE"/>
    <w:rsid w:val="00804EA6"/>
    <w:rsid w:val="00822F6D"/>
    <w:rsid w:val="00824DDA"/>
    <w:rsid w:val="008301FC"/>
    <w:rsid w:val="00830520"/>
    <w:rsid w:val="00835683"/>
    <w:rsid w:val="00872FCF"/>
    <w:rsid w:val="008750AD"/>
    <w:rsid w:val="00877F8A"/>
    <w:rsid w:val="00890A77"/>
    <w:rsid w:val="008911A0"/>
    <w:rsid w:val="00891E5D"/>
    <w:rsid w:val="00893A91"/>
    <w:rsid w:val="008A7654"/>
    <w:rsid w:val="008A77A3"/>
    <w:rsid w:val="008C63AC"/>
    <w:rsid w:val="008C6DE8"/>
    <w:rsid w:val="008D7A39"/>
    <w:rsid w:val="008E07C2"/>
    <w:rsid w:val="008F1C2A"/>
    <w:rsid w:val="00903FF9"/>
    <w:rsid w:val="0091729B"/>
    <w:rsid w:val="00925037"/>
    <w:rsid w:val="00927BCF"/>
    <w:rsid w:val="009520ED"/>
    <w:rsid w:val="00981C65"/>
    <w:rsid w:val="00984829"/>
    <w:rsid w:val="00985B13"/>
    <w:rsid w:val="0099495F"/>
    <w:rsid w:val="009A3436"/>
    <w:rsid w:val="009B1E4D"/>
    <w:rsid w:val="009C04EF"/>
    <w:rsid w:val="009C2A73"/>
    <w:rsid w:val="009E5216"/>
    <w:rsid w:val="009F119C"/>
    <w:rsid w:val="00A24651"/>
    <w:rsid w:val="00A310AE"/>
    <w:rsid w:val="00A63197"/>
    <w:rsid w:val="00A806B4"/>
    <w:rsid w:val="00AC4AA7"/>
    <w:rsid w:val="00AD5D69"/>
    <w:rsid w:val="00AE1859"/>
    <w:rsid w:val="00AE3D2B"/>
    <w:rsid w:val="00AF5582"/>
    <w:rsid w:val="00AF6731"/>
    <w:rsid w:val="00B36618"/>
    <w:rsid w:val="00B36E5C"/>
    <w:rsid w:val="00B42545"/>
    <w:rsid w:val="00B454F1"/>
    <w:rsid w:val="00B619EC"/>
    <w:rsid w:val="00B911A3"/>
    <w:rsid w:val="00BA71F2"/>
    <w:rsid w:val="00BA7F39"/>
    <w:rsid w:val="00BB3E88"/>
    <w:rsid w:val="00BC582A"/>
    <w:rsid w:val="00BD0EC8"/>
    <w:rsid w:val="00BD7E79"/>
    <w:rsid w:val="00BE7767"/>
    <w:rsid w:val="00BF4DA3"/>
    <w:rsid w:val="00C01154"/>
    <w:rsid w:val="00C0246F"/>
    <w:rsid w:val="00C031BB"/>
    <w:rsid w:val="00C05351"/>
    <w:rsid w:val="00C143DE"/>
    <w:rsid w:val="00C14AE7"/>
    <w:rsid w:val="00C24453"/>
    <w:rsid w:val="00C3347E"/>
    <w:rsid w:val="00C41254"/>
    <w:rsid w:val="00C504B5"/>
    <w:rsid w:val="00C5606B"/>
    <w:rsid w:val="00C613D5"/>
    <w:rsid w:val="00C63186"/>
    <w:rsid w:val="00C75C51"/>
    <w:rsid w:val="00CA065F"/>
    <w:rsid w:val="00CB5610"/>
    <w:rsid w:val="00CC5BD8"/>
    <w:rsid w:val="00CD385E"/>
    <w:rsid w:val="00CD3C79"/>
    <w:rsid w:val="00CD44B2"/>
    <w:rsid w:val="00CF28B2"/>
    <w:rsid w:val="00D00F3F"/>
    <w:rsid w:val="00D031F9"/>
    <w:rsid w:val="00D05689"/>
    <w:rsid w:val="00D166E0"/>
    <w:rsid w:val="00D21304"/>
    <w:rsid w:val="00D3274C"/>
    <w:rsid w:val="00D840F3"/>
    <w:rsid w:val="00DB5429"/>
    <w:rsid w:val="00E05CBC"/>
    <w:rsid w:val="00E257C3"/>
    <w:rsid w:val="00E275E5"/>
    <w:rsid w:val="00E4092A"/>
    <w:rsid w:val="00E52590"/>
    <w:rsid w:val="00E5306D"/>
    <w:rsid w:val="00E60D8D"/>
    <w:rsid w:val="00E634DC"/>
    <w:rsid w:val="00E9573C"/>
    <w:rsid w:val="00EA36EC"/>
    <w:rsid w:val="00EA5036"/>
    <w:rsid w:val="00EA6A0A"/>
    <w:rsid w:val="00ED02EC"/>
    <w:rsid w:val="00ED1C00"/>
    <w:rsid w:val="00ED1E88"/>
    <w:rsid w:val="00ED3E77"/>
    <w:rsid w:val="00ED3F22"/>
    <w:rsid w:val="00EE4956"/>
    <w:rsid w:val="00EF28F0"/>
    <w:rsid w:val="00EF6D78"/>
    <w:rsid w:val="00F158F4"/>
    <w:rsid w:val="00F2373C"/>
    <w:rsid w:val="00F24B33"/>
    <w:rsid w:val="00F3017D"/>
    <w:rsid w:val="00F53DAF"/>
    <w:rsid w:val="00F978E7"/>
    <w:rsid w:val="00FA380C"/>
    <w:rsid w:val="00FB3662"/>
    <w:rsid w:val="00FB6041"/>
    <w:rsid w:val="00FD3F24"/>
    <w:rsid w:val="00FE04C9"/>
    <w:rsid w:val="00FF5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7EF32"/>
  <w15:chartTrackingRefBased/>
  <w15:docId w15:val="{54001DAC-2BAD-43FF-8D1B-731D9B1A9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C79"/>
  </w:style>
  <w:style w:type="paragraph" w:styleId="Footer">
    <w:name w:val="footer"/>
    <w:basedOn w:val="Normal"/>
    <w:link w:val="FooterChar"/>
    <w:uiPriority w:val="99"/>
    <w:unhideWhenUsed/>
    <w:rsid w:val="00480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79"/>
  </w:style>
  <w:style w:type="paragraph" w:customStyle="1" w:styleId="Standard">
    <w:name w:val="Standard"/>
    <w:rsid w:val="00927BCF"/>
    <w:pPr>
      <w:suppressAutoHyphens/>
      <w:autoSpaceDN w:val="0"/>
      <w:spacing w:after="200" w:line="276" w:lineRule="auto"/>
      <w:textAlignment w:val="baseline"/>
    </w:pPr>
    <w:rPr>
      <w:rFonts w:ascii="Calibri" w:eastAsia="SimSun" w:hAnsi="Calibri" w:cs="F"/>
      <w:kern w:val="3"/>
    </w:rPr>
  </w:style>
  <w:style w:type="paragraph" w:styleId="ListParagraph">
    <w:name w:val="List Paragraph"/>
    <w:basedOn w:val="Normal"/>
    <w:uiPriority w:val="34"/>
    <w:qFormat/>
    <w:rsid w:val="00D840F3"/>
    <w:pPr>
      <w:spacing w:after="0" w:line="240" w:lineRule="auto"/>
      <w:ind w:left="720"/>
      <w:contextualSpacing/>
    </w:pPr>
    <w:rPr>
      <w:rFonts w:ascii="Arial" w:eastAsia="Calibri" w:hAnsi="Arial" w:cs="Times New Roman"/>
    </w:rPr>
  </w:style>
  <w:style w:type="character" w:styleId="Hyperlink">
    <w:name w:val="Hyperlink"/>
    <w:basedOn w:val="DefaultParagraphFont"/>
    <w:rsid w:val="009C04EF"/>
    <w:rPr>
      <w:color w:val="0563C1"/>
      <w:u w:val="single"/>
    </w:rPr>
  </w:style>
  <w:style w:type="table" w:styleId="TableGrid">
    <w:name w:val="Table Grid"/>
    <w:basedOn w:val="TableNormal"/>
    <w:uiPriority w:val="39"/>
    <w:rsid w:val="007A2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632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92339">
      <w:bodyDiv w:val="1"/>
      <w:marLeft w:val="0"/>
      <w:marRight w:val="0"/>
      <w:marTop w:val="0"/>
      <w:marBottom w:val="0"/>
      <w:divBdr>
        <w:top w:val="none" w:sz="0" w:space="0" w:color="auto"/>
        <w:left w:val="none" w:sz="0" w:space="0" w:color="auto"/>
        <w:bottom w:val="none" w:sz="0" w:space="0" w:color="auto"/>
        <w:right w:val="none" w:sz="0" w:space="0" w:color="auto"/>
      </w:divBdr>
    </w:div>
    <w:div w:id="114914100">
      <w:bodyDiv w:val="1"/>
      <w:marLeft w:val="0"/>
      <w:marRight w:val="0"/>
      <w:marTop w:val="0"/>
      <w:marBottom w:val="0"/>
      <w:divBdr>
        <w:top w:val="none" w:sz="0" w:space="0" w:color="auto"/>
        <w:left w:val="none" w:sz="0" w:space="0" w:color="auto"/>
        <w:bottom w:val="none" w:sz="0" w:space="0" w:color="auto"/>
        <w:right w:val="none" w:sz="0" w:space="0" w:color="auto"/>
      </w:divBdr>
    </w:div>
    <w:div w:id="208538133">
      <w:bodyDiv w:val="1"/>
      <w:marLeft w:val="0"/>
      <w:marRight w:val="0"/>
      <w:marTop w:val="0"/>
      <w:marBottom w:val="0"/>
      <w:divBdr>
        <w:top w:val="none" w:sz="0" w:space="0" w:color="auto"/>
        <w:left w:val="none" w:sz="0" w:space="0" w:color="auto"/>
        <w:bottom w:val="none" w:sz="0" w:space="0" w:color="auto"/>
        <w:right w:val="none" w:sz="0" w:space="0" w:color="auto"/>
      </w:divBdr>
    </w:div>
    <w:div w:id="262229283">
      <w:bodyDiv w:val="1"/>
      <w:marLeft w:val="0"/>
      <w:marRight w:val="0"/>
      <w:marTop w:val="0"/>
      <w:marBottom w:val="0"/>
      <w:divBdr>
        <w:top w:val="none" w:sz="0" w:space="0" w:color="auto"/>
        <w:left w:val="none" w:sz="0" w:space="0" w:color="auto"/>
        <w:bottom w:val="none" w:sz="0" w:space="0" w:color="auto"/>
        <w:right w:val="none" w:sz="0" w:space="0" w:color="auto"/>
      </w:divBdr>
    </w:div>
    <w:div w:id="390931710">
      <w:bodyDiv w:val="1"/>
      <w:marLeft w:val="0"/>
      <w:marRight w:val="0"/>
      <w:marTop w:val="0"/>
      <w:marBottom w:val="0"/>
      <w:divBdr>
        <w:top w:val="none" w:sz="0" w:space="0" w:color="auto"/>
        <w:left w:val="none" w:sz="0" w:space="0" w:color="auto"/>
        <w:bottom w:val="none" w:sz="0" w:space="0" w:color="auto"/>
        <w:right w:val="none" w:sz="0" w:space="0" w:color="auto"/>
      </w:divBdr>
    </w:div>
    <w:div w:id="803238563">
      <w:bodyDiv w:val="1"/>
      <w:marLeft w:val="0"/>
      <w:marRight w:val="0"/>
      <w:marTop w:val="0"/>
      <w:marBottom w:val="0"/>
      <w:divBdr>
        <w:top w:val="none" w:sz="0" w:space="0" w:color="auto"/>
        <w:left w:val="none" w:sz="0" w:space="0" w:color="auto"/>
        <w:bottom w:val="none" w:sz="0" w:space="0" w:color="auto"/>
        <w:right w:val="none" w:sz="0" w:space="0" w:color="auto"/>
      </w:divBdr>
    </w:div>
    <w:div w:id="1179586720">
      <w:bodyDiv w:val="1"/>
      <w:marLeft w:val="0"/>
      <w:marRight w:val="0"/>
      <w:marTop w:val="0"/>
      <w:marBottom w:val="0"/>
      <w:divBdr>
        <w:top w:val="none" w:sz="0" w:space="0" w:color="auto"/>
        <w:left w:val="none" w:sz="0" w:space="0" w:color="auto"/>
        <w:bottom w:val="none" w:sz="0" w:space="0" w:color="auto"/>
        <w:right w:val="none" w:sz="0" w:space="0" w:color="auto"/>
      </w:divBdr>
    </w:div>
    <w:div w:id="1346245792">
      <w:bodyDiv w:val="1"/>
      <w:marLeft w:val="0"/>
      <w:marRight w:val="0"/>
      <w:marTop w:val="0"/>
      <w:marBottom w:val="0"/>
      <w:divBdr>
        <w:top w:val="none" w:sz="0" w:space="0" w:color="auto"/>
        <w:left w:val="none" w:sz="0" w:space="0" w:color="auto"/>
        <w:bottom w:val="none" w:sz="0" w:space="0" w:color="auto"/>
        <w:right w:val="none" w:sz="0" w:space="0" w:color="auto"/>
      </w:divBdr>
    </w:div>
    <w:div w:id="1573540359">
      <w:bodyDiv w:val="1"/>
      <w:marLeft w:val="0"/>
      <w:marRight w:val="0"/>
      <w:marTop w:val="0"/>
      <w:marBottom w:val="0"/>
      <w:divBdr>
        <w:top w:val="none" w:sz="0" w:space="0" w:color="auto"/>
        <w:left w:val="none" w:sz="0" w:space="0" w:color="auto"/>
        <w:bottom w:val="none" w:sz="0" w:space="0" w:color="auto"/>
        <w:right w:val="none" w:sz="0" w:space="0" w:color="auto"/>
      </w:divBdr>
    </w:div>
    <w:div w:id="1573657228">
      <w:bodyDiv w:val="1"/>
      <w:marLeft w:val="0"/>
      <w:marRight w:val="0"/>
      <w:marTop w:val="0"/>
      <w:marBottom w:val="0"/>
      <w:divBdr>
        <w:top w:val="none" w:sz="0" w:space="0" w:color="auto"/>
        <w:left w:val="none" w:sz="0" w:space="0" w:color="auto"/>
        <w:bottom w:val="none" w:sz="0" w:space="0" w:color="auto"/>
        <w:right w:val="none" w:sz="0" w:space="0" w:color="auto"/>
      </w:divBdr>
    </w:div>
    <w:div w:id="158055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gallup.com/businessjournal/182792/%20managers-account-variance-employee-engagement.aspx" TargetMode="External"/><Relationship Id="rId3" Type="http://schemas.openxmlformats.org/officeDocument/2006/relationships/settings" Target="settings.xml"/><Relationship Id="rId7" Type="http://schemas.openxmlformats.org/officeDocument/2006/relationships/hyperlink" Target="https://www.forbes.com/sites/forbescoachescouncil/2017/07/07/win-the-war-for-top-talent-why-leaders-should-build-a-coaching-culture-in-their-organiz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4513</TotalTime>
  <Pages>12</Pages>
  <Words>4434</Words>
  <Characters>25634</Characters>
  <Application>Microsoft Office Word</Application>
  <DocSecurity>0</DocSecurity>
  <Lines>483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Packman</dc:creator>
  <cp:keywords/>
  <dc:description/>
  <cp:lastModifiedBy>Rhodri Packman</cp:lastModifiedBy>
  <cp:revision>209</cp:revision>
  <dcterms:created xsi:type="dcterms:W3CDTF">2019-12-30T09:08:00Z</dcterms:created>
  <dcterms:modified xsi:type="dcterms:W3CDTF">2020-01-23T16:17:00Z</dcterms:modified>
</cp:coreProperties>
</file>