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A1342" w14:textId="77777777" w:rsidR="009158F4" w:rsidRDefault="009158F4" w:rsidP="009158F4">
      <w:pPr>
        <w:spacing w:before="2000" w:line="360" w:lineRule="auto"/>
        <w:rPr>
          <w:rFonts w:ascii="Times New Roman" w:hAnsi="Times New Roman" w:cs="Times New Roman"/>
          <w:b/>
          <w:bCs/>
          <w:sz w:val="40"/>
          <w:szCs w:val="40"/>
        </w:rPr>
      </w:pPr>
      <w:r w:rsidRPr="005E6E2C">
        <w:rPr>
          <w:rFonts w:ascii="Times New Roman" w:hAnsi="Times New Roman" w:cs="Times New Roman"/>
          <w:b/>
          <w:bCs/>
          <w:noProof/>
          <w:sz w:val="40"/>
          <w:szCs w:val="40"/>
        </w:rPr>
        <w:drawing>
          <wp:anchor distT="0" distB="0" distL="114300" distR="114300" simplePos="0" relativeHeight="251659264" behindDoc="0" locked="0" layoutInCell="1" allowOverlap="1" wp14:anchorId="3C877912" wp14:editId="343C8653">
            <wp:simplePos x="0" y="0"/>
            <wp:positionH relativeFrom="column">
              <wp:posOffset>838200</wp:posOffset>
            </wp:positionH>
            <wp:positionV relativeFrom="paragraph">
              <wp:posOffset>0</wp:posOffset>
            </wp:positionV>
            <wp:extent cx="3943350" cy="175497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943350" cy="1754979"/>
                    </a:xfrm>
                    <a:prstGeom prst="rect">
                      <a:avLst/>
                    </a:prstGeom>
                  </pic:spPr>
                </pic:pic>
              </a:graphicData>
            </a:graphic>
          </wp:anchor>
        </w:drawing>
      </w:r>
    </w:p>
    <w:p w14:paraId="1160D8F7" w14:textId="77777777" w:rsidR="00FA0373" w:rsidRPr="00FA0373" w:rsidRDefault="00FA0373" w:rsidP="00FA0373">
      <w:pPr>
        <w:spacing w:before="400" w:line="360" w:lineRule="auto"/>
        <w:jc w:val="center"/>
        <w:rPr>
          <w:rFonts w:ascii="Times New Roman" w:hAnsi="Times New Roman" w:cs="Times New Roman"/>
          <w:b/>
          <w:bCs/>
          <w:sz w:val="40"/>
          <w:szCs w:val="40"/>
        </w:rPr>
      </w:pPr>
      <w:r w:rsidRPr="00FA0373">
        <w:rPr>
          <w:rFonts w:ascii="Times New Roman" w:hAnsi="Times New Roman" w:cs="Times New Roman"/>
          <w:b/>
          <w:bCs/>
          <w:sz w:val="40"/>
          <w:szCs w:val="40"/>
        </w:rPr>
        <w:t>Proposal to Improve Information Systems at Maldiva Ltd.</w:t>
      </w:r>
    </w:p>
    <w:p w14:paraId="63EC6AFA" w14:textId="77777777" w:rsidR="009158F4" w:rsidRPr="007240EE" w:rsidRDefault="009158F4" w:rsidP="009158F4">
      <w:pPr>
        <w:spacing w:before="400" w:line="360" w:lineRule="auto"/>
        <w:jc w:val="center"/>
        <w:rPr>
          <w:rFonts w:ascii="Times New Roman" w:hAnsi="Times New Roman" w:cs="Times New Roman"/>
        </w:rPr>
      </w:pPr>
    </w:p>
    <w:p w14:paraId="7FD0F63F" w14:textId="77777777" w:rsidR="009158F4" w:rsidRPr="007240EE" w:rsidRDefault="009158F4" w:rsidP="009158F4">
      <w:pPr>
        <w:spacing w:line="360" w:lineRule="auto"/>
        <w:jc w:val="center"/>
        <w:rPr>
          <w:rFonts w:ascii="Times New Roman" w:hAnsi="Times New Roman" w:cs="Times New Roman"/>
        </w:rPr>
      </w:pPr>
      <w:r w:rsidRPr="007240EE">
        <w:rPr>
          <w:rFonts w:ascii="Times New Roman" w:hAnsi="Times New Roman" w:cs="Times New Roman"/>
        </w:rPr>
        <w:t>Student Name: Moyez Uddin</w:t>
      </w:r>
    </w:p>
    <w:p w14:paraId="0E83D1A4" w14:textId="77777777" w:rsidR="009158F4" w:rsidRPr="007240EE" w:rsidRDefault="009158F4" w:rsidP="009158F4">
      <w:pPr>
        <w:spacing w:line="360" w:lineRule="auto"/>
        <w:jc w:val="center"/>
        <w:rPr>
          <w:rFonts w:ascii="Times New Roman" w:hAnsi="Times New Roman" w:cs="Times New Roman"/>
        </w:rPr>
      </w:pPr>
      <w:r w:rsidRPr="007240EE">
        <w:rPr>
          <w:rFonts w:ascii="Times New Roman" w:hAnsi="Times New Roman" w:cs="Times New Roman"/>
        </w:rPr>
        <w:t>Student ID: 2410661</w:t>
      </w:r>
    </w:p>
    <w:p w14:paraId="720E32B4" w14:textId="77777777" w:rsidR="009158F4" w:rsidRPr="007240EE" w:rsidRDefault="009158F4" w:rsidP="009158F4">
      <w:pPr>
        <w:spacing w:line="360" w:lineRule="auto"/>
        <w:jc w:val="center"/>
        <w:rPr>
          <w:rFonts w:ascii="Times New Roman" w:hAnsi="Times New Roman" w:cs="Times New Roman"/>
        </w:rPr>
      </w:pPr>
      <w:r w:rsidRPr="007240EE">
        <w:rPr>
          <w:rFonts w:ascii="Times New Roman" w:hAnsi="Times New Roman" w:cs="Times New Roman"/>
        </w:rPr>
        <w:t>Module: Managing Business Information</w:t>
      </w:r>
    </w:p>
    <w:p w14:paraId="25BC1116" w14:textId="77777777" w:rsidR="009158F4" w:rsidRPr="007240EE" w:rsidRDefault="009158F4" w:rsidP="009158F4">
      <w:pPr>
        <w:spacing w:line="360" w:lineRule="auto"/>
        <w:jc w:val="center"/>
        <w:rPr>
          <w:rFonts w:ascii="Times New Roman" w:hAnsi="Times New Roman" w:cs="Times New Roman"/>
        </w:rPr>
      </w:pPr>
      <w:r w:rsidRPr="007240EE">
        <w:rPr>
          <w:rFonts w:ascii="Times New Roman" w:hAnsi="Times New Roman" w:cs="Times New Roman"/>
        </w:rPr>
        <w:t>Module Code: LCLM 5004</w:t>
      </w:r>
    </w:p>
    <w:p w14:paraId="3AE84FD6" w14:textId="77777777" w:rsidR="009158F4" w:rsidRPr="007240EE" w:rsidRDefault="009158F4" w:rsidP="009158F4">
      <w:pPr>
        <w:spacing w:line="360" w:lineRule="auto"/>
        <w:jc w:val="center"/>
        <w:rPr>
          <w:rFonts w:ascii="Times New Roman" w:hAnsi="Times New Roman" w:cs="Times New Roman"/>
        </w:rPr>
      </w:pPr>
      <w:r w:rsidRPr="007240EE">
        <w:rPr>
          <w:rFonts w:ascii="Times New Roman" w:hAnsi="Times New Roman" w:cs="Times New Roman"/>
        </w:rPr>
        <w:t>Lecturer: Dr. Am</w:t>
      </w:r>
      <w:r>
        <w:rPr>
          <w:rFonts w:ascii="Times New Roman" w:hAnsi="Times New Roman" w:cs="Times New Roman"/>
        </w:rPr>
        <w:t>itave Banik</w:t>
      </w:r>
    </w:p>
    <w:p w14:paraId="7D4B8C38" w14:textId="5F610BD1" w:rsidR="009158F4" w:rsidRPr="007240EE" w:rsidRDefault="009158F4" w:rsidP="009158F4">
      <w:pPr>
        <w:spacing w:line="360" w:lineRule="auto"/>
        <w:jc w:val="center"/>
        <w:rPr>
          <w:rFonts w:ascii="Times New Roman" w:hAnsi="Times New Roman" w:cs="Times New Roman"/>
        </w:rPr>
      </w:pPr>
      <w:r w:rsidRPr="007240EE">
        <w:rPr>
          <w:rFonts w:ascii="Times New Roman" w:hAnsi="Times New Roman" w:cs="Times New Roman"/>
        </w:rPr>
        <w:t xml:space="preserve">Submission Date: </w:t>
      </w:r>
      <w:r>
        <w:rPr>
          <w:rFonts w:ascii="Times New Roman" w:hAnsi="Times New Roman" w:cs="Times New Roman"/>
        </w:rPr>
        <w:t>31</w:t>
      </w:r>
      <w:r w:rsidRPr="007240EE">
        <w:rPr>
          <w:rFonts w:ascii="Times New Roman" w:hAnsi="Times New Roman" w:cs="Times New Roman"/>
        </w:rPr>
        <w:t>/</w:t>
      </w:r>
      <w:r>
        <w:rPr>
          <w:rFonts w:ascii="Times New Roman" w:hAnsi="Times New Roman" w:cs="Times New Roman"/>
        </w:rPr>
        <w:t>07</w:t>
      </w:r>
      <w:r w:rsidRPr="007240EE">
        <w:rPr>
          <w:rFonts w:ascii="Times New Roman" w:hAnsi="Times New Roman" w:cs="Times New Roman"/>
        </w:rPr>
        <w:t>/2026</w:t>
      </w:r>
    </w:p>
    <w:p w14:paraId="564F4B7C" w14:textId="77777777" w:rsidR="009158F4" w:rsidRDefault="009158F4" w:rsidP="009158F4">
      <w:pPr>
        <w:jc w:val="center"/>
      </w:pPr>
    </w:p>
    <w:p w14:paraId="4865F3A0" w14:textId="77777777" w:rsidR="006267E1" w:rsidRPr="006267E1" w:rsidRDefault="006267E1" w:rsidP="00D15DEA">
      <w:pPr>
        <w:rPr>
          <w:rFonts w:ascii="Times New Roman" w:hAnsi="Times New Roman" w:cs="Times New Roman"/>
          <w:b/>
          <w:bCs/>
        </w:rPr>
      </w:pPr>
    </w:p>
    <w:p w14:paraId="6BA0BD7E" w14:textId="77777777" w:rsidR="006267E1" w:rsidRPr="006267E1" w:rsidRDefault="006267E1" w:rsidP="00D15DEA">
      <w:pPr>
        <w:rPr>
          <w:rFonts w:ascii="Times New Roman" w:hAnsi="Times New Roman" w:cs="Times New Roman"/>
          <w:b/>
          <w:bCs/>
        </w:rPr>
      </w:pPr>
    </w:p>
    <w:p w14:paraId="607D2F7B" w14:textId="77777777" w:rsidR="006267E1" w:rsidRPr="006267E1" w:rsidRDefault="006267E1" w:rsidP="00D15DEA">
      <w:pPr>
        <w:rPr>
          <w:rFonts w:ascii="Times New Roman" w:hAnsi="Times New Roman" w:cs="Times New Roman"/>
          <w:b/>
          <w:bCs/>
        </w:rPr>
      </w:pPr>
    </w:p>
    <w:p w14:paraId="5A9DC4AB" w14:textId="77777777" w:rsidR="006267E1" w:rsidRDefault="006267E1" w:rsidP="00D15DEA">
      <w:pPr>
        <w:rPr>
          <w:rFonts w:ascii="Times New Roman" w:hAnsi="Times New Roman" w:cs="Times New Roman"/>
          <w:b/>
          <w:bCs/>
        </w:rPr>
      </w:pPr>
    </w:p>
    <w:p w14:paraId="7DBFD2F8" w14:textId="77777777" w:rsidR="00FA0373" w:rsidRDefault="00FA0373" w:rsidP="00D15DEA">
      <w:pPr>
        <w:rPr>
          <w:rFonts w:ascii="Times New Roman" w:hAnsi="Times New Roman" w:cs="Times New Roman"/>
          <w:b/>
          <w:bCs/>
        </w:rPr>
      </w:pPr>
    </w:p>
    <w:p w14:paraId="49698D36" w14:textId="77777777" w:rsidR="006267E1" w:rsidRDefault="006267E1" w:rsidP="00D15DEA">
      <w:pPr>
        <w:rPr>
          <w:rFonts w:ascii="Times New Roman" w:hAnsi="Times New Roman" w:cs="Times New Roman"/>
          <w:b/>
          <w:bCs/>
        </w:rPr>
      </w:pPr>
    </w:p>
    <w:p w14:paraId="17810BD3" w14:textId="77777777" w:rsidR="00FA0373" w:rsidRPr="006267E1" w:rsidRDefault="00FA0373" w:rsidP="00D15DEA">
      <w:pPr>
        <w:rPr>
          <w:rFonts w:ascii="Times New Roman" w:hAnsi="Times New Roman" w:cs="Times New Roman"/>
        </w:rPr>
      </w:pPr>
    </w:p>
    <w:p w14:paraId="6D1116CE" w14:textId="77777777" w:rsidR="00D15DEA" w:rsidRPr="00FA0373" w:rsidRDefault="00D15DEA" w:rsidP="00FA0373">
      <w:pPr>
        <w:pStyle w:val="Heading1"/>
      </w:pPr>
      <w:r w:rsidRPr="00FA0373">
        <w:lastRenderedPageBreak/>
        <w:t>1. Introduction</w:t>
      </w:r>
    </w:p>
    <w:p w14:paraId="43A4DBC4" w14:textId="77777777" w:rsidR="00D15DEA" w:rsidRPr="00FA0373" w:rsidRDefault="00D15DEA" w:rsidP="006267E1">
      <w:pPr>
        <w:spacing w:line="360" w:lineRule="auto"/>
        <w:jc w:val="both"/>
        <w:rPr>
          <w:rFonts w:ascii="Arial" w:hAnsi="Arial" w:cs="Arial"/>
          <w:b/>
          <w:bCs/>
          <w:sz w:val="22"/>
          <w:szCs w:val="22"/>
        </w:rPr>
      </w:pPr>
    </w:p>
    <w:p w14:paraId="79A4148F" w14:textId="4A289BB6" w:rsidR="006267E1" w:rsidRPr="00FA0373" w:rsidRDefault="006267E1" w:rsidP="006267E1">
      <w:pPr>
        <w:spacing w:line="360" w:lineRule="auto"/>
        <w:jc w:val="both"/>
        <w:rPr>
          <w:rFonts w:ascii="Arial" w:hAnsi="Arial" w:cs="Arial"/>
          <w:sz w:val="22"/>
          <w:szCs w:val="22"/>
        </w:rPr>
      </w:pPr>
      <w:r w:rsidRPr="00FA0373">
        <w:rPr>
          <w:rFonts w:ascii="Arial" w:hAnsi="Arial" w:cs="Arial"/>
          <w:sz w:val="22"/>
          <w:szCs w:val="22"/>
        </w:rPr>
        <w:t xml:space="preserve">Maldiva Ltd. is a rapidly expanding consumer electronics retailer. It now has 30 physical stores and an online shop. While it's good to grow quickly, Maldiva Ltd. is now suffering due to the fact that its information systems are outdated and do not integrate well. An information system is simply a combination of people, technology, and processes that a business employs to gather, store, and process data to support the smooth operation of the business and to make informed decisions (Laudon and Laudon, 2020). A good information system does not only store data, but also converts data into useful information that managers can use. It's a bit like the difference between a box of ingredients and a recipe. Maldiva Ltd. currently has the </w:t>
      </w:r>
      <w:r w:rsidR="0095465E" w:rsidRPr="00FA0373">
        <w:rPr>
          <w:rFonts w:ascii="Arial" w:hAnsi="Arial" w:cs="Arial"/>
          <w:sz w:val="22"/>
          <w:szCs w:val="22"/>
        </w:rPr>
        <w:t>ingredients sales</w:t>
      </w:r>
      <w:r w:rsidRPr="00FA0373">
        <w:rPr>
          <w:rFonts w:ascii="Arial" w:hAnsi="Arial" w:cs="Arial"/>
          <w:sz w:val="22"/>
          <w:szCs w:val="22"/>
        </w:rPr>
        <w:t xml:space="preserve"> data, stock levels and customer information but lacks the recipe to mix them into something useful.</w:t>
      </w:r>
    </w:p>
    <w:p w14:paraId="40CEDD21" w14:textId="4F47E14C" w:rsidR="00D15DEA" w:rsidRPr="00FA0373" w:rsidRDefault="006267E1" w:rsidP="006267E1">
      <w:pPr>
        <w:spacing w:line="360" w:lineRule="auto"/>
        <w:jc w:val="both"/>
        <w:rPr>
          <w:rFonts w:ascii="Arial" w:hAnsi="Arial" w:cs="Arial"/>
          <w:sz w:val="22"/>
          <w:szCs w:val="22"/>
        </w:rPr>
      </w:pPr>
      <w:r w:rsidRPr="00FA0373">
        <w:rPr>
          <w:rFonts w:ascii="Arial" w:hAnsi="Arial" w:cs="Arial"/>
          <w:sz w:val="22"/>
          <w:szCs w:val="22"/>
        </w:rPr>
        <w:t>There are four major issues that the company is facing. First, it's a manual inventory tracking system, which means that there can be discrepancies between what's in the store and what's listed online. Second, customer information is distributed across various systems that don't communicate with one another, making it difficult to provide personalised service. Third, decision making is slow as sales reports are manually created in spreadsheets, which is time consuming and prone to errors. Fourth, the company does not have proper compliance with data protection law, especially GDPR, and the departments have different software which don't share data with each other. This report will examine the existing systems, identify the gaps, and propose a new system that can address these issues. It will also provide a step-by-step guide on implementing this system</w:t>
      </w:r>
      <w:r w:rsidR="00D15DEA" w:rsidRPr="00FA0373">
        <w:rPr>
          <w:rFonts w:ascii="Arial" w:hAnsi="Arial" w:cs="Arial"/>
          <w:sz w:val="22"/>
          <w:szCs w:val="22"/>
        </w:rPr>
        <w:t>.</w:t>
      </w:r>
    </w:p>
    <w:p w14:paraId="4C9CAEDC" w14:textId="77777777" w:rsidR="006267E1" w:rsidRPr="00FA0373" w:rsidRDefault="006267E1" w:rsidP="006267E1">
      <w:pPr>
        <w:spacing w:line="360" w:lineRule="auto"/>
        <w:jc w:val="both"/>
        <w:rPr>
          <w:rFonts w:ascii="Arial" w:hAnsi="Arial" w:cs="Arial"/>
          <w:sz w:val="22"/>
          <w:szCs w:val="22"/>
        </w:rPr>
      </w:pPr>
    </w:p>
    <w:p w14:paraId="6F777CAE" w14:textId="77777777" w:rsidR="006267E1" w:rsidRPr="00FA0373" w:rsidRDefault="006267E1" w:rsidP="006267E1">
      <w:pPr>
        <w:spacing w:line="360" w:lineRule="auto"/>
        <w:jc w:val="both"/>
        <w:rPr>
          <w:rFonts w:ascii="Arial" w:hAnsi="Arial" w:cs="Arial"/>
          <w:sz w:val="22"/>
          <w:szCs w:val="22"/>
        </w:rPr>
      </w:pPr>
    </w:p>
    <w:p w14:paraId="00D3E16B" w14:textId="77777777" w:rsidR="006267E1" w:rsidRPr="00FA0373" w:rsidRDefault="006267E1" w:rsidP="006267E1">
      <w:pPr>
        <w:spacing w:line="360" w:lineRule="auto"/>
        <w:jc w:val="both"/>
        <w:rPr>
          <w:rFonts w:ascii="Arial" w:hAnsi="Arial" w:cs="Arial"/>
          <w:sz w:val="22"/>
          <w:szCs w:val="22"/>
        </w:rPr>
      </w:pPr>
    </w:p>
    <w:p w14:paraId="49B05CEB" w14:textId="77777777" w:rsidR="00FA0373" w:rsidRPr="00FA0373" w:rsidRDefault="00FA0373" w:rsidP="006267E1">
      <w:pPr>
        <w:spacing w:line="360" w:lineRule="auto"/>
        <w:jc w:val="both"/>
        <w:rPr>
          <w:rFonts w:ascii="Arial" w:hAnsi="Arial" w:cs="Arial"/>
          <w:sz w:val="22"/>
          <w:szCs w:val="22"/>
        </w:rPr>
      </w:pPr>
    </w:p>
    <w:p w14:paraId="51305564" w14:textId="77777777" w:rsidR="00FA0373" w:rsidRPr="00FA0373" w:rsidRDefault="00FA0373" w:rsidP="006267E1">
      <w:pPr>
        <w:spacing w:line="360" w:lineRule="auto"/>
        <w:jc w:val="both"/>
        <w:rPr>
          <w:rFonts w:ascii="Arial" w:hAnsi="Arial" w:cs="Arial"/>
          <w:sz w:val="22"/>
          <w:szCs w:val="22"/>
        </w:rPr>
      </w:pPr>
    </w:p>
    <w:p w14:paraId="71E958C9" w14:textId="77777777" w:rsidR="00FA0373" w:rsidRPr="00FA0373" w:rsidRDefault="00FA0373" w:rsidP="006267E1">
      <w:pPr>
        <w:spacing w:line="360" w:lineRule="auto"/>
        <w:jc w:val="both"/>
        <w:rPr>
          <w:rFonts w:ascii="Arial" w:hAnsi="Arial" w:cs="Arial"/>
          <w:sz w:val="22"/>
          <w:szCs w:val="22"/>
        </w:rPr>
      </w:pPr>
    </w:p>
    <w:p w14:paraId="3D964251" w14:textId="77777777" w:rsidR="00FA0373" w:rsidRPr="00FA0373" w:rsidRDefault="00FA0373" w:rsidP="006267E1">
      <w:pPr>
        <w:spacing w:line="360" w:lineRule="auto"/>
        <w:jc w:val="both"/>
        <w:rPr>
          <w:rFonts w:ascii="Arial" w:hAnsi="Arial" w:cs="Arial"/>
          <w:sz w:val="22"/>
          <w:szCs w:val="22"/>
        </w:rPr>
      </w:pPr>
    </w:p>
    <w:p w14:paraId="5B061D11" w14:textId="2D9E7CE4" w:rsidR="00D15DEA" w:rsidRPr="00FA0373" w:rsidRDefault="006267E1" w:rsidP="00FA0373">
      <w:pPr>
        <w:pStyle w:val="Heading1"/>
      </w:pPr>
      <w:r w:rsidRPr="00FA0373">
        <w:lastRenderedPageBreak/>
        <w:t>2. Evaluation of Existing Systems</w:t>
      </w:r>
    </w:p>
    <w:p w14:paraId="5B68EB4C" w14:textId="65F1394C" w:rsidR="00D15DEA" w:rsidRPr="00FA0373" w:rsidRDefault="00D15DEA" w:rsidP="00FA0373">
      <w:pPr>
        <w:pStyle w:val="Heading2"/>
      </w:pPr>
      <w:r w:rsidRPr="00FA0373">
        <w:t xml:space="preserve">2.1. </w:t>
      </w:r>
      <w:r w:rsidR="003F56EF" w:rsidRPr="003F56EF">
        <w:t>Analyzing Current Systems</w:t>
      </w:r>
    </w:p>
    <w:p w14:paraId="6317BA0B" w14:textId="7AAB3A98" w:rsidR="00D15DEA" w:rsidRPr="00FA0373" w:rsidRDefault="00D15DEA" w:rsidP="006267E1">
      <w:pPr>
        <w:spacing w:line="360" w:lineRule="auto"/>
        <w:jc w:val="both"/>
        <w:rPr>
          <w:rFonts w:ascii="Arial" w:hAnsi="Arial" w:cs="Arial"/>
          <w:sz w:val="22"/>
          <w:szCs w:val="22"/>
        </w:rPr>
      </w:pPr>
      <w:r w:rsidRPr="00FA0373">
        <w:rPr>
          <w:rFonts w:ascii="Arial" w:hAnsi="Arial" w:cs="Arial"/>
          <w:sz w:val="22"/>
          <w:szCs w:val="22"/>
        </w:rPr>
        <w:t>Currently Maldiva Ltd. has a manual inventory system. This means that the staff manually check the stock or manually update the spreadsheets, and not the system updating automatically when something is sold. This is a very old fashioned and slow method of keeping track of stock and is the type of problem that real-time inventory systems are meant to solve. Studies have revealed that retailers who do not use live tracking systems are more likely to experience stockouts and overstocking, which negatively impact profits and customer satisfaction</w:t>
      </w:r>
      <w:r w:rsidR="00014EDF" w:rsidRPr="00FA0373">
        <w:rPr>
          <w:rFonts w:ascii="Arial" w:hAnsi="Arial" w:cs="Arial"/>
          <w:sz w:val="22"/>
          <w:szCs w:val="22"/>
        </w:rPr>
        <w:t xml:space="preserve">. </w:t>
      </w:r>
      <w:r w:rsidRPr="00FA0373">
        <w:rPr>
          <w:rFonts w:ascii="Arial" w:hAnsi="Arial" w:cs="Arial"/>
          <w:sz w:val="22"/>
          <w:szCs w:val="22"/>
        </w:rPr>
        <w:t>This is exactly what Maldiva Ltd. is doing: people place orders online and then learn that the product was not actually available.</w:t>
      </w:r>
    </w:p>
    <w:p w14:paraId="2049265E" w14:textId="77777777" w:rsidR="00D15DEA" w:rsidRPr="00FA0373" w:rsidRDefault="00D15DEA" w:rsidP="006267E1">
      <w:pPr>
        <w:spacing w:line="360" w:lineRule="auto"/>
        <w:jc w:val="both"/>
        <w:rPr>
          <w:rFonts w:ascii="Arial" w:hAnsi="Arial" w:cs="Arial"/>
          <w:sz w:val="22"/>
          <w:szCs w:val="22"/>
        </w:rPr>
      </w:pPr>
    </w:p>
    <w:p w14:paraId="03AA3C4C" w14:textId="77777777" w:rsidR="006267E1" w:rsidRPr="00FA0373" w:rsidRDefault="006267E1" w:rsidP="00FA0373">
      <w:pPr>
        <w:pStyle w:val="Heading2"/>
      </w:pPr>
      <w:r w:rsidRPr="00FA0373">
        <w:rPr>
          <w:rStyle w:val="Strong"/>
          <w:b w:val="0"/>
          <w:bCs w:val="0"/>
        </w:rPr>
        <w:t>2.2. Customer Relationship Management</w:t>
      </w:r>
    </w:p>
    <w:p w14:paraId="34D7DBD1" w14:textId="77777777"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The CRM situation isn't much better. Customer information is stored in different systems and not linked together, meaning that no one has a complete view of a customer's history. Research on CRM in retail has identified data integration as one of the largest problems for retailers when attempting to utilize customer data for marketing and service (Verhoef et al., 2010). Maldiva Ltd.'s marketing team is unable to send offers that a customer truly desires, and the support team is unable to view what a customer has purchased before when handling a complaint without joined-up data.</w:t>
      </w:r>
    </w:p>
    <w:p w14:paraId="5818C135" w14:textId="77777777" w:rsidR="006267E1" w:rsidRPr="00FA0373" w:rsidRDefault="006267E1" w:rsidP="00FA0373">
      <w:pPr>
        <w:pStyle w:val="Heading2"/>
      </w:pPr>
      <w:r w:rsidRPr="00FA0373">
        <w:rPr>
          <w:rStyle w:val="Strong"/>
          <w:b w:val="0"/>
          <w:bCs w:val="0"/>
        </w:rPr>
        <w:t>2.3. Reporting and Decision Making</w:t>
      </w:r>
    </w:p>
    <w:p w14:paraId="48B8F7C1" w14:textId="77777777"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To add to this, Maldiva Ltd. uses manually created spreadsheets for decision making. Spreadsheets work well for small data sets, but aren't suitable for a small business with 30 stores and an online shop that is rapidly expanding. Errors can easily be made, and once a report is completed, the information contained in it may be outdated. This is because managers are frequently making decisions based on outdated or inaccurate data, which is why the business case is describing poor forecasting. This issue is echoed in the wider literature on AI-supported demand forecasting, which highlights that manual, static reporting methods are a key barrier to accurate inventory and supply chain optimisation (Verma, 2024).</w:t>
      </w:r>
    </w:p>
    <w:p w14:paraId="7B05775C" w14:textId="77777777" w:rsidR="006267E1" w:rsidRPr="00FA0373" w:rsidRDefault="006267E1" w:rsidP="00FA0373">
      <w:pPr>
        <w:pStyle w:val="Heading2"/>
      </w:pPr>
      <w:r w:rsidRPr="00FA0373">
        <w:rPr>
          <w:rStyle w:val="Strong"/>
          <w:b w:val="0"/>
          <w:bCs w:val="0"/>
        </w:rPr>
        <w:lastRenderedPageBreak/>
        <w:t>2.4. Data Protection and Compliance</w:t>
      </w:r>
    </w:p>
    <w:p w14:paraId="1BC0F2DE" w14:textId="77777777"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Lastly, data protection is a concern. Maldiva Ltd. is not fully GDPR compliant and has no access controls. GDPR mandates that businesses take care of personal data, including implementing security measures and understanding where the personal data is stored throughout the organisation (Determann, 2019). Maldiva Ltd.'s customer data is stored in a number of disparate systems, making it extremely challenging to track the data or demonstrate that it is being managed securely, exposing the company to the risk of fines and reputational harm.</w:t>
      </w:r>
    </w:p>
    <w:p w14:paraId="5431FE99" w14:textId="77777777"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The root cause of all these problems is that none of Maldiva Ltd.'s systems are properly connected. Sales, finance, inventory, and customer service all operate in their own little world. This is the reason why staff members need to manually copy data from one department to another, which wastes time and opens the door for human error. This lack of integration is consistent with findings on real-time stock inventory management, which show that disconnected systems are a primary cause of the reporting delays and stock inaccuracies seen across retail environments similar to Maldiva Ltd. (Roosevelt, Veemaraj and Kirubakaran, 2024).</w:t>
      </w:r>
    </w:p>
    <w:p w14:paraId="13DF809E" w14:textId="77777777" w:rsidR="00D15DEA" w:rsidRPr="00FA0373" w:rsidRDefault="00D15DEA" w:rsidP="006267E1">
      <w:pPr>
        <w:spacing w:line="360" w:lineRule="auto"/>
        <w:jc w:val="both"/>
        <w:rPr>
          <w:rFonts w:ascii="Arial" w:hAnsi="Arial" w:cs="Arial"/>
          <w:b/>
          <w:bCs/>
          <w:sz w:val="22"/>
          <w:szCs w:val="22"/>
        </w:rPr>
      </w:pPr>
    </w:p>
    <w:p w14:paraId="53D76817" w14:textId="77777777" w:rsidR="006267E1" w:rsidRPr="00FA0373" w:rsidRDefault="006267E1" w:rsidP="00FA0373">
      <w:pPr>
        <w:pStyle w:val="Heading1"/>
      </w:pPr>
      <w:r w:rsidRPr="00FA0373">
        <w:rPr>
          <w:rStyle w:val="Strong"/>
          <w:b w:val="0"/>
          <w:bCs w:val="0"/>
        </w:rPr>
        <w:t>3. Recommended Solution</w:t>
      </w:r>
    </w:p>
    <w:p w14:paraId="09C12163" w14:textId="77777777"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The most obvious answer for Maldiva Ltd. is to adopt a cloud-based Enterprise Resource Planning (ERP) system that includes a Customer Relationship Management (CRM) module. An ERP system is a software that integrates all the essential processes of a business, including sales, inventory, finance, and HR, into a single, unified system, ensuring that everyone operates on the same real-time data (Alsharari, Al-Shboul and Alteneiji, 2020). Rather than each department having its own software, all software is processed through a single platform.</w:t>
      </w:r>
    </w:p>
    <w:p w14:paraId="512A7D13" w14:textId="2125F7C9"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 xml:space="preserve">Cloud ERP is particularly recommended over a traditional ERP system, which is installed on-site, for a few reasons. Firstly, cost. Cloud ERP is also known to reduce upfront costs, as there is no need to purchase and maintain costly servers, and it is typically subscription-based, which is ideal for a growing but still mid-sized retailer such as Maldiva Ltd. (Alsharari, Al-Shboul and Alteneiji, 2020). For a business operating 30 stores plus an online channel, this subscription model also means costs can scale in line with usage rather than requiring a single large capital outlay, which is particularly important given that Maldiva Ltd. is still in a growth phase and needs to preserve </w:t>
      </w:r>
      <w:r w:rsidRPr="00FA0373">
        <w:rPr>
          <w:rFonts w:ascii="Arial" w:hAnsi="Arial" w:cs="Arial"/>
          <w:sz w:val="22"/>
          <w:szCs w:val="22"/>
        </w:rPr>
        <w:lastRenderedPageBreak/>
        <w:t xml:space="preserve">cash for expansion rather than tie it up in IT infrastructure. Secondly, scalability. As Maldiva Ltd. intends to continue growing, a cloud system can easily scale with the business, whereas on-site servers would require constant </w:t>
      </w:r>
      <w:r w:rsidR="007A14CC" w:rsidRPr="00FA0373">
        <w:rPr>
          <w:rFonts w:ascii="Arial" w:hAnsi="Arial" w:cs="Arial"/>
          <w:sz w:val="22"/>
          <w:szCs w:val="22"/>
        </w:rPr>
        <w:t>upgrading</w:t>
      </w:r>
      <w:r w:rsidR="007A14CC">
        <w:rPr>
          <w:rFonts w:ascii="Arial" w:hAnsi="Arial" w:cs="Arial"/>
          <w:sz w:val="22"/>
          <w:szCs w:val="22"/>
        </w:rPr>
        <w:t xml:space="preserve">. </w:t>
      </w:r>
      <w:r w:rsidR="007A14CC" w:rsidRPr="007A14CC">
        <w:rPr>
          <w:rFonts w:ascii="Arial" w:hAnsi="Arial" w:cs="Arial"/>
          <w:sz w:val="22"/>
          <w:szCs w:val="22"/>
        </w:rPr>
        <w:t>Hustad et al. (2019)</w:t>
      </w:r>
      <w:r w:rsidR="007A14CC">
        <w:rPr>
          <w:rFonts w:ascii="Arial" w:hAnsi="Arial" w:cs="Arial"/>
          <w:sz w:val="22"/>
          <w:szCs w:val="22"/>
        </w:rPr>
        <w:t xml:space="preserve"> expands that t</w:t>
      </w:r>
      <w:r w:rsidRPr="00FA0373">
        <w:rPr>
          <w:rFonts w:ascii="Arial" w:hAnsi="Arial" w:cs="Arial"/>
          <w:sz w:val="22"/>
          <w:szCs w:val="22"/>
        </w:rPr>
        <w:t xml:space="preserve">his is especially relevant if </w:t>
      </w:r>
      <w:r w:rsidR="007A14CC">
        <w:rPr>
          <w:rFonts w:ascii="Arial" w:hAnsi="Arial" w:cs="Arial"/>
          <w:sz w:val="22"/>
          <w:szCs w:val="22"/>
        </w:rPr>
        <w:t xml:space="preserve">they </w:t>
      </w:r>
      <w:r w:rsidR="007A14CC" w:rsidRPr="00FA0373">
        <w:rPr>
          <w:rFonts w:ascii="Arial" w:hAnsi="Arial" w:cs="Arial"/>
          <w:sz w:val="22"/>
          <w:szCs w:val="22"/>
        </w:rPr>
        <w:t>open</w:t>
      </w:r>
      <w:r w:rsidRPr="00FA0373">
        <w:rPr>
          <w:rFonts w:ascii="Arial" w:hAnsi="Arial" w:cs="Arial"/>
          <w:sz w:val="22"/>
          <w:szCs w:val="22"/>
        </w:rPr>
        <w:t xml:space="preserve"> further stores or expands its online offering, since a cloud platform can accommodate additional users, stores, and transaction volumes without a major redesign of the underlying infrastructure. Thirdly, cloud ERP providers typically include robust security measures and regular updates, which directly contribute to GDPR compliance, as access controls and encryption are handled and maintained by the provider</w:t>
      </w:r>
      <w:r w:rsidR="007A14CC">
        <w:rPr>
          <w:rFonts w:ascii="Arial" w:hAnsi="Arial" w:cs="Arial"/>
          <w:sz w:val="22"/>
          <w:szCs w:val="22"/>
        </w:rPr>
        <w:t xml:space="preserve">. </w:t>
      </w:r>
    </w:p>
    <w:p w14:paraId="660D1EE3" w14:textId="492D5A78"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In addition to ERP, real-time inventory tracking at every store, such as by barcode scanning or RFID (radio frequency identification) tags, would eliminate the stock discrepancy issue. The use of RFID and real-time inventory systems allows a business to view stock levels in real-time from all locations and the website simultaneously, significantly reducing the occurrence of stockouts and overstocking as Maldiva Ltd. currently faces</w:t>
      </w:r>
      <w:r w:rsidR="00014EDF" w:rsidRPr="00FA0373">
        <w:rPr>
          <w:rFonts w:ascii="Arial" w:hAnsi="Arial" w:cs="Arial"/>
          <w:sz w:val="22"/>
          <w:szCs w:val="22"/>
        </w:rPr>
        <w:t xml:space="preserve">. </w:t>
      </w:r>
      <w:r w:rsidRPr="00FA0373">
        <w:rPr>
          <w:rFonts w:ascii="Arial" w:hAnsi="Arial" w:cs="Arial"/>
          <w:sz w:val="22"/>
          <w:szCs w:val="22"/>
        </w:rPr>
        <w:t xml:space="preserve">Each time a product was sold in-store or online, the system would automatically update the stock levels across the board, meaning that customers would never be presented with an item that wasn't available. This kind of real-time visibility is also supported by evidence that streaming, sensor-based inventory data can materially reduce the lag between a sale occurring and stock records being updated across a retail network </w:t>
      </w:r>
      <w:r w:rsidR="006D5A31" w:rsidRPr="00FA0373">
        <w:rPr>
          <w:rFonts w:ascii="Arial" w:hAnsi="Arial" w:cs="Arial"/>
          <w:sz w:val="22"/>
          <w:szCs w:val="22"/>
        </w:rPr>
        <w:t xml:space="preserve">(Rambabu, Devan and Murthy, 2023). </w:t>
      </w:r>
    </w:p>
    <w:p w14:paraId="2066D444" w14:textId="42572130"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A CRM module integrated within the same ERP system would integrate customer purchase history, preferences, and support tickets into a single customer profile for CRM. One of the key success drivers for CRM systems is this type of integration, which directly enhances customer satisfaction and loyalty through more personalised and informed service</w:t>
      </w:r>
      <w:r w:rsidR="006D5A31" w:rsidRPr="00FA0373">
        <w:rPr>
          <w:rFonts w:ascii="Arial" w:hAnsi="Arial" w:cs="Arial"/>
          <w:sz w:val="22"/>
          <w:szCs w:val="22"/>
        </w:rPr>
        <w:t xml:space="preserve">. </w:t>
      </w:r>
      <w:r w:rsidRPr="00FA0373">
        <w:rPr>
          <w:rFonts w:ascii="Arial" w:hAnsi="Arial" w:cs="Arial"/>
          <w:sz w:val="22"/>
          <w:szCs w:val="22"/>
        </w:rPr>
        <w:t>The marketing team could then send offers according to actual purchase history, and support staff could view a customer's entire history the moment they answered a call.</w:t>
      </w:r>
    </w:p>
    <w:p w14:paraId="2A1A2375" w14:textId="6E25FB1F" w:rsidR="00D15DEA" w:rsidRPr="00FA0373" w:rsidRDefault="006267E1" w:rsidP="00FA0373">
      <w:pPr>
        <w:pStyle w:val="font-claude-response-body"/>
        <w:spacing w:line="360" w:lineRule="auto"/>
        <w:jc w:val="both"/>
        <w:rPr>
          <w:rFonts w:ascii="Arial" w:hAnsi="Arial" w:cs="Arial"/>
          <w:sz w:val="22"/>
          <w:szCs w:val="22"/>
        </w:rPr>
      </w:pPr>
      <w:r w:rsidRPr="00FA0373">
        <w:rPr>
          <w:rFonts w:ascii="Arial" w:hAnsi="Arial" w:cs="Arial"/>
          <w:sz w:val="22"/>
          <w:szCs w:val="22"/>
        </w:rPr>
        <w:t>This combination system would also resolve the reporting issue. Managers would no longer have to manually create spreadsheets, but instead have live dashboards that automatically update with sales trends, stock levels, and financial data. This translates to forecasting being made on real-time, current data instead of manual reports, which results in improved and timely decision making. This is consistent with research on AI-driven demand forecasting, which finds that integrated, real-time data pipelines allow businesses to anticipate demand fluctuations and adjust inventory and staffing decisions far more precisely than static, manually updated reports allow (Verma, 2024)</w:t>
      </w:r>
      <w:r w:rsidR="00FA0373">
        <w:rPr>
          <w:rFonts w:ascii="Arial" w:hAnsi="Arial" w:cs="Arial"/>
          <w:sz w:val="22"/>
          <w:szCs w:val="22"/>
        </w:rPr>
        <w:t xml:space="preserve">. </w:t>
      </w:r>
    </w:p>
    <w:p w14:paraId="47CEF9DF" w14:textId="77777777" w:rsidR="00D15DEA" w:rsidRPr="00FA0373" w:rsidRDefault="00D15DEA" w:rsidP="00FA0373">
      <w:pPr>
        <w:pStyle w:val="Heading1"/>
      </w:pPr>
      <w:r w:rsidRPr="00FA0373">
        <w:lastRenderedPageBreak/>
        <w:t>4. Implementation Plan</w:t>
      </w:r>
    </w:p>
    <w:p w14:paraId="1D8F4AE1" w14:textId="77777777"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It should be rolled out in stages and not all at once to avoid disruption of daily operations.</w:t>
      </w:r>
    </w:p>
    <w:p w14:paraId="1D38584E" w14:textId="77777777"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The initial phase would involve a comprehensive assessment of Maldiva Ltd.'s existing systems and data to determine what needs to be transferred and cleaned up prior to the migration. For instance, if you have messy or duplicate customer data, you will need to clean it up before you move it to a new CRM, or else the new CRM will suffer from the same issues. This phase would realistically take around four to six weeks and should include a full data audit across all 30 stores, so that inconsistencies between store-level spreadsheets and head office records are identified early rather than being carried over into the new system.</w:t>
      </w:r>
    </w:p>
    <w:p w14:paraId="15A07584" w14:textId="6CA30624"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 xml:space="preserve">The second step is to select a suitable cloud ERP provider and to first roll out in a few stores, and not in all 30 stores at once. This enables the business to identify and resolve issues at a small scale before a full rollout. A sensible approach would be to pilot the system in three to five stores of varying size over a </w:t>
      </w:r>
      <w:r w:rsidR="00FA0373" w:rsidRPr="00FA0373">
        <w:rPr>
          <w:rFonts w:ascii="Arial" w:hAnsi="Arial" w:cs="Arial"/>
          <w:sz w:val="22"/>
          <w:szCs w:val="22"/>
        </w:rPr>
        <w:t>two-to-three-month</w:t>
      </w:r>
      <w:r w:rsidRPr="00FA0373">
        <w:rPr>
          <w:rFonts w:ascii="Arial" w:hAnsi="Arial" w:cs="Arial"/>
          <w:sz w:val="22"/>
          <w:szCs w:val="22"/>
        </w:rPr>
        <w:t xml:space="preserve"> period, so that any issues with hardware compatibility, staff usability, or data accuracy can be identified and resolved before the cost and disruption of a full company-wide rollout is incurred.</w:t>
      </w:r>
    </w:p>
    <w:p w14:paraId="47C8FFE0" w14:textId="77777777"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The third step is training of staff. The new system is only as good as the people who use it, so all store managers and staff members who will use the system should be trained, not just walked through. The organisational and training issues are often the greatest obstacles to successful cloud ERP implementation, even more than the technology itself (Alsharari, Al-Shboul and Alteneiji, 2020). Training should be role-specific, with store staff focusing on point-of-sale and stock scanning functions, while managers and head office staff are trained on the reporting dashboards and CRM tools, ensuring each group only needs to learn the parts of the system relevant to their role.</w:t>
      </w:r>
    </w:p>
    <w:p w14:paraId="050D13B0" w14:textId="77777777" w:rsidR="006267E1" w:rsidRPr="00FA0373" w:rsidRDefault="006267E1" w:rsidP="006267E1">
      <w:pPr>
        <w:pStyle w:val="font-claude-response-body"/>
        <w:spacing w:line="360" w:lineRule="auto"/>
        <w:jc w:val="both"/>
        <w:rPr>
          <w:rFonts w:ascii="Arial" w:hAnsi="Arial" w:cs="Arial"/>
          <w:sz w:val="22"/>
          <w:szCs w:val="22"/>
        </w:rPr>
      </w:pPr>
      <w:r w:rsidRPr="00FA0373">
        <w:rPr>
          <w:rFonts w:ascii="Arial" w:hAnsi="Arial" w:cs="Arial"/>
          <w:sz w:val="22"/>
          <w:szCs w:val="22"/>
        </w:rPr>
        <w:t xml:space="preserve">The fourth step is integration with existing infrastructure, which involves ensuring that the new ERP and CRM system seamlessly integrates with the existing e-commerce platform, till systems, and hardware such as barcode scanners, allowing for automatic data transfer without manual reentry. This step carries a moderate risk of delay if legacy till systems </w:t>
      </w:r>
      <w:proofErr w:type="gramStart"/>
      <w:r w:rsidRPr="00FA0373">
        <w:rPr>
          <w:rFonts w:ascii="Arial" w:hAnsi="Arial" w:cs="Arial"/>
          <w:sz w:val="22"/>
          <w:szCs w:val="22"/>
        </w:rPr>
        <w:t>are</w:t>
      </w:r>
      <w:proofErr w:type="gramEnd"/>
      <w:r w:rsidRPr="00FA0373">
        <w:rPr>
          <w:rFonts w:ascii="Arial" w:hAnsi="Arial" w:cs="Arial"/>
          <w:sz w:val="22"/>
          <w:szCs w:val="22"/>
        </w:rPr>
        <w:t xml:space="preserve"> not natively compatible with the new platform, so it would be prudent to budget additional time and, where necessary, funding for middleware or hardware replacement to avoid this becoming a bottleneck for the wider rollout.</w:t>
      </w:r>
    </w:p>
    <w:p w14:paraId="0FC9FDB5" w14:textId="4905E3B0" w:rsidR="00D15DEA" w:rsidRDefault="006267E1" w:rsidP="00FA0373">
      <w:pPr>
        <w:pStyle w:val="font-claude-response-body"/>
        <w:spacing w:line="360" w:lineRule="auto"/>
        <w:jc w:val="both"/>
        <w:rPr>
          <w:rFonts w:ascii="Arial" w:hAnsi="Arial" w:cs="Arial"/>
          <w:sz w:val="22"/>
          <w:szCs w:val="22"/>
        </w:rPr>
      </w:pPr>
      <w:r w:rsidRPr="00FA0373">
        <w:rPr>
          <w:rFonts w:ascii="Arial" w:hAnsi="Arial" w:cs="Arial"/>
          <w:sz w:val="22"/>
          <w:szCs w:val="22"/>
        </w:rPr>
        <w:lastRenderedPageBreak/>
        <w:t>There will be some challenges to be faced. Staff might be reluctant to move away from the spreadsheets they are used to and communicating the reasons for the change will help. Also, there can be temporary decreases in productivity as employees adjust to the new system, but this is not a failure and should be expected. There's also the cost, but the benefits of fewer errors, lost sales and improved decision making should outweigh the setup costs in the long run. Given the scale of the rollout, it would also be sensible to set aside contingency budget, since unexpected costs commonly arise during data migration and staff training in projects of this size.</w:t>
      </w:r>
    </w:p>
    <w:p w14:paraId="6801A495" w14:textId="77777777" w:rsidR="00FA0373" w:rsidRPr="00FA0373" w:rsidRDefault="00FA0373" w:rsidP="00FA0373">
      <w:pPr>
        <w:pStyle w:val="font-claude-response-body"/>
        <w:spacing w:line="360" w:lineRule="auto"/>
        <w:jc w:val="both"/>
        <w:rPr>
          <w:rFonts w:ascii="Arial" w:hAnsi="Arial" w:cs="Arial"/>
          <w:sz w:val="22"/>
          <w:szCs w:val="22"/>
        </w:rPr>
      </w:pPr>
    </w:p>
    <w:p w14:paraId="287F8948" w14:textId="01FCA2FE" w:rsidR="00D15DEA" w:rsidRPr="00FA0373" w:rsidRDefault="00D15DEA" w:rsidP="00FA0373">
      <w:pPr>
        <w:pStyle w:val="Heading1"/>
      </w:pPr>
      <w:r w:rsidRPr="00FA0373">
        <w:t>5. Conclusion</w:t>
      </w:r>
    </w:p>
    <w:p w14:paraId="486CC639" w14:textId="4611F4BC" w:rsidR="00D15DEA" w:rsidRPr="00FA0373" w:rsidRDefault="00D15DEA" w:rsidP="006267E1">
      <w:pPr>
        <w:spacing w:line="360" w:lineRule="auto"/>
        <w:jc w:val="both"/>
        <w:rPr>
          <w:rFonts w:ascii="Arial" w:hAnsi="Arial" w:cs="Arial"/>
          <w:sz w:val="22"/>
          <w:szCs w:val="22"/>
        </w:rPr>
      </w:pPr>
      <w:r w:rsidRPr="00FA0373">
        <w:rPr>
          <w:rFonts w:ascii="Arial" w:hAnsi="Arial" w:cs="Arial"/>
          <w:sz w:val="22"/>
          <w:szCs w:val="22"/>
        </w:rPr>
        <w:t>Maldiva Ltd is facing stock mismatches, fragmented customer information, delayed and inaccurate reporting, GDPR compliance risks, and all of these issues stem from a common source disconnected and outdated systems. The most obvious path is to use a cloud ERP system that includes a CRM module and real-time inventory management. This would bring all departments onto a single platform, providing real-time and accurate stock information, comprehensive customer visibility, automated reporting, and enhanced data security. Implementing this in phases, beginning with a pilot and ensuring staff are trained appropriately, will help to make the transition smoother and minimize disruption. This would reduce lost sales, enhance customer satisfaction, protect Maldiva Ltd. from legal risk, and facilitate the growth of the business in the long run.</w:t>
      </w:r>
    </w:p>
    <w:p w14:paraId="01D6733F" w14:textId="77777777" w:rsidR="00D15DEA" w:rsidRDefault="00D15DEA" w:rsidP="006267E1">
      <w:pPr>
        <w:jc w:val="both"/>
        <w:rPr>
          <w:rFonts w:ascii="Times New Roman" w:hAnsi="Times New Roman" w:cs="Times New Roman"/>
          <w:b/>
          <w:bCs/>
        </w:rPr>
      </w:pPr>
    </w:p>
    <w:p w14:paraId="32462BAA" w14:textId="77777777" w:rsidR="00FA0373" w:rsidRPr="006267E1" w:rsidRDefault="00FA0373" w:rsidP="006267E1">
      <w:pPr>
        <w:jc w:val="both"/>
        <w:rPr>
          <w:rFonts w:ascii="Times New Roman" w:hAnsi="Times New Roman" w:cs="Times New Roman"/>
          <w:b/>
          <w:bCs/>
        </w:rPr>
      </w:pPr>
    </w:p>
    <w:p w14:paraId="4BD3AB53" w14:textId="77777777" w:rsidR="00D15DEA" w:rsidRDefault="00D15DEA" w:rsidP="00D15DEA">
      <w:pPr>
        <w:rPr>
          <w:rFonts w:ascii="Times New Roman" w:hAnsi="Times New Roman" w:cs="Times New Roman"/>
          <w:b/>
          <w:bCs/>
        </w:rPr>
      </w:pPr>
    </w:p>
    <w:p w14:paraId="1F394DB5" w14:textId="77777777" w:rsidR="00FA0373" w:rsidRDefault="00FA0373" w:rsidP="00D15DEA">
      <w:pPr>
        <w:rPr>
          <w:rFonts w:ascii="Times New Roman" w:hAnsi="Times New Roman" w:cs="Times New Roman"/>
          <w:b/>
          <w:bCs/>
        </w:rPr>
      </w:pPr>
    </w:p>
    <w:p w14:paraId="789B283D" w14:textId="77777777" w:rsidR="00FA0373" w:rsidRDefault="00FA0373" w:rsidP="00D15DEA">
      <w:pPr>
        <w:rPr>
          <w:rFonts w:ascii="Times New Roman" w:hAnsi="Times New Roman" w:cs="Times New Roman"/>
          <w:b/>
          <w:bCs/>
        </w:rPr>
      </w:pPr>
    </w:p>
    <w:p w14:paraId="4EF85EA4" w14:textId="77777777" w:rsidR="00FA0373" w:rsidRDefault="00FA0373" w:rsidP="00D15DEA">
      <w:pPr>
        <w:rPr>
          <w:rFonts w:ascii="Times New Roman" w:hAnsi="Times New Roman" w:cs="Times New Roman"/>
          <w:b/>
          <w:bCs/>
        </w:rPr>
      </w:pPr>
    </w:p>
    <w:p w14:paraId="04685746" w14:textId="77777777" w:rsidR="00FA0373" w:rsidRDefault="00FA0373" w:rsidP="00D15DEA">
      <w:pPr>
        <w:rPr>
          <w:rFonts w:ascii="Times New Roman" w:hAnsi="Times New Roman" w:cs="Times New Roman"/>
          <w:b/>
          <w:bCs/>
        </w:rPr>
      </w:pPr>
    </w:p>
    <w:p w14:paraId="4B1712A0" w14:textId="77777777" w:rsidR="00FA0373" w:rsidRDefault="00FA0373" w:rsidP="00D15DEA">
      <w:pPr>
        <w:rPr>
          <w:rFonts w:ascii="Times New Roman" w:hAnsi="Times New Roman" w:cs="Times New Roman"/>
          <w:b/>
          <w:bCs/>
        </w:rPr>
      </w:pPr>
    </w:p>
    <w:p w14:paraId="5A9C1AC8" w14:textId="77777777" w:rsidR="00FA0373" w:rsidRPr="006267E1" w:rsidRDefault="00FA0373" w:rsidP="00D15DEA">
      <w:pPr>
        <w:rPr>
          <w:rFonts w:ascii="Times New Roman" w:hAnsi="Times New Roman" w:cs="Times New Roman"/>
          <w:b/>
          <w:bCs/>
        </w:rPr>
      </w:pPr>
    </w:p>
    <w:p w14:paraId="156CA3AF" w14:textId="77777777" w:rsidR="00D15DEA" w:rsidRPr="006267E1" w:rsidRDefault="00D15DEA" w:rsidP="00D15DEA">
      <w:pPr>
        <w:rPr>
          <w:rFonts w:ascii="Times New Roman" w:hAnsi="Times New Roman" w:cs="Times New Roman"/>
          <w:b/>
          <w:bCs/>
        </w:rPr>
      </w:pPr>
    </w:p>
    <w:p w14:paraId="1E7FCF1B" w14:textId="2838F4AF" w:rsidR="00FA0373" w:rsidRPr="00FA0373" w:rsidRDefault="00D15DEA" w:rsidP="00FA0373">
      <w:pPr>
        <w:pStyle w:val="Heading1"/>
      </w:pPr>
      <w:r w:rsidRPr="00D15DEA">
        <w:lastRenderedPageBreak/>
        <w:t>References</w:t>
      </w:r>
    </w:p>
    <w:p w14:paraId="052D9D6C" w14:textId="77777777" w:rsidR="003F56EF" w:rsidRPr="003F56EF" w:rsidRDefault="003F56EF" w:rsidP="003F56EF">
      <w:pPr>
        <w:rPr>
          <w:rFonts w:ascii="Times New Roman" w:hAnsi="Times New Roman" w:cs="Times New Roman"/>
        </w:rPr>
      </w:pPr>
      <w:r w:rsidRPr="003F56EF">
        <w:rPr>
          <w:rFonts w:ascii="Times New Roman" w:hAnsi="Times New Roman" w:cs="Times New Roman"/>
        </w:rPr>
        <w:t xml:space="preserve">Alsharari, N.M., Al-Shboul, M. and Alteneiji, S. (2020) 'Implementation of cloud ERP in the SME: evidence from UAE', </w:t>
      </w:r>
      <w:r w:rsidRPr="003F56EF">
        <w:rPr>
          <w:rFonts w:ascii="Times New Roman" w:hAnsi="Times New Roman" w:cs="Times New Roman"/>
          <w:i/>
          <w:iCs/>
        </w:rPr>
        <w:t>Journal of Small Business and Enterprise Development</w:t>
      </w:r>
      <w:r w:rsidRPr="003F56EF">
        <w:rPr>
          <w:rFonts w:ascii="Times New Roman" w:hAnsi="Times New Roman" w:cs="Times New Roman"/>
        </w:rPr>
        <w:t>, 27(2), pp. 299-327. DOI: 10.1108/JSBED-01-2019-0007.</w:t>
      </w:r>
    </w:p>
    <w:p w14:paraId="41FCDA54" w14:textId="77777777" w:rsidR="003F56EF" w:rsidRPr="003F56EF" w:rsidRDefault="003F56EF" w:rsidP="003F56EF">
      <w:pPr>
        <w:rPr>
          <w:rFonts w:ascii="Times New Roman" w:hAnsi="Times New Roman" w:cs="Times New Roman"/>
        </w:rPr>
      </w:pPr>
      <w:r w:rsidRPr="003F56EF">
        <w:rPr>
          <w:rFonts w:ascii="Times New Roman" w:hAnsi="Times New Roman" w:cs="Times New Roman"/>
        </w:rPr>
        <w:t xml:space="preserve">Determann, L. (2019) 'The impact of GDPR on global technology development', </w:t>
      </w:r>
      <w:r w:rsidRPr="003F56EF">
        <w:rPr>
          <w:rFonts w:ascii="Times New Roman" w:hAnsi="Times New Roman" w:cs="Times New Roman"/>
          <w:i/>
          <w:iCs/>
        </w:rPr>
        <w:t>International Journal of Electronic Commerce</w:t>
      </w:r>
      <w:r w:rsidRPr="003F56EF">
        <w:rPr>
          <w:rFonts w:ascii="Times New Roman" w:hAnsi="Times New Roman" w:cs="Times New Roman"/>
        </w:rPr>
        <w:t xml:space="preserve">, 23(1). Available at: </w:t>
      </w:r>
      <w:hyperlink r:id="rId8" w:history="1">
        <w:r w:rsidRPr="003F56EF">
          <w:rPr>
            <w:rStyle w:val="Hyperlink"/>
            <w:rFonts w:ascii="Times New Roman" w:hAnsi="Times New Roman" w:cs="Times New Roman"/>
          </w:rPr>
          <w:t>https://www.tandfonline.com/doi/full/10.1080/1097198X.2019.1569186</w:t>
        </w:r>
      </w:hyperlink>
      <w:r w:rsidRPr="003F56EF">
        <w:rPr>
          <w:rFonts w:ascii="Times New Roman" w:hAnsi="Times New Roman" w:cs="Times New Roman"/>
        </w:rPr>
        <w:t xml:space="preserve"> (Accessed: 31 July 2026).</w:t>
      </w:r>
    </w:p>
    <w:p w14:paraId="1C5094CC" w14:textId="77777777" w:rsidR="003F56EF" w:rsidRPr="003F56EF" w:rsidRDefault="003F56EF" w:rsidP="003F56EF">
      <w:pPr>
        <w:rPr>
          <w:rFonts w:ascii="Times New Roman" w:hAnsi="Times New Roman" w:cs="Times New Roman"/>
        </w:rPr>
      </w:pPr>
      <w:r w:rsidRPr="003F56EF">
        <w:rPr>
          <w:rFonts w:ascii="Times New Roman" w:hAnsi="Times New Roman" w:cs="Times New Roman"/>
        </w:rPr>
        <w:t xml:space="preserve">Hustad, E., Olsen, D.H., Jørgensen, E.H. and Sørheller, V.U. (2019) 'Creating Business Value from Cloud-Based ERP Systems in Small and Medium-Sized Enterprises', in </w:t>
      </w:r>
      <w:r w:rsidRPr="003F56EF">
        <w:rPr>
          <w:rFonts w:ascii="Times New Roman" w:hAnsi="Times New Roman" w:cs="Times New Roman"/>
          <w:i/>
          <w:iCs/>
        </w:rPr>
        <w:t>Digital Transformation for a Sustainable Society in the 21st Century: 18th IFIP WG 6.11 Conference on e-Business, e-Services, and e-Society, I3E 2019</w:t>
      </w:r>
      <w:r w:rsidRPr="003F56EF">
        <w:rPr>
          <w:rFonts w:ascii="Times New Roman" w:hAnsi="Times New Roman" w:cs="Times New Roman"/>
        </w:rPr>
        <w:t>. Trondheim, Norway, 18–20 September. Cham: Springer International Publishing, pp. 691-703.</w:t>
      </w:r>
    </w:p>
    <w:p w14:paraId="5A690623" w14:textId="77777777" w:rsidR="003F56EF" w:rsidRPr="003F56EF" w:rsidRDefault="003F56EF" w:rsidP="003F56EF">
      <w:pPr>
        <w:rPr>
          <w:rFonts w:ascii="Times New Roman" w:hAnsi="Times New Roman" w:cs="Times New Roman"/>
        </w:rPr>
      </w:pPr>
      <w:r w:rsidRPr="003F56EF">
        <w:rPr>
          <w:rFonts w:ascii="Times New Roman" w:hAnsi="Times New Roman" w:cs="Times New Roman"/>
        </w:rPr>
        <w:t xml:space="preserve">Laudon, K.C. and Laudon, J.P. (2020) </w:t>
      </w:r>
      <w:r w:rsidRPr="003F56EF">
        <w:rPr>
          <w:rFonts w:ascii="Times New Roman" w:hAnsi="Times New Roman" w:cs="Times New Roman"/>
          <w:i/>
          <w:iCs/>
        </w:rPr>
        <w:t>Management Information Systems: Managing the Digital Firm</w:t>
      </w:r>
      <w:r w:rsidRPr="003F56EF">
        <w:rPr>
          <w:rFonts w:ascii="Times New Roman" w:hAnsi="Times New Roman" w:cs="Times New Roman"/>
        </w:rPr>
        <w:t>. 16th edn. Harlow: Pearson Education.</w:t>
      </w:r>
    </w:p>
    <w:p w14:paraId="0A1D571E" w14:textId="77777777" w:rsidR="003F56EF" w:rsidRPr="003F56EF" w:rsidRDefault="003F56EF" w:rsidP="003F56EF">
      <w:pPr>
        <w:rPr>
          <w:rFonts w:ascii="Times New Roman" w:hAnsi="Times New Roman" w:cs="Times New Roman"/>
        </w:rPr>
      </w:pPr>
      <w:r w:rsidRPr="003F56EF">
        <w:rPr>
          <w:rFonts w:ascii="Times New Roman" w:hAnsi="Times New Roman" w:cs="Times New Roman"/>
        </w:rPr>
        <w:t xml:space="preserve">Rambabu, V.P., Devan, M. and Murthy, C.J. (2023) 'Real-Time Data Integration in Retail: Improving Supply Chain and Customer Experience', </w:t>
      </w:r>
      <w:r w:rsidRPr="003F56EF">
        <w:rPr>
          <w:rFonts w:ascii="Times New Roman" w:hAnsi="Times New Roman" w:cs="Times New Roman"/>
          <w:i/>
          <w:iCs/>
        </w:rPr>
        <w:t>Journal of Computational Intelligence and Robotics</w:t>
      </w:r>
      <w:r w:rsidRPr="003F56EF">
        <w:rPr>
          <w:rFonts w:ascii="Times New Roman" w:hAnsi="Times New Roman" w:cs="Times New Roman"/>
        </w:rPr>
        <w:t xml:space="preserve">. Available at: </w:t>
      </w:r>
      <w:hyperlink r:id="rId9" w:history="1">
        <w:r w:rsidRPr="003F56EF">
          <w:rPr>
            <w:rStyle w:val="Hyperlink"/>
            <w:rFonts w:ascii="Times New Roman" w:hAnsi="Times New Roman" w:cs="Times New Roman"/>
          </w:rPr>
          <w:t>https://thesciencebrigade.com/jcir/article/view/298</w:t>
        </w:r>
      </w:hyperlink>
      <w:r w:rsidRPr="003F56EF">
        <w:rPr>
          <w:rFonts w:ascii="Times New Roman" w:hAnsi="Times New Roman" w:cs="Times New Roman"/>
        </w:rPr>
        <w:t xml:space="preserve"> (Accessed: 31 July 2026).</w:t>
      </w:r>
    </w:p>
    <w:p w14:paraId="22A3CAAE" w14:textId="77777777" w:rsidR="003F56EF" w:rsidRPr="003F56EF" w:rsidRDefault="003F56EF" w:rsidP="003F56EF">
      <w:pPr>
        <w:rPr>
          <w:rFonts w:ascii="Times New Roman" w:hAnsi="Times New Roman" w:cs="Times New Roman"/>
        </w:rPr>
      </w:pPr>
      <w:r w:rsidRPr="003F56EF">
        <w:rPr>
          <w:rFonts w:ascii="Times New Roman" w:hAnsi="Times New Roman" w:cs="Times New Roman"/>
        </w:rPr>
        <w:t xml:space="preserve">Roosevelt, S.C., Veemaraj, E. and Kirubakaran, S. (2024) 'Real Time Stock Inventory Management System', in </w:t>
      </w:r>
      <w:r w:rsidRPr="003F56EF">
        <w:rPr>
          <w:rFonts w:ascii="Times New Roman" w:hAnsi="Times New Roman" w:cs="Times New Roman"/>
          <w:i/>
          <w:iCs/>
        </w:rPr>
        <w:t>2024 8th International Conference on Inventive Systems and Control (ICISC)</w:t>
      </w:r>
      <w:r w:rsidRPr="003F56EF">
        <w:rPr>
          <w:rFonts w:ascii="Times New Roman" w:hAnsi="Times New Roman" w:cs="Times New Roman"/>
        </w:rPr>
        <w:t>, pp. 156-162. IEEE.</w:t>
      </w:r>
    </w:p>
    <w:p w14:paraId="00A33235" w14:textId="77777777" w:rsidR="003F56EF" w:rsidRPr="003F56EF" w:rsidRDefault="003F56EF" w:rsidP="003F56EF">
      <w:pPr>
        <w:rPr>
          <w:rFonts w:ascii="Times New Roman" w:hAnsi="Times New Roman" w:cs="Times New Roman"/>
        </w:rPr>
      </w:pPr>
      <w:r w:rsidRPr="003F56EF">
        <w:rPr>
          <w:rFonts w:ascii="Times New Roman" w:hAnsi="Times New Roman" w:cs="Times New Roman"/>
        </w:rPr>
        <w:t xml:space="preserve">Verhoef, P.C. et al. (2010) 'CRM in Data-Rich Multichannel Retailing Environments: A Review and Future Research Directions', </w:t>
      </w:r>
      <w:r w:rsidRPr="003F56EF">
        <w:rPr>
          <w:rFonts w:ascii="Times New Roman" w:hAnsi="Times New Roman" w:cs="Times New Roman"/>
          <w:i/>
          <w:iCs/>
        </w:rPr>
        <w:t>Journal of Interactive Marketing</w:t>
      </w:r>
      <w:r w:rsidRPr="003F56EF">
        <w:rPr>
          <w:rFonts w:ascii="Times New Roman" w:hAnsi="Times New Roman" w:cs="Times New Roman"/>
        </w:rPr>
        <w:t>, 24(2), pp. 121-137.</w:t>
      </w:r>
    </w:p>
    <w:p w14:paraId="0FC9C930" w14:textId="77777777" w:rsidR="003F56EF" w:rsidRPr="003F56EF" w:rsidRDefault="003F56EF" w:rsidP="003F56EF">
      <w:pPr>
        <w:rPr>
          <w:rFonts w:ascii="Times New Roman" w:hAnsi="Times New Roman" w:cs="Times New Roman"/>
        </w:rPr>
      </w:pPr>
      <w:r w:rsidRPr="003F56EF">
        <w:rPr>
          <w:rFonts w:ascii="Times New Roman" w:hAnsi="Times New Roman" w:cs="Times New Roman"/>
        </w:rPr>
        <w:t xml:space="preserve">Verma, P. (2024) </w:t>
      </w:r>
      <w:r w:rsidRPr="003F56EF">
        <w:rPr>
          <w:rFonts w:ascii="Times New Roman" w:hAnsi="Times New Roman" w:cs="Times New Roman"/>
          <w:i/>
          <w:iCs/>
        </w:rPr>
        <w:t>Transforming Supply Chains Through AI: Demand Forecasting, Inventory Management, and Dynamic Optimization</w:t>
      </w:r>
      <w:r w:rsidRPr="003F56EF">
        <w:rPr>
          <w:rFonts w:ascii="Times New Roman" w:hAnsi="Times New Roman" w:cs="Times New Roman"/>
        </w:rPr>
        <w:t xml:space="preserve">. </w:t>
      </w:r>
      <w:r w:rsidRPr="003F56EF">
        <w:rPr>
          <w:rFonts w:ascii="Times New Roman" w:hAnsi="Times New Roman" w:cs="Times New Roman"/>
          <w:i/>
          <w:iCs/>
        </w:rPr>
        <w:t>Integrated Journal of Science and Technology</w:t>
      </w:r>
      <w:r w:rsidRPr="003F56EF">
        <w:rPr>
          <w:rFonts w:ascii="Times New Roman" w:hAnsi="Times New Roman" w:cs="Times New Roman"/>
        </w:rPr>
        <w:t>, 1(9).</w:t>
      </w:r>
    </w:p>
    <w:p w14:paraId="685E2F4D" w14:textId="77777777" w:rsidR="0009784C" w:rsidRPr="006267E1" w:rsidRDefault="0009784C">
      <w:pPr>
        <w:rPr>
          <w:rFonts w:ascii="Times New Roman" w:hAnsi="Times New Roman" w:cs="Times New Roman"/>
        </w:rPr>
      </w:pPr>
    </w:p>
    <w:sectPr w:rsidR="0009784C" w:rsidRPr="006267E1" w:rsidSect="00FA0373">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7A4AF" w14:textId="77777777" w:rsidR="002C796E" w:rsidRDefault="002C796E" w:rsidP="00FA0373">
      <w:pPr>
        <w:spacing w:after="0" w:line="240" w:lineRule="auto"/>
      </w:pPr>
      <w:r>
        <w:separator/>
      </w:r>
    </w:p>
  </w:endnote>
  <w:endnote w:type="continuationSeparator" w:id="0">
    <w:p w14:paraId="253739E3" w14:textId="77777777" w:rsidR="002C796E" w:rsidRDefault="002C796E" w:rsidP="00FA0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6108886"/>
      <w:docPartObj>
        <w:docPartGallery w:val="Page Numbers (Bottom of Page)"/>
        <w:docPartUnique/>
      </w:docPartObj>
    </w:sdtPr>
    <w:sdtEndPr>
      <w:rPr>
        <w:noProof/>
      </w:rPr>
    </w:sdtEndPr>
    <w:sdtContent>
      <w:p w14:paraId="64A929A3" w14:textId="0855CBEB" w:rsidR="00FA0373" w:rsidRDefault="00FA03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2F8262" w14:textId="77777777" w:rsidR="00FA0373" w:rsidRDefault="00FA0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25CA5" w14:textId="77777777" w:rsidR="002C796E" w:rsidRDefault="002C796E" w:rsidP="00FA0373">
      <w:pPr>
        <w:spacing w:after="0" w:line="240" w:lineRule="auto"/>
      </w:pPr>
      <w:r>
        <w:separator/>
      </w:r>
    </w:p>
  </w:footnote>
  <w:footnote w:type="continuationSeparator" w:id="0">
    <w:p w14:paraId="008F526F" w14:textId="77777777" w:rsidR="002C796E" w:rsidRDefault="002C796E" w:rsidP="00FA03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F42"/>
    <w:rsid w:val="00014EDF"/>
    <w:rsid w:val="00084870"/>
    <w:rsid w:val="0009784C"/>
    <w:rsid w:val="00256EAB"/>
    <w:rsid w:val="002C796E"/>
    <w:rsid w:val="003A06E6"/>
    <w:rsid w:val="003F56EF"/>
    <w:rsid w:val="00491F42"/>
    <w:rsid w:val="006267E1"/>
    <w:rsid w:val="0063115E"/>
    <w:rsid w:val="006D5A31"/>
    <w:rsid w:val="007A14CC"/>
    <w:rsid w:val="008D1F9F"/>
    <w:rsid w:val="009158F4"/>
    <w:rsid w:val="0095465E"/>
    <w:rsid w:val="00AC4B6C"/>
    <w:rsid w:val="00CF6577"/>
    <w:rsid w:val="00D15DEA"/>
    <w:rsid w:val="00D447F7"/>
    <w:rsid w:val="00EA59C8"/>
    <w:rsid w:val="00FA0373"/>
    <w:rsid w:val="00FE0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D2120"/>
  <w15:chartTrackingRefBased/>
  <w15:docId w15:val="{E40282D8-9302-42D4-BB3C-8F97090F8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373"/>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FA0373"/>
    <w:pPr>
      <w:keepNext/>
      <w:keepLines/>
      <w:spacing w:before="160" w:after="80"/>
      <w:outlineLvl w:val="1"/>
    </w:pPr>
    <w:rPr>
      <w:rFonts w:ascii="Arial" w:eastAsiaTheme="majorEastAsia" w:hAnsi="Arial" w:cstheme="majorBidi"/>
      <w:sz w:val="32"/>
      <w:szCs w:val="32"/>
    </w:rPr>
  </w:style>
  <w:style w:type="paragraph" w:styleId="Heading3">
    <w:name w:val="heading 3"/>
    <w:basedOn w:val="Normal"/>
    <w:next w:val="Normal"/>
    <w:link w:val="Heading3Char"/>
    <w:uiPriority w:val="9"/>
    <w:unhideWhenUsed/>
    <w:qFormat/>
    <w:rsid w:val="00491F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1F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1F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1F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1F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1F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1F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373"/>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FA0373"/>
    <w:rPr>
      <w:rFonts w:ascii="Arial" w:eastAsiaTheme="majorEastAsia" w:hAnsi="Arial" w:cstheme="majorBidi"/>
      <w:sz w:val="32"/>
      <w:szCs w:val="32"/>
    </w:rPr>
  </w:style>
  <w:style w:type="character" w:customStyle="1" w:styleId="Heading3Char">
    <w:name w:val="Heading 3 Char"/>
    <w:basedOn w:val="DefaultParagraphFont"/>
    <w:link w:val="Heading3"/>
    <w:uiPriority w:val="9"/>
    <w:rsid w:val="00491F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1F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1F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1F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1F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1F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1F42"/>
    <w:rPr>
      <w:rFonts w:eastAsiaTheme="majorEastAsia" w:cstheme="majorBidi"/>
      <w:color w:val="272727" w:themeColor="text1" w:themeTint="D8"/>
    </w:rPr>
  </w:style>
  <w:style w:type="paragraph" w:styleId="Title">
    <w:name w:val="Title"/>
    <w:basedOn w:val="Normal"/>
    <w:next w:val="Normal"/>
    <w:link w:val="TitleChar"/>
    <w:uiPriority w:val="10"/>
    <w:qFormat/>
    <w:rsid w:val="00FA0373"/>
    <w:pPr>
      <w:spacing w:after="80" w:line="240" w:lineRule="auto"/>
      <w:contextualSpacing/>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FA0373"/>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491F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1F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1F42"/>
    <w:pPr>
      <w:spacing w:before="160"/>
      <w:jc w:val="center"/>
    </w:pPr>
    <w:rPr>
      <w:i/>
      <w:iCs/>
      <w:color w:val="404040" w:themeColor="text1" w:themeTint="BF"/>
    </w:rPr>
  </w:style>
  <w:style w:type="character" w:customStyle="1" w:styleId="QuoteChar">
    <w:name w:val="Quote Char"/>
    <w:basedOn w:val="DefaultParagraphFont"/>
    <w:link w:val="Quote"/>
    <w:uiPriority w:val="29"/>
    <w:rsid w:val="00491F42"/>
    <w:rPr>
      <w:i/>
      <w:iCs/>
      <w:color w:val="404040" w:themeColor="text1" w:themeTint="BF"/>
    </w:rPr>
  </w:style>
  <w:style w:type="paragraph" w:styleId="ListParagraph">
    <w:name w:val="List Paragraph"/>
    <w:basedOn w:val="Normal"/>
    <w:uiPriority w:val="34"/>
    <w:qFormat/>
    <w:rsid w:val="00491F42"/>
    <w:pPr>
      <w:ind w:left="720"/>
      <w:contextualSpacing/>
    </w:pPr>
  </w:style>
  <w:style w:type="character" w:styleId="IntenseEmphasis">
    <w:name w:val="Intense Emphasis"/>
    <w:basedOn w:val="DefaultParagraphFont"/>
    <w:uiPriority w:val="21"/>
    <w:qFormat/>
    <w:rsid w:val="00491F42"/>
    <w:rPr>
      <w:i/>
      <w:iCs/>
      <w:color w:val="0F4761" w:themeColor="accent1" w:themeShade="BF"/>
    </w:rPr>
  </w:style>
  <w:style w:type="paragraph" w:styleId="IntenseQuote">
    <w:name w:val="Intense Quote"/>
    <w:basedOn w:val="Normal"/>
    <w:next w:val="Normal"/>
    <w:link w:val="IntenseQuoteChar"/>
    <w:uiPriority w:val="30"/>
    <w:qFormat/>
    <w:rsid w:val="00491F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1F42"/>
    <w:rPr>
      <w:i/>
      <w:iCs/>
      <w:color w:val="0F4761" w:themeColor="accent1" w:themeShade="BF"/>
    </w:rPr>
  </w:style>
  <w:style w:type="character" w:styleId="IntenseReference">
    <w:name w:val="Intense Reference"/>
    <w:basedOn w:val="DefaultParagraphFont"/>
    <w:uiPriority w:val="32"/>
    <w:qFormat/>
    <w:rsid w:val="00491F42"/>
    <w:rPr>
      <w:b/>
      <w:bCs/>
      <w:smallCaps/>
      <w:color w:val="0F4761" w:themeColor="accent1" w:themeShade="BF"/>
      <w:spacing w:val="5"/>
    </w:rPr>
  </w:style>
  <w:style w:type="character" w:styleId="Hyperlink">
    <w:name w:val="Hyperlink"/>
    <w:basedOn w:val="DefaultParagraphFont"/>
    <w:uiPriority w:val="99"/>
    <w:unhideWhenUsed/>
    <w:rsid w:val="00D15DEA"/>
    <w:rPr>
      <w:color w:val="467886" w:themeColor="hyperlink"/>
      <w:u w:val="single"/>
    </w:rPr>
  </w:style>
  <w:style w:type="character" w:styleId="UnresolvedMention">
    <w:name w:val="Unresolved Mention"/>
    <w:basedOn w:val="DefaultParagraphFont"/>
    <w:uiPriority w:val="99"/>
    <w:semiHidden/>
    <w:unhideWhenUsed/>
    <w:rsid w:val="00D15DEA"/>
    <w:rPr>
      <w:color w:val="605E5C"/>
      <w:shd w:val="clear" w:color="auto" w:fill="E1DFDD"/>
    </w:rPr>
  </w:style>
  <w:style w:type="paragraph" w:customStyle="1" w:styleId="font-claude-response-body">
    <w:name w:val="font-claude-response-body"/>
    <w:basedOn w:val="Normal"/>
    <w:rsid w:val="006267E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267E1"/>
    <w:rPr>
      <w:b/>
      <w:bCs/>
    </w:rPr>
  </w:style>
  <w:style w:type="character" w:styleId="FollowedHyperlink">
    <w:name w:val="FollowedHyperlink"/>
    <w:basedOn w:val="DefaultParagraphFont"/>
    <w:uiPriority w:val="99"/>
    <w:semiHidden/>
    <w:unhideWhenUsed/>
    <w:rsid w:val="006D5A31"/>
    <w:rPr>
      <w:color w:val="96607D" w:themeColor="followedHyperlink"/>
      <w:u w:val="single"/>
    </w:rPr>
  </w:style>
  <w:style w:type="paragraph" w:styleId="Header">
    <w:name w:val="header"/>
    <w:basedOn w:val="Normal"/>
    <w:link w:val="HeaderChar"/>
    <w:uiPriority w:val="99"/>
    <w:unhideWhenUsed/>
    <w:rsid w:val="00FA03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373"/>
  </w:style>
  <w:style w:type="paragraph" w:styleId="Footer">
    <w:name w:val="footer"/>
    <w:basedOn w:val="Normal"/>
    <w:link w:val="FooterChar"/>
    <w:uiPriority w:val="99"/>
    <w:unhideWhenUsed/>
    <w:rsid w:val="00FA03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62351">
      <w:bodyDiv w:val="1"/>
      <w:marLeft w:val="0"/>
      <w:marRight w:val="0"/>
      <w:marTop w:val="0"/>
      <w:marBottom w:val="0"/>
      <w:divBdr>
        <w:top w:val="none" w:sz="0" w:space="0" w:color="auto"/>
        <w:left w:val="none" w:sz="0" w:space="0" w:color="auto"/>
        <w:bottom w:val="none" w:sz="0" w:space="0" w:color="auto"/>
        <w:right w:val="none" w:sz="0" w:space="0" w:color="auto"/>
      </w:divBdr>
    </w:div>
    <w:div w:id="153763213">
      <w:bodyDiv w:val="1"/>
      <w:marLeft w:val="0"/>
      <w:marRight w:val="0"/>
      <w:marTop w:val="0"/>
      <w:marBottom w:val="0"/>
      <w:divBdr>
        <w:top w:val="none" w:sz="0" w:space="0" w:color="auto"/>
        <w:left w:val="none" w:sz="0" w:space="0" w:color="auto"/>
        <w:bottom w:val="none" w:sz="0" w:space="0" w:color="auto"/>
        <w:right w:val="none" w:sz="0" w:space="0" w:color="auto"/>
      </w:divBdr>
    </w:div>
    <w:div w:id="469983086">
      <w:bodyDiv w:val="1"/>
      <w:marLeft w:val="0"/>
      <w:marRight w:val="0"/>
      <w:marTop w:val="0"/>
      <w:marBottom w:val="0"/>
      <w:divBdr>
        <w:top w:val="none" w:sz="0" w:space="0" w:color="auto"/>
        <w:left w:val="none" w:sz="0" w:space="0" w:color="auto"/>
        <w:bottom w:val="none" w:sz="0" w:space="0" w:color="auto"/>
        <w:right w:val="none" w:sz="0" w:space="0" w:color="auto"/>
      </w:divBdr>
    </w:div>
    <w:div w:id="498423958">
      <w:bodyDiv w:val="1"/>
      <w:marLeft w:val="0"/>
      <w:marRight w:val="0"/>
      <w:marTop w:val="0"/>
      <w:marBottom w:val="0"/>
      <w:divBdr>
        <w:top w:val="none" w:sz="0" w:space="0" w:color="auto"/>
        <w:left w:val="none" w:sz="0" w:space="0" w:color="auto"/>
        <w:bottom w:val="none" w:sz="0" w:space="0" w:color="auto"/>
        <w:right w:val="none" w:sz="0" w:space="0" w:color="auto"/>
      </w:divBdr>
    </w:div>
    <w:div w:id="908420082">
      <w:bodyDiv w:val="1"/>
      <w:marLeft w:val="0"/>
      <w:marRight w:val="0"/>
      <w:marTop w:val="0"/>
      <w:marBottom w:val="0"/>
      <w:divBdr>
        <w:top w:val="none" w:sz="0" w:space="0" w:color="auto"/>
        <w:left w:val="none" w:sz="0" w:space="0" w:color="auto"/>
        <w:bottom w:val="none" w:sz="0" w:space="0" w:color="auto"/>
        <w:right w:val="none" w:sz="0" w:space="0" w:color="auto"/>
      </w:divBdr>
    </w:div>
    <w:div w:id="1318151630">
      <w:bodyDiv w:val="1"/>
      <w:marLeft w:val="0"/>
      <w:marRight w:val="0"/>
      <w:marTop w:val="0"/>
      <w:marBottom w:val="0"/>
      <w:divBdr>
        <w:top w:val="none" w:sz="0" w:space="0" w:color="auto"/>
        <w:left w:val="none" w:sz="0" w:space="0" w:color="auto"/>
        <w:bottom w:val="none" w:sz="0" w:space="0" w:color="auto"/>
        <w:right w:val="none" w:sz="0" w:space="0" w:color="auto"/>
      </w:divBdr>
    </w:div>
    <w:div w:id="1579708067">
      <w:bodyDiv w:val="1"/>
      <w:marLeft w:val="0"/>
      <w:marRight w:val="0"/>
      <w:marTop w:val="0"/>
      <w:marBottom w:val="0"/>
      <w:divBdr>
        <w:top w:val="none" w:sz="0" w:space="0" w:color="auto"/>
        <w:left w:val="none" w:sz="0" w:space="0" w:color="auto"/>
        <w:bottom w:val="none" w:sz="0" w:space="0" w:color="auto"/>
        <w:right w:val="none" w:sz="0" w:space="0" w:color="auto"/>
      </w:divBdr>
    </w:div>
    <w:div w:id="1753428644">
      <w:bodyDiv w:val="1"/>
      <w:marLeft w:val="0"/>
      <w:marRight w:val="0"/>
      <w:marTop w:val="0"/>
      <w:marBottom w:val="0"/>
      <w:divBdr>
        <w:top w:val="none" w:sz="0" w:space="0" w:color="auto"/>
        <w:left w:val="none" w:sz="0" w:space="0" w:color="auto"/>
        <w:bottom w:val="none" w:sz="0" w:space="0" w:color="auto"/>
        <w:right w:val="none" w:sz="0" w:space="0" w:color="auto"/>
      </w:divBdr>
    </w:div>
    <w:div w:id="1775898142">
      <w:bodyDiv w:val="1"/>
      <w:marLeft w:val="0"/>
      <w:marRight w:val="0"/>
      <w:marTop w:val="0"/>
      <w:marBottom w:val="0"/>
      <w:divBdr>
        <w:top w:val="none" w:sz="0" w:space="0" w:color="auto"/>
        <w:left w:val="none" w:sz="0" w:space="0" w:color="auto"/>
        <w:bottom w:val="none" w:sz="0" w:space="0" w:color="auto"/>
        <w:right w:val="none" w:sz="0" w:space="0" w:color="auto"/>
      </w:divBdr>
    </w:div>
    <w:div w:id="1817406518">
      <w:bodyDiv w:val="1"/>
      <w:marLeft w:val="0"/>
      <w:marRight w:val="0"/>
      <w:marTop w:val="0"/>
      <w:marBottom w:val="0"/>
      <w:divBdr>
        <w:top w:val="none" w:sz="0" w:space="0" w:color="auto"/>
        <w:left w:val="none" w:sz="0" w:space="0" w:color="auto"/>
        <w:bottom w:val="none" w:sz="0" w:space="0" w:color="auto"/>
        <w:right w:val="none" w:sz="0" w:space="0" w:color="auto"/>
      </w:divBdr>
    </w:div>
    <w:div w:id="200501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097198X.2019.156918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hesciencebrigade.com/jcir/article/view/2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82EBB2-C527-4479-B5C7-74AF95D19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8</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Mahmud</dc:creator>
  <cp:keywords/>
  <dc:description/>
  <cp:lastModifiedBy>Hasan Mahmud</cp:lastModifiedBy>
  <cp:revision>7</cp:revision>
  <dcterms:created xsi:type="dcterms:W3CDTF">2026-07-31T13:34:00Z</dcterms:created>
  <dcterms:modified xsi:type="dcterms:W3CDTF">2026-07-31T19:09:00Z</dcterms:modified>
</cp:coreProperties>
</file>