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065EB5" w14:textId="07256616" w:rsidR="00CD6111" w:rsidRPr="00B87063" w:rsidRDefault="008C60C9" w:rsidP="00940823">
      <w:pPr>
        <w:jc w:val="both"/>
        <w:rPr>
          <w:rFonts w:ascii="Times New Roman" w:hAnsi="Times New Roman" w:cs="Times New Roman"/>
          <w:b/>
          <w:bCs/>
          <w:sz w:val="24"/>
          <w:szCs w:val="24"/>
        </w:rPr>
      </w:pPr>
      <w:r w:rsidRPr="00B87063">
        <w:rPr>
          <w:rFonts w:ascii="Times New Roman" w:hAnsi="Times New Roman" w:cs="Times New Roman"/>
          <w:b/>
          <w:bCs/>
          <w:sz w:val="24"/>
          <w:szCs w:val="24"/>
        </w:rPr>
        <w:t>Task 1</w:t>
      </w:r>
    </w:p>
    <w:p w14:paraId="2D4754D7" w14:textId="63ABBC1D" w:rsidR="008C60C9" w:rsidRPr="00B87063" w:rsidRDefault="008C60C9" w:rsidP="00940823">
      <w:pPr>
        <w:jc w:val="both"/>
        <w:rPr>
          <w:rFonts w:ascii="Times New Roman" w:hAnsi="Times New Roman" w:cs="Times New Roman"/>
          <w:b/>
          <w:bCs/>
          <w:sz w:val="24"/>
          <w:szCs w:val="24"/>
        </w:rPr>
      </w:pPr>
      <w:r w:rsidRPr="00B87063">
        <w:rPr>
          <w:rFonts w:ascii="Times New Roman" w:hAnsi="Times New Roman" w:cs="Times New Roman"/>
          <w:b/>
          <w:bCs/>
          <w:sz w:val="24"/>
          <w:szCs w:val="24"/>
        </w:rPr>
        <w:t>Part A</w:t>
      </w:r>
    </w:p>
    <w:p w14:paraId="2AF0FB49" w14:textId="14DFFBA6" w:rsidR="008C60C9" w:rsidRPr="00940823" w:rsidRDefault="008C60C9" w:rsidP="00940823">
      <w:pPr>
        <w:jc w:val="both"/>
        <w:rPr>
          <w:rFonts w:ascii="Times New Roman" w:hAnsi="Times New Roman" w:cs="Times New Roman"/>
          <w:sz w:val="24"/>
          <w:szCs w:val="24"/>
        </w:rPr>
      </w:pPr>
      <w:r w:rsidRPr="00940823">
        <w:rPr>
          <w:rFonts w:ascii="Times New Roman" w:hAnsi="Times New Roman" w:cs="Times New Roman"/>
          <w:sz w:val="24"/>
          <w:szCs w:val="24"/>
        </w:rPr>
        <w:t>In the modern digital economy, the academic and professional skills that are fundamental are essential elements in order to become successful</w:t>
      </w:r>
      <w:r w:rsidR="004D7CFC">
        <w:rPr>
          <w:rFonts w:ascii="Times New Roman" w:hAnsi="Times New Roman" w:cs="Times New Roman"/>
          <w:sz w:val="24"/>
          <w:szCs w:val="24"/>
        </w:rPr>
        <w:t xml:space="preserve"> </w:t>
      </w:r>
      <w:r w:rsidR="004D7CFC" w:rsidRPr="004D7CFC">
        <w:rPr>
          <w:rFonts w:ascii="Times New Roman" w:hAnsi="Times New Roman" w:cs="Times New Roman"/>
          <w:noProof/>
          <w:sz w:val="24"/>
          <w:szCs w:val="24"/>
          <w:lang w:val="en-US"/>
        </w:rPr>
        <w:t>[1]</w:t>
      </w:r>
      <w:r w:rsidRPr="00940823">
        <w:rPr>
          <w:rFonts w:ascii="Times New Roman" w:hAnsi="Times New Roman" w:cs="Times New Roman"/>
          <w:sz w:val="24"/>
          <w:szCs w:val="24"/>
        </w:rPr>
        <w:t>. Within computing, the core capabilities, as digital literacy, critical thinking, and successful communication, form the arsenal that one needs to sail and innovate effectively in the sphere</w:t>
      </w:r>
      <w:r w:rsidR="00117E92" w:rsidRPr="00940823">
        <w:rPr>
          <w:rFonts w:ascii="Times New Roman" w:hAnsi="Times New Roman" w:cs="Times New Roman"/>
          <w:sz w:val="24"/>
          <w:szCs w:val="24"/>
        </w:rPr>
        <w:t xml:space="preserve">. </w:t>
      </w:r>
    </w:p>
    <w:p w14:paraId="18E37C93" w14:textId="385BCAF3" w:rsidR="008C60C9" w:rsidRDefault="008C60C9" w:rsidP="00940823">
      <w:pPr>
        <w:jc w:val="both"/>
        <w:rPr>
          <w:rFonts w:ascii="Times New Roman" w:hAnsi="Times New Roman" w:cs="Times New Roman"/>
          <w:sz w:val="24"/>
          <w:szCs w:val="24"/>
        </w:rPr>
      </w:pPr>
      <w:r w:rsidRPr="00940823">
        <w:rPr>
          <w:rFonts w:ascii="Times New Roman" w:hAnsi="Times New Roman" w:cs="Times New Roman"/>
          <w:sz w:val="24"/>
          <w:szCs w:val="24"/>
        </w:rPr>
        <w:t>Digital literacy does not simply mean a level of knowledge about simple use of software</w:t>
      </w:r>
      <w:r w:rsidR="00EC2921">
        <w:rPr>
          <w:rFonts w:ascii="Times New Roman" w:hAnsi="Times New Roman" w:cs="Times New Roman"/>
          <w:sz w:val="24"/>
          <w:szCs w:val="24"/>
        </w:rPr>
        <w:t xml:space="preserve"> </w:t>
      </w:r>
      <w:r w:rsidR="00426000" w:rsidRPr="00EC2921">
        <w:rPr>
          <w:rFonts w:ascii="Times New Roman" w:hAnsi="Times New Roman" w:cs="Times New Roman"/>
          <w:noProof/>
          <w:sz w:val="24"/>
          <w:szCs w:val="24"/>
          <w:lang w:val="en-US"/>
        </w:rPr>
        <w:t>[</w:t>
      </w:r>
      <w:r w:rsidR="004D7CFC">
        <w:rPr>
          <w:rFonts w:ascii="Times New Roman" w:hAnsi="Times New Roman" w:cs="Times New Roman"/>
          <w:noProof/>
          <w:sz w:val="24"/>
          <w:szCs w:val="24"/>
          <w:lang w:val="en-US"/>
        </w:rPr>
        <w:t>2</w:t>
      </w:r>
      <w:r w:rsidR="00426000" w:rsidRPr="00EC2921">
        <w:rPr>
          <w:rFonts w:ascii="Times New Roman" w:hAnsi="Times New Roman" w:cs="Times New Roman"/>
          <w:noProof/>
          <w:sz w:val="24"/>
          <w:szCs w:val="24"/>
          <w:lang w:val="en-US"/>
        </w:rPr>
        <w:t>]</w:t>
      </w:r>
      <w:r w:rsidRPr="00940823">
        <w:rPr>
          <w:rFonts w:ascii="Times New Roman" w:hAnsi="Times New Roman" w:cs="Times New Roman"/>
          <w:sz w:val="24"/>
          <w:szCs w:val="24"/>
        </w:rPr>
        <w:t>. It includes the ability to critically evaluate information received on online platforms, use specialised development and teamwork tools and keeping up with the rapidly changing technological world. It is one of the core competencies required of computing professionals and makes it easy to undertake effective research, ethical practices in code writing, and lifelong learning</w:t>
      </w:r>
      <w:r w:rsidR="00117E92" w:rsidRPr="00940823">
        <w:rPr>
          <w:rFonts w:ascii="Times New Roman" w:hAnsi="Times New Roman" w:cs="Times New Roman"/>
          <w:sz w:val="24"/>
          <w:szCs w:val="24"/>
        </w:rPr>
        <w:t>.</w:t>
      </w:r>
      <w:r w:rsidR="00F50261">
        <w:rPr>
          <w:rFonts w:ascii="Times New Roman" w:hAnsi="Times New Roman" w:cs="Times New Roman"/>
          <w:sz w:val="24"/>
          <w:szCs w:val="24"/>
        </w:rPr>
        <w:t xml:space="preserve"> </w:t>
      </w:r>
      <w:r w:rsidRPr="00940823">
        <w:rPr>
          <w:rFonts w:ascii="Times New Roman" w:hAnsi="Times New Roman" w:cs="Times New Roman"/>
          <w:sz w:val="24"/>
          <w:szCs w:val="24"/>
        </w:rPr>
        <w:t>Similarly</w:t>
      </w:r>
      <w:r w:rsidR="00117E92" w:rsidRPr="00940823">
        <w:rPr>
          <w:rFonts w:ascii="Times New Roman" w:hAnsi="Times New Roman" w:cs="Times New Roman"/>
          <w:sz w:val="24"/>
          <w:szCs w:val="24"/>
        </w:rPr>
        <w:t xml:space="preserve">, </w:t>
      </w:r>
      <w:r w:rsidRPr="00940823">
        <w:rPr>
          <w:rFonts w:ascii="Times New Roman" w:hAnsi="Times New Roman" w:cs="Times New Roman"/>
          <w:sz w:val="24"/>
          <w:szCs w:val="24"/>
        </w:rPr>
        <w:t>critical reasoning</w:t>
      </w:r>
      <w:r w:rsidR="00117E92" w:rsidRPr="00940823">
        <w:rPr>
          <w:rFonts w:ascii="Times New Roman" w:hAnsi="Times New Roman" w:cs="Times New Roman"/>
          <w:sz w:val="24"/>
          <w:szCs w:val="24"/>
        </w:rPr>
        <w:t xml:space="preserve"> is also crucial</w:t>
      </w:r>
      <w:r w:rsidRPr="00940823">
        <w:rPr>
          <w:rFonts w:ascii="Times New Roman" w:hAnsi="Times New Roman" w:cs="Times New Roman"/>
          <w:sz w:val="24"/>
          <w:szCs w:val="24"/>
        </w:rPr>
        <w:t>. It consists of the logical analysis of complex issues, debugging of computer programs, testing of the efficiency of algorithms, and contingent decision-making when it comes to system architecture and data interpretation</w:t>
      </w:r>
      <w:r w:rsidR="00620021">
        <w:rPr>
          <w:rFonts w:ascii="Times New Roman" w:hAnsi="Times New Roman" w:cs="Times New Roman"/>
          <w:sz w:val="24"/>
          <w:szCs w:val="24"/>
        </w:rPr>
        <w:t xml:space="preserve"> </w:t>
      </w:r>
      <w:r w:rsidR="00426000" w:rsidRPr="00620021">
        <w:rPr>
          <w:rFonts w:ascii="Times New Roman" w:hAnsi="Times New Roman" w:cs="Times New Roman"/>
          <w:noProof/>
          <w:sz w:val="24"/>
          <w:szCs w:val="24"/>
          <w:lang w:val="en-US"/>
        </w:rPr>
        <w:t>[</w:t>
      </w:r>
      <w:r w:rsidR="004D7CFC">
        <w:rPr>
          <w:rFonts w:ascii="Times New Roman" w:hAnsi="Times New Roman" w:cs="Times New Roman"/>
          <w:noProof/>
          <w:sz w:val="24"/>
          <w:szCs w:val="24"/>
          <w:lang w:val="en-US"/>
        </w:rPr>
        <w:t>3</w:t>
      </w:r>
      <w:r w:rsidR="00426000" w:rsidRPr="00620021">
        <w:rPr>
          <w:rFonts w:ascii="Times New Roman" w:hAnsi="Times New Roman" w:cs="Times New Roman"/>
          <w:noProof/>
          <w:sz w:val="24"/>
          <w:szCs w:val="24"/>
          <w:lang w:val="en-US"/>
        </w:rPr>
        <w:t>]</w:t>
      </w:r>
      <w:r w:rsidRPr="00940823">
        <w:rPr>
          <w:rFonts w:ascii="Times New Roman" w:hAnsi="Times New Roman" w:cs="Times New Roman"/>
          <w:sz w:val="24"/>
          <w:szCs w:val="24"/>
        </w:rPr>
        <w:t>. This method of analysis creates the distinction between an experienced and a novice programmer</w:t>
      </w:r>
      <w:r w:rsidR="00117E92" w:rsidRPr="00940823">
        <w:rPr>
          <w:rFonts w:ascii="Times New Roman" w:hAnsi="Times New Roman" w:cs="Times New Roman"/>
          <w:sz w:val="24"/>
          <w:szCs w:val="24"/>
        </w:rPr>
        <w:t>.</w:t>
      </w:r>
    </w:p>
    <w:p w14:paraId="128AFCE2" w14:textId="77777777" w:rsidR="003F6550" w:rsidRDefault="003F6550" w:rsidP="003F6550">
      <w:pPr>
        <w:keepNext/>
        <w:jc w:val="center"/>
      </w:pPr>
      <w:r>
        <w:rPr>
          <w:noProof/>
        </w:rPr>
        <w:drawing>
          <wp:inline distT="0" distB="0" distL="0" distR="0" wp14:anchorId="0C443810" wp14:editId="07C237E1">
            <wp:extent cx="4829175" cy="2132453"/>
            <wp:effectExtent l="0" t="0" r="0" b="1270"/>
            <wp:docPr id="20058288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828862" name=""/>
                    <pic:cNvPicPr/>
                  </pic:nvPicPr>
                  <pic:blipFill>
                    <a:blip r:embed="rId5"/>
                    <a:stretch>
                      <a:fillRect/>
                    </a:stretch>
                  </pic:blipFill>
                  <pic:spPr>
                    <a:xfrm>
                      <a:off x="0" y="0"/>
                      <a:ext cx="4833199" cy="2134230"/>
                    </a:xfrm>
                    <a:prstGeom prst="rect">
                      <a:avLst/>
                    </a:prstGeom>
                  </pic:spPr>
                </pic:pic>
              </a:graphicData>
            </a:graphic>
          </wp:inline>
        </w:drawing>
      </w:r>
    </w:p>
    <w:p w14:paraId="13B9A2B5" w14:textId="16B7B94A" w:rsidR="003F6550" w:rsidRPr="00940823" w:rsidRDefault="003F6550" w:rsidP="003F6550">
      <w:pPr>
        <w:pStyle w:val="Caption"/>
        <w:jc w:val="center"/>
        <w:rPr>
          <w:rFonts w:ascii="Times New Roman" w:hAnsi="Times New Roman" w:cs="Times New Roman"/>
          <w:sz w:val="24"/>
          <w:szCs w:val="24"/>
        </w:rPr>
      </w:pPr>
      <w:r>
        <w:t xml:space="preserve">Figure </w:t>
      </w:r>
      <w:r>
        <w:fldChar w:fldCharType="begin"/>
      </w:r>
      <w:r>
        <w:instrText xml:space="preserve"> SEQ Figure \* ARABIC </w:instrText>
      </w:r>
      <w:r>
        <w:fldChar w:fldCharType="separate"/>
      </w:r>
      <w:r>
        <w:rPr>
          <w:noProof/>
        </w:rPr>
        <w:t>1</w:t>
      </w:r>
      <w:r>
        <w:fldChar w:fldCharType="end"/>
      </w:r>
      <w:r>
        <w:t>: Digital Literacy</w:t>
      </w:r>
    </w:p>
    <w:p w14:paraId="1993B36C" w14:textId="0406984F" w:rsidR="008C60C9" w:rsidRDefault="008C60C9" w:rsidP="00940823">
      <w:pPr>
        <w:jc w:val="both"/>
        <w:rPr>
          <w:rFonts w:ascii="Times New Roman" w:hAnsi="Times New Roman" w:cs="Times New Roman"/>
          <w:sz w:val="24"/>
          <w:szCs w:val="24"/>
        </w:rPr>
      </w:pPr>
      <w:r w:rsidRPr="00940823">
        <w:rPr>
          <w:rFonts w:ascii="Times New Roman" w:hAnsi="Times New Roman" w:cs="Times New Roman"/>
          <w:sz w:val="24"/>
          <w:szCs w:val="24"/>
        </w:rPr>
        <w:t xml:space="preserve">Besides, excellent written and oral </w:t>
      </w:r>
      <w:r w:rsidR="00426000" w:rsidRPr="00940823">
        <w:rPr>
          <w:rFonts w:ascii="Times New Roman" w:hAnsi="Times New Roman" w:cs="Times New Roman"/>
          <w:sz w:val="24"/>
          <w:szCs w:val="24"/>
        </w:rPr>
        <w:t>communication</w:t>
      </w:r>
      <w:r w:rsidRPr="00940823">
        <w:rPr>
          <w:rFonts w:ascii="Times New Roman" w:hAnsi="Times New Roman" w:cs="Times New Roman"/>
          <w:sz w:val="24"/>
          <w:szCs w:val="24"/>
        </w:rPr>
        <w:t xml:space="preserve"> is essential. It is due to the capacity to build code in a transparent way, creating technical reports, discussing the ways to provide solutions to non-technical audience, and collaboration in Agile teams that technical tasks are aligned with the business goal and user </w:t>
      </w:r>
      <w:r w:rsidR="00117E92" w:rsidRPr="00940823">
        <w:rPr>
          <w:rFonts w:ascii="Times New Roman" w:hAnsi="Times New Roman" w:cs="Times New Roman"/>
          <w:sz w:val="24"/>
          <w:szCs w:val="24"/>
        </w:rPr>
        <w:t>needs.</w:t>
      </w:r>
      <w:r w:rsidRPr="00940823">
        <w:rPr>
          <w:rFonts w:ascii="Times New Roman" w:hAnsi="Times New Roman" w:cs="Times New Roman"/>
          <w:sz w:val="24"/>
          <w:szCs w:val="24"/>
        </w:rPr>
        <w:t xml:space="preserve"> </w:t>
      </w:r>
      <w:r w:rsidR="00F66B97">
        <w:rPr>
          <w:rFonts w:ascii="Times New Roman" w:hAnsi="Times New Roman" w:cs="Times New Roman"/>
          <w:sz w:val="24"/>
          <w:szCs w:val="24"/>
        </w:rPr>
        <w:t xml:space="preserve"> </w:t>
      </w:r>
      <w:r w:rsidRPr="00940823">
        <w:rPr>
          <w:rFonts w:ascii="Times New Roman" w:hAnsi="Times New Roman" w:cs="Times New Roman"/>
          <w:sz w:val="24"/>
          <w:szCs w:val="24"/>
        </w:rPr>
        <w:t>These competencies are directly applicable in the case of software development career</w:t>
      </w:r>
      <w:r w:rsidR="00426000">
        <w:rPr>
          <w:rFonts w:ascii="Times New Roman" w:hAnsi="Times New Roman" w:cs="Times New Roman"/>
          <w:sz w:val="24"/>
          <w:szCs w:val="24"/>
        </w:rPr>
        <w:t xml:space="preserve"> </w:t>
      </w:r>
      <w:r w:rsidR="00426000" w:rsidRPr="00426000">
        <w:rPr>
          <w:rFonts w:ascii="Times New Roman" w:hAnsi="Times New Roman" w:cs="Times New Roman"/>
          <w:noProof/>
          <w:sz w:val="24"/>
          <w:szCs w:val="24"/>
          <w:lang w:val="en-US"/>
        </w:rPr>
        <w:t>[</w:t>
      </w:r>
      <w:r w:rsidR="004D7CFC">
        <w:rPr>
          <w:rFonts w:ascii="Times New Roman" w:hAnsi="Times New Roman" w:cs="Times New Roman"/>
          <w:noProof/>
          <w:sz w:val="24"/>
          <w:szCs w:val="24"/>
          <w:lang w:val="en-US"/>
        </w:rPr>
        <w:t>4</w:t>
      </w:r>
      <w:r w:rsidR="00426000" w:rsidRPr="00426000">
        <w:rPr>
          <w:rFonts w:ascii="Times New Roman" w:hAnsi="Times New Roman" w:cs="Times New Roman"/>
          <w:noProof/>
          <w:sz w:val="24"/>
          <w:szCs w:val="24"/>
          <w:lang w:val="en-US"/>
        </w:rPr>
        <w:t>]</w:t>
      </w:r>
      <w:r w:rsidRPr="00940823">
        <w:rPr>
          <w:rFonts w:ascii="Times New Roman" w:hAnsi="Times New Roman" w:cs="Times New Roman"/>
          <w:sz w:val="24"/>
          <w:szCs w:val="24"/>
        </w:rPr>
        <w:t xml:space="preserve">. It allows exploiting an integrated development environment (IDE) with and without the version control system (Git) and cloud deployment through digital literacy. The process of professional communication ensures success in the involvement in team projects, understandable development of user documentation, and competent contribution at each of the life cycles of the software development. </w:t>
      </w:r>
    </w:p>
    <w:p w14:paraId="49BEB3F8" w14:textId="77777777" w:rsidR="00426000" w:rsidRDefault="00426000" w:rsidP="00940823">
      <w:pPr>
        <w:jc w:val="both"/>
        <w:rPr>
          <w:rFonts w:ascii="Times New Roman" w:hAnsi="Times New Roman" w:cs="Times New Roman"/>
          <w:sz w:val="24"/>
          <w:szCs w:val="24"/>
        </w:rPr>
      </w:pPr>
    </w:p>
    <w:p w14:paraId="7B7C50C3" w14:textId="77777777" w:rsidR="00426000" w:rsidRDefault="00426000" w:rsidP="00940823">
      <w:pPr>
        <w:jc w:val="both"/>
        <w:rPr>
          <w:rFonts w:ascii="Times New Roman" w:hAnsi="Times New Roman" w:cs="Times New Roman"/>
          <w:sz w:val="24"/>
          <w:szCs w:val="24"/>
        </w:rPr>
      </w:pPr>
    </w:p>
    <w:p w14:paraId="263602D2" w14:textId="77777777" w:rsidR="00426000" w:rsidRDefault="00426000" w:rsidP="00940823">
      <w:pPr>
        <w:jc w:val="both"/>
        <w:rPr>
          <w:rFonts w:ascii="Times New Roman" w:hAnsi="Times New Roman" w:cs="Times New Roman"/>
          <w:sz w:val="24"/>
          <w:szCs w:val="24"/>
        </w:rPr>
      </w:pPr>
    </w:p>
    <w:p w14:paraId="6A61B4DE" w14:textId="77777777" w:rsidR="00426000" w:rsidRDefault="00426000" w:rsidP="00940823">
      <w:pPr>
        <w:jc w:val="both"/>
        <w:rPr>
          <w:rFonts w:ascii="Times New Roman" w:hAnsi="Times New Roman" w:cs="Times New Roman"/>
          <w:sz w:val="24"/>
          <w:szCs w:val="24"/>
        </w:rPr>
      </w:pPr>
    </w:p>
    <w:p w14:paraId="4B69EA74" w14:textId="77777777" w:rsidR="00426000" w:rsidRDefault="00426000" w:rsidP="00940823">
      <w:pPr>
        <w:jc w:val="both"/>
        <w:rPr>
          <w:rFonts w:ascii="Times New Roman" w:hAnsi="Times New Roman" w:cs="Times New Roman"/>
          <w:sz w:val="24"/>
          <w:szCs w:val="24"/>
        </w:rPr>
      </w:pPr>
    </w:p>
    <w:p w14:paraId="729AD82B" w14:textId="77777777" w:rsidR="00426000" w:rsidRDefault="00426000" w:rsidP="00940823">
      <w:pPr>
        <w:jc w:val="both"/>
        <w:rPr>
          <w:rFonts w:ascii="Times New Roman" w:hAnsi="Times New Roman" w:cs="Times New Roman"/>
          <w:sz w:val="24"/>
          <w:szCs w:val="24"/>
        </w:rPr>
      </w:pPr>
    </w:p>
    <w:p w14:paraId="47284B54" w14:textId="77777777" w:rsidR="00426000" w:rsidRDefault="00426000" w:rsidP="00940823">
      <w:pPr>
        <w:jc w:val="both"/>
        <w:rPr>
          <w:rFonts w:ascii="Times New Roman" w:hAnsi="Times New Roman" w:cs="Times New Roman"/>
          <w:sz w:val="24"/>
          <w:szCs w:val="24"/>
        </w:rPr>
      </w:pPr>
    </w:p>
    <w:p w14:paraId="4FE2863C" w14:textId="77777777" w:rsidR="00426000" w:rsidRDefault="00426000" w:rsidP="00940823">
      <w:pPr>
        <w:jc w:val="both"/>
        <w:rPr>
          <w:rFonts w:ascii="Times New Roman" w:hAnsi="Times New Roman" w:cs="Times New Roman"/>
          <w:sz w:val="24"/>
          <w:szCs w:val="24"/>
        </w:rPr>
      </w:pPr>
    </w:p>
    <w:p w14:paraId="20BEC4C4" w14:textId="77777777" w:rsidR="00426000" w:rsidRDefault="00426000" w:rsidP="00940823">
      <w:pPr>
        <w:jc w:val="both"/>
        <w:rPr>
          <w:rFonts w:ascii="Times New Roman" w:hAnsi="Times New Roman" w:cs="Times New Roman"/>
          <w:sz w:val="24"/>
          <w:szCs w:val="24"/>
        </w:rPr>
      </w:pPr>
    </w:p>
    <w:p w14:paraId="04E7213A" w14:textId="77777777" w:rsidR="00426000" w:rsidRDefault="00426000" w:rsidP="00940823">
      <w:pPr>
        <w:jc w:val="both"/>
        <w:rPr>
          <w:rFonts w:ascii="Times New Roman" w:hAnsi="Times New Roman" w:cs="Times New Roman"/>
          <w:sz w:val="24"/>
          <w:szCs w:val="24"/>
        </w:rPr>
      </w:pPr>
    </w:p>
    <w:p w14:paraId="3913DADD" w14:textId="77777777" w:rsidR="00426000" w:rsidRDefault="00426000" w:rsidP="00940823">
      <w:pPr>
        <w:jc w:val="both"/>
        <w:rPr>
          <w:rFonts w:ascii="Times New Roman" w:hAnsi="Times New Roman" w:cs="Times New Roman"/>
          <w:sz w:val="24"/>
          <w:szCs w:val="24"/>
        </w:rPr>
      </w:pPr>
    </w:p>
    <w:p w14:paraId="37E32D37" w14:textId="40AC0A20" w:rsidR="008C60C9" w:rsidRDefault="008C60C9" w:rsidP="00940823">
      <w:pPr>
        <w:jc w:val="both"/>
        <w:rPr>
          <w:rFonts w:ascii="Times New Roman" w:hAnsi="Times New Roman" w:cs="Times New Roman"/>
          <w:sz w:val="24"/>
          <w:szCs w:val="24"/>
        </w:rPr>
      </w:pPr>
    </w:p>
    <w:p w14:paraId="7415BBC8" w14:textId="6AF56AA6" w:rsidR="00426000" w:rsidRDefault="00426000" w:rsidP="00940823">
      <w:pPr>
        <w:jc w:val="both"/>
        <w:rPr>
          <w:rFonts w:ascii="Times New Roman" w:hAnsi="Times New Roman" w:cs="Times New Roman"/>
          <w:sz w:val="24"/>
          <w:szCs w:val="24"/>
        </w:rPr>
      </w:pPr>
      <w:r>
        <w:rPr>
          <w:rFonts w:ascii="Times New Roman" w:hAnsi="Times New Roman" w:cs="Times New Roman"/>
          <w:sz w:val="24"/>
          <w:szCs w:val="24"/>
        </w:rPr>
        <w:t>References</w:t>
      </w:r>
    </w:p>
    <w:p w14:paraId="518DF4C6" w14:textId="2EE1A6AC" w:rsidR="004D7CFC" w:rsidRDefault="004D7CFC" w:rsidP="006A1078">
      <w:pPr>
        <w:ind w:left="720" w:hanging="720"/>
        <w:jc w:val="both"/>
        <w:rPr>
          <w:rFonts w:ascii="Times New Roman" w:hAnsi="Times New Roman" w:cs="Times New Roman"/>
          <w:sz w:val="24"/>
          <w:szCs w:val="24"/>
        </w:rPr>
      </w:pPr>
      <w:r>
        <w:rPr>
          <w:rFonts w:ascii="Times New Roman" w:hAnsi="Times New Roman" w:cs="Times New Roman"/>
          <w:sz w:val="24"/>
          <w:szCs w:val="24"/>
        </w:rPr>
        <w:t xml:space="preserve">[1] </w:t>
      </w:r>
      <w:r w:rsidRPr="004D7CFC">
        <w:rPr>
          <w:rFonts w:ascii="Times New Roman" w:hAnsi="Times New Roman" w:cs="Times New Roman"/>
          <w:sz w:val="24"/>
          <w:szCs w:val="24"/>
        </w:rPr>
        <w:t xml:space="preserve">J. Biggs, C. Tang and G. Kennedy, “Teaching for quality learning at university 5e.,” </w:t>
      </w:r>
      <w:proofErr w:type="spellStart"/>
      <w:r w:rsidRPr="004D7CFC">
        <w:rPr>
          <w:rFonts w:ascii="Times New Roman" w:hAnsi="Times New Roman" w:cs="Times New Roman"/>
          <w:i/>
          <w:iCs/>
          <w:sz w:val="24"/>
          <w:szCs w:val="24"/>
        </w:rPr>
        <w:t>McGraw-hill</w:t>
      </w:r>
      <w:proofErr w:type="spellEnd"/>
      <w:r w:rsidRPr="004D7CFC">
        <w:rPr>
          <w:rFonts w:ascii="Times New Roman" w:hAnsi="Times New Roman" w:cs="Times New Roman"/>
          <w:i/>
          <w:iCs/>
          <w:sz w:val="24"/>
          <w:szCs w:val="24"/>
        </w:rPr>
        <w:t xml:space="preserve"> education (UK).,</w:t>
      </w:r>
      <w:r w:rsidRPr="004D7CFC">
        <w:rPr>
          <w:rFonts w:ascii="Times New Roman" w:hAnsi="Times New Roman" w:cs="Times New Roman"/>
          <w:sz w:val="24"/>
          <w:szCs w:val="24"/>
        </w:rPr>
        <w:t xml:space="preserve"> 2022.</w:t>
      </w:r>
    </w:p>
    <w:p w14:paraId="15F05003" w14:textId="2F2C2961" w:rsidR="00426000" w:rsidRPr="00426000" w:rsidRDefault="004D7CFC" w:rsidP="006A1078">
      <w:pPr>
        <w:ind w:left="720" w:hanging="720"/>
        <w:jc w:val="both"/>
        <w:rPr>
          <w:rFonts w:ascii="Times New Roman" w:hAnsi="Times New Roman" w:cs="Times New Roman"/>
          <w:sz w:val="24"/>
          <w:szCs w:val="24"/>
        </w:rPr>
      </w:pPr>
      <w:r>
        <w:rPr>
          <w:rFonts w:ascii="Times New Roman" w:hAnsi="Times New Roman" w:cs="Times New Roman"/>
          <w:sz w:val="24"/>
          <w:szCs w:val="24"/>
        </w:rPr>
        <w:t>[2</w:t>
      </w:r>
      <w:r w:rsidR="00426000" w:rsidRPr="00426000">
        <w:rPr>
          <w:rFonts w:ascii="Times New Roman" w:hAnsi="Times New Roman" w:cs="Times New Roman"/>
          <w:sz w:val="24"/>
          <w:szCs w:val="24"/>
        </w:rPr>
        <w:t xml:space="preserve">] Y. Noh, “A study on the effect of digital literacy on information use behavior.,” </w:t>
      </w:r>
      <w:r w:rsidR="00426000" w:rsidRPr="00DA5B21">
        <w:rPr>
          <w:rFonts w:ascii="Times New Roman" w:hAnsi="Times New Roman" w:cs="Times New Roman"/>
          <w:i/>
          <w:iCs/>
          <w:sz w:val="24"/>
          <w:szCs w:val="24"/>
        </w:rPr>
        <w:t>Journal of librarianship and information science</w:t>
      </w:r>
      <w:r w:rsidR="00426000" w:rsidRPr="00426000">
        <w:rPr>
          <w:rFonts w:ascii="Times New Roman" w:hAnsi="Times New Roman" w:cs="Times New Roman"/>
          <w:sz w:val="24"/>
          <w:szCs w:val="24"/>
        </w:rPr>
        <w:t xml:space="preserve">,, vol. 49, no. 1, pp. 26-56, 2017. </w:t>
      </w:r>
    </w:p>
    <w:p w14:paraId="3F3A3478" w14:textId="3F135F89" w:rsidR="00426000" w:rsidRPr="00426000" w:rsidRDefault="00426000" w:rsidP="006A1078">
      <w:pPr>
        <w:ind w:left="720" w:hanging="720"/>
        <w:jc w:val="both"/>
        <w:rPr>
          <w:rFonts w:ascii="Times New Roman" w:hAnsi="Times New Roman" w:cs="Times New Roman"/>
          <w:sz w:val="24"/>
          <w:szCs w:val="24"/>
        </w:rPr>
      </w:pPr>
      <w:r w:rsidRPr="00426000">
        <w:rPr>
          <w:rFonts w:ascii="Times New Roman" w:hAnsi="Times New Roman" w:cs="Times New Roman"/>
          <w:sz w:val="24"/>
          <w:szCs w:val="24"/>
        </w:rPr>
        <w:t>[</w:t>
      </w:r>
      <w:r w:rsidR="004D7CFC">
        <w:rPr>
          <w:rFonts w:ascii="Times New Roman" w:hAnsi="Times New Roman" w:cs="Times New Roman"/>
          <w:sz w:val="24"/>
          <w:szCs w:val="24"/>
        </w:rPr>
        <w:t>3</w:t>
      </w:r>
      <w:r w:rsidRPr="00426000">
        <w:rPr>
          <w:rFonts w:ascii="Times New Roman" w:hAnsi="Times New Roman" w:cs="Times New Roman"/>
          <w:sz w:val="24"/>
          <w:szCs w:val="24"/>
        </w:rPr>
        <w:t xml:space="preserve">] R. Kitchin, “Thinking critically about and researching algorithms.,” </w:t>
      </w:r>
      <w:r w:rsidRPr="00DA5B21">
        <w:rPr>
          <w:rFonts w:ascii="Times New Roman" w:hAnsi="Times New Roman" w:cs="Times New Roman"/>
          <w:i/>
          <w:iCs/>
          <w:sz w:val="24"/>
          <w:szCs w:val="24"/>
        </w:rPr>
        <w:t xml:space="preserve">The social power of </w:t>
      </w:r>
      <w:r w:rsidR="00DA5B21" w:rsidRPr="00DA5B21">
        <w:rPr>
          <w:rFonts w:ascii="Times New Roman" w:hAnsi="Times New Roman" w:cs="Times New Roman"/>
          <w:i/>
          <w:iCs/>
          <w:sz w:val="24"/>
          <w:szCs w:val="24"/>
        </w:rPr>
        <w:t>algorithms</w:t>
      </w:r>
      <w:r w:rsidR="00DA5B21" w:rsidRPr="00426000">
        <w:rPr>
          <w:rFonts w:ascii="Times New Roman" w:hAnsi="Times New Roman" w:cs="Times New Roman"/>
          <w:sz w:val="24"/>
          <w:szCs w:val="24"/>
        </w:rPr>
        <w:t>,</w:t>
      </w:r>
      <w:r w:rsidRPr="00426000">
        <w:rPr>
          <w:rFonts w:ascii="Times New Roman" w:hAnsi="Times New Roman" w:cs="Times New Roman"/>
          <w:sz w:val="24"/>
          <w:szCs w:val="24"/>
        </w:rPr>
        <w:t xml:space="preserve"> pp. 14-29, 2019. </w:t>
      </w:r>
    </w:p>
    <w:p w14:paraId="572EC5BC" w14:textId="1BF249A7" w:rsidR="00426000" w:rsidRDefault="00426000" w:rsidP="006A1078">
      <w:pPr>
        <w:ind w:left="720" w:hanging="720"/>
        <w:jc w:val="both"/>
        <w:rPr>
          <w:rFonts w:ascii="Times New Roman" w:hAnsi="Times New Roman" w:cs="Times New Roman"/>
          <w:sz w:val="24"/>
          <w:szCs w:val="24"/>
        </w:rPr>
      </w:pPr>
      <w:r w:rsidRPr="00426000">
        <w:rPr>
          <w:rFonts w:ascii="Times New Roman" w:hAnsi="Times New Roman" w:cs="Times New Roman"/>
          <w:sz w:val="24"/>
          <w:szCs w:val="24"/>
        </w:rPr>
        <w:t>[</w:t>
      </w:r>
      <w:r w:rsidR="004D7CFC">
        <w:rPr>
          <w:rFonts w:ascii="Times New Roman" w:hAnsi="Times New Roman" w:cs="Times New Roman"/>
          <w:sz w:val="24"/>
          <w:szCs w:val="24"/>
        </w:rPr>
        <w:t>4</w:t>
      </w:r>
      <w:r w:rsidRPr="00426000">
        <w:rPr>
          <w:rFonts w:ascii="Times New Roman" w:hAnsi="Times New Roman" w:cs="Times New Roman"/>
          <w:sz w:val="24"/>
          <w:szCs w:val="24"/>
        </w:rPr>
        <w:t xml:space="preserve">] N. </w:t>
      </w:r>
      <w:proofErr w:type="spellStart"/>
      <w:r w:rsidRPr="00426000">
        <w:rPr>
          <w:rFonts w:ascii="Times New Roman" w:hAnsi="Times New Roman" w:cs="Times New Roman"/>
          <w:sz w:val="24"/>
          <w:szCs w:val="24"/>
        </w:rPr>
        <w:t>Assyne</w:t>
      </w:r>
      <w:proofErr w:type="spellEnd"/>
      <w:r w:rsidRPr="00426000">
        <w:rPr>
          <w:rFonts w:ascii="Times New Roman" w:hAnsi="Times New Roman" w:cs="Times New Roman"/>
          <w:sz w:val="24"/>
          <w:szCs w:val="24"/>
        </w:rPr>
        <w:t xml:space="preserve">, H. Ghanbari and M. Pulkkinen, “The essential competencies of software professionals: A unified competence framework,” </w:t>
      </w:r>
      <w:r w:rsidRPr="00DA5B21">
        <w:rPr>
          <w:rFonts w:ascii="Times New Roman" w:hAnsi="Times New Roman" w:cs="Times New Roman"/>
          <w:i/>
          <w:iCs/>
          <w:sz w:val="24"/>
          <w:szCs w:val="24"/>
        </w:rPr>
        <w:t>Information and Software Technology</w:t>
      </w:r>
      <w:r w:rsidRPr="00426000">
        <w:rPr>
          <w:rFonts w:ascii="Times New Roman" w:hAnsi="Times New Roman" w:cs="Times New Roman"/>
          <w:sz w:val="24"/>
          <w:szCs w:val="24"/>
        </w:rPr>
        <w:t>, p. 151, 2022.</w:t>
      </w:r>
    </w:p>
    <w:p w14:paraId="08F891D7" w14:textId="77777777" w:rsidR="004D7CFC" w:rsidRDefault="004D7CFC" w:rsidP="00426000">
      <w:pPr>
        <w:jc w:val="both"/>
        <w:rPr>
          <w:rFonts w:ascii="Times New Roman" w:hAnsi="Times New Roman" w:cs="Times New Roman"/>
          <w:sz w:val="24"/>
          <w:szCs w:val="24"/>
        </w:rPr>
      </w:pPr>
    </w:p>
    <w:p w14:paraId="6AFAA42B" w14:textId="77777777" w:rsidR="004D7CFC" w:rsidRPr="00940823" w:rsidRDefault="004D7CFC" w:rsidP="00426000">
      <w:pPr>
        <w:jc w:val="both"/>
        <w:rPr>
          <w:rFonts w:ascii="Times New Roman" w:hAnsi="Times New Roman" w:cs="Times New Roman"/>
          <w:sz w:val="24"/>
          <w:szCs w:val="24"/>
        </w:rPr>
      </w:pPr>
    </w:p>
    <w:sectPr w:rsidR="004D7CFC" w:rsidRPr="00940823" w:rsidSect="007278D4">
      <w:pgSz w:w="12240" w:h="15840"/>
      <w:pgMar w:top="1138" w:right="1411" w:bottom="1021" w:left="1800"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BE5"/>
    <w:rsid w:val="000843CC"/>
    <w:rsid w:val="00117E92"/>
    <w:rsid w:val="002B2892"/>
    <w:rsid w:val="00360C4D"/>
    <w:rsid w:val="003D2D59"/>
    <w:rsid w:val="003F6550"/>
    <w:rsid w:val="00426000"/>
    <w:rsid w:val="004D7CFC"/>
    <w:rsid w:val="005B6317"/>
    <w:rsid w:val="00620021"/>
    <w:rsid w:val="006A1078"/>
    <w:rsid w:val="006B5BE5"/>
    <w:rsid w:val="007278D4"/>
    <w:rsid w:val="007F1DC0"/>
    <w:rsid w:val="008C331E"/>
    <w:rsid w:val="008C60C9"/>
    <w:rsid w:val="008F2D4B"/>
    <w:rsid w:val="00940823"/>
    <w:rsid w:val="00A143D5"/>
    <w:rsid w:val="00B87063"/>
    <w:rsid w:val="00BC633A"/>
    <w:rsid w:val="00CD6111"/>
    <w:rsid w:val="00D2566C"/>
    <w:rsid w:val="00DA5B21"/>
    <w:rsid w:val="00EC2921"/>
    <w:rsid w:val="00F50261"/>
    <w:rsid w:val="00F66B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83515"/>
  <w15:chartTrackingRefBased/>
  <w15:docId w15:val="{4C3C04C0-56A6-4881-8AB0-87C294A9F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6B5BE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B5BE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B5BE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B5BE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B5BE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B5B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B5B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B5B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B5B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5BE5"/>
    <w:rPr>
      <w:rFonts w:asciiTheme="majorHAnsi" w:eastAsiaTheme="majorEastAsia" w:hAnsiTheme="majorHAnsi" w:cstheme="majorBidi"/>
      <w:color w:val="2F5496" w:themeColor="accent1" w:themeShade="BF"/>
      <w:sz w:val="40"/>
      <w:szCs w:val="40"/>
      <w:lang w:val="en-GB"/>
    </w:rPr>
  </w:style>
  <w:style w:type="character" w:customStyle="1" w:styleId="Heading2Char">
    <w:name w:val="Heading 2 Char"/>
    <w:basedOn w:val="DefaultParagraphFont"/>
    <w:link w:val="Heading2"/>
    <w:uiPriority w:val="9"/>
    <w:semiHidden/>
    <w:rsid w:val="006B5BE5"/>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6B5BE5"/>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6B5BE5"/>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6B5BE5"/>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6B5BE5"/>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6B5BE5"/>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6B5BE5"/>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6B5BE5"/>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6B5B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5BE5"/>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B5B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B5BE5"/>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B5BE5"/>
    <w:pPr>
      <w:spacing w:before="160"/>
      <w:jc w:val="center"/>
    </w:pPr>
    <w:rPr>
      <w:i/>
      <w:iCs/>
      <w:color w:val="404040" w:themeColor="text1" w:themeTint="BF"/>
    </w:rPr>
  </w:style>
  <w:style w:type="character" w:customStyle="1" w:styleId="QuoteChar">
    <w:name w:val="Quote Char"/>
    <w:basedOn w:val="DefaultParagraphFont"/>
    <w:link w:val="Quote"/>
    <w:uiPriority w:val="29"/>
    <w:rsid w:val="006B5BE5"/>
    <w:rPr>
      <w:i/>
      <w:iCs/>
      <w:color w:val="404040" w:themeColor="text1" w:themeTint="BF"/>
      <w:lang w:val="en-GB"/>
    </w:rPr>
  </w:style>
  <w:style w:type="paragraph" w:styleId="ListParagraph">
    <w:name w:val="List Paragraph"/>
    <w:basedOn w:val="Normal"/>
    <w:uiPriority w:val="34"/>
    <w:qFormat/>
    <w:rsid w:val="006B5BE5"/>
    <w:pPr>
      <w:ind w:left="720"/>
      <w:contextualSpacing/>
    </w:pPr>
  </w:style>
  <w:style w:type="character" w:styleId="IntenseEmphasis">
    <w:name w:val="Intense Emphasis"/>
    <w:basedOn w:val="DefaultParagraphFont"/>
    <w:uiPriority w:val="21"/>
    <w:qFormat/>
    <w:rsid w:val="006B5BE5"/>
    <w:rPr>
      <w:i/>
      <w:iCs/>
      <w:color w:val="2F5496" w:themeColor="accent1" w:themeShade="BF"/>
    </w:rPr>
  </w:style>
  <w:style w:type="paragraph" w:styleId="IntenseQuote">
    <w:name w:val="Intense Quote"/>
    <w:basedOn w:val="Normal"/>
    <w:next w:val="Normal"/>
    <w:link w:val="IntenseQuoteChar"/>
    <w:uiPriority w:val="30"/>
    <w:qFormat/>
    <w:rsid w:val="006B5BE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B5BE5"/>
    <w:rPr>
      <w:i/>
      <w:iCs/>
      <w:color w:val="2F5496" w:themeColor="accent1" w:themeShade="BF"/>
      <w:lang w:val="en-GB"/>
    </w:rPr>
  </w:style>
  <w:style w:type="character" w:styleId="IntenseReference">
    <w:name w:val="Intense Reference"/>
    <w:basedOn w:val="DefaultParagraphFont"/>
    <w:uiPriority w:val="32"/>
    <w:qFormat/>
    <w:rsid w:val="006B5BE5"/>
    <w:rPr>
      <w:b/>
      <w:bCs/>
      <w:smallCaps/>
      <w:color w:val="2F5496" w:themeColor="accent1" w:themeShade="BF"/>
      <w:spacing w:val="5"/>
    </w:rPr>
  </w:style>
  <w:style w:type="paragraph" w:styleId="Bibliography">
    <w:name w:val="Bibliography"/>
    <w:basedOn w:val="Normal"/>
    <w:next w:val="Normal"/>
    <w:uiPriority w:val="37"/>
    <w:unhideWhenUsed/>
    <w:rsid w:val="00426000"/>
  </w:style>
  <w:style w:type="paragraph" w:styleId="Caption">
    <w:name w:val="caption"/>
    <w:basedOn w:val="Normal"/>
    <w:next w:val="Normal"/>
    <w:uiPriority w:val="35"/>
    <w:unhideWhenUsed/>
    <w:qFormat/>
    <w:rsid w:val="003F6550"/>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3434">
      <w:bodyDiv w:val="1"/>
      <w:marLeft w:val="0"/>
      <w:marRight w:val="0"/>
      <w:marTop w:val="0"/>
      <w:marBottom w:val="0"/>
      <w:divBdr>
        <w:top w:val="none" w:sz="0" w:space="0" w:color="auto"/>
        <w:left w:val="none" w:sz="0" w:space="0" w:color="auto"/>
        <w:bottom w:val="none" w:sz="0" w:space="0" w:color="auto"/>
        <w:right w:val="none" w:sz="0" w:space="0" w:color="auto"/>
      </w:divBdr>
    </w:div>
    <w:div w:id="205677496">
      <w:bodyDiv w:val="1"/>
      <w:marLeft w:val="0"/>
      <w:marRight w:val="0"/>
      <w:marTop w:val="0"/>
      <w:marBottom w:val="0"/>
      <w:divBdr>
        <w:top w:val="none" w:sz="0" w:space="0" w:color="auto"/>
        <w:left w:val="none" w:sz="0" w:space="0" w:color="auto"/>
        <w:bottom w:val="none" w:sz="0" w:space="0" w:color="auto"/>
        <w:right w:val="none" w:sz="0" w:space="0" w:color="auto"/>
      </w:divBdr>
    </w:div>
    <w:div w:id="1512795329">
      <w:bodyDiv w:val="1"/>
      <w:marLeft w:val="0"/>
      <w:marRight w:val="0"/>
      <w:marTop w:val="0"/>
      <w:marBottom w:val="0"/>
      <w:divBdr>
        <w:top w:val="none" w:sz="0" w:space="0" w:color="auto"/>
        <w:left w:val="none" w:sz="0" w:space="0" w:color="auto"/>
        <w:bottom w:val="none" w:sz="0" w:space="0" w:color="auto"/>
        <w:right w:val="none" w:sz="0" w:space="0" w:color="auto"/>
      </w:divBdr>
    </w:div>
    <w:div w:id="1555004139">
      <w:bodyDiv w:val="1"/>
      <w:marLeft w:val="0"/>
      <w:marRight w:val="0"/>
      <w:marTop w:val="0"/>
      <w:marBottom w:val="0"/>
      <w:divBdr>
        <w:top w:val="none" w:sz="0" w:space="0" w:color="auto"/>
        <w:left w:val="none" w:sz="0" w:space="0" w:color="auto"/>
        <w:bottom w:val="none" w:sz="0" w:space="0" w:color="auto"/>
        <w:right w:val="none" w:sz="0" w:space="0" w:color="auto"/>
      </w:divBdr>
    </w:div>
    <w:div w:id="1707676260">
      <w:bodyDiv w:val="1"/>
      <w:marLeft w:val="0"/>
      <w:marRight w:val="0"/>
      <w:marTop w:val="0"/>
      <w:marBottom w:val="0"/>
      <w:divBdr>
        <w:top w:val="none" w:sz="0" w:space="0" w:color="auto"/>
        <w:left w:val="none" w:sz="0" w:space="0" w:color="auto"/>
        <w:bottom w:val="none" w:sz="0" w:space="0" w:color="auto"/>
        <w:right w:val="none" w:sz="0" w:space="0" w:color="auto"/>
      </w:divBdr>
    </w:div>
    <w:div w:id="1752653303">
      <w:bodyDiv w:val="1"/>
      <w:marLeft w:val="0"/>
      <w:marRight w:val="0"/>
      <w:marTop w:val="0"/>
      <w:marBottom w:val="0"/>
      <w:divBdr>
        <w:top w:val="none" w:sz="0" w:space="0" w:color="auto"/>
        <w:left w:val="none" w:sz="0" w:space="0" w:color="auto"/>
        <w:bottom w:val="none" w:sz="0" w:space="0" w:color="auto"/>
        <w:right w:val="none" w:sz="0" w:space="0" w:color="auto"/>
      </w:divBdr>
    </w:div>
    <w:div w:id="1805004311">
      <w:bodyDiv w:val="1"/>
      <w:marLeft w:val="0"/>
      <w:marRight w:val="0"/>
      <w:marTop w:val="0"/>
      <w:marBottom w:val="0"/>
      <w:divBdr>
        <w:top w:val="none" w:sz="0" w:space="0" w:color="auto"/>
        <w:left w:val="none" w:sz="0" w:space="0" w:color="auto"/>
        <w:bottom w:val="none" w:sz="0" w:space="0" w:color="auto"/>
        <w:right w:val="none" w:sz="0" w:space="0" w:color="auto"/>
      </w:divBdr>
    </w:div>
    <w:div w:id="189616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Noh17</b:Tag>
    <b:SourceType>JournalArticle</b:SourceType>
    <b:Guid>{6000A516-476A-4B91-83A5-93223BCEB8A0}</b:Guid>
    <b:Title> A study on the effect of digital literacy on information use behavior. </b:Title>
    <b:Year>2017</b:Year>
    <b:Author>
      <b:Author>
        <b:NameList>
          <b:Person>
            <b:Last>Noh</b:Last>
            <b:First>Y</b:First>
          </b:Person>
        </b:NameList>
      </b:Author>
    </b:Author>
    <b:JournalName>Journal of librarianship and information science,</b:JournalName>
    <b:Pages>26-56</b:Pages>
    <b:Volume>49</b:Volume>
    <b:Issue>1</b:Issue>
    <b:RefOrder>1</b:RefOrder>
  </b:Source>
  <b:Source>
    <b:Tag>Kit19</b:Tag>
    <b:SourceType>JournalArticle</b:SourceType>
    <b:Guid>{F064F993-4D4B-4544-886F-3213103628E7}</b:Guid>
    <b:Author>
      <b:Author>
        <b:NameList>
          <b:Person>
            <b:Last>Kitchin</b:Last>
            <b:First>R</b:First>
          </b:Person>
        </b:NameList>
      </b:Author>
    </b:Author>
    <b:Title>Thinking critically about and researching algorithms. </b:Title>
    <b:JournalName>The social power of algorithms </b:JournalName>
    <b:Year>2019</b:Year>
    <b:Pages>14-29</b:Pages>
    <b:RefOrder>2</b:RefOrder>
  </b:Source>
  <b:Source>
    <b:Tag>Ass22</b:Tag>
    <b:SourceType>JournalArticle</b:SourceType>
    <b:Guid>{FD15F51A-2917-4E5D-A56C-EA6CB807F33A}</b:Guid>
    <b:Author>
      <b:Author>
        <b:NameList>
          <b:Person>
            <b:Last>Assyne</b:Last>
            <b:First>N</b:First>
          </b:Person>
          <b:Person>
            <b:Last>Ghanbari</b:Last>
            <b:First>H</b:First>
          </b:Person>
          <b:Person>
            <b:Last>Pulkkinen</b:Last>
            <b:First>M</b:First>
          </b:Person>
        </b:NameList>
      </b:Author>
    </b:Author>
    <b:Title>The essential competencies of software professionals: A unified competence framework</b:Title>
    <b:JournalName>Information and Software Technology</b:JournalName>
    <b:Year>2022</b:Year>
    <b:Pages>151</b:Pages>
    <b:RefOrder>3</b:RefOrder>
  </b:Source>
  <b:Source>
    <b:Tag>Big22</b:Tag>
    <b:SourceType>JournalArticle</b:SourceType>
    <b:Guid>{A89C1916-B197-451F-8008-7C5E43C70455}</b:Guid>
    <b:Author>
      <b:Author>
        <b:NameList>
          <b:Person>
            <b:Last>Biggs</b:Last>
            <b:First>J</b:First>
          </b:Person>
          <b:Person>
            <b:Last>Tang</b:Last>
            <b:First>C</b:First>
          </b:Person>
          <b:Person>
            <b:Last>Kennedy</b:Last>
            <b:First>G</b:First>
          </b:Person>
        </b:NameList>
      </b:Author>
    </b:Author>
    <b:Title>Teaching for quality learning at university 5e.</b:Title>
    <b:JournalName>McGraw-hill education (UK).</b:JournalName>
    <b:Year>2022</b:Year>
    <b:RefOrder>4</b:RefOrder>
  </b:Source>
</b:Sources>
</file>

<file path=customXml/itemProps1.xml><?xml version="1.0" encoding="utf-8"?>
<ds:datastoreItem xmlns:ds="http://schemas.openxmlformats.org/officeDocument/2006/customXml" ds:itemID="{AC653022-140E-4D57-AF94-B48885813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Pages>
  <Words>400</Words>
  <Characters>2283</Characters>
  <Application>Microsoft Office Word</Application>
  <DocSecurity>0</DocSecurity>
  <Lines>19</Lines>
  <Paragraphs>5</Paragraphs>
  <ScaleCrop>false</ScaleCrop>
  <Company/>
  <LinksUpToDate>false</LinksUpToDate>
  <CharactersWithSpaces>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Hammad Haider</dc:creator>
  <cp:keywords/>
  <dc:description/>
  <cp:lastModifiedBy>Hammad Haider</cp:lastModifiedBy>
  <cp:revision>22</cp:revision>
  <dcterms:created xsi:type="dcterms:W3CDTF">2025-12-01T16:57:00Z</dcterms:created>
  <dcterms:modified xsi:type="dcterms:W3CDTF">2025-12-01T17:14:00Z</dcterms:modified>
</cp:coreProperties>
</file>