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5177F" w14:textId="2BE19D81" w:rsidR="001C5A53" w:rsidRPr="00320F2B" w:rsidRDefault="00D6450A" w:rsidP="00D6450A">
      <w:pPr>
        <w:jc w:val="center"/>
        <w:rPr>
          <w:rFonts w:ascii="Arial" w:hAnsi="Arial" w:cs="Arial"/>
        </w:rPr>
      </w:pPr>
      <w:r w:rsidRPr="00320F2B">
        <w:rPr>
          <w:rFonts w:ascii="Arial" w:hAnsi="Arial" w:cs="Arial"/>
        </w:rPr>
        <w:t>Portfolio Chwricwla y Flynyddoedd Cynnar</w:t>
      </w:r>
    </w:p>
    <w:p w14:paraId="096427BF" w14:textId="77777777" w:rsidR="00D6450A" w:rsidRPr="00320F2B" w:rsidRDefault="00D6450A" w:rsidP="00D6450A">
      <w:pPr>
        <w:jc w:val="center"/>
        <w:rPr>
          <w:rFonts w:ascii="Arial" w:hAnsi="Arial" w:cs="Arial"/>
        </w:rPr>
      </w:pPr>
    </w:p>
    <w:p w14:paraId="69AE369B" w14:textId="0242C462" w:rsidR="00D6450A" w:rsidRPr="00320F2B" w:rsidRDefault="00D6450A" w:rsidP="00D6450A">
      <w:pPr>
        <w:spacing w:line="360" w:lineRule="auto"/>
        <w:jc w:val="center"/>
        <w:rPr>
          <w:rFonts w:ascii="Arial" w:hAnsi="Arial" w:cs="Arial"/>
        </w:rPr>
      </w:pPr>
      <w:r w:rsidRPr="00320F2B">
        <w:rPr>
          <w:rFonts w:ascii="Arial" w:hAnsi="Arial" w:cs="Arial"/>
        </w:rPr>
        <w:t xml:space="preserve">Adran A </w:t>
      </w:r>
    </w:p>
    <w:p w14:paraId="5C53F306" w14:textId="56748D30" w:rsidR="00D6450A" w:rsidRPr="00320F2B" w:rsidRDefault="00D6450A" w:rsidP="00D6450A">
      <w:pPr>
        <w:spacing w:line="360" w:lineRule="auto"/>
        <w:jc w:val="center"/>
        <w:rPr>
          <w:rFonts w:ascii="Arial" w:hAnsi="Arial" w:cs="Arial"/>
          <w:b/>
          <w:bCs/>
        </w:rPr>
      </w:pPr>
      <w:r w:rsidRPr="00320F2B">
        <w:rPr>
          <w:rFonts w:ascii="Arial" w:hAnsi="Arial" w:cs="Arial"/>
          <w:b/>
          <w:bCs/>
        </w:rPr>
        <w:t>“Dadansoddwch yn feirniadol weithredu’r cwricwla blynyddoedd cynnar seiliedig ar chwarae gan gyfeirio at dystiolaeth ymchwil werthusol ac adroddiadau”</w:t>
      </w:r>
    </w:p>
    <w:p w14:paraId="69A0311E" w14:textId="7FB90E63" w:rsidR="00D6450A" w:rsidRPr="00320F2B" w:rsidRDefault="00D6450A" w:rsidP="00D6450A">
      <w:pPr>
        <w:spacing w:line="360" w:lineRule="auto"/>
        <w:rPr>
          <w:rFonts w:ascii="Arial" w:hAnsi="Arial" w:cs="Arial"/>
          <w:b/>
          <w:bCs/>
        </w:rPr>
      </w:pPr>
    </w:p>
    <w:p w14:paraId="4DF604C3" w14:textId="604FC37C"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Dywed Llywodraeth Cymru (2018) bod y Cyfnod Sylfaen wedi'i adeiladu ar egwyddorion dysgu trwy chwarae ac mae'n gynhwysyn hanfodol o’r cwricwlwm. Gwyddom o dystiolaeth fod dysgu trwy chwarae yn arfer pwerus. Gall helpu plant i ddatblygu ac ymestyn eu sgiliau iaith a chyfathrebu. Mae chwarae yn caniatáu iddyn nhw wneud hynny bod yn greadigol, ymchwilio ac archwilio gwahanol ddefnyddiau, a rhoi cyfleoedd iddynt arbrofi a rhagfynegi canlyniadau. Nodwyd gall eu helpu i ddatblygu eu hyder, eu hunan-gymhelliant a'u rheolaeth dros eu meddyliau a'u gweithredoedd eu hunain. Mae chwarae hefyd yn caniatáu i blant brofi eu galluoedd, defnyddio menter, mentro a gwneud camgymeriadau heb ofni methu. Trwy chwarae, mae plant yn dysgu sgiliau trafod a'r grefft o ffurfio perthnasoedd â'u cyfoedion. Nodwyd bod yna sawl math o chwarae sy'n cefnogi'r saith Maes Dysgu yn y Cyfnod Sylfaen. Er nad yw'n rhestr lawn, mae enghreifftiau o'r math hwn o chwarae yn cynnwys chwarae adeiladu, chwarae rôl, chwarae creadigol, chwarae symbolaidd fel gwneud marciau (er enghraifft lluniadu, paentio, ysgrifennu, ac ati) a chwarae archwiliadol.Mae Damcaniaethwr Jean Piaget(2018)  yn cysylltu ag yn oherwydd nodwyd yn ei theori  bod plant yn datblygu trwy chwarae. Credai Piaget(2018) bod chwarae’n bwysig ar gyfer datblygiad gwybyddol gan ei fod yn canitau i blant arbrofi ei hamgylchedd a deall sut y gall eu hymatebion i wahanol ysgogiadau effeithio ar y byd o’u cwmpas. Roedd theori Piaget(2018)  o (datblygiad gwybyddol), ei gamau datblygu, ac yn benodol ei 4 cam o theori dysgu yn rhan annatod o lawer o gwricwla ysgolion ac yn parhau i fodoli. Mae'n fodd i arwain athrawon ac addysgwyr eraill i arwain myfyrwyr trwy eu profiadau dysgu gwybyddol.</w:t>
      </w:r>
    </w:p>
    <w:p w14:paraId="6F0B608F" w14:textId="77777777"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7221992F" w14:textId="77777777"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 Dywed  Rhys a Waldron (2006)  bod y diwygio o’r Cyfnod Sylfaen yn cynnig dull datblygiadol, arbrofol sy’n seiliedig ar chwarae tuag at addysgu a dysgu. Nodwyd bod Cymru yn bwriadu cymryd ei chyfeiriad polisi ei un er mwyn </w:t>
      </w:r>
      <w:r w:rsidRPr="00386877">
        <w:rPr>
          <w:rFonts w:ascii="Arial" w:hAnsi="Arial" w:cs="Arial"/>
          <w:b/>
          <w:bCs/>
          <w:color w:val="000000"/>
        </w:rPr>
        <w:t>“get the best for Wales”.</w:t>
      </w:r>
      <w:r>
        <w:rPr>
          <w:rFonts w:ascii="Arial" w:hAnsi="Arial" w:cs="Arial"/>
          <w:color w:val="000000"/>
        </w:rPr>
        <w:t xml:space="preserve"> </w:t>
      </w:r>
    </w:p>
    <w:p w14:paraId="7692CCC1" w14:textId="77777777"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6017B913" w14:textId="77777777"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Pr>
          <w:rFonts w:ascii="Arial" w:hAnsi="Arial" w:cs="Arial"/>
          <w:color w:val="000000"/>
        </w:rPr>
        <w:lastRenderedPageBreak/>
        <w:t xml:space="preserve">Fodd bynnag , dywed Taylor, Rhys a Waldron(2006) bod un o’r materion fe wnaeth dod lan trwy ddiwygio Cwricwla'r Cyfnod Sylfaen yw’r ddadl allweddol oedd y pryder am </w:t>
      </w:r>
      <w:r w:rsidR="34EA1776" w:rsidRPr="00320F2B">
        <w:rPr>
          <w:rFonts w:ascii="Arial" w:hAnsi="Arial" w:cs="Arial"/>
        </w:rPr>
        <w:t>dulliau ffurfiol o addysgu a dygsu yn ystod ychydig o flynyddoedd cyntaf o addysg ac awydd i gyflwyno arferion mwy priodol i ystafelloedd dosbarth a lleoliadau. Er enghraffit, yn yr ymarfer ymgynghori gwreiddiol dadleuwyd bod yr athro yn cyflwyno dysgu ffurfiol yn fuan i rai disgyblion yn barod. Cytunwyd John Humphrys (2013) ag hyn oherwydd nodwyd dylid gohirio addysg ffurfiol nes bod plant yn cyrraedd chwech oed neu hyd yn oed saith oed. Mae BBC News</w:t>
      </w:r>
      <w:r w:rsidR="00BB7A6F" w:rsidRPr="00320F2B">
        <w:rPr>
          <w:rFonts w:ascii="Arial" w:hAnsi="Arial" w:cs="Arial"/>
        </w:rPr>
        <w:t>(20</w:t>
      </w:r>
      <w:r w:rsidR="00AE4F9D">
        <w:rPr>
          <w:rFonts w:ascii="Arial" w:hAnsi="Arial" w:cs="Arial"/>
        </w:rPr>
        <w:t>0</w:t>
      </w:r>
      <w:r w:rsidR="00BB7A6F" w:rsidRPr="00320F2B">
        <w:rPr>
          <w:rFonts w:ascii="Arial" w:hAnsi="Arial" w:cs="Arial"/>
        </w:rPr>
        <w:t xml:space="preserve">8) </w:t>
      </w:r>
      <w:r w:rsidR="34EA1776" w:rsidRPr="00320F2B">
        <w:rPr>
          <w:rFonts w:ascii="Arial" w:hAnsi="Arial" w:cs="Arial"/>
        </w:rPr>
        <w:t>hefyd yn cytuno ag hyn oherwydd dywed bod plant yng Nghymru a Lleogr yn dechrau  dysgu ffurfiol rhy gynnar i gymharu a gweldydd eraill fel Sweden, Denmark a’r Ffindir ble mae plant yn ddechrau yn 7 oed. Dywed bod plant yn Lloegr a Cymru yn gweithio trwy gwricwlwm addysgadol of 5 ymlaen tra bod plant yn yr gweldydd arall yn dal i gael profiadau dysgu fwy tebyg i</w:t>
      </w:r>
      <w:r>
        <w:rPr>
          <w:rFonts w:ascii="Arial" w:hAnsi="Arial" w:cs="Arial"/>
        </w:rPr>
        <w:t xml:space="preserve"> </w:t>
      </w:r>
      <w:r w:rsidR="34EA1776" w:rsidRPr="00320F2B">
        <w:rPr>
          <w:rFonts w:ascii="Arial" w:hAnsi="Arial" w:cs="Arial"/>
        </w:rPr>
        <w:t xml:space="preserve">Kindergarten neu chwarae gatref. </w:t>
      </w:r>
    </w:p>
    <w:p w14:paraId="44F0ADFE" w14:textId="77777777" w:rsid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7C5C890" w14:textId="458F4455" w:rsidR="00200B10" w:rsidRDefault="00BB7A6F"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320F2B">
        <w:rPr>
          <w:rFonts w:ascii="Arial" w:hAnsi="Arial" w:cs="Arial"/>
        </w:rPr>
        <w:t xml:space="preserve">Mae yna llawer o heriau yn dod o weithredu chwricwla sy’n seilidig ar chwarae oherwydd nodwyd llawer o athrawon bod nad oes llawer o arian i helpu gyda gweithredu’r cwricwla. Yn yr erthygl </w:t>
      </w:r>
      <w:r w:rsidRPr="00320F2B">
        <w:rPr>
          <w:rFonts w:ascii="Arial" w:hAnsi="Arial" w:cs="Arial"/>
          <w:b/>
          <w:bCs/>
        </w:rPr>
        <w:t>“</w:t>
      </w:r>
      <w:r w:rsidRPr="00320F2B">
        <w:rPr>
          <w:rFonts w:ascii="Arial" w:hAnsi="Arial" w:cs="Arial"/>
          <w:b/>
          <w:bCs/>
          <w:i/>
          <w:iCs/>
        </w:rPr>
        <w:t>evaluating the foundation phase: final report”</w:t>
      </w:r>
      <w:r w:rsidRPr="00320F2B">
        <w:rPr>
          <w:rFonts w:ascii="Arial" w:hAnsi="Arial" w:cs="Arial"/>
        </w:rPr>
        <w:t>(2015)  pan ofynnwyd prifathrawon am rwysttaru i weithredu’r Cyfnod Sylfaen yn eu hysgolion dywedidd mwy na 60% ohynynt bod cyllid a seilwaith ysgolion pressonl yw’r ddau brif amhawster i’w weithredu. Hefyd nodwyd Fleisch(2008) a Moalosi &amp; Molwane(2010)</w:t>
      </w:r>
      <w:r w:rsidRPr="00320F2B">
        <w:rPr>
          <w:rFonts w:ascii="ArialNarrow" w:hAnsi="ArialNarrow"/>
        </w:rPr>
        <w:t xml:space="preserve"> </w:t>
      </w:r>
      <w:r w:rsidR="00200B10" w:rsidRPr="00320F2B">
        <w:rPr>
          <w:rFonts w:ascii="ArialNarrow" w:hAnsi="ArialNarrow"/>
        </w:rPr>
        <w:t xml:space="preserve">o’r ethrygl </w:t>
      </w:r>
      <w:r w:rsidR="00200B10" w:rsidRPr="00320F2B">
        <w:rPr>
          <w:rFonts w:ascii="ArialNarrow" w:hAnsi="ArialNarrow"/>
          <w:b/>
          <w:bCs/>
          <w:i/>
          <w:iCs/>
        </w:rPr>
        <w:t>“</w:t>
      </w:r>
      <w:r w:rsidR="00200B10" w:rsidRPr="00320F2B">
        <w:rPr>
          <w:rFonts w:ascii="Arial" w:hAnsi="Arial" w:cs="Arial"/>
          <w:b/>
          <w:bCs/>
          <w:i/>
          <w:iCs/>
        </w:rPr>
        <w:t>the experinces of foundation phase teachers in implementing the curriculum”</w:t>
      </w:r>
      <w:r w:rsidR="00200B10" w:rsidRPr="00320F2B">
        <w:rPr>
          <w:rFonts w:ascii="ArialNarrow" w:hAnsi="ArialNarrow"/>
          <w:b/>
          <w:bCs/>
          <w:i/>
          <w:iCs/>
        </w:rPr>
        <w:t xml:space="preserve"> </w:t>
      </w:r>
      <w:r w:rsidRPr="00320F2B">
        <w:rPr>
          <w:rFonts w:ascii="Arial" w:hAnsi="Arial" w:cs="Arial"/>
        </w:rPr>
        <w:t>bod angen hyfforddiant ar athrawon er mwyn gweithredu'r cwricwlwm yn effeithiol. Dywed bod rhai ysgolion yn credu nad yw wedi cael llawer o hyfforddiant i’w helpu</w:t>
      </w:r>
      <w:r w:rsidR="00200B10" w:rsidRPr="00320F2B">
        <w:rPr>
          <w:rFonts w:ascii="Arial" w:hAnsi="Arial" w:cs="Arial"/>
        </w:rPr>
        <w:t xml:space="preserve"> weithredu yr cwircwla </w:t>
      </w:r>
      <w:r w:rsidR="003A05B4" w:rsidRPr="00320F2B">
        <w:rPr>
          <w:rFonts w:ascii="Arial" w:hAnsi="Arial" w:cs="Arial"/>
        </w:rPr>
        <w:t xml:space="preserve">chwaeae </w:t>
      </w:r>
      <w:r w:rsidR="00200B10" w:rsidRPr="00320F2B">
        <w:rPr>
          <w:rFonts w:ascii="Arial" w:hAnsi="Arial" w:cs="Arial"/>
        </w:rPr>
        <w:t xml:space="preserve">, mae llawer o athrawon yr erthygl wedi nodi nad yw'r diffyg hyfforddiant a gawsant i weithredu'r cwricwla wedi bod yn llwyddiannus ac felly'n meddwl nad yw eu haddysgu yn effeithiol ym mhynciau mathemateg a llythrennedd. Fodd bynnag nodwyd athrawon o’r erthygl </w:t>
      </w:r>
      <w:r w:rsidR="00200B10" w:rsidRPr="00320F2B">
        <w:rPr>
          <w:rFonts w:ascii="Arial" w:hAnsi="Arial" w:cs="Arial"/>
          <w:b/>
          <w:bCs/>
        </w:rPr>
        <w:t>“</w:t>
      </w:r>
      <w:r w:rsidR="00200B10" w:rsidRPr="00320F2B">
        <w:rPr>
          <w:rFonts w:ascii="Arial" w:hAnsi="Arial" w:cs="Arial"/>
          <w:b/>
          <w:bCs/>
          <w:i/>
          <w:iCs/>
        </w:rPr>
        <w:t>evaluating the foundation phase: final report”</w:t>
      </w:r>
      <w:r w:rsidR="00200B10" w:rsidRPr="00320F2B">
        <w:rPr>
          <w:rFonts w:ascii="Arial" w:hAnsi="Arial" w:cs="Arial"/>
        </w:rPr>
        <w:t>(2015)  roedd oddeutu 90% o ymarferwyr arweiniol mewn ysgolion a lleoliadau heb eu cynnal a ariannwyd yn credu bod dogfennaeth Llywodraeth Cymru a hyfforddiant Awdurdod Lleol yn ‘ddefnyddiol’ neu’n ‘ddefnyddiol iawn’. Credai'r mwyafrif hefyd fod y gefnogaeth a'r cyngor gan Awdurdodau Lleol a deunyddiau hyfforddi Llywodraeth Cymru hefyd yn ddefnyddiol.</w:t>
      </w:r>
      <w:r w:rsidR="003A05B4" w:rsidRPr="00320F2B">
        <w:rPr>
          <w:rFonts w:ascii="Arial" w:hAnsi="Arial" w:cs="Arial"/>
        </w:rPr>
        <w:t xml:space="preserve"> Dywed </w:t>
      </w:r>
      <w:r w:rsidR="003A05B4" w:rsidRPr="00320F2B">
        <w:rPr>
          <w:rFonts w:ascii="Arial" w:hAnsi="Arial" w:cs="Arial"/>
          <w:b/>
          <w:bCs/>
        </w:rPr>
        <w:t>“</w:t>
      </w:r>
      <w:r w:rsidR="003A05B4" w:rsidRPr="00320F2B">
        <w:rPr>
          <w:rFonts w:ascii="Arial" w:hAnsi="Arial" w:cs="Arial"/>
          <w:b/>
          <w:bCs/>
          <w:i/>
          <w:iCs/>
        </w:rPr>
        <w:t>evaluating the foundation phase: final report”</w:t>
      </w:r>
      <w:r w:rsidR="003A05B4" w:rsidRPr="00320F2B">
        <w:rPr>
          <w:rFonts w:ascii="Arial" w:hAnsi="Arial" w:cs="Arial"/>
        </w:rPr>
        <w:t xml:space="preserve">(2015)  Mae mater arall sy'n ymwneud â gweithredu yn ymwneud â rôl rhieni / gofalwyr yn y Cyfnod Sylfaen. Nid </w:t>
      </w:r>
      <w:r w:rsidR="003A05B4" w:rsidRPr="00320F2B">
        <w:rPr>
          <w:rFonts w:ascii="Arial" w:hAnsi="Arial" w:cs="Arial"/>
        </w:rPr>
        <w:lastRenderedPageBreak/>
        <w:t xml:space="preserve">yn unig y mae cyfranogiad mwy rhieni / gofalwyr ym mhrofiad addysg plant ifanc yn un o nodau allweddol y Cyfnod Sylfaen, mae'r Fframwaith Cyfnod Sylfaen yn pwysleisio pwysigrwydd datblygu partneriaethau cadarnhaol gyda rhieni / gofalwyr. Nodwyd Early Years Careers(2016) </w:t>
      </w:r>
      <w:r w:rsidR="00386877">
        <w:rPr>
          <w:rFonts w:ascii="Arial" w:hAnsi="Arial" w:cs="Arial"/>
        </w:rPr>
        <w:t>m</w:t>
      </w:r>
      <w:r w:rsidR="003A05B4" w:rsidRPr="00320F2B">
        <w:rPr>
          <w:rFonts w:ascii="Arial" w:hAnsi="Arial" w:cs="Arial"/>
        </w:rPr>
        <w:t xml:space="preserve">ae partneriaeth â rhieni yn bwysig oherwydd ei bod yn diwallu anghenion y plentyn. Mae'n darparu lefel o gysondeb rhwng y cartref a'r amgylchedd dysgu. Mae'n parchu amgylchedd cartref y plentyn, yn cydnabod y rôl ganolog y mae rhieni yn ei chwarae ym mywydau plant ac yn cyd-fynd â hi yn y cysyniad o ddull y plentyn cyfan. Fodd Bynnag, nodwyd </w:t>
      </w:r>
      <w:r w:rsidR="003A05B4" w:rsidRPr="00320F2B">
        <w:rPr>
          <w:rFonts w:ascii="Arial" w:hAnsi="Arial" w:cs="Arial"/>
          <w:b/>
          <w:bCs/>
        </w:rPr>
        <w:t>“</w:t>
      </w:r>
      <w:r w:rsidR="003A05B4" w:rsidRPr="00320F2B">
        <w:rPr>
          <w:rFonts w:ascii="Arial" w:hAnsi="Arial" w:cs="Arial"/>
          <w:b/>
          <w:bCs/>
          <w:i/>
          <w:iCs/>
        </w:rPr>
        <w:t>evaluating the foundation phase: final report”</w:t>
      </w:r>
      <w:r w:rsidR="003A05B4" w:rsidRPr="00320F2B">
        <w:rPr>
          <w:rFonts w:ascii="Arial" w:hAnsi="Arial" w:cs="Arial"/>
        </w:rPr>
        <w:t>(2015)  nid oes llawer o dystiolaeth bod rhieni i ddechrau neu'n parhau i fod yn rhan o weithredu'r Cyfnod Sylfaen. Yn wir, dywedodd ymarferwyr arweiniol y Cyfnod Sylfaen, ar y cyfan, bod perthnasoedd rhwng rhieni ac ysgolion yn aros yr un fath ers cyflwyno'r Cyfnod Sylfaen.</w:t>
      </w:r>
    </w:p>
    <w:p w14:paraId="5FF7C012" w14:textId="77777777" w:rsidR="00386877" w:rsidRPr="00386877" w:rsidRDefault="00386877" w:rsidP="003868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57D4BAB1" w14:textId="702461F7" w:rsidR="00803E2A" w:rsidRDefault="00803E2A" w:rsidP="00803E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Dywed Rhys a Waldron(2006) bod y Cyfnod Sylfaen yn defnyddio</w:t>
      </w:r>
      <w:r w:rsidR="00386877">
        <w:rPr>
          <w:rFonts w:ascii="Arial" w:hAnsi="Arial" w:cs="Arial"/>
          <w:color w:val="000000"/>
        </w:rPr>
        <w:t xml:space="preserve"> dull addysgeg chwaraeus</w:t>
      </w:r>
      <w:r>
        <w:rPr>
          <w:rFonts w:ascii="Arial" w:hAnsi="Arial" w:cs="Arial"/>
          <w:color w:val="000000"/>
        </w:rPr>
        <w:t xml:space="preserve"> sy’n cysylltu gyda ffyrdd o ddysgu drwy chwarae a theori  sy’n deall datblygiad y plentyn sydd yn cysylltu nôl i theori Jean Piaget. Trwy ymchwilio theori pedagogi chwarae  yn cysylltu ag hyn oherwydd dywedodd Aasen a Waters(2006) trwy’r cwricwla hyn mae’r plant yn datblygu yn bersonol a chymdeithasol, lles ac amrywiaeth ddiwylliannol. Mae hyn yn rhoi ffocws cryf ar ymarfer addysgeg gan fod llawer o’r canlyniadau o’r maes dysgu hwn yn warediadau yn hytrach na sgiliau , cymhellion yn hytrach na chymwyseddau. Ochr yn ochr â’r newidiadau cwricwla hyn roedd ymgais benodol i gyfarwyddo ymarferwyr i ddefnyddio a mabwysiadu arferion addysgeg benodol e.e. yn y fframwaith Cyfnod Sylfaen(2015) mae pwyslais cryf ar ddatblygiad cyfannol plentyn, lle mae'n rhaid i ymarferwyr ddeall sut mae plant yn datblygu ac yn cynllunio cwricwlwm priodol sy'n ystyried anghenion datblygiadol plant y mae angen iddynt eu tyfu i ddod yn ddysgwyr hyderus bod yn rhaid i blant fod wrth wraidd unrhyw un cwricwlwm wedi'i gynllunio a bod plant yn dysgu trwy weithgareddau arbrofol uniongyrchol gyda busnes chwarae difrifol yn darparu'r cerbyd. Awgrymodd dadansoddiad cynnwys mwy o grynodeb o'r fframwaith a deunyddiau canllaw eraill nifer o arferion addysgeg allweddol y mae ymarferwyr yn cael eu hargymell i'w defnyddio yn eu hystafelloedd dosbarth a'u lleoliadau. Mae yna 12 agwedd wahanol sydd yn dod o ddefnyddio'r theori pedagogi.  Mae’r cwricwlwm pedagogi yn defnyddio dulliau addysgeg sy’n adeiladol, yn seiliedig ar ymholiadau yn fyfyriol, yn gydweithredol ac yn intergreiddol. Mae theori pedagogi yn cysylltu ag yn cymharu ag </w:t>
      </w:r>
      <w:r>
        <w:rPr>
          <w:rFonts w:ascii="Arial" w:hAnsi="Arial" w:cs="Arial"/>
          <w:color w:val="000000"/>
        </w:rPr>
        <w:lastRenderedPageBreak/>
        <w:t xml:space="preserve">hyn oherwydd dywed Department of Education gov.wales(2015) bod yn cysylltu oherwydd fel y Cyfnod Sylfaen oherwydd mae addysgeg yn ymwneud â “sut”, neu'r arfer o addysgu. Mae'n cyfeirio at, “y set honno o dechnegau a strategaethau hyfforddi sy'n galluogi dysgu i ddigwydd ac yn darparu cyfleoedd i gaffael gwybodaeth, sgiliau, agweddau a thueddiadau mewn cyd-destun cymdeithasol a materol penodol. </w:t>
      </w:r>
    </w:p>
    <w:p w14:paraId="170AFB5C" w14:textId="77777777" w:rsidR="00803E2A" w:rsidRDefault="00803E2A" w:rsidP="00803E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B59B0D8" w14:textId="77777777" w:rsidR="00803E2A" w:rsidRDefault="00803E2A" w:rsidP="00803E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Mae Addysgeg Chwareus yn rhywbeth manteisiol i blant oherwydd dywed Play Scotland(2021) bod addysgeg chwareus yn rhoi chwarae yn rhoi profiad chwarae yn ganolog i ddysgu gan roi hyblygrwydd i ddisgyblion ddod o hyd i’w hatebion eu hunain i broblemau newydd a phresennol. Mae’n ymgysylltu a phlant mewn gweithgareddau ystyrlon yn bersonol, dysgu amdanynt eu hunain ac eraill. Maent yn annog i fod yn ymreolaeth a chymhelliant. </w:t>
      </w:r>
    </w:p>
    <w:p w14:paraId="4640E490" w14:textId="5AE21FB1" w:rsidR="00A84CF2" w:rsidRPr="00320F2B" w:rsidRDefault="00803E2A" w:rsidP="00803E2A">
      <w:pPr>
        <w:spacing w:line="360" w:lineRule="auto"/>
        <w:jc w:val="center"/>
        <w:rPr>
          <w:rFonts w:ascii="Arial" w:hAnsi="Arial" w:cs="Arial"/>
          <w:i/>
          <w:iCs/>
          <w:lang w:val="cy-GB"/>
        </w:rPr>
      </w:pPr>
      <w:r>
        <w:rPr>
          <w:rFonts w:ascii="Arial" w:hAnsi="Arial" w:cs="Arial"/>
          <w:color w:val="000000"/>
        </w:rPr>
        <w:t>Cytunwyd  Maria Montessori(2020) a hyn oherwydd dywed Montessori(2020)</w:t>
      </w:r>
    </w:p>
    <w:p w14:paraId="428D38DC" w14:textId="77777777" w:rsidR="00A84CF2" w:rsidRPr="00320F2B" w:rsidRDefault="00A84CF2" w:rsidP="00A84CF2">
      <w:pPr>
        <w:spacing w:line="360" w:lineRule="auto"/>
        <w:jc w:val="center"/>
        <w:rPr>
          <w:rFonts w:ascii="Arial" w:hAnsi="Arial" w:cs="Arial"/>
          <w:i/>
          <w:iCs/>
          <w:lang w:val="cy-GB"/>
        </w:rPr>
      </w:pPr>
      <w:r w:rsidRPr="00320F2B">
        <w:rPr>
          <w:rFonts w:ascii="Arial" w:hAnsi="Arial" w:cs="Arial"/>
          <w:i/>
          <w:iCs/>
          <w:lang w:val="cy-GB"/>
        </w:rPr>
        <w:t>“</w:t>
      </w:r>
      <w:r w:rsidRPr="00320F2B">
        <w:rPr>
          <w:rFonts w:ascii="Arial" w:hAnsi="Arial" w:cs="Arial"/>
          <w:b/>
          <w:bCs/>
          <w:i/>
          <w:iCs/>
          <w:lang w:val="cy-GB"/>
        </w:rPr>
        <w:t>play is the work of a child”</w:t>
      </w:r>
      <w:r w:rsidRPr="00320F2B">
        <w:rPr>
          <w:rFonts w:ascii="Arial" w:hAnsi="Arial" w:cs="Arial"/>
          <w:i/>
          <w:iCs/>
          <w:lang w:val="cy-GB"/>
        </w:rPr>
        <w:t xml:space="preserve"> </w:t>
      </w:r>
    </w:p>
    <w:p w14:paraId="3ECB33E0" w14:textId="77777777" w:rsidR="00A84CF2" w:rsidRPr="00320F2B" w:rsidRDefault="00A84CF2" w:rsidP="00A84CF2">
      <w:pPr>
        <w:spacing w:line="360" w:lineRule="auto"/>
        <w:rPr>
          <w:rFonts w:ascii="Arial" w:hAnsi="Arial" w:cs="Arial"/>
          <w:i/>
          <w:iCs/>
          <w:lang w:val="cy-GB"/>
        </w:rPr>
      </w:pPr>
    </w:p>
    <w:p w14:paraId="5DD8E124" w14:textId="2B051227" w:rsidR="00A84CF2" w:rsidRPr="00320F2B" w:rsidRDefault="00A84CF2" w:rsidP="00A84CF2">
      <w:pPr>
        <w:pStyle w:val="HTMLPreformatted"/>
        <w:spacing w:line="360" w:lineRule="auto"/>
        <w:jc w:val="both"/>
        <w:rPr>
          <w:rFonts w:ascii="Arial" w:hAnsi="Arial" w:cs="Arial"/>
          <w:sz w:val="24"/>
          <w:szCs w:val="24"/>
        </w:rPr>
      </w:pPr>
      <w:r w:rsidRPr="00320F2B">
        <w:rPr>
          <w:rFonts w:ascii="Arial" w:hAnsi="Arial" w:cs="Arial"/>
          <w:sz w:val="24"/>
          <w:szCs w:val="24"/>
        </w:rPr>
        <w:t>Dywed Montessori(2020) bod hyn yn golygu bod plant yn dysgu trwy chwarae. Ma</w:t>
      </w:r>
      <w:r w:rsidR="00E12C54" w:rsidRPr="00320F2B">
        <w:rPr>
          <w:rFonts w:ascii="Arial" w:hAnsi="Arial" w:cs="Arial"/>
          <w:sz w:val="24"/>
          <w:szCs w:val="24"/>
        </w:rPr>
        <w:t xml:space="preserve">e   </w:t>
      </w:r>
      <w:r w:rsidRPr="00320F2B">
        <w:rPr>
          <w:rFonts w:ascii="Arial" w:hAnsi="Arial" w:cs="Arial"/>
          <w:sz w:val="24"/>
          <w:szCs w:val="24"/>
        </w:rPr>
        <w:t xml:space="preserve"> plant niwrotypical yn defnyddio chwarae i ehangu a deall ei byd yn well trwy arbrofi, chwarae symbolaidd, gweithgaredd corfforol a chwaraeon , rhyngweithio cymdeithasol ac arsylwi.Hefyd gyda hyn cytunwyd gwefan LakiKid(2018) oherwydd mae’n dweud bod plant awtistig yn buddio yn well na phlant “normal” trwy ddysgu seiliedig ar chwarae oherwydd maent yn dysgu sut i ryngweithio a phlant eraill i wneud o’r synnwyr o’r byd o’i gwmpas, gall dysgu seiliedig ar chwarae fod yn ffordd effeithio o helpu plant i addasu. </w:t>
      </w:r>
    </w:p>
    <w:p w14:paraId="42AE5D89" w14:textId="263F371D" w:rsidR="00D6450A" w:rsidRDefault="00D6450A" w:rsidP="00A84CF2">
      <w:pPr>
        <w:pStyle w:val="HTMLPreformatted"/>
        <w:spacing w:line="540" w:lineRule="atLeast"/>
        <w:jc w:val="both"/>
        <w:rPr>
          <w:rFonts w:ascii="Arial" w:hAnsi="Arial" w:cs="Arial"/>
          <w:sz w:val="24"/>
          <w:szCs w:val="24"/>
        </w:rPr>
      </w:pPr>
      <w:r w:rsidRPr="00320F2B">
        <w:rPr>
          <w:rFonts w:ascii="Arial" w:hAnsi="Arial" w:cs="Arial"/>
          <w:sz w:val="24"/>
          <w:szCs w:val="24"/>
        </w:rPr>
        <w:t>Mae yna llawer o wahanol cwricwla sydd yn wahanol i’r Gyfnod Sylfaen gallwn ni dysgu wrtho e.e Dynesu Reggio Emilia. Crewyd Loris Malaguzzi Reggio Emilia yn 1946</w:t>
      </w:r>
      <w:r w:rsidR="00E12C54" w:rsidRPr="00320F2B">
        <w:rPr>
          <w:rFonts w:ascii="Arial" w:hAnsi="Arial" w:cs="Arial"/>
          <w:sz w:val="24"/>
          <w:szCs w:val="24"/>
        </w:rPr>
        <w:t xml:space="preserve"> yn yr Eidal </w:t>
      </w:r>
      <w:r w:rsidRPr="00320F2B">
        <w:rPr>
          <w:rFonts w:ascii="Arial" w:hAnsi="Arial" w:cs="Arial"/>
          <w:sz w:val="24"/>
          <w:szCs w:val="24"/>
        </w:rPr>
        <w:t xml:space="preserve"> a</w:t>
      </w:r>
      <w:r w:rsidR="00E12C54" w:rsidRPr="00320F2B">
        <w:rPr>
          <w:rFonts w:ascii="Arial" w:hAnsi="Arial" w:cs="Arial"/>
          <w:sz w:val="24"/>
          <w:szCs w:val="24"/>
        </w:rPr>
        <w:t xml:space="preserve">c yn </w:t>
      </w:r>
      <w:r w:rsidRPr="00320F2B">
        <w:rPr>
          <w:rFonts w:ascii="Arial" w:hAnsi="Arial" w:cs="Arial"/>
          <w:sz w:val="24"/>
          <w:szCs w:val="24"/>
        </w:rPr>
        <w:t>cael ei ddefnyddio tan heddiw. Dywed Malaguzzi 1946 bod y ddull Reggio Emilia yn gwerthfawrogi'r gred bod plant yn ddinasyddion cryf, cymwys a galluog sy'n llawn rhyfeddod a chwilfrydedd i ddysgu</w:t>
      </w:r>
      <w:r w:rsidR="00AC37B4" w:rsidRPr="00320F2B">
        <w:rPr>
          <w:rFonts w:ascii="Arial" w:hAnsi="Arial" w:cs="Arial"/>
          <w:sz w:val="24"/>
          <w:szCs w:val="24"/>
        </w:rPr>
        <w:t xml:space="preserve">. </w:t>
      </w:r>
      <w:r w:rsidRPr="00320F2B">
        <w:rPr>
          <w:rFonts w:ascii="Arial" w:hAnsi="Arial" w:cs="Arial"/>
          <w:sz w:val="24"/>
          <w:szCs w:val="24"/>
        </w:rPr>
        <w:t xml:space="preserve">Mae dull Reggio Emilia yn athroniaeth ac addysgeg addysgol sy'n canolbwyntio ar addysg gyn-ysgol a chynradd. Mae'r dull hwn yn gwricwlwm hunan-dywysedig sy'n canolbwyntio ar y myfyriwr ac </w:t>
      </w:r>
      <w:r w:rsidRPr="00320F2B">
        <w:rPr>
          <w:rFonts w:ascii="Arial" w:hAnsi="Arial" w:cs="Arial"/>
          <w:sz w:val="24"/>
          <w:szCs w:val="24"/>
        </w:rPr>
        <w:lastRenderedPageBreak/>
        <w:t xml:space="preserve">sy'n adeiladol ac sy'n defnyddio dysgu hunangyfeiriedig, trwy brofiad, mewn amgylcheddau sy'n cael eu gyrru gan berthynas. </w:t>
      </w:r>
    </w:p>
    <w:p w14:paraId="62321FE3" w14:textId="77777777" w:rsidR="00E66E38" w:rsidRPr="00320F2B" w:rsidRDefault="00E66E38" w:rsidP="00A84CF2">
      <w:pPr>
        <w:pStyle w:val="HTMLPreformatted"/>
        <w:spacing w:line="540" w:lineRule="atLeast"/>
        <w:jc w:val="both"/>
        <w:rPr>
          <w:rFonts w:ascii="Arial" w:hAnsi="Arial" w:cs="Arial"/>
          <w:sz w:val="24"/>
          <w:szCs w:val="24"/>
        </w:rPr>
      </w:pPr>
    </w:p>
    <w:p w14:paraId="1FCB2E77" w14:textId="1D9CDFB7" w:rsidR="005C6D19" w:rsidRPr="00E66E38" w:rsidRDefault="34EA1776" w:rsidP="005C6D19">
      <w:pPr>
        <w:pStyle w:val="HTMLPreformatted"/>
        <w:spacing w:line="540" w:lineRule="atLeast"/>
        <w:jc w:val="both"/>
        <w:rPr>
          <w:rFonts w:ascii="Arial" w:hAnsi="Arial" w:cs="Arial"/>
          <w:color w:val="000000"/>
          <w:sz w:val="24"/>
          <w:szCs w:val="24"/>
        </w:rPr>
      </w:pPr>
      <w:r w:rsidRPr="00320F2B">
        <w:rPr>
          <w:rFonts w:ascii="Arial" w:hAnsi="Arial" w:cs="Arial"/>
          <w:sz w:val="24"/>
          <w:szCs w:val="24"/>
        </w:rPr>
        <w:t>Mae  Soler a Miller (</w:t>
      </w:r>
      <w:r w:rsidR="00AC37B4" w:rsidRPr="00320F2B">
        <w:rPr>
          <w:rFonts w:ascii="Arial" w:hAnsi="Arial" w:cs="Arial"/>
          <w:sz w:val="24"/>
          <w:szCs w:val="24"/>
        </w:rPr>
        <w:t>2003</w:t>
      </w:r>
      <w:r w:rsidRPr="00320F2B">
        <w:rPr>
          <w:rFonts w:ascii="Arial" w:hAnsi="Arial" w:cs="Arial"/>
          <w:sz w:val="24"/>
          <w:szCs w:val="24"/>
        </w:rPr>
        <w:t>)</w:t>
      </w:r>
      <w:r w:rsidR="00E66E38">
        <w:rPr>
          <w:rFonts w:ascii="Arial" w:hAnsi="Arial" w:cs="Arial"/>
          <w:b/>
          <w:bCs/>
          <w:i/>
          <w:iCs/>
          <w:color w:val="000000"/>
        </w:rPr>
        <w:t xml:space="preserve"> </w:t>
      </w:r>
      <w:r w:rsidR="00E66E38" w:rsidRPr="00E66E38">
        <w:rPr>
          <w:rFonts w:ascii="Arial" w:hAnsi="Arial" w:cs="Arial"/>
          <w:color w:val="000000"/>
          <w:sz w:val="24"/>
          <w:szCs w:val="24"/>
        </w:rPr>
        <w:t>yn nodi pa mor wahanol mae’r ddau gwricwlwm flynyddoedd cynnar. Dywed bod y dull Reggio Emilia, yn wahanol i'r Cwricwlwm Cyfnod Sylfaen ac mae’n wahanol oherwydd nid yn cadw at fframwaith Cwricwlwm Cenedlaethol na pholisi cwricwlwm ffurfiol. Mae'n cynrychioli dull lleol sy'n canolbwyntio ar y dysgwr fel dewis arall yn lle cwricwla unffurf canolog. Mae yna lawer o wahanol o elfennau mae plant yn datblygu o’r dull Reggio Emilia nodwyd defnyddir dull Reggio Emilia yn unig ar gyfer addysg plentyndod cynnar. Mae'n seiliedig ar chwarae, a dysgu trwy brofiad a arweinir gan blant. Mae profiad yn cyfeirio at ffocws ar greu profiadau i fyfyrwyr ddysgu trwy wneud rhywbeth gweithredol yn hytrach na dysgu trwy wrando neu wylio.Mae addysg seiliedig ar chwarae yn golygu bod yr amgylchedd addysgol yn cael ei gynnal i sicrhau bod plant yn agored i lu o gyfleoedd dysgu wrth iddynt ddewis eu gweithgareddau chwarae eu hunain. Nid oes llawer o strwythur neu ddysgu dan orfod; Anogaeth yn unig i archwilio a chwarae gyda'r holl ddeunyddiau sydd ar gael. Mae dysgu dan arweiniad plant yn agwedd bwysig ar ddull Reggio Emilia oherwydd yn y dull hwn, mae'r plentyn yn penderfynu beth i ddysgu amdano, pryd i ddysgu amdano ac am ba hyd y byddant yn canolbwyntio arno. Mae'r dull yn credu y bydd plant sy'n dewis eu llwybrau addysgol eu hunain yn parhau i gymryd rhan weithredol yn y broses ddysgu yn hwy na phan fyddant yn cael eu harwain yn rymus i ddysgu pynciau.</w:t>
      </w:r>
    </w:p>
    <w:p w14:paraId="6776EA82" w14:textId="77777777" w:rsidR="005C6D19" w:rsidRPr="00320F2B" w:rsidRDefault="005C6D19" w:rsidP="00E66E38">
      <w:pPr>
        <w:pStyle w:val="HTMLPreformatted"/>
        <w:spacing w:line="360" w:lineRule="auto"/>
        <w:jc w:val="both"/>
        <w:rPr>
          <w:rFonts w:ascii="Arial" w:hAnsi="Arial" w:cs="Arial"/>
          <w:sz w:val="24"/>
          <w:szCs w:val="24"/>
        </w:rPr>
      </w:pPr>
    </w:p>
    <w:p w14:paraId="45E30ACE" w14:textId="77777777" w:rsidR="00E66E38" w:rsidRDefault="34EA1776"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320F2B">
        <w:rPr>
          <w:rFonts w:ascii="Arial" w:hAnsi="Arial" w:cs="Arial"/>
        </w:rPr>
        <w:t>Fodd bynnag, dywed Maynard a Chicken (</w:t>
      </w:r>
      <w:r w:rsidR="00AC37B4" w:rsidRPr="00320F2B">
        <w:rPr>
          <w:rFonts w:ascii="Arial" w:hAnsi="Arial" w:cs="Arial"/>
        </w:rPr>
        <w:t>2010</w:t>
      </w:r>
      <w:r w:rsidRPr="00320F2B">
        <w:rPr>
          <w:rFonts w:ascii="Arial" w:hAnsi="Arial" w:cs="Arial"/>
        </w:rPr>
        <w:t xml:space="preserve">) o erthygl </w:t>
      </w:r>
      <w:r w:rsidR="00AC37B4" w:rsidRPr="00320F2B">
        <w:rPr>
          <w:rFonts w:ascii="Arial" w:hAnsi="Arial" w:cs="Arial"/>
          <w:b/>
          <w:bCs/>
          <w:i/>
          <w:iCs/>
        </w:rPr>
        <w:t>“Through a different lens: exploring Reggio Emilia in a Welsh context</w:t>
      </w:r>
      <w:r w:rsidR="00AC37B4" w:rsidRPr="00320F2B">
        <w:rPr>
          <w:rFonts w:ascii="Arial" w:hAnsi="Arial" w:cs="Arial"/>
          <w:i/>
          <w:iCs/>
        </w:rPr>
        <w:t>”</w:t>
      </w:r>
      <w:r w:rsidRPr="00320F2B">
        <w:rPr>
          <w:rFonts w:ascii="Arial" w:hAnsi="Arial" w:cs="Arial"/>
        </w:rPr>
        <w:t xml:space="preserve"> </w:t>
      </w:r>
      <w:r w:rsidR="00AC37B4" w:rsidRPr="00320F2B">
        <w:rPr>
          <w:rFonts w:ascii="Arial" w:hAnsi="Arial" w:cs="Arial"/>
        </w:rPr>
        <w:t xml:space="preserve">bod </w:t>
      </w:r>
      <w:r w:rsidRPr="00320F2B">
        <w:rPr>
          <w:rFonts w:ascii="Arial" w:hAnsi="Arial" w:cs="Arial"/>
        </w:rPr>
        <w:t xml:space="preserve">y Cyfnod Sylfaen yn </w:t>
      </w:r>
      <w:r w:rsidR="00E66E38">
        <w:rPr>
          <w:rFonts w:ascii="Arial" w:hAnsi="Arial" w:cs="Arial"/>
          <w:color w:val="000000"/>
        </w:rPr>
        <w:t xml:space="preserve">datblygu ei chwricwlwm trwy ddilyn rhai egwyddorion dull Reggio Emilia. Hefyd yng  Nghymru , arweiniodd pryderon ynghylch gorffurfiol canfydded profiadau addysgol plant ifanc at gyflwyno Fframwaith Cyfnod Sylfaen ar gyfer plant rhwng tair a saith oed sy’n cefnogi </w:t>
      </w:r>
      <w:r w:rsidR="00E66E38">
        <w:rPr>
          <w:rFonts w:ascii="Arial" w:hAnsi="Arial" w:cs="Arial"/>
          <w:color w:val="000000"/>
        </w:rPr>
        <w:lastRenderedPageBreak/>
        <w:t xml:space="preserve">dull mwy cyfannol wedi’i seilio ar chwarae. Yn dilyn llwyfannau arddangosfa deithiol Reggio Emilia, sicrhawyd cyllid ar gyfer prosiect lle bu athrawon yn archwilio athroniaeth ac arferion Reggio fel ffordd o gael mewnwelediad i’w meddwl a’u haddysgeg. O ystyried cyflwyno’r Cyfnod Sylfaen, bwriad y prosiect hefyd oedd cefnogi archwiliadau athrawon o ddysgu dan arweiniad plant. Wrth edrych ar eu harfer ‘trwy lens arall’ roedd ymrwymiad athrawon agored i ddull a ddominyddir gan ganlyniadau rhagnodedig, cysylltiedig â phwnc. Dylanwadodd y dull hwn ar y ffordd yr oedd yr athrawon yn dehongli agweddau allweddol ar athroniaeth Reggio ac yn cyfrannu at eu hanawsterau gyda ‘chefnogi’ dysgu dan arweiniad plant. Daw’r papur i’r casgliad y gallai symud i ffwrdd o ddull ‘pwnc-ganolog’, yn enwedig pan fydd y Fframwaith yn cynnwys canlyniadau dysgu rhagnodedig, fod yn hynod heriol i athrawon.  Dywed Mulberry Learning(2020) yn nodi bod plant yn buddio trwy chwarae yn yr amgylchedd oherwydd mae’r dull Reggio Emilia yn ffocwsi’n brwd ar bwysigrwydd yr amgylchedd yn y broses ddysgu seiliedig ar chwarae. Gyda meddwl yn cael ei roi ym mhob manylyn o ofod dysgu plentyn, mae ystafell ddosbarth Reggio Emilia yn ysbrydoledig yn cael ei wahaniaethu oddi wrth ei barr, yn fwy distawon Montessori trwy ddefnyddio digon o liwiau a deunyddiau croesawgar. Mae hyn oherwydd y gwahanol nodau'r ystafell ddosbarth yn y ddau fath o ddysgu. Er bod y dull Reggio Emilia yn credu y dylai'r amgylchedd annog plant i fod eisiau dysgu, mae'r dull Montessori yn teimlo bod ystafell ddosbarth lliwgar yn cymryd ffocws plentyn </w:t>
      </w:r>
    </w:p>
    <w:p w14:paraId="39A84AB3" w14:textId="1AF4FA1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oddi wrth ei ddeunyddiau dysgu. Fel cynnyrch o'r gred hon yn nerth yr amgylchedd ar ddatblygiad plentyn, mae cydrannau dysgu synhwyraidd a gwersi awyr agored hefyd yn fwy cyffredin mewn ysgolion a ysbrydolwyd gan Reggio. Mae hyn yn creu llawer o opsiynau ar gyfer gwersi i'w haddysgu trwy brofiad yn hytrach na llyfrau, gan greu cof mwy pendant o beth bynnag y mae plentyn yn ei ddysgu mewn dosbarthiadau trwy ddull Reggio Emilia.</w:t>
      </w:r>
    </w:p>
    <w:p w14:paraId="432B0CD0"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084685A7"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Ar y cyfan, mae'r gwerthoedd craidd hyn yng nghalon y dull Reggio Emilia yn gyfrifol am lwyddiant ei Dinas enwi o ran addysgu plant ifanc. Wedi'i gymhwyso yn y cyd-destun Singapore, mae'n ddull amgen pwerus i fathau eraill o addysg plentyndod cynnar sy'n cadw ei mantais gystadleuol oherwydd hyblygrwydd y cwricwlwm a sut mae dysgu a arweinir gan fyfyrwyr yn debyg i chwarae, gan greu profiad hwyliog ac iachus i bawb.</w:t>
      </w:r>
    </w:p>
    <w:p w14:paraId="515299E4" w14:textId="77777777" w:rsidR="00A87C68" w:rsidRDefault="00A87C68" w:rsidP="00A87C68">
      <w:pPr>
        <w:pStyle w:val="HTMLPreformatted"/>
        <w:spacing w:line="360" w:lineRule="auto"/>
        <w:rPr>
          <w:rFonts w:ascii="Arial" w:hAnsi="Arial" w:cs="Arial"/>
          <w:sz w:val="24"/>
          <w:szCs w:val="24"/>
        </w:rPr>
      </w:pPr>
    </w:p>
    <w:p w14:paraId="15042022" w14:textId="68E69F0F" w:rsidR="00AC37B4" w:rsidRPr="00320F2B" w:rsidRDefault="00AC37B4" w:rsidP="00A87C68">
      <w:pPr>
        <w:pStyle w:val="HTMLPreformatted"/>
        <w:spacing w:line="360" w:lineRule="auto"/>
        <w:jc w:val="center"/>
        <w:rPr>
          <w:rFonts w:ascii="Arial" w:hAnsi="Arial" w:cs="Arial"/>
          <w:sz w:val="24"/>
          <w:szCs w:val="24"/>
        </w:rPr>
      </w:pPr>
      <w:r w:rsidRPr="00320F2B">
        <w:rPr>
          <w:rFonts w:ascii="Arial" w:hAnsi="Arial" w:cs="Arial"/>
          <w:sz w:val="24"/>
          <w:szCs w:val="24"/>
        </w:rPr>
        <w:lastRenderedPageBreak/>
        <w:t>Adran B</w:t>
      </w:r>
    </w:p>
    <w:p w14:paraId="5A517245" w14:textId="77777777" w:rsidR="00AC37B4" w:rsidRPr="00320F2B" w:rsidRDefault="00AC37B4" w:rsidP="00AC37B4">
      <w:pPr>
        <w:pStyle w:val="HTMLPreformatted"/>
        <w:spacing w:line="360" w:lineRule="auto"/>
        <w:jc w:val="center"/>
        <w:rPr>
          <w:rFonts w:ascii="Arial" w:hAnsi="Arial" w:cs="Arial"/>
          <w:b/>
          <w:bCs/>
          <w:i/>
          <w:iCs/>
          <w:sz w:val="28"/>
          <w:szCs w:val="28"/>
        </w:rPr>
      </w:pPr>
      <w:r w:rsidRPr="00320F2B">
        <w:rPr>
          <w:rFonts w:ascii="Arial" w:hAnsi="Arial" w:cs="Arial"/>
          <w:b/>
          <w:bCs/>
          <w:i/>
          <w:iCs/>
          <w:sz w:val="24"/>
          <w:szCs w:val="24"/>
        </w:rPr>
        <w:t>“Gwerthuswch yn feirniadol ddulliau asesu, olrhain cynnydd a modelau datblygiad sy’n gysylltiedig ag oedran neu gyfnod o fewn cwricwla seiliedig ar chwarae”.</w:t>
      </w:r>
    </w:p>
    <w:p w14:paraId="0002EFE0"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Dywed Llywodraeth Cynulliad Cymru(2008) bod y Cyfnod Sylfaen yn arsylwi a gwrando plant mae ymarferwyr yn gallu casglu tystiolaeth cyn ac ar ôl i blant gael sgil a dros gyfnod o amser. Mae hyn yn galluogi ymarferwyr i asesu faint o gynnydd y mae'r plant wedi'i wneud ac a oes angen cyfleoedd pellach arnynt i gyfnerthu eu dysgu.Trwy ddefnyddio amrywiaeth o ddulliau addysgu bydd ymarferwyr yn gallu penderfynu ar ddewisiadau / arddulliau dysgu plant unigol. Bydd yr ymarferwyr hefyd yn derbyn gwybodaeth am ba mor llwyddiannus y bu rhai gweithgareddau a chyfleoedd.Prif bwrpas arsylwi plant yw penderfynu ble maen nhw ar y continwwm dysgu er mwyn eu symud ymlaen, a nodi unrhyw anawsterau,camddehongliadau neu gamddealltwriaeth. Nodwyd Llywodraeth Cynulliad Cymru(2008) bod y Cyfnod Sylfaen yn asesu plant yr holl ffordd trwy’r Cyfnod Sylfaen sef o’r oedran 3 i 7 blwydd oed. Dywed dylai arsylwi chwarae rhan allweddol yn ymarfer beunyddiol ymarferwyr sy’n gweithio gyda phlant, wrth arsylwi plant dylai ymarferwyr gysgu gwybodaeth am eu datblygiad a’u cyflawniadau a thrafod y rhain gyda chydweithwyr, er mwyn llywio cynllunio ac asesu cyflawniadau’r plant yn y dyfodol. </w:t>
      </w:r>
    </w:p>
    <w:p w14:paraId="54F4CD77"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3D7B900C" w14:textId="0BB90B5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Mae yna lawer o fanteisiwn o arsylwi ac asesu plant yn chwarae yn y Cyfnod Sylfaen, dywed Early Years Careers(2016) bod asesu plentyn trwy chwarae yn rhoi casgliad o wybodaeth bwysig. Mae’n darparu gwybodaeth am y dysgwr mewn perthynas ag ef ei unigolyn. Mae arsylwadau’n rhan o gylch asesu a  chynllunion y Cyfnod Sylfaen. Maent yn offeryn gwych i’w defnyddio fel Sylfaen ar gyfer myfyrio’r plentyn. Dywed Cinidi Augustine(2008) o’r erthygl “The Importance of Observing Child’s Play”(2007) bod yn fanteisiol bod ni fel ymarferwyr yn asesu ac yn monitro plant yn chwarae oherwydd rwyt yn gweld sut mae plant yn datblygu ei sgiliau echddygol sylfaenol a gors sylfaenol. Mae chwarae’n datblygu hunanymwybyddiaeth, sgiliau cymdeithasol a galluoedd datrys problemau gan wasanaethu fel offeryn pwysig ar gyfer twf deallusol ac emosiynol. Nodwyd Augustine(2008) trwy i ni asesu ac yn monitro plant seiliedig a chwarae cawn gip hyfryd ar eu byd mewnol. Rydyn ni’n darganfod pa faterion maen nhw’n cael trafferth sydd yn dangos i ni sut allwn helpu’r plant yn y dyfodol gydag unrhyw heriau gwaith neu heriau datblygol. Gallwn fonitro’r beth sy’n rhoi llawenydd </w:t>
      </w:r>
      <w:r>
        <w:rPr>
          <w:rFonts w:ascii="Arial" w:hAnsi="Arial" w:cs="Arial"/>
          <w:color w:val="000000"/>
        </w:rPr>
        <w:lastRenderedPageBreak/>
        <w:t xml:space="preserve">iddyn nhw. Rydym hefyd yn ennill ymwybyddiaeth ddefnyddiol o’u golwg fyd-eang sy’n dod i’w amlwg a’u perthnasoedd ag eraill. Mae Friedrich Froebel yn cysylltu ag hyn oherwydd nodwyd Froebel yn ei theori bod yn bwysig i ymarferwyr deall egwyddorion arsylwi gan gynnwys ymarfer proffesiynol, y lensys lluosog y maent yn gweld plant drwyddynt a dod plant yn gweld eu bydoedd , yn ogystal â chynnig rhyddid i blant gydag arweiniad ac ystiwardiaid amgylcheddau’r plant gan gynnwys pobl a deunyddiau fel elfen allweddol o sut maen nhw ymddwyn. </w:t>
      </w:r>
    </w:p>
    <w:p w14:paraId="48520004"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0CD76343"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42255861" w14:textId="77777777" w:rsidR="00E66E38" w:rsidRDefault="00E66E38" w:rsidP="00E66E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Fodd Bynnag, tra bod llawer o mantainsion i asesu  mae hefyd anfanteision o asesu plant oherwydd fel dywed Ashley Seehorn(2020) o’r erthygl “Advantages &amp; Disadvantages of informal and formal assessment in early childhood education” mae llawer o anfanteision i asesu plant yn chwarae yn yr Cyfnod Sylfaen sef bod yr asesu gallu bod yn rheoledig efallai na fydd ymatebion yn realistig nac yn ddilys gan fod y cyfranogwr mewn amgylchedd artiffisial felly byddent yn ymateb yn wahanol i sut y byddent fel arfer. Mae’r sefyllfa gymdeithasol yn gyfyngedig felly ni all gynrychioli reality lleoliad cymdeithasol cymhleth yn llwyr. </w:t>
      </w:r>
    </w:p>
    <w:p w14:paraId="4BA62A52" w14:textId="2DBC632C" w:rsidR="0084320C" w:rsidRDefault="00E66E38" w:rsidP="00E66E38">
      <w:pPr>
        <w:pStyle w:val="NormalWeb"/>
        <w:spacing w:line="360" w:lineRule="auto"/>
        <w:jc w:val="both"/>
        <w:rPr>
          <w:rFonts w:ascii="Arial" w:hAnsi="Arial" w:cs="Arial"/>
          <w:color w:val="000000"/>
        </w:rPr>
      </w:pPr>
      <w:r>
        <w:rPr>
          <w:rFonts w:ascii="Arial" w:hAnsi="Arial" w:cs="Arial"/>
          <w:color w:val="000000"/>
        </w:rPr>
        <w:t xml:space="preserve">Dywed Early Years Careers(2015) bod y Cyfnod Sylfaen yn monitro datblygiad plentyn trwy ddefnyddio tair gwahanol ran o fonitro sef arsylwi, asesu a gylch gynllunio. Defnyddiwr y cylch hwn i sicrhau bod anghenion unigol plant yn cael eu diwallu. Mae Ymarferwyr Blynyddoedd Cynnar yn gweithio ochr yn ochr â’r Cyfnod Sylfaen i arsylwi , asesu a chynllunio ar gyfer dysgu’r plant yn y lleoliad. Cymerir arsylwadau dyddiol a lluniau o blentyn gan alluogi’r ymarferydd i gael gwell dealltwriaeth o unigoliaeth y plentyn. Mae gylch gynllunio chwarae rhan hanfodol wrth fonitro datblygiad plant a gellir a defnyddio mewn sawl ffordd. Mae gylch gynllunio yn ffyrdd da o asesu plant oherwydd dywed Nottingham City Council bod gylch gynllunio effeithiol yn y Blynyddoedd Cynnar yn helpu plentyn i ddatblygu i'w photensial llawn yn y Cyfnod Sylfaen ac maent yn helpu i gynllunio yn well ar ei gyfer yn y Cyfnod Sylfaen ac y defnyddio'r pethau iawn sydd yn fudd iddo. Ar ôl monitro datblygiad a chwarae plant yn y Cyfnod Sylfaen yw bod plant yn cael eu rhoi mewn grwpiau sydd â'r un gallu mewn addysg yn ei ddosbarthiadau. Mae yna wahanol manteision o grwpio plant ar un gallu dywed N N Prahallada(2013) o’r erthygl “Benefits of ability grouping” bod </w:t>
      </w:r>
      <w:r w:rsidR="00193776" w:rsidRPr="00320F2B">
        <w:rPr>
          <w:rFonts w:ascii="Arial" w:hAnsi="Arial" w:cs="Arial"/>
        </w:rPr>
        <w:t xml:space="preserve">grwpio gallu wedi cael ei ystried yn arfer mantesiol gan lawer gan fod yn canitau i </w:t>
      </w:r>
      <w:r w:rsidR="0084320C">
        <w:rPr>
          <w:rFonts w:ascii="Arial" w:hAnsi="Arial" w:cs="Arial"/>
          <w:color w:val="000000"/>
        </w:rPr>
        <w:t xml:space="preserve">ddisgyblion symud ymlaen ar eu cyfradd eu hunain gyda disgyblion o allu a </w:t>
      </w:r>
      <w:r w:rsidR="0084320C">
        <w:rPr>
          <w:rFonts w:ascii="Arial" w:hAnsi="Arial" w:cs="Arial"/>
          <w:color w:val="000000"/>
        </w:rPr>
        <w:lastRenderedPageBreak/>
        <w:t xml:space="preserve">chyflawniad tebyg. Mae’n herio’r disgybl i wneud ei orau yn y grŵp y mae wedi’i aseinio iddo ac mae’r dulliau a’r deunyddiau a ddefnyddir o fewn grwpiau gallu homogenaidd yn uniongyrchol berthnasol i bob disgybl oherwydd eu tebygrwydd. Gall disgyblion sydd a gallu llai na’r cyfartaledd gael mwy o sylw gan yr athro pan gant eu rhoi gyda’i gilydd mewn dosbarth. Fodd bynnag credwyd Katherine Sellgren(2017) o’r erthygl BBC news “Should young children be grouped by ability” bod llawer o athrawon a’r farn bod plant yn ymwybodol o’u grwp ac maent yn poeni am effaith niweidiol trwy gael eu labelu ar hunanhyder ac ymddygiad plant , ac mae cynhyrchu cyfyngiadau ar ddysgu plant. Codwyd pryderon y gallai hyn gael effaith negyddol o bosibl ar iechyd meddwl rhai plant. Mae grwpio plant yn ôl gallu yn creu materion hunanhyder i'r rhai sy'n eu cael eu hunain yn y grŵp “gwaelod”, gor-hyder yn y rhai yn y grŵp “uchaf” a grŵp canol sy'n aml yn cael ei anwybyddu gan yr athro oherwydd ei fod ef neu hi'n llawer mwy yn ymwneud â sicrhau her i'r rhai mwyaf disglair a chefnogaeth i'r wanaf.  Mae Rod Grant(2019) o’r erthygl  “Grouping primary children by ability is indefensible” yn cytuno ag hyn oherwydd mae yna dystiolaeth ddiweddar hefyd yn dangos nad yw grwpio gallu ynddo’i hun yn codi safonau , ac mewn rhai achosion gallant eu gostwng. Gall hefyd gael effeithiau niweidiol ar ddatblygiad personol a chymdeithasol disgyblion. Mae'r system yn ddifrifol ddiffygiol ac mewn gwirionedd, mewn sawl ffordd, mae'n eithaf creulon. Nid wyf yn awgrymu bod pob plentyn yr un peth, ac nid wyf yn credu y dylid cysgodi plant o'u hanawsterau eu hunain - ond credaf na ddylem fod yn y sefyllfa o ddweud wrth blentyn bod eu gallu yn “sefydlog” mewn rhyw ffordd. Mae angen i ni symud i sefyllfa sy'n hylif ac yn agored ac yn rhoi cyfle.  Mae Beth Budden(2017) o’r erthygl “How to make mixed ability work: Let children take control of the lesson” yn nodi bod yn peth da fod nhw mewn grwpiau gallu cymysg oherwydd gallant ddysgu oddi wrth ei gilydd dywed os yw yn eistedd ochr yn ochr â chyfoedion a allai fod ar wahanol adegau yn y siwrnai honno yn gosod y sylfaen ar gyfer cymuned ddysgu bwerus lle mae disgyblion yn rheoleiddio eu hunain yn union yn ôl eu hanghenion ac yn cefnogi ei gilydd. Mae cael cysyniad a eglurwyd i chi gan gyfoed yn fwy pwerus nag yr ydym wedi'i sylweddoli ym myd addysg ac yn gyfartal; cyfleu dulliau i eraill ymgorffori cysyniadau yn fwy trylwyr. Mae damcaniaethwr Lev Vygotsky(2020)  yn cysylltu ag hyn oherwydd dywed Vygotsky(2020) mae theori cymdeithasol-ddiwylliannol Vygotsky yn pwysleisio bod plant yn dysgu trwy ryngweithio cymdeithasol sy'n cynnwys deialog gydweithredol a chydweithredol gyda rhywun sy'n fwy medrus mewn tasgau maen nhw'n ceisio eu dysgu. Galwodd Vygotsky y bobl hyn </w:t>
      </w:r>
      <w:r w:rsidR="0084320C">
        <w:rPr>
          <w:rFonts w:ascii="Arial" w:hAnsi="Arial" w:cs="Arial"/>
          <w:color w:val="000000"/>
        </w:rPr>
        <w:lastRenderedPageBreak/>
        <w:t>â lefel sgiliau uwch yn Fwy Gwybodus Arall (MKO). Gallai MKO fod yn athrawon, rhieni, tiwtoriaid a hyd yn oed cyfoedion.</w:t>
      </w:r>
    </w:p>
    <w:p w14:paraId="6297B323" w14:textId="7074CB3F" w:rsidR="00AC37B4" w:rsidRPr="0084320C" w:rsidRDefault="000A5B8F" w:rsidP="00754F5D">
      <w:pPr>
        <w:pStyle w:val="NormalWeb"/>
        <w:spacing w:line="360" w:lineRule="auto"/>
        <w:jc w:val="both"/>
        <w:rPr>
          <w:rFonts w:ascii="Arial" w:hAnsi="Arial" w:cs="Arial"/>
          <w:color w:val="000000"/>
        </w:rPr>
      </w:pPr>
      <w:r>
        <w:rPr>
          <w:rFonts w:ascii="Arial" w:hAnsi="Arial" w:cs="Arial"/>
          <w:color w:val="000000"/>
        </w:rPr>
        <w:t xml:space="preserve">Yn wahanol dywed Gov(2015)  yn y Cyfnod Sylfaen mae plant yn Gyfnod Allweddol 2 yn cymryd rhan mewn profion i fonitro i gynnydd academaidd ar wahanol adegau o’r cwricwlwm e.e. llythrennedd. Nodwyd bod farciau'r profion yn cael ei farcio yn allanol ac mae’r canlyniadau yn cael ei ddefnyddio i fesur perfformiad y plentyn. Dywed GOV (2015) fod un o fanteision profi yn ysgolion y wladwriaeth ac ysgolion annibynnol yw ei fod yn paratoi plant ar gyfer cam nesaf eu haddysg. Yn bennaf, cynlluniwyd SATS i asesu cynnydd a setiau sgiliau disgwyliedig ar rai oedrannau, a chanolbwyntio llai ar y gallu i gofio gwybodaeth bwnc-benodol ddysgedig. Mae yna lawer o fanteision o blant yn Gyfnod Allweddol 2 gwneud SATs oherwydd dywed Parents and Teacher for Exellence(2016)bod profion trwy gyfnod allweddol dau yn bwysig oherwydd credwyd bod yn helpu athrawon a rheini’r ysgol i wybod sut mae’r disgyblion yn gwneud a beth sydd angen iddyn nhw dreulio mwy o amser arno. Dywed dylai disgyblion cael mwy o brofion nid llai ohonyn. Fodd bynnag mae rhai ysgolion yn nodi bod gwneud SATs yn ei hysgolion yn achosi straen ar les ei phlant. Nodwyd erthygl “SATs do not benefit children’s learning and are bad for their well-being” o’r wefan National education union(2018) bod SATs yn effeithio lles y plant oherwydd mae yn achosi gormod o straen ac yn achosi diffyg cwsg, hunllefau ac i blentyn i fod yn pryderus.Nodwyd llawer o athrawon bod y plant yn ei ddosbarthiadau yn colli mas ar bob elfen o’r cwricwlwm pherwyd mai 86% o’r addysgu yw paratoi ar gyfer y SATs sef dim ond y pynciau o Lythrennedd a Mathemateg. Nodwyd bod y ffyrdd hyn o fonitro ac asesu plant yn effeithio ar y plant o gefndiroedd llai breintiedig  a gydag anghenion dysgu ychwanegol oherwydd maent yn teimlo eu bod wedi’u sefydlu i fethu. Cytunwyd Dr Mary Bousted o’r National Education Union ag hyn oherwydd dywed bod rhaid i’r Llywodraeth gydnabod, er gwaethaf rhethreg sy’n canolbwyntio ar‘ safonau ’a‘ rhagoriaeth ’eu bod wedi creu system sydd i’r gwrthwyneb i’r hyn roeddent yn ei fwriadu: un ac yn gostwng ansawdd, yn niweidio ac yn cymell llawer o blant ac yn creu ystafelloedd dosbarth lle mae'r cariad at ddysgu mewn perygl. Cytunwyd The Gurdain ag hyn hefyd oherwydd dywed Sally Weale(2017) o’r erthygl “More primary school children suffering stress from SATS” bod lefelau pryderon iechyd meddwl yn </w:t>
      </w:r>
      <w:r w:rsidR="00754F5D" w:rsidRPr="00320F2B">
        <w:rPr>
          <w:rFonts w:ascii="Arial" w:hAnsi="Arial" w:cs="Arial"/>
        </w:rPr>
        <w:t xml:space="preserve">Cyfnod Allweddol 2 wedi codi 82% oherwydd yr holl bwysau sydd arnyn nhw i wneud yn dda yn yr SATs. </w:t>
      </w:r>
    </w:p>
    <w:p w14:paraId="47BC616C" w14:textId="77777777" w:rsidR="000A5B8F" w:rsidRDefault="000A5B8F" w:rsidP="000A5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lastRenderedPageBreak/>
        <w:t xml:space="preserve">Dywed Heather Crocket(2016) o’r erthygk “HUW TO ASSESS STUDENT LEARNING THE REGGIO WAY” Yn wahanol i ni yn y Cyfnod Sylfaen mae dull Reggio Emilia yn asesu plant trwy yn defnyddio amrywiaeth o dechnegau asesu fel tynnu lluniau neu fideos o fyfyrwyr yn gweithio, ysgrifennu disgrifiadau o weithgareddau myfyrwyr, casglu samplau gwaith, a thrawsgrifio recordiadau sain o sgyrsiau myfyrwyr trwy gydol y prosiect. Mae'r darnau hyn yn cael eu harddangos i fyfyrwyr, rhieni, a gweinyddiaeth eu gweld, ynghyd â disgrifiadau a sylwadau myfyrwyr am eu dysgu.Dywed maent yn gwneud y ffordd hon oherwydd bod prosiectau a ysbrydolwyd gan Reggio yn rhyngddisgyblaethol, mae'n gallu ticio llawer o flychau mewn un prosiect. Mae postio'r safonau ar gyfer pob prosiect fel rhan o'r broses ddogfennu yn helpu i nodi beth a hefyd sut mae pob safon yn cael ei bodloni. Dywed Crocket(2016)  dylai pawb dilyn y ffyrdd Reggio o asesu a monitro chwarae plant oherwydd maent yn chwarae rôl arbennig yn y broses o ddysgu a cymhelliant.Mae’r ffyrdd hyn o asesu a monitro yn dangos i ni fel ymarferwyr sut y bydd plant yn mynd i afael a’r dasg a sut y bydd ei hymddygiad yn newid tuag. Dywed bod dogfennaeth yn ffyrdd da o asesu chwarae plant yn ddull Reggio Emilia oherwydd maent yn cael ei gwneud dros amser yn wahanol i’r cyfnod Sylfaen sydd yn cael asesu trwy gydol eu hamser yn y Cyfnod Sylfaen. Mae hyn  tynnu sylw at chwarae plant trwy archwilio eu bwriadau yn ystod ac ar ôl amseroedd chwarae. Mae dogfennaeth yn dda hefyd oherwydd maent yn gorfod cael ei chwblhau mewn camau sydd yn debyg iawn i stori fe fydd ddechrau , canol a diwedd sy’n datblygu dros amser. Nodwyd Crocket(2020) un rheswm da sydd yn dod o arsylwi plant fel yw bod yn bosib i’r athrawon gynnal addysgu’r plant tra eu bod yn ei ddygsu. Fudd arall o asesu plant yn ffyrdd Reggio Emilia yw bod yn helpu darganfod cryfderau plentyn a’i feddwl ar y pryd. Nodwyd bod yn beth dda o wneud asesu'r ffyrdd hyn oherwydd mae yn agor llygaid yr athro neu athrawes sut mae’r plant yn ei ddosbarth yn ymdopi a phopeth sy’n digwydd o’u cwmpas. Cynutwyd Valarie Hewett(2001) o’r erthygl “Examaining the Reggio Emilia approach to early Childhood Education” a hyn oherwydd dywed defnyddir asesu i gynllunio beth i'w wneud yn yr ystafell ddosbarth ar sail diddordebau plentyn. Ei rôl ym mhroses y prosiect yw dysgu ymddygiadau’r plant, darganfod diddordebau plant, ailedrych ar brosiectau gyda’r plant, ennill gwybodaeth am alluoedd y plant ac fel offeryn i astudio plant. Mae Dull Reggio yn awgrymu, trwy asesu prosiectau dro ar ôl tro, bod plant yn deall eu cwestiynau eu hunain. Mae hefyd yn pwysleisio bod rhieni, plant ac addysgwyr yn gyd-ddysgwyr. </w:t>
      </w:r>
      <w:r>
        <w:rPr>
          <w:rFonts w:ascii="Arial" w:hAnsi="Arial" w:cs="Arial"/>
          <w:color w:val="000000"/>
        </w:rPr>
        <w:lastRenderedPageBreak/>
        <w:t>Hefyd y rhesymeg dros addysgwyr yw asesu ochr yn ochr â'r plant. Mae addysgwyr yn hwyluso yn hytrach na chyfarwyddo'r plant. Mae addysgwyr yn asesu trwy arsylwi a chamu i mewn neu gamu yn ôl pryd bynnag y mae angen. Maent hefyd yn gofyn cwestiynau pwysig sy'n herio'r plant i gyfri pethau yn ôl eu chwilfrydedd eu hunain</w:t>
      </w:r>
    </w:p>
    <w:p w14:paraId="6911A626" w14:textId="0E0743B0" w:rsidR="00891BB9" w:rsidRPr="00320F2B" w:rsidRDefault="0047529B" w:rsidP="0047529B">
      <w:pPr>
        <w:pStyle w:val="NormalWeb"/>
        <w:spacing w:line="360" w:lineRule="auto"/>
        <w:jc w:val="both"/>
        <w:rPr>
          <w:rFonts w:ascii="Arial" w:hAnsi="Arial" w:cs="Arial"/>
        </w:rPr>
      </w:pPr>
      <w:r w:rsidRPr="00320F2B">
        <w:rPr>
          <w:rFonts w:ascii="Arial" w:hAnsi="Arial" w:cs="Arial"/>
        </w:rPr>
        <w:t xml:space="preserve">. </w:t>
      </w:r>
    </w:p>
    <w:p w14:paraId="16E32C9D" w14:textId="24333637" w:rsidR="00AC37B4" w:rsidRPr="00320F2B" w:rsidRDefault="00AC37B4" w:rsidP="00D6450A">
      <w:pPr>
        <w:pStyle w:val="HTMLPreformatted"/>
        <w:spacing w:line="540" w:lineRule="atLeast"/>
        <w:jc w:val="both"/>
        <w:rPr>
          <w:rFonts w:ascii="Arial" w:hAnsi="Arial" w:cs="Arial"/>
          <w:sz w:val="24"/>
          <w:szCs w:val="24"/>
        </w:rPr>
      </w:pPr>
    </w:p>
    <w:p w14:paraId="5BB391C7" w14:textId="12EC692B" w:rsidR="00AC37B4" w:rsidRPr="00320F2B" w:rsidRDefault="00AC37B4" w:rsidP="00D6450A">
      <w:pPr>
        <w:pStyle w:val="HTMLPreformatted"/>
        <w:spacing w:line="540" w:lineRule="atLeast"/>
        <w:jc w:val="both"/>
        <w:rPr>
          <w:rFonts w:ascii="Arial" w:hAnsi="Arial" w:cs="Arial"/>
          <w:sz w:val="24"/>
          <w:szCs w:val="24"/>
        </w:rPr>
      </w:pPr>
    </w:p>
    <w:p w14:paraId="128B635A" w14:textId="086F272D" w:rsidR="00AC37B4" w:rsidRPr="00320F2B" w:rsidRDefault="00AC37B4" w:rsidP="00D6450A">
      <w:pPr>
        <w:pStyle w:val="HTMLPreformatted"/>
        <w:spacing w:line="540" w:lineRule="atLeast"/>
        <w:jc w:val="both"/>
        <w:rPr>
          <w:rFonts w:ascii="Arial" w:hAnsi="Arial" w:cs="Arial"/>
          <w:sz w:val="24"/>
          <w:szCs w:val="24"/>
        </w:rPr>
      </w:pPr>
    </w:p>
    <w:p w14:paraId="2B3E94A8" w14:textId="1AD9CA6C" w:rsidR="00AC37B4" w:rsidRPr="00320F2B" w:rsidRDefault="00AC37B4" w:rsidP="00D6450A">
      <w:pPr>
        <w:pStyle w:val="HTMLPreformatted"/>
        <w:spacing w:line="540" w:lineRule="atLeast"/>
        <w:jc w:val="both"/>
        <w:rPr>
          <w:rFonts w:ascii="Arial" w:hAnsi="Arial" w:cs="Arial"/>
          <w:sz w:val="24"/>
          <w:szCs w:val="24"/>
        </w:rPr>
      </w:pPr>
    </w:p>
    <w:p w14:paraId="27C08F32" w14:textId="77777777" w:rsidR="00A87C68" w:rsidRDefault="00A87C68" w:rsidP="00A87C68">
      <w:pPr>
        <w:pStyle w:val="HTMLPreformatted"/>
        <w:spacing w:line="540" w:lineRule="atLeast"/>
        <w:rPr>
          <w:rFonts w:ascii="Arial" w:hAnsi="Arial" w:cs="Arial"/>
          <w:sz w:val="24"/>
          <w:szCs w:val="24"/>
        </w:rPr>
      </w:pPr>
    </w:p>
    <w:p w14:paraId="0B202103" w14:textId="77777777" w:rsidR="007121B0" w:rsidRDefault="007121B0" w:rsidP="00A87C68">
      <w:pPr>
        <w:pStyle w:val="HTMLPreformatted"/>
        <w:spacing w:line="540" w:lineRule="atLeast"/>
        <w:jc w:val="center"/>
        <w:rPr>
          <w:rFonts w:ascii="Arial" w:hAnsi="Arial" w:cs="Arial"/>
          <w:sz w:val="24"/>
          <w:szCs w:val="24"/>
        </w:rPr>
      </w:pPr>
    </w:p>
    <w:p w14:paraId="75412D90" w14:textId="77777777" w:rsidR="007121B0" w:rsidRDefault="007121B0" w:rsidP="00A87C68">
      <w:pPr>
        <w:pStyle w:val="HTMLPreformatted"/>
        <w:spacing w:line="540" w:lineRule="atLeast"/>
        <w:jc w:val="center"/>
        <w:rPr>
          <w:rFonts w:ascii="Arial" w:hAnsi="Arial" w:cs="Arial"/>
          <w:sz w:val="24"/>
          <w:szCs w:val="24"/>
        </w:rPr>
      </w:pPr>
    </w:p>
    <w:p w14:paraId="57087590" w14:textId="77777777" w:rsidR="007121B0" w:rsidRDefault="007121B0" w:rsidP="00A87C68">
      <w:pPr>
        <w:pStyle w:val="HTMLPreformatted"/>
        <w:spacing w:line="540" w:lineRule="atLeast"/>
        <w:jc w:val="center"/>
        <w:rPr>
          <w:rFonts w:ascii="Arial" w:hAnsi="Arial" w:cs="Arial"/>
          <w:sz w:val="24"/>
          <w:szCs w:val="24"/>
        </w:rPr>
      </w:pPr>
    </w:p>
    <w:p w14:paraId="735A8C6A" w14:textId="77777777" w:rsidR="007121B0" w:rsidRDefault="007121B0" w:rsidP="00A87C68">
      <w:pPr>
        <w:pStyle w:val="HTMLPreformatted"/>
        <w:spacing w:line="540" w:lineRule="atLeast"/>
        <w:jc w:val="center"/>
        <w:rPr>
          <w:rFonts w:ascii="Arial" w:hAnsi="Arial" w:cs="Arial"/>
          <w:sz w:val="24"/>
          <w:szCs w:val="24"/>
        </w:rPr>
      </w:pPr>
    </w:p>
    <w:p w14:paraId="19E60910" w14:textId="77777777" w:rsidR="007121B0" w:rsidRDefault="007121B0" w:rsidP="00A87C68">
      <w:pPr>
        <w:pStyle w:val="HTMLPreformatted"/>
        <w:spacing w:line="540" w:lineRule="atLeast"/>
        <w:jc w:val="center"/>
        <w:rPr>
          <w:rFonts w:ascii="Arial" w:hAnsi="Arial" w:cs="Arial"/>
          <w:sz w:val="24"/>
          <w:szCs w:val="24"/>
        </w:rPr>
      </w:pPr>
    </w:p>
    <w:p w14:paraId="0ED6CB32" w14:textId="77777777" w:rsidR="007121B0" w:rsidRDefault="007121B0" w:rsidP="00A87C68">
      <w:pPr>
        <w:pStyle w:val="HTMLPreformatted"/>
        <w:spacing w:line="540" w:lineRule="atLeast"/>
        <w:jc w:val="center"/>
        <w:rPr>
          <w:rFonts w:ascii="Arial" w:hAnsi="Arial" w:cs="Arial"/>
          <w:sz w:val="24"/>
          <w:szCs w:val="24"/>
        </w:rPr>
      </w:pPr>
    </w:p>
    <w:p w14:paraId="21650852" w14:textId="77777777" w:rsidR="007121B0" w:rsidRDefault="007121B0" w:rsidP="00A87C68">
      <w:pPr>
        <w:pStyle w:val="HTMLPreformatted"/>
        <w:spacing w:line="540" w:lineRule="atLeast"/>
        <w:jc w:val="center"/>
        <w:rPr>
          <w:rFonts w:ascii="Arial" w:hAnsi="Arial" w:cs="Arial"/>
          <w:sz w:val="24"/>
          <w:szCs w:val="24"/>
        </w:rPr>
      </w:pPr>
    </w:p>
    <w:p w14:paraId="715E6314" w14:textId="77777777" w:rsidR="007121B0" w:rsidRDefault="007121B0" w:rsidP="00A87C68">
      <w:pPr>
        <w:pStyle w:val="HTMLPreformatted"/>
        <w:spacing w:line="540" w:lineRule="atLeast"/>
        <w:jc w:val="center"/>
        <w:rPr>
          <w:rFonts w:ascii="Arial" w:hAnsi="Arial" w:cs="Arial"/>
          <w:sz w:val="24"/>
          <w:szCs w:val="24"/>
        </w:rPr>
      </w:pPr>
    </w:p>
    <w:p w14:paraId="5BD64F8D" w14:textId="77777777" w:rsidR="007121B0" w:rsidRDefault="007121B0" w:rsidP="00A87C68">
      <w:pPr>
        <w:pStyle w:val="HTMLPreformatted"/>
        <w:spacing w:line="540" w:lineRule="atLeast"/>
        <w:jc w:val="center"/>
        <w:rPr>
          <w:rFonts w:ascii="Arial" w:hAnsi="Arial" w:cs="Arial"/>
          <w:sz w:val="24"/>
          <w:szCs w:val="24"/>
        </w:rPr>
      </w:pPr>
    </w:p>
    <w:p w14:paraId="47AD7D0F" w14:textId="77777777" w:rsidR="007121B0" w:rsidRDefault="007121B0" w:rsidP="00A87C68">
      <w:pPr>
        <w:pStyle w:val="HTMLPreformatted"/>
        <w:spacing w:line="540" w:lineRule="atLeast"/>
        <w:jc w:val="center"/>
        <w:rPr>
          <w:rFonts w:ascii="Arial" w:hAnsi="Arial" w:cs="Arial"/>
          <w:sz w:val="24"/>
          <w:szCs w:val="24"/>
        </w:rPr>
      </w:pPr>
    </w:p>
    <w:p w14:paraId="4EC6EBAA" w14:textId="77777777" w:rsidR="007121B0" w:rsidRDefault="007121B0" w:rsidP="00A87C68">
      <w:pPr>
        <w:pStyle w:val="HTMLPreformatted"/>
        <w:spacing w:line="540" w:lineRule="atLeast"/>
        <w:jc w:val="center"/>
        <w:rPr>
          <w:rFonts w:ascii="Arial" w:hAnsi="Arial" w:cs="Arial"/>
          <w:sz w:val="24"/>
          <w:szCs w:val="24"/>
        </w:rPr>
      </w:pPr>
    </w:p>
    <w:p w14:paraId="32EA0AF0" w14:textId="77777777" w:rsidR="007121B0" w:rsidRDefault="007121B0" w:rsidP="00A87C68">
      <w:pPr>
        <w:pStyle w:val="HTMLPreformatted"/>
        <w:spacing w:line="540" w:lineRule="atLeast"/>
        <w:jc w:val="center"/>
        <w:rPr>
          <w:rFonts w:ascii="Arial" w:hAnsi="Arial" w:cs="Arial"/>
          <w:sz w:val="24"/>
          <w:szCs w:val="24"/>
        </w:rPr>
      </w:pPr>
    </w:p>
    <w:p w14:paraId="706A2DF3" w14:textId="77777777" w:rsidR="007121B0" w:rsidRDefault="007121B0" w:rsidP="00A87C68">
      <w:pPr>
        <w:pStyle w:val="HTMLPreformatted"/>
        <w:spacing w:line="540" w:lineRule="atLeast"/>
        <w:jc w:val="center"/>
        <w:rPr>
          <w:rFonts w:ascii="Arial" w:hAnsi="Arial" w:cs="Arial"/>
          <w:sz w:val="24"/>
          <w:szCs w:val="24"/>
        </w:rPr>
      </w:pPr>
    </w:p>
    <w:p w14:paraId="0A654305" w14:textId="77777777" w:rsidR="007121B0" w:rsidRDefault="007121B0" w:rsidP="00A87C68">
      <w:pPr>
        <w:pStyle w:val="HTMLPreformatted"/>
        <w:spacing w:line="540" w:lineRule="atLeast"/>
        <w:jc w:val="center"/>
        <w:rPr>
          <w:rFonts w:ascii="Arial" w:hAnsi="Arial" w:cs="Arial"/>
          <w:sz w:val="24"/>
          <w:szCs w:val="24"/>
        </w:rPr>
      </w:pPr>
    </w:p>
    <w:p w14:paraId="568416BD" w14:textId="77777777" w:rsidR="007121B0" w:rsidRDefault="007121B0" w:rsidP="00A87C68">
      <w:pPr>
        <w:pStyle w:val="HTMLPreformatted"/>
        <w:spacing w:line="540" w:lineRule="atLeast"/>
        <w:jc w:val="center"/>
        <w:rPr>
          <w:rFonts w:ascii="Arial" w:hAnsi="Arial" w:cs="Arial"/>
          <w:sz w:val="24"/>
          <w:szCs w:val="24"/>
        </w:rPr>
      </w:pPr>
    </w:p>
    <w:p w14:paraId="2F17FB54" w14:textId="169DCEF7" w:rsidR="00B859AA" w:rsidRPr="00320F2B" w:rsidRDefault="00B859AA" w:rsidP="00A87C68">
      <w:pPr>
        <w:pStyle w:val="HTMLPreformatted"/>
        <w:spacing w:line="540" w:lineRule="atLeast"/>
        <w:jc w:val="center"/>
        <w:rPr>
          <w:rFonts w:ascii="Arial" w:hAnsi="Arial" w:cs="Arial"/>
          <w:sz w:val="24"/>
          <w:szCs w:val="24"/>
        </w:rPr>
      </w:pPr>
      <w:r w:rsidRPr="00320F2B">
        <w:rPr>
          <w:rFonts w:ascii="Arial" w:hAnsi="Arial" w:cs="Arial"/>
          <w:sz w:val="24"/>
          <w:szCs w:val="24"/>
        </w:rPr>
        <w:lastRenderedPageBreak/>
        <w:t xml:space="preserve">Adran </w:t>
      </w:r>
      <w:r w:rsidR="007121B0">
        <w:rPr>
          <w:rFonts w:ascii="Arial" w:hAnsi="Arial" w:cs="Arial"/>
          <w:sz w:val="24"/>
          <w:szCs w:val="24"/>
        </w:rPr>
        <w:t>C</w:t>
      </w:r>
    </w:p>
    <w:p w14:paraId="24A2C373" w14:textId="46B9990D" w:rsidR="00B859AA" w:rsidRPr="00320F2B" w:rsidRDefault="00B859AA" w:rsidP="00B859AA">
      <w:pPr>
        <w:pStyle w:val="HTMLPreformatted"/>
        <w:spacing w:line="540" w:lineRule="atLeast"/>
        <w:jc w:val="center"/>
        <w:rPr>
          <w:rFonts w:ascii="Arial" w:hAnsi="Arial" w:cs="Arial"/>
          <w:b/>
          <w:bCs/>
          <w:sz w:val="24"/>
          <w:szCs w:val="24"/>
        </w:rPr>
      </w:pPr>
      <w:r w:rsidRPr="00320F2B">
        <w:rPr>
          <w:rFonts w:ascii="Arial" w:hAnsi="Arial" w:cs="Arial"/>
          <w:sz w:val="24"/>
          <w:szCs w:val="24"/>
        </w:rPr>
        <w:t>“</w:t>
      </w:r>
      <w:r w:rsidRPr="00320F2B">
        <w:rPr>
          <w:rFonts w:ascii="Arial" w:hAnsi="Arial" w:cs="Arial"/>
          <w:b/>
          <w:bCs/>
          <w:sz w:val="24"/>
          <w:szCs w:val="24"/>
        </w:rPr>
        <w:t xml:space="preserve">Ysgrifennwch flog sy’n addas ar gyfer cyhoeddiad proffesiynol sy’n gysylltiedig â’r ystyriaethau sydd eu hangen wrth weithredu cwricwlwm seiliedig ar chwarae / newidiadau i’r cwricwlwm”. </w:t>
      </w:r>
    </w:p>
    <w:p w14:paraId="59316B3A" w14:textId="57EB724D" w:rsidR="00B859AA" w:rsidRPr="00320F2B" w:rsidRDefault="00B859AA" w:rsidP="00B859AA">
      <w:pPr>
        <w:pStyle w:val="HTMLPreformatted"/>
        <w:spacing w:line="540" w:lineRule="atLeast"/>
        <w:jc w:val="center"/>
        <w:rPr>
          <w:rFonts w:ascii="Arial" w:hAnsi="Arial" w:cs="Arial"/>
          <w:b/>
          <w:bCs/>
          <w:sz w:val="24"/>
          <w:szCs w:val="24"/>
        </w:rPr>
      </w:pPr>
    </w:p>
    <w:p w14:paraId="66928B34" w14:textId="77777777" w:rsidR="00B015CE" w:rsidRPr="00B015CE" w:rsidRDefault="00B015CE" w:rsidP="00B015CE">
      <w:pPr>
        <w:pStyle w:val="HTMLPreformatted"/>
        <w:spacing w:line="540" w:lineRule="atLeast"/>
        <w:jc w:val="both"/>
        <w:rPr>
          <w:rFonts w:ascii="Arial" w:hAnsi="Arial" w:cs="Arial"/>
          <w:color w:val="000000"/>
          <w:sz w:val="24"/>
          <w:szCs w:val="24"/>
        </w:rPr>
      </w:pPr>
      <w:r w:rsidRPr="00B015CE">
        <w:rPr>
          <w:rFonts w:ascii="Arial" w:hAnsi="Arial" w:cs="Arial"/>
          <w:color w:val="000000"/>
          <w:sz w:val="24"/>
          <w:szCs w:val="24"/>
        </w:rPr>
        <w:t xml:space="preserve">Fel ymarferydd Blynyddoedd Cynnar, rydw i o hyd wedi pendroni faint mae’r ardal awyr agored yn fudd i’r plant yn y Blynyddoedd Cynnar. Mae’r ardal tu allan o hyd wedi bod o ddiddordeb i mi ac ni feddyliais am y buddion a ddaw wrtho. O weithio yn y Cyfnod Sylfaen(2008)yr cwricwlwm yng Nghymru mae rhaid i’r Ymarferwyr Blynyddoedd Cynnar dilyn y cwricwlwm a gweithredu'r ardal tu allan yn addysgu'r plant. Nododd adroddiad  “Evalutaing the Foundation Phase”(2015) bod dim ond 75% o ymarferwyr eu bod yn defnyddio’r amgylchedd dysgu awyr agored o leiaf ddwy neu dair waith yr wythnos , a nododd 34% ei fod yn ei ddefnyddio bob dydd, fe wnaeth hyn rhoi sioc i fi oherwydd oeddwn yn meddwl bod Ymarferwyr Blynyddoedd Cynnar eraill yn defnyddio’r ardal tu allan mwy. Nodwyd Llywodraeth Cymru(2015) bod yr ardal tu allan yw’r amgylchedd delfrydol ar gyfer dysgu trwy brofiad oherwydd mae’n cynnig cyfleoedd unigryw i fod yn greadigol, i symud o gwmpas, i fod yn swnllyd ac i fentro. Mae’r awyr agored yn llawn ysgogiadau arbennig fel y tywydd, synau, arogleuon a gweadau gall gyfoethogi a gwella amgylchedd dysgu plentyn. </w:t>
      </w:r>
    </w:p>
    <w:p w14:paraId="6708BBF7" w14:textId="0942E687" w:rsidR="00BF1527" w:rsidRPr="00320F2B" w:rsidRDefault="00BF1527" w:rsidP="00A67C8F">
      <w:pPr>
        <w:pStyle w:val="HTMLPreformatted"/>
        <w:spacing w:line="540" w:lineRule="atLeast"/>
        <w:rPr>
          <w:rFonts w:ascii="Arial" w:hAnsi="Arial" w:cs="Arial"/>
          <w:b/>
          <w:bCs/>
          <w:i/>
          <w:iCs/>
          <w:sz w:val="24"/>
          <w:szCs w:val="24"/>
        </w:rPr>
      </w:pPr>
      <w:r w:rsidRPr="00320F2B">
        <w:rPr>
          <w:rFonts w:ascii="Arial" w:hAnsi="Arial" w:cs="Arial"/>
          <w:sz w:val="24"/>
          <w:szCs w:val="24"/>
        </w:rPr>
        <w:t xml:space="preserve">Mae Margaret McMillan(1925) yn dywed </w:t>
      </w:r>
      <w:r w:rsidR="00A67C8F" w:rsidRPr="00320F2B">
        <w:rPr>
          <w:rFonts w:ascii="Arial" w:hAnsi="Arial" w:cs="Arial"/>
          <w:sz w:val="24"/>
          <w:szCs w:val="24"/>
        </w:rPr>
        <w:t xml:space="preserve">- </w:t>
      </w:r>
      <w:r w:rsidRPr="00320F2B">
        <w:rPr>
          <w:rFonts w:ascii="Arial" w:hAnsi="Arial" w:cs="Arial"/>
          <w:b/>
          <w:bCs/>
          <w:i/>
          <w:iCs/>
          <w:sz w:val="24"/>
          <w:szCs w:val="24"/>
        </w:rPr>
        <w:t>“</w:t>
      </w:r>
      <w:r w:rsidR="00A67C8F" w:rsidRPr="00320F2B">
        <w:rPr>
          <w:rFonts w:ascii="Arial" w:hAnsi="Arial" w:cs="Arial"/>
          <w:b/>
          <w:bCs/>
          <w:i/>
          <w:iCs/>
          <w:sz w:val="24"/>
          <w:szCs w:val="24"/>
        </w:rPr>
        <w:t>the best kept classroom and the richest cupboard are roofed only by the sky”</w:t>
      </w:r>
    </w:p>
    <w:p w14:paraId="7B413A10" w14:textId="77777777" w:rsid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31FE2E0F" w14:textId="088BEE4A" w:rsid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Mae yna lawer o fuddion o weithredu addysgu yn yr amgylchedd agored mae’r “Foundation Phase:Outdoor Learning Handbook”(2008) yn nodi bod trwy fod yn yr awyr agored yn gwella pob agwedd ar ddatblygiad plant: cymdeithasol, corfforol, creadigol, diwylliannol a phersonol. Mae plant sydd â'r sgiliau hyn wedi'u datblygu'n dda yn gallu dysgu'n gwella i gadw'r dysgu hwnnw. Mae rhoi mwy o bwyslais ar </w:t>
      </w:r>
      <w:r>
        <w:rPr>
          <w:rFonts w:ascii="Arial" w:hAnsi="Arial" w:cs="Arial"/>
          <w:color w:val="000000"/>
        </w:rPr>
        <w:lastRenderedPageBreak/>
        <w:t>ddefnyddio'r amgylchedd awyr agored fel adnodd ar gyfer dysgu o fudd i blant mewn cymaint o ffyrdd. Mae eu hiechyd yn elwa.Gallant dysgu am yr amgylchedd naturiol.</w:t>
      </w:r>
    </w:p>
    <w:p w14:paraId="47E0E780" w14:textId="1EF332A5" w:rsidR="00A67C8F" w:rsidRP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Mae yn helpu sgiliau datrys prooblemau.  Fudd arall yw'r datblygiad corfforol sy’n rhagofyniad ar gyfer twf y plant. Mae'n gwella datblygiad sgiliau echddygol (gros a mân).Yn datblygu cydlynu, cydbwysedd ac ymwybyddiaeth y corff.Yn cadw'r corff, y galon ac organau eraill yn iach.Yn datblygu arfer da gydol oes o ymarfer corff bob dydd.</w:t>
      </w:r>
      <w:r w:rsidRPr="00B015CE">
        <w:rPr>
          <w:rFonts w:ascii="Arial" w:hAnsi="Arial" w:cs="Arial"/>
          <w:color w:val="000000"/>
        </w:rPr>
        <w:t xml:space="preserve">Mae damcaniaethwr David Kolb(2017) a’r theori ar Ddysgu Arbrofol yn rhoi llawer o ymchwil sydd yn cysylltu ag addysgu yn yr ardal awyr agored. Mae’r theori arbrofol a gynigwyd gan Kolb yn cymryd agwedd fwy cyfannol ac yn pwyslesio sut mae profiadau yn helpu datblygiad, gan gynnwys gwybyddiaeth , ffactorau amgylcheddol ac emosiynau yn ddylanwadau ar ei broses ddysgu.  </w:t>
      </w:r>
    </w:p>
    <w:p w14:paraId="459C8C57" w14:textId="77777777" w:rsidR="000A5B8F" w:rsidRDefault="000A5B8F"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25FA91FB" w14:textId="46F52516" w:rsid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Mae’r Foundation Phase:Outdoor Learning Handbook”(2008) yn nodi bod yr ardal awyr agored nid dim ond cymryd gweithgareddau dan do a'u gwneud y tu allan yw dysgu awyr agored. Nid yw'n gadael plant y tu allan am amser chwarae. Mae deall y gwahaniaeth hwn yn allweddol i arfer da. Agwedd meddwl ydyw yn hytrach na banc o gynlluniau gwersi neu adnoddau. Nid yw'r awyr agored yn ychwanegol at y Cyfnod Sylfaen: mae'r Cyfnod Sylfaen a'r awyr agored yn anwahanadwy. Ond o brofiad personol rwyf wedi gweld yn fy lleoliad nad yw’r ardal tu allan yn cael ei ddefnyddio i’r potensial llawn fel y gallent. Mae yn gwneud i fi feddwl pan nad yw’n defnyddio'r ardal tu allan pob dydd yn phob tywydd? Nododd adroddiad  “Evalutaing the Foundation Phase”(2015) anaml  defnyddiwyd yr amgylchedd dysgu awyr agored fel estyniad parhaus o'r ystafell ddosbarth, ond roedd lleoliadau nas cynhelir heb eu cynnal yn defnyddio'r awyr agored o'i gymharu â dosbarthiadau Blwyddyn 1 a 2. Pan ofynnwyd, roedd ymarferwyr yn aml yn nodi sut mae cyfleoedd dysgu awyr agored yn dibynnu amlaf ar y tywydd. Er gwaethaf hyn, arsylwir plant yn cymryd rhan mewn gweithgareddau mwy egnïol a deinamig pan fyddant yn yr awyr agored. Roedd yna hefyd ganran uwch o weithgareddau a gychwynnwyd ac a gyfarwyddwyd gan blant, a defnydd gwell cytbwys o ddarpariaeth â ffocws, parhaus a gwell . Mae addysgu yn y tu allan hefyd yn rhoi'r cyfle i’r Ymarferwyr i asesu plentyn yn y lle gwahanol i’r tu fewn.</w:t>
      </w:r>
    </w:p>
    <w:p w14:paraId="4E84CDDD" w14:textId="77777777" w:rsid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6FCDFC4D" w14:textId="52EB3FC7" w:rsidR="00B015CE" w:rsidRDefault="00B015CE" w:rsidP="00B015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Fodd Bynnag , mae plentyndod wedi newid aruthrol dros y blynyddoedd oherwydd bod gan blant fwy o ddiddordeb yn eu iPads a’u technoleg y dyddiau yma. Mae plant yn gwario mwy o amser o flaen sgrin yn lle chwarae yn yr awyr agored a’r parc. </w:t>
      </w:r>
      <w:r>
        <w:rPr>
          <w:rFonts w:ascii="Arial" w:hAnsi="Arial" w:cs="Arial"/>
          <w:color w:val="000000"/>
        </w:rPr>
        <w:lastRenderedPageBreak/>
        <w:t xml:space="preserve">Nodwyd BBC(2015) bod yn 1995 nad oedd plant yn defnyddio llawer o amser sgrin roedd yn gwario llawer o amser yn y tu allan , ond yn 2014 fe wnaeth dywed bod plant yn gwario tua 4  - 5 awr y dydd tu blaen i sgrin. Y dyddiau yma gall plant defnyddio'r defnydd o Dechnoleg yn y tu allan oherwydd gallwn ddefnyddio technoleg yn yr ardal awyr agored trwy dynnu lluniau o’r natur sydd yn y tu allan. Dywed Education World(2011) gall technoleg gael ei chynnwys oherwydd trwy ddefnyddio technoleg yn y tu allan mae plant sy'n gallu rhyngweithio â'r byd naturiol, bod yn greadigol gyda ffotograffiaeth ac yn ddiweddarach gallu rhannu eu darganfyddiadau â'u dosbarth a hyd yn oed eu teuluoedd gartref i gyd yn bethau y credaf y dylai addysgwyr fod yn galonogol. Heb sôn am y ffaith ei fod yn ffordd wych o gael plant i fyny a symud o gwmpas yn yr awyr agored. </w:t>
      </w:r>
    </w:p>
    <w:p w14:paraId="1970D0D9" w14:textId="4C551666" w:rsidR="00B015CE" w:rsidRDefault="00B015CE" w:rsidP="00B015CE">
      <w:pPr>
        <w:pStyle w:val="NormalWeb"/>
        <w:spacing w:line="360" w:lineRule="auto"/>
        <w:jc w:val="both"/>
        <w:rPr>
          <w:rFonts w:ascii="Arial" w:hAnsi="Arial" w:cs="Arial"/>
          <w:color w:val="000000"/>
        </w:rPr>
      </w:pPr>
      <w:r>
        <w:rPr>
          <w:rFonts w:ascii="Arial" w:hAnsi="Arial" w:cs="Arial"/>
          <w:color w:val="000000"/>
        </w:rPr>
        <w:t xml:space="preserve">Mae Llywodraeth Cymru(2019) yn nodi bod y cwricwlwm newydd yn nodi bod gall cymryd y cwricwlwm y tu allan wella cyrhaeddiad, cynyddu ymgysylltiad, a datblygu ystod eang o sgiliau gan gynnwys datrys problemau, cyfathrebu a gwytnwch. Mae dysgu awyr agored hefyd yn darparu cyfleoedd diddiwedd ar gyfer addysg drwy brofiad, cyd-destunol a chymhwysol.Ar adeg pan ydym yn poeni fwyfwy am les corfforol ac emosiynol ein plant a'n pobl ifanc, ac yn cwestiynu a fyddant yn gadael addysg gyda'r sgiliau a'r cymwyseddau y bydd eu hangen arnynt ar gyfer y dyfodol, mae dysgu awyr agored yn dod ag ystod o fuddion gydag ef bellach mae tystiolaeth eang, cydnabyddir a derbynnir.Mae Dysgu Awyr Agored ar ei fwyaf grymus pan fydd wedi'i gydblethu o fewn cwricwlwm ffurfiol yr ysgol.Trwy gymryd golwg gyfannol o'r holl amgylcheddau sydd ar gael - o iard yr ysgol i gopaon mynyddoedd - gallwn wneud y mwyaf o botensial dysgu lleoedd o'r fath a'n myfyrwyr. </w:t>
      </w:r>
    </w:p>
    <w:p w14:paraId="07E5B960" w14:textId="77777777" w:rsidR="000A5B8F" w:rsidRDefault="00B015CE" w:rsidP="000A5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Dywed Taylor a Kuo(2006) yn dywed DYLAI ni ddysgu tu allan oherwydd mae’r corff cynyddol o ymchwil yn datgelu arwyddocâd profiadau cynnar gyda natur fel ffactor pwysig wrth ddatblygu ymwybyddiaeth amgylcheddol. Mae damcaniaethwr Rousseau a Pestolzzi(2011)  yn cytuno dylai plant cael ei addysgu tu all oherwydd maent yn dywed bod yna rôl bendant a chadarnhaol gyda'r amgylchedd yn addysg plant yn y Blynyddoedd Cynnar a dylai ymarferwyr weithredu hyn. </w:t>
      </w:r>
    </w:p>
    <w:p w14:paraId="4FF16D4B" w14:textId="77777777" w:rsidR="000A5B8F" w:rsidRDefault="000A5B8F" w:rsidP="000A5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D841394" w14:textId="1B20D806" w:rsidR="008560FD" w:rsidRPr="00A87C68" w:rsidRDefault="008560FD" w:rsidP="00A87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320F2B">
        <w:rPr>
          <w:rFonts w:ascii="Arial" w:hAnsi="Arial" w:cs="Arial"/>
        </w:rPr>
        <w:t>Gwefan dda</w:t>
      </w:r>
      <w:r w:rsidR="000A5B8F">
        <w:rPr>
          <w:rFonts w:ascii="Arial" w:hAnsi="Arial" w:cs="Arial"/>
        </w:rPr>
        <w:t xml:space="preserve"> </w:t>
      </w:r>
      <w:r w:rsidRPr="00320F2B">
        <w:rPr>
          <w:rFonts w:ascii="Arial" w:hAnsi="Arial" w:cs="Arial"/>
        </w:rPr>
        <w:t xml:space="preserve">sydd yn chynnwys llawer o gweithgareddau sydd yn dda i blant sydd yn gwneud a’r cwricwlwm. </w:t>
      </w:r>
      <w:hyperlink r:id="rId7" w:history="1">
        <w:r w:rsidRPr="00320F2B">
          <w:rPr>
            <w:rStyle w:val="Hyperlink"/>
            <w:rFonts w:ascii="Arial" w:hAnsi="Arial" w:cs="Arial"/>
            <w:color w:val="auto"/>
          </w:rPr>
          <w:t>https://www.forestryengland.uk/pdf-download/early-years-</w:t>
        </w:r>
        <w:r w:rsidRPr="00320F2B">
          <w:rPr>
            <w:rStyle w:val="Hyperlink"/>
            <w:rFonts w:ascii="Arial" w:hAnsi="Arial" w:cs="Arial"/>
            <w:color w:val="auto"/>
          </w:rPr>
          <w:lastRenderedPageBreak/>
          <w:t>teachers-pack</w:t>
        </w:r>
      </w:hyperlink>
      <w:r w:rsidR="00320F2B">
        <w:rPr>
          <w:rFonts w:ascii="Arial" w:hAnsi="Arial" w:cs="Arial"/>
        </w:rPr>
        <w:t xml:space="preserve"> </w:t>
      </w:r>
      <w:r w:rsidR="00A87C68">
        <w:rPr>
          <w:rFonts w:ascii="Arial" w:hAnsi="Arial" w:cs="Arial"/>
        </w:rPr>
        <w:t>.</w:t>
      </w:r>
      <w:r w:rsidRPr="00320F2B">
        <w:rPr>
          <w:rFonts w:ascii="Arial" w:hAnsi="Arial" w:cs="Arial"/>
        </w:rPr>
        <w:t>Mae’r wefan hyn yn dda im ymarferwyr weithredu addysgu yn y tu allan.</w:t>
      </w:r>
    </w:p>
    <w:p w14:paraId="36880FDF" w14:textId="1CD5A161" w:rsidR="0096681E" w:rsidRDefault="0096681E" w:rsidP="00320F2B">
      <w:pPr>
        <w:pStyle w:val="HTMLPreformatted"/>
        <w:spacing w:line="540" w:lineRule="atLeast"/>
        <w:jc w:val="both"/>
        <w:rPr>
          <w:rFonts w:ascii="Arial" w:hAnsi="Arial" w:cs="Arial"/>
          <w:sz w:val="24"/>
          <w:szCs w:val="24"/>
        </w:rPr>
      </w:pPr>
    </w:p>
    <w:p w14:paraId="4A9CB5AB" w14:textId="78F23A22" w:rsidR="0096681E" w:rsidRDefault="0096681E" w:rsidP="00320F2B">
      <w:pPr>
        <w:pStyle w:val="HTMLPreformatted"/>
        <w:spacing w:line="540" w:lineRule="atLeast"/>
        <w:jc w:val="both"/>
        <w:rPr>
          <w:rFonts w:ascii="Arial" w:hAnsi="Arial" w:cs="Arial"/>
          <w:sz w:val="24"/>
          <w:szCs w:val="24"/>
        </w:rPr>
      </w:pPr>
    </w:p>
    <w:p w14:paraId="7FAD2275" w14:textId="300FE94D" w:rsidR="0096681E" w:rsidRDefault="0096681E" w:rsidP="00320F2B">
      <w:pPr>
        <w:pStyle w:val="HTMLPreformatted"/>
        <w:spacing w:line="540" w:lineRule="atLeast"/>
        <w:jc w:val="both"/>
        <w:rPr>
          <w:rFonts w:ascii="Arial" w:hAnsi="Arial" w:cs="Arial"/>
          <w:sz w:val="24"/>
          <w:szCs w:val="24"/>
        </w:rPr>
      </w:pPr>
    </w:p>
    <w:p w14:paraId="174B0D06" w14:textId="353F4FE2" w:rsidR="0096681E" w:rsidRDefault="0096681E" w:rsidP="00320F2B">
      <w:pPr>
        <w:pStyle w:val="HTMLPreformatted"/>
        <w:spacing w:line="540" w:lineRule="atLeast"/>
        <w:jc w:val="both"/>
        <w:rPr>
          <w:rFonts w:ascii="Arial" w:hAnsi="Arial" w:cs="Arial"/>
          <w:sz w:val="24"/>
          <w:szCs w:val="24"/>
        </w:rPr>
      </w:pPr>
    </w:p>
    <w:p w14:paraId="58E86D7D" w14:textId="67BD2CD3" w:rsidR="0096681E" w:rsidRDefault="0096681E" w:rsidP="00320F2B">
      <w:pPr>
        <w:pStyle w:val="HTMLPreformatted"/>
        <w:spacing w:line="540" w:lineRule="atLeast"/>
        <w:jc w:val="both"/>
        <w:rPr>
          <w:rFonts w:ascii="Arial" w:hAnsi="Arial" w:cs="Arial"/>
          <w:sz w:val="24"/>
          <w:szCs w:val="24"/>
        </w:rPr>
      </w:pPr>
    </w:p>
    <w:p w14:paraId="5F6D8161" w14:textId="07094134" w:rsidR="0096681E" w:rsidRDefault="0096681E" w:rsidP="00320F2B">
      <w:pPr>
        <w:pStyle w:val="HTMLPreformatted"/>
        <w:spacing w:line="540" w:lineRule="atLeast"/>
        <w:jc w:val="both"/>
        <w:rPr>
          <w:rFonts w:ascii="Arial" w:hAnsi="Arial" w:cs="Arial"/>
          <w:sz w:val="24"/>
          <w:szCs w:val="24"/>
        </w:rPr>
      </w:pPr>
    </w:p>
    <w:p w14:paraId="09172F00" w14:textId="5972D4F0" w:rsidR="0096681E" w:rsidRDefault="0096681E" w:rsidP="00320F2B">
      <w:pPr>
        <w:pStyle w:val="HTMLPreformatted"/>
        <w:spacing w:line="540" w:lineRule="atLeast"/>
        <w:jc w:val="both"/>
        <w:rPr>
          <w:rFonts w:ascii="Arial" w:hAnsi="Arial" w:cs="Arial"/>
          <w:sz w:val="24"/>
          <w:szCs w:val="24"/>
        </w:rPr>
      </w:pPr>
    </w:p>
    <w:p w14:paraId="255FCF09" w14:textId="6796498F" w:rsidR="0096681E" w:rsidRDefault="0096681E" w:rsidP="00320F2B">
      <w:pPr>
        <w:pStyle w:val="HTMLPreformatted"/>
        <w:spacing w:line="540" w:lineRule="atLeast"/>
        <w:jc w:val="both"/>
        <w:rPr>
          <w:rFonts w:ascii="Arial" w:hAnsi="Arial" w:cs="Arial"/>
          <w:sz w:val="24"/>
          <w:szCs w:val="24"/>
        </w:rPr>
      </w:pPr>
    </w:p>
    <w:p w14:paraId="1BB311E0" w14:textId="77777777" w:rsidR="00A87C68" w:rsidRDefault="00A87C68" w:rsidP="00320F2B">
      <w:pPr>
        <w:pStyle w:val="HTMLPreformatted"/>
        <w:spacing w:line="540" w:lineRule="atLeast"/>
        <w:jc w:val="both"/>
        <w:rPr>
          <w:rFonts w:ascii="Arial" w:hAnsi="Arial" w:cs="Arial"/>
          <w:sz w:val="24"/>
          <w:szCs w:val="24"/>
        </w:rPr>
      </w:pPr>
    </w:p>
    <w:p w14:paraId="708AADF0" w14:textId="77777777" w:rsidR="007121B0" w:rsidRDefault="007121B0" w:rsidP="00320F2B">
      <w:pPr>
        <w:pStyle w:val="HTMLPreformatted"/>
        <w:spacing w:line="540" w:lineRule="atLeast"/>
        <w:jc w:val="both"/>
        <w:rPr>
          <w:rFonts w:ascii="Arial" w:hAnsi="Arial" w:cs="Arial"/>
          <w:sz w:val="24"/>
          <w:szCs w:val="24"/>
        </w:rPr>
      </w:pPr>
    </w:p>
    <w:p w14:paraId="10CE8DCD" w14:textId="77777777" w:rsidR="007121B0" w:rsidRDefault="007121B0" w:rsidP="00320F2B">
      <w:pPr>
        <w:pStyle w:val="HTMLPreformatted"/>
        <w:spacing w:line="540" w:lineRule="atLeast"/>
        <w:jc w:val="both"/>
        <w:rPr>
          <w:rFonts w:ascii="Arial" w:hAnsi="Arial" w:cs="Arial"/>
          <w:sz w:val="24"/>
          <w:szCs w:val="24"/>
        </w:rPr>
      </w:pPr>
    </w:p>
    <w:p w14:paraId="512158CD" w14:textId="77777777" w:rsidR="007121B0" w:rsidRDefault="007121B0" w:rsidP="00320F2B">
      <w:pPr>
        <w:pStyle w:val="HTMLPreformatted"/>
        <w:spacing w:line="540" w:lineRule="atLeast"/>
        <w:jc w:val="both"/>
        <w:rPr>
          <w:rFonts w:ascii="Arial" w:hAnsi="Arial" w:cs="Arial"/>
          <w:sz w:val="24"/>
          <w:szCs w:val="24"/>
        </w:rPr>
      </w:pPr>
    </w:p>
    <w:p w14:paraId="695D60A4" w14:textId="77777777" w:rsidR="007121B0" w:rsidRDefault="007121B0" w:rsidP="00320F2B">
      <w:pPr>
        <w:pStyle w:val="HTMLPreformatted"/>
        <w:spacing w:line="540" w:lineRule="atLeast"/>
        <w:jc w:val="both"/>
        <w:rPr>
          <w:rFonts w:ascii="Arial" w:hAnsi="Arial" w:cs="Arial"/>
          <w:sz w:val="24"/>
          <w:szCs w:val="24"/>
        </w:rPr>
      </w:pPr>
    </w:p>
    <w:p w14:paraId="513BE639" w14:textId="77777777" w:rsidR="007121B0" w:rsidRDefault="007121B0" w:rsidP="00320F2B">
      <w:pPr>
        <w:pStyle w:val="HTMLPreformatted"/>
        <w:spacing w:line="540" w:lineRule="atLeast"/>
        <w:jc w:val="both"/>
        <w:rPr>
          <w:rFonts w:ascii="Arial" w:hAnsi="Arial" w:cs="Arial"/>
          <w:sz w:val="24"/>
          <w:szCs w:val="24"/>
        </w:rPr>
      </w:pPr>
    </w:p>
    <w:p w14:paraId="39249B93" w14:textId="77777777" w:rsidR="007121B0" w:rsidRDefault="007121B0" w:rsidP="00320F2B">
      <w:pPr>
        <w:pStyle w:val="HTMLPreformatted"/>
        <w:spacing w:line="540" w:lineRule="atLeast"/>
        <w:jc w:val="both"/>
        <w:rPr>
          <w:rFonts w:ascii="Arial" w:hAnsi="Arial" w:cs="Arial"/>
          <w:sz w:val="24"/>
          <w:szCs w:val="24"/>
        </w:rPr>
      </w:pPr>
    </w:p>
    <w:p w14:paraId="2E5A376E" w14:textId="77777777" w:rsidR="007121B0" w:rsidRDefault="007121B0" w:rsidP="00320F2B">
      <w:pPr>
        <w:pStyle w:val="HTMLPreformatted"/>
        <w:spacing w:line="540" w:lineRule="atLeast"/>
        <w:jc w:val="both"/>
        <w:rPr>
          <w:rFonts w:ascii="Arial" w:hAnsi="Arial" w:cs="Arial"/>
          <w:sz w:val="24"/>
          <w:szCs w:val="24"/>
        </w:rPr>
      </w:pPr>
    </w:p>
    <w:p w14:paraId="57BF1BB2" w14:textId="77777777" w:rsidR="007121B0" w:rsidRDefault="007121B0" w:rsidP="00320F2B">
      <w:pPr>
        <w:pStyle w:val="HTMLPreformatted"/>
        <w:spacing w:line="540" w:lineRule="atLeast"/>
        <w:jc w:val="both"/>
        <w:rPr>
          <w:rFonts w:ascii="Arial" w:hAnsi="Arial" w:cs="Arial"/>
          <w:sz w:val="24"/>
          <w:szCs w:val="24"/>
        </w:rPr>
      </w:pPr>
    </w:p>
    <w:p w14:paraId="78F3352B" w14:textId="77777777" w:rsidR="007121B0" w:rsidRDefault="007121B0" w:rsidP="00320F2B">
      <w:pPr>
        <w:pStyle w:val="HTMLPreformatted"/>
        <w:spacing w:line="540" w:lineRule="atLeast"/>
        <w:jc w:val="both"/>
        <w:rPr>
          <w:rFonts w:ascii="Arial" w:hAnsi="Arial" w:cs="Arial"/>
          <w:sz w:val="24"/>
          <w:szCs w:val="24"/>
        </w:rPr>
      </w:pPr>
    </w:p>
    <w:p w14:paraId="62912BFC" w14:textId="77777777" w:rsidR="007121B0" w:rsidRDefault="007121B0" w:rsidP="00320F2B">
      <w:pPr>
        <w:pStyle w:val="HTMLPreformatted"/>
        <w:spacing w:line="540" w:lineRule="atLeast"/>
        <w:jc w:val="both"/>
        <w:rPr>
          <w:rFonts w:ascii="Arial" w:hAnsi="Arial" w:cs="Arial"/>
          <w:sz w:val="24"/>
          <w:szCs w:val="24"/>
        </w:rPr>
      </w:pPr>
    </w:p>
    <w:p w14:paraId="2A01600A" w14:textId="77777777" w:rsidR="007121B0" w:rsidRDefault="007121B0" w:rsidP="00320F2B">
      <w:pPr>
        <w:pStyle w:val="HTMLPreformatted"/>
        <w:spacing w:line="540" w:lineRule="atLeast"/>
        <w:jc w:val="both"/>
        <w:rPr>
          <w:rFonts w:ascii="Arial" w:hAnsi="Arial" w:cs="Arial"/>
          <w:sz w:val="24"/>
          <w:szCs w:val="24"/>
        </w:rPr>
      </w:pPr>
    </w:p>
    <w:p w14:paraId="2A7DA24F" w14:textId="77777777" w:rsidR="007121B0" w:rsidRDefault="007121B0" w:rsidP="00320F2B">
      <w:pPr>
        <w:pStyle w:val="HTMLPreformatted"/>
        <w:spacing w:line="540" w:lineRule="atLeast"/>
        <w:jc w:val="both"/>
        <w:rPr>
          <w:rFonts w:ascii="Arial" w:hAnsi="Arial" w:cs="Arial"/>
          <w:sz w:val="24"/>
          <w:szCs w:val="24"/>
        </w:rPr>
      </w:pPr>
    </w:p>
    <w:p w14:paraId="17E22888" w14:textId="77777777" w:rsidR="007121B0" w:rsidRDefault="007121B0" w:rsidP="00320F2B">
      <w:pPr>
        <w:pStyle w:val="HTMLPreformatted"/>
        <w:spacing w:line="540" w:lineRule="atLeast"/>
        <w:jc w:val="both"/>
        <w:rPr>
          <w:rFonts w:ascii="Arial" w:hAnsi="Arial" w:cs="Arial"/>
          <w:sz w:val="24"/>
          <w:szCs w:val="24"/>
        </w:rPr>
      </w:pPr>
    </w:p>
    <w:p w14:paraId="729175C0" w14:textId="77777777" w:rsidR="007121B0" w:rsidRDefault="007121B0" w:rsidP="00320F2B">
      <w:pPr>
        <w:pStyle w:val="HTMLPreformatted"/>
        <w:spacing w:line="540" w:lineRule="atLeast"/>
        <w:jc w:val="both"/>
        <w:rPr>
          <w:rFonts w:ascii="Arial" w:hAnsi="Arial" w:cs="Arial"/>
          <w:sz w:val="24"/>
          <w:szCs w:val="24"/>
        </w:rPr>
      </w:pPr>
    </w:p>
    <w:p w14:paraId="4BC7F7B4" w14:textId="77777777" w:rsidR="007121B0" w:rsidRDefault="007121B0" w:rsidP="00320F2B">
      <w:pPr>
        <w:pStyle w:val="HTMLPreformatted"/>
        <w:spacing w:line="540" w:lineRule="atLeast"/>
        <w:jc w:val="both"/>
        <w:rPr>
          <w:rFonts w:ascii="Arial" w:hAnsi="Arial" w:cs="Arial"/>
          <w:sz w:val="24"/>
          <w:szCs w:val="24"/>
        </w:rPr>
      </w:pPr>
    </w:p>
    <w:p w14:paraId="7301A9EE" w14:textId="515F302C" w:rsidR="0096681E" w:rsidRDefault="0096681E" w:rsidP="00320F2B">
      <w:pPr>
        <w:pStyle w:val="HTMLPreformatted"/>
        <w:spacing w:line="540" w:lineRule="atLeast"/>
        <w:jc w:val="both"/>
        <w:rPr>
          <w:rFonts w:ascii="Arial" w:hAnsi="Arial" w:cs="Arial"/>
          <w:sz w:val="24"/>
          <w:szCs w:val="24"/>
        </w:rPr>
      </w:pPr>
      <w:r>
        <w:rPr>
          <w:rFonts w:ascii="Arial" w:hAnsi="Arial" w:cs="Arial"/>
          <w:sz w:val="24"/>
          <w:szCs w:val="24"/>
        </w:rPr>
        <w:lastRenderedPageBreak/>
        <w:t xml:space="preserve">Rhestr Cyfeiradau </w:t>
      </w:r>
    </w:p>
    <w:p w14:paraId="6489ECC7" w14:textId="7C0D7975"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Aasen a Waters(2006) </w:t>
      </w:r>
      <w:r>
        <w:rPr>
          <w:rFonts w:ascii="Arial" w:hAnsi="Arial" w:cs="Arial"/>
          <w:i/>
          <w:iCs/>
          <w:sz w:val="24"/>
          <w:szCs w:val="24"/>
        </w:rPr>
        <w:t xml:space="preserve">the foundation phase in Wales – a play based curriculum that supports the development of physical literacy </w:t>
      </w:r>
      <w:r>
        <w:rPr>
          <w:rFonts w:ascii="Arial" w:hAnsi="Arial" w:cs="Arial"/>
          <w:sz w:val="24"/>
          <w:szCs w:val="24"/>
        </w:rPr>
        <w:t xml:space="preserve">available at : </w:t>
      </w:r>
      <w:hyperlink r:id="rId8" w:history="1">
        <w:r w:rsidRPr="00D647BD">
          <w:rPr>
            <w:rStyle w:val="Hyperlink"/>
            <w:rFonts w:ascii="Arial" w:hAnsi="Arial" w:cs="Arial"/>
            <w:sz w:val="24"/>
            <w:szCs w:val="24"/>
          </w:rPr>
          <w:t>https://www.researchgate.net/publication/303559235_The_Foundation_Phase_in_Wales_-_a_play-based_curriculum_that_supports_the_development_of_physical_literacy</w:t>
        </w:r>
      </w:hyperlink>
      <w:r>
        <w:rPr>
          <w:rFonts w:ascii="Arial" w:hAnsi="Arial" w:cs="Arial"/>
          <w:sz w:val="24"/>
          <w:szCs w:val="24"/>
        </w:rPr>
        <w:t xml:space="preserve"> [accessed at 25th of March 2021]. </w:t>
      </w:r>
    </w:p>
    <w:p w14:paraId="2BF98679" w14:textId="77777777" w:rsidR="00FE62FB" w:rsidRDefault="00FE62FB" w:rsidP="00FE62FB">
      <w:pPr>
        <w:pStyle w:val="HTMLPreformatted"/>
        <w:spacing w:line="540" w:lineRule="atLeast"/>
        <w:jc w:val="both"/>
        <w:rPr>
          <w:rFonts w:ascii="Arial" w:hAnsi="Arial" w:cs="Arial"/>
          <w:sz w:val="24"/>
          <w:szCs w:val="24"/>
        </w:rPr>
      </w:pPr>
    </w:p>
    <w:p w14:paraId="1A4D71A7" w14:textId="2DAD9E69" w:rsidR="00FE62FB" w:rsidRDefault="00FE62FB" w:rsidP="00FE62FB">
      <w:pPr>
        <w:spacing w:line="360" w:lineRule="auto"/>
        <w:rPr>
          <w:rFonts w:ascii="Arial" w:hAnsi="Arial" w:cs="Arial"/>
        </w:rPr>
      </w:pPr>
      <w:r w:rsidRPr="00FE62FB">
        <w:rPr>
          <w:rFonts w:ascii="Arial" w:hAnsi="Arial" w:cs="Arial"/>
        </w:rPr>
        <w:t xml:space="preserve">Ashley Seehorn(2020) </w:t>
      </w:r>
      <w:r w:rsidRPr="00FE62FB">
        <w:rPr>
          <w:rFonts w:ascii="Arial" w:hAnsi="Arial" w:cs="Arial"/>
          <w:i/>
          <w:iCs/>
        </w:rPr>
        <w:t xml:space="preserve">Advantages and Disadvantages of informal assessment in early childhood education </w:t>
      </w:r>
      <w:r w:rsidRPr="00FE62FB">
        <w:rPr>
          <w:rFonts w:ascii="Arial" w:hAnsi="Arial" w:cs="Arial"/>
        </w:rPr>
        <w:t xml:space="preserve">available at : </w:t>
      </w:r>
      <w:hyperlink r:id="rId9" w:history="1">
        <w:r w:rsidRPr="00FE62FB">
          <w:rPr>
            <w:rStyle w:val="Hyperlink"/>
            <w:rFonts w:ascii="Arial" w:hAnsi="Arial" w:cs="Arial"/>
          </w:rPr>
          <w:t>https://www.ehow.co.uk/info_8487340_advantages-assessment-early-childhood-education.html</w:t>
        </w:r>
      </w:hyperlink>
      <w:r w:rsidRPr="00FE62FB">
        <w:rPr>
          <w:rFonts w:ascii="Arial" w:hAnsi="Arial" w:cs="Arial"/>
        </w:rPr>
        <w:t xml:space="preserve"> [accessed at 23rd of March 202</w:t>
      </w:r>
      <w:r w:rsidR="00A87C68">
        <w:rPr>
          <w:rFonts w:ascii="Arial" w:hAnsi="Arial" w:cs="Arial"/>
        </w:rPr>
        <w:t>1</w:t>
      </w:r>
      <w:r w:rsidRPr="00FE62FB">
        <w:rPr>
          <w:rFonts w:ascii="Arial" w:hAnsi="Arial" w:cs="Arial"/>
        </w:rPr>
        <w:t xml:space="preserve">]. </w:t>
      </w:r>
    </w:p>
    <w:p w14:paraId="47C04632" w14:textId="77777777" w:rsidR="00FE62FB" w:rsidRPr="00FE62FB" w:rsidRDefault="00FE62FB" w:rsidP="00FE62FB">
      <w:pPr>
        <w:spacing w:line="360" w:lineRule="auto"/>
        <w:rPr>
          <w:rFonts w:ascii="Arial" w:hAnsi="Arial" w:cs="Arial"/>
        </w:rPr>
      </w:pPr>
    </w:p>
    <w:p w14:paraId="280DC19A" w14:textId="3651BFDC"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BBC News(2008) </w:t>
      </w:r>
      <w:r>
        <w:rPr>
          <w:rFonts w:ascii="Arial" w:hAnsi="Arial" w:cs="Arial"/>
          <w:i/>
          <w:iCs/>
          <w:sz w:val="24"/>
          <w:szCs w:val="24"/>
        </w:rPr>
        <w:t xml:space="preserve">Is five too soon to start school </w:t>
      </w:r>
      <w:r>
        <w:rPr>
          <w:rFonts w:ascii="Arial" w:hAnsi="Arial" w:cs="Arial"/>
          <w:sz w:val="24"/>
          <w:szCs w:val="24"/>
        </w:rPr>
        <w:t xml:space="preserve">available at: </w:t>
      </w:r>
      <w:hyperlink r:id="rId10" w:history="1">
        <w:r w:rsidRPr="00D647BD">
          <w:rPr>
            <w:rStyle w:val="Hyperlink"/>
            <w:rFonts w:ascii="Arial" w:hAnsi="Arial" w:cs="Arial"/>
            <w:sz w:val="24"/>
            <w:szCs w:val="24"/>
          </w:rPr>
          <w:t>http://news.bbc.co.uk/1/hi/education/7234578.stm</w:t>
        </w:r>
      </w:hyperlink>
      <w:r>
        <w:rPr>
          <w:rFonts w:ascii="Arial" w:hAnsi="Arial" w:cs="Arial"/>
          <w:sz w:val="24"/>
          <w:szCs w:val="24"/>
        </w:rPr>
        <w:t xml:space="preserve"> [accessed at 21st of March 2021]. </w:t>
      </w:r>
    </w:p>
    <w:p w14:paraId="793A30A3" w14:textId="77777777" w:rsidR="00FE62FB" w:rsidRDefault="00FE62FB" w:rsidP="00FE62FB">
      <w:pPr>
        <w:pStyle w:val="HTMLPreformatted"/>
        <w:spacing w:line="540" w:lineRule="atLeast"/>
        <w:jc w:val="both"/>
        <w:rPr>
          <w:rFonts w:ascii="Arial" w:hAnsi="Arial" w:cs="Arial"/>
          <w:sz w:val="24"/>
          <w:szCs w:val="24"/>
        </w:rPr>
      </w:pPr>
    </w:p>
    <w:p w14:paraId="32C8F1AF" w14:textId="4868D5A0"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BBC News(2015) </w:t>
      </w:r>
      <w:r>
        <w:rPr>
          <w:rFonts w:ascii="Arial" w:hAnsi="Arial" w:cs="Arial"/>
          <w:i/>
          <w:iCs/>
          <w:sz w:val="24"/>
          <w:szCs w:val="24"/>
        </w:rPr>
        <w:t xml:space="preserve">Children spend six hours or more a day on screens </w:t>
      </w:r>
      <w:r>
        <w:rPr>
          <w:rFonts w:ascii="Arial" w:hAnsi="Arial" w:cs="Arial"/>
          <w:sz w:val="24"/>
          <w:szCs w:val="24"/>
        </w:rPr>
        <w:t xml:space="preserve">available at : </w:t>
      </w:r>
      <w:hyperlink r:id="rId11" w:history="1">
        <w:r w:rsidRPr="00D647BD">
          <w:rPr>
            <w:rStyle w:val="Hyperlink"/>
            <w:rFonts w:ascii="Arial" w:hAnsi="Arial" w:cs="Arial"/>
            <w:sz w:val="24"/>
            <w:szCs w:val="24"/>
          </w:rPr>
          <w:t>https://www.bbc.co.uk/news/technology-32067158</w:t>
        </w:r>
      </w:hyperlink>
      <w:r>
        <w:rPr>
          <w:rFonts w:ascii="Arial" w:hAnsi="Arial" w:cs="Arial"/>
          <w:sz w:val="24"/>
          <w:szCs w:val="24"/>
        </w:rPr>
        <w:t xml:space="preserve"> [accessed at 25th of March 2021]. </w:t>
      </w:r>
    </w:p>
    <w:p w14:paraId="78D83111" w14:textId="77777777" w:rsidR="00FE62FB" w:rsidRDefault="00FE62FB" w:rsidP="00FE62FB">
      <w:pPr>
        <w:pStyle w:val="HTMLPreformatted"/>
        <w:spacing w:line="540" w:lineRule="atLeast"/>
        <w:jc w:val="both"/>
        <w:rPr>
          <w:rFonts w:ascii="Arial" w:hAnsi="Arial" w:cs="Arial"/>
          <w:sz w:val="24"/>
          <w:szCs w:val="24"/>
        </w:rPr>
      </w:pPr>
    </w:p>
    <w:p w14:paraId="61EC9E04" w14:textId="18DF4021"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Beth Budden(2017) </w:t>
      </w:r>
      <w:r>
        <w:rPr>
          <w:rFonts w:ascii="Arial" w:hAnsi="Arial" w:cs="Arial"/>
          <w:i/>
          <w:iCs/>
          <w:sz w:val="24"/>
          <w:szCs w:val="24"/>
        </w:rPr>
        <w:t xml:space="preserve">how to make mixed ability work: Let children take control of the lesson </w:t>
      </w:r>
      <w:r>
        <w:rPr>
          <w:rFonts w:ascii="Arial" w:hAnsi="Arial" w:cs="Arial"/>
          <w:sz w:val="24"/>
          <w:szCs w:val="24"/>
        </w:rPr>
        <w:t xml:space="preserve">available at: </w:t>
      </w:r>
      <w:hyperlink r:id="rId12" w:history="1">
        <w:r w:rsidRPr="00D647BD">
          <w:rPr>
            <w:rStyle w:val="Hyperlink"/>
            <w:rFonts w:ascii="Arial" w:hAnsi="Arial" w:cs="Arial"/>
            <w:sz w:val="24"/>
            <w:szCs w:val="24"/>
          </w:rPr>
          <w:t>https://www.tes.com/news/how-make-mixed-ability-work-let-children-take-control-lesson</w:t>
        </w:r>
      </w:hyperlink>
      <w:r>
        <w:rPr>
          <w:rFonts w:ascii="Arial" w:hAnsi="Arial" w:cs="Arial"/>
          <w:sz w:val="24"/>
          <w:szCs w:val="24"/>
        </w:rPr>
        <w:t xml:space="preserve"> [ accessed at 23</w:t>
      </w:r>
      <w:r w:rsidRPr="00DF4436">
        <w:rPr>
          <w:rFonts w:ascii="Arial" w:hAnsi="Arial" w:cs="Arial"/>
          <w:sz w:val="24"/>
          <w:szCs w:val="24"/>
          <w:vertAlign w:val="superscript"/>
        </w:rPr>
        <w:t>rd</w:t>
      </w:r>
      <w:r>
        <w:rPr>
          <w:rFonts w:ascii="Arial" w:hAnsi="Arial" w:cs="Arial"/>
          <w:sz w:val="24"/>
          <w:szCs w:val="24"/>
        </w:rPr>
        <w:t xml:space="preserve"> of March 2021]. </w:t>
      </w:r>
    </w:p>
    <w:p w14:paraId="47ABFBA5" w14:textId="77777777" w:rsidR="00FE62FB" w:rsidRDefault="00FE62FB" w:rsidP="00FE62FB">
      <w:pPr>
        <w:pStyle w:val="HTMLPreformatted"/>
        <w:spacing w:line="540" w:lineRule="atLeast"/>
        <w:jc w:val="both"/>
        <w:rPr>
          <w:rFonts w:ascii="Arial" w:hAnsi="Arial" w:cs="Arial"/>
          <w:sz w:val="24"/>
          <w:szCs w:val="24"/>
        </w:rPr>
      </w:pPr>
    </w:p>
    <w:p w14:paraId="4D76D851" w14:textId="2BE1B1A0"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Bright Hub Education(2011) </w:t>
      </w:r>
      <w:r>
        <w:rPr>
          <w:rFonts w:ascii="Arial" w:hAnsi="Arial" w:cs="Arial"/>
          <w:i/>
          <w:iCs/>
          <w:sz w:val="24"/>
          <w:szCs w:val="24"/>
        </w:rPr>
        <w:t xml:space="preserve">why is outdoor play important for children?theorists weigh in on benefits </w:t>
      </w:r>
      <w:r>
        <w:rPr>
          <w:rFonts w:ascii="Arial" w:hAnsi="Arial" w:cs="Arial"/>
          <w:sz w:val="24"/>
          <w:szCs w:val="24"/>
        </w:rPr>
        <w:t xml:space="preserve">available at : </w:t>
      </w:r>
      <w:hyperlink r:id="rId13" w:anchor=":~:text=Rousseau%20and%20Pestalozzi%2C%20inspired%20by%20the%20former%2C%20were,and%20positive%20role%20in%20the%20education%20of%20children" w:history="1">
        <w:r w:rsidRPr="00D647BD">
          <w:rPr>
            <w:rStyle w:val="Hyperlink"/>
            <w:rFonts w:ascii="Arial" w:hAnsi="Arial" w:cs="Arial"/>
            <w:sz w:val="24"/>
            <w:szCs w:val="24"/>
          </w:rPr>
          <w:t>https://www.brighthubeducation.com/teaching-preschool/107367-theories-on-the-importance-of-outdoor-play/#:~:text=Rousseau%20and%20Pestalozzi%2C%20inspired%20by%20the%20f</w:t>
        </w:r>
        <w:r w:rsidRPr="00D647BD">
          <w:rPr>
            <w:rStyle w:val="Hyperlink"/>
            <w:rFonts w:ascii="Arial" w:hAnsi="Arial" w:cs="Arial"/>
            <w:sz w:val="24"/>
            <w:szCs w:val="24"/>
          </w:rPr>
          <w:lastRenderedPageBreak/>
          <w:t>ormer%2C%20were,and%20positive%20role%20in%20the%20education%20of%20children</w:t>
        </w:r>
      </w:hyperlink>
      <w:r w:rsidRPr="00470F5E">
        <w:rPr>
          <w:rFonts w:ascii="Arial" w:hAnsi="Arial" w:cs="Arial"/>
          <w:sz w:val="24"/>
          <w:szCs w:val="24"/>
        </w:rPr>
        <w:t>.</w:t>
      </w:r>
      <w:r>
        <w:rPr>
          <w:rFonts w:ascii="Arial" w:hAnsi="Arial" w:cs="Arial"/>
          <w:sz w:val="24"/>
          <w:szCs w:val="24"/>
        </w:rPr>
        <w:t xml:space="preserve"> [accessed at 25</w:t>
      </w:r>
      <w:r w:rsidRPr="00470F5E">
        <w:rPr>
          <w:rFonts w:ascii="Arial" w:hAnsi="Arial" w:cs="Arial"/>
          <w:sz w:val="24"/>
          <w:szCs w:val="24"/>
          <w:vertAlign w:val="superscript"/>
        </w:rPr>
        <w:t>th</w:t>
      </w:r>
      <w:r>
        <w:rPr>
          <w:rFonts w:ascii="Arial" w:hAnsi="Arial" w:cs="Arial"/>
          <w:sz w:val="24"/>
          <w:szCs w:val="24"/>
        </w:rPr>
        <w:t xml:space="preserve"> of March 2021]. </w:t>
      </w:r>
    </w:p>
    <w:p w14:paraId="0C6801F2" w14:textId="77777777" w:rsidR="00FE62FB" w:rsidRDefault="00FE62FB" w:rsidP="00FE62FB">
      <w:pPr>
        <w:pStyle w:val="HTMLPreformatted"/>
        <w:spacing w:line="540" w:lineRule="atLeast"/>
        <w:jc w:val="both"/>
        <w:rPr>
          <w:rFonts w:ascii="Arial" w:hAnsi="Arial" w:cs="Arial"/>
          <w:sz w:val="24"/>
          <w:szCs w:val="24"/>
        </w:rPr>
      </w:pPr>
    </w:p>
    <w:p w14:paraId="63558599" w14:textId="0D1F6AF2" w:rsidR="00FE62FB" w:rsidRDefault="00FE62FB" w:rsidP="00FE62FB">
      <w:pPr>
        <w:rPr>
          <w:rFonts w:ascii="Arial" w:hAnsi="Arial" w:cs="Arial"/>
          <w:color w:val="000000"/>
          <w:shd w:val="clear" w:color="auto" w:fill="FFFFFF"/>
        </w:rPr>
      </w:pPr>
      <w:r w:rsidRPr="00FE62FB">
        <w:rPr>
          <w:rFonts w:ascii="Arial" w:hAnsi="Arial" w:cs="Arial"/>
          <w:color w:val="000000"/>
          <w:shd w:val="clear" w:color="auto" w:fill="FFFFFF"/>
        </w:rPr>
        <w:t xml:space="preserve">Cindi Augustine(2007) </w:t>
      </w:r>
      <w:r w:rsidRPr="00FE62FB">
        <w:rPr>
          <w:rFonts w:ascii="Arial" w:hAnsi="Arial" w:cs="Arial"/>
          <w:i/>
          <w:iCs/>
          <w:color w:val="000000"/>
          <w:shd w:val="clear" w:color="auto" w:fill="FFFFFF"/>
        </w:rPr>
        <w:t xml:space="preserve">The importance of Observing Child’s play </w:t>
      </w:r>
      <w:r w:rsidRPr="00FE62FB">
        <w:rPr>
          <w:rFonts w:ascii="Arial" w:hAnsi="Arial" w:cs="Arial"/>
          <w:color w:val="000000"/>
          <w:shd w:val="clear" w:color="auto" w:fill="FFFFFF"/>
        </w:rPr>
        <w:t xml:space="preserve">available at : </w:t>
      </w:r>
      <w:hyperlink r:id="rId14" w:history="1">
        <w:r w:rsidRPr="00FE62FB">
          <w:rPr>
            <w:rStyle w:val="Hyperlink"/>
            <w:rFonts w:ascii="Arial" w:hAnsi="Arial" w:cs="Arial"/>
            <w:shd w:val="clear" w:color="auto" w:fill="FFFFFF"/>
          </w:rPr>
          <w:t>https://ezinearticles.com/?The-Importance-Of-Observing-Childs-Play&amp;id=671025</w:t>
        </w:r>
      </w:hyperlink>
      <w:r w:rsidRPr="00FE62FB">
        <w:rPr>
          <w:rFonts w:ascii="Arial" w:hAnsi="Arial" w:cs="Arial"/>
          <w:color w:val="000000"/>
          <w:shd w:val="clear" w:color="auto" w:fill="FFFFFF"/>
        </w:rPr>
        <w:t xml:space="preserve"> [accessed at 23</w:t>
      </w:r>
      <w:r w:rsidRPr="00FE62FB">
        <w:rPr>
          <w:rFonts w:ascii="Arial" w:hAnsi="Arial" w:cs="Arial"/>
          <w:color w:val="000000"/>
          <w:shd w:val="clear" w:color="auto" w:fill="FFFFFF"/>
          <w:vertAlign w:val="superscript"/>
        </w:rPr>
        <w:t>rd</w:t>
      </w:r>
      <w:r w:rsidRPr="00FE62FB">
        <w:rPr>
          <w:rFonts w:ascii="Arial" w:hAnsi="Arial" w:cs="Arial"/>
          <w:color w:val="000000"/>
          <w:shd w:val="clear" w:color="auto" w:fill="FFFFFF"/>
        </w:rPr>
        <w:t xml:space="preserve"> of March 2021]. </w:t>
      </w:r>
    </w:p>
    <w:p w14:paraId="09568B14" w14:textId="77777777" w:rsidR="00FE62FB" w:rsidRPr="00FE62FB" w:rsidRDefault="00FE62FB" w:rsidP="00FE62FB">
      <w:pPr>
        <w:rPr>
          <w:rFonts w:ascii="Arial" w:hAnsi="Arial" w:cs="Arial"/>
          <w:color w:val="000000"/>
          <w:shd w:val="clear" w:color="auto" w:fill="FFFFFF"/>
        </w:rPr>
      </w:pPr>
    </w:p>
    <w:p w14:paraId="62F3272E" w14:textId="0BAE2C4F"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Department of Education(2015) </w:t>
      </w:r>
      <w:r>
        <w:rPr>
          <w:rFonts w:ascii="Arial" w:hAnsi="Arial" w:cs="Arial"/>
          <w:i/>
          <w:iCs/>
          <w:sz w:val="24"/>
          <w:szCs w:val="24"/>
        </w:rPr>
        <w:t xml:space="preserve">Fframwaith y Cyfnod Sylfaen </w:t>
      </w:r>
      <w:r>
        <w:rPr>
          <w:rFonts w:ascii="Arial" w:hAnsi="Arial" w:cs="Arial"/>
          <w:sz w:val="24"/>
          <w:szCs w:val="24"/>
        </w:rPr>
        <w:t xml:space="preserve">available at: </w:t>
      </w:r>
      <w:hyperlink r:id="rId15" w:history="1">
        <w:r w:rsidRPr="00D647BD">
          <w:rPr>
            <w:rStyle w:val="Hyperlink"/>
            <w:rFonts w:ascii="Arial" w:hAnsi="Arial" w:cs="Arial"/>
            <w:sz w:val="24"/>
            <w:szCs w:val="24"/>
          </w:rPr>
          <w:t>https://www.gov.uk/government/organisations/department-for-education</w:t>
        </w:r>
      </w:hyperlink>
      <w:r>
        <w:rPr>
          <w:rFonts w:ascii="Arial" w:hAnsi="Arial" w:cs="Arial"/>
          <w:sz w:val="24"/>
          <w:szCs w:val="24"/>
        </w:rPr>
        <w:t xml:space="preserve"> [accessed at 21st of March 202</w:t>
      </w:r>
      <w:r w:rsidR="00A87C68">
        <w:rPr>
          <w:rFonts w:ascii="Arial" w:hAnsi="Arial" w:cs="Arial"/>
          <w:sz w:val="24"/>
          <w:szCs w:val="24"/>
        </w:rPr>
        <w:t>1</w:t>
      </w:r>
      <w:r>
        <w:rPr>
          <w:rFonts w:ascii="Arial" w:hAnsi="Arial" w:cs="Arial"/>
          <w:sz w:val="24"/>
          <w:szCs w:val="24"/>
        </w:rPr>
        <w:t xml:space="preserve">]. </w:t>
      </w:r>
    </w:p>
    <w:p w14:paraId="30DE4E96" w14:textId="77777777" w:rsidR="00FE62FB" w:rsidRDefault="00FE62FB" w:rsidP="00FE62FB">
      <w:pPr>
        <w:pStyle w:val="HTMLPreformatted"/>
        <w:spacing w:line="540" w:lineRule="atLeast"/>
        <w:jc w:val="both"/>
        <w:rPr>
          <w:rFonts w:ascii="Arial" w:hAnsi="Arial" w:cs="Arial"/>
          <w:sz w:val="24"/>
          <w:szCs w:val="24"/>
        </w:rPr>
      </w:pPr>
    </w:p>
    <w:p w14:paraId="2532FF6E" w14:textId="5B79AA68" w:rsidR="00FE62FB" w:rsidRDefault="00FE62FB" w:rsidP="00FE62FB">
      <w:pPr>
        <w:spacing w:line="360" w:lineRule="auto"/>
        <w:rPr>
          <w:rFonts w:ascii="Arial" w:hAnsi="Arial" w:cs="Arial"/>
        </w:rPr>
      </w:pPr>
      <w:r w:rsidRPr="00FE62FB">
        <w:rPr>
          <w:rFonts w:ascii="Arial" w:hAnsi="Arial" w:cs="Arial"/>
        </w:rPr>
        <w:t xml:space="preserve">Early Years Careers(2015) </w:t>
      </w:r>
      <w:r w:rsidRPr="00FE62FB">
        <w:rPr>
          <w:rFonts w:ascii="Arial" w:hAnsi="Arial" w:cs="Arial"/>
          <w:i/>
          <w:iCs/>
        </w:rPr>
        <w:t>How to monitor children’s development</w:t>
      </w:r>
      <w:r w:rsidRPr="00FE62FB">
        <w:rPr>
          <w:rFonts w:ascii="Arial" w:hAnsi="Arial" w:cs="Arial"/>
        </w:rPr>
        <w:t xml:space="preserve">  available at : </w:t>
      </w:r>
      <w:hyperlink r:id="rId16" w:history="1">
        <w:r w:rsidRPr="00FE62FB">
          <w:rPr>
            <w:rStyle w:val="Hyperlink"/>
            <w:rFonts w:ascii="Arial" w:hAnsi="Arial" w:cs="Arial"/>
          </w:rPr>
          <w:t>http://www.earlyyearscareers.com/eyc/latest-news/how-to-monitor-childrens-development/</w:t>
        </w:r>
      </w:hyperlink>
      <w:r w:rsidRPr="00FE62FB">
        <w:rPr>
          <w:rFonts w:ascii="Arial" w:hAnsi="Arial" w:cs="Arial"/>
        </w:rPr>
        <w:t xml:space="preserve"> [accessed at 23</w:t>
      </w:r>
      <w:r w:rsidRPr="00FE62FB">
        <w:rPr>
          <w:rFonts w:ascii="Arial" w:hAnsi="Arial" w:cs="Arial"/>
          <w:vertAlign w:val="superscript"/>
        </w:rPr>
        <w:t>rd</w:t>
      </w:r>
      <w:r w:rsidRPr="00FE62FB">
        <w:rPr>
          <w:rFonts w:ascii="Arial" w:hAnsi="Arial" w:cs="Arial"/>
        </w:rPr>
        <w:t xml:space="preserve"> of March 2021]. </w:t>
      </w:r>
    </w:p>
    <w:p w14:paraId="658B306B" w14:textId="77777777" w:rsidR="00FE62FB" w:rsidRPr="00FE62FB" w:rsidRDefault="00FE62FB" w:rsidP="00FE62FB">
      <w:pPr>
        <w:spacing w:line="360" w:lineRule="auto"/>
        <w:rPr>
          <w:rFonts w:ascii="Arial" w:hAnsi="Arial" w:cs="Arial"/>
        </w:rPr>
      </w:pPr>
    </w:p>
    <w:p w14:paraId="307DF222" w14:textId="27CD7481" w:rsidR="00FE62FB" w:rsidRDefault="00FE62FB" w:rsidP="00FE62FB">
      <w:pPr>
        <w:rPr>
          <w:rFonts w:ascii="Arial" w:hAnsi="Arial" w:cs="Arial"/>
          <w:color w:val="000000"/>
          <w:shd w:val="clear" w:color="auto" w:fill="FFFFFF"/>
        </w:rPr>
      </w:pPr>
      <w:r w:rsidRPr="00FE62FB">
        <w:rPr>
          <w:rFonts w:ascii="Arial" w:hAnsi="Arial" w:cs="Arial"/>
          <w:color w:val="000000"/>
          <w:shd w:val="clear" w:color="auto" w:fill="FFFFFF"/>
        </w:rPr>
        <w:t xml:space="preserve">Early Years Careers(2016) </w:t>
      </w:r>
      <w:r w:rsidRPr="00FE62FB">
        <w:rPr>
          <w:rFonts w:ascii="Arial" w:hAnsi="Arial" w:cs="Arial"/>
          <w:i/>
          <w:iCs/>
          <w:color w:val="000000"/>
          <w:shd w:val="clear" w:color="auto" w:fill="FFFFFF"/>
        </w:rPr>
        <w:t xml:space="preserve">Observing children’s play </w:t>
      </w:r>
      <w:r w:rsidRPr="00FE62FB">
        <w:rPr>
          <w:rFonts w:ascii="Arial" w:hAnsi="Arial" w:cs="Arial"/>
          <w:color w:val="000000"/>
          <w:shd w:val="clear" w:color="auto" w:fill="FFFFFF"/>
        </w:rPr>
        <w:t xml:space="preserve">available at : </w:t>
      </w:r>
      <w:hyperlink r:id="rId17" w:history="1">
        <w:r w:rsidRPr="00FE62FB">
          <w:rPr>
            <w:rStyle w:val="Hyperlink"/>
            <w:rFonts w:ascii="Arial" w:hAnsi="Arial" w:cs="Arial"/>
            <w:shd w:val="clear" w:color="auto" w:fill="FFFFFF"/>
          </w:rPr>
          <w:t>http://www.earlyyearscareers.com/eyc/latest-news/observing-childrens-play/</w:t>
        </w:r>
      </w:hyperlink>
      <w:r w:rsidRPr="00FE62FB">
        <w:rPr>
          <w:rFonts w:ascii="Arial" w:hAnsi="Arial" w:cs="Arial"/>
          <w:color w:val="000000"/>
          <w:shd w:val="clear" w:color="auto" w:fill="FFFFFF"/>
        </w:rPr>
        <w:t xml:space="preserve"> [accessed at 23</w:t>
      </w:r>
      <w:r w:rsidRPr="00FE62FB">
        <w:rPr>
          <w:rFonts w:ascii="Arial" w:hAnsi="Arial" w:cs="Arial"/>
          <w:color w:val="000000"/>
          <w:shd w:val="clear" w:color="auto" w:fill="FFFFFF"/>
          <w:vertAlign w:val="superscript"/>
        </w:rPr>
        <w:t>rd</w:t>
      </w:r>
      <w:r w:rsidRPr="00FE62FB">
        <w:rPr>
          <w:rFonts w:ascii="Arial" w:hAnsi="Arial" w:cs="Arial"/>
          <w:color w:val="000000"/>
          <w:shd w:val="clear" w:color="auto" w:fill="FFFFFF"/>
        </w:rPr>
        <w:t xml:space="preserve"> of March 2021]. </w:t>
      </w:r>
    </w:p>
    <w:p w14:paraId="0FFB4777" w14:textId="77777777" w:rsidR="00FE62FB" w:rsidRPr="00FE62FB" w:rsidRDefault="00FE62FB" w:rsidP="00FE62FB">
      <w:pPr>
        <w:rPr>
          <w:rFonts w:ascii="Arial" w:hAnsi="Arial" w:cs="Arial"/>
          <w:color w:val="000000"/>
          <w:shd w:val="clear" w:color="auto" w:fill="FFFFFF"/>
        </w:rPr>
      </w:pPr>
    </w:p>
    <w:p w14:paraId="6ABECDA7" w14:textId="35F16876"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Early Years Careers(2016) </w:t>
      </w:r>
      <w:r>
        <w:rPr>
          <w:rFonts w:ascii="Arial" w:hAnsi="Arial" w:cs="Arial"/>
          <w:i/>
          <w:iCs/>
          <w:sz w:val="24"/>
          <w:szCs w:val="24"/>
        </w:rPr>
        <w:t xml:space="preserve">why parent partnerships are so important </w:t>
      </w:r>
      <w:r>
        <w:rPr>
          <w:rFonts w:ascii="Arial" w:hAnsi="Arial" w:cs="Arial"/>
          <w:sz w:val="24"/>
          <w:szCs w:val="24"/>
        </w:rPr>
        <w:t xml:space="preserve"> available at:</w:t>
      </w:r>
      <w:r w:rsidRPr="00AE4F9D">
        <w:t xml:space="preserve"> </w:t>
      </w:r>
      <w:hyperlink r:id="rId18" w:anchor=":~:text=Parent%20partnerships%20are%20key%20to%20a%20successful%20early,early%20education%20and%20reach%20expected%20levels%20of%20development" w:history="1">
        <w:r w:rsidRPr="00D647BD">
          <w:rPr>
            <w:rStyle w:val="Hyperlink"/>
            <w:rFonts w:ascii="Arial" w:hAnsi="Arial" w:cs="Arial"/>
            <w:sz w:val="24"/>
            <w:szCs w:val="24"/>
          </w:rPr>
          <w:t>http://www.earlyyearscareers.com/eyc/early-years-practice/parent-partnerships-important/#:~:text=Parent%20partnerships%20are%20key%20to%20a%20successful%20early,early%20education%20and%20reach%20expected%20levels%20of%20development</w:t>
        </w:r>
      </w:hyperlink>
      <w:r w:rsidRPr="00AE4F9D">
        <w:rPr>
          <w:rFonts w:ascii="Arial" w:hAnsi="Arial" w:cs="Arial"/>
          <w:sz w:val="24"/>
          <w:szCs w:val="24"/>
        </w:rPr>
        <w:t>.</w:t>
      </w:r>
      <w:r>
        <w:rPr>
          <w:rFonts w:ascii="Arial" w:hAnsi="Arial" w:cs="Arial"/>
          <w:sz w:val="24"/>
          <w:szCs w:val="24"/>
        </w:rPr>
        <w:t xml:space="preserve"> [accessed at 21</w:t>
      </w:r>
      <w:r w:rsidRPr="00AE4F9D">
        <w:rPr>
          <w:rFonts w:ascii="Arial" w:hAnsi="Arial" w:cs="Arial"/>
          <w:sz w:val="24"/>
          <w:szCs w:val="24"/>
          <w:vertAlign w:val="superscript"/>
        </w:rPr>
        <w:t>st</w:t>
      </w:r>
      <w:r>
        <w:rPr>
          <w:rFonts w:ascii="Arial" w:hAnsi="Arial" w:cs="Arial"/>
          <w:sz w:val="24"/>
          <w:szCs w:val="24"/>
        </w:rPr>
        <w:t xml:space="preserve"> of March 2020]. </w:t>
      </w:r>
    </w:p>
    <w:p w14:paraId="0941549B" w14:textId="77777777" w:rsidR="00FE62FB" w:rsidRPr="00AE4F9D" w:rsidRDefault="00FE62FB" w:rsidP="00FE62FB">
      <w:pPr>
        <w:pStyle w:val="HTMLPreformatted"/>
        <w:spacing w:line="540" w:lineRule="atLeast"/>
        <w:jc w:val="both"/>
        <w:rPr>
          <w:rFonts w:ascii="Arial" w:hAnsi="Arial" w:cs="Arial"/>
          <w:sz w:val="24"/>
          <w:szCs w:val="24"/>
        </w:rPr>
      </w:pPr>
    </w:p>
    <w:p w14:paraId="34E46E90" w14:textId="77777777" w:rsidR="00FE62FB" w:rsidRPr="00470F5E"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Education World(2011) </w:t>
      </w:r>
      <w:r>
        <w:rPr>
          <w:rFonts w:ascii="Arial" w:hAnsi="Arial" w:cs="Arial"/>
          <w:i/>
          <w:iCs/>
          <w:sz w:val="24"/>
          <w:szCs w:val="24"/>
        </w:rPr>
        <w:t xml:space="preserve">Outdoor Learning : Integrating Tech </w:t>
      </w:r>
      <w:r>
        <w:rPr>
          <w:rFonts w:ascii="Arial" w:hAnsi="Arial" w:cs="Arial"/>
          <w:sz w:val="24"/>
          <w:szCs w:val="24"/>
        </w:rPr>
        <w:t xml:space="preserve">available at : </w:t>
      </w:r>
      <w:hyperlink r:id="rId19" w:anchor=":~:text=Technology%20can%20complement%20outdoor%20learning%20experiences.%20By%20using,themselves%2C%20their%20learning%20community%2C%20and%20the%20larger%20world" w:history="1">
        <w:r w:rsidRPr="00D647BD">
          <w:rPr>
            <w:rStyle w:val="Hyperlink"/>
            <w:rFonts w:ascii="Arial" w:hAnsi="Arial" w:cs="Arial"/>
            <w:sz w:val="24"/>
            <w:szCs w:val="24"/>
          </w:rPr>
          <w:t>https://www.educationworld.com/a_curr/outdoor-learning-integrating-tech.shtml#:~:text=Technology%20can%20complement%20outdoor%20learning%20experiences.%20By%20using,themselves%2C%20their%20learning%20community%2C%20and%20the%20larger%20world</w:t>
        </w:r>
      </w:hyperlink>
      <w:r>
        <w:rPr>
          <w:rFonts w:ascii="Arial" w:hAnsi="Arial" w:cs="Arial"/>
          <w:sz w:val="24"/>
          <w:szCs w:val="24"/>
        </w:rPr>
        <w:t xml:space="preserve"> [accessed at 25</w:t>
      </w:r>
      <w:r w:rsidRPr="00470F5E">
        <w:rPr>
          <w:rFonts w:ascii="Arial" w:hAnsi="Arial" w:cs="Arial"/>
          <w:sz w:val="24"/>
          <w:szCs w:val="24"/>
          <w:vertAlign w:val="superscript"/>
        </w:rPr>
        <w:t>th</w:t>
      </w:r>
      <w:r>
        <w:rPr>
          <w:rFonts w:ascii="Arial" w:hAnsi="Arial" w:cs="Arial"/>
          <w:sz w:val="24"/>
          <w:szCs w:val="24"/>
        </w:rPr>
        <w:t xml:space="preserve"> of March 2021]. </w:t>
      </w:r>
    </w:p>
    <w:p w14:paraId="790B0E4C" w14:textId="77777777" w:rsidR="00FE62FB" w:rsidRDefault="00FE62FB" w:rsidP="00FE62FB">
      <w:pPr>
        <w:spacing w:line="360" w:lineRule="auto"/>
        <w:ind w:left="360"/>
        <w:rPr>
          <w:rFonts w:ascii="Arial" w:hAnsi="Arial" w:cs="Arial"/>
        </w:rPr>
      </w:pPr>
    </w:p>
    <w:p w14:paraId="3A725D8F" w14:textId="2A577AB4" w:rsidR="00FE62FB" w:rsidRPr="00FE62FB" w:rsidRDefault="00FE62FB" w:rsidP="00FE62FB">
      <w:pPr>
        <w:spacing w:line="360" w:lineRule="auto"/>
        <w:rPr>
          <w:rFonts w:ascii="Arial" w:hAnsi="Arial" w:cs="Arial"/>
        </w:rPr>
      </w:pPr>
      <w:r w:rsidRPr="00FE62FB">
        <w:rPr>
          <w:rFonts w:ascii="Arial" w:hAnsi="Arial" w:cs="Arial"/>
        </w:rPr>
        <w:lastRenderedPageBreak/>
        <w:t xml:space="preserve">Education(2013) </w:t>
      </w:r>
      <w:r w:rsidRPr="00FE62FB">
        <w:rPr>
          <w:rFonts w:ascii="Arial" w:hAnsi="Arial" w:cs="Arial"/>
          <w:i/>
          <w:iCs/>
        </w:rPr>
        <w:t xml:space="preserve">What is Reggio Emilia? </w:t>
      </w:r>
      <w:r w:rsidRPr="00FE62FB">
        <w:rPr>
          <w:rFonts w:ascii="Arial" w:hAnsi="Arial" w:cs="Arial"/>
        </w:rPr>
        <w:t xml:space="preserve">available at: </w:t>
      </w:r>
      <w:hyperlink r:id="rId20" w:history="1">
        <w:r w:rsidRPr="00FE62FB">
          <w:rPr>
            <w:rStyle w:val="Hyperlink"/>
            <w:rFonts w:ascii="Arial" w:hAnsi="Arial" w:cs="Arial"/>
          </w:rPr>
          <w:t>https://www.education.com/magazine/article/Reggio_Emilia/</w:t>
        </w:r>
      </w:hyperlink>
      <w:r w:rsidRPr="00FE62FB">
        <w:rPr>
          <w:rFonts w:ascii="Arial" w:hAnsi="Arial" w:cs="Arial"/>
        </w:rPr>
        <w:t xml:space="preserve"> [accessed at 21</w:t>
      </w:r>
      <w:r w:rsidRPr="00FE62FB">
        <w:rPr>
          <w:rFonts w:ascii="Arial" w:hAnsi="Arial" w:cs="Arial"/>
          <w:vertAlign w:val="superscript"/>
        </w:rPr>
        <w:t>st</w:t>
      </w:r>
      <w:r w:rsidRPr="00FE62FB">
        <w:rPr>
          <w:rFonts w:ascii="Arial" w:hAnsi="Arial" w:cs="Arial"/>
        </w:rPr>
        <w:t xml:space="preserve"> of March 2021].</w:t>
      </w:r>
    </w:p>
    <w:p w14:paraId="507C0938" w14:textId="77777777"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Heather Crockett(2016) </w:t>
      </w:r>
      <w:r>
        <w:rPr>
          <w:rFonts w:ascii="Arial" w:hAnsi="Arial" w:cs="Arial"/>
          <w:i/>
          <w:iCs/>
          <w:sz w:val="24"/>
          <w:szCs w:val="24"/>
        </w:rPr>
        <w:t xml:space="preserve">how to assess student learning the Reggio Way </w:t>
      </w:r>
      <w:r>
        <w:rPr>
          <w:rFonts w:ascii="Arial" w:hAnsi="Arial" w:cs="Arial"/>
          <w:sz w:val="24"/>
          <w:szCs w:val="24"/>
        </w:rPr>
        <w:t xml:space="preserve">available at : </w:t>
      </w:r>
      <w:hyperlink r:id="rId21" w:history="1">
        <w:r w:rsidRPr="00D647BD">
          <w:rPr>
            <w:rStyle w:val="Hyperlink"/>
            <w:rFonts w:ascii="Arial" w:hAnsi="Arial" w:cs="Arial"/>
            <w:sz w:val="24"/>
            <w:szCs w:val="24"/>
          </w:rPr>
          <w:t>https://theartofeducation.edu/2016/04/15/40660/</w:t>
        </w:r>
      </w:hyperlink>
      <w:r>
        <w:rPr>
          <w:rFonts w:ascii="Arial" w:hAnsi="Arial" w:cs="Arial"/>
          <w:sz w:val="24"/>
          <w:szCs w:val="24"/>
        </w:rPr>
        <w:t xml:space="preserve"> [accessed at 23</w:t>
      </w:r>
      <w:r w:rsidRPr="00DF4436">
        <w:rPr>
          <w:rFonts w:ascii="Arial" w:hAnsi="Arial" w:cs="Arial"/>
          <w:sz w:val="24"/>
          <w:szCs w:val="24"/>
          <w:vertAlign w:val="superscript"/>
        </w:rPr>
        <w:t>rd</w:t>
      </w:r>
      <w:r>
        <w:rPr>
          <w:rFonts w:ascii="Arial" w:hAnsi="Arial" w:cs="Arial"/>
          <w:sz w:val="24"/>
          <w:szCs w:val="24"/>
        </w:rPr>
        <w:t xml:space="preserve"> of March 2021]. </w:t>
      </w:r>
    </w:p>
    <w:p w14:paraId="37EBC4A8" w14:textId="77777777" w:rsidR="00FE62FB" w:rsidRDefault="00FE62FB" w:rsidP="00FE62FB">
      <w:pPr>
        <w:pStyle w:val="HTMLPreformatted"/>
        <w:spacing w:line="540" w:lineRule="atLeast"/>
        <w:jc w:val="both"/>
        <w:rPr>
          <w:rFonts w:ascii="Arial" w:hAnsi="Arial" w:cs="Arial"/>
          <w:sz w:val="24"/>
          <w:szCs w:val="24"/>
        </w:rPr>
      </w:pPr>
    </w:p>
    <w:p w14:paraId="417A941E" w14:textId="383081AE"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Hewett.V(2001)</w:t>
      </w:r>
      <w:r>
        <w:rPr>
          <w:rFonts w:ascii="Arial" w:hAnsi="Arial" w:cs="Arial"/>
          <w:i/>
          <w:iCs/>
          <w:sz w:val="24"/>
          <w:szCs w:val="24"/>
        </w:rPr>
        <w:t xml:space="preserve">Examining the Reggio Emilia Approach to Early Childhood Education. </w:t>
      </w:r>
      <w:r>
        <w:rPr>
          <w:rFonts w:ascii="Arial" w:hAnsi="Arial" w:cs="Arial"/>
          <w:sz w:val="24"/>
          <w:szCs w:val="24"/>
        </w:rPr>
        <w:t>Early Chilhood Education Journal 29 pp.95-100 [accessed at 23</w:t>
      </w:r>
      <w:r w:rsidRPr="00DF4436">
        <w:rPr>
          <w:rFonts w:ascii="Arial" w:hAnsi="Arial" w:cs="Arial"/>
          <w:sz w:val="24"/>
          <w:szCs w:val="24"/>
          <w:vertAlign w:val="superscript"/>
        </w:rPr>
        <w:t>rd</w:t>
      </w:r>
      <w:r>
        <w:rPr>
          <w:rFonts w:ascii="Arial" w:hAnsi="Arial" w:cs="Arial"/>
          <w:sz w:val="24"/>
          <w:szCs w:val="24"/>
        </w:rPr>
        <w:t xml:space="preserve"> of March 2021]. </w:t>
      </w:r>
    </w:p>
    <w:p w14:paraId="4F0701F4" w14:textId="77777777" w:rsidR="00FE62FB" w:rsidRDefault="00FE62FB" w:rsidP="00FE62FB">
      <w:pPr>
        <w:pStyle w:val="HTMLPreformatted"/>
        <w:spacing w:line="540" w:lineRule="atLeast"/>
        <w:jc w:val="both"/>
        <w:rPr>
          <w:rFonts w:ascii="Arial" w:hAnsi="Arial" w:cs="Arial"/>
          <w:sz w:val="24"/>
          <w:szCs w:val="24"/>
        </w:rPr>
      </w:pPr>
    </w:p>
    <w:p w14:paraId="16911685" w14:textId="6AE42FB4"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Hwb(2008) </w:t>
      </w:r>
      <w:r>
        <w:rPr>
          <w:rFonts w:ascii="Arial" w:hAnsi="Arial" w:cs="Arial"/>
          <w:i/>
          <w:iCs/>
          <w:sz w:val="24"/>
          <w:szCs w:val="24"/>
        </w:rPr>
        <w:t xml:space="preserve">Fframwaith y Cyfnod Sylfaen </w:t>
      </w:r>
      <w:r>
        <w:rPr>
          <w:rFonts w:ascii="Arial" w:hAnsi="Arial" w:cs="Arial"/>
          <w:sz w:val="24"/>
          <w:szCs w:val="24"/>
        </w:rPr>
        <w:t xml:space="preserve">available at: </w:t>
      </w:r>
      <w:hyperlink r:id="rId22" w:history="1">
        <w:r w:rsidRPr="00D647BD">
          <w:rPr>
            <w:rStyle w:val="Hyperlink"/>
            <w:rFonts w:ascii="Arial" w:hAnsi="Arial" w:cs="Arial"/>
            <w:sz w:val="24"/>
            <w:szCs w:val="24"/>
          </w:rPr>
          <w:t>https://hwb.gov.wales/cwricwlwm-cymru-2008/cyfnod-sylfaen/fframwaith-y-cyfnod-sylfaen/</w:t>
        </w:r>
      </w:hyperlink>
      <w:r>
        <w:rPr>
          <w:rFonts w:ascii="Arial" w:hAnsi="Arial" w:cs="Arial"/>
          <w:sz w:val="24"/>
          <w:szCs w:val="24"/>
        </w:rPr>
        <w:t xml:space="preserve"> [accessed at 21</w:t>
      </w:r>
      <w:r w:rsidRPr="006E1A79">
        <w:rPr>
          <w:rFonts w:ascii="Arial" w:hAnsi="Arial" w:cs="Arial"/>
          <w:sz w:val="24"/>
          <w:szCs w:val="24"/>
          <w:vertAlign w:val="superscript"/>
        </w:rPr>
        <w:t>st</w:t>
      </w:r>
      <w:r>
        <w:rPr>
          <w:rFonts w:ascii="Arial" w:hAnsi="Arial" w:cs="Arial"/>
          <w:sz w:val="24"/>
          <w:szCs w:val="24"/>
        </w:rPr>
        <w:t xml:space="preserve"> of March 2020]. </w:t>
      </w:r>
    </w:p>
    <w:p w14:paraId="4905CB9D" w14:textId="77777777" w:rsidR="00FE62FB" w:rsidRDefault="00FE62FB" w:rsidP="00FE62FB">
      <w:pPr>
        <w:pStyle w:val="HTMLPreformatted"/>
        <w:spacing w:line="540" w:lineRule="atLeast"/>
        <w:jc w:val="both"/>
        <w:rPr>
          <w:rFonts w:ascii="Arial" w:hAnsi="Arial" w:cs="Arial"/>
          <w:sz w:val="24"/>
          <w:szCs w:val="24"/>
        </w:rPr>
      </w:pPr>
    </w:p>
    <w:p w14:paraId="5719BB11" w14:textId="5AE2C754"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John Humphrys(2013) </w:t>
      </w:r>
      <w:r>
        <w:rPr>
          <w:rFonts w:ascii="Arial" w:hAnsi="Arial" w:cs="Arial"/>
          <w:i/>
          <w:iCs/>
          <w:sz w:val="24"/>
          <w:szCs w:val="24"/>
        </w:rPr>
        <w:t xml:space="preserve">Starting school:how young is too young? </w:t>
      </w:r>
      <w:r>
        <w:rPr>
          <w:rFonts w:ascii="Arial" w:hAnsi="Arial" w:cs="Arial"/>
          <w:sz w:val="24"/>
          <w:szCs w:val="24"/>
        </w:rPr>
        <w:t>available at:</w:t>
      </w:r>
      <w:r w:rsidRPr="00AE4F9D">
        <w:t xml:space="preserve"> </w:t>
      </w:r>
      <w:hyperlink r:id="rId23" w:history="1">
        <w:r w:rsidRPr="00D647BD">
          <w:rPr>
            <w:rStyle w:val="Hyperlink"/>
            <w:rFonts w:ascii="Arial" w:hAnsi="Arial" w:cs="Arial"/>
            <w:sz w:val="24"/>
            <w:szCs w:val="24"/>
          </w:rPr>
          <w:t>https://yougov.co.uk/topics/politics/articles-reports/2013/09/12/starting-school-how-young-too-young</w:t>
        </w:r>
      </w:hyperlink>
      <w:r>
        <w:rPr>
          <w:rFonts w:ascii="Arial" w:hAnsi="Arial" w:cs="Arial"/>
          <w:sz w:val="24"/>
          <w:szCs w:val="24"/>
        </w:rPr>
        <w:t xml:space="preserve"> [accessed at 21st of March 2021]. </w:t>
      </w:r>
    </w:p>
    <w:p w14:paraId="703B9898" w14:textId="77777777" w:rsidR="00FE62FB" w:rsidRDefault="00FE62FB" w:rsidP="00FE62FB">
      <w:pPr>
        <w:spacing w:line="360" w:lineRule="auto"/>
        <w:rPr>
          <w:rFonts w:ascii="Arial" w:hAnsi="Arial" w:cs="Arial"/>
        </w:rPr>
      </w:pPr>
    </w:p>
    <w:p w14:paraId="112A5159" w14:textId="7E6127AA" w:rsidR="00FE62FB" w:rsidRPr="00FE62FB" w:rsidRDefault="00FE62FB" w:rsidP="00FE62FB">
      <w:pPr>
        <w:spacing w:line="360" w:lineRule="auto"/>
        <w:rPr>
          <w:rFonts w:ascii="Arial" w:hAnsi="Arial" w:cs="Arial"/>
        </w:rPr>
      </w:pPr>
      <w:r w:rsidRPr="00FE62FB">
        <w:rPr>
          <w:rFonts w:ascii="Arial" w:hAnsi="Arial" w:cs="Arial"/>
        </w:rPr>
        <w:t xml:space="preserve">Katherine Sellgren(2017) </w:t>
      </w:r>
      <w:r w:rsidRPr="00FE62FB">
        <w:rPr>
          <w:rFonts w:ascii="Arial" w:hAnsi="Arial" w:cs="Arial"/>
          <w:i/>
          <w:iCs/>
        </w:rPr>
        <w:t xml:space="preserve">Should young children be grouped by ability? </w:t>
      </w:r>
      <w:r w:rsidRPr="00FE62FB">
        <w:rPr>
          <w:rFonts w:ascii="Arial" w:hAnsi="Arial" w:cs="Arial"/>
        </w:rPr>
        <w:t xml:space="preserve">Available at </w:t>
      </w:r>
      <w:hyperlink r:id="rId24" w:history="1">
        <w:r w:rsidRPr="00FE62FB">
          <w:rPr>
            <w:rStyle w:val="Hyperlink"/>
            <w:rFonts w:ascii="Arial" w:hAnsi="Arial" w:cs="Arial"/>
          </w:rPr>
          <w:t>https://www.bbc.co.uk/news/education-42154013</w:t>
        </w:r>
      </w:hyperlink>
      <w:r w:rsidRPr="00FE62FB">
        <w:rPr>
          <w:rFonts w:ascii="Arial" w:hAnsi="Arial" w:cs="Arial"/>
        </w:rPr>
        <w:t xml:space="preserve"> [accessed at 23rd of March 2021].</w:t>
      </w:r>
    </w:p>
    <w:p w14:paraId="4BA02FE1" w14:textId="77777777" w:rsidR="00FE62FB" w:rsidRDefault="00FE62FB" w:rsidP="00FE62FB">
      <w:pPr>
        <w:pStyle w:val="HTMLPreformatted"/>
        <w:spacing w:line="540" w:lineRule="atLeast"/>
        <w:jc w:val="both"/>
        <w:rPr>
          <w:rFonts w:ascii="Arial" w:hAnsi="Arial" w:cs="Arial"/>
          <w:sz w:val="24"/>
          <w:szCs w:val="24"/>
        </w:rPr>
      </w:pPr>
    </w:p>
    <w:p w14:paraId="1F7F7277" w14:textId="6E548FFB"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Kendra Cherry(2020) </w:t>
      </w:r>
      <w:r>
        <w:rPr>
          <w:rFonts w:ascii="Arial" w:hAnsi="Arial" w:cs="Arial"/>
          <w:i/>
          <w:iCs/>
          <w:sz w:val="24"/>
          <w:szCs w:val="24"/>
        </w:rPr>
        <w:t>The experiental learning theory of David Kolb</w:t>
      </w:r>
      <w:r>
        <w:rPr>
          <w:rFonts w:ascii="Arial" w:hAnsi="Arial" w:cs="Arial"/>
          <w:sz w:val="24"/>
          <w:szCs w:val="24"/>
        </w:rPr>
        <w:t xml:space="preserve"> available at: </w:t>
      </w:r>
      <w:hyperlink r:id="rId25" w:history="1">
        <w:r w:rsidRPr="00D647BD">
          <w:rPr>
            <w:rStyle w:val="Hyperlink"/>
            <w:rFonts w:ascii="Arial" w:hAnsi="Arial" w:cs="Arial"/>
            <w:sz w:val="24"/>
            <w:szCs w:val="24"/>
          </w:rPr>
          <w:t>https://www.verywellmind.com/experiential-learning-2795154</w:t>
        </w:r>
      </w:hyperlink>
      <w:r>
        <w:rPr>
          <w:rFonts w:ascii="Arial" w:hAnsi="Arial" w:cs="Arial"/>
          <w:sz w:val="24"/>
          <w:szCs w:val="24"/>
        </w:rPr>
        <w:t xml:space="preserve"> [accessed at 25th of March 2021]. </w:t>
      </w:r>
    </w:p>
    <w:p w14:paraId="3D2472DD" w14:textId="3A576AAB" w:rsidR="00386877" w:rsidRDefault="00386877" w:rsidP="00FE62FB">
      <w:pPr>
        <w:pStyle w:val="HTMLPreformatted"/>
        <w:spacing w:line="540" w:lineRule="atLeast"/>
        <w:jc w:val="both"/>
        <w:rPr>
          <w:rFonts w:ascii="Arial" w:hAnsi="Arial" w:cs="Arial"/>
          <w:sz w:val="24"/>
          <w:szCs w:val="24"/>
        </w:rPr>
      </w:pPr>
    </w:p>
    <w:p w14:paraId="191D5F8A" w14:textId="1925E29D" w:rsidR="00386877" w:rsidRPr="00661479" w:rsidRDefault="00386877" w:rsidP="00386877">
      <w:pPr>
        <w:spacing w:line="360" w:lineRule="auto"/>
        <w:rPr>
          <w:rFonts w:ascii="Arial" w:hAnsi="Arial" w:cs="Arial"/>
        </w:rPr>
      </w:pPr>
      <w:r w:rsidRPr="00661479">
        <w:rPr>
          <w:rFonts w:ascii="Arial" w:hAnsi="Arial" w:cs="Arial"/>
        </w:rPr>
        <w:t>LakiKid(2018)</w:t>
      </w:r>
      <w:r w:rsidRPr="00661479">
        <w:rPr>
          <w:rFonts w:ascii="Arial" w:hAnsi="Arial" w:cs="Arial"/>
          <w:i/>
          <w:iCs/>
        </w:rPr>
        <w:t xml:space="preserve">Play and Play-based learning for children with autism </w:t>
      </w:r>
      <w:r w:rsidRPr="00661479">
        <w:rPr>
          <w:rFonts w:ascii="Arial" w:hAnsi="Arial" w:cs="Arial"/>
        </w:rPr>
        <w:t>available at:</w:t>
      </w:r>
      <w:r w:rsidRPr="00B83BCC">
        <w:t xml:space="preserve"> </w:t>
      </w:r>
      <w:hyperlink r:id="rId26" w:history="1">
        <w:r w:rsidRPr="00661479">
          <w:rPr>
            <w:rStyle w:val="Hyperlink"/>
            <w:rFonts w:ascii="Arial" w:hAnsi="Arial" w:cs="Arial"/>
          </w:rPr>
          <w:t>https://lakikid.com/blogs/special-needs/play-and-play-based-learning-for-children-with-autism</w:t>
        </w:r>
      </w:hyperlink>
      <w:r w:rsidRPr="00661479">
        <w:rPr>
          <w:rFonts w:ascii="Arial" w:hAnsi="Arial" w:cs="Arial"/>
        </w:rPr>
        <w:t xml:space="preserve"> [accessed at </w:t>
      </w:r>
      <w:r>
        <w:rPr>
          <w:rFonts w:ascii="Arial" w:hAnsi="Arial" w:cs="Arial"/>
        </w:rPr>
        <w:t>21st</w:t>
      </w:r>
      <w:r w:rsidRPr="00661479">
        <w:rPr>
          <w:rFonts w:ascii="Arial" w:hAnsi="Arial" w:cs="Arial"/>
        </w:rPr>
        <w:t xml:space="preserve"> of </w:t>
      </w:r>
      <w:r>
        <w:rPr>
          <w:rFonts w:ascii="Arial" w:hAnsi="Arial" w:cs="Arial"/>
        </w:rPr>
        <w:t xml:space="preserve">March </w:t>
      </w:r>
      <w:r w:rsidRPr="00661479">
        <w:rPr>
          <w:rFonts w:ascii="Arial" w:hAnsi="Arial" w:cs="Arial"/>
        </w:rPr>
        <w:t>2021].</w:t>
      </w:r>
    </w:p>
    <w:p w14:paraId="46A3E88E" w14:textId="77777777" w:rsidR="00386877" w:rsidRDefault="00386877" w:rsidP="00FE62FB">
      <w:pPr>
        <w:pStyle w:val="HTMLPreformatted"/>
        <w:spacing w:line="540" w:lineRule="atLeast"/>
        <w:jc w:val="both"/>
        <w:rPr>
          <w:rFonts w:ascii="Arial" w:hAnsi="Arial" w:cs="Arial"/>
          <w:sz w:val="24"/>
          <w:szCs w:val="24"/>
        </w:rPr>
      </w:pPr>
    </w:p>
    <w:p w14:paraId="19592FF3" w14:textId="77777777" w:rsidR="00FE62FB" w:rsidRDefault="00FE62FB" w:rsidP="00FE62FB">
      <w:pPr>
        <w:spacing w:line="360" w:lineRule="auto"/>
        <w:rPr>
          <w:rFonts w:ascii="Arial" w:hAnsi="Arial" w:cs="Arial"/>
        </w:rPr>
      </w:pPr>
    </w:p>
    <w:p w14:paraId="7756FC5E" w14:textId="5B59A699" w:rsidR="00FE62FB" w:rsidRPr="00FE62FB" w:rsidRDefault="00FE62FB" w:rsidP="00FE62FB">
      <w:pPr>
        <w:spacing w:line="360" w:lineRule="auto"/>
        <w:rPr>
          <w:rFonts w:ascii="Arial" w:hAnsi="Arial" w:cs="Arial"/>
        </w:rPr>
      </w:pPr>
      <w:r w:rsidRPr="00FE62FB">
        <w:rPr>
          <w:rFonts w:ascii="Arial" w:hAnsi="Arial" w:cs="Arial"/>
        </w:rPr>
        <w:t xml:space="preserve">Learning Theories(2020) </w:t>
      </w:r>
      <w:r w:rsidRPr="00FE62FB">
        <w:rPr>
          <w:rFonts w:ascii="Arial" w:hAnsi="Arial" w:cs="Arial"/>
          <w:i/>
          <w:iCs/>
        </w:rPr>
        <w:t xml:space="preserve">Maria Montessori </w:t>
      </w:r>
      <w:r w:rsidRPr="00FE62FB">
        <w:rPr>
          <w:rFonts w:ascii="Arial" w:hAnsi="Arial" w:cs="Arial"/>
        </w:rPr>
        <w:t xml:space="preserve">available at </w:t>
      </w:r>
      <w:hyperlink r:id="rId27" w:history="1">
        <w:r w:rsidRPr="00FE62FB">
          <w:rPr>
            <w:rStyle w:val="Hyperlink"/>
            <w:rFonts w:ascii="Arial" w:hAnsi="Arial" w:cs="Arial"/>
          </w:rPr>
          <w:t>https://www.learning-theories.com/Montessori-method-Montessori.html</w:t>
        </w:r>
      </w:hyperlink>
      <w:r w:rsidRPr="00FE62FB">
        <w:rPr>
          <w:rFonts w:ascii="Arial" w:hAnsi="Arial" w:cs="Arial"/>
        </w:rPr>
        <w:t xml:space="preserve"> [accsessed at 21</w:t>
      </w:r>
      <w:r w:rsidRPr="00FE62FB">
        <w:rPr>
          <w:rFonts w:ascii="Arial" w:hAnsi="Arial" w:cs="Arial"/>
          <w:vertAlign w:val="superscript"/>
        </w:rPr>
        <w:t>st</w:t>
      </w:r>
      <w:r w:rsidRPr="00FE62FB">
        <w:rPr>
          <w:rFonts w:ascii="Arial" w:hAnsi="Arial" w:cs="Arial"/>
        </w:rPr>
        <w:t xml:space="preserve"> of March 2021].</w:t>
      </w:r>
    </w:p>
    <w:p w14:paraId="168987F8" w14:textId="77777777" w:rsidR="00FE62FB" w:rsidRDefault="00FE62FB" w:rsidP="00FE62FB">
      <w:pPr>
        <w:pStyle w:val="HTMLPreformatted"/>
        <w:spacing w:line="540" w:lineRule="atLeast"/>
        <w:jc w:val="both"/>
        <w:rPr>
          <w:rFonts w:ascii="Arial" w:hAnsi="Arial" w:cs="Arial"/>
          <w:sz w:val="24"/>
          <w:szCs w:val="24"/>
        </w:rPr>
      </w:pPr>
    </w:p>
    <w:p w14:paraId="5F1CAABE" w14:textId="0D913421"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Llywodraeth Cymru(2018) </w:t>
      </w:r>
      <w:r>
        <w:rPr>
          <w:rFonts w:ascii="Arial" w:hAnsi="Arial" w:cs="Arial"/>
          <w:i/>
          <w:iCs/>
          <w:sz w:val="24"/>
          <w:szCs w:val="24"/>
        </w:rPr>
        <w:t xml:space="preserve">Cyfnod Sylfaen </w:t>
      </w:r>
      <w:r>
        <w:rPr>
          <w:rFonts w:ascii="Arial" w:hAnsi="Arial" w:cs="Arial"/>
          <w:sz w:val="24"/>
          <w:szCs w:val="24"/>
        </w:rPr>
        <w:t>available at:</w:t>
      </w:r>
      <w:r w:rsidRPr="0096681E">
        <w:t xml:space="preserve"> </w:t>
      </w:r>
      <w:hyperlink r:id="rId28" w:history="1">
        <w:r w:rsidRPr="00D647BD">
          <w:rPr>
            <w:rStyle w:val="Hyperlink"/>
            <w:rFonts w:ascii="Arial" w:hAnsi="Arial" w:cs="Arial"/>
            <w:sz w:val="24"/>
            <w:szCs w:val="24"/>
          </w:rPr>
          <w:t>https://llyw.cymru</w:t>
        </w:r>
      </w:hyperlink>
      <w:r>
        <w:rPr>
          <w:rFonts w:ascii="Arial" w:hAnsi="Arial" w:cs="Arial"/>
          <w:sz w:val="24"/>
          <w:szCs w:val="24"/>
        </w:rPr>
        <w:t xml:space="preserve"> [accessed at 21</w:t>
      </w:r>
      <w:r w:rsidRPr="0096681E">
        <w:rPr>
          <w:rFonts w:ascii="Arial" w:hAnsi="Arial" w:cs="Arial"/>
          <w:sz w:val="24"/>
          <w:szCs w:val="24"/>
          <w:vertAlign w:val="superscript"/>
        </w:rPr>
        <w:t>st</w:t>
      </w:r>
      <w:r>
        <w:rPr>
          <w:rFonts w:ascii="Arial" w:hAnsi="Arial" w:cs="Arial"/>
          <w:sz w:val="24"/>
          <w:szCs w:val="24"/>
        </w:rPr>
        <w:t xml:space="preserve"> of March 2021].</w:t>
      </w:r>
    </w:p>
    <w:p w14:paraId="5797107E" w14:textId="77777777" w:rsidR="00FE62FB" w:rsidRDefault="00FE62FB" w:rsidP="00FE62FB">
      <w:pPr>
        <w:pStyle w:val="HTMLPreformatted"/>
        <w:spacing w:line="540" w:lineRule="atLeast"/>
        <w:jc w:val="both"/>
        <w:rPr>
          <w:rFonts w:ascii="Arial" w:hAnsi="Arial" w:cs="Arial"/>
          <w:sz w:val="24"/>
          <w:szCs w:val="24"/>
        </w:rPr>
      </w:pPr>
    </w:p>
    <w:p w14:paraId="69CF19F5" w14:textId="3531EE7D"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Llywodraeth Cymru(2019) Cwricwlwm Newydd y Cyfnod Sylfaen available at : </w:t>
      </w:r>
      <w:hyperlink r:id="rId29" w:history="1">
        <w:r w:rsidRPr="00D647BD">
          <w:rPr>
            <w:rStyle w:val="Hyperlink"/>
            <w:rFonts w:ascii="Arial" w:hAnsi="Arial" w:cs="Arial"/>
            <w:sz w:val="24"/>
            <w:szCs w:val="24"/>
          </w:rPr>
          <w:t>https://gov.wales</w:t>
        </w:r>
      </w:hyperlink>
      <w:r>
        <w:rPr>
          <w:rFonts w:ascii="Arial" w:hAnsi="Arial" w:cs="Arial"/>
          <w:sz w:val="24"/>
          <w:szCs w:val="24"/>
        </w:rPr>
        <w:t xml:space="preserve"> [accessed at 25</w:t>
      </w:r>
      <w:r w:rsidRPr="00DD440D">
        <w:rPr>
          <w:rFonts w:ascii="Arial" w:hAnsi="Arial" w:cs="Arial"/>
          <w:sz w:val="24"/>
          <w:szCs w:val="24"/>
          <w:vertAlign w:val="superscript"/>
        </w:rPr>
        <w:t>th</w:t>
      </w:r>
      <w:r>
        <w:rPr>
          <w:rFonts w:ascii="Arial" w:hAnsi="Arial" w:cs="Arial"/>
          <w:sz w:val="24"/>
          <w:szCs w:val="24"/>
        </w:rPr>
        <w:t xml:space="preserve"> of March 2021]. </w:t>
      </w:r>
    </w:p>
    <w:p w14:paraId="6ABB9678" w14:textId="77777777" w:rsidR="00FE62FB" w:rsidRDefault="00FE62FB" w:rsidP="00FE62FB">
      <w:pPr>
        <w:pStyle w:val="HTMLPreformatted"/>
        <w:spacing w:line="540" w:lineRule="atLeast"/>
        <w:jc w:val="both"/>
        <w:rPr>
          <w:rFonts w:ascii="Arial" w:hAnsi="Arial" w:cs="Arial"/>
          <w:sz w:val="24"/>
          <w:szCs w:val="24"/>
        </w:rPr>
      </w:pPr>
    </w:p>
    <w:p w14:paraId="4923AB2A" w14:textId="59609EDE"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Llywodraeth Cynulliad Cymru(2008) </w:t>
      </w:r>
      <w:r w:rsidRPr="0094425E">
        <w:rPr>
          <w:rFonts w:ascii="Arial" w:hAnsi="Arial" w:cs="Arial"/>
          <w:i/>
          <w:iCs/>
          <w:sz w:val="24"/>
          <w:szCs w:val="24"/>
        </w:rPr>
        <w:t>Y</w:t>
      </w:r>
      <w:r>
        <w:rPr>
          <w:rFonts w:ascii="Arial" w:hAnsi="Arial" w:cs="Arial"/>
          <w:sz w:val="24"/>
          <w:szCs w:val="24"/>
        </w:rPr>
        <w:t xml:space="preserve"> </w:t>
      </w:r>
      <w:r w:rsidRPr="0094425E">
        <w:rPr>
          <w:rFonts w:ascii="Arial" w:hAnsi="Arial" w:cs="Arial"/>
          <w:i/>
          <w:iCs/>
          <w:sz w:val="24"/>
          <w:szCs w:val="24"/>
        </w:rPr>
        <w:t>Cyfnod Sylfaen</w:t>
      </w:r>
      <w:r>
        <w:rPr>
          <w:rFonts w:ascii="Arial" w:hAnsi="Arial" w:cs="Arial"/>
          <w:sz w:val="24"/>
          <w:szCs w:val="24"/>
        </w:rPr>
        <w:t xml:space="preserve"> available at: </w:t>
      </w:r>
      <w:hyperlink r:id="rId30" w:history="1">
        <w:r w:rsidRPr="00D647BD">
          <w:rPr>
            <w:rStyle w:val="Hyperlink"/>
            <w:rFonts w:ascii="Arial" w:hAnsi="Arial" w:cs="Arial"/>
            <w:sz w:val="24"/>
            <w:szCs w:val="24"/>
          </w:rPr>
          <w:t>https://llyw.cymru</w:t>
        </w:r>
      </w:hyperlink>
      <w:r>
        <w:rPr>
          <w:rFonts w:ascii="Arial" w:hAnsi="Arial" w:cs="Arial"/>
          <w:sz w:val="24"/>
          <w:szCs w:val="24"/>
        </w:rPr>
        <w:t xml:space="preserve"> [accessed at 23</w:t>
      </w:r>
      <w:r w:rsidRPr="0094425E">
        <w:rPr>
          <w:rFonts w:ascii="Arial" w:hAnsi="Arial" w:cs="Arial"/>
          <w:sz w:val="24"/>
          <w:szCs w:val="24"/>
          <w:vertAlign w:val="superscript"/>
        </w:rPr>
        <w:t>rd</w:t>
      </w:r>
      <w:r>
        <w:rPr>
          <w:rFonts w:ascii="Arial" w:hAnsi="Arial" w:cs="Arial"/>
          <w:sz w:val="24"/>
          <w:szCs w:val="24"/>
        </w:rPr>
        <w:t xml:space="preserve"> of March 2021].</w:t>
      </w:r>
    </w:p>
    <w:p w14:paraId="402621C7" w14:textId="77777777" w:rsidR="00FE62FB" w:rsidRDefault="00FE62FB" w:rsidP="00FE62FB">
      <w:pPr>
        <w:pStyle w:val="HTMLPreformatted"/>
        <w:spacing w:line="540" w:lineRule="atLeast"/>
        <w:jc w:val="both"/>
        <w:rPr>
          <w:rFonts w:ascii="Arial" w:hAnsi="Arial" w:cs="Arial"/>
          <w:sz w:val="24"/>
          <w:szCs w:val="24"/>
        </w:rPr>
      </w:pPr>
    </w:p>
    <w:p w14:paraId="786A37F5" w14:textId="3988620B"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Margaret Mcmillian(1925) </w:t>
      </w:r>
      <w:r w:rsidRPr="00FE62FB">
        <w:rPr>
          <w:rFonts w:ascii="Arial" w:hAnsi="Arial" w:cs="Arial"/>
          <w:i/>
          <w:iCs/>
          <w:sz w:val="24"/>
          <w:szCs w:val="24"/>
        </w:rPr>
        <w:t xml:space="preserve">Quote </w:t>
      </w:r>
      <w:r>
        <w:rPr>
          <w:rFonts w:ascii="Arial" w:hAnsi="Arial" w:cs="Arial"/>
          <w:sz w:val="24"/>
          <w:szCs w:val="24"/>
        </w:rPr>
        <w:t xml:space="preserve">available at : </w:t>
      </w:r>
      <w:hyperlink r:id="rId31" w:history="1">
        <w:r w:rsidRPr="00D647BD">
          <w:rPr>
            <w:rStyle w:val="Hyperlink"/>
            <w:rFonts w:ascii="Arial" w:hAnsi="Arial" w:cs="Arial"/>
            <w:sz w:val="24"/>
            <w:szCs w:val="24"/>
          </w:rPr>
          <w:t>http://www.margaretmacmillan.com</w:t>
        </w:r>
      </w:hyperlink>
      <w:r>
        <w:rPr>
          <w:rFonts w:ascii="Arial" w:hAnsi="Arial" w:cs="Arial"/>
          <w:sz w:val="24"/>
          <w:szCs w:val="24"/>
        </w:rPr>
        <w:t xml:space="preserve"> [accessed at 25</w:t>
      </w:r>
      <w:r w:rsidRPr="00FE62FB">
        <w:rPr>
          <w:rFonts w:ascii="Arial" w:hAnsi="Arial" w:cs="Arial"/>
          <w:sz w:val="24"/>
          <w:szCs w:val="24"/>
          <w:vertAlign w:val="superscript"/>
        </w:rPr>
        <w:t>th</w:t>
      </w:r>
      <w:r>
        <w:rPr>
          <w:rFonts w:ascii="Arial" w:hAnsi="Arial" w:cs="Arial"/>
          <w:sz w:val="24"/>
          <w:szCs w:val="24"/>
        </w:rPr>
        <w:t xml:space="preserve"> of March 2021]. </w:t>
      </w:r>
    </w:p>
    <w:p w14:paraId="72A3AC4E" w14:textId="77777777" w:rsidR="00FE62FB" w:rsidRDefault="00FE62FB" w:rsidP="00FE62FB">
      <w:pPr>
        <w:rPr>
          <w:rFonts w:ascii="Arial" w:hAnsi="Arial" w:cs="Arial"/>
          <w:color w:val="000000"/>
          <w:shd w:val="clear" w:color="auto" w:fill="FFFFFF"/>
        </w:rPr>
      </w:pPr>
    </w:p>
    <w:p w14:paraId="1DF199B5" w14:textId="11EAAAB5" w:rsidR="00FE62FB" w:rsidRPr="00FE62FB" w:rsidRDefault="00FE62FB" w:rsidP="00FE62FB">
      <w:pPr>
        <w:rPr>
          <w:rFonts w:ascii="Arial" w:hAnsi="Arial" w:cs="Arial"/>
          <w:color w:val="000000"/>
          <w:shd w:val="clear" w:color="auto" w:fill="FFFFFF"/>
        </w:rPr>
      </w:pPr>
      <w:r w:rsidRPr="00FE62FB">
        <w:rPr>
          <w:rFonts w:ascii="Arial" w:hAnsi="Arial" w:cs="Arial"/>
          <w:color w:val="000000"/>
          <w:shd w:val="clear" w:color="auto" w:fill="FFFFFF"/>
        </w:rPr>
        <w:t xml:space="preserve">Maynard,T. and Chicken, S(2010) </w:t>
      </w:r>
      <w:r w:rsidRPr="00FE62FB">
        <w:rPr>
          <w:rFonts w:ascii="Arial" w:hAnsi="Arial" w:cs="Arial"/>
          <w:i/>
          <w:iCs/>
          <w:color w:val="000000"/>
          <w:shd w:val="clear" w:color="auto" w:fill="FFFFFF"/>
        </w:rPr>
        <w:t>Through a different lens:exploring Reggio Emilia in a Welsh Context</w:t>
      </w:r>
      <w:r w:rsidRPr="00FE62FB">
        <w:rPr>
          <w:rFonts w:ascii="Arial" w:hAnsi="Arial" w:cs="Arial"/>
          <w:color w:val="000000"/>
          <w:shd w:val="clear" w:color="auto" w:fill="FFFFFF"/>
        </w:rPr>
        <w:t>. Routledge Taylor and Francis Group 30(1) pp.29-39. [accessed at 21</w:t>
      </w:r>
      <w:r w:rsidRPr="00FE62FB">
        <w:rPr>
          <w:rFonts w:ascii="Arial" w:hAnsi="Arial" w:cs="Arial"/>
          <w:color w:val="000000"/>
          <w:shd w:val="clear" w:color="auto" w:fill="FFFFFF"/>
          <w:vertAlign w:val="superscript"/>
        </w:rPr>
        <w:t>st</w:t>
      </w:r>
      <w:r w:rsidRPr="00FE62FB">
        <w:rPr>
          <w:rFonts w:ascii="Arial" w:hAnsi="Arial" w:cs="Arial"/>
          <w:color w:val="000000"/>
          <w:shd w:val="clear" w:color="auto" w:fill="FFFFFF"/>
        </w:rPr>
        <w:t xml:space="preserve"> of March 2021].</w:t>
      </w:r>
    </w:p>
    <w:p w14:paraId="482DADAC" w14:textId="77777777" w:rsidR="00FE62FB" w:rsidRDefault="00FE62FB" w:rsidP="00FE62FB">
      <w:pPr>
        <w:pStyle w:val="Heading1"/>
        <w:spacing w:before="0" w:line="360" w:lineRule="auto"/>
        <w:rPr>
          <w:rFonts w:ascii="Arial" w:hAnsi="Arial" w:cs="Arial"/>
          <w:color w:val="auto"/>
          <w:sz w:val="24"/>
          <w:szCs w:val="24"/>
        </w:rPr>
      </w:pPr>
    </w:p>
    <w:p w14:paraId="58A27737" w14:textId="0C162247" w:rsidR="00FE62FB" w:rsidRPr="00FE62FB" w:rsidRDefault="00FE62FB" w:rsidP="00FE62FB">
      <w:pPr>
        <w:pStyle w:val="Heading1"/>
        <w:spacing w:before="0" w:line="360" w:lineRule="auto"/>
        <w:rPr>
          <w:rFonts w:ascii="Arial" w:hAnsi="Arial" w:cs="Arial"/>
          <w:color w:val="auto"/>
          <w:sz w:val="24"/>
          <w:szCs w:val="24"/>
        </w:rPr>
      </w:pPr>
      <w:r w:rsidRPr="00FE62FB">
        <w:rPr>
          <w:rFonts w:ascii="Arial" w:hAnsi="Arial" w:cs="Arial"/>
          <w:color w:val="auto"/>
          <w:sz w:val="24"/>
          <w:szCs w:val="24"/>
        </w:rPr>
        <w:t>Moalosi a Malwane(201</w:t>
      </w:r>
      <w:r>
        <w:rPr>
          <w:rFonts w:ascii="Arial" w:hAnsi="Arial" w:cs="Arial"/>
          <w:color w:val="auto"/>
          <w:sz w:val="24"/>
          <w:szCs w:val="24"/>
        </w:rPr>
        <w:t>0</w:t>
      </w:r>
      <w:r w:rsidRPr="00FE62FB">
        <w:rPr>
          <w:rFonts w:ascii="Arial" w:hAnsi="Arial" w:cs="Arial"/>
          <w:color w:val="auto"/>
          <w:sz w:val="24"/>
          <w:szCs w:val="24"/>
        </w:rPr>
        <w:t xml:space="preserve">) </w:t>
      </w:r>
      <w:r w:rsidRPr="00FE62FB">
        <w:rPr>
          <w:rFonts w:ascii="Arial" w:hAnsi="Arial" w:cs="Arial"/>
          <w:i/>
          <w:iCs/>
          <w:color w:val="auto"/>
          <w:sz w:val="24"/>
          <w:szCs w:val="24"/>
        </w:rPr>
        <w:t>The Experiences of Foundation Phase Teachers in Implementing the Curriculum</w:t>
      </w:r>
      <w:r>
        <w:rPr>
          <w:rFonts w:ascii="Arial" w:hAnsi="Arial" w:cs="Arial"/>
          <w:i/>
          <w:iCs/>
          <w:color w:val="auto"/>
          <w:sz w:val="24"/>
          <w:szCs w:val="24"/>
        </w:rPr>
        <w:t xml:space="preserve"> </w:t>
      </w:r>
      <w:r>
        <w:rPr>
          <w:rFonts w:ascii="Arial" w:hAnsi="Arial" w:cs="Arial"/>
          <w:color w:val="auto"/>
          <w:sz w:val="24"/>
          <w:szCs w:val="24"/>
        </w:rPr>
        <w:t xml:space="preserve">available at : </w:t>
      </w:r>
      <w:hyperlink r:id="rId32" w:history="1">
        <w:r w:rsidRPr="00D647BD">
          <w:rPr>
            <w:rStyle w:val="Hyperlink"/>
            <w:rFonts w:ascii="Arial" w:hAnsi="Arial" w:cs="Arial"/>
            <w:sz w:val="24"/>
            <w:szCs w:val="24"/>
          </w:rPr>
          <w:t>https://www.researchgate.net/publication/290590592_The_Experiences_of_Foundation_Phase_Teachers_in_Implementing_the_Curriculum</w:t>
        </w:r>
      </w:hyperlink>
      <w:r>
        <w:rPr>
          <w:rFonts w:ascii="Arial" w:hAnsi="Arial" w:cs="Arial"/>
          <w:color w:val="auto"/>
          <w:sz w:val="24"/>
          <w:szCs w:val="24"/>
        </w:rPr>
        <w:t xml:space="preserve"> [ accessed at 23</w:t>
      </w:r>
      <w:r w:rsidRPr="00FE62FB">
        <w:rPr>
          <w:rFonts w:ascii="Arial" w:hAnsi="Arial" w:cs="Arial"/>
          <w:color w:val="auto"/>
          <w:sz w:val="24"/>
          <w:szCs w:val="24"/>
          <w:vertAlign w:val="superscript"/>
        </w:rPr>
        <w:t>rd</w:t>
      </w:r>
      <w:r>
        <w:rPr>
          <w:rFonts w:ascii="Arial" w:hAnsi="Arial" w:cs="Arial"/>
          <w:color w:val="auto"/>
          <w:sz w:val="24"/>
          <w:szCs w:val="24"/>
        </w:rPr>
        <w:t xml:space="preserve"> of March 2021]. </w:t>
      </w:r>
    </w:p>
    <w:p w14:paraId="2BDBD24D" w14:textId="77777777" w:rsidR="00FE62FB" w:rsidRDefault="00FE62FB" w:rsidP="00FE62FB">
      <w:pPr>
        <w:rPr>
          <w:rFonts w:ascii="Arial" w:hAnsi="Arial" w:cs="Arial"/>
          <w:color w:val="000000"/>
          <w:shd w:val="clear" w:color="auto" w:fill="FFFFFF"/>
        </w:rPr>
      </w:pPr>
    </w:p>
    <w:p w14:paraId="6BC4573D" w14:textId="1B6C7BF3" w:rsidR="00FE62FB" w:rsidRPr="00FE62FB" w:rsidRDefault="00FE62FB" w:rsidP="00FE62FB">
      <w:pPr>
        <w:rPr>
          <w:rFonts w:ascii="Arial" w:hAnsi="Arial" w:cs="Arial"/>
          <w:color w:val="000000"/>
          <w:shd w:val="clear" w:color="auto" w:fill="FFFFFF"/>
        </w:rPr>
      </w:pPr>
      <w:r w:rsidRPr="00FE62FB">
        <w:rPr>
          <w:rFonts w:ascii="Arial" w:hAnsi="Arial" w:cs="Arial"/>
          <w:color w:val="000000"/>
          <w:shd w:val="clear" w:color="auto" w:fill="FFFFFF"/>
        </w:rPr>
        <w:t xml:space="preserve">Mulberry Learning(2020) </w:t>
      </w:r>
      <w:r w:rsidRPr="00FE62FB">
        <w:rPr>
          <w:rFonts w:ascii="Arial" w:hAnsi="Arial" w:cs="Arial"/>
          <w:i/>
          <w:iCs/>
          <w:color w:val="000000"/>
          <w:shd w:val="clear" w:color="auto" w:fill="FFFFFF"/>
        </w:rPr>
        <w:t xml:space="preserve">The Reggio Emilia approach and why it works </w:t>
      </w:r>
      <w:r w:rsidRPr="00FE62FB">
        <w:rPr>
          <w:rFonts w:ascii="Arial" w:hAnsi="Arial" w:cs="Arial"/>
          <w:color w:val="000000"/>
          <w:shd w:val="clear" w:color="auto" w:fill="FFFFFF"/>
        </w:rPr>
        <w:t>available at:</w:t>
      </w:r>
      <w:r w:rsidRPr="0094425E">
        <w:t xml:space="preserve"> </w:t>
      </w:r>
      <w:hyperlink r:id="rId33" w:history="1">
        <w:r w:rsidRPr="00FE62FB">
          <w:rPr>
            <w:rStyle w:val="Hyperlink"/>
            <w:rFonts w:ascii="Arial" w:hAnsi="Arial" w:cs="Arial"/>
            <w:shd w:val="clear" w:color="auto" w:fill="FFFFFF"/>
          </w:rPr>
          <w:t>https://mulberrylearning.com/reggio-emilia-approach-works/</w:t>
        </w:r>
      </w:hyperlink>
      <w:r w:rsidRPr="00FE62FB">
        <w:rPr>
          <w:rFonts w:ascii="Arial" w:hAnsi="Arial" w:cs="Arial"/>
          <w:color w:val="000000"/>
          <w:shd w:val="clear" w:color="auto" w:fill="FFFFFF"/>
        </w:rPr>
        <w:t xml:space="preserve"> [accessed at 21</w:t>
      </w:r>
      <w:r w:rsidRPr="00FE62FB">
        <w:rPr>
          <w:rFonts w:ascii="Arial" w:hAnsi="Arial" w:cs="Arial"/>
          <w:color w:val="000000"/>
          <w:shd w:val="clear" w:color="auto" w:fill="FFFFFF"/>
          <w:vertAlign w:val="superscript"/>
        </w:rPr>
        <w:t>st</w:t>
      </w:r>
      <w:r w:rsidRPr="00FE62FB">
        <w:rPr>
          <w:rFonts w:ascii="Arial" w:hAnsi="Arial" w:cs="Arial"/>
          <w:color w:val="000000"/>
          <w:shd w:val="clear" w:color="auto" w:fill="FFFFFF"/>
        </w:rPr>
        <w:t xml:space="preserve"> of March 2021]. </w:t>
      </w:r>
    </w:p>
    <w:p w14:paraId="74EC6951" w14:textId="77777777" w:rsidR="00FE62FB" w:rsidRDefault="00FE62FB" w:rsidP="00FE62FB">
      <w:pPr>
        <w:spacing w:line="360" w:lineRule="auto"/>
        <w:rPr>
          <w:rFonts w:ascii="Arial" w:hAnsi="Arial" w:cs="Arial"/>
        </w:rPr>
      </w:pPr>
    </w:p>
    <w:p w14:paraId="6653AC54" w14:textId="527EA387" w:rsidR="00FE62FB" w:rsidRPr="00FE62FB" w:rsidRDefault="00FE62FB" w:rsidP="00FE62FB">
      <w:pPr>
        <w:spacing w:line="360" w:lineRule="auto"/>
        <w:rPr>
          <w:rFonts w:ascii="Arial" w:hAnsi="Arial" w:cs="Arial"/>
        </w:rPr>
      </w:pPr>
      <w:r w:rsidRPr="00FE62FB">
        <w:rPr>
          <w:rFonts w:ascii="Arial" w:hAnsi="Arial" w:cs="Arial"/>
        </w:rPr>
        <w:lastRenderedPageBreak/>
        <w:t xml:space="preserve">N N Prahallada(2013) </w:t>
      </w:r>
      <w:r w:rsidRPr="00FE62FB">
        <w:rPr>
          <w:rFonts w:ascii="Arial" w:hAnsi="Arial" w:cs="Arial"/>
          <w:i/>
          <w:iCs/>
        </w:rPr>
        <w:t xml:space="preserve">benefits of ability grouping </w:t>
      </w:r>
      <w:r w:rsidRPr="00FE62FB">
        <w:rPr>
          <w:rFonts w:ascii="Arial" w:hAnsi="Arial" w:cs="Arial"/>
        </w:rPr>
        <w:t xml:space="preserve">available at : </w:t>
      </w:r>
      <w:hyperlink r:id="rId34" w:history="1">
        <w:r w:rsidRPr="00FE62FB">
          <w:rPr>
            <w:rStyle w:val="Hyperlink"/>
            <w:rFonts w:ascii="Arial" w:hAnsi="Arial" w:cs="Arial"/>
          </w:rPr>
          <w:t>https://www.deccanherald.com/content/315371/benefits-ability-grouping.html</w:t>
        </w:r>
      </w:hyperlink>
      <w:r w:rsidRPr="00FE62FB">
        <w:rPr>
          <w:rFonts w:ascii="Arial" w:hAnsi="Arial" w:cs="Arial"/>
        </w:rPr>
        <w:t xml:space="preserve"> [accessed at 23rd of </w:t>
      </w:r>
      <w:r w:rsidR="00A87C68">
        <w:rPr>
          <w:rFonts w:ascii="Arial" w:hAnsi="Arial" w:cs="Arial"/>
        </w:rPr>
        <w:t>March</w:t>
      </w:r>
      <w:r w:rsidRPr="00FE62FB">
        <w:rPr>
          <w:rFonts w:ascii="Arial" w:hAnsi="Arial" w:cs="Arial"/>
        </w:rPr>
        <w:t xml:space="preserve"> 2021]. </w:t>
      </w:r>
    </w:p>
    <w:p w14:paraId="33070562" w14:textId="6D9CEBA9"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National Library of Medicine(2006) </w:t>
      </w:r>
      <w:r w:rsidRPr="00470F5E">
        <w:rPr>
          <w:rFonts w:ascii="Arial" w:hAnsi="Arial" w:cs="Arial"/>
          <w:i/>
          <w:iCs/>
          <w:sz w:val="24"/>
          <w:szCs w:val="24"/>
        </w:rPr>
        <w:t xml:space="preserve">Children with attention deficits concentrate better after walk in the park </w:t>
      </w:r>
      <w:r>
        <w:rPr>
          <w:rFonts w:ascii="Arial" w:hAnsi="Arial" w:cs="Arial"/>
          <w:i/>
          <w:iCs/>
          <w:sz w:val="24"/>
          <w:szCs w:val="24"/>
        </w:rPr>
        <w:t xml:space="preserve"> </w:t>
      </w:r>
      <w:r>
        <w:rPr>
          <w:rFonts w:ascii="Arial" w:hAnsi="Arial" w:cs="Arial"/>
          <w:sz w:val="24"/>
          <w:szCs w:val="24"/>
        </w:rPr>
        <w:t xml:space="preserve">available at </w:t>
      </w:r>
      <w:hyperlink r:id="rId35" w:history="1">
        <w:r w:rsidRPr="00D647BD">
          <w:rPr>
            <w:rStyle w:val="Hyperlink"/>
            <w:rFonts w:ascii="Arial" w:hAnsi="Arial" w:cs="Arial"/>
            <w:sz w:val="24"/>
            <w:szCs w:val="24"/>
          </w:rPr>
          <w:t>https://pubmed.ncbi.nlm.nih.gov/18725656/</w:t>
        </w:r>
      </w:hyperlink>
      <w:r>
        <w:rPr>
          <w:rFonts w:ascii="Arial" w:hAnsi="Arial" w:cs="Arial"/>
          <w:sz w:val="24"/>
          <w:szCs w:val="24"/>
        </w:rPr>
        <w:t xml:space="preserve"> [accessed at 25</w:t>
      </w:r>
      <w:r w:rsidRPr="00470F5E">
        <w:rPr>
          <w:rFonts w:ascii="Arial" w:hAnsi="Arial" w:cs="Arial"/>
          <w:sz w:val="24"/>
          <w:szCs w:val="24"/>
          <w:vertAlign w:val="superscript"/>
        </w:rPr>
        <w:t>th</w:t>
      </w:r>
      <w:r>
        <w:rPr>
          <w:rFonts w:ascii="Arial" w:hAnsi="Arial" w:cs="Arial"/>
          <w:sz w:val="24"/>
          <w:szCs w:val="24"/>
        </w:rPr>
        <w:t xml:space="preserve"> of March 2021]. </w:t>
      </w:r>
    </w:p>
    <w:p w14:paraId="3809A569" w14:textId="651B8017" w:rsidR="00A87C68" w:rsidRDefault="00A87C68" w:rsidP="00FE62FB">
      <w:pPr>
        <w:pStyle w:val="HTMLPreformatted"/>
        <w:spacing w:line="540" w:lineRule="atLeast"/>
        <w:jc w:val="both"/>
        <w:rPr>
          <w:rFonts w:ascii="Arial" w:hAnsi="Arial" w:cs="Arial"/>
          <w:sz w:val="24"/>
          <w:szCs w:val="24"/>
        </w:rPr>
      </w:pPr>
    </w:p>
    <w:p w14:paraId="6B0DCF1D" w14:textId="6662B920" w:rsidR="00A87C68" w:rsidRPr="00A87C68" w:rsidRDefault="00A87C68" w:rsidP="00FE62FB">
      <w:pPr>
        <w:pStyle w:val="HTMLPreformatted"/>
        <w:spacing w:line="540" w:lineRule="atLeast"/>
        <w:jc w:val="both"/>
        <w:rPr>
          <w:rFonts w:ascii="Arial" w:hAnsi="Arial" w:cs="Arial"/>
          <w:sz w:val="24"/>
          <w:szCs w:val="24"/>
        </w:rPr>
      </w:pPr>
      <w:r>
        <w:rPr>
          <w:rFonts w:ascii="Arial" w:hAnsi="Arial" w:cs="Arial"/>
          <w:sz w:val="24"/>
          <w:szCs w:val="24"/>
        </w:rPr>
        <w:t xml:space="preserve">Parents Teacher for Exellence(2015) </w:t>
      </w:r>
      <w:r>
        <w:rPr>
          <w:rFonts w:ascii="Arial" w:hAnsi="Arial" w:cs="Arial"/>
          <w:i/>
          <w:iCs/>
          <w:sz w:val="24"/>
          <w:szCs w:val="24"/>
        </w:rPr>
        <w:t xml:space="preserve">SATS </w:t>
      </w:r>
      <w:r>
        <w:rPr>
          <w:rFonts w:ascii="Arial" w:hAnsi="Arial" w:cs="Arial"/>
          <w:sz w:val="24"/>
          <w:szCs w:val="24"/>
        </w:rPr>
        <w:t xml:space="preserve">available at: </w:t>
      </w:r>
      <w:hyperlink r:id="rId36" w:history="1">
        <w:r w:rsidRPr="00CA441C">
          <w:rPr>
            <w:rStyle w:val="Hyperlink"/>
            <w:rFonts w:ascii="Arial" w:hAnsi="Arial" w:cs="Arial"/>
            <w:sz w:val="24"/>
            <w:szCs w:val="24"/>
          </w:rPr>
          <w:t>https://parentsandteachers.org.uk</w:t>
        </w:r>
      </w:hyperlink>
      <w:r>
        <w:rPr>
          <w:rFonts w:ascii="Arial" w:hAnsi="Arial" w:cs="Arial"/>
          <w:sz w:val="24"/>
          <w:szCs w:val="24"/>
        </w:rPr>
        <w:t xml:space="preserve"> [accessed at 22rd of March 2021].</w:t>
      </w:r>
    </w:p>
    <w:p w14:paraId="2778364E" w14:textId="77777777" w:rsidR="00FE62FB" w:rsidRDefault="00FE62FB" w:rsidP="00FE62FB">
      <w:pPr>
        <w:pStyle w:val="HTMLPreformatted"/>
        <w:spacing w:line="540" w:lineRule="atLeast"/>
        <w:jc w:val="both"/>
        <w:rPr>
          <w:rFonts w:ascii="Arial" w:hAnsi="Arial" w:cs="Arial"/>
          <w:sz w:val="24"/>
          <w:szCs w:val="24"/>
        </w:rPr>
      </w:pPr>
    </w:p>
    <w:p w14:paraId="2F664589" w14:textId="6919CDD6"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Pentagon Play(2018) </w:t>
      </w:r>
      <w:r w:rsidRPr="0096681E">
        <w:rPr>
          <w:rFonts w:ascii="Arial" w:hAnsi="Arial" w:cs="Arial"/>
          <w:i/>
          <w:iCs/>
          <w:sz w:val="24"/>
          <w:szCs w:val="24"/>
        </w:rPr>
        <w:t>Jean Piaget Theory</w:t>
      </w:r>
      <w:r>
        <w:rPr>
          <w:rFonts w:ascii="Arial" w:hAnsi="Arial" w:cs="Arial"/>
          <w:i/>
          <w:iCs/>
          <w:sz w:val="24"/>
          <w:szCs w:val="24"/>
        </w:rPr>
        <w:t xml:space="preserve"> </w:t>
      </w:r>
      <w:r>
        <w:rPr>
          <w:rFonts w:ascii="Arial" w:hAnsi="Arial" w:cs="Arial"/>
          <w:sz w:val="24"/>
          <w:szCs w:val="24"/>
        </w:rPr>
        <w:t xml:space="preserve">available at: </w:t>
      </w:r>
      <w:hyperlink r:id="rId37" w:history="1">
        <w:r w:rsidRPr="00D647BD">
          <w:rPr>
            <w:rStyle w:val="Hyperlink"/>
            <w:rFonts w:ascii="Arial" w:hAnsi="Arial" w:cs="Arial"/>
            <w:sz w:val="24"/>
            <w:szCs w:val="24"/>
          </w:rPr>
          <w:t>https://www.pentagonplay.co.uk/news-and-info/psychology-learning-through-play</w:t>
        </w:r>
      </w:hyperlink>
      <w:r>
        <w:rPr>
          <w:rFonts w:ascii="Arial" w:hAnsi="Arial" w:cs="Arial"/>
          <w:sz w:val="24"/>
          <w:szCs w:val="24"/>
        </w:rPr>
        <w:t xml:space="preserve"> [accessed at 21st of </w:t>
      </w:r>
      <w:r w:rsidR="00A87C68">
        <w:rPr>
          <w:rFonts w:ascii="Arial" w:hAnsi="Arial" w:cs="Arial"/>
          <w:sz w:val="24"/>
          <w:szCs w:val="24"/>
        </w:rPr>
        <w:t>March</w:t>
      </w:r>
      <w:r>
        <w:rPr>
          <w:rFonts w:ascii="Arial" w:hAnsi="Arial" w:cs="Arial"/>
          <w:sz w:val="24"/>
          <w:szCs w:val="24"/>
        </w:rPr>
        <w:t xml:space="preserve"> 2021]. </w:t>
      </w:r>
    </w:p>
    <w:p w14:paraId="1E415D74" w14:textId="77777777" w:rsidR="00FE62FB" w:rsidRDefault="00FE62FB" w:rsidP="00FE62FB">
      <w:pPr>
        <w:pStyle w:val="HTMLPreformatted"/>
        <w:spacing w:line="540" w:lineRule="atLeast"/>
        <w:jc w:val="both"/>
        <w:rPr>
          <w:rFonts w:ascii="Arial" w:hAnsi="Arial" w:cs="Arial"/>
          <w:sz w:val="24"/>
          <w:szCs w:val="24"/>
        </w:rPr>
      </w:pPr>
    </w:p>
    <w:p w14:paraId="018676CF" w14:textId="49C82507"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Play Scotland(2021) </w:t>
      </w:r>
      <w:r>
        <w:rPr>
          <w:rFonts w:ascii="Arial" w:hAnsi="Arial" w:cs="Arial"/>
          <w:i/>
          <w:iCs/>
          <w:sz w:val="24"/>
          <w:szCs w:val="24"/>
        </w:rPr>
        <w:t xml:space="preserve">Why playful Pedagogy? </w:t>
      </w:r>
      <w:r>
        <w:rPr>
          <w:rFonts w:ascii="Arial" w:hAnsi="Arial" w:cs="Arial"/>
          <w:sz w:val="24"/>
          <w:szCs w:val="24"/>
        </w:rPr>
        <w:t xml:space="preserve">Available at: </w:t>
      </w:r>
      <w:hyperlink r:id="rId38" w:anchor=":~:text=Effective%20Contributors%3AThrough%20Playful%20Pedagogy%20children%20learn%20to%20collaborate,it%20involves%20pupils%20with%20adults%20and%20wider%20communities" w:history="1">
        <w:r w:rsidRPr="00D647BD">
          <w:rPr>
            <w:rStyle w:val="Hyperlink"/>
            <w:rFonts w:ascii="Arial" w:hAnsi="Arial" w:cs="Arial"/>
            <w:sz w:val="24"/>
            <w:szCs w:val="24"/>
          </w:rPr>
          <w:t>https://www.playscotland.org/why-playful-pedagogy/#:~:text=Effective%20Contributors%3AThrough%20Playful%20Pedagogy%20children%20learn%20to%20collaborate,it%20involves%20pupils%20with%20adults%20and%20wider%20communities</w:t>
        </w:r>
      </w:hyperlink>
      <w:r>
        <w:rPr>
          <w:rFonts w:ascii="Arial" w:hAnsi="Arial" w:cs="Arial"/>
          <w:sz w:val="24"/>
          <w:szCs w:val="24"/>
        </w:rPr>
        <w:t xml:space="preserve"> [accessed at 21</w:t>
      </w:r>
      <w:r w:rsidRPr="006E1A79">
        <w:rPr>
          <w:rFonts w:ascii="Arial" w:hAnsi="Arial" w:cs="Arial"/>
          <w:sz w:val="24"/>
          <w:szCs w:val="24"/>
          <w:vertAlign w:val="superscript"/>
        </w:rPr>
        <w:t>st</w:t>
      </w:r>
      <w:r>
        <w:rPr>
          <w:rFonts w:ascii="Arial" w:hAnsi="Arial" w:cs="Arial"/>
          <w:sz w:val="24"/>
          <w:szCs w:val="24"/>
        </w:rPr>
        <w:t xml:space="preserve"> of March 2021].</w:t>
      </w:r>
    </w:p>
    <w:p w14:paraId="550B03F6" w14:textId="77777777" w:rsidR="00FE62FB" w:rsidRDefault="00FE62FB" w:rsidP="00FE62FB">
      <w:pPr>
        <w:pStyle w:val="HTMLPreformatted"/>
        <w:spacing w:line="540" w:lineRule="atLeast"/>
        <w:jc w:val="both"/>
        <w:rPr>
          <w:rFonts w:ascii="Arial" w:hAnsi="Arial" w:cs="Arial"/>
          <w:sz w:val="24"/>
          <w:szCs w:val="24"/>
        </w:rPr>
      </w:pPr>
    </w:p>
    <w:p w14:paraId="1E88951B" w14:textId="4CAAF1CC"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ResearchGate(2017) </w:t>
      </w:r>
      <w:r>
        <w:rPr>
          <w:rFonts w:ascii="Arial" w:hAnsi="Arial" w:cs="Arial"/>
          <w:i/>
          <w:iCs/>
          <w:sz w:val="24"/>
          <w:szCs w:val="24"/>
        </w:rPr>
        <w:t xml:space="preserve">Theorist Lev Vygotsky </w:t>
      </w:r>
      <w:r>
        <w:rPr>
          <w:rFonts w:ascii="Arial" w:hAnsi="Arial" w:cs="Arial"/>
          <w:sz w:val="24"/>
          <w:szCs w:val="24"/>
        </w:rPr>
        <w:t xml:space="preserve">available at : </w:t>
      </w:r>
      <w:hyperlink r:id="rId39" w:history="1">
        <w:r w:rsidRPr="00D647BD">
          <w:rPr>
            <w:rStyle w:val="Hyperlink"/>
            <w:rFonts w:ascii="Arial" w:hAnsi="Arial" w:cs="Arial"/>
            <w:sz w:val="24"/>
            <w:szCs w:val="24"/>
          </w:rPr>
          <w:t>https://www.researchgate.net/publication/318780971_The_%27More_Knowledgeable_Other%27_A_Necessity_in_the_Zone_of_Proximal_Development</w:t>
        </w:r>
      </w:hyperlink>
      <w:r>
        <w:rPr>
          <w:rFonts w:ascii="Arial" w:hAnsi="Arial" w:cs="Arial"/>
          <w:sz w:val="24"/>
          <w:szCs w:val="24"/>
        </w:rPr>
        <w:t xml:space="preserve"> [accessed at 23</w:t>
      </w:r>
      <w:r w:rsidRPr="00DF4436">
        <w:rPr>
          <w:rFonts w:ascii="Arial" w:hAnsi="Arial" w:cs="Arial"/>
          <w:sz w:val="24"/>
          <w:szCs w:val="24"/>
          <w:vertAlign w:val="superscript"/>
        </w:rPr>
        <w:t>rd</w:t>
      </w:r>
      <w:r>
        <w:rPr>
          <w:rFonts w:ascii="Arial" w:hAnsi="Arial" w:cs="Arial"/>
          <w:sz w:val="24"/>
          <w:szCs w:val="24"/>
        </w:rPr>
        <w:t xml:space="preserve"> of March 2021]. </w:t>
      </w:r>
    </w:p>
    <w:p w14:paraId="03F93899" w14:textId="77777777" w:rsidR="00FE62FB" w:rsidRDefault="00FE62FB" w:rsidP="00FE62FB">
      <w:pPr>
        <w:pStyle w:val="HTMLPreformatted"/>
        <w:spacing w:line="540" w:lineRule="atLeast"/>
        <w:jc w:val="both"/>
        <w:rPr>
          <w:rFonts w:ascii="Arial" w:hAnsi="Arial" w:cs="Arial"/>
          <w:sz w:val="24"/>
          <w:szCs w:val="24"/>
        </w:rPr>
      </w:pPr>
    </w:p>
    <w:p w14:paraId="78CCDF3C" w14:textId="22A3E0F1"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lastRenderedPageBreak/>
        <w:t xml:space="preserve">Rod Grant(2019) </w:t>
      </w:r>
      <w:r>
        <w:rPr>
          <w:rFonts w:ascii="Arial" w:hAnsi="Arial" w:cs="Arial"/>
          <w:i/>
          <w:iCs/>
          <w:sz w:val="24"/>
          <w:szCs w:val="24"/>
        </w:rPr>
        <w:t>Grouping primary children by ability is indefensible</w:t>
      </w:r>
      <w:r>
        <w:rPr>
          <w:rFonts w:ascii="Arial" w:hAnsi="Arial" w:cs="Arial"/>
          <w:sz w:val="24"/>
          <w:szCs w:val="24"/>
        </w:rPr>
        <w:t xml:space="preserve"> available at: </w:t>
      </w:r>
      <w:hyperlink r:id="rId40" w:history="1">
        <w:r w:rsidRPr="00D647BD">
          <w:rPr>
            <w:rStyle w:val="Hyperlink"/>
            <w:rFonts w:ascii="Arial" w:hAnsi="Arial" w:cs="Arial"/>
            <w:sz w:val="24"/>
            <w:szCs w:val="24"/>
          </w:rPr>
          <w:t>https://www.tes.com/news/grouping-primary-children-ability-indefensible</w:t>
        </w:r>
      </w:hyperlink>
      <w:r>
        <w:rPr>
          <w:rFonts w:ascii="Arial" w:hAnsi="Arial" w:cs="Arial"/>
          <w:sz w:val="24"/>
          <w:szCs w:val="24"/>
        </w:rPr>
        <w:t xml:space="preserve"> [accessed at 23rd of March 2021]. </w:t>
      </w:r>
    </w:p>
    <w:p w14:paraId="26AEFD54" w14:textId="77777777" w:rsidR="00FE62FB" w:rsidRDefault="00FE62FB" w:rsidP="00FE62FB">
      <w:pPr>
        <w:pStyle w:val="HTMLPreformatted"/>
        <w:spacing w:line="540" w:lineRule="atLeast"/>
        <w:jc w:val="both"/>
        <w:rPr>
          <w:rFonts w:ascii="Arial" w:hAnsi="Arial" w:cs="Arial"/>
          <w:sz w:val="24"/>
          <w:szCs w:val="24"/>
        </w:rPr>
      </w:pPr>
    </w:p>
    <w:p w14:paraId="669CEF80" w14:textId="5F5453BF"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Sally Weale(2017) </w:t>
      </w:r>
      <w:r>
        <w:rPr>
          <w:rFonts w:ascii="Arial" w:hAnsi="Arial" w:cs="Arial"/>
          <w:i/>
          <w:iCs/>
          <w:sz w:val="24"/>
          <w:szCs w:val="24"/>
        </w:rPr>
        <w:t xml:space="preserve">more primary school children suffering stress from Sats, survery finds </w:t>
      </w:r>
      <w:r>
        <w:rPr>
          <w:rFonts w:ascii="Arial" w:hAnsi="Arial" w:cs="Arial"/>
          <w:sz w:val="24"/>
          <w:szCs w:val="24"/>
        </w:rPr>
        <w:t xml:space="preserve">available at : </w:t>
      </w:r>
      <w:hyperlink r:id="rId41" w:history="1">
        <w:r w:rsidRPr="00D647BD">
          <w:rPr>
            <w:rStyle w:val="Hyperlink"/>
            <w:rFonts w:ascii="Arial" w:hAnsi="Arial" w:cs="Arial"/>
            <w:sz w:val="24"/>
            <w:szCs w:val="24"/>
          </w:rPr>
          <w:t>https://www.theguardian.com/education/2017/may/01/sats-primary-school-children-suffering-stress-exam-time</w:t>
        </w:r>
      </w:hyperlink>
      <w:r>
        <w:rPr>
          <w:rFonts w:ascii="Arial" w:hAnsi="Arial" w:cs="Arial"/>
          <w:sz w:val="24"/>
          <w:szCs w:val="24"/>
        </w:rPr>
        <w:t xml:space="preserve"> [accessed at 23rd of March 2021].</w:t>
      </w:r>
    </w:p>
    <w:p w14:paraId="411DC132" w14:textId="77777777" w:rsidR="00A87C68" w:rsidRDefault="00A87C68" w:rsidP="00FE62FB">
      <w:pPr>
        <w:pStyle w:val="HTMLPreformatted"/>
        <w:spacing w:line="540" w:lineRule="atLeast"/>
        <w:jc w:val="both"/>
        <w:rPr>
          <w:rFonts w:ascii="Arial" w:hAnsi="Arial" w:cs="Arial"/>
          <w:sz w:val="24"/>
          <w:szCs w:val="24"/>
        </w:rPr>
      </w:pPr>
    </w:p>
    <w:p w14:paraId="0B541EAF" w14:textId="77777777" w:rsidR="00FE62FB" w:rsidRDefault="00FE62FB" w:rsidP="00FE62FB">
      <w:pPr>
        <w:spacing w:line="360" w:lineRule="auto"/>
        <w:rPr>
          <w:rFonts w:ascii="Arial" w:hAnsi="Arial" w:cs="Arial"/>
        </w:rPr>
      </w:pPr>
    </w:p>
    <w:p w14:paraId="2D9CFCE9" w14:textId="22394D38" w:rsidR="00FE62FB" w:rsidRPr="00FE62FB" w:rsidRDefault="00FE62FB" w:rsidP="00FE62FB">
      <w:pPr>
        <w:spacing w:line="360" w:lineRule="auto"/>
        <w:rPr>
          <w:rFonts w:ascii="Arial" w:hAnsi="Arial" w:cs="Arial"/>
        </w:rPr>
      </w:pPr>
      <w:r w:rsidRPr="00FE62FB">
        <w:rPr>
          <w:rFonts w:ascii="Arial" w:hAnsi="Arial" w:cs="Arial"/>
        </w:rPr>
        <w:t xml:space="preserve">Scholastic(2021) </w:t>
      </w:r>
      <w:r w:rsidRPr="00FE62FB">
        <w:rPr>
          <w:rFonts w:ascii="Arial" w:hAnsi="Arial" w:cs="Arial"/>
          <w:i/>
          <w:iCs/>
        </w:rPr>
        <w:t xml:space="preserve">The Reggio Emilia  Approach </w:t>
      </w:r>
      <w:r w:rsidRPr="00FE62FB">
        <w:rPr>
          <w:rFonts w:ascii="Arial" w:hAnsi="Arial" w:cs="Arial"/>
        </w:rPr>
        <w:t>available at:</w:t>
      </w:r>
      <w:r w:rsidRPr="006E1A79">
        <w:t xml:space="preserve"> </w:t>
      </w:r>
      <w:hyperlink r:id="rId42" w:history="1">
        <w:r w:rsidRPr="00FE62FB">
          <w:rPr>
            <w:rStyle w:val="Hyperlink"/>
            <w:rFonts w:ascii="Arial" w:hAnsi="Arial" w:cs="Arial"/>
          </w:rPr>
          <w:t>https://www.scholastic.com/teachers/articles/teaching-content/reggio-emilia-approach/</w:t>
        </w:r>
      </w:hyperlink>
      <w:r w:rsidRPr="00FE62FB">
        <w:rPr>
          <w:rFonts w:ascii="Arial" w:hAnsi="Arial" w:cs="Arial"/>
        </w:rPr>
        <w:t xml:space="preserve"> [accessed at 21</w:t>
      </w:r>
      <w:r w:rsidRPr="00FE62FB">
        <w:rPr>
          <w:rFonts w:ascii="Arial" w:hAnsi="Arial" w:cs="Arial"/>
          <w:vertAlign w:val="superscript"/>
        </w:rPr>
        <w:t>st</w:t>
      </w:r>
      <w:r w:rsidRPr="00FE62FB">
        <w:rPr>
          <w:rFonts w:ascii="Arial" w:hAnsi="Arial" w:cs="Arial"/>
        </w:rPr>
        <w:t xml:space="preserve"> of March 2021].</w:t>
      </w:r>
    </w:p>
    <w:p w14:paraId="22D15188" w14:textId="77777777" w:rsidR="00FE62FB" w:rsidRDefault="00FE62FB" w:rsidP="00FE62FB"/>
    <w:p w14:paraId="7A9F3056" w14:textId="3529E209" w:rsidR="00FE62FB" w:rsidRPr="00FE62FB" w:rsidRDefault="00C81131" w:rsidP="00FE62FB">
      <w:pPr>
        <w:rPr>
          <w:rFonts w:ascii="Arial" w:hAnsi="Arial" w:cs="Arial"/>
          <w:color w:val="000000"/>
          <w:shd w:val="clear" w:color="auto" w:fill="FFFFFF"/>
        </w:rPr>
      </w:pPr>
      <w:hyperlink r:id="rId43" w:history="1">
        <w:r w:rsidR="00FE62FB" w:rsidRPr="00FE62FB">
          <w:rPr>
            <w:rStyle w:val="Hyperlink"/>
            <w:rFonts w:ascii="Arial" w:hAnsi="Arial" w:cs="Arial"/>
            <w:color w:val="326FB4"/>
          </w:rPr>
          <w:t>Soler, Janet</w:t>
        </w:r>
      </w:hyperlink>
      <w:r w:rsidR="00FE62FB" w:rsidRPr="00FE62FB">
        <w:rPr>
          <w:rStyle w:val="apple-converted-space"/>
          <w:rFonts w:ascii="Arial" w:hAnsi="Arial" w:cs="Arial"/>
          <w:color w:val="000000"/>
          <w:shd w:val="clear" w:color="auto" w:fill="FFFFFF"/>
        </w:rPr>
        <w:t> </w:t>
      </w:r>
      <w:r w:rsidR="00FE62FB" w:rsidRPr="00FE62FB">
        <w:rPr>
          <w:rFonts w:ascii="Arial" w:hAnsi="Arial" w:cs="Arial"/>
          <w:color w:val="000000"/>
          <w:shd w:val="clear" w:color="auto" w:fill="FFFFFF"/>
        </w:rPr>
        <w:t>and</w:t>
      </w:r>
      <w:r w:rsidR="00FE62FB" w:rsidRPr="00FE62FB">
        <w:rPr>
          <w:rStyle w:val="apple-converted-space"/>
          <w:rFonts w:ascii="Arial" w:hAnsi="Arial" w:cs="Arial"/>
          <w:color w:val="000000"/>
          <w:shd w:val="clear" w:color="auto" w:fill="FFFFFF"/>
        </w:rPr>
        <w:t> </w:t>
      </w:r>
      <w:hyperlink r:id="rId44" w:history="1">
        <w:r w:rsidR="00FE62FB" w:rsidRPr="00FE62FB">
          <w:rPr>
            <w:rStyle w:val="Hyperlink"/>
            <w:rFonts w:ascii="Arial" w:hAnsi="Arial" w:cs="Arial"/>
            <w:color w:val="326FB4"/>
          </w:rPr>
          <w:t>Miller, Linda</w:t>
        </w:r>
      </w:hyperlink>
      <w:r w:rsidR="00FE62FB" w:rsidRPr="00FE62FB">
        <w:rPr>
          <w:rStyle w:val="apple-converted-space"/>
          <w:rFonts w:ascii="Arial" w:hAnsi="Arial" w:cs="Arial"/>
          <w:color w:val="000000"/>
          <w:shd w:val="clear" w:color="auto" w:fill="FFFFFF"/>
        </w:rPr>
        <w:t> </w:t>
      </w:r>
      <w:r w:rsidR="00FE62FB" w:rsidRPr="00FE62FB">
        <w:rPr>
          <w:rFonts w:ascii="Arial" w:hAnsi="Arial" w:cs="Arial"/>
          <w:color w:val="000000"/>
          <w:shd w:val="clear" w:color="auto" w:fill="FFFFFF"/>
        </w:rPr>
        <w:t>(2003).</w:t>
      </w:r>
      <w:r w:rsidR="00FE62FB" w:rsidRPr="00FE62FB">
        <w:rPr>
          <w:rStyle w:val="apple-converted-space"/>
          <w:rFonts w:ascii="Arial" w:hAnsi="Arial" w:cs="Arial"/>
          <w:color w:val="000000"/>
          <w:shd w:val="clear" w:color="auto" w:fill="FFFFFF"/>
        </w:rPr>
        <w:t> </w:t>
      </w:r>
      <w:r w:rsidR="00FE62FB" w:rsidRPr="00FE62FB">
        <w:rPr>
          <w:rFonts w:ascii="Arial" w:hAnsi="Arial" w:cs="Arial"/>
        </w:rPr>
        <w:t>The Struggle for early childhood curricula: A comparison of the English Foundation Stage Curriculum, Te Whariki and Reggio Emilia.</w:t>
      </w:r>
      <w:r w:rsidR="00FE62FB" w:rsidRPr="00FE62FB">
        <w:rPr>
          <w:rStyle w:val="apple-converted-space"/>
          <w:rFonts w:ascii="Arial" w:hAnsi="Arial" w:cs="Arial"/>
          <w:color w:val="000000"/>
          <w:shd w:val="clear" w:color="auto" w:fill="FFFFFF"/>
        </w:rPr>
        <w:t> </w:t>
      </w:r>
      <w:r w:rsidR="00FE62FB" w:rsidRPr="00FE62FB">
        <w:rPr>
          <w:rFonts w:ascii="Arial" w:hAnsi="Arial" w:cs="Arial"/>
          <w:i/>
          <w:iCs/>
          <w:color w:val="000000"/>
        </w:rPr>
        <w:t>International Journal of Early Years Education</w:t>
      </w:r>
      <w:r w:rsidR="00FE62FB" w:rsidRPr="00FE62FB">
        <w:rPr>
          <w:rFonts w:ascii="Arial" w:hAnsi="Arial" w:cs="Arial"/>
          <w:color w:val="000000"/>
          <w:shd w:val="clear" w:color="auto" w:fill="FFFFFF"/>
        </w:rPr>
        <w:t>, 11(1) pp. 57–68. [accessed at 21</w:t>
      </w:r>
      <w:r w:rsidR="00FE62FB" w:rsidRPr="00FE62FB">
        <w:rPr>
          <w:rFonts w:ascii="Arial" w:hAnsi="Arial" w:cs="Arial"/>
          <w:color w:val="000000"/>
          <w:shd w:val="clear" w:color="auto" w:fill="FFFFFF"/>
          <w:vertAlign w:val="superscript"/>
        </w:rPr>
        <w:t>st</w:t>
      </w:r>
      <w:r w:rsidR="00FE62FB" w:rsidRPr="00FE62FB">
        <w:rPr>
          <w:rFonts w:ascii="Arial" w:hAnsi="Arial" w:cs="Arial"/>
          <w:color w:val="000000"/>
          <w:shd w:val="clear" w:color="auto" w:fill="FFFFFF"/>
        </w:rPr>
        <w:t xml:space="preserve"> of March 2021]. </w:t>
      </w:r>
    </w:p>
    <w:p w14:paraId="30362B69" w14:textId="77777777" w:rsidR="00FE62FB" w:rsidRDefault="00FE62FB" w:rsidP="00FE62FB"/>
    <w:p w14:paraId="480E4E33" w14:textId="53319536" w:rsidR="00FE62FB" w:rsidRPr="00FE62FB" w:rsidRDefault="00C81131" w:rsidP="00FE62FB">
      <w:pPr>
        <w:rPr>
          <w:rFonts w:ascii="Arial" w:hAnsi="Arial" w:cs="Arial"/>
        </w:rPr>
      </w:pPr>
      <w:hyperlink r:id="rId45" w:history="1">
        <w:r w:rsidR="00FE62FB" w:rsidRPr="00FE62FB">
          <w:rPr>
            <w:rStyle w:val="personname"/>
            <w:rFonts w:ascii="Arial" w:hAnsi="Arial" w:cs="Arial"/>
          </w:rPr>
          <w:t>Taylor, Christopher Matthew</w:t>
        </w:r>
      </w:hyperlink>
      <w:r w:rsidR="00FE62FB" w:rsidRPr="00FE62FB">
        <w:rPr>
          <w:rFonts w:ascii="Arial" w:hAnsi="Arial" w:cs="Arial"/>
          <w:shd w:val="clear" w:color="auto" w:fill="FFFFFF"/>
        </w:rPr>
        <w:t>,</w:t>
      </w:r>
      <w:r w:rsidR="00FE62FB" w:rsidRPr="00FE62FB">
        <w:rPr>
          <w:rStyle w:val="apple-converted-space"/>
          <w:rFonts w:ascii="Arial" w:hAnsi="Arial" w:cs="Arial"/>
          <w:shd w:val="clear" w:color="auto" w:fill="FFFFFF"/>
        </w:rPr>
        <w:t> </w:t>
      </w:r>
      <w:hyperlink r:id="rId46" w:history="1">
        <w:r w:rsidR="00FE62FB" w:rsidRPr="00FE62FB">
          <w:rPr>
            <w:rStyle w:val="personname"/>
            <w:rFonts w:ascii="Arial" w:hAnsi="Arial" w:cs="Arial"/>
          </w:rPr>
          <w:t>Rhys, Mirain</w:t>
        </w:r>
      </w:hyperlink>
      <w:r w:rsidR="00FE62FB" w:rsidRPr="00FE62FB">
        <w:rPr>
          <w:rStyle w:val="apple-converted-space"/>
          <w:rFonts w:ascii="Arial" w:hAnsi="Arial" w:cs="Arial"/>
          <w:shd w:val="clear" w:color="auto" w:fill="FFFFFF"/>
        </w:rPr>
        <w:t> </w:t>
      </w:r>
      <w:r w:rsidR="00FE62FB" w:rsidRPr="00FE62FB">
        <w:rPr>
          <w:rFonts w:ascii="Arial" w:hAnsi="Arial" w:cs="Arial"/>
          <w:shd w:val="clear" w:color="auto" w:fill="FFFFFF"/>
        </w:rPr>
        <w:t>and</w:t>
      </w:r>
      <w:r w:rsidR="00FE62FB" w:rsidRPr="00FE62FB">
        <w:rPr>
          <w:rStyle w:val="apple-converted-space"/>
          <w:rFonts w:ascii="Arial" w:hAnsi="Arial" w:cs="Arial"/>
          <w:shd w:val="clear" w:color="auto" w:fill="FFFFFF"/>
        </w:rPr>
        <w:t> </w:t>
      </w:r>
      <w:r w:rsidR="00FE62FB" w:rsidRPr="00FE62FB">
        <w:rPr>
          <w:rStyle w:val="personname"/>
          <w:rFonts w:ascii="Arial" w:hAnsi="Arial" w:cs="Arial"/>
        </w:rPr>
        <w:t>Waldron, Sam</w:t>
      </w:r>
      <w:r w:rsidR="00FE62FB" w:rsidRPr="00FE62FB">
        <w:rPr>
          <w:rStyle w:val="apple-converted-space"/>
          <w:rFonts w:ascii="Arial" w:hAnsi="Arial" w:cs="Arial"/>
          <w:shd w:val="clear" w:color="auto" w:fill="FFFFFF"/>
        </w:rPr>
        <w:t> </w:t>
      </w:r>
      <w:r w:rsidR="00FE62FB" w:rsidRPr="00FE62FB">
        <w:rPr>
          <w:rFonts w:ascii="Arial" w:hAnsi="Arial" w:cs="Arial"/>
          <w:shd w:val="clear" w:color="auto" w:fill="FFFFFF"/>
        </w:rPr>
        <w:t>2016.Implementing curriculum reform in Wales: the case of the Foundation Phase.</w:t>
      </w:r>
      <w:r w:rsidR="00FE62FB" w:rsidRPr="00FE62FB">
        <w:rPr>
          <w:rStyle w:val="apple-converted-space"/>
          <w:rFonts w:ascii="Arial" w:hAnsi="Arial" w:cs="Arial"/>
          <w:shd w:val="clear" w:color="auto" w:fill="FFFFFF"/>
        </w:rPr>
        <w:t> </w:t>
      </w:r>
      <w:r w:rsidR="00FE62FB" w:rsidRPr="00FE62FB">
        <w:rPr>
          <w:rFonts w:ascii="Arial" w:hAnsi="Arial" w:cs="Arial"/>
          <w:i/>
          <w:iCs/>
        </w:rPr>
        <w:t>Oxford Review of Education</w:t>
      </w:r>
      <w:r w:rsidR="00FE62FB" w:rsidRPr="00FE62FB">
        <w:rPr>
          <w:rStyle w:val="apple-converted-space"/>
          <w:rFonts w:ascii="Arial" w:hAnsi="Arial" w:cs="Arial"/>
          <w:shd w:val="clear" w:color="auto" w:fill="FFFFFF"/>
        </w:rPr>
        <w:t> </w:t>
      </w:r>
      <w:r w:rsidR="00FE62FB" w:rsidRPr="00FE62FB">
        <w:rPr>
          <w:rFonts w:ascii="Arial" w:hAnsi="Arial" w:cs="Arial"/>
          <w:shd w:val="clear" w:color="auto" w:fill="FFFFFF"/>
        </w:rPr>
        <w:t>42 (3) , pp. 299-315.</w:t>
      </w:r>
      <w:r w:rsidR="00FE62FB" w:rsidRPr="00FE62FB">
        <w:rPr>
          <w:rStyle w:val="apple-converted-space"/>
          <w:rFonts w:ascii="Arial" w:hAnsi="Arial" w:cs="Arial"/>
          <w:shd w:val="clear" w:color="auto" w:fill="FFFFFF"/>
        </w:rPr>
        <w:t> </w:t>
      </w:r>
      <w:hyperlink r:id="rId47" w:tgtFrame="_blank" w:history="1">
        <w:r w:rsidR="00FE62FB" w:rsidRPr="00FE62FB">
          <w:rPr>
            <w:rStyle w:val="Hyperlink"/>
            <w:rFonts w:ascii="Arial" w:hAnsi="Arial" w:cs="Arial"/>
            <w:color w:val="auto"/>
            <w:u w:val="none"/>
          </w:rPr>
          <w:t>10.</w:t>
        </w:r>
      </w:hyperlink>
      <w:r w:rsidR="00FE62FB" w:rsidRPr="0096681E">
        <w:t xml:space="preserve"> </w:t>
      </w:r>
      <w:r w:rsidR="00FE62FB" w:rsidRPr="00FE62FB">
        <w:rPr>
          <w:rFonts w:ascii="Arial" w:hAnsi="Arial" w:cs="Arial"/>
        </w:rPr>
        <w:t>[accessed at 21</w:t>
      </w:r>
      <w:r w:rsidR="00FE62FB" w:rsidRPr="00FE62FB">
        <w:rPr>
          <w:rFonts w:ascii="Arial" w:hAnsi="Arial" w:cs="Arial"/>
          <w:vertAlign w:val="superscript"/>
        </w:rPr>
        <w:t>st</w:t>
      </w:r>
      <w:r w:rsidR="00FE62FB" w:rsidRPr="00FE62FB">
        <w:rPr>
          <w:rFonts w:ascii="Arial" w:hAnsi="Arial" w:cs="Arial"/>
        </w:rPr>
        <w:t xml:space="preserve"> of March 2021].</w:t>
      </w:r>
    </w:p>
    <w:p w14:paraId="1BCC2955" w14:textId="77777777" w:rsidR="00FE62FB" w:rsidRDefault="00FE62FB" w:rsidP="00FE62FB">
      <w:pPr>
        <w:pStyle w:val="HTMLPreformatted"/>
        <w:spacing w:line="540" w:lineRule="atLeast"/>
        <w:jc w:val="both"/>
        <w:rPr>
          <w:rFonts w:ascii="Arial" w:hAnsi="Arial" w:cs="Arial"/>
          <w:sz w:val="24"/>
          <w:szCs w:val="24"/>
        </w:rPr>
      </w:pPr>
    </w:p>
    <w:p w14:paraId="67DAD736" w14:textId="292C191D"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Welsh Government(2008)</w:t>
      </w:r>
      <w:r w:rsidRPr="00DD440D">
        <w:rPr>
          <w:rFonts w:ascii="Arial" w:hAnsi="Arial" w:cs="Arial"/>
          <w:i/>
          <w:iCs/>
          <w:sz w:val="24"/>
          <w:szCs w:val="24"/>
        </w:rPr>
        <w:t>Foundation Phase Handbook</w:t>
      </w:r>
      <w:r>
        <w:rPr>
          <w:rFonts w:ascii="Arial" w:hAnsi="Arial" w:cs="Arial"/>
          <w:i/>
          <w:iCs/>
          <w:sz w:val="24"/>
          <w:szCs w:val="24"/>
        </w:rPr>
        <w:t xml:space="preserve"> </w:t>
      </w:r>
      <w:r>
        <w:rPr>
          <w:rFonts w:ascii="Arial" w:hAnsi="Arial" w:cs="Arial"/>
          <w:sz w:val="24"/>
          <w:szCs w:val="24"/>
        </w:rPr>
        <w:t xml:space="preserve">available at : </w:t>
      </w:r>
      <w:hyperlink r:id="rId48" w:history="1">
        <w:r w:rsidRPr="00D647BD">
          <w:rPr>
            <w:rStyle w:val="Hyperlink"/>
            <w:rFonts w:ascii="Arial" w:hAnsi="Arial" w:cs="Arial"/>
            <w:sz w:val="24"/>
            <w:szCs w:val="24"/>
          </w:rPr>
          <w:t>https://gov.wales/</w:t>
        </w:r>
      </w:hyperlink>
      <w:r>
        <w:rPr>
          <w:rFonts w:ascii="Arial" w:hAnsi="Arial" w:cs="Arial"/>
          <w:sz w:val="24"/>
          <w:szCs w:val="24"/>
        </w:rPr>
        <w:t xml:space="preserve">  [accessed at 25</w:t>
      </w:r>
      <w:r w:rsidRPr="00DD440D">
        <w:rPr>
          <w:rFonts w:ascii="Arial" w:hAnsi="Arial" w:cs="Arial"/>
          <w:sz w:val="24"/>
          <w:szCs w:val="24"/>
          <w:vertAlign w:val="superscript"/>
        </w:rPr>
        <w:t>th</w:t>
      </w:r>
      <w:r>
        <w:rPr>
          <w:rFonts w:ascii="Arial" w:hAnsi="Arial" w:cs="Arial"/>
          <w:sz w:val="24"/>
          <w:szCs w:val="24"/>
        </w:rPr>
        <w:t xml:space="preserve"> of March 2021]. </w:t>
      </w:r>
    </w:p>
    <w:p w14:paraId="5E3E9917" w14:textId="77777777" w:rsidR="00FE62FB" w:rsidRDefault="00FE62FB" w:rsidP="00FE62FB">
      <w:pPr>
        <w:pStyle w:val="HTMLPreformatted"/>
        <w:spacing w:line="540" w:lineRule="atLeast"/>
        <w:jc w:val="both"/>
        <w:rPr>
          <w:rFonts w:ascii="Arial" w:hAnsi="Arial" w:cs="Arial"/>
          <w:sz w:val="24"/>
          <w:szCs w:val="24"/>
        </w:rPr>
      </w:pPr>
    </w:p>
    <w:p w14:paraId="517F26E8" w14:textId="025A5369"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Welsh Government(2015) </w:t>
      </w:r>
      <w:r>
        <w:rPr>
          <w:rFonts w:ascii="Arial" w:hAnsi="Arial" w:cs="Arial"/>
          <w:i/>
          <w:iCs/>
          <w:sz w:val="24"/>
          <w:szCs w:val="24"/>
        </w:rPr>
        <w:t xml:space="preserve">Key Sage 2 </w:t>
      </w:r>
      <w:r>
        <w:rPr>
          <w:rFonts w:ascii="Arial" w:hAnsi="Arial" w:cs="Arial"/>
          <w:sz w:val="24"/>
          <w:szCs w:val="24"/>
        </w:rPr>
        <w:t xml:space="preserve">available at : </w:t>
      </w:r>
      <w:hyperlink r:id="rId49" w:history="1">
        <w:r w:rsidRPr="00D647BD">
          <w:rPr>
            <w:rStyle w:val="Hyperlink"/>
            <w:rFonts w:ascii="Arial" w:hAnsi="Arial" w:cs="Arial"/>
            <w:sz w:val="24"/>
            <w:szCs w:val="24"/>
          </w:rPr>
          <w:t>https://gov.wales</w:t>
        </w:r>
      </w:hyperlink>
      <w:r>
        <w:rPr>
          <w:rFonts w:ascii="Arial" w:hAnsi="Arial" w:cs="Arial"/>
          <w:sz w:val="24"/>
          <w:szCs w:val="24"/>
        </w:rPr>
        <w:t xml:space="preserve"> [accessed at 23</w:t>
      </w:r>
      <w:r w:rsidRPr="00DD440D">
        <w:rPr>
          <w:rFonts w:ascii="Arial" w:hAnsi="Arial" w:cs="Arial"/>
          <w:sz w:val="24"/>
          <w:szCs w:val="24"/>
          <w:vertAlign w:val="superscript"/>
        </w:rPr>
        <w:t>rd</w:t>
      </w:r>
      <w:r>
        <w:rPr>
          <w:rFonts w:ascii="Arial" w:hAnsi="Arial" w:cs="Arial"/>
          <w:sz w:val="24"/>
          <w:szCs w:val="24"/>
        </w:rPr>
        <w:t xml:space="preserve"> of March 2021]. </w:t>
      </w:r>
    </w:p>
    <w:p w14:paraId="3CE0F01C" w14:textId="77777777" w:rsidR="00FE62FB" w:rsidRDefault="00FE62FB" w:rsidP="00FE62FB">
      <w:pPr>
        <w:pStyle w:val="HTMLPreformatted"/>
        <w:spacing w:line="540" w:lineRule="atLeast"/>
        <w:jc w:val="both"/>
        <w:rPr>
          <w:rFonts w:ascii="Arial" w:hAnsi="Arial" w:cs="Arial"/>
          <w:sz w:val="24"/>
          <w:szCs w:val="24"/>
        </w:rPr>
      </w:pPr>
    </w:p>
    <w:p w14:paraId="16046887" w14:textId="2283FF2C" w:rsidR="00FE62FB" w:rsidRDefault="00FE62FB" w:rsidP="00FE62FB">
      <w:pPr>
        <w:pStyle w:val="HTMLPreformatted"/>
        <w:spacing w:line="540" w:lineRule="atLeast"/>
        <w:jc w:val="both"/>
        <w:rPr>
          <w:rFonts w:ascii="Arial" w:hAnsi="Arial" w:cs="Arial"/>
          <w:sz w:val="24"/>
          <w:szCs w:val="24"/>
        </w:rPr>
      </w:pPr>
      <w:r>
        <w:rPr>
          <w:rFonts w:ascii="Arial" w:hAnsi="Arial" w:cs="Arial"/>
          <w:sz w:val="24"/>
          <w:szCs w:val="24"/>
        </w:rPr>
        <w:t xml:space="preserve">WISERD(2015) </w:t>
      </w:r>
      <w:r>
        <w:rPr>
          <w:rFonts w:ascii="Arial" w:hAnsi="Arial" w:cs="Arial"/>
          <w:i/>
          <w:iCs/>
          <w:sz w:val="24"/>
          <w:szCs w:val="24"/>
        </w:rPr>
        <w:t xml:space="preserve">evaluating the foundation phase:final report </w:t>
      </w:r>
      <w:r>
        <w:rPr>
          <w:rFonts w:ascii="Arial" w:hAnsi="Arial" w:cs="Arial"/>
          <w:sz w:val="24"/>
          <w:szCs w:val="24"/>
        </w:rPr>
        <w:t xml:space="preserve">available at : </w:t>
      </w:r>
      <w:hyperlink r:id="rId50" w:anchor=":~:text=WISERD%20undertook%20an%20independent%20evaluation%20of%20the%20Foundation,a%20radical%20departure%20from%20more%20assessment-based%20competency%20approaches" w:history="1">
        <w:r w:rsidRPr="00D647BD">
          <w:rPr>
            <w:rStyle w:val="Hyperlink"/>
            <w:rFonts w:ascii="Arial" w:hAnsi="Arial" w:cs="Arial"/>
            <w:sz w:val="24"/>
            <w:szCs w:val="24"/>
          </w:rPr>
          <w:t>https://wiserd.ac.uk/research/research-projects/evaluating-foundation-phase#:~:text=WISERD%20undertook%20an%20independent%20evaluation%20of</w:t>
        </w:r>
        <w:r w:rsidRPr="00D647BD">
          <w:rPr>
            <w:rStyle w:val="Hyperlink"/>
            <w:rFonts w:ascii="Arial" w:hAnsi="Arial" w:cs="Arial"/>
            <w:sz w:val="24"/>
            <w:szCs w:val="24"/>
          </w:rPr>
          <w:lastRenderedPageBreak/>
          <w:t>%20the%20Foundation,a%20radical%20departure%20from%20more%20assessment-based%20competency%20approaches</w:t>
        </w:r>
      </w:hyperlink>
      <w:r w:rsidRPr="00470F5E">
        <w:rPr>
          <w:rFonts w:ascii="Arial" w:hAnsi="Arial" w:cs="Arial"/>
          <w:sz w:val="24"/>
          <w:szCs w:val="24"/>
        </w:rPr>
        <w:t>.</w:t>
      </w:r>
      <w:r>
        <w:rPr>
          <w:rFonts w:ascii="Arial" w:hAnsi="Arial" w:cs="Arial"/>
          <w:sz w:val="24"/>
          <w:szCs w:val="24"/>
        </w:rPr>
        <w:t xml:space="preserve"> [accessed at 23</w:t>
      </w:r>
      <w:r w:rsidRPr="00470F5E">
        <w:rPr>
          <w:rFonts w:ascii="Arial" w:hAnsi="Arial" w:cs="Arial"/>
          <w:sz w:val="24"/>
          <w:szCs w:val="24"/>
          <w:vertAlign w:val="superscript"/>
        </w:rPr>
        <w:t>rd</w:t>
      </w:r>
      <w:r>
        <w:rPr>
          <w:rFonts w:ascii="Arial" w:hAnsi="Arial" w:cs="Arial"/>
          <w:sz w:val="24"/>
          <w:szCs w:val="24"/>
        </w:rPr>
        <w:t>,24</w:t>
      </w:r>
      <w:r w:rsidRPr="00470F5E">
        <w:rPr>
          <w:rFonts w:ascii="Arial" w:hAnsi="Arial" w:cs="Arial"/>
          <w:sz w:val="24"/>
          <w:szCs w:val="24"/>
          <w:vertAlign w:val="superscript"/>
        </w:rPr>
        <w:t>th</w:t>
      </w:r>
      <w:r>
        <w:rPr>
          <w:rFonts w:ascii="Arial" w:hAnsi="Arial" w:cs="Arial"/>
          <w:sz w:val="24"/>
          <w:szCs w:val="24"/>
        </w:rPr>
        <w:t xml:space="preserve"> and 25</w:t>
      </w:r>
      <w:r w:rsidRPr="00470F5E">
        <w:rPr>
          <w:rFonts w:ascii="Arial" w:hAnsi="Arial" w:cs="Arial"/>
          <w:sz w:val="24"/>
          <w:szCs w:val="24"/>
          <w:vertAlign w:val="superscript"/>
        </w:rPr>
        <w:t>th</w:t>
      </w:r>
      <w:r>
        <w:rPr>
          <w:rFonts w:ascii="Arial" w:hAnsi="Arial" w:cs="Arial"/>
          <w:sz w:val="24"/>
          <w:szCs w:val="24"/>
        </w:rPr>
        <w:t xml:space="preserve"> of March 2021]. X6. </w:t>
      </w:r>
    </w:p>
    <w:p w14:paraId="1380B2A9" w14:textId="42B26EDD" w:rsidR="00FE62FB" w:rsidRPr="00FE62FB" w:rsidRDefault="00FE62FB" w:rsidP="00320F2B">
      <w:pPr>
        <w:pStyle w:val="HTMLPreformatted"/>
        <w:spacing w:line="540" w:lineRule="atLeast"/>
        <w:jc w:val="both"/>
        <w:rPr>
          <w:rFonts w:ascii="Arial" w:hAnsi="Arial" w:cs="Arial"/>
          <w:i/>
          <w:iCs/>
          <w:sz w:val="24"/>
          <w:szCs w:val="24"/>
        </w:rPr>
      </w:pPr>
    </w:p>
    <w:sectPr w:rsidR="00FE62FB" w:rsidRPr="00FE62FB" w:rsidSect="001B6697">
      <w:headerReference w:type="default" r:id="rId51"/>
      <w:footerReference w:type="default" r:id="rId5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521AD" w14:textId="77777777" w:rsidR="00C81131" w:rsidRDefault="00C81131" w:rsidP="00D6450A">
      <w:r>
        <w:separator/>
      </w:r>
    </w:p>
  </w:endnote>
  <w:endnote w:type="continuationSeparator" w:id="0">
    <w:p w14:paraId="51E23324" w14:textId="77777777" w:rsidR="00C81131" w:rsidRDefault="00C81131" w:rsidP="00D64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BB19CC" w14:paraId="1F82E563" w14:textId="77777777" w:rsidTr="34EA1776">
      <w:tc>
        <w:tcPr>
          <w:tcW w:w="3005" w:type="dxa"/>
        </w:tcPr>
        <w:p w14:paraId="4B36B032" w14:textId="1F7FFD98" w:rsidR="00BB19CC" w:rsidRDefault="00BB19CC" w:rsidP="34EA1776">
          <w:pPr>
            <w:pStyle w:val="Header"/>
            <w:ind w:left="-115"/>
          </w:pPr>
        </w:p>
      </w:tc>
      <w:tc>
        <w:tcPr>
          <w:tcW w:w="3005" w:type="dxa"/>
        </w:tcPr>
        <w:p w14:paraId="089EC48A" w14:textId="646AE380" w:rsidR="00BB19CC" w:rsidRDefault="00BB19CC" w:rsidP="34EA1776">
          <w:pPr>
            <w:pStyle w:val="Header"/>
            <w:jc w:val="center"/>
          </w:pPr>
        </w:p>
      </w:tc>
      <w:tc>
        <w:tcPr>
          <w:tcW w:w="3005" w:type="dxa"/>
        </w:tcPr>
        <w:p w14:paraId="028059AF" w14:textId="3544900D" w:rsidR="00BB19CC" w:rsidRDefault="00BB19CC" w:rsidP="34EA1776">
          <w:pPr>
            <w:pStyle w:val="Header"/>
            <w:ind w:right="-115"/>
            <w:jc w:val="right"/>
          </w:pPr>
        </w:p>
      </w:tc>
    </w:tr>
  </w:tbl>
  <w:p w14:paraId="766038F6" w14:textId="3F19EEE2" w:rsidR="00BB19CC" w:rsidRDefault="00BB19CC" w:rsidP="34EA1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27D282" w14:textId="77777777" w:rsidR="00C81131" w:rsidRDefault="00C81131" w:rsidP="00D6450A">
      <w:r>
        <w:separator/>
      </w:r>
    </w:p>
  </w:footnote>
  <w:footnote w:type="continuationSeparator" w:id="0">
    <w:p w14:paraId="257DC391" w14:textId="77777777" w:rsidR="00C81131" w:rsidRDefault="00C81131" w:rsidP="00D645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98260A" w14:textId="511A4556" w:rsidR="00BB19CC" w:rsidRPr="008560FD" w:rsidRDefault="00BB19CC">
    <w:pPr>
      <w:pStyle w:val="Header"/>
      <w:rPr>
        <w:rFonts w:ascii="Arial" w:hAnsi="Arial" w:cs="Arial"/>
      </w:rPr>
    </w:pPr>
    <w:r w:rsidRPr="00D6450A">
      <w:rPr>
        <w:rFonts w:ascii="Arial" w:hAnsi="Arial" w:cs="Arial"/>
      </w:rPr>
      <w:t>ECEY6001</w:t>
    </w:r>
    <w:r>
      <w:ptab w:relativeTo="margin" w:alignment="center" w:leader="none"/>
    </w:r>
    <w:r w:rsidRPr="00D6450A">
      <w:rPr>
        <w:rFonts w:ascii="Arial" w:hAnsi="Arial" w:cs="Arial"/>
      </w:rPr>
      <w:t>1804201</w:t>
    </w:r>
    <w:r>
      <w:ptab w:relativeTo="margin" w:alignment="right" w:leader="none"/>
    </w:r>
    <w:r>
      <w:rPr>
        <w:rFonts w:ascii="Arial" w:hAnsi="Arial" w:cs="Arial"/>
      </w:rPr>
      <w:t>5,547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4555"/>
    <w:multiLevelType w:val="hybridMultilevel"/>
    <w:tmpl w:val="21D42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B7186"/>
    <w:multiLevelType w:val="hybridMultilevel"/>
    <w:tmpl w:val="0586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A4A8A"/>
    <w:multiLevelType w:val="hybridMultilevel"/>
    <w:tmpl w:val="BD3C26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CA37FC"/>
    <w:multiLevelType w:val="hybridMultilevel"/>
    <w:tmpl w:val="F1BC4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50A"/>
    <w:rsid w:val="000A5B8F"/>
    <w:rsid w:val="000B5AC5"/>
    <w:rsid w:val="000C0BF6"/>
    <w:rsid w:val="00143F27"/>
    <w:rsid w:val="00145C3A"/>
    <w:rsid w:val="00161225"/>
    <w:rsid w:val="00193776"/>
    <w:rsid w:val="001B6697"/>
    <w:rsid w:val="001C5A53"/>
    <w:rsid w:val="001E5558"/>
    <w:rsid w:val="001E60C8"/>
    <w:rsid w:val="00200B10"/>
    <w:rsid w:val="00224696"/>
    <w:rsid w:val="002807F5"/>
    <w:rsid w:val="00320F2B"/>
    <w:rsid w:val="00386877"/>
    <w:rsid w:val="0039295E"/>
    <w:rsid w:val="003A05B4"/>
    <w:rsid w:val="0040747F"/>
    <w:rsid w:val="004204F4"/>
    <w:rsid w:val="00470F5E"/>
    <w:rsid w:val="0047529B"/>
    <w:rsid w:val="004C031F"/>
    <w:rsid w:val="004D7C23"/>
    <w:rsid w:val="005A1310"/>
    <w:rsid w:val="005A7ECE"/>
    <w:rsid w:val="005C6D19"/>
    <w:rsid w:val="005D0943"/>
    <w:rsid w:val="005D732E"/>
    <w:rsid w:val="00611403"/>
    <w:rsid w:val="0062425A"/>
    <w:rsid w:val="006A630D"/>
    <w:rsid w:val="006E1A79"/>
    <w:rsid w:val="007121B0"/>
    <w:rsid w:val="0075289A"/>
    <w:rsid w:val="00754F5D"/>
    <w:rsid w:val="00782917"/>
    <w:rsid w:val="00793D7F"/>
    <w:rsid w:val="00797EB4"/>
    <w:rsid w:val="00803E2A"/>
    <w:rsid w:val="00815804"/>
    <w:rsid w:val="0083107F"/>
    <w:rsid w:val="0084320C"/>
    <w:rsid w:val="008560FD"/>
    <w:rsid w:val="00891BB9"/>
    <w:rsid w:val="008B16B9"/>
    <w:rsid w:val="0092145F"/>
    <w:rsid w:val="00930C67"/>
    <w:rsid w:val="0094425E"/>
    <w:rsid w:val="0096681E"/>
    <w:rsid w:val="00970A95"/>
    <w:rsid w:val="009A1BD7"/>
    <w:rsid w:val="009B23C2"/>
    <w:rsid w:val="009D6E1B"/>
    <w:rsid w:val="00A67C8F"/>
    <w:rsid w:val="00A84CF2"/>
    <w:rsid w:val="00A87C68"/>
    <w:rsid w:val="00AC37B4"/>
    <w:rsid w:val="00AD3ACB"/>
    <w:rsid w:val="00AE4F9D"/>
    <w:rsid w:val="00B015CE"/>
    <w:rsid w:val="00B859AA"/>
    <w:rsid w:val="00B917CB"/>
    <w:rsid w:val="00B97D74"/>
    <w:rsid w:val="00BB19CC"/>
    <w:rsid w:val="00BB7A6F"/>
    <w:rsid w:val="00BF1527"/>
    <w:rsid w:val="00BF5CA2"/>
    <w:rsid w:val="00C157F5"/>
    <w:rsid w:val="00C17391"/>
    <w:rsid w:val="00C47DF5"/>
    <w:rsid w:val="00C81131"/>
    <w:rsid w:val="00CA6DD2"/>
    <w:rsid w:val="00CF7D09"/>
    <w:rsid w:val="00D12F5F"/>
    <w:rsid w:val="00D472C5"/>
    <w:rsid w:val="00D6450A"/>
    <w:rsid w:val="00DA4C92"/>
    <w:rsid w:val="00DD440D"/>
    <w:rsid w:val="00DF4436"/>
    <w:rsid w:val="00E12C54"/>
    <w:rsid w:val="00E57BDA"/>
    <w:rsid w:val="00E66E38"/>
    <w:rsid w:val="00F373BD"/>
    <w:rsid w:val="00F67071"/>
    <w:rsid w:val="00F8022E"/>
    <w:rsid w:val="00F80AC0"/>
    <w:rsid w:val="00F87BDC"/>
    <w:rsid w:val="00F87C10"/>
    <w:rsid w:val="00FC46EC"/>
    <w:rsid w:val="00FE62FB"/>
    <w:rsid w:val="34EA1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031AC1"/>
  <w15:chartTrackingRefBased/>
  <w15:docId w15:val="{170FB6C1-0CCC-3A4F-9070-3E00FC67C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2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43F2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450A"/>
    <w:pPr>
      <w:tabs>
        <w:tab w:val="center" w:pos="4513"/>
        <w:tab w:val="right" w:pos="9026"/>
      </w:tabs>
    </w:pPr>
  </w:style>
  <w:style w:type="character" w:customStyle="1" w:styleId="HeaderChar">
    <w:name w:val="Header Char"/>
    <w:basedOn w:val="DefaultParagraphFont"/>
    <w:link w:val="Header"/>
    <w:uiPriority w:val="99"/>
    <w:rsid w:val="00D6450A"/>
  </w:style>
  <w:style w:type="paragraph" w:styleId="Footer">
    <w:name w:val="footer"/>
    <w:basedOn w:val="Normal"/>
    <w:link w:val="FooterChar"/>
    <w:uiPriority w:val="99"/>
    <w:unhideWhenUsed/>
    <w:rsid w:val="00D6450A"/>
    <w:pPr>
      <w:tabs>
        <w:tab w:val="center" w:pos="4513"/>
        <w:tab w:val="right" w:pos="9026"/>
      </w:tabs>
    </w:pPr>
  </w:style>
  <w:style w:type="character" w:customStyle="1" w:styleId="FooterChar">
    <w:name w:val="Footer Char"/>
    <w:basedOn w:val="DefaultParagraphFont"/>
    <w:link w:val="Footer"/>
    <w:uiPriority w:val="99"/>
    <w:rsid w:val="00D6450A"/>
  </w:style>
  <w:style w:type="paragraph" w:styleId="HTMLPreformatted">
    <w:name w:val="HTML Preformatted"/>
    <w:basedOn w:val="Normal"/>
    <w:link w:val="HTMLPreformattedChar"/>
    <w:uiPriority w:val="99"/>
    <w:unhideWhenUsed/>
    <w:rsid w:val="00D64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6450A"/>
    <w:rPr>
      <w:rFonts w:ascii="Courier New" w:eastAsia="Times New Roman" w:hAnsi="Courier New" w:cs="Courier New"/>
      <w:sz w:val="20"/>
      <w:szCs w:val="20"/>
      <w:lang w:eastAsia="en-GB"/>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70A9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70A95"/>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B97D74"/>
    <w:rPr>
      <w:b/>
      <w:bCs/>
    </w:rPr>
  </w:style>
  <w:style w:type="character" w:customStyle="1" w:styleId="CommentSubjectChar">
    <w:name w:val="Comment Subject Char"/>
    <w:basedOn w:val="CommentTextChar"/>
    <w:link w:val="CommentSubject"/>
    <w:uiPriority w:val="99"/>
    <w:semiHidden/>
    <w:rsid w:val="00B97D74"/>
    <w:rPr>
      <w:b/>
      <w:bCs/>
      <w:sz w:val="20"/>
      <w:szCs w:val="20"/>
    </w:rPr>
  </w:style>
  <w:style w:type="paragraph" w:styleId="NormalWeb">
    <w:name w:val="Normal (Web)"/>
    <w:basedOn w:val="Normal"/>
    <w:uiPriority w:val="99"/>
    <w:unhideWhenUsed/>
    <w:rsid w:val="00BB7A6F"/>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143F27"/>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143F27"/>
  </w:style>
  <w:style w:type="character" w:customStyle="1" w:styleId="jlqj4b">
    <w:name w:val="jlqj4b"/>
    <w:basedOn w:val="DefaultParagraphFont"/>
    <w:rsid w:val="00143F27"/>
  </w:style>
  <w:style w:type="character" w:styleId="Hyperlink">
    <w:name w:val="Hyperlink"/>
    <w:basedOn w:val="DefaultParagraphFont"/>
    <w:uiPriority w:val="99"/>
    <w:unhideWhenUsed/>
    <w:rsid w:val="008560FD"/>
    <w:rPr>
      <w:color w:val="0563C1" w:themeColor="hyperlink"/>
      <w:u w:val="single"/>
    </w:rPr>
  </w:style>
  <w:style w:type="character" w:styleId="UnresolvedMention">
    <w:name w:val="Unresolved Mention"/>
    <w:basedOn w:val="DefaultParagraphFont"/>
    <w:uiPriority w:val="99"/>
    <w:semiHidden/>
    <w:unhideWhenUsed/>
    <w:rsid w:val="008560FD"/>
    <w:rPr>
      <w:color w:val="605E5C"/>
      <w:shd w:val="clear" w:color="auto" w:fill="E1DFDD"/>
    </w:rPr>
  </w:style>
  <w:style w:type="character" w:customStyle="1" w:styleId="personname">
    <w:name w:val="person_name"/>
    <w:basedOn w:val="DefaultParagraphFont"/>
    <w:rsid w:val="0096681E"/>
  </w:style>
  <w:style w:type="character" w:customStyle="1" w:styleId="Heading1Char">
    <w:name w:val="Heading 1 Char"/>
    <w:basedOn w:val="DefaultParagraphFont"/>
    <w:link w:val="Heading1"/>
    <w:uiPriority w:val="9"/>
    <w:rsid w:val="00FE62F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E62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77076">
      <w:bodyDiv w:val="1"/>
      <w:marLeft w:val="0"/>
      <w:marRight w:val="0"/>
      <w:marTop w:val="0"/>
      <w:marBottom w:val="0"/>
      <w:divBdr>
        <w:top w:val="none" w:sz="0" w:space="0" w:color="auto"/>
        <w:left w:val="none" w:sz="0" w:space="0" w:color="auto"/>
        <w:bottom w:val="none" w:sz="0" w:space="0" w:color="auto"/>
        <w:right w:val="none" w:sz="0" w:space="0" w:color="auto"/>
      </w:divBdr>
    </w:div>
    <w:div w:id="229583571">
      <w:bodyDiv w:val="1"/>
      <w:marLeft w:val="0"/>
      <w:marRight w:val="0"/>
      <w:marTop w:val="0"/>
      <w:marBottom w:val="0"/>
      <w:divBdr>
        <w:top w:val="none" w:sz="0" w:space="0" w:color="auto"/>
        <w:left w:val="none" w:sz="0" w:space="0" w:color="auto"/>
        <w:bottom w:val="none" w:sz="0" w:space="0" w:color="auto"/>
        <w:right w:val="none" w:sz="0" w:space="0" w:color="auto"/>
      </w:divBdr>
      <w:divsChild>
        <w:div w:id="1724254029">
          <w:marLeft w:val="0"/>
          <w:marRight w:val="0"/>
          <w:marTop w:val="0"/>
          <w:marBottom w:val="0"/>
          <w:divBdr>
            <w:top w:val="none" w:sz="0" w:space="0" w:color="auto"/>
            <w:left w:val="none" w:sz="0" w:space="0" w:color="auto"/>
            <w:bottom w:val="none" w:sz="0" w:space="0" w:color="auto"/>
            <w:right w:val="none" w:sz="0" w:space="0" w:color="auto"/>
          </w:divBdr>
          <w:divsChild>
            <w:div w:id="618872782">
              <w:marLeft w:val="0"/>
              <w:marRight w:val="0"/>
              <w:marTop w:val="0"/>
              <w:marBottom w:val="0"/>
              <w:divBdr>
                <w:top w:val="none" w:sz="0" w:space="0" w:color="auto"/>
                <w:left w:val="none" w:sz="0" w:space="0" w:color="auto"/>
                <w:bottom w:val="none" w:sz="0" w:space="0" w:color="auto"/>
                <w:right w:val="none" w:sz="0" w:space="0" w:color="auto"/>
              </w:divBdr>
              <w:divsChild>
                <w:div w:id="1109812922">
                  <w:marLeft w:val="0"/>
                  <w:marRight w:val="0"/>
                  <w:marTop w:val="0"/>
                  <w:marBottom w:val="0"/>
                  <w:divBdr>
                    <w:top w:val="none" w:sz="0" w:space="0" w:color="auto"/>
                    <w:left w:val="none" w:sz="0" w:space="0" w:color="auto"/>
                    <w:bottom w:val="none" w:sz="0" w:space="0" w:color="auto"/>
                    <w:right w:val="none" w:sz="0" w:space="0" w:color="auto"/>
                  </w:divBdr>
                  <w:divsChild>
                    <w:div w:id="194105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346340">
      <w:bodyDiv w:val="1"/>
      <w:marLeft w:val="0"/>
      <w:marRight w:val="0"/>
      <w:marTop w:val="0"/>
      <w:marBottom w:val="0"/>
      <w:divBdr>
        <w:top w:val="none" w:sz="0" w:space="0" w:color="auto"/>
        <w:left w:val="none" w:sz="0" w:space="0" w:color="auto"/>
        <w:bottom w:val="none" w:sz="0" w:space="0" w:color="auto"/>
        <w:right w:val="none" w:sz="0" w:space="0" w:color="auto"/>
      </w:divBdr>
      <w:divsChild>
        <w:div w:id="1268924187">
          <w:marLeft w:val="0"/>
          <w:marRight w:val="0"/>
          <w:marTop w:val="0"/>
          <w:marBottom w:val="0"/>
          <w:divBdr>
            <w:top w:val="none" w:sz="0" w:space="0" w:color="auto"/>
            <w:left w:val="none" w:sz="0" w:space="0" w:color="auto"/>
            <w:bottom w:val="none" w:sz="0" w:space="0" w:color="auto"/>
            <w:right w:val="none" w:sz="0" w:space="0" w:color="auto"/>
          </w:divBdr>
          <w:divsChild>
            <w:div w:id="790901622">
              <w:marLeft w:val="0"/>
              <w:marRight w:val="0"/>
              <w:marTop w:val="0"/>
              <w:marBottom w:val="0"/>
              <w:divBdr>
                <w:top w:val="none" w:sz="0" w:space="0" w:color="auto"/>
                <w:left w:val="none" w:sz="0" w:space="0" w:color="auto"/>
                <w:bottom w:val="none" w:sz="0" w:space="0" w:color="auto"/>
                <w:right w:val="none" w:sz="0" w:space="0" w:color="auto"/>
              </w:divBdr>
              <w:divsChild>
                <w:div w:id="74371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078691">
      <w:bodyDiv w:val="1"/>
      <w:marLeft w:val="0"/>
      <w:marRight w:val="0"/>
      <w:marTop w:val="0"/>
      <w:marBottom w:val="0"/>
      <w:divBdr>
        <w:top w:val="none" w:sz="0" w:space="0" w:color="auto"/>
        <w:left w:val="none" w:sz="0" w:space="0" w:color="auto"/>
        <w:bottom w:val="none" w:sz="0" w:space="0" w:color="auto"/>
        <w:right w:val="none" w:sz="0" w:space="0" w:color="auto"/>
      </w:divBdr>
    </w:div>
    <w:div w:id="499123039">
      <w:bodyDiv w:val="1"/>
      <w:marLeft w:val="0"/>
      <w:marRight w:val="0"/>
      <w:marTop w:val="0"/>
      <w:marBottom w:val="0"/>
      <w:divBdr>
        <w:top w:val="none" w:sz="0" w:space="0" w:color="auto"/>
        <w:left w:val="none" w:sz="0" w:space="0" w:color="auto"/>
        <w:bottom w:val="none" w:sz="0" w:space="0" w:color="auto"/>
        <w:right w:val="none" w:sz="0" w:space="0" w:color="auto"/>
      </w:divBdr>
      <w:divsChild>
        <w:div w:id="1068066660">
          <w:marLeft w:val="0"/>
          <w:marRight w:val="0"/>
          <w:marTop w:val="100"/>
          <w:marBottom w:val="0"/>
          <w:divBdr>
            <w:top w:val="none" w:sz="0" w:space="0" w:color="auto"/>
            <w:left w:val="none" w:sz="0" w:space="0" w:color="auto"/>
            <w:bottom w:val="none" w:sz="0" w:space="0" w:color="auto"/>
            <w:right w:val="none" w:sz="0" w:space="0" w:color="auto"/>
          </w:divBdr>
          <w:divsChild>
            <w:div w:id="247276485">
              <w:marLeft w:val="0"/>
              <w:marRight w:val="0"/>
              <w:marTop w:val="60"/>
              <w:marBottom w:val="0"/>
              <w:divBdr>
                <w:top w:val="none" w:sz="0" w:space="0" w:color="auto"/>
                <w:left w:val="none" w:sz="0" w:space="0" w:color="auto"/>
                <w:bottom w:val="none" w:sz="0" w:space="0" w:color="auto"/>
                <w:right w:val="none" w:sz="0" w:space="0" w:color="auto"/>
              </w:divBdr>
            </w:div>
          </w:divsChild>
        </w:div>
        <w:div w:id="2139716677">
          <w:marLeft w:val="0"/>
          <w:marRight w:val="0"/>
          <w:marTop w:val="0"/>
          <w:marBottom w:val="0"/>
          <w:divBdr>
            <w:top w:val="none" w:sz="0" w:space="0" w:color="auto"/>
            <w:left w:val="none" w:sz="0" w:space="0" w:color="auto"/>
            <w:bottom w:val="none" w:sz="0" w:space="0" w:color="auto"/>
            <w:right w:val="none" w:sz="0" w:space="0" w:color="auto"/>
          </w:divBdr>
          <w:divsChild>
            <w:div w:id="1820804691">
              <w:marLeft w:val="0"/>
              <w:marRight w:val="0"/>
              <w:marTop w:val="0"/>
              <w:marBottom w:val="0"/>
              <w:divBdr>
                <w:top w:val="none" w:sz="0" w:space="0" w:color="auto"/>
                <w:left w:val="none" w:sz="0" w:space="0" w:color="auto"/>
                <w:bottom w:val="none" w:sz="0" w:space="0" w:color="auto"/>
                <w:right w:val="none" w:sz="0" w:space="0" w:color="auto"/>
              </w:divBdr>
              <w:divsChild>
                <w:div w:id="30042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682498">
      <w:bodyDiv w:val="1"/>
      <w:marLeft w:val="0"/>
      <w:marRight w:val="0"/>
      <w:marTop w:val="0"/>
      <w:marBottom w:val="0"/>
      <w:divBdr>
        <w:top w:val="none" w:sz="0" w:space="0" w:color="auto"/>
        <w:left w:val="none" w:sz="0" w:space="0" w:color="auto"/>
        <w:bottom w:val="none" w:sz="0" w:space="0" w:color="auto"/>
        <w:right w:val="none" w:sz="0" w:space="0" w:color="auto"/>
      </w:divBdr>
    </w:div>
    <w:div w:id="1121192891">
      <w:bodyDiv w:val="1"/>
      <w:marLeft w:val="0"/>
      <w:marRight w:val="0"/>
      <w:marTop w:val="0"/>
      <w:marBottom w:val="0"/>
      <w:divBdr>
        <w:top w:val="none" w:sz="0" w:space="0" w:color="auto"/>
        <w:left w:val="none" w:sz="0" w:space="0" w:color="auto"/>
        <w:bottom w:val="none" w:sz="0" w:space="0" w:color="auto"/>
        <w:right w:val="none" w:sz="0" w:space="0" w:color="auto"/>
      </w:divBdr>
      <w:divsChild>
        <w:div w:id="1784153460">
          <w:marLeft w:val="0"/>
          <w:marRight w:val="0"/>
          <w:marTop w:val="0"/>
          <w:marBottom w:val="0"/>
          <w:divBdr>
            <w:top w:val="none" w:sz="0" w:space="0" w:color="auto"/>
            <w:left w:val="none" w:sz="0" w:space="0" w:color="auto"/>
            <w:bottom w:val="none" w:sz="0" w:space="0" w:color="auto"/>
            <w:right w:val="none" w:sz="0" w:space="0" w:color="auto"/>
          </w:divBdr>
          <w:divsChild>
            <w:div w:id="261886820">
              <w:marLeft w:val="0"/>
              <w:marRight w:val="0"/>
              <w:marTop w:val="0"/>
              <w:marBottom w:val="0"/>
              <w:divBdr>
                <w:top w:val="none" w:sz="0" w:space="0" w:color="auto"/>
                <w:left w:val="none" w:sz="0" w:space="0" w:color="auto"/>
                <w:bottom w:val="none" w:sz="0" w:space="0" w:color="auto"/>
                <w:right w:val="none" w:sz="0" w:space="0" w:color="auto"/>
              </w:divBdr>
              <w:divsChild>
                <w:div w:id="583539524">
                  <w:marLeft w:val="0"/>
                  <w:marRight w:val="0"/>
                  <w:marTop w:val="0"/>
                  <w:marBottom w:val="0"/>
                  <w:divBdr>
                    <w:top w:val="none" w:sz="0" w:space="0" w:color="auto"/>
                    <w:left w:val="none" w:sz="0" w:space="0" w:color="auto"/>
                    <w:bottom w:val="none" w:sz="0" w:space="0" w:color="auto"/>
                    <w:right w:val="none" w:sz="0" w:space="0" w:color="auto"/>
                  </w:divBdr>
                  <w:divsChild>
                    <w:div w:id="85780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769966">
      <w:bodyDiv w:val="1"/>
      <w:marLeft w:val="0"/>
      <w:marRight w:val="0"/>
      <w:marTop w:val="0"/>
      <w:marBottom w:val="0"/>
      <w:divBdr>
        <w:top w:val="none" w:sz="0" w:space="0" w:color="auto"/>
        <w:left w:val="none" w:sz="0" w:space="0" w:color="auto"/>
        <w:bottom w:val="none" w:sz="0" w:space="0" w:color="auto"/>
        <w:right w:val="none" w:sz="0" w:space="0" w:color="auto"/>
      </w:divBdr>
    </w:div>
    <w:div w:id="1326711225">
      <w:bodyDiv w:val="1"/>
      <w:marLeft w:val="0"/>
      <w:marRight w:val="0"/>
      <w:marTop w:val="0"/>
      <w:marBottom w:val="0"/>
      <w:divBdr>
        <w:top w:val="none" w:sz="0" w:space="0" w:color="auto"/>
        <w:left w:val="none" w:sz="0" w:space="0" w:color="auto"/>
        <w:bottom w:val="none" w:sz="0" w:space="0" w:color="auto"/>
        <w:right w:val="none" w:sz="0" w:space="0" w:color="auto"/>
      </w:divBdr>
      <w:divsChild>
        <w:div w:id="2044398892">
          <w:marLeft w:val="0"/>
          <w:marRight w:val="0"/>
          <w:marTop w:val="0"/>
          <w:marBottom w:val="0"/>
          <w:divBdr>
            <w:top w:val="none" w:sz="0" w:space="0" w:color="auto"/>
            <w:left w:val="none" w:sz="0" w:space="0" w:color="auto"/>
            <w:bottom w:val="none" w:sz="0" w:space="0" w:color="auto"/>
            <w:right w:val="none" w:sz="0" w:space="0" w:color="auto"/>
          </w:divBdr>
          <w:divsChild>
            <w:div w:id="672875791">
              <w:marLeft w:val="0"/>
              <w:marRight w:val="0"/>
              <w:marTop w:val="0"/>
              <w:marBottom w:val="0"/>
              <w:divBdr>
                <w:top w:val="none" w:sz="0" w:space="0" w:color="auto"/>
                <w:left w:val="none" w:sz="0" w:space="0" w:color="auto"/>
                <w:bottom w:val="none" w:sz="0" w:space="0" w:color="auto"/>
                <w:right w:val="none" w:sz="0" w:space="0" w:color="auto"/>
              </w:divBdr>
              <w:divsChild>
                <w:div w:id="752971848">
                  <w:marLeft w:val="0"/>
                  <w:marRight w:val="0"/>
                  <w:marTop w:val="0"/>
                  <w:marBottom w:val="0"/>
                  <w:divBdr>
                    <w:top w:val="none" w:sz="0" w:space="0" w:color="auto"/>
                    <w:left w:val="none" w:sz="0" w:space="0" w:color="auto"/>
                    <w:bottom w:val="none" w:sz="0" w:space="0" w:color="auto"/>
                    <w:right w:val="none" w:sz="0" w:space="0" w:color="auto"/>
                  </w:divBdr>
                  <w:divsChild>
                    <w:div w:id="17741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356006">
      <w:bodyDiv w:val="1"/>
      <w:marLeft w:val="0"/>
      <w:marRight w:val="0"/>
      <w:marTop w:val="0"/>
      <w:marBottom w:val="0"/>
      <w:divBdr>
        <w:top w:val="none" w:sz="0" w:space="0" w:color="auto"/>
        <w:left w:val="none" w:sz="0" w:space="0" w:color="auto"/>
        <w:bottom w:val="none" w:sz="0" w:space="0" w:color="auto"/>
        <w:right w:val="none" w:sz="0" w:space="0" w:color="auto"/>
      </w:divBdr>
      <w:divsChild>
        <w:div w:id="1507206505">
          <w:marLeft w:val="0"/>
          <w:marRight w:val="0"/>
          <w:marTop w:val="100"/>
          <w:marBottom w:val="0"/>
          <w:divBdr>
            <w:top w:val="none" w:sz="0" w:space="0" w:color="auto"/>
            <w:left w:val="none" w:sz="0" w:space="0" w:color="auto"/>
            <w:bottom w:val="none" w:sz="0" w:space="0" w:color="auto"/>
            <w:right w:val="none" w:sz="0" w:space="0" w:color="auto"/>
          </w:divBdr>
          <w:divsChild>
            <w:div w:id="1038434774">
              <w:marLeft w:val="0"/>
              <w:marRight w:val="0"/>
              <w:marTop w:val="60"/>
              <w:marBottom w:val="0"/>
              <w:divBdr>
                <w:top w:val="none" w:sz="0" w:space="0" w:color="auto"/>
                <w:left w:val="none" w:sz="0" w:space="0" w:color="auto"/>
                <w:bottom w:val="none" w:sz="0" w:space="0" w:color="auto"/>
                <w:right w:val="none" w:sz="0" w:space="0" w:color="auto"/>
              </w:divBdr>
            </w:div>
          </w:divsChild>
        </w:div>
        <w:div w:id="1415250089">
          <w:marLeft w:val="0"/>
          <w:marRight w:val="0"/>
          <w:marTop w:val="0"/>
          <w:marBottom w:val="0"/>
          <w:divBdr>
            <w:top w:val="none" w:sz="0" w:space="0" w:color="auto"/>
            <w:left w:val="none" w:sz="0" w:space="0" w:color="auto"/>
            <w:bottom w:val="none" w:sz="0" w:space="0" w:color="auto"/>
            <w:right w:val="none" w:sz="0" w:space="0" w:color="auto"/>
          </w:divBdr>
          <w:divsChild>
            <w:div w:id="2026662735">
              <w:marLeft w:val="0"/>
              <w:marRight w:val="0"/>
              <w:marTop w:val="0"/>
              <w:marBottom w:val="0"/>
              <w:divBdr>
                <w:top w:val="none" w:sz="0" w:space="0" w:color="auto"/>
                <w:left w:val="none" w:sz="0" w:space="0" w:color="auto"/>
                <w:bottom w:val="none" w:sz="0" w:space="0" w:color="auto"/>
                <w:right w:val="none" w:sz="0" w:space="0" w:color="auto"/>
              </w:divBdr>
              <w:divsChild>
                <w:div w:id="119361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164769">
      <w:bodyDiv w:val="1"/>
      <w:marLeft w:val="0"/>
      <w:marRight w:val="0"/>
      <w:marTop w:val="0"/>
      <w:marBottom w:val="0"/>
      <w:divBdr>
        <w:top w:val="none" w:sz="0" w:space="0" w:color="auto"/>
        <w:left w:val="none" w:sz="0" w:space="0" w:color="auto"/>
        <w:bottom w:val="none" w:sz="0" w:space="0" w:color="auto"/>
        <w:right w:val="none" w:sz="0" w:space="0" w:color="auto"/>
      </w:divBdr>
    </w:div>
    <w:div w:id="187283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ubeducation.com/teaching-preschool/107367-theories-on-the-importance-of-outdoor-play/" TargetMode="External"/><Relationship Id="rId18" Type="http://schemas.openxmlformats.org/officeDocument/2006/relationships/hyperlink" Target="http://www.earlyyearscareers.com/eyc/early-years-practice/parent-partnerships-important/" TargetMode="External"/><Relationship Id="rId26" Type="http://schemas.openxmlformats.org/officeDocument/2006/relationships/hyperlink" Target="https://lakikid.com/blogs/special-needs/play-and-play-based-learning-for-children-with-autism" TargetMode="External"/><Relationship Id="rId39" Type="http://schemas.openxmlformats.org/officeDocument/2006/relationships/hyperlink" Target="https://www.researchgate.net/publication/318780971_The_%27More_Knowledgeable_Other%27_A_Necessity_in_the_Zone_of_Proximal_Development" TargetMode="External"/><Relationship Id="rId21" Type="http://schemas.openxmlformats.org/officeDocument/2006/relationships/hyperlink" Target="https://theartofeducation.edu/2016/04/15/40660/" TargetMode="External"/><Relationship Id="rId34" Type="http://schemas.openxmlformats.org/officeDocument/2006/relationships/hyperlink" Target="https://www.deccanherald.com/content/315371/benefits-ability-grouping.html" TargetMode="External"/><Relationship Id="rId42" Type="http://schemas.openxmlformats.org/officeDocument/2006/relationships/hyperlink" Target="https://www.scholastic.com/teachers/articles/teaching-content/reggio-emilia-approach/" TargetMode="External"/><Relationship Id="rId47" Type="http://schemas.openxmlformats.org/officeDocument/2006/relationships/hyperlink" Target="http://dx.doi.org/10.1080/03054985.2016.1184872" TargetMode="External"/><Relationship Id="rId50" Type="http://schemas.openxmlformats.org/officeDocument/2006/relationships/hyperlink" Target="https://wiserd.ac.uk/research/research-projects/evaluating-foundation-phase" TargetMode="External"/><Relationship Id="rId7" Type="http://schemas.openxmlformats.org/officeDocument/2006/relationships/hyperlink" Target="https://www.forestryengland.uk/pdf-download/early-years-teachers-pack" TargetMode="External"/><Relationship Id="rId2" Type="http://schemas.openxmlformats.org/officeDocument/2006/relationships/styles" Target="styles.xml"/><Relationship Id="rId16" Type="http://schemas.openxmlformats.org/officeDocument/2006/relationships/hyperlink" Target="http://www.earlyyearscareers.com/eyc/latest-news/how-to-monitor-childrens-development/" TargetMode="External"/><Relationship Id="rId29" Type="http://schemas.openxmlformats.org/officeDocument/2006/relationships/hyperlink" Target="https://gov.wales" TargetMode="External"/><Relationship Id="rId11" Type="http://schemas.openxmlformats.org/officeDocument/2006/relationships/hyperlink" Target="https://www.bbc.co.uk/news/technology-32067158" TargetMode="External"/><Relationship Id="rId24" Type="http://schemas.openxmlformats.org/officeDocument/2006/relationships/hyperlink" Target="https://www.bbc.co.uk/news/education-42154013" TargetMode="External"/><Relationship Id="rId32" Type="http://schemas.openxmlformats.org/officeDocument/2006/relationships/hyperlink" Target="https://www.researchgate.net/publication/290590592_The_Experiences_of_Foundation_Phase_Teachers_in_Implementing_the_Curriculum" TargetMode="External"/><Relationship Id="rId37" Type="http://schemas.openxmlformats.org/officeDocument/2006/relationships/hyperlink" Target="https://www.pentagonplay.co.uk/news-and-info/psychology-learning-through-play" TargetMode="External"/><Relationship Id="rId40" Type="http://schemas.openxmlformats.org/officeDocument/2006/relationships/hyperlink" Target="https://www.tes.com/news/grouping-primary-children-ability-indefensible" TargetMode="External"/><Relationship Id="rId45" Type="http://schemas.openxmlformats.org/officeDocument/2006/relationships/hyperlink" Target="http://orca.cf.ac.uk/view/cardiffauthors/A0012228.html"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news.bbc.co.uk/1/hi/education/7234578.stm" TargetMode="External"/><Relationship Id="rId19" Type="http://schemas.openxmlformats.org/officeDocument/2006/relationships/hyperlink" Target="https://www.educationworld.com/a_curr/outdoor-learning-integrating-tech.shtml" TargetMode="External"/><Relationship Id="rId31" Type="http://schemas.openxmlformats.org/officeDocument/2006/relationships/hyperlink" Target="http://www.margaretmacmillan.com" TargetMode="External"/><Relationship Id="rId44" Type="http://schemas.openxmlformats.org/officeDocument/2006/relationships/hyperlink" Target="http://oro.open.ac.uk/view/person/lkm24.html"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how.co.uk/info_8487340_advantages-assessment-early-childhood-education.html" TargetMode="External"/><Relationship Id="rId14" Type="http://schemas.openxmlformats.org/officeDocument/2006/relationships/hyperlink" Target="https://ezinearticles.com/?The-Importance-Of-Observing-Childs-Play&amp;id=671025" TargetMode="External"/><Relationship Id="rId22" Type="http://schemas.openxmlformats.org/officeDocument/2006/relationships/hyperlink" Target="https://hwb.gov.wales/cwricwlwm-cymru-2008/cyfnod-sylfaen/fframwaith-y-cyfnod-sylfaen/" TargetMode="External"/><Relationship Id="rId27" Type="http://schemas.openxmlformats.org/officeDocument/2006/relationships/hyperlink" Target="https://www.learning-theories.com/Montessori-method-Montessori.html" TargetMode="External"/><Relationship Id="rId30" Type="http://schemas.openxmlformats.org/officeDocument/2006/relationships/hyperlink" Target="https://llyw.cymru" TargetMode="External"/><Relationship Id="rId35" Type="http://schemas.openxmlformats.org/officeDocument/2006/relationships/hyperlink" Target="https://pubmed.ncbi.nlm.nih.gov/18725656/" TargetMode="External"/><Relationship Id="rId43" Type="http://schemas.openxmlformats.org/officeDocument/2006/relationships/hyperlink" Target="http://oro.open.ac.uk/view/person/jms236.html" TargetMode="External"/><Relationship Id="rId48" Type="http://schemas.openxmlformats.org/officeDocument/2006/relationships/hyperlink" Target="https://gov.wales/sites/default/files/publications/2018-03/foundation-phase-profile-handbook-revised-september-2017.pdf" TargetMode="External"/><Relationship Id="rId8" Type="http://schemas.openxmlformats.org/officeDocument/2006/relationships/hyperlink" Target="https://www.researchgate.net/publication/303559235_The_Foundation_Phase_in_Wales_-_a_play-based_curriculum_that_supports_the_development_of_physical_literacy"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tes.com/news/how-make-mixed-ability-work-let-children-take-control-lesson" TargetMode="External"/><Relationship Id="rId17" Type="http://schemas.openxmlformats.org/officeDocument/2006/relationships/hyperlink" Target="http://www.earlyyearscareers.com/eyc/latest-news/observing-childrens-play/" TargetMode="External"/><Relationship Id="rId25" Type="http://schemas.openxmlformats.org/officeDocument/2006/relationships/hyperlink" Target="https://www.verywellmind.com/experiential-learning-2795154" TargetMode="External"/><Relationship Id="rId33" Type="http://schemas.openxmlformats.org/officeDocument/2006/relationships/hyperlink" Target="https://mulberrylearning.com/reggio-emilia-approach-works/" TargetMode="External"/><Relationship Id="rId38" Type="http://schemas.openxmlformats.org/officeDocument/2006/relationships/hyperlink" Target="https://www.playscotland.org/why-playful-pedagogy/" TargetMode="External"/><Relationship Id="rId46" Type="http://schemas.openxmlformats.org/officeDocument/2006/relationships/hyperlink" Target="http://orca.cf.ac.uk/view/cardiffauthors/A464151C.html" TargetMode="External"/><Relationship Id="rId20" Type="http://schemas.openxmlformats.org/officeDocument/2006/relationships/hyperlink" Target="https://www.education.com/magazine/article/Reggio_Emilia/" TargetMode="External"/><Relationship Id="rId41" Type="http://schemas.openxmlformats.org/officeDocument/2006/relationships/hyperlink" Target="https://www.theguardian.com/education/2017/may/01/sats-primary-school-children-suffering-stress-exam-tim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organisations/department-for-education" TargetMode="External"/><Relationship Id="rId23" Type="http://schemas.openxmlformats.org/officeDocument/2006/relationships/hyperlink" Target="https://yougov.co.uk/topics/politics/articles-reports/2013/09/12/starting-school-how-young-too-young" TargetMode="External"/><Relationship Id="rId28" Type="http://schemas.openxmlformats.org/officeDocument/2006/relationships/hyperlink" Target="https://llyw.cymru" TargetMode="External"/><Relationship Id="rId36" Type="http://schemas.openxmlformats.org/officeDocument/2006/relationships/hyperlink" Target="https://parentsandteachers.org.uk" TargetMode="External"/><Relationship Id="rId49" Type="http://schemas.openxmlformats.org/officeDocument/2006/relationships/hyperlink" Target="http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7096</Words>
  <Characters>40453</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Watson</dc:creator>
  <cp:keywords/>
  <dc:description/>
  <cp:lastModifiedBy>Sasha Watson</cp:lastModifiedBy>
  <cp:revision>2</cp:revision>
  <dcterms:created xsi:type="dcterms:W3CDTF">2021-03-28T11:45:00Z</dcterms:created>
  <dcterms:modified xsi:type="dcterms:W3CDTF">2021-03-28T11:45:00Z</dcterms:modified>
</cp:coreProperties>
</file>