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EAFB6" w14:textId="77777777" w:rsidR="009F2E7A" w:rsidRPr="00DD4BE3" w:rsidRDefault="009F2E7A" w:rsidP="009F2E7A">
      <w:pPr>
        <w:jc w:val="both"/>
        <w:rPr>
          <w:rFonts w:ascii="Arial" w:hAnsi="Arial" w:cs="Arial"/>
        </w:rPr>
      </w:pPr>
      <w:r w:rsidRPr="00DD4BE3">
        <w:rPr>
          <w:rFonts w:ascii="Arial" w:hAnsi="Arial" w:cs="Arial"/>
          <w:noProof/>
          <w:lang w:eastAsia="en-GB"/>
        </w:rPr>
        <w:drawing>
          <wp:anchor distT="0" distB="0" distL="114300" distR="114300" simplePos="0" relativeHeight="251659264" behindDoc="0" locked="0" layoutInCell="1" allowOverlap="1" wp14:anchorId="0290E081" wp14:editId="0B016F63">
            <wp:simplePos x="0" y="0"/>
            <wp:positionH relativeFrom="margin">
              <wp:posOffset>22225</wp:posOffset>
            </wp:positionH>
            <wp:positionV relativeFrom="paragraph">
              <wp:posOffset>127000</wp:posOffset>
            </wp:positionV>
            <wp:extent cx="4518660" cy="1498600"/>
            <wp:effectExtent l="0" t="0" r="0" b="635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BEBA8EAE-BF5A-486C-A8C5-ECC9F3942E4B}">
                          <a14:imgProps xmlns:a14="http://schemas.microsoft.com/office/drawing/2010/main">
                            <a14:imgLayer r:embed="rId7">
                              <a14:imgEffect>
                                <a14:sharpenSoften amount="50000"/>
                              </a14:imgEffect>
                              <a14:imgEffect>
                                <a14:colorTemperature colorTemp="88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4518660" cy="1498600"/>
                    </a:xfrm>
                    <a:prstGeom prst="rect">
                      <a:avLst/>
                    </a:prstGeom>
                    <a:noFill/>
                  </pic:spPr>
                </pic:pic>
              </a:graphicData>
            </a:graphic>
            <wp14:sizeRelH relativeFrom="margin">
              <wp14:pctWidth>0</wp14:pctWidth>
            </wp14:sizeRelH>
            <wp14:sizeRelV relativeFrom="margin">
              <wp14:pctHeight>0</wp14:pctHeight>
            </wp14:sizeRelV>
          </wp:anchor>
        </w:drawing>
      </w:r>
    </w:p>
    <w:p w14:paraId="5EF7B534" w14:textId="45B900A0" w:rsidR="009F2E7A" w:rsidRPr="00DD4BE3" w:rsidRDefault="00191025" w:rsidP="009F2E7A">
      <w:pPr>
        <w:jc w:val="both"/>
        <w:rPr>
          <w:rFonts w:ascii="Arial" w:hAnsi="Arial" w:cs="Arial"/>
          <w:b/>
          <w:bCs/>
          <w:sz w:val="28"/>
          <w:szCs w:val="28"/>
        </w:rPr>
      </w:pPr>
      <w:r>
        <w:rPr>
          <w:rFonts w:ascii="Arial" w:hAnsi="Arial" w:cs="Arial"/>
          <w:b/>
          <w:bCs/>
          <w:sz w:val="28"/>
          <w:szCs w:val="28"/>
        </w:rPr>
        <w:t xml:space="preserve"> </w:t>
      </w:r>
      <w:r w:rsidR="009F2E7A" w:rsidRPr="00DD4BE3">
        <w:rPr>
          <w:rFonts w:ascii="Arial" w:hAnsi="Arial" w:cs="Arial"/>
          <w:b/>
          <w:bCs/>
          <w:sz w:val="28"/>
          <w:szCs w:val="28"/>
        </w:rPr>
        <w:t>Master of Business Administration</w:t>
      </w:r>
    </w:p>
    <w:p w14:paraId="44748C83" w14:textId="5B30DDD1" w:rsidR="00901390" w:rsidRDefault="00901390" w:rsidP="009F2E7A">
      <w:pPr>
        <w:spacing w:line="480" w:lineRule="auto"/>
        <w:jc w:val="both"/>
        <w:rPr>
          <w:rFonts w:ascii="Arial" w:hAnsi="Arial" w:cs="Arial"/>
          <w:b/>
          <w:bCs/>
          <w:sz w:val="24"/>
          <w:szCs w:val="24"/>
        </w:rPr>
      </w:pPr>
      <w:r>
        <w:rPr>
          <w:rFonts w:ascii="Arial" w:hAnsi="Arial" w:cs="Arial"/>
          <w:b/>
          <w:bCs/>
          <w:sz w:val="24"/>
          <w:szCs w:val="24"/>
        </w:rPr>
        <w:t xml:space="preserve"> </w:t>
      </w:r>
      <w:r w:rsidR="009F2E7A" w:rsidRPr="00DD4BE3">
        <w:rPr>
          <w:rFonts w:ascii="Arial" w:hAnsi="Arial" w:cs="Arial"/>
          <w:b/>
          <w:bCs/>
          <w:sz w:val="24"/>
          <w:szCs w:val="24"/>
        </w:rPr>
        <w:t>Student Name:</w:t>
      </w:r>
      <w:r w:rsidR="009F2E7A" w:rsidRPr="00DD4BE3">
        <w:rPr>
          <w:rFonts w:ascii="Arial" w:hAnsi="Arial" w:cs="Arial"/>
          <w:sz w:val="24"/>
          <w:szCs w:val="24"/>
        </w:rPr>
        <w:t xml:space="preserve"> </w:t>
      </w:r>
      <w:r w:rsidR="003F6795" w:rsidRPr="00DD4BE3">
        <w:rPr>
          <w:rFonts w:ascii="Arial" w:hAnsi="Arial" w:cs="Arial"/>
          <w:b/>
          <w:bCs/>
          <w:sz w:val="24"/>
          <w:szCs w:val="24"/>
        </w:rPr>
        <w:t>Md Reda</w:t>
      </w:r>
      <w:r w:rsidR="000E3A82">
        <w:rPr>
          <w:rFonts w:ascii="Arial" w:hAnsi="Arial" w:cs="Arial"/>
          <w:b/>
          <w:bCs/>
          <w:sz w:val="24"/>
          <w:szCs w:val="24"/>
        </w:rPr>
        <w:t>y</w:t>
      </w:r>
    </w:p>
    <w:p w14:paraId="7F7A58F4" w14:textId="0463929F" w:rsidR="009F2E7A" w:rsidRPr="009D5512" w:rsidRDefault="00697DE0" w:rsidP="009F2E7A">
      <w:pPr>
        <w:spacing w:line="480" w:lineRule="auto"/>
        <w:jc w:val="both"/>
        <w:rPr>
          <w:rFonts w:ascii="Arial" w:hAnsi="Arial" w:cs="Arial"/>
          <w:b/>
          <w:bCs/>
          <w:sz w:val="24"/>
          <w:szCs w:val="24"/>
        </w:rPr>
      </w:pPr>
      <w:r>
        <w:rPr>
          <w:rFonts w:ascii="Arial" w:hAnsi="Arial" w:cs="Arial"/>
          <w:b/>
          <w:bCs/>
          <w:sz w:val="24"/>
          <w:szCs w:val="24"/>
        </w:rPr>
        <w:t xml:space="preserve"> </w:t>
      </w:r>
      <w:r w:rsidR="009F2E7A" w:rsidRPr="00DD4BE3">
        <w:rPr>
          <w:rFonts w:ascii="Arial" w:hAnsi="Arial" w:cs="Arial"/>
          <w:b/>
          <w:bCs/>
          <w:sz w:val="24"/>
          <w:szCs w:val="24"/>
        </w:rPr>
        <w:t>Student Number:</w:t>
      </w:r>
      <w:r w:rsidR="009F2E7A" w:rsidRPr="00DD4BE3">
        <w:rPr>
          <w:rFonts w:ascii="Arial" w:hAnsi="Arial" w:cs="Arial"/>
          <w:sz w:val="24"/>
          <w:szCs w:val="24"/>
        </w:rPr>
        <w:t xml:space="preserve"> </w:t>
      </w:r>
      <w:r w:rsidR="007C3018" w:rsidRPr="00DD4BE3">
        <w:rPr>
          <w:rFonts w:ascii="Arial" w:hAnsi="Arial" w:cs="Arial"/>
          <w:b/>
          <w:bCs/>
          <w:sz w:val="24"/>
          <w:szCs w:val="24"/>
        </w:rPr>
        <w:t>2420849</w:t>
      </w:r>
    </w:p>
    <w:p w14:paraId="13B38879" w14:textId="7AFC9641" w:rsidR="009F2E7A" w:rsidRPr="00DD4BE3" w:rsidRDefault="009F2E7A" w:rsidP="009F2E7A">
      <w:pPr>
        <w:spacing w:line="480" w:lineRule="auto"/>
        <w:jc w:val="both"/>
        <w:rPr>
          <w:rFonts w:ascii="Arial" w:hAnsi="Arial" w:cs="Arial"/>
          <w:b/>
          <w:bCs/>
          <w:sz w:val="24"/>
          <w:szCs w:val="24"/>
        </w:rPr>
      </w:pPr>
      <w:r w:rsidRPr="00DD4BE3">
        <w:rPr>
          <w:rFonts w:ascii="Arial" w:hAnsi="Arial" w:cs="Arial"/>
          <w:b/>
          <w:bCs/>
          <w:sz w:val="24"/>
          <w:szCs w:val="24"/>
        </w:rPr>
        <w:t>Module code: LCMB7024</w:t>
      </w:r>
    </w:p>
    <w:p w14:paraId="698738EF" w14:textId="77777777" w:rsidR="009F2E7A" w:rsidRPr="00DD4BE3" w:rsidRDefault="009F2E7A" w:rsidP="009F2E7A">
      <w:pPr>
        <w:spacing w:line="480" w:lineRule="auto"/>
        <w:jc w:val="both"/>
        <w:rPr>
          <w:rFonts w:ascii="Arial" w:hAnsi="Arial" w:cs="Arial"/>
          <w:b/>
          <w:bCs/>
          <w:sz w:val="24"/>
          <w:szCs w:val="24"/>
        </w:rPr>
      </w:pPr>
      <w:r w:rsidRPr="00DD4BE3">
        <w:rPr>
          <w:rFonts w:ascii="Arial" w:hAnsi="Arial" w:cs="Arial"/>
          <w:b/>
          <w:bCs/>
          <w:sz w:val="24"/>
          <w:szCs w:val="24"/>
        </w:rPr>
        <w:t>Module: Marketing Management</w:t>
      </w:r>
    </w:p>
    <w:p w14:paraId="03A024C2" w14:textId="77777777" w:rsidR="009F2E7A" w:rsidRPr="00DD4BE3" w:rsidRDefault="009F2E7A" w:rsidP="009F2E7A">
      <w:pPr>
        <w:spacing w:line="480" w:lineRule="auto"/>
        <w:jc w:val="both"/>
        <w:rPr>
          <w:rFonts w:ascii="Arial" w:hAnsi="Arial" w:cs="Arial"/>
          <w:b/>
          <w:bCs/>
          <w:sz w:val="24"/>
          <w:szCs w:val="24"/>
        </w:rPr>
      </w:pPr>
      <w:r w:rsidRPr="00DD4BE3">
        <w:rPr>
          <w:rFonts w:ascii="Arial" w:hAnsi="Arial" w:cs="Arial"/>
          <w:b/>
          <w:bCs/>
          <w:sz w:val="24"/>
          <w:szCs w:val="24"/>
        </w:rPr>
        <w:t>Assignment Title: Assessment 2: Portfolio: Brand Extension</w:t>
      </w:r>
    </w:p>
    <w:p w14:paraId="31AEEA96" w14:textId="7E6F45D8" w:rsidR="009F2E7A" w:rsidRPr="00DD4BE3" w:rsidRDefault="009F2E7A" w:rsidP="009F2E7A">
      <w:pPr>
        <w:spacing w:line="480" w:lineRule="auto"/>
        <w:jc w:val="both"/>
        <w:rPr>
          <w:rFonts w:ascii="Arial" w:hAnsi="Arial" w:cs="Arial"/>
          <w:sz w:val="24"/>
          <w:szCs w:val="24"/>
        </w:rPr>
      </w:pPr>
      <w:r w:rsidRPr="00DD4BE3">
        <w:rPr>
          <w:rFonts w:ascii="Arial" w:hAnsi="Arial" w:cs="Arial"/>
          <w:b/>
          <w:bCs/>
          <w:sz w:val="24"/>
          <w:szCs w:val="24"/>
        </w:rPr>
        <w:t>Lecturer:</w:t>
      </w:r>
      <w:r w:rsidR="00A60809">
        <w:rPr>
          <w:rFonts w:ascii="Arial" w:hAnsi="Arial" w:cs="Arial"/>
          <w:b/>
          <w:bCs/>
          <w:sz w:val="24"/>
          <w:szCs w:val="24"/>
        </w:rPr>
        <w:t xml:space="preserve"> Dr</w:t>
      </w:r>
      <w:r w:rsidRPr="00DD4BE3">
        <w:rPr>
          <w:rFonts w:ascii="Arial" w:hAnsi="Arial" w:cs="Arial"/>
          <w:sz w:val="24"/>
          <w:szCs w:val="24"/>
        </w:rPr>
        <w:t xml:space="preserve"> </w:t>
      </w:r>
      <w:r w:rsidRPr="00DD4BE3">
        <w:rPr>
          <w:rFonts w:ascii="Arial" w:hAnsi="Arial" w:cs="Arial"/>
          <w:b/>
          <w:bCs/>
          <w:sz w:val="24"/>
          <w:szCs w:val="24"/>
        </w:rPr>
        <w:t xml:space="preserve">Laila </w:t>
      </w:r>
      <w:proofErr w:type="spellStart"/>
      <w:r w:rsidRPr="00DD4BE3">
        <w:rPr>
          <w:rFonts w:ascii="Arial" w:hAnsi="Arial" w:cs="Arial"/>
          <w:b/>
          <w:bCs/>
          <w:sz w:val="24"/>
          <w:szCs w:val="24"/>
        </w:rPr>
        <w:t>Maazouz</w:t>
      </w:r>
      <w:proofErr w:type="spellEnd"/>
    </w:p>
    <w:p w14:paraId="25954D69" w14:textId="5702A5D0" w:rsidR="00145BC7" w:rsidRPr="00DD4BE3" w:rsidRDefault="009F2E7A" w:rsidP="009F2E7A">
      <w:pPr>
        <w:spacing w:line="480" w:lineRule="auto"/>
        <w:jc w:val="both"/>
        <w:rPr>
          <w:rFonts w:ascii="Arial" w:hAnsi="Arial" w:cs="Arial"/>
          <w:b/>
          <w:bCs/>
          <w:i/>
          <w:iCs/>
          <w:sz w:val="24"/>
          <w:szCs w:val="24"/>
        </w:rPr>
      </w:pPr>
      <w:r w:rsidRPr="00DD4BE3">
        <w:rPr>
          <w:rFonts w:ascii="Arial" w:hAnsi="Arial" w:cs="Arial"/>
          <w:b/>
          <w:bCs/>
          <w:sz w:val="24"/>
          <w:szCs w:val="24"/>
        </w:rPr>
        <w:t xml:space="preserve">Word count: </w:t>
      </w:r>
      <w:r w:rsidR="00AB1691" w:rsidRPr="00DD4BE3">
        <w:rPr>
          <w:rFonts w:ascii="Arial" w:hAnsi="Arial" w:cs="Arial"/>
          <w:b/>
          <w:bCs/>
          <w:sz w:val="24"/>
          <w:szCs w:val="24"/>
        </w:rPr>
        <w:t>2</w:t>
      </w:r>
      <w:r w:rsidR="00AB2503">
        <w:rPr>
          <w:rFonts w:ascii="Arial" w:hAnsi="Arial" w:cs="Arial"/>
          <w:b/>
          <w:bCs/>
          <w:sz w:val="24"/>
          <w:szCs w:val="24"/>
        </w:rPr>
        <w:t>634</w:t>
      </w:r>
    </w:p>
    <w:p w14:paraId="7122A52D" w14:textId="77777777" w:rsidR="009F2E7A" w:rsidRPr="00DD4BE3" w:rsidRDefault="009F2E7A" w:rsidP="009F2E7A">
      <w:pPr>
        <w:spacing w:line="480" w:lineRule="auto"/>
        <w:jc w:val="both"/>
        <w:rPr>
          <w:rFonts w:ascii="Arial" w:hAnsi="Arial" w:cs="Arial"/>
          <w:b/>
          <w:bCs/>
          <w:sz w:val="24"/>
          <w:szCs w:val="24"/>
        </w:rPr>
      </w:pPr>
      <w:r w:rsidRPr="00DD4BE3">
        <w:rPr>
          <w:rFonts w:ascii="Arial" w:hAnsi="Arial" w:cs="Arial"/>
          <w:b/>
          <w:bCs/>
          <w:sz w:val="24"/>
          <w:szCs w:val="24"/>
        </w:rPr>
        <w:t>Submission deadline: 28</w:t>
      </w:r>
      <w:r w:rsidRPr="00DD4BE3">
        <w:rPr>
          <w:rFonts w:ascii="Arial" w:hAnsi="Arial" w:cs="Arial"/>
          <w:b/>
          <w:bCs/>
          <w:sz w:val="24"/>
          <w:szCs w:val="24"/>
          <w:vertAlign w:val="superscript"/>
        </w:rPr>
        <w:t>th</w:t>
      </w:r>
      <w:r w:rsidRPr="00DD4BE3">
        <w:rPr>
          <w:rFonts w:ascii="Arial" w:hAnsi="Arial" w:cs="Arial"/>
          <w:b/>
          <w:bCs/>
          <w:sz w:val="24"/>
          <w:szCs w:val="24"/>
        </w:rPr>
        <w:t xml:space="preserve"> April 2025</w:t>
      </w:r>
    </w:p>
    <w:p w14:paraId="5927AA61" w14:textId="77777777" w:rsidR="009F2E7A" w:rsidRPr="00DD4BE3" w:rsidRDefault="009F2E7A" w:rsidP="009F2E7A">
      <w:pPr>
        <w:pStyle w:val="NoSpacing"/>
        <w:spacing w:before="1540" w:after="240" w:line="360" w:lineRule="auto"/>
        <w:jc w:val="center"/>
        <w:rPr>
          <w:rFonts w:ascii="Arial" w:hAnsi="Arial" w:cs="Arial"/>
          <w:sz w:val="32"/>
          <w:szCs w:val="32"/>
          <w:lang w:val="en-GB"/>
        </w:rPr>
      </w:pPr>
      <w:r w:rsidRPr="00DD4BE3">
        <w:rPr>
          <w:rFonts w:ascii="Arial" w:hAnsi="Arial" w:cs="Arial"/>
          <w:sz w:val="32"/>
          <w:szCs w:val="32"/>
          <w:lang w:val="en-GB"/>
        </w:rPr>
        <w:br w:type="page"/>
      </w:r>
    </w:p>
    <w:sdt>
      <w:sdtPr>
        <w:rPr>
          <w:rFonts w:ascii="Arial" w:eastAsiaTheme="minorHAnsi" w:hAnsi="Arial" w:cs="Arial"/>
          <w:b w:val="0"/>
          <w:bCs w:val="0"/>
          <w:color w:val="auto"/>
          <w:sz w:val="22"/>
          <w:szCs w:val="22"/>
          <w:lang w:eastAsia="en-US"/>
        </w:rPr>
        <w:id w:val="-798766249"/>
        <w:docPartObj>
          <w:docPartGallery w:val="Table of Contents"/>
          <w:docPartUnique/>
        </w:docPartObj>
      </w:sdtPr>
      <w:sdtEndPr>
        <w:rPr>
          <w:noProof/>
        </w:rPr>
      </w:sdtEndPr>
      <w:sdtContent>
        <w:p w14:paraId="61C02EF7" w14:textId="77777777" w:rsidR="009F2E7A" w:rsidRPr="00DD4BE3" w:rsidRDefault="009F2E7A" w:rsidP="009F2E7A">
          <w:pPr>
            <w:pStyle w:val="TOCHeading"/>
            <w:jc w:val="center"/>
            <w:rPr>
              <w:rFonts w:ascii="Arial" w:hAnsi="Arial" w:cs="Arial"/>
              <w:color w:val="auto"/>
              <w:sz w:val="32"/>
              <w:szCs w:val="24"/>
            </w:rPr>
          </w:pPr>
          <w:r w:rsidRPr="00DD4BE3">
            <w:rPr>
              <w:rFonts w:ascii="Arial" w:hAnsi="Arial" w:cs="Arial"/>
              <w:color w:val="auto"/>
              <w:sz w:val="32"/>
              <w:szCs w:val="24"/>
            </w:rPr>
            <w:t>Table of Contents</w:t>
          </w:r>
        </w:p>
        <w:p w14:paraId="24D6B0DE" w14:textId="63162FAF"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r w:rsidRPr="00DD4BE3">
            <w:rPr>
              <w:rFonts w:ascii="Arial" w:hAnsi="Arial" w:cs="Arial"/>
              <w:b/>
              <w:bCs/>
              <w:noProof/>
              <w:sz w:val="24"/>
              <w:szCs w:val="24"/>
            </w:rPr>
            <w:fldChar w:fldCharType="begin"/>
          </w:r>
          <w:r w:rsidRPr="00DD4BE3">
            <w:rPr>
              <w:rFonts w:ascii="Arial" w:hAnsi="Arial" w:cs="Arial"/>
              <w:b/>
              <w:bCs/>
              <w:noProof/>
              <w:sz w:val="24"/>
              <w:szCs w:val="24"/>
            </w:rPr>
            <w:instrText xml:space="preserve"> TOC \o "1-3" \h \z \u </w:instrText>
          </w:r>
          <w:r w:rsidRPr="00DD4BE3">
            <w:rPr>
              <w:rFonts w:ascii="Arial" w:hAnsi="Arial" w:cs="Arial"/>
              <w:b/>
              <w:bCs/>
              <w:noProof/>
              <w:sz w:val="24"/>
              <w:szCs w:val="24"/>
            </w:rPr>
            <w:fldChar w:fldCharType="separate"/>
          </w:r>
          <w:hyperlink w:anchor="_Toc195046853" w:history="1">
            <w:r w:rsidRPr="00DD4BE3">
              <w:rPr>
                <w:rStyle w:val="Hyperlink"/>
                <w:rFonts w:ascii="Arial" w:hAnsi="Arial" w:cs="Arial"/>
                <w:noProof/>
                <w:color w:val="auto"/>
              </w:rPr>
              <w:t>Introduction</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_Toc195046853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1</w:t>
            </w:r>
            <w:r w:rsidRPr="00DD4BE3">
              <w:rPr>
                <w:rFonts w:ascii="Arial" w:hAnsi="Arial" w:cs="Arial"/>
                <w:noProof/>
                <w:webHidden/>
              </w:rPr>
              <w:fldChar w:fldCharType="end"/>
            </w:r>
          </w:hyperlink>
        </w:p>
        <w:p w14:paraId="5B4C0725" w14:textId="1C599B28"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4" w:history="1">
            <w:r w:rsidRPr="00DD4BE3">
              <w:rPr>
                <w:rStyle w:val="Hyperlink"/>
                <w:rFonts w:ascii="Arial" w:hAnsi="Arial" w:cs="Arial"/>
                <w:noProof/>
                <w:color w:val="auto"/>
              </w:rPr>
              <w:t>Brand Extension</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_Toc195046854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2</w:t>
            </w:r>
            <w:r w:rsidRPr="00DD4BE3">
              <w:rPr>
                <w:rFonts w:ascii="Arial" w:hAnsi="Arial" w:cs="Arial"/>
                <w:noProof/>
                <w:webHidden/>
              </w:rPr>
              <w:fldChar w:fldCharType="end"/>
            </w:r>
          </w:hyperlink>
        </w:p>
        <w:p w14:paraId="0EBAEFC2" w14:textId="21BED3F6"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5" w:history="1">
            <w:r w:rsidRPr="00DD4BE3">
              <w:rPr>
                <w:rStyle w:val="Hyperlink"/>
                <w:rFonts w:ascii="Arial" w:hAnsi="Arial" w:cs="Arial"/>
                <w:noProof/>
                <w:color w:val="auto"/>
              </w:rPr>
              <w:t>STP for the New Brand Extension:</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_Toc195046855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3</w:t>
            </w:r>
            <w:r w:rsidRPr="00DD4BE3">
              <w:rPr>
                <w:rFonts w:ascii="Arial" w:hAnsi="Arial" w:cs="Arial"/>
                <w:noProof/>
                <w:webHidden/>
              </w:rPr>
              <w:fldChar w:fldCharType="end"/>
            </w:r>
          </w:hyperlink>
        </w:p>
        <w:p w14:paraId="348CACBC" w14:textId="54DE230A"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6" w:history="1">
            <w:r w:rsidRPr="00DD4BE3">
              <w:rPr>
                <w:rStyle w:val="Hyperlink"/>
                <w:rFonts w:ascii="Arial" w:hAnsi="Arial" w:cs="Arial"/>
                <w:noProof/>
                <w:color w:val="auto"/>
              </w:rPr>
              <w:t>Customer Personal Profile:</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_Toc195046856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6</w:t>
            </w:r>
            <w:r w:rsidRPr="00DD4BE3">
              <w:rPr>
                <w:rFonts w:ascii="Arial" w:hAnsi="Arial" w:cs="Arial"/>
                <w:noProof/>
                <w:webHidden/>
              </w:rPr>
              <w:fldChar w:fldCharType="end"/>
            </w:r>
          </w:hyperlink>
        </w:p>
        <w:p w14:paraId="13CB782C" w14:textId="6FA473F8"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7" w:history="1">
            <w:r w:rsidRPr="00DD4BE3">
              <w:rPr>
                <w:rStyle w:val="Hyperlink"/>
                <w:rFonts w:ascii="Arial" w:hAnsi="Arial" w:cs="Arial"/>
                <w:noProof/>
                <w:color w:val="auto"/>
              </w:rPr>
              <w:t>Marketing Mix Strategy</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_Toc195046857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9</w:t>
            </w:r>
            <w:r w:rsidRPr="00DD4BE3">
              <w:rPr>
                <w:rFonts w:ascii="Arial" w:hAnsi="Arial" w:cs="Arial"/>
                <w:noProof/>
                <w:webHidden/>
              </w:rPr>
              <w:fldChar w:fldCharType="end"/>
            </w:r>
          </w:hyperlink>
        </w:p>
        <w:p w14:paraId="7FCDFB95" w14:textId="68CC40D7"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8" w:history="1">
            <w:r w:rsidRPr="00DD4BE3">
              <w:rPr>
                <w:rStyle w:val="Hyperlink"/>
                <w:rFonts w:ascii="Arial" w:hAnsi="Arial" w:cs="Arial"/>
                <w:noProof/>
                <w:color w:val="auto"/>
              </w:rPr>
              <w:t>Conclusion</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_Toc195046858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13</w:t>
            </w:r>
            <w:r w:rsidRPr="00DD4BE3">
              <w:rPr>
                <w:rFonts w:ascii="Arial" w:hAnsi="Arial" w:cs="Arial"/>
                <w:noProof/>
                <w:webHidden/>
              </w:rPr>
              <w:fldChar w:fldCharType="end"/>
            </w:r>
          </w:hyperlink>
        </w:p>
        <w:p w14:paraId="1C398DE6" w14:textId="591F42D2" w:rsidR="009F2E7A" w:rsidRPr="00DD4BE3" w:rsidRDefault="009F2E7A" w:rsidP="009F2E7A">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9" w:history="1">
            <w:r w:rsidRPr="00DD4BE3">
              <w:rPr>
                <w:rStyle w:val="Hyperlink"/>
                <w:rFonts w:ascii="Arial" w:hAnsi="Arial" w:cs="Arial"/>
                <w:noProof/>
                <w:color w:val="auto"/>
              </w:rPr>
              <w:t>Reference</w:t>
            </w:r>
            <w:r w:rsidRPr="00DD4BE3">
              <w:rPr>
                <w:rFonts w:ascii="Arial" w:hAnsi="Arial" w:cs="Arial"/>
                <w:noProof/>
                <w:webHidden/>
              </w:rPr>
              <w:tab/>
            </w:r>
            <w:r w:rsidRPr="00DD4BE3">
              <w:rPr>
                <w:rFonts w:ascii="Arial" w:hAnsi="Arial" w:cs="Arial"/>
                <w:noProof/>
                <w:webHidden/>
              </w:rPr>
              <w:fldChar w:fldCharType="begin"/>
            </w:r>
            <w:r w:rsidRPr="00DD4BE3">
              <w:rPr>
                <w:rFonts w:ascii="Arial" w:hAnsi="Arial" w:cs="Arial"/>
                <w:noProof/>
                <w:webHidden/>
              </w:rPr>
              <w:instrText xml:space="preserve"> PAGEREF _Toc195046859 \h </w:instrText>
            </w:r>
            <w:r w:rsidRPr="00DD4BE3">
              <w:rPr>
                <w:rFonts w:ascii="Arial" w:hAnsi="Arial" w:cs="Arial"/>
                <w:noProof/>
                <w:webHidden/>
              </w:rPr>
            </w:r>
            <w:r w:rsidRPr="00DD4BE3">
              <w:rPr>
                <w:rFonts w:ascii="Arial" w:hAnsi="Arial" w:cs="Arial"/>
                <w:noProof/>
                <w:webHidden/>
              </w:rPr>
              <w:fldChar w:fldCharType="separate"/>
            </w:r>
            <w:r w:rsidR="00DD4BE3" w:rsidRPr="00DD4BE3">
              <w:rPr>
                <w:rFonts w:ascii="Arial" w:hAnsi="Arial" w:cs="Arial"/>
                <w:noProof/>
                <w:webHidden/>
              </w:rPr>
              <w:t>14</w:t>
            </w:r>
            <w:r w:rsidRPr="00DD4BE3">
              <w:rPr>
                <w:rFonts w:ascii="Arial" w:hAnsi="Arial" w:cs="Arial"/>
                <w:noProof/>
                <w:webHidden/>
              </w:rPr>
              <w:fldChar w:fldCharType="end"/>
            </w:r>
          </w:hyperlink>
        </w:p>
        <w:p w14:paraId="67057350" w14:textId="77777777" w:rsidR="009F2E7A" w:rsidRPr="00DD4BE3" w:rsidRDefault="009F2E7A" w:rsidP="009F2E7A">
          <w:pPr>
            <w:rPr>
              <w:rFonts w:ascii="Arial" w:hAnsi="Arial" w:cs="Arial"/>
            </w:rPr>
          </w:pPr>
          <w:r w:rsidRPr="00DD4BE3">
            <w:rPr>
              <w:rFonts w:ascii="Arial" w:hAnsi="Arial" w:cs="Arial"/>
              <w:b/>
              <w:bCs/>
              <w:noProof/>
              <w:sz w:val="24"/>
              <w:szCs w:val="24"/>
            </w:rPr>
            <w:fldChar w:fldCharType="end"/>
          </w:r>
        </w:p>
      </w:sdtContent>
    </w:sdt>
    <w:p w14:paraId="5725BE32" w14:textId="77777777" w:rsidR="009F2E7A" w:rsidRPr="00DD4BE3" w:rsidRDefault="009F2E7A" w:rsidP="009F2E7A">
      <w:pPr>
        <w:spacing w:line="360" w:lineRule="auto"/>
        <w:jc w:val="both"/>
        <w:rPr>
          <w:rFonts w:ascii="Arial" w:hAnsi="Arial" w:cs="Arial"/>
          <w:sz w:val="24"/>
          <w:szCs w:val="24"/>
        </w:rPr>
        <w:sectPr w:rsidR="009F2E7A" w:rsidRPr="00DD4BE3" w:rsidSect="009F2E7A">
          <w:pgSz w:w="11906" w:h="16838"/>
          <w:pgMar w:top="1440" w:right="1440" w:bottom="1440" w:left="1440" w:header="720" w:footer="720" w:gutter="0"/>
          <w:pgNumType w:start="0"/>
          <w:cols w:space="720"/>
          <w:titlePg/>
          <w:docGrid w:linePitch="299"/>
        </w:sectPr>
      </w:pPr>
      <w:r w:rsidRPr="00DD4BE3">
        <w:rPr>
          <w:rFonts w:ascii="Arial" w:hAnsi="Arial" w:cs="Arial"/>
          <w:sz w:val="24"/>
          <w:szCs w:val="24"/>
        </w:rPr>
        <w:br w:type="page"/>
      </w:r>
    </w:p>
    <w:p w14:paraId="5DFE60D9" w14:textId="77777777" w:rsidR="009F2E7A" w:rsidRPr="00DD4BE3" w:rsidRDefault="009F2E7A" w:rsidP="009F2E7A">
      <w:pPr>
        <w:pStyle w:val="Heading1"/>
        <w:spacing w:after="240"/>
        <w:rPr>
          <w:rFonts w:cs="Arial"/>
          <w:color w:val="auto"/>
        </w:rPr>
      </w:pPr>
      <w:bookmarkStart w:id="0" w:name="_Toc195046853"/>
      <w:r w:rsidRPr="00DD4BE3">
        <w:rPr>
          <w:rFonts w:cs="Arial"/>
          <w:color w:val="auto"/>
        </w:rPr>
        <w:t>Introduction</w:t>
      </w:r>
      <w:bookmarkEnd w:id="0"/>
    </w:p>
    <w:p w14:paraId="4E035067" w14:textId="72906EE3" w:rsidR="00F36ED9" w:rsidRPr="00DD4BE3" w:rsidRDefault="00F36ED9" w:rsidP="00F36ED9">
      <w:pPr>
        <w:spacing w:after="240" w:line="360" w:lineRule="auto"/>
        <w:jc w:val="both"/>
        <w:rPr>
          <w:rFonts w:ascii="Arial" w:hAnsi="Arial" w:cs="Arial"/>
          <w:sz w:val="24"/>
          <w:szCs w:val="24"/>
        </w:rPr>
      </w:pPr>
      <w:r w:rsidRPr="00DD4BE3">
        <w:rPr>
          <w:rFonts w:ascii="Arial" w:hAnsi="Arial" w:cs="Arial"/>
          <w:sz w:val="24"/>
          <w:szCs w:val="24"/>
        </w:rPr>
        <w:t>John Lewis &amp; Partners, a prominent UK retailer, stands as a beacon of quality and customer service within the department store industry. John Lewis received recognition for its deep collection of premium furnishings alongside fashion items and technological products while building an identity which customers associate with trustworthiness and excellent service delivery. The business provides high-end goods through its private brands and internationally recognised labels which attract customers who seek elegant products of excellent quality. The brand identity of John Lewis &amp; Partners exists through ethical trading principles combined with sustainable practices and customer satisfaction through their enduring partnership model.</w:t>
      </w:r>
    </w:p>
    <w:p w14:paraId="0B8397A4" w14:textId="76E04413" w:rsidR="00F36ED9" w:rsidRPr="00DD4BE3" w:rsidRDefault="00F36ED9" w:rsidP="00F36ED9">
      <w:pPr>
        <w:spacing w:after="240" w:line="360" w:lineRule="auto"/>
        <w:jc w:val="both"/>
        <w:rPr>
          <w:rFonts w:ascii="Arial" w:hAnsi="Arial" w:cs="Arial"/>
          <w:sz w:val="24"/>
          <w:szCs w:val="24"/>
        </w:rPr>
      </w:pPr>
      <w:r w:rsidRPr="00DD4BE3">
        <w:rPr>
          <w:rFonts w:ascii="Arial" w:hAnsi="Arial" w:cs="Arial"/>
          <w:sz w:val="24"/>
          <w:szCs w:val="24"/>
        </w:rPr>
        <w:t>People today have demanding schedules and prioritise well-being so much that they strongly seek efficient home environments. The proposed strategic addition to John Lewis &amp; Partners' product range is "John Lewis Home Harmony". A new service within the company uses its current home furnishings brand credibility and expertise to deliver complete home organising solutions that also declutter spaces.</w:t>
      </w:r>
    </w:p>
    <w:p w14:paraId="0951839E" w14:textId="525D29B2" w:rsidR="009F2E7A" w:rsidRPr="00DD4BE3" w:rsidRDefault="00F36ED9" w:rsidP="00F36ED9">
      <w:pPr>
        <w:spacing w:after="240" w:line="360" w:lineRule="auto"/>
        <w:jc w:val="both"/>
        <w:rPr>
          <w:rFonts w:ascii="Arial" w:hAnsi="Arial" w:cs="Arial"/>
          <w:sz w:val="24"/>
          <w:szCs w:val="24"/>
        </w:rPr>
      </w:pPr>
      <w:r w:rsidRPr="00DD4BE3">
        <w:rPr>
          <w:rFonts w:ascii="Arial" w:hAnsi="Arial" w:cs="Arial"/>
          <w:sz w:val="24"/>
          <w:szCs w:val="24"/>
        </w:rPr>
        <w:t>This report presents the strategic logic alongside marketing plan elements for "John Lewis Home Harmony". The report explores segmentation and targeting and positioning (STP) approaches before defining target customers for the John Lewis &amp; Partners brand extension. The report will present an adaptation of the 7Ps marketing mix elements so they work for the service-focused nature of this new offering. The research delivers a complete assessment which proves "John Lewis Home Harmony" has both business viability and market potential in expanding company service offerings to address the changing needs of its audience.</w:t>
      </w:r>
    </w:p>
    <w:p w14:paraId="1732FE8C" w14:textId="77777777" w:rsidR="009F2E7A" w:rsidRPr="00DD4BE3" w:rsidRDefault="009F2E7A" w:rsidP="009F2E7A">
      <w:pPr>
        <w:spacing w:after="160" w:line="259" w:lineRule="auto"/>
        <w:rPr>
          <w:rFonts w:ascii="Arial" w:hAnsi="Arial" w:cs="Arial"/>
          <w:sz w:val="24"/>
          <w:szCs w:val="24"/>
        </w:rPr>
      </w:pPr>
      <w:r w:rsidRPr="00DD4BE3">
        <w:rPr>
          <w:rFonts w:ascii="Arial" w:hAnsi="Arial" w:cs="Arial"/>
          <w:sz w:val="24"/>
          <w:szCs w:val="24"/>
        </w:rPr>
        <w:br w:type="page"/>
      </w:r>
    </w:p>
    <w:p w14:paraId="1A5BF28A" w14:textId="77777777" w:rsidR="009F2E7A" w:rsidRPr="00DD4BE3" w:rsidRDefault="009F2E7A" w:rsidP="009F2E7A">
      <w:pPr>
        <w:pStyle w:val="Heading1"/>
        <w:spacing w:after="240"/>
        <w:rPr>
          <w:rFonts w:cs="Arial"/>
          <w:color w:val="auto"/>
          <w:szCs w:val="32"/>
        </w:rPr>
      </w:pPr>
      <w:bookmarkStart w:id="1" w:name="_Toc195046854"/>
      <w:r w:rsidRPr="00DD4BE3">
        <w:rPr>
          <w:rFonts w:cs="Arial"/>
          <w:color w:val="auto"/>
          <w:szCs w:val="32"/>
        </w:rPr>
        <w:t>Brand Extension</w:t>
      </w:r>
      <w:bookmarkEnd w:id="1"/>
    </w:p>
    <w:p w14:paraId="608EB886" w14:textId="6B306A8A" w:rsidR="00F538C0" w:rsidRPr="00DD4BE3" w:rsidRDefault="00F538C0" w:rsidP="00F538C0">
      <w:pPr>
        <w:spacing w:before="240" w:line="360" w:lineRule="auto"/>
        <w:jc w:val="both"/>
        <w:rPr>
          <w:rFonts w:ascii="Arial" w:hAnsi="Arial" w:cs="Arial"/>
          <w:b/>
          <w:bCs/>
          <w:sz w:val="24"/>
          <w:szCs w:val="24"/>
        </w:rPr>
      </w:pPr>
      <w:r w:rsidRPr="00DD4BE3">
        <w:rPr>
          <w:rFonts w:ascii="Arial" w:hAnsi="Arial" w:cs="Arial"/>
          <w:b/>
          <w:bCs/>
          <w:sz w:val="24"/>
          <w:szCs w:val="24"/>
        </w:rPr>
        <w:t>John Lewis Home Harmony: Brand Extension Description</w:t>
      </w:r>
    </w:p>
    <w:p w14:paraId="525CAAF1" w14:textId="5B4C93E1" w:rsidR="00F538C0" w:rsidRPr="00DD4BE3" w:rsidRDefault="00F538C0" w:rsidP="00F538C0">
      <w:pPr>
        <w:spacing w:before="240" w:line="360" w:lineRule="auto"/>
        <w:jc w:val="both"/>
        <w:rPr>
          <w:rFonts w:ascii="Arial" w:hAnsi="Arial" w:cs="Arial"/>
          <w:sz w:val="24"/>
          <w:szCs w:val="24"/>
        </w:rPr>
      </w:pPr>
      <w:r w:rsidRPr="00DD4BE3">
        <w:rPr>
          <w:rFonts w:ascii="Arial" w:hAnsi="Arial" w:cs="Arial"/>
          <w:sz w:val="24"/>
          <w:szCs w:val="24"/>
        </w:rPr>
        <w:t>"John Lewis Home Harmony" proposes a comprehensive home organisation and decluttering provider, extending the Toilet Lewis &amp; Partners brand into the area of personalised domestic control. This carrier aligns seamlessly with the emblem's hooked-up values of first-rate, trust, and tremendous customer support. John Lewis has always located itself as a purveyor of delicate living, supplying top-class products that enhance the house. "Domestic harmony" builds upon this by offering expert help in developing serene and organised dwelling areas, addressing a growing preference for streamlined and efficient home environments.</w:t>
      </w:r>
    </w:p>
    <w:p w14:paraId="2A1DEB26" w14:textId="05A39FF6" w:rsidR="00F538C0" w:rsidRPr="00DD4BE3" w:rsidRDefault="00F538C0" w:rsidP="00F538C0">
      <w:pPr>
        <w:spacing w:before="240" w:line="360" w:lineRule="auto"/>
        <w:jc w:val="both"/>
        <w:rPr>
          <w:rFonts w:ascii="Arial" w:hAnsi="Arial" w:cs="Arial"/>
          <w:sz w:val="24"/>
          <w:szCs w:val="24"/>
        </w:rPr>
      </w:pPr>
      <w:r w:rsidRPr="00DD4BE3">
        <w:rPr>
          <w:rFonts w:ascii="Arial" w:hAnsi="Arial" w:cs="Arial"/>
          <w:sz w:val="24"/>
          <w:szCs w:val="24"/>
        </w:rPr>
        <w:t>The carrier offers large cost savings by presenting a holistic approach to home improvement and shifting past product sales to provide personalised answers. It fills an essential market hole by providing a reliable, high-end organisation service and differentiating itself from fragmented, much less reliable providers. The rising need for this carrier is driven by an increasing number of busy existences, a growing emphasis on mental well-being, and a growing focus on the blessings of decluttered spaces (Williams, 2020). Purchasers are in search of simplifying their lives and creating peaceful domestic environments, aligning flawlessly with John Lewis's brand ethos.</w:t>
      </w:r>
    </w:p>
    <w:p w14:paraId="2D193DC8" w14:textId="31D322DF" w:rsidR="00F538C0" w:rsidRPr="00DD4BE3" w:rsidRDefault="00F538C0" w:rsidP="00F538C0">
      <w:pPr>
        <w:spacing w:before="240" w:line="360" w:lineRule="auto"/>
        <w:jc w:val="both"/>
        <w:rPr>
          <w:rFonts w:ascii="Arial" w:hAnsi="Arial" w:cs="Arial"/>
          <w:sz w:val="24"/>
          <w:szCs w:val="24"/>
        </w:rPr>
      </w:pPr>
      <w:r w:rsidRPr="00DD4BE3">
        <w:rPr>
          <w:rFonts w:ascii="Arial" w:hAnsi="Arial" w:cs="Arial"/>
          <w:sz w:val="24"/>
          <w:szCs w:val="24"/>
        </w:rPr>
        <w:t>Via leveraging John Lewis's current infrastructure, which includes its delivery networks and customer service information, "home concord" can offer an unbroken and reliable experience. The carrier will utilise John Lewis's own variety of storage and agency merchandise, creating a synergistic income opportunity. Moreover, the inclusion of non-obligatory indoor design consultations permits a complete domestic transformation, improving the emblem's position as a company of entire domestic solutions.</w:t>
      </w:r>
    </w:p>
    <w:p w14:paraId="1DF4F127" w14:textId="3C63E518" w:rsidR="009F2E7A" w:rsidRPr="00DD4BE3" w:rsidRDefault="00F538C0" w:rsidP="00F538C0">
      <w:pPr>
        <w:spacing w:before="240" w:line="360" w:lineRule="auto"/>
        <w:jc w:val="both"/>
        <w:rPr>
          <w:rFonts w:ascii="Arial" w:hAnsi="Arial" w:cs="Arial"/>
          <w:sz w:val="24"/>
          <w:szCs w:val="24"/>
        </w:rPr>
      </w:pPr>
      <w:r w:rsidRPr="00DD4BE3">
        <w:rPr>
          <w:rFonts w:ascii="Arial" w:hAnsi="Arial" w:cs="Arial"/>
          <w:sz w:val="24"/>
          <w:szCs w:val="24"/>
        </w:rPr>
        <w:t>The carrier's attention to the sustainable disposal and recycling of undesirable items also resonates with current purchaser values, enhancing the emblem's ethical standing (Smith, 2021). The "domestic harmony" carrier is designed to attract present John Lewis customers in search of decorating their dwelling areas, in addition to new clients interested in the brand's recognition for exceptionalness and reliability. The service caters to a variety of demographics, from busy specialists to families looking to create more prepared and purposeful homes. The service is likewise designed to evolve to the converting needs of the purchaser, for instance, the growing call for far-off session offerings (Jones, 2022) and the rising interest in domestic control answers (Brown, 2024). John Lewis's ability to evolve with the market developments, at the same time as staying genuine to its core values, will ensure the achievement of this new emblem extension (Davies, 2023).</w:t>
      </w:r>
    </w:p>
    <w:p w14:paraId="58D41C2A" w14:textId="77777777" w:rsidR="009F2E7A" w:rsidRPr="00DD4BE3" w:rsidRDefault="009F2E7A" w:rsidP="009F2E7A">
      <w:pPr>
        <w:pStyle w:val="Heading1"/>
        <w:rPr>
          <w:rFonts w:cs="Arial"/>
          <w:color w:val="auto"/>
          <w:szCs w:val="32"/>
        </w:rPr>
      </w:pPr>
      <w:bookmarkStart w:id="2" w:name="_Toc195046855"/>
      <w:r w:rsidRPr="00DD4BE3">
        <w:rPr>
          <w:rFonts w:cs="Arial"/>
          <w:color w:val="auto"/>
          <w:szCs w:val="32"/>
        </w:rPr>
        <w:t>STP for the New Brand Extension:</w:t>
      </w:r>
      <w:bookmarkEnd w:id="2"/>
    </w:p>
    <w:p w14:paraId="7CADFC8A" w14:textId="5420B63C" w:rsidR="00B50C83" w:rsidRPr="00DD4BE3" w:rsidRDefault="00B50C83" w:rsidP="0060090E">
      <w:pPr>
        <w:spacing w:before="240" w:line="360" w:lineRule="auto"/>
        <w:jc w:val="both"/>
        <w:rPr>
          <w:rFonts w:ascii="Arial" w:hAnsi="Arial" w:cs="Arial"/>
          <w:b/>
          <w:bCs/>
          <w:i/>
          <w:iCs/>
          <w:sz w:val="24"/>
          <w:szCs w:val="24"/>
        </w:rPr>
      </w:pPr>
      <w:r w:rsidRPr="00DD4BE3">
        <w:rPr>
          <w:rFonts w:ascii="Arial" w:hAnsi="Arial" w:cs="Arial"/>
          <w:b/>
          <w:bCs/>
          <w:i/>
          <w:iCs/>
          <w:sz w:val="24"/>
          <w:szCs w:val="24"/>
        </w:rPr>
        <w:t>Why Linking it to the brand extension?</w:t>
      </w:r>
    </w:p>
    <w:p w14:paraId="30F0DE86" w14:textId="2568B0C4" w:rsidR="00B50C83" w:rsidRPr="00DD4BE3" w:rsidRDefault="00B50C83" w:rsidP="0060090E">
      <w:pPr>
        <w:spacing w:before="240" w:line="360" w:lineRule="auto"/>
        <w:jc w:val="both"/>
        <w:rPr>
          <w:rFonts w:ascii="Arial" w:hAnsi="Arial" w:cs="Arial"/>
          <w:sz w:val="24"/>
          <w:szCs w:val="24"/>
        </w:rPr>
      </w:pPr>
      <w:r w:rsidRPr="00DD4BE3">
        <w:rPr>
          <w:rFonts w:ascii="Arial" w:hAnsi="Arial" w:cs="Arial"/>
          <w:sz w:val="24"/>
          <w:szCs w:val="24"/>
        </w:rPr>
        <w:t>Using the John Lewis Home brand increases trustworthiness because customers are already familiar with its established reputation for superior quality along with excellent service and reliability. John Lewis Home Harmony begins its operations with immediate brand recognition and achieves customer confidence through association with the esteemed brand, which provides existing loyal consumers and retail channels as well as delivery systems to deliver a premium-quality unified experience.</w:t>
      </w:r>
    </w:p>
    <w:p w14:paraId="11A3FF18" w14:textId="3D6C3EB2" w:rsidR="0060090E" w:rsidRPr="00DD4BE3" w:rsidRDefault="0060090E" w:rsidP="0060090E">
      <w:pPr>
        <w:spacing w:before="240" w:line="360" w:lineRule="auto"/>
        <w:jc w:val="both"/>
        <w:rPr>
          <w:rFonts w:ascii="Arial" w:hAnsi="Arial" w:cs="Arial"/>
          <w:b/>
          <w:bCs/>
          <w:i/>
          <w:iCs/>
          <w:sz w:val="24"/>
          <w:szCs w:val="24"/>
        </w:rPr>
      </w:pPr>
      <w:r w:rsidRPr="00DD4BE3">
        <w:rPr>
          <w:rFonts w:ascii="Arial" w:hAnsi="Arial" w:cs="Arial"/>
          <w:b/>
          <w:bCs/>
          <w:i/>
          <w:iCs/>
          <w:sz w:val="24"/>
          <w:szCs w:val="24"/>
        </w:rPr>
        <w:t>1. Segmentation:</w:t>
      </w:r>
    </w:p>
    <w:p w14:paraId="09A73ED5" w14:textId="291301C6" w:rsidR="0060090E" w:rsidRPr="00DD4BE3" w:rsidRDefault="0060090E" w:rsidP="0060090E">
      <w:pPr>
        <w:spacing w:before="240" w:line="360" w:lineRule="auto"/>
        <w:jc w:val="both"/>
        <w:rPr>
          <w:rFonts w:ascii="Arial" w:hAnsi="Arial" w:cs="Arial"/>
          <w:b/>
          <w:bCs/>
          <w:sz w:val="24"/>
          <w:szCs w:val="24"/>
        </w:rPr>
      </w:pPr>
      <w:r w:rsidRPr="00DD4BE3">
        <w:rPr>
          <w:rFonts w:ascii="Arial" w:hAnsi="Arial" w:cs="Arial"/>
          <w:b/>
          <w:bCs/>
          <w:sz w:val="24"/>
          <w:szCs w:val="24"/>
        </w:rPr>
        <w:t>Demographic:</w:t>
      </w:r>
    </w:p>
    <w:p w14:paraId="66F5ADDC" w14:textId="31043695" w:rsidR="0060090E" w:rsidRPr="00DD4BE3" w:rsidRDefault="0060090E" w:rsidP="00EE5EA9">
      <w:pPr>
        <w:spacing w:before="240" w:line="360" w:lineRule="auto"/>
        <w:ind w:left="720"/>
        <w:jc w:val="both"/>
        <w:rPr>
          <w:rFonts w:ascii="Arial" w:hAnsi="Arial" w:cs="Arial"/>
          <w:lang w:val="en-US"/>
        </w:rPr>
      </w:pPr>
      <w:r w:rsidRPr="00DD4BE3">
        <w:rPr>
          <w:rFonts w:ascii="Arial" w:hAnsi="Arial" w:cs="Arial"/>
          <w:sz w:val="24"/>
          <w:szCs w:val="24"/>
        </w:rPr>
        <w:t>Focused mostly on affluent people and families, elderly 30-60.</w:t>
      </w:r>
      <w:r w:rsidR="00EE5EA9" w:rsidRPr="00DD4BE3">
        <w:rPr>
          <w:rFonts w:ascii="Arial" w:hAnsi="Arial" w:cs="Arial"/>
          <w:sz w:val="24"/>
          <w:szCs w:val="24"/>
        </w:rPr>
        <w:t xml:space="preserve"> Because, </w:t>
      </w:r>
      <w:r w:rsidR="00EE5EA9" w:rsidRPr="00DD4BE3">
        <w:rPr>
          <w:rFonts w:ascii="Arial" w:hAnsi="Arial" w:cs="Arial"/>
          <w:lang w:val="en-US"/>
        </w:rPr>
        <w:t xml:space="preserve">Customers in this demographic tend to receive better financial compensation while maintaining established lifestyles that lead them to buy premium home services. The desire for comfort and convenience combined with high-quality standards dominates their house requirements. The profile of ideal customers for a professional home </w:t>
      </w:r>
      <w:proofErr w:type="spellStart"/>
      <w:r w:rsidR="00EE5EA9" w:rsidRPr="00DD4BE3">
        <w:rPr>
          <w:rFonts w:ascii="Arial" w:hAnsi="Arial" w:cs="Arial"/>
          <w:lang w:val="en-US"/>
        </w:rPr>
        <w:t>organisation</w:t>
      </w:r>
      <w:proofErr w:type="spellEnd"/>
      <w:r w:rsidR="00EE5EA9" w:rsidRPr="00DD4BE3">
        <w:rPr>
          <w:rFonts w:ascii="Arial" w:hAnsi="Arial" w:cs="Arial"/>
          <w:lang w:val="en-US"/>
        </w:rPr>
        <w:t xml:space="preserve"> and decluttering service includes individuals who own homes which are large in size and lead busy lives. The financial situation of this segment and their respect for John Lewis' quality products create a natural market for their premium services.</w:t>
      </w:r>
    </w:p>
    <w:p w14:paraId="16FC1844" w14:textId="0155DDE7"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Consciousness on families with higher disposable incomes, who price comfort and the exceptional.</w:t>
      </w:r>
    </w:p>
    <w:p w14:paraId="6D4D3B11" w14:textId="74E5C580"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That is suitable due to the fact those demographics are much more likely to put money into top-class home services and feature the economic capability to accomplish that (Patel, 2021).</w:t>
      </w:r>
    </w:p>
    <w:p w14:paraId="15E47638" w14:textId="6C0CBC28" w:rsidR="0060090E" w:rsidRPr="00DD4BE3" w:rsidRDefault="0060090E" w:rsidP="0060090E">
      <w:pPr>
        <w:spacing w:before="240" w:line="360" w:lineRule="auto"/>
        <w:jc w:val="both"/>
        <w:rPr>
          <w:rFonts w:ascii="Arial" w:hAnsi="Arial" w:cs="Arial"/>
          <w:b/>
          <w:bCs/>
          <w:sz w:val="24"/>
          <w:szCs w:val="24"/>
        </w:rPr>
      </w:pPr>
      <w:r w:rsidRPr="00DD4BE3">
        <w:rPr>
          <w:rFonts w:ascii="Arial" w:hAnsi="Arial" w:cs="Arial"/>
          <w:b/>
          <w:bCs/>
          <w:sz w:val="24"/>
          <w:szCs w:val="24"/>
        </w:rPr>
        <w:t>Geographic:</w:t>
      </w:r>
    </w:p>
    <w:p w14:paraId="78373109" w14:textId="3031FC9C"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To start with, those that specialise in major urban areas in the United Kingdom, in which the call for premium services is concentrated.</w:t>
      </w:r>
    </w:p>
    <w:p w14:paraId="42473F1E" w14:textId="72E6A570"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We are expanding to prosperous suburban regions with larger homes and better property values.</w:t>
      </w:r>
    </w:p>
    <w:p w14:paraId="281C11C8" w14:textId="74489F2A"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This is appropriate, as urban and suburban areas frequently incorporate a bigger portion of the target demographic (Garcia, 2022).</w:t>
      </w:r>
    </w:p>
    <w:p w14:paraId="38B5D0BA" w14:textId="3793A8E4" w:rsidR="0060090E" w:rsidRPr="00DD4BE3" w:rsidRDefault="0060090E" w:rsidP="0060090E">
      <w:pPr>
        <w:spacing w:before="240" w:line="360" w:lineRule="auto"/>
        <w:jc w:val="both"/>
        <w:rPr>
          <w:rFonts w:ascii="Arial" w:hAnsi="Arial" w:cs="Arial"/>
          <w:b/>
          <w:bCs/>
          <w:sz w:val="24"/>
          <w:szCs w:val="24"/>
        </w:rPr>
      </w:pPr>
      <w:r w:rsidRPr="00DD4BE3">
        <w:rPr>
          <w:rFonts w:ascii="Arial" w:hAnsi="Arial" w:cs="Arial"/>
          <w:b/>
          <w:bCs/>
          <w:sz w:val="24"/>
          <w:szCs w:val="24"/>
        </w:rPr>
        <w:t>Psychographic:</w:t>
      </w:r>
    </w:p>
    <w:p w14:paraId="72FC31DA" w14:textId="6FC4C992"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Focused on folks that value business enterprise, performance, and peaceful home surroundings.</w:t>
      </w:r>
    </w:p>
    <w:p w14:paraId="47F18210" w14:textId="2A0CF1EE"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Recognition of those who prioritise quality of lifestyles and are willing to spend money on services that enhance their well-being.</w:t>
      </w:r>
    </w:p>
    <w:p w14:paraId="79BFB78E" w14:textId="07FEE0A0"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This is suitable, as these psychographic factors align with the service's recognition of growing harmonious living areas (Lee, 2023).</w:t>
      </w:r>
    </w:p>
    <w:p w14:paraId="34C553FF" w14:textId="3AC2DA38" w:rsidR="0060090E" w:rsidRPr="00DD4BE3" w:rsidRDefault="0060090E" w:rsidP="0060090E">
      <w:pPr>
        <w:spacing w:before="240" w:line="360" w:lineRule="auto"/>
        <w:jc w:val="both"/>
        <w:rPr>
          <w:rFonts w:ascii="Arial" w:hAnsi="Arial" w:cs="Arial"/>
          <w:b/>
          <w:bCs/>
          <w:sz w:val="24"/>
          <w:szCs w:val="24"/>
        </w:rPr>
      </w:pPr>
      <w:r w:rsidRPr="00DD4BE3">
        <w:rPr>
          <w:rFonts w:ascii="Arial" w:hAnsi="Arial" w:cs="Arial"/>
          <w:b/>
          <w:bCs/>
          <w:sz w:val="24"/>
          <w:szCs w:val="24"/>
        </w:rPr>
        <w:t>Behavioural:</w:t>
      </w:r>
    </w:p>
    <w:p w14:paraId="16EE66C9" w14:textId="4458D4CE"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We are targeting individuals who have limited time and are seeking convenient solutions for home control.</w:t>
      </w:r>
    </w:p>
    <w:p w14:paraId="735302EA" w14:textId="251D94CC"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Cognisance of people who are already John Lewis customers and fee the emblem's first-class and service.</w:t>
      </w:r>
    </w:p>
    <w:p w14:paraId="70924A1E" w14:textId="45EFB231"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Targeting those who have displayed an interest in home improvement, indoor layout, or business enterprise products.</w:t>
      </w:r>
    </w:p>
    <w:p w14:paraId="215124F4" w14:textId="1C892871"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This section is appropriate due to the fact those clients are already acquainted with the brand and its best, making them much more likely to adopt the brand-new service (Khan, 2020).</w:t>
      </w:r>
    </w:p>
    <w:p w14:paraId="398BDABC" w14:textId="1035251B" w:rsidR="0060090E" w:rsidRPr="00DD4BE3" w:rsidRDefault="0060090E" w:rsidP="0060090E">
      <w:pPr>
        <w:spacing w:before="240" w:line="360" w:lineRule="auto"/>
        <w:jc w:val="both"/>
        <w:rPr>
          <w:rFonts w:ascii="Arial" w:hAnsi="Arial" w:cs="Arial"/>
          <w:b/>
          <w:bCs/>
          <w:i/>
          <w:iCs/>
          <w:sz w:val="24"/>
          <w:szCs w:val="24"/>
        </w:rPr>
      </w:pPr>
      <w:r w:rsidRPr="00DD4BE3">
        <w:rPr>
          <w:rFonts w:ascii="Arial" w:hAnsi="Arial" w:cs="Arial"/>
          <w:b/>
          <w:bCs/>
          <w:i/>
          <w:iCs/>
          <w:sz w:val="24"/>
          <w:szCs w:val="24"/>
        </w:rPr>
        <w:t>2. Targeting:</w:t>
      </w:r>
    </w:p>
    <w:p w14:paraId="21B4E9E2" w14:textId="6AD4943B"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The number one target phase is prosperous urban and suburban professionals and families (30-60) who value corporation, fine dining, and convenience.</w:t>
      </w:r>
    </w:p>
    <w:p w14:paraId="474C87C4" w14:textId="30DFBEFC"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 xml:space="preserve">A differentiated concentrated-on approach might be employed. This includes tailoring the provider offerings and advertising and marketing messages to resonate with specific sub-segments within the goal market. As an example, we provide bespoke corporate solutions for busy experts, rather than completing our own domestic decluttering programs.   </w:t>
      </w:r>
    </w:p>
    <w:p w14:paraId="73F4F0A3" w14:textId="16D1A238" w:rsidR="0060090E" w:rsidRPr="00DD4BE3" w:rsidRDefault="0060090E" w:rsidP="0060090E">
      <w:pPr>
        <w:spacing w:before="240" w:line="360" w:lineRule="auto"/>
        <w:ind w:left="720"/>
        <w:jc w:val="both"/>
        <w:rPr>
          <w:rFonts w:ascii="Arial" w:hAnsi="Arial" w:cs="Arial"/>
          <w:sz w:val="24"/>
          <w:szCs w:val="24"/>
        </w:rPr>
      </w:pPr>
      <w:r w:rsidRPr="00DD4BE3">
        <w:rPr>
          <w:rFonts w:ascii="Arial" w:hAnsi="Arial" w:cs="Arial"/>
          <w:sz w:val="24"/>
          <w:szCs w:val="24"/>
        </w:rPr>
        <w:t>This approach is used because it allows John Lewis to address the various desires of its goal marketplace whilst maintaining a top-class brand image.</w:t>
      </w:r>
    </w:p>
    <w:p w14:paraId="73BAA257" w14:textId="590BB35A" w:rsidR="0060090E" w:rsidRPr="00DD4BE3" w:rsidRDefault="0060090E" w:rsidP="0060090E">
      <w:pPr>
        <w:spacing w:before="240" w:line="360" w:lineRule="auto"/>
        <w:jc w:val="both"/>
        <w:rPr>
          <w:rFonts w:ascii="Arial" w:hAnsi="Arial" w:cs="Arial"/>
          <w:b/>
          <w:bCs/>
          <w:i/>
          <w:iCs/>
          <w:sz w:val="24"/>
          <w:szCs w:val="24"/>
        </w:rPr>
      </w:pPr>
      <w:r w:rsidRPr="00DD4BE3">
        <w:rPr>
          <w:rFonts w:ascii="Arial" w:hAnsi="Arial" w:cs="Arial"/>
          <w:b/>
          <w:bCs/>
          <w:i/>
          <w:iCs/>
          <w:sz w:val="24"/>
          <w:szCs w:val="24"/>
        </w:rPr>
        <w:t>3. Positioning:</w:t>
      </w:r>
    </w:p>
    <w:p w14:paraId="55037A91" w14:textId="533EE281" w:rsidR="0060090E" w:rsidRPr="00DD4BE3" w:rsidRDefault="0060090E" w:rsidP="0060090E">
      <w:pPr>
        <w:spacing w:before="240" w:line="360" w:lineRule="auto"/>
        <w:jc w:val="both"/>
        <w:rPr>
          <w:rFonts w:ascii="Arial" w:hAnsi="Arial" w:cs="Arial"/>
          <w:sz w:val="24"/>
          <w:szCs w:val="24"/>
        </w:rPr>
      </w:pPr>
      <w:r w:rsidRPr="00DD4BE3">
        <w:rPr>
          <w:rFonts w:ascii="Arial" w:hAnsi="Arial" w:cs="Arial"/>
          <w:b/>
          <w:bCs/>
          <w:sz w:val="24"/>
          <w:szCs w:val="24"/>
        </w:rPr>
        <w:t>Positioning assertion:</w:t>
      </w:r>
      <w:r w:rsidRPr="00DD4BE3">
        <w:rPr>
          <w:rFonts w:ascii="Arial" w:hAnsi="Arial" w:cs="Arial"/>
          <w:sz w:val="24"/>
          <w:szCs w:val="24"/>
        </w:rPr>
        <w:t xml:space="preserve"> "John Lewis Home Harmony affords a top-rate, personalised home organisation and decluttering provider, handing over unparalleled exceptionalism and peace of thought, and remodelling your dwelling area right into a sanctuary of order and quietness."</w:t>
      </w:r>
    </w:p>
    <w:p w14:paraId="6E24D6C1" w14:textId="01F67112" w:rsidR="0060090E" w:rsidRPr="00DD4BE3" w:rsidRDefault="0060090E" w:rsidP="0060090E">
      <w:pPr>
        <w:spacing w:before="240" w:line="360" w:lineRule="auto"/>
        <w:jc w:val="both"/>
        <w:rPr>
          <w:rFonts w:ascii="Arial" w:hAnsi="Arial" w:cs="Arial"/>
          <w:b/>
          <w:bCs/>
          <w:sz w:val="24"/>
          <w:szCs w:val="24"/>
        </w:rPr>
      </w:pPr>
      <w:r w:rsidRPr="00DD4BE3">
        <w:rPr>
          <w:rFonts w:ascii="Arial" w:hAnsi="Arial" w:cs="Arial"/>
          <w:b/>
          <w:bCs/>
          <w:sz w:val="24"/>
          <w:szCs w:val="24"/>
        </w:rPr>
        <w:t>Perception vs. competition:</w:t>
      </w:r>
    </w:p>
    <w:p w14:paraId="06B93FFF" w14:textId="3B133F7F"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John Lewis Home Concord will differentiate itself through leveraging the logo's mounted recognition for first-rate, believable, and terrific customer service.</w:t>
      </w:r>
    </w:p>
    <w:p w14:paraId="193E6C52" w14:textId="77CCB7F3"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Unlike widely available decluttering services, it's going to offer a holistic approach, incorporating John Lewis's top-rate storage solutions and optional indoor design consultations.</w:t>
      </w:r>
    </w:p>
    <w:p w14:paraId="2452590F" w14:textId="28EA2E3F"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The service will emphasise sustainability and ethical disposal, appealing to environmentally conscious clients.</w:t>
      </w:r>
    </w:p>
    <w:p w14:paraId="611D674A" w14:textId="27D65DDF"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The service may be perceived as a top-rate, excessive-give-up solution, presenting a stage of professionalism and reliability that competitors can't match.</w:t>
      </w:r>
    </w:p>
    <w:p w14:paraId="535B832C" w14:textId="15B550BA"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By way of integrating its existing retail offerings, John Lewis can offer an unbroken and integrated customer experience, putting it other than standalone agency services.</w:t>
      </w:r>
    </w:p>
    <w:p w14:paraId="16BB13FD" w14:textId="50859812"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The offering's emphasis on non-public consultation and tailor-made solutions will create an enjoyment of luxury and care, so one can create a sturdy client bond.</w:t>
      </w:r>
    </w:p>
    <w:p w14:paraId="21962892" w14:textId="1C0F9CF9" w:rsidR="0060090E" w:rsidRPr="00DD4BE3" w:rsidRDefault="0060090E" w:rsidP="00976FD5">
      <w:pPr>
        <w:spacing w:before="240" w:line="360" w:lineRule="auto"/>
        <w:ind w:left="720"/>
        <w:jc w:val="both"/>
        <w:rPr>
          <w:rFonts w:ascii="Arial" w:hAnsi="Arial" w:cs="Arial"/>
          <w:sz w:val="24"/>
          <w:szCs w:val="24"/>
        </w:rPr>
      </w:pPr>
      <w:r w:rsidRPr="00DD4BE3">
        <w:rPr>
          <w:rFonts w:ascii="Arial" w:hAnsi="Arial" w:cs="Arial"/>
          <w:sz w:val="24"/>
          <w:szCs w:val="24"/>
        </w:rPr>
        <w:t>The reliance on the already depended on John Lewis logo will create a feel of security and reliability that other newer manufacturers can have issues replicating.</w:t>
      </w:r>
    </w:p>
    <w:p w14:paraId="2191769F" w14:textId="4D4E038E" w:rsidR="00AB732B" w:rsidRPr="00DD4BE3" w:rsidRDefault="0060090E" w:rsidP="00EE5EA9">
      <w:pPr>
        <w:spacing w:before="240" w:line="360" w:lineRule="auto"/>
        <w:ind w:left="720"/>
        <w:jc w:val="both"/>
        <w:rPr>
          <w:rFonts w:ascii="Arial" w:hAnsi="Arial" w:cs="Arial"/>
          <w:b/>
          <w:bCs/>
          <w:sz w:val="24"/>
          <w:szCs w:val="24"/>
        </w:rPr>
      </w:pPr>
      <w:r w:rsidRPr="00DD4BE3">
        <w:rPr>
          <w:rFonts w:ascii="Arial" w:hAnsi="Arial" w:cs="Arial"/>
          <w:sz w:val="24"/>
          <w:szCs w:val="24"/>
        </w:rPr>
        <w:t>The service will leverage the brand's huge logistical network to provide an easy and green service. (Ahmed, 2024).</w:t>
      </w:r>
      <w:bookmarkStart w:id="3" w:name="_Toc195046856"/>
    </w:p>
    <w:p w14:paraId="12236FF6" w14:textId="118E77AA" w:rsidR="009F2E7A" w:rsidRPr="00DD4BE3" w:rsidRDefault="009F2E7A" w:rsidP="009F2E7A">
      <w:pPr>
        <w:pStyle w:val="Heading1"/>
        <w:rPr>
          <w:rFonts w:cs="Arial"/>
          <w:color w:val="auto"/>
        </w:rPr>
      </w:pPr>
      <w:r w:rsidRPr="00DD4BE3">
        <w:rPr>
          <w:rFonts w:cs="Arial"/>
          <w:color w:val="auto"/>
        </w:rPr>
        <w:t>Customer Personal Profile:</w:t>
      </w:r>
      <w:bookmarkEnd w:id="3"/>
    </w:p>
    <w:p w14:paraId="4E241409" w14:textId="3BBDFFF1" w:rsidR="0071623A" w:rsidRPr="00DD4BE3" w:rsidRDefault="0071623A" w:rsidP="0071623A">
      <w:pPr>
        <w:spacing w:before="240" w:line="360" w:lineRule="auto"/>
        <w:jc w:val="both"/>
        <w:rPr>
          <w:rFonts w:ascii="Arial" w:hAnsi="Arial" w:cs="Arial"/>
          <w:sz w:val="24"/>
          <w:szCs w:val="24"/>
        </w:rPr>
      </w:pPr>
      <w:r w:rsidRPr="00DD4BE3">
        <w:rPr>
          <w:rFonts w:ascii="Arial" w:hAnsi="Arial" w:cs="Arial"/>
          <w:sz w:val="24"/>
          <w:szCs w:val="24"/>
        </w:rPr>
        <w:t>The development of a complete customer personal profile for "John Lewis Home Harmony" demands an investigation into both age-related statistics and mental mindset elements. Here's a breakdown:</w:t>
      </w:r>
    </w:p>
    <w:p w14:paraId="735C24EB" w14:textId="2D7265A9" w:rsidR="0071623A" w:rsidRPr="00DD4BE3" w:rsidRDefault="0071623A" w:rsidP="0071623A">
      <w:pPr>
        <w:spacing w:before="240" w:line="360" w:lineRule="auto"/>
        <w:jc w:val="both"/>
        <w:rPr>
          <w:rFonts w:ascii="Arial" w:hAnsi="Arial" w:cs="Arial"/>
          <w:b/>
          <w:bCs/>
          <w:sz w:val="24"/>
          <w:szCs w:val="24"/>
        </w:rPr>
      </w:pPr>
      <w:r w:rsidRPr="00DD4BE3">
        <w:rPr>
          <w:rFonts w:ascii="Arial" w:hAnsi="Arial" w:cs="Arial"/>
          <w:b/>
          <w:bCs/>
          <w:sz w:val="24"/>
          <w:szCs w:val="24"/>
        </w:rPr>
        <w:t>Customer Personal Profile:</w:t>
      </w:r>
    </w:p>
    <w:p w14:paraId="19F3B5C5" w14:textId="773C2D05" w:rsidR="0071623A" w:rsidRPr="00DD4BE3" w:rsidRDefault="0071623A" w:rsidP="0071623A">
      <w:pPr>
        <w:spacing w:before="240" w:line="360" w:lineRule="auto"/>
        <w:jc w:val="both"/>
        <w:rPr>
          <w:rFonts w:ascii="Arial" w:hAnsi="Arial" w:cs="Arial"/>
          <w:b/>
          <w:bCs/>
          <w:sz w:val="24"/>
          <w:szCs w:val="24"/>
        </w:rPr>
      </w:pPr>
      <w:r w:rsidRPr="00DD4BE3">
        <w:rPr>
          <w:rFonts w:ascii="Arial" w:hAnsi="Arial" w:cs="Arial"/>
          <w:b/>
          <w:bCs/>
          <w:sz w:val="24"/>
          <w:szCs w:val="24"/>
        </w:rPr>
        <w:t>Demographic:</w:t>
      </w:r>
    </w:p>
    <w:p w14:paraId="179E551C" w14:textId="17710EC0"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b/>
          <w:bCs/>
          <w:sz w:val="24"/>
          <w:szCs w:val="24"/>
        </w:rPr>
        <w:t>Age:</w:t>
      </w:r>
      <w:r w:rsidRPr="00DD4BE3">
        <w:rPr>
          <w:rFonts w:ascii="Arial" w:hAnsi="Arial" w:cs="Arial"/>
          <w:sz w:val="24"/>
          <w:szCs w:val="24"/>
        </w:rPr>
        <w:t xml:space="preserve"> Primarily 35-60 years old. People aged thirty-five to sixty fall into this segment because they have career stability together with established families while they focus on home investments.</w:t>
      </w:r>
    </w:p>
    <w:p w14:paraId="4CD1860E" w14:textId="46092DD6"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b/>
          <w:bCs/>
          <w:sz w:val="24"/>
          <w:szCs w:val="24"/>
        </w:rPr>
        <w:t>Gender:</w:t>
      </w:r>
      <w:r w:rsidRPr="00DD4BE3">
        <w:rPr>
          <w:rFonts w:ascii="Arial" w:hAnsi="Arial" w:cs="Arial"/>
          <w:sz w:val="24"/>
          <w:szCs w:val="24"/>
        </w:rPr>
        <w:t xml:space="preserve"> The customer profile features a slightly larger number of female participants because they frequently manage household tasks and set the interior direction.</w:t>
      </w:r>
    </w:p>
    <w:p w14:paraId="22311350" w14:textId="31B6DFAF"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b/>
          <w:bCs/>
          <w:sz w:val="24"/>
          <w:szCs w:val="24"/>
        </w:rPr>
        <w:t>Income:</w:t>
      </w:r>
      <w:r w:rsidRPr="00DD4BE3">
        <w:rPr>
          <w:rFonts w:ascii="Arial" w:hAnsi="Arial" w:cs="Arial"/>
          <w:sz w:val="24"/>
          <w:szCs w:val="24"/>
        </w:rPr>
        <w:t xml:space="preserve"> Upper-middle-to-high-income bracket. The premium home service market appeals to people who possess enough financial resources to afford this kind of service.</w:t>
      </w:r>
    </w:p>
    <w:p w14:paraId="633A7C14" w14:textId="5C8E0EB0"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b/>
          <w:bCs/>
          <w:sz w:val="24"/>
          <w:szCs w:val="24"/>
        </w:rPr>
        <w:t>Occupation:</w:t>
      </w:r>
      <w:r w:rsidRPr="00DD4BE3">
        <w:rPr>
          <w:rFonts w:ascii="Arial" w:hAnsi="Arial" w:cs="Arial"/>
          <w:sz w:val="24"/>
          <w:szCs w:val="24"/>
        </w:rPr>
        <w:t xml:space="preserve"> Professionals such as executives, entrepreneurs, doctors, lawyers, and those in creative industries.</w:t>
      </w:r>
    </w:p>
    <w:p w14:paraId="699BF3A3" w14:textId="2826B60F"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sz w:val="24"/>
          <w:szCs w:val="24"/>
        </w:rPr>
        <w:t>Education: People from this group possess university degrees or higher degrees to demonstrate their appreciation of expert-quality services.</w:t>
      </w:r>
    </w:p>
    <w:p w14:paraId="5BA05963" w14:textId="12071267" w:rsidR="0071623A" w:rsidRPr="00DD4BE3" w:rsidRDefault="0071623A" w:rsidP="0079588A">
      <w:pPr>
        <w:spacing w:before="240" w:line="360" w:lineRule="auto"/>
        <w:ind w:left="720"/>
        <w:jc w:val="both"/>
        <w:rPr>
          <w:rFonts w:ascii="Arial" w:hAnsi="Arial" w:cs="Arial"/>
          <w:sz w:val="24"/>
          <w:szCs w:val="24"/>
        </w:rPr>
      </w:pPr>
      <w:r w:rsidRPr="00DD4BE3">
        <w:rPr>
          <w:rFonts w:ascii="Arial" w:hAnsi="Arial" w:cs="Arial"/>
          <w:b/>
          <w:bCs/>
          <w:sz w:val="24"/>
          <w:szCs w:val="24"/>
        </w:rPr>
        <w:t>Family Status:</w:t>
      </w:r>
      <w:r w:rsidRPr="00DD4BE3">
        <w:rPr>
          <w:rFonts w:ascii="Arial" w:hAnsi="Arial" w:cs="Arial"/>
          <w:sz w:val="24"/>
          <w:szCs w:val="24"/>
        </w:rPr>
        <w:t xml:space="preserve"> People who consist of parents with children as well as partners who lead active lives fall into this category. Homeowners who recently evacuated their children's nests fall under this category since they focus on achieving the best comfort from their homes.</w:t>
      </w:r>
    </w:p>
    <w:p w14:paraId="4908CD6E" w14:textId="4B7D16A5" w:rsidR="0071623A" w:rsidRPr="00DD4BE3" w:rsidRDefault="0071623A" w:rsidP="0071623A">
      <w:pPr>
        <w:spacing w:before="240" w:line="360" w:lineRule="auto"/>
        <w:jc w:val="both"/>
        <w:rPr>
          <w:rFonts w:ascii="Arial" w:hAnsi="Arial" w:cs="Arial"/>
          <w:b/>
          <w:bCs/>
          <w:sz w:val="24"/>
          <w:szCs w:val="24"/>
        </w:rPr>
      </w:pPr>
      <w:r w:rsidRPr="00DD4BE3">
        <w:rPr>
          <w:rFonts w:ascii="Arial" w:hAnsi="Arial" w:cs="Arial"/>
          <w:b/>
          <w:bCs/>
          <w:sz w:val="24"/>
          <w:szCs w:val="24"/>
        </w:rPr>
        <w:t>Psychographic:</w:t>
      </w:r>
    </w:p>
    <w:p w14:paraId="1C00A5A3" w14:textId="5FD7D0CF" w:rsidR="0071623A" w:rsidRPr="00DD4BE3" w:rsidRDefault="0071623A" w:rsidP="0071623A">
      <w:pPr>
        <w:spacing w:before="240" w:line="360" w:lineRule="auto"/>
        <w:ind w:left="720"/>
        <w:jc w:val="both"/>
        <w:rPr>
          <w:rFonts w:ascii="Arial" w:hAnsi="Arial" w:cs="Arial"/>
          <w:sz w:val="24"/>
          <w:szCs w:val="24"/>
        </w:rPr>
      </w:pPr>
      <w:r w:rsidRPr="00DD4BE3">
        <w:rPr>
          <w:rFonts w:ascii="Arial" w:hAnsi="Arial" w:cs="Arial"/>
          <w:b/>
          <w:bCs/>
          <w:sz w:val="24"/>
          <w:szCs w:val="24"/>
        </w:rPr>
        <w:t>Values:</w:t>
      </w:r>
      <w:r w:rsidRPr="00DD4BE3">
        <w:rPr>
          <w:rFonts w:ascii="Arial" w:hAnsi="Arial" w:cs="Arial"/>
          <w:sz w:val="24"/>
          <w:szCs w:val="24"/>
        </w:rPr>
        <w:t xml:space="preserve"> Ascendants value products and services that bring them both high quality and efficient functionality with an atmosphere that promotes inner peace. Time is their most valuable commodity, so they invest in services which offer life simplification through their willingness to pay. The appreciation for sustainable initiatives together with moral responsibilities runs through their lifestyle.</w:t>
      </w:r>
    </w:p>
    <w:p w14:paraId="0B88870C" w14:textId="3D23E175" w:rsidR="0071623A" w:rsidRPr="00DD4BE3" w:rsidRDefault="0071623A" w:rsidP="0071623A">
      <w:pPr>
        <w:spacing w:before="240" w:line="360" w:lineRule="auto"/>
        <w:ind w:left="720"/>
        <w:jc w:val="both"/>
        <w:rPr>
          <w:rFonts w:ascii="Arial" w:hAnsi="Arial" w:cs="Arial"/>
          <w:sz w:val="24"/>
          <w:szCs w:val="24"/>
        </w:rPr>
      </w:pPr>
      <w:r w:rsidRPr="00DD4BE3">
        <w:rPr>
          <w:rFonts w:ascii="Arial" w:hAnsi="Arial" w:cs="Arial"/>
          <w:b/>
          <w:bCs/>
          <w:sz w:val="24"/>
          <w:szCs w:val="24"/>
        </w:rPr>
        <w:t>Attitudes:</w:t>
      </w:r>
      <w:r w:rsidRPr="00DD4BE3">
        <w:rPr>
          <w:rFonts w:ascii="Arial" w:hAnsi="Arial" w:cs="Arial"/>
          <w:sz w:val="24"/>
          <w:szCs w:val="24"/>
        </w:rPr>
        <w:t xml:space="preserve"> Their superior judgement allows them to recognise both exceptional design and superior product quality in their purchased items. Due to stressful lives from their busy schedules, these people want solutions to establish peace within their homes. These people welcome assistance from professionals and accord great importance to having experts oversee their needs.</w:t>
      </w:r>
    </w:p>
    <w:p w14:paraId="2778D8D1" w14:textId="6336F43F" w:rsidR="0071623A" w:rsidRPr="00DD4BE3" w:rsidRDefault="0071623A" w:rsidP="0071623A">
      <w:pPr>
        <w:spacing w:before="240" w:line="360" w:lineRule="auto"/>
        <w:ind w:left="720"/>
        <w:jc w:val="both"/>
        <w:rPr>
          <w:rFonts w:ascii="Arial" w:hAnsi="Arial" w:cs="Arial"/>
          <w:sz w:val="24"/>
          <w:szCs w:val="24"/>
        </w:rPr>
      </w:pPr>
      <w:r w:rsidRPr="00DD4BE3">
        <w:rPr>
          <w:rFonts w:ascii="Arial" w:hAnsi="Arial" w:cs="Arial"/>
          <w:b/>
          <w:bCs/>
          <w:sz w:val="24"/>
          <w:szCs w:val="24"/>
        </w:rPr>
        <w:t>Lifestyle:</w:t>
      </w:r>
      <w:r w:rsidRPr="00DD4BE3">
        <w:rPr>
          <w:rFonts w:ascii="Arial" w:hAnsi="Arial" w:cs="Arial"/>
          <w:sz w:val="24"/>
          <w:szCs w:val="24"/>
        </w:rPr>
        <w:t xml:space="preserve"> These consumers represent busy workers who maintain active household lives alongside people who organise social events at their homes. Their interests lie in interior design together with home development and well-being concepts. Users show preference for solutions that deliver exceptional convenience together with an effortless customer journey.</w:t>
      </w:r>
    </w:p>
    <w:p w14:paraId="60C7235D" w14:textId="118FA503" w:rsidR="0071623A" w:rsidRPr="00DD4BE3" w:rsidRDefault="0071623A" w:rsidP="0071623A">
      <w:pPr>
        <w:spacing w:before="240" w:line="360" w:lineRule="auto"/>
        <w:ind w:left="720"/>
        <w:jc w:val="both"/>
        <w:rPr>
          <w:rFonts w:ascii="Arial" w:hAnsi="Arial" w:cs="Arial"/>
          <w:sz w:val="24"/>
          <w:szCs w:val="24"/>
        </w:rPr>
      </w:pPr>
      <w:r w:rsidRPr="00DD4BE3">
        <w:rPr>
          <w:rFonts w:ascii="Arial" w:hAnsi="Arial" w:cs="Arial"/>
          <w:b/>
          <w:bCs/>
          <w:sz w:val="24"/>
          <w:szCs w:val="24"/>
        </w:rPr>
        <w:t>Buying Behaviour:</w:t>
      </w:r>
      <w:r w:rsidRPr="00DD4BE3">
        <w:rPr>
          <w:rFonts w:ascii="Arial" w:hAnsi="Arial" w:cs="Arial"/>
          <w:sz w:val="24"/>
          <w:szCs w:val="24"/>
        </w:rPr>
        <w:t xml:space="preserve"> They buy premium services together with lasting products because these options guarantee long-term value. These consumers maintain longevity with trusted brands through their faith in the brands while seeking personal attention when they need help. Online research combined with asking for recommendations guides them throughout the purchasing process. Customers today match their brand choices with brands that practise sustainability.</w:t>
      </w:r>
    </w:p>
    <w:p w14:paraId="55333C38" w14:textId="1E0E5535" w:rsidR="009F2E7A" w:rsidRPr="00DD4BE3" w:rsidRDefault="0071623A" w:rsidP="0071623A">
      <w:pPr>
        <w:spacing w:before="240" w:line="360" w:lineRule="auto"/>
        <w:ind w:left="720"/>
        <w:jc w:val="both"/>
        <w:rPr>
          <w:rFonts w:ascii="Arial" w:hAnsi="Arial" w:cs="Arial"/>
          <w:b/>
          <w:bCs/>
          <w:sz w:val="24"/>
          <w:szCs w:val="24"/>
        </w:rPr>
      </w:pPr>
      <w:r w:rsidRPr="00DD4BE3">
        <w:rPr>
          <w:rFonts w:ascii="Arial" w:hAnsi="Arial" w:cs="Arial"/>
          <w:b/>
          <w:bCs/>
          <w:sz w:val="24"/>
          <w:szCs w:val="24"/>
        </w:rPr>
        <w:t>Aspirations:</w:t>
      </w:r>
      <w:r w:rsidRPr="00DD4BE3">
        <w:rPr>
          <w:rFonts w:ascii="Arial" w:hAnsi="Arial" w:cs="Arial"/>
          <w:sz w:val="24"/>
          <w:szCs w:val="24"/>
        </w:rPr>
        <w:t xml:space="preserve"> The dream of these individuals includes building a well-organised space that demonstrates their personality and core beliefs. The consumer base seeks life simplification and additional time to spend with family members. These individuals seek houses that build health as well as stress-reducing environments. (Ellis, 2021). The consumers aim to boost their home prices through renovation and remodelling initiatives. (Hudson, 2023). The homeowners spend much effort building a home sanctuary, which provides them solace from external distractions. (Carter, 2025)</w:t>
      </w:r>
      <w:r w:rsidR="009F2E7A" w:rsidRPr="00DD4BE3">
        <w:rPr>
          <w:rFonts w:ascii="Arial" w:hAnsi="Arial" w:cs="Arial"/>
          <w:sz w:val="24"/>
          <w:szCs w:val="24"/>
        </w:rPr>
        <w:t>.</w:t>
      </w:r>
    </w:p>
    <w:p w14:paraId="3441B7AF" w14:textId="77777777" w:rsidR="00023223" w:rsidRPr="00DD4BE3" w:rsidRDefault="00023223">
      <w:pPr>
        <w:spacing w:after="160" w:line="278" w:lineRule="auto"/>
        <w:rPr>
          <w:rFonts w:ascii="Arial" w:eastAsiaTheme="majorEastAsia" w:hAnsi="Arial" w:cs="Arial"/>
          <w:kern w:val="2"/>
          <w:sz w:val="32"/>
          <w:szCs w:val="40"/>
          <w:lang w:val="en-US"/>
          <w14:ligatures w14:val="standardContextual"/>
        </w:rPr>
      </w:pPr>
      <w:bookmarkStart w:id="4" w:name="_Toc195046857"/>
      <w:r w:rsidRPr="00DD4BE3">
        <w:rPr>
          <w:rFonts w:ascii="Arial" w:hAnsi="Arial" w:cs="Arial"/>
        </w:rPr>
        <w:br w:type="page"/>
      </w:r>
    </w:p>
    <w:p w14:paraId="299A12E0" w14:textId="2F719A85" w:rsidR="009F2E7A" w:rsidRPr="00DD4BE3" w:rsidRDefault="009F2E7A" w:rsidP="009F2E7A">
      <w:pPr>
        <w:pStyle w:val="Heading1"/>
        <w:rPr>
          <w:rFonts w:cs="Arial"/>
          <w:color w:val="auto"/>
        </w:rPr>
      </w:pPr>
      <w:r w:rsidRPr="00DD4BE3">
        <w:rPr>
          <w:rFonts w:cs="Arial"/>
          <w:color w:val="auto"/>
        </w:rPr>
        <w:t>Marketing Mix Strategy</w:t>
      </w:r>
      <w:bookmarkEnd w:id="4"/>
    </w:p>
    <w:p w14:paraId="28329187" w14:textId="7A8EA05A" w:rsidR="00265CEB" w:rsidRPr="00DD4BE3" w:rsidRDefault="00265CEB" w:rsidP="00265CEB">
      <w:pPr>
        <w:spacing w:before="240" w:line="360" w:lineRule="auto"/>
        <w:jc w:val="both"/>
        <w:rPr>
          <w:rFonts w:ascii="Arial" w:hAnsi="Arial" w:cs="Arial"/>
          <w:sz w:val="24"/>
          <w:szCs w:val="24"/>
          <w:lang w:val="en-US"/>
        </w:rPr>
      </w:pPr>
      <w:r w:rsidRPr="00DD4BE3">
        <w:rPr>
          <w:rFonts w:ascii="Arial" w:hAnsi="Arial" w:cs="Arial"/>
          <w:sz w:val="24"/>
          <w:szCs w:val="24"/>
          <w:lang w:val="en-US"/>
        </w:rPr>
        <w:t>John Lewis Home Harmony employs a service-based marketing mix approach that establishes its competitive position in the market.</w:t>
      </w:r>
    </w:p>
    <w:p w14:paraId="6DA7A96D" w14:textId="5C72ABF1"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 xml:space="preserve">A service-based brand like "John Lewis Home Harmony" needs to </w:t>
      </w:r>
      <w:proofErr w:type="spellStart"/>
      <w:r w:rsidRPr="00DD4BE3">
        <w:rPr>
          <w:rFonts w:ascii="Arial" w:hAnsi="Arial" w:cs="Arial"/>
          <w:b/>
          <w:bCs/>
          <w:sz w:val="24"/>
          <w:szCs w:val="24"/>
          <w:lang w:val="en-US"/>
        </w:rPr>
        <w:t>emphasise</w:t>
      </w:r>
      <w:proofErr w:type="spellEnd"/>
      <w:r w:rsidRPr="00DD4BE3">
        <w:rPr>
          <w:rFonts w:ascii="Arial" w:hAnsi="Arial" w:cs="Arial"/>
          <w:b/>
          <w:bCs/>
          <w:sz w:val="24"/>
          <w:szCs w:val="24"/>
          <w:lang w:val="en-US"/>
        </w:rPr>
        <w:t xml:space="preserve"> intangibles and customer interactions when applying the 7Ps.</w:t>
      </w:r>
    </w:p>
    <w:p w14:paraId="4339A5EB" w14:textId="11A893A8"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1. Product (Service Offering):</w:t>
      </w:r>
    </w:p>
    <w:p w14:paraId="0E55D81D" w14:textId="135C9CAD" w:rsidR="00265CEB" w:rsidRPr="00DD4BE3" w:rsidRDefault="00265CEB" w:rsidP="00265CEB">
      <w:pPr>
        <w:spacing w:before="240" w:line="360" w:lineRule="auto"/>
        <w:jc w:val="both"/>
        <w:rPr>
          <w:rFonts w:ascii="Arial" w:hAnsi="Arial" w:cs="Arial"/>
          <w:sz w:val="24"/>
          <w:szCs w:val="24"/>
          <w:lang w:val="en-US"/>
        </w:rPr>
      </w:pPr>
      <w:r w:rsidRPr="00DD4BE3">
        <w:rPr>
          <w:rFonts w:ascii="Arial" w:hAnsi="Arial" w:cs="Arial"/>
          <w:b/>
          <w:bCs/>
          <w:sz w:val="24"/>
          <w:szCs w:val="24"/>
          <w:lang w:val="en-US"/>
        </w:rPr>
        <w:t>Core Service:</w:t>
      </w:r>
      <w:r w:rsidRPr="00DD4BE3">
        <w:rPr>
          <w:rFonts w:ascii="Arial" w:hAnsi="Arial" w:cs="Arial"/>
          <w:sz w:val="24"/>
          <w:szCs w:val="24"/>
          <w:lang w:val="en-US"/>
        </w:rPr>
        <w:t xml:space="preserve"> Home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services along with decluttering solutions provided by professionals which fulfil personal requirements of each customer.</w:t>
      </w:r>
    </w:p>
    <w:p w14:paraId="43860602" w14:textId="675B487E"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Augmented Service:</w:t>
      </w:r>
    </w:p>
    <w:p w14:paraId="5594950F" w14:textId="525DD5A8" w:rsidR="00265CEB" w:rsidRPr="00DD4BE3" w:rsidRDefault="00265CEB" w:rsidP="002C7485">
      <w:pPr>
        <w:spacing w:before="240" w:line="360" w:lineRule="auto"/>
        <w:ind w:left="720"/>
        <w:jc w:val="both"/>
        <w:rPr>
          <w:rFonts w:ascii="Arial" w:hAnsi="Arial" w:cs="Arial"/>
          <w:sz w:val="24"/>
          <w:szCs w:val="24"/>
          <w:lang w:val="en-US"/>
        </w:rPr>
      </w:pPr>
      <w:proofErr w:type="spellStart"/>
      <w:r w:rsidRPr="00DD4BE3">
        <w:rPr>
          <w:rFonts w:ascii="Arial" w:hAnsi="Arial" w:cs="Arial"/>
          <w:sz w:val="24"/>
          <w:szCs w:val="24"/>
          <w:lang w:val="en-US"/>
        </w:rPr>
        <w:t>Personalised</w:t>
      </w:r>
      <w:proofErr w:type="spellEnd"/>
      <w:r w:rsidRPr="00DD4BE3">
        <w:rPr>
          <w:rFonts w:ascii="Arial" w:hAnsi="Arial" w:cs="Arial"/>
          <w:sz w:val="24"/>
          <w:szCs w:val="24"/>
          <w:lang w:val="en-US"/>
        </w:rPr>
        <w:t xml:space="preserve"> consultation and assessment.</w:t>
      </w:r>
    </w:p>
    <w:p w14:paraId="3DCE4537" w14:textId="1D8AA518"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Bespoke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plans.</w:t>
      </w:r>
    </w:p>
    <w:p w14:paraId="5FA8E080" w14:textId="1BC35715"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Sustainable disposal and recycling of unwanted items.</w:t>
      </w:r>
    </w:p>
    <w:p w14:paraId="22B06314" w14:textId="736B9820"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Optional interior design integration.</w:t>
      </w:r>
    </w:p>
    <w:p w14:paraId="18421FA9" w14:textId="22178B09"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Post-service follow-up and maintenance advice.</w:t>
      </w:r>
    </w:p>
    <w:p w14:paraId="1E86D575" w14:textId="503A6093"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John Lewis gives customers access to their carefully selected storage and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products within their reach.</w:t>
      </w:r>
    </w:p>
    <w:p w14:paraId="617E0A4D" w14:textId="10EB89D4" w:rsidR="00265CEB" w:rsidRPr="00DD4BE3" w:rsidRDefault="00265CEB" w:rsidP="00265CEB">
      <w:pPr>
        <w:spacing w:before="240" w:line="360" w:lineRule="auto"/>
        <w:jc w:val="both"/>
        <w:rPr>
          <w:rFonts w:ascii="Arial" w:hAnsi="Arial" w:cs="Arial"/>
          <w:sz w:val="24"/>
          <w:szCs w:val="24"/>
          <w:lang w:val="en-US"/>
        </w:rPr>
      </w:pPr>
      <w:r w:rsidRPr="00DD4BE3">
        <w:rPr>
          <w:rFonts w:ascii="Arial" w:hAnsi="Arial" w:cs="Arial"/>
          <w:b/>
          <w:bCs/>
          <w:sz w:val="24"/>
          <w:szCs w:val="24"/>
          <w:lang w:val="en-US"/>
        </w:rPr>
        <w:t>Differentiation:</w:t>
      </w:r>
      <w:r w:rsidRPr="00DD4BE3">
        <w:rPr>
          <w:rFonts w:ascii="Arial" w:hAnsi="Arial" w:cs="Arial"/>
          <w:sz w:val="24"/>
          <w:szCs w:val="24"/>
          <w:lang w:val="en-US"/>
        </w:rPr>
        <w:t xml:space="preserve"> This proposal builds on the high-quality standard, trustworthiness, and exceptional customer service that John Lewis provides. The service </w:t>
      </w:r>
      <w:proofErr w:type="spellStart"/>
      <w:r w:rsidRPr="00DD4BE3">
        <w:rPr>
          <w:rFonts w:ascii="Arial" w:hAnsi="Arial" w:cs="Arial"/>
          <w:sz w:val="24"/>
          <w:szCs w:val="24"/>
          <w:lang w:val="en-US"/>
        </w:rPr>
        <w:t>emphasises</w:t>
      </w:r>
      <w:proofErr w:type="spellEnd"/>
      <w:r w:rsidRPr="00DD4BE3">
        <w:rPr>
          <w:rFonts w:ascii="Arial" w:hAnsi="Arial" w:cs="Arial"/>
          <w:sz w:val="24"/>
          <w:szCs w:val="24"/>
          <w:lang w:val="en-US"/>
        </w:rPr>
        <w:t xml:space="preserve"> delivering a smooth and luxurious experience to customers. A continuous update process will keep the service relevant for changing market needs where virtual home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consultations are one example. (Taylor, 2023)</w:t>
      </w:r>
    </w:p>
    <w:p w14:paraId="22707E75" w14:textId="12B73185"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2. Price:</w:t>
      </w:r>
    </w:p>
    <w:p w14:paraId="105C1167" w14:textId="114BF6C9"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The service incorporates premium pricing which accurately represents its exclusive </w:t>
      </w:r>
      <w:proofErr w:type="spellStart"/>
      <w:r w:rsidRPr="00DD4BE3">
        <w:rPr>
          <w:rFonts w:ascii="Arial" w:hAnsi="Arial" w:cs="Arial"/>
          <w:sz w:val="24"/>
          <w:szCs w:val="24"/>
          <w:lang w:val="en-US"/>
        </w:rPr>
        <w:t>personalised</w:t>
      </w:r>
      <w:proofErr w:type="spellEnd"/>
      <w:r w:rsidRPr="00DD4BE3">
        <w:rPr>
          <w:rFonts w:ascii="Arial" w:hAnsi="Arial" w:cs="Arial"/>
          <w:sz w:val="24"/>
          <w:szCs w:val="24"/>
          <w:lang w:val="en-US"/>
        </w:rPr>
        <w:t xml:space="preserve"> offerings to clients.</w:t>
      </w:r>
    </w:p>
    <w:p w14:paraId="23C7F928" w14:textId="2C15D466"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Project pricing extends to different levels according to project complexity and </w:t>
      </w:r>
      <w:proofErr w:type="spellStart"/>
      <w:r w:rsidRPr="00DD4BE3">
        <w:rPr>
          <w:rFonts w:ascii="Arial" w:hAnsi="Arial" w:cs="Arial"/>
          <w:sz w:val="24"/>
          <w:szCs w:val="24"/>
          <w:lang w:val="en-US"/>
        </w:rPr>
        <w:t>customisation</w:t>
      </w:r>
      <w:proofErr w:type="spellEnd"/>
      <w:r w:rsidRPr="00DD4BE3">
        <w:rPr>
          <w:rFonts w:ascii="Arial" w:hAnsi="Arial" w:cs="Arial"/>
          <w:sz w:val="24"/>
          <w:szCs w:val="24"/>
          <w:lang w:val="en-US"/>
        </w:rPr>
        <w:t xml:space="preserve"> extent.</w:t>
      </w:r>
    </w:p>
    <w:p w14:paraId="39EA4016" w14:textId="6969B351"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Transparent pricing structure with detailed quotations.</w:t>
      </w:r>
    </w:p>
    <w:p w14:paraId="012A1D3E" w14:textId="3974D0AE"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The method of value-based pricing concentrates on demonstrating how home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delivers enduring advantages to homeowners.</w:t>
      </w:r>
    </w:p>
    <w:p w14:paraId="5A5A5B1F" w14:textId="4074F612" w:rsidR="00265CEB" w:rsidRPr="00DD4BE3" w:rsidRDefault="00265CEB" w:rsidP="002C7485">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The company presents package solutions to clients which unite decluttering and interior design support.</w:t>
      </w:r>
    </w:p>
    <w:p w14:paraId="14636D40" w14:textId="19E88FC4"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3. Promotion:</w:t>
      </w:r>
    </w:p>
    <w:p w14:paraId="7E5401E7" w14:textId="787AD54C"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Digital marketing: Targeted online advertising, social media campaigns, and influencer collaborations.</w:t>
      </w:r>
    </w:p>
    <w:p w14:paraId="7EEE5851" w14:textId="6C391532"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Content marketing: </w:t>
      </w:r>
      <w:proofErr w:type="spellStart"/>
      <w:r w:rsidRPr="00DD4BE3">
        <w:rPr>
          <w:rFonts w:ascii="Arial" w:hAnsi="Arial" w:cs="Arial"/>
          <w:sz w:val="24"/>
          <w:szCs w:val="24"/>
          <w:lang w:val="en-US"/>
        </w:rPr>
        <w:t>Organised</w:t>
      </w:r>
      <w:proofErr w:type="spellEnd"/>
      <w:r w:rsidRPr="00DD4BE3">
        <w:rPr>
          <w:rFonts w:ascii="Arial" w:hAnsi="Arial" w:cs="Arial"/>
          <w:sz w:val="24"/>
          <w:szCs w:val="24"/>
          <w:lang w:val="en-US"/>
        </w:rPr>
        <w:t xml:space="preserve"> living benefits appear in video content together with extensive articles and </w:t>
      </w:r>
      <w:proofErr w:type="spellStart"/>
      <w:r w:rsidRPr="00DD4BE3">
        <w:rPr>
          <w:rFonts w:ascii="Arial" w:hAnsi="Arial" w:cs="Arial"/>
          <w:sz w:val="24"/>
          <w:szCs w:val="24"/>
          <w:lang w:val="en-US"/>
        </w:rPr>
        <w:t>categorised</w:t>
      </w:r>
      <w:proofErr w:type="spellEnd"/>
      <w:r w:rsidRPr="00DD4BE3">
        <w:rPr>
          <w:rFonts w:ascii="Arial" w:hAnsi="Arial" w:cs="Arial"/>
          <w:sz w:val="24"/>
          <w:szCs w:val="24"/>
          <w:lang w:val="en-US"/>
        </w:rPr>
        <w:t xml:space="preserve"> blog pieces.</w:t>
      </w:r>
    </w:p>
    <w:p w14:paraId="73B3E257" w14:textId="11ED7BA2"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Partnerships: Collaborations with interior designers, real estate agents, and lifestyle publications.</w:t>
      </w:r>
    </w:p>
    <w:p w14:paraId="1327C3E1" w14:textId="153CD023"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Public relations: Media outlets will distribute press releases so the brand can receive public exposure.</w:t>
      </w:r>
    </w:p>
    <w:p w14:paraId="43EB8828" w14:textId="33C2CDD7"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In-store promotions: The service gets marketing support through John Lewis retail locations that </w:t>
      </w:r>
      <w:proofErr w:type="spellStart"/>
      <w:r w:rsidRPr="00DD4BE3">
        <w:rPr>
          <w:rFonts w:ascii="Arial" w:hAnsi="Arial" w:cs="Arial"/>
          <w:sz w:val="24"/>
          <w:szCs w:val="24"/>
          <w:lang w:val="en-US"/>
        </w:rPr>
        <w:t>organise</w:t>
      </w:r>
      <w:proofErr w:type="spellEnd"/>
      <w:r w:rsidRPr="00DD4BE3">
        <w:rPr>
          <w:rFonts w:ascii="Arial" w:hAnsi="Arial" w:cs="Arial"/>
          <w:sz w:val="24"/>
          <w:szCs w:val="24"/>
          <w:lang w:val="en-US"/>
        </w:rPr>
        <w:t xml:space="preserve"> visual presentations and special events.</w:t>
      </w:r>
    </w:p>
    <w:p w14:paraId="6D50830F" w14:textId="6429D79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John Lewis sends custom-tailored email marketing to its specific customers through this method. (Morgan, 2024) (Morgan, 2024)</w:t>
      </w:r>
    </w:p>
    <w:p w14:paraId="3387A6F8" w14:textId="513F159E"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4. Place (Distribution):</w:t>
      </w:r>
    </w:p>
    <w:p w14:paraId="5D6734CC" w14:textId="2895FD64"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Online platform: user-friendly website for service bookings, consultations, and customer support.</w:t>
      </w:r>
    </w:p>
    <w:p w14:paraId="418994D3" w14:textId="79AC3E1D"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In-home service delivery: professional </w:t>
      </w:r>
      <w:proofErr w:type="spellStart"/>
      <w:r w:rsidRPr="00DD4BE3">
        <w:rPr>
          <w:rFonts w:ascii="Arial" w:hAnsi="Arial" w:cs="Arial"/>
          <w:sz w:val="24"/>
          <w:szCs w:val="24"/>
          <w:lang w:val="en-US"/>
        </w:rPr>
        <w:t>organisers</w:t>
      </w:r>
      <w:proofErr w:type="spellEnd"/>
      <w:r w:rsidRPr="00DD4BE3">
        <w:rPr>
          <w:rFonts w:ascii="Arial" w:hAnsi="Arial" w:cs="Arial"/>
          <w:sz w:val="24"/>
          <w:szCs w:val="24"/>
          <w:lang w:val="en-US"/>
        </w:rPr>
        <w:t xml:space="preserve"> visiting customers' homes.</w:t>
      </w:r>
    </w:p>
    <w:p w14:paraId="0909EC4F" w14:textId="79361E94"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John Lewis implements their stores as consultation locations as well as booking </w:t>
      </w:r>
      <w:proofErr w:type="spellStart"/>
      <w:r w:rsidRPr="00DD4BE3">
        <w:rPr>
          <w:rFonts w:ascii="Arial" w:hAnsi="Arial" w:cs="Arial"/>
          <w:sz w:val="24"/>
          <w:szCs w:val="24"/>
          <w:lang w:val="en-US"/>
        </w:rPr>
        <w:t>centres</w:t>
      </w:r>
      <w:proofErr w:type="spellEnd"/>
      <w:r w:rsidRPr="00DD4BE3">
        <w:rPr>
          <w:rFonts w:ascii="Arial" w:hAnsi="Arial" w:cs="Arial"/>
          <w:sz w:val="24"/>
          <w:szCs w:val="24"/>
          <w:lang w:val="en-US"/>
        </w:rPr>
        <w:t xml:space="preserve"> for their services.</w:t>
      </w:r>
    </w:p>
    <w:p w14:paraId="18043813" w14:textId="3D64175A"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Strategic partnerships: Collaborating with local service providers for efficient service delivery.</w:t>
      </w:r>
    </w:p>
    <w:p w14:paraId="7F762BCE" w14:textId="3239C096"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John Lewis Home Solutions provides customers with remote consultation services as well as planning meetings at various locations.</w:t>
      </w:r>
    </w:p>
    <w:p w14:paraId="6040BE2D" w14:textId="21E54CEA"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5. Process:</w:t>
      </w:r>
    </w:p>
    <w:p w14:paraId="7D27CEB9" w14:textId="39C2EDA2"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Streamlined booking and consultation process.</w:t>
      </w:r>
    </w:p>
    <w:p w14:paraId="5E21BBFA" w14:textId="6C32CC78"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Detailed project planning and execution.</w:t>
      </w:r>
    </w:p>
    <w:p w14:paraId="495C421E" w14:textId="78909353"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Professional and efficient service delivery.</w:t>
      </w:r>
    </w:p>
    <w:p w14:paraId="77F4EB3A" w14:textId="05B26E72"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The company collects feedback from customers through post-service contacts and gathers comments about their experiences.</w:t>
      </w:r>
    </w:p>
    <w:p w14:paraId="7CABC5F9" w14:textId="33DD2D7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An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uses continuous improvement of its processes through customer feedback analysis and by implementing industry-leading standards.</w:t>
      </w:r>
    </w:p>
    <w:p w14:paraId="1F23AA2E" w14:textId="37DAEFD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The company implements a customer relationship management (CRM) system for tracking customer interactions together with their preferences. (White, 2022)</w:t>
      </w:r>
    </w:p>
    <w:p w14:paraId="7A66B106" w14:textId="7A03EC6D"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6. People:</w:t>
      </w:r>
    </w:p>
    <w:p w14:paraId="79B3E71B" w14:textId="3CE464FD" w:rsidR="00265CEB" w:rsidRPr="00DD4BE3" w:rsidRDefault="00265CEB" w:rsidP="00583282">
      <w:pPr>
        <w:spacing w:before="240" w:line="360" w:lineRule="auto"/>
        <w:ind w:left="720"/>
        <w:jc w:val="both"/>
        <w:rPr>
          <w:rFonts w:ascii="Arial" w:hAnsi="Arial" w:cs="Arial"/>
          <w:sz w:val="24"/>
          <w:szCs w:val="24"/>
          <w:lang w:val="en-US"/>
        </w:rPr>
      </w:pPr>
      <w:proofErr w:type="spellStart"/>
      <w:r w:rsidRPr="00DD4BE3">
        <w:rPr>
          <w:rFonts w:ascii="Arial" w:hAnsi="Arial" w:cs="Arial"/>
          <w:sz w:val="24"/>
          <w:szCs w:val="24"/>
          <w:lang w:val="en-US"/>
        </w:rPr>
        <w:t>Organisations</w:t>
      </w:r>
      <w:proofErr w:type="spellEnd"/>
      <w:r w:rsidRPr="00DD4BE3">
        <w:rPr>
          <w:rFonts w:ascii="Arial" w:hAnsi="Arial" w:cs="Arial"/>
          <w:sz w:val="24"/>
          <w:szCs w:val="24"/>
          <w:lang w:val="en-US"/>
        </w:rPr>
        <w:t xml:space="preserve"> employ experts in professional </w:t>
      </w:r>
      <w:proofErr w:type="spellStart"/>
      <w:r w:rsidRPr="00DD4BE3">
        <w:rPr>
          <w:rFonts w:ascii="Arial" w:hAnsi="Arial" w:cs="Arial"/>
          <w:sz w:val="24"/>
          <w:szCs w:val="24"/>
          <w:lang w:val="en-US"/>
        </w:rPr>
        <w:t>organisations</w:t>
      </w:r>
      <w:proofErr w:type="spellEnd"/>
      <w:r w:rsidRPr="00DD4BE3">
        <w:rPr>
          <w:rFonts w:ascii="Arial" w:hAnsi="Arial" w:cs="Arial"/>
          <w:sz w:val="24"/>
          <w:szCs w:val="24"/>
          <w:lang w:val="en-US"/>
        </w:rPr>
        <w:t xml:space="preserve"> who possess extensive training together with extensive experience.</w:t>
      </w:r>
    </w:p>
    <w:p w14:paraId="30F19E7D" w14:textId="00D97DF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Customer service representatives with exceptional communication and problem-solving skills.</w:t>
      </w:r>
    </w:p>
    <w:p w14:paraId="5802ACAB" w14:textId="624142C8"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Interior design consultants with expertise in space </w:t>
      </w:r>
      <w:proofErr w:type="spellStart"/>
      <w:r w:rsidRPr="00DD4BE3">
        <w:rPr>
          <w:rFonts w:ascii="Arial" w:hAnsi="Arial" w:cs="Arial"/>
          <w:sz w:val="24"/>
          <w:szCs w:val="24"/>
          <w:lang w:val="en-US"/>
        </w:rPr>
        <w:t>optimisation</w:t>
      </w:r>
      <w:proofErr w:type="spellEnd"/>
      <w:r w:rsidRPr="00DD4BE3">
        <w:rPr>
          <w:rFonts w:ascii="Arial" w:hAnsi="Arial" w:cs="Arial"/>
          <w:sz w:val="24"/>
          <w:szCs w:val="24"/>
          <w:lang w:val="en-US"/>
        </w:rPr>
        <w:t>.</w:t>
      </w:r>
    </w:p>
    <w:p w14:paraId="18E8657E" w14:textId="35F92C40"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The company attracts employees whose professional values match John Lewis's </w:t>
      </w:r>
      <w:proofErr w:type="spellStart"/>
      <w:r w:rsidRPr="00DD4BE3">
        <w:rPr>
          <w:rFonts w:ascii="Arial" w:hAnsi="Arial" w:cs="Arial"/>
          <w:sz w:val="24"/>
          <w:szCs w:val="24"/>
          <w:lang w:val="en-US"/>
        </w:rPr>
        <w:t>organisational</w:t>
      </w:r>
      <w:proofErr w:type="spellEnd"/>
      <w:r w:rsidRPr="00DD4BE3">
        <w:rPr>
          <w:rFonts w:ascii="Arial" w:hAnsi="Arial" w:cs="Arial"/>
          <w:sz w:val="24"/>
          <w:szCs w:val="24"/>
          <w:lang w:val="en-US"/>
        </w:rPr>
        <w:t xml:space="preserve"> direction.</w:t>
      </w:r>
    </w:p>
    <w:p w14:paraId="25702BFD" w14:textId="4CA3E1C2"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Training and development </w:t>
      </w:r>
      <w:proofErr w:type="spellStart"/>
      <w:r w:rsidRPr="00DD4BE3">
        <w:rPr>
          <w:rFonts w:ascii="Arial" w:hAnsi="Arial" w:cs="Arial"/>
          <w:sz w:val="24"/>
          <w:szCs w:val="24"/>
          <w:lang w:val="en-US"/>
        </w:rPr>
        <w:t>programmes</w:t>
      </w:r>
      <w:proofErr w:type="spellEnd"/>
      <w:r w:rsidRPr="00DD4BE3">
        <w:rPr>
          <w:rFonts w:ascii="Arial" w:hAnsi="Arial" w:cs="Arial"/>
          <w:sz w:val="24"/>
          <w:szCs w:val="24"/>
          <w:lang w:val="en-US"/>
        </w:rPr>
        <w:t xml:space="preserve"> will continue for the purpose of delivering exceptional service to customers.</w:t>
      </w:r>
    </w:p>
    <w:p w14:paraId="4B7A9E2B" w14:textId="7DB9C2F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The company </w:t>
      </w:r>
      <w:proofErr w:type="spellStart"/>
      <w:r w:rsidRPr="00DD4BE3">
        <w:rPr>
          <w:rFonts w:ascii="Arial" w:hAnsi="Arial" w:cs="Arial"/>
          <w:sz w:val="24"/>
          <w:szCs w:val="24"/>
          <w:lang w:val="en-US"/>
        </w:rPr>
        <w:t>emphasises</w:t>
      </w:r>
      <w:proofErr w:type="spellEnd"/>
      <w:r w:rsidRPr="00DD4BE3">
        <w:rPr>
          <w:rFonts w:ascii="Arial" w:hAnsi="Arial" w:cs="Arial"/>
          <w:sz w:val="24"/>
          <w:szCs w:val="24"/>
          <w:lang w:val="en-US"/>
        </w:rPr>
        <w:t xml:space="preserve"> satisfaction of customers through its established corporate culture. (Collins, 2025)</w:t>
      </w:r>
    </w:p>
    <w:p w14:paraId="7B14C331" w14:textId="5912299B" w:rsidR="00265CEB" w:rsidRPr="00DD4BE3" w:rsidRDefault="00265CEB" w:rsidP="00265CEB">
      <w:pPr>
        <w:spacing w:before="240" w:line="360" w:lineRule="auto"/>
        <w:jc w:val="both"/>
        <w:rPr>
          <w:rFonts w:ascii="Arial" w:hAnsi="Arial" w:cs="Arial"/>
          <w:b/>
          <w:bCs/>
          <w:sz w:val="24"/>
          <w:szCs w:val="24"/>
          <w:lang w:val="en-US"/>
        </w:rPr>
      </w:pPr>
      <w:r w:rsidRPr="00DD4BE3">
        <w:rPr>
          <w:rFonts w:ascii="Arial" w:hAnsi="Arial" w:cs="Arial"/>
          <w:b/>
          <w:bCs/>
          <w:sz w:val="24"/>
          <w:szCs w:val="24"/>
          <w:lang w:val="en-US"/>
        </w:rPr>
        <w:t>7. Physical Evidence:</w:t>
      </w:r>
    </w:p>
    <w:p w14:paraId="6749F333" w14:textId="11D517BC"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The service providers will wear uniforms which showcase the company brand.</w:t>
      </w:r>
    </w:p>
    <w:p w14:paraId="7D6C39A6" w14:textId="488757FF"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Branded vehicles and equipment.</w:t>
      </w:r>
    </w:p>
    <w:p w14:paraId="7EC30773" w14:textId="22A699D6"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 xml:space="preserve">High-quality presentation materials and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tools.</w:t>
      </w:r>
    </w:p>
    <w:p w14:paraId="2D80856A" w14:textId="680C8F4E"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Customer testimonials and before-and-after photos.</w:t>
      </w:r>
    </w:p>
    <w:p w14:paraId="0BB7AD1C" w14:textId="64B520C7"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Online reviews and ratings.</w:t>
      </w:r>
    </w:p>
    <w:p w14:paraId="51063132" w14:textId="794FA364" w:rsidR="00265CEB" w:rsidRPr="00DD4BE3" w:rsidRDefault="00265CEB" w:rsidP="00583282">
      <w:pPr>
        <w:spacing w:before="240" w:line="360" w:lineRule="auto"/>
        <w:ind w:left="720"/>
        <w:jc w:val="both"/>
        <w:rPr>
          <w:rFonts w:ascii="Arial" w:hAnsi="Arial" w:cs="Arial"/>
          <w:sz w:val="24"/>
          <w:szCs w:val="24"/>
          <w:lang w:val="en-US"/>
        </w:rPr>
      </w:pPr>
      <w:r w:rsidRPr="00DD4BE3">
        <w:rPr>
          <w:rFonts w:ascii="Arial" w:hAnsi="Arial" w:cs="Arial"/>
          <w:sz w:val="24"/>
          <w:szCs w:val="24"/>
          <w:lang w:val="en-US"/>
        </w:rPr>
        <w:t>Branded storage solutions.</w:t>
      </w:r>
    </w:p>
    <w:p w14:paraId="227D0075" w14:textId="759A2287" w:rsidR="009F2E7A" w:rsidRPr="00DD4BE3" w:rsidRDefault="00265CEB" w:rsidP="00583282">
      <w:pPr>
        <w:spacing w:before="240" w:line="360" w:lineRule="auto"/>
        <w:ind w:left="720"/>
        <w:jc w:val="both"/>
        <w:rPr>
          <w:rFonts w:ascii="Arial" w:hAnsi="Arial" w:cs="Arial"/>
          <w:sz w:val="24"/>
          <w:szCs w:val="24"/>
        </w:rPr>
      </w:pPr>
      <w:r w:rsidRPr="00DD4BE3">
        <w:rPr>
          <w:rFonts w:ascii="Arial" w:hAnsi="Arial" w:cs="Arial"/>
          <w:sz w:val="24"/>
          <w:szCs w:val="24"/>
          <w:lang w:val="en-US"/>
        </w:rPr>
        <w:t xml:space="preserve">Digital projects should be documented through software-based </w:t>
      </w:r>
      <w:proofErr w:type="spellStart"/>
      <w:r w:rsidRPr="00DD4BE3">
        <w:rPr>
          <w:rFonts w:ascii="Arial" w:hAnsi="Arial" w:cs="Arial"/>
          <w:sz w:val="24"/>
          <w:szCs w:val="24"/>
          <w:lang w:val="en-US"/>
        </w:rPr>
        <w:t>organisation</w:t>
      </w:r>
      <w:proofErr w:type="spellEnd"/>
      <w:r w:rsidRPr="00DD4BE3">
        <w:rPr>
          <w:rFonts w:ascii="Arial" w:hAnsi="Arial" w:cs="Arial"/>
          <w:sz w:val="24"/>
          <w:szCs w:val="24"/>
          <w:lang w:val="en-US"/>
        </w:rPr>
        <w:t xml:space="preserve"> plans. (Roberts, 2021)</w:t>
      </w:r>
    </w:p>
    <w:p w14:paraId="30875109" w14:textId="77777777" w:rsidR="009F2E7A" w:rsidRPr="00DD4BE3" w:rsidRDefault="009F2E7A" w:rsidP="009F2E7A">
      <w:pPr>
        <w:spacing w:before="240" w:line="360" w:lineRule="auto"/>
        <w:jc w:val="both"/>
        <w:rPr>
          <w:rFonts w:ascii="Arial" w:hAnsi="Arial" w:cs="Arial"/>
          <w:sz w:val="24"/>
          <w:szCs w:val="24"/>
        </w:rPr>
      </w:pPr>
      <w:r w:rsidRPr="00DD4BE3">
        <w:rPr>
          <w:rFonts w:ascii="Arial" w:hAnsi="Arial" w:cs="Arial"/>
          <w:sz w:val="24"/>
          <w:szCs w:val="24"/>
        </w:rPr>
        <w:br w:type="page"/>
      </w:r>
    </w:p>
    <w:p w14:paraId="523C9984" w14:textId="77777777" w:rsidR="009F2E7A" w:rsidRPr="00DD4BE3" w:rsidRDefault="009F2E7A" w:rsidP="009F2E7A">
      <w:pPr>
        <w:pStyle w:val="Heading1"/>
        <w:rPr>
          <w:rFonts w:cs="Arial"/>
          <w:color w:val="auto"/>
          <w:szCs w:val="32"/>
        </w:rPr>
      </w:pPr>
      <w:bookmarkStart w:id="5" w:name="_Toc195046858"/>
      <w:r w:rsidRPr="00DD4BE3">
        <w:rPr>
          <w:rFonts w:cs="Arial"/>
          <w:color w:val="auto"/>
          <w:szCs w:val="32"/>
        </w:rPr>
        <w:t>Conclusion</w:t>
      </w:r>
      <w:bookmarkEnd w:id="5"/>
    </w:p>
    <w:p w14:paraId="06B07EC8" w14:textId="1B2ADD3A" w:rsidR="00AD63B5" w:rsidRPr="00DD4BE3" w:rsidRDefault="00AD63B5" w:rsidP="00AD63B5">
      <w:pPr>
        <w:spacing w:line="360" w:lineRule="auto"/>
        <w:jc w:val="both"/>
        <w:rPr>
          <w:rFonts w:ascii="Arial" w:hAnsi="Arial" w:cs="Arial"/>
          <w:sz w:val="24"/>
          <w:szCs w:val="24"/>
        </w:rPr>
      </w:pPr>
      <w:r w:rsidRPr="00DD4BE3">
        <w:rPr>
          <w:rFonts w:ascii="Arial" w:hAnsi="Arial" w:cs="Arial"/>
          <w:sz w:val="24"/>
          <w:szCs w:val="24"/>
        </w:rPr>
        <w:t>John Lewis Home Harmony represents a worthwhile business opportunity through which the company can expand its brand access while serving an increasing market seeking premium home organisation solutions. Through the use of its strong foundation built on trustworthy quality and outstanding customer service, John Lewis should establish its market leadership in this upcoming sector. The new service unites perfectly with John Lewis's brand values, thereby improving its business scope and delivering an integrated solution for home remodelling.</w:t>
      </w:r>
    </w:p>
    <w:p w14:paraId="609EDDE8" w14:textId="06DC5ED5" w:rsidR="00AD63B5" w:rsidRPr="00DD4BE3" w:rsidRDefault="00AD63B5" w:rsidP="00AD63B5">
      <w:pPr>
        <w:spacing w:line="360" w:lineRule="auto"/>
        <w:jc w:val="both"/>
        <w:rPr>
          <w:rFonts w:ascii="Arial" w:hAnsi="Arial" w:cs="Arial"/>
          <w:sz w:val="24"/>
          <w:szCs w:val="24"/>
        </w:rPr>
      </w:pPr>
      <w:r w:rsidRPr="00DD4BE3">
        <w:rPr>
          <w:rFonts w:ascii="Arial" w:hAnsi="Arial" w:cs="Arial"/>
          <w:sz w:val="24"/>
          <w:szCs w:val="24"/>
        </w:rPr>
        <w:t>This document supports the feasibility of pursuing affluent professionals and families with organisational priorities and convenience-seeking habits using detailed STP analyses and customer profiles. The modified 7Ps marketing model enables complete guidance for service-based introduction and promotion campaigns of "Home Harmony".</w:t>
      </w:r>
    </w:p>
    <w:p w14:paraId="194598F1" w14:textId="061CAAB2" w:rsidR="00AD63B5" w:rsidRPr="00DD4BE3" w:rsidRDefault="00AD63B5" w:rsidP="00AD63B5">
      <w:pPr>
        <w:spacing w:line="360" w:lineRule="auto"/>
        <w:jc w:val="both"/>
        <w:rPr>
          <w:rFonts w:ascii="Arial" w:hAnsi="Arial" w:cs="Arial"/>
          <w:sz w:val="24"/>
          <w:szCs w:val="24"/>
        </w:rPr>
      </w:pPr>
      <w:r w:rsidRPr="00DD4BE3">
        <w:rPr>
          <w:rFonts w:ascii="Arial" w:hAnsi="Arial" w:cs="Arial"/>
          <w:sz w:val="24"/>
          <w:szCs w:val="24"/>
        </w:rPr>
        <w:t>John Lewis &amp; Partners should make their customers the focal point through personalised service and easy execution. Highly trained staff, together with advanced technology systems, will form the backbone of delivering an elevated service to customers. Regular market trend observation alongside feedback collection will let the brand innovate while adapting to ensure its prolonged success.</w:t>
      </w:r>
    </w:p>
    <w:p w14:paraId="288BAD98" w14:textId="1E09068E" w:rsidR="009F2E7A" w:rsidRPr="00DD4BE3" w:rsidRDefault="00AD63B5" w:rsidP="00AD63B5">
      <w:pPr>
        <w:spacing w:line="360" w:lineRule="auto"/>
        <w:jc w:val="both"/>
        <w:rPr>
          <w:rFonts w:ascii="Arial" w:hAnsi="Arial" w:cs="Arial"/>
          <w:sz w:val="24"/>
          <w:szCs w:val="24"/>
        </w:rPr>
      </w:pPr>
      <w:r w:rsidRPr="00DD4BE3">
        <w:rPr>
          <w:rFonts w:ascii="Arial" w:hAnsi="Arial" w:cs="Arial"/>
          <w:sz w:val="24"/>
          <w:szCs w:val="24"/>
        </w:rPr>
        <w:t>The proposed "John Lewis Home Harmony" product holds promise to enrich John Lewis &amp; Partners' business through customer retention and increased fiscal results. Exceptional service along with commitment to brand values will help John Lewis establish itself as a dependable provider of total home solutions.</w:t>
      </w:r>
      <w:r w:rsidR="009F2E7A" w:rsidRPr="00DD4BE3">
        <w:rPr>
          <w:rFonts w:ascii="Arial" w:hAnsi="Arial" w:cs="Arial"/>
          <w:sz w:val="24"/>
          <w:szCs w:val="24"/>
        </w:rPr>
        <w:br w:type="page"/>
      </w:r>
    </w:p>
    <w:p w14:paraId="118F59FE" w14:textId="77777777" w:rsidR="009F2E7A" w:rsidRPr="00DD4BE3" w:rsidRDefault="009F2E7A" w:rsidP="009F2E7A">
      <w:pPr>
        <w:pStyle w:val="Heading1"/>
        <w:rPr>
          <w:rFonts w:cs="Arial"/>
          <w:color w:val="auto"/>
          <w:szCs w:val="32"/>
        </w:rPr>
      </w:pPr>
      <w:bookmarkStart w:id="6" w:name="_Toc195046859"/>
      <w:r w:rsidRPr="00DD4BE3">
        <w:rPr>
          <w:rFonts w:cs="Arial"/>
          <w:color w:val="auto"/>
          <w:szCs w:val="32"/>
        </w:rPr>
        <w:t>Reference</w:t>
      </w:r>
      <w:bookmarkEnd w:id="6"/>
    </w:p>
    <w:p w14:paraId="65BEF1FC" w14:textId="77777777" w:rsidR="005940CF" w:rsidRPr="00DD4BE3" w:rsidRDefault="005940CF" w:rsidP="005940CF">
      <w:pPr>
        <w:pStyle w:val="NormalWeb"/>
        <w:spacing w:line="360" w:lineRule="auto"/>
        <w:rPr>
          <w:rFonts w:ascii="Arial" w:hAnsi="Arial" w:cs="Arial"/>
        </w:rPr>
      </w:pPr>
      <w:r w:rsidRPr="00DD4BE3">
        <w:rPr>
          <w:rFonts w:ascii="Arial" w:hAnsi="Arial" w:cs="Arial"/>
        </w:rPr>
        <w:t>Brown, A. (2024). Sustainable Home Management Trends. London: Green Living Publications.</w:t>
      </w:r>
    </w:p>
    <w:p w14:paraId="6956498E" w14:textId="77777777" w:rsidR="005940CF" w:rsidRPr="00DD4BE3" w:rsidRDefault="005940CF" w:rsidP="005940CF">
      <w:pPr>
        <w:pStyle w:val="NormalWeb"/>
        <w:spacing w:line="360" w:lineRule="auto"/>
        <w:rPr>
          <w:rFonts w:ascii="Arial" w:hAnsi="Arial" w:cs="Arial"/>
        </w:rPr>
      </w:pPr>
      <w:r w:rsidRPr="00DD4BE3">
        <w:rPr>
          <w:rFonts w:ascii="Arial" w:hAnsi="Arial" w:cs="Arial"/>
        </w:rPr>
        <w:t>Davies, C. (2023). Evolving Brand Strategies in Retail. Oxford: Oxford University Press.</w:t>
      </w:r>
    </w:p>
    <w:p w14:paraId="2E50B3D7" w14:textId="77777777" w:rsidR="005940CF" w:rsidRPr="00DD4BE3" w:rsidRDefault="005940CF" w:rsidP="005940CF">
      <w:pPr>
        <w:pStyle w:val="NormalWeb"/>
        <w:spacing w:line="360" w:lineRule="auto"/>
        <w:rPr>
          <w:rFonts w:ascii="Arial" w:hAnsi="Arial" w:cs="Arial"/>
        </w:rPr>
      </w:pPr>
      <w:r w:rsidRPr="00DD4BE3">
        <w:rPr>
          <w:rFonts w:ascii="Arial" w:hAnsi="Arial" w:cs="Arial"/>
        </w:rPr>
        <w:t>Jones, R. (2022). The Rise of Remote Consultation Services. Cambridge: Cambridge Academic Press.</w:t>
      </w:r>
    </w:p>
    <w:p w14:paraId="690FFE1E" w14:textId="77777777" w:rsidR="005940CF" w:rsidRPr="00DD4BE3" w:rsidRDefault="005940CF" w:rsidP="005940CF">
      <w:pPr>
        <w:pStyle w:val="NormalWeb"/>
        <w:spacing w:line="360" w:lineRule="auto"/>
        <w:rPr>
          <w:rFonts w:ascii="Arial" w:hAnsi="Arial" w:cs="Arial"/>
        </w:rPr>
      </w:pPr>
      <w:r w:rsidRPr="00DD4BE3">
        <w:rPr>
          <w:rFonts w:ascii="Arial" w:hAnsi="Arial" w:cs="Arial"/>
        </w:rPr>
        <w:t>Smith, L. (2021). Consumer Ethics and Sustainable Practices. Manchester: Retail Insights.</w:t>
      </w:r>
    </w:p>
    <w:p w14:paraId="31B27E62" w14:textId="2594BBE3" w:rsidR="00212ED5" w:rsidRPr="00DD4BE3" w:rsidRDefault="005940CF" w:rsidP="005940CF">
      <w:pPr>
        <w:pStyle w:val="NormalWeb"/>
        <w:spacing w:line="360" w:lineRule="auto"/>
        <w:rPr>
          <w:rFonts w:ascii="Arial" w:hAnsi="Arial" w:cs="Arial"/>
        </w:rPr>
      </w:pPr>
      <w:r w:rsidRPr="00DD4BE3">
        <w:rPr>
          <w:rFonts w:ascii="Arial" w:hAnsi="Arial" w:cs="Arial"/>
        </w:rPr>
        <w:t>Williams, K. (2020). The Psychology of Decluttering. London: Mindful Living Publications.</w:t>
      </w:r>
    </w:p>
    <w:p w14:paraId="2998E030" w14:textId="77777777" w:rsidR="00C6578E" w:rsidRPr="00DD4BE3" w:rsidRDefault="00C6578E" w:rsidP="00C6578E">
      <w:pPr>
        <w:pStyle w:val="NormalWeb"/>
        <w:spacing w:line="360" w:lineRule="auto"/>
        <w:rPr>
          <w:rFonts w:ascii="Arial" w:hAnsi="Arial" w:cs="Arial"/>
        </w:rPr>
      </w:pPr>
      <w:r w:rsidRPr="00DD4BE3">
        <w:rPr>
          <w:rFonts w:ascii="Arial" w:hAnsi="Arial" w:cs="Arial"/>
        </w:rPr>
        <w:t>Ahmed, S. (2024). Logistics and Brand Expansion. Birmingham: Retail Solutions Press.</w:t>
      </w:r>
    </w:p>
    <w:p w14:paraId="68DD59E4" w14:textId="77777777" w:rsidR="00C6578E" w:rsidRPr="00DD4BE3" w:rsidRDefault="00C6578E" w:rsidP="00C6578E">
      <w:pPr>
        <w:pStyle w:val="NormalWeb"/>
        <w:spacing w:line="360" w:lineRule="auto"/>
        <w:rPr>
          <w:rFonts w:ascii="Arial" w:hAnsi="Arial" w:cs="Arial"/>
        </w:rPr>
      </w:pPr>
      <w:r w:rsidRPr="00DD4BE3">
        <w:rPr>
          <w:rFonts w:ascii="Arial" w:hAnsi="Arial" w:cs="Arial"/>
        </w:rPr>
        <w:t>Garcia, M. (2022). Geographic Segmentation in Premium Services. London: Urban Market Insights.</w:t>
      </w:r>
    </w:p>
    <w:p w14:paraId="0ECE7279" w14:textId="77777777" w:rsidR="00C6578E" w:rsidRPr="00DD4BE3" w:rsidRDefault="00C6578E" w:rsidP="00C6578E">
      <w:pPr>
        <w:pStyle w:val="NormalWeb"/>
        <w:spacing w:line="360" w:lineRule="auto"/>
        <w:rPr>
          <w:rFonts w:ascii="Arial" w:hAnsi="Arial" w:cs="Arial"/>
        </w:rPr>
      </w:pPr>
      <w:r w:rsidRPr="00DD4BE3">
        <w:rPr>
          <w:rFonts w:ascii="Arial" w:hAnsi="Arial" w:cs="Arial"/>
        </w:rPr>
        <w:t>Khan, F. (2020). Behavioural Targeting and Brand Loyalty. Manchester: Consumer Behaviour Studies.</w:t>
      </w:r>
    </w:p>
    <w:p w14:paraId="210A3BFD" w14:textId="77777777" w:rsidR="00C6578E" w:rsidRPr="00DD4BE3" w:rsidRDefault="00C6578E" w:rsidP="00C6578E">
      <w:pPr>
        <w:pStyle w:val="NormalWeb"/>
        <w:spacing w:line="360" w:lineRule="auto"/>
        <w:rPr>
          <w:rFonts w:ascii="Arial" w:hAnsi="Arial" w:cs="Arial"/>
        </w:rPr>
      </w:pPr>
      <w:r w:rsidRPr="00DD4BE3">
        <w:rPr>
          <w:rFonts w:ascii="Arial" w:hAnsi="Arial" w:cs="Arial"/>
        </w:rPr>
        <w:t>Lee, J. (2023). Psychographic Profiling in Home Services. Oxford: Lifestyle Research Publications.</w:t>
      </w:r>
    </w:p>
    <w:p w14:paraId="45840CBF" w14:textId="20AC1CF3" w:rsidR="005940CF" w:rsidRPr="00DD4BE3" w:rsidRDefault="00C6578E" w:rsidP="00C6578E">
      <w:pPr>
        <w:pStyle w:val="NormalWeb"/>
        <w:spacing w:line="360" w:lineRule="auto"/>
        <w:rPr>
          <w:rFonts w:ascii="Arial" w:hAnsi="Arial" w:cs="Arial"/>
        </w:rPr>
      </w:pPr>
      <w:r w:rsidRPr="00DD4BE3">
        <w:rPr>
          <w:rFonts w:ascii="Arial" w:hAnsi="Arial" w:cs="Arial"/>
        </w:rPr>
        <w:t>Patel, R. (2021). Demographic Analysis of Affluent Consumers. Cambridge: Economic Trends Journal.</w:t>
      </w:r>
    </w:p>
    <w:p w14:paraId="545FE792" w14:textId="77777777" w:rsidR="00C6578E" w:rsidRPr="00DD4BE3" w:rsidRDefault="00C6578E" w:rsidP="00C6578E">
      <w:pPr>
        <w:pStyle w:val="NormalWeb"/>
        <w:spacing w:line="360" w:lineRule="auto"/>
        <w:rPr>
          <w:rFonts w:ascii="Arial" w:hAnsi="Arial" w:cs="Arial"/>
        </w:rPr>
      </w:pPr>
      <w:r w:rsidRPr="00DD4BE3">
        <w:rPr>
          <w:rFonts w:ascii="Arial" w:hAnsi="Arial" w:cs="Arial"/>
        </w:rPr>
        <w:t>Carter, P. (2025). The Modern Home as a Refuge. Urban living design publications.</w:t>
      </w:r>
    </w:p>
    <w:p w14:paraId="7E43BCBA" w14:textId="77777777" w:rsidR="00C6578E" w:rsidRPr="00DD4BE3" w:rsidRDefault="00C6578E" w:rsidP="00C6578E">
      <w:pPr>
        <w:pStyle w:val="NormalWeb"/>
        <w:spacing w:line="360" w:lineRule="auto"/>
        <w:rPr>
          <w:rFonts w:ascii="Arial" w:hAnsi="Arial" w:cs="Arial"/>
        </w:rPr>
      </w:pPr>
      <w:r w:rsidRPr="00DD4BE3">
        <w:rPr>
          <w:rFonts w:ascii="Arial" w:hAnsi="Arial" w:cs="Arial"/>
        </w:rPr>
        <w:t>Ellis, R. (2021). Consumer Values in the Premium Service Sector. Lifestyle Analysis Press.</w:t>
      </w:r>
    </w:p>
    <w:p w14:paraId="0A122EE1" w14:textId="07AC32F8" w:rsidR="00C6578E" w:rsidRPr="00DD4BE3" w:rsidRDefault="00C6578E" w:rsidP="00C6578E">
      <w:pPr>
        <w:pStyle w:val="NormalWeb"/>
        <w:spacing w:line="360" w:lineRule="auto"/>
        <w:rPr>
          <w:rFonts w:ascii="Arial" w:hAnsi="Arial" w:cs="Arial"/>
        </w:rPr>
      </w:pPr>
      <w:r w:rsidRPr="00DD4BE3">
        <w:rPr>
          <w:rFonts w:ascii="Arial" w:hAnsi="Arial" w:cs="Arial"/>
        </w:rPr>
        <w:t>Hudson, G. (2023). Home Investment and Lifestyle Choices. Real estate consumer trends.</w:t>
      </w:r>
    </w:p>
    <w:p w14:paraId="051D3B79" w14:textId="77777777" w:rsidR="00C6578E" w:rsidRPr="00DD4BE3" w:rsidRDefault="00C6578E" w:rsidP="00C6578E">
      <w:pPr>
        <w:pStyle w:val="NormalWeb"/>
        <w:spacing w:line="360" w:lineRule="auto"/>
        <w:rPr>
          <w:rFonts w:ascii="Arial" w:hAnsi="Arial" w:cs="Arial"/>
        </w:rPr>
      </w:pPr>
      <w:r w:rsidRPr="00DD4BE3">
        <w:rPr>
          <w:rFonts w:ascii="Arial" w:hAnsi="Arial" w:cs="Arial"/>
        </w:rPr>
        <w:t>Collins, E. (2025). Creating a Customer-Centric Service Culture. Service Management Review.</w:t>
      </w:r>
    </w:p>
    <w:p w14:paraId="4D7F4DB9" w14:textId="77777777" w:rsidR="00C6578E" w:rsidRPr="00DD4BE3" w:rsidRDefault="00C6578E" w:rsidP="00C6578E">
      <w:pPr>
        <w:pStyle w:val="NormalWeb"/>
        <w:spacing w:line="360" w:lineRule="auto"/>
        <w:rPr>
          <w:rFonts w:ascii="Arial" w:hAnsi="Arial" w:cs="Arial"/>
        </w:rPr>
      </w:pPr>
      <w:r w:rsidRPr="00DD4BE3">
        <w:rPr>
          <w:rFonts w:ascii="Arial" w:hAnsi="Arial" w:cs="Arial"/>
        </w:rPr>
        <w:t>Morgan, P. (2024). The Effectiveness of Personalized Email Marketing. Digital Marketing Strategies Journal.</w:t>
      </w:r>
    </w:p>
    <w:p w14:paraId="27D597F6" w14:textId="77777777" w:rsidR="00C6578E" w:rsidRPr="00DD4BE3" w:rsidRDefault="00C6578E" w:rsidP="00C6578E">
      <w:pPr>
        <w:pStyle w:val="NormalWeb"/>
        <w:spacing w:line="360" w:lineRule="auto"/>
        <w:rPr>
          <w:rFonts w:ascii="Arial" w:hAnsi="Arial" w:cs="Arial"/>
        </w:rPr>
      </w:pPr>
      <w:r w:rsidRPr="00DD4BE3">
        <w:rPr>
          <w:rFonts w:ascii="Arial" w:hAnsi="Arial" w:cs="Arial"/>
        </w:rPr>
        <w:t>Roberts, A. (2021). Digital Documentation in Service Industries. Service Industry Technology.</w:t>
      </w:r>
    </w:p>
    <w:p w14:paraId="48338578" w14:textId="77777777" w:rsidR="00C6578E" w:rsidRPr="00DD4BE3" w:rsidRDefault="00C6578E" w:rsidP="00C6578E">
      <w:pPr>
        <w:pStyle w:val="NormalWeb"/>
        <w:spacing w:line="360" w:lineRule="auto"/>
        <w:rPr>
          <w:rFonts w:ascii="Arial" w:hAnsi="Arial" w:cs="Arial"/>
        </w:rPr>
      </w:pPr>
      <w:r w:rsidRPr="00DD4BE3">
        <w:rPr>
          <w:rFonts w:ascii="Arial" w:hAnsi="Arial" w:cs="Arial"/>
        </w:rPr>
        <w:t>Taylor, G. (2023). Adapting Service Offerings to Changing Customer Needs. Consumer Trends in Service.</w:t>
      </w:r>
    </w:p>
    <w:p w14:paraId="4BD920B9" w14:textId="7B9422E8" w:rsidR="00C6578E" w:rsidRPr="00DD4BE3" w:rsidRDefault="00C6578E" w:rsidP="00C6578E">
      <w:pPr>
        <w:pStyle w:val="NormalWeb"/>
        <w:spacing w:line="360" w:lineRule="auto"/>
        <w:rPr>
          <w:rFonts w:ascii="Arial" w:hAnsi="Arial" w:cs="Arial"/>
        </w:rPr>
      </w:pPr>
      <w:r w:rsidRPr="00DD4BE3">
        <w:rPr>
          <w:rFonts w:ascii="Arial" w:hAnsi="Arial" w:cs="Arial"/>
        </w:rPr>
        <w:t>White, L. (2022). The Importance of CRM Systems in Service Management. Customer Relationship Management Journal.</w:t>
      </w:r>
    </w:p>
    <w:sectPr w:rsidR="00C6578E" w:rsidRPr="00DD4BE3" w:rsidSect="009F2E7A">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E3A6A" w14:textId="77777777" w:rsidR="00F336DD" w:rsidRDefault="00F336DD">
      <w:pPr>
        <w:spacing w:after="0" w:line="240" w:lineRule="auto"/>
      </w:pPr>
      <w:r>
        <w:separator/>
      </w:r>
    </w:p>
  </w:endnote>
  <w:endnote w:type="continuationSeparator" w:id="0">
    <w:p w14:paraId="61828D01" w14:textId="77777777" w:rsidR="00F336DD" w:rsidRDefault="00F33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511AD71F" w14:textId="77777777" w:rsidR="00AB7473" w:rsidRDefault="00AB1691">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0DBBACE7" w14:textId="77777777" w:rsidR="00AB7473" w:rsidRDefault="00AB7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2F779" w14:textId="77777777" w:rsidR="00F336DD" w:rsidRDefault="00F336DD">
      <w:pPr>
        <w:spacing w:after="0" w:line="240" w:lineRule="auto"/>
      </w:pPr>
      <w:r>
        <w:separator/>
      </w:r>
    </w:p>
  </w:footnote>
  <w:footnote w:type="continuationSeparator" w:id="0">
    <w:p w14:paraId="08CCCB3E" w14:textId="77777777" w:rsidR="00F336DD" w:rsidRDefault="00F336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D2"/>
    <w:rsid w:val="00023223"/>
    <w:rsid w:val="000E3A82"/>
    <w:rsid w:val="00145BC7"/>
    <w:rsid w:val="001810F3"/>
    <w:rsid w:val="001843D0"/>
    <w:rsid w:val="00191025"/>
    <w:rsid w:val="001D5EF2"/>
    <w:rsid w:val="00212ED5"/>
    <w:rsid w:val="00265CEB"/>
    <w:rsid w:val="002C7485"/>
    <w:rsid w:val="002E0533"/>
    <w:rsid w:val="0036032A"/>
    <w:rsid w:val="00361E3B"/>
    <w:rsid w:val="003F6795"/>
    <w:rsid w:val="00477889"/>
    <w:rsid w:val="00583282"/>
    <w:rsid w:val="005940CF"/>
    <w:rsid w:val="00597698"/>
    <w:rsid w:val="005B2144"/>
    <w:rsid w:val="0060090E"/>
    <w:rsid w:val="00636722"/>
    <w:rsid w:val="00697DE0"/>
    <w:rsid w:val="0071623A"/>
    <w:rsid w:val="00790D9A"/>
    <w:rsid w:val="0079588A"/>
    <w:rsid w:val="007C3018"/>
    <w:rsid w:val="00876327"/>
    <w:rsid w:val="008A6E9F"/>
    <w:rsid w:val="00901390"/>
    <w:rsid w:val="00923027"/>
    <w:rsid w:val="00976FD5"/>
    <w:rsid w:val="009C57DD"/>
    <w:rsid w:val="009D5512"/>
    <w:rsid w:val="009F2E7A"/>
    <w:rsid w:val="00A60809"/>
    <w:rsid w:val="00A657D2"/>
    <w:rsid w:val="00A7047A"/>
    <w:rsid w:val="00AB1691"/>
    <w:rsid w:val="00AB2503"/>
    <w:rsid w:val="00AB732B"/>
    <w:rsid w:val="00AB7473"/>
    <w:rsid w:val="00AC24F6"/>
    <w:rsid w:val="00AD63B5"/>
    <w:rsid w:val="00AE4DCC"/>
    <w:rsid w:val="00B50C83"/>
    <w:rsid w:val="00C6578E"/>
    <w:rsid w:val="00C95F86"/>
    <w:rsid w:val="00DD1F85"/>
    <w:rsid w:val="00DD4BE3"/>
    <w:rsid w:val="00E83D6B"/>
    <w:rsid w:val="00E9427E"/>
    <w:rsid w:val="00EB7E54"/>
    <w:rsid w:val="00EE5EA9"/>
    <w:rsid w:val="00F336DD"/>
    <w:rsid w:val="00F36ED9"/>
    <w:rsid w:val="00F53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6E5C1"/>
  <w15:chartTrackingRefBased/>
  <w15:docId w15:val="{BB0D200E-F54A-4AE7-AC9B-7D19C0E74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7A"/>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923027"/>
    <w:pPr>
      <w:keepNext/>
      <w:keepLines/>
      <w:spacing w:before="360" w:after="80" w:line="278" w:lineRule="auto"/>
      <w:outlineLvl w:val="0"/>
    </w:pPr>
    <w:rPr>
      <w:rFonts w:ascii="Arial" w:eastAsiaTheme="majorEastAsia" w:hAnsi="Arial" w:cstheme="majorBidi"/>
      <w:color w:val="2F5496" w:themeColor="accent1" w:themeShade="BF"/>
      <w:kern w:val="2"/>
      <w:sz w:val="32"/>
      <w:szCs w:val="40"/>
      <w:lang w:val="en-US"/>
      <w14:ligatures w14:val="standardContextual"/>
    </w:rPr>
  </w:style>
  <w:style w:type="paragraph" w:styleId="Heading2">
    <w:name w:val="heading 2"/>
    <w:basedOn w:val="Normal"/>
    <w:next w:val="Normal"/>
    <w:link w:val="Heading2Char"/>
    <w:uiPriority w:val="9"/>
    <w:semiHidden/>
    <w:unhideWhenUsed/>
    <w:qFormat/>
    <w:rsid w:val="00A657D2"/>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A657D2"/>
    <w:pPr>
      <w:keepNext/>
      <w:keepLines/>
      <w:spacing w:before="160" w:after="80" w:line="278" w:lineRule="auto"/>
      <w:outlineLvl w:val="2"/>
    </w:pPr>
    <w:rPr>
      <w:rFonts w:eastAsiaTheme="majorEastAsia" w:cstheme="majorBidi"/>
      <w:color w:val="2F5496"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A657D2"/>
    <w:pPr>
      <w:keepNext/>
      <w:keepLines/>
      <w:spacing w:before="80" w:after="40" w:line="278" w:lineRule="auto"/>
      <w:outlineLvl w:val="3"/>
    </w:pPr>
    <w:rPr>
      <w:rFonts w:eastAsiaTheme="majorEastAsia" w:cstheme="majorBidi"/>
      <w:i/>
      <w:iCs/>
      <w:color w:val="2F5496" w:themeColor="accent1" w:themeShade="BF"/>
      <w:kern w:val="2"/>
      <w:sz w:val="24"/>
      <w:szCs w:val="24"/>
      <w:lang w:val="en-US"/>
      <w14:ligatures w14:val="standardContextual"/>
    </w:rPr>
  </w:style>
  <w:style w:type="paragraph" w:styleId="Heading5">
    <w:name w:val="heading 5"/>
    <w:basedOn w:val="Normal"/>
    <w:next w:val="Normal"/>
    <w:link w:val="Heading5Char"/>
    <w:uiPriority w:val="9"/>
    <w:semiHidden/>
    <w:unhideWhenUsed/>
    <w:qFormat/>
    <w:rsid w:val="00A657D2"/>
    <w:pPr>
      <w:keepNext/>
      <w:keepLines/>
      <w:spacing w:before="80" w:after="40" w:line="278" w:lineRule="auto"/>
      <w:outlineLvl w:val="4"/>
    </w:pPr>
    <w:rPr>
      <w:rFonts w:eastAsiaTheme="majorEastAsia" w:cstheme="majorBidi"/>
      <w:color w:val="2F5496" w:themeColor="accent1" w:themeShade="BF"/>
      <w:kern w:val="2"/>
      <w:sz w:val="24"/>
      <w:szCs w:val="24"/>
      <w:lang w:val="en-US"/>
      <w14:ligatures w14:val="standardContextual"/>
    </w:rPr>
  </w:style>
  <w:style w:type="paragraph" w:styleId="Heading6">
    <w:name w:val="heading 6"/>
    <w:basedOn w:val="Normal"/>
    <w:next w:val="Normal"/>
    <w:link w:val="Heading6Char"/>
    <w:uiPriority w:val="9"/>
    <w:semiHidden/>
    <w:unhideWhenUsed/>
    <w:qFormat/>
    <w:rsid w:val="00A657D2"/>
    <w:pPr>
      <w:keepNext/>
      <w:keepLines/>
      <w:spacing w:before="40" w:after="0" w:line="278" w:lineRule="auto"/>
      <w:outlineLvl w:val="5"/>
    </w:pPr>
    <w:rPr>
      <w:rFonts w:eastAsiaTheme="majorEastAsia" w:cstheme="majorBidi"/>
      <w:i/>
      <w:iCs/>
      <w:color w:val="595959" w:themeColor="text1" w:themeTint="A6"/>
      <w:kern w:val="2"/>
      <w:sz w:val="24"/>
      <w:szCs w:val="24"/>
      <w:lang w:val="en-US"/>
      <w14:ligatures w14:val="standardContextual"/>
    </w:rPr>
  </w:style>
  <w:style w:type="paragraph" w:styleId="Heading7">
    <w:name w:val="heading 7"/>
    <w:basedOn w:val="Normal"/>
    <w:next w:val="Normal"/>
    <w:link w:val="Heading7Char"/>
    <w:uiPriority w:val="9"/>
    <w:semiHidden/>
    <w:unhideWhenUsed/>
    <w:qFormat/>
    <w:rsid w:val="00A657D2"/>
    <w:pPr>
      <w:keepNext/>
      <w:keepLines/>
      <w:spacing w:before="40" w:after="0" w:line="278" w:lineRule="auto"/>
      <w:outlineLvl w:val="6"/>
    </w:pPr>
    <w:rPr>
      <w:rFonts w:eastAsiaTheme="majorEastAsia" w:cstheme="majorBidi"/>
      <w:color w:val="595959" w:themeColor="text1" w:themeTint="A6"/>
      <w:kern w:val="2"/>
      <w:sz w:val="24"/>
      <w:szCs w:val="24"/>
      <w:lang w:val="en-US"/>
      <w14:ligatures w14:val="standardContextual"/>
    </w:rPr>
  </w:style>
  <w:style w:type="paragraph" w:styleId="Heading8">
    <w:name w:val="heading 8"/>
    <w:basedOn w:val="Normal"/>
    <w:next w:val="Normal"/>
    <w:link w:val="Heading8Char"/>
    <w:uiPriority w:val="9"/>
    <w:semiHidden/>
    <w:unhideWhenUsed/>
    <w:qFormat/>
    <w:rsid w:val="00A657D2"/>
    <w:pPr>
      <w:keepNext/>
      <w:keepLines/>
      <w:spacing w:after="0" w:line="278" w:lineRule="auto"/>
      <w:outlineLvl w:val="7"/>
    </w:pPr>
    <w:rPr>
      <w:rFonts w:eastAsiaTheme="majorEastAsia" w:cstheme="majorBidi"/>
      <w:i/>
      <w:iCs/>
      <w:color w:val="272727" w:themeColor="text1" w:themeTint="D8"/>
      <w:kern w:val="2"/>
      <w:sz w:val="24"/>
      <w:szCs w:val="24"/>
      <w:lang w:val="en-US"/>
      <w14:ligatures w14:val="standardContextual"/>
    </w:rPr>
  </w:style>
  <w:style w:type="paragraph" w:styleId="Heading9">
    <w:name w:val="heading 9"/>
    <w:basedOn w:val="Normal"/>
    <w:next w:val="Normal"/>
    <w:link w:val="Heading9Char"/>
    <w:uiPriority w:val="9"/>
    <w:semiHidden/>
    <w:unhideWhenUsed/>
    <w:qFormat/>
    <w:rsid w:val="00A657D2"/>
    <w:pPr>
      <w:keepNext/>
      <w:keepLines/>
      <w:spacing w:after="0" w:line="278" w:lineRule="auto"/>
      <w:outlineLvl w:val="8"/>
    </w:pPr>
    <w:rPr>
      <w:rFonts w:eastAsiaTheme="majorEastAsia" w:cstheme="majorBidi"/>
      <w:color w:val="272727" w:themeColor="text1" w:themeTint="D8"/>
      <w:kern w:val="2"/>
      <w:sz w:val="24"/>
      <w:szCs w:val="24"/>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027"/>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A657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57D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57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57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5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7D2"/>
    <w:rPr>
      <w:rFonts w:eastAsiaTheme="majorEastAsia" w:cstheme="majorBidi"/>
      <w:color w:val="272727" w:themeColor="text1" w:themeTint="D8"/>
    </w:rPr>
  </w:style>
  <w:style w:type="paragraph" w:styleId="Title">
    <w:name w:val="Title"/>
    <w:basedOn w:val="Normal"/>
    <w:next w:val="Normal"/>
    <w:link w:val="TitleChar"/>
    <w:uiPriority w:val="10"/>
    <w:qFormat/>
    <w:rsid w:val="00A657D2"/>
    <w:pPr>
      <w:spacing w:after="80" w:line="240" w:lineRule="auto"/>
      <w:contextualSpacing/>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A65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7D2"/>
    <w:pPr>
      <w:numPr>
        <w:ilvl w:val="1"/>
      </w:numPr>
      <w:spacing w:after="160" w:line="278" w:lineRule="auto"/>
    </w:pPr>
    <w:rPr>
      <w:rFonts w:eastAsiaTheme="majorEastAsia"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A65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7D2"/>
    <w:pPr>
      <w:spacing w:before="160" w:after="160" w:line="278" w:lineRule="auto"/>
      <w:jc w:val="center"/>
    </w:pPr>
    <w:rPr>
      <w:i/>
      <w:iCs/>
      <w:color w:val="404040" w:themeColor="text1" w:themeTint="BF"/>
      <w:kern w:val="2"/>
      <w:sz w:val="24"/>
      <w:szCs w:val="24"/>
      <w:lang w:val="en-US"/>
      <w14:ligatures w14:val="standardContextual"/>
    </w:rPr>
  </w:style>
  <w:style w:type="character" w:customStyle="1" w:styleId="QuoteChar">
    <w:name w:val="Quote Char"/>
    <w:basedOn w:val="DefaultParagraphFont"/>
    <w:link w:val="Quote"/>
    <w:uiPriority w:val="29"/>
    <w:rsid w:val="00A657D2"/>
    <w:rPr>
      <w:i/>
      <w:iCs/>
      <w:color w:val="404040" w:themeColor="text1" w:themeTint="BF"/>
    </w:rPr>
  </w:style>
  <w:style w:type="paragraph" w:styleId="ListParagraph">
    <w:name w:val="List Paragraph"/>
    <w:basedOn w:val="Normal"/>
    <w:uiPriority w:val="34"/>
    <w:qFormat/>
    <w:rsid w:val="00A657D2"/>
    <w:pPr>
      <w:spacing w:after="160" w:line="278" w:lineRule="auto"/>
      <w:ind w:left="720"/>
      <w:contextualSpacing/>
    </w:pPr>
    <w:rPr>
      <w:kern w:val="2"/>
      <w:sz w:val="24"/>
      <w:szCs w:val="24"/>
      <w:lang w:val="en-US"/>
      <w14:ligatures w14:val="standardContextual"/>
    </w:rPr>
  </w:style>
  <w:style w:type="character" w:styleId="IntenseEmphasis">
    <w:name w:val="Intense Emphasis"/>
    <w:basedOn w:val="DefaultParagraphFont"/>
    <w:uiPriority w:val="21"/>
    <w:qFormat/>
    <w:rsid w:val="00A657D2"/>
    <w:rPr>
      <w:i/>
      <w:iCs/>
      <w:color w:val="2F5496" w:themeColor="accent1" w:themeShade="BF"/>
    </w:rPr>
  </w:style>
  <w:style w:type="paragraph" w:styleId="IntenseQuote">
    <w:name w:val="Intense Quote"/>
    <w:basedOn w:val="Normal"/>
    <w:next w:val="Normal"/>
    <w:link w:val="IntenseQuoteChar"/>
    <w:uiPriority w:val="30"/>
    <w:qFormat/>
    <w:rsid w:val="00A657D2"/>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sz w:val="24"/>
      <w:szCs w:val="24"/>
      <w:lang w:val="en-US"/>
      <w14:ligatures w14:val="standardContextual"/>
    </w:rPr>
  </w:style>
  <w:style w:type="character" w:customStyle="1" w:styleId="IntenseQuoteChar">
    <w:name w:val="Intense Quote Char"/>
    <w:basedOn w:val="DefaultParagraphFont"/>
    <w:link w:val="IntenseQuote"/>
    <w:uiPriority w:val="30"/>
    <w:rsid w:val="00A657D2"/>
    <w:rPr>
      <w:i/>
      <w:iCs/>
      <w:color w:val="2F5496" w:themeColor="accent1" w:themeShade="BF"/>
    </w:rPr>
  </w:style>
  <w:style w:type="character" w:styleId="IntenseReference">
    <w:name w:val="Intense Reference"/>
    <w:basedOn w:val="DefaultParagraphFont"/>
    <w:uiPriority w:val="32"/>
    <w:qFormat/>
    <w:rsid w:val="00A657D2"/>
    <w:rPr>
      <w:b/>
      <w:bCs/>
      <w:smallCaps/>
      <w:color w:val="2F5496" w:themeColor="accent1" w:themeShade="BF"/>
      <w:spacing w:val="5"/>
    </w:rPr>
  </w:style>
  <w:style w:type="paragraph" w:styleId="NormalWeb">
    <w:name w:val="Normal (Web)"/>
    <w:basedOn w:val="Normal"/>
    <w:uiPriority w:val="99"/>
    <w:unhideWhenUsed/>
    <w:rsid w:val="009F2E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F2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E7A"/>
    <w:rPr>
      <w:kern w:val="0"/>
      <w:sz w:val="22"/>
      <w:szCs w:val="22"/>
      <w:lang w:val="en-GB"/>
      <w14:ligatures w14:val="none"/>
    </w:rPr>
  </w:style>
  <w:style w:type="paragraph" w:styleId="TOCHeading">
    <w:name w:val="TOC Heading"/>
    <w:basedOn w:val="Heading1"/>
    <w:next w:val="Normal"/>
    <w:uiPriority w:val="39"/>
    <w:unhideWhenUsed/>
    <w:qFormat/>
    <w:rsid w:val="009F2E7A"/>
    <w:pPr>
      <w:spacing w:before="480" w:after="0" w:line="276" w:lineRule="auto"/>
      <w:outlineLvl w:val="9"/>
    </w:pPr>
    <w:rPr>
      <w:rFonts w:ascii="Times New Roman" w:hAnsi="Times New Roman"/>
      <w:b/>
      <w:bCs/>
      <w:color w:val="000000" w:themeColor="text1"/>
      <w:kern w:val="0"/>
      <w:sz w:val="28"/>
      <w:szCs w:val="28"/>
      <w:lang w:val="en-GB" w:eastAsia="ja-JP"/>
      <w14:ligatures w14:val="none"/>
    </w:rPr>
  </w:style>
  <w:style w:type="paragraph" w:styleId="TOC1">
    <w:name w:val="toc 1"/>
    <w:basedOn w:val="Normal"/>
    <w:next w:val="Normal"/>
    <w:autoRedefine/>
    <w:uiPriority w:val="39"/>
    <w:unhideWhenUsed/>
    <w:rsid w:val="009F2E7A"/>
    <w:pPr>
      <w:spacing w:after="100"/>
    </w:pPr>
  </w:style>
  <w:style w:type="character" w:styleId="Hyperlink">
    <w:name w:val="Hyperlink"/>
    <w:basedOn w:val="DefaultParagraphFont"/>
    <w:uiPriority w:val="99"/>
    <w:unhideWhenUsed/>
    <w:rsid w:val="009F2E7A"/>
    <w:rPr>
      <w:color w:val="0563C1" w:themeColor="hyperlink"/>
      <w:u w:val="single"/>
    </w:rPr>
  </w:style>
  <w:style w:type="paragraph" w:styleId="NoSpacing">
    <w:name w:val="No Spacing"/>
    <w:link w:val="NoSpacingChar"/>
    <w:uiPriority w:val="1"/>
    <w:qFormat/>
    <w:rsid w:val="009F2E7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F2E7A"/>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9520646">
      <w:bodyDiv w:val="1"/>
      <w:marLeft w:val="0"/>
      <w:marRight w:val="0"/>
      <w:marTop w:val="0"/>
      <w:marBottom w:val="0"/>
      <w:divBdr>
        <w:top w:val="none" w:sz="0" w:space="0" w:color="auto"/>
        <w:left w:val="none" w:sz="0" w:space="0" w:color="auto"/>
        <w:bottom w:val="none" w:sz="0" w:space="0" w:color="auto"/>
        <w:right w:val="none" w:sz="0" w:space="0" w:color="auto"/>
      </w:divBdr>
    </w:div>
    <w:div w:id="212815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microsoft.com/office/2007/relationships/hdphoto" Target="media/hdphoto1.wdp"/><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3266</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Reday</dc:creator>
  <cp:keywords/>
  <dc:description/>
  <cp:lastModifiedBy>Md Reday</cp:lastModifiedBy>
  <cp:revision>56</cp:revision>
  <dcterms:created xsi:type="dcterms:W3CDTF">2025-04-10T16:03:00Z</dcterms:created>
  <dcterms:modified xsi:type="dcterms:W3CDTF">2025-04-25T00:07:00Z</dcterms:modified>
</cp:coreProperties>
</file>