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diagrams/data3.xml" ContentType="application/vnd.openxmlformats-officedocument.drawingml.diagramData+xml"/>
  <Override PartName="/word/diagrams/layout3.xml" ContentType="application/vnd.openxmlformats-officedocument.drawingml.diagramLayout+xml"/>
  <Override PartName="/word/diagrams/quickStyle3.xml" ContentType="application/vnd.openxmlformats-officedocument.drawingml.diagramStyle+xml"/>
  <Override PartName="/word/diagrams/colors3.xml" ContentType="application/vnd.openxmlformats-officedocument.drawingml.diagramColors+xml"/>
  <Override PartName="/word/diagrams/drawing3.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BF9F1FC" w14:textId="58877B7E" w:rsidR="007503AD" w:rsidRDefault="00785AF2" w:rsidP="00785AF2">
      <w:pPr>
        <w:jc w:val="left"/>
        <w:rPr>
          <w:sz w:val="44"/>
          <w:szCs w:val="36"/>
        </w:rPr>
      </w:pPr>
      <w:r>
        <w:rPr>
          <w:noProof/>
        </w:rPr>
        <w:drawing>
          <wp:inline distT="0" distB="0" distL="0" distR="0" wp14:anchorId="60997374" wp14:editId="79EF0B71">
            <wp:extent cx="4190365" cy="1864881"/>
            <wp:effectExtent l="0" t="0" r="635" b="254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207932" cy="1872699"/>
                    </a:xfrm>
                    <a:prstGeom prst="rect">
                      <a:avLst/>
                    </a:prstGeom>
                    <a:noFill/>
                    <a:ln>
                      <a:noFill/>
                    </a:ln>
                  </pic:spPr>
                </pic:pic>
              </a:graphicData>
            </a:graphic>
          </wp:inline>
        </w:drawing>
      </w:r>
    </w:p>
    <w:p w14:paraId="0EC51329" w14:textId="7D9DE0E0" w:rsidR="007503AD" w:rsidRDefault="007503AD" w:rsidP="00F23E39">
      <w:pPr>
        <w:jc w:val="center"/>
        <w:rPr>
          <w:sz w:val="44"/>
          <w:szCs w:val="36"/>
        </w:rPr>
      </w:pPr>
    </w:p>
    <w:p w14:paraId="2A8791DA" w14:textId="77777777" w:rsidR="00785AF2" w:rsidRDefault="00785AF2" w:rsidP="00785AF2">
      <w:pPr>
        <w:spacing w:line="259" w:lineRule="auto"/>
        <w:jc w:val="left"/>
        <w:rPr>
          <w:b/>
          <w:bCs/>
          <w:sz w:val="32"/>
          <w:szCs w:val="32"/>
        </w:rPr>
      </w:pPr>
    </w:p>
    <w:p w14:paraId="6A2DA633" w14:textId="2C1486E4" w:rsidR="00785AF2" w:rsidRPr="00926F84" w:rsidRDefault="00785AF2" w:rsidP="00785AF2">
      <w:pPr>
        <w:spacing w:line="259" w:lineRule="auto"/>
        <w:jc w:val="left"/>
        <w:rPr>
          <w:b/>
          <w:bCs/>
          <w:sz w:val="32"/>
          <w:szCs w:val="32"/>
        </w:rPr>
      </w:pPr>
      <w:r w:rsidRPr="00926F84">
        <w:rPr>
          <w:b/>
          <w:bCs/>
          <w:sz w:val="32"/>
          <w:szCs w:val="32"/>
        </w:rPr>
        <w:t xml:space="preserve">Student name: Robert </w:t>
      </w:r>
      <w:proofErr w:type="spellStart"/>
      <w:r w:rsidRPr="00926F84">
        <w:rPr>
          <w:b/>
          <w:bCs/>
          <w:sz w:val="32"/>
          <w:szCs w:val="32"/>
        </w:rPr>
        <w:t>Alexandru</w:t>
      </w:r>
      <w:proofErr w:type="spellEnd"/>
      <w:r w:rsidRPr="00926F84">
        <w:rPr>
          <w:b/>
          <w:bCs/>
          <w:sz w:val="32"/>
          <w:szCs w:val="32"/>
        </w:rPr>
        <w:t xml:space="preserve"> Merghisescu</w:t>
      </w:r>
    </w:p>
    <w:p w14:paraId="744DE89D" w14:textId="77777777" w:rsidR="00785AF2" w:rsidRPr="00926F84" w:rsidRDefault="00785AF2" w:rsidP="00785AF2">
      <w:pPr>
        <w:spacing w:line="259" w:lineRule="auto"/>
        <w:jc w:val="left"/>
        <w:rPr>
          <w:b/>
          <w:bCs/>
          <w:sz w:val="32"/>
          <w:szCs w:val="32"/>
        </w:rPr>
      </w:pPr>
      <w:r w:rsidRPr="00926F84">
        <w:rPr>
          <w:b/>
          <w:bCs/>
          <w:sz w:val="32"/>
          <w:szCs w:val="32"/>
        </w:rPr>
        <w:t>Student number: 1907185</w:t>
      </w:r>
    </w:p>
    <w:p w14:paraId="6BE1B310" w14:textId="77777777" w:rsidR="00785AF2" w:rsidRPr="00926F84" w:rsidRDefault="00785AF2" w:rsidP="00785AF2">
      <w:pPr>
        <w:spacing w:line="259" w:lineRule="auto"/>
        <w:jc w:val="left"/>
        <w:rPr>
          <w:b/>
          <w:bCs/>
          <w:sz w:val="32"/>
          <w:szCs w:val="32"/>
        </w:rPr>
      </w:pPr>
      <w:r w:rsidRPr="00926F84">
        <w:rPr>
          <w:b/>
          <w:bCs/>
          <w:sz w:val="32"/>
          <w:szCs w:val="32"/>
        </w:rPr>
        <w:t>Module: LCBB5004</w:t>
      </w:r>
    </w:p>
    <w:p w14:paraId="4C9F5988" w14:textId="4A5F13E3" w:rsidR="00785AF2" w:rsidRDefault="00785AF2" w:rsidP="00785AF2">
      <w:pPr>
        <w:spacing w:line="259" w:lineRule="auto"/>
        <w:jc w:val="left"/>
        <w:rPr>
          <w:b/>
          <w:bCs/>
          <w:sz w:val="32"/>
          <w:szCs w:val="32"/>
        </w:rPr>
      </w:pPr>
      <w:r w:rsidRPr="00926F84">
        <w:rPr>
          <w:b/>
          <w:bCs/>
          <w:sz w:val="32"/>
          <w:szCs w:val="32"/>
        </w:rPr>
        <w:t xml:space="preserve">Managing People Assessment </w:t>
      </w:r>
      <w:r>
        <w:rPr>
          <w:b/>
          <w:bCs/>
          <w:sz w:val="32"/>
          <w:szCs w:val="32"/>
        </w:rPr>
        <w:t>2</w:t>
      </w:r>
    </w:p>
    <w:p w14:paraId="183AA5D4" w14:textId="77777777" w:rsidR="00785AF2" w:rsidRDefault="00785AF2" w:rsidP="00785AF2">
      <w:pPr>
        <w:spacing w:line="259" w:lineRule="auto"/>
        <w:jc w:val="left"/>
        <w:rPr>
          <w:b/>
          <w:bCs/>
          <w:sz w:val="32"/>
          <w:szCs w:val="32"/>
        </w:rPr>
      </w:pPr>
      <w:r>
        <w:rPr>
          <w:b/>
          <w:bCs/>
          <w:sz w:val="32"/>
          <w:szCs w:val="32"/>
        </w:rPr>
        <w:t xml:space="preserve">Lecturer: Dr </w:t>
      </w:r>
      <w:proofErr w:type="spellStart"/>
      <w:r>
        <w:rPr>
          <w:b/>
          <w:bCs/>
          <w:sz w:val="32"/>
          <w:szCs w:val="32"/>
        </w:rPr>
        <w:t>Mushfiqur</w:t>
      </w:r>
      <w:proofErr w:type="spellEnd"/>
      <w:r>
        <w:rPr>
          <w:b/>
          <w:bCs/>
          <w:sz w:val="32"/>
          <w:szCs w:val="32"/>
        </w:rPr>
        <w:t xml:space="preserve"> Rahman</w:t>
      </w:r>
    </w:p>
    <w:p w14:paraId="1CF86D51" w14:textId="77777777" w:rsidR="00785AF2" w:rsidRPr="00926F84" w:rsidRDefault="00785AF2" w:rsidP="00785AF2">
      <w:pPr>
        <w:spacing w:line="259" w:lineRule="auto"/>
        <w:jc w:val="left"/>
        <w:rPr>
          <w:b/>
          <w:bCs/>
          <w:sz w:val="32"/>
          <w:szCs w:val="32"/>
        </w:rPr>
      </w:pPr>
      <w:r>
        <w:rPr>
          <w:b/>
          <w:bCs/>
          <w:sz w:val="32"/>
          <w:szCs w:val="32"/>
        </w:rPr>
        <w:t>BA Business Management</w:t>
      </w:r>
    </w:p>
    <w:p w14:paraId="397CD1BA" w14:textId="77777777" w:rsidR="007503AD" w:rsidRDefault="007503AD" w:rsidP="00785AF2">
      <w:pPr>
        <w:jc w:val="left"/>
        <w:rPr>
          <w:sz w:val="44"/>
          <w:szCs w:val="36"/>
        </w:rPr>
      </w:pPr>
    </w:p>
    <w:p w14:paraId="0486B181" w14:textId="77777777" w:rsidR="007503AD" w:rsidRDefault="007503AD" w:rsidP="00F23E39">
      <w:pPr>
        <w:jc w:val="center"/>
        <w:rPr>
          <w:sz w:val="44"/>
          <w:szCs w:val="36"/>
        </w:rPr>
      </w:pPr>
    </w:p>
    <w:p w14:paraId="589BF1D6" w14:textId="77777777" w:rsidR="00785AF2" w:rsidRDefault="00785AF2" w:rsidP="00785AF2">
      <w:pPr>
        <w:spacing w:line="259" w:lineRule="auto"/>
        <w:rPr>
          <w:b/>
          <w:bCs/>
          <w:sz w:val="36"/>
          <w:szCs w:val="36"/>
        </w:rPr>
      </w:pPr>
    </w:p>
    <w:p w14:paraId="270D054E" w14:textId="77777777" w:rsidR="00785AF2" w:rsidRDefault="00785AF2" w:rsidP="00785AF2">
      <w:pPr>
        <w:spacing w:line="259" w:lineRule="auto"/>
        <w:rPr>
          <w:b/>
          <w:bCs/>
          <w:sz w:val="36"/>
          <w:szCs w:val="36"/>
        </w:rPr>
      </w:pPr>
    </w:p>
    <w:p w14:paraId="13E5D2C1" w14:textId="77777777" w:rsidR="00785AF2" w:rsidRDefault="00785AF2" w:rsidP="00785AF2">
      <w:pPr>
        <w:spacing w:line="259" w:lineRule="auto"/>
        <w:rPr>
          <w:b/>
          <w:bCs/>
          <w:sz w:val="36"/>
          <w:szCs w:val="36"/>
        </w:rPr>
      </w:pPr>
    </w:p>
    <w:p w14:paraId="2018DA60" w14:textId="77777777" w:rsidR="00785AF2" w:rsidRDefault="00785AF2" w:rsidP="00785AF2">
      <w:pPr>
        <w:spacing w:line="259" w:lineRule="auto"/>
        <w:rPr>
          <w:b/>
          <w:bCs/>
          <w:sz w:val="36"/>
          <w:szCs w:val="36"/>
        </w:rPr>
      </w:pPr>
    </w:p>
    <w:p w14:paraId="2DAFDF17" w14:textId="77777777" w:rsidR="00785AF2" w:rsidRDefault="00785AF2" w:rsidP="00785AF2">
      <w:pPr>
        <w:spacing w:line="259" w:lineRule="auto"/>
        <w:rPr>
          <w:b/>
          <w:bCs/>
          <w:sz w:val="36"/>
          <w:szCs w:val="36"/>
        </w:rPr>
      </w:pPr>
    </w:p>
    <w:p w14:paraId="71071998" w14:textId="77777777" w:rsidR="00785AF2" w:rsidRDefault="00785AF2" w:rsidP="00785AF2">
      <w:pPr>
        <w:spacing w:line="259" w:lineRule="auto"/>
        <w:jc w:val="left"/>
        <w:rPr>
          <w:b/>
          <w:bCs/>
          <w:sz w:val="36"/>
          <w:szCs w:val="36"/>
        </w:rPr>
      </w:pPr>
    </w:p>
    <w:p w14:paraId="6912B3F6" w14:textId="77777777" w:rsidR="00785AF2" w:rsidRDefault="00785AF2" w:rsidP="00785AF2">
      <w:pPr>
        <w:spacing w:line="259" w:lineRule="auto"/>
        <w:jc w:val="left"/>
        <w:rPr>
          <w:b/>
          <w:bCs/>
          <w:sz w:val="36"/>
          <w:szCs w:val="36"/>
        </w:rPr>
      </w:pPr>
    </w:p>
    <w:p w14:paraId="5B4B5B45" w14:textId="1B19D52A" w:rsidR="00F23E39" w:rsidRDefault="00785AF2" w:rsidP="00785AF2">
      <w:pPr>
        <w:spacing w:line="259" w:lineRule="auto"/>
        <w:jc w:val="center"/>
        <w:rPr>
          <w:b/>
          <w:bCs/>
          <w:sz w:val="36"/>
          <w:szCs w:val="36"/>
        </w:rPr>
      </w:pPr>
      <w:r w:rsidRPr="00152292">
        <w:rPr>
          <w:b/>
          <w:bCs/>
          <w:sz w:val="36"/>
          <w:szCs w:val="36"/>
        </w:rPr>
        <w:t>December</w:t>
      </w:r>
    </w:p>
    <w:p w14:paraId="7349A51C" w14:textId="6B501895" w:rsidR="00785AF2" w:rsidRDefault="00785AF2" w:rsidP="00785AF2">
      <w:pPr>
        <w:spacing w:line="259" w:lineRule="auto"/>
        <w:rPr>
          <w:b/>
          <w:bCs/>
          <w:sz w:val="36"/>
          <w:szCs w:val="36"/>
        </w:rPr>
      </w:pPr>
    </w:p>
    <w:p w14:paraId="7ACBFE3E" w14:textId="7EE582EF" w:rsidR="00785AF2" w:rsidRDefault="00785AF2" w:rsidP="00785AF2">
      <w:pPr>
        <w:spacing w:line="259" w:lineRule="auto"/>
        <w:rPr>
          <w:b/>
          <w:bCs/>
          <w:sz w:val="36"/>
          <w:szCs w:val="36"/>
        </w:rPr>
      </w:pPr>
    </w:p>
    <w:p w14:paraId="45DD191D" w14:textId="4E1944FA" w:rsidR="00785AF2" w:rsidRDefault="00785AF2" w:rsidP="00785AF2">
      <w:pPr>
        <w:spacing w:line="259" w:lineRule="auto"/>
        <w:rPr>
          <w:b/>
          <w:bCs/>
          <w:sz w:val="36"/>
          <w:szCs w:val="36"/>
        </w:rPr>
      </w:pPr>
    </w:p>
    <w:p w14:paraId="3A7803B0" w14:textId="29323AC0" w:rsidR="00785AF2" w:rsidRDefault="00785AF2" w:rsidP="00785AF2">
      <w:pPr>
        <w:spacing w:line="259" w:lineRule="auto"/>
        <w:rPr>
          <w:b/>
          <w:bCs/>
          <w:sz w:val="36"/>
          <w:szCs w:val="36"/>
        </w:rPr>
      </w:pPr>
    </w:p>
    <w:p w14:paraId="070499FE" w14:textId="56944844" w:rsidR="00785AF2" w:rsidRDefault="00785AF2" w:rsidP="00785AF2">
      <w:pPr>
        <w:spacing w:line="259" w:lineRule="auto"/>
        <w:rPr>
          <w:b/>
          <w:bCs/>
          <w:sz w:val="36"/>
          <w:szCs w:val="36"/>
        </w:rPr>
      </w:pPr>
    </w:p>
    <w:p w14:paraId="11A52BE0" w14:textId="0890FBAF" w:rsidR="00785AF2" w:rsidRDefault="00785AF2" w:rsidP="00785AF2">
      <w:pPr>
        <w:spacing w:line="259" w:lineRule="auto"/>
        <w:rPr>
          <w:b/>
          <w:bCs/>
          <w:sz w:val="36"/>
          <w:szCs w:val="36"/>
        </w:rPr>
      </w:pPr>
    </w:p>
    <w:p w14:paraId="3D140ABE" w14:textId="44ECEE45" w:rsidR="00785AF2" w:rsidRDefault="00785AF2" w:rsidP="00785AF2">
      <w:pPr>
        <w:spacing w:line="259" w:lineRule="auto"/>
        <w:rPr>
          <w:b/>
          <w:bCs/>
          <w:sz w:val="36"/>
          <w:szCs w:val="36"/>
        </w:rPr>
      </w:pPr>
    </w:p>
    <w:p w14:paraId="507D9F56" w14:textId="7E569103" w:rsidR="00785AF2" w:rsidRDefault="00785AF2" w:rsidP="00785AF2">
      <w:pPr>
        <w:spacing w:line="259" w:lineRule="auto"/>
        <w:rPr>
          <w:b/>
          <w:bCs/>
          <w:sz w:val="36"/>
          <w:szCs w:val="36"/>
        </w:rPr>
      </w:pPr>
    </w:p>
    <w:p w14:paraId="5A061A12" w14:textId="77777777" w:rsidR="00785AF2" w:rsidRPr="00785AF2" w:rsidRDefault="00785AF2" w:rsidP="00785AF2">
      <w:pPr>
        <w:spacing w:line="259" w:lineRule="auto"/>
        <w:rPr>
          <w:b/>
          <w:bCs/>
          <w:sz w:val="36"/>
          <w:szCs w:val="36"/>
        </w:rPr>
      </w:pPr>
    </w:p>
    <w:sdt>
      <w:sdtPr>
        <w:rPr>
          <w:rFonts w:ascii="Times New Roman" w:eastAsia="Times New Roman" w:hAnsi="Times New Roman" w:cs="Times New Roman"/>
          <w:color w:val="auto"/>
          <w:sz w:val="24"/>
          <w:szCs w:val="20"/>
          <w:lang w:val="en-GB"/>
        </w:rPr>
        <w:id w:val="-277809604"/>
        <w:docPartObj>
          <w:docPartGallery w:val="Table of Contents"/>
          <w:docPartUnique/>
        </w:docPartObj>
      </w:sdtPr>
      <w:sdtEndPr>
        <w:rPr>
          <w:b/>
          <w:bCs/>
          <w:noProof/>
        </w:rPr>
      </w:sdtEndPr>
      <w:sdtContent>
        <w:p w14:paraId="48507C7B" w14:textId="222805C9" w:rsidR="00F23E39" w:rsidRDefault="00F23E39">
          <w:pPr>
            <w:pStyle w:val="TOCHeading"/>
          </w:pPr>
          <w:r>
            <w:t>Table of Contents</w:t>
          </w:r>
        </w:p>
        <w:p w14:paraId="640CB019" w14:textId="699A1BA4" w:rsidR="000A5EDE" w:rsidRDefault="00F23E39">
          <w:pPr>
            <w:pStyle w:val="TOC1"/>
            <w:tabs>
              <w:tab w:val="right" w:leader="dot" w:pos="9350"/>
            </w:tabs>
            <w:rPr>
              <w:rFonts w:asciiTheme="minorHAnsi" w:eastAsiaTheme="minorEastAsia" w:hAnsiTheme="minorHAnsi" w:cstheme="minorBidi"/>
              <w:noProof/>
              <w:sz w:val="22"/>
              <w:szCs w:val="22"/>
              <w:lang w:val="en-US"/>
            </w:rPr>
          </w:pPr>
          <w:r>
            <w:fldChar w:fldCharType="begin"/>
          </w:r>
          <w:r>
            <w:instrText xml:space="preserve"> TOC \o "1-3" \h \z \u </w:instrText>
          </w:r>
          <w:r>
            <w:fldChar w:fldCharType="separate"/>
          </w:r>
          <w:hyperlink w:anchor="_Toc58616911" w:history="1">
            <w:r w:rsidR="000A5EDE" w:rsidRPr="00F5293D">
              <w:rPr>
                <w:rStyle w:val="Hyperlink"/>
                <w:noProof/>
              </w:rPr>
              <w:t>Introduction</w:t>
            </w:r>
            <w:r w:rsidR="000A5EDE">
              <w:rPr>
                <w:noProof/>
                <w:webHidden/>
              </w:rPr>
              <w:tab/>
            </w:r>
            <w:r w:rsidR="000A5EDE">
              <w:rPr>
                <w:noProof/>
                <w:webHidden/>
              </w:rPr>
              <w:fldChar w:fldCharType="begin"/>
            </w:r>
            <w:r w:rsidR="000A5EDE">
              <w:rPr>
                <w:noProof/>
                <w:webHidden/>
              </w:rPr>
              <w:instrText xml:space="preserve"> PAGEREF _Toc58616911 \h </w:instrText>
            </w:r>
            <w:r w:rsidR="000A5EDE">
              <w:rPr>
                <w:noProof/>
                <w:webHidden/>
              </w:rPr>
            </w:r>
            <w:r w:rsidR="000A5EDE">
              <w:rPr>
                <w:noProof/>
                <w:webHidden/>
              </w:rPr>
              <w:fldChar w:fldCharType="separate"/>
            </w:r>
            <w:r w:rsidR="000A5EDE">
              <w:rPr>
                <w:noProof/>
                <w:webHidden/>
              </w:rPr>
              <w:t>1</w:t>
            </w:r>
            <w:r w:rsidR="000A5EDE">
              <w:rPr>
                <w:noProof/>
                <w:webHidden/>
              </w:rPr>
              <w:fldChar w:fldCharType="end"/>
            </w:r>
          </w:hyperlink>
        </w:p>
        <w:p w14:paraId="55CC9EB9" w14:textId="45D4C538" w:rsidR="000A5EDE" w:rsidRDefault="00BD0643">
          <w:pPr>
            <w:pStyle w:val="TOC1"/>
            <w:tabs>
              <w:tab w:val="right" w:leader="dot" w:pos="9350"/>
            </w:tabs>
            <w:rPr>
              <w:rFonts w:asciiTheme="minorHAnsi" w:eastAsiaTheme="minorEastAsia" w:hAnsiTheme="minorHAnsi" w:cstheme="minorBidi"/>
              <w:noProof/>
              <w:sz w:val="22"/>
              <w:szCs w:val="22"/>
              <w:lang w:val="en-US"/>
            </w:rPr>
          </w:pPr>
          <w:hyperlink w:anchor="_Toc58616912" w:history="1">
            <w:r w:rsidR="000A5EDE" w:rsidRPr="00F5293D">
              <w:rPr>
                <w:rStyle w:val="Hyperlink"/>
                <w:noProof/>
              </w:rPr>
              <w:t>1. The concept and drivers of employee engagement:</w:t>
            </w:r>
            <w:r w:rsidR="000A5EDE">
              <w:rPr>
                <w:noProof/>
                <w:webHidden/>
              </w:rPr>
              <w:tab/>
            </w:r>
            <w:r w:rsidR="000A5EDE">
              <w:rPr>
                <w:noProof/>
                <w:webHidden/>
              </w:rPr>
              <w:fldChar w:fldCharType="begin"/>
            </w:r>
            <w:r w:rsidR="000A5EDE">
              <w:rPr>
                <w:noProof/>
                <w:webHidden/>
              </w:rPr>
              <w:instrText xml:space="preserve"> PAGEREF _Toc58616912 \h </w:instrText>
            </w:r>
            <w:r w:rsidR="000A5EDE">
              <w:rPr>
                <w:noProof/>
                <w:webHidden/>
              </w:rPr>
            </w:r>
            <w:r w:rsidR="000A5EDE">
              <w:rPr>
                <w:noProof/>
                <w:webHidden/>
              </w:rPr>
              <w:fldChar w:fldCharType="separate"/>
            </w:r>
            <w:r w:rsidR="000A5EDE">
              <w:rPr>
                <w:noProof/>
                <w:webHidden/>
              </w:rPr>
              <w:t>2</w:t>
            </w:r>
            <w:r w:rsidR="000A5EDE">
              <w:rPr>
                <w:noProof/>
                <w:webHidden/>
              </w:rPr>
              <w:fldChar w:fldCharType="end"/>
            </w:r>
          </w:hyperlink>
        </w:p>
        <w:p w14:paraId="25F211C6" w14:textId="02F0148F" w:rsidR="000A5EDE" w:rsidRDefault="00BD0643">
          <w:pPr>
            <w:pStyle w:val="TOC1"/>
            <w:tabs>
              <w:tab w:val="right" w:leader="dot" w:pos="9350"/>
            </w:tabs>
            <w:rPr>
              <w:rFonts w:asciiTheme="minorHAnsi" w:eastAsiaTheme="minorEastAsia" w:hAnsiTheme="minorHAnsi" w:cstheme="minorBidi"/>
              <w:noProof/>
              <w:sz w:val="22"/>
              <w:szCs w:val="22"/>
              <w:lang w:val="en-US"/>
            </w:rPr>
          </w:pPr>
          <w:hyperlink w:anchor="_Toc58616913" w:history="1">
            <w:r w:rsidR="000A5EDE" w:rsidRPr="00F5293D">
              <w:rPr>
                <w:rStyle w:val="Hyperlink"/>
                <w:noProof/>
              </w:rPr>
              <w:t>2. Evaluating diagnostic tools to measure engagement:</w:t>
            </w:r>
            <w:r w:rsidR="000A5EDE">
              <w:rPr>
                <w:noProof/>
                <w:webHidden/>
              </w:rPr>
              <w:tab/>
            </w:r>
            <w:r w:rsidR="000A5EDE">
              <w:rPr>
                <w:noProof/>
                <w:webHidden/>
              </w:rPr>
              <w:fldChar w:fldCharType="begin"/>
            </w:r>
            <w:r w:rsidR="000A5EDE">
              <w:rPr>
                <w:noProof/>
                <w:webHidden/>
              </w:rPr>
              <w:instrText xml:space="preserve"> PAGEREF _Toc58616913 \h </w:instrText>
            </w:r>
            <w:r w:rsidR="000A5EDE">
              <w:rPr>
                <w:noProof/>
                <w:webHidden/>
              </w:rPr>
            </w:r>
            <w:r w:rsidR="000A5EDE">
              <w:rPr>
                <w:noProof/>
                <w:webHidden/>
              </w:rPr>
              <w:fldChar w:fldCharType="separate"/>
            </w:r>
            <w:r w:rsidR="000A5EDE">
              <w:rPr>
                <w:noProof/>
                <w:webHidden/>
              </w:rPr>
              <w:t>4</w:t>
            </w:r>
            <w:r w:rsidR="000A5EDE">
              <w:rPr>
                <w:noProof/>
                <w:webHidden/>
              </w:rPr>
              <w:fldChar w:fldCharType="end"/>
            </w:r>
          </w:hyperlink>
        </w:p>
        <w:p w14:paraId="52A0A85A" w14:textId="0E6B4D42" w:rsidR="000A5EDE" w:rsidRDefault="00BD0643">
          <w:pPr>
            <w:pStyle w:val="TOC1"/>
            <w:tabs>
              <w:tab w:val="right" w:leader="dot" w:pos="9350"/>
            </w:tabs>
            <w:rPr>
              <w:rFonts w:asciiTheme="minorHAnsi" w:eastAsiaTheme="minorEastAsia" w:hAnsiTheme="minorHAnsi" w:cstheme="minorBidi"/>
              <w:noProof/>
              <w:sz w:val="22"/>
              <w:szCs w:val="22"/>
              <w:lang w:val="en-US"/>
            </w:rPr>
          </w:pPr>
          <w:hyperlink w:anchor="_Toc58616914" w:history="1">
            <w:r w:rsidR="000A5EDE" w:rsidRPr="00F5293D">
              <w:rPr>
                <w:rStyle w:val="Hyperlink"/>
                <w:noProof/>
              </w:rPr>
              <w:t>3. An employee value proportion from the ideas and analysis previously covered, including strategies to raise the level of engagement:</w:t>
            </w:r>
            <w:r w:rsidR="000A5EDE">
              <w:rPr>
                <w:noProof/>
                <w:webHidden/>
              </w:rPr>
              <w:tab/>
            </w:r>
            <w:r w:rsidR="000A5EDE">
              <w:rPr>
                <w:noProof/>
                <w:webHidden/>
              </w:rPr>
              <w:fldChar w:fldCharType="begin"/>
            </w:r>
            <w:r w:rsidR="000A5EDE">
              <w:rPr>
                <w:noProof/>
                <w:webHidden/>
              </w:rPr>
              <w:instrText xml:space="preserve"> PAGEREF _Toc58616914 \h </w:instrText>
            </w:r>
            <w:r w:rsidR="000A5EDE">
              <w:rPr>
                <w:noProof/>
                <w:webHidden/>
              </w:rPr>
            </w:r>
            <w:r w:rsidR="000A5EDE">
              <w:rPr>
                <w:noProof/>
                <w:webHidden/>
              </w:rPr>
              <w:fldChar w:fldCharType="separate"/>
            </w:r>
            <w:r w:rsidR="000A5EDE">
              <w:rPr>
                <w:noProof/>
                <w:webHidden/>
              </w:rPr>
              <w:t>6</w:t>
            </w:r>
            <w:r w:rsidR="000A5EDE">
              <w:rPr>
                <w:noProof/>
                <w:webHidden/>
              </w:rPr>
              <w:fldChar w:fldCharType="end"/>
            </w:r>
          </w:hyperlink>
        </w:p>
        <w:p w14:paraId="78677336" w14:textId="7DEB5AE5" w:rsidR="000A5EDE" w:rsidRDefault="00BD0643">
          <w:pPr>
            <w:pStyle w:val="TOC1"/>
            <w:tabs>
              <w:tab w:val="right" w:leader="dot" w:pos="9350"/>
            </w:tabs>
            <w:rPr>
              <w:rFonts w:asciiTheme="minorHAnsi" w:eastAsiaTheme="minorEastAsia" w:hAnsiTheme="minorHAnsi" w:cstheme="minorBidi"/>
              <w:noProof/>
              <w:sz w:val="22"/>
              <w:szCs w:val="22"/>
              <w:lang w:val="en-US"/>
            </w:rPr>
          </w:pPr>
          <w:hyperlink w:anchor="_Toc58616915" w:history="1">
            <w:r w:rsidR="000A5EDE" w:rsidRPr="00F5293D">
              <w:rPr>
                <w:rStyle w:val="Hyperlink"/>
                <w:noProof/>
              </w:rPr>
              <w:t>Conclusion</w:t>
            </w:r>
            <w:r w:rsidR="000A5EDE">
              <w:rPr>
                <w:noProof/>
                <w:webHidden/>
              </w:rPr>
              <w:tab/>
            </w:r>
            <w:r w:rsidR="000A5EDE">
              <w:rPr>
                <w:noProof/>
                <w:webHidden/>
              </w:rPr>
              <w:fldChar w:fldCharType="begin"/>
            </w:r>
            <w:r w:rsidR="000A5EDE">
              <w:rPr>
                <w:noProof/>
                <w:webHidden/>
              </w:rPr>
              <w:instrText xml:space="preserve"> PAGEREF _Toc58616915 \h </w:instrText>
            </w:r>
            <w:r w:rsidR="000A5EDE">
              <w:rPr>
                <w:noProof/>
                <w:webHidden/>
              </w:rPr>
            </w:r>
            <w:r w:rsidR="000A5EDE">
              <w:rPr>
                <w:noProof/>
                <w:webHidden/>
              </w:rPr>
              <w:fldChar w:fldCharType="separate"/>
            </w:r>
            <w:r w:rsidR="000A5EDE">
              <w:rPr>
                <w:noProof/>
                <w:webHidden/>
              </w:rPr>
              <w:t>8</w:t>
            </w:r>
            <w:r w:rsidR="000A5EDE">
              <w:rPr>
                <w:noProof/>
                <w:webHidden/>
              </w:rPr>
              <w:fldChar w:fldCharType="end"/>
            </w:r>
          </w:hyperlink>
        </w:p>
        <w:p w14:paraId="33BBDBC0" w14:textId="446D50F6" w:rsidR="000A5EDE" w:rsidRDefault="00BD0643">
          <w:pPr>
            <w:pStyle w:val="TOC1"/>
            <w:tabs>
              <w:tab w:val="right" w:leader="dot" w:pos="9350"/>
            </w:tabs>
            <w:rPr>
              <w:rFonts w:asciiTheme="minorHAnsi" w:eastAsiaTheme="minorEastAsia" w:hAnsiTheme="minorHAnsi" w:cstheme="minorBidi"/>
              <w:noProof/>
              <w:sz w:val="22"/>
              <w:szCs w:val="22"/>
              <w:lang w:val="en-US"/>
            </w:rPr>
          </w:pPr>
          <w:hyperlink w:anchor="_Toc58616916" w:history="1">
            <w:r w:rsidR="000A5EDE" w:rsidRPr="00F5293D">
              <w:rPr>
                <w:rStyle w:val="Hyperlink"/>
                <w:noProof/>
              </w:rPr>
              <w:t>Reference</w:t>
            </w:r>
            <w:r w:rsidR="000A5EDE">
              <w:rPr>
                <w:noProof/>
                <w:webHidden/>
              </w:rPr>
              <w:tab/>
            </w:r>
            <w:r w:rsidR="000A5EDE">
              <w:rPr>
                <w:noProof/>
                <w:webHidden/>
              </w:rPr>
              <w:fldChar w:fldCharType="begin"/>
            </w:r>
            <w:r w:rsidR="000A5EDE">
              <w:rPr>
                <w:noProof/>
                <w:webHidden/>
              </w:rPr>
              <w:instrText xml:space="preserve"> PAGEREF _Toc58616916 \h </w:instrText>
            </w:r>
            <w:r w:rsidR="000A5EDE">
              <w:rPr>
                <w:noProof/>
                <w:webHidden/>
              </w:rPr>
            </w:r>
            <w:r w:rsidR="000A5EDE">
              <w:rPr>
                <w:noProof/>
                <w:webHidden/>
              </w:rPr>
              <w:fldChar w:fldCharType="separate"/>
            </w:r>
            <w:r w:rsidR="000A5EDE">
              <w:rPr>
                <w:noProof/>
                <w:webHidden/>
              </w:rPr>
              <w:t>9</w:t>
            </w:r>
            <w:r w:rsidR="000A5EDE">
              <w:rPr>
                <w:noProof/>
                <w:webHidden/>
              </w:rPr>
              <w:fldChar w:fldCharType="end"/>
            </w:r>
          </w:hyperlink>
        </w:p>
        <w:p w14:paraId="5B68AA47" w14:textId="7D5AEF95" w:rsidR="00F23E39" w:rsidRDefault="00F23E39" w:rsidP="00F23E39">
          <w:r>
            <w:rPr>
              <w:b/>
              <w:bCs/>
              <w:noProof/>
            </w:rPr>
            <w:fldChar w:fldCharType="end"/>
          </w:r>
        </w:p>
      </w:sdtContent>
    </w:sdt>
    <w:p w14:paraId="7D516DB5" w14:textId="1B98B249" w:rsidR="000A5EDE" w:rsidRPr="000A5EDE" w:rsidRDefault="000A5EDE" w:rsidP="00F23E39">
      <w:pPr>
        <w:rPr>
          <w:b/>
        </w:rPr>
      </w:pPr>
      <w:r w:rsidRPr="000A5EDE">
        <w:rPr>
          <w:b/>
        </w:rPr>
        <w:t>List of figure</w:t>
      </w:r>
      <w:r>
        <w:rPr>
          <w:b/>
        </w:rPr>
        <w:t>s:</w:t>
      </w:r>
    </w:p>
    <w:p w14:paraId="22B452B9" w14:textId="54CB2A9B" w:rsidR="000A5EDE" w:rsidRDefault="000A5EDE">
      <w:pPr>
        <w:pStyle w:val="TableofFigures"/>
        <w:tabs>
          <w:tab w:val="right" w:leader="dot" w:pos="9350"/>
        </w:tabs>
        <w:rPr>
          <w:noProof/>
        </w:rPr>
      </w:pPr>
      <w:r>
        <w:fldChar w:fldCharType="begin"/>
      </w:r>
      <w:r>
        <w:instrText xml:space="preserve"> TOC \h \z \c "Figure" </w:instrText>
      </w:r>
      <w:r>
        <w:fldChar w:fldCharType="separate"/>
      </w:r>
      <w:hyperlink w:anchor="_Toc58616969" w:history="1">
        <w:r w:rsidRPr="006A063B">
          <w:rPr>
            <w:rStyle w:val="Hyperlink"/>
            <w:rFonts w:eastAsiaTheme="majorEastAsia"/>
            <w:noProof/>
          </w:rPr>
          <w:t>Figure 1: Drivers of employee engagement</w:t>
        </w:r>
        <w:r>
          <w:rPr>
            <w:noProof/>
            <w:webHidden/>
          </w:rPr>
          <w:tab/>
        </w:r>
        <w:r>
          <w:rPr>
            <w:noProof/>
            <w:webHidden/>
          </w:rPr>
          <w:fldChar w:fldCharType="begin"/>
        </w:r>
        <w:r>
          <w:rPr>
            <w:noProof/>
            <w:webHidden/>
          </w:rPr>
          <w:instrText xml:space="preserve"> PAGEREF _Toc58616969 \h </w:instrText>
        </w:r>
        <w:r>
          <w:rPr>
            <w:noProof/>
            <w:webHidden/>
          </w:rPr>
        </w:r>
        <w:r>
          <w:rPr>
            <w:noProof/>
            <w:webHidden/>
          </w:rPr>
          <w:fldChar w:fldCharType="separate"/>
        </w:r>
        <w:r>
          <w:rPr>
            <w:noProof/>
            <w:webHidden/>
          </w:rPr>
          <w:t>3</w:t>
        </w:r>
        <w:r>
          <w:rPr>
            <w:noProof/>
            <w:webHidden/>
          </w:rPr>
          <w:fldChar w:fldCharType="end"/>
        </w:r>
      </w:hyperlink>
    </w:p>
    <w:p w14:paraId="7AD652ED" w14:textId="5C856732" w:rsidR="000A5EDE" w:rsidRDefault="00BD0643">
      <w:pPr>
        <w:pStyle w:val="TableofFigures"/>
        <w:tabs>
          <w:tab w:val="right" w:leader="dot" w:pos="9350"/>
        </w:tabs>
        <w:rPr>
          <w:noProof/>
        </w:rPr>
      </w:pPr>
      <w:hyperlink w:anchor="_Toc58616970" w:history="1">
        <w:r w:rsidR="000A5EDE" w:rsidRPr="006A063B">
          <w:rPr>
            <w:rStyle w:val="Hyperlink"/>
            <w:rFonts w:eastAsiaTheme="majorEastAsia"/>
            <w:noProof/>
          </w:rPr>
          <w:t>Figure 2: Diagnostic tools to measure the engagement</w:t>
        </w:r>
        <w:r w:rsidR="000A5EDE">
          <w:rPr>
            <w:noProof/>
            <w:webHidden/>
          </w:rPr>
          <w:tab/>
        </w:r>
        <w:r w:rsidR="000A5EDE">
          <w:rPr>
            <w:noProof/>
            <w:webHidden/>
          </w:rPr>
          <w:fldChar w:fldCharType="begin"/>
        </w:r>
        <w:r w:rsidR="000A5EDE">
          <w:rPr>
            <w:noProof/>
            <w:webHidden/>
          </w:rPr>
          <w:instrText xml:space="preserve"> PAGEREF _Toc58616970 \h </w:instrText>
        </w:r>
        <w:r w:rsidR="000A5EDE">
          <w:rPr>
            <w:noProof/>
            <w:webHidden/>
          </w:rPr>
        </w:r>
        <w:r w:rsidR="000A5EDE">
          <w:rPr>
            <w:noProof/>
            <w:webHidden/>
          </w:rPr>
          <w:fldChar w:fldCharType="separate"/>
        </w:r>
        <w:r w:rsidR="000A5EDE">
          <w:rPr>
            <w:noProof/>
            <w:webHidden/>
          </w:rPr>
          <w:t>4</w:t>
        </w:r>
        <w:r w:rsidR="000A5EDE">
          <w:rPr>
            <w:noProof/>
            <w:webHidden/>
          </w:rPr>
          <w:fldChar w:fldCharType="end"/>
        </w:r>
      </w:hyperlink>
    </w:p>
    <w:p w14:paraId="0B38587E" w14:textId="184EE60D" w:rsidR="000A5EDE" w:rsidRDefault="00BD0643">
      <w:pPr>
        <w:pStyle w:val="TableofFigures"/>
        <w:tabs>
          <w:tab w:val="right" w:leader="dot" w:pos="9350"/>
        </w:tabs>
        <w:rPr>
          <w:noProof/>
        </w:rPr>
      </w:pPr>
      <w:hyperlink w:anchor="_Toc58616971" w:history="1">
        <w:r w:rsidR="000A5EDE" w:rsidRPr="006A063B">
          <w:rPr>
            <w:rStyle w:val="Hyperlink"/>
            <w:rFonts w:eastAsiaTheme="majorEastAsia"/>
            <w:noProof/>
          </w:rPr>
          <w:t>Figure 3: Employee value proportion Strategy</w:t>
        </w:r>
        <w:r w:rsidR="000A5EDE">
          <w:rPr>
            <w:noProof/>
            <w:webHidden/>
          </w:rPr>
          <w:tab/>
        </w:r>
        <w:r w:rsidR="000A5EDE">
          <w:rPr>
            <w:noProof/>
            <w:webHidden/>
          </w:rPr>
          <w:fldChar w:fldCharType="begin"/>
        </w:r>
        <w:r w:rsidR="000A5EDE">
          <w:rPr>
            <w:noProof/>
            <w:webHidden/>
          </w:rPr>
          <w:instrText xml:space="preserve"> PAGEREF _Toc58616971 \h </w:instrText>
        </w:r>
        <w:r w:rsidR="000A5EDE">
          <w:rPr>
            <w:noProof/>
            <w:webHidden/>
          </w:rPr>
        </w:r>
        <w:r w:rsidR="000A5EDE">
          <w:rPr>
            <w:noProof/>
            <w:webHidden/>
          </w:rPr>
          <w:fldChar w:fldCharType="separate"/>
        </w:r>
        <w:r w:rsidR="000A5EDE">
          <w:rPr>
            <w:noProof/>
            <w:webHidden/>
          </w:rPr>
          <w:t>6</w:t>
        </w:r>
        <w:r w:rsidR="000A5EDE">
          <w:rPr>
            <w:noProof/>
            <w:webHidden/>
          </w:rPr>
          <w:fldChar w:fldCharType="end"/>
        </w:r>
      </w:hyperlink>
    </w:p>
    <w:p w14:paraId="02224B1F" w14:textId="10F8ED0C" w:rsidR="000A5EDE" w:rsidRDefault="000A5EDE" w:rsidP="00F23E39">
      <w:pPr>
        <w:sectPr w:rsidR="000A5EDE" w:rsidSect="00F23E39">
          <w:pgSz w:w="12240" w:h="15840"/>
          <w:pgMar w:top="1440" w:right="1440" w:bottom="1440" w:left="1440" w:header="720" w:footer="720" w:gutter="0"/>
          <w:pgNumType w:fmt="lowerRoman"/>
          <w:cols w:space="720"/>
          <w:docGrid w:linePitch="360"/>
        </w:sectPr>
      </w:pPr>
      <w:r>
        <w:fldChar w:fldCharType="end"/>
      </w:r>
    </w:p>
    <w:p w14:paraId="1BE418A0" w14:textId="1D443A3D" w:rsidR="00F23E39" w:rsidRDefault="00F23E39" w:rsidP="00F23E39">
      <w:pPr>
        <w:pStyle w:val="Heading1"/>
      </w:pPr>
      <w:bookmarkStart w:id="0" w:name="_Toc58616911"/>
      <w:r>
        <w:lastRenderedPageBreak/>
        <w:t>Introduction</w:t>
      </w:r>
      <w:bookmarkEnd w:id="0"/>
    </w:p>
    <w:p w14:paraId="78B73E6E" w14:textId="6075BC69" w:rsidR="00F23E39" w:rsidRDefault="00F23E39" w:rsidP="00F23E39">
      <w:r>
        <w:t xml:space="preserve">This report is based on the topic </w:t>
      </w:r>
      <w:r>
        <w:rPr>
          <w:i/>
          <w:iCs/>
        </w:rPr>
        <w:t>‘employee engagement’</w:t>
      </w:r>
      <w:r>
        <w:t xml:space="preserve"> which is a part of managing people in an organisation. The management has to make assure that; the employees are having proper engagement in the firm to successfully achieve the goal. Employees are the key elements who are directly linked with the organisation goal by making product</w:t>
      </w:r>
      <w:r w:rsidR="003A44C0">
        <w:t>s</w:t>
      </w:r>
      <w:r>
        <w:t xml:space="preserve"> or providing service. So, the engagement of employees is a key concern for every organisation. </w:t>
      </w:r>
      <w:r w:rsidR="008A6B5B">
        <w:t xml:space="preserve">The term employee engagement can be defined by introducing a management process where the employees have connected with the firm’s goal. Different factors are linked with this process to make good employee engagement of Uber. </w:t>
      </w:r>
    </w:p>
    <w:p w14:paraId="2498B738" w14:textId="11B9A0D6" w:rsidR="00614D68" w:rsidRDefault="00614D68">
      <w:pPr>
        <w:spacing w:after="160" w:line="259" w:lineRule="auto"/>
        <w:jc w:val="left"/>
      </w:pPr>
      <w:r>
        <w:br w:type="page"/>
      </w:r>
    </w:p>
    <w:p w14:paraId="195BDBC8" w14:textId="16D2A59C" w:rsidR="00614D68" w:rsidRDefault="00632739" w:rsidP="00632739">
      <w:pPr>
        <w:pStyle w:val="Heading1"/>
      </w:pPr>
      <w:bookmarkStart w:id="1" w:name="_Toc58616912"/>
      <w:r>
        <w:lastRenderedPageBreak/>
        <w:t>1. The concept and drivers of employee engagement:</w:t>
      </w:r>
      <w:bookmarkEnd w:id="1"/>
    </w:p>
    <w:p w14:paraId="792313BE" w14:textId="33B1E075" w:rsidR="00203FE9" w:rsidRDefault="00232080" w:rsidP="00632739">
      <w:r>
        <w:t>The term engagement in an organisation occur</w:t>
      </w:r>
      <w:r w:rsidR="003A44C0">
        <w:t>s</w:t>
      </w:r>
      <w:r>
        <w:t xml:space="preserve"> when the employees are committed to gain the </w:t>
      </w:r>
      <w:r w:rsidR="007349A5">
        <w:t>organisation’s goal. They are being committed with the organisation to provide their ultimate performance if the employee engagement occurs in the firm</w:t>
      </w:r>
      <w:r w:rsidR="006366C1">
        <w:t xml:space="preserve"> (Welch, </w:t>
      </w:r>
      <w:r w:rsidR="006366C1" w:rsidRPr="004B7C4A">
        <w:t>2011</w:t>
      </w:r>
      <w:r w:rsidR="006366C1">
        <w:t>)</w:t>
      </w:r>
      <w:r w:rsidR="007349A5">
        <w:t xml:space="preserve">. </w:t>
      </w:r>
      <w:r w:rsidR="00203FE9">
        <w:t>It helps to increase productivity from the employees. They are motivated and committed to provid</w:t>
      </w:r>
      <w:r w:rsidR="003A44C0">
        <w:t>ing</w:t>
      </w:r>
      <w:r w:rsidR="00203FE9">
        <w:t xml:space="preserve"> </w:t>
      </w:r>
      <w:r w:rsidR="003A44C0">
        <w:t xml:space="preserve">the </w:t>
      </w:r>
      <w:r w:rsidR="00203FE9">
        <w:t xml:space="preserve">best effort for achieving anything that the manager declares for them. Engagement can be both job engagement or organisation engagement. </w:t>
      </w:r>
    </w:p>
    <w:p w14:paraId="2A280D8B" w14:textId="44A50610" w:rsidR="00632739" w:rsidRDefault="00203FE9" w:rsidP="00632739">
      <w:r>
        <w:t xml:space="preserve">In job engagement, the employees provide </w:t>
      </w:r>
      <w:r w:rsidR="003A44C0">
        <w:t xml:space="preserve">the </w:t>
      </w:r>
      <w:r>
        <w:t>best effort in their job because the job seems interesting for them or the job is the dream job for them. So, they try hard to make good performance willingly without much force from the management. On the other hand, organisation engagement is another type of employee engagement where the employees find that the organisation will provide value for them and they can make good career option staying here</w:t>
      </w:r>
      <w:r w:rsidR="006366C1">
        <w:t xml:space="preserve"> (Xu and Thomas, </w:t>
      </w:r>
      <w:r w:rsidR="006366C1" w:rsidRPr="004B7C4A">
        <w:t>2011</w:t>
      </w:r>
      <w:r w:rsidR="006366C1">
        <w:t>).</w:t>
      </w:r>
      <w:r>
        <w:t xml:space="preserve"> So, they increase their engagement in the firm to make good product</w:t>
      </w:r>
      <w:r w:rsidR="003A44C0">
        <w:t>s</w:t>
      </w:r>
      <w:r>
        <w:t xml:space="preserve"> and earn the trust of the management. </w:t>
      </w:r>
    </w:p>
    <w:p w14:paraId="444424D9" w14:textId="6AC7EBB5" w:rsidR="00203FE9" w:rsidRDefault="00203FE9" w:rsidP="00632739">
      <w:pPr>
        <w:rPr>
          <w:b/>
          <w:bCs/>
        </w:rPr>
      </w:pPr>
      <w:r>
        <w:rPr>
          <w:b/>
          <w:bCs/>
        </w:rPr>
        <w:t>Drivers of employee engagement:</w:t>
      </w:r>
    </w:p>
    <w:p w14:paraId="12AA79F0" w14:textId="5B7440D6" w:rsidR="00203FE9" w:rsidRDefault="00203FE9" w:rsidP="00632739">
      <w:r>
        <w:t xml:space="preserve">There are different drivers of employee engagement available for the management which helps to increase the job engagement. Different factors are available that act as </w:t>
      </w:r>
      <w:r w:rsidR="003A44C0">
        <w:t xml:space="preserve">the </w:t>
      </w:r>
      <w:r>
        <w:t>drive</w:t>
      </w:r>
      <w:r w:rsidR="003A44C0">
        <w:t>r</w:t>
      </w:r>
      <w:r>
        <w:t xml:space="preserve"> of employee engagement</w:t>
      </w:r>
      <w:r w:rsidR="00710722">
        <w:t xml:space="preserve"> in Uber which is an American company </w:t>
      </w:r>
      <w:r w:rsidR="00102AB1">
        <w:t>which is providing vehicles for hire or delivering food</w:t>
      </w:r>
      <w:r>
        <w:t>. Those are discussed below:</w:t>
      </w:r>
    </w:p>
    <w:p w14:paraId="46D5F6B5" w14:textId="12442F94" w:rsidR="00203FE9" w:rsidRDefault="00102AB1" w:rsidP="00632739">
      <w:r w:rsidRPr="00102AB1">
        <w:rPr>
          <w:b/>
          <w:bCs/>
        </w:rPr>
        <w:t>Autonomy</w:t>
      </w:r>
      <w:r>
        <w:t>: It is one of the best drivers to increase employee engagement to the employees. Autonomy indicates employees are getting freedom in their job as they can make any decision according to the company’s perspective</w:t>
      </w:r>
      <w:r w:rsidR="006366C1">
        <w:t xml:space="preserve"> (</w:t>
      </w:r>
      <w:proofErr w:type="spellStart"/>
      <w:r w:rsidR="006366C1">
        <w:t>Gruman</w:t>
      </w:r>
      <w:proofErr w:type="spellEnd"/>
      <w:r w:rsidR="006366C1" w:rsidRPr="004B7C4A">
        <w:t xml:space="preserve"> </w:t>
      </w:r>
      <w:r w:rsidR="006366C1">
        <w:t xml:space="preserve">and Saks, </w:t>
      </w:r>
      <w:r w:rsidR="006366C1" w:rsidRPr="004B7C4A">
        <w:t>2011</w:t>
      </w:r>
      <w:r w:rsidR="006366C1">
        <w:t>)</w:t>
      </w:r>
      <w:r>
        <w:t xml:space="preserve">. By autonomy, their decisions are being prioritised and the employees are being trusted to the management. </w:t>
      </w:r>
    </w:p>
    <w:p w14:paraId="7775BD14" w14:textId="4AB9B50B" w:rsidR="00102AB1" w:rsidRDefault="00102AB1" w:rsidP="00632739">
      <w:r w:rsidRPr="00102AB1">
        <w:rPr>
          <w:b/>
          <w:bCs/>
        </w:rPr>
        <w:t>Capacity</w:t>
      </w:r>
      <w:r>
        <w:t>: Employees are being motivated if they feel that, they are capable of what they are asked for. If the management provide</w:t>
      </w:r>
      <w:r w:rsidR="003A44C0">
        <w:t>s</w:t>
      </w:r>
      <w:r>
        <w:t xml:space="preserve"> tasks to the employees measuring their capacity, they will be able to provide good quality and service</w:t>
      </w:r>
      <w:r w:rsidR="006366C1">
        <w:t xml:space="preserve"> (</w:t>
      </w:r>
      <w:proofErr w:type="spellStart"/>
      <w:r w:rsidR="006366C1">
        <w:t>Bedarkar</w:t>
      </w:r>
      <w:proofErr w:type="spellEnd"/>
      <w:r w:rsidR="006366C1">
        <w:t xml:space="preserve"> and </w:t>
      </w:r>
      <w:proofErr w:type="spellStart"/>
      <w:r w:rsidR="006366C1">
        <w:t>Pandita</w:t>
      </w:r>
      <w:proofErr w:type="spellEnd"/>
      <w:r w:rsidR="006366C1">
        <w:t xml:space="preserve">, </w:t>
      </w:r>
      <w:r w:rsidR="006366C1" w:rsidRPr="004B7C4A">
        <w:t>2014</w:t>
      </w:r>
      <w:r w:rsidR="006366C1">
        <w:t>)</w:t>
      </w:r>
      <w:r>
        <w:t xml:space="preserve">. So, it is another important driver of employee engagement. </w:t>
      </w:r>
    </w:p>
    <w:p w14:paraId="0F99778B" w14:textId="612DE3F2" w:rsidR="00102AB1" w:rsidRDefault="00102AB1" w:rsidP="00632739">
      <w:r w:rsidRPr="00102AB1">
        <w:rPr>
          <w:b/>
          <w:bCs/>
        </w:rPr>
        <w:t>Fairness</w:t>
      </w:r>
      <w:r>
        <w:t xml:space="preserve">: It is </w:t>
      </w:r>
      <w:r w:rsidR="003A44C0">
        <w:t xml:space="preserve">an </w:t>
      </w:r>
      <w:r>
        <w:t>important factor for the employees as</w:t>
      </w:r>
      <w:r w:rsidR="003A44C0">
        <w:t xml:space="preserve"> to</w:t>
      </w:r>
      <w:r>
        <w:t xml:space="preserve"> how fairly they feel they are being treated in the organisation by the leaders. So, this is another major driver </w:t>
      </w:r>
      <w:r w:rsidR="003A44C0">
        <w:t>e</w:t>
      </w:r>
      <w:r>
        <w:t>specially for organisations like Uber who are providing practical field service to the customers</w:t>
      </w:r>
      <w:r w:rsidR="006366C1">
        <w:t xml:space="preserve"> (Xu and Thomas, </w:t>
      </w:r>
      <w:r w:rsidR="006366C1" w:rsidRPr="004B7C4A">
        <w:t>2011</w:t>
      </w:r>
      <w:r w:rsidR="006366C1">
        <w:t>)</w:t>
      </w:r>
      <w:r>
        <w:t xml:space="preserve">. So, management can increase employee engagement by treating them fairly. </w:t>
      </w:r>
    </w:p>
    <w:p w14:paraId="47D082FA" w14:textId="77777777" w:rsidR="000A5EDE" w:rsidRDefault="004760C5" w:rsidP="000A5EDE">
      <w:pPr>
        <w:keepNext/>
      </w:pPr>
      <w:r>
        <w:rPr>
          <w:noProof/>
          <w:lang w:val="en-US"/>
        </w:rPr>
        <w:lastRenderedPageBreak/>
        <w:drawing>
          <wp:inline distT="0" distB="0" distL="0" distR="0" wp14:anchorId="6E2F1C52" wp14:editId="1A1CED46">
            <wp:extent cx="5486400" cy="3200400"/>
            <wp:effectExtent l="0" t="38100" r="0" b="38100"/>
            <wp:docPr id="1"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1" r:lo="rId12" r:qs="rId13" r:cs="rId14"/>
              </a:graphicData>
            </a:graphic>
          </wp:inline>
        </w:drawing>
      </w:r>
    </w:p>
    <w:p w14:paraId="1664AD2D" w14:textId="007D61E0" w:rsidR="004760C5" w:rsidRPr="000A5EDE" w:rsidRDefault="000A5EDE" w:rsidP="000A5EDE">
      <w:pPr>
        <w:pStyle w:val="Caption"/>
        <w:jc w:val="center"/>
        <w:rPr>
          <w:i w:val="0"/>
          <w:color w:val="auto"/>
          <w:sz w:val="24"/>
        </w:rPr>
      </w:pPr>
      <w:bookmarkStart w:id="2" w:name="_Toc58616969"/>
      <w:r w:rsidRPr="000A5EDE">
        <w:rPr>
          <w:i w:val="0"/>
          <w:color w:val="auto"/>
          <w:sz w:val="24"/>
        </w:rPr>
        <w:t xml:space="preserve">Figure </w:t>
      </w:r>
      <w:r w:rsidRPr="000A5EDE">
        <w:rPr>
          <w:i w:val="0"/>
          <w:color w:val="auto"/>
          <w:sz w:val="24"/>
        </w:rPr>
        <w:fldChar w:fldCharType="begin"/>
      </w:r>
      <w:r w:rsidRPr="000A5EDE">
        <w:rPr>
          <w:i w:val="0"/>
          <w:color w:val="auto"/>
          <w:sz w:val="24"/>
        </w:rPr>
        <w:instrText xml:space="preserve"> SEQ Figure \* ARABIC </w:instrText>
      </w:r>
      <w:r w:rsidRPr="000A5EDE">
        <w:rPr>
          <w:i w:val="0"/>
          <w:color w:val="auto"/>
          <w:sz w:val="24"/>
        </w:rPr>
        <w:fldChar w:fldCharType="separate"/>
      </w:r>
      <w:r>
        <w:rPr>
          <w:i w:val="0"/>
          <w:noProof/>
          <w:color w:val="auto"/>
          <w:sz w:val="24"/>
        </w:rPr>
        <w:t>1</w:t>
      </w:r>
      <w:r w:rsidRPr="000A5EDE">
        <w:rPr>
          <w:i w:val="0"/>
          <w:color w:val="auto"/>
          <w:sz w:val="24"/>
        </w:rPr>
        <w:fldChar w:fldCharType="end"/>
      </w:r>
      <w:r w:rsidRPr="000A5EDE">
        <w:rPr>
          <w:i w:val="0"/>
          <w:color w:val="auto"/>
          <w:sz w:val="24"/>
        </w:rPr>
        <w:t xml:space="preserve">: </w:t>
      </w:r>
      <w:r w:rsidR="004760C5" w:rsidRPr="000A5EDE">
        <w:rPr>
          <w:i w:val="0"/>
          <w:color w:val="auto"/>
          <w:sz w:val="24"/>
        </w:rPr>
        <w:t xml:space="preserve">Drivers of </w:t>
      </w:r>
      <w:r w:rsidR="00166F8C" w:rsidRPr="000A5EDE">
        <w:rPr>
          <w:i w:val="0"/>
          <w:color w:val="auto"/>
          <w:sz w:val="24"/>
        </w:rPr>
        <w:t>employee engagement</w:t>
      </w:r>
      <w:bookmarkEnd w:id="2"/>
    </w:p>
    <w:p w14:paraId="56E64B03" w14:textId="202260F6" w:rsidR="00166F8C" w:rsidRDefault="00166F8C" w:rsidP="004760C5">
      <w:pPr>
        <w:jc w:val="center"/>
      </w:pPr>
      <w:r>
        <w:t>Source: Author</w:t>
      </w:r>
    </w:p>
    <w:p w14:paraId="2A75D772" w14:textId="77777777" w:rsidR="004760C5" w:rsidRDefault="004760C5" w:rsidP="00632739">
      <w:pPr>
        <w:rPr>
          <w:b/>
          <w:bCs/>
        </w:rPr>
      </w:pPr>
    </w:p>
    <w:p w14:paraId="3B86E812" w14:textId="33F4B425" w:rsidR="00102AB1" w:rsidRDefault="00CA5CCD" w:rsidP="00632739">
      <w:r w:rsidRPr="00CA5CCD">
        <w:rPr>
          <w:b/>
          <w:bCs/>
        </w:rPr>
        <w:t>Feedback</w:t>
      </w:r>
      <w:r>
        <w:t xml:space="preserve">: Receiving feedback is another important driver for the management as analysing those feedback, they can earn the trust of the employees that that are concern about their problems. So, that is how managers can increase employee engagement. </w:t>
      </w:r>
    </w:p>
    <w:p w14:paraId="391E1101" w14:textId="038D5FB9" w:rsidR="00CA5CCD" w:rsidRDefault="00CA5CCD" w:rsidP="00632739">
      <w:r w:rsidRPr="00CA5CCD">
        <w:rPr>
          <w:b/>
          <w:bCs/>
        </w:rPr>
        <w:t>Opportunities to learn and develop</w:t>
      </w:r>
      <w:r>
        <w:t>: The employees should get the opportunities to learn and develop themselves in the organisation</w:t>
      </w:r>
      <w:r w:rsidR="006366C1">
        <w:t xml:space="preserve"> (Guest, </w:t>
      </w:r>
      <w:r w:rsidR="006366C1" w:rsidRPr="004B7C4A">
        <w:t>2014</w:t>
      </w:r>
      <w:r w:rsidR="006366C1">
        <w:t>)</w:t>
      </w:r>
      <w:r>
        <w:t xml:space="preserve">. </w:t>
      </w:r>
      <w:r w:rsidR="00E53E1B">
        <w:t>Because of the employees in Uber</w:t>
      </w:r>
      <w:r w:rsidR="003A44C0">
        <w:t>-</w:t>
      </w:r>
      <w:r w:rsidR="00E53E1B">
        <w:t>like to find good learning and development opportunities as it is one of the most popular firm</w:t>
      </w:r>
      <w:r w:rsidR="003A44C0">
        <w:t>s</w:t>
      </w:r>
      <w:r w:rsidR="00E53E1B">
        <w:t xml:space="preserve"> in </w:t>
      </w:r>
      <w:r w:rsidR="003A44C0">
        <w:t xml:space="preserve">the </w:t>
      </w:r>
      <w:r w:rsidR="00E53E1B">
        <w:t xml:space="preserve">US. Leaders of Uber ensures to build opportunities for the employees to learn and develop themselves.  </w:t>
      </w:r>
    </w:p>
    <w:p w14:paraId="7B60B8DA" w14:textId="6CA164CA" w:rsidR="00E53E1B" w:rsidRDefault="00635525" w:rsidP="00632739">
      <w:r w:rsidRPr="00635525">
        <w:rPr>
          <w:b/>
          <w:bCs/>
        </w:rPr>
        <w:t>Task variety</w:t>
      </w:r>
      <w:r>
        <w:t>: It is another interesting driver of employee engagement. Employees often feel bore</w:t>
      </w:r>
      <w:r w:rsidR="003A44C0">
        <w:t>d</w:t>
      </w:r>
      <w:r>
        <w:t xml:space="preserve"> of doing </w:t>
      </w:r>
      <w:r w:rsidR="003A44C0">
        <w:t xml:space="preserve">the </w:t>
      </w:r>
      <w:r>
        <w:t>same types of works in the organisation</w:t>
      </w:r>
      <w:r w:rsidR="006366C1">
        <w:t xml:space="preserve"> (</w:t>
      </w:r>
      <w:proofErr w:type="spellStart"/>
      <w:r w:rsidR="006366C1">
        <w:t>Gruman</w:t>
      </w:r>
      <w:proofErr w:type="spellEnd"/>
      <w:r w:rsidR="006366C1" w:rsidRPr="004B7C4A">
        <w:t xml:space="preserve"> </w:t>
      </w:r>
      <w:r w:rsidR="006366C1">
        <w:t xml:space="preserve">and Saks, </w:t>
      </w:r>
      <w:r w:rsidR="006366C1" w:rsidRPr="004B7C4A">
        <w:t>2011</w:t>
      </w:r>
      <w:r w:rsidR="006366C1">
        <w:t>)</w:t>
      </w:r>
      <w:r>
        <w:t xml:space="preserve">. So, the management of Uber can use a way where the employee can get task variety so that they can find something interesting in the new jobs. </w:t>
      </w:r>
    </w:p>
    <w:p w14:paraId="1759E34C" w14:textId="617A01B5" w:rsidR="004760C5" w:rsidRDefault="004760C5" w:rsidP="00632739">
      <w:r w:rsidRPr="004760C5">
        <w:rPr>
          <w:b/>
          <w:bCs/>
        </w:rPr>
        <w:t>Responsibility</w:t>
      </w:r>
      <w:r>
        <w:t xml:space="preserve">: It is another important driver for the organisation to make </w:t>
      </w:r>
      <w:r w:rsidR="003A44C0">
        <w:t xml:space="preserve">a </w:t>
      </w:r>
      <w:r>
        <w:t>good engagement of the employees</w:t>
      </w:r>
      <w:r w:rsidR="006366C1">
        <w:t xml:space="preserve"> (Truss and Soane,</w:t>
      </w:r>
      <w:r w:rsidR="006366C1" w:rsidRPr="004B7C4A">
        <w:t xml:space="preserve"> 2013</w:t>
      </w:r>
      <w:r w:rsidR="006366C1">
        <w:t>)</w:t>
      </w:r>
      <w:r>
        <w:t>. If the management</w:t>
      </w:r>
      <w:r w:rsidR="003A44C0">
        <w:t xml:space="preserve"> can</w:t>
      </w:r>
      <w:r>
        <w:t xml:space="preserve"> provide good responsibility to the employees, they will try to make those fulfil. So, productivity increases for that reason. </w:t>
      </w:r>
    </w:p>
    <w:p w14:paraId="5331060C" w14:textId="6846C370" w:rsidR="00632739" w:rsidRDefault="00632739">
      <w:pPr>
        <w:spacing w:after="160" w:line="259" w:lineRule="auto"/>
        <w:jc w:val="left"/>
      </w:pPr>
    </w:p>
    <w:p w14:paraId="1BBC7A42" w14:textId="7C4002A8" w:rsidR="00632739" w:rsidRDefault="00632739" w:rsidP="00632739">
      <w:pPr>
        <w:pStyle w:val="Heading1"/>
      </w:pPr>
      <w:bookmarkStart w:id="3" w:name="_Toc58616913"/>
      <w:r>
        <w:lastRenderedPageBreak/>
        <w:t>2. Evaluating diagnostic tools to measure engagement:</w:t>
      </w:r>
      <w:bookmarkEnd w:id="3"/>
    </w:p>
    <w:p w14:paraId="06034A93" w14:textId="5FC4E9AA" w:rsidR="00632739" w:rsidRDefault="003E1B06" w:rsidP="00632739">
      <w:r>
        <w:t>There are different diagnostic tools available for measuring employee engagement. Diagnostic tools indicate the factors that help to define the level of employee engagement. The HR manager has to measure the engagement of the employees to ensure full productivity in the organisation. Uber has to measure employee engagement in the firm as the chief executive recently learnt about this necessary element</w:t>
      </w:r>
      <w:r w:rsidR="006366C1">
        <w:t xml:space="preserve"> (Saks and </w:t>
      </w:r>
      <w:proofErr w:type="spellStart"/>
      <w:r w:rsidR="006366C1">
        <w:t>Gruman</w:t>
      </w:r>
      <w:proofErr w:type="spellEnd"/>
      <w:r w:rsidR="006366C1">
        <w:t xml:space="preserve">, </w:t>
      </w:r>
      <w:r w:rsidR="006366C1" w:rsidRPr="004B7C4A">
        <w:t>2014</w:t>
      </w:r>
      <w:r w:rsidR="006366C1">
        <w:t>)</w:t>
      </w:r>
      <w:r>
        <w:t>. The management of Uber has made many necessary elements for making the organisation’s activities productive except</w:t>
      </w:r>
      <w:r w:rsidR="003A44C0">
        <w:t xml:space="preserve"> for</w:t>
      </w:r>
      <w:r>
        <w:t xml:space="preserve"> employee engagement. So, here some necessary diagnostic tools are identifying which will help the management of Uber to identify the organisation’s employee engagement:</w:t>
      </w:r>
    </w:p>
    <w:p w14:paraId="6AD6C5F8" w14:textId="77777777" w:rsidR="000A5EDE" w:rsidRDefault="00336915" w:rsidP="000A5EDE">
      <w:pPr>
        <w:keepNext/>
        <w:jc w:val="center"/>
      </w:pPr>
      <w:r>
        <w:rPr>
          <w:noProof/>
          <w:lang w:val="en-US"/>
        </w:rPr>
        <w:drawing>
          <wp:inline distT="0" distB="0" distL="0" distR="0" wp14:anchorId="04FA88E9" wp14:editId="1AF08A65">
            <wp:extent cx="5486400" cy="3200400"/>
            <wp:effectExtent l="0" t="0" r="19050" b="0"/>
            <wp:docPr id="2"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6" r:lo="rId17" r:qs="rId18" r:cs="rId19"/>
              </a:graphicData>
            </a:graphic>
          </wp:inline>
        </w:drawing>
      </w:r>
    </w:p>
    <w:p w14:paraId="65C3D8E7" w14:textId="42234DA5" w:rsidR="00336915" w:rsidRPr="000A5EDE" w:rsidRDefault="000A5EDE" w:rsidP="000A5EDE">
      <w:pPr>
        <w:pStyle w:val="Caption"/>
        <w:jc w:val="center"/>
        <w:rPr>
          <w:i w:val="0"/>
          <w:color w:val="auto"/>
          <w:sz w:val="24"/>
        </w:rPr>
      </w:pPr>
      <w:bookmarkStart w:id="4" w:name="_Toc58616970"/>
      <w:r w:rsidRPr="000A5EDE">
        <w:rPr>
          <w:i w:val="0"/>
          <w:color w:val="auto"/>
          <w:sz w:val="24"/>
        </w:rPr>
        <w:t xml:space="preserve">Figure </w:t>
      </w:r>
      <w:r w:rsidRPr="000A5EDE">
        <w:rPr>
          <w:i w:val="0"/>
          <w:color w:val="auto"/>
          <w:sz w:val="24"/>
        </w:rPr>
        <w:fldChar w:fldCharType="begin"/>
      </w:r>
      <w:r w:rsidRPr="000A5EDE">
        <w:rPr>
          <w:i w:val="0"/>
          <w:color w:val="auto"/>
          <w:sz w:val="24"/>
        </w:rPr>
        <w:instrText xml:space="preserve"> SEQ Figure \* ARABIC </w:instrText>
      </w:r>
      <w:r w:rsidRPr="000A5EDE">
        <w:rPr>
          <w:i w:val="0"/>
          <w:color w:val="auto"/>
          <w:sz w:val="24"/>
        </w:rPr>
        <w:fldChar w:fldCharType="separate"/>
      </w:r>
      <w:r>
        <w:rPr>
          <w:i w:val="0"/>
          <w:noProof/>
          <w:color w:val="auto"/>
          <w:sz w:val="24"/>
        </w:rPr>
        <w:t>2</w:t>
      </w:r>
      <w:r w:rsidRPr="000A5EDE">
        <w:rPr>
          <w:i w:val="0"/>
          <w:color w:val="auto"/>
          <w:sz w:val="24"/>
        </w:rPr>
        <w:fldChar w:fldCharType="end"/>
      </w:r>
      <w:r w:rsidRPr="000A5EDE">
        <w:rPr>
          <w:i w:val="0"/>
          <w:color w:val="auto"/>
          <w:sz w:val="24"/>
        </w:rPr>
        <w:t xml:space="preserve">: </w:t>
      </w:r>
      <w:r w:rsidR="00336915" w:rsidRPr="000A5EDE">
        <w:rPr>
          <w:i w:val="0"/>
          <w:color w:val="auto"/>
          <w:sz w:val="24"/>
        </w:rPr>
        <w:t xml:space="preserve">Diagnostic tools to measure </w:t>
      </w:r>
      <w:r w:rsidR="003A44C0" w:rsidRPr="000A5EDE">
        <w:rPr>
          <w:i w:val="0"/>
          <w:color w:val="auto"/>
          <w:sz w:val="24"/>
        </w:rPr>
        <w:t xml:space="preserve">the </w:t>
      </w:r>
      <w:r w:rsidR="00336915" w:rsidRPr="000A5EDE">
        <w:rPr>
          <w:i w:val="0"/>
          <w:color w:val="auto"/>
          <w:sz w:val="24"/>
        </w:rPr>
        <w:t>engagement</w:t>
      </w:r>
      <w:bookmarkEnd w:id="4"/>
    </w:p>
    <w:p w14:paraId="69C06BFD" w14:textId="3EDEAD79" w:rsidR="00336915" w:rsidRDefault="00336915" w:rsidP="00336915">
      <w:pPr>
        <w:jc w:val="center"/>
      </w:pPr>
      <w:r>
        <w:t xml:space="preserve">Source: </w:t>
      </w:r>
      <w:r w:rsidR="000A5EDE">
        <w:t>(</w:t>
      </w:r>
      <w:proofErr w:type="spellStart"/>
      <w:r w:rsidR="000A5EDE">
        <w:t>Bedarkar</w:t>
      </w:r>
      <w:proofErr w:type="spellEnd"/>
      <w:r w:rsidR="000A5EDE">
        <w:t xml:space="preserve"> and </w:t>
      </w:r>
      <w:proofErr w:type="spellStart"/>
      <w:r w:rsidR="000A5EDE">
        <w:t>Pandita</w:t>
      </w:r>
      <w:proofErr w:type="spellEnd"/>
      <w:r w:rsidR="000A5EDE">
        <w:t>, 2014)</w:t>
      </w:r>
    </w:p>
    <w:p w14:paraId="0F1E4F9F" w14:textId="0FD98868" w:rsidR="003E1B06" w:rsidRDefault="00EC5EB8" w:rsidP="00632739">
      <w:r w:rsidRPr="00DE2BF4">
        <w:rPr>
          <w:b/>
        </w:rPr>
        <w:t>Employee engagement survey</w:t>
      </w:r>
      <w:r>
        <w:t xml:space="preserve">: Employee engagement survey is a special type of survey where the management makes several questions to identify how the employees are engaged with the </w:t>
      </w:r>
      <w:r w:rsidR="00336C3D">
        <w:t>organisation</w:t>
      </w:r>
      <w:r w:rsidR="003A44C0">
        <w:t>'</w:t>
      </w:r>
      <w:r w:rsidR="00336C3D">
        <w:t>s</w:t>
      </w:r>
      <w:r>
        <w:t xml:space="preserve"> goal. </w:t>
      </w:r>
      <w:r w:rsidR="00336C3D">
        <w:t>It is the most commonly used tool that the chief executive of Uber can use to the employees to understand their attitudes and feelings</w:t>
      </w:r>
      <w:r w:rsidR="006366C1">
        <w:t xml:space="preserve"> (</w:t>
      </w:r>
      <w:proofErr w:type="spellStart"/>
      <w:r w:rsidR="006366C1">
        <w:t>Handa</w:t>
      </w:r>
      <w:proofErr w:type="spellEnd"/>
      <w:r w:rsidR="006366C1">
        <w:t xml:space="preserve"> and Gulati, </w:t>
      </w:r>
      <w:r w:rsidR="006366C1" w:rsidRPr="004B7C4A">
        <w:t>2014</w:t>
      </w:r>
      <w:r w:rsidR="006366C1">
        <w:t>)</w:t>
      </w:r>
      <w:r w:rsidR="00336C3D">
        <w:t xml:space="preserve">. If the survey is made by anonymously, the number of participants will increase along with the level of honesty by the employees. </w:t>
      </w:r>
      <w:r w:rsidR="00DE2BF4">
        <w:t xml:space="preserve">it will </w:t>
      </w:r>
      <w:r w:rsidR="00DA61DD">
        <w:t>help</w:t>
      </w:r>
      <w:r w:rsidR="00DE2BF4">
        <w:t xml:space="preserve"> the management to understand the weakness the HR department has in Uber. So, making </w:t>
      </w:r>
      <w:r w:rsidR="003A44C0">
        <w:t xml:space="preserve">a </w:t>
      </w:r>
      <w:r w:rsidR="00DE2BF4">
        <w:t xml:space="preserve">good analysis of this, the management can deal with the employees and </w:t>
      </w:r>
      <w:r w:rsidR="00DE2BF4">
        <w:lastRenderedPageBreak/>
        <w:t xml:space="preserve">increase </w:t>
      </w:r>
      <w:r w:rsidR="003A44C0">
        <w:t>its</w:t>
      </w:r>
      <w:r w:rsidR="00DE2BF4">
        <w:t xml:space="preserve"> facilities according to their demands which will help the firm to increase employee engagement. </w:t>
      </w:r>
    </w:p>
    <w:p w14:paraId="6E33E103" w14:textId="54E58CC3" w:rsidR="00DA61DD" w:rsidRDefault="00DA61DD" w:rsidP="00632739">
      <w:r w:rsidRPr="00B441C7">
        <w:rPr>
          <w:b/>
        </w:rPr>
        <w:t>HR software</w:t>
      </w:r>
      <w:r>
        <w:t xml:space="preserve">: Making </w:t>
      </w:r>
      <w:r w:rsidR="003A44C0">
        <w:t xml:space="preserve">a </w:t>
      </w:r>
      <w:r>
        <w:t>survey once or twice in a year is the most popular way of measuring employee engagement. But it has some big dis</w:t>
      </w:r>
      <w:r w:rsidR="00B441C7">
        <w:t>advantages. The management cannot find real</w:t>
      </w:r>
      <w:r w:rsidR="003A44C0">
        <w:t>-</w:t>
      </w:r>
      <w:r w:rsidR="00B441C7">
        <w:t>time data making the survey. Because the employees will provide feedback based on the situation of only the exact period when the survey is making. So, in that case, HR software can be a good diagnostic tool to measure employee engagement for Uber</w:t>
      </w:r>
      <w:r w:rsidR="006366C1">
        <w:t xml:space="preserve"> (Saks and </w:t>
      </w:r>
      <w:proofErr w:type="spellStart"/>
      <w:r w:rsidR="006366C1">
        <w:t>Gruman</w:t>
      </w:r>
      <w:proofErr w:type="spellEnd"/>
      <w:r w:rsidR="006366C1">
        <w:t xml:space="preserve">, </w:t>
      </w:r>
      <w:r w:rsidR="006366C1" w:rsidRPr="004B7C4A">
        <w:t>2014</w:t>
      </w:r>
      <w:r w:rsidR="006366C1">
        <w:t>)</w:t>
      </w:r>
      <w:r w:rsidR="00B441C7">
        <w:t xml:space="preserve">. Because the companies are increasing the use of HR software to understand the overall situation of the employees. It helps to measure the satisfaction level of the employees and ensure talent management in the organisation. it observes every particular behaviour of the employees which the management of Uber can track to measure the employee engagement. </w:t>
      </w:r>
    </w:p>
    <w:p w14:paraId="6DDA1ABA" w14:textId="7A90052C" w:rsidR="00B441C7" w:rsidRDefault="00E81E68" w:rsidP="00632739">
      <w:r w:rsidRPr="00336915">
        <w:rPr>
          <w:b/>
        </w:rPr>
        <w:t>Social media</w:t>
      </w:r>
      <w:r>
        <w:t xml:space="preserve">: Social media is another interesting tool where the employees can express their feelings towards the company by providing </w:t>
      </w:r>
      <w:r w:rsidR="003A44C0">
        <w:t xml:space="preserve">a </w:t>
      </w:r>
      <w:r>
        <w:t xml:space="preserve">review in Uber. Uber has made many advertisements </w:t>
      </w:r>
      <w:r w:rsidR="003A44C0">
        <w:t>o</w:t>
      </w:r>
      <w:r>
        <w:t>n social media</w:t>
      </w:r>
      <w:r w:rsidR="006366C1">
        <w:t xml:space="preserve"> (</w:t>
      </w:r>
      <w:proofErr w:type="spellStart"/>
      <w:r w:rsidR="006366C1">
        <w:t>Handa</w:t>
      </w:r>
      <w:proofErr w:type="spellEnd"/>
      <w:r w:rsidR="006366C1">
        <w:t xml:space="preserve"> and Gulati, </w:t>
      </w:r>
      <w:r w:rsidR="006366C1" w:rsidRPr="004B7C4A">
        <w:t>2014</w:t>
      </w:r>
      <w:r w:rsidR="006366C1">
        <w:t>)</w:t>
      </w:r>
      <w:r>
        <w:t>. So, people can give their review in that platform which the management of the firm can measure to understand the behaviour of the employees. th</w:t>
      </w:r>
      <w:r w:rsidR="003A44C0">
        <w:t>is</w:t>
      </w:r>
      <w:r>
        <w:t xml:space="preserve"> information helps the management to understand the necessary step they need to take for increasing the employee engagement. </w:t>
      </w:r>
    </w:p>
    <w:p w14:paraId="77285592" w14:textId="554DF77E" w:rsidR="00E81E68" w:rsidRDefault="00E81E68" w:rsidP="00632739">
      <w:r w:rsidRPr="00336915">
        <w:rPr>
          <w:b/>
        </w:rPr>
        <w:t>Interviews</w:t>
      </w:r>
      <w:r>
        <w:t xml:space="preserve">: The management can take interviews </w:t>
      </w:r>
      <w:r w:rsidR="003A44C0">
        <w:t>with</w:t>
      </w:r>
      <w:r>
        <w:t xml:space="preserve"> the employees to get the necessary information regarding their needs. Uber makes many HR activities but failed to </w:t>
      </w:r>
      <w:r w:rsidR="00336915">
        <w:t>ensure employee engagement. Besides many steps, the management of Uber can take group or individual interviews for understanding their effort towards the organisation. here the HR manager can take strategic plan along with the employee groups based on their demand and opinion</w:t>
      </w:r>
      <w:r w:rsidR="006366C1">
        <w:t xml:space="preserve"> (Guest, </w:t>
      </w:r>
      <w:r w:rsidR="006366C1" w:rsidRPr="004B7C4A">
        <w:t>2014</w:t>
      </w:r>
      <w:r w:rsidR="006366C1">
        <w:t>)</w:t>
      </w:r>
      <w:r w:rsidR="00336915">
        <w:t xml:space="preserve">. Making in a benchmark following the result of </w:t>
      </w:r>
      <w:r w:rsidR="003A44C0">
        <w:t xml:space="preserve">the </w:t>
      </w:r>
      <w:r w:rsidR="00336915">
        <w:t xml:space="preserve">interview, the management can understand employee engagement. </w:t>
      </w:r>
    </w:p>
    <w:p w14:paraId="44BAD629" w14:textId="17DFF5C3" w:rsidR="00336915" w:rsidRDefault="00336915" w:rsidP="00336915">
      <w:r>
        <w:t>These are the basic diagnostic tools for the measurement of employee engagement. The HR manager has to measure the engagement of the employees to ensure full productivity in the organisation.</w:t>
      </w:r>
      <w:r w:rsidRPr="00336915">
        <w:t xml:space="preserve"> </w:t>
      </w:r>
      <w:r>
        <w:t>The management of Uber has made many necessary elements for making the organisation’s activities productive except</w:t>
      </w:r>
      <w:r w:rsidR="003A44C0">
        <w:t xml:space="preserve"> for</w:t>
      </w:r>
      <w:r>
        <w:t xml:space="preserve"> employee engagement. So, measuring employee engagement, the firm can take </w:t>
      </w:r>
      <w:r w:rsidR="003A44C0">
        <w:t xml:space="preserve">the </w:t>
      </w:r>
      <w:r>
        <w:t xml:space="preserve">necessary steps to improve it. </w:t>
      </w:r>
    </w:p>
    <w:p w14:paraId="6CFC818B" w14:textId="2E02A5A3" w:rsidR="00632739" w:rsidRDefault="00632739">
      <w:pPr>
        <w:spacing w:after="160" w:line="259" w:lineRule="auto"/>
        <w:jc w:val="left"/>
      </w:pPr>
      <w:r>
        <w:br w:type="page"/>
      </w:r>
    </w:p>
    <w:p w14:paraId="369926AC" w14:textId="387BE201" w:rsidR="00632739" w:rsidRDefault="00632739" w:rsidP="00632739">
      <w:pPr>
        <w:pStyle w:val="Heading1"/>
      </w:pPr>
      <w:bookmarkStart w:id="5" w:name="_Toc58616914"/>
      <w:r>
        <w:lastRenderedPageBreak/>
        <w:t xml:space="preserve">3. An employee value proportion from the ideas and analysis previously covered, including strategies to raise </w:t>
      </w:r>
      <w:r w:rsidR="009C2581">
        <w:t xml:space="preserve">the </w:t>
      </w:r>
      <w:r>
        <w:t>level of engagement:</w:t>
      </w:r>
      <w:bookmarkEnd w:id="5"/>
    </w:p>
    <w:p w14:paraId="4567BCD9" w14:textId="01EFEC03" w:rsidR="00632739" w:rsidRDefault="00C805E7" w:rsidP="00632739">
      <w:r>
        <w:t xml:space="preserve">For increasing the level of engagement, the management has to ensure some basic employee value proportion (EVP). Proper employee value proportion can help to increase the level of engagement in Uber. So, the chief executive of the firm should ensure the value proportion that keeps the self of the employees. it can provide the employees </w:t>
      </w:r>
      <w:r w:rsidR="009C2581">
        <w:t xml:space="preserve">with </w:t>
      </w:r>
      <w:r>
        <w:t>a good bonding with the organisation. those value proportion is discussing below:</w:t>
      </w:r>
    </w:p>
    <w:p w14:paraId="2D5D6DB1" w14:textId="77777777" w:rsidR="000A5EDE" w:rsidRDefault="00A3148B" w:rsidP="000A5EDE">
      <w:pPr>
        <w:keepNext/>
        <w:jc w:val="center"/>
      </w:pPr>
      <w:r>
        <w:rPr>
          <w:noProof/>
          <w:lang w:val="en-US"/>
        </w:rPr>
        <w:drawing>
          <wp:inline distT="0" distB="0" distL="0" distR="0" wp14:anchorId="7A571761" wp14:editId="4F056271">
            <wp:extent cx="5486400" cy="3200400"/>
            <wp:effectExtent l="38100" t="57150" r="57150" b="57150"/>
            <wp:docPr id="3" name="Diagram 3"/>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1" r:lo="rId22" r:qs="rId23" r:cs="rId24"/>
              </a:graphicData>
            </a:graphic>
          </wp:inline>
        </w:drawing>
      </w:r>
    </w:p>
    <w:p w14:paraId="6A014146" w14:textId="134FCB9F" w:rsidR="00A3148B" w:rsidRPr="000A5EDE" w:rsidRDefault="000A5EDE" w:rsidP="000A5EDE">
      <w:pPr>
        <w:pStyle w:val="Caption"/>
        <w:jc w:val="center"/>
        <w:rPr>
          <w:i w:val="0"/>
          <w:color w:val="auto"/>
          <w:sz w:val="24"/>
        </w:rPr>
      </w:pPr>
      <w:bookmarkStart w:id="6" w:name="_Toc58616971"/>
      <w:r w:rsidRPr="000A5EDE">
        <w:rPr>
          <w:i w:val="0"/>
          <w:color w:val="auto"/>
          <w:sz w:val="24"/>
        </w:rPr>
        <w:t xml:space="preserve">Figure </w:t>
      </w:r>
      <w:r w:rsidRPr="000A5EDE">
        <w:rPr>
          <w:i w:val="0"/>
          <w:color w:val="auto"/>
          <w:sz w:val="24"/>
        </w:rPr>
        <w:fldChar w:fldCharType="begin"/>
      </w:r>
      <w:r w:rsidRPr="000A5EDE">
        <w:rPr>
          <w:i w:val="0"/>
          <w:color w:val="auto"/>
          <w:sz w:val="24"/>
        </w:rPr>
        <w:instrText xml:space="preserve"> SEQ Figure \* ARABIC </w:instrText>
      </w:r>
      <w:r w:rsidRPr="000A5EDE">
        <w:rPr>
          <w:i w:val="0"/>
          <w:color w:val="auto"/>
          <w:sz w:val="24"/>
        </w:rPr>
        <w:fldChar w:fldCharType="separate"/>
      </w:r>
      <w:r w:rsidRPr="000A5EDE">
        <w:rPr>
          <w:i w:val="0"/>
          <w:noProof/>
          <w:color w:val="auto"/>
          <w:sz w:val="24"/>
        </w:rPr>
        <w:t>3</w:t>
      </w:r>
      <w:r w:rsidRPr="000A5EDE">
        <w:rPr>
          <w:i w:val="0"/>
          <w:color w:val="auto"/>
          <w:sz w:val="24"/>
        </w:rPr>
        <w:fldChar w:fldCharType="end"/>
      </w:r>
      <w:r w:rsidRPr="000A5EDE">
        <w:rPr>
          <w:i w:val="0"/>
          <w:color w:val="auto"/>
          <w:sz w:val="24"/>
        </w:rPr>
        <w:t xml:space="preserve">: </w:t>
      </w:r>
      <w:r w:rsidR="00A3148B" w:rsidRPr="000A5EDE">
        <w:rPr>
          <w:i w:val="0"/>
          <w:color w:val="auto"/>
          <w:sz w:val="24"/>
        </w:rPr>
        <w:t>Employee value proportion Strategy</w:t>
      </w:r>
      <w:bookmarkEnd w:id="6"/>
    </w:p>
    <w:p w14:paraId="0A628019" w14:textId="141DFF82" w:rsidR="00A3148B" w:rsidRDefault="00A3148B" w:rsidP="00A3148B">
      <w:pPr>
        <w:jc w:val="center"/>
      </w:pPr>
      <w:r>
        <w:t>Source: Author</w:t>
      </w:r>
    </w:p>
    <w:p w14:paraId="36AD0EA8" w14:textId="6CDD96AB" w:rsidR="00C805E7" w:rsidRDefault="00901BD8" w:rsidP="00632739">
      <w:r w:rsidRPr="005D5C19">
        <w:rPr>
          <w:b/>
        </w:rPr>
        <w:t>Financial compensation</w:t>
      </w:r>
      <w:r>
        <w:t xml:space="preserve">: Financial compensation is the most important value proportion for employees. </w:t>
      </w:r>
      <w:r w:rsidR="005D5C19">
        <w:t>nothing is above money for any employees in the business field</w:t>
      </w:r>
      <w:r w:rsidR="004B7C4A">
        <w:t xml:space="preserve"> (</w:t>
      </w:r>
      <w:proofErr w:type="spellStart"/>
      <w:r w:rsidR="004B7C4A">
        <w:t>Gruman</w:t>
      </w:r>
      <w:proofErr w:type="spellEnd"/>
      <w:r w:rsidR="004B7C4A" w:rsidRPr="004B7C4A">
        <w:t xml:space="preserve"> </w:t>
      </w:r>
      <w:r w:rsidR="004B7C4A">
        <w:t xml:space="preserve">and Saks, </w:t>
      </w:r>
      <w:r w:rsidR="004B7C4A" w:rsidRPr="004B7C4A">
        <w:t>2011</w:t>
      </w:r>
      <w:r w:rsidR="004B7C4A">
        <w:t>)</w:t>
      </w:r>
      <w:r w:rsidR="005D5C19">
        <w:t xml:space="preserve">. So, increasing the financial compensation, Uber can earn the employee engagement for the firm where the employees will be willing to give much effort for gaining that compensation. </w:t>
      </w:r>
    </w:p>
    <w:p w14:paraId="4B0C24AD" w14:textId="5BD47312" w:rsidR="005D5C19" w:rsidRDefault="006B4276" w:rsidP="00632739">
      <w:r w:rsidRPr="006B4276">
        <w:rPr>
          <w:b/>
        </w:rPr>
        <w:t>Employment benefit</w:t>
      </w:r>
      <w:r>
        <w:t xml:space="preserve">: Next most important value proportion is employment benefit. Besides </w:t>
      </w:r>
      <w:r w:rsidR="009C2581">
        <w:t xml:space="preserve">the </w:t>
      </w:r>
      <w:r>
        <w:t>financial benefit, most of the employees like to have a flexible job where the work-life balance is maintained properly</w:t>
      </w:r>
      <w:r w:rsidR="004B7C4A">
        <w:t xml:space="preserve"> (</w:t>
      </w:r>
      <w:proofErr w:type="spellStart"/>
      <w:r w:rsidR="004B7C4A">
        <w:t>Bedarkar</w:t>
      </w:r>
      <w:proofErr w:type="spellEnd"/>
      <w:r w:rsidR="004B7C4A">
        <w:t xml:space="preserve"> and </w:t>
      </w:r>
      <w:proofErr w:type="spellStart"/>
      <w:r w:rsidR="004B7C4A">
        <w:t>Pandita</w:t>
      </w:r>
      <w:proofErr w:type="spellEnd"/>
      <w:r w:rsidR="004B7C4A">
        <w:t xml:space="preserve">, </w:t>
      </w:r>
      <w:r w:rsidR="004B7C4A" w:rsidRPr="004B7C4A">
        <w:t>2014</w:t>
      </w:r>
      <w:r w:rsidR="004B7C4A">
        <w:t>)</w:t>
      </w:r>
      <w:r>
        <w:t xml:space="preserve">. Providing good vacation facilities, good </w:t>
      </w:r>
      <w:r>
        <w:lastRenderedPageBreak/>
        <w:t xml:space="preserve">workplace environment, making suitable culture in the organisation can help to increase employee engagement. Again, employees demand their future benefit from the organisation like pension facilities after retirement, </w:t>
      </w:r>
      <w:r w:rsidR="00375DE7">
        <w:t>medical</w:t>
      </w:r>
      <w:r>
        <w:t xml:space="preserve"> facilities etc. These things help to increase employee engagement. </w:t>
      </w:r>
    </w:p>
    <w:p w14:paraId="2FDEF326" w14:textId="1E128454" w:rsidR="00375DE7" w:rsidRDefault="00375DE7" w:rsidP="00632739">
      <w:r w:rsidRPr="007102C4">
        <w:rPr>
          <w:b/>
        </w:rPr>
        <w:t>Career Development</w:t>
      </w:r>
      <w:r>
        <w:t xml:space="preserve">: Organisations like </w:t>
      </w:r>
      <w:r w:rsidR="007102C4">
        <w:t>Uber should ensure their employee</w:t>
      </w:r>
      <w:r w:rsidR="009C2581">
        <w:t>'</w:t>
      </w:r>
      <w:r w:rsidR="007102C4">
        <w:t xml:space="preserve">s bright career development. Because every employee wants to work in a place where the job is secured and the employees can have a good career development option. </w:t>
      </w:r>
      <w:r w:rsidR="00010F33">
        <w:t>The management of Uber should make different training program to improve the skills of the firm</w:t>
      </w:r>
      <w:r w:rsidR="004B7C4A">
        <w:t xml:space="preserve"> (</w:t>
      </w:r>
      <w:proofErr w:type="spellStart"/>
      <w:r w:rsidR="004B7C4A">
        <w:t>Albrech</w:t>
      </w:r>
      <w:proofErr w:type="spellEnd"/>
      <w:r w:rsidR="004B7C4A">
        <w:t xml:space="preserve">, </w:t>
      </w:r>
      <w:r w:rsidR="004B7C4A" w:rsidRPr="004B7C4A">
        <w:t>2011</w:t>
      </w:r>
      <w:r w:rsidR="004B7C4A">
        <w:t>)</w:t>
      </w:r>
      <w:r w:rsidR="00010F33">
        <w:t xml:space="preserve">. </w:t>
      </w:r>
      <w:r w:rsidR="00DF4E51">
        <w:t xml:space="preserve">It is necessary to make </w:t>
      </w:r>
      <w:r w:rsidR="009C2581">
        <w:t xml:space="preserve">a </w:t>
      </w:r>
      <w:r w:rsidR="00DF4E51">
        <w:t xml:space="preserve">good career option in the organisation because if the employees find that </w:t>
      </w:r>
      <w:r w:rsidR="006C5DCB">
        <w:t xml:space="preserve">they can grow their career in the company, they will be willing to give their effort in the firm. So, career development option works as an important employee value proportion in Uber. </w:t>
      </w:r>
    </w:p>
    <w:p w14:paraId="51BD9EC4" w14:textId="37270730" w:rsidR="006C5DCB" w:rsidRDefault="006C5DCB" w:rsidP="00632739">
      <w:r w:rsidRPr="006C5DCB">
        <w:rPr>
          <w:b/>
        </w:rPr>
        <w:t>Work environment</w:t>
      </w:r>
      <w:r>
        <w:t xml:space="preserve">: Work environment is another important factor that is directly linked </w:t>
      </w:r>
      <w:r w:rsidR="009C2581">
        <w:t>to</w:t>
      </w:r>
      <w:r>
        <w:t xml:space="preserve"> employee engagement. </w:t>
      </w:r>
      <w:r w:rsidR="009C2581">
        <w:t>E</w:t>
      </w:r>
      <w:r w:rsidR="001D1430">
        <w:t>mployees will provide better outback or productivity if the environment is good enough</w:t>
      </w:r>
      <w:r w:rsidR="004B7C4A">
        <w:t xml:space="preserve"> (</w:t>
      </w:r>
      <w:proofErr w:type="spellStart"/>
      <w:r w:rsidR="004B7C4A">
        <w:t>Anitha</w:t>
      </w:r>
      <w:proofErr w:type="spellEnd"/>
      <w:r w:rsidR="004B7C4A">
        <w:t xml:space="preserve">, </w:t>
      </w:r>
      <w:r w:rsidR="004B7C4A" w:rsidRPr="004B7C4A">
        <w:t>2014</w:t>
      </w:r>
      <w:r w:rsidR="004B7C4A">
        <w:t>)</w:t>
      </w:r>
      <w:r w:rsidR="001D1430">
        <w:t xml:space="preserve">. No one likes to work in risky places. Uber should ensure life insurance and car insurance to the employees who are delivering foods or providing vehicle service. </w:t>
      </w:r>
      <w:r w:rsidR="00A3148B">
        <w:t xml:space="preserve">it will help to increase the quality of </w:t>
      </w:r>
      <w:r w:rsidR="009C2581">
        <w:t xml:space="preserve">the </w:t>
      </w:r>
      <w:r w:rsidR="00A3148B">
        <w:t xml:space="preserve">work environment. </w:t>
      </w:r>
    </w:p>
    <w:p w14:paraId="71A5AC36" w14:textId="2329ABED" w:rsidR="00A3148B" w:rsidRDefault="00A3148B" w:rsidP="00632739">
      <w:r>
        <w:t xml:space="preserve">So, these are the factors that are helping to increase the level of employee engagement. So, the chief executive of Uber should ensure these strategic factors which </w:t>
      </w:r>
      <w:r w:rsidR="009C2581">
        <w:t>are</w:t>
      </w:r>
      <w:r>
        <w:t xml:space="preserve"> related to the rise of employee engagement. </w:t>
      </w:r>
    </w:p>
    <w:p w14:paraId="0C61B65A" w14:textId="1B9D5DC2" w:rsidR="00632739" w:rsidRDefault="00632739">
      <w:pPr>
        <w:spacing w:after="160" w:line="259" w:lineRule="auto"/>
        <w:jc w:val="left"/>
      </w:pPr>
      <w:r>
        <w:br w:type="page"/>
      </w:r>
    </w:p>
    <w:p w14:paraId="7F22A4C1" w14:textId="4B4443DF" w:rsidR="00632739" w:rsidRDefault="00632739" w:rsidP="00632739">
      <w:pPr>
        <w:pStyle w:val="Heading1"/>
      </w:pPr>
      <w:bookmarkStart w:id="7" w:name="_Toc58616915"/>
      <w:r>
        <w:lastRenderedPageBreak/>
        <w:t>Conclusion</w:t>
      </w:r>
      <w:bookmarkEnd w:id="7"/>
      <w:r>
        <w:t xml:space="preserve"> </w:t>
      </w:r>
    </w:p>
    <w:p w14:paraId="14EC9D94" w14:textId="68D25DA2" w:rsidR="00632739" w:rsidRDefault="009C2581" w:rsidP="003A44C0">
      <w:r>
        <w:t xml:space="preserve">The </w:t>
      </w:r>
      <w:r w:rsidR="00A3148B">
        <w:t xml:space="preserve">HR department is probably the most important in the organisation where most of the companies are struggle to manage the department. </w:t>
      </w:r>
      <w:r w:rsidR="003A44C0">
        <w:t xml:space="preserve">Employee engagement is an important job for the HR manager in every organisation. organisations can be benefited greatly because of employee engagement. Different facilities can be gain because of the use of employee engagement in the firm. The HR manager has to measure the engagement of the employees to ensure full productivity in the organisation. Again, measuring the EVP, organisations can </w:t>
      </w:r>
      <w:r>
        <w:t>easily</w:t>
      </w:r>
      <w:r w:rsidR="003A44C0">
        <w:t xml:space="preserve"> understand the necessity of employee engagement. </w:t>
      </w:r>
    </w:p>
    <w:p w14:paraId="64A46085" w14:textId="11D9E251" w:rsidR="004B7C4A" w:rsidRDefault="004B7C4A">
      <w:pPr>
        <w:spacing w:after="160" w:line="259" w:lineRule="auto"/>
        <w:jc w:val="left"/>
      </w:pPr>
      <w:r>
        <w:br w:type="page"/>
      </w:r>
    </w:p>
    <w:p w14:paraId="6ECBEECD" w14:textId="3E5448AD" w:rsidR="00632739" w:rsidRDefault="004B7C4A" w:rsidP="004B7C4A">
      <w:pPr>
        <w:pStyle w:val="Heading1"/>
      </w:pPr>
      <w:bookmarkStart w:id="8" w:name="_Toc58616916"/>
      <w:r>
        <w:lastRenderedPageBreak/>
        <w:t>Reference</w:t>
      </w:r>
      <w:bookmarkEnd w:id="8"/>
      <w:r w:rsidR="007503AD">
        <w:t>s</w:t>
      </w:r>
    </w:p>
    <w:p w14:paraId="53799417" w14:textId="5D5D361E" w:rsidR="004B7C4A" w:rsidRDefault="004B7C4A" w:rsidP="004B7C4A">
      <w:proofErr w:type="spellStart"/>
      <w:r>
        <w:t>Anitha</w:t>
      </w:r>
      <w:proofErr w:type="spellEnd"/>
      <w:r>
        <w:t>, J.</w:t>
      </w:r>
      <w:r w:rsidRPr="004B7C4A">
        <w:t xml:space="preserve"> </w:t>
      </w:r>
      <w:r>
        <w:t>(</w:t>
      </w:r>
      <w:r w:rsidRPr="004B7C4A">
        <w:t>2014</w:t>
      </w:r>
      <w:r>
        <w:t>)</w:t>
      </w:r>
      <w:r w:rsidRPr="004B7C4A">
        <w:t>. Determinants of employee engagement and their impact on employee performance. </w:t>
      </w:r>
      <w:r w:rsidRPr="004B7C4A">
        <w:rPr>
          <w:i/>
          <w:iCs/>
        </w:rPr>
        <w:t>International journal of productivity and performance management</w:t>
      </w:r>
      <w:r w:rsidRPr="004B7C4A">
        <w:t>.</w:t>
      </w:r>
    </w:p>
    <w:p w14:paraId="37B75225" w14:textId="6D254737" w:rsidR="004B7C4A" w:rsidRDefault="004B7C4A" w:rsidP="004B7C4A">
      <w:proofErr w:type="spellStart"/>
      <w:r>
        <w:t>Albrech</w:t>
      </w:r>
      <w:proofErr w:type="spellEnd"/>
      <w:r>
        <w:t>, S.L.</w:t>
      </w:r>
      <w:r w:rsidRPr="004B7C4A">
        <w:t xml:space="preserve"> </w:t>
      </w:r>
      <w:r>
        <w:t>(</w:t>
      </w:r>
      <w:r w:rsidRPr="004B7C4A">
        <w:t>2011</w:t>
      </w:r>
      <w:r>
        <w:t>)</w:t>
      </w:r>
      <w:r w:rsidRPr="004B7C4A">
        <w:t>. Handbook of employee engagement: Perspectives, issues, research and practice. </w:t>
      </w:r>
      <w:r w:rsidRPr="004B7C4A">
        <w:rPr>
          <w:i/>
          <w:iCs/>
        </w:rPr>
        <w:t>Human Resource Management International Digest</w:t>
      </w:r>
      <w:r w:rsidRPr="004B7C4A">
        <w:t>.</w:t>
      </w:r>
    </w:p>
    <w:p w14:paraId="2B840251" w14:textId="48F0B5FC" w:rsidR="004B7C4A" w:rsidRDefault="004B7C4A" w:rsidP="004B7C4A">
      <w:proofErr w:type="spellStart"/>
      <w:r>
        <w:t>Bedarkar</w:t>
      </w:r>
      <w:proofErr w:type="spellEnd"/>
      <w:r>
        <w:t xml:space="preserve">, M. and </w:t>
      </w:r>
      <w:proofErr w:type="spellStart"/>
      <w:r>
        <w:t>Pandita</w:t>
      </w:r>
      <w:proofErr w:type="spellEnd"/>
      <w:r>
        <w:t>, D.</w:t>
      </w:r>
      <w:r w:rsidRPr="004B7C4A">
        <w:t xml:space="preserve"> </w:t>
      </w:r>
      <w:r>
        <w:t>(</w:t>
      </w:r>
      <w:r w:rsidRPr="004B7C4A">
        <w:t>2014</w:t>
      </w:r>
      <w:r>
        <w:t>)</w:t>
      </w:r>
      <w:r w:rsidRPr="004B7C4A">
        <w:t>. A study on the drivers of employee engagement impacting employee performance. </w:t>
      </w:r>
      <w:r w:rsidRPr="004B7C4A">
        <w:rPr>
          <w:i/>
          <w:iCs/>
        </w:rPr>
        <w:t xml:space="preserve">Procedia-Social and </w:t>
      </w:r>
      <w:proofErr w:type="spellStart"/>
      <w:r w:rsidRPr="004B7C4A">
        <w:rPr>
          <w:i/>
          <w:iCs/>
        </w:rPr>
        <w:t>Behavioral</w:t>
      </w:r>
      <w:proofErr w:type="spellEnd"/>
      <w:r w:rsidRPr="004B7C4A">
        <w:rPr>
          <w:i/>
          <w:iCs/>
        </w:rPr>
        <w:t xml:space="preserve"> Sciences</w:t>
      </w:r>
      <w:r w:rsidRPr="004B7C4A">
        <w:t>, </w:t>
      </w:r>
      <w:r w:rsidRPr="004B7C4A">
        <w:rPr>
          <w:i/>
          <w:iCs/>
        </w:rPr>
        <w:t>133</w:t>
      </w:r>
      <w:r w:rsidRPr="004B7C4A">
        <w:t>, pp.106-115.</w:t>
      </w:r>
    </w:p>
    <w:p w14:paraId="495F94D5" w14:textId="23A1EBBC" w:rsidR="004B7C4A" w:rsidRDefault="004B7C4A" w:rsidP="004B7C4A">
      <w:proofErr w:type="spellStart"/>
      <w:r w:rsidRPr="004B7C4A">
        <w:t>Gruman</w:t>
      </w:r>
      <w:proofErr w:type="spellEnd"/>
      <w:r w:rsidRPr="004B7C4A">
        <w:t xml:space="preserve">, J.A. </w:t>
      </w:r>
      <w:r>
        <w:t>and Saks, A.M.</w:t>
      </w:r>
      <w:r w:rsidRPr="004B7C4A">
        <w:t xml:space="preserve"> </w:t>
      </w:r>
      <w:r>
        <w:t>(</w:t>
      </w:r>
      <w:r w:rsidRPr="004B7C4A">
        <w:t>2011</w:t>
      </w:r>
      <w:r>
        <w:t>)</w:t>
      </w:r>
      <w:r w:rsidRPr="004B7C4A">
        <w:t>. Performance management and employee engagement. </w:t>
      </w:r>
      <w:r w:rsidRPr="004B7C4A">
        <w:rPr>
          <w:i/>
          <w:iCs/>
        </w:rPr>
        <w:t>Human resource management review</w:t>
      </w:r>
      <w:r w:rsidRPr="004B7C4A">
        <w:t>, </w:t>
      </w:r>
      <w:r w:rsidRPr="004B7C4A">
        <w:rPr>
          <w:i/>
          <w:iCs/>
        </w:rPr>
        <w:t>21</w:t>
      </w:r>
      <w:r w:rsidRPr="004B7C4A">
        <w:t>(2), pp.123-136.</w:t>
      </w:r>
    </w:p>
    <w:p w14:paraId="2EB8ACDE" w14:textId="59D398AA" w:rsidR="004B7C4A" w:rsidRDefault="004B7C4A" w:rsidP="004B7C4A">
      <w:r>
        <w:t>Guest, D.</w:t>
      </w:r>
      <w:r w:rsidRPr="004B7C4A">
        <w:t xml:space="preserve"> </w:t>
      </w:r>
      <w:r>
        <w:t>(</w:t>
      </w:r>
      <w:r w:rsidRPr="004B7C4A">
        <w:t>2014</w:t>
      </w:r>
      <w:r>
        <w:t>)</w:t>
      </w:r>
      <w:r w:rsidRPr="004B7C4A">
        <w:t>. Employee engagement: a sceptical analysis. </w:t>
      </w:r>
      <w:r w:rsidRPr="004B7C4A">
        <w:rPr>
          <w:i/>
          <w:iCs/>
        </w:rPr>
        <w:t>Journal of Organizational Effectiveness: People and Performance</w:t>
      </w:r>
      <w:r w:rsidRPr="004B7C4A">
        <w:t>.</w:t>
      </w:r>
    </w:p>
    <w:p w14:paraId="02BEE252" w14:textId="676B4D68" w:rsidR="004B7C4A" w:rsidRDefault="004B7C4A" w:rsidP="004B7C4A">
      <w:proofErr w:type="spellStart"/>
      <w:r>
        <w:t>Handa</w:t>
      </w:r>
      <w:proofErr w:type="spellEnd"/>
      <w:r>
        <w:t>, M. and Gulati, A.</w:t>
      </w:r>
      <w:r w:rsidRPr="004B7C4A">
        <w:t xml:space="preserve"> </w:t>
      </w:r>
      <w:r>
        <w:t>(</w:t>
      </w:r>
      <w:r w:rsidRPr="004B7C4A">
        <w:t>2014</w:t>
      </w:r>
      <w:r>
        <w:t>)</w:t>
      </w:r>
      <w:r w:rsidRPr="004B7C4A">
        <w:t>. Employee engagement. </w:t>
      </w:r>
      <w:r w:rsidRPr="004B7C4A">
        <w:rPr>
          <w:i/>
          <w:iCs/>
        </w:rPr>
        <w:t>Journal of Management Research</w:t>
      </w:r>
      <w:r w:rsidRPr="004B7C4A">
        <w:t>, </w:t>
      </w:r>
      <w:r w:rsidRPr="004B7C4A">
        <w:rPr>
          <w:i/>
          <w:iCs/>
        </w:rPr>
        <w:t>14</w:t>
      </w:r>
      <w:r w:rsidRPr="004B7C4A">
        <w:t>(1), pp.57-67.</w:t>
      </w:r>
    </w:p>
    <w:p w14:paraId="43B58A92" w14:textId="3FAEB140" w:rsidR="004B7C4A" w:rsidRDefault="004B7C4A" w:rsidP="004B7C4A">
      <w:r>
        <w:t xml:space="preserve">Saks, A.M. and </w:t>
      </w:r>
      <w:proofErr w:type="spellStart"/>
      <w:r>
        <w:t>Gruman</w:t>
      </w:r>
      <w:proofErr w:type="spellEnd"/>
      <w:r>
        <w:t>, J.A.</w:t>
      </w:r>
      <w:r w:rsidRPr="004B7C4A">
        <w:t xml:space="preserve"> </w:t>
      </w:r>
      <w:r>
        <w:t>(</w:t>
      </w:r>
      <w:r w:rsidRPr="004B7C4A">
        <w:t>2014</w:t>
      </w:r>
      <w:r>
        <w:t>)</w:t>
      </w:r>
      <w:r w:rsidRPr="004B7C4A">
        <w:t xml:space="preserve">. What do we really know about employee </w:t>
      </w:r>
      <w:proofErr w:type="gramStart"/>
      <w:r w:rsidRPr="004B7C4A">
        <w:t>engagement?.</w:t>
      </w:r>
      <w:proofErr w:type="gramEnd"/>
      <w:r w:rsidRPr="004B7C4A">
        <w:t> </w:t>
      </w:r>
      <w:r w:rsidRPr="004B7C4A">
        <w:rPr>
          <w:i/>
          <w:iCs/>
        </w:rPr>
        <w:t>Human resource development quarterly</w:t>
      </w:r>
      <w:r w:rsidRPr="004B7C4A">
        <w:t>, </w:t>
      </w:r>
      <w:r w:rsidRPr="004B7C4A">
        <w:rPr>
          <w:i/>
          <w:iCs/>
        </w:rPr>
        <w:t>25</w:t>
      </w:r>
      <w:r w:rsidRPr="004B7C4A">
        <w:t>(2), pp.155-182.</w:t>
      </w:r>
    </w:p>
    <w:p w14:paraId="40A24994" w14:textId="4B7EFDBF" w:rsidR="004B7C4A" w:rsidRDefault="004B7C4A" w:rsidP="004B7C4A">
      <w:r>
        <w:t xml:space="preserve">Truss, C. </w:t>
      </w:r>
      <w:r w:rsidR="006366C1">
        <w:t>and Soane, E. eds.</w:t>
      </w:r>
      <w:r w:rsidRPr="004B7C4A">
        <w:t xml:space="preserve"> </w:t>
      </w:r>
      <w:r w:rsidR="006366C1">
        <w:t>(</w:t>
      </w:r>
      <w:r w:rsidRPr="004B7C4A">
        <w:t>2013</w:t>
      </w:r>
      <w:r w:rsidR="006366C1">
        <w:t>)</w:t>
      </w:r>
      <w:r w:rsidRPr="004B7C4A">
        <w:t>. </w:t>
      </w:r>
      <w:r w:rsidRPr="004B7C4A">
        <w:rPr>
          <w:i/>
          <w:iCs/>
        </w:rPr>
        <w:t>Employee engagement in theory and practice</w:t>
      </w:r>
      <w:r w:rsidRPr="004B7C4A">
        <w:t>. Routledge.</w:t>
      </w:r>
    </w:p>
    <w:p w14:paraId="0A45EE6F" w14:textId="2E1DC799" w:rsidR="004B7C4A" w:rsidRDefault="004B7C4A" w:rsidP="004B7C4A">
      <w:r>
        <w:t>Welch, M.</w:t>
      </w:r>
      <w:r w:rsidRPr="004B7C4A">
        <w:t xml:space="preserve"> </w:t>
      </w:r>
      <w:r>
        <w:t>(</w:t>
      </w:r>
      <w:r w:rsidRPr="004B7C4A">
        <w:t>2011</w:t>
      </w:r>
      <w:r>
        <w:t>)</w:t>
      </w:r>
      <w:r w:rsidRPr="004B7C4A">
        <w:t>. The evolution of the employee engagement concept: communication implications. </w:t>
      </w:r>
      <w:r w:rsidRPr="004B7C4A">
        <w:rPr>
          <w:i/>
          <w:iCs/>
        </w:rPr>
        <w:t>Corporate Communications: An International Journal</w:t>
      </w:r>
      <w:r w:rsidRPr="004B7C4A">
        <w:t>.</w:t>
      </w:r>
    </w:p>
    <w:p w14:paraId="5F92767A" w14:textId="27797A3D" w:rsidR="004B7C4A" w:rsidRDefault="004B7C4A" w:rsidP="004B7C4A">
      <w:r>
        <w:t>Xu, J. and Thomas, H.C.</w:t>
      </w:r>
      <w:r w:rsidRPr="004B7C4A">
        <w:t xml:space="preserve"> </w:t>
      </w:r>
      <w:r>
        <w:t>(</w:t>
      </w:r>
      <w:r w:rsidRPr="004B7C4A">
        <w:t>2011</w:t>
      </w:r>
      <w:r>
        <w:t>)</w:t>
      </w:r>
      <w:r w:rsidRPr="004B7C4A">
        <w:t xml:space="preserve">. How can leaders achieve high employee </w:t>
      </w:r>
      <w:proofErr w:type="gramStart"/>
      <w:r w:rsidRPr="004B7C4A">
        <w:t>engagement?.</w:t>
      </w:r>
      <w:proofErr w:type="gramEnd"/>
      <w:r w:rsidRPr="004B7C4A">
        <w:t> </w:t>
      </w:r>
      <w:r w:rsidRPr="004B7C4A">
        <w:rPr>
          <w:i/>
          <w:iCs/>
        </w:rPr>
        <w:t>Leadership and Organization Development Journal</w:t>
      </w:r>
      <w:r w:rsidRPr="004B7C4A">
        <w:t>, </w:t>
      </w:r>
      <w:r w:rsidRPr="004B7C4A">
        <w:rPr>
          <w:i/>
          <w:iCs/>
        </w:rPr>
        <w:t>32</w:t>
      </w:r>
      <w:r w:rsidRPr="004B7C4A">
        <w:t>(4), pp.399-416.</w:t>
      </w:r>
    </w:p>
    <w:p w14:paraId="7BA7DAB2" w14:textId="77777777" w:rsidR="004B7C4A" w:rsidRPr="004B7C4A" w:rsidRDefault="004B7C4A" w:rsidP="004B7C4A"/>
    <w:sectPr w:rsidR="004B7C4A" w:rsidRPr="004B7C4A" w:rsidSect="00F23E39">
      <w:footerReference w:type="default" r:id="rId26"/>
      <w:pgSz w:w="12240" w:h="15840"/>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B07FDAD" w14:textId="77777777" w:rsidR="00AD567B" w:rsidRDefault="00AD567B" w:rsidP="008434C8">
      <w:pPr>
        <w:spacing w:line="240" w:lineRule="auto"/>
      </w:pPr>
      <w:r>
        <w:separator/>
      </w:r>
    </w:p>
  </w:endnote>
  <w:endnote w:type="continuationSeparator" w:id="0">
    <w:p w14:paraId="4B95E5C6" w14:textId="77777777" w:rsidR="00AD567B" w:rsidRDefault="00AD567B" w:rsidP="008434C8">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3"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792101922"/>
      <w:docPartObj>
        <w:docPartGallery w:val="Page Numbers (Bottom of Page)"/>
        <w:docPartUnique/>
      </w:docPartObj>
    </w:sdtPr>
    <w:sdtEndPr>
      <w:rPr>
        <w:noProof/>
      </w:rPr>
    </w:sdtEndPr>
    <w:sdtContent>
      <w:p w14:paraId="34E9CA59" w14:textId="77777777" w:rsidR="00AA0AB7" w:rsidRDefault="00AA0AB7">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8049552" w14:textId="77777777" w:rsidR="00AA0AB7" w:rsidRDefault="00AA0AB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1C1BBAF" w14:textId="77777777" w:rsidR="00AD567B" w:rsidRDefault="00AD567B" w:rsidP="008434C8">
      <w:pPr>
        <w:spacing w:line="240" w:lineRule="auto"/>
      </w:pPr>
      <w:r>
        <w:separator/>
      </w:r>
    </w:p>
  </w:footnote>
  <w:footnote w:type="continuationSeparator" w:id="0">
    <w:p w14:paraId="2C5512DB" w14:textId="77777777" w:rsidR="00AD567B" w:rsidRDefault="00AD567B" w:rsidP="008434C8">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removePersonalInformation/>
  <w:removeDateAndTime/>
  <w:proofState w:spelling="clean" w:grammar="clean"/>
  <w:defaultTabStop w:val="72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bQ0NzUwNrewMLA0MzJV0lEKTi0uzszPAymwqAUAkTCT/CwAAAA="/>
  </w:docVars>
  <w:rsids>
    <w:rsidRoot w:val="00042567"/>
    <w:rsid w:val="00010F33"/>
    <w:rsid w:val="00020ECB"/>
    <w:rsid w:val="00042567"/>
    <w:rsid w:val="000A5EDE"/>
    <w:rsid w:val="00102AB1"/>
    <w:rsid w:val="00117CB0"/>
    <w:rsid w:val="00166F8C"/>
    <w:rsid w:val="00197791"/>
    <w:rsid w:val="001D1430"/>
    <w:rsid w:val="00203FE9"/>
    <w:rsid w:val="00232080"/>
    <w:rsid w:val="002C681A"/>
    <w:rsid w:val="00336915"/>
    <w:rsid w:val="00336C3D"/>
    <w:rsid w:val="00375DE7"/>
    <w:rsid w:val="003A44C0"/>
    <w:rsid w:val="003E1B06"/>
    <w:rsid w:val="004760C5"/>
    <w:rsid w:val="004B7C4A"/>
    <w:rsid w:val="005C77E5"/>
    <w:rsid w:val="005D5C19"/>
    <w:rsid w:val="00614D68"/>
    <w:rsid w:val="00632739"/>
    <w:rsid w:val="00635525"/>
    <w:rsid w:val="006366C1"/>
    <w:rsid w:val="006B4276"/>
    <w:rsid w:val="006C5DCB"/>
    <w:rsid w:val="007102C4"/>
    <w:rsid w:val="00710722"/>
    <w:rsid w:val="007349A5"/>
    <w:rsid w:val="007503AD"/>
    <w:rsid w:val="00785AF2"/>
    <w:rsid w:val="00794D1E"/>
    <w:rsid w:val="008434C8"/>
    <w:rsid w:val="008A6B5B"/>
    <w:rsid w:val="008C3A31"/>
    <w:rsid w:val="00901BD8"/>
    <w:rsid w:val="00945E04"/>
    <w:rsid w:val="009C2581"/>
    <w:rsid w:val="00A3148B"/>
    <w:rsid w:val="00A65B89"/>
    <w:rsid w:val="00AA0AB7"/>
    <w:rsid w:val="00AD567B"/>
    <w:rsid w:val="00B441C7"/>
    <w:rsid w:val="00B528FD"/>
    <w:rsid w:val="00BB1431"/>
    <w:rsid w:val="00C354CA"/>
    <w:rsid w:val="00C805E7"/>
    <w:rsid w:val="00C93BAA"/>
    <w:rsid w:val="00CA200D"/>
    <w:rsid w:val="00CA5CCD"/>
    <w:rsid w:val="00CD2F89"/>
    <w:rsid w:val="00CE79B5"/>
    <w:rsid w:val="00DA61DD"/>
    <w:rsid w:val="00DE2BF4"/>
    <w:rsid w:val="00DF4E51"/>
    <w:rsid w:val="00E53E1B"/>
    <w:rsid w:val="00E81E68"/>
    <w:rsid w:val="00EC5EB8"/>
    <w:rsid w:val="00F23E39"/>
    <w:rsid w:val="00F32C2E"/>
    <w:rsid w:val="00F630FA"/>
    <w:rsid w:val="00FE2DC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56339C5F"/>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imes New Roman"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528FD"/>
    <w:pPr>
      <w:spacing w:after="0" w:line="360" w:lineRule="auto"/>
      <w:jc w:val="both"/>
    </w:pPr>
    <w:rPr>
      <w:rFonts w:ascii="Times New Roman" w:hAnsi="Times New Roman" w:cs="Times New Roman"/>
      <w:sz w:val="24"/>
      <w:szCs w:val="20"/>
      <w:lang w:val="en-GB"/>
    </w:rPr>
  </w:style>
  <w:style w:type="paragraph" w:styleId="Heading1">
    <w:name w:val="heading 1"/>
    <w:basedOn w:val="Normal"/>
    <w:next w:val="Normal"/>
    <w:link w:val="Heading1Char"/>
    <w:uiPriority w:val="9"/>
    <w:qFormat/>
    <w:rsid w:val="00197791"/>
    <w:pPr>
      <w:keepNext/>
      <w:keepLines/>
      <w:spacing w:before="240"/>
      <w:outlineLvl w:val="0"/>
    </w:pPr>
    <w:rPr>
      <w:rFonts w:eastAsiaTheme="majorEastAsia" w:cstheme="majorBidi"/>
      <w:b/>
      <w:color w:val="2F5496" w:themeColor="accent1" w:themeShade="BF"/>
      <w:sz w:val="32"/>
      <w:szCs w:val="32"/>
    </w:rPr>
  </w:style>
  <w:style w:type="paragraph" w:styleId="Heading2">
    <w:name w:val="heading 2"/>
    <w:basedOn w:val="Normal"/>
    <w:next w:val="Normal"/>
    <w:link w:val="Heading2Char"/>
    <w:uiPriority w:val="9"/>
    <w:semiHidden/>
    <w:unhideWhenUsed/>
    <w:qFormat/>
    <w:rsid w:val="00197791"/>
    <w:pPr>
      <w:keepNext/>
      <w:keepLines/>
      <w:spacing w:before="40"/>
      <w:outlineLvl w:val="1"/>
    </w:pPr>
    <w:rPr>
      <w:rFonts w:eastAsiaTheme="majorEastAsia" w:cstheme="majorBidi"/>
      <w:b/>
      <w:sz w:val="26"/>
      <w:szCs w:val="26"/>
    </w:rPr>
  </w:style>
  <w:style w:type="paragraph" w:styleId="Heading3">
    <w:name w:val="heading 3"/>
    <w:basedOn w:val="Normal"/>
    <w:next w:val="Normal"/>
    <w:link w:val="Heading3Char"/>
    <w:uiPriority w:val="9"/>
    <w:semiHidden/>
    <w:unhideWhenUsed/>
    <w:qFormat/>
    <w:rsid w:val="002C681A"/>
    <w:pPr>
      <w:keepNext/>
      <w:keepLines/>
      <w:spacing w:before="40"/>
      <w:outlineLvl w:val="2"/>
    </w:pPr>
    <w:rPr>
      <w:rFonts w:eastAsiaTheme="majorEastAsia" w:cstheme="majorBidi"/>
      <w:b/>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97791"/>
    <w:rPr>
      <w:rFonts w:ascii="Times New Roman" w:eastAsiaTheme="majorEastAsia" w:hAnsi="Times New Roman" w:cstheme="majorBidi"/>
      <w:b/>
      <w:color w:val="2F5496" w:themeColor="accent1" w:themeShade="BF"/>
      <w:sz w:val="32"/>
      <w:szCs w:val="32"/>
      <w:lang w:val="en-GB"/>
    </w:rPr>
  </w:style>
  <w:style w:type="character" w:customStyle="1" w:styleId="Heading2Char">
    <w:name w:val="Heading 2 Char"/>
    <w:basedOn w:val="DefaultParagraphFont"/>
    <w:link w:val="Heading2"/>
    <w:uiPriority w:val="9"/>
    <w:semiHidden/>
    <w:rsid w:val="00197791"/>
    <w:rPr>
      <w:rFonts w:ascii="Times New Roman" w:eastAsiaTheme="majorEastAsia" w:hAnsi="Times New Roman" w:cstheme="majorBidi"/>
      <w:b/>
      <w:sz w:val="26"/>
      <w:szCs w:val="26"/>
      <w:lang w:val="en-GB"/>
    </w:rPr>
  </w:style>
  <w:style w:type="character" w:customStyle="1" w:styleId="Heading3Char">
    <w:name w:val="Heading 3 Char"/>
    <w:basedOn w:val="DefaultParagraphFont"/>
    <w:link w:val="Heading3"/>
    <w:uiPriority w:val="9"/>
    <w:semiHidden/>
    <w:rsid w:val="002C681A"/>
    <w:rPr>
      <w:rFonts w:ascii="Arial" w:eastAsiaTheme="majorEastAsia" w:hAnsi="Arial" w:cstheme="majorBidi"/>
      <w:b/>
      <w:sz w:val="24"/>
      <w:szCs w:val="24"/>
      <w:lang w:val="en-GB"/>
    </w:rPr>
  </w:style>
  <w:style w:type="paragraph" w:styleId="Header">
    <w:name w:val="header"/>
    <w:basedOn w:val="Normal"/>
    <w:link w:val="HeaderChar"/>
    <w:uiPriority w:val="99"/>
    <w:unhideWhenUsed/>
    <w:rsid w:val="008434C8"/>
    <w:pPr>
      <w:tabs>
        <w:tab w:val="center" w:pos="4680"/>
        <w:tab w:val="right" w:pos="9360"/>
      </w:tabs>
      <w:spacing w:line="240" w:lineRule="auto"/>
    </w:pPr>
  </w:style>
  <w:style w:type="character" w:customStyle="1" w:styleId="HeaderChar">
    <w:name w:val="Header Char"/>
    <w:basedOn w:val="DefaultParagraphFont"/>
    <w:link w:val="Header"/>
    <w:uiPriority w:val="99"/>
    <w:rsid w:val="008434C8"/>
    <w:rPr>
      <w:rFonts w:ascii="Times New Roman" w:hAnsi="Times New Roman" w:cs="Times New Roman"/>
      <w:sz w:val="24"/>
      <w:szCs w:val="20"/>
      <w:lang w:val="en-GB"/>
    </w:rPr>
  </w:style>
  <w:style w:type="paragraph" w:styleId="Footer">
    <w:name w:val="footer"/>
    <w:basedOn w:val="Normal"/>
    <w:link w:val="FooterChar"/>
    <w:uiPriority w:val="99"/>
    <w:unhideWhenUsed/>
    <w:rsid w:val="008434C8"/>
    <w:pPr>
      <w:tabs>
        <w:tab w:val="center" w:pos="4680"/>
        <w:tab w:val="right" w:pos="9360"/>
      </w:tabs>
      <w:spacing w:line="240" w:lineRule="auto"/>
    </w:pPr>
  </w:style>
  <w:style w:type="character" w:customStyle="1" w:styleId="FooterChar">
    <w:name w:val="Footer Char"/>
    <w:basedOn w:val="DefaultParagraphFont"/>
    <w:link w:val="Footer"/>
    <w:uiPriority w:val="99"/>
    <w:rsid w:val="008434C8"/>
    <w:rPr>
      <w:rFonts w:ascii="Times New Roman" w:hAnsi="Times New Roman" w:cs="Times New Roman"/>
      <w:sz w:val="24"/>
      <w:szCs w:val="20"/>
      <w:lang w:val="en-GB"/>
    </w:rPr>
  </w:style>
  <w:style w:type="paragraph" w:styleId="TOCHeading">
    <w:name w:val="TOC Heading"/>
    <w:basedOn w:val="Heading1"/>
    <w:next w:val="Normal"/>
    <w:uiPriority w:val="39"/>
    <w:unhideWhenUsed/>
    <w:qFormat/>
    <w:rsid w:val="00F23E39"/>
    <w:pPr>
      <w:spacing w:line="259" w:lineRule="auto"/>
      <w:jc w:val="left"/>
      <w:outlineLvl w:val="9"/>
    </w:pPr>
    <w:rPr>
      <w:rFonts w:asciiTheme="majorHAnsi" w:hAnsiTheme="majorHAnsi"/>
      <w:b w:val="0"/>
      <w:lang w:val="en-US"/>
    </w:rPr>
  </w:style>
  <w:style w:type="paragraph" w:styleId="TOC1">
    <w:name w:val="toc 1"/>
    <w:basedOn w:val="Normal"/>
    <w:next w:val="Normal"/>
    <w:autoRedefine/>
    <w:uiPriority w:val="39"/>
    <w:unhideWhenUsed/>
    <w:rsid w:val="00F23E39"/>
    <w:pPr>
      <w:spacing w:after="100"/>
    </w:pPr>
  </w:style>
  <w:style w:type="character" w:styleId="Hyperlink">
    <w:name w:val="Hyperlink"/>
    <w:basedOn w:val="DefaultParagraphFont"/>
    <w:uiPriority w:val="99"/>
    <w:unhideWhenUsed/>
    <w:rsid w:val="00F23E39"/>
    <w:rPr>
      <w:color w:val="0563C1" w:themeColor="hyperlink"/>
      <w:u w:val="single"/>
    </w:rPr>
  </w:style>
  <w:style w:type="paragraph" w:styleId="Caption">
    <w:name w:val="caption"/>
    <w:basedOn w:val="Normal"/>
    <w:next w:val="Normal"/>
    <w:uiPriority w:val="35"/>
    <w:unhideWhenUsed/>
    <w:qFormat/>
    <w:rsid w:val="000A5EDE"/>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0A5ED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diagramQuickStyle" Target="diagrams/quickStyle1.xml"/><Relationship Id="rId18" Type="http://schemas.openxmlformats.org/officeDocument/2006/relationships/diagramQuickStyle" Target="diagrams/quickStyle2.xml"/><Relationship Id="rId26" Type="http://schemas.openxmlformats.org/officeDocument/2006/relationships/footer" Target="footer1.xml"/><Relationship Id="rId3" Type="http://schemas.openxmlformats.org/officeDocument/2006/relationships/customXml" Target="../customXml/item3.xml"/><Relationship Id="rId21" Type="http://schemas.openxmlformats.org/officeDocument/2006/relationships/diagramData" Target="diagrams/data3.xml"/><Relationship Id="rId7" Type="http://schemas.openxmlformats.org/officeDocument/2006/relationships/webSettings" Target="webSettings.xml"/><Relationship Id="rId12" Type="http://schemas.openxmlformats.org/officeDocument/2006/relationships/diagramLayout" Target="diagrams/layout1.xml"/><Relationship Id="rId17" Type="http://schemas.openxmlformats.org/officeDocument/2006/relationships/diagramLayout" Target="diagrams/layout2.xml"/><Relationship Id="rId25" Type="http://schemas.microsoft.com/office/2007/relationships/diagramDrawing" Target="diagrams/drawing3.xml"/><Relationship Id="rId2" Type="http://schemas.openxmlformats.org/officeDocument/2006/relationships/customXml" Target="../customXml/item2.xml"/><Relationship Id="rId16" Type="http://schemas.openxmlformats.org/officeDocument/2006/relationships/diagramData" Target="diagrams/data2.xml"/><Relationship Id="rId20" Type="http://schemas.microsoft.com/office/2007/relationships/diagramDrawing" Target="diagrams/drawing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diagramData" Target="diagrams/data1.xml"/><Relationship Id="rId24" Type="http://schemas.openxmlformats.org/officeDocument/2006/relationships/diagramColors" Target="diagrams/colors3.xml"/><Relationship Id="rId5" Type="http://schemas.openxmlformats.org/officeDocument/2006/relationships/styles" Target="styles.xml"/><Relationship Id="rId15" Type="http://schemas.microsoft.com/office/2007/relationships/diagramDrawing" Target="diagrams/drawing1.xml"/><Relationship Id="rId23" Type="http://schemas.openxmlformats.org/officeDocument/2006/relationships/diagramQuickStyle" Target="diagrams/quickStyle3.xml"/><Relationship Id="rId28" Type="http://schemas.openxmlformats.org/officeDocument/2006/relationships/theme" Target="theme/theme1.xml"/><Relationship Id="rId10" Type="http://schemas.openxmlformats.org/officeDocument/2006/relationships/image" Target="media/image1.png"/><Relationship Id="rId19" Type="http://schemas.openxmlformats.org/officeDocument/2006/relationships/diagramColors" Target="diagrams/colors2.xml"/><Relationship Id="rId4" Type="http://schemas.openxmlformats.org/officeDocument/2006/relationships/customXml" Target="../customXml/item4.xml"/><Relationship Id="rId9" Type="http://schemas.openxmlformats.org/officeDocument/2006/relationships/endnotes" Target="endnotes.xml"/><Relationship Id="rId14" Type="http://schemas.openxmlformats.org/officeDocument/2006/relationships/diagramColors" Target="diagrams/colors1.xml"/><Relationship Id="rId22" Type="http://schemas.openxmlformats.org/officeDocument/2006/relationships/diagramLayout" Target="diagrams/layout3.xml"/><Relationship Id="rId27" Type="http://schemas.openxmlformats.org/officeDocument/2006/relationships/fontTable" Target="fontTable.xm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accent0_2">
  <dgm:title val=""/>
  <dgm:desc val=""/>
  <dgm:catLst>
    <dgm:cat type="mainScheme" pri="10200"/>
  </dgm:catLst>
  <dgm:styleLbl name="node0">
    <dgm:fillClrLst meth="repeat">
      <a:schemeClr val="lt1"/>
    </dgm:fillClrLst>
    <dgm:linClrLst meth="repeat">
      <a:schemeClr val="dk2">
        <a:shade val="80000"/>
      </a:schemeClr>
    </dgm:linClrLst>
    <dgm:effectClrLst/>
    <dgm:txLinClrLst/>
    <dgm:txFillClrLst meth="repeat">
      <a:schemeClr val="dk2"/>
    </dgm:txFillClrLst>
    <dgm:txEffectClrLst/>
  </dgm:styleLbl>
  <dgm:styleLbl name="node1">
    <dgm:fillClrLst meth="repeat">
      <a:schemeClr val="lt1"/>
    </dgm:fillClrLst>
    <dgm:linClrLst meth="repeat">
      <a:schemeClr val="dk2">
        <a:shade val="80000"/>
      </a:schemeClr>
    </dgm:linClrLst>
    <dgm:effectClrLst/>
    <dgm:txLinClrLst/>
    <dgm:txFillClrLst meth="repeat">
      <a:schemeClr val="dk2"/>
    </dgm:txFillClrLst>
    <dgm:txEffectClrLst/>
  </dgm:styleLbl>
  <dgm:styleLbl name="alignNode1">
    <dgm:fillClrLst meth="repeat">
      <a:schemeClr val="lt1"/>
    </dgm:fillClrLst>
    <dgm:linClrLst meth="repeat">
      <a:schemeClr val="dk2">
        <a:shade val="80000"/>
      </a:schemeClr>
    </dgm:linClrLst>
    <dgm:effectClrLst/>
    <dgm:txLinClrLst/>
    <dgm:txFillClrLst meth="repeat">
      <a:schemeClr val="dk2"/>
    </dgm:txFillClrLst>
    <dgm:txEffectClrLst/>
  </dgm:styleLbl>
  <dgm:styleLbl name="lnNode1">
    <dgm:fillClrLst meth="repeat">
      <a:schemeClr val="lt1"/>
    </dgm:fillClrLst>
    <dgm:linClrLst meth="repeat">
      <a:schemeClr val="dk2">
        <a:shade val="80000"/>
      </a:schemeClr>
    </dgm:linClrLst>
    <dgm:effectClrLst/>
    <dgm:txLinClrLst/>
    <dgm:txFillClrLst meth="repeat">
      <a:schemeClr val="dk2"/>
    </dgm:txFillClrLst>
    <dgm:txEffectClrLst/>
  </dgm:styleLbl>
  <dgm:styleLbl name="vennNode1">
    <dgm:fillClrLst meth="repeat">
      <a:schemeClr val="lt1">
        <a:alpha val="50000"/>
      </a:schemeClr>
    </dgm:fillClrLst>
    <dgm:linClrLst meth="repeat">
      <a:schemeClr val="dk2">
        <a:shade val="80000"/>
      </a:schemeClr>
    </dgm:linClrLst>
    <dgm:effectClrLst/>
    <dgm:txLinClrLst/>
    <dgm:txFillClrLst/>
    <dgm:txEffectClrLst/>
  </dgm:styleLbl>
  <dgm:styleLbl name="node2">
    <dgm:fillClrLst meth="repeat">
      <a:schemeClr val="lt1"/>
    </dgm:fillClrLst>
    <dgm:linClrLst meth="repeat">
      <a:schemeClr val="dk2">
        <a:shade val="80000"/>
      </a:schemeClr>
    </dgm:linClrLst>
    <dgm:effectClrLst/>
    <dgm:txLinClrLst/>
    <dgm:txFillClrLst meth="repeat">
      <a:schemeClr val="dk2"/>
    </dgm:txFillClrLst>
    <dgm:txEffectClrLst/>
  </dgm:styleLbl>
  <dgm:styleLbl name="node3">
    <dgm:fillClrLst meth="repeat">
      <a:schemeClr val="lt1"/>
    </dgm:fillClrLst>
    <dgm:linClrLst meth="repeat">
      <a:schemeClr val="dk2">
        <a:shade val="80000"/>
      </a:schemeClr>
    </dgm:linClrLst>
    <dgm:effectClrLst/>
    <dgm:txLinClrLst/>
    <dgm:txFillClrLst meth="repeat">
      <a:schemeClr val="dk2"/>
    </dgm:txFillClrLst>
    <dgm:txEffectClrLst/>
  </dgm:styleLbl>
  <dgm:styleLbl name="node4">
    <dgm:fillClrLst meth="repeat">
      <a:schemeClr val="lt1"/>
    </dgm:fillClrLst>
    <dgm:linClrLst meth="repeat">
      <a:schemeClr val="dk2">
        <a:shade val="80000"/>
      </a:schemeClr>
    </dgm:linClrLst>
    <dgm:effectClrLst/>
    <dgm:txLinClrLst/>
    <dgm:txFillClrLst meth="repeat">
      <a:schemeClr val="dk2"/>
    </dgm:txFillClrLst>
    <dgm:txEffectClrLst/>
  </dgm:styleLbl>
  <dgm:styleLbl name="fgImgPlace1">
    <dgm:fillClrLst meth="repeat">
      <a:schemeClr val="dk2">
        <a:tint val="40000"/>
      </a:schemeClr>
    </dgm:fillClrLst>
    <dgm:linClrLst meth="repeat">
      <a:schemeClr val="dk2">
        <a:shade val="80000"/>
      </a:schemeClr>
    </dgm:linClrLst>
    <dgm:effectClrLst/>
    <dgm:txLinClrLst/>
    <dgm:txFillClrLst meth="repeat">
      <a:schemeClr val="lt1"/>
    </dgm:txFillClrLst>
    <dgm:txEffectClrLst/>
  </dgm:styleLbl>
  <dgm:styleLbl name="alignImgPlace1">
    <dgm:fillClrLst meth="repeat">
      <a:schemeClr val="dk2">
        <a:tint val="40000"/>
      </a:schemeClr>
    </dgm:fillClrLst>
    <dgm:linClrLst meth="repeat">
      <a:schemeClr val="dk2">
        <a:shade val="80000"/>
      </a:schemeClr>
    </dgm:linClrLst>
    <dgm:effectClrLst/>
    <dgm:txLinClrLst/>
    <dgm:txFillClrLst meth="repeat">
      <a:schemeClr val="lt1"/>
    </dgm:txFillClrLst>
    <dgm:txEffectClrLst/>
  </dgm:styleLbl>
  <dgm:styleLbl name="bgImgPlace1">
    <dgm:fillClrLst meth="repeat">
      <a:schemeClr val="dk2">
        <a:tint val="40000"/>
      </a:schemeClr>
    </dgm:fillClrLst>
    <dgm:linClrLst meth="repeat">
      <a:schemeClr val="dk2">
        <a:shade val="80000"/>
      </a:schemeClr>
    </dgm:linClrLst>
    <dgm:effectClrLst/>
    <dgm:txLinClrLst/>
    <dgm:txFillClrLst meth="repeat">
      <a:schemeClr val="lt1"/>
    </dgm:txFillClrLst>
    <dgm:txEffectClrLst/>
  </dgm:styleLbl>
  <dgm:styleLbl name="sibTrans2D1">
    <dgm:fillClrLst meth="repeat">
      <a:schemeClr val="dk2">
        <a:tint val="60000"/>
      </a:schemeClr>
    </dgm:fillClrLst>
    <dgm:linClrLst meth="repeat">
      <a:schemeClr val="dk2">
        <a:tint val="60000"/>
      </a:schemeClr>
    </dgm:linClrLst>
    <dgm:effectClrLst/>
    <dgm:txLinClrLst/>
    <dgm:txFillClrLst meth="repeat">
      <a:schemeClr val="dk2"/>
    </dgm:txFillClrLst>
    <dgm:txEffectClrLst/>
  </dgm:styleLbl>
  <dgm:styleLbl name="fgSibTrans2D1">
    <dgm:fillClrLst meth="repeat">
      <a:schemeClr val="dk2">
        <a:tint val="60000"/>
      </a:schemeClr>
    </dgm:fillClrLst>
    <dgm:linClrLst meth="repeat">
      <a:schemeClr val="dk2">
        <a:tint val="60000"/>
      </a:schemeClr>
    </dgm:linClrLst>
    <dgm:effectClrLst/>
    <dgm:txLinClrLst/>
    <dgm:txFillClrLst meth="repeat">
      <a:schemeClr val="dk2"/>
    </dgm:txFillClrLst>
    <dgm:txEffectClrLst/>
  </dgm:styleLbl>
  <dgm:styleLbl name="bgSibTrans2D1">
    <dgm:fillClrLst meth="repeat">
      <a:schemeClr val="dk2">
        <a:tint val="60000"/>
      </a:schemeClr>
    </dgm:fillClrLst>
    <dgm:linClrLst meth="repeat">
      <a:schemeClr val="dk2">
        <a:tint val="60000"/>
      </a:schemeClr>
    </dgm:linClrLst>
    <dgm:effectClrLst/>
    <dgm:txLinClrLst/>
    <dgm:txFillClrLst meth="repeat">
      <a:schemeClr val="dk2"/>
    </dgm:txFillClrLst>
    <dgm:txEffectClrLst/>
  </dgm:styleLbl>
  <dgm:styleLbl name="sibTrans1D1">
    <dgm:fillClrLst meth="repeat">
      <a:schemeClr val="dk2"/>
    </dgm:fillClrLst>
    <dgm:linClrLst meth="repeat">
      <a:schemeClr val="dk2"/>
    </dgm:linClrLst>
    <dgm:effectClrLst/>
    <dgm:txLinClrLst/>
    <dgm:txFillClrLst meth="repeat">
      <a:schemeClr val="tx1"/>
    </dgm:txFillClrLst>
    <dgm:txEffectClrLst/>
  </dgm:styleLbl>
  <dgm:styleLbl name="callout">
    <dgm:fillClrLst meth="repeat">
      <a:schemeClr val="dk2"/>
    </dgm:fillClrLst>
    <dgm:linClrLst meth="repeat">
      <a:schemeClr val="dk2"/>
    </dgm:linClrLst>
    <dgm:effectClrLst/>
    <dgm:txLinClrLst/>
    <dgm:txFillClrLst meth="repeat">
      <a:schemeClr val="tx1"/>
    </dgm:txFillClrLst>
    <dgm:txEffectClrLst/>
  </dgm:styleLbl>
  <dgm:styleLbl name="asst0">
    <dgm:fillClrLst meth="repeat">
      <a:schemeClr val="lt1"/>
    </dgm:fillClrLst>
    <dgm:linClrLst meth="repeat">
      <a:schemeClr val="dk2">
        <a:shade val="80000"/>
      </a:schemeClr>
    </dgm:linClrLst>
    <dgm:effectClrLst/>
    <dgm:txLinClrLst/>
    <dgm:txFillClrLst meth="repeat">
      <a:schemeClr val="dk2"/>
    </dgm:txFillClrLst>
    <dgm:txEffectClrLst/>
  </dgm:styleLbl>
  <dgm:styleLbl name="asst1">
    <dgm:fillClrLst meth="repeat">
      <a:schemeClr val="lt1"/>
    </dgm:fillClrLst>
    <dgm:linClrLst meth="repeat">
      <a:schemeClr val="dk2">
        <a:shade val="80000"/>
      </a:schemeClr>
    </dgm:linClrLst>
    <dgm:effectClrLst/>
    <dgm:txLinClrLst/>
    <dgm:txFillClrLst meth="repeat">
      <a:schemeClr val="dk2"/>
    </dgm:txFillClrLst>
    <dgm:txEffectClrLst/>
  </dgm:styleLbl>
  <dgm:styleLbl name="asst2">
    <dgm:fillClrLst meth="repeat">
      <a:schemeClr val="lt1"/>
    </dgm:fillClrLst>
    <dgm:linClrLst meth="repeat">
      <a:schemeClr val="dk2">
        <a:shade val="80000"/>
      </a:schemeClr>
    </dgm:linClrLst>
    <dgm:effectClrLst/>
    <dgm:txLinClrLst/>
    <dgm:txFillClrLst meth="repeat">
      <a:schemeClr val="dk2"/>
    </dgm:txFillClrLst>
    <dgm:txEffectClrLst/>
  </dgm:styleLbl>
  <dgm:styleLbl name="asst3">
    <dgm:fillClrLst meth="repeat">
      <a:schemeClr val="lt1"/>
    </dgm:fillClrLst>
    <dgm:linClrLst meth="repeat">
      <a:schemeClr val="dk2">
        <a:shade val="80000"/>
      </a:schemeClr>
    </dgm:linClrLst>
    <dgm:effectClrLst/>
    <dgm:txLinClrLst/>
    <dgm:txFillClrLst meth="repeat">
      <a:schemeClr val="dk2"/>
    </dgm:txFillClrLst>
    <dgm:txEffectClrLst/>
  </dgm:styleLbl>
  <dgm:styleLbl name="asst4">
    <dgm:fillClrLst meth="repeat">
      <a:schemeClr val="lt1"/>
    </dgm:fillClrLst>
    <dgm:linClrLst meth="repeat">
      <a:schemeClr val="dk2">
        <a:shade val="80000"/>
      </a:schemeClr>
    </dgm:linClrLst>
    <dgm:effectClrLst/>
    <dgm:txLinClrLst/>
    <dgm:txFillClrLst meth="repeat">
      <a:schemeClr val="dk2"/>
    </dgm:txFillClrLst>
    <dgm:txEffectClrLst/>
  </dgm:styleLbl>
  <dgm:styleLbl name="parChTrans2D1">
    <dgm:fillClrLst meth="repeat">
      <a:schemeClr val="dk2">
        <a:tint val="60000"/>
      </a:schemeClr>
    </dgm:fillClrLst>
    <dgm:linClrLst meth="repeat">
      <a:schemeClr val="dk2">
        <a:tint val="60000"/>
      </a:schemeClr>
    </dgm:linClrLst>
    <dgm:effectClrLst/>
    <dgm:txLinClrLst/>
    <dgm:txFillClrLst/>
    <dgm:txEffectClrLst/>
  </dgm:styleLbl>
  <dgm:styleLbl name="parChTrans2D2">
    <dgm:fillClrLst meth="repeat">
      <a:schemeClr val="dk2"/>
    </dgm:fillClrLst>
    <dgm:linClrLst meth="repeat">
      <a:schemeClr val="dk2"/>
    </dgm:linClrLst>
    <dgm:effectClrLst/>
    <dgm:txLinClrLst/>
    <dgm:txFillClrLst/>
    <dgm:txEffectClrLst/>
  </dgm:styleLbl>
  <dgm:styleLbl name="parChTrans2D3">
    <dgm:fillClrLst meth="repeat">
      <a:schemeClr val="dk2"/>
    </dgm:fillClrLst>
    <dgm:linClrLst meth="repeat">
      <a:schemeClr val="dk2"/>
    </dgm:linClrLst>
    <dgm:effectClrLst/>
    <dgm:txLinClrLst/>
    <dgm:txFillClrLst/>
    <dgm:txEffectClrLst/>
  </dgm:styleLbl>
  <dgm:styleLbl name="parChTrans2D4">
    <dgm:fillClrLst meth="repeat">
      <a:schemeClr val="dk2"/>
    </dgm:fillClrLst>
    <dgm:linClrLst meth="repeat">
      <a:schemeClr val="dk2"/>
    </dgm:linClrLst>
    <dgm:effectClrLst/>
    <dgm:txLinClrLst/>
    <dgm:txFillClrLst meth="repeat">
      <a:schemeClr val="lt1"/>
    </dgm:txFillClrLst>
    <dgm:txEffectClrLst/>
  </dgm:styleLbl>
  <dgm:styleLbl name="parChTrans1D1">
    <dgm:fillClrLst meth="repeat">
      <a:schemeClr val="dk2"/>
    </dgm:fillClrLst>
    <dgm:linClrLst meth="repeat">
      <a:schemeClr val="dk2">
        <a:shade val="60000"/>
      </a:schemeClr>
    </dgm:linClrLst>
    <dgm:effectClrLst/>
    <dgm:txLinClrLst/>
    <dgm:txFillClrLst meth="repeat">
      <a:schemeClr val="tx1"/>
    </dgm:txFillClrLst>
    <dgm:txEffectClrLst/>
  </dgm:styleLbl>
  <dgm:styleLbl name="parChTrans1D2">
    <dgm:fillClrLst meth="repeat">
      <a:schemeClr val="dk2"/>
    </dgm:fillClrLst>
    <dgm:linClrLst meth="repeat">
      <a:schemeClr val="dk2">
        <a:shade val="60000"/>
      </a:schemeClr>
    </dgm:linClrLst>
    <dgm:effectClrLst/>
    <dgm:txLinClrLst/>
    <dgm:txFillClrLst meth="repeat">
      <a:schemeClr val="tx1"/>
    </dgm:txFillClrLst>
    <dgm:txEffectClrLst/>
  </dgm:styleLbl>
  <dgm:styleLbl name="parChTrans1D3">
    <dgm:fillClrLst meth="repeat">
      <a:schemeClr val="dk2"/>
    </dgm:fillClrLst>
    <dgm:linClrLst meth="repeat">
      <a:schemeClr val="dk2">
        <a:shade val="80000"/>
      </a:schemeClr>
    </dgm:linClrLst>
    <dgm:effectClrLst/>
    <dgm:txLinClrLst/>
    <dgm:txFillClrLst meth="repeat">
      <a:schemeClr val="tx1"/>
    </dgm:txFillClrLst>
    <dgm:txEffectClrLst/>
  </dgm:styleLbl>
  <dgm:styleLbl name="parChTrans1D4">
    <dgm:fillClrLst meth="repeat">
      <a:schemeClr val="dk2"/>
    </dgm:fillClrLst>
    <dgm:linClrLst meth="repeat">
      <a:schemeClr val="dk2">
        <a:shade val="80000"/>
      </a:schemeClr>
    </dgm:linClrLst>
    <dgm:effectClrLst/>
    <dgm:txLinClrLst/>
    <dgm:txFillClrLst meth="repeat">
      <a:schemeClr val="tx1"/>
    </dgm:txFillClrLst>
    <dgm:txEffectClrLst/>
  </dgm:styleLbl>
  <dgm:styleLbl name="fgAcc1">
    <dgm:fillClrLst meth="repeat">
      <a:schemeClr val="dk2">
        <a:alpha val="90000"/>
        <a:tint val="40000"/>
      </a:schemeClr>
    </dgm:fillClrLst>
    <dgm:linClrLst meth="repeat">
      <a:schemeClr val="dk2"/>
    </dgm:linClrLst>
    <dgm:effectClrLst/>
    <dgm:txLinClrLst/>
    <dgm:txFillClrLst meth="repeat">
      <a:schemeClr val="dk2"/>
    </dgm:txFillClrLst>
    <dgm:txEffectClrLst/>
  </dgm:styleLbl>
  <dgm:styleLbl name="conFgAcc1">
    <dgm:fillClrLst meth="repeat">
      <a:schemeClr val="dk2">
        <a:alpha val="90000"/>
        <a:tint val="40000"/>
      </a:schemeClr>
    </dgm:fillClrLst>
    <dgm:linClrLst meth="repeat">
      <a:schemeClr val="dk2"/>
    </dgm:linClrLst>
    <dgm:effectClrLst/>
    <dgm:txLinClrLst/>
    <dgm:txFillClrLst meth="repeat">
      <a:schemeClr val="dk2"/>
    </dgm:txFillClrLst>
    <dgm:txEffectClrLst/>
  </dgm:styleLbl>
  <dgm:styleLbl name="alignAcc1">
    <dgm:fillClrLst meth="repeat">
      <a:schemeClr val="dk2">
        <a:alpha val="90000"/>
        <a:tint val="40000"/>
      </a:schemeClr>
    </dgm:fillClrLst>
    <dgm:linClrLst meth="repeat">
      <a:schemeClr val="dk2"/>
    </dgm:linClrLst>
    <dgm:effectClrLst/>
    <dgm:txLinClrLst/>
    <dgm:txFillClrLst meth="repeat">
      <a:schemeClr val="dk2"/>
    </dgm:txFillClrLst>
    <dgm:txEffectClrLst/>
  </dgm:styleLbl>
  <dgm:styleLbl name="trAlignAcc1">
    <dgm:fillClrLst meth="repeat">
      <a:schemeClr val="dk2">
        <a:alpha val="40000"/>
        <a:tint val="40000"/>
      </a:schemeClr>
    </dgm:fillClrLst>
    <dgm:linClrLst meth="repeat">
      <a:schemeClr val="dk2"/>
    </dgm:linClrLst>
    <dgm:effectClrLst/>
    <dgm:txLinClrLst/>
    <dgm:txFillClrLst meth="repeat">
      <a:schemeClr val="dk2"/>
    </dgm:txFillClrLst>
    <dgm:txEffectClrLst/>
  </dgm:styleLbl>
  <dgm:styleLbl name="bgAcc1">
    <dgm:fillClrLst meth="repeat">
      <a:schemeClr val="dk2">
        <a:alpha val="90000"/>
        <a:tint val="40000"/>
      </a:schemeClr>
    </dgm:fillClrLst>
    <dgm:linClrLst meth="repeat">
      <a:schemeClr val="dk2"/>
    </dgm:linClrLst>
    <dgm:effectClrLst/>
    <dgm:txLinClrLst/>
    <dgm:txFillClrLst meth="repeat">
      <a:schemeClr val="dk2"/>
    </dgm:txFillClrLst>
    <dgm:txEffectClrLst/>
  </dgm:styleLbl>
  <dgm:styleLbl name="solidFgAcc1">
    <dgm:fillClrLst meth="repeat">
      <a:schemeClr val="lt1"/>
    </dgm:fillClrLst>
    <dgm:linClrLst meth="repeat">
      <a:schemeClr val="dk2"/>
    </dgm:linClrLst>
    <dgm:effectClrLst/>
    <dgm:txLinClrLst/>
    <dgm:txFillClrLst meth="repeat">
      <a:schemeClr val="dk2"/>
    </dgm:txFillClrLst>
    <dgm:txEffectClrLst/>
  </dgm:styleLbl>
  <dgm:styleLbl name="solidAlignAcc1">
    <dgm:fillClrLst meth="repeat">
      <a:schemeClr val="lt1"/>
    </dgm:fillClrLst>
    <dgm:linClrLst meth="repeat">
      <a:schemeClr val="dk2"/>
    </dgm:linClrLst>
    <dgm:effectClrLst/>
    <dgm:txLinClrLst/>
    <dgm:txFillClrLst meth="repeat">
      <a:schemeClr val="dk2"/>
    </dgm:txFillClrLst>
    <dgm:txEffectClrLst/>
  </dgm:styleLbl>
  <dgm:styleLbl name="solidBgAcc1">
    <dgm:fillClrLst meth="repeat">
      <a:schemeClr val="lt1"/>
    </dgm:fillClrLst>
    <dgm:linClrLst meth="repeat">
      <a:schemeClr val="dk2"/>
    </dgm:linClrLst>
    <dgm:effectClrLst/>
    <dgm:txLinClrLst/>
    <dgm:txFillClrLst meth="repeat">
      <a:schemeClr val="dk2"/>
    </dgm:txFillClrLst>
    <dgm:txEffectClrLst/>
  </dgm:styleLbl>
  <dgm:styleLbl name="fgAccFollowNode1">
    <dgm:fillClrLst meth="repeat">
      <a:schemeClr val="lt1">
        <a:alpha val="90000"/>
        <a:tint val="40000"/>
      </a:schemeClr>
    </dgm:fillClrLst>
    <dgm:linClrLst meth="repeat">
      <a:schemeClr val="dk2">
        <a:alpha val="90000"/>
      </a:schemeClr>
    </dgm:linClrLst>
    <dgm:effectClrLst/>
    <dgm:txLinClrLst/>
    <dgm:txFillClrLst meth="repeat">
      <a:schemeClr val="dk2"/>
    </dgm:txFillClrLst>
    <dgm:txEffectClrLst/>
  </dgm:styleLbl>
  <dgm:styleLbl name="alignAccFollowNode1">
    <dgm:fillClrLst meth="repeat">
      <a:schemeClr val="lt1">
        <a:alpha val="90000"/>
        <a:tint val="40000"/>
      </a:schemeClr>
    </dgm:fillClrLst>
    <dgm:linClrLst meth="repeat">
      <a:schemeClr val="dk2">
        <a:alpha val="90000"/>
      </a:schemeClr>
    </dgm:linClrLst>
    <dgm:effectClrLst/>
    <dgm:txLinClrLst/>
    <dgm:txFillClrLst meth="repeat">
      <a:schemeClr val="dk2"/>
    </dgm:txFillClrLst>
    <dgm:txEffectClrLst/>
  </dgm:styleLbl>
  <dgm:styleLbl name="bgAccFollowNode1">
    <dgm:fillClrLst meth="repeat">
      <a:schemeClr val="lt1">
        <a:alpha val="90000"/>
        <a:tint val="40000"/>
      </a:schemeClr>
    </dgm:fillClrLst>
    <dgm:linClrLst meth="repeat">
      <a:schemeClr val="dk2">
        <a:alpha val="90000"/>
      </a:schemeClr>
    </dgm:linClrLst>
    <dgm:effectClrLst/>
    <dgm:txLinClrLst/>
    <dgm:txFillClrLst meth="repeat">
      <a:schemeClr val="dk2"/>
    </dgm:txFillClrLst>
    <dgm:txEffectClrLst/>
  </dgm:styleLbl>
  <dgm:styleLbl name="fgAcc0">
    <dgm:fillClrLst meth="repeat">
      <a:schemeClr val="dk2">
        <a:alpha val="90000"/>
        <a:tint val="40000"/>
      </a:schemeClr>
    </dgm:fillClrLst>
    <dgm:linClrLst meth="repeat">
      <a:schemeClr val="dk2"/>
    </dgm:linClrLst>
    <dgm:effectClrLst/>
    <dgm:txLinClrLst/>
    <dgm:txFillClrLst meth="repeat">
      <a:schemeClr val="dk2"/>
    </dgm:txFillClrLst>
    <dgm:txEffectClrLst/>
  </dgm:styleLbl>
  <dgm:styleLbl name="fgAcc2">
    <dgm:fillClrLst meth="repeat">
      <a:schemeClr val="dk2">
        <a:alpha val="90000"/>
        <a:tint val="40000"/>
      </a:schemeClr>
    </dgm:fillClrLst>
    <dgm:linClrLst meth="repeat">
      <a:schemeClr val="dk2"/>
    </dgm:linClrLst>
    <dgm:effectClrLst/>
    <dgm:txLinClrLst/>
    <dgm:txFillClrLst meth="repeat">
      <a:schemeClr val="dk2"/>
    </dgm:txFillClrLst>
    <dgm:txEffectClrLst/>
  </dgm:styleLbl>
  <dgm:styleLbl name="fgAcc3">
    <dgm:fillClrLst meth="repeat">
      <a:schemeClr val="dk2">
        <a:alpha val="90000"/>
        <a:tint val="40000"/>
      </a:schemeClr>
    </dgm:fillClrLst>
    <dgm:linClrLst meth="repeat">
      <a:schemeClr val="dk2"/>
    </dgm:linClrLst>
    <dgm:effectClrLst/>
    <dgm:txLinClrLst/>
    <dgm:txFillClrLst meth="repeat">
      <a:schemeClr val="dk2"/>
    </dgm:txFillClrLst>
    <dgm:txEffectClrLst/>
  </dgm:styleLbl>
  <dgm:styleLbl name="fgAcc4">
    <dgm:fillClrLst meth="repeat">
      <a:schemeClr val="dk2">
        <a:alpha val="90000"/>
        <a:tint val="40000"/>
      </a:schemeClr>
    </dgm:fillClrLst>
    <dgm:linClrLst meth="repeat">
      <a:schemeClr val="dk2"/>
    </dgm:linClrLst>
    <dgm:effectClrLst/>
    <dgm:txLinClrLst/>
    <dgm:txFillClrLst meth="repeat">
      <a:schemeClr val="dk2"/>
    </dgm:txFillClrLst>
    <dgm:txEffectClrLst/>
  </dgm:styleLbl>
  <dgm:styleLbl name="bgShp">
    <dgm:fillClrLst meth="repeat">
      <a:schemeClr val="dk2">
        <a:tint val="40000"/>
      </a:schemeClr>
    </dgm:fillClrLst>
    <dgm:linClrLst meth="repeat">
      <a:schemeClr val="dk2"/>
    </dgm:linClrLst>
    <dgm:effectClrLst/>
    <dgm:txLinClrLst/>
    <dgm:txFillClrLst meth="repeat">
      <a:schemeClr val="dk1"/>
    </dgm:txFillClrLst>
    <dgm:txEffectClrLst/>
  </dgm:styleLbl>
  <dgm:styleLbl name="dkBgShp">
    <dgm:fillClrLst meth="repeat">
      <a:schemeClr val="dk2">
        <a:shade val="80000"/>
      </a:schemeClr>
    </dgm:fillClrLst>
    <dgm:linClrLst meth="repeat">
      <a:schemeClr val="dk2"/>
    </dgm:linClrLst>
    <dgm:effectClrLst/>
    <dgm:txLinClrLst/>
    <dgm:txFillClrLst meth="repeat">
      <a:schemeClr val="lt2"/>
    </dgm:txFillClrLst>
    <dgm:txEffectClrLst/>
  </dgm:styleLbl>
  <dgm:styleLbl name="trBgShp">
    <dgm:fillClrLst meth="repeat">
      <a:schemeClr val="dk2">
        <a:tint val="50000"/>
        <a:alpha val="40000"/>
      </a:schemeClr>
    </dgm:fillClrLst>
    <dgm:linClrLst meth="repeat">
      <a:schemeClr val="dk2"/>
    </dgm:linClrLst>
    <dgm:effectClrLst/>
    <dgm:txLinClrLst/>
    <dgm:txFillClrLst meth="repeat">
      <a:schemeClr val="lt2"/>
    </dgm:txFillClrLst>
    <dgm:txEffectClrLst/>
  </dgm:styleLbl>
  <dgm:styleLbl name="fgShp">
    <dgm:fillClrLst meth="repeat">
      <a:schemeClr val="dk2">
        <a:tint val="60000"/>
      </a:schemeClr>
    </dgm:fillClrLst>
    <dgm:linClrLst meth="repeat">
      <a:schemeClr val="lt1"/>
    </dgm:linClrLst>
    <dgm:effectClrLst/>
    <dgm:txLinClrLst/>
    <dgm:txFillClrLst meth="repeat">
      <a:schemeClr val="dk2"/>
    </dgm:txFillClrLst>
    <dgm:txEffectClrLst/>
  </dgm:styleLbl>
  <dgm:styleLbl name="revTx">
    <dgm:fillClrLst meth="repeat">
      <a:schemeClr val="lt1">
        <a:alpha val="0"/>
      </a:schemeClr>
    </dgm:fillClrLst>
    <dgm:linClrLst meth="repeat">
      <a:schemeClr val="dk2">
        <a:alpha val="0"/>
      </a:schemeClr>
    </dgm:linClrLst>
    <dgm:effectClrLst/>
    <dgm:txLinClrLst/>
    <dgm:txFillClrLst meth="repeat">
      <a:schemeClr val="tx1"/>
    </dgm:txFillClrLst>
    <dgm:txEffectClrLst/>
  </dgm:styleLbl>
</dgm:colorsDef>
</file>

<file path=word/diagrams/colors3.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04BCA488-5197-48AD-BDC8-FFFC80F1EAD5}" type="doc">
      <dgm:prSet loTypeId="urn:microsoft.com/office/officeart/2005/8/layout/process5" loCatId="process" qsTypeId="urn:microsoft.com/office/officeart/2005/8/quickstyle/simple3" qsCatId="simple" csTypeId="urn:microsoft.com/office/officeart/2005/8/colors/accent1_2" csCatId="accent1" phldr="1"/>
      <dgm:spPr/>
      <dgm:t>
        <a:bodyPr/>
        <a:lstStyle/>
        <a:p>
          <a:endParaRPr lang="en-US"/>
        </a:p>
      </dgm:t>
    </dgm:pt>
    <dgm:pt modelId="{9C944269-2DE2-4085-9882-C42E6216B6C0}">
      <dgm:prSet phldrT="[Text]"/>
      <dgm:spPr/>
      <dgm:t>
        <a:bodyPr/>
        <a:lstStyle/>
        <a:p>
          <a:r>
            <a:rPr lang="en-GB" b="1"/>
            <a:t>Autonomy</a:t>
          </a:r>
          <a:endParaRPr lang="en-US"/>
        </a:p>
      </dgm:t>
    </dgm:pt>
    <dgm:pt modelId="{7444BFC1-FC27-4B3C-A17B-5606281C59CC}" type="parTrans" cxnId="{816BF707-E617-48E6-8921-8E4103FC48F1}">
      <dgm:prSet/>
      <dgm:spPr/>
      <dgm:t>
        <a:bodyPr/>
        <a:lstStyle/>
        <a:p>
          <a:endParaRPr lang="en-US"/>
        </a:p>
      </dgm:t>
    </dgm:pt>
    <dgm:pt modelId="{E96DDA32-5717-4CB6-BE8E-AC7FEBC83CF9}" type="sibTrans" cxnId="{816BF707-E617-48E6-8921-8E4103FC48F1}">
      <dgm:prSet/>
      <dgm:spPr/>
      <dgm:t>
        <a:bodyPr/>
        <a:lstStyle/>
        <a:p>
          <a:endParaRPr lang="en-US"/>
        </a:p>
      </dgm:t>
    </dgm:pt>
    <dgm:pt modelId="{4473ECFF-333C-4D89-823C-853E59170616}">
      <dgm:prSet phldrT="[Text]"/>
      <dgm:spPr/>
      <dgm:t>
        <a:bodyPr/>
        <a:lstStyle/>
        <a:p>
          <a:r>
            <a:rPr lang="en-GB" b="1"/>
            <a:t>Capacity</a:t>
          </a:r>
          <a:endParaRPr lang="en-US"/>
        </a:p>
      </dgm:t>
    </dgm:pt>
    <dgm:pt modelId="{A3830A64-5D51-4FAC-9D9B-A249B1B0444E}" type="parTrans" cxnId="{F112E8C5-093D-47B1-AE00-F3A78F78AEF4}">
      <dgm:prSet/>
      <dgm:spPr/>
      <dgm:t>
        <a:bodyPr/>
        <a:lstStyle/>
        <a:p>
          <a:endParaRPr lang="en-US"/>
        </a:p>
      </dgm:t>
    </dgm:pt>
    <dgm:pt modelId="{9AE09317-097A-4DCD-895A-0CD6152F6CCC}" type="sibTrans" cxnId="{F112E8C5-093D-47B1-AE00-F3A78F78AEF4}">
      <dgm:prSet/>
      <dgm:spPr/>
      <dgm:t>
        <a:bodyPr/>
        <a:lstStyle/>
        <a:p>
          <a:endParaRPr lang="en-US"/>
        </a:p>
      </dgm:t>
    </dgm:pt>
    <dgm:pt modelId="{6AB76754-E162-461B-8F8A-7F4ECC193511}">
      <dgm:prSet phldrT="[Text]"/>
      <dgm:spPr/>
      <dgm:t>
        <a:bodyPr/>
        <a:lstStyle/>
        <a:p>
          <a:r>
            <a:rPr lang="en-GB" b="1"/>
            <a:t>Fairness</a:t>
          </a:r>
          <a:endParaRPr lang="en-US"/>
        </a:p>
      </dgm:t>
    </dgm:pt>
    <dgm:pt modelId="{C07740B2-E6CA-4A0E-B28C-79DAD17A1018}" type="parTrans" cxnId="{03417653-B814-41BF-814D-74390C37D44B}">
      <dgm:prSet/>
      <dgm:spPr/>
      <dgm:t>
        <a:bodyPr/>
        <a:lstStyle/>
        <a:p>
          <a:endParaRPr lang="en-US"/>
        </a:p>
      </dgm:t>
    </dgm:pt>
    <dgm:pt modelId="{AE76F9A4-8581-4DDE-B58B-456307D873D8}" type="sibTrans" cxnId="{03417653-B814-41BF-814D-74390C37D44B}">
      <dgm:prSet/>
      <dgm:spPr/>
      <dgm:t>
        <a:bodyPr/>
        <a:lstStyle/>
        <a:p>
          <a:endParaRPr lang="en-US"/>
        </a:p>
      </dgm:t>
    </dgm:pt>
    <dgm:pt modelId="{61F1B87C-D622-4073-BC33-8DCD91E2E30B}">
      <dgm:prSet phldrT="[Text]"/>
      <dgm:spPr/>
      <dgm:t>
        <a:bodyPr/>
        <a:lstStyle/>
        <a:p>
          <a:r>
            <a:rPr lang="en-GB" b="1"/>
            <a:t>Feedback</a:t>
          </a:r>
          <a:endParaRPr lang="en-US"/>
        </a:p>
      </dgm:t>
    </dgm:pt>
    <dgm:pt modelId="{E12FC704-DF0E-488E-8F7F-E71F7E5612BB}" type="parTrans" cxnId="{199B4608-846F-47FF-9CF9-FF6D05535CEC}">
      <dgm:prSet/>
      <dgm:spPr/>
      <dgm:t>
        <a:bodyPr/>
        <a:lstStyle/>
        <a:p>
          <a:endParaRPr lang="en-US"/>
        </a:p>
      </dgm:t>
    </dgm:pt>
    <dgm:pt modelId="{5962D9DD-DFAD-4A0F-BC14-E76F170BD64D}" type="sibTrans" cxnId="{199B4608-846F-47FF-9CF9-FF6D05535CEC}">
      <dgm:prSet/>
      <dgm:spPr/>
      <dgm:t>
        <a:bodyPr/>
        <a:lstStyle/>
        <a:p>
          <a:endParaRPr lang="en-US"/>
        </a:p>
      </dgm:t>
    </dgm:pt>
    <dgm:pt modelId="{90C87433-0E9F-4A30-B79A-7575F819107B}">
      <dgm:prSet phldrT="[Text]"/>
      <dgm:spPr/>
      <dgm:t>
        <a:bodyPr/>
        <a:lstStyle/>
        <a:p>
          <a:r>
            <a:rPr lang="en-GB" b="1"/>
            <a:t>Opportunities to learn and develop</a:t>
          </a:r>
          <a:endParaRPr lang="en-US"/>
        </a:p>
      </dgm:t>
    </dgm:pt>
    <dgm:pt modelId="{1B379BEC-59E6-41B7-97CE-A152DD50F7CD}" type="parTrans" cxnId="{CBB2B335-A05B-4A61-BCB3-2D9DBEC4070B}">
      <dgm:prSet/>
      <dgm:spPr/>
      <dgm:t>
        <a:bodyPr/>
        <a:lstStyle/>
        <a:p>
          <a:endParaRPr lang="en-US"/>
        </a:p>
      </dgm:t>
    </dgm:pt>
    <dgm:pt modelId="{7F2282BE-AED8-427F-8A7F-9CD5D43AD8CA}" type="sibTrans" cxnId="{CBB2B335-A05B-4A61-BCB3-2D9DBEC4070B}">
      <dgm:prSet/>
      <dgm:spPr/>
      <dgm:t>
        <a:bodyPr/>
        <a:lstStyle/>
        <a:p>
          <a:endParaRPr lang="en-US"/>
        </a:p>
      </dgm:t>
    </dgm:pt>
    <dgm:pt modelId="{1161C1DA-F2F4-4F64-AE26-4656CE0356AD}">
      <dgm:prSet phldrT="[Text]"/>
      <dgm:spPr/>
      <dgm:t>
        <a:bodyPr/>
        <a:lstStyle/>
        <a:p>
          <a:r>
            <a:rPr lang="en-GB" b="1"/>
            <a:t>Responsibility</a:t>
          </a:r>
          <a:endParaRPr lang="en-US"/>
        </a:p>
      </dgm:t>
    </dgm:pt>
    <dgm:pt modelId="{6A69DAD0-61B0-4117-B7EE-3DF4D938F982}" type="parTrans" cxnId="{AA30CDFE-186C-4CA8-A002-A066A7351862}">
      <dgm:prSet/>
      <dgm:spPr/>
      <dgm:t>
        <a:bodyPr/>
        <a:lstStyle/>
        <a:p>
          <a:endParaRPr lang="en-US"/>
        </a:p>
      </dgm:t>
    </dgm:pt>
    <dgm:pt modelId="{8D6BD948-5F5C-4F91-8F67-C53FBC3CCAE1}" type="sibTrans" cxnId="{AA30CDFE-186C-4CA8-A002-A066A7351862}">
      <dgm:prSet/>
      <dgm:spPr/>
      <dgm:t>
        <a:bodyPr/>
        <a:lstStyle/>
        <a:p>
          <a:endParaRPr lang="en-US"/>
        </a:p>
      </dgm:t>
    </dgm:pt>
    <dgm:pt modelId="{4B32FAE1-5BE6-423D-A2C7-ADE2344C811C}">
      <dgm:prSet phldrT="[Text]"/>
      <dgm:spPr/>
      <dgm:t>
        <a:bodyPr/>
        <a:lstStyle/>
        <a:p>
          <a:r>
            <a:rPr lang="en-GB" b="1"/>
            <a:t>Task variety</a:t>
          </a:r>
          <a:endParaRPr lang="en-US"/>
        </a:p>
      </dgm:t>
    </dgm:pt>
    <dgm:pt modelId="{02CA6314-2EE2-49BA-9725-3A65F6940848}" type="parTrans" cxnId="{147C646F-3FE1-4E38-913B-8B0FA0BBF79C}">
      <dgm:prSet/>
      <dgm:spPr/>
      <dgm:t>
        <a:bodyPr/>
        <a:lstStyle/>
        <a:p>
          <a:endParaRPr lang="en-US"/>
        </a:p>
      </dgm:t>
    </dgm:pt>
    <dgm:pt modelId="{5DD29A9A-0BB5-44A8-8EEF-FDD489D956B9}" type="sibTrans" cxnId="{147C646F-3FE1-4E38-913B-8B0FA0BBF79C}">
      <dgm:prSet/>
      <dgm:spPr/>
      <dgm:t>
        <a:bodyPr/>
        <a:lstStyle/>
        <a:p>
          <a:endParaRPr lang="en-US"/>
        </a:p>
      </dgm:t>
    </dgm:pt>
    <dgm:pt modelId="{3125A83A-A3ED-4742-98B5-F30E89991F48}" type="pres">
      <dgm:prSet presAssocID="{04BCA488-5197-48AD-BDC8-FFFC80F1EAD5}" presName="diagram" presStyleCnt="0">
        <dgm:presLayoutVars>
          <dgm:dir/>
          <dgm:resizeHandles val="exact"/>
        </dgm:presLayoutVars>
      </dgm:prSet>
      <dgm:spPr/>
    </dgm:pt>
    <dgm:pt modelId="{BBB1ABF3-EC5A-40A0-862D-9DC61CA69A2C}" type="pres">
      <dgm:prSet presAssocID="{9C944269-2DE2-4085-9882-C42E6216B6C0}" presName="node" presStyleLbl="node1" presStyleIdx="0" presStyleCnt="7">
        <dgm:presLayoutVars>
          <dgm:bulletEnabled val="1"/>
        </dgm:presLayoutVars>
      </dgm:prSet>
      <dgm:spPr/>
    </dgm:pt>
    <dgm:pt modelId="{667CE61D-0A33-4242-AC34-CC4DE3E20AC2}" type="pres">
      <dgm:prSet presAssocID="{E96DDA32-5717-4CB6-BE8E-AC7FEBC83CF9}" presName="sibTrans" presStyleLbl="sibTrans2D1" presStyleIdx="0" presStyleCnt="6"/>
      <dgm:spPr/>
    </dgm:pt>
    <dgm:pt modelId="{0534C261-3D75-4516-A67A-7AF2CD295F92}" type="pres">
      <dgm:prSet presAssocID="{E96DDA32-5717-4CB6-BE8E-AC7FEBC83CF9}" presName="connectorText" presStyleLbl="sibTrans2D1" presStyleIdx="0" presStyleCnt="6"/>
      <dgm:spPr/>
    </dgm:pt>
    <dgm:pt modelId="{0C3008B0-5068-4BB8-9C3A-0539514DC66D}" type="pres">
      <dgm:prSet presAssocID="{4473ECFF-333C-4D89-823C-853E59170616}" presName="node" presStyleLbl="node1" presStyleIdx="1" presStyleCnt="7">
        <dgm:presLayoutVars>
          <dgm:bulletEnabled val="1"/>
        </dgm:presLayoutVars>
      </dgm:prSet>
      <dgm:spPr/>
    </dgm:pt>
    <dgm:pt modelId="{82E3E320-53D9-45C9-8A00-F1D7CE6D4FEE}" type="pres">
      <dgm:prSet presAssocID="{9AE09317-097A-4DCD-895A-0CD6152F6CCC}" presName="sibTrans" presStyleLbl="sibTrans2D1" presStyleIdx="1" presStyleCnt="6"/>
      <dgm:spPr/>
    </dgm:pt>
    <dgm:pt modelId="{24D8A462-4E10-4B51-B112-FC4446B8C9C1}" type="pres">
      <dgm:prSet presAssocID="{9AE09317-097A-4DCD-895A-0CD6152F6CCC}" presName="connectorText" presStyleLbl="sibTrans2D1" presStyleIdx="1" presStyleCnt="6"/>
      <dgm:spPr/>
    </dgm:pt>
    <dgm:pt modelId="{3931DB0F-3D9D-433C-BA89-D5B40E2BD235}" type="pres">
      <dgm:prSet presAssocID="{6AB76754-E162-461B-8F8A-7F4ECC193511}" presName="node" presStyleLbl="node1" presStyleIdx="2" presStyleCnt="7">
        <dgm:presLayoutVars>
          <dgm:bulletEnabled val="1"/>
        </dgm:presLayoutVars>
      </dgm:prSet>
      <dgm:spPr/>
    </dgm:pt>
    <dgm:pt modelId="{FD259C6E-29C7-41D4-B933-FA8CD2E531C0}" type="pres">
      <dgm:prSet presAssocID="{AE76F9A4-8581-4DDE-B58B-456307D873D8}" presName="sibTrans" presStyleLbl="sibTrans2D1" presStyleIdx="2" presStyleCnt="6"/>
      <dgm:spPr/>
    </dgm:pt>
    <dgm:pt modelId="{FE91857D-FEB0-4F28-81B0-301DA69F149E}" type="pres">
      <dgm:prSet presAssocID="{AE76F9A4-8581-4DDE-B58B-456307D873D8}" presName="connectorText" presStyleLbl="sibTrans2D1" presStyleIdx="2" presStyleCnt="6"/>
      <dgm:spPr/>
    </dgm:pt>
    <dgm:pt modelId="{A71E6008-B6D7-45D5-98DF-64E00B1D1730}" type="pres">
      <dgm:prSet presAssocID="{61F1B87C-D622-4073-BC33-8DCD91E2E30B}" presName="node" presStyleLbl="node1" presStyleIdx="3" presStyleCnt="7">
        <dgm:presLayoutVars>
          <dgm:bulletEnabled val="1"/>
        </dgm:presLayoutVars>
      </dgm:prSet>
      <dgm:spPr/>
    </dgm:pt>
    <dgm:pt modelId="{7CB04F1D-D919-4EB4-98C9-578B64816E27}" type="pres">
      <dgm:prSet presAssocID="{5962D9DD-DFAD-4A0F-BC14-E76F170BD64D}" presName="sibTrans" presStyleLbl="sibTrans2D1" presStyleIdx="3" presStyleCnt="6"/>
      <dgm:spPr/>
    </dgm:pt>
    <dgm:pt modelId="{5F25E42A-EF85-45E9-ABED-FC2C7BDB6099}" type="pres">
      <dgm:prSet presAssocID="{5962D9DD-DFAD-4A0F-BC14-E76F170BD64D}" presName="connectorText" presStyleLbl="sibTrans2D1" presStyleIdx="3" presStyleCnt="6"/>
      <dgm:spPr/>
    </dgm:pt>
    <dgm:pt modelId="{F31C2949-AD25-4E50-8C15-E857C1CD7354}" type="pres">
      <dgm:prSet presAssocID="{90C87433-0E9F-4A30-B79A-7575F819107B}" presName="node" presStyleLbl="node1" presStyleIdx="4" presStyleCnt="7">
        <dgm:presLayoutVars>
          <dgm:bulletEnabled val="1"/>
        </dgm:presLayoutVars>
      </dgm:prSet>
      <dgm:spPr/>
    </dgm:pt>
    <dgm:pt modelId="{C299AA98-07F1-4EF2-B291-A327D2C297E0}" type="pres">
      <dgm:prSet presAssocID="{7F2282BE-AED8-427F-8A7F-9CD5D43AD8CA}" presName="sibTrans" presStyleLbl="sibTrans2D1" presStyleIdx="4" presStyleCnt="6"/>
      <dgm:spPr/>
    </dgm:pt>
    <dgm:pt modelId="{1335AD94-14E5-405E-864F-09C9FE33A5B1}" type="pres">
      <dgm:prSet presAssocID="{7F2282BE-AED8-427F-8A7F-9CD5D43AD8CA}" presName="connectorText" presStyleLbl="sibTrans2D1" presStyleIdx="4" presStyleCnt="6"/>
      <dgm:spPr/>
    </dgm:pt>
    <dgm:pt modelId="{07CE6BB9-65A4-4A80-9EDE-4EF97083BC4E}" type="pres">
      <dgm:prSet presAssocID="{4B32FAE1-5BE6-423D-A2C7-ADE2344C811C}" presName="node" presStyleLbl="node1" presStyleIdx="5" presStyleCnt="7">
        <dgm:presLayoutVars>
          <dgm:bulletEnabled val="1"/>
        </dgm:presLayoutVars>
      </dgm:prSet>
      <dgm:spPr/>
    </dgm:pt>
    <dgm:pt modelId="{9AD47E1F-5578-4177-83A4-953543280762}" type="pres">
      <dgm:prSet presAssocID="{5DD29A9A-0BB5-44A8-8EEF-FDD489D956B9}" presName="sibTrans" presStyleLbl="sibTrans2D1" presStyleIdx="5" presStyleCnt="6"/>
      <dgm:spPr/>
    </dgm:pt>
    <dgm:pt modelId="{409384C4-C727-4CBB-83A8-F0EC65B35795}" type="pres">
      <dgm:prSet presAssocID="{5DD29A9A-0BB5-44A8-8EEF-FDD489D956B9}" presName="connectorText" presStyleLbl="sibTrans2D1" presStyleIdx="5" presStyleCnt="6"/>
      <dgm:spPr/>
    </dgm:pt>
    <dgm:pt modelId="{17A24F09-E1BE-42C3-BCC8-491D276731B7}" type="pres">
      <dgm:prSet presAssocID="{1161C1DA-F2F4-4F64-AE26-4656CE0356AD}" presName="node" presStyleLbl="node1" presStyleIdx="6" presStyleCnt="7">
        <dgm:presLayoutVars>
          <dgm:bulletEnabled val="1"/>
        </dgm:presLayoutVars>
      </dgm:prSet>
      <dgm:spPr/>
    </dgm:pt>
  </dgm:ptLst>
  <dgm:cxnLst>
    <dgm:cxn modelId="{816BF707-E617-48E6-8921-8E4103FC48F1}" srcId="{04BCA488-5197-48AD-BDC8-FFFC80F1EAD5}" destId="{9C944269-2DE2-4085-9882-C42E6216B6C0}" srcOrd="0" destOrd="0" parTransId="{7444BFC1-FC27-4B3C-A17B-5606281C59CC}" sibTransId="{E96DDA32-5717-4CB6-BE8E-AC7FEBC83CF9}"/>
    <dgm:cxn modelId="{199B4608-846F-47FF-9CF9-FF6D05535CEC}" srcId="{04BCA488-5197-48AD-BDC8-FFFC80F1EAD5}" destId="{61F1B87C-D622-4073-BC33-8DCD91E2E30B}" srcOrd="3" destOrd="0" parTransId="{E12FC704-DF0E-488E-8F7F-E71F7E5612BB}" sibTransId="{5962D9DD-DFAD-4A0F-BC14-E76F170BD64D}"/>
    <dgm:cxn modelId="{B13A3110-D167-4143-9E22-D6D0A5380794}" type="presOf" srcId="{90C87433-0E9F-4A30-B79A-7575F819107B}" destId="{F31C2949-AD25-4E50-8C15-E857C1CD7354}" srcOrd="0" destOrd="0" presId="urn:microsoft.com/office/officeart/2005/8/layout/process5"/>
    <dgm:cxn modelId="{67EB701A-39DB-46DB-8A89-75858E2217FF}" type="presOf" srcId="{9AE09317-097A-4DCD-895A-0CD6152F6CCC}" destId="{24D8A462-4E10-4B51-B112-FC4446B8C9C1}" srcOrd="1" destOrd="0" presId="urn:microsoft.com/office/officeart/2005/8/layout/process5"/>
    <dgm:cxn modelId="{E4B8B01F-6761-4AA3-BEFF-B45B9706D3B3}" type="presOf" srcId="{E96DDA32-5717-4CB6-BE8E-AC7FEBC83CF9}" destId="{667CE61D-0A33-4242-AC34-CC4DE3E20AC2}" srcOrd="0" destOrd="0" presId="urn:microsoft.com/office/officeart/2005/8/layout/process5"/>
    <dgm:cxn modelId="{22918B29-05A9-4519-96F2-975996CBEF2A}" type="presOf" srcId="{9AE09317-097A-4DCD-895A-0CD6152F6CCC}" destId="{82E3E320-53D9-45C9-8A00-F1D7CE6D4FEE}" srcOrd="0" destOrd="0" presId="urn:microsoft.com/office/officeart/2005/8/layout/process5"/>
    <dgm:cxn modelId="{CBB2B335-A05B-4A61-BCB3-2D9DBEC4070B}" srcId="{04BCA488-5197-48AD-BDC8-FFFC80F1EAD5}" destId="{90C87433-0E9F-4A30-B79A-7575F819107B}" srcOrd="4" destOrd="0" parTransId="{1B379BEC-59E6-41B7-97CE-A152DD50F7CD}" sibTransId="{7F2282BE-AED8-427F-8A7F-9CD5D43AD8CA}"/>
    <dgm:cxn modelId="{3D76DA35-C808-4E11-A2A2-3348EB194C22}" type="presOf" srcId="{5962D9DD-DFAD-4A0F-BC14-E76F170BD64D}" destId="{7CB04F1D-D919-4EB4-98C9-578B64816E27}" srcOrd="0" destOrd="0" presId="urn:microsoft.com/office/officeart/2005/8/layout/process5"/>
    <dgm:cxn modelId="{A16A8736-E8B0-4064-B975-D2B1A256A8BD}" type="presOf" srcId="{7F2282BE-AED8-427F-8A7F-9CD5D43AD8CA}" destId="{1335AD94-14E5-405E-864F-09C9FE33A5B1}" srcOrd="1" destOrd="0" presId="urn:microsoft.com/office/officeart/2005/8/layout/process5"/>
    <dgm:cxn modelId="{0FF7C06E-AAD8-4EFD-BFC9-668D3BDE7478}" type="presOf" srcId="{AE76F9A4-8581-4DDE-B58B-456307D873D8}" destId="{FD259C6E-29C7-41D4-B933-FA8CD2E531C0}" srcOrd="0" destOrd="0" presId="urn:microsoft.com/office/officeart/2005/8/layout/process5"/>
    <dgm:cxn modelId="{147C646F-3FE1-4E38-913B-8B0FA0BBF79C}" srcId="{04BCA488-5197-48AD-BDC8-FFFC80F1EAD5}" destId="{4B32FAE1-5BE6-423D-A2C7-ADE2344C811C}" srcOrd="5" destOrd="0" parTransId="{02CA6314-2EE2-49BA-9725-3A65F6940848}" sibTransId="{5DD29A9A-0BB5-44A8-8EEF-FDD489D956B9}"/>
    <dgm:cxn modelId="{03417653-B814-41BF-814D-74390C37D44B}" srcId="{04BCA488-5197-48AD-BDC8-FFFC80F1EAD5}" destId="{6AB76754-E162-461B-8F8A-7F4ECC193511}" srcOrd="2" destOrd="0" parTransId="{C07740B2-E6CA-4A0E-B28C-79DAD17A1018}" sibTransId="{AE76F9A4-8581-4DDE-B58B-456307D873D8}"/>
    <dgm:cxn modelId="{FA67CD7D-5A89-46B2-A939-D0FD426D4C82}" type="presOf" srcId="{5962D9DD-DFAD-4A0F-BC14-E76F170BD64D}" destId="{5F25E42A-EF85-45E9-ABED-FC2C7BDB6099}" srcOrd="1" destOrd="0" presId="urn:microsoft.com/office/officeart/2005/8/layout/process5"/>
    <dgm:cxn modelId="{1D2CC090-5B4B-4607-85D7-396E20E7ED14}" type="presOf" srcId="{4473ECFF-333C-4D89-823C-853E59170616}" destId="{0C3008B0-5068-4BB8-9C3A-0539514DC66D}" srcOrd="0" destOrd="0" presId="urn:microsoft.com/office/officeart/2005/8/layout/process5"/>
    <dgm:cxn modelId="{B03ADF9D-93D5-41A8-A3C4-297E5FFD1C33}" type="presOf" srcId="{1161C1DA-F2F4-4F64-AE26-4656CE0356AD}" destId="{17A24F09-E1BE-42C3-BCC8-491D276731B7}" srcOrd="0" destOrd="0" presId="urn:microsoft.com/office/officeart/2005/8/layout/process5"/>
    <dgm:cxn modelId="{FD7BF9A4-943E-4751-8336-38FCA281EC7A}" type="presOf" srcId="{9C944269-2DE2-4085-9882-C42E6216B6C0}" destId="{BBB1ABF3-EC5A-40A0-862D-9DC61CA69A2C}" srcOrd="0" destOrd="0" presId="urn:microsoft.com/office/officeart/2005/8/layout/process5"/>
    <dgm:cxn modelId="{1D0D81B3-7C1C-427A-93B8-26D0D1547D58}" type="presOf" srcId="{E96DDA32-5717-4CB6-BE8E-AC7FEBC83CF9}" destId="{0534C261-3D75-4516-A67A-7AF2CD295F92}" srcOrd="1" destOrd="0" presId="urn:microsoft.com/office/officeart/2005/8/layout/process5"/>
    <dgm:cxn modelId="{3D913FB6-D8B2-4D61-9A23-CE239D934AB2}" type="presOf" srcId="{7F2282BE-AED8-427F-8A7F-9CD5D43AD8CA}" destId="{C299AA98-07F1-4EF2-B291-A327D2C297E0}" srcOrd="0" destOrd="0" presId="urn:microsoft.com/office/officeart/2005/8/layout/process5"/>
    <dgm:cxn modelId="{68B4B5C4-7606-4734-B3D4-26E664DA22EE}" type="presOf" srcId="{AE76F9A4-8581-4DDE-B58B-456307D873D8}" destId="{FE91857D-FEB0-4F28-81B0-301DA69F149E}" srcOrd="1" destOrd="0" presId="urn:microsoft.com/office/officeart/2005/8/layout/process5"/>
    <dgm:cxn modelId="{F112E8C5-093D-47B1-AE00-F3A78F78AEF4}" srcId="{04BCA488-5197-48AD-BDC8-FFFC80F1EAD5}" destId="{4473ECFF-333C-4D89-823C-853E59170616}" srcOrd="1" destOrd="0" parTransId="{A3830A64-5D51-4FAC-9D9B-A249B1B0444E}" sibTransId="{9AE09317-097A-4DCD-895A-0CD6152F6CCC}"/>
    <dgm:cxn modelId="{5E83A4DC-A79E-45BC-9C92-4F821167FDC5}" type="presOf" srcId="{61F1B87C-D622-4073-BC33-8DCD91E2E30B}" destId="{A71E6008-B6D7-45D5-98DF-64E00B1D1730}" srcOrd="0" destOrd="0" presId="urn:microsoft.com/office/officeart/2005/8/layout/process5"/>
    <dgm:cxn modelId="{D36843DD-8017-4E72-AE24-7CEF3BC982C6}" type="presOf" srcId="{5DD29A9A-0BB5-44A8-8EEF-FDD489D956B9}" destId="{9AD47E1F-5578-4177-83A4-953543280762}" srcOrd="0" destOrd="0" presId="urn:microsoft.com/office/officeart/2005/8/layout/process5"/>
    <dgm:cxn modelId="{761069E1-FFDE-4216-B590-D5699F7CDEDB}" type="presOf" srcId="{6AB76754-E162-461B-8F8A-7F4ECC193511}" destId="{3931DB0F-3D9D-433C-BA89-D5B40E2BD235}" srcOrd="0" destOrd="0" presId="urn:microsoft.com/office/officeart/2005/8/layout/process5"/>
    <dgm:cxn modelId="{D5DAD6E8-3176-435D-9C1D-DD4DC6C0D814}" type="presOf" srcId="{4B32FAE1-5BE6-423D-A2C7-ADE2344C811C}" destId="{07CE6BB9-65A4-4A80-9EDE-4EF97083BC4E}" srcOrd="0" destOrd="0" presId="urn:microsoft.com/office/officeart/2005/8/layout/process5"/>
    <dgm:cxn modelId="{B08C63F0-930B-4C2D-852F-30BB870466E6}" type="presOf" srcId="{04BCA488-5197-48AD-BDC8-FFFC80F1EAD5}" destId="{3125A83A-A3ED-4742-98B5-F30E89991F48}" srcOrd="0" destOrd="0" presId="urn:microsoft.com/office/officeart/2005/8/layout/process5"/>
    <dgm:cxn modelId="{7AE3F1F8-88F8-43A1-B585-D465DBA4ACF2}" type="presOf" srcId="{5DD29A9A-0BB5-44A8-8EEF-FDD489D956B9}" destId="{409384C4-C727-4CBB-83A8-F0EC65B35795}" srcOrd="1" destOrd="0" presId="urn:microsoft.com/office/officeart/2005/8/layout/process5"/>
    <dgm:cxn modelId="{AA30CDFE-186C-4CA8-A002-A066A7351862}" srcId="{04BCA488-5197-48AD-BDC8-FFFC80F1EAD5}" destId="{1161C1DA-F2F4-4F64-AE26-4656CE0356AD}" srcOrd="6" destOrd="0" parTransId="{6A69DAD0-61B0-4117-B7EE-3DF4D938F982}" sibTransId="{8D6BD948-5F5C-4F91-8F67-C53FBC3CCAE1}"/>
    <dgm:cxn modelId="{F65AB0DC-E2B7-4C7D-BF4B-518FD2B9F8C4}" type="presParOf" srcId="{3125A83A-A3ED-4742-98B5-F30E89991F48}" destId="{BBB1ABF3-EC5A-40A0-862D-9DC61CA69A2C}" srcOrd="0" destOrd="0" presId="urn:microsoft.com/office/officeart/2005/8/layout/process5"/>
    <dgm:cxn modelId="{98BA46E3-2E29-4626-A9AB-7486D250E96E}" type="presParOf" srcId="{3125A83A-A3ED-4742-98B5-F30E89991F48}" destId="{667CE61D-0A33-4242-AC34-CC4DE3E20AC2}" srcOrd="1" destOrd="0" presId="urn:microsoft.com/office/officeart/2005/8/layout/process5"/>
    <dgm:cxn modelId="{D11DAAA2-EB06-4705-9DE2-D846EAB84636}" type="presParOf" srcId="{667CE61D-0A33-4242-AC34-CC4DE3E20AC2}" destId="{0534C261-3D75-4516-A67A-7AF2CD295F92}" srcOrd="0" destOrd="0" presId="urn:microsoft.com/office/officeart/2005/8/layout/process5"/>
    <dgm:cxn modelId="{053CFF55-7831-44FA-9713-2284E518FDF5}" type="presParOf" srcId="{3125A83A-A3ED-4742-98B5-F30E89991F48}" destId="{0C3008B0-5068-4BB8-9C3A-0539514DC66D}" srcOrd="2" destOrd="0" presId="urn:microsoft.com/office/officeart/2005/8/layout/process5"/>
    <dgm:cxn modelId="{99E8ACF7-5D3E-4676-BA03-20534C7CA30F}" type="presParOf" srcId="{3125A83A-A3ED-4742-98B5-F30E89991F48}" destId="{82E3E320-53D9-45C9-8A00-F1D7CE6D4FEE}" srcOrd="3" destOrd="0" presId="urn:microsoft.com/office/officeart/2005/8/layout/process5"/>
    <dgm:cxn modelId="{0EC4F96D-EDC6-478B-9CE6-4418DDE35116}" type="presParOf" srcId="{82E3E320-53D9-45C9-8A00-F1D7CE6D4FEE}" destId="{24D8A462-4E10-4B51-B112-FC4446B8C9C1}" srcOrd="0" destOrd="0" presId="urn:microsoft.com/office/officeart/2005/8/layout/process5"/>
    <dgm:cxn modelId="{46FBA6CA-5D9D-49ED-AE09-05E804E6614A}" type="presParOf" srcId="{3125A83A-A3ED-4742-98B5-F30E89991F48}" destId="{3931DB0F-3D9D-433C-BA89-D5B40E2BD235}" srcOrd="4" destOrd="0" presId="urn:microsoft.com/office/officeart/2005/8/layout/process5"/>
    <dgm:cxn modelId="{A1211ADB-5FDD-4EC7-AF82-7616157EC1C0}" type="presParOf" srcId="{3125A83A-A3ED-4742-98B5-F30E89991F48}" destId="{FD259C6E-29C7-41D4-B933-FA8CD2E531C0}" srcOrd="5" destOrd="0" presId="urn:microsoft.com/office/officeart/2005/8/layout/process5"/>
    <dgm:cxn modelId="{1A22979F-CE90-405B-8616-B504EE31A78A}" type="presParOf" srcId="{FD259C6E-29C7-41D4-B933-FA8CD2E531C0}" destId="{FE91857D-FEB0-4F28-81B0-301DA69F149E}" srcOrd="0" destOrd="0" presId="urn:microsoft.com/office/officeart/2005/8/layout/process5"/>
    <dgm:cxn modelId="{D5D5681E-90A5-4C32-B6FA-BD58AF441A1C}" type="presParOf" srcId="{3125A83A-A3ED-4742-98B5-F30E89991F48}" destId="{A71E6008-B6D7-45D5-98DF-64E00B1D1730}" srcOrd="6" destOrd="0" presId="urn:microsoft.com/office/officeart/2005/8/layout/process5"/>
    <dgm:cxn modelId="{39E937D8-EB42-4337-BFE0-0F8F7EA4E7CD}" type="presParOf" srcId="{3125A83A-A3ED-4742-98B5-F30E89991F48}" destId="{7CB04F1D-D919-4EB4-98C9-578B64816E27}" srcOrd="7" destOrd="0" presId="urn:microsoft.com/office/officeart/2005/8/layout/process5"/>
    <dgm:cxn modelId="{CA72D97B-61EC-4196-965F-8875C7AE7541}" type="presParOf" srcId="{7CB04F1D-D919-4EB4-98C9-578B64816E27}" destId="{5F25E42A-EF85-45E9-ABED-FC2C7BDB6099}" srcOrd="0" destOrd="0" presId="urn:microsoft.com/office/officeart/2005/8/layout/process5"/>
    <dgm:cxn modelId="{9DF619C1-297B-4848-A9D6-44AD9B57DE1E}" type="presParOf" srcId="{3125A83A-A3ED-4742-98B5-F30E89991F48}" destId="{F31C2949-AD25-4E50-8C15-E857C1CD7354}" srcOrd="8" destOrd="0" presId="urn:microsoft.com/office/officeart/2005/8/layout/process5"/>
    <dgm:cxn modelId="{0CE8F703-65B4-4B9E-95DC-C437A39ED4FE}" type="presParOf" srcId="{3125A83A-A3ED-4742-98B5-F30E89991F48}" destId="{C299AA98-07F1-4EF2-B291-A327D2C297E0}" srcOrd="9" destOrd="0" presId="urn:microsoft.com/office/officeart/2005/8/layout/process5"/>
    <dgm:cxn modelId="{D0484DC0-F6F1-443A-8183-D7361A1286D8}" type="presParOf" srcId="{C299AA98-07F1-4EF2-B291-A327D2C297E0}" destId="{1335AD94-14E5-405E-864F-09C9FE33A5B1}" srcOrd="0" destOrd="0" presId="urn:microsoft.com/office/officeart/2005/8/layout/process5"/>
    <dgm:cxn modelId="{91858F1B-3B5B-4675-8173-7FFA5A0D39A1}" type="presParOf" srcId="{3125A83A-A3ED-4742-98B5-F30E89991F48}" destId="{07CE6BB9-65A4-4A80-9EDE-4EF97083BC4E}" srcOrd="10" destOrd="0" presId="urn:microsoft.com/office/officeart/2005/8/layout/process5"/>
    <dgm:cxn modelId="{D6C9E52E-C2E2-4743-B715-6CA48F815085}" type="presParOf" srcId="{3125A83A-A3ED-4742-98B5-F30E89991F48}" destId="{9AD47E1F-5578-4177-83A4-953543280762}" srcOrd="11" destOrd="0" presId="urn:microsoft.com/office/officeart/2005/8/layout/process5"/>
    <dgm:cxn modelId="{EA23BB21-6FA7-4DC2-AB18-EBEBAC9175ED}" type="presParOf" srcId="{9AD47E1F-5578-4177-83A4-953543280762}" destId="{409384C4-C727-4CBB-83A8-F0EC65B35795}" srcOrd="0" destOrd="0" presId="urn:microsoft.com/office/officeart/2005/8/layout/process5"/>
    <dgm:cxn modelId="{FF67952A-B8BE-4521-85C9-458D93760AF0}" type="presParOf" srcId="{3125A83A-A3ED-4742-98B5-F30E89991F48}" destId="{17A24F09-E1BE-42C3-BCC8-491D276731B7}" srcOrd="12" destOrd="0" presId="urn:microsoft.com/office/officeart/2005/8/layout/process5"/>
  </dgm:cxnLst>
  <dgm:bg/>
  <dgm:whole/>
  <dgm:extLst>
    <a:ext uri="http://schemas.microsoft.com/office/drawing/2008/diagram">
      <dsp:dataModelExt xmlns:dsp="http://schemas.microsoft.com/office/drawing/2008/diagram" relId="rId15"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980339FE-8C4E-48EE-8AE0-BF474E9236A7}" type="doc">
      <dgm:prSet loTypeId="urn:microsoft.com/office/officeart/2005/8/layout/list1" loCatId="list" qsTypeId="urn:microsoft.com/office/officeart/2005/8/quickstyle/simple1" qsCatId="simple" csTypeId="urn:microsoft.com/office/officeart/2005/8/colors/accent0_2" csCatId="mainScheme" phldr="1"/>
      <dgm:spPr/>
      <dgm:t>
        <a:bodyPr/>
        <a:lstStyle/>
        <a:p>
          <a:endParaRPr lang="en-US"/>
        </a:p>
      </dgm:t>
    </dgm:pt>
    <dgm:pt modelId="{5BB515F9-A328-4524-863D-CA40AF480C07}">
      <dgm:prSet phldrT="[Text]"/>
      <dgm:spPr/>
      <dgm:t>
        <a:bodyPr/>
        <a:lstStyle/>
        <a:p>
          <a:r>
            <a:rPr lang="en-GB" b="1"/>
            <a:t>Employee engagement survey</a:t>
          </a:r>
          <a:endParaRPr lang="en-US"/>
        </a:p>
      </dgm:t>
    </dgm:pt>
    <dgm:pt modelId="{344158F3-7F80-4192-B5B0-5E628F75D8CB}" type="parTrans" cxnId="{AEB725A1-339D-44F0-BA58-6D63BDD8F6C6}">
      <dgm:prSet/>
      <dgm:spPr/>
      <dgm:t>
        <a:bodyPr/>
        <a:lstStyle/>
        <a:p>
          <a:endParaRPr lang="en-US"/>
        </a:p>
      </dgm:t>
    </dgm:pt>
    <dgm:pt modelId="{902D8FC4-D80D-4079-90D1-A95845573132}" type="sibTrans" cxnId="{AEB725A1-339D-44F0-BA58-6D63BDD8F6C6}">
      <dgm:prSet/>
      <dgm:spPr/>
      <dgm:t>
        <a:bodyPr/>
        <a:lstStyle/>
        <a:p>
          <a:endParaRPr lang="en-US"/>
        </a:p>
      </dgm:t>
    </dgm:pt>
    <dgm:pt modelId="{988C873E-23D5-4F0D-B098-8B5153B25F28}">
      <dgm:prSet phldrT="[Text]"/>
      <dgm:spPr/>
      <dgm:t>
        <a:bodyPr/>
        <a:lstStyle/>
        <a:p>
          <a:r>
            <a:rPr lang="en-GB" b="1"/>
            <a:t>HR software</a:t>
          </a:r>
          <a:endParaRPr lang="en-US"/>
        </a:p>
      </dgm:t>
    </dgm:pt>
    <dgm:pt modelId="{00EC9737-D9E9-4A0F-ADF2-83892F3A9772}" type="parTrans" cxnId="{DBB5F70B-3D6D-4B97-9E33-2A01A2BABF00}">
      <dgm:prSet/>
      <dgm:spPr/>
      <dgm:t>
        <a:bodyPr/>
        <a:lstStyle/>
        <a:p>
          <a:endParaRPr lang="en-US"/>
        </a:p>
      </dgm:t>
    </dgm:pt>
    <dgm:pt modelId="{733DBF82-279B-491D-90FD-4456D9D2F87F}" type="sibTrans" cxnId="{DBB5F70B-3D6D-4B97-9E33-2A01A2BABF00}">
      <dgm:prSet/>
      <dgm:spPr/>
      <dgm:t>
        <a:bodyPr/>
        <a:lstStyle/>
        <a:p>
          <a:endParaRPr lang="en-US"/>
        </a:p>
      </dgm:t>
    </dgm:pt>
    <dgm:pt modelId="{BAEDAEB6-B0E6-49E0-A253-CDAC856DFA41}">
      <dgm:prSet phldrT="[Text]"/>
      <dgm:spPr/>
      <dgm:t>
        <a:bodyPr/>
        <a:lstStyle/>
        <a:p>
          <a:r>
            <a:rPr lang="en-GB" b="1"/>
            <a:t>Social media</a:t>
          </a:r>
          <a:endParaRPr lang="en-US"/>
        </a:p>
      </dgm:t>
    </dgm:pt>
    <dgm:pt modelId="{FD1BC423-22E8-4A94-8CE2-3E9033A62E71}" type="parTrans" cxnId="{7882FFBC-C870-47CC-9B20-15E09453D7EF}">
      <dgm:prSet/>
      <dgm:spPr/>
      <dgm:t>
        <a:bodyPr/>
        <a:lstStyle/>
        <a:p>
          <a:endParaRPr lang="en-US"/>
        </a:p>
      </dgm:t>
    </dgm:pt>
    <dgm:pt modelId="{9A6A61C4-302D-4BC3-8EBF-DB7019C09816}" type="sibTrans" cxnId="{7882FFBC-C870-47CC-9B20-15E09453D7EF}">
      <dgm:prSet/>
      <dgm:spPr/>
      <dgm:t>
        <a:bodyPr/>
        <a:lstStyle/>
        <a:p>
          <a:endParaRPr lang="en-US"/>
        </a:p>
      </dgm:t>
    </dgm:pt>
    <dgm:pt modelId="{8460D156-1929-48AF-925F-A5AD9754053E}">
      <dgm:prSet phldrT="[Text]"/>
      <dgm:spPr/>
      <dgm:t>
        <a:bodyPr/>
        <a:lstStyle/>
        <a:p>
          <a:r>
            <a:rPr lang="en-GB" b="1"/>
            <a:t>Interviews</a:t>
          </a:r>
          <a:endParaRPr lang="en-US"/>
        </a:p>
      </dgm:t>
    </dgm:pt>
    <dgm:pt modelId="{6D040579-D2EC-4A77-812F-D4EDC4994D39}" type="parTrans" cxnId="{EC549920-4867-42E0-ABC8-16B711F48E37}">
      <dgm:prSet/>
      <dgm:spPr/>
      <dgm:t>
        <a:bodyPr/>
        <a:lstStyle/>
        <a:p>
          <a:endParaRPr lang="en-US"/>
        </a:p>
      </dgm:t>
    </dgm:pt>
    <dgm:pt modelId="{FFE07888-283F-4D06-B2EC-B982C7D3FAFE}" type="sibTrans" cxnId="{EC549920-4867-42E0-ABC8-16B711F48E37}">
      <dgm:prSet/>
      <dgm:spPr/>
      <dgm:t>
        <a:bodyPr/>
        <a:lstStyle/>
        <a:p>
          <a:endParaRPr lang="en-US"/>
        </a:p>
      </dgm:t>
    </dgm:pt>
    <dgm:pt modelId="{AC43C122-65B0-4019-8D16-1A404EC3C2FC}" type="pres">
      <dgm:prSet presAssocID="{980339FE-8C4E-48EE-8AE0-BF474E9236A7}" presName="linear" presStyleCnt="0">
        <dgm:presLayoutVars>
          <dgm:dir/>
          <dgm:animLvl val="lvl"/>
          <dgm:resizeHandles val="exact"/>
        </dgm:presLayoutVars>
      </dgm:prSet>
      <dgm:spPr/>
    </dgm:pt>
    <dgm:pt modelId="{228250AC-5D26-4618-894B-FE204FB5BB6A}" type="pres">
      <dgm:prSet presAssocID="{5BB515F9-A328-4524-863D-CA40AF480C07}" presName="parentLin" presStyleCnt="0"/>
      <dgm:spPr/>
    </dgm:pt>
    <dgm:pt modelId="{72CFF7F0-93B8-4E1E-9C90-89D1A23BFBC8}" type="pres">
      <dgm:prSet presAssocID="{5BB515F9-A328-4524-863D-CA40AF480C07}" presName="parentLeftMargin" presStyleLbl="node1" presStyleIdx="0" presStyleCnt="4"/>
      <dgm:spPr/>
    </dgm:pt>
    <dgm:pt modelId="{F11426B5-330C-4AEB-8606-26B2CDD701ED}" type="pres">
      <dgm:prSet presAssocID="{5BB515F9-A328-4524-863D-CA40AF480C07}" presName="parentText" presStyleLbl="node1" presStyleIdx="0" presStyleCnt="4">
        <dgm:presLayoutVars>
          <dgm:chMax val="0"/>
          <dgm:bulletEnabled val="1"/>
        </dgm:presLayoutVars>
      </dgm:prSet>
      <dgm:spPr/>
    </dgm:pt>
    <dgm:pt modelId="{068F717B-20CF-4ECB-A135-B8E9A81090CF}" type="pres">
      <dgm:prSet presAssocID="{5BB515F9-A328-4524-863D-CA40AF480C07}" presName="negativeSpace" presStyleCnt="0"/>
      <dgm:spPr/>
    </dgm:pt>
    <dgm:pt modelId="{95249979-12FB-412C-9218-3CAF0B8D3AFE}" type="pres">
      <dgm:prSet presAssocID="{5BB515F9-A328-4524-863D-CA40AF480C07}" presName="childText" presStyleLbl="conFgAcc1" presStyleIdx="0" presStyleCnt="4">
        <dgm:presLayoutVars>
          <dgm:bulletEnabled val="1"/>
        </dgm:presLayoutVars>
      </dgm:prSet>
      <dgm:spPr/>
    </dgm:pt>
    <dgm:pt modelId="{230C3094-79BC-414E-8BEB-1821D24D6690}" type="pres">
      <dgm:prSet presAssocID="{902D8FC4-D80D-4079-90D1-A95845573132}" presName="spaceBetweenRectangles" presStyleCnt="0"/>
      <dgm:spPr/>
    </dgm:pt>
    <dgm:pt modelId="{E1F54308-1B28-4B52-8CE6-47D031EF921A}" type="pres">
      <dgm:prSet presAssocID="{988C873E-23D5-4F0D-B098-8B5153B25F28}" presName="parentLin" presStyleCnt="0"/>
      <dgm:spPr/>
    </dgm:pt>
    <dgm:pt modelId="{A82CF9D9-D53B-4D3B-A2B2-40AB58DF6508}" type="pres">
      <dgm:prSet presAssocID="{988C873E-23D5-4F0D-B098-8B5153B25F28}" presName="parentLeftMargin" presStyleLbl="node1" presStyleIdx="0" presStyleCnt="4"/>
      <dgm:spPr/>
    </dgm:pt>
    <dgm:pt modelId="{3DF77391-1BC4-468A-82F8-520CA7337B4D}" type="pres">
      <dgm:prSet presAssocID="{988C873E-23D5-4F0D-B098-8B5153B25F28}" presName="parentText" presStyleLbl="node1" presStyleIdx="1" presStyleCnt="4">
        <dgm:presLayoutVars>
          <dgm:chMax val="0"/>
          <dgm:bulletEnabled val="1"/>
        </dgm:presLayoutVars>
      </dgm:prSet>
      <dgm:spPr/>
    </dgm:pt>
    <dgm:pt modelId="{CCB85F41-9C7D-4D21-A5B1-28FB4EBCA111}" type="pres">
      <dgm:prSet presAssocID="{988C873E-23D5-4F0D-B098-8B5153B25F28}" presName="negativeSpace" presStyleCnt="0"/>
      <dgm:spPr/>
    </dgm:pt>
    <dgm:pt modelId="{FCD9EDAC-0F7D-4738-BE5A-A79FC0B7BA85}" type="pres">
      <dgm:prSet presAssocID="{988C873E-23D5-4F0D-B098-8B5153B25F28}" presName="childText" presStyleLbl="conFgAcc1" presStyleIdx="1" presStyleCnt="4">
        <dgm:presLayoutVars>
          <dgm:bulletEnabled val="1"/>
        </dgm:presLayoutVars>
      </dgm:prSet>
      <dgm:spPr/>
    </dgm:pt>
    <dgm:pt modelId="{4B6DCCF9-EDFB-482F-8E56-4EC788672E88}" type="pres">
      <dgm:prSet presAssocID="{733DBF82-279B-491D-90FD-4456D9D2F87F}" presName="spaceBetweenRectangles" presStyleCnt="0"/>
      <dgm:spPr/>
    </dgm:pt>
    <dgm:pt modelId="{1CA9CE28-CA6F-477B-9114-98CE7C930968}" type="pres">
      <dgm:prSet presAssocID="{BAEDAEB6-B0E6-49E0-A253-CDAC856DFA41}" presName="parentLin" presStyleCnt="0"/>
      <dgm:spPr/>
    </dgm:pt>
    <dgm:pt modelId="{8E000E50-E0E1-4D34-AAEA-D7F9483A405F}" type="pres">
      <dgm:prSet presAssocID="{BAEDAEB6-B0E6-49E0-A253-CDAC856DFA41}" presName="parentLeftMargin" presStyleLbl="node1" presStyleIdx="1" presStyleCnt="4"/>
      <dgm:spPr/>
    </dgm:pt>
    <dgm:pt modelId="{4CD86778-A276-4B0F-8DDA-FB137632CB90}" type="pres">
      <dgm:prSet presAssocID="{BAEDAEB6-B0E6-49E0-A253-CDAC856DFA41}" presName="parentText" presStyleLbl="node1" presStyleIdx="2" presStyleCnt="4">
        <dgm:presLayoutVars>
          <dgm:chMax val="0"/>
          <dgm:bulletEnabled val="1"/>
        </dgm:presLayoutVars>
      </dgm:prSet>
      <dgm:spPr/>
    </dgm:pt>
    <dgm:pt modelId="{C325BC02-C1B1-415D-8CB0-6C48BD4A5265}" type="pres">
      <dgm:prSet presAssocID="{BAEDAEB6-B0E6-49E0-A253-CDAC856DFA41}" presName="negativeSpace" presStyleCnt="0"/>
      <dgm:spPr/>
    </dgm:pt>
    <dgm:pt modelId="{DFE71C2D-38B9-4D9B-A182-ABEEE0B6BCCC}" type="pres">
      <dgm:prSet presAssocID="{BAEDAEB6-B0E6-49E0-A253-CDAC856DFA41}" presName="childText" presStyleLbl="conFgAcc1" presStyleIdx="2" presStyleCnt="4">
        <dgm:presLayoutVars>
          <dgm:bulletEnabled val="1"/>
        </dgm:presLayoutVars>
      </dgm:prSet>
      <dgm:spPr/>
    </dgm:pt>
    <dgm:pt modelId="{8E290946-4B8C-40DB-B121-14F20D9664CF}" type="pres">
      <dgm:prSet presAssocID="{9A6A61C4-302D-4BC3-8EBF-DB7019C09816}" presName="spaceBetweenRectangles" presStyleCnt="0"/>
      <dgm:spPr/>
    </dgm:pt>
    <dgm:pt modelId="{FD14CA6B-5A5D-47BB-9752-6E10E011BBEF}" type="pres">
      <dgm:prSet presAssocID="{8460D156-1929-48AF-925F-A5AD9754053E}" presName="parentLin" presStyleCnt="0"/>
      <dgm:spPr/>
    </dgm:pt>
    <dgm:pt modelId="{A79751D7-3D27-47EF-8A34-7C9E55B79479}" type="pres">
      <dgm:prSet presAssocID="{8460D156-1929-48AF-925F-A5AD9754053E}" presName="parentLeftMargin" presStyleLbl="node1" presStyleIdx="2" presStyleCnt="4"/>
      <dgm:spPr/>
    </dgm:pt>
    <dgm:pt modelId="{5E7CB72E-F54F-4B63-9CA3-8DA2E9ABD05B}" type="pres">
      <dgm:prSet presAssocID="{8460D156-1929-48AF-925F-A5AD9754053E}" presName="parentText" presStyleLbl="node1" presStyleIdx="3" presStyleCnt="4">
        <dgm:presLayoutVars>
          <dgm:chMax val="0"/>
          <dgm:bulletEnabled val="1"/>
        </dgm:presLayoutVars>
      </dgm:prSet>
      <dgm:spPr/>
    </dgm:pt>
    <dgm:pt modelId="{D1C1AB8B-57C9-43F0-957B-B07A0B48D879}" type="pres">
      <dgm:prSet presAssocID="{8460D156-1929-48AF-925F-A5AD9754053E}" presName="negativeSpace" presStyleCnt="0"/>
      <dgm:spPr/>
    </dgm:pt>
    <dgm:pt modelId="{3F3809F9-CE4D-483A-B0B5-B00BE98C1CD0}" type="pres">
      <dgm:prSet presAssocID="{8460D156-1929-48AF-925F-A5AD9754053E}" presName="childText" presStyleLbl="conFgAcc1" presStyleIdx="3" presStyleCnt="4">
        <dgm:presLayoutVars>
          <dgm:bulletEnabled val="1"/>
        </dgm:presLayoutVars>
      </dgm:prSet>
      <dgm:spPr/>
    </dgm:pt>
  </dgm:ptLst>
  <dgm:cxnLst>
    <dgm:cxn modelId="{DBB5F70B-3D6D-4B97-9E33-2A01A2BABF00}" srcId="{980339FE-8C4E-48EE-8AE0-BF474E9236A7}" destId="{988C873E-23D5-4F0D-B098-8B5153B25F28}" srcOrd="1" destOrd="0" parTransId="{00EC9737-D9E9-4A0F-ADF2-83892F3A9772}" sibTransId="{733DBF82-279B-491D-90FD-4456D9D2F87F}"/>
    <dgm:cxn modelId="{F371A31B-C89F-4584-9F33-346EF669ADB1}" type="presOf" srcId="{5BB515F9-A328-4524-863D-CA40AF480C07}" destId="{F11426B5-330C-4AEB-8606-26B2CDD701ED}" srcOrd="1" destOrd="0" presId="urn:microsoft.com/office/officeart/2005/8/layout/list1"/>
    <dgm:cxn modelId="{225F5A1C-C0B6-44CD-BEC4-C524AE3E1CF9}" type="presOf" srcId="{988C873E-23D5-4F0D-B098-8B5153B25F28}" destId="{3DF77391-1BC4-468A-82F8-520CA7337B4D}" srcOrd="1" destOrd="0" presId="urn:microsoft.com/office/officeart/2005/8/layout/list1"/>
    <dgm:cxn modelId="{EC549920-4867-42E0-ABC8-16B711F48E37}" srcId="{980339FE-8C4E-48EE-8AE0-BF474E9236A7}" destId="{8460D156-1929-48AF-925F-A5AD9754053E}" srcOrd="3" destOrd="0" parTransId="{6D040579-D2EC-4A77-812F-D4EDC4994D39}" sibTransId="{FFE07888-283F-4D06-B2EC-B982C7D3FAFE}"/>
    <dgm:cxn modelId="{4944E36C-9551-499B-BCDA-BEF50409731D}" type="presOf" srcId="{BAEDAEB6-B0E6-49E0-A253-CDAC856DFA41}" destId="{8E000E50-E0E1-4D34-AAEA-D7F9483A405F}" srcOrd="0" destOrd="0" presId="urn:microsoft.com/office/officeart/2005/8/layout/list1"/>
    <dgm:cxn modelId="{F0623B6E-8312-4124-A9ED-51C93A2FF0C0}" type="presOf" srcId="{8460D156-1929-48AF-925F-A5AD9754053E}" destId="{A79751D7-3D27-47EF-8A34-7C9E55B79479}" srcOrd="0" destOrd="0" presId="urn:microsoft.com/office/officeart/2005/8/layout/list1"/>
    <dgm:cxn modelId="{6B069082-F695-4FF8-B942-E1FD10CFDDA9}" type="presOf" srcId="{5BB515F9-A328-4524-863D-CA40AF480C07}" destId="{72CFF7F0-93B8-4E1E-9C90-89D1A23BFBC8}" srcOrd="0" destOrd="0" presId="urn:microsoft.com/office/officeart/2005/8/layout/list1"/>
    <dgm:cxn modelId="{9B5CF294-4A9C-4233-ACA1-C09E2C7F9090}" type="presOf" srcId="{988C873E-23D5-4F0D-B098-8B5153B25F28}" destId="{A82CF9D9-D53B-4D3B-A2B2-40AB58DF6508}" srcOrd="0" destOrd="0" presId="urn:microsoft.com/office/officeart/2005/8/layout/list1"/>
    <dgm:cxn modelId="{AEB725A1-339D-44F0-BA58-6D63BDD8F6C6}" srcId="{980339FE-8C4E-48EE-8AE0-BF474E9236A7}" destId="{5BB515F9-A328-4524-863D-CA40AF480C07}" srcOrd="0" destOrd="0" parTransId="{344158F3-7F80-4192-B5B0-5E628F75D8CB}" sibTransId="{902D8FC4-D80D-4079-90D1-A95845573132}"/>
    <dgm:cxn modelId="{7882FFBC-C870-47CC-9B20-15E09453D7EF}" srcId="{980339FE-8C4E-48EE-8AE0-BF474E9236A7}" destId="{BAEDAEB6-B0E6-49E0-A253-CDAC856DFA41}" srcOrd="2" destOrd="0" parTransId="{FD1BC423-22E8-4A94-8CE2-3E9033A62E71}" sibTransId="{9A6A61C4-302D-4BC3-8EBF-DB7019C09816}"/>
    <dgm:cxn modelId="{780F35C8-D975-4810-B29B-7B5FB4AFFB32}" type="presOf" srcId="{980339FE-8C4E-48EE-8AE0-BF474E9236A7}" destId="{AC43C122-65B0-4019-8D16-1A404EC3C2FC}" srcOrd="0" destOrd="0" presId="urn:microsoft.com/office/officeart/2005/8/layout/list1"/>
    <dgm:cxn modelId="{3A0E2FCA-F56D-4C30-BDF3-0EFDAFEBC83C}" type="presOf" srcId="{BAEDAEB6-B0E6-49E0-A253-CDAC856DFA41}" destId="{4CD86778-A276-4B0F-8DDA-FB137632CB90}" srcOrd="1" destOrd="0" presId="urn:microsoft.com/office/officeart/2005/8/layout/list1"/>
    <dgm:cxn modelId="{2A5226F5-A475-48AB-AD81-88BC6637EAF0}" type="presOf" srcId="{8460D156-1929-48AF-925F-A5AD9754053E}" destId="{5E7CB72E-F54F-4B63-9CA3-8DA2E9ABD05B}" srcOrd="1" destOrd="0" presId="urn:microsoft.com/office/officeart/2005/8/layout/list1"/>
    <dgm:cxn modelId="{031912D4-F9FF-4F71-A3E3-8BAD1A27EAC9}" type="presParOf" srcId="{AC43C122-65B0-4019-8D16-1A404EC3C2FC}" destId="{228250AC-5D26-4618-894B-FE204FB5BB6A}" srcOrd="0" destOrd="0" presId="urn:microsoft.com/office/officeart/2005/8/layout/list1"/>
    <dgm:cxn modelId="{89CA4920-24DE-4BB6-AB49-5FAB483DC855}" type="presParOf" srcId="{228250AC-5D26-4618-894B-FE204FB5BB6A}" destId="{72CFF7F0-93B8-4E1E-9C90-89D1A23BFBC8}" srcOrd="0" destOrd="0" presId="urn:microsoft.com/office/officeart/2005/8/layout/list1"/>
    <dgm:cxn modelId="{A2CDE9BC-BA17-4729-AFAB-D0BDE505A17B}" type="presParOf" srcId="{228250AC-5D26-4618-894B-FE204FB5BB6A}" destId="{F11426B5-330C-4AEB-8606-26B2CDD701ED}" srcOrd="1" destOrd="0" presId="urn:microsoft.com/office/officeart/2005/8/layout/list1"/>
    <dgm:cxn modelId="{97FC589B-7AF8-49FE-AE9B-975BDDE8DEB7}" type="presParOf" srcId="{AC43C122-65B0-4019-8D16-1A404EC3C2FC}" destId="{068F717B-20CF-4ECB-A135-B8E9A81090CF}" srcOrd="1" destOrd="0" presId="urn:microsoft.com/office/officeart/2005/8/layout/list1"/>
    <dgm:cxn modelId="{8FB020B9-BE1E-440B-93D2-D5F14682DE0F}" type="presParOf" srcId="{AC43C122-65B0-4019-8D16-1A404EC3C2FC}" destId="{95249979-12FB-412C-9218-3CAF0B8D3AFE}" srcOrd="2" destOrd="0" presId="urn:microsoft.com/office/officeart/2005/8/layout/list1"/>
    <dgm:cxn modelId="{8BCA81DD-0CF5-44D8-807B-EDEF83A15D06}" type="presParOf" srcId="{AC43C122-65B0-4019-8D16-1A404EC3C2FC}" destId="{230C3094-79BC-414E-8BEB-1821D24D6690}" srcOrd="3" destOrd="0" presId="urn:microsoft.com/office/officeart/2005/8/layout/list1"/>
    <dgm:cxn modelId="{66BD2B67-DFAE-4D1E-8341-3EB42E35BFC6}" type="presParOf" srcId="{AC43C122-65B0-4019-8D16-1A404EC3C2FC}" destId="{E1F54308-1B28-4B52-8CE6-47D031EF921A}" srcOrd="4" destOrd="0" presId="urn:microsoft.com/office/officeart/2005/8/layout/list1"/>
    <dgm:cxn modelId="{6FD0ACDC-3D6A-4A48-A2E1-42B0279E4FE8}" type="presParOf" srcId="{E1F54308-1B28-4B52-8CE6-47D031EF921A}" destId="{A82CF9D9-D53B-4D3B-A2B2-40AB58DF6508}" srcOrd="0" destOrd="0" presId="urn:microsoft.com/office/officeart/2005/8/layout/list1"/>
    <dgm:cxn modelId="{4C06CF64-173E-488D-8F54-A3C65F0361C5}" type="presParOf" srcId="{E1F54308-1B28-4B52-8CE6-47D031EF921A}" destId="{3DF77391-1BC4-468A-82F8-520CA7337B4D}" srcOrd="1" destOrd="0" presId="urn:microsoft.com/office/officeart/2005/8/layout/list1"/>
    <dgm:cxn modelId="{55BFFE7F-18FE-4544-A1CC-E6F2BF27A83E}" type="presParOf" srcId="{AC43C122-65B0-4019-8D16-1A404EC3C2FC}" destId="{CCB85F41-9C7D-4D21-A5B1-28FB4EBCA111}" srcOrd="5" destOrd="0" presId="urn:microsoft.com/office/officeart/2005/8/layout/list1"/>
    <dgm:cxn modelId="{B4244D72-8A47-46FF-BFD0-47597D000E28}" type="presParOf" srcId="{AC43C122-65B0-4019-8D16-1A404EC3C2FC}" destId="{FCD9EDAC-0F7D-4738-BE5A-A79FC0B7BA85}" srcOrd="6" destOrd="0" presId="urn:microsoft.com/office/officeart/2005/8/layout/list1"/>
    <dgm:cxn modelId="{C06887A2-6CE1-4F95-A895-893CFB236D57}" type="presParOf" srcId="{AC43C122-65B0-4019-8D16-1A404EC3C2FC}" destId="{4B6DCCF9-EDFB-482F-8E56-4EC788672E88}" srcOrd="7" destOrd="0" presId="urn:microsoft.com/office/officeart/2005/8/layout/list1"/>
    <dgm:cxn modelId="{0A3F7D56-7521-4075-AC30-0EAAA5B8ED6F}" type="presParOf" srcId="{AC43C122-65B0-4019-8D16-1A404EC3C2FC}" destId="{1CA9CE28-CA6F-477B-9114-98CE7C930968}" srcOrd="8" destOrd="0" presId="urn:microsoft.com/office/officeart/2005/8/layout/list1"/>
    <dgm:cxn modelId="{C3F5D63E-D695-43A9-9C62-8D32AF781FE1}" type="presParOf" srcId="{1CA9CE28-CA6F-477B-9114-98CE7C930968}" destId="{8E000E50-E0E1-4D34-AAEA-D7F9483A405F}" srcOrd="0" destOrd="0" presId="urn:microsoft.com/office/officeart/2005/8/layout/list1"/>
    <dgm:cxn modelId="{CDD3D3B6-B33C-49FE-9B0F-520D845CD527}" type="presParOf" srcId="{1CA9CE28-CA6F-477B-9114-98CE7C930968}" destId="{4CD86778-A276-4B0F-8DDA-FB137632CB90}" srcOrd="1" destOrd="0" presId="urn:microsoft.com/office/officeart/2005/8/layout/list1"/>
    <dgm:cxn modelId="{9DAD590C-F477-403E-AC42-B2BB5ABDE238}" type="presParOf" srcId="{AC43C122-65B0-4019-8D16-1A404EC3C2FC}" destId="{C325BC02-C1B1-415D-8CB0-6C48BD4A5265}" srcOrd="9" destOrd="0" presId="urn:microsoft.com/office/officeart/2005/8/layout/list1"/>
    <dgm:cxn modelId="{0C411685-8A77-445A-8860-70DD0C1009BE}" type="presParOf" srcId="{AC43C122-65B0-4019-8D16-1A404EC3C2FC}" destId="{DFE71C2D-38B9-4D9B-A182-ABEEE0B6BCCC}" srcOrd="10" destOrd="0" presId="urn:microsoft.com/office/officeart/2005/8/layout/list1"/>
    <dgm:cxn modelId="{592A5F5A-A58C-493A-AA2E-A686A333C648}" type="presParOf" srcId="{AC43C122-65B0-4019-8D16-1A404EC3C2FC}" destId="{8E290946-4B8C-40DB-B121-14F20D9664CF}" srcOrd="11" destOrd="0" presId="urn:microsoft.com/office/officeart/2005/8/layout/list1"/>
    <dgm:cxn modelId="{29B853AA-3972-48A2-8963-BA007D2676BA}" type="presParOf" srcId="{AC43C122-65B0-4019-8D16-1A404EC3C2FC}" destId="{FD14CA6B-5A5D-47BB-9752-6E10E011BBEF}" srcOrd="12" destOrd="0" presId="urn:microsoft.com/office/officeart/2005/8/layout/list1"/>
    <dgm:cxn modelId="{7C321EBB-937F-41B0-AA02-841C4F8D1959}" type="presParOf" srcId="{FD14CA6B-5A5D-47BB-9752-6E10E011BBEF}" destId="{A79751D7-3D27-47EF-8A34-7C9E55B79479}" srcOrd="0" destOrd="0" presId="urn:microsoft.com/office/officeart/2005/8/layout/list1"/>
    <dgm:cxn modelId="{E4E55984-3D9D-44B4-B450-0EB00B45D609}" type="presParOf" srcId="{FD14CA6B-5A5D-47BB-9752-6E10E011BBEF}" destId="{5E7CB72E-F54F-4B63-9CA3-8DA2E9ABD05B}" srcOrd="1" destOrd="0" presId="urn:microsoft.com/office/officeart/2005/8/layout/list1"/>
    <dgm:cxn modelId="{E31F7DB6-3C19-417B-9F4C-C5AE9877A186}" type="presParOf" srcId="{AC43C122-65B0-4019-8D16-1A404EC3C2FC}" destId="{D1C1AB8B-57C9-43F0-957B-B07A0B48D879}" srcOrd="13" destOrd="0" presId="urn:microsoft.com/office/officeart/2005/8/layout/list1"/>
    <dgm:cxn modelId="{8DF653AE-0F22-4292-9541-909A770A48F2}" type="presParOf" srcId="{AC43C122-65B0-4019-8D16-1A404EC3C2FC}" destId="{3F3809F9-CE4D-483A-B0B5-B00BE98C1CD0}" srcOrd="14" destOrd="0" presId="urn:microsoft.com/office/officeart/2005/8/layout/list1"/>
  </dgm:cxnLst>
  <dgm:bg/>
  <dgm:whole/>
  <dgm:extLst>
    <a:ext uri="http://schemas.microsoft.com/office/drawing/2008/diagram">
      <dsp:dataModelExt xmlns:dsp="http://schemas.microsoft.com/office/drawing/2008/diagram" relId="rId20" minVer="http://schemas.openxmlformats.org/drawingml/2006/diagram"/>
    </a:ext>
  </dgm:extLst>
</dgm:dataModel>
</file>

<file path=word/diagrams/data3.xml><?xml version="1.0" encoding="utf-8"?>
<dgm:dataModel xmlns:dgm="http://schemas.openxmlformats.org/drawingml/2006/diagram" xmlns:a="http://schemas.openxmlformats.org/drawingml/2006/main">
  <dgm:ptLst>
    <dgm:pt modelId="{AA609EB2-73DF-4C6E-BFFB-4A0799056A40}" type="doc">
      <dgm:prSet loTypeId="urn:microsoft.com/office/officeart/2005/8/layout/vProcess5" loCatId="process" qsTypeId="urn:microsoft.com/office/officeart/2005/8/quickstyle/simple3" qsCatId="simple" csTypeId="urn:microsoft.com/office/officeart/2005/8/colors/accent1_2" csCatId="accent1" phldr="1"/>
      <dgm:spPr/>
      <dgm:t>
        <a:bodyPr/>
        <a:lstStyle/>
        <a:p>
          <a:endParaRPr lang="en-US"/>
        </a:p>
      </dgm:t>
    </dgm:pt>
    <dgm:pt modelId="{A45B2DE7-8B63-4F8F-A254-52A8BD0D360E}">
      <dgm:prSet phldrT="[Text]"/>
      <dgm:spPr/>
      <dgm:t>
        <a:bodyPr/>
        <a:lstStyle/>
        <a:p>
          <a:r>
            <a:rPr lang="en-GB" b="1"/>
            <a:t>Financial compensation</a:t>
          </a:r>
          <a:endParaRPr lang="en-US"/>
        </a:p>
      </dgm:t>
    </dgm:pt>
    <dgm:pt modelId="{A7F56B14-46DD-46E1-A65A-C1316ABE4728}" type="parTrans" cxnId="{8340135C-4A5D-428C-80FC-EE87D09E9B45}">
      <dgm:prSet/>
      <dgm:spPr/>
      <dgm:t>
        <a:bodyPr/>
        <a:lstStyle/>
        <a:p>
          <a:endParaRPr lang="en-US"/>
        </a:p>
      </dgm:t>
    </dgm:pt>
    <dgm:pt modelId="{CAB0F776-8A25-4534-B54C-BC4485B3FD99}" type="sibTrans" cxnId="{8340135C-4A5D-428C-80FC-EE87D09E9B45}">
      <dgm:prSet/>
      <dgm:spPr/>
      <dgm:t>
        <a:bodyPr/>
        <a:lstStyle/>
        <a:p>
          <a:endParaRPr lang="en-US"/>
        </a:p>
      </dgm:t>
    </dgm:pt>
    <dgm:pt modelId="{390131FC-4EA0-418D-A7CD-DC67C6F9E8CE}">
      <dgm:prSet phldrT="[Text]"/>
      <dgm:spPr/>
      <dgm:t>
        <a:bodyPr/>
        <a:lstStyle/>
        <a:p>
          <a:r>
            <a:rPr lang="en-GB" b="1"/>
            <a:t>Employment benefit</a:t>
          </a:r>
          <a:endParaRPr lang="en-US"/>
        </a:p>
      </dgm:t>
    </dgm:pt>
    <dgm:pt modelId="{D7A77DA8-0439-46C0-A676-F5D4EAE82B71}" type="parTrans" cxnId="{FFC96679-FCF5-4D73-A441-5BB7B08E0702}">
      <dgm:prSet/>
      <dgm:spPr/>
      <dgm:t>
        <a:bodyPr/>
        <a:lstStyle/>
        <a:p>
          <a:endParaRPr lang="en-US"/>
        </a:p>
      </dgm:t>
    </dgm:pt>
    <dgm:pt modelId="{55C0037B-C51B-411F-88C7-BE481B7578FC}" type="sibTrans" cxnId="{FFC96679-FCF5-4D73-A441-5BB7B08E0702}">
      <dgm:prSet/>
      <dgm:spPr/>
      <dgm:t>
        <a:bodyPr/>
        <a:lstStyle/>
        <a:p>
          <a:endParaRPr lang="en-US"/>
        </a:p>
      </dgm:t>
    </dgm:pt>
    <dgm:pt modelId="{5EAA08F1-0959-40F3-896C-2B89BA784265}">
      <dgm:prSet phldrT="[Text]"/>
      <dgm:spPr/>
      <dgm:t>
        <a:bodyPr/>
        <a:lstStyle/>
        <a:p>
          <a:r>
            <a:rPr lang="en-GB" b="1"/>
            <a:t>Career Development</a:t>
          </a:r>
          <a:endParaRPr lang="en-US"/>
        </a:p>
      </dgm:t>
    </dgm:pt>
    <dgm:pt modelId="{33739F14-28DC-4D6E-913C-AD4CE25C5731}" type="parTrans" cxnId="{A90CAC76-73E1-4DDC-BA39-8818749B8D74}">
      <dgm:prSet/>
      <dgm:spPr/>
      <dgm:t>
        <a:bodyPr/>
        <a:lstStyle/>
        <a:p>
          <a:endParaRPr lang="en-US"/>
        </a:p>
      </dgm:t>
    </dgm:pt>
    <dgm:pt modelId="{36DECABF-44B8-4F5D-B6DD-E7AC0B2F9AA6}" type="sibTrans" cxnId="{A90CAC76-73E1-4DDC-BA39-8818749B8D74}">
      <dgm:prSet/>
      <dgm:spPr/>
      <dgm:t>
        <a:bodyPr/>
        <a:lstStyle/>
        <a:p>
          <a:endParaRPr lang="en-US"/>
        </a:p>
      </dgm:t>
    </dgm:pt>
    <dgm:pt modelId="{007AAEF4-1D13-46CB-9215-6C4BE8B48163}">
      <dgm:prSet phldrT="[Text]"/>
      <dgm:spPr/>
      <dgm:t>
        <a:bodyPr/>
        <a:lstStyle/>
        <a:p>
          <a:r>
            <a:rPr lang="en-GB" b="1"/>
            <a:t>Work environment</a:t>
          </a:r>
          <a:endParaRPr lang="en-US"/>
        </a:p>
      </dgm:t>
    </dgm:pt>
    <dgm:pt modelId="{0B8A8EFB-991A-4084-A30C-60DB6C58DCE0}" type="parTrans" cxnId="{31759447-DC88-4EC9-99D5-A0086608AEFF}">
      <dgm:prSet/>
      <dgm:spPr/>
      <dgm:t>
        <a:bodyPr/>
        <a:lstStyle/>
        <a:p>
          <a:endParaRPr lang="en-US"/>
        </a:p>
      </dgm:t>
    </dgm:pt>
    <dgm:pt modelId="{8E0ED6F6-CE16-4B1C-A8F5-AEAD1709DCBB}" type="sibTrans" cxnId="{31759447-DC88-4EC9-99D5-A0086608AEFF}">
      <dgm:prSet/>
      <dgm:spPr/>
      <dgm:t>
        <a:bodyPr/>
        <a:lstStyle/>
        <a:p>
          <a:endParaRPr lang="en-US"/>
        </a:p>
      </dgm:t>
    </dgm:pt>
    <dgm:pt modelId="{769090B5-1238-4E37-9325-94E05ED33B2D}" type="pres">
      <dgm:prSet presAssocID="{AA609EB2-73DF-4C6E-BFFB-4A0799056A40}" presName="outerComposite" presStyleCnt="0">
        <dgm:presLayoutVars>
          <dgm:chMax val="5"/>
          <dgm:dir/>
          <dgm:resizeHandles val="exact"/>
        </dgm:presLayoutVars>
      </dgm:prSet>
      <dgm:spPr/>
    </dgm:pt>
    <dgm:pt modelId="{D849E55E-09DE-4737-A6DB-2F5F74313003}" type="pres">
      <dgm:prSet presAssocID="{AA609EB2-73DF-4C6E-BFFB-4A0799056A40}" presName="dummyMaxCanvas" presStyleCnt="0">
        <dgm:presLayoutVars/>
      </dgm:prSet>
      <dgm:spPr/>
    </dgm:pt>
    <dgm:pt modelId="{F14EB0A7-6D07-4C57-A9CE-5A15CDDDCD00}" type="pres">
      <dgm:prSet presAssocID="{AA609EB2-73DF-4C6E-BFFB-4A0799056A40}" presName="FourNodes_1" presStyleLbl="node1" presStyleIdx="0" presStyleCnt="4">
        <dgm:presLayoutVars>
          <dgm:bulletEnabled val="1"/>
        </dgm:presLayoutVars>
      </dgm:prSet>
      <dgm:spPr/>
    </dgm:pt>
    <dgm:pt modelId="{8E66A185-F4BB-4405-AC29-EBBB94F4ACC2}" type="pres">
      <dgm:prSet presAssocID="{AA609EB2-73DF-4C6E-BFFB-4A0799056A40}" presName="FourNodes_2" presStyleLbl="node1" presStyleIdx="1" presStyleCnt="4">
        <dgm:presLayoutVars>
          <dgm:bulletEnabled val="1"/>
        </dgm:presLayoutVars>
      </dgm:prSet>
      <dgm:spPr/>
    </dgm:pt>
    <dgm:pt modelId="{573296C5-49E5-486F-B1AF-8E5F0EB4279C}" type="pres">
      <dgm:prSet presAssocID="{AA609EB2-73DF-4C6E-BFFB-4A0799056A40}" presName="FourNodes_3" presStyleLbl="node1" presStyleIdx="2" presStyleCnt="4">
        <dgm:presLayoutVars>
          <dgm:bulletEnabled val="1"/>
        </dgm:presLayoutVars>
      </dgm:prSet>
      <dgm:spPr/>
    </dgm:pt>
    <dgm:pt modelId="{C78589E6-1168-4DC0-983B-EE6C1AB92463}" type="pres">
      <dgm:prSet presAssocID="{AA609EB2-73DF-4C6E-BFFB-4A0799056A40}" presName="FourNodes_4" presStyleLbl="node1" presStyleIdx="3" presStyleCnt="4">
        <dgm:presLayoutVars>
          <dgm:bulletEnabled val="1"/>
        </dgm:presLayoutVars>
      </dgm:prSet>
      <dgm:spPr/>
    </dgm:pt>
    <dgm:pt modelId="{914325A2-19D8-4FB8-89E6-17C5BB5CDE83}" type="pres">
      <dgm:prSet presAssocID="{AA609EB2-73DF-4C6E-BFFB-4A0799056A40}" presName="FourConn_1-2" presStyleLbl="fgAccFollowNode1" presStyleIdx="0" presStyleCnt="3">
        <dgm:presLayoutVars>
          <dgm:bulletEnabled val="1"/>
        </dgm:presLayoutVars>
      </dgm:prSet>
      <dgm:spPr/>
    </dgm:pt>
    <dgm:pt modelId="{2B4D491E-9E66-4FD0-9D17-F8B07D65D6FF}" type="pres">
      <dgm:prSet presAssocID="{AA609EB2-73DF-4C6E-BFFB-4A0799056A40}" presName="FourConn_2-3" presStyleLbl="fgAccFollowNode1" presStyleIdx="1" presStyleCnt="3">
        <dgm:presLayoutVars>
          <dgm:bulletEnabled val="1"/>
        </dgm:presLayoutVars>
      </dgm:prSet>
      <dgm:spPr/>
    </dgm:pt>
    <dgm:pt modelId="{0678D59B-41FC-4802-8245-BBB132EE2283}" type="pres">
      <dgm:prSet presAssocID="{AA609EB2-73DF-4C6E-BFFB-4A0799056A40}" presName="FourConn_3-4" presStyleLbl="fgAccFollowNode1" presStyleIdx="2" presStyleCnt="3">
        <dgm:presLayoutVars>
          <dgm:bulletEnabled val="1"/>
        </dgm:presLayoutVars>
      </dgm:prSet>
      <dgm:spPr/>
    </dgm:pt>
    <dgm:pt modelId="{805A78BC-4BC0-4CCA-AA73-AB4679EF83F0}" type="pres">
      <dgm:prSet presAssocID="{AA609EB2-73DF-4C6E-BFFB-4A0799056A40}" presName="FourNodes_1_text" presStyleLbl="node1" presStyleIdx="3" presStyleCnt="4">
        <dgm:presLayoutVars>
          <dgm:bulletEnabled val="1"/>
        </dgm:presLayoutVars>
      </dgm:prSet>
      <dgm:spPr/>
    </dgm:pt>
    <dgm:pt modelId="{6B8746A9-7671-4D7D-8950-BBC48B46A022}" type="pres">
      <dgm:prSet presAssocID="{AA609EB2-73DF-4C6E-BFFB-4A0799056A40}" presName="FourNodes_2_text" presStyleLbl="node1" presStyleIdx="3" presStyleCnt="4">
        <dgm:presLayoutVars>
          <dgm:bulletEnabled val="1"/>
        </dgm:presLayoutVars>
      </dgm:prSet>
      <dgm:spPr/>
    </dgm:pt>
    <dgm:pt modelId="{CCCE8F64-9D5E-44C1-AC58-02D21EC4CDD0}" type="pres">
      <dgm:prSet presAssocID="{AA609EB2-73DF-4C6E-BFFB-4A0799056A40}" presName="FourNodes_3_text" presStyleLbl="node1" presStyleIdx="3" presStyleCnt="4">
        <dgm:presLayoutVars>
          <dgm:bulletEnabled val="1"/>
        </dgm:presLayoutVars>
      </dgm:prSet>
      <dgm:spPr/>
    </dgm:pt>
    <dgm:pt modelId="{0D308222-77F4-4F55-89F9-D3C89F7EAD96}" type="pres">
      <dgm:prSet presAssocID="{AA609EB2-73DF-4C6E-BFFB-4A0799056A40}" presName="FourNodes_4_text" presStyleLbl="node1" presStyleIdx="3" presStyleCnt="4">
        <dgm:presLayoutVars>
          <dgm:bulletEnabled val="1"/>
        </dgm:presLayoutVars>
      </dgm:prSet>
      <dgm:spPr/>
    </dgm:pt>
  </dgm:ptLst>
  <dgm:cxnLst>
    <dgm:cxn modelId="{610B4A2B-A0F7-416A-9F10-1EAF7A4521B8}" type="presOf" srcId="{5EAA08F1-0959-40F3-896C-2B89BA784265}" destId="{573296C5-49E5-486F-B1AF-8E5F0EB4279C}" srcOrd="0" destOrd="0" presId="urn:microsoft.com/office/officeart/2005/8/layout/vProcess5"/>
    <dgm:cxn modelId="{8340135C-4A5D-428C-80FC-EE87D09E9B45}" srcId="{AA609EB2-73DF-4C6E-BFFB-4A0799056A40}" destId="{A45B2DE7-8B63-4F8F-A254-52A8BD0D360E}" srcOrd="0" destOrd="0" parTransId="{A7F56B14-46DD-46E1-A65A-C1316ABE4728}" sibTransId="{CAB0F776-8A25-4534-B54C-BC4485B3FD99}"/>
    <dgm:cxn modelId="{ECE3535F-856F-45DE-953F-6115A3794D2C}" type="presOf" srcId="{007AAEF4-1D13-46CB-9215-6C4BE8B48163}" destId="{0D308222-77F4-4F55-89F9-D3C89F7EAD96}" srcOrd="1" destOrd="0" presId="urn:microsoft.com/office/officeart/2005/8/layout/vProcess5"/>
    <dgm:cxn modelId="{49262D65-B18B-4016-A27F-2DB082F584A7}" type="presOf" srcId="{5EAA08F1-0959-40F3-896C-2B89BA784265}" destId="{CCCE8F64-9D5E-44C1-AC58-02D21EC4CDD0}" srcOrd="1" destOrd="0" presId="urn:microsoft.com/office/officeart/2005/8/layout/vProcess5"/>
    <dgm:cxn modelId="{31759447-DC88-4EC9-99D5-A0086608AEFF}" srcId="{AA609EB2-73DF-4C6E-BFFB-4A0799056A40}" destId="{007AAEF4-1D13-46CB-9215-6C4BE8B48163}" srcOrd="3" destOrd="0" parTransId="{0B8A8EFB-991A-4084-A30C-60DB6C58DCE0}" sibTransId="{8E0ED6F6-CE16-4B1C-A8F5-AEAD1709DCBB}"/>
    <dgm:cxn modelId="{0412B449-6CB2-4A15-A442-94C12BD816FB}" type="presOf" srcId="{36DECABF-44B8-4F5D-B6DD-E7AC0B2F9AA6}" destId="{0678D59B-41FC-4802-8245-BBB132EE2283}" srcOrd="0" destOrd="0" presId="urn:microsoft.com/office/officeart/2005/8/layout/vProcess5"/>
    <dgm:cxn modelId="{6F21126C-7ACE-4932-AA74-794B8EDD60CD}" type="presOf" srcId="{55C0037B-C51B-411F-88C7-BE481B7578FC}" destId="{2B4D491E-9E66-4FD0-9D17-F8B07D65D6FF}" srcOrd="0" destOrd="0" presId="urn:microsoft.com/office/officeart/2005/8/layout/vProcess5"/>
    <dgm:cxn modelId="{BEA2DE51-02BF-4965-B950-9C24E3DFD671}" type="presOf" srcId="{390131FC-4EA0-418D-A7CD-DC67C6F9E8CE}" destId="{6B8746A9-7671-4D7D-8950-BBC48B46A022}" srcOrd="1" destOrd="0" presId="urn:microsoft.com/office/officeart/2005/8/layout/vProcess5"/>
    <dgm:cxn modelId="{64E3B754-3484-4485-89FC-BD908C46EEC6}" type="presOf" srcId="{A45B2DE7-8B63-4F8F-A254-52A8BD0D360E}" destId="{805A78BC-4BC0-4CCA-AA73-AB4679EF83F0}" srcOrd="1" destOrd="0" presId="urn:microsoft.com/office/officeart/2005/8/layout/vProcess5"/>
    <dgm:cxn modelId="{A90CAC76-73E1-4DDC-BA39-8818749B8D74}" srcId="{AA609EB2-73DF-4C6E-BFFB-4A0799056A40}" destId="{5EAA08F1-0959-40F3-896C-2B89BA784265}" srcOrd="2" destOrd="0" parTransId="{33739F14-28DC-4D6E-913C-AD4CE25C5731}" sibTransId="{36DECABF-44B8-4F5D-B6DD-E7AC0B2F9AA6}"/>
    <dgm:cxn modelId="{FFC96679-FCF5-4D73-A441-5BB7B08E0702}" srcId="{AA609EB2-73DF-4C6E-BFFB-4A0799056A40}" destId="{390131FC-4EA0-418D-A7CD-DC67C6F9E8CE}" srcOrd="1" destOrd="0" parTransId="{D7A77DA8-0439-46C0-A676-F5D4EAE82B71}" sibTransId="{55C0037B-C51B-411F-88C7-BE481B7578FC}"/>
    <dgm:cxn modelId="{11BF9688-D0CB-42B9-AD8C-A9A9F54A9C6B}" type="presOf" srcId="{A45B2DE7-8B63-4F8F-A254-52A8BD0D360E}" destId="{F14EB0A7-6D07-4C57-A9CE-5A15CDDDCD00}" srcOrd="0" destOrd="0" presId="urn:microsoft.com/office/officeart/2005/8/layout/vProcess5"/>
    <dgm:cxn modelId="{9CD2F496-09E6-4ACB-AB1C-4B3AE0AFFA1E}" type="presOf" srcId="{390131FC-4EA0-418D-A7CD-DC67C6F9E8CE}" destId="{8E66A185-F4BB-4405-AC29-EBBB94F4ACC2}" srcOrd="0" destOrd="0" presId="urn:microsoft.com/office/officeart/2005/8/layout/vProcess5"/>
    <dgm:cxn modelId="{48038AAD-0CB8-4823-94D2-FF8496368156}" type="presOf" srcId="{AA609EB2-73DF-4C6E-BFFB-4A0799056A40}" destId="{769090B5-1238-4E37-9325-94E05ED33B2D}" srcOrd="0" destOrd="0" presId="urn:microsoft.com/office/officeart/2005/8/layout/vProcess5"/>
    <dgm:cxn modelId="{84504FDF-7E26-4B84-A530-995C2FB7696E}" type="presOf" srcId="{007AAEF4-1D13-46CB-9215-6C4BE8B48163}" destId="{C78589E6-1168-4DC0-983B-EE6C1AB92463}" srcOrd="0" destOrd="0" presId="urn:microsoft.com/office/officeart/2005/8/layout/vProcess5"/>
    <dgm:cxn modelId="{399769E2-5B5A-494C-A197-E887BA328269}" type="presOf" srcId="{CAB0F776-8A25-4534-B54C-BC4485B3FD99}" destId="{914325A2-19D8-4FB8-89E6-17C5BB5CDE83}" srcOrd="0" destOrd="0" presId="urn:microsoft.com/office/officeart/2005/8/layout/vProcess5"/>
    <dgm:cxn modelId="{4981F153-3514-4D43-9BA4-B9F43E5C3582}" type="presParOf" srcId="{769090B5-1238-4E37-9325-94E05ED33B2D}" destId="{D849E55E-09DE-4737-A6DB-2F5F74313003}" srcOrd="0" destOrd="0" presId="urn:microsoft.com/office/officeart/2005/8/layout/vProcess5"/>
    <dgm:cxn modelId="{72A772FF-B477-44C7-AF10-EC20BA5308CF}" type="presParOf" srcId="{769090B5-1238-4E37-9325-94E05ED33B2D}" destId="{F14EB0A7-6D07-4C57-A9CE-5A15CDDDCD00}" srcOrd="1" destOrd="0" presId="urn:microsoft.com/office/officeart/2005/8/layout/vProcess5"/>
    <dgm:cxn modelId="{2980055D-4274-418F-B23B-A2FDB7A366E6}" type="presParOf" srcId="{769090B5-1238-4E37-9325-94E05ED33B2D}" destId="{8E66A185-F4BB-4405-AC29-EBBB94F4ACC2}" srcOrd="2" destOrd="0" presId="urn:microsoft.com/office/officeart/2005/8/layout/vProcess5"/>
    <dgm:cxn modelId="{D423006E-1598-46D6-BB57-9E43D87D834E}" type="presParOf" srcId="{769090B5-1238-4E37-9325-94E05ED33B2D}" destId="{573296C5-49E5-486F-B1AF-8E5F0EB4279C}" srcOrd="3" destOrd="0" presId="urn:microsoft.com/office/officeart/2005/8/layout/vProcess5"/>
    <dgm:cxn modelId="{B7FBB0DA-CF7B-4302-9162-447509AD70CF}" type="presParOf" srcId="{769090B5-1238-4E37-9325-94E05ED33B2D}" destId="{C78589E6-1168-4DC0-983B-EE6C1AB92463}" srcOrd="4" destOrd="0" presId="urn:microsoft.com/office/officeart/2005/8/layout/vProcess5"/>
    <dgm:cxn modelId="{E81B95DD-A38A-4C31-8FA8-B7F6FB2A2AFF}" type="presParOf" srcId="{769090B5-1238-4E37-9325-94E05ED33B2D}" destId="{914325A2-19D8-4FB8-89E6-17C5BB5CDE83}" srcOrd="5" destOrd="0" presId="urn:microsoft.com/office/officeart/2005/8/layout/vProcess5"/>
    <dgm:cxn modelId="{AC4B2C6D-87FD-4EB9-A4A8-749F3CDAA4CF}" type="presParOf" srcId="{769090B5-1238-4E37-9325-94E05ED33B2D}" destId="{2B4D491E-9E66-4FD0-9D17-F8B07D65D6FF}" srcOrd="6" destOrd="0" presId="urn:microsoft.com/office/officeart/2005/8/layout/vProcess5"/>
    <dgm:cxn modelId="{88465797-4F40-4D16-B5AE-31DC499BDCCD}" type="presParOf" srcId="{769090B5-1238-4E37-9325-94E05ED33B2D}" destId="{0678D59B-41FC-4802-8245-BBB132EE2283}" srcOrd="7" destOrd="0" presId="urn:microsoft.com/office/officeart/2005/8/layout/vProcess5"/>
    <dgm:cxn modelId="{A4DAC135-5938-4CC5-8003-E82F02809F67}" type="presParOf" srcId="{769090B5-1238-4E37-9325-94E05ED33B2D}" destId="{805A78BC-4BC0-4CCA-AA73-AB4679EF83F0}" srcOrd="8" destOrd="0" presId="urn:microsoft.com/office/officeart/2005/8/layout/vProcess5"/>
    <dgm:cxn modelId="{CE202910-3F46-4AC6-8047-D943846CCA9A}" type="presParOf" srcId="{769090B5-1238-4E37-9325-94E05ED33B2D}" destId="{6B8746A9-7671-4D7D-8950-BBC48B46A022}" srcOrd="9" destOrd="0" presId="urn:microsoft.com/office/officeart/2005/8/layout/vProcess5"/>
    <dgm:cxn modelId="{8B5A0A52-23CD-4118-9EC2-D21DADD19F38}" type="presParOf" srcId="{769090B5-1238-4E37-9325-94E05ED33B2D}" destId="{CCCE8F64-9D5E-44C1-AC58-02D21EC4CDD0}" srcOrd="10" destOrd="0" presId="urn:microsoft.com/office/officeart/2005/8/layout/vProcess5"/>
    <dgm:cxn modelId="{111DCBDB-28FA-4DA3-8344-09FCD47546E9}" type="presParOf" srcId="{769090B5-1238-4E37-9325-94E05ED33B2D}" destId="{0D308222-77F4-4F55-89F9-D3C89F7EAD96}" srcOrd="11" destOrd="0" presId="urn:microsoft.com/office/officeart/2005/8/layout/vProcess5"/>
  </dgm:cxnLst>
  <dgm:bg/>
  <dgm:whole/>
  <dgm:extLst>
    <a:ext uri="http://schemas.microsoft.com/office/drawing/2008/diagram">
      <dsp:dataModelExt xmlns:dsp="http://schemas.microsoft.com/office/drawing/2008/diagram" relId="rId25"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BBB1ABF3-EC5A-40A0-862D-9DC61CA69A2C}">
      <dsp:nvSpPr>
        <dsp:cNvPr id="0" name=""/>
        <dsp:cNvSpPr/>
      </dsp:nvSpPr>
      <dsp:spPr>
        <a:xfrm>
          <a:off x="406925" y="1696"/>
          <a:ext cx="1229617" cy="737770"/>
        </a:xfrm>
        <a:prstGeom prst="roundRect">
          <a:avLst>
            <a:gd name="adj" fmla="val 10000"/>
          </a:avLst>
        </a:prstGeom>
        <a:gradFill rotWithShape="0">
          <a:gsLst>
            <a:gs pos="0">
              <a:schemeClr val="accent1">
                <a:hueOff val="0"/>
                <a:satOff val="0"/>
                <a:lumOff val="0"/>
                <a:alphaOff val="0"/>
                <a:lumMod val="110000"/>
                <a:satMod val="105000"/>
                <a:tint val="67000"/>
              </a:schemeClr>
            </a:gs>
            <a:gs pos="50000">
              <a:schemeClr val="accent1">
                <a:hueOff val="0"/>
                <a:satOff val="0"/>
                <a:lumOff val="0"/>
                <a:alphaOff val="0"/>
                <a:lumMod val="105000"/>
                <a:satMod val="103000"/>
                <a:tint val="73000"/>
              </a:schemeClr>
            </a:gs>
            <a:gs pos="100000">
              <a:schemeClr val="accent1">
                <a:hueOff val="0"/>
                <a:satOff val="0"/>
                <a:lumOff val="0"/>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53340" tIns="53340" rIns="53340" bIns="53340" numCol="1" spcCol="1270" anchor="ctr" anchorCtr="0">
          <a:noAutofit/>
        </a:bodyPr>
        <a:lstStyle/>
        <a:p>
          <a:pPr marL="0" lvl="0" indent="0" algn="ctr" defTabSz="622300">
            <a:lnSpc>
              <a:spcPct val="90000"/>
            </a:lnSpc>
            <a:spcBef>
              <a:spcPct val="0"/>
            </a:spcBef>
            <a:spcAft>
              <a:spcPct val="35000"/>
            </a:spcAft>
            <a:buNone/>
          </a:pPr>
          <a:r>
            <a:rPr lang="en-GB" sz="1400" b="1" kern="1200"/>
            <a:t>Autonomy</a:t>
          </a:r>
          <a:endParaRPr lang="en-US" sz="1400" kern="1200"/>
        </a:p>
      </dsp:txBody>
      <dsp:txXfrm>
        <a:off x="428534" y="23305"/>
        <a:ext cx="1186399" cy="694552"/>
      </dsp:txXfrm>
    </dsp:sp>
    <dsp:sp modelId="{667CE61D-0A33-4242-AC34-CC4DE3E20AC2}">
      <dsp:nvSpPr>
        <dsp:cNvPr id="0" name=""/>
        <dsp:cNvSpPr/>
      </dsp:nvSpPr>
      <dsp:spPr>
        <a:xfrm>
          <a:off x="1744750" y="218109"/>
          <a:ext cx="260679" cy="304945"/>
        </a:xfrm>
        <a:prstGeom prst="rightArrow">
          <a:avLst>
            <a:gd name="adj1" fmla="val 60000"/>
            <a:gd name="adj2" fmla="val 50000"/>
          </a:avLst>
        </a:prstGeom>
        <a:gradFill rotWithShape="0">
          <a:gsLst>
            <a:gs pos="0">
              <a:schemeClr val="accent1">
                <a:tint val="60000"/>
                <a:hueOff val="0"/>
                <a:satOff val="0"/>
                <a:lumOff val="0"/>
                <a:alphaOff val="0"/>
                <a:lumMod val="110000"/>
                <a:satMod val="105000"/>
                <a:tint val="67000"/>
              </a:schemeClr>
            </a:gs>
            <a:gs pos="50000">
              <a:schemeClr val="accent1">
                <a:tint val="60000"/>
                <a:hueOff val="0"/>
                <a:satOff val="0"/>
                <a:lumOff val="0"/>
                <a:alphaOff val="0"/>
                <a:lumMod val="105000"/>
                <a:satMod val="103000"/>
                <a:tint val="73000"/>
              </a:schemeClr>
            </a:gs>
            <a:gs pos="100000">
              <a:schemeClr val="accent1">
                <a:tint val="60000"/>
                <a:hueOff val="0"/>
                <a:satOff val="0"/>
                <a:lumOff val="0"/>
                <a:alphaOff val="0"/>
                <a:lumMod val="105000"/>
                <a:satMod val="109000"/>
                <a:tint val="81000"/>
              </a:schemeClr>
            </a:gs>
          </a:gsLst>
          <a:lin ang="5400000" scaled="0"/>
        </a:gradFill>
        <a:ln>
          <a:noFill/>
        </a:ln>
        <a:effectLst/>
      </dsp:spPr>
      <dsp:style>
        <a:lnRef idx="0">
          <a:scrgbClr r="0" g="0" b="0"/>
        </a:lnRef>
        <a:fillRef idx="2">
          <a:scrgbClr r="0" g="0" b="0"/>
        </a:fillRef>
        <a:effectRef idx="1">
          <a:scrgbClr r="0" g="0" b="0"/>
        </a:effectRef>
        <a:fontRef idx="minor">
          <a:schemeClr val="dk1"/>
        </a:fontRef>
      </dsp:style>
      <dsp:txBody>
        <a:bodyPr spcFirstLastPara="0" vert="horz" wrap="square" lIns="0" tIns="0" rIns="0" bIns="0" numCol="1" spcCol="1270" anchor="ctr" anchorCtr="0">
          <a:noAutofit/>
        </a:bodyPr>
        <a:lstStyle/>
        <a:p>
          <a:pPr marL="0" lvl="0" indent="0" algn="ctr" defTabSz="488950">
            <a:lnSpc>
              <a:spcPct val="90000"/>
            </a:lnSpc>
            <a:spcBef>
              <a:spcPct val="0"/>
            </a:spcBef>
            <a:spcAft>
              <a:spcPct val="35000"/>
            </a:spcAft>
            <a:buNone/>
          </a:pPr>
          <a:endParaRPr lang="en-US" sz="1100" kern="1200"/>
        </a:p>
      </dsp:txBody>
      <dsp:txXfrm>
        <a:off x="1744750" y="279098"/>
        <a:ext cx="182475" cy="182967"/>
      </dsp:txXfrm>
    </dsp:sp>
    <dsp:sp modelId="{0C3008B0-5068-4BB8-9C3A-0539514DC66D}">
      <dsp:nvSpPr>
        <dsp:cNvPr id="0" name=""/>
        <dsp:cNvSpPr/>
      </dsp:nvSpPr>
      <dsp:spPr>
        <a:xfrm>
          <a:off x="2128391" y="1696"/>
          <a:ext cx="1229617" cy="737770"/>
        </a:xfrm>
        <a:prstGeom prst="roundRect">
          <a:avLst>
            <a:gd name="adj" fmla="val 10000"/>
          </a:avLst>
        </a:prstGeom>
        <a:gradFill rotWithShape="0">
          <a:gsLst>
            <a:gs pos="0">
              <a:schemeClr val="accent1">
                <a:hueOff val="0"/>
                <a:satOff val="0"/>
                <a:lumOff val="0"/>
                <a:alphaOff val="0"/>
                <a:lumMod val="110000"/>
                <a:satMod val="105000"/>
                <a:tint val="67000"/>
              </a:schemeClr>
            </a:gs>
            <a:gs pos="50000">
              <a:schemeClr val="accent1">
                <a:hueOff val="0"/>
                <a:satOff val="0"/>
                <a:lumOff val="0"/>
                <a:alphaOff val="0"/>
                <a:lumMod val="105000"/>
                <a:satMod val="103000"/>
                <a:tint val="73000"/>
              </a:schemeClr>
            </a:gs>
            <a:gs pos="100000">
              <a:schemeClr val="accent1">
                <a:hueOff val="0"/>
                <a:satOff val="0"/>
                <a:lumOff val="0"/>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53340" tIns="53340" rIns="53340" bIns="53340" numCol="1" spcCol="1270" anchor="ctr" anchorCtr="0">
          <a:noAutofit/>
        </a:bodyPr>
        <a:lstStyle/>
        <a:p>
          <a:pPr marL="0" lvl="0" indent="0" algn="ctr" defTabSz="622300">
            <a:lnSpc>
              <a:spcPct val="90000"/>
            </a:lnSpc>
            <a:spcBef>
              <a:spcPct val="0"/>
            </a:spcBef>
            <a:spcAft>
              <a:spcPct val="35000"/>
            </a:spcAft>
            <a:buNone/>
          </a:pPr>
          <a:r>
            <a:rPr lang="en-GB" sz="1400" b="1" kern="1200"/>
            <a:t>Capacity</a:t>
          </a:r>
          <a:endParaRPr lang="en-US" sz="1400" kern="1200"/>
        </a:p>
      </dsp:txBody>
      <dsp:txXfrm>
        <a:off x="2150000" y="23305"/>
        <a:ext cx="1186399" cy="694552"/>
      </dsp:txXfrm>
    </dsp:sp>
    <dsp:sp modelId="{82E3E320-53D9-45C9-8A00-F1D7CE6D4FEE}">
      <dsp:nvSpPr>
        <dsp:cNvPr id="0" name=""/>
        <dsp:cNvSpPr/>
      </dsp:nvSpPr>
      <dsp:spPr>
        <a:xfrm>
          <a:off x="3466215" y="218109"/>
          <a:ext cx="260679" cy="304945"/>
        </a:xfrm>
        <a:prstGeom prst="rightArrow">
          <a:avLst>
            <a:gd name="adj1" fmla="val 60000"/>
            <a:gd name="adj2" fmla="val 50000"/>
          </a:avLst>
        </a:prstGeom>
        <a:gradFill rotWithShape="0">
          <a:gsLst>
            <a:gs pos="0">
              <a:schemeClr val="accent1">
                <a:tint val="60000"/>
                <a:hueOff val="0"/>
                <a:satOff val="0"/>
                <a:lumOff val="0"/>
                <a:alphaOff val="0"/>
                <a:lumMod val="110000"/>
                <a:satMod val="105000"/>
                <a:tint val="67000"/>
              </a:schemeClr>
            </a:gs>
            <a:gs pos="50000">
              <a:schemeClr val="accent1">
                <a:tint val="60000"/>
                <a:hueOff val="0"/>
                <a:satOff val="0"/>
                <a:lumOff val="0"/>
                <a:alphaOff val="0"/>
                <a:lumMod val="105000"/>
                <a:satMod val="103000"/>
                <a:tint val="73000"/>
              </a:schemeClr>
            </a:gs>
            <a:gs pos="100000">
              <a:schemeClr val="accent1">
                <a:tint val="60000"/>
                <a:hueOff val="0"/>
                <a:satOff val="0"/>
                <a:lumOff val="0"/>
                <a:alphaOff val="0"/>
                <a:lumMod val="105000"/>
                <a:satMod val="109000"/>
                <a:tint val="81000"/>
              </a:schemeClr>
            </a:gs>
          </a:gsLst>
          <a:lin ang="5400000" scaled="0"/>
        </a:gradFill>
        <a:ln>
          <a:noFill/>
        </a:ln>
        <a:effectLst/>
      </dsp:spPr>
      <dsp:style>
        <a:lnRef idx="0">
          <a:scrgbClr r="0" g="0" b="0"/>
        </a:lnRef>
        <a:fillRef idx="2">
          <a:scrgbClr r="0" g="0" b="0"/>
        </a:fillRef>
        <a:effectRef idx="1">
          <a:scrgbClr r="0" g="0" b="0"/>
        </a:effectRef>
        <a:fontRef idx="minor">
          <a:schemeClr val="dk1"/>
        </a:fontRef>
      </dsp:style>
      <dsp:txBody>
        <a:bodyPr spcFirstLastPara="0" vert="horz" wrap="square" lIns="0" tIns="0" rIns="0" bIns="0" numCol="1" spcCol="1270" anchor="ctr" anchorCtr="0">
          <a:noAutofit/>
        </a:bodyPr>
        <a:lstStyle/>
        <a:p>
          <a:pPr marL="0" lvl="0" indent="0" algn="ctr" defTabSz="488950">
            <a:lnSpc>
              <a:spcPct val="90000"/>
            </a:lnSpc>
            <a:spcBef>
              <a:spcPct val="0"/>
            </a:spcBef>
            <a:spcAft>
              <a:spcPct val="35000"/>
            </a:spcAft>
            <a:buNone/>
          </a:pPr>
          <a:endParaRPr lang="en-US" sz="1100" kern="1200"/>
        </a:p>
      </dsp:txBody>
      <dsp:txXfrm>
        <a:off x="3466215" y="279098"/>
        <a:ext cx="182475" cy="182967"/>
      </dsp:txXfrm>
    </dsp:sp>
    <dsp:sp modelId="{3931DB0F-3D9D-433C-BA89-D5B40E2BD235}">
      <dsp:nvSpPr>
        <dsp:cNvPr id="0" name=""/>
        <dsp:cNvSpPr/>
      </dsp:nvSpPr>
      <dsp:spPr>
        <a:xfrm>
          <a:off x="3849856" y="1696"/>
          <a:ext cx="1229617" cy="737770"/>
        </a:xfrm>
        <a:prstGeom prst="roundRect">
          <a:avLst>
            <a:gd name="adj" fmla="val 10000"/>
          </a:avLst>
        </a:prstGeom>
        <a:gradFill rotWithShape="0">
          <a:gsLst>
            <a:gs pos="0">
              <a:schemeClr val="accent1">
                <a:hueOff val="0"/>
                <a:satOff val="0"/>
                <a:lumOff val="0"/>
                <a:alphaOff val="0"/>
                <a:lumMod val="110000"/>
                <a:satMod val="105000"/>
                <a:tint val="67000"/>
              </a:schemeClr>
            </a:gs>
            <a:gs pos="50000">
              <a:schemeClr val="accent1">
                <a:hueOff val="0"/>
                <a:satOff val="0"/>
                <a:lumOff val="0"/>
                <a:alphaOff val="0"/>
                <a:lumMod val="105000"/>
                <a:satMod val="103000"/>
                <a:tint val="73000"/>
              </a:schemeClr>
            </a:gs>
            <a:gs pos="100000">
              <a:schemeClr val="accent1">
                <a:hueOff val="0"/>
                <a:satOff val="0"/>
                <a:lumOff val="0"/>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53340" tIns="53340" rIns="53340" bIns="53340" numCol="1" spcCol="1270" anchor="ctr" anchorCtr="0">
          <a:noAutofit/>
        </a:bodyPr>
        <a:lstStyle/>
        <a:p>
          <a:pPr marL="0" lvl="0" indent="0" algn="ctr" defTabSz="622300">
            <a:lnSpc>
              <a:spcPct val="90000"/>
            </a:lnSpc>
            <a:spcBef>
              <a:spcPct val="0"/>
            </a:spcBef>
            <a:spcAft>
              <a:spcPct val="35000"/>
            </a:spcAft>
            <a:buNone/>
          </a:pPr>
          <a:r>
            <a:rPr lang="en-GB" sz="1400" b="1" kern="1200"/>
            <a:t>Fairness</a:t>
          </a:r>
          <a:endParaRPr lang="en-US" sz="1400" kern="1200"/>
        </a:p>
      </dsp:txBody>
      <dsp:txXfrm>
        <a:off x="3871465" y="23305"/>
        <a:ext cx="1186399" cy="694552"/>
      </dsp:txXfrm>
    </dsp:sp>
    <dsp:sp modelId="{FD259C6E-29C7-41D4-B933-FA8CD2E531C0}">
      <dsp:nvSpPr>
        <dsp:cNvPr id="0" name=""/>
        <dsp:cNvSpPr/>
      </dsp:nvSpPr>
      <dsp:spPr>
        <a:xfrm rot="5400000">
          <a:off x="4334325" y="825540"/>
          <a:ext cx="260679" cy="304945"/>
        </a:xfrm>
        <a:prstGeom prst="rightArrow">
          <a:avLst>
            <a:gd name="adj1" fmla="val 60000"/>
            <a:gd name="adj2" fmla="val 50000"/>
          </a:avLst>
        </a:prstGeom>
        <a:gradFill rotWithShape="0">
          <a:gsLst>
            <a:gs pos="0">
              <a:schemeClr val="accent1">
                <a:tint val="60000"/>
                <a:hueOff val="0"/>
                <a:satOff val="0"/>
                <a:lumOff val="0"/>
                <a:alphaOff val="0"/>
                <a:lumMod val="110000"/>
                <a:satMod val="105000"/>
                <a:tint val="67000"/>
              </a:schemeClr>
            </a:gs>
            <a:gs pos="50000">
              <a:schemeClr val="accent1">
                <a:tint val="60000"/>
                <a:hueOff val="0"/>
                <a:satOff val="0"/>
                <a:lumOff val="0"/>
                <a:alphaOff val="0"/>
                <a:lumMod val="105000"/>
                <a:satMod val="103000"/>
                <a:tint val="73000"/>
              </a:schemeClr>
            </a:gs>
            <a:gs pos="100000">
              <a:schemeClr val="accent1">
                <a:tint val="60000"/>
                <a:hueOff val="0"/>
                <a:satOff val="0"/>
                <a:lumOff val="0"/>
                <a:alphaOff val="0"/>
                <a:lumMod val="105000"/>
                <a:satMod val="109000"/>
                <a:tint val="81000"/>
              </a:schemeClr>
            </a:gs>
          </a:gsLst>
          <a:lin ang="5400000" scaled="0"/>
        </a:gradFill>
        <a:ln>
          <a:noFill/>
        </a:ln>
        <a:effectLst/>
      </dsp:spPr>
      <dsp:style>
        <a:lnRef idx="0">
          <a:scrgbClr r="0" g="0" b="0"/>
        </a:lnRef>
        <a:fillRef idx="2">
          <a:scrgbClr r="0" g="0" b="0"/>
        </a:fillRef>
        <a:effectRef idx="1">
          <a:scrgbClr r="0" g="0" b="0"/>
        </a:effectRef>
        <a:fontRef idx="minor">
          <a:schemeClr val="dk1"/>
        </a:fontRef>
      </dsp:style>
      <dsp:txBody>
        <a:bodyPr spcFirstLastPara="0" vert="horz" wrap="square" lIns="0" tIns="0" rIns="0" bIns="0" numCol="1" spcCol="1270" anchor="ctr" anchorCtr="0">
          <a:noAutofit/>
        </a:bodyPr>
        <a:lstStyle/>
        <a:p>
          <a:pPr marL="0" lvl="0" indent="0" algn="ctr" defTabSz="488950">
            <a:lnSpc>
              <a:spcPct val="90000"/>
            </a:lnSpc>
            <a:spcBef>
              <a:spcPct val="0"/>
            </a:spcBef>
            <a:spcAft>
              <a:spcPct val="35000"/>
            </a:spcAft>
            <a:buNone/>
          </a:pPr>
          <a:endParaRPr lang="en-US" sz="1100" kern="1200"/>
        </a:p>
      </dsp:txBody>
      <dsp:txXfrm rot="-5400000">
        <a:off x="4373181" y="847673"/>
        <a:ext cx="182967" cy="182475"/>
      </dsp:txXfrm>
    </dsp:sp>
    <dsp:sp modelId="{A71E6008-B6D7-45D5-98DF-64E00B1D1730}">
      <dsp:nvSpPr>
        <dsp:cNvPr id="0" name=""/>
        <dsp:cNvSpPr/>
      </dsp:nvSpPr>
      <dsp:spPr>
        <a:xfrm>
          <a:off x="3849856" y="1231314"/>
          <a:ext cx="1229617" cy="737770"/>
        </a:xfrm>
        <a:prstGeom prst="roundRect">
          <a:avLst>
            <a:gd name="adj" fmla="val 10000"/>
          </a:avLst>
        </a:prstGeom>
        <a:gradFill rotWithShape="0">
          <a:gsLst>
            <a:gs pos="0">
              <a:schemeClr val="accent1">
                <a:hueOff val="0"/>
                <a:satOff val="0"/>
                <a:lumOff val="0"/>
                <a:alphaOff val="0"/>
                <a:lumMod val="110000"/>
                <a:satMod val="105000"/>
                <a:tint val="67000"/>
              </a:schemeClr>
            </a:gs>
            <a:gs pos="50000">
              <a:schemeClr val="accent1">
                <a:hueOff val="0"/>
                <a:satOff val="0"/>
                <a:lumOff val="0"/>
                <a:alphaOff val="0"/>
                <a:lumMod val="105000"/>
                <a:satMod val="103000"/>
                <a:tint val="73000"/>
              </a:schemeClr>
            </a:gs>
            <a:gs pos="100000">
              <a:schemeClr val="accent1">
                <a:hueOff val="0"/>
                <a:satOff val="0"/>
                <a:lumOff val="0"/>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53340" tIns="53340" rIns="53340" bIns="53340" numCol="1" spcCol="1270" anchor="ctr" anchorCtr="0">
          <a:noAutofit/>
        </a:bodyPr>
        <a:lstStyle/>
        <a:p>
          <a:pPr marL="0" lvl="0" indent="0" algn="ctr" defTabSz="622300">
            <a:lnSpc>
              <a:spcPct val="90000"/>
            </a:lnSpc>
            <a:spcBef>
              <a:spcPct val="0"/>
            </a:spcBef>
            <a:spcAft>
              <a:spcPct val="35000"/>
            </a:spcAft>
            <a:buNone/>
          </a:pPr>
          <a:r>
            <a:rPr lang="en-GB" sz="1400" b="1" kern="1200"/>
            <a:t>Feedback</a:t>
          </a:r>
          <a:endParaRPr lang="en-US" sz="1400" kern="1200"/>
        </a:p>
      </dsp:txBody>
      <dsp:txXfrm>
        <a:off x="3871465" y="1252923"/>
        <a:ext cx="1186399" cy="694552"/>
      </dsp:txXfrm>
    </dsp:sp>
    <dsp:sp modelId="{7CB04F1D-D919-4EB4-98C9-578B64816E27}">
      <dsp:nvSpPr>
        <dsp:cNvPr id="0" name=""/>
        <dsp:cNvSpPr/>
      </dsp:nvSpPr>
      <dsp:spPr>
        <a:xfrm rot="10800000">
          <a:off x="3480970" y="1447727"/>
          <a:ext cx="260679" cy="304945"/>
        </a:xfrm>
        <a:prstGeom prst="rightArrow">
          <a:avLst>
            <a:gd name="adj1" fmla="val 60000"/>
            <a:gd name="adj2" fmla="val 50000"/>
          </a:avLst>
        </a:prstGeom>
        <a:gradFill rotWithShape="0">
          <a:gsLst>
            <a:gs pos="0">
              <a:schemeClr val="accent1">
                <a:tint val="60000"/>
                <a:hueOff val="0"/>
                <a:satOff val="0"/>
                <a:lumOff val="0"/>
                <a:alphaOff val="0"/>
                <a:lumMod val="110000"/>
                <a:satMod val="105000"/>
                <a:tint val="67000"/>
              </a:schemeClr>
            </a:gs>
            <a:gs pos="50000">
              <a:schemeClr val="accent1">
                <a:tint val="60000"/>
                <a:hueOff val="0"/>
                <a:satOff val="0"/>
                <a:lumOff val="0"/>
                <a:alphaOff val="0"/>
                <a:lumMod val="105000"/>
                <a:satMod val="103000"/>
                <a:tint val="73000"/>
              </a:schemeClr>
            </a:gs>
            <a:gs pos="100000">
              <a:schemeClr val="accent1">
                <a:tint val="60000"/>
                <a:hueOff val="0"/>
                <a:satOff val="0"/>
                <a:lumOff val="0"/>
                <a:alphaOff val="0"/>
                <a:lumMod val="105000"/>
                <a:satMod val="109000"/>
                <a:tint val="81000"/>
              </a:schemeClr>
            </a:gs>
          </a:gsLst>
          <a:lin ang="5400000" scaled="0"/>
        </a:gradFill>
        <a:ln>
          <a:noFill/>
        </a:ln>
        <a:effectLst/>
      </dsp:spPr>
      <dsp:style>
        <a:lnRef idx="0">
          <a:scrgbClr r="0" g="0" b="0"/>
        </a:lnRef>
        <a:fillRef idx="2">
          <a:scrgbClr r="0" g="0" b="0"/>
        </a:fillRef>
        <a:effectRef idx="1">
          <a:scrgbClr r="0" g="0" b="0"/>
        </a:effectRef>
        <a:fontRef idx="minor">
          <a:schemeClr val="dk1"/>
        </a:fontRef>
      </dsp:style>
      <dsp:txBody>
        <a:bodyPr spcFirstLastPara="0" vert="horz" wrap="square" lIns="0" tIns="0" rIns="0" bIns="0" numCol="1" spcCol="1270" anchor="ctr" anchorCtr="0">
          <a:noAutofit/>
        </a:bodyPr>
        <a:lstStyle/>
        <a:p>
          <a:pPr marL="0" lvl="0" indent="0" algn="ctr" defTabSz="488950">
            <a:lnSpc>
              <a:spcPct val="90000"/>
            </a:lnSpc>
            <a:spcBef>
              <a:spcPct val="0"/>
            </a:spcBef>
            <a:spcAft>
              <a:spcPct val="35000"/>
            </a:spcAft>
            <a:buNone/>
          </a:pPr>
          <a:endParaRPr lang="en-US" sz="1100" kern="1200"/>
        </a:p>
      </dsp:txBody>
      <dsp:txXfrm rot="10800000">
        <a:off x="3559174" y="1508716"/>
        <a:ext cx="182475" cy="182967"/>
      </dsp:txXfrm>
    </dsp:sp>
    <dsp:sp modelId="{F31C2949-AD25-4E50-8C15-E857C1CD7354}">
      <dsp:nvSpPr>
        <dsp:cNvPr id="0" name=""/>
        <dsp:cNvSpPr/>
      </dsp:nvSpPr>
      <dsp:spPr>
        <a:xfrm>
          <a:off x="2128391" y="1231314"/>
          <a:ext cx="1229617" cy="737770"/>
        </a:xfrm>
        <a:prstGeom prst="roundRect">
          <a:avLst>
            <a:gd name="adj" fmla="val 10000"/>
          </a:avLst>
        </a:prstGeom>
        <a:gradFill rotWithShape="0">
          <a:gsLst>
            <a:gs pos="0">
              <a:schemeClr val="accent1">
                <a:hueOff val="0"/>
                <a:satOff val="0"/>
                <a:lumOff val="0"/>
                <a:alphaOff val="0"/>
                <a:lumMod val="110000"/>
                <a:satMod val="105000"/>
                <a:tint val="67000"/>
              </a:schemeClr>
            </a:gs>
            <a:gs pos="50000">
              <a:schemeClr val="accent1">
                <a:hueOff val="0"/>
                <a:satOff val="0"/>
                <a:lumOff val="0"/>
                <a:alphaOff val="0"/>
                <a:lumMod val="105000"/>
                <a:satMod val="103000"/>
                <a:tint val="73000"/>
              </a:schemeClr>
            </a:gs>
            <a:gs pos="100000">
              <a:schemeClr val="accent1">
                <a:hueOff val="0"/>
                <a:satOff val="0"/>
                <a:lumOff val="0"/>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53340" tIns="53340" rIns="53340" bIns="53340" numCol="1" spcCol="1270" anchor="ctr" anchorCtr="0">
          <a:noAutofit/>
        </a:bodyPr>
        <a:lstStyle/>
        <a:p>
          <a:pPr marL="0" lvl="0" indent="0" algn="ctr" defTabSz="622300">
            <a:lnSpc>
              <a:spcPct val="90000"/>
            </a:lnSpc>
            <a:spcBef>
              <a:spcPct val="0"/>
            </a:spcBef>
            <a:spcAft>
              <a:spcPct val="35000"/>
            </a:spcAft>
            <a:buNone/>
          </a:pPr>
          <a:r>
            <a:rPr lang="en-GB" sz="1400" b="1" kern="1200"/>
            <a:t>Opportunities to learn and develop</a:t>
          </a:r>
          <a:endParaRPr lang="en-US" sz="1400" kern="1200"/>
        </a:p>
      </dsp:txBody>
      <dsp:txXfrm>
        <a:off x="2150000" y="1252923"/>
        <a:ext cx="1186399" cy="694552"/>
      </dsp:txXfrm>
    </dsp:sp>
    <dsp:sp modelId="{C299AA98-07F1-4EF2-B291-A327D2C297E0}">
      <dsp:nvSpPr>
        <dsp:cNvPr id="0" name=""/>
        <dsp:cNvSpPr/>
      </dsp:nvSpPr>
      <dsp:spPr>
        <a:xfrm rot="10800000">
          <a:off x="1759505" y="1447727"/>
          <a:ext cx="260679" cy="304945"/>
        </a:xfrm>
        <a:prstGeom prst="rightArrow">
          <a:avLst>
            <a:gd name="adj1" fmla="val 60000"/>
            <a:gd name="adj2" fmla="val 50000"/>
          </a:avLst>
        </a:prstGeom>
        <a:gradFill rotWithShape="0">
          <a:gsLst>
            <a:gs pos="0">
              <a:schemeClr val="accent1">
                <a:tint val="60000"/>
                <a:hueOff val="0"/>
                <a:satOff val="0"/>
                <a:lumOff val="0"/>
                <a:alphaOff val="0"/>
                <a:lumMod val="110000"/>
                <a:satMod val="105000"/>
                <a:tint val="67000"/>
              </a:schemeClr>
            </a:gs>
            <a:gs pos="50000">
              <a:schemeClr val="accent1">
                <a:tint val="60000"/>
                <a:hueOff val="0"/>
                <a:satOff val="0"/>
                <a:lumOff val="0"/>
                <a:alphaOff val="0"/>
                <a:lumMod val="105000"/>
                <a:satMod val="103000"/>
                <a:tint val="73000"/>
              </a:schemeClr>
            </a:gs>
            <a:gs pos="100000">
              <a:schemeClr val="accent1">
                <a:tint val="60000"/>
                <a:hueOff val="0"/>
                <a:satOff val="0"/>
                <a:lumOff val="0"/>
                <a:alphaOff val="0"/>
                <a:lumMod val="105000"/>
                <a:satMod val="109000"/>
                <a:tint val="81000"/>
              </a:schemeClr>
            </a:gs>
          </a:gsLst>
          <a:lin ang="5400000" scaled="0"/>
        </a:gradFill>
        <a:ln>
          <a:noFill/>
        </a:ln>
        <a:effectLst/>
      </dsp:spPr>
      <dsp:style>
        <a:lnRef idx="0">
          <a:scrgbClr r="0" g="0" b="0"/>
        </a:lnRef>
        <a:fillRef idx="2">
          <a:scrgbClr r="0" g="0" b="0"/>
        </a:fillRef>
        <a:effectRef idx="1">
          <a:scrgbClr r="0" g="0" b="0"/>
        </a:effectRef>
        <a:fontRef idx="minor">
          <a:schemeClr val="dk1"/>
        </a:fontRef>
      </dsp:style>
      <dsp:txBody>
        <a:bodyPr spcFirstLastPara="0" vert="horz" wrap="square" lIns="0" tIns="0" rIns="0" bIns="0" numCol="1" spcCol="1270" anchor="ctr" anchorCtr="0">
          <a:noAutofit/>
        </a:bodyPr>
        <a:lstStyle/>
        <a:p>
          <a:pPr marL="0" lvl="0" indent="0" algn="ctr" defTabSz="488950">
            <a:lnSpc>
              <a:spcPct val="90000"/>
            </a:lnSpc>
            <a:spcBef>
              <a:spcPct val="0"/>
            </a:spcBef>
            <a:spcAft>
              <a:spcPct val="35000"/>
            </a:spcAft>
            <a:buNone/>
          </a:pPr>
          <a:endParaRPr lang="en-US" sz="1100" kern="1200"/>
        </a:p>
      </dsp:txBody>
      <dsp:txXfrm rot="10800000">
        <a:off x="1837709" y="1508716"/>
        <a:ext cx="182475" cy="182967"/>
      </dsp:txXfrm>
    </dsp:sp>
    <dsp:sp modelId="{07CE6BB9-65A4-4A80-9EDE-4EF97083BC4E}">
      <dsp:nvSpPr>
        <dsp:cNvPr id="0" name=""/>
        <dsp:cNvSpPr/>
      </dsp:nvSpPr>
      <dsp:spPr>
        <a:xfrm>
          <a:off x="406925" y="1231314"/>
          <a:ext cx="1229617" cy="737770"/>
        </a:xfrm>
        <a:prstGeom prst="roundRect">
          <a:avLst>
            <a:gd name="adj" fmla="val 10000"/>
          </a:avLst>
        </a:prstGeom>
        <a:gradFill rotWithShape="0">
          <a:gsLst>
            <a:gs pos="0">
              <a:schemeClr val="accent1">
                <a:hueOff val="0"/>
                <a:satOff val="0"/>
                <a:lumOff val="0"/>
                <a:alphaOff val="0"/>
                <a:lumMod val="110000"/>
                <a:satMod val="105000"/>
                <a:tint val="67000"/>
              </a:schemeClr>
            </a:gs>
            <a:gs pos="50000">
              <a:schemeClr val="accent1">
                <a:hueOff val="0"/>
                <a:satOff val="0"/>
                <a:lumOff val="0"/>
                <a:alphaOff val="0"/>
                <a:lumMod val="105000"/>
                <a:satMod val="103000"/>
                <a:tint val="73000"/>
              </a:schemeClr>
            </a:gs>
            <a:gs pos="100000">
              <a:schemeClr val="accent1">
                <a:hueOff val="0"/>
                <a:satOff val="0"/>
                <a:lumOff val="0"/>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53340" tIns="53340" rIns="53340" bIns="53340" numCol="1" spcCol="1270" anchor="ctr" anchorCtr="0">
          <a:noAutofit/>
        </a:bodyPr>
        <a:lstStyle/>
        <a:p>
          <a:pPr marL="0" lvl="0" indent="0" algn="ctr" defTabSz="622300">
            <a:lnSpc>
              <a:spcPct val="90000"/>
            </a:lnSpc>
            <a:spcBef>
              <a:spcPct val="0"/>
            </a:spcBef>
            <a:spcAft>
              <a:spcPct val="35000"/>
            </a:spcAft>
            <a:buNone/>
          </a:pPr>
          <a:r>
            <a:rPr lang="en-GB" sz="1400" b="1" kern="1200"/>
            <a:t>Task variety</a:t>
          </a:r>
          <a:endParaRPr lang="en-US" sz="1400" kern="1200"/>
        </a:p>
      </dsp:txBody>
      <dsp:txXfrm>
        <a:off x="428534" y="1252923"/>
        <a:ext cx="1186399" cy="694552"/>
      </dsp:txXfrm>
    </dsp:sp>
    <dsp:sp modelId="{9AD47E1F-5578-4177-83A4-953543280762}">
      <dsp:nvSpPr>
        <dsp:cNvPr id="0" name=""/>
        <dsp:cNvSpPr/>
      </dsp:nvSpPr>
      <dsp:spPr>
        <a:xfrm rot="5400000">
          <a:off x="891395" y="2055158"/>
          <a:ext cx="260679" cy="304945"/>
        </a:xfrm>
        <a:prstGeom prst="rightArrow">
          <a:avLst>
            <a:gd name="adj1" fmla="val 60000"/>
            <a:gd name="adj2" fmla="val 50000"/>
          </a:avLst>
        </a:prstGeom>
        <a:gradFill rotWithShape="0">
          <a:gsLst>
            <a:gs pos="0">
              <a:schemeClr val="accent1">
                <a:tint val="60000"/>
                <a:hueOff val="0"/>
                <a:satOff val="0"/>
                <a:lumOff val="0"/>
                <a:alphaOff val="0"/>
                <a:lumMod val="110000"/>
                <a:satMod val="105000"/>
                <a:tint val="67000"/>
              </a:schemeClr>
            </a:gs>
            <a:gs pos="50000">
              <a:schemeClr val="accent1">
                <a:tint val="60000"/>
                <a:hueOff val="0"/>
                <a:satOff val="0"/>
                <a:lumOff val="0"/>
                <a:alphaOff val="0"/>
                <a:lumMod val="105000"/>
                <a:satMod val="103000"/>
                <a:tint val="73000"/>
              </a:schemeClr>
            </a:gs>
            <a:gs pos="100000">
              <a:schemeClr val="accent1">
                <a:tint val="60000"/>
                <a:hueOff val="0"/>
                <a:satOff val="0"/>
                <a:lumOff val="0"/>
                <a:alphaOff val="0"/>
                <a:lumMod val="105000"/>
                <a:satMod val="109000"/>
                <a:tint val="81000"/>
              </a:schemeClr>
            </a:gs>
          </a:gsLst>
          <a:lin ang="5400000" scaled="0"/>
        </a:gradFill>
        <a:ln>
          <a:noFill/>
        </a:ln>
        <a:effectLst/>
      </dsp:spPr>
      <dsp:style>
        <a:lnRef idx="0">
          <a:scrgbClr r="0" g="0" b="0"/>
        </a:lnRef>
        <a:fillRef idx="2">
          <a:scrgbClr r="0" g="0" b="0"/>
        </a:fillRef>
        <a:effectRef idx="1">
          <a:scrgbClr r="0" g="0" b="0"/>
        </a:effectRef>
        <a:fontRef idx="minor">
          <a:schemeClr val="dk1"/>
        </a:fontRef>
      </dsp:style>
      <dsp:txBody>
        <a:bodyPr spcFirstLastPara="0" vert="horz" wrap="square" lIns="0" tIns="0" rIns="0" bIns="0" numCol="1" spcCol="1270" anchor="ctr" anchorCtr="0">
          <a:noAutofit/>
        </a:bodyPr>
        <a:lstStyle/>
        <a:p>
          <a:pPr marL="0" lvl="0" indent="0" algn="ctr" defTabSz="488950">
            <a:lnSpc>
              <a:spcPct val="90000"/>
            </a:lnSpc>
            <a:spcBef>
              <a:spcPct val="0"/>
            </a:spcBef>
            <a:spcAft>
              <a:spcPct val="35000"/>
            </a:spcAft>
            <a:buNone/>
          </a:pPr>
          <a:endParaRPr lang="en-US" sz="1100" kern="1200"/>
        </a:p>
      </dsp:txBody>
      <dsp:txXfrm rot="-5400000">
        <a:off x="930251" y="2077291"/>
        <a:ext cx="182967" cy="182475"/>
      </dsp:txXfrm>
    </dsp:sp>
    <dsp:sp modelId="{17A24F09-E1BE-42C3-BCC8-491D276731B7}">
      <dsp:nvSpPr>
        <dsp:cNvPr id="0" name=""/>
        <dsp:cNvSpPr/>
      </dsp:nvSpPr>
      <dsp:spPr>
        <a:xfrm>
          <a:off x="406925" y="2460932"/>
          <a:ext cx="1229617" cy="737770"/>
        </a:xfrm>
        <a:prstGeom prst="roundRect">
          <a:avLst>
            <a:gd name="adj" fmla="val 10000"/>
          </a:avLst>
        </a:prstGeom>
        <a:gradFill rotWithShape="0">
          <a:gsLst>
            <a:gs pos="0">
              <a:schemeClr val="accent1">
                <a:hueOff val="0"/>
                <a:satOff val="0"/>
                <a:lumOff val="0"/>
                <a:alphaOff val="0"/>
                <a:lumMod val="110000"/>
                <a:satMod val="105000"/>
                <a:tint val="67000"/>
              </a:schemeClr>
            </a:gs>
            <a:gs pos="50000">
              <a:schemeClr val="accent1">
                <a:hueOff val="0"/>
                <a:satOff val="0"/>
                <a:lumOff val="0"/>
                <a:alphaOff val="0"/>
                <a:lumMod val="105000"/>
                <a:satMod val="103000"/>
                <a:tint val="73000"/>
              </a:schemeClr>
            </a:gs>
            <a:gs pos="100000">
              <a:schemeClr val="accent1">
                <a:hueOff val="0"/>
                <a:satOff val="0"/>
                <a:lumOff val="0"/>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53340" tIns="53340" rIns="53340" bIns="53340" numCol="1" spcCol="1270" anchor="ctr" anchorCtr="0">
          <a:noAutofit/>
        </a:bodyPr>
        <a:lstStyle/>
        <a:p>
          <a:pPr marL="0" lvl="0" indent="0" algn="ctr" defTabSz="622300">
            <a:lnSpc>
              <a:spcPct val="90000"/>
            </a:lnSpc>
            <a:spcBef>
              <a:spcPct val="0"/>
            </a:spcBef>
            <a:spcAft>
              <a:spcPct val="35000"/>
            </a:spcAft>
            <a:buNone/>
          </a:pPr>
          <a:r>
            <a:rPr lang="en-GB" sz="1400" b="1" kern="1200"/>
            <a:t>Responsibility</a:t>
          </a:r>
          <a:endParaRPr lang="en-US" sz="1400" kern="1200"/>
        </a:p>
      </dsp:txBody>
      <dsp:txXfrm>
        <a:off x="428534" y="2482541"/>
        <a:ext cx="1186399" cy="694552"/>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95249979-12FB-412C-9218-3CAF0B8D3AFE}">
      <dsp:nvSpPr>
        <dsp:cNvPr id="0" name=""/>
        <dsp:cNvSpPr/>
      </dsp:nvSpPr>
      <dsp:spPr>
        <a:xfrm>
          <a:off x="0" y="281519"/>
          <a:ext cx="5486400" cy="453600"/>
        </a:xfrm>
        <a:prstGeom prst="rect">
          <a:avLst/>
        </a:prstGeom>
        <a:solidFill>
          <a:schemeClr val="dk2">
            <a:alpha val="90000"/>
            <a:tint val="40000"/>
            <a:hueOff val="0"/>
            <a:satOff val="0"/>
            <a:lumOff val="0"/>
            <a:alphaOff val="0"/>
          </a:schemeClr>
        </a:solidFill>
        <a:ln w="12700" cap="flat" cmpd="sng" algn="ctr">
          <a:solidFill>
            <a:schemeClr val="dk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F11426B5-330C-4AEB-8606-26B2CDD701ED}">
      <dsp:nvSpPr>
        <dsp:cNvPr id="0" name=""/>
        <dsp:cNvSpPr/>
      </dsp:nvSpPr>
      <dsp:spPr>
        <a:xfrm>
          <a:off x="274320" y="15839"/>
          <a:ext cx="3840480" cy="531360"/>
        </a:xfrm>
        <a:prstGeom prst="roundRect">
          <a:avLst/>
        </a:prstGeom>
        <a:solidFill>
          <a:schemeClr val="lt1">
            <a:hueOff val="0"/>
            <a:satOff val="0"/>
            <a:lumOff val="0"/>
            <a:alphaOff val="0"/>
          </a:schemeClr>
        </a:solidFill>
        <a:ln w="12700" cap="flat" cmpd="sng" algn="ctr">
          <a:solidFill>
            <a:schemeClr val="dk2">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45161" tIns="0" rIns="145161" bIns="0" numCol="1" spcCol="1270" anchor="ctr" anchorCtr="0">
          <a:noAutofit/>
        </a:bodyPr>
        <a:lstStyle/>
        <a:p>
          <a:pPr marL="0" lvl="0" indent="0" algn="l" defTabSz="800100">
            <a:lnSpc>
              <a:spcPct val="90000"/>
            </a:lnSpc>
            <a:spcBef>
              <a:spcPct val="0"/>
            </a:spcBef>
            <a:spcAft>
              <a:spcPct val="35000"/>
            </a:spcAft>
            <a:buNone/>
          </a:pPr>
          <a:r>
            <a:rPr lang="en-GB" sz="1800" b="1" kern="1200"/>
            <a:t>Employee engagement survey</a:t>
          </a:r>
          <a:endParaRPr lang="en-US" sz="1800" kern="1200"/>
        </a:p>
      </dsp:txBody>
      <dsp:txXfrm>
        <a:off x="300259" y="41778"/>
        <a:ext cx="3788602" cy="479482"/>
      </dsp:txXfrm>
    </dsp:sp>
    <dsp:sp modelId="{FCD9EDAC-0F7D-4738-BE5A-A79FC0B7BA85}">
      <dsp:nvSpPr>
        <dsp:cNvPr id="0" name=""/>
        <dsp:cNvSpPr/>
      </dsp:nvSpPr>
      <dsp:spPr>
        <a:xfrm>
          <a:off x="0" y="1098000"/>
          <a:ext cx="5486400" cy="453600"/>
        </a:xfrm>
        <a:prstGeom prst="rect">
          <a:avLst/>
        </a:prstGeom>
        <a:solidFill>
          <a:schemeClr val="dk2">
            <a:alpha val="90000"/>
            <a:tint val="40000"/>
            <a:hueOff val="0"/>
            <a:satOff val="0"/>
            <a:lumOff val="0"/>
            <a:alphaOff val="0"/>
          </a:schemeClr>
        </a:solidFill>
        <a:ln w="12700" cap="flat" cmpd="sng" algn="ctr">
          <a:solidFill>
            <a:schemeClr val="dk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3DF77391-1BC4-468A-82F8-520CA7337B4D}">
      <dsp:nvSpPr>
        <dsp:cNvPr id="0" name=""/>
        <dsp:cNvSpPr/>
      </dsp:nvSpPr>
      <dsp:spPr>
        <a:xfrm>
          <a:off x="274320" y="832320"/>
          <a:ext cx="3840480" cy="531360"/>
        </a:xfrm>
        <a:prstGeom prst="roundRect">
          <a:avLst/>
        </a:prstGeom>
        <a:solidFill>
          <a:schemeClr val="lt1">
            <a:hueOff val="0"/>
            <a:satOff val="0"/>
            <a:lumOff val="0"/>
            <a:alphaOff val="0"/>
          </a:schemeClr>
        </a:solidFill>
        <a:ln w="12700" cap="flat" cmpd="sng" algn="ctr">
          <a:solidFill>
            <a:schemeClr val="dk2">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45161" tIns="0" rIns="145161" bIns="0" numCol="1" spcCol="1270" anchor="ctr" anchorCtr="0">
          <a:noAutofit/>
        </a:bodyPr>
        <a:lstStyle/>
        <a:p>
          <a:pPr marL="0" lvl="0" indent="0" algn="l" defTabSz="800100">
            <a:lnSpc>
              <a:spcPct val="90000"/>
            </a:lnSpc>
            <a:spcBef>
              <a:spcPct val="0"/>
            </a:spcBef>
            <a:spcAft>
              <a:spcPct val="35000"/>
            </a:spcAft>
            <a:buNone/>
          </a:pPr>
          <a:r>
            <a:rPr lang="en-GB" sz="1800" b="1" kern="1200"/>
            <a:t>HR software</a:t>
          </a:r>
          <a:endParaRPr lang="en-US" sz="1800" kern="1200"/>
        </a:p>
      </dsp:txBody>
      <dsp:txXfrm>
        <a:off x="300259" y="858259"/>
        <a:ext cx="3788602" cy="479482"/>
      </dsp:txXfrm>
    </dsp:sp>
    <dsp:sp modelId="{DFE71C2D-38B9-4D9B-A182-ABEEE0B6BCCC}">
      <dsp:nvSpPr>
        <dsp:cNvPr id="0" name=""/>
        <dsp:cNvSpPr/>
      </dsp:nvSpPr>
      <dsp:spPr>
        <a:xfrm>
          <a:off x="0" y="1914480"/>
          <a:ext cx="5486400" cy="453600"/>
        </a:xfrm>
        <a:prstGeom prst="rect">
          <a:avLst/>
        </a:prstGeom>
        <a:solidFill>
          <a:schemeClr val="dk2">
            <a:alpha val="90000"/>
            <a:tint val="40000"/>
            <a:hueOff val="0"/>
            <a:satOff val="0"/>
            <a:lumOff val="0"/>
            <a:alphaOff val="0"/>
          </a:schemeClr>
        </a:solidFill>
        <a:ln w="12700" cap="flat" cmpd="sng" algn="ctr">
          <a:solidFill>
            <a:schemeClr val="dk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4CD86778-A276-4B0F-8DDA-FB137632CB90}">
      <dsp:nvSpPr>
        <dsp:cNvPr id="0" name=""/>
        <dsp:cNvSpPr/>
      </dsp:nvSpPr>
      <dsp:spPr>
        <a:xfrm>
          <a:off x="274320" y="1648800"/>
          <a:ext cx="3840480" cy="531360"/>
        </a:xfrm>
        <a:prstGeom prst="roundRect">
          <a:avLst/>
        </a:prstGeom>
        <a:solidFill>
          <a:schemeClr val="lt1">
            <a:hueOff val="0"/>
            <a:satOff val="0"/>
            <a:lumOff val="0"/>
            <a:alphaOff val="0"/>
          </a:schemeClr>
        </a:solidFill>
        <a:ln w="12700" cap="flat" cmpd="sng" algn="ctr">
          <a:solidFill>
            <a:schemeClr val="dk2">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45161" tIns="0" rIns="145161" bIns="0" numCol="1" spcCol="1270" anchor="ctr" anchorCtr="0">
          <a:noAutofit/>
        </a:bodyPr>
        <a:lstStyle/>
        <a:p>
          <a:pPr marL="0" lvl="0" indent="0" algn="l" defTabSz="800100">
            <a:lnSpc>
              <a:spcPct val="90000"/>
            </a:lnSpc>
            <a:spcBef>
              <a:spcPct val="0"/>
            </a:spcBef>
            <a:spcAft>
              <a:spcPct val="35000"/>
            </a:spcAft>
            <a:buNone/>
          </a:pPr>
          <a:r>
            <a:rPr lang="en-GB" sz="1800" b="1" kern="1200"/>
            <a:t>Social media</a:t>
          </a:r>
          <a:endParaRPr lang="en-US" sz="1800" kern="1200"/>
        </a:p>
      </dsp:txBody>
      <dsp:txXfrm>
        <a:off x="300259" y="1674739"/>
        <a:ext cx="3788602" cy="479482"/>
      </dsp:txXfrm>
    </dsp:sp>
    <dsp:sp modelId="{3F3809F9-CE4D-483A-B0B5-B00BE98C1CD0}">
      <dsp:nvSpPr>
        <dsp:cNvPr id="0" name=""/>
        <dsp:cNvSpPr/>
      </dsp:nvSpPr>
      <dsp:spPr>
        <a:xfrm>
          <a:off x="0" y="2730960"/>
          <a:ext cx="5486400" cy="453600"/>
        </a:xfrm>
        <a:prstGeom prst="rect">
          <a:avLst/>
        </a:prstGeom>
        <a:solidFill>
          <a:schemeClr val="dk2">
            <a:alpha val="90000"/>
            <a:tint val="40000"/>
            <a:hueOff val="0"/>
            <a:satOff val="0"/>
            <a:lumOff val="0"/>
            <a:alphaOff val="0"/>
          </a:schemeClr>
        </a:solidFill>
        <a:ln w="12700" cap="flat" cmpd="sng" algn="ctr">
          <a:solidFill>
            <a:schemeClr val="dk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5E7CB72E-F54F-4B63-9CA3-8DA2E9ABD05B}">
      <dsp:nvSpPr>
        <dsp:cNvPr id="0" name=""/>
        <dsp:cNvSpPr/>
      </dsp:nvSpPr>
      <dsp:spPr>
        <a:xfrm>
          <a:off x="274320" y="2465280"/>
          <a:ext cx="3840480" cy="531360"/>
        </a:xfrm>
        <a:prstGeom prst="roundRect">
          <a:avLst/>
        </a:prstGeom>
        <a:solidFill>
          <a:schemeClr val="lt1">
            <a:hueOff val="0"/>
            <a:satOff val="0"/>
            <a:lumOff val="0"/>
            <a:alphaOff val="0"/>
          </a:schemeClr>
        </a:solidFill>
        <a:ln w="12700" cap="flat" cmpd="sng" algn="ctr">
          <a:solidFill>
            <a:schemeClr val="dk2">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45161" tIns="0" rIns="145161" bIns="0" numCol="1" spcCol="1270" anchor="ctr" anchorCtr="0">
          <a:noAutofit/>
        </a:bodyPr>
        <a:lstStyle/>
        <a:p>
          <a:pPr marL="0" lvl="0" indent="0" algn="l" defTabSz="800100">
            <a:lnSpc>
              <a:spcPct val="90000"/>
            </a:lnSpc>
            <a:spcBef>
              <a:spcPct val="0"/>
            </a:spcBef>
            <a:spcAft>
              <a:spcPct val="35000"/>
            </a:spcAft>
            <a:buNone/>
          </a:pPr>
          <a:r>
            <a:rPr lang="en-GB" sz="1800" b="1" kern="1200"/>
            <a:t>Interviews</a:t>
          </a:r>
          <a:endParaRPr lang="en-US" sz="1800" kern="1200"/>
        </a:p>
      </dsp:txBody>
      <dsp:txXfrm>
        <a:off x="300259" y="2491219"/>
        <a:ext cx="3788602" cy="479482"/>
      </dsp:txXfrm>
    </dsp:sp>
  </dsp:spTree>
</dsp:drawing>
</file>

<file path=word/diagrams/drawing3.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F14EB0A7-6D07-4C57-A9CE-5A15CDDDCD00}">
      <dsp:nvSpPr>
        <dsp:cNvPr id="0" name=""/>
        <dsp:cNvSpPr/>
      </dsp:nvSpPr>
      <dsp:spPr>
        <a:xfrm>
          <a:off x="0" y="0"/>
          <a:ext cx="4389120" cy="704088"/>
        </a:xfrm>
        <a:prstGeom prst="roundRect">
          <a:avLst>
            <a:gd name="adj" fmla="val 10000"/>
          </a:avLst>
        </a:prstGeom>
        <a:gradFill rotWithShape="0">
          <a:gsLst>
            <a:gs pos="0">
              <a:schemeClr val="accent1">
                <a:hueOff val="0"/>
                <a:satOff val="0"/>
                <a:lumOff val="0"/>
                <a:alphaOff val="0"/>
                <a:lumMod val="110000"/>
                <a:satMod val="105000"/>
                <a:tint val="67000"/>
              </a:schemeClr>
            </a:gs>
            <a:gs pos="50000">
              <a:schemeClr val="accent1">
                <a:hueOff val="0"/>
                <a:satOff val="0"/>
                <a:lumOff val="0"/>
                <a:alphaOff val="0"/>
                <a:lumMod val="105000"/>
                <a:satMod val="103000"/>
                <a:tint val="73000"/>
              </a:schemeClr>
            </a:gs>
            <a:gs pos="100000">
              <a:schemeClr val="accent1">
                <a:hueOff val="0"/>
                <a:satOff val="0"/>
                <a:lumOff val="0"/>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102870" tIns="102870" rIns="102870" bIns="102870" numCol="1" spcCol="1270" anchor="ctr" anchorCtr="0">
          <a:noAutofit/>
        </a:bodyPr>
        <a:lstStyle/>
        <a:p>
          <a:pPr marL="0" lvl="0" indent="0" algn="l" defTabSz="1200150">
            <a:lnSpc>
              <a:spcPct val="90000"/>
            </a:lnSpc>
            <a:spcBef>
              <a:spcPct val="0"/>
            </a:spcBef>
            <a:spcAft>
              <a:spcPct val="35000"/>
            </a:spcAft>
            <a:buNone/>
          </a:pPr>
          <a:r>
            <a:rPr lang="en-GB" sz="2700" b="1" kern="1200"/>
            <a:t>Financial compensation</a:t>
          </a:r>
          <a:endParaRPr lang="en-US" sz="2700" kern="1200"/>
        </a:p>
      </dsp:txBody>
      <dsp:txXfrm>
        <a:off x="20622" y="20622"/>
        <a:ext cx="3569858" cy="662844"/>
      </dsp:txXfrm>
    </dsp:sp>
    <dsp:sp modelId="{8E66A185-F4BB-4405-AC29-EBBB94F4ACC2}">
      <dsp:nvSpPr>
        <dsp:cNvPr id="0" name=""/>
        <dsp:cNvSpPr/>
      </dsp:nvSpPr>
      <dsp:spPr>
        <a:xfrm>
          <a:off x="367588" y="832104"/>
          <a:ext cx="4389120" cy="704088"/>
        </a:xfrm>
        <a:prstGeom prst="roundRect">
          <a:avLst>
            <a:gd name="adj" fmla="val 10000"/>
          </a:avLst>
        </a:prstGeom>
        <a:gradFill rotWithShape="0">
          <a:gsLst>
            <a:gs pos="0">
              <a:schemeClr val="accent1">
                <a:hueOff val="0"/>
                <a:satOff val="0"/>
                <a:lumOff val="0"/>
                <a:alphaOff val="0"/>
                <a:lumMod val="110000"/>
                <a:satMod val="105000"/>
                <a:tint val="67000"/>
              </a:schemeClr>
            </a:gs>
            <a:gs pos="50000">
              <a:schemeClr val="accent1">
                <a:hueOff val="0"/>
                <a:satOff val="0"/>
                <a:lumOff val="0"/>
                <a:alphaOff val="0"/>
                <a:lumMod val="105000"/>
                <a:satMod val="103000"/>
                <a:tint val="73000"/>
              </a:schemeClr>
            </a:gs>
            <a:gs pos="100000">
              <a:schemeClr val="accent1">
                <a:hueOff val="0"/>
                <a:satOff val="0"/>
                <a:lumOff val="0"/>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102870" tIns="102870" rIns="102870" bIns="102870" numCol="1" spcCol="1270" anchor="ctr" anchorCtr="0">
          <a:noAutofit/>
        </a:bodyPr>
        <a:lstStyle/>
        <a:p>
          <a:pPr marL="0" lvl="0" indent="0" algn="l" defTabSz="1200150">
            <a:lnSpc>
              <a:spcPct val="90000"/>
            </a:lnSpc>
            <a:spcBef>
              <a:spcPct val="0"/>
            </a:spcBef>
            <a:spcAft>
              <a:spcPct val="35000"/>
            </a:spcAft>
            <a:buNone/>
          </a:pPr>
          <a:r>
            <a:rPr lang="en-GB" sz="2700" b="1" kern="1200"/>
            <a:t>Employment benefit</a:t>
          </a:r>
          <a:endParaRPr lang="en-US" sz="2700" kern="1200"/>
        </a:p>
      </dsp:txBody>
      <dsp:txXfrm>
        <a:off x="388210" y="852726"/>
        <a:ext cx="3522630" cy="662844"/>
      </dsp:txXfrm>
    </dsp:sp>
    <dsp:sp modelId="{573296C5-49E5-486F-B1AF-8E5F0EB4279C}">
      <dsp:nvSpPr>
        <dsp:cNvPr id="0" name=""/>
        <dsp:cNvSpPr/>
      </dsp:nvSpPr>
      <dsp:spPr>
        <a:xfrm>
          <a:off x="729691" y="1664208"/>
          <a:ext cx="4389120" cy="704088"/>
        </a:xfrm>
        <a:prstGeom prst="roundRect">
          <a:avLst>
            <a:gd name="adj" fmla="val 10000"/>
          </a:avLst>
        </a:prstGeom>
        <a:gradFill rotWithShape="0">
          <a:gsLst>
            <a:gs pos="0">
              <a:schemeClr val="accent1">
                <a:hueOff val="0"/>
                <a:satOff val="0"/>
                <a:lumOff val="0"/>
                <a:alphaOff val="0"/>
                <a:lumMod val="110000"/>
                <a:satMod val="105000"/>
                <a:tint val="67000"/>
              </a:schemeClr>
            </a:gs>
            <a:gs pos="50000">
              <a:schemeClr val="accent1">
                <a:hueOff val="0"/>
                <a:satOff val="0"/>
                <a:lumOff val="0"/>
                <a:alphaOff val="0"/>
                <a:lumMod val="105000"/>
                <a:satMod val="103000"/>
                <a:tint val="73000"/>
              </a:schemeClr>
            </a:gs>
            <a:gs pos="100000">
              <a:schemeClr val="accent1">
                <a:hueOff val="0"/>
                <a:satOff val="0"/>
                <a:lumOff val="0"/>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102870" tIns="102870" rIns="102870" bIns="102870" numCol="1" spcCol="1270" anchor="ctr" anchorCtr="0">
          <a:noAutofit/>
        </a:bodyPr>
        <a:lstStyle/>
        <a:p>
          <a:pPr marL="0" lvl="0" indent="0" algn="l" defTabSz="1200150">
            <a:lnSpc>
              <a:spcPct val="90000"/>
            </a:lnSpc>
            <a:spcBef>
              <a:spcPct val="0"/>
            </a:spcBef>
            <a:spcAft>
              <a:spcPct val="35000"/>
            </a:spcAft>
            <a:buNone/>
          </a:pPr>
          <a:r>
            <a:rPr lang="en-GB" sz="2700" b="1" kern="1200"/>
            <a:t>Career Development</a:t>
          </a:r>
          <a:endParaRPr lang="en-US" sz="2700" kern="1200"/>
        </a:p>
      </dsp:txBody>
      <dsp:txXfrm>
        <a:off x="750313" y="1684830"/>
        <a:ext cx="3528116" cy="662844"/>
      </dsp:txXfrm>
    </dsp:sp>
    <dsp:sp modelId="{C78589E6-1168-4DC0-983B-EE6C1AB92463}">
      <dsp:nvSpPr>
        <dsp:cNvPr id="0" name=""/>
        <dsp:cNvSpPr/>
      </dsp:nvSpPr>
      <dsp:spPr>
        <a:xfrm>
          <a:off x="1097279" y="2496312"/>
          <a:ext cx="4389120" cy="704088"/>
        </a:xfrm>
        <a:prstGeom prst="roundRect">
          <a:avLst>
            <a:gd name="adj" fmla="val 10000"/>
          </a:avLst>
        </a:prstGeom>
        <a:gradFill rotWithShape="0">
          <a:gsLst>
            <a:gs pos="0">
              <a:schemeClr val="accent1">
                <a:hueOff val="0"/>
                <a:satOff val="0"/>
                <a:lumOff val="0"/>
                <a:alphaOff val="0"/>
                <a:lumMod val="110000"/>
                <a:satMod val="105000"/>
                <a:tint val="67000"/>
              </a:schemeClr>
            </a:gs>
            <a:gs pos="50000">
              <a:schemeClr val="accent1">
                <a:hueOff val="0"/>
                <a:satOff val="0"/>
                <a:lumOff val="0"/>
                <a:alphaOff val="0"/>
                <a:lumMod val="105000"/>
                <a:satMod val="103000"/>
                <a:tint val="73000"/>
              </a:schemeClr>
            </a:gs>
            <a:gs pos="100000">
              <a:schemeClr val="accent1">
                <a:hueOff val="0"/>
                <a:satOff val="0"/>
                <a:lumOff val="0"/>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102870" tIns="102870" rIns="102870" bIns="102870" numCol="1" spcCol="1270" anchor="ctr" anchorCtr="0">
          <a:noAutofit/>
        </a:bodyPr>
        <a:lstStyle/>
        <a:p>
          <a:pPr marL="0" lvl="0" indent="0" algn="l" defTabSz="1200150">
            <a:lnSpc>
              <a:spcPct val="90000"/>
            </a:lnSpc>
            <a:spcBef>
              <a:spcPct val="0"/>
            </a:spcBef>
            <a:spcAft>
              <a:spcPct val="35000"/>
            </a:spcAft>
            <a:buNone/>
          </a:pPr>
          <a:r>
            <a:rPr lang="en-GB" sz="2700" b="1" kern="1200"/>
            <a:t>Work environment</a:t>
          </a:r>
          <a:endParaRPr lang="en-US" sz="2700" kern="1200"/>
        </a:p>
      </dsp:txBody>
      <dsp:txXfrm>
        <a:off x="1117901" y="2516934"/>
        <a:ext cx="3522630" cy="662844"/>
      </dsp:txXfrm>
    </dsp:sp>
    <dsp:sp modelId="{914325A2-19D8-4FB8-89E6-17C5BB5CDE83}">
      <dsp:nvSpPr>
        <dsp:cNvPr id="0" name=""/>
        <dsp:cNvSpPr/>
      </dsp:nvSpPr>
      <dsp:spPr>
        <a:xfrm>
          <a:off x="3931462" y="539267"/>
          <a:ext cx="457657" cy="457657"/>
        </a:xfrm>
        <a:prstGeom prst="downArrow">
          <a:avLst>
            <a:gd name="adj1" fmla="val 55000"/>
            <a:gd name="adj2" fmla="val 45000"/>
          </a:avLst>
        </a:prstGeom>
        <a:solidFill>
          <a:schemeClr val="accent1">
            <a:alpha val="90000"/>
            <a:tint val="40000"/>
            <a:hueOff val="0"/>
            <a:satOff val="0"/>
            <a:lumOff val="0"/>
            <a:alphaOff val="0"/>
          </a:schemeClr>
        </a:solidFill>
        <a:ln w="6350" cap="flat" cmpd="sng" algn="ctr">
          <a:solidFill>
            <a:schemeClr val="accent1">
              <a:alpha val="90000"/>
              <a:tint val="40000"/>
              <a:hueOff val="0"/>
              <a:satOff val="0"/>
              <a:lumOff val="0"/>
              <a:alphaOff val="0"/>
            </a:schemeClr>
          </a:solidFill>
          <a:prstDash val="solid"/>
          <a:miter lim="800000"/>
        </a:ln>
        <a:effectLst/>
      </dsp:spPr>
      <dsp:style>
        <a:lnRef idx="1">
          <a:scrgbClr r="0" g="0" b="0"/>
        </a:lnRef>
        <a:fillRef idx="1">
          <a:scrgbClr r="0" g="0" b="0"/>
        </a:fillRef>
        <a:effectRef idx="0">
          <a:scrgbClr r="0" g="0" b="0"/>
        </a:effectRef>
        <a:fontRef idx="minor"/>
      </dsp:style>
      <dsp:txBody>
        <a:bodyPr spcFirstLastPara="0" vert="horz" wrap="square" lIns="25400" tIns="25400" rIns="25400" bIns="25400" numCol="1" spcCol="1270" anchor="ctr" anchorCtr="0">
          <a:noAutofit/>
        </a:bodyPr>
        <a:lstStyle/>
        <a:p>
          <a:pPr marL="0" lvl="0" indent="0" algn="ctr" defTabSz="889000">
            <a:lnSpc>
              <a:spcPct val="90000"/>
            </a:lnSpc>
            <a:spcBef>
              <a:spcPct val="0"/>
            </a:spcBef>
            <a:spcAft>
              <a:spcPct val="35000"/>
            </a:spcAft>
            <a:buNone/>
          </a:pPr>
          <a:endParaRPr lang="en-US" sz="2000" kern="1200"/>
        </a:p>
      </dsp:txBody>
      <dsp:txXfrm>
        <a:off x="4034435" y="539267"/>
        <a:ext cx="251711" cy="344387"/>
      </dsp:txXfrm>
    </dsp:sp>
    <dsp:sp modelId="{2B4D491E-9E66-4FD0-9D17-F8B07D65D6FF}">
      <dsp:nvSpPr>
        <dsp:cNvPr id="0" name=""/>
        <dsp:cNvSpPr/>
      </dsp:nvSpPr>
      <dsp:spPr>
        <a:xfrm>
          <a:off x="4299051" y="1371371"/>
          <a:ext cx="457657" cy="457657"/>
        </a:xfrm>
        <a:prstGeom prst="downArrow">
          <a:avLst>
            <a:gd name="adj1" fmla="val 55000"/>
            <a:gd name="adj2" fmla="val 45000"/>
          </a:avLst>
        </a:prstGeom>
        <a:solidFill>
          <a:schemeClr val="accent1">
            <a:alpha val="90000"/>
            <a:tint val="40000"/>
            <a:hueOff val="0"/>
            <a:satOff val="0"/>
            <a:lumOff val="0"/>
            <a:alphaOff val="0"/>
          </a:schemeClr>
        </a:solidFill>
        <a:ln w="6350" cap="flat" cmpd="sng" algn="ctr">
          <a:solidFill>
            <a:schemeClr val="accent1">
              <a:alpha val="90000"/>
              <a:tint val="40000"/>
              <a:hueOff val="0"/>
              <a:satOff val="0"/>
              <a:lumOff val="0"/>
              <a:alphaOff val="0"/>
            </a:schemeClr>
          </a:solidFill>
          <a:prstDash val="solid"/>
          <a:miter lim="800000"/>
        </a:ln>
        <a:effectLst/>
      </dsp:spPr>
      <dsp:style>
        <a:lnRef idx="1">
          <a:scrgbClr r="0" g="0" b="0"/>
        </a:lnRef>
        <a:fillRef idx="1">
          <a:scrgbClr r="0" g="0" b="0"/>
        </a:fillRef>
        <a:effectRef idx="0">
          <a:scrgbClr r="0" g="0" b="0"/>
        </a:effectRef>
        <a:fontRef idx="minor"/>
      </dsp:style>
      <dsp:txBody>
        <a:bodyPr spcFirstLastPara="0" vert="horz" wrap="square" lIns="25400" tIns="25400" rIns="25400" bIns="25400" numCol="1" spcCol="1270" anchor="ctr" anchorCtr="0">
          <a:noAutofit/>
        </a:bodyPr>
        <a:lstStyle/>
        <a:p>
          <a:pPr marL="0" lvl="0" indent="0" algn="ctr" defTabSz="889000">
            <a:lnSpc>
              <a:spcPct val="90000"/>
            </a:lnSpc>
            <a:spcBef>
              <a:spcPct val="0"/>
            </a:spcBef>
            <a:spcAft>
              <a:spcPct val="35000"/>
            </a:spcAft>
            <a:buNone/>
          </a:pPr>
          <a:endParaRPr lang="en-US" sz="2000" kern="1200"/>
        </a:p>
      </dsp:txBody>
      <dsp:txXfrm>
        <a:off x="4402024" y="1371371"/>
        <a:ext cx="251711" cy="344387"/>
      </dsp:txXfrm>
    </dsp:sp>
    <dsp:sp modelId="{0678D59B-41FC-4802-8245-BBB132EE2283}">
      <dsp:nvSpPr>
        <dsp:cNvPr id="0" name=""/>
        <dsp:cNvSpPr/>
      </dsp:nvSpPr>
      <dsp:spPr>
        <a:xfrm>
          <a:off x="4661154" y="2203475"/>
          <a:ext cx="457657" cy="457657"/>
        </a:xfrm>
        <a:prstGeom prst="downArrow">
          <a:avLst>
            <a:gd name="adj1" fmla="val 55000"/>
            <a:gd name="adj2" fmla="val 45000"/>
          </a:avLst>
        </a:prstGeom>
        <a:solidFill>
          <a:schemeClr val="accent1">
            <a:alpha val="90000"/>
            <a:tint val="40000"/>
            <a:hueOff val="0"/>
            <a:satOff val="0"/>
            <a:lumOff val="0"/>
            <a:alphaOff val="0"/>
          </a:schemeClr>
        </a:solidFill>
        <a:ln w="6350" cap="flat" cmpd="sng" algn="ctr">
          <a:solidFill>
            <a:schemeClr val="accent1">
              <a:alpha val="90000"/>
              <a:tint val="40000"/>
              <a:hueOff val="0"/>
              <a:satOff val="0"/>
              <a:lumOff val="0"/>
              <a:alphaOff val="0"/>
            </a:schemeClr>
          </a:solidFill>
          <a:prstDash val="solid"/>
          <a:miter lim="800000"/>
        </a:ln>
        <a:effectLst/>
      </dsp:spPr>
      <dsp:style>
        <a:lnRef idx="1">
          <a:scrgbClr r="0" g="0" b="0"/>
        </a:lnRef>
        <a:fillRef idx="1">
          <a:scrgbClr r="0" g="0" b="0"/>
        </a:fillRef>
        <a:effectRef idx="0">
          <a:scrgbClr r="0" g="0" b="0"/>
        </a:effectRef>
        <a:fontRef idx="minor"/>
      </dsp:style>
      <dsp:txBody>
        <a:bodyPr spcFirstLastPara="0" vert="horz" wrap="square" lIns="25400" tIns="25400" rIns="25400" bIns="25400" numCol="1" spcCol="1270" anchor="ctr" anchorCtr="0">
          <a:noAutofit/>
        </a:bodyPr>
        <a:lstStyle/>
        <a:p>
          <a:pPr marL="0" lvl="0" indent="0" algn="ctr" defTabSz="889000">
            <a:lnSpc>
              <a:spcPct val="90000"/>
            </a:lnSpc>
            <a:spcBef>
              <a:spcPct val="0"/>
            </a:spcBef>
            <a:spcAft>
              <a:spcPct val="35000"/>
            </a:spcAft>
            <a:buNone/>
          </a:pPr>
          <a:endParaRPr lang="en-US" sz="2000" kern="1200"/>
        </a:p>
      </dsp:txBody>
      <dsp:txXfrm>
        <a:off x="4764127" y="2203475"/>
        <a:ext cx="251711" cy="344387"/>
      </dsp:txXfrm>
    </dsp:sp>
  </dsp:spTree>
</dsp:drawing>
</file>

<file path=word/diagrams/layout1.xml><?xml version="1.0" encoding="utf-8"?>
<dgm:layoutDef xmlns:dgm="http://schemas.openxmlformats.org/drawingml/2006/diagram" xmlns:a="http://schemas.openxmlformats.org/drawingml/2006/main" uniqueId="urn:microsoft.com/office/officeart/2005/8/layout/process5">
  <dgm:title val=""/>
  <dgm:desc val=""/>
  <dgm:catLst>
    <dgm:cat type="process" pri="170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7" srcId="0" destId="1" srcOrd="0" destOrd="0"/>
        <dgm:cxn modelId="8" srcId="0" destId="2" srcOrd="1" destOrd="0"/>
        <dgm:cxn modelId="9" srcId="0" destId="3" srcOrd="2" destOrd="0"/>
        <dgm:cxn modelId="10" srcId="0" destId="4" srcOrd="3" destOrd="0"/>
        <dgm:cxn modelId="11" srcId="0" destId="5" srcOrd="4" destOrd="0"/>
      </dgm:cxn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diagram">
    <dgm:varLst>
      <dgm:dir/>
      <dgm:resizeHandles val="exact"/>
    </dgm:varLst>
    <dgm:choose name="Name0">
      <dgm:if name="Name1" axis="self" func="var" arg="dir" op="equ" val="norm">
        <dgm:alg type="snake">
          <dgm:param type="grDir" val="tL"/>
          <dgm:param type="flowDir" val="row"/>
          <dgm:param type="contDir" val="revDir"/>
          <dgm:param type="bkpt" val="endCnv"/>
        </dgm:alg>
      </dgm:if>
      <dgm:else name="Name2">
        <dgm:alg type="snake">
          <dgm:param type="grDir" val="tR"/>
          <dgm:param type="flowDir" val="row"/>
          <dgm:param type="contDir" val="revDir"/>
          <dgm:param type="bkpt" val="endCnv"/>
        </dgm:alg>
      </dgm:else>
    </dgm:choose>
    <dgm:shape xmlns:r="http://schemas.openxmlformats.org/officeDocument/2006/relationships" r:blip="">
      <dgm:adjLst/>
    </dgm:shape>
    <dgm:presOf/>
    <dgm:constrLst>
      <dgm:constr type="w" for="ch" ptType="node" refType="w"/>
      <dgm:constr type="w" for="ch" forName="sibTrans" refType="w" refFor="ch" refPtType="node" op="equ" fact="0.4"/>
      <dgm:constr type="sp" refType="w" refFor="ch" refForName="sibTrans" op="equ"/>
      <dgm:constr type="primFontSz" for="ch" ptType="node" op="equ" val="65"/>
      <dgm:constr type="primFontSz" for="des" forName="connectorText" op="equ" val="55"/>
      <dgm:constr type="primFontSz" for="des" forName="connectorText" refType="primFontSz" refFor="ch" refPtType="node" op="lte" fact="0.8"/>
    </dgm:constrLst>
    <dgm:ruleLst/>
    <dgm:forEach name="nodesForEach" axis="ch" ptType="node">
      <dgm:layoutNode name="node">
        <dgm:varLst>
          <dgm:bulletEnabled val="1"/>
        </dgm:varLst>
        <dgm:alg type="tx"/>
        <dgm:shape xmlns:r="http://schemas.openxmlformats.org/officeDocument/2006/relationships" type="roundRect" r:blip="">
          <dgm:adjLst>
            <dgm:adj idx="1" val="0.1"/>
          </dgm:adjLst>
        </dgm:shape>
        <dgm:presOf axis="desOrSelf" ptType="node"/>
        <dgm:constrLst>
          <dgm:constr type="h" refType="w" fact="0.6"/>
          <dgm:constr type="tMarg" refType="primFontSz" fact="0.3"/>
          <dgm:constr type="bMarg" refType="primFontSz" fact="0.3"/>
          <dgm:constr type="lMarg" refType="primFontSz" fact="0.3"/>
          <dgm:constr type="rMarg" refType="primFontSz" fact="0.3"/>
        </dgm:constrLst>
        <dgm:ruleLst>
          <dgm:rule type="primFontSz" val="5" fact="NaN" max="NaN"/>
        </dgm:ruleLst>
      </dgm:layoutNode>
      <dgm:forEach name="sibTransForEach" axis="followSib" ptType="sibTrans" cnt="1">
        <dgm:layoutNode name="sibTrans">
          <dgm:alg type="conn">
            <dgm:param type="begPts" val="auto"/>
            <dgm:param type="endPts" val="auto"/>
          </dgm:alg>
          <dgm:shape xmlns:r="http://schemas.openxmlformats.org/officeDocument/2006/relationships" type="conn" r:blip="">
            <dgm:adjLst/>
          </dgm:shape>
          <dgm:presOf axis="self"/>
          <dgm:constrLst>
            <dgm:constr type="h" refType="w" fact="0.62"/>
            <dgm:constr type="connDist"/>
          </dgm:constrLst>
          <dgm:ruleLst/>
          <dgm:layoutNode name="connectorText">
            <dgm:alg type="tx">
              <dgm:param type="autoTxRot" val="upr"/>
            </dgm:alg>
            <dgm:shape xmlns:r="http://schemas.openxmlformats.org/officeDocument/2006/relationships" type="conn" r:blip="" hideGeom="1">
              <dgm:adjLst/>
            </dgm:shape>
            <dgm:presOf axis="self"/>
            <dgm:constrLst>
              <dgm:constr type="lMarg"/>
              <dgm:constr type="rMarg"/>
              <dgm:constr type="tMarg"/>
              <dgm:constr type="bMarg"/>
            </dgm:constrLst>
            <dgm:ruleLst>
              <dgm:rule type="primFontSz" val="5" fact="NaN" max="NaN"/>
            </dgm:ruleLst>
          </dgm:layoutNode>
        </dgm:layoutNode>
      </dgm:forEach>
    </dgm:forEach>
  </dgm:layoutNode>
</dgm:layoutDef>
</file>

<file path=word/diagrams/layout2.xml><?xml version="1.0" encoding="utf-8"?>
<dgm:layoutDef xmlns:dgm="http://schemas.openxmlformats.org/drawingml/2006/diagram" xmlns:a="http://schemas.openxmlformats.org/drawingml/2006/main" uniqueId="urn:microsoft.com/office/officeart/2005/8/layout/list1">
  <dgm:title val=""/>
  <dgm:desc val=""/>
  <dgm:catLst>
    <dgm:cat type="list" pri="4000"/>
  </dgm:catLst>
  <dgm:sampData>
    <dgm:dataModel>
      <dgm:ptLst>
        <dgm:pt modelId="0" type="doc"/>
        <dgm:pt modelId="1">
          <dgm:prSet phldr="1"/>
        </dgm:pt>
        <dgm:pt modelId="2">
          <dgm:prSet phldr="1"/>
        </dgm:pt>
        <dgm:pt modelId="3">
          <dgm:prSet phldr="1"/>
        </dgm:pt>
      </dgm:ptLst>
      <dgm:cxnLst>
        <dgm:cxn modelId="4" srcId="0" destId="1" srcOrd="0" destOrd="0"/>
        <dgm:cxn modelId="5" srcId="0" destId="2" srcOrd="1" destOrd="0"/>
        <dgm:cxn modelId="6" srcId="0" destId="3" srcOrd="2" destOrd="0"/>
      </dgm:cxnLst>
      <dgm:bg/>
      <dgm:whole/>
    </dgm:dataModel>
  </dgm:sampData>
  <dgm:styleData>
    <dgm:dataModel>
      <dgm:ptLst>
        <dgm:pt modelId="0" type="doc"/>
        <dgm:pt modelId="1"/>
        <dgm:pt modelId="2"/>
      </dgm:ptLst>
      <dgm:cxnLst>
        <dgm:cxn modelId="4" srcId="0" destId="1" srcOrd="0" destOrd="0"/>
        <dgm:cxn modelId="5"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linear">
    <dgm:varLst>
      <dgm:dir/>
      <dgm:animLvl val="lvl"/>
      <dgm:resizeHandles val="exact"/>
    </dgm:varLst>
    <dgm:choose name="Name0">
      <dgm:if name="Name1" func="var" arg="dir" op="equ" val="norm">
        <dgm:alg type="lin">
          <dgm:param type="linDir" val="fromT"/>
          <dgm:param type="vertAlign" val="mid"/>
          <dgm:param type="horzAlign" val="l"/>
          <dgm:param type="nodeHorzAlign" val="l"/>
        </dgm:alg>
      </dgm:if>
      <dgm:else name="Name2">
        <dgm:alg type="lin">
          <dgm:param type="linDir" val="fromT"/>
          <dgm:param type="vertAlign" val="mid"/>
          <dgm:param type="horzAlign" val="r"/>
          <dgm:param type="nodeHorzAlign" val="r"/>
        </dgm:alg>
      </dgm:else>
    </dgm:choose>
    <dgm:shape xmlns:r="http://schemas.openxmlformats.org/officeDocument/2006/relationships" r:blip="">
      <dgm:adjLst/>
    </dgm:shape>
    <dgm:presOf/>
    <dgm:constrLst>
      <dgm:constr type="w" for="ch" forName="parentLin" refType="w"/>
      <dgm:constr type="h" for="ch" forName="parentLin" val="INF"/>
      <dgm:constr type="w" for="des" forName="parentLeftMargin" refType="w" fact="0.05"/>
      <dgm:constr type="w" for="des" forName="parentText" refType="w" fact="0.7"/>
      <dgm:constr type="h" for="des" forName="parentText" refType="primFontSz" refFor="des" refForName="parentText" fact="0.82"/>
      <dgm:constr type="h" for="ch" forName="negativeSpace" refType="primFontSz" refFor="des" refForName="parentText" fact="-0.41"/>
      <dgm:constr type="h" for="ch" forName="negativeSpace" refType="h" refFor="des" refForName="parentText" op="lte" fact="-0.82"/>
      <dgm:constr type="h" for="ch" forName="negativeSpace" refType="h" refFor="des" refForName="parentText" op="gte" fact="-0.82"/>
      <dgm:constr type="w" for="ch" forName="childText" refType="w"/>
      <dgm:constr type="h" for="ch" forName="childText" refType="primFontSz" refFor="des" refForName="parentText" fact="0.7"/>
      <dgm:constr type="primFontSz" for="des" forName="parentText" val="65"/>
      <dgm:constr type="primFontSz" for="ch" forName="childText" refType="primFontSz" refFor="des" refForName="parentText"/>
      <dgm:constr type="tMarg" for="ch" forName="childText" refType="primFontSz" refFor="des" refForName="parentText" fact="1.64"/>
      <dgm:constr type="tMarg" for="ch" forName="childText" refType="h" refFor="des" refForName="parentText" op="lte" fact="3.28"/>
      <dgm:constr type="tMarg" for="ch" forName="childText" refType="h" refFor="des" refForName="parentText" op="gte" fact="3.28"/>
      <dgm:constr type="lMarg" for="ch" forName="childText" refType="w" fact="0.22"/>
      <dgm:constr type="rMarg" for="ch" forName="childText" refType="lMarg" refFor="ch" refForName="childText"/>
      <dgm:constr type="lMarg" for="des" forName="parentText" refType="w" fact="0.075"/>
      <dgm:constr type="rMarg" for="des" forName="parentText" refType="lMarg" refFor="des" refForName="parentText"/>
      <dgm:constr type="h" for="ch" forName="spaceBetweenRectangles" refType="primFontSz" refFor="des" refForName="parentText" fact="0.15"/>
    </dgm:constrLst>
    <dgm:ruleLst>
      <dgm:rule type="primFontSz" for="des" forName="parentText" val="5" fact="NaN" max="NaN"/>
    </dgm:ruleLst>
    <dgm:forEach name="Name3" axis="ch" ptType="node">
      <dgm:layoutNode name="parentLin">
        <dgm:choose name="Name4">
          <dgm:if name="Name5" func="var" arg="dir" op="equ" val="norm">
            <dgm:alg type="lin">
              <dgm:param type="linDir" val="fromL"/>
              <dgm:param type="horzAlign" val="l"/>
              <dgm:param type="nodeHorzAlign" val="l"/>
            </dgm:alg>
          </dgm:if>
          <dgm:else name="Name6">
            <dgm:alg type="lin">
              <dgm:param type="linDir" val="fromR"/>
              <dgm:param type="horzAlign" val="r"/>
              <dgm:param type="nodeHorzAlign" val="r"/>
            </dgm:alg>
          </dgm:else>
        </dgm:choose>
        <dgm:shape xmlns:r="http://schemas.openxmlformats.org/officeDocument/2006/relationships" r:blip="">
          <dgm:adjLst/>
        </dgm:shape>
        <dgm:presOf/>
        <dgm:constrLst/>
        <dgm:ruleLst/>
        <dgm:layoutNode name="parentLeftMargin">
          <dgm:alg type="sp"/>
          <dgm:shape xmlns:r="http://schemas.openxmlformats.org/officeDocument/2006/relationships" type="rect" r:blip="" hideGeom="1">
            <dgm:adjLst/>
          </dgm:shape>
          <dgm:presOf axis="self"/>
          <dgm:constrLst>
            <dgm:constr type="h"/>
          </dgm:constrLst>
          <dgm:ruleLst/>
        </dgm:layoutNode>
        <dgm:layoutNode name="parentText" styleLbl="node1">
          <dgm:varLst>
            <dgm:chMax val="0"/>
            <dgm:bulletEnabled val="1"/>
          </dgm:varLst>
          <dgm:choose name="Name7">
            <dgm:if name="Name8" func="var" arg="dir" op="equ" val="norm">
              <dgm:alg type="tx">
                <dgm:param type="parTxLTRAlign" val="l"/>
                <dgm:param type="parTxRTLAlign" val="l"/>
              </dgm:alg>
            </dgm:if>
            <dgm:else name="Name9">
              <dgm:alg type="tx">
                <dgm:param type="parTxLTRAlign" val="r"/>
                <dgm:param type="parTxRTLAlign" val="r"/>
              </dgm:alg>
            </dgm:else>
          </dgm:choose>
          <dgm:shape xmlns:r="http://schemas.openxmlformats.org/officeDocument/2006/relationships" type="roundRect" r:blip="">
            <dgm:adjLst/>
          </dgm:shape>
          <dgm:presOf axis="self" ptType="node"/>
          <dgm:constrLst>
            <dgm:constr type="tMarg"/>
            <dgm:constr type="bMarg"/>
          </dgm:constrLst>
          <dgm:ruleLst/>
        </dgm:layoutNode>
      </dgm:layoutNode>
      <dgm:layoutNode name="negativeSpace">
        <dgm:alg type="sp"/>
        <dgm:shape xmlns:r="http://schemas.openxmlformats.org/officeDocument/2006/relationships" r:blip="">
          <dgm:adjLst/>
        </dgm:shape>
        <dgm:presOf/>
        <dgm:constrLst/>
        <dgm:ruleLst/>
      </dgm:layoutNode>
      <dgm:layoutNode name="childText" styleLbl="conFgAcc1">
        <dgm:varLst>
          <dgm:bulletEnabled val="1"/>
        </dgm:varLst>
        <dgm:alg type="tx">
          <dgm:param type="stBulletLvl" val="1"/>
        </dgm:alg>
        <dgm:shape xmlns:r="http://schemas.openxmlformats.org/officeDocument/2006/relationships" type="rect" r:blip="" zOrderOff="-2">
          <dgm:adjLst/>
        </dgm:shape>
        <dgm:presOf axis="des" ptType="node"/>
        <dgm:constrLst>
          <dgm:constr type="secFontSz" refType="primFontSz"/>
        </dgm:constrLst>
        <dgm:ruleLst>
          <dgm:rule type="h" val="INF" fact="NaN" max="NaN"/>
        </dgm:ruleLst>
      </dgm:layoutNode>
      <dgm:forEach name="Name10" axis="followSib" ptType="sibTrans" cnt="1">
        <dgm:layoutNode name="spaceBetweenRectangles">
          <dgm:alg type="sp"/>
          <dgm:shape xmlns:r="http://schemas.openxmlformats.org/officeDocument/2006/relationships" r:blip="">
            <dgm:adjLst/>
          </dgm:shape>
          <dgm:presOf/>
          <dgm:constrLst/>
          <dgm:ruleLst/>
        </dgm:layoutNode>
      </dgm:forEach>
    </dgm:forEach>
  </dgm:layoutNode>
</dgm:layoutDef>
</file>

<file path=word/diagrams/layout3.xml><?xml version="1.0" encoding="utf-8"?>
<dgm:layoutDef xmlns:dgm="http://schemas.openxmlformats.org/drawingml/2006/diagram" xmlns:a="http://schemas.openxmlformats.org/drawingml/2006/main" uniqueId="urn:microsoft.com/office/officeart/2005/8/layout/vProcess5">
  <dgm:title val=""/>
  <dgm:desc val=""/>
  <dgm:catLst>
    <dgm:cat type="process" pri="14000"/>
  </dgm:catLst>
  <dgm:sampData>
    <dgm:dataModel>
      <dgm:ptLst>
        <dgm:pt modelId="0" type="doc"/>
        <dgm:pt modelId="1">
          <dgm:prSet phldr="1"/>
        </dgm:pt>
        <dgm:pt modelId="2">
          <dgm:prSet phldr="1"/>
        </dgm:pt>
        <dgm:pt modelId="3">
          <dgm:prSet phldr="1"/>
        </dgm:pt>
      </dgm:ptLst>
      <dgm:cxnLst>
        <dgm:cxn modelId="5" srcId="0" destId="1" srcOrd="0" destOrd="0"/>
        <dgm:cxn modelId="6" srcId="0" destId="2" srcOrd="1" destOrd="0"/>
        <dgm:cxn modelId="7" srcId="0" destId="3" srcOrd="2" destOrd="0"/>
      </dgm:cxn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6" srcId="0" destId="1" srcOrd="0" destOrd="0"/>
        <dgm:cxn modelId="7" srcId="0" destId="2" srcOrd="1" destOrd="0"/>
        <dgm:cxn modelId="8" srcId="0" destId="3" srcOrd="2" destOrd="0"/>
        <dgm:cxn modelId="9" srcId="0" destId="4" srcOrd="3" destOrd="0"/>
      </dgm:cxnLst>
      <dgm:bg/>
      <dgm:whole/>
    </dgm:dataModel>
  </dgm:clrData>
  <dgm:layoutNode name="outerComposite">
    <dgm:varLst>
      <dgm:chMax val="5"/>
      <dgm:dir/>
      <dgm:resizeHandles val="exact"/>
    </dgm:varLst>
    <dgm:alg type="composite"/>
    <dgm:shape xmlns:r="http://schemas.openxmlformats.org/officeDocument/2006/relationships" r:blip="">
      <dgm:adjLst/>
    </dgm:shape>
    <dgm:presOf/>
    <dgm:choose name="Name0">
      <dgm:if name="Name1" func="var" arg="dir" op="equ" val="norm">
        <dgm:constrLst>
          <dgm:constr type="primFontSz" for="ch" ptType="node" op="equ" val="65"/>
          <dgm:constr type="w" for="ch" forName="dummyMaxCanvas" refType="w"/>
          <dgm:constr type="h" for="ch" forName="dummyMaxCanvas" refType="h"/>
          <dgm:constr type="w" for="ch" forName="OneNode_1" refType="w"/>
          <dgm:constr type="h" for="ch" forName="OneNode_1" refType="h" fact="0.5"/>
          <dgm:constr type="ctrY" for="ch" forName="OneNode_1" refType="h" fact="0.5"/>
          <dgm:constr type="w" for="ch" forName="TwoNodes_1" refType="w" fact="0.85"/>
          <dgm:constr type="h" for="ch" forName="TwoNodes_1" refType="h" fact="0.45"/>
          <dgm:constr type="t" for="ch" forName="TwoNodes_1"/>
          <dgm:constr type="l" for="ch" forName="TwoNodes_1"/>
          <dgm:constr type="w" for="ch" forName="TwoNodes_2" refType="w" fact="0.85"/>
          <dgm:constr type="h" for="ch" forName="TwoNodes_2" refType="h" fact="0.45"/>
          <dgm:constr type="b" for="ch" forName="TwoNodes_2" refType="h"/>
          <dgm:constr type="r" for="ch" forName="TwoNodes_2" refType="w"/>
          <dgm:constr type="w" for="ch" forName="TwoConn_1-2" refType="h" refFor="ch" refForName="TwoNodes_1" fact="0.65"/>
          <dgm:constr type="h" for="ch" forName="TwoConn_1-2" refType="h" refFor="ch" refForName="TwoNodes_1" fact="0.65"/>
          <dgm:constr type="ctrY" for="ch" forName="TwoConn_1-2" refType="h" fact="0.5"/>
          <dgm:constr type="r" for="ch" forName="TwoConn_1-2" refType="r" refFor="ch" refForName="TwoNodes_1"/>
          <dgm:constr type="r" for="ch" forName="TwoNodes_1_text" refType="l" refFor="ch" refForName="TwoConn_1-2"/>
          <dgm:constr type="rOff" for="ch" forName="TwoNodes_1_text" refType="w" refFor="ch" refForName="TwoConn_1-2" fact="-0.5"/>
          <dgm:constr type="t" for="ch" forName="TwoNodes_1_text" refType="t" refFor="ch" refForName="TwoNodes_1"/>
          <dgm:constr type="b" for="ch" forName="TwoNodes_1_text" refType="b" refFor="ch" refForName="TwoNodes_1"/>
          <dgm:constr type="l" for="ch" forName="TwoNodes_1_text" refType="l" refFor="ch" refForName="TwoNodes_1"/>
          <dgm:constr type="r" for="ch" forName="TwoNodes_2_text" refType="l" refFor="ch" refForName="TwoConn_1-2"/>
          <dgm:constr type="t" for="ch" forName="TwoNodes_2_text" refType="t" refFor="ch" refForName="TwoNodes_2"/>
          <dgm:constr type="b" for="ch" forName="TwoNodes_2_text" refType="b" refFor="ch" refForName="TwoNodes_2"/>
          <dgm:constr type="l" for="ch" forName="TwoNodes_2_text" refType="l" refFor="ch" refForName="TwoNodes_2"/>
          <dgm:constr type="w" for="ch" forName="ThreeNodes_1" refType="w" fact="0.85"/>
          <dgm:constr type="h" for="ch" forName="ThreeNodes_1" refType="h" fact="0.3"/>
          <dgm:constr type="t" for="ch" forName="ThreeNodes_1"/>
          <dgm:constr type="l" for="ch" forName="ThreeNodes_1"/>
          <dgm:constr type="w" for="ch" forName="ThreeNodes_2" refType="w" fact="0.85"/>
          <dgm:constr type="h" for="ch" forName="ThreeNodes_2" refType="h" fact="0.3"/>
          <dgm:constr type="ctrY" for="ch" forName="ThreeNodes_2" refType="h" fact="0.5"/>
          <dgm:constr type="ctrX" for="ch" forName="ThreeNodes_2" refType="w" fact="0.5"/>
          <dgm:constr type="w" for="ch" forName="ThreeNodes_3" refType="w" fact="0.85"/>
          <dgm:constr type="h" for="ch" forName="ThreeNodes_3" refType="h" fact="0.3"/>
          <dgm:constr type="b" for="ch" forName="ThreeNodes_3" refType="h"/>
          <dgm:constr type="r" for="ch" forName="ThreeNodes_3" refType="w"/>
          <dgm:constr type="w" for="ch" forName="ThreeConn_1-2" refType="h" refFor="ch" refForName="ThreeNodes_1" fact="0.65"/>
          <dgm:constr type="h" for="ch" forName="ThreeConn_1-2" refType="h" refFor="ch" refForName="ThreeNodes_1" fact="0.65"/>
          <dgm:constr type="ctrY" for="ch" forName="ThreeConn_1-2" refType="h" fact="0.325"/>
          <dgm:constr type="r" for="ch" forName="ThreeConn_1-2" refType="r" refFor="ch" refForName="ThreeNodes_1"/>
          <dgm:constr type="w" for="ch" forName="ThreeConn_2-3" refType="h" refFor="ch" refForName="ThreeNodes_2" fact="0.65"/>
          <dgm:constr type="h" for="ch" forName="ThreeConn_2-3" refType="h" refFor="ch" refForName="ThreeNodes_2" fact="0.65"/>
          <dgm:constr type="ctrY" for="ch" forName="ThreeConn_2-3" refType="h" fact="0.673"/>
          <dgm:constr type="r" for="ch" forName="ThreeConn_2-3" refType="r" refFor="ch" refForName="ThreeNodes_2"/>
          <dgm:constr type="r" for="ch" forName="ThreeNodes_1_text" refType="l" refFor="ch" refForName="ThreeConn_1-2"/>
          <dgm:constr type="rOff" for="ch" forName="ThreeNodes_1_text" refType="w" refFor="ch" refForName="ThreeConn_1-2" fact="-0.57"/>
          <dgm:constr type="t" for="ch" forName="ThreeNodes_1_text" refType="t" refFor="ch" refForName="ThreeNodes_1"/>
          <dgm:constr type="b" for="ch" forName="ThreeNodes_1_text" refType="b" refFor="ch" refForName="ThreeNodes_1"/>
          <dgm:constr type="l" for="ch" forName="ThreeNodes_1_text" refType="l" refFor="ch" refForName="ThreeNodes_1"/>
          <dgm:constr type="r" for="ch" forName="ThreeNodes_2_text" refType="l" refFor="ch" refForName="ThreeConn_1-2"/>
          <dgm:constr type="t" for="ch" forName="ThreeNodes_2_text" refType="t" refFor="ch" refForName="ThreeNodes_2"/>
          <dgm:constr type="b" for="ch" forName="ThreeNodes_2_text" refType="b" refFor="ch" refForName="ThreeNodes_2"/>
          <dgm:constr type="l" for="ch" forName="ThreeNodes_2_text" refType="l" refFor="ch" refForName="ThreeNodes_2"/>
          <dgm:constr type="r" for="ch" forName="ThreeNodes_3_text" refType="l" refFor="ch" refForName="ThreeConn_2-3"/>
          <dgm:constr type="t" for="ch" forName="ThreeNodes_3_text" refType="t" refFor="ch" refForName="ThreeNodes_3"/>
          <dgm:constr type="b" for="ch" forName="ThreeNodes_3_text" refType="b" refFor="ch" refForName="ThreeNodes_3"/>
          <dgm:constr type="l" for="ch" forName="ThreeNodes_3_text" refType="l" refFor="ch" refForName="ThreeNodes_3"/>
          <dgm:constr type="w" for="ch" forName="FourNodes_1" refType="w" fact="0.8"/>
          <dgm:constr type="h" for="ch" forName="FourNodes_1" refType="h" fact="0.22"/>
          <dgm:constr type="t" for="ch" forName="FourNodes_1"/>
          <dgm:constr type="l" for="ch" forName="FourNodes_1"/>
          <dgm:constr type="w" for="ch" forName="FourNodes_2" refType="w" fact="0.8"/>
          <dgm:constr type="h" for="ch" forName="FourNodes_2" refType="h" fact="0.22"/>
          <dgm:constr type="ctrY" for="ch" forName="FourNodes_2" refType="h" fact="0.37"/>
          <dgm:constr type="ctrX" for="ch" forName="FourNodes_2" refType="w" fact="0.467"/>
          <dgm:constr type="w" for="ch" forName="FourNodes_3" refType="w" fact="0.8"/>
          <dgm:constr type="h" for="ch" forName="FourNodes_3" refType="h" fact="0.22"/>
          <dgm:constr type="ctrY" for="ch" forName="FourNodes_3" refType="h" fact="0.63"/>
          <dgm:constr type="ctrX" for="ch" forName="FourNodes_3" refType="w" fact="0.533"/>
          <dgm:constr type="w" for="ch" forName="FourNodes_4" refType="w" fact="0.8"/>
          <dgm:constr type="h" for="ch" forName="FourNodes_4" refType="h" fact="0.22"/>
          <dgm:constr type="b" for="ch" forName="FourNodes_4" refType="h"/>
          <dgm:constr type="r" for="ch" forName="FourNodes_4" refType="w"/>
          <dgm:constr type="w" for="ch" forName="FourConn_1-2" refType="h" refFor="ch" refForName="FourNodes_1" fact="0.65"/>
          <dgm:constr type="h" for="ch" forName="FourConn_1-2" refType="h" refFor="ch" refForName="FourNodes_1" fact="0.65"/>
          <dgm:constr type="ctrY" for="ch" forName="FourConn_1-2" refType="h" fact="0.24"/>
          <dgm:constr type="r" for="ch" forName="FourConn_1-2" refType="r" refFor="ch" refForName="FourNodes_1"/>
          <dgm:constr type="w" for="ch" forName="FourConn_2-3" refType="h" refFor="ch" refForName="FourNodes_2" fact="0.65"/>
          <dgm:constr type="h" for="ch" forName="FourConn_2-3" refType="h" refFor="ch" refForName="FourNodes_2" fact="0.65"/>
          <dgm:constr type="ctrY" for="ch" forName="FourConn_2-3" refType="h" fact="0.5"/>
          <dgm:constr type="r" for="ch" forName="FourConn_2-3" refType="r" refFor="ch" refForName="FourNodes_2"/>
          <dgm:constr type="w" for="ch" forName="FourConn_3-4" refType="h" refFor="ch" refForName="FourNodes_3" fact="0.65"/>
          <dgm:constr type="h" for="ch" forName="FourConn_3-4" refType="h" refFor="ch" refForName="FourNodes_3" fact="0.65"/>
          <dgm:constr type="ctrY" for="ch" forName="FourConn_3-4" refType="h" fact="0.76"/>
          <dgm:constr type="r" for="ch" forName="FourConn_3-4" refType="r" refFor="ch" refForName="FourNodes_3"/>
          <dgm:constr type="r" for="ch" forName="FourNodes_1_text" refType="l" refFor="ch" refForName="FourConn_1-2"/>
          <dgm:constr type="rOff" for="ch" forName="FourNodes_1_text" refType="w" refFor="ch" refForName="FourConn_1-2" fact="-0.7"/>
          <dgm:constr type="t" for="ch" forName="FourNodes_1_text" refType="t" refFor="ch" refForName="FourNodes_1"/>
          <dgm:constr type="b" for="ch" forName="FourNodes_1_text" refType="b" refFor="ch" refForName="FourNodes_1"/>
          <dgm:constr type="l" for="ch" forName="FourNodes_1_text" refType="l" refFor="ch" refForName="FourNodes_1"/>
          <dgm:constr type="r" for="ch" forName="FourNodes_2_text" refType="l" refFor="ch" refForName="FourConn_1-2"/>
          <dgm:constr type="t" for="ch" forName="FourNodes_2_text" refType="t" refFor="ch" refForName="FourNodes_2"/>
          <dgm:constr type="b" for="ch" forName="FourNodes_2_text" refType="b" refFor="ch" refForName="FourNodes_2"/>
          <dgm:constr type="l" for="ch" forName="FourNodes_2_text" refType="l" refFor="ch" refForName="FourNodes_2"/>
          <dgm:constr type="r" for="ch" forName="FourNodes_3_text" refType="l" refFor="ch" refForName="FourConn_2-3"/>
          <dgm:constr type="t" for="ch" forName="FourNodes_3_text" refType="t" refFor="ch" refForName="FourNodes_3"/>
          <dgm:constr type="b" for="ch" forName="FourNodes_3_text" refType="b" refFor="ch" refForName="FourNodes_3"/>
          <dgm:constr type="l" for="ch" forName="FourNodes_3_text" refType="l" refFor="ch" refForName="FourNodes_3"/>
          <dgm:constr type="r" for="ch" forName="FourNodes_4_text" refType="l" refFor="ch" refForName="FourConn_3-4"/>
          <dgm:constr type="t" for="ch" forName="FourNodes_4_text" refType="t" refFor="ch" refForName="FourNodes_4"/>
          <dgm:constr type="b" for="ch" forName="FourNodes_4_text" refType="b" refFor="ch" refForName="FourNodes_4"/>
          <dgm:constr type="l" for="ch" forName="FourNodes_4_text" refType="l" refFor="ch" refForName="FourNodes_4"/>
          <dgm:constr type="w" for="ch" forName="FiveNodes_1" refType="w" fact="0.77"/>
          <dgm:constr type="h" for="ch" forName="FiveNodes_1" refType="h" fact="0.18"/>
          <dgm:constr type="t" for="ch" forName="FiveNodes_1"/>
          <dgm:constr type="l" for="ch" forName="FiveNodes_1"/>
          <dgm:constr type="w" for="ch" forName="FiveNodes_2" refType="w" fact="0.77"/>
          <dgm:constr type="h" for="ch" forName="FiveNodes_2" refType="h" fact="0.18"/>
          <dgm:constr type="ctrY" for="ch" forName="FiveNodes_2" refType="h" fact="0.295"/>
          <dgm:constr type="ctrX" for="ch" forName="FiveNodes_2" refType="w" fact="0.4425"/>
          <dgm:constr type="w" for="ch" forName="FiveNodes_3" refType="w" fact="0.77"/>
          <dgm:constr type="h" for="ch" forName="FiveNodes_3" refType="h" fact="0.18"/>
          <dgm:constr type="ctrY" for="ch" forName="FiveNodes_3" refType="h" fact="0.5"/>
          <dgm:constr type="ctrX" for="ch" forName="FiveNodes_3" refType="w" fact="0.5"/>
          <dgm:constr type="w" for="ch" forName="FiveNodes_4" refType="w" fact="0.77"/>
          <dgm:constr type="h" for="ch" forName="FiveNodes_4" refType="h" fact="0.18"/>
          <dgm:constr type="ctrY" for="ch" forName="FiveNodes_4" refType="h" fact="0.705"/>
          <dgm:constr type="ctrX" for="ch" forName="FiveNodes_4" refType="w" fact="0.5575"/>
          <dgm:constr type="w" for="ch" forName="FiveNodes_5" refType="w" fact="0.77"/>
          <dgm:constr type="h" for="ch" forName="FiveNodes_5" refType="h" fact="0.18"/>
          <dgm:constr type="b" for="ch" forName="FiveNodes_5" refType="h"/>
          <dgm:constr type="r" for="ch" forName="FiveNodes_5" refType="w"/>
          <dgm:constr type="w" for="ch" forName="FiveConn_1-2" refType="h" refFor="ch" refForName="FiveNodes_1" fact="0.65"/>
          <dgm:constr type="h" for="ch" forName="FiveConn_1-2" refType="h" refFor="ch" refForName="FiveNodes_1" fact="0.65"/>
          <dgm:constr type="ctrY" for="ch" forName="FiveConn_1-2" refType="h" fact="0.19"/>
          <dgm:constr type="r" for="ch" forName="FiveConn_1-2" refType="r" refFor="ch" refForName="FiveNodes_1"/>
          <dgm:constr type="w" for="ch" forName="FiveConn_2-3" refType="h" refFor="ch" refForName="FiveNodes_2" fact="0.65"/>
          <dgm:constr type="h" for="ch" forName="FiveConn_2-3" refType="h" refFor="ch" refForName="FiveNodes_2" fact="0.65"/>
          <dgm:constr type="ctrY" for="ch" forName="FiveConn_2-3" refType="h" fact="0.395"/>
          <dgm:constr type="r" for="ch" forName="FiveConn_2-3" refType="r" refFor="ch" refForName="FiveNodes_2"/>
          <dgm:constr type="w" for="ch" forName="FiveConn_3-4" refType="h" refFor="ch" refForName="FiveNodes_3" fact="0.65"/>
          <dgm:constr type="h" for="ch" forName="FiveConn_3-4" refType="h" refFor="ch" refForName="FiveNodes_3" fact="0.65"/>
          <dgm:constr type="ctrY" for="ch" forName="FiveConn_3-4" refType="h" fact="0.597"/>
          <dgm:constr type="r" for="ch" forName="FiveConn_3-4" refType="r" refFor="ch" refForName="FiveNodes_3"/>
          <dgm:constr type="w" for="ch" forName="FiveConn_4-5" refType="h" refFor="ch" refForName="FiveNodes_4" fact="0.65"/>
          <dgm:constr type="h" for="ch" forName="FiveConn_4-5" refType="h" refFor="ch" refForName="FiveNodes_4" fact="0.65"/>
          <dgm:constr type="ctrY" for="ch" forName="FiveConn_4-5" refType="h" fact="0.804"/>
          <dgm:constr type="r" for="ch" forName="FiveConn_4-5" refType="r" refFor="ch" refForName="FiveNodes_4"/>
          <dgm:constr type="r" for="ch" forName="FiveNodes_1_text" refType="l" refFor="ch" refForName="FiveConn_1-2"/>
          <dgm:constr type="rOff" for="ch" forName="FiveNodes_1_text" refType="w" refFor="ch" refForName="FiveConn_1-2" fact="-0.75"/>
          <dgm:constr type="t" for="ch" forName="FiveNodes_1_text" refType="t" refFor="ch" refForName="FiveNodes_1"/>
          <dgm:constr type="b" for="ch" forName="FiveNodes_1_text" refType="b" refFor="ch" refForName="FiveNodes_1"/>
          <dgm:constr type="l" for="ch" forName="FiveNodes_1_text" refType="l" refFor="ch" refForName="FiveNodes_1"/>
          <dgm:constr type="r" for="ch" forName="FiveNodes_2_text" refType="l" refFor="ch" refForName="FiveConn_1-2"/>
          <dgm:constr type="t" for="ch" forName="FiveNodes_2_text" refType="t" refFor="ch" refForName="FiveNodes_2"/>
          <dgm:constr type="b" for="ch" forName="FiveNodes_2_text" refType="b" refFor="ch" refForName="FiveNodes_2"/>
          <dgm:constr type="l" for="ch" forName="FiveNodes_2_text" refType="l" refFor="ch" refForName="FiveNodes_2"/>
          <dgm:constr type="r" for="ch" forName="FiveNodes_3_text" refType="l" refFor="ch" refForName="FiveConn_2-3"/>
          <dgm:constr type="t" for="ch" forName="FiveNodes_3_text" refType="t" refFor="ch" refForName="FiveNodes_3"/>
          <dgm:constr type="b" for="ch" forName="FiveNodes_3_text" refType="b" refFor="ch" refForName="FiveNodes_3"/>
          <dgm:constr type="l" for="ch" forName="FiveNodes_3_text" refType="l" refFor="ch" refForName="FiveNodes_3"/>
          <dgm:constr type="r" for="ch" forName="FiveNodes_4_text" refType="l" refFor="ch" refForName="FiveConn_3-4"/>
          <dgm:constr type="t" for="ch" forName="FiveNodes_4_text" refType="t" refFor="ch" refForName="FiveNodes_4"/>
          <dgm:constr type="b" for="ch" forName="FiveNodes_4_text" refType="b" refFor="ch" refForName="FiveNodes_4"/>
          <dgm:constr type="l" for="ch" forName="FiveNodes_4_text" refType="l" refFor="ch" refForName="FiveNodes_4"/>
          <dgm:constr type="r" for="ch" forName="FiveNodes_5_text" refType="l" refFor="ch" refForName="FiveConn_4-5"/>
          <dgm:constr type="t" for="ch" forName="FiveNodes_5_text" refType="t" refFor="ch" refForName="FiveNodes_5"/>
          <dgm:constr type="b" for="ch" forName="FiveNodes_5_text" refType="b" refFor="ch" refForName="FiveNodes_5"/>
          <dgm:constr type="l" for="ch" forName="FiveNodes_5_text" refType="l" refFor="ch" refForName="FiveNodes_5"/>
        </dgm:constrLst>
      </dgm:if>
      <dgm:else name="Name2">
        <dgm:constrLst>
          <dgm:constr type="primFontSz" for="ch" ptType="node" op="equ" val="65"/>
          <dgm:constr type="w" for="ch" forName="dummyMaxCanvas" refType="w"/>
          <dgm:constr type="h" for="ch" forName="dummyMaxCanvas" refType="h"/>
          <dgm:constr type="w" for="ch" forName="OneNode_1" refType="w"/>
          <dgm:constr type="h" for="ch" forName="OneNode_1" refType="h" fact="0.5"/>
          <dgm:constr type="ctrY" for="ch" forName="OneNode_1" refType="h" fact="0.5"/>
          <dgm:constr type="w" for="ch" forName="TwoNodes_1" refType="w" fact="0.85"/>
          <dgm:constr type="h" for="ch" forName="TwoNodes_1" refType="h" fact="0.45"/>
          <dgm:constr type="t" for="ch" forName="TwoNodes_1"/>
          <dgm:constr type="r" for="ch" forName="TwoNodes_1" refType="w"/>
          <dgm:constr type="w" for="ch" forName="TwoNodes_2" refType="w" fact="0.85"/>
          <dgm:constr type="h" for="ch" forName="TwoNodes_2" refType="h" fact="0.45"/>
          <dgm:constr type="b" for="ch" forName="TwoNodes_2" refType="h"/>
          <dgm:constr type="l" for="ch" forName="TwoNodes_2"/>
          <dgm:constr type="w" for="ch" forName="TwoConn_1-2" refType="h" refFor="ch" refForName="TwoNodes_1" fact="0.65"/>
          <dgm:constr type="h" for="ch" forName="TwoConn_1-2" refType="h" refFor="ch" refForName="TwoNodes_1" fact="0.65"/>
          <dgm:constr type="ctrY" for="ch" forName="TwoConn_1-2" refType="h" fact="0.5"/>
          <dgm:constr type="l" for="ch" forName="TwoConn_1-2" refType="l" refFor="ch" refForName="TwoNodes_1"/>
          <dgm:constr type="l" for="ch" forName="TwoNodes_1_text" refType="r" refFor="ch" refForName="TwoConn_1-2"/>
          <dgm:constr type="lOff" for="ch" forName="TwoNodes_1_text" refType="w" refFor="ch" refForName="TwoConn_1-2" fact="0.5"/>
          <dgm:constr type="t" for="ch" forName="TwoNodes_1_text" refType="t" refFor="ch" refForName="TwoNodes_1"/>
          <dgm:constr type="b" for="ch" forName="TwoNodes_1_text" refType="b" refFor="ch" refForName="TwoNodes_1"/>
          <dgm:constr type="r" for="ch" forName="TwoNodes_1_text" refType="r" refFor="ch" refForName="TwoNodes_1"/>
          <dgm:constr type="l" for="ch" forName="TwoNodes_2_text" refType="r" refFor="ch" refForName="TwoConn_1-2"/>
          <dgm:constr type="t" for="ch" forName="TwoNodes_2_text" refType="t" refFor="ch" refForName="TwoNodes_2"/>
          <dgm:constr type="b" for="ch" forName="TwoNodes_2_text" refType="b" refFor="ch" refForName="TwoNodes_2"/>
          <dgm:constr type="r" for="ch" forName="TwoNodes_2_text" refType="r" refFor="ch" refForName="TwoNodes_2"/>
          <dgm:constr type="w" for="ch" forName="ThreeNodes_1" refType="w" fact="0.85"/>
          <dgm:constr type="h" for="ch" forName="ThreeNodes_1" refType="h" fact="0.3"/>
          <dgm:constr type="t" for="ch" forName="ThreeNodes_1"/>
          <dgm:constr type="r" for="ch" forName="ThreeNodes_1" refType="w"/>
          <dgm:constr type="w" for="ch" forName="ThreeNodes_2" refType="w" fact="0.85"/>
          <dgm:constr type="h" for="ch" forName="ThreeNodes_2" refType="h" fact="0.3"/>
          <dgm:constr type="ctrY" for="ch" forName="ThreeNodes_2" refType="h" fact="0.5"/>
          <dgm:constr type="ctrX" for="ch" forName="ThreeNodes_2" refType="w" fact="0.5"/>
          <dgm:constr type="w" for="ch" forName="ThreeNodes_3" refType="w" fact="0.85"/>
          <dgm:constr type="h" for="ch" forName="ThreeNodes_3" refType="h" fact="0.3"/>
          <dgm:constr type="b" for="ch" forName="ThreeNodes_3" refType="h"/>
          <dgm:constr type="l" for="ch" forName="ThreeNodes_3"/>
          <dgm:constr type="w" for="ch" forName="ThreeConn_1-2" refType="h" refFor="ch" refForName="ThreeNodes_1" fact="0.65"/>
          <dgm:constr type="h" for="ch" forName="ThreeConn_1-2" refType="h" refFor="ch" refForName="ThreeNodes_1" fact="0.65"/>
          <dgm:constr type="ctrY" for="ch" forName="ThreeConn_1-2" refType="h" fact="0.325"/>
          <dgm:constr type="l" for="ch" forName="ThreeConn_1-2" refType="l" refFor="ch" refForName="ThreeNodes_1"/>
          <dgm:constr type="w" for="ch" forName="ThreeConn_2-3" refType="h" refFor="ch" refForName="ThreeNodes_2" fact="0.65"/>
          <dgm:constr type="h" for="ch" forName="ThreeConn_2-3" refType="h" refFor="ch" refForName="ThreeNodes_2" fact="0.65"/>
          <dgm:constr type="ctrY" for="ch" forName="ThreeConn_2-3" refType="h" fact="0.673"/>
          <dgm:constr type="l" for="ch" forName="ThreeConn_2-3" refType="l" refFor="ch" refForName="ThreeNodes_2"/>
          <dgm:constr type="l" for="ch" forName="ThreeNodes_1_text" refType="r" refFor="ch" refForName="ThreeConn_1-2"/>
          <dgm:constr type="lOff" for="ch" forName="ThreeNodes_1_text" refType="w" refFor="ch" refForName="ThreeConn_1-2" fact="0.55"/>
          <dgm:constr type="t" for="ch" forName="ThreeNodes_1_text" refType="t" refFor="ch" refForName="ThreeNodes_1"/>
          <dgm:constr type="b" for="ch" forName="ThreeNodes_1_text" refType="b" refFor="ch" refForName="ThreeNodes_1"/>
          <dgm:constr type="r" for="ch" forName="ThreeNodes_1_text" refType="r" refFor="ch" refForName="ThreeNodes_1"/>
          <dgm:constr type="l" for="ch" forName="ThreeNodes_2_text" refType="r" refFor="ch" refForName="ThreeConn_1-2"/>
          <dgm:constr type="t" for="ch" forName="ThreeNodes_2_text" refType="t" refFor="ch" refForName="ThreeNodes_2"/>
          <dgm:constr type="b" for="ch" forName="ThreeNodes_2_text" refType="b" refFor="ch" refForName="ThreeNodes_2"/>
          <dgm:constr type="r" for="ch" forName="ThreeNodes_2_text" refType="r" refFor="ch" refForName="ThreeNodes_2"/>
          <dgm:constr type="l" for="ch" forName="ThreeNodes_3_text" refType="r" refFor="ch" refForName="ThreeConn_2-3"/>
          <dgm:constr type="t" for="ch" forName="ThreeNodes_3_text" refType="t" refFor="ch" refForName="ThreeNodes_3"/>
          <dgm:constr type="b" for="ch" forName="ThreeNodes_3_text" refType="b" refFor="ch" refForName="ThreeNodes_3"/>
          <dgm:constr type="r" for="ch" forName="ThreeNodes_3_text" refType="r" refFor="ch" refForName="ThreeNodes_3"/>
          <dgm:constr type="w" for="ch" forName="FourNodes_1" refType="w" fact="0.8"/>
          <dgm:constr type="h" for="ch" forName="FourNodes_1" refType="h" fact="0.22"/>
          <dgm:constr type="t" for="ch" forName="FourNodes_1"/>
          <dgm:constr type="r" for="ch" forName="FourNodes_1" refType="w"/>
          <dgm:constr type="w" for="ch" forName="FourNodes_2" refType="w" fact="0.8"/>
          <dgm:constr type="h" for="ch" forName="FourNodes_2" refType="h" fact="0.22"/>
          <dgm:constr type="ctrY" for="ch" forName="FourNodes_2" refType="h" fact="0.37"/>
          <dgm:constr type="ctrX" for="ch" forName="FourNodes_2" refType="w" fact="0.533"/>
          <dgm:constr type="w" for="ch" forName="FourNodes_3" refType="w" fact="0.8"/>
          <dgm:constr type="h" for="ch" forName="FourNodes_3" refType="h" fact="0.22"/>
          <dgm:constr type="ctrY" for="ch" forName="FourNodes_3" refType="h" fact="0.63"/>
          <dgm:constr type="ctrX" for="ch" forName="FourNodes_3" refType="w" fact="0.467"/>
          <dgm:constr type="w" for="ch" forName="FourNodes_4" refType="w" fact="0.8"/>
          <dgm:constr type="h" for="ch" forName="FourNodes_4" refType="h" fact="0.22"/>
          <dgm:constr type="b" for="ch" forName="FourNodes_4" refType="h"/>
          <dgm:constr type="l" for="ch" forName="FourNodes_4"/>
          <dgm:constr type="w" for="ch" forName="FourConn_1-2" refType="h" refFor="ch" refForName="FourNodes_1" fact="0.65"/>
          <dgm:constr type="h" for="ch" forName="FourConn_1-2" refType="h" refFor="ch" refForName="FourNodes_1" fact="0.65"/>
          <dgm:constr type="ctrY" for="ch" forName="FourConn_1-2" refType="h" fact="0.24"/>
          <dgm:constr type="l" for="ch" forName="FourConn_1-2" refType="l" refFor="ch" refForName="FourNodes_1"/>
          <dgm:constr type="w" for="ch" forName="FourConn_2-3" refType="h" refFor="ch" refForName="FourNodes_2" fact="0.65"/>
          <dgm:constr type="h" for="ch" forName="FourConn_2-3" refType="h" refFor="ch" refForName="FourNodes_2" fact="0.65"/>
          <dgm:constr type="ctrY" for="ch" forName="FourConn_2-3" refType="h" fact="0.5"/>
          <dgm:constr type="l" for="ch" forName="FourConn_2-3" refType="l" refFor="ch" refForName="FourNodes_2"/>
          <dgm:constr type="w" for="ch" forName="FourConn_3-4" refType="h" refFor="ch" refForName="FourNodes_3" fact="0.65"/>
          <dgm:constr type="h" for="ch" forName="FourConn_3-4" refType="h" refFor="ch" refForName="FourNodes_3" fact="0.65"/>
          <dgm:constr type="ctrY" for="ch" forName="FourConn_3-4" refType="h" fact="0.76"/>
          <dgm:constr type="l" for="ch" forName="FourConn_3-4" refType="l" refFor="ch" refForName="FourNodes_3"/>
          <dgm:constr type="l" for="ch" forName="FourNodes_1_text" refType="r" refFor="ch" refForName="FourConn_1-2"/>
          <dgm:constr type="lOff" for="ch" forName="FourNodes_1_text" refType="w" refFor="ch" refForName="FourConn_1-2" fact="0.69"/>
          <dgm:constr type="t" for="ch" forName="FourNodes_1_text" refType="t" refFor="ch" refForName="FourNodes_1"/>
          <dgm:constr type="b" for="ch" forName="FourNodes_1_text" refType="b" refFor="ch" refForName="FourNodes_1"/>
          <dgm:constr type="r" for="ch" forName="FourNodes_1_text" refType="r" refFor="ch" refForName="FourNodes_1"/>
          <dgm:constr type="l" for="ch" forName="FourNodes_2_text" refType="r" refFor="ch" refForName="FourConn_1-2"/>
          <dgm:constr type="t" for="ch" forName="FourNodes_2_text" refType="t" refFor="ch" refForName="FourNodes_2"/>
          <dgm:constr type="b" for="ch" forName="FourNodes_2_text" refType="b" refFor="ch" refForName="FourNodes_2"/>
          <dgm:constr type="r" for="ch" forName="FourNodes_2_text" refType="r" refFor="ch" refForName="FourNodes_2"/>
          <dgm:constr type="l" for="ch" forName="FourNodes_3_text" refType="r" refFor="ch" refForName="FourConn_2-3"/>
          <dgm:constr type="t" for="ch" forName="FourNodes_3_text" refType="t" refFor="ch" refForName="FourNodes_3"/>
          <dgm:constr type="b" for="ch" forName="FourNodes_3_text" refType="b" refFor="ch" refForName="FourNodes_3"/>
          <dgm:constr type="r" for="ch" forName="FourNodes_3_text" refType="r" refFor="ch" refForName="FourNodes_3"/>
          <dgm:constr type="l" for="ch" forName="FourNodes_4_text" refType="r" refFor="ch" refForName="FourConn_3-4"/>
          <dgm:constr type="t" for="ch" forName="FourNodes_4_text" refType="t" refFor="ch" refForName="FourNodes_4"/>
          <dgm:constr type="b" for="ch" forName="FourNodes_4_text" refType="b" refFor="ch" refForName="FourNodes_4"/>
          <dgm:constr type="r" for="ch" forName="FourNodes_4_text" refType="r" refFor="ch" refForName="FourNodes_4"/>
          <dgm:constr type="w" for="ch" forName="FiveNodes_1" refType="w" fact="0.77"/>
          <dgm:constr type="h" for="ch" forName="FiveNodes_1" refType="h" fact="0.18"/>
          <dgm:constr type="t" for="ch" forName="FiveNodes_1"/>
          <dgm:constr type="r" for="ch" forName="FiveNodes_1" refType="w"/>
          <dgm:constr type="w" for="ch" forName="FiveNodes_2" refType="w" fact="0.77"/>
          <dgm:constr type="h" for="ch" forName="FiveNodes_2" refType="h" fact="0.18"/>
          <dgm:constr type="ctrY" for="ch" forName="FiveNodes_2" refType="h" fact="0.295"/>
          <dgm:constr type="ctrX" for="ch" forName="FiveNodes_2" refType="w" fact="0.5575"/>
          <dgm:constr type="w" for="ch" forName="FiveNodes_3" refType="w" fact="0.77"/>
          <dgm:constr type="h" for="ch" forName="FiveNodes_3" refType="h" fact="0.18"/>
          <dgm:constr type="ctrY" for="ch" forName="FiveNodes_3" refType="h" fact="0.5"/>
          <dgm:constr type="ctrX" for="ch" forName="FiveNodes_3" refType="w" fact="0.5"/>
          <dgm:constr type="w" for="ch" forName="FiveNodes_4" refType="w" fact="0.77"/>
          <dgm:constr type="h" for="ch" forName="FiveNodes_4" refType="h" fact="0.18"/>
          <dgm:constr type="ctrY" for="ch" forName="FiveNodes_4" refType="h" fact="0.705"/>
          <dgm:constr type="ctrX" for="ch" forName="FiveNodes_4" refType="w" fact="0.4425"/>
          <dgm:constr type="w" for="ch" forName="FiveNodes_5" refType="w" fact="0.77"/>
          <dgm:constr type="h" for="ch" forName="FiveNodes_5" refType="h" fact="0.18"/>
          <dgm:constr type="b" for="ch" forName="FiveNodes_5" refType="h"/>
          <dgm:constr type="l" for="ch" forName="FiveNodes_5"/>
          <dgm:constr type="w" for="ch" forName="FiveConn_1-2" refType="h" refFor="ch" refForName="FiveNodes_1" fact="0.65"/>
          <dgm:constr type="h" for="ch" forName="FiveConn_1-2" refType="h" refFor="ch" refForName="FiveNodes_1" fact="0.65"/>
          <dgm:constr type="ctrY" for="ch" forName="FiveConn_1-2" refType="h" fact="0.19"/>
          <dgm:constr type="l" for="ch" forName="FiveConn_1-2" refType="l" refFor="ch" refForName="FiveNodes_1"/>
          <dgm:constr type="w" for="ch" forName="FiveConn_2-3" refType="h" refFor="ch" refForName="FiveNodes_2" fact="0.65"/>
          <dgm:constr type="h" for="ch" forName="FiveConn_2-3" refType="h" refFor="ch" refForName="FiveNodes_2" fact="0.65"/>
          <dgm:constr type="ctrY" for="ch" forName="FiveConn_2-3" refType="h" fact="0.395"/>
          <dgm:constr type="l" for="ch" forName="FiveConn_2-3" refType="l" refFor="ch" refForName="FiveNodes_2"/>
          <dgm:constr type="w" for="ch" forName="FiveConn_3-4" refType="h" refFor="ch" refForName="FiveNodes_3" fact="0.65"/>
          <dgm:constr type="h" for="ch" forName="FiveConn_3-4" refType="h" refFor="ch" refForName="FiveNodes_3" fact="0.65"/>
          <dgm:constr type="ctrY" for="ch" forName="FiveConn_3-4" refType="h" fact="0.597"/>
          <dgm:constr type="l" for="ch" forName="FiveConn_3-4" refType="l" refFor="ch" refForName="FiveNodes_3"/>
          <dgm:constr type="w" for="ch" forName="FiveConn_4-5" refType="h" refFor="ch" refForName="FiveNodes_4" fact="0.65"/>
          <dgm:constr type="h" for="ch" forName="FiveConn_4-5" refType="h" refFor="ch" refForName="FiveNodes_4" fact="0.65"/>
          <dgm:constr type="ctrY" for="ch" forName="FiveConn_4-5" refType="h" fact="0.804"/>
          <dgm:constr type="l" for="ch" forName="FiveConn_4-5" refType="l" refFor="ch" refForName="FiveNodes_4"/>
          <dgm:constr type="l" for="ch" forName="FiveNodes_1_text" refType="r" refFor="ch" refForName="FiveConn_1-2"/>
          <dgm:constr type="lOff" for="ch" forName="FiveNodes_1_text" refType="w" refFor="ch" refForName="FiveConn_1-2" fact="0.73"/>
          <dgm:constr type="t" for="ch" forName="FiveNodes_1_text" refType="t" refFor="ch" refForName="FiveNodes_1"/>
          <dgm:constr type="b" for="ch" forName="FiveNodes_1_text" refType="b" refFor="ch" refForName="FiveNodes_1"/>
          <dgm:constr type="r" for="ch" forName="FiveNodes_1_text" refType="r" refFor="ch" refForName="FiveNodes_1"/>
          <dgm:constr type="l" for="ch" forName="FiveNodes_2_text" refType="r" refFor="ch" refForName="FiveConn_1-2"/>
          <dgm:constr type="t" for="ch" forName="FiveNodes_2_text" refType="t" refFor="ch" refForName="FiveNodes_2"/>
          <dgm:constr type="b" for="ch" forName="FiveNodes_2_text" refType="b" refFor="ch" refForName="FiveNodes_2"/>
          <dgm:constr type="r" for="ch" forName="FiveNodes_2_text" refType="r" refFor="ch" refForName="FiveNodes_2"/>
          <dgm:constr type="l" for="ch" forName="FiveNodes_3_text" refType="r" refFor="ch" refForName="FiveConn_2-3"/>
          <dgm:constr type="t" for="ch" forName="FiveNodes_3_text" refType="t" refFor="ch" refForName="FiveNodes_3"/>
          <dgm:constr type="b" for="ch" forName="FiveNodes_3_text" refType="b" refFor="ch" refForName="FiveNodes_3"/>
          <dgm:constr type="r" for="ch" forName="FiveNodes_3_text" refType="r" refFor="ch" refForName="FiveNodes_3"/>
          <dgm:constr type="l" for="ch" forName="FiveNodes_4_text" refType="r" refFor="ch" refForName="FiveConn_3-4"/>
          <dgm:constr type="t" for="ch" forName="FiveNodes_4_text" refType="t" refFor="ch" refForName="FiveNodes_4"/>
          <dgm:constr type="b" for="ch" forName="FiveNodes_4_text" refType="b" refFor="ch" refForName="FiveNodes_4"/>
          <dgm:constr type="r" for="ch" forName="FiveNodes_4_text" refType="r" refFor="ch" refForName="FiveNodes_4"/>
          <dgm:constr type="l" for="ch" forName="FiveNodes_5_text" refType="r" refFor="ch" refForName="FiveConn_4-5"/>
          <dgm:constr type="t" for="ch" forName="FiveNodes_5_text" refType="t" refFor="ch" refForName="FiveNodes_5"/>
          <dgm:constr type="b" for="ch" forName="FiveNodes_5_text" refType="b" refFor="ch" refForName="FiveNodes_5"/>
          <dgm:constr type="r" for="ch" forName="FiveNodes_5_text" refType="r" refFor="ch" refForName="FiveNodes_5"/>
        </dgm:constrLst>
      </dgm:else>
    </dgm:choose>
    <dgm:ruleLst/>
    <dgm:layoutNode name="dummyMaxCanvas">
      <dgm:varLst/>
      <dgm:alg type="sp"/>
      <dgm:shape xmlns:r="http://schemas.openxmlformats.org/officeDocument/2006/relationships" r:blip="">
        <dgm:adjLst/>
      </dgm:shape>
      <dgm:presOf/>
      <dgm:constrLst/>
      <dgm:ruleLst/>
    </dgm:layoutNode>
    <dgm:choose name="Name3">
      <dgm:if name="Name4" axis="ch" ptType="node" func="cnt" op="equ" val="1">
        <dgm:layoutNode name="OneNode_1">
          <dgm:varLst>
            <dgm:bulletEnabled val="1"/>
          </dgm:varLst>
          <dgm:alg type="tx"/>
          <dgm:shape xmlns:r="http://schemas.openxmlformats.org/officeDocument/2006/relationships" type="roundRect" r:blip="">
            <dgm:adjLst>
              <dgm:adj idx="1" val="0.1"/>
            </dgm:adjLst>
          </dgm:shape>
          <dgm:presOf axis="ch desOrSelf" ptType="node node" st="1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5">
        <dgm:choose name="Name6">
          <dgm:if name="Name7" axis="ch" ptType="node" func="cnt" op="equ" val="2">
            <dgm:layoutNode name="TwoNodes_1">
              <dgm:varLst>
                <dgm:bulletEnabled val="1"/>
              </dgm:varLst>
              <dgm:alg type="sp"/>
              <dgm:shape xmlns:r="http://schemas.openxmlformats.org/officeDocument/2006/relationships" type="roundRect" r:blip="">
                <dgm:adjLst>
                  <dgm:adj idx="1" val="0.1"/>
                </dgm:adjLst>
              </dgm:shape>
              <dgm:presOf axis="ch desOrSelf" ptType="node node" st="1 1" cnt="1 0"/>
              <dgm:constrLst/>
              <dgm:ruleLst/>
            </dgm:layoutNode>
            <dgm:layoutNode name="TwoNodes_2">
              <dgm:varLst>
                <dgm:bulletEnabled val="1"/>
              </dgm:varLst>
              <dgm:alg type="sp"/>
              <dgm:shape xmlns:r="http://schemas.openxmlformats.org/officeDocument/2006/relationships" type="roundRect" r:blip="">
                <dgm:adjLst>
                  <dgm:adj idx="1" val="0.1"/>
                </dgm:adjLst>
              </dgm:shape>
              <dgm:presOf axis="ch desOrSelf" ptType="node node" st="2 1" cnt="1 0"/>
              <dgm:constrLst/>
              <dgm:ruleLst/>
            </dgm:layoutNode>
            <dgm:layoutNode name="TwoConn_1-2" styleLbl="fgAccFollowNode1">
              <dgm:varLst>
                <dgm:bulletEnabled val="1"/>
              </dgm:varLst>
              <dgm:alg type="tx"/>
              <dgm:shape xmlns:r="http://schemas.openxmlformats.org/officeDocument/2006/relationships" type="downArrow" r:blip="">
                <dgm:adjLst>
                  <dgm:adj idx="1" val="0.55"/>
                  <dgm:adj idx="2" val="0.45"/>
                </dgm:adjLst>
              </dgm:shape>
              <dgm:presOf axis="ch" ptType="sibTrans" cnt="1"/>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layoutNode name="TwoNodes_1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1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TwoNodes_2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2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8">
            <dgm:choose name="Name9">
              <dgm:if name="Name10" axis="ch" ptType="node" func="cnt" op="equ" val="3">
                <dgm:layoutNode name="ThreeNodes_1">
                  <dgm:varLst>
                    <dgm:bulletEnabled val="1"/>
                  </dgm:varLst>
                  <dgm:alg type="sp"/>
                  <dgm:shape xmlns:r="http://schemas.openxmlformats.org/officeDocument/2006/relationships" type="roundRect" r:blip="">
                    <dgm:adjLst>
                      <dgm:adj idx="1" val="0.1"/>
                    </dgm:adjLst>
                  </dgm:shape>
                  <dgm:presOf axis="ch desOrSelf" ptType="node node" st="1 1" cnt="1 0"/>
                  <dgm:constrLst/>
                  <dgm:ruleLst/>
                </dgm:layoutNode>
                <dgm:layoutNode name="ThreeNodes_2">
                  <dgm:varLst>
                    <dgm:bulletEnabled val="1"/>
                  </dgm:varLst>
                  <dgm:alg type="sp"/>
                  <dgm:shape xmlns:r="http://schemas.openxmlformats.org/officeDocument/2006/relationships" type="roundRect" r:blip="">
                    <dgm:adjLst>
                      <dgm:adj idx="1" val="0.1"/>
                    </dgm:adjLst>
                  </dgm:shape>
                  <dgm:presOf axis="ch desOrSelf" ptType="node node" st="2 1" cnt="1 0"/>
                  <dgm:constrLst/>
                  <dgm:ruleLst/>
                </dgm:layoutNode>
                <dgm:layoutNode name="ThreeNodes_3">
                  <dgm:varLst>
                    <dgm:bulletEnabled val="1"/>
                  </dgm:varLst>
                  <dgm:alg type="sp"/>
                  <dgm:shape xmlns:r="http://schemas.openxmlformats.org/officeDocument/2006/relationships" type="roundRect" r:blip="">
                    <dgm:adjLst>
                      <dgm:adj idx="1" val="0.1"/>
                    </dgm:adjLst>
                  </dgm:shape>
                  <dgm:presOf axis="ch desOrSelf" ptType="node node" st="3 1" cnt="1 0"/>
                  <dgm:constrLst/>
                  <dgm:ruleLst/>
                </dgm:layoutNode>
                <dgm:layoutNode name="ThreeConn_1-2" styleLbl="fgAccFollowNode1">
                  <dgm:varLst>
                    <dgm:bulletEnabled val="1"/>
                  </dgm:varLst>
                  <dgm:alg type="tx"/>
                  <dgm:shape xmlns:r="http://schemas.openxmlformats.org/officeDocument/2006/relationships" type="downArrow" r:blip="">
                    <dgm:adjLst>
                      <dgm:adj idx="1" val="0.55"/>
                      <dgm:adj idx="2" val="0.45"/>
                    </dgm:adjLst>
                  </dgm:shape>
                  <dgm:presOf axis="ch" ptType="sibTrans" cnt="1"/>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layoutNode name="ThreeConn_2-3" styleLbl="fgAccFollowNode1">
                  <dgm:varLst>
                    <dgm:bulletEnabled val="1"/>
                  </dgm:varLst>
                  <dgm:alg type="tx"/>
                  <dgm:shape xmlns:r="http://schemas.openxmlformats.org/officeDocument/2006/relationships" type="downArrow" r:blip="">
                    <dgm:adjLst>
                      <dgm:adj idx="1" val="0.55"/>
                      <dgm:adj idx="2" val="0.45"/>
                    </dgm:adjLst>
                  </dgm:shape>
                  <dgm:presOf axis="ch" ptType="sibTrans" st="2" cnt="1"/>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layoutNode name="ThreeNodes_1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1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ThreeNodes_2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2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ThreeNodes_3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3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11">
                <dgm:choose name="Name12">
                  <dgm:if name="Name13" axis="ch" ptType="node" func="cnt" op="equ" val="4">
                    <dgm:layoutNode name="FourNodes_1">
                      <dgm:varLst>
                        <dgm:bulletEnabled val="1"/>
                      </dgm:varLst>
                      <dgm:alg type="sp"/>
                      <dgm:shape xmlns:r="http://schemas.openxmlformats.org/officeDocument/2006/relationships" type="roundRect" r:blip="">
                        <dgm:adjLst>
                          <dgm:adj idx="1" val="0.1"/>
                        </dgm:adjLst>
                      </dgm:shape>
                      <dgm:presOf axis="ch desOrSelf" ptType="node node" st="1 1" cnt="1 0"/>
                      <dgm:constrLst/>
                      <dgm:ruleLst/>
                    </dgm:layoutNode>
                    <dgm:layoutNode name="FourNodes_2">
                      <dgm:varLst>
                        <dgm:bulletEnabled val="1"/>
                      </dgm:varLst>
                      <dgm:alg type="sp"/>
                      <dgm:shape xmlns:r="http://schemas.openxmlformats.org/officeDocument/2006/relationships" type="roundRect" r:blip="">
                        <dgm:adjLst>
                          <dgm:adj idx="1" val="0.1"/>
                        </dgm:adjLst>
                      </dgm:shape>
                      <dgm:presOf axis="ch desOrSelf" ptType="node node" st="2 1" cnt="1 0"/>
                      <dgm:constrLst/>
                      <dgm:ruleLst/>
                    </dgm:layoutNode>
                    <dgm:layoutNode name="FourNodes_3">
                      <dgm:varLst>
                        <dgm:bulletEnabled val="1"/>
                      </dgm:varLst>
                      <dgm:alg type="sp"/>
                      <dgm:shape xmlns:r="http://schemas.openxmlformats.org/officeDocument/2006/relationships" type="roundRect" r:blip="">
                        <dgm:adjLst>
                          <dgm:adj idx="1" val="0.1"/>
                        </dgm:adjLst>
                      </dgm:shape>
                      <dgm:presOf axis="ch desOrSelf" ptType="node node" st="3 1" cnt="1 0"/>
                      <dgm:constrLst/>
                      <dgm:ruleLst/>
                    </dgm:layoutNode>
                    <dgm:layoutNode name="FourNodes_4">
                      <dgm:varLst>
                        <dgm:bulletEnabled val="1"/>
                      </dgm:varLst>
                      <dgm:alg type="sp"/>
                      <dgm:shape xmlns:r="http://schemas.openxmlformats.org/officeDocument/2006/relationships" type="roundRect" r:blip="">
                        <dgm:adjLst>
                          <dgm:adj idx="1" val="0.1"/>
                        </dgm:adjLst>
                      </dgm:shape>
                      <dgm:presOf axis="ch desOrSelf" ptType="node node" st="4 1" cnt="1 0"/>
                      <dgm:constrLst/>
                      <dgm:ruleLst/>
                    </dgm:layoutNode>
                    <dgm:layoutNode name="FourConn_1-2" styleLbl="fgAccFollowNode1">
                      <dgm:varLst>
                        <dgm:bulletEnabled val="1"/>
                      </dgm:varLst>
                      <dgm:alg type="tx"/>
                      <dgm:shape xmlns:r="http://schemas.openxmlformats.org/officeDocument/2006/relationships" type="downArrow" r:blip="">
                        <dgm:adjLst>
                          <dgm:adj idx="1" val="0.55"/>
                          <dgm:adj idx="2" val="0.45"/>
                        </dgm:adjLst>
                      </dgm:shape>
                      <dgm:presOf axis="ch" ptType="sibTrans" cnt="1"/>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layoutNode name="FourConn_2-3" styleLbl="fgAccFollowNode1">
                      <dgm:varLst>
                        <dgm:bulletEnabled val="1"/>
                      </dgm:varLst>
                      <dgm:alg type="tx"/>
                      <dgm:shape xmlns:r="http://schemas.openxmlformats.org/officeDocument/2006/relationships" type="downArrow" r:blip="">
                        <dgm:adjLst>
                          <dgm:adj idx="1" val="0.55"/>
                          <dgm:adj idx="2" val="0.45"/>
                        </dgm:adjLst>
                      </dgm:shape>
                      <dgm:presOf axis="ch" ptType="sibTrans" st="2" cnt="1"/>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layoutNode name="FourConn_3-4" styleLbl="fgAccFollowNode1">
                      <dgm:varLst>
                        <dgm:bulletEnabled val="1"/>
                      </dgm:varLst>
                      <dgm:alg type="tx"/>
                      <dgm:shape xmlns:r="http://schemas.openxmlformats.org/officeDocument/2006/relationships" type="downArrow" r:blip="">
                        <dgm:adjLst>
                          <dgm:adj idx="1" val="0.55"/>
                          <dgm:adj idx="2" val="0.45"/>
                        </dgm:adjLst>
                      </dgm:shape>
                      <dgm:presOf axis="ch" ptType="sibTrans" st="3" cnt="1"/>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layoutNode name="FourNodes_1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1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FourNodes_2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2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FourNodes_3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3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FourNodes_4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4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14">
                    <dgm:choose name="Name15">
                      <dgm:if name="Name16" axis="ch" ptType="node" func="cnt" op="gte" val="5">
                        <dgm:layoutNode name="FiveNodes_1">
                          <dgm:varLst>
                            <dgm:bulletEnabled val="1"/>
                          </dgm:varLst>
                          <dgm:alg type="sp"/>
                          <dgm:shape xmlns:r="http://schemas.openxmlformats.org/officeDocument/2006/relationships" type="roundRect" r:blip="">
                            <dgm:adjLst>
                              <dgm:adj idx="1" val="0.1"/>
                            </dgm:adjLst>
                          </dgm:shape>
                          <dgm:presOf axis="ch desOrSelf" ptType="node node" st="1 1" cnt="1 0"/>
                          <dgm:constrLst/>
                          <dgm:ruleLst/>
                        </dgm:layoutNode>
                        <dgm:layoutNode name="FiveNodes_2">
                          <dgm:varLst>
                            <dgm:bulletEnabled val="1"/>
                          </dgm:varLst>
                          <dgm:alg type="sp"/>
                          <dgm:shape xmlns:r="http://schemas.openxmlformats.org/officeDocument/2006/relationships" type="roundRect" r:blip="">
                            <dgm:adjLst>
                              <dgm:adj idx="1" val="0.1"/>
                            </dgm:adjLst>
                          </dgm:shape>
                          <dgm:presOf axis="ch desOrSelf" ptType="node node" st="2 1" cnt="1 0"/>
                          <dgm:constrLst/>
                          <dgm:ruleLst/>
                        </dgm:layoutNode>
                        <dgm:layoutNode name="FiveNodes_3">
                          <dgm:varLst>
                            <dgm:bulletEnabled val="1"/>
                          </dgm:varLst>
                          <dgm:alg type="sp"/>
                          <dgm:shape xmlns:r="http://schemas.openxmlformats.org/officeDocument/2006/relationships" type="roundRect" r:blip="">
                            <dgm:adjLst>
                              <dgm:adj idx="1" val="0.1"/>
                            </dgm:adjLst>
                          </dgm:shape>
                          <dgm:presOf axis="ch desOrSelf" ptType="node node" st="3 1" cnt="1 0"/>
                          <dgm:constrLst/>
                          <dgm:ruleLst/>
                        </dgm:layoutNode>
                        <dgm:layoutNode name="FiveNodes_4">
                          <dgm:varLst>
                            <dgm:bulletEnabled val="1"/>
                          </dgm:varLst>
                          <dgm:alg type="sp"/>
                          <dgm:shape xmlns:r="http://schemas.openxmlformats.org/officeDocument/2006/relationships" type="roundRect" r:blip="">
                            <dgm:adjLst>
                              <dgm:adj idx="1" val="0.1"/>
                            </dgm:adjLst>
                          </dgm:shape>
                          <dgm:presOf axis="ch desOrSelf" ptType="node node" st="4 1" cnt="1 0"/>
                          <dgm:constrLst/>
                          <dgm:ruleLst/>
                        </dgm:layoutNode>
                        <dgm:layoutNode name="FiveNodes_5">
                          <dgm:varLst>
                            <dgm:bulletEnabled val="1"/>
                          </dgm:varLst>
                          <dgm:alg type="sp"/>
                          <dgm:shape xmlns:r="http://schemas.openxmlformats.org/officeDocument/2006/relationships" type="roundRect" r:blip="">
                            <dgm:adjLst>
                              <dgm:adj idx="1" val="0.1"/>
                            </dgm:adjLst>
                          </dgm:shape>
                          <dgm:presOf axis="ch desOrSelf" ptType="node node" st="5 1" cnt="1 0"/>
                          <dgm:constrLst/>
                          <dgm:ruleLst/>
                        </dgm:layoutNode>
                        <dgm:layoutNode name="FiveConn_1-2" styleLbl="fgAccFollowNode1">
                          <dgm:varLst>
                            <dgm:bulletEnabled val="1"/>
                          </dgm:varLst>
                          <dgm:alg type="tx"/>
                          <dgm:shape xmlns:r="http://schemas.openxmlformats.org/officeDocument/2006/relationships" type="downArrow" r:blip="">
                            <dgm:adjLst>
                              <dgm:adj idx="1" val="0.55"/>
                              <dgm:adj idx="2" val="0.45"/>
                            </dgm:adjLst>
                          </dgm:shape>
                          <dgm:presOf axis="ch" ptType="sibTrans" cnt="1"/>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layoutNode name="FiveConn_2-3" styleLbl="fgAccFollowNode1">
                          <dgm:varLst>
                            <dgm:bulletEnabled val="1"/>
                          </dgm:varLst>
                          <dgm:alg type="tx"/>
                          <dgm:shape xmlns:r="http://schemas.openxmlformats.org/officeDocument/2006/relationships" type="downArrow" r:blip="">
                            <dgm:adjLst>
                              <dgm:adj idx="1" val="0.55"/>
                              <dgm:adj idx="2" val="0.45"/>
                            </dgm:adjLst>
                          </dgm:shape>
                          <dgm:presOf axis="ch" ptType="sibTrans" st="2" cnt="1"/>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layoutNode name="FiveConn_3-4" styleLbl="fgAccFollowNode1">
                          <dgm:varLst>
                            <dgm:bulletEnabled val="1"/>
                          </dgm:varLst>
                          <dgm:alg type="tx"/>
                          <dgm:shape xmlns:r="http://schemas.openxmlformats.org/officeDocument/2006/relationships" type="downArrow" r:blip="">
                            <dgm:adjLst>
                              <dgm:adj idx="1" val="0.55"/>
                              <dgm:adj idx="2" val="0.45"/>
                            </dgm:adjLst>
                          </dgm:shape>
                          <dgm:presOf axis="ch" ptType="sibTrans" st="3" cnt="1"/>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layoutNode name="FiveConn_4-5" styleLbl="fgAccFollowNode1">
                          <dgm:varLst>
                            <dgm:bulletEnabled val="1"/>
                          </dgm:varLst>
                          <dgm:alg type="tx"/>
                          <dgm:shape xmlns:r="http://schemas.openxmlformats.org/officeDocument/2006/relationships" type="downArrow" r:blip="">
                            <dgm:adjLst>
                              <dgm:adj idx="1" val="0.55"/>
                              <dgm:adj idx="2" val="0.45"/>
                            </dgm:adjLst>
                          </dgm:shape>
                          <dgm:presOf axis="ch" ptType="sibTrans" st="4" cnt="1"/>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layoutNode name="FiveNodes_1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1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FiveNodes_2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2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FiveNodes_3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3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FiveNodes_4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4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FiveNodes_5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5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17"/>
                    </dgm:choose>
                  </dgm:else>
                </dgm:choose>
              </dgm:else>
            </dgm:choose>
          </dgm:else>
        </dgm:choose>
      </dgm:else>
    </dgm:choose>
  </dgm:layoutNode>
</dgm:layoutDef>
</file>

<file path=word/diagrams/quickStyle1.xml><?xml version="1.0" encoding="utf-8"?>
<dgm:styleDef xmlns:dgm="http://schemas.openxmlformats.org/drawingml/2006/diagram" xmlns:a="http://schemas.openxmlformats.org/drawingml/2006/main" uniqueId="urn:microsoft.com/office/officeart/2005/8/quickstyle/simple3">
  <dgm:title val=""/>
  <dgm:desc val=""/>
  <dgm:catLst>
    <dgm:cat type="simple" pri="10300"/>
  </dgm:catLst>
  <dgm:scene3d>
    <a:camera prst="orthographicFront"/>
    <a:lightRig rig="threePt" dir="t"/>
  </dgm:scene3d>
  <dgm:styleLbl name="node0">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lnNode1">
    <dgm:scene3d>
      <a:camera prst="orthographicFront"/>
      <a:lightRig rig="flat" dir="t"/>
    </dgm:scene3d>
    <dgm:sp3d prstMaterial="dkEdge">
      <a:bevelT w="8200" h="38100"/>
    </dgm:sp3d>
    <dgm:txPr/>
    <dgm:style>
      <a:lnRef idx="1">
        <a:scrgbClr r="0" g="0" b="0"/>
      </a:lnRef>
      <a:fillRef idx="2">
        <a:scrgbClr r="0" g="0" b="0"/>
      </a:fillRef>
      <a:effectRef idx="0">
        <a:scrgbClr r="0" g="0" b="0"/>
      </a:effectRef>
      <a:fontRef idx="minor">
        <a:schemeClr val="dk1"/>
      </a:fontRef>
    </dgm:style>
  </dgm:styleLbl>
  <dgm:styleLbl name="vennNode1">
    <dgm:scene3d>
      <a:camera prst="orthographicFront"/>
      <a:lightRig rig="flat" dir="t"/>
    </dgm:scene3d>
    <dgm:sp3d prstMaterial="dkEdge">
      <a:bevelT w="8200" h="38100"/>
    </dgm:sp3d>
    <dgm:txPr/>
    <dgm:style>
      <a:lnRef idx="0">
        <a:scrgbClr r="0" g="0" b="0"/>
      </a:lnRef>
      <a:fillRef idx="2">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node1">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2">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3">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4">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fg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align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bg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fg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bg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1">
        <a:scrgbClr r="0" g="0" b="0"/>
      </a:lnRef>
      <a:fillRef idx="2">
        <a:scrgbClr r="0" g="0" b="0"/>
      </a:fillRef>
      <a:effectRef idx="1">
        <a:scrgbClr r="0" g="0" b="0"/>
      </a:effectRef>
      <a:fontRef idx="minor"/>
    </dgm:style>
  </dgm:styleLbl>
  <dgm:styleLbl name="asst0">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1">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2">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3">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4">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parChTrans2D1">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2">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3">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4">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1">
        <a:scrgbClr r="0" g="0" b="0"/>
      </a:lnRef>
      <a:fillRef idx="2">
        <a:scrgbClr r="0" g="0" b="0"/>
      </a:fillRef>
      <a:effectRef idx="0">
        <a:scrgbClr r="0" g="0" b="0"/>
      </a:effectRef>
      <a:fontRef idx="minor"/>
    </dgm:style>
  </dgm:styleLbl>
  <dgm:styleLbl name="solid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1">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1">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flat" dir="t"/>
    </dgm:scene3d>
    <dgm:sp3d prstMaterial="dkEdge">
      <a:bevelT w="8200" h="38100"/>
    </dgm:sp3d>
    <dgm:txPr/>
    <dgm:style>
      <a:lnRef idx="1">
        <a:scrgbClr r="0" g="0" b="0"/>
      </a:lnRef>
      <a:fillRef idx="2">
        <a:scrgbClr r="0" g="0" b="0"/>
      </a:fillRef>
      <a:effectRef idx="1">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3.xml><?xml version="1.0" encoding="utf-8"?>
<dgm:styleDef xmlns:dgm="http://schemas.openxmlformats.org/drawingml/2006/diagram" xmlns:a="http://schemas.openxmlformats.org/drawingml/2006/main" uniqueId="urn:microsoft.com/office/officeart/2005/8/quickstyle/simple3">
  <dgm:title val=""/>
  <dgm:desc val=""/>
  <dgm:catLst>
    <dgm:cat type="simple" pri="10300"/>
  </dgm:catLst>
  <dgm:scene3d>
    <a:camera prst="orthographicFront"/>
    <a:lightRig rig="threePt" dir="t"/>
  </dgm:scene3d>
  <dgm:styleLbl name="node0">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lnNode1">
    <dgm:scene3d>
      <a:camera prst="orthographicFront"/>
      <a:lightRig rig="flat" dir="t"/>
    </dgm:scene3d>
    <dgm:sp3d prstMaterial="dkEdge">
      <a:bevelT w="8200" h="38100"/>
    </dgm:sp3d>
    <dgm:txPr/>
    <dgm:style>
      <a:lnRef idx="1">
        <a:scrgbClr r="0" g="0" b="0"/>
      </a:lnRef>
      <a:fillRef idx="2">
        <a:scrgbClr r="0" g="0" b="0"/>
      </a:fillRef>
      <a:effectRef idx="0">
        <a:scrgbClr r="0" g="0" b="0"/>
      </a:effectRef>
      <a:fontRef idx="minor">
        <a:schemeClr val="dk1"/>
      </a:fontRef>
    </dgm:style>
  </dgm:styleLbl>
  <dgm:styleLbl name="vennNode1">
    <dgm:scene3d>
      <a:camera prst="orthographicFront"/>
      <a:lightRig rig="flat" dir="t"/>
    </dgm:scene3d>
    <dgm:sp3d prstMaterial="dkEdge">
      <a:bevelT w="8200" h="38100"/>
    </dgm:sp3d>
    <dgm:txPr/>
    <dgm:style>
      <a:lnRef idx="0">
        <a:scrgbClr r="0" g="0" b="0"/>
      </a:lnRef>
      <a:fillRef idx="2">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node1">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2">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3">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4">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fg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align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bg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fg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bg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1">
        <a:scrgbClr r="0" g="0" b="0"/>
      </a:lnRef>
      <a:fillRef idx="2">
        <a:scrgbClr r="0" g="0" b="0"/>
      </a:fillRef>
      <a:effectRef idx="1">
        <a:scrgbClr r="0" g="0" b="0"/>
      </a:effectRef>
      <a:fontRef idx="minor"/>
    </dgm:style>
  </dgm:styleLbl>
  <dgm:styleLbl name="asst0">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1">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2">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3">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4">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parChTrans2D1">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2">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3">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4">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1">
        <a:scrgbClr r="0" g="0" b="0"/>
      </a:lnRef>
      <a:fillRef idx="2">
        <a:scrgbClr r="0" g="0" b="0"/>
      </a:fillRef>
      <a:effectRef idx="0">
        <a:scrgbClr r="0" g="0" b="0"/>
      </a:effectRef>
      <a:fontRef idx="minor"/>
    </dgm:style>
  </dgm:styleLbl>
  <dgm:styleLbl name="solid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1">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1">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flat" dir="t"/>
    </dgm:scene3d>
    <dgm:sp3d prstMaterial="dkEdge">
      <a:bevelT w="8200" h="38100"/>
    </dgm:sp3d>
    <dgm:txPr/>
    <dgm:style>
      <a:lnRef idx="1">
        <a:scrgbClr r="0" g="0" b="0"/>
      </a:lnRef>
      <a:fillRef idx="2">
        <a:scrgbClr r="0" g="0" b="0"/>
      </a:fillRef>
      <a:effectRef idx="1">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AA7832FEA9A0CE44993765A974BB2A9B" ma:contentTypeVersion="7" ma:contentTypeDescription="Create a new document." ma:contentTypeScope="" ma:versionID="97c2c69de8d719c876a99d84d14d0599">
  <xsd:schema xmlns:xsd="http://www.w3.org/2001/XMLSchema" xmlns:xs="http://www.w3.org/2001/XMLSchema" xmlns:p="http://schemas.microsoft.com/office/2006/metadata/properties" xmlns:ns3="2dc8c000-3fb6-4aae-80f6-b33e90f8692e" xmlns:ns4="a8d74de7-2952-40f5-912e-dc0441479ce8" targetNamespace="http://schemas.microsoft.com/office/2006/metadata/properties" ma:root="true" ma:fieldsID="018d903d54e366bf7e05bdda3acf4949" ns3:_="" ns4:_="">
    <xsd:import namespace="2dc8c000-3fb6-4aae-80f6-b33e90f8692e"/>
    <xsd:import namespace="a8d74de7-2952-40f5-912e-dc0441479ce8"/>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dc8c000-3fb6-4aae-80f6-b33e90f8692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a8d74de7-2952-40f5-912e-dc0441479ce8"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C17D7C35-BE60-4F52-A8CB-FE9D08CD32A9}">
  <ds:schemaRefs>
    <ds:schemaRef ds:uri="http://schemas.openxmlformats.org/officeDocument/2006/bibliography"/>
  </ds:schemaRefs>
</ds:datastoreItem>
</file>

<file path=customXml/itemProps2.xml><?xml version="1.0" encoding="utf-8"?>
<ds:datastoreItem xmlns:ds="http://schemas.openxmlformats.org/officeDocument/2006/customXml" ds:itemID="{514A141A-9547-401C-AF83-207D03FCC92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dc8c000-3fb6-4aae-80f6-b33e90f8692e"/>
    <ds:schemaRef ds:uri="a8d74de7-2952-40f5-912e-dc0441479ce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6F69B666-F667-4B65-8254-B676CBA9318E}">
  <ds:schemaRefs>
    <ds:schemaRef ds:uri="http://schemas.microsoft.com/sharepoint/v3/contenttype/forms"/>
  </ds:schemaRefs>
</ds:datastoreItem>
</file>

<file path=customXml/itemProps4.xml><?xml version="1.0" encoding="utf-8"?>
<ds:datastoreItem xmlns:ds="http://schemas.openxmlformats.org/officeDocument/2006/customXml" ds:itemID="{5544B32B-8F37-4713-A1A6-4987EAA9B575}">
  <ds:schemaRefs>
    <ds:schemaRef ds:uri="http://purl.org/dc/terms/"/>
    <ds:schemaRef ds:uri="http://purl.org/dc/elements/1.1/"/>
    <ds:schemaRef ds:uri="2dc8c000-3fb6-4aae-80f6-b33e90f8692e"/>
    <ds:schemaRef ds:uri="a8d74de7-2952-40f5-912e-dc0441479ce8"/>
    <ds:schemaRef ds:uri="http://purl.org/dc/dcmitype/"/>
    <ds:schemaRef ds:uri="http://schemas.microsoft.com/office/2006/documentManagement/types"/>
    <ds:schemaRef ds:uri="http://www.w3.org/XML/1998/namespace"/>
    <ds:schemaRef ds:uri="http://schemas.microsoft.com/office/infopath/2007/PartnerControls"/>
    <ds:schemaRef ds:uri="http://schemas.openxmlformats.org/package/2006/metadata/core-properties"/>
    <ds:schemaRef ds:uri="http://schemas.microsoft.com/office/2006/metadata/propertie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2186</Words>
  <Characters>12463</Characters>
  <Application>Microsoft Office Word</Application>
  <DocSecurity>0</DocSecurity>
  <Lines>103</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14620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2020-12-18T20:54:00Z</dcterms:created>
  <dcterms:modified xsi:type="dcterms:W3CDTF">2020-12-18T20:54:00Z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0x010100AA7832FEA9A0CE44993765A974BB2A9B</vt:lpwstr>
  </property>
</Properties>
</file>