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C06BD" w:rsidRPr="00B068BB" w:rsidRDefault="00C40705" w:rsidP="00B068BB">
      <w:pPr>
        <w:spacing w:line="360" w:lineRule="auto"/>
        <w:jc w:val="center"/>
        <w:rPr>
          <w:rFonts w:ascii="Arial" w:hAnsi="Arial" w:cs="Arial"/>
          <w:b/>
          <w:bCs/>
          <w:u w:val="single"/>
        </w:rPr>
      </w:pPr>
      <w:r w:rsidRPr="00B068BB">
        <w:rPr>
          <w:rFonts w:ascii="Arial" w:hAnsi="Arial" w:cs="Arial"/>
          <w:b/>
          <w:bCs/>
          <w:u w:val="single"/>
        </w:rPr>
        <w:t>Interview questions and notes</w:t>
      </w:r>
    </w:p>
    <w:p w:rsidR="00C40705" w:rsidRPr="00B068BB" w:rsidRDefault="00C40705" w:rsidP="00B068BB">
      <w:pPr>
        <w:spacing w:line="360" w:lineRule="auto"/>
        <w:jc w:val="center"/>
        <w:rPr>
          <w:rFonts w:ascii="Arial" w:hAnsi="Arial" w:cs="Arial"/>
        </w:rPr>
      </w:pPr>
    </w:p>
    <w:p w:rsidR="00C40705" w:rsidRPr="00B068BB" w:rsidRDefault="00C40705" w:rsidP="00B068BB">
      <w:pPr>
        <w:spacing w:line="360" w:lineRule="auto"/>
        <w:rPr>
          <w:rFonts w:ascii="Arial" w:hAnsi="Arial" w:cs="Arial"/>
        </w:rPr>
      </w:pPr>
    </w:p>
    <w:p w:rsidR="00C40705" w:rsidRPr="00B068BB" w:rsidRDefault="00C40705" w:rsidP="00B068BB">
      <w:pPr>
        <w:spacing w:line="360" w:lineRule="auto"/>
        <w:rPr>
          <w:rFonts w:ascii="Arial" w:hAnsi="Arial" w:cs="Arial"/>
          <w:b/>
          <w:bCs/>
        </w:rPr>
      </w:pPr>
      <w:r w:rsidRPr="00B068BB">
        <w:rPr>
          <w:rFonts w:ascii="Arial" w:hAnsi="Arial" w:cs="Arial"/>
          <w:b/>
          <w:bCs/>
        </w:rPr>
        <w:t xml:space="preserve">1.Why is your chosen area worthy of research? Explain the rationale for your topic. </w:t>
      </w:r>
    </w:p>
    <w:p w:rsidR="00716438" w:rsidRPr="00B068BB" w:rsidRDefault="00716438" w:rsidP="00B068BB">
      <w:pPr>
        <w:spacing w:line="360" w:lineRule="auto"/>
        <w:rPr>
          <w:rFonts w:ascii="Arial" w:hAnsi="Arial" w:cs="Arial"/>
          <w:b/>
          <w:bCs/>
        </w:rPr>
      </w:pPr>
    </w:p>
    <w:p w:rsidR="00FF35B2" w:rsidRPr="00B068BB" w:rsidRDefault="00FF35B2" w:rsidP="00B068BB">
      <w:pPr>
        <w:pStyle w:val="ListParagraph"/>
        <w:numPr>
          <w:ilvl w:val="0"/>
          <w:numId w:val="1"/>
        </w:numPr>
        <w:spacing w:line="360" w:lineRule="auto"/>
        <w:ind w:left="714" w:hanging="357"/>
        <w:rPr>
          <w:rFonts w:ascii="Arial" w:hAnsi="Arial" w:cs="Arial"/>
          <w:b/>
          <w:bCs/>
        </w:rPr>
      </w:pPr>
      <w:r w:rsidRPr="00B068BB">
        <w:rPr>
          <w:rFonts w:ascii="Arial" w:hAnsi="Arial" w:cs="Arial"/>
        </w:rPr>
        <w:t>Social inclusion and equality</w:t>
      </w:r>
      <w:r w:rsidRPr="00B068BB">
        <w:rPr>
          <w:rFonts w:ascii="Arial" w:hAnsi="Arial" w:cs="Arial"/>
        </w:rPr>
        <w:t xml:space="preserve"> module from first year of university.</w:t>
      </w:r>
    </w:p>
    <w:p w:rsidR="00FF35B2" w:rsidRPr="00B068BB" w:rsidRDefault="00FF35B2" w:rsidP="00B068BB">
      <w:pPr>
        <w:pStyle w:val="ListParagraph"/>
        <w:numPr>
          <w:ilvl w:val="0"/>
          <w:numId w:val="1"/>
        </w:numPr>
        <w:spacing w:line="360" w:lineRule="auto"/>
        <w:ind w:left="714" w:hanging="357"/>
        <w:rPr>
          <w:rFonts w:ascii="Arial" w:hAnsi="Arial" w:cs="Arial"/>
          <w:b/>
          <w:bCs/>
        </w:rPr>
      </w:pPr>
      <w:r w:rsidRPr="00B068BB">
        <w:rPr>
          <w:rFonts w:ascii="Arial" w:hAnsi="Arial" w:cs="Arial"/>
        </w:rPr>
        <w:t>Second year placement witnessed child</w:t>
      </w:r>
      <w:r w:rsidR="000E37C6">
        <w:rPr>
          <w:rFonts w:ascii="Arial" w:hAnsi="Arial" w:cs="Arial"/>
        </w:rPr>
        <w:t>hood</w:t>
      </w:r>
      <w:r w:rsidRPr="00B068BB">
        <w:rPr>
          <w:rFonts w:ascii="Arial" w:hAnsi="Arial" w:cs="Arial"/>
        </w:rPr>
        <w:t xml:space="preserve"> poverty.</w:t>
      </w:r>
    </w:p>
    <w:p w:rsidR="00FF35B2" w:rsidRPr="00B068BB" w:rsidRDefault="00FF35B2" w:rsidP="00B068BB">
      <w:pPr>
        <w:pStyle w:val="ListParagraph"/>
        <w:numPr>
          <w:ilvl w:val="0"/>
          <w:numId w:val="1"/>
        </w:numPr>
        <w:spacing w:line="360" w:lineRule="auto"/>
        <w:ind w:left="714" w:hanging="357"/>
        <w:rPr>
          <w:rFonts w:ascii="Arial" w:hAnsi="Arial" w:cs="Arial"/>
          <w:b/>
          <w:bCs/>
        </w:rPr>
      </w:pPr>
      <w:r w:rsidRPr="00B068BB">
        <w:rPr>
          <w:rFonts w:ascii="Arial" w:hAnsi="Arial" w:cs="Arial"/>
        </w:rPr>
        <w:t>Welsh Government (2019) twenty nine percent of children in Wales live in relative income poverty as of 2017-2018</w:t>
      </w:r>
      <w:r w:rsidRPr="00B068BB">
        <w:rPr>
          <w:rFonts w:ascii="Arial" w:hAnsi="Arial" w:cs="Arial"/>
        </w:rPr>
        <w:t>.</w:t>
      </w:r>
    </w:p>
    <w:p w:rsidR="00FF35B2" w:rsidRPr="00B068BB" w:rsidRDefault="00FF35B2" w:rsidP="00B068BB">
      <w:pPr>
        <w:pStyle w:val="ListParagraph"/>
        <w:numPr>
          <w:ilvl w:val="0"/>
          <w:numId w:val="1"/>
        </w:numPr>
        <w:spacing w:line="360" w:lineRule="auto"/>
        <w:ind w:left="714" w:hanging="357"/>
        <w:rPr>
          <w:rFonts w:ascii="Arial" w:hAnsi="Arial" w:cs="Arial"/>
          <w:b/>
          <w:bCs/>
        </w:rPr>
      </w:pPr>
      <w:r w:rsidRPr="00B068BB">
        <w:rPr>
          <w:rFonts w:ascii="Arial" w:hAnsi="Arial" w:cs="Arial"/>
        </w:rPr>
        <w:t>Welsh Government (2019) child poverty remains high within Wales where something needs to be done to combat these figures</w:t>
      </w:r>
      <w:r w:rsidRPr="00B068BB">
        <w:rPr>
          <w:rFonts w:ascii="Arial" w:hAnsi="Arial" w:cs="Arial"/>
        </w:rPr>
        <w:t>.</w:t>
      </w:r>
    </w:p>
    <w:p w:rsidR="00FF35B2" w:rsidRPr="00B068BB" w:rsidRDefault="00FF35B2" w:rsidP="00B068BB">
      <w:pPr>
        <w:pStyle w:val="ListParagraph"/>
        <w:numPr>
          <w:ilvl w:val="0"/>
          <w:numId w:val="1"/>
        </w:numPr>
        <w:spacing w:line="360" w:lineRule="auto"/>
        <w:ind w:left="714" w:hanging="357"/>
        <w:rPr>
          <w:rFonts w:ascii="Arial" w:hAnsi="Arial" w:cs="Arial"/>
          <w:b/>
          <w:bCs/>
        </w:rPr>
      </w:pPr>
      <w:r w:rsidRPr="00B068BB">
        <w:rPr>
          <w:rFonts w:ascii="Arial" w:hAnsi="Arial" w:cs="Arial"/>
        </w:rPr>
        <w:t xml:space="preserve">The Joseph Rowntree Foundation (2018) has compared child poverty </w:t>
      </w:r>
      <w:r w:rsidRPr="00B068BB">
        <w:rPr>
          <w:rFonts w:ascii="Arial" w:hAnsi="Arial" w:cs="Arial"/>
        </w:rPr>
        <w:t>between the United Kingdom</w:t>
      </w:r>
      <w:r w:rsidRPr="00B068BB">
        <w:rPr>
          <w:rFonts w:ascii="Arial" w:hAnsi="Arial" w:cs="Arial"/>
        </w:rPr>
        <w:t>.</w:t>
      </w:r>
    </w:p>
    <w:p w:rsidR="00FF35B2" w:rsidRPr="00B068BB" w:rsidRDefault="00FF35B2" w:rsidP="00B068BB">
      <w:pPr>
        <w:pStyle w:val="ListParagraph"/>
        <w:numPr>
          <w:ilvl w:val="0"/>
          <w:numId w:val="1"/>
        </w:numPr>
        <w:spacing w:line="360" w:lineRule="auto"/>
        <w:ind w:left="714" w:hanging="357"/>
        <w:rPr>
          <w:rFonts w:ascii="Arial" w:hAnsi="Arial" w:cs="Arial"/>
          <w:b/>
          <w:bCs/>
        </w:rPr>
      </w:pPr>
      <w:r w:rsidRPr="00B068BB">
        <w:rPr>
          <w:rFonts w:ascii="Arial" w:hAnsi="Arial" w:cs="Arial"/>
        </w:rPr>
        <w:t>Since 1994/1995, Wales has consistently had the highest rates of poverty</w:t>
      </w:r>
      <w:r w:rsidRPr="00B068BB">
        <w:rPr>
          <w:rFonts w:ascii="Arial" w:hAnsi="Arial" w:cs="Arial"/>
        </w:rPr>
        <w:t>.</w:t>
      </w:r>
    </w:p>
    <w:p w:rsidR="00FF35B2" w:rsidRPr="00B068BB" w:rsidRDefault="00FF35B2" w:rsidP="00B068BB">
      <w:pPr>
        <w:pStyle w:val="ListParagraph"/>
        <w:numPr>
          <w:ilvl w:val="0"/>
          <w:numId w:val="1"/>
        </w:numPr>
        <w:spacing w:line="360" w:lineRule="auto"/>
        <w:ind w:left="714" w:hanging="357"/>
        <w:rPr>
          <w:rFonts w:ascii="Arial" w:hAnsi="Arial" w:cs="Arial"/>
          <w:b/>
          <w:bCs/>
        </w:rPr>
      </w:pPr>
      <w:r w:rsidRPr="00B068BB">
        <w:rPr>
          <w:rFonts w:ascii="Arial" w:hAnsi="Arial" w:cs="Arial"/>
        </w:rPr>
        <w:t xml:space="preserve">Smith </w:t>
      </w:r>
      <w:r w:rsidRPr="00B068BB">
        <w:rPr>
          <w:rFonts w:ascii="Arial" w:hAnsi="Arial" w:cs="Arial"/>
          <w:i/>
          <w:iCs/>
        </w:rPr>
        <w:t>et al</w:t>
      </w:r>
      <w:r w:rsidRPr="00B068BB">
        <w:rPr>
          <w:rFonts w:ascii="Arial" w:hAnsi="Arial" w:cs="Arial"/>
        </w:rPr>
        <w:t xml:space="preserve"> (1997 cited in Miller, Drury and Campbell, 2002) there is a clear harmful connection between a child’s cognitive abilities and poverty</w:t>
      </w:r>
      <w:r w:rsidRPr="00B068BB">
        <w:rPr>
          <w:rFonts w:ascii="Arial" w:hAnsi="Arial" w:cs="Arial"/>
        </w:rPr>
        <w:t>.</w:t>
      </w:r>
    </w:p>
    <w:p w:rsidR="00FF35B2" w:rsidRPr="00B068BB" w:rsidRDefault="00FF35B2" w:rsidP="00B068BB">
      <w:pPr>
        <w:pStyle w:val="ListParagraph"/>
        <w:numPr>
          <w:ilvl w:val="0"/>
          <w:numId w:val="1"/>
        </w:numPr>
        <w:spacing w:line="360" w:lineRule="auto"/>
        <w:ind w:left="714" w:hanging="357"/>
        <w:rPr>
          <w:rFonts w:ascii="Arial" w:hAnsi="Arial" w:cs="Arial"/>
          <w:b/>
          <w:bCs/>
        </w:rPr>
      </w:pPr>
      <w:r w:rsidRPr="00B068BB">
        <w:rPr>
          <w:rFonts w:ascii="Arial" w:hAnsi="Arial" w:cs="Arial"/>
        </w:rPr>
        <w:t xml:space="preserve">Jones, Holmes and Powell (2005) note that the gap between the highest and the lowest achievers in school has grown. </w:t>
      </w:r>
    </w:p>
    <w:p w:rsidR="00FF35B2" w:rsidRPr="00B068BB" w:rsidRDefault="00FF35B2" w:rsidP="00B068BB">
      <w:pPr>
        <w:pStyle w:val="ListParagraph"/>
        <w:numPr>
          <w:ilvl w:val="0"/>
          <w:numId w:val="1"/>
        </w:numPr>
        <w:spacing w:line="360" w:lineRule="auto"/>
        <w:ind w:left="714" w:hanging="357"/>
        <w:rPr>
          <w:rFonts w:ascii="Arial" w:hAnsi="Arial" w:cs="Arial"/>
          <w:b/>
          <w:bCs/>
        </w:rPr>
      </w:pPr>
      <w:r w:rsidRPr="00B068BB">
        <w:rPr>
          <w:rFonts w:ascii="Arial" w:hAnsi="Arial" w:cs="Arial"/>
        </w:rPr>
        <w:t xml:space="preserve">The </w:t>
      </w:r>
      <w:r w:rsidRPr="00B068BB">
        <w:rPr>
          <w:rFonts w:ascii="Arial" w:hAnsi="Arial" w:cs="Arial"/>
          <w:color w:val="000000" w:themeColor="text1"/>
          <w:shd w:val="clear" w:color="auto" w:fill="FFFFFF"/>
        </w:rPr>
        <w:t xml:space="preserve">National Children’s Bureau (2016) and Smith (2005) </w:t>
      </w:r>
      <w:r w:rsidRPr="00B068BB">
        <w:rPr>
          <w:rFonts w:ascii="Arial" w:hAnsi="Arial" w:cs="Arial"/>
          <w:color w:val="000000" w:themeColor="text1"/>
          <w:shd w:val="clear" w:color="auto" w:fill="FFFFFF"/>
        </w:rPr>
        <w:t xml:space="preserve">discuss </w:t>
      </w:r>
      <w:r w:rsidRPr="00B068BB">
        <w:rPr>
          <w:rFonts w:ascii="Arial" w:hAnsi="Arial" w:cs="Arial"/>
          <w:color w:val="000000" w:themeColor="text1"/>
          <w:shd w:val="clear" w:color="auto" w:fill="FFFFFF"/>
        </w:rPr>
        <w:t xml:space="preserve">multiple factors can have an impact on their health and well-being. </w:t>
      </w:r>
    </w:p>
    <w:p w:rsidR="00C40705" w:rsidRPr="00B068BB" w:rsidRDefault="00C40705" w:rsidP="00B068BB">
      <w:pPr>
        <w:spacing w:line="360" w:lineRule="auto"/>
        <w:rPr>
          <w:rFonts w:ascii="Arial" w:hAnsi="Arial" w:cs="Arial"/>
          <w:b/>
          <w:bCs/>
        </w:rPr>
      </w:pPr>
    </w:p>
    <w:p w:rsidR="00C40705" w:rsidRPr="00B068BB" w:rsidRDefault="00C40705" w:rsidP="00B068BB">
      <w:pPr>
        <w:spacing w:line="360" w:lineRule="auto"/>
        <w:rPr>
          <w:rFonts w:ascii="Arial" w:hAnsi="Arial" w:cs="Arial"/>
          <w:b/>
          <w:bCs/>
        </w:rPr>
      </w:pPr>
      <w:r w:rsidRPr="00B068BB">
        <w:rPr>
          <w:rFonts w:ascii="Arial" w:hAnsi="Arial" w:cs="Arial"/>
          <w:b/>
          <w:bCs/>
        </w:rPr>
        <w:t xml:space="preserve">2. Summarise your findings </w:t>
      </w:r>
    </w:p>
    <w:p w:rsidR="00716438" w:rsidRPr="00B068BB" w:rsidRDefault="00716438" w:rsidP="00B068BB">
      <w:pPr>
        <w:spacing w:line="360" w:lineRule="auto"/>
        <w:rPr>
          <w:rFonts w:ascii="Arial" w:hAnsi="Arial" w:cs="Arial"/>
          <w:b/>
          <w:bCs/>
        </w:rPr>
      </w:pPr>
    </w:p>
    <w:p w:rsidR="00C1066C" w:rsidRPr="00B068BB" w:rsidRDefault="00C1066C" w:rsidP="00B068BB">
      <w:pPr>
        <w:pStyle w:val="ListParagraph"/>
        <w:numPr>
          <w:ilvl w:val="0"/>
          <w:numId w:val="2"/>
        </w:numPr>
        <w:spacing w:line="360" w:lineRule="auto"/>
        <w:rPr>
          <w:rFonts w:ascii="Arial" w:hAnsi="Arial" w:cs="Arial"/>
        </w:rPr>
      </w:pPr>
      <w:r w:rsidRPr="00B068BB">
        <w:rPr>
          <w:rFonts w:ascii="Arial" w:hAnsi="Arial" w:cs="Arial"/>
        </w:rPr>
        <w:t>S</w:t>
      </w:r>
      <w:r w:rsidRPr="00B068BB">
        <w:rPr>
          <w:rFonts w:ascii="Arial" w:hAnsi="Arial" w:cs="Arial"/>
        </w:rPr>
        <w:t>trategies including FSM, the Pupil Development Grant, breakfast clubs and free milk for nursery and foundation phase children were effective when reducing childhood poverty</w:t>
      </w:r>
      <w:r w:rsidR="00716438" w:rsidRPr="00B068BB">
        <w:rPr>
          <w:rFonts w:ascii="Arial" w:hAnsi="Arial" w:cs="Arial"/>
        </w:rPr>
        <w:t>.</w:t>
      </w:r>
    </w:p>
    <w:p w:rsidR="00C1066C" w:rsidRPr="00B068BB" w:rsidRDefault="00C1066C" w:rsidP="00B068BB">
      <w:pPr>
        <w:pStyle w:val="ListParagraph"/>
        <w:numPr>
          <w:ilvl w:val="0"/>
          <w:numId w:val="2"/>
        </w:numPr>
        <w:spacing w:line="360" w:lineRule="auto"/>
        <w:rPr>
          <w:rFonts w:ascii="Arial" w:hAnsi="Arial" w:cs="Arial"/>
        </w:rPr>
      </w:pPr>
      <w:r w:rsidRPr="00B068BB">
        <w:rPr>
          <w:rFonts w:ascii="Arial" w:hAnsi="Arial" w:cs="Arial"/>
        </w:rPr>
        <w:t xml:space="preserve">Estyn (2012) found that the FSM strategy has helped close the attainment gap by three percent. </w:t>
      </w:r>
    </w:p>
    <w:p w:rsidR="00C1066C" w:rsidRPr="00B068BB" w:rsidRDefault="00C1066C" w:rsidP="00B068BB">
      <w:pPr>
        <w:pStyle w:val="ListParagraph"/>
        <w:numPr>
          <w:ilvl w:val="0"/>
          <w:numId w:val="2"/>
        </w:numPr>
        <w:spacing w:line="360" w:lineRule="auto"/>
        <w:rPr>
          <w:rFonts w:ascii="Arial" w:hAnsi="Arial" w:cs="Arial"/>
        </w:rPr>
      </w:pPr>
      <w:r w:rsidRPr="00B068BB">
        <w:rPr>
          <w:rFonts w:ascii="Arial" w:hAnsi="Arial" w:cs="Arial"/>
        </w:rPr>
        <w:t>S</w:t>
      </w:r>
      <w:r w:rsidRPr="00B068BB">
        <w:rPr>
          <w:rFonts w:ascii="Arial" w:hAnsi="Arial" w:cs="Arial"/>
        </w:rPr>
        <w:t>trategies</w:t>
      </w:r>
      <w:r w:rsidR="00716438" w:rsidRPr="00B068BB">
        <w:rPr>
          <w:rFonts w:ascii="Arial" w:hAnsi="Arial" w:cs="Arial"/>
        </w:rPr>
        <w:t xml:space="preserve"> can be</w:t>
      </w:r>
      <w:r w:rsidRPr="00B068BB">
        <w:rPr>
          <w:rFonts w:ascii="Arial" w:hAnsi="Arial" w:cs="Arial"/>
        </w:rPr>
        <w:t xml:space="preserve"> considered short term solutions rather than long term solutions </w:t>
      </w:r>
      <w:r w:rsidR="00716438" w:rsidRPr="00B068BB">
        <w:rPr>
          <w:rFonts w:ascii="Arial" w:hAnsi="Arial" w:cs="Arial"/>
        </w:rPr>
        <w:t>.</w:t>
      </w:r>
    </w:p>
    <w:p w:rsidR="00C1066C" w:rsidRPr="00B068BB" w:rsidRDefault="00C1066C" w:rsidP="00B068BB">
      <w:pPr>
        <w:pStyle w:val="ListParagraph"/>
        <w:numPr>
          <w:ilvl w:val="0"/>
          <w:numId w:val="2"/>
        </w:numPr>
        <w:spacing w:line="360" w:lineRule="auto"/>
        <w:rPr>
          <w:rFonts w:ascii="Arial" w:hAnsi="Arial" w:cs="Arial"/>
        </w:rPr>
      </w:pPr>
      <w:r w:rsidRPr="00B068BB">
        <w:rPr>
          <w:rFonts w:ascii="Arial" w:hAnsi="Arial" w:cs="Arial"/>
        </w:rPr>
        <w:t xml:space="preserve">Welsh Government (2014) only provide free milk for children in the foundation phase and nursery within schools in Wales. </w:t>
      </w:r>
      <w:r w:rsidRPr="00B068BB">
        <w:rPr>
          <w:rFonts w:ascii="Arial" w:hAnsi="Arial" w:cs="Arial"/>
        </w:rPr>
        <w:t>T</w:t>
      </w:r>
      <w:r w:rsidRPr="00B068BB">
        <w:rPr>
          <w:rFonts w:ascii="Arial" w:hAnsi="Arial" w:cs="Arial"/>
        </w:rPr>
        <w:t xml:space="preserve">his could be implemented in Key </w:t>
      </w:r>
      <w:r w:rsidRPr="00B068BB">
        <w:rPr>
          <w:rFonts w:ascii="Arial" w:hAnsi="Arial" w:cs="Arial"/>
        </w:rPr>
        <w:lastRenderedPageBreak/>
        <w:t xml:space="preserve">stage two as children in key stage two who live in poverty, would also benefit positively from the useful nutrients milk provides according to Dror and Allen (2011). </w:t>
      </w:r>
    </w:p>
    <w:p w:rsidR="00716438" w:rsidRPr="00B068BB" w:rsidRDefault="00C1066C" w:rsidP="00B068BB">
      <w:pPr>
        <w:pStyle w:val="ListParagraph"/>
        <w:numPr>
          <w:ilvl w:val="0"/>
          <w:numId w:val="2"/>
        </w:numPr>
        <w:spacing w:line="360" w:lineRule="auto"/>
        <w:rPr>
          <w:rFonts w:ascii="Arial" w:hAnsi="Arial" w:cs="Arial"/>
        </w:rPr>
      </w:pPr>
      <w:r w:rsidRPr="00B068BB">
        <w:rPr>
          <w:rFonts w:ascii="Arial" w:hAnsi="Arial" w:cs="Arial"/>
        </w:rPr>
        <w:t xml:space="preserve">Swansea Council (2019) ‘ABC123’ project which allows parents to buy recycled school uniform at a fraction of the original price. </w:t>
      </w:r>
    </w:p>
    <w:p w:rsidR="00C1066C" w:rsidRPr="00B068BB" w:rsidRDefault="00716438" w:rsidP="00B068BB">
      <w:pPr>
        <w:pStyle w:val="ListParagraph"/>
        <w:numPr>
          <w:ilvl w:val="0"/>
          <w:numId w:val="2"/>
        </w:numPr>
        <w:spacing w:line="360" w:lineRule="auto"/>
        <w:rPr>
          <w:rFonts w:ascii="Arial" w:hAnsi="Arial" w:cs="Arial"/>
          <w:b/>
          <w:bCs/>
        </w:rPr>
      </w:pPr>
      <w:r w:rsidRPr="00B068BB">
        <w:rPr>
          <w:rFonts w:ascii="Arial" w:hAnsi="Arial" w:cs="Arial"/>
        </w:rPr>
        <w:t>S</w:t>
      </w:r>
      <w:r w:rsidR="00C1066C" w:rsidRPr="00B068BB">
        <w:rPr>
          <w:rFonts w:ascii="Arial" w:hAnsi="Arial" w:cs="Arial"/>
        </w:rPr>
        <w:t>chools across the country need to take on the responsibility of using their resources alongside the Welsh Government to help combat childhood poverty</w:t>
      </w:r>
      <w:r w:rsidRPr="00B068BB">
        <w:rPr>
          <w:rFonts w:ascii="Arial" w:hAnsi="Arial" w:cs="Arial"/>
        </w:rPr>
        <w:t>.</w:t>
      </w:r>
    </w:p>
    <w:p w:rsidR="00716438" w:rsidRPr="00B068BB" w:rsidRDefault="00C1066C" w:rsidP="00B068BB">
      <w:pPr>
        <w:pStyle w:val="ListParagraph"/>
        <w:numPr>
          <w:ilvl w:val="0"/>
          <w:numId w:val="2"/>
        </w:numPr>
        <w:spacing w:line="360" w:lineRule="auto"/>
        <w:rPr>
          <w:rFonts w:ascii="Arial" w:hAnsi="Arial" w:cs="Arial"/>
          <w:b/>
          <w:bCs/>
        </w:rPr>
      </w:pPr>
      <w:r w:rsidRPr="00B068BB">
        <w:rPr>
          <w:rFonts w:ascii="Arial" w:hAnsi="Arial" w:cs="Arial"/>
        </w:rPr>
        <w:t xml:space="preserve">Evans (2019) </w:t>
      </w:r>
      <w:r w:rsidR="00716438" w:rsidRPr="00B068BB">
        <w:rPr>
          <w:rFonts w:ascii="Arial" w:hAnsi="Arial" w:cs="Arial"/>
        </w:rPr>
        <w:t xml:space="preserve">states the </w:t>
      </w:r>
      <w:r w:rsidRPr="00B068BB">
        <w:rPr>
          <w:rFonts w:ascii="Arial" w:hAnsi="Arial" w:cs="Arial"/>
        </w:rPr>
        <w:t xml:space="preserve">aim of eradicating child poverty by 2020 was always </w:t>
      </w:r>
      <w:r w:rsidR="00671A58" w:rsidRPr="00B068BB">
        <w:rPr>
          <w:rFonts w:ascii="Arial" w:hAnsi="Arial" w:cs="Arial"/>
        </w:rPr>
        <w:t>an</w:t>
      </w:r>
      <w:r w:rsidRPr="00B068BB">
        <w:rPr>
          <w:rFonts w:ascii="Arial" w:hAnsi="Arial" w:cs="Arial"/>
        </w:rPr>
        <w:t xml:space="preserve"> unrealistic target of the Welsh Government</w:t>
      </w:r>
      <w:r w:rsidR="00716438" w:rsidRPr="00B068BB">
        <w:rPr>
          <w:rFonts w:ascii="Arial" w:hAnsi="Arial" w:cs="Arial"/>
        </w:rPr>
        <w:t xml:space="preserve"> where </w:t>
      </w:r>
      <w:r w:rsidRPr="00B068BB">
        <w:rPr>
          <w:rFonts w:ascii="Arial" w:hAnsi="Arial" w:cs="Arial"/>
        </w:rPr>
        <w:t xml:space="preserve">the Welsh Government have not been ambitious enough to try and reach this target. </w:t>
      </w:r>
    </w:p>
    <w:p w:rsidR="00716438" w:rsidRPr="00B068BB" w:rsidRDefault="00716438" w:rsidP="00B068BB">
      <w:pPr>
        <w:pStyle w:val="ListParagraph"/>
        <w:numPr>
          <w:ilvl w:val="0"/>
          <w:numId w:val="2"/>
        </w:numPr>
        <w:spacing w:line="360" w:lineRule="auto"/>
        <w:rPr>
          <w:rFonts w:ascii="Arial" w:hAnsi="Arial" w:cs="Arial"/>
          <w:b/>
          <w:bCs/>
        </w:rPr>
      </w:pPr>
      <w:r w:rsidRPr="00B068BB">
        <w:rPr>
          <w:rFonts w:ascii="Arial" w:hAnsi="Arial" w:cs="Arial"/>
        </w:rPr>
        <w:t>C</w:t>
      </w:r>
      <w:r w:rsidR="00C1066C" w:rsidRPr="00B068BB">
        <w:rPr>
          <w:rFonts w:ascii="Arial" w:hAnsi="Arial" w:cs="Arial"/>
        </w:rPr>
        <w:t>hildren from low socio-economic backgrounds receive FSM in school, yet during school holidays</w:t>
      </w:r>
      <w:r w:rsidRPr="00B068BB">
        <w:rPr>
          <w:rFonts w:ascii="Arial" w:hAnsi="Arial" w:cs="Arial"/>
        </w:rPr>
        <w:t xml:space="preserve">. </w:t>
      </w:r>
    </w:p>
    <w:p w:rsidR="00064315" w:rsidRPr="00B068BB" w:rsidRDefault="00C1066C" w:rsidP="00B068BB">
      <w:pPr>
        <w:pStyle w:val="ListParagraph"/>
        <w:numPr>
          <w:ilvl w:val="0"/>
          <w:numId w:val="2"/>
        </w:numPr>
        <w:spacing w:line="360" w:lineRule="auto"/>
        <w:rPr>
          <w:rFonts w:ascii="Arial" w:hAnsi="Arial" w:cs="Arial"/>
          <w:b/>
          <w:bCs/>
        </w:rPr>
      </w:pPr>
      <w:r w:rsidRPr="00B068BB">
        <w:rPr>
          <w:rFonts w:ascii="Arial" w:hAnsi="Arial" w:cs="Arial"/>
        </w:rPr>
        <w:t xml:space="preserve">Welsh Government (2020) note themselves that thousands of children across Wales experience holiday hunger. </w:t>
      </w:r>
    </w:p>
    <w:p w:rsidR="00064315" w:rsidRPr="00B068BB" w:rsidRDefault="00064315" w:rsidP="00B068BB">
      <w:pPr>
        <w:pStyle w:val="ListParagraph"/>
        <w:spacing w:line="360" w:lineRule="auto"/>
        <w:rPr>
          <w:rFonts w:ascii="Arial" w:hAnsi="Arial" w:cs="Arial"/>
          <w:b/>
          <w:bCs/>
        </w:rPr>
      </w:pPr>
    </w:p>
    <w:p w:rsidR="00C40705" w:rsidRPr="00B068BB" w:rsidRDefault="00C40705" w:rsidP="00B068BB">
      <w:pPr>
        <w:spacing w:line="360" w:lineRule="auto"/>
        <w:rPr>
          <w:rFonts w:ascii="Arial" w:hAnsi="Arial" w:cs="Arial"/>
          <w:b/>
          <w:bCs/>
        </w:rPr>
      </w:pPr>
      <w:r w:rsidRPr="00B068BB">
        <w:rPr>
          <w:rFonts w:ascii="Arial" w:hAnsi="Arial" w:cs="Arial"/>
          <w:b/>
          <w:bCs/>
        </w:rPr>
        <w:t xml:space="preserve">3a. If you were required to carry out primary research on your topic, what methodology would you have used? Why? </w:t>
      </w:r>
    </w:p>
    <w:p w:rsidR="00C40705" w:rsidRPr="00B068BB" w:rsidRDefault="00C40705" w:rsidP="00B068BB">
      <w:pPr>
        <w:spacing w:line="360" w:lineRule="auto"/>
        <w:rPr>
          <w:rFonts w:ascii="Arial" w:hAnsi="Arial" w:cs="Arial"/>
          <w:b/>
          <w:bCs/>
        </w:rPr>
      </w:pPr>
    </w:p>
    <w:p w:rsidR="00064315" w:rsidRPr="00B068BB" w:rsidRDefault="00064315" w:rsidP="00B068BB">
      <w:pPr>
        <w:pStyle w:val="ListParagraph"/>
        <w:numPr>
          <w:ilvl w:val="0"/>
          <w:numId w:val="3"/>
        </w:numPr>
        <w:spacing w:line="360" w:lineRule="auto"/>
        <w:rPr>
          <w:rFonts w:ascii="Arial" w:hAnsi="Arial" w:cs="Arial"/>
        </w:rPr>
      </w:pPr>
      <w:r w:rsidRPr="00B068BB">
        <w:rPr>
          <w:rFonts w:ascii="Arial" w:hAnsi="Arial" w:cs="Arial"/>
        </w:rPr>
        <w:t xml:space="preserve">Use </w:t>
      </w:r>
      <w:r w:rsidRPr="00B068BB">
        <w:rPr>
          <w:rFonts w:ascii="Arial" w:hAnsi="Arial" w:cs="Arial"/>
        </w:rPr>
        <w:t>semi structured interviews as the chosen methodology.</w:t>
      </w:r>
    </w:p>
    <w:p w:rsidR="00064315" w:rsidRPr="00B068BB" w:rsidRDefault="00064315" w:rsidP="00B068BB">
      <w:pPr>
        <w:pStyle w:val="ListParagraph"/>
        <w:numPr>
          <w:ilvl w:val="0"/>
          <w:numId w:val="3"/>
        </w:numPr>
        <w:spacing w:line="360" w:lineRule="auto"/>
        <w:rPr>
          <w:rFonts w:ascii="Arial" w:hAnsi="Arial" w:cs="Arial"/>
        </w:rPr>
      </w:pPr>
      <w:r w:rsidRPr="00B068BB">
        <w:rPr>
          <w:rFonts w:ascii="Arial" w:hAnsi="Arial" w:cs="Arial"/>
        </w:rPr>
        <w:t>Int</w:t>
      </w:r>
      <w:r w:rsidRPr="00B068BB">
        <w:rPr>
          <w:rFonts w:ascii="Arial" w:hAnsi="Arial" w:cs="Arial"/>
        </w:rPr>
        <w:t>erview both the children’s parents and members of staff in that same school separately.</w:t>
      </w:r>
    </w:p>
    <w:p w:rsidR="00064315" w:rsidRPr="00B068BB" w:rsidRDefault="00E44E20" w:rsidP="00B068BB">
      <w:pPr>
        <w:pStyle w:val="ListParagraph"/>
        <w:numPr>
          <w:ilvl w:val="0"/>
          <w:numId w:val="3"/>
        </w:numPr>
        <w:spacing w:line="360" w:lineRule="auto"/>
        <w:rPr>
          <w:rFonts w:ascii="Arial" w:hAnsi="Arial" w:cs="Arial"/>
        </w:rPr>
      </w:pPr>
      <w:r>
        <w:rPr>
          <w:rFonts w:ascii="Arial" w:hAnsi="Arial" w:cs="Arial"/>
        </w:rPr>
        <w:t>I</w:t>
      </w:r>
      <w:r w:rsidR="00064315" w:rsidRPr="00B068BB">
        <w:rPr>
          <w:rFonts w:ascii="Arial" w:hAnsi="Arial" w:cs="Arial"/>
        </w:rPr>
        <w:t xml:space="preserve">nterview families from a higher socio-economic background which will allow me to compare the results between the interviews to see the differences </w:t>
      </w:r>
      <w:r w:rsidR="00064315" w:rsidRPr="00B068BB">
        <w:rPr>
          <w:rFonts w:ascii="Arial" w:hAnsi="Arial" w:cs="Arial"/>
        </w:rPr>
        <w:t xml:space="preserve">in </w:t>
      </w:r>
      <w:r w:rsidR="00064315" w:rsidRPr="00B068BB">
        <w:rPr>
          <w:rFonts w:ascii="Arial" w:hAnsi="Arial" w:cs="Arial"/>
        </w:rPr>
        <w:t>answers.</w:t>
      </w:r>
    </w:p>
    <w:p w:rsidR="00064315" w:rsidRPr="00B068BB" w:rsidRDefault="00064315" w:rsidP="00B068BB">
      <w:pPr>
        <w:pStyle w:val="ListParagraph"/>
        <w:numPr>
          <w:ilvl w:val="0"/>
          <w:numId w:val="3"/>
        </w:numPr>
        <w:spacing w:line="360" w:lineRule="auto"/>
        <w:rPr>
          <w:rFonts w:ascii="Arial" w:hAnsi="Arial" w:cs="Arial"/>
        </w:rPr>
      </w:pPr>
      <w:r w:rsidRPr="00B068BB">
        <w:rPr>
          <w:rFonts w:ascii="Arial" w:hAnsi="Arial" w:cs="Arial"/>
        </w:rPr>
        <w:t xml:space="preserve">Clifford </w:t>
      </w:r>
      <w:r w:rsidRPr="00B068BB">
        <w:rPr>
          <w:rFonts w:ascii="Arial" w:hAnsi="Arial" w:cs="Arial"/>
          <w:i/>
          <w:iCs/>
        </w:rPr>
        <w:t>et al</w:t>
      </w:r>
      <w:r w:rsidRPr="00B068BB">
        <w:rPr>
          <w:rFonts w:ascii="Arial" w:hAnsi="Arial" w:cs="Arial"/>
        </w:rPr>
        <w:t xml:space="preserve"> (2016) semi- structured interviews allow participants to give an open response answer in their own words rather than just ‘yes’ or a ‘no’ answer.</w:t>
      </w:r>
    </w:p>
    <w:p w:rsidR="008740A2" w:rsidRPr="00B068BB" w:rsidRDefault="00064315" w:rsidP="00B068BB">
      <w:pPr>
        <w:pStyle w:val="ListParagraph"/>
        <w:numPr>
          <w:ilvl w:val="0"/>
          <w:numId w:val="3"/>
        </w:numPr>
        <w:spacing w:line="360" w:lineRule="auto"/>
        <w:rPr>
          <w:rFonts w:ascii="Arial" w:hAnsi="Arial" w:cs="Arial"/>
        </w:rPr>
      </w:pPr>
      <w:r w:rsidRPr="00B068BB">
        <w:rPr>
          <w:rFonts w:ascii="Arial" w:hAnsi="Arial" w:cs="Arial"/>
        </w:rPr>
        <w:t>S</w:t>
      </w:r>
      <w:r w:rsidRPr="00B068BB">
        <w:rPr>
          <w:rFonts w:ascii="Arial" w:hAnsi="Arial" w:cs="Arial"/>
        </w:rPr>
        <w:t>emi-structured interviews would be beneficial when researching childhood poverty to gather people’s opinions on what strategies they believe are working or are not working</w:t>
      </w:r>
      <w:r w:rsidR="008740A2" w:rsidRPr="00B068BB">
        <w:rPr>
          <w:rFonts w:ascii="Arial" w:hAnsi="Arial" w:cs="Arial"/>
        </w:rPr>
        <w:t>.</w:t>
      </w:r>
    </w:p>
    <w:p w:rsidR="008740A2" w:rsidRPr="00B068BB" w:rsidRDefault="00064315" w:rsidP="00B068BB">
      <w:pPr>
        <w:pStyle w:val="ListParagraph"/>
        <w:numPr>
          <w:ilvl w:val="0"/>
          <w:numId w:val="3"/>
        </w:numPr>
        <w:spacing w:line="360" w:lineRule="auto"/>
        <w:rPr>
          <w:rFonts w:ascii="Arial" w:hAnsi="Arial" w:cs="Arial"/>
        </w:rPr>
      </w:pPr>
      <w:r w:rsidRPr="00B068BB">
        <w:rPr>
          <w:rFonts w:ascii="Arial" w:hAnsi="Arial" w:cs="Arial"/>
        </w:rPr>
        <w:t xml:space="preserve">Cohen and Manion (2011) express that interviews </w:t>
      </w:r>
      <w:r w:rsidR="008740A2" w:rsidRPr="00B068BB">
        <w:rPr>
          <w:rFonts w:ascii="Arial" w:hAnsi="Arial" w:cs="Arial"/>
        </w:rPr>
        <w:t xml:space="preserve">can </w:t>
      </w:r>
      <w:r w:rsidRPr="00B068BB">
        <w:rPr>
          <w:rFonts w:ascii="Arial" w:hAnsi="Arial" w:cs="Arial"/>
        </w:rPr>
        <w:t>increase the relevance of questions as interviews can be matched the individual’s circumstances.</w:t>
      </w:r>
    </w:p>
    <w:p w:rsidR="008740A2" w:rsidRPr="00B068BB" w:rsidRDefault="00064315" w:rsidP="00B068BB">
      <w:pPr>
        <w:pStyle w:val="ListParagraph"/>
        <w:numPr>
          <w:ilvl w:val="0"/>
          <w:numId w:val="3"/>
        </w:numPr>
        <w:spacing w:line="360" w:lineRule="auto"/>
        <w:rPr>
          <w:rFonts w:ascii="Arial" w:hAnsi="Arial" w:cs="Arial"/>
        </w:rPr>
      </w:pPr>
      <w:r w:rsidRPr="00B068BB">
        <w:rPr>
          <w:rFonts w:ascii="Arial" w:hAnsi="Arial" w:cs="Arial"/>
        </w:rPr>
        <w:lastRenderedPageBreak/>
        <w:t>DeJonckheere and Vaughn (2019) semi</w:t>
      </w:r>
      <w:r w:rsidR="00B606AE">
        <w:rPr>
          <w:rFonts w:ascii="Arial" w:hAnsi="Arial" w:cs="Arial"/>
        </w:rPr>
        <w:t>-</w:t>
      </w:r>
      <w:r w:rsidRPr="00B068BB">
        <w:rPr>
          <w:rFonts w:ascii="Arial" w:hAnsi="Arial" w:cs="Arial"/>
        </w:rPr>
        <w:t xml:space="preserve">structured interviews </w:t>
      </w:r>
      <w:r w:rsidR="008740A2" w:rsidRPr="00B068BB">
        <w:rPr>
          <w:rFonts w:ascii="Arial" w:hAnsi="Arial" w:cs="Arial"/>
        </w:rPr>
        <w:t xml:space="preserve">can </w:t>
      </w:r>
      <w:r w:rsidRPr="00B068BB">
        <w:rPr>
          <w:rFonts w:ascii="Arial" w:hAnsi="Arial" w:cs="Arial"/>
        </w:rPr>
        <w:t xml:space="preserve">produce reliable comparable qualitative data where qualitative data would allow the researcher to gather data about people’s feelings and beliefs about childhood poverty, which can be a very sensitive issue. </w:t>
      </w:r>
    </w:p>
    <w:p w:rsidR="008740A2" w:rsidRPr="00B068BB" w:rsidRDefault="00064315" w:rsidP="00B068BB">
      <w:pPr>
        <w:pStyle w:val="ListParagraph"/>
        <w:numPr>
          <w:ilvl w:val="0"/>
          <w:numId w:val="3"/>
        </w:numPr>
        <w:spacing w:line="360" w:lineRule="auto"/>
        <w:rPr>
          <w:rFonts w:ascii="Arial" w:hAnsi="Arial" w:cs="Arial"/>
        </w:rPr>
      </w:pPr>
      <w:r w:rsidRPr="00B068BB">
        <w:rPr>
          <w:rFonts w:ascii="Arial" w:hAnsi="Arial" w:cs="Arial"/>
        </w:rPr>
        <w:t>Maxwell (2012) qualitative research design allows the interviews to be flexible as the interviews can incorporate pre-set interview questions as well as further questions that may be thought of during the interview.</w:t>
      </w:r>
    </w:p>
    <w:p w:rsidR="00141CD1" w:rsidRPr="00B068BB" w:rsidRDefault="00064315" w:rsidP="00B068BB">
      <w:pPr>
        <w:pStyle w:val="ListParagraph"/>
        <w:numPr>
          <w:ilvl w:val="0"/>
          <w:numId w:val="3"/>
        </w:numPr>
        <w:spacing w:line="360" w:lineRule="auto"/>
        <w:rPr>
          <w:rFonts w:ascii="Arial" w:hAnsi="Arial" w:cs="Arial"/>
          <w:b/>
          <w:bCs/>
        </w:rPr>
      </w:pPr>
      <w:r w:rsidRPr="00B068BB">
        <w:rPr>
          <w:rFonts w:ascii="Arial" w:hAnsi="Arial" w:cs="Arial"/>
        </w:rPr>
        <w:t>Kajornboon (2005) one issue with interviews is the validly of the interviews</w:t>
      </w:r>
    </w:p>
    <w:p w:rsidR="00C40705" w:rsidRPr="00B068BB" w:rsidRDefault="00141CD1" w:rsidP="00B068BB">
      <w:pPr>
        <w:pStyle w:val="ListParagraph"/>
        <w:numPr>
          <w:ilvl w:val="0"/>
          <w:numId w:val="3"/>
        </w:numPr>
        <w:spacing w:line="360" w:lineRule="auto"/>
        <w:rPr>
          <w:rFonts w:ascii="Arial" w:hAnsi="Arial" w:cs="Arial"/>
          <w:b/>
          <w:bCs/>
        </w:rPr>
      </w:pPr>
      <w:r w:rsidRPr="00B068BB">
        <w:rPr>
          <w:rFonts w:ascii="Arial" w:hAnsi="Arial" w:cs="Arial"/>
        </w:rPr>
        <w:t>S</w:t>
      </w:r>
      <w:r w:rsidR="00064315" w:rsidRPr="00B068BB">
        <w:rPr>
          <w:rFonts w:ascii="Arial" w:hAnsi="Arial" w:cs="Arial"/>
        </w:rPr>
        <w:t>emi structured interviews may allow the individual to be more relaxed which in turn should allow them to produce accurate answers</w:t>
      </w:r>
      <w:r w:rsidRPr="00B068BB">
        <w:rPr>
          <w:rFonts w:ascii="Arial" w:hAnsi="Arial" w:cs="Arial"/>
        </w:rPr>
        <w:t>.</w:t>
      </w:r>
    </w:p>
    <w:p w:rsidR="00C40705" w:rsidRPr="00B068BB" w:rsidRDefault="00C40705" w:rsidP="00B068BB">
      <w:pPr>
        <w:spacing w:line="360" w:lineRule="auto"/>
        <w:rPr>
          <w:rFonts w:ascii="Arial" w:hAnsi="Arial" w:cs="Arial"/>
          <w:b/>
          <w:bCs/>
        </w:rPr>
      </w:pPr>
    </w:p>
    <w:p w:rsidR="00C40705" w:rsidRPr="00B068BB" w:rsidRDefault="00C40705" w:rsidP="00B068BB">
      <w:pPr>
        <w:spacing w:line="360" w:lineRule="auto"/>
        <w:rPr>
          <w:rFonts w:ascii="Arial" w:hAnsi="Arial" w:cs="Arial"/>
          <w:b/>
          <w:bCs/>
        </w:rPr>
      </w:pPr>
      <w:r w:rsidRPr="00B068BB">
        <w:rPr>
          <w:rFonts w:ascii="Arial" w:hAnsi="Arial" w:cs="Arial"/>
          <w:b/>
          <w:bCs/>
        </w:rPr>
        <w:t xml:space="preserve">3b. What would have been your ethical considerations? </w:t>
      </w:r>
    </w:p>
    <w:p w:rsidR="00C40705" w:rsidRPr="00B068BB" w:rsidRDefault="00C40705" w:rsidP="00B068BB">
      <w:pPr>
        <w:spacing w:line="360" w:lineRule="auto"/>
        <w:rPr>
          <w:rFonts w:ascii="Arial" w:hAnsi="Arial" w:cs="Arial"/>
          <w:b/>
          <w:bCs/>
        </w:rPr>
      </w:pPr>
    </w:p>
    <w:p w:rsidR="003641A4" w:rsidRPr="00B068BB" w:rsidRDefault="003641A4" w:rsidP="00B068BB">
      <w:pPr>
        <w:pStyle w:val="ListParagraph"/>
        <w:numPr>
          <w:ilvl w:val="0"/>
          <w:numId w:val="4"/>
        </w:numPr>
        <w:spacing w:line="360" w:lineRule="auto"/>
        <w:rPr>
          <w:rFonts w:ascii="Arial" w:hAnsi="Arial" w:cs="Arial"/>
        </w:rPr>
      </w:pPr>
      <w:r w:rsidRPr="00B068BB">
        <w:rPr>
          <w:rFonts w:ascii="Arial" w:hAnsi="Arial" w:cs="Arial"/>
        </w:rPr>
        <w:t>The British Educational Research Association, also known as BERA, ethical guidelines (2018) for educational research</w:t>
      </w:r>
      <w:r w:rsidR="008406B5">
        <w:rPr>
          <w:rFonts w:ascii="Arial" w:hAnsi="Arial" w:cs="Arial"/>
        </w:rPr>
        <w:t>.</w:t>
      </w:r>
    </w:p>
    <w:p w:rsidR="003641A4" w:rsidRPr="00B068BB" w:rsidRDefault="003641A4" w:rsidP="00B068BB">
      <w:pPr>
        <w:pStyle w:val="ListParagraph"/>
        <w:numPr>
          <w:ilvl w:val="0"/>
          <w:numId w:val="4"/>
        </w:numPr>
        <w:spacing w:line="360" w:lineRule="auto"/>
        <w:rPr>
          <w:rFonts w:ascii="Arial" w:hAnsi="Arial" w:cs="Arial"/>
        </w:rPr>
      </w:pPr>
      <w:r w:rsidRPr="00B068BB">
        <w:rPr>
          <w:rFonts w:ascii="Arial" w:hAnsi="Arial" w:cs="Arial"/>
        </w:rPr>
        <w:t>The</w:t>
      </w:r>
      <w:r w:rsidRPr="00B068BB">
        <w:rPr>
          <w:rFonts w:ascii="Arial" w:hAnsi="Arial" w:cs="Arial"/>
        </w:rPr>
        <w:t xml:space="preserve"> ethical guidelines have been put into place for research that is being undertaken in all educational institutions. The interviews would be held in a school, which is an educational institution.</w:t>
      </w:r>
    </w:p>
    <w:p w:rsidR="003641A4" w:rsidRPr="00B068BB" w:rsidRDefault="003641A4" w:rsidP="00B068BB">
      <w:pPr>
        <w:pStyle w:val="ListParagraph"/>
        <w:numPr>
          <w:ilvl w:val="0"/>
          <w:numId w:val="4"/>
        </w:numPr>
        <w:spacing w:line="360" w:lineRule="auto"/>
        <w:rPr>
          <w:rFonts w:ascii="Arial" w:hAnsi="Arial" w:cs="Arial"/>
        </w:rPr>
      </w:pPr>
      <w:r w:rsidRPr="00B068BB">
        <w:rPr>
          <w:rFonts w:ascii="Arial" w:hAnsi="Arial" w:cs="Arial"/>
        </w:rPr>
        <w:t>One ethical consideration that would be considered when conducting semi- structured interviews is informed consent</w:t>
      </w:r>
      <w:r w:rsidR="008406B5">
        <w:rPr>
          <w:rFonts w:ascii="Arial" w:hAnsi="Arial" w:cs="Arial"/>
        </w:rPr>
        <w:t>.</w:t>
      </w:r>
    </w:p>
    <w:p w:rsidR="00531765" w:rsidRPr="00B068BB" w:rsidRDefault="003641A4" w:rsidP="00B068BB">
      <w:pPr>
        <w:pStyle w:val="ListParagraph"/>
        <w:numPr>
          <w:ilvl w:val="0"/>
          <w:numId w:val="4"/>
        </w:numPr>
        <w:spacing w:line="360" w:lineRule="auto"/>
        <w:rPr>
          <w:rFonts w:ascii="Arial" w:hAnsi="Arial" w:cs="Arial"/>
        </w:rPr>
      </w:pPr>
      <w:r w:rsidRPr="00B068BB">
        <w:rPr>
          <w:rFonts w:ascii="Arial" w:hAnsi="Arial" w:cs="Arial"/>
        </w:rPr>
        <w:t xml:space="preserve">Nijhawan </w:t>
      </w:r>
      <w:r w:rsidRPr="00B068BB">
        <w:rPr>
          <w:rFonts w:ascii="Arial" w:hAnsi="Arial" w:cs="Arial"/>
          <w:i/>
          <w:iCs/>
        </w:rPr>
        <w:t xml:space="preserve">et al </w:t>
      </w:r>
      <w:r w:rsidRPr="00B068BB">
        <w:rPr>
          <w:rFonts w:ascii="Arial" w:hAnsi="Arial" w:cs="Arial"/>
        </w:rPr>
        <w:t xml:space="preserve">(2013) explains consent involves the researcher needing to inform all participants what would happen for the research to take place. </w:t>
      </w:r>
    </w:p>
    <w:p w:rsidR="00531765" w:rsidRPr="00B068BB" w:rsidRDefault="003641A4" w:rsidP="00B068BB">
      <w:pPr>
        <w:pStyle w:val="ListParagraph"/>
        <w:numPr>
          <w:ilvl w:val="0"/>
          <w:numId w:val="4"/>
        </w:numPr>
        <w:spacing w:line="360" w:lineRule="auto"/>
        <w:rPr>
          <w:rFonts w:ascii="Arial" w:hAnsi="Arial" w:cs="Arial"/>
        </w:rPr>
      </w:pPr>
      <w:r w:rsidRPr="00B068BB">
        <w:rPr>
          <w:rFonts w:ascii="Arial" w:hAnsi="Arial" w:cs="Arial"/>
        </w:rPr>
        <w:t xml:space="preserve">The BERA (2018) guidelines discuss that consent links </w:t>
      </w:r>
      <w:r w:rsidR="00531765" w:rsidRPr="00B068BB">
        <w:rPr>
          <w:rFonts w:ascii="Arial" w:hAnsi="Arial" w:cs="Arial"/>
        </w:rPr>
        <w:t xml:space="preserve">to </w:t>
      </w:r>
      <w:r w:rsidRPr="00B068BB">
        <w:rPr>
          <w:rFonts w:ascii="Arial" w:hAnsi="Arial" w:cs="Arial"/>
        </w:rPr>
        <w:t>the right to withdraw from the study at any given time. The participant does not need to give a reason as to why they are withdrawing.</w:t>
      </w:r>
    </w:p>
    <w:p w:rsidR="008406B5" w:rsidRDefault="003641A4" w:rsidP="008406B5">
      <w:pPr>
        <w:pStyle w:val="ListParagraph"/>
        <w:numPr>
          <w:ilvl w:val="0"/>
          <w:numId w:val="4"/>
        </w:numPr>
        <w:spacing w:line="360" w:lineRule="auto"/>
        <w:rPr>
          <w:rFonts w:ascii="Arial" w:hAnsi="Arial" w:cs="Arial"/>
        </w:rPr>
      </w:pPr>
      <w:r w:rsidRPr="00B068BB">
        <w:rPr>
          <w:rFonts w:ascii="Arial" w:hAnsi="Arial" w:cs="Arial"/>
        </w:rPr>
        <w:t xml:space="preserve">Oliver (2010) explains that anonymity is an important ethical issue especially when researching sensitive topics. In this case, childhood poverty can be a sensitive topic </w:t>
      </w:r>
    </w:p>
    <w:p w:rsidR="00531765" w:rsidRPr="008406B5" w:rsidRDefault="003641A4" w:rsidP="008406B5">
      <w:pPr>
        <w:pStyle w:val="ListParagraph"/>
        <w:numPr>
          <w:ilvl w:val="0"/>
          <w:numId w:val="4"/>
        </w:numPr>
        <w:spacing w:line="360" w:lineRule="auto"/>
        <w:rPr>
          <w:rFonts w:ascii="Arial" w:hAnsi="Arial" w:cs="Arial"/>
        </w:rPr>
      </w:pPr>
      <w:r w:rsidRPr="008406B5">
        <w:rPr>
          <w:rFonts w:ascii="Arial" w:hAnsi="Arial" w:cs="Arial"/>
        </w:rPr>
        <w:t>Oliver (2010) notes that by protecting the identity of participants, participants may be willing to share more data as they will be anonymous. The identity of the school the research would take place in would also be anonymous as the research may involve children who may be at risk for whatever reason.</w:t>
      </w:r>
    </w:p>
    <w:p w:rsidR="00531765" w:rsidRPr="00B068BB" w:rsidRDefault="003641A4" w:rsidP="00B068BB">
      <w:pPr>
        <w:pStyle w:val="ListParagraph"/>
        <w:numPr>
          <w:ilvl w:val="0"/>
          <w:numId w:val="4"/>
        </w:numPr>
        <w:spacing w:line="360" w:lineRule="auto"/>
        <w:rPr>
          <w:rFonts w:ascii="Arial" w:hAnsi="Arial" w:cs="Arial"/>
        </w:rPr>
      </w:pPr>
      <w:r w:rsidRPr="00B068BB">
        <w:rPr>
          <w:rFonts w:ascii="Arial" w:hAnsi="Arial" w:cs="Arial"/>
        </w:rPr>
        <w:lastRenderedPageBreak/>
        <w:t xml:space="preserve">Allen (2017) explains that debriefing involves informing the participants of the intention of the research they participated in </w:t>
      </w:r>
      <w:r w:rsidR="00531765" w:rsidRPr="00B068BB">
        <w:rPr>
          <w:rFonts w:ascii="Arial" w:hAnsi="Arial" w:cs="Arial"/>
        </w:rPr>
        <w:t xml:space="preserve">and to answer any </w:t>
      </w:r>
      <w:r w:rsidRPr="00B068BB">
        <w:rPr>
          <w:rFonts w:ascii="Arial" w:hAnsi="Arial" w:cs="Arial"/>
        </w:rPr>
        <w:t xml:space="preserve">questions </w:t>
      </w:r>
      <w:r w:rsidR="00531765" w:rsidRPr="00B068BB">
        <w:rPr>
          <w:rFonts w:ascii="Arial" w:hAnsi="Arial" w:cs="Arial"/>
        </w:rPr>
        <w:t>participants may have</w:t>
      </w:r>
      <w:r w:rsidRPr="00B068BB">
        <w:rPr>
          <w:rFonts w:ascii="Arial" w:hAnsi="Arial" w:cs="Arial"/>
        </w:rPr>
        <w:t xml:space="preserve">. </w:t>
      </w:r>
    </w:p>
    <w:p w:rsidR="00531765" w:rsidRPr="00B068BB" w:rsidRDefault="00531765" w:rsidP="00B068BB">
      <w:pPr>
        <w:pStyle w:val="ListParagraph"/>
        <w:numPr>
          <w:ilvl w:val="0"/>
          <w:numId w:val="4"/>
        </w:numPr>
        <w:spacing w:line="360" w:lineRule="auto"/>
        <w:rPr>
          <w:rFonts w:ascii="Arial" w:hAnsi="Arial" w:cs="Arial"/>
        </w:rPr>
      </w:pPr>
      <w:r w:rsidRPr="00B068BB">
        <w:rPr>
          <w:rFonts w:ascii="Arial" w:hAnsi="Arial" w:cs="Arial"/>
        </w:rPr>
        <w:t>D</w:t>
      </w:r>
      <w:r w:rsidR="003641A4" w:rsidRPr="00B068BB">
        <w:rPr>
          <w:rFonts w:ascii="Arial" w:hAnsi="Arial" w:cs="Arial"/>
        </w:rPr>
        <w:t>ata gathered from the interviews would be stored on a password protected laptop where no USB sticks would be used</w:t>
      </w:r>
      <w:r w:rsidRPr="00B068BB">
        <w:rPr>
          <w:rFonts w:ascii="Arial" w:hAnsi="Arial" w:cs="Arial"/>
        </w:rPr>
        <w:t xml:space="preserve"> </w:t>
      </w:r>
      <w:r w:rsidR="003641A4" w:rsidRPr="00B068BB">
        <w:rPr>
          <w:rFonts w:ascii="Arial" w:hAnsi="Arial" w:cs="Arial"/>
        </w:rPr>
        <w:t xml:space="preserve">due to the data being sensitive and confidential. </w:t>
      </w:r>
    </w:p>
    <w:p w:rsidR="003641A4" w:rsidRPr="00B068BB" w:rsidRDefault="003641A4" w:rsidP="00B068BB">
      <w:pPr>
        <w:pStyle w:val="ListParagraph"/>
        <w:numPr>
          <w:ilvl w:val="0"/>
          <w:numId w:val="4"/>
        </w:numPr>
        <w:spacing w:line="360" w:lineRule="auto"/>
        <w:rPr>
          <w:rFonts w:ascii="Arial" w:hAnsi="Arial" w:cs="Arial"/>
        </w:rPr>
      </w:pPr>
      <w:r w:rsidRPr="00B068BB">
        <w:rPr>
          <w:rFonts w:ascii="Arial" w:hAnsi="Arial" w:cs="Arial"/>
        </w:rPr>
        <w:t xml:space="preserve">The UK data service (2020) state it is important to store data from research correctly and safely to ensure only the correct people access the data. </w:t>
      </w:r>
    </w:p>
    <w:p w:rsidR="000E4141" w:rsidRPr="00B068BB" w:rsidRDefault="000E4141" w:rsidP="00B068BB">
      <w:pPr>
        <w:spacing w:line="360" w:lineRule="auto"/>
        <w:rPr>
          <w:rFonts w:ascii="Arial" w:hAnsi="Arial" w:cs="Arial"/>
        </w:rPr>
      </w:pPr>
    </w:p>
    <w:p w:rsidR="000E4141" w:rsidRPr="00B068BB" w:rsidRDefault="000E4141" w:rsidP="00B068BB">
      <w:pPr>
        <w:spacing w:line="360" w:lineRule="auto"/>
        <w:rPr>
          <w:rFonts w:ascii="Arial" w:hAnsi="Arial" w:cs="Arial"/>
          <w:b/>
          <w:bCs/>
        </w:rPr>
      </w:pPr>
      <w:r w:rsidRPr="00B068BB">
        <w:rPr>
          <w:rFonts w:ascii="Arial" w:hAnsi="Arial" w:cs="Arial"/>
          <w:b/>
          <w:bCs/>
        </w:rPr>
        <w:t>4. What are the strengths and weaknesses of your study?</w:t>
      </w:r>
    </w:p>
    <w:p w:rsidR="000E4141" w:rsidRPr="00B068BB" w:rsidRDefault="000E4141" w:rsidP="00B068BB">
      <w:pPr>
        <w:spacing w:line="360" w:lineRule="auto"/>
        <w:rPr>
          <w:rFonts w:ascii="Arial" w:hAnsi="Arial" w:cs="Arial"/>
          <w:b/>
          <w:bCs/>
        </w:rPr>
      </w:pPr>
    </w:p>
    <w:p w:rsidR="00CF3593" w:rsidRPr="00B068BB" w:rsidRDefault="000E4141" w:rsidP="00B068BB">
      <w:pPr>
        <w:pStyle w:val="ListParagraph"/>
        <w:numPr>
          <w:ilvl w:val="0"/>
          <w:numId w:val="5"/>
        </w:numPr>
        <w:spacing w:line="360" w:lineRule="auto"/>
        <w:rPr>
          <w:rFonts w:ascii="Arial" w:hAnsi="Arial" w:cs="Arial"/>
        </w:rPr>
      </w:pPr>
      <w:r w:rsidRPr="00B068BB">
        <w:rPr>
          <w:rFonts w:ascii="Arial" w:hAnsi="Arial" w:cs="Arial"/>
        </w:rPr>
        <w:t xml:space="preserve">One strength of this study is that I was able to find current statistics regarding childhood poverty. </w:t>
      </w:r>
    </w:p>
    <w:p w:rsidR="00CF3593" w:rsidRPr="00B068BB" w:rsidRDefault="00671A58" w:rsidP="00B068BB">
      <w:pPr>
        <w:pStyle w:val="ListParagraph"/>
        <w:numPr>
          <w:ilvl w:val="0"/>
          <w:numId w:val="5"/>
        </w:numPr>
        <w:spacing w:line="360" w:lineRule="auto"/>
        <w:rPr>
          <w:rFonts w:ascii="Arial" w:hAnsi="Arial" w:cs="Arial"/>
        </w:rPr>
      </w:pPr>
      <w:r w:rsidRPr="00B068BB">
        <w:rPr>
          <w:rFonts w:ascii="Arial" w:hAnsi="Arial" w:cs="Arial"/>
        </w:rPr>
        <w:t xml:space="preserve">The UK statistics authority (2018) notes that current statistics are important when discussing a topic as the more up to date statistics </w:t>
      </w:r>
      <w:r w:rsidRPr="00B068BB">
        <w:rPr>
          <w:rFonts w:ascii="Arial" w:hAnsi="Arial" w:cs="Arial"/>
        </w:rPr>
        <w:t>are</w:t>
      </w:r>
      <w:r w:rsidRPr="00B068BB">
        <w:rPr>
          <w:rFonts w:ascii="Arial" w:hAnsi="Arial" w:cs="Arial"/>
        </w:rPr>
        <w:t xml:space="preserve">, the more reliable they are. </w:t>
      </w:r>
    </w:p>
    <w:p w:rsidR="00CF3593" w:rsidRPr="00B068BB" w:rsidRDefault="000E4141" w:rsidP="00B068BB">
      <w:pPr>
        <w:pStyle w:val="ListParagraph"/>
        <w:numPr>
          <w:ilvl w:val="0"/>
          <w:numId w:val="5"/>
        </w:numPr>
        <w:spacing w:line="360" w:lineRule="auto"/>
        <w:rPr>
          <w:rFonts w:ascii="Arial" w:hAnsi="Arial" w:cs="Arial"/>
        </w:rPr>
      </w:pPr>
      <w:r w:rsidRPr="00B068BB">
        <w:rPr>
          <w:rFonts w:ascii="Arial" w:hAnsi="Arial" w:cs="Arial"/>
        </w:rPr>
        <w:t>Another strength of this study includes the wide range of sources used, the sources used range from academic journal articles, books, government sources and reliable websites.</w:t>
      </w:r>
    </w:p>
    <w:p w:rsidR="00CF3593" w:rsidRPr="00B068BB" w:rsidRDefault="000E4141" w:rsidP="00B068BB">
      <w:pPr>
        <w:pStyle w:val="ListParagraph"/>
        <w:numPr>
          <w:ilvl w:val="0"/>
          <w:numId w:val="5"/>
        </w:numPr>
        <w:spacing w:line="360" w:lineRule="auto"/>
        <w:rPr>
          <w:rFonts w:ascii="Arial" w:hAnsi="Arial" w:cs="Arial"/>
          <w:color w:val="000000" w:themeColor="text1"/>
        </w:rPr>
      </w:pPr>
      <w:r w:rsidRPr="00B068BB">
        <w:rPr>
          <w:rFonts w:ascii="Arial" w:hAnsi="Arial" w:cs="Arial"/>
        </w:rPr>
        <w:t xml:space="preserve">Cottrell (2014) notes that a wide range of sources provide up to date, well researched data that can be compared to give a wide range of opinions and discussions on a particulate topic. </w:t>
      </w:r>
    </w:p>
    <w:p w:rsidR="001733E5" w:rsidRPr="00B068BB" w:rsidRDefault="00671A58" w:rsidP="00B068BB">
      <w:pPr>
        <w:pStyle w:val="ListParagraph"/>
        <w:numPr>
          <w:ilvl w:val="0"/>
          <w:numId w:val="5"/>
        </w:numPr>
        <w:spacing w:line="360" w:lineRule="auto"/>
        <w:rPr>
          <w:rFonts w:ascii="Arial" w:hAnsi="Arial" w:cs="Arial"/>
          <w:color w:val="000000" w:themeColor="text1"/>
        </w:rPr>
      </w:pPr>
      <w:r w:rsidRPr="00B068BB">
        <w:rPr>
          <w:rFonts w:ascii="Arial" w:hAnsi="Arial" w:cs="Arial"/>
          <w:color w:val="000000" w:themeColor="text1"/>
        </w:rPr>
        <w:t>One weakness of this study</w:t>
      </w:r>
      <w:r w:rsidR="000E4141" w:rsidRPr="00B068BB">
        <w:rPr>
          <w:rFonts w:ascii="Arial" w:hAnsi="Arial" w:cs="Arial"/>
          <w:color w:val="000000" w:themeColor="text1"/>
        </w:rPr>
        <w:t xml:space="preserve"> is that as one source, which is documents from Welsh Government were relied upon </w:t>
      </w:r>
      <w:r w:rsidR="00CF3593" w:rsidRPr="00B068BB">
        <w:rPr>
          <w:rFonts w:ascii="Arial" w:hAnsi="Arial" w:cs="Arial"/>
          <w:color w:val="000000" w:themeColor="text1"/>
        </w:rPr>
        <w:t>considerably</w:t>
      </w:r>
      <w:r w:rsidR="000E4141" w:rsidRPr="00B068BB">
        <w:rPr>
          <w:rFonts w:ascii="Arial" w:hAnsi="Arial" w:cs="Arial"/>
          <w:color w:val="000000" w:themeColor="text1"/>
        </w:rPr>
        <w:t xml:space="preserve"> as their sources were used multiple times. </w:t>
      </w:r>
    </w:p>
    <w:p w:rsidR="001733E5" w:rsidRPr="00B068BB" w:rsidRDefault="000E4141" w:rsidP="00B068BB">
      <w:pPr>
        <w:pStyle w:val="ListParagraph"/>
        <w:numPr>
          <w:ilvl w:val="0"/>
          <w:numId w:val="5"/>
        </w:numPr>
        <w:spacing w:line="360" w:lineRule="auto"/>
        <w:rPr>
          <w:rFonts w:ascii="Arial" w:hAnsi="Arial" w:cs="Arial"/>
          <w:color w:val="000000" w:themeColor="text1"/>
        </w:rPr>
      </w:pPr>
      <w:r w:rsidRPr="00B068BB">
        <w:rPr>
          <w:rFonts w:ascii="Arial" w:hAnsi="Arial" w:cs="Arial"/>
          <w:color w:val="000000" w:themeColor="text1"/>
        </w:rPr>
        <w:t xml:space="preserve">One other weakness of this study is that the title of the dissertation was slightly too broad. </w:t>
      </w:r>
    </w:p>
    <w:p w:rsidR="001733E5" w:rsidRPr="00B068BB" w:rsidRDefault="000E4141" w:rsidP="00B068BB">
      <w:pPr>
        <w:pStyle w:val="ListParagraph"/>
        <w:numPr>
          <w:ilvl w:val="0"/>
          <w:numId w:val="5"/>
        </w:numPr>
        <w:spacing w:line="360" w:lineRule="auto"/>
        <w:rPr>
          <w:rFonts w:ascii="Arial" w:hAnsi="Arial" w:cs="Arial"/>
          <w:color w:val="000000" w:themeColor="text1"/>
        </w:rPr>
      </w:pPr>
      <w:r w:rsidRPr="00B068BB">
        <w:rPr>
          <w:rFonts w:ascii="Arial" w:hAnsi="Arial" w:cs="Arial"/>
          <w:color w:val="000000" w:themeColor="text1"/>
        </w:rPr>
        <w:t xml:space="preserve">The university of Essex (2017) express that </w:t>
      </w:r>
      <w:r w:rsidRPr="00B068BB">
        <w:rPr>
          <w:rFonts w:ascii="Arial" w:hAnsi="Arial" w:cs="Arial"/>
          <w:color w:val="000000" w:themeColor="text1"/>
          <w:shd w:val="clear" w:color="auto" w:fill="FFFFFF"/>
        </w:rPr>
        <w:t xml:space="preserve">a dissertation must be a tightly-written, academic piece of work. </w:t>
      </w:r>
      <w:r w:rsidR="001733E5" w:rsidRPr="00B068BB">
        <w:rPr>
          <w:rFonts w:ascii="Arial" w:hAnsi="Arial" w:cs="Arial"/>
          <w:color w:val="000000" w:themeColor="text1"/>
          <w:shd w:val="clear" w:color="auto" w:fill="FFFFFF"/>
        </w:rPr>
        <w:t xml:space="preserve">A </w:t>
      </w:r>
      <w:r w:rsidRPr="00B068BB">
        <w:rPr>
          <w:rFonts w:ascii="Arial" w:hAnsi="Arial" w:cs="Arial"/>
          <w:color w:val="000000" w:themeColor="text1"/>
          <w:shd w:val="clear" w:color="auto" w:fill="FFFFFF"/>
        </w:rPr>
        <w:t>title that is too broad may make it impossible to explore the topic fully in the word count provided which can make it extremely difficult to draw a concise conclusion.</w:t>
      </w:r>
    </w:p>
    <w:p w:rsidR="001733E5" w:rsidRPr="00B068BB" w:rsidRDefault="000E4141" w:rsidP="00B068BB">
      <w:pPr>
        <w:pStyle w:val="ListParagraph"/>
        <w:numPr>
          <w:ilvl w:val="0"/>
          <w:numId w:val="5"/>
        </w:numPr>
        <w:spacing w:line="360" w:lineRule="auto"/>
        <w:rPr>
          <w:rFonts w:ascii="Arial" w:hAnsi="Arial" w:cs="Arial"/>
          <w:color w:val="000000" w:themeColor="text1"/>
        </w:rPr>
      </w:pPr>
      <w:r w:rsidRPr="00B068BB">
        <w:rPr>
          <w:rFonts w:ascii="Arial" w:hAnsi="Arial" w:cs="Arial"/>
          <w:color w:val="000000" w:themeColor="text1"/>
          <w:shd w:val="clear" w:color="auto" w:fill="FFFFFF"/>
        </w:rPr>
        <w:t xml:space="preserve">As the dissertation title was too broad, the word count was not big enough to answer the question fully. </w:t>
      </w:r>
    </w:p>
    <w:p w:rsidR="00C40705" w:rsidRPr="00B068BB" w:rsidRDefault="000E4141" w:rsidP="00B068BB">
      <w:pPr>
        <w:pStyle w:val="ListParagraph"/>
        <w:numPr>
          <w:ilvl w:val="0"/>
          <w:numId w:val="5"/>
        </w:numPr>
        <w:spacing w:line="360" w:lineRule="auto"/>
        <w:rPr>
          <w:rFonts w:ascii="Arial" w:hAnsi="Arial" w:cs="Arial"/>
          <w:color w:val="000000" w:themeColor="text1"/>
        </w:rPr>
      </w:pPr>
      <w:r w:rsidRPr="00B068BB">
        <w:rPr>
          <w:rFonts w:ascii="Arial" w:hAnsi="Arial" w:cs="Arial"/>
          <w:color w:val="000000" w:themeColor="text1"/>
          <w:shd w:val="clear" w:color="auto" w:fill="FFFFFF"/>
        </w:rPr>
        <w:lastRenderedPageBreak/>
        <w:t>This dissertation looked at childhood poverty linking to education and attainment and health and wellbeing. To narrow the question down, only one of these topics would be looked at and explored in further detail instead of the two, if this dissertation were to be completed again.</w:t>
      </w:r>
    </w:p>
    <w:p w:rsidR="00B85241" w:rsidRPr="00B068BB" w:rsidRDefault="00B85241" w:rsidP="00B068BB">
      <w:pPr>
        <w:pStyle w:val="ListParagraph"/>
        <w:spacing w:line="360" w:lineRule="auto"/>
        <w:rPr>
          <w:rFonts w:ascii="Arial" w:hAnsi="Arial" w:cs="Arial"/>
          <w:color w:val="000000" w:themeColor="text1"/>
        </w:rPr>
      </w:pPr>
    </w:p>
    <w:p w:rsidR="00C40705" w:rsidRPr="00B068BB" w:rsidRDefault="00C40705" w:rsidP="00B068BB">
      <w:pPr>
        <w:spacing w:line="360" w:lineRule="auto"/>
        <w:rPr>
          <w:rFonts w:ascii="Arial" w:hAnsi="Arial" w:cs="Arial"/>
          <w:b/>
          <w:bCs/>
        </w:rPr>
      </w:pPr>
    </w:p>
    <w:p w:rsidR="00C40705" w:rsidRPr="00B068BB" w:rsidRDefault="00C40705" w:rsidP="00B068BB">
      <w:pPr>
        <w:spacing w:line="360" w:lineRule="auto"/>
        <w:rPr>
          <w:rFonts w:ascii="Arial" w:hAnsi="Arial" w:cs="Arial"/>
          <w:b/>
          <w:bCs/>
          <w:color w:val="000000" w:themeColor="text1"/>
          <w:u w:val="single"/>
        </w:rPr>
      </w:pPr>
      <w:r w:rsidRPr="00B068BB">
        <w:rPr>
          <w:rFonts w:ascii="Arial" w:hAnsi="Arial" w:cs="Arial"/>
          <w:b/>
          <w:bCs/>
          <w:color w:val="000000" w:themeColor="text1"/>
          <w:u w:val="single"/>
        </w:rPr>
        <w:t xml:space="preserve">Reference List:  </w:t>
      </w:r>
    </w:p>
    <w:p w:rsidR="00C40705" w:rsidRPr="00B068BB" w:rsidRDefault="00C40705" w:rsidP="00B068BB">
      <w:pPr>
        <w:spacing w:line="360" w:lineRule="auto"/>
        <w:rPr>
          <w:rFonts w:ascii="Arial" w:hAnsi="Arial" w:cs="Arial"/>
          <w:b/>
          <w:bCs/>
          <w:color w:val="000000" w:themeColor="text1"/>
          <w:u w:val="single"/>
        </w:rPr>
      </w:pPr>
    </w:p>
    <w:p w:rsidR="00C40705" w:rsidRPr="002735E6" w:rsidRDefault="00C40705" w:rsidP="00B068BB">
      <w:pPr>
        <w:spacing w:line="360" w:lineRule="auto"/>
        <w:rPr>
          <w:rFonts w:ascii="Arial" w:hAnsi="Arial" w:cs="Arial"/>
        </w:rPr>
      </w:pPr>
      <w:r w:rsidRPr="002735E6">
        <w:rPr>
          <w:rFonts w:ascii="Arial" w:hAnsi="Arial" w:cs="Arial"/>
          <w:color w:val="000000" w:themeColor="text1"/>
        </w:rPr>
        <w:t xml:space="preserve">Allen, M. (2017) </w:t>
      </w:r>
      <w:r w:rsidRPr="002735E6">
        <w:rPr>
          <w:rFonts w:ascii="Arial" w:hAnsi="Arial" w:cs="Arial"/>
          <w:i/>
          <w:iCs/>
          <w:color w:val="000000" w:themeColor="text1"/>
        </w:rPr>
        <w:t>Debriefing of participants</w:t>
      </w:r>
      <w:r w:rsidRPr="002735E6">
        <w:rPr>
          <w:rFonts w:ascii="Arial" w:hAnsi="Arial" w:cs="Arial"/>
          <w:color w:val="000000" w:themeColor="text1"/>
        </w:rPr>
        <w:t xml:space="preserve">. Available at: </w:t>
      </w:r>
      <w:hyperlink r:id="rId5" w:history="1">
        <w:r w:rsidRPr="002735E6">
          <w:rPr>
            <w:rFonts w:ascii="Arial" w:hAnsi="Arial" w:cs="Arial"/>
            <w:color w:val="0000FF"/>
            <w:u w:val="single"/>
          </w:rPr>
          <w:t>https://methods.sagepub.com/reference/the-sage-encyclopedia-of-communication-research-methods/i4123.xml</w:t>
        </w:r>
      </w:hyperlink>
      <w:r w:rsidRPr="002735E6">
        <w:rPr>
          <w:rFonts w:ascii="Arial" w:hAnsi="Arial" w:cs="Arial"/>
        </w:rPr>
        <w:t xml:space="preserve"> (Accessed 8th May 2020).</w:t>
      </w:r>
    </w:p>
    <w:p w:rsidR="00C40705" w:rsidRPr="002735E6" w:rsidRDefault="00C40705" w:rsidP="00B068BB">
      <w:pPr>
        <w:spacing w:line="360" w:lineRule="auto"/>
        <w:rPr>
          <w:rFonts w:ascii="Arial" w:hAnsi="Arial" w:cs="Arial"/>
          <w:b/>
          <w:bCs/>
          <w:color w:val="000000" w:themeColor="text1"/>
          <w:u w:val="single"/>
        </w:rPr>
      </w:pPr>
    </w:p>
    <w:p w:rsidR="00C40705" w:rsidRPr="002735E6" w:rsidRDefault="00C40705" w:rsidP="00B068BB">
      <w:pPr>
        <w:spacing w:line="360" w:lineRule="auto"/>
        <w:rPr>
          <w:rFonts w:ascii="Arial" w:hAnsi="Arial" w:cs="Arial"/>
        </w:rPr>
      </w:pPr>
      <w:r w:rsidRPr="002735E6">
        <w:rPr>
          <w:rFonts w:ascii="Arial" w:hAnsi="Arial" w:cs="Arial"/>
        </w:rPr>
        <w:t xml:space="preserve">British Educational Research Association. (2018) </w:t>
      </w:r>
      <w:r w:rsidRPr="002735E6">
        <w:rPr>
          <w:rFonts w:ascii="Arial" w:hAnsi="Arial" w:cs="Arial"/>
          <w:i/>
          <w:iCs/>
        </w:rPr>
        <w:t xml:space="preserve">Ethical guidelines for educational research. </w:t>
      </w:r>
      <w:r w:rsidRPr="002735E6">
        <w:rPr>
          <w:rFonts w:ascii="Arial" w:hAnsi="Arial" w:cs="Arial"/>
        </w:rPr>
        <w:t>4</w:t>
      </w:r>
      <w:r w:rsidRPr="002735E6">
        <w:rPr>
          <w:rFonts w:ascii="Arial" w:hAnsi="Arial" w:cs="Arial"/>
          <w:vertAlign w:val="superscript"/>
        </w:rPr>
        <w:t>th</w:t>
      </w:r>
      <w:r w:rsidRPr="002735E6">
        <w:rPr>
          <w:rFonts w:ascii="Arial" w:hAnsi="Arial" w:cs="Arial"/>
        </w:rPr>
        <w:t xml:space="preserve"> Edn. Available at: </w:t>
      </w:r>
      <w:hyperlink r:id="rId6" w:history="1">
        <w:r w:rsidRPr="002735E6">
          <w:rPr>
            <w:rFonts w:ascii="Arial" w:hAnsi="Arial" w:cs="Arial"/>
            <w:color w:val="0000FF"/>
            <w:u w:val="single"/>
          </w:rPr>
          <w:t>https://www.bera.ac.uk/publication/ethical-guidelines-for-educational-research-2018-online</w:t>
        </w:r>
      </w:hyperlink>
      <w:r w:rsidRPr="002735E6">
        <w:rPr>
          <w:rFonts w:ascii="Arial" w:hAnsi="Arial" w:cs="Arial"/>
        </w:rPr>
        <w:t xml:space="preserve"> (Accessed 8</w:t>
      </w:r>
      <w:r w:rsidRPr="002735E6">
        <w:rPr>
          <w:rFonts w:ascii="Arial" w:hAnsi="Arial" w:cs="Arial"/>
          <w:vertAlign w:val="superscript"/>
        </w:rPr>
        <w:t>th</w:t>
      </w:r>
      <w:r w:rsidRPr="002735E6">
        <w:rPr>
          <w:rFonts w:ascii="Arial" w:hAnsi="Arial" w:cs="Arial"/>
        </w:rPr>
        <w:t xml:space="preserve"> May 2020).</w:t>
      </w:r>
    </w:p>
    <w:p w:rsidR="00C40705" w:rsidRPr="002735E6" w:rsidRDefault="00C40705" w:rsidP="00B068BB">
      <w:pPr>
        <w:spacing w:line="360" w:lineRule="auto"/>
        <w:rPr>
          <w:rFonts w:ascii="Arial" w:hAnsi="Arial" w:cs="Arial"/>
          <w:b/>
          <w:bCs/>
          <w:color w:val="000000" w:themeColor="text1"/>
          <w:u w:val="single"/>
        </w:rPr>
      </w:pPr>
    </w:p>
    <w:p w:rsidR="00C40705" w:rsidRPr="002735E6" w:rsidRDefault="00C40705" w:rsidP="00B068BB">
      <w:pPr>
        <w:spacing w:line="360" w:lineRule="auto"/>
        <w:rPr>
          <w:rFonts w:ascii="Arial" w:hAnsi="Arial" w:cs="Arial"/>
        </w:rPr>
      </w:pPr>
      <w:r w:rsidRPr="002735E6">
        <w:rPr>
          <w:rFonts w:ascii="Arial" w:hAnsi="Arial" w:cs="Arial"/>
          <w:color w:val="000000" w:themeColor="text1"/>
        </w:rPr>
        <w:t xml:space="preserve">Clifford, N. </w:t>
      </w:r>
      <w:r w:rsidRPr="002735E6">
        <w:rPr>
          <w:rFonts w:ascii="Arial" w:hAnsi="Arial" w:cs="Arial"/>
          <w:i/>
          <w:iCs/>
          <w:color w:val="000000" w:themeColor="text1"/>
        </w:rPr>
        <w:t>et al</w:t>
      </w:r>
      <w:r w:rsidRPr="002735E6">
        <w:rPr>
          <w:rFonts w:ascii="Arial" w:hAnsi="Arial" w:cs="Arial"/>
          <w:color w:val="000000" w:themeColor="text1"/>
        </w:rPr>
        <w:t xml:space="preserve">. (2016) </w:t>
      </w:r>
      <w:r w:rsidRPr="002735E6">
        <w:rPr>
          <w:rFonts w:ascii="Arial" w:hAnsi="Arial" w:cs="Arial"/>
          <w:i/>
          <w:iCs/>
          <w:color w:val="000000" w:themeColor="text1"/>
        </w:rPr>
        <w:t>Key methods in Geography.</w:t>
      </w:r>
      <w:r w:rsidRPr="002735E6">
        <w:rPr>
          <w:rFonts w:ascii="Arial" w:hAnsi="Arial" w:cs="Arial"/>
          <w:color w:val="000000" w:themeColor="text1"/>
        </w:rPr>
        <w:t xml:space="preserve"> 3</w:t>
      </w:r>
      <w:r w:rsidRPr="002735E6">
        <w:rPr>
          <w:rFonts w:ascii="Arial" w:hAnsi="Arial" w:cs="Arial"/>
          <w:color w:val="000000" w:themeColor="text1"/>
          <w:vertAlign w:val="superscript"/>
        </w:rPr>
        <w:t xml:space="preserve">rd </w:t>
      </w:r>
      <w:r w:rsidRPr="002735E6">
        <w:rPr>
          <w:rFonts w:ascii="Arial" w:hAnsi="Arial" w:cs="Arial"/>
        </w:rPr>
        <w:t>Edn. London: Sage.</w:t>
      </w:r>
    </w:p>
    <w:p w:rsidR="00C40705" w:rsidRPr="002735E6" w:rsidRDefault="00C40705" w:rsidP="00B068BB">
      <w:pPr>
        <w:spacing w:line="360" w:lineRule="auto"/>
        <w:rPr>
          <w:rFonts w:ascii="Arial" w:hAnsi="Arial" w:cs="Arial"/>
        </w:rPr>
      </w:pPr>
    </w:p>
    <w:p w:rsidR="00C40705" w:rsidRPr="002735E6" w:rsidRDefault="00C40705" w:rsidP="00B068BB">
      <w:pPr>
        <w:spacing w:line="360" w:lineRule="auto"/>
        <w:rPr>
          <w:rFonts w:ascii="Arial" w:hAnsi="Arial" w:cs="Arial"/>
        </w:rPr>
      </w:pPr>
      <w:r w:rsidRPr="002735E6">
        <w:rPr>
          <w:rFonts w:ascii="Arial" w:eastAsiaTheme="minorEastAsia" w:hAnsi="Arial" w:cs="Arial"/>
        </w:rPr>
        <w:t xml:space="preserve">Cohen, L. and Manion, L. ( 011) </w:t>
      </w:r>
      <w:r w:rsidRPr="002735E6">
        <w:rPr>
          <w:rFonts w:ascii="Arial" w:eastAsiaTheme="minorEastAsia" w:hAnsi="Arial" w:cs="Arial"/>
          <w:i/>
          <w:iCs/>
        </w:rPr>
        <w:t>Research Methods in Education</w:t>
      </w:r>
      <w:r w:rsidRPr="002735E6">
        <w:rPr>
          <w:rFonts w:ascii="Arial" w:hAnsi="Arial" w:cs="Arial"/>
        </w:rPr>
        <w:t>. 7</w:t>
      </w:r>
      <w:r w:rsidRPr="002735E6">
        <w:rPr>
          <w:rFonts w:ascii="Arial" w:hAnsi="Arial" w:cs="Arial"/>
          <w:vertAlign w:val="superscript"/>
        </w:rPr>
        <w:t>th</w:t>
      </w:r>
      <w:r w:rsidRPr="002735E6">
        <w:rPr>
          <w:rFonts w:ascii="Arial" w:hAnsi="Arial" w:cs="Arial"/>
        </w:rPr>
        <w:t xml:space="preserve"> Edn. </w:t>
      </w:r>
      <w:r w:rsidRPr="002735E6">
        <w:rPr>
          <w:rFonts w:ascii="Arial" w:eastAsiaTheme="minorEastAsia" w:hAnsi="Arial" w:cs="Arial"/>
        </w:rPr>
        <w:t>London: Routledge</w:t>
      </w:r>
      <w:r w:rsidRPr="002735E6">
        <w:rPr>
          <w:rFonts w:ascii="Arial" w:hAnsi="Arial" w:cs="Arial"/>
        </w:rPr>
        <w:t>.</w:t>
      </w:r>
    </w:p>
    <w:p w:rsidR="00C40705" w:rsidRPr="002735E6" w:rsidRDefault="00C40705" w:rsidP="00B068BB">
      <w:pPr>
        <w:spacing w:line="360" w:lineRule="auto"/>
        <w:rPr>
          <w:rFonts w:ascii="Arial" w:hAnsi="Arial" w:cs="Arial"/>
        </w:rPr>
      </w:pPr>
    </w:p>
    <w:p w:rsidR="00C40705" w:rsidRPr="002735E6" w:rsidRDefault="00C40705" w:rsidP="00B068BB">
      <w:pPr>
        <w:spacing w:line="360" w:lineRule="auto"/>
        <w:rPr>
          <w:rFonts w:ascii="Arial" w:hAnsi="Arial" w:cs="Arial"/>
        </w:rPr>
      </w:pPr>
      <w:r w:rsidRPr="002735E6">
        <w:rPr>
          <w:rFonts w:ascii="Arial" w:hAnsi="Arial" w:cs="Arial"/>
        </w:rPr>
        <w:t xml:space="preserve">Cottrell, S. (2014) </w:t>
      </w:r>
      <w:r w:rsidRPr="002735E6">
        <w:rPr>
          <w:rFonts w:ascii="Arial" w:hAnsi="Arial" w:cs="Arial"/>
          <w:i/>
          <w:iCs/>
        </w:rPr>
        <w:t>Dissertations and project reports : A step by step guide</w:t>
      </w:r>
      <w:r w:rsidRPr="002735E6">
        <w:rPr>
          <w:rFonts w:ascii="Arial" w:hAnsi="Arial" w:cs="Arial"/>
        </w:rPr>
        <w:t>. London: Palgrave Macmillan.</w:t>
      </w:r>
    </w:p>
    <w:p w:rsidR="00C40705" w:rsidRPr="002735E6" w:rsidRDefault="00C40705" w:rsidP="00B068BB">
      <w:pPr>
        <w:spacing w:line="360" w:lineRule="auto"/>
        <w:rPr>
          <w:rFonts w:ascii="Arial" w:hAnsi="Arial" w:cs="Arial"/>
        </w:rPr>
      </w:pPr>
    </w:p>
    <w:p w:rsidR="00C40705" w:rsidRPr="002735E6" w:rsidRDefault="00C40705" w:rsidP="00B068BB">
      <w:pPr>
        <w:spacing w:line="360" w:lineRule="auto"/>
        <w:rPr>
          <w:rFonts w:ascii="Arial" w:hAnsi="Arial" w:cs="Arial"/>
        </w:rPr>
      </w:pPr>
      <w:r w:rsidRPr="002735E6">
        <w:rPr>
          <w:rFonts w:ascii="Arial" w:hAnsi="Arial" w:cs="Arial"/>
        </w:rPr>
        <w:t xml:space="preserve">DeJonckheere M, and Vaughn L. (2019)‘Semi-structured interviewing in primary care research: a balance of relationship and rigour’ </w:t>
      </w:r>
      <w:r w:rsidRPr="002735E6">
        <w:rPr>
          <w:rFonts w:ascii="Arial" w:hAnsi="Arial" w:cs="Arial"/>
          <w:i/>
          <w:iCs/>
        </w:rPr>
        <w:t>Fam Med Com Health</w:t>
      </w:r>
      <w:r w:rsidRPr="002735E6">
        <w:rPr>
          <w:rFonts w:ascii="Arial" w:hAnsi="Arial" w:cs="Arial"/>
        </w:rPr>
        <w:t>, pp. 1-8. (Accessed 8</w:t>
      </w:r>
      <w:r w:rsidRPr="002735E6">
        <w:rPr>
          <w:rFonts w:ascii="Arial" w:hAnsi="Arial" w:cs="Arial"/>
          <w:vertAlign w:val="superscript"/>
        </w:rPr>
        <w:t>th</w:t>
      </w:r>
      <w:r w:rsidRPr="002735E6">
        <w:rPr>
          <w:rFonts w:ascii="Arial" w:hAnsi="Arial" w:cs="Arial"/>
        </w:rPr>
        <w:t xml:space="preserve"> May 2020) DOI:10.1136/ fmch-2018-000057.</w:t>
      </w:r>
    </w:p>
    <w:p w:rsidR="00C40705" w:rsidRPr="002735E6" w:rsidRDefault="00C40705" w:rsidP="00B068BB">
      <w:pPr>
        <w:spacing w:line="360" w:lineRule="auto"/>
        <w:rPr>
          <w:rFonts w:ascii="Arial" w:hAnsi="Arial" w:cs="Arial"/>
          <w:i/>
          <w:iCs/>
        </w:rPr>
      </w:pPr>
    </w:p>
    <w:p w:rsidR="00C40705" w:rsidRPr="002735E6" w:rsidRDefault="00C40705" w:rsidP="00B068BB">
      <w:pPr>
        <w:spacing w:line="360" w:lineRule="auto"/>
        <w:rPr>
          <w:rFonts w:ascii="Arial" w:hAnsi="Arial" w:cs="Arial"/>
          <w:i/>
          <w:iCs/>
        </w:rPr>
      </w:pPr>
      <w:r w:rsidRPr="002735E6">
        <w:rPr>
          <w:rFonts w:ascii="Arial" w:hAnsi="Arial" w:cs="Arial"/>
        </w:rPr>
        <w:t xml:space="preserve">Dror, </w:t>
      </w:r>
      <w:r w:rsidRPr="002735E6">
        <w:rPr>
          <w:rFonts w:ascii="Arial" w:hAnsi="Arial" w:cs="Arial"/>
        </w:rPr>
        <w:tab/>
        <w:t xml:space="preserve">D. and Allen, L. (2011) ‘The importance of milk and other animal-source foods for children in low-income countries’, </w:t>
      </w:r>
      <w:r w:rsidRPr="002735E6">
        <w:rPr>
          <w:rFonts w:ascii="Arial" w:hAnsi="Arial" w:cs="Arial"/>
          <w:i/>
          <w:iCs/>
        </w:rPr>
        <w:t>Food and nutrition bulletin,</w:t>
      </w:r>
      <w:r w:rsidRPr="002735E6">
        <w:rPr>
          <w:rFonts w:ascii="Arial" w:hAnsi="Arial" w:cs="Arial"/>
        </w:rPr>
        <w:t xml:space="preserve"> 32(3), pp. 227-243. (Accessed 5</w:t>
      </w:r>
      <w:r w:rsidRPr="002735E6">
        <w:rPr>
          <w:rFonts w:ascii="Arial" w:hAnsi="Arial" w:cs="Arial"/>
          <w:vertAlign w:val="superscript"/>
        </w:rPr>
        <w:t>th</w:t>
      </w:r>
      <w:r w:rsidRPr="002735E6">
        <w:rPr>
          <w:rFonts w:ascii="Arial" w:hAnsi="Arial" w:cs="Arial"/>
        </w:rPr>
        <w:t xml:space="preserve"> May 2020) DOI: 10.1177/156482651103200307. </w:t>
      </w:r>
    </w:p>
    <w:p w:rsidR="00C40705" w:rsidRPr="002735E6" w:rsidRDefault="00C40705" w:rsidP="00B068BB">
      <w:pPr>
        <w:spacing w:line="360" w:lineRule="auto"/>
        <w:rPr>
          <w:rFonts w:ascii="Arial" w:hAnsi="Arial" w:cs="Arial"/>
          <w:b/>
          <w:bCs/>
          <w:color w:val="000000" w:themeColor="text1"/>
          <w:u w:val="single"/>
        </w:rPr>
      </w:pPr>
    </w:p>
    <w:p w:rsidR="00C40705" w:rsidRPr="002735E6" w:rsidRDefault="00C40705" w:rsidP="00B068BB">
      <w:pPr>
        <w:spacing w:line="360" w:lineRule="auto"/>
        <w:rPr>
          <w:rFonts w:ascii="Arial" w:hAnsi="Arial" w:cs="Arial"/>
        </w:rPr>
      </w:pPr>
      <w:r w:rsidRPr="002735E6">
        <w:rPr>
          <w:rFonts w:ascii="Arial" w:hAnsi="Arial" w:cs="Arial"/>
        </w:rPr>
        <w:t xml:space="preserve">Estyn. (2012) </w:t>
      </w:r>
      <w:r w:rsidRPr="002735E6">
        <w:rPr>
          <w:rFonts w:ascii="Arial" w:hAnsi="Arial" w:cs="Arial"/>
          <w:i/>
          <w:iCs/>
        </w:rPr>
        <w:t xml:space="preserve">Effective practice tackling poverty and disadvantage in schools. </w:t>
      </w:r>
      <w:r w:rsidRPr="002735E6">
        <w:rPr>
          <w:rFonts w:ascii="Arial" w:hAnsi="Arial" w:cs="Arial"/>
        </w:rPr>
        <w:t xml:space="preserve">Available at: </w:t>
      </w:r>
      <w:hyperlink r:id="rId7" w:history="1">
        <w:r w:rsidRPr="002735E6">
          <w:rPr>
            <w:rStyle w:val="Hyperlink"/>
            <w:rFonts w:ascii="Arial" w:hAnsi="Arial" w:cs="Arial"/>
          </w:rPr>
          <w:t>https://www.estyn.gov.wales/sites/www.estyn.gov.wales/files/documents/Effective%20practice%20in%20tackling%20poverty%20and%20disadvantage%20in%20schools%20-%20November%202012.pdf</w:t>
        </w:r>
      </w:hyperlink>
      <w:r w:rsidRPr="002735E6">
        <w:rPr>
          <w:rFonts w:ascii="Arial" w:hAnsi="Arial" w:cs="Arial"/>
        </w:rPr>
        <w:t xml:space="preserve"> (Accessed 5</w:t>
      </w:r>
      <w:r w:rsidRPr="002735E6">
        <w:rPr>
          <w:rFonts w:ascii="Arial" w:hAnsi="Arial" w:cs="Arial"/>
          <w:vertAlign w:val="superscript"/>
        </w:rPr>
        <w:t>th</w:t>
      </w:r>
      <w:r w:rsidRPr="002735E6">
        <w:rPr>
          <w:rFonts w:ascii="Arial" w:hAnsi="Arial" w:cs="Arial"/>
        </w:rPr>
        <w:t xml:space="preserve"> May 2020).</w:t>
      </w:r>
    </w:p>
    <w:p w:rsidR="00C40705" w:rsidRPr="002735E6" w:rsidRDefault="00C40705" w:rsidP="00B068BB">
      <w:pPr>
        <w:spacing w:line="360" w:lineRule="auto"/>
        <w:rPr>
          <w:rFonts w:ascii="Arial" w:hAnsi="Arial" w:cs="Arial"/>
        </w:rPr>
      </w:pPr>
    </w:p>
    <w:p w:rsidR="00C40705" w:rsidRPr="002735E6" w:rsidRDefault="00C40705" w:rsidP="00B068BB">
      <w:pPr>
        <w:spacing w:line="360" w:lineRule="auto"/>
        <w:rPr>
          <w:rFonts w:ascii="Arial" w:hAnsi="Arial" w:cs="Arial"/>
        </w:rPr>
      </w:pPr>
      <w:r w:rsidRPr="002735E6">
        <w:rPr>
          <w:rFonts w:ascii="Arial" w:hAnsi="Arial" w:cs="Arial"/>
          <w:color w:val="000000" w:themeColor="text1"/>
        </w:rPr>
        <w:t xml:space="preserve">Evans, S. (2019) </w:t>
      </w:r>
      <w:r w:rsidRPr="002735E6">
        <w:rPr>
          <w:rFonts w:ascii="Arial" w:hAnsi="Arial" w:cs="Arial"/>
          <w:i/>
          <w:iCs/>
          <w:color w:val="000000" w:themeColor="text1"/>
        </w:rPr>
        <w:t>How can devolution loosen the hold of child poverty in Wales</w:t>
      </w:r>
      <w:r w:rsidRPr="002735E6">
        <w:rPr>
          <w:rFonts w:ascii="Arial" w:hAnsi="Arial" w:cs="Arial"/>
          <w:color w:val="000000" w:themeColor="text1"/>
        </w:rPr>
        <w:t xml:space="preserve">?. Available at: </w:t>
      </w:r>
      <w:hyperlink r:id="rId8" w:history="1">
        <w:r w:rsidRPr="002735E6">
          <w:rPr>
            <w:rStyle w:val="Hyperlink"/>
            <w:rFonts w:ascii="Arial" w:hAnsi="Arial" w:cs="Arial"/>
          </w:rPr>
          <w:t>https://www.jrf.org.uk/blog/how-can-devolution-loosen-hold-child-poverty-wales</w:t>
        </w:r>
      </w:hyperlink>
      <w:r w:rsidRPr="002735E6">
        <w:rPr>
          <w:rFonts w:ascii="Arial" w:hAnsi="Arial" w:cs="Arial"/>
        </w:rPr>
        <w:t xml:space="preserve"> (Accessed 5th May April 2020).</w:t>
      </w:r>
    </w:p>
    <w:p w:rsidR="00C40705" w:rsidRPr="002735E6" w:rsidRDefault="00C40705" w:rsidP="00B068BB">
      <w:pPr>
        <w:spacing w:line="360" w:lineRule="auto"/>
        <w:rPr>
          <w:rFonts w:ascii="Arial" w:hAnsi="Arial" w:cs="Arial"/>
          <w:b/>
          <w:bCs/>
          <w:color w:val="000000" w:themeColor="text1"/>
          <w:u w:val="single"/>
        </w:rPr>
      </w:pPr>
    </w:p>
    <w:p w:rsidR="00C40705" w:rsidRPr="002735E6" w:rsidRDefault="00C40705" w:rsidP="00B068BB">
      <w:pPr>
        <w:spacing w:line="360" w:lineRule="auto"/>
        <w:rPr>
          <w:rFonts w:ascii="Arial" w:hAnsi="Arial" w:cs="Arial"/>
        </w:rPr>
      </w:pPr>
      <w:r w:rsidRPr="002735E6">
        <w:rPr>
          <w:rFonts w:ascii="Arial" w:hAnsi="Arial" w:cs="Arial"/>
        </w:rPr>
        <w:t xml:space="preserve">Jones, L., Holmes, R. and Powell, J. (2005) </w:t>
      </w:r>
      <w:r w:rsidRPr="002735E6">
        <w:rPr>
          <w:rFonts w:ascii="Arial" w:hAnsi="Arial" w:cs="Arial"/>
          <w:i/>
          <w:iCs/>
        </w:rPr>
        <w:t xml:space="preserve">Early Childhood Studies: A Multiprofessional Perspective. </w:t>
      </w:r>
      <w:r w:rsidRPr="002735E6">
        <w:rPr>
          <w:rFonts w:ascii="Arial" w:hAnsi="Arial" w:cs="Arial"/>
        </w:rPr>
        <w:t>Berkshire: Open University Press.</w:t>
      </w:r>
    </w:p>
    <w:p w:rsidR="00C40705" w:rsidRPr="002735E6" w:rsidRDefault="00C40705" w:rsidP="00B068BB">
      <w:pPr>
        <w:spacing w:line="360" w:lineRule="auto"/>
        <w:rPr>
          <w:rFonts w:ascii="Arial" w:hAnsi="Arial" w:cs="Arial"/>
          <w:b/>
          <w:bCs/>
          <w:color w:val="000000" w:themeColor="text1"/>
          <w:u w:val="single"/>
        </w:rPr>
      </w:pPr>
    </w:p>
    <w:p w:rsidR="00C40705" w:rsidRPr="002735E6" w:rsidRDefault="00C40705" w:rsidP="00B068BB">
      <w:pPr>
        <w:spacing w:line="360" w:lineRule="auto"/>
        <w:rPr>
          <w:rFonts w:ascii="Arial" w:hAnsi="Arial" w:cs="Arial"/>
        </w:rPr>
      </w:pPr>
      <w:r w:rsidRPr="002735E6">
        <w:rPr>
          <w:rFonts w:ascii="Arial" w:hAnsi="Arial" w:cs="Arial"/>
        </w:rPr>
        <w:t xml:space="preserve">Joseph Rowntree Foundation. (2018) </w:t>
      </w:r>
      <w:r w:rsidRPr="002735E6">
        <w:rPr>
          <w:rFonts w:ascii="Arial" w:hAnsi="Arial" w:cs="Arial"/>
          <w:i/>
          <w:iCs/>
        </w:rPr>
        <w:t xml:space="preserve">Poverty levels and trends in England, Wales, Scotland and Northern Ireland. </w:t>
      </w:r>
      <w:r w:rsidRPr="002735E6">
        <w:rPr>
          <w:rFonts w:ascii="Arial" w:hAnsi="Arial" w:cs="Arial"/>
        </w:rPr>
        <w:t xml:space="preserve">Available at: </w:t>
      </w:r>
      <w:hyperlink r:id="rId9" w:history="1">
        <w:r w:rsidRPr="002735E6">
          <w:rPr>
            <w:rFonts w:ascii="Arial" w:hAnsi="Arial" w:cs="Arial"/>
            <w:color w:val="0000FF"/>
            <w:u w:val="single"/>
          </w:rPr>
          <w:t>https://www.jrf.org.uk/data/poverty-levels-and-trends-england-wales-scotland-and-northern-ireland</w:t>
        </w:r>
      </w:hyperlink>
      <w:r w:rsidRPr="002735E6">
        <w:rPr>
          <w:rFonts w:ascii="Arial" w:hAnsi="Arial" w:cs="Arial"/>
        </w:rPr>
        <w:t xml:space="preserve"> (Accessed 5</w:t>
      </w:r>
      <w:r w:rsidRPr="002735E6">
        <w:rPr>
          <w:rFonts w:ascii="Arial" w:hAnsi="Arial" w:cs="Arial"/>
          <w:vertAlign w:val="superscript"/>
        </w:rPr>
        <w:t>th</w:t>
      </w:r>
      <w:r w:rsidRPr="002735E6">
        <w:rPr>
          <w:rFonts w:ascii="Arial" w:hAnsi="Arial" w:cs="Arial"/>
        </w:rPr>
        <w:t xml:space="preserve"> May 2020).</w:t>
      </w:r>
    </w:p>
    <w:p w:rsidR="00C40705" w:rsidRPr="002735E6" w:rsidRDefault="00C40705" w:rsidP="00B068BB">
      <w:pPr>
        <w:spacing w:line="360" w:lineRule="auto"/>
        <w:rPr>
          <w:rFonts w:ascii="Arial" w:hAnsi="Arial" w:cs="Arial"/>
        </w:rPr>
      </w:pPr>
    </w:p>
    <w:p w:rsidR="00C40705" w:rsidRPr="002735E6" w:rsidRDefault="00C40705" w:rsidP="00B068BB">
      <w:pPr>
        <w:spacing w:line="360" w:lineRule="auto"/>
        <w:rPr>
          <w:rFonts w:ascii="Arial" w:hAnsi="Arial" w:cs="Arial"/>
        </w:rPr>
      </w:pPr>
      <w:r w:rsidRPr="002735E6">
        <w:rPr>
          <w:rFonts w:ascii="Arial" w:hAnsi="Arial" w:cs="Arial"/>
        </w:rPr>
        <w:t xml:space="preserve">Kajornboon, A. (2005) ‘Using interviews as research instruments’, </w:t>
      </w:r>
      <w:r w:rsidRPr="002735E6">
        <w:rPr>
          <w:rFonts w:ascii="Arial" w:hAnsi="Arial" w:cs="Arial"/>
          <w:i/>
          <w:iCs/>
        </w:rPr>
        <w:t>E-Journal for researching teachers</w:t>
      </w:r>
      <w:r w:rsidRPr="002735E6">
        <w:rPr>
          <w:rFonts w:ascii="Arial" w:hAnsi="Arial" w:cs="Arial"/>
        </w:rPr>
        <w:t>, 2(1), pp. 1-8. (Accessed 8</w:t>
      </w:r>
      <w:r w:rsidRPr="002735E6">
        <w:rPr>
          <w:rFonts w:ascii="Arial" w:hAnsi="Arial" w:cs="Arial"/>
          <w:vertAlign w:val="superscript"/>
        </w:rPr>
        <w:t>th</w:t>
      </w:r>
      <w:r w:rsidRPr="002735E6">
        <w:rPr>
          <w:rFonts w:ascii="Arial" w:hAnsi="Arial" w:cs="Arial"/>
        </w:rPr>
        <w:t xml:space="preserve"> May 2020) Available at: </w:t>
      </w:r>
      <w:hyperlink r:id="rId10" w:history="1">
        <w:r w:rsidRPr="002735E6">
          <w:rPr>
            <w:rFonts w:ascii="Arial" w:hAnsi="Arial" w:cs="Arial"/>
            <w:color w:val="0000FF"/>
            <w:u w:val="single"/>
          </w:rPr>
          <w:t>https://pdfs.semanticscholar.org/57e1/87565ff9c19fb9d7673b964cd77f485bcab0.pdf</w:t>
        </w:r>
      </w:hyperlink>
      <w:r w:rsidRPr="002735E6">
        <w:rPr>
          <w:rFonts w:ascii="Arial" w:hAnsi="Arial" w:cs="Arial"/>
        </w:rPr>
        <w:t>.</w:t>
      </w:r>
    </w:p>
    <w:p w:rsidR="00C40705" w:rsidRPr="002735E6" w:rsidRDefault="00C40705" w:rsidP="00B068BB">
      <w:pPr>
        <w:spacing w:line="360" w:lineRule="auto"/>
        <w:rPr>
          <w:rFonts w:ascii="Arial" w:hAnsi="Arial" w:cs="Arial"/>
        </w:rPr>
      </w:pPr>
    </w:p>
    <w:p w:rsidR="00C40705" w:rsidRPr="002735E6" w:rsidRDefault="00C40705" w:rsidP="00B068BB">
      <w:pPr>
        <w:spacing w:line="360" w:lineRule="auto"/>
        <w:rPr>
          <w:rFonts w:ascii="Arial" w:hAnsi="Arial" w:cs="Arial"/>
        </w:rPr>
      </w:pPr>
      <w:r w:rsidRPr="002735E6">
        <w:rPr>
          <w:rFonts w:ascii="Arial" w:hAnsi="Arial" w:cs="Arial"/>
        </w:rPr>
        <w:t>Maxwell, J. A. (2012). Qualitative research design: An interactive approach. London: Sage.</w:t>
      </w:r>
    </w:p>
    <w:p w:rsidR="00C40705" w:rsidRPr="002735E6" w:rsidRDefault="00C40705" w:rsidP="00B068BB">
      <w:pPr>
        <w:spacing w:line="360" w:lineRule="auto"/>
        <w:rPr>
          <w:rFonts w:ascii="Arial" w:hAnsi="Arial" w:cs="Arial"/>
        </w:rPr>
      </w:pPr>
    </w:p>
    <w:p w:rsidR="00C40705" w:rsidRPr="002735E6" w:rsidRDefault="00C40705" w:rsidP="00B068BB">
      <w:pPr>
        <w:spacing w:line="360" w:lineRule="auto"/>
        <w:rPr>
          <w:rFonts w:ascii="Arial" w:hAnsi="Arial" w:cs="Arial"/>
        </w:rPr>
      </w:pPr>
      <w:r w:rsidRPr="002735E6">
        <w:rPr>
          <w:rFonts w:ascii="Arial" w:hAnsi="Arial" w:cs="Arial"/>
        </w:rPr>
        <w:t xml:space="preserve">Miller, L., Drury, R. and Campbell, R. (2002) </w:t>
      </w:r>
      <w:r w:rsidRPr="002735E6">
        <w:rPr>
          <w:rFonts w:ascii="Arial" w:hAnsi="Arial" w:cs="Arial"/>
          <w:i/>
          <w:iCs/>
        </w:rPr>
        <w:t xml:space="preserve">Exploring Early Years Education and Care. </w:t>
      </w:r>
      <w:r w:rsidRPr="002735E6">
        <w:rPr>
          <w:rFonts w:ascii="Arial" w:hAnsi="Arial" w:cs="Arial"/>
        </w:rPr>
        <w:t>London: David Fulton Publishers Ltd.</w:t>
      </w:r>
    </w:p>
    <w:p w:rsidR="00C40705" w:rsidRPr="002735E6" w:rsidRDefault="00C40705" w:rsidP="00B068BB">
      <w:pPr>
        <w:spacing w:line="360" w:lineRule="auto"/>
        <w:rPr>
          <w:rFonts w:ascii="Arial" w:hAnsi="Arial" w:cs="Arial"/>
        </w:rPr>
      </w:pPr>
    </w:p>
    <w:p w:rsidR="00C40705" w:rsidRPr="002735E6" w:rsidRDefault="00C40705" w:rsidP="00B068BB">
      <w:pPr>
        <w:spacing w:line="360" w:lineRule="auto"/>
        <w:rPr>
          <w:rFonts w:ascii="Arial" w:hAnsi="Arial" w:cs="Arial"/>
        </w:rPr>
      </w:pPr>
      <w:r w:rsidRPr="002735E6">
        <w:rPr>
          <w:rStyle w:val="Hyperlink"/>
          <w:rFonts w:ascii="Arial" w:hAnsi="Arial" w:cs="Arial"/>
          <w:color w:val="000000" w:themeColor="text1"/>
          <w:u w:val="none"/>
        </w:rPr>
        <w:t xml:space="preserve">National Children’s Bureau. (2016) </w:t>
      </w:r>
      <w:r w:rsidRPr="002735E6">
        <w:rPr>
          <w:rStyle w:val="Hyperlink"/>
          <w:rFonts w:ascii="Arial" w:hAnsi="Arial" w:cs="Arial"/>
          <w:i/>
          <w:iCs/>
          <w:color w:val="000000" w:themeColor="text1"/>
          <w:u w:val="none"/>
        </w:rPr>
        <w:t xml:space="preserve">Housing and the health of young children. </w:t>
      </w:r>
      <w:r w:rsidRPr="002735E6">
        <w:rPr>
          <w:rStyle w:val="Hyperlink"/>
          <w:rFonts w:ascii="Arial" w:hAnsi="Arial" w:cs="Arial"/>
          <w:color w:val="000000" w:themeColor="text1"/>
          <w:u w:val="none"/>
        </w:rPr>
        <w:t xml:space="preserve">Available at: </w:t>
      </w:r>
      <w:hyperlink r:id="rId11" w:history="1">
        <w:r w:rsidRPr="002735E6">
          <w:rPr>
            <w:rFonts w:ascii="Arial" w:hAnsi="Arial" w:cs="Arial"/>
            <w:color w:val="0000FF"/>
            <w:u w:val="single"/>
          </w:rPr>
          <w:t>https://www.ncb.org.uk/sites/default/files/field/attachment/Housing%20and%20the%20Health%20of%20Young%20Children.pdf</w:t>
        </w:r>
      </w:hyperlink>
      <w:r w:rsidRPr="002735E6">
        <w:rPr>
          <w:rFonts w:ascii="Arial" w:hAnsi="Arial" w:cs="Arial"/>
        </w:rPr>
        <w:t xml:space="preserve"> (Accessed 5</w:t>
      </w:r>
      <w:r w:rsidRPr="002735E6">
        <w:rPr>
          <w:rFonts w:ascii="Arial" w:hAnsi="Arial" w:cs="Arial"/>
          <w:vertAlign w:val="superscript"/>
        </w:rPr>
        <w:t>th</w:t>
      </w:r>
      <w:r w:rsidRPr="002735E6">
        <w:rPr>
          <w:rFonts w:ascii="Arial" w:hAnsi="Arial" w:cs="Arial"/>
        </w:rPr>
        <w:t xml:space="preserve"> May 2020).</w:t>
      </w:r>
    </w:p>
    <w:p w:rsidR="00C40705" w:rsidRPr="002735E6" w:rsidRDefault="00C40705" w:rsidP="00B068BB">
      <w:pPr>
        <w:spacing w:line="360" w:lineRule="auto"/>
        <w:rPr>
          <w:rFonts w:ascii="Arial" w:hAnsi="Arial" w:cs="Arial"/>
        </w:rPr>
      </w:pPr>
    </w:p>
    <w:p w:rsidR="00C40705" w:rsidRPr="002735E6" w:rsidRDefault="00C40705" w:rsidP="00B068BB">
      <w:pPr>
        <w:spacing w:line="360" w:lineRule="auto"/>
        <w:rPr>
          <w:rFonts w:ascii="Arial" w:hAnsi="Arial" w:cs="Arial"/>
        </w:rPr>
      </w:pPr>
      <w:r w:rsidRPr="002735E6">
        <w:rPr>
          <w:rFonts w:ascii="Arial" w:hAnsi="Arial" w:cs="Arial"/>
        </w:rPr>
        <w:lastRenderedPageBreak/>
        <w:t xml:space="preserve">Nijhawan </w:t>
      </w:r>
      <w:r w:rsidRPr="002735E6">
        <w:rPr>
          <w:rFonts w:ascii="Arial" w:hAnsi="Arial" w:cs="Arial"/>
          <w:i/>
          <w:iCs/>
        </w:rPr>
        <w:t>et al</w:t>
      </w:r>
      <w:r w:rsidRPr="002735E6">
        <w:rPr>
          <w:rFonts w:ascii="Arial" w:hAnsi="Arial" w:cs="Arial"/>
        </w:rPr>
        <w:t>.</w:t>
      </w:r>
      <w:r w:rsidRPr="002735E6">
        <w:rPr>
          <w:rFonts w:ascii="Arial" w:hAnsi="Arial" w:cs="Arial"/>
          <w:i/>
          <w:iCs/>
        </w:rPr>
        <w:t xml:space="preserve"> </w:t>
      </w:r>
      <w:r w:rsidRPr="002735E6">
        <w:rPr>
          <w:rFonts w:ascii="Arial" w:hAnsi="Arial" w:cs="Arial"/>
        </w:rPr>
        <w:t xml:space="preserve">(2013) ‘Informed consent: issues and challenges’, </w:t>
      </w:r>
      <w:r w:rsidRPr="002735E6">
        <w:rPr>
          <w:rFonts w:ascii="Arial" w:hAnsi="Arial" w:cs="Arial"/>
          <w:i/>
          <w:iCs/>
        </w:rPr>
        <w:t>Journal of advances pharmaceutical technology and research</w:t>
      </w:r>
      <w:r w:rsidRPr="002735E6">
        <w:rPr>
          <w:rFonts w:ascii="Arial" w:hAnsi="Arial" w:cs="Arial"/>
        </w:rPr>
        <w:t>, 4(3), pp. 134-140. (Accessed 8</w:t>
      </w:r>
      <w:r w:rsidRPr="002735E6">
        <w:rPr>
          <w:rFonts w:ascii="Arial" w:hAnsi="Arial" w:cs="Arial"/>
          <w:vertAlign w:val="superscript"/>
        </w:rPr>
        <w:t>th</w:t>
      </w:r>
      <w:r w:rsidRPr="002735E6">
        <w:rPr>
          <w:rFonts w:ascii="Arial" w:hAnsi="Arial" w:cs="Arial"/>
        </w:rPr>
        <w:t xml:space="preserve"> May 2020) DOI: 10.4103/2231-4040.116779.</w:t>
      </w:r>
    </w:p>
    <w:p w:rsidR="00C40705" w:rsidRPr="002735E6" w:rsidRDefault="00C40705" w:rsidP="00B068BB">
      <w:pPr>
        <w:spacing w:line="360" w:lineRule="auto"/>
        <w:rPr>
          <w:rFonts w:ascii="Arial" w:hAnsi="Arial" w:cs="Arial"/>
        </w:rPr>
      </w:pPr>
    </w:p>
    <w:p w:rsidR="00C40705" w:rsidRPr="002735E6" w:rsidRDefault="00C40705" w:rsidP="00B068BB">
      <w:pPr>
        <w:spacing w:line="360" w:lineRule="auto"/>
        <w:rPr>
          <w:rFonts w:ascii="Arial" w:hAnsi="Arial" w:cs="Arial"/>
        </w:rPr>
      </w:pPr>
      <w:r w:rsidRPr="002735E6">
        <w:rPr>
          <w:rFonts w:ascii="Arial" w:hAnsi="Arial" w:cs="Arial"/>
        </w:rPr>
        <w:t xml:space="preserve">Oliver, P. (2010) </w:t>
      </w:r>
      <w:r w:rsidRPr="002735E6">
        <w:rPr>
          <w:rFonts w:ascii="Arial" w:hAnsi="Arial" w:cs="Arial"/>
          <w:i/>
          <w:iCs/>
        </w:rPr>
        <w:t>The student’s guide to research ethics.</w:t>
      </w:r>
      <w:r w:rsidRPr="002735E6">
        <w:rPr>
          <w:rFonts w:ascii="Arial" w:hAnsi="Arial" w:cs="Arial"/>
        </w:rPr>
        <w:t xml:space="preserve"> 2</w:t>
      </w:r>
      <w:r w:rsidRPr="002735E6">
        <w:rPr>
          <w:rFonts w:ascii="Arial" w:hAnsi="Arial" w:cs="Arial"/>
          <w:vertAlign w:val="superscript"/>
        </w:rPr>
        <w:t>nd</w:t>
      </w:r>
      <w:r w:rsidRPr="002735E6">
        <w:rPr>
          <w:rFonts w:ascii="Arial" w:hAnsi="Arial" w:cs="Arial"/>
        </w:rPr>
        <w:t xml:space="preserve"> Edn. Berkshire: Open university press. </w:t>
      </w:r>
    </w:p>
    <w:p w:rsidR="00B068BB" w:rsidRPr="002735E6" w:rsidRDefault="00B068BB" w:rsidP="00B068BB">
      <w:pPr>
        <w:spacing w:line="360" w:lineRule="auto"/>
        <w:rPr>
          <w:rFonts w:ascii="Arial" w:hAnsi="Arial" w:cs="Arial"/>
        </w:rPr>
      </w:pPr>
    </w:p>
    <w:p w:rsidR="00C40705" w:rsidRPr="002735E6" w:rsidRDefault="00C40705" w:rsidP="00B068BB">
      <w:pPr>
        <w:spacing w:line="360" w:lineRule="auto"/>
        <w:rPr>
          <w:rFonts w:ascii="Arial" w:hAnsi="Arial" w:cs="Arial"/>
        </w:rPr>
      </w:pPr>
      <w:r w:rsidRPr="002735E6">
        <w:rPr>
          <w:rFonts w:ascii="Arial" w:hAnsi="Arial" w:cs="Arial"/>
        </w:rPr>
        <w:t xml:space="preserve">Smith, S. (2005) </w:t>
      </w:r>
      <w:r w:rsidRPr="002735E6">
        <w:rPr>
          <w:rFonts w:ascii="Arial" w:hAnsi="Arial" w:cs="Arial"/>
          <w:i/>
          <w:iCs/>
        </w:rPr>
        <w:t>Ending global poverty.</w:t>
      </w:r>
      <w:r w:rsidRPr="002735E6">
        <w:rPr>
          <w:rFonts w:ascii="Arial" w:hAnsi="Arial" w:cs="Arial"/>
        </w:rPr>
        <w:t xml:space="preserve"> New York: Palgrave Macmillan.</w:t>
      </w:r>
    </w:p>
    <w:p w:rsidR="00DE7474" w:rsidRPr="002735E6" w:rsidRDefault="00DE7474" w:rsidP="00B068BB">
      <w:pPr>
        <w:spacing w:line="360" w:lineRule="auto"/>
        <w:rPr>
          <w:rFonts w:ascii="Arial" w:hAnsi="Arial" w:cs="Arial"/>
        </w:rPr>
      </w:pPr>
    </w:p>
    <w:p w:rsidR="00DE7474" w:rsidRPr="002735E6" w:rsidRDefault="00DE7474" w:rsidP="00B068BB">
      <w:pPr>
        <w:spacing w:line="360" w:lineRule="auto"/>
        <w:rPr>
          <w:rFonts w:ascii="Arial" w:hAnsi="Arial" w:cs="Arial"/>
        </w:rPr>
      </w:pPr>
      <w:r w:rsidRPr="002735E6">
        <w:rPr>
          <w:rFonts w:ascii="Arial" w:hAnsi="Arial" w:cs="Arial"/>
        </w:rPr>
        <w:t xml:space="preserve">Smith, S. (2005) </w:t>
      </w:r>
      <w:r w:rsidRPr="002735E6">
        <w:rPr>
          <w:rFonts w:ascii="Arial" w:hAnsi="Arial" w:cs="Arial"/>
          <w:i/>
          <w:iCs/>
        </w:rPr>
        <w:t>Ending global poverty.</w:t>
      </w:r>
      <w:r w:rsidRPr="002735E6">
        <w:rPr>
          <w:rFonts w:ascii="Arial" w:hAnsi="Arial" w:cs="Arial"/>
        </w:rPr>
        <w:t xml:space="preserve"> New York: Palgrave Macmillan.</w:t>
      </w:r>
    </w:p>
    <w:p w:rsidR="00C40705" w:rsidRPr="002735E6" w:rsidRDefault="00C40705" w:rsidP="00B068BB">
      <w:pPr>
        <w:spacing w:line="360" w:lineRule="auto"/>
        <w:rPr>
          <w:rFonts w:ascii="Arial" w:hAnsi="Arial" w:cs="Arial"/>
        </w:rPr>
      </w:pPr>
    </w:p>
    <w:p w:rsidR="00C40705" w:rsidRPr="002735E6" w:rsidRDefault="00C40705" w:rsidP="00B068BB">
      <w:pPr>
        <w:spacing w:line="360" w:lineRule="auto"/>
        <w:rPr>
          <w:rFonts w:ascii="Arial" w:hAnsi="Arial" w:cs="Arial"/>
        </w:rPr>
      </w:pPr>
      <w:r w:rsidRPr="002735E6">
        <w:rPr>
          <w:rFonts w:ascii="Arial" w:hAnsi="Arial" w:cs="Arial"/>
        </w:rPr>
        <w:t xml:space="preserve">Swansea Council. (2019) </w:t>
      </w:r>
      <w:r w:rsidRPr="002735E6">
        <w:rPr>
          <w:rFonts w:ascii="Arial" w:hAnsi="Arial" w:cs="Arial"/>
          <w:i/>
          <w:iCs/>
        </w:rPr>
        <w:t xml:space="preserve">School uniform grant. </w:t>
      </w:r>
      <w:r w:rsidRPr="002735E6">
        <w:rPr>
          <w:rFonts w:ascii="Arial" w:hAnsi="Arial" w:cs="Arial"/>
        </w:rPr>
        <w:t xml:space="preserve">Available at: </w:t>
      </w:r>
      <w:hyperlink r:id="rId12" w:history="1">
        <w:r w:rsidRPr="002735E6">
          <w:rPr>
            <w:rStyle w:val="Hyperlink"/>
            <w:rFonts w:ascii="Arial" w:hAnsi="Arial" w:cs="Arial"/>
          </w:rPr>
          <w:t>https://www.swansea.gov.uk/schooluniformgrant</w:t>
        </w:r>
      </w:hyperlink>
      <w:r w:rsidRPr="002735E6">
        <w:rPr>
          <w:rFonts w:ascii="Arial" w:hAnsi="Arial" w:cs="Arial"/>
        </w:rPr>
        <w:t xml:space="preserve"> (Accessed 5th May 2020).</w:t>
      </w:r>
    </w:p>
    <w:p w:rsidR="00C40705" w:rsidRPr="002735E6" w:rsidRDefault="00C40705" w:rsidP="00B068BB">
      <w:pPr>
        <w:spacing w:line="360" w:lineRule="auto"/>
        <w:rPr>
          <w:rFonts w:ascii="Arial" w:hAnsi="Arial" w:cs="Arial"/>
        </w:rPr>
      </w:pPr>
    </w:p>
    <w:p w:rsidR="00C40705" w:rsidRPr="002735E6" w:rsidRDefault="00C40705" w:rsidP="00B068BB">
      <w:pPr>
        <w:spacing w:line="360" w:lineRule="auto"/>
        <w:rPr>
          <w:rFonts w:ascii="Arial" w:hAnsi="Arial" w:cs="Arial"/>
        </w:rPr>
      </w:pPr>
      <w:r w:rsidRPr="002735E6">
        <w:rPr>
          <w:rFonts w:ascii="Arial" w:hAnsi="Arial" w:cs="Arial"/>
        </w:rPr>
        <w:t xml:space="preserve">UK data service. (2020) </w:t>
      </w:r>
      <w:r w:rsidRPr="002735E6">
        <w:rPr>
          <w:rFonts w:ascii="Arial" w:hAnsi="Arial" w:cs="Arial"/>
          <w:i/>
          <w:iCs/>
        </w:rPr>
        <w:t xml:space="preserve">Data security. </w:t>
      </w:r>
      <w:r w:rsidRPr="002735E6">
        <w:rPr>
          <w:rFonts w:ascii="Arial" w:hAnsi="Arial" w:cs="Arial"/>
        </w:rPr>
        <w:t xml:space="preserve">Available at: </w:t>
      </w:r>
      <w:hyperlink r:id="rId13" w:history="1">
        <w:r w:rsidRPr="002735E6">
          <w:rPr>
            <w:rStyle w:val="Hyperlink"/>
            <w:rFonts w:ascii="Arial" w:hAnsi="Arial" w:cs="Arial"/>
          </w:rPr>
          <w:t>https://www.ukdataservice.ac.uk/manage-data/store/security.aspx</w:t>
        </w:r>
      </w:hyperlink>
      <w:r w:rsidRPr="002735E6">
        <w:rPr>
          <w:rFonts w:ascii="Arial" w:hAnsi="Arial" w:cs="Arial"/>
        </w:rPr>
        <w:t xml:space="preserve"> (Accessed 8</w:t>
      </w:r>
      <w:r w:rsidRPr="002735E6">
        <w:rPr>
          <w:rFonts w:ascii="Arial" w:hAnsi="Arial" w:cs="Arial"/>
          <w:vertAlign w:val="superscript"/>
        </w:rPr>
        <w:t>th</w:t>
      </w:r>
      <w:r w:rsidRPr="002735E6">
        <w:rPr>
          <w:rFonts w:ascii="Arial" w:hAnsi="Arial" w:cs="Arial"/>
        </w:rPr>
        <w:t xml:space="preserve"> May 2020).</w:t>
      </w:r>
    </w:p>
    <w:p w:rsidR="00C40705" w:rsidRPr="002735E6" w:rsidRDefault="00C40705" w:rsidP="00B068BB">
      <w:pPr>
        <w:spacing w:line="360" w:lineRule="auto"/>
        <w:rPr>
          <w:rFonts w:ascii="Arial" w:hAnsi="Arial" w:cs="Arial"/>
        </w:rPr>
      </w:pPr>
    </w:p>
    <w:p w:rsidR="00C40705" w:rsidRPr="002735E6" w:rsidRDefault="00C40705" w:rsidP="00B068BB">
      <w:pPr>
        <w:spacing w:line="360" w:lineRule="auto"/>
        <w:rPr>
          <w:rFonts w:ascii="Arial" w:hAnsi="Arial" w:cs="Arial"/>
        </w:rPr>
      </w:pPr>
      <w:r w:rsidRPr="002735E6">
        <w:rPr>
          <w:rFonts w:ascii="Arial" w:hAnsi="Arial" w:cs="Arial"/>
        </w:rPr>
        <w:t xml:space="preserve">UK statistic authority. (2018) </w:t>
      </w:r>
      <w:r w:rsidRPr="002735E6">
        <w:rPr>
          <w:rFonts w:ascii="Arial" w:hAnsi="Arial" w:cs="Arial"/>
          <w:i/>
          <w:iCs/>
        </w:rPr>
        <w:t xml:space="preserve">Code of practice for statistics. </w:t>
      </w:r>
      <w:r w:rsidRPr="002735E6">
        <w:rPr>
          <w:rFonts w:ascii="Arial" w:hAnsi="Arial" w:cs="Arial"/>
        </w:rPr>
        <w:t xml:space="preserve">Available at: </w:t>
      </w:r>
      <w:hyperlink r:id="rId14" w:history="1">
        <w:r w:rsidRPr="002735E6">
          <w:rPr>
            <w:rFonts w:ascii="Arial" w:hAnsi="Arial" w:cs="Arial"/>
            <w:color w:val="0000FF"/>
            <w:u w:val="single"/>
          </w:rPr>
          <w:t>https://www.statisticsauthority.gov.uk/wp-content/uploads/2018/02/Code-of-Practice-for-Statistics.pdf</w:t>
        </w:r>
      </w:hyperlink>
      <w:r w:rsidRPr="002735E6">
        <w:rPr>
          <w:rFonts w:ascii="Arial" w:hAnsi="Arial" w:cs="Arial"/>
        </w:rPr>
        <w:t xml:space="preserve"> (Accessed 9</w:t>
      </w:r>
      <w:r w:rsidRPr="002735E6">
        <w:rPr>
          <w:rFonts w:ascii="Arial" w:hAnsi="Arial" w:cs="Arial"/>
          <w:vertAlign w:val="superscript"/>
        </w:rPr>
        <w:t>th</w:t>
      </w:r>
      <w:r w:rsidRPr="002735E6">
        <w:rPr>
          <w:rFonts w:ascii="Arial" w:hAnsi="Arial" w:cs="Arial"/>
        </w:rPr>
        <w:t xml:space="preserve"> May 2020).</w:t>
      </w:r>
    </w:p>
    <w:p w:rsidR="00C40705" w:rsidRPr="002735E6" w:rsidRDefault="00C40705" w:rsidP="00B068BB">
      <w:pPr>
        <w:spacing w:line="360" w:lineRule="auto"/>
        <w:rPr>
          <w:rFonts w:ascii="Arial" w:hAnsi="Arial" w:cs="Arial"/>
        </w:rPr>
      </w:pPr>
    </w:p>
    <w:p w:rsidR="00C40705" w:rsidRPr="002735E6" w:rsidRDefault="00C40705" w:rsidP="00B068BB">
      <w:pPr>
        <w:spacing w:line="360" w:lineRule="auto"/>
        <w:rPr>
          <w:rFonts w:ascii="Arial" w:hAnsi="Arial" w:cs="Arial"/>
        </w:rPr>
      </w:pPr>
      <w:r w:rsidRPr="002735E6">
        <w:rPr>
          <w:rFonts w:ascii="Arial" w:hAnsi="Arial" w:cs="Arial"/>
        </w:rPr>
        <w:t xml:space="preserve">University of Essex. (2017) </w:t>
      </w:r>
      <w:r w:rsidRPr="002735E6">
        <w:rPr>
          <w:rFonts w:ascii="Arial" w:hAnsi="Arial" w:cs="Arial"/>
          <w:i/>
          <w:iCs/>
        </w:rPr>
        <w:t>Seven tips to help you choose your dissertation topic</w:t>
      </w:r>
      <w:r w:rsidRPr="002735E6">
        <w:rPr>
          <w:rFonts w:ascii="Arial" w:hAnsi="Arial" w:cs="Arial"/>
        </w:rPr>
        <w:t xml:space="preserve">. Available at:  </w:t>
      </w:r>
      <w:hyperlink r:id="rId15" w:history="1">
        <w:r w:rsidRPr="002735E6">
          <w:rPr>
            <w:rStyle w:val="Hyperlink"/>
            <w:rFonts w:ascii="Arial" w:hAnsi="Arial" w:cs="Arial"/>
          </w:rPr>
          <w:t>https://online.essex.ac.uk/blog/choose-dissertation-topic/</w:t>
        </w:r>
      </w:hyperlink>
      <w:r w:rsidRPr="002735E6">
        <w:rPr>
          <w:rFonts w:ascii="Arial" w:hAnsi="Arial" w:cs="Arial"/>
        </w:rPr>
        <w:t xml:space="preserve"> (Accessed 9</w:t>
      </w:r>
      <w:r w:rsidRPr="002735E6">
        <w:rPr>
          <w:rFonts w:ascii="Arial" w:hAnsi="Arial" w:cs="Arial"/>
          <w:vertAlign w:val="superscript"/>
        </w:rPr>
        <w:t>th</w:t>
      </w:r>
      <w:r w:rsidRPr="002735E6">
        <w:rPr>
          <w:rFonts w:ascii="Arial" w:hAnsi="Arial" w:cs="Arial"/>
        </w:rPr>
        <w:t xml:space="preserve"> May 2020). </w:t>
      </w:r>
    </w:p>
    <w:p w:rsidR="00C40705" w:rsidRPr="002735E6" w:rsidRDefault="00C40705" w:rsidP="00B068BB">
      <w:pPr>
        <w:spacing w:line="360" w:lineRule="auto"/>
        <w:rPr>
          <w:rFonts w:ascii="Arial" w:hAnsi="Arial" w:cs="Arial"/>
        </w:rPr>
      </w:pPr>
    </w:p>
    <w:p w:rsidR="00C40705" w:rsidRPr="002735E6" w:rsidRDefault="00C40705" w:rsidP="00B068BB">
      <w:pPr>
        <w:spacing w:line="360" w:lineRule="auto"/>
        <w:rPr>
          <w:rFonts w:ascii="Arial" w:hAnsi="Arial" w:cs="Arial"/>
        </w:rPr>
      </w:pPr>
      <w:r w:rsidRPr="002735E6">
        <w:rPr>
          <w:rFonts w:ascii="Arial" w:hAnsi="Arial" w:cs="Arial"/>
        </w:rPr>
        <w:t xml:space="preserve">Welsh Government. (2014) </w:t>
      </w:r>
      <w:r w:rsidRPr="002735E6">
        <w:rPr>
          <w:rFonts w:ascii="Arial" w:hAnsi="Arial" w:cs="Arial"/>
          <w:i/>
          <w:iCs/>
        </w:rPr>
        <w:t>Healthy eating in maintained schools</w:t>
      </w:r>
      <w:r w:rsidRPr="002735E6">
        <w:rPr>
          <w:rFonts w:ascii="Arial" w:hAnsi="Arial" w:cs="Arial"/>
        </w:rPr>
        <w:t xml:space="preserve">. Available at: </w:t>
      </w:r>
      <w:hyperlink r:id="rId16" w:history="1">
        <w:r w:rsidRPr="002735E6">
          <w:rPr>
            <w:rFonts w:ascii="Arial" w:hAnsi="Arial" w:cs="Arial"/>
            <w:color w:val="0000FF"/>
            <w:u w:val="single"/>
          </w:rPr>
          <w:t>https://gov.wales/sites/default/files/publications/2018-12/healthy-eating-in-maintained-schools-statutory-guidance-for-local-authorities-and-governing-bodies.pdf</w:t>
        </w:r>
      </w:hyperlink>
      <w:r w:rsidRPr="002735E6">
        <w:rPr>
          <w:rFonts w:ascii="Arial" w:hAnsi="Arial" w:cs="Arial"/>
        </w:rPr>
        <w:t xml:space="preserve"> (Accessed 5</w:t>
      </w:r>
      <w:r w:rsidRPr="002735E6">
        <w:rPr>
          <w:rFonts w:ascii="Arial" w:hAnsi="Arial" w:cs="Arial"/>
          <w:vertAlign w:val="superscript"/>
        </w:rPr>
        <w:t>th</w:t>
      </w:r>
      <w:r w:rsidRPr="002735E6">
        <w:rPr>
          <w:rFonts w:ascii="Arial" w:hAnsi="Arial" w:cs="Arial"/>
        </w:rPr>
        <w:t xml:space="preserve"> May 2020). </w:t>
      </w:r>
    </w:p>
    <w:p w:rsidR="00C40705" w:rsidRPr="002735E6" w:rsidRDefault="00C40705" w:rsidP="00B068BB">
      <w:pPr>
        <w:spacing w:line="360" w:lineRule="auto"/>
        <w:rPr>
          <w:rFonts w:ascii="Arial" w:hAnsi="Arial" w:cs="Arial"/>
        </w:rPr>
      </w:pPr>
    </w:p>
    <w:p w:rsidR="00C40705" w:rsidRPr="002735E6" w:rsidRDefault="00C40705" w:rsidP="00B068BB">
      <w:pPr>
        <w:spacing w:line="360" w:lineRule="auto"/>
        <w:rPr>
          <w:rFonts w:ascii="Arial" w:hAnsi="Arial" w:cs="Arial"/>
          <w:color w:val="000000" w:themeColor="text1"/>
        </w:rPr>
      </w:pPr>
      <w:r w:rsidRPr="002735E6">
        <w:rPr>
          <w:rFonts w:ascii="Arial" w:hAnsi="Arial" w:cs="Arial"/>
        </w:rPr>
        <w:t xml:space="preserve">Welsh Government. (2019) </w:t>
      </w:r>
      <w:r w:rsidRPr="002735E6">
        <w:rPr>
          <w:rFonts w:ascii="Arial" w:hAnsi="Arial" w:cs="Arial"/>
          <w:i/>
          <w:iCs/>
        </w:rPr>
        <w:t xml:space="preserve">Child Poverty Progress Report 2019. </w:t>
      </w:r>
      <w:r w:rsidRPr="002735E6">
        <w:rPr>
          <w:rFonts w:ascii="Arial" w:hAnsi="Arial" w:cs="Arial"/>
        </w:rPr>
        <w:t xml:space="preserve">Available at: </w:t>
      </w:r>
      <w:hyperlink r:id="rId17" w:history="1">
        <w:r w:rsidRPr="002735E6">
          <w:rPr>
            <w:rFonts w:ascii="Arial" w:hAnsi="Arial" w:cs="Arial"/>
            <w:color w:val="0000FF"/>
            <w:u w:val="single"/>
          </w:rPr>
          <w:t>https://gov.wales/sites/default/files/publications/2020-01/child-poverty-strategy-2019-progress-report.pdf</w:t>
        </w:r>
      </w:hyperlink>
      <w:r w:rsidRPr="002735E6">
        <w:rPr>
          <w:rFonts w:ascii="Arial" w:hAnsi="Arial" w:cs="Arial"/>
          <w:color w:val="0000FF"/>
          <w:u w:val="single"/>
        </w:rPr>
        <w:t xml:space="preserve"> </w:t>
      </w:r>
      <w:r w:rsidRPr="002735E6">
        <w:rPr>
          <w:rFonts w:ascii="Arial" w:hAnsi="Arial" w:cs="Arial"/>
          <w:color w:val="000000" w:themeColor="text1"/>
        </w:rPr>
        <w:t>(Accessed 5</w:t>
      </w:r>
      <w:r w:rsidRPr="002735E6">
        <w:rPr>
          <w:rFonts w:ascii="Arial" w:hAnsi="Arial" w:cs="Arial"/>
          <w:color w:val="000000" w:themeColor="text1"/>
          <w:vertAlign w:val="superscript"/>
        </w:rPr>
        <w:t>th</w:t>
      </w:r>
      <w:r w:rsidRPr="002735E6">
        <w:rPr>
          <w:rFonts w:ascii="Arial" w:hAnsi="Arial" w:cs="Arial"/>
          <w:color w:val="000000" w:themeColor="text1"/>
        </w:rPr>
        <w:t xml:space="preserve"> May  2020).</w:t>
      </w:r>
    </w:p>
    <w:p w:rsidR="00C40705" w:rsidRPr="002735E6" w:rsidRDefault="00C40705" w:rsidP="00B068BB">
      <w:pPr>
        <w:spacing w:line="360" w:lineRule="auto"/>
        <w:rPr>
          <w:rFonts w:ascii="Arial" w:hAnsi="Arial" w:cs="Arial"/>
          <w:color w:val="000000" w:themeColor="text1"/>
        </w:rPr>
      </w:pPr>
    </w:p>
    <w:p w:rsidR="00C40705" w:rsidRPr="002735E6" w:rsidRDefault="00C40705" w:rsidP="00B068BB">
      <w:pPr>
        <w:spacing w:line="360" w:lineRule="auto"/>
        <w:rPr>
          <w:rFonts w:ascii="Arial" w:hAnsi="Arial" w:cs="Arial"/>
        </w:rPr>
      </w:pPr>
      <w:r w:rsidRPr="002735E6">
        <w:rPr>
          <w:rFonts w:ascii="Arial" w:hAnsi="Arial" w:cs="Arial"/>
        </w:rPr>
        <w:t xml:space="preserve">Welsh Government. (2020b) </w:t>
      </w:r>
      <w:r w:rsidRPr="002735E6">
        <w:rPr>
          <w:rFonts w:ascii="Arial" w:hAnsi="Arial" w:cs="Arial"/>
          <w:i/>
          <w:iCs/>
        </w:rPr>
        <w:t xml:space="preserve">Holiday Hunger Playworks Pilot 2019 Evaluation. </w:t>
      </w:r>
      <w:r w:rsidRPr="002735E6">
        <w:rPr>
          <w:rFonts w:ascii="Arial" w:hAnsi="Arial" w:cs="Arial"/>
        </w:rPr>
        <w:t xml:space="preserve">Available at: </w:t>
      </w:r>
      <w:hyperlink r:id="rId18" w:history="1">
        <w:r w:rsidRPr="002735E6">
          <w:rPr>
            <w:rStyle w:val="Hyperlink"/>
            <w:rFonts w:ascii="Arial" w:hAnsi="Arial" w:cs="Arial"/>
          </w:rPr>
          <w:t>https://gov.wales/sites/default/files/statistics-and-research/2020-02/holiday-hunger-playworks-pilot-2019-evaluation_0.pdf</w:t>
        </w:r>
      </w:hyperlink>
      <w:r w:rsidRPr="002735E6">
        <w:rPr>
          <w:rFonts w:ascii="Arial" w:hAnsi="Arial" w:cs="Arial"/>
        </w:rPr>
        <w:t xml:space="preserve"> (Accessed 5th May 2020).</w:t>
      </w:r>
    </w:p>
    <w:p w:rsidR="00C40705" w:rsidRPr="002735E6" w:rsidRDefault="00C40705" w:rsidP="00C40705">
      <w:pPr>
        <w:spacing w:line="360" w:lineRule="auto"/>
        <w:rPr>
          <w:rFonts w:ascii="Arial" w:hAnsi="Arial" w:cs="Arial"/>
          <w:b/>
          <w:bCs/>
        </w:rPr>
      </w:pPr>
    </w:p>
    <w:p w:rsidR="00C40705" w:rsidRPr="002735E6" w:rsidRDefault="00C40705" w:rsidP="00C40705">
      <w:pPr>
        <w:rPr>
          <w:rFonts w:ascii="Arial" w:hAnsi="Arial" w:cs="Arial"/>
        </w:rPr>
      </w:pPr>
    </w:p>
    <w:sectPr w:rsidR="00C40705" w:rsidRPr="002735E6" w:rsidSect="00C618E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27711"/>
    <w:multiLevelType w:val="hybridMultilevel"/>
    <w:tmpl w:val="4D564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F71514"/>
    <w:multiLevelType w:val="hybridMultilevel"/>
    <w:tmpl w:val="49CC6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D859FF"/>
    <w:multiLevelType w:val="hybridMultilevel"/>
    <w:tmpl w:val="BEC8A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09746F"/>
    <w:multiLevelType w:val="hybridMultilevel"/>
    <w:tmpl w:val="26202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974B45"/>
    <w:multiLevelType w:val="hybridMultilevel"/>
    <w:tmpl w:val="A4A84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705"/>
    <w:rsid w:val="00064315"/>
    <w:rsid w:val="000E37C6"/>
    <w:rsid w:val="000E4141"/>
    <w:rsid w:val="00124445"/>
    <w:rsid w:val="00141CD1"/>
    <w:rsid w:val="001733E5"/>
    <w:rsid w:val="001906E3"/>
    <w:rsid w:val="002735E6"/>
    <w:rsid w:val="003641A4"/>
    <w:rsid w:val="003877F3"/>
    <w:rsid w:val="00531765"/>
    <w:rsid w:val="00671A58"/>
    <w:rsid w:val="006C06BD"/>
    <w:rsid w:val="00716438"/>
    <w:rsid w:val="008406B5"/>
    <w:rsid w:val="008740A2"/>
    <w:rsid w:val="008910B9"/>
    <w:rsid w:val="009769C0"/>
    <w:rsid w:val="00A73B96"/>
    <w:rsid w:val="00B068BB"/>
    <w:rsid w:val="00B606AE"/>
    <w:rsid w:val="00B85241"/>
    <w:rsid w:val="00C1066C"/>
    <w:rsid w:val="00C40705"/>
    <w:rsid w:val="00C618E8"/>
    <w:rsid w:val="00CE5302"/>
    <w:rsid w:val="00CF3593"/>
    <w:rsid w:val="00DE7474"/>
    <w:rsid w:val="00E44E20"/>
    <w:rsid w:val="00FF3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ED3B8B"/>
  <w15:chartTrackingRefBased/>
  <w15:docId w15:val="{ECD25007-4852-4A4D-BDA4-46DDBC05A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0705"/>
    <w:rPr>
      <w:color w:val="0000FF"/>
      <w:u w:val="single"/>
    </w:rPr>
  </w:style>
  <w:style w:type="paragraph" w:styleId="ListParagraph">
    <w:name w:val="List Paragraph"/>
    <w:basedOn w:val="Normal"/>
    <w:uiPriority w:val="34"/>
    <w:qFormat/>
    <w:rsid w:val="00FF35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rf.org.uk/blog/how-can-devolution-loosen-hold-child-poverty-wales" TargetMode="External"/><Relationship Id="rId13" Type="http://schemas.openxmlformats.org/officeDocument/2006/relationships/hyperlink" Target="https://www.ukdataservice.ac.uk/manage-data/store/security.aspx" TargetMode="External"/><Relationship Id="rId18" Type="http://schemas.openxmlformats.org/officeDocument/2006/relationships/hyperlink" Target="https://gov.wales/sites/default/files/statistics-and-research/2020-02/holiday-hunger-playworks-pilot-2019-evaluation_0.pdf" TargetMode="External"/><Relationship Id="rId3" Type="http://schemas.openxmlformats.org/officeDocument/2006/relationships/settings" Target="settings.xml"/><Relationship Id="rId7" Type="http://schemas.openxmlformats.org/officeDocument/2006/relationships/hyperlink" Target="https://www.estyn.gov.wales/sites/www.estyn.gov.wales/files/documents/Effective%20practice%20in%20tackling%20poverty%20and%20disadvantage%20in%20schools%20-%20November%202012.pdf" TargetMode="External"/><Relationship Id="rId12" Type="http://schemas.openxmlformats.org/officeDocument/2006/relationships/hyperlink" Target="https://www.swansea.gov.uk/schooluniformgrant" TargetMode="External"/><Relationship Id="rId17" Type="http://schemas.openxmlformats.org/officeDocument/2006/relationships/hyperlink" Target="https://gov.wales/sites/default/files/publications/2020-01/child-poverty-strategy-2019-progress-report.pdf" TargetMode="External"/><Relationship Id="rId2" Type="http://schemas.openxmlformats.org/officeDocument/2006/relationships/styles" Target="styles.xml"/><Relationship Id="rId16" Type="http://schemas.openxmlformats.org/officeDocument/2006/relationships/hyperlink" Target="https://gov.wales/sites/default/files/publications/2018-12/healthy-eating-in-maintained-schools-statutory-guidance-for-local-authorities-and-governing-bodies.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era.ac.uk/publication/ethical-guidelines-for-educational-research-2018-online" TargetMode="External"/><Relationship Id="rId11" Type="http://schemas.openxmlformats.org/officeDocument/2006/relationships/hyperlink" Target="https://www.ncb.org.uk/sites/default/files/field/attachment/Housing%20and%20the%20Health%20of%20Young%20Children.pdf" TargetMode="External"/><Relationship Id="rId5" Type="http://schemas.openxmlformats.org/officeDocument/2006/relationships/hyperlink" Target="https://methods.sagepub.com/reference/the-sage-encyclopedia-of-communication-research-methods/i4123.xml" TargetMode="External"/><Relationship Id="rId15" Type="http://schemas.openxmlformats.org/officeDocument/2006/relationships/hyperlink" Target="https://online.essex.ac.uk/blog/choose-dissertation-topic/" TargetMode="External"/><Relationship Id="rId10" Type="http://schemas.openxmlformats.org/officeDocument/2006/relationships/hyperlink" Target="https://pdfs.semanticscholar.org/57e1/87565ff9c19fb9d7673b964cd77f485bcab0.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rf.org.uk/data/poverty-levels-and-trends-england-wales-scotland-and-northern-ireland" TargetMode="External"/><Relationship Id="rId14" Type="http://schemas.openxmlformats.org/officeDocument/2006/relationships/hyperlink" Target="https://www.statisticsauthority.gov.uk/wp-content/uploads/2018/02/Code-of-Practice-for-Statistic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8</Pages>
  <Words>2040</Words>
  <Characters>11634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Madison Sargent (1701413)</dc:creator>
  <cp:keywords/>
  <dc:description/>
  <cp:lastModifiedBy>Madison Sargent (1701413)</cp:lastModifiedBy>
  <cp:revision>27</cp:revision>
  <dcterms:created xsi:type="dcterms:W3CDTF">2020-05-09T15:13:00Z</dcterms:created>
  <dcterms:modified xsi:type="dcterms:W3CDTF">2020-05-10T18:25:00Z</dcterms:modified>
</cp:coreProperties>
</file>