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8B24C8" w14:textId="22F2FFBD" w:rsidR="00FE0803" w:rsidRPr="004205A9" w:rsidRDefault="0032507C" w:rsidP="0032507C">
      <w:pPr>
        <w:pStyle w:val="NormalWeb"/>
        <w:shd w:val="clear" w:color="auto" w:fill="FFFFFF"/>
        <w:spacing w:before="0" w:beforeAutospacing="0"/>
        <w:rPr>
          <w:rFonts w:asciiTheme="minorHAnsi" w:hAnsiTheme="minorHAnsi" w:cstheme="minorHAnsi"/>
          <w:color w:val="002060"/>
          <w:sz w:val="23"/>
          <w:szCs w:val="23"/>
        </w:rPr>
      </w:pPr>
      <w:r w:rsidRPr="004205A9">
        <w:rPr>
          <w:rFonts w:asciiTheme="minorHAnsi" w:hAnsiTheme="minorHAnsi" w:cstheme="minorHAnsi"/>
          <w:color w:val="002060"/>
          <w:sz w:val="23"/>
          <w:szCs w:val="23"/>
        </w:rPr>
        <w:t>4. How far are we justified in treating ritual as a means for generating social unity and consensus?</w:t>
      </w:r>
    </w:p>
    <w:p w14:paraId="415CB4F2" w14:textId="0DBC712A" w:rsidR="00540E70" w:rsidRPr="004205A9" w:rsidRDefault="00540E70">
      <w:pPr>
        <w:rPr>
          <w:rFonts w:cstheme="minorHAnsi"/>
          <w:b/>
          <w:color w:val="002060"/>
        </w:rPr>
      </w:pPr>
    </w:p>
    <w:p w14:paraId="24784A62" w14:textId="123892C2" w:rsidR="007C3377" w:rsidRDefault="00C430AF">
      <w:pPr>
        <w:rPr>
          <w:rFonts w:cstheme="minorHAnsi"/>
          <w:color w:val="002060"/>
        </w:rPr>
      </w:pPr>
      <w:r w:rsidRPr="004205A9">
        <w:rPr>
          <w:rFonts w:cstheme="minorHAnsi"/>
          <w:color w:val="002060"/>
        </w:rPr>
        <w:t xml:space="preserve">Ritual comes in </w:t>
      </w:r>
      <w:r w:rsidR="00C47E35" w:rsidRPr="004205A9">
        <w:rPr>
          <w:rFonts w:cstheme="minorHAnsi"/>
          <w:color w:val="002060"/>
        </w:rPr>
        <w:t>many shapes and forms. It can be</w:t>
      </w:r>
      <w:r w:rsidR="00652986">
        <w:rPr>
          <w:rFonts w:cstheme="minorHAnsi"/>
          <w:color w:val="002060"/>
        </w:rPr>
        <w:t xml:space="preserve"> </w:t>
      </w:r>
      <w:r w:rsidR="00F926E8">
        <w:rPr>
          <w:rFonts w:cstheme="minorHAnsi"/>
          <w:color w:val="002060"/>
        </w:rPr>
        <w:t>something</w:t>
      </w:r>
      <w:r w:rsidR="00C47E35" w:rsidRPr="004205A9">
        <w:rPr>
          <w:rFonts w:cstheme="minorHAnsi"/>
          <w:color w:val="002060"/>
        </w:rPr>
        <w:t xml:space="preserve"> as</w:t>
      </w:r>
      <w:r w:rsidR="00F926E8">
        <w:rPr>
          <w:rFonts w:cstheme="minorHAnsi"/>
          <w:color w:val="002060"/>
        </w:rPr>
        <w:t xml:space="preserve"> simple as</w:t>
      </w:r>
      <w:bookmarkStart w:id="0" w:name="_GoBack"/>
      <w:bookmarkEnd w:id="0"/>
      <w:r w:rsidR="00C47E35" w:rsidRPr="004205A9">
        <w:rPr>
          <w:rFonts w:cstheme="minorHAnsi"/>
          <w:color w:val="002060"/>
        </w:rPr>
        <w:t xml:space="preserve"> </w:t>
      </w:r>
      <w:r w:rsidR="00533714">
        <w:rPr>
          <w:rFonts w:cstheme="minorHAnsi"/>
          <w:color w:val="002060"/>
        </w:rPr>
        <w:t>making a cup of tea</w:t>
      </w:r>
      <w:r w:rsidR="00C47E35" w:rsidRPr="004205A9">
        <w:rPr>
          <w:rFonts w:cstheme="minorHAnsi"/>
          <w:color w:val="002060"/>
        </w:rPr>
        <w:t xml:space="preserve">, or </w:t>
      </w:r>
      <w:r w:rsidR="000D2C3F" w:rsidRPr="004205A9">
        <w:rPr>
          <w:rFonts w:cstheme="minorHAnsi"/>
          <w:color w:val="002060"/>
        </w:rPr>
        <w:t xml:space="preserve">as big as </w:t>
      </w:r>
      <w:r w:rsidR="00DB2427">
        <w:rPr>
          <w:rFonts w:cstheme="minorHAnsi"/>
          <w:color w:val="002060"/>
        </w:rPr>
        <w:t>human sacrifice</w:t>
      </w:r>
      <w:r w:rsidR="000D2C3F" w:rsidRPr="004205A9">
        <w:rPr>
          <w:rFonts w:cstheme="minorHAnsi"/>
          <w:color w:val="002060"/>
        </w:rPr>
        <w:t xml:space="preserve">. </w:t>
      </w:r>
      <w:r w:rsidR="00A800D2">
        <w:rPr>
          <w:rFonts w:cstheme="minorHAnsi"/>
          <w:color w:val="002060"/>
        </w:rPr>
        <w:t>The question put forward here ask ‘how far we are justified in treating ritual as a means for generating social unity and consensus’</w:t>
      </w:r>
      <w:r w:rsidR="00E53A77">
        <w:rPr>
          <w:rFonts w:cstheme="minorHAnsi"/>
          <w:color w:val="002060"/>
        </w:rPr>
        <w:t xml:space="preserve">. To explore this </w:t>
      </w:r>
      <w:r w:rsidR="00536C7B">
        <w:rPr>
          <w:rFonts w:cstheme="minorHAnsi"/>
          <w:color w:val="002060"/>
        </w:rPr>
        <w:t>question,</w:t>
      </w:r>
      <w:r w:rsidR="00E53A77">
        <w:rPr>
          <w:rFonts w:cstheme="minorHAnsi"/>
          <w:color w:val="002060"/>
        </w:rPr>
        <w:t xml:space="preserve"> we must look at academic theory that </w:t>
      </w:r>
      <w:r w:rsidR="00591C0A">
        <w:rPr>
          <w:rFonts w:cstheme="minorHAnsi"/>
          <w:color w:val="002060"/>
        </w:rPr>
        <w:t>deciphers</w:t>
      </w:r>
      <w:r w:rsidR="00E53A77">
        <w:rPr>
          <w:rFonts w:cstheme="minorHAnsi"/>
          <w:color w:val="002060"/>
        </w:rPr>
        <w:t xml:space="preserve"> what </w:t>
      </w:r>
      <w:r w:rsidR="00591C0A">
        <w:rPr>
          <w:rFonts w:cstheme="minorHAnsi"/>
          <w:color w:val="002060"/>
        </w:rPr>
        <w:t>functions rituals serve</w:t>
      </w:r>
      <w:r w:rsidR="00824F9F">
        <w:rPr>
          <w:rFonts w:cstheme="minorHAnsi"/>
          <w:color w:val="002060"/>
        </w:rPr>
        <w:t xml:space="preserve">, </w:t>
      </w:r>
      <w:r w:rsidR="00536C7B" w:rsidRPr="00D47039">
        <w:rPr>
          <w:rFonts w:cstheme="minorHAnsi"/>
          <w:color w:val="002060"/>
        </w:rPr>
        <w:t>as well as</w:t>
      </w:r>
      <w:r w:rsidR="00824F9F" w:rsidRPr="00D47039">
        <w:rPr>
          <w:rFonts w:cstheme="minorHAnsi"/>
          <w:color w:val="002060"/>
        </w:rPr>
        <w:t xml:space="preserve"> rituals </w:t>
      </w:r>
      <w:r w:rsidR="0042760E">
        <w:rPr>
          <w:rFonts w:cstheme="minorHAnsi"/>
          <w:color w:val="002060"/>
        </w:rPr>
        <w:t>we see in</w:t>
      </w:r>
      <w:r w:rsidR="00824F9F" w:rsidRPr="00D47039">
        <w:rPr>
          <w:rFonts w:cstheme="minorHAnsi"/>
          <w:color w:val="002060"/>
        </w:rPr>
        <w:t xml:space="preserve"> society.</w:t>
      </w:r>
      <w:r w:rsidR="00824F9F">
        <w:rPr>
          <w:rFonts w:cstheme="minorHAnsi"/>
          <w:color w:val="002060"/>
        </w:rPr>
        <w:t xml:space="preserve"> This exploration leads to two st</w:t>
      </w:r>
      <w:r w:rsidR="006C7972">
        <w:rPr>
          <w:rFonts w:cstheme="minorHAnsi"/>
          <w:color w:val="002060"/>
        </w:rPr>
        <w:t>r</w:t>
      </w:r>
      <w:r w:rsidR="00824F9F">
        <w:rPr>
          <w:rFonts w:cstheme="minorHAnsi"/>
          <w:color w:val="002060"/>
        </w:rPr>
        <w:t xml:space="preserve">ands of argument, </w:t>
      </w:r>
      <w:r w:rsidR="00BC78D6">
        <w:rPr>
          <w:rFonts w:cstheme="minorHAnsi"/>
          <w:color w:val="002060"/>
        </w:rPr>
        <w:t xml:space="preserve">a. that ritual does create social unity and consensus, and b. </w:t>
      </w:r>
      <w:r w:rsidR="000D30CE">
        <w:rPr>
          <w:rFonts w:cstheme="minorHAnsi"/>
          <w:color w:val="002060"/>
        </w:rPr>
        <w:t>ritual can create social up</w:t>
      </w:r>
      <w:r w:rsidR="00975882">
        <w:rPr>
          <w:rFonts w:cstheme="minorHAnsi"/>
          <w:color w:val="002060"/>
        </w:rPr>
        <w:t>heaval</w:t>
      </w:r>
      <w:r w:rsidR="000D30CE">
        <w:rPr>
          <w:rFonts w:cstheme="minorHAnsi"/>
          <w:color w:val="002060"/>
        </w:rPr>
        <w:t xml:space="preserve"> and disunity</w:t>
      </w:r>
      <w:r w:rsidR="007C5594">
        <w:rPr>
          <w:rFonts w:cstheme="minorHAnsi"/>
          <w:color w:val="002060"/>
        </w:rPr>
        <w:t xml:space="preserve">. </w:t>
      </w:r>
      <w:r w:rsidR="00FC035D">
        <w:rPr>
          <w:rFonts w:cstheme="minorHAnsi"/>
          <w:color w:val="002060"/>
        </w:rPr>
        <w:t xml:space="preserve">Ultimately </w:t>
      </w:r>
      <w:r w:rsidR="00AA3973">
        <w:rPr>
          <w:rFonts w:cstheme="minorHAnsi"/>
          <w:color w:val="002060"/>
        </w:rPr>
        <w:t xml:space="preserve">it is not the case that ritual cannot create unity but that it </w:t>
      </w:r>
      <w:proofErr w:type="gramStart"/>
      <w:r w:rsidR="00AA3973">
        <w:rPr>
          <w:rFonts w:cstheme="minorHAnsi"/>
          <w:color w:val="002060"/>
        </w:rPr>
        <w:t>has the ability to</w:t>
      </w:r>
      <w:proofErr w:type="gramEnd"/>
      <w:r w:rsidR="00AA3973">
        <w:rPr>
          <w:rFonts w:cstheme="minorHAnsi"/>
          <w:color w:val="002060"/>
        </w:rPr>
        <w:t xml:space="preserve"> </w:t>
      </w:r>
      <w:r w:rsidR="00EB4798">
        <w:rPr>
          <w:rFonts w:cstheme="minorHAnsi"/>
          <w:color w:val="002060"/>
        </w:rPr>
        <w:t>do the exact opposite</w:t>
      </w:r>
      <w:r w:rsidR="00AB3CF1">
        <w:rPr>
          <w:rFonts w:cstheme="minorHAnsi"/>
          <w:color w:val="002060"/>
        </w:rPr>
        <w:t>.</w:t>
      </w:r>
      <w:r w:rsidR="00992EAD">
        <w:rPr>
          <w:rFonts w:cstheme="minorHAnsi"/>
          <w:color w:val="002060"/>
        </w:rPr>
        <w:t xml:space="preserve"> </w:t>
      </w:r>
      <w:r w:rsidR="00DE04D5">
        <w:rPr>
          <w:rFonts w:cstheme="minorHAnsi"/>
          <w:color w:val="002060"/>
        </w:rPr>
        <w:t>S</w:t>
      </w:r>
      <w:r w:rsidR="005845B6">
        <w:rPr>
          <w:rFonts w:cstheme="minorHAnsi"/>
          <w:color w:val="002060"/>
        </w:rPr>
        <w:t>ocial unity</w:t>
      </w:r>
      <w:r w:rsidR="00DE04D5">
        <w:rPr>
          <w:rFonts w:cstheme="minorHAnsi"/>
          <w:color w:val="002060"/>
        </w:rPr>
        <w:t xml:space="preserve">, as </w:t>
      </w:r>
      <w:r w:rsidR="00AB3CF1">
        <w:rPr>
          <w:rFonts w:cstheme="minorHAnsi"/>
          <w:color w:val="002060"/>
        </w:rPr>
        <w:t xml:space="preserve">it is </w:t>
      </w:r>
      <w:r w:rsidR="00DE04D5">
        <w:rPr>
          <w:rFonts w:cstheme="minorHAnsi"/>
          <w:color w:val="002060"/>
        </w:rPr>
        <w:t>explored here,</w:t>
      </w:r>
      <w:r w:rsidR="005845B6">
        <w:rPr>
          <w:rFonts w:cstheme="minorHAnsi"/>
          <w:color w:val="002060"/>
        </w:rPr>
        <w:t xml:space="preserve"> has also been </w:t>
      </w:r>
      <w:r w:rsidR="00C357ED">
        <w:rPr>
          <w:rFonts w:cstheme="minorHAnsi"/>
          <w:color w:val="002060"/>
        </w:rPr>
        <w:t>referred to as collective consciousness</w:t>
      </w:r>
      <w:r w:rsidR="00512030">
        <w:rPr>
          <w:rFonts w:cstheme="minorHAnsi"/>
          <w:color w:val="002060"/>
        </w:rPr>
        <w:t>, a</w:t>
      </w:r>
      <w:r w:rsidR="00D27F68">
        <w:rPr>
          <w:rFonts w:cstheme="minorHAnsi"/>
          <w:color w:val="002060"/>
        </w:rPr>
        <w:t xml:space="preserve"> </w:t>
      </w:r>
      <w:r w:rsidR="00A23CD1">
        <w:rPr>
          <w:rFonts w:cstheme="minorHAnsi"/>
          <w:color w:val="002060"/>
        </w:rPr>
        <w:t xml:space="preserve">concept </w:t>
      </w:r>
      <w:r w:rsidR="00736D55">
        <w:rPr>
          <w:rFonts w:cstheme="minorHAnsi"/>
          <w:color w:val="002060"/>
        </w:rPr>
        <w:t>discussed</w:t>
      </w:r>
      <w:r w:rsidR="00A23CD1">
        <w:rPr>
          <w:rFonts w:cstheme="minorHAnsi"/>
          <w:color w:val="002060"/>
        </w:rPr>
        <w:t xml:space="preserve"> by multiple scholars who are </w:t>
      </w:r>
      <w:r w:rsidR="00190CDD">
        <w:rPr>
          <w:rFonts w:cstheme="minorHAnsi"/>
          <w:color w:val="002060"/>
        </w:rPr>
        <w:t>mentioned in this work</w:t>
      </w:r>
      <w:r w:rsidR="00512030">
        <w:rPr>
          <w:rFonts w:cstheme="minorHAnsi"/>
          <w:color w:val="002060"/>
        </w:rPr>
        <w:t>; m</w:t>
      </w:r>
      <w:r w:rsidR="00B76075">
        <w:rPr>
          <w:rFonts w:cstheme="minorHAnsi"/>
          <w:color w:val="002060"/>
        </w:rPr>
        <w:t>ost notabl</w:t>
      </w:r>
      <w:r w:rsidR="00512030">
        <w:rPr>
          <w:rFonts w:cstheme="minorHAnsi"/>
          <w:color w:val="002060"/>
        </w:rPr>
        <w:t>y</w:t>
      </w:r>
      <w:r w:rsidR="00B76075">
        <w:rPr>
          <w:rFonts w:cstheme="minorHAnsi"/>
          <w:color w:val="002060"/>
        </w:rPr>
        <w:t xml:space="preserve"> Emile Durkheim </w:t>
      </w:r>
      <w:r w:rsidR="00736D55">
        <w:rPr>
          <w:rFonts w:cstheme="minorHAnsi"/>
          <w:color w:val="002060"/>
        </w:rPr>
        <w:t xml:space="preserve">who </w:t>
      </w:r>
      <w:r w:rsidR="004D7D28">
        <w:rPr>
          <w:rFonts w:cstheme="minorHAnsi"/>
          <w:color w:val="002060"/>
        </w:rPr>
        <w:t xml:space="preserve">first introduced the term in his 1893 work </w:t>
      </w:r>
      <w:r w:rsidR="004D7D28" w:rsidRPr="004D7D28">
        <w:rPr>
          <w:rFonts w:cstheme="minorHAnsi"/>
          <w:i/>
          <w:color w:val="002060"/>
        </w:rPr>
        <w:t>The Division of Labour in Society</w:t>
      </w:r>
      <w:r w:rsidR="004D6475">
        <w:rPr>
          <w:rStyle w:val="FootnoteReference"/>
          <w:rFonts w:cstheme="minorHAnsi"/>
          <w:i/>
          <w:color w:val="002060"/>
        </w:rPr>
        <w:footnoteReference w:id="1"/>
      </w:r>
      <w:r w:rsidR="004D7D28">
        <w:rPr>
          <w:rFonts w:cstheme="minorHAnsi"/>
          <w:color w:val="002060"/>
        </w:rPr>
        <w:t>.</w:t>
      </w:r>
      <w:r w:rsidR="00190CDD">
        <w:rPr>
          <w:rFonts w:cstheme="minorHAnsi"/>
          <w:color w:val="002060"/>
        </w:rPr>
        <w:t xml:space="preserve"> </w:t>
      </w:r>
    </w:p>
    <w:p w14:paraId="0E14EB47" w14:textId="77777777" w:rsidR="007C2395" w:rsidRPr="004205A9" w:rsidRDefault="007C2395">
      <w:pPr>
        <w:rPr>
          <w:rFonts w:cstheme="minorHAnsi"/>
          <w:color w:val="002060"/>
        </w:rPr>
      </w:pPr>
    </w:p>
    <w:p w14:paraId="20EF2D30" w14:textId="1A0075C1" w:rsidR="007F6209" w:rsidRDefault="00F75A54">
      <w:pPr>
        <w:rPr>
          <w:rFonts w:cstheme="minorHAnsi"/>
          <w:color w:val="002060"/>
        </w:rPr>
      </w:pPr>
      <w:r>
        <w:rPr>
          <w:rFonts w:cstheme="minorHAnsi"/>
          <w:color w:val="002060"/>
        </w:rPr>
        <w:t xml:space="preserve">While the theory behind this discussion is the main focal point, these theories may best be explained by looking </w:t>
      </w:r>
      <w:r w:rsidR="00D675C0">
        <w:rPr>
          <w:rFonts w:cstheme="minorHAnsi"/>
          <w:color w:val="002060"/>
        </w:rPr>
        <w:t>around the world</w:t>
      </w:r>
      <w:r>
        <w:rPr>
          <w:rFonts w:cstheme="minorHAnsi"/>
          <w:color w:val="002060"/>
        </w:rPr>
        <w:t xml:space="preserve"> and picking specific examples of when rituals </w:t>
      </w:r>
      <w:r w:rsidR="00457EA7">
        <w:rPr>
          <w:rFonts w:cstheme="minorHAnsi"/>
          <w:color w:val="002060"/>
        </w:rPr>
        <w:t>can be seen to create social unity</w:t>
      </w:r>
      <w:r w:rsidR="001C12AB">
        <w:rPr>
          <w:rFonts w:cstheme="minorHAnsi"/>
          <w:color w:val="002060"/>
        </w:rPr>
        <w:t>. This is something many scholars find a necessity</w:t>
      </w:r>
      <w:r w:rsidR="00861F29">
        <w:rPr>
          <w:rFonts w:cstheme="minorHAnsi"/>
          <w:color w:val="002060"/>
        </w:rPr>
        <w:t>,</w:t>
      </w:r>
      <w:r w:rsidR="001C12AB">
        <w:rPr>
          <w:rFonts w:cstheme="minorHAnsi"/>
          <w:color w:val="002060"/>
        </w:rPr>
        <w:t xml:space="preserve"> to be able to port</w:t>
      </w:r>
      <w:r w:rsidR="00193388">
        <w:rPr>
          <w:rFonts w:cstheme="minorHAnsi"/>
          <w:color w:val="002060"/>
        </w:rPr>
        <w:t>r</w:t>
      </w:r>
      <w:r w:rsidR="001C12AB">
        <w:rPr>
          <w:rFonts w:cstheme="minorHAnsi"/>
          <w:color w:val="002060"/>
        </w:rPr>
        <w:t>ay the theor</w:t>
      </w:r>
      <w:r w:rsidR="00861F29">
        <w:rPr>
          <w:rFonts w:cstheme="minorHAnsi"/>
          <w:color w:val="002060"/>
        </w:rPr>
        <w:t>y t</w:t>
      </w:r>
      <w:r w:rsidR="001C12AB">
        <w:rPr>
          <w:rFonts w:cstheme="minorHAnsi"/>
          <w:color w:val="002060"/>
        </w:rPr>
        <w:t xml:space="preserve">hey must explain it in terms of real </w:t>
      </w:r>
      <w:r w:rsidR="00FE4DE5">
        <w:rPr>
          <w:rFonts w:cstheme="minorHAnsi"/>
          <w:color w:val="002060"/>
        </w:rPr>
        <w:t>practise</w:t>
      </w:r>
      <w:r w:rsidR="006A242D">
        <w:rPr>
          <w:rFonts w:cstheme="minorHAnsi"/>
          <w:color w:val="002060"/>
        </w:rPr>
        <w:t>,</w:t>
      </w:r>
      <w:r w:rsidR="001C12AB">
        <w:rPr>
          <w:rFonts w:cstheme="minorHAnsi"/>
          <w:color w:val="002060"/>
        </w:rPr>
        <w:t xml:space="preserve"> that is </w:t>
      </w:r>
      <w:r w:rsidR="00193388">
        <w:rPr>
          <w:rFonts w:cstheme="minorHAnsi"/>
          <w:color w:val="002060"/>
        </w:rPr>
        <w:t xml:space="preserve">how it shall also be presented here. </w:t>
      </w:r>
    </w:p>
    <w:p w14:paraId="1FD56E89" w14:textId="3AE90765" w:rsidR="00422FD6" w:rsidRDefault="00F11FAD" w:rsidP="00A513A7">
      <w:pPr>
        <w:ind w:firstLine="720"/>
        <w:rPr>
          <w:rFonts w:cstheme="minorHAnsi"/>
          <w:color w:val="002060"/>
        </w:rPr>
      </w:pPr>
      <w:r>
        <w:rPr>
          <w:rFonts w:cstheme="minorHAnsi"/>
          <w:color w:val="002060"/>
        </w:rPr>
        <w:t xml:space="preserve">There are many </w:t>
      </w:r>
      <w:r w:rsidR="00D6668B">
        <w:rPr>
          <w:rFonts w:cstheme="minorHAnsi"/>
          <w:color w:val="002060"/>
        </w:rPr>
        <w:t xml:space="preserve">happy </w:t>
      </w:r>
      <w:r>
        <w:rPr>
          <w:rFonts w:cstheme="minorHAnsi"/>
          <w:color w:val="002060"/>
        </w:rPr>
        <w:t>events that cause people to come together</w:t>
      </w:r>
      <w:r w:rsidR="00D23C41">
        <w:rPr>
          <w:rFonts w:cstheme="minorHAnsi"/>
          <w:color w:val="002060"/>
        </w:rPr>
        <w:t>:</w:t>
      </w:r>
      <w:r w:rsidR="00E960D5">
        <w:rPr>
          <w:rFonts w:cstheme="minorHAnsi"/>
          <w:color w:val="002060"/>
        </w:rPr>
        <w:t xml:space="preserve"> </w:t>
      </w:r>
      <w:r w:rsidR="00D23C41">
        <w:rPr>
          <w:rFonts w:cstheme="minorHAnsi"/>
          <w:color w:val="002060"/>
        </w:rPr>
        <w:t>B</w:t>
      </w:r>
      <w:r w:rsidR="00E960D5">
        <w:rPr>
          <w:rFonts w:cstheme="minorHAnsi"/>
          <w:color w:val="002060"/>
        </w:rPr>
        <w:t>irthdays, Christma</w:t>
      </w:r>
      <w:r w:rsidR="00585F4D">
        <w:rPr>
          <w:rFonts w:cstheme="minorHAnsi"/>
          <w:color w:val="002060"/>
        </w:rPr>
        <w:t>s</w:t>
      </w:r>
      <w:r w:rsidR="00E960D5">
        <w:rPr>
          <w:rFonts w:cstheme="minorHAnsi"/>
          <w:color w:val="002060"/>
        </w:rPr>
        <w:t xml:space="preserve"> etc. </w:t>
      </w:r>
      <w:r w:rsidR="00ED3201">
        <w:rPr>
          <w:rFonts w:cstheme="minorHAnsi"/>
          <w:color w:val="002060"/>
        </w:rPr>
        <w:t xml:space="preserve">But we also </w:t>
      </w:r>
      <w:r w:rsidR="00541D3F">
        <w:rPr>
          <w:rFonts w:cstheme="minorHAnsi"/>
          <w:color w:val="002060"/>
        </w:rPr>
        <w:t>see this when something terrible happens a</w:t>
      </w:r>
      <w:r w:rsidR="00A56C68">
        <w:rPr>
          <w:rFonts w:cstheme="minorHAnsi"/>
          <w:color w:val="002060"/>
        </w:rPr>
        <w:t>s this</w:t>
      </w:r>
      <w:r w:rsidR="00541D3F">
        <w:rPr>
          <w:rFonts w:cstheme="minorHAnsi"/>
          <w:color w:val="002060"/>
        </w:rPr>
        <w:t xml:space="preserve"> unity</w:t>
      </w:r>
      <w:r w:rsidR="00ED3201">
        <w:rPr>
          <w:rFonts w:cstheme="minorHAnsi"/>
          <w:color w:val="002060"/>
        </w:rPr>
        <w:t xml:space="preserve"> help</w:t>
      </w:r>
      <w:r w:rsidR="00264B84">
        <w:rPr>
          <w:rFonts w:cstheme="minorHAnsi"/>
          <w:color w:val="002060"/>
        </w:rPr>
        <w:t>s</w:t>
      </w:r>
      <w:r w:rsidR="00ED3201">
        <w:rPr>
          <w:rFonts w:cstheme="minorHAnsi"/>
          <w:color w:val="002060"/>
        </w:rPr>
        <w:t xml:space="preserve"> people feel safer</w:t>
      </w:r>
      <w:r w:rsidR="000B3F75">
        <w:rPr>
          <w:rFonts w:cstheme="minorHAnsi"/>
          <w:color w:val="002060"/>
        </w:rPr>
        <w:t>.</w:t>
      </w:r>
      <w:r w:rsidR="00CB17E1">
        <w:rPr>
          <w:rFonts w:cstheme="minorHAnsi"/>
          <w:color w:val="002060"/>
        </w:rPr>
        <w:t xml:space="preserve"> </w:t>
      </w:r>
      <w:r w:rsidR="00C926CC">
        <w:rPr>
          <w:rFonts w:cstheme="minorHAnsi"/>
          <w:color w:val="002060"/>
        </w:rPr>
        <w:t xml:space="preserve">The rituals that surround dead </w:t>
      </w:r>
      <w:r w:rsidR="000D28AB">
        <w:rPr>
          <w:rFonts w:cstheme="minorHAnsi"/>
          <w:color w:val="002060"/>
        </w:rPr>
        <w:t xml:space="preserve">are the primary examples of this. </w:t>
      </w:r>
      <w:r w:rsidR="007A6DC3">
        <w:rPr>
          <w:rFonts w:cstheme="minorHAnsi"/>
          <w:color w:val="002060"/>
        </w:rPr>
        <w:t>We experience</w:t>
      </w:r>
      <w:r w:rsidR="00540B9B">
        <w:rPr>
          <w:rFonts w:cstheme="minorHAnsi"/>
          <w:color w:val="002060"/>
        </w:rPr>
        <w:t xml:space="preserve"> stages of grief (</w:t>
      </w:r>
      <w:r w:rsidR="007A6DC3">
        <w:rPr>
          <w:rFonts w:cstheme="minorHAnsi"/>
          <w:color w:val="002060"/>
        </w:rPr>
        <w:t>debatably 5 or</w:t>
      </w:r>
      <w:r w:rsidR="00592562">
        <w:rPr>
          <w:rFonts w:cstheme="minorHAnsi"/>
          <w:color w:val="002060"/>
        </w:rPr>
        <w:t>7</w:t>
      </w:r>
      <w:r w:rsidR="00540B9B">
        <w:rPr>
          <w:rFonts w:cstheme="minorHAnsi"/>
          <w:color w:val="002060"/>
        </w:rPr>
        <w:t xml:space="preserve">) </w:t>
      </w:r>
      <w:r w:rsidR="005E4E5C">
        <w:rPr>
          <w:rFonts w:cstheme="minorHAnsi"/>
          <w:color w:val="002060"/>
        </w:rPr>
        <w:t xml:space="preserve">when </w:t>
      </w:r>
      <w:r w:rsidR="00540B9B">
        <w:rPr>
          <w:rFonts w:cstheme="minorHAnsi"/>
          <w:color w:val="002060"/>
        </w:rPr>
        <w:t xml:space="preserve">a loved one </w:t>
      </w:r>
      <w:r w:rsidR="00D74010">
        <w:rPr>
          <w:rFonts w:cstheme="minorHAnsi"/>
          <w:color w:val="002060"/>
        </w:rPr>
        <w:t xml:space="preserve">passes on. </w:t>
      </w:r>
      <w:r w:rsidR="007B1822">
        <w:rPr>
          <w:rFonts w:cstheme="minorHAnsi"/>
          <w:color w:val="002060"/>
        </w:rPr>
        <w:t>Here w</w:t>
      </w:r>
      <w:r w:rsidR="00D74010">
        <w:rPr>
          <w:rFonts w:cstheme="minorHAnsi"/>
          <w:color w:val="002060"/>
        </w:rPr>
        <w:t>e can</w:t>
      </w:r>
      <w:r w:rsidR="008E3F3C">
        <w:rPr>
          <w:rFonts w:cstheme="minorHAnsi"/>
          <w:color w:val="002060"/>
        </w:rPr>
        <w:t xml:space="preserve"> </w:t>
      </w:r>
      <w:r w:rsidR="007C2BED">
        <w:rPr>
          <w:rFonts w:cstheme="minorHAnsi"/>
          <w:color w:val="002060"/>
        </w:rPr>
        <w:t>apply</w:t>
      </w:r>
      <w:r w:rsidR="00D74010">
        <w:rPr>
          <w:rFonts w:cstheme="minorHAnsi"/>
          <w:color w:val="002060"/>
        </w:rPr>
        <w:t xml:space="preserve"> </w:t>
      </w:r>
      <w:r w:rsidR="00F40CE6">
        <w:rPr>
          <w:rFonts w:cstheme="minorHAnsi"/>
          <w:color w:val="002060"/>
        </w:rPr>
        <w:t xml:space="preserve">Arnold </w:t>
      </w:r>
      <w:r w:rsidR="0090396E">
        <w:rPr>
          <w:rFonts w:cstheme="minorHAnsi"/>
          <w:color w:val="002060"/>
        </w:rPr>
        <w:t xml:space="preserve">van </w:t>
      </w:r>
      <w:proofErr w:type="spellStart"/>
      <w:r w:rsidR="0090396E">
        <w:rPr>
          <w:rFonts w:cstheme="minorHAnsi"/>
          <w:color w:val="002060"/>
        </w:rPr>
        <w:t>Gennep</w:t>
      </w:r>
      <w:r w:rsidR="00D74010">
        <w:rPr>
          <w:rFonts w:cstheme="minorHAnsi"/>
          <w:color w:val="002060"/>
        </w:rPr>
        <w:t>’s</w:t>
      </w:r>
      <w:proofErr w:type="spellEnd"/>
      <w:r w:rsidR="00D74010">
        <w:rPr>
          <w:rFonts w:cstheme="minorHAnsi"/>
          <w:color w:val="002060"/>
        </w:rPr>
        <w:t xml:space="preserve"> idea of the</w:t>
      </w:r>
      <w:r w:rsidR="000B3F75">
        <w:rPr>
          <w:rFonts w:cstheme="minorHAnsi"/>
          <w:color w:val="002060"/>
        </w:rPr>
        <w:t xml:space="preserve"> </w:t>
      </w:r>
      <w:r w:rsidR="00D74010">
        <w:rPr>
          <w:rFonts w:cstheme="minorHAnsi"/>
          <w:color w:val="002060"/>
        </w:rPr>
        <w:t>three stages of initiation</w:t>
      </w:r>
      <w:r w:rsidR="00BD6D52">
        <w:rPr>
          <w:rStyle w:val="FootnoteReference"/>
          <w:rFonts w:cstheme="minorHAnsi"/>
          <w:color w:val="002060"/>
        </w:rPr>
        <w:footnoteReference w:id="2"/>
      </w:r>
      <w:r w:rsidR="00D74010">
        <w:rPr>
          <w:rFonts w:cstheme="minorHAnsi"/>
          <w:color w:val="002060"/>
        </w:rPr>
        <w:t xml:space="preserve">. </w:t>
      </w:r>
      <w:r w:rsidR="00A4635B">
        <w:rPr>
          <w:rFonts w:cstheme="minorHAnsi"/>
          <w:color w:val="002060"/>
        </w:rPr>
        <w:t xml:space="preserve">This is not to say that these stages are applied to the deceased, but to the living friends and family who </w:t>
      </w:r>
      <w:proofErr w:type="gramStart"/>
      <w:r w:rsidR="00A4635B">
        <w:rPr>
          <w:rFonts w:cstheme="minorHAnsi"/>
          <w:color w:val="002060"/>
        </w:rPr>
        <w:t>have to</w:t>
      </w:r>
      <w:proofErr w:type="gramEnd"/>
      <w:r w:rsidR="00A4635B">
        <w:rPr>
          <w:rFonts w:cstheme="minorHAnsi"/>
          <w:color w:val="002060"/>
        </w:rPr>
        <w:t xml:space="preserve"> process the loss.</w:t>
      </w:r>
      <w:r w:rsidR="00BD6D52">
        <w:rPr>
          <w:rFonts w:cstheme="minorHAnsi"/>
          <w:color w:val="002060"/>
        </w:rPr>
        <w:t xml:space="preserve"> A harsh reality of mo</w:t>
      </w:r>
      <w:r w:rsidR="00787917">
        <w:rPr>
          <w:rFonts w:cstheme="minorHAnsi"/>
          <w:color w:val="002060"/>
        </w:rPr>
        <w:t>urning</w:t>
      </w:r>
      <w:r w:rsidR="00BD6D52">
        <w:rPr>
          <w:rFonts w:cstheme="minorHAnsi"/>
          <w:color w:val="002060"/>
        </w:rPr>
        <w:t xml:space="preserve"> is that some may never transition from the </w:t>
      </w:r>
      <w:r w:rsidR="00540933">
        <w:rPr>
          <w:rFonts w:cstheme="minorHAnsi"/>
          <w:color w:val="002060"/>
        </w:rPr>
        <w:t>liminal stage (</w:t>
      </w:r>
      <w:r w:rsidR="00540933" w:rsidRPr="00F84C69">
        <w:rPr>
          <w:rFonts w:cstheme="minorHAnsi"/>
          <w:color w:val="002060"/>
        </w:rPr>
        <w:t>middle</w:t>
      </w:r>
      <w:r w:rsidR="00540933">
        <w:rPr>
          <w:rFonts w:cstheme="minorHAnsi"/>
          <w:color w:val="002060"/>
        </w:rPr>
        <w:t xml:space="preserve"> stage as defined by</w:t>
      </w:r>
      <w:r w:rsidR="00CF27A3">
        <w:rPr>
          <w:rFonts w:cstheme="minorHAnsi"/>
          <w:color w:val="002060"/>
        </w:rPr>
        <w:t xml:space="preserve"> van</w:t>
      </w:r>
      <w:r w:rsidR="00540933">
        <w:rPr>
          <w:rFonts w:cstheme="minorHAnsi"/>
          <w:color w:val="002060"/>
        </w:rPr>
        <w:t xml:space="preserve"> </w:t>
      </w:r>
      <w:proofErr w:type="spellStart"/>
      <w:r w:rsidR="00540933">
        <w:rPr>
          <w:rFonts w:cstheme="minorHAnsi"/>
          <w:color w:val="002060"/>
        </w:rPr>
        <w:t>Gennep</w:t>
      </w:r>
      <w:proofErr w:type="spellEnd"/>
      <w:r w:rsidR="00540933">
        <w:rPr>
          <w:rFonts w:cstheme="minorHAnsi"/>
          <w:color w:val="002060"/>
        </w:rPr>
        <w:t xml:space="preserve">) into </w:t>
      </w:r>
      <w:r w:rsidR="005067D7">
        <w:rPr>
          <w:rFonts w:cstheme="minorHAnsi"/>
          <w:color w:val="002060"/>
        </w:rPr>
        <w:t>acceptance of what has happened and thus become lost within themselves</w:t>
      </w:r>
      <w:r w:rsidR="005067D7">
        <w:rPr>
          <w:rStyle w:val="FootnoteReference"/>
          <w:rFonts w:cstheme="minorHAnsi"/>
          <w:color w:val="002060"/>
        </w:rPr>
        <w:footnoteReference w:id="3"/>
      </w:r>
      <w:r w:rsidR="005067D7">
        <w:rPr>
          <w:rFonts w:cstheme="minorHAnsi"/>
          <w:color w:val="002060"/>
        </w:rPr>
        <w:t xml:space="preserve">. </w:t>
      </w:r>
    </w:p>
    <w:p w14:paraId="0F4BFD53" w14:textId="524FCA01" w:rsidR="00D23349" w:rsidRDefault="00422FD6" w:rsidP="00B90804">
      <w:pPr>
        <w:ind w:firstLine="720"/>
        <w:rPr>
          <w:rFonts w:cstheme="minorHAnsi"/>
          <w:color w:val="002060"/>
        </w:rPr>
      </w:pPr>
      <w:r>
        <w:rPr>
          <w:rFonts w:cstheme="minorHAnsi"/>
          <w:color w:val="002060"/>
        </w:rPr>
        <w:t>In her chapter ‘Ritual Theory, Rites of Passage, and Ritual Violence’ Bowie presents many ideas and thes</w:t>
      </w:r>
      <w:r w:rsidR="0029718C">
        <w:rPr>
          <w:rFonts w:cstheme="minorHAnsi"/>
          <w:color w:val="002060"/>
        </w:rPr>
        <w:t>e</w:t>
      </w:r>
      <w:r>
        <w:rPr>
          <w:rFonts w:cstheme="minorHAnsi"/>
          <w:color w:val="002060"/>
        </w:rPr>
        <w:t xml:space="preserve">s that surround ritual. One that is specifically prevalent here is her presentation of Victor Turners ideas on </w:t>
      </w:r>
      <w:proofErr w:type="spellStart"/>
      <w:r>
        <w:rPr>
          <w:rFonts w:cstheme="minorHAnsi"/>
          <w:color w:val="002060"/>
        </w:rPr>
        <w:t>communitas</w:t>
      </w:r>
      <w:proofErr w:type="spellEnd"/>
      <w:r>
        <w:rPr>
          <w:rStyle w:val="FootnoteReference"/>
          <w:rFonts w:cstheme="minorHAnsi"/>
          <w:color w:val="002060"/>
        </w:rPr>
        <w:footnoteReference w:id="4"/>
      </w:r>
      <w:r>
        <w:rPr>
          <w:rFonts w:cstheme="minorHAnsi"/>
          <w:color w:val="002060"/>
        </w:rPr>
        <w:t xml:space="preserve">. Bowie defines </w:t>
      </w:r>
      <w:proofErr w:type="spellStart"/>
      <w:r>
        <w:rPr>
          <w:rFonts w:cstheme="minorHAnsi"/>
          <w:color w:val="002060"/>
        </w:rPr>
        <w:t>communitas</w:t>
      </w:r>
      <w:proofErr w:type="spellEnd"/>
      <w:r>
        <w:rPr>
          <w:rFonts w:cstheme="minorHAnsi"/>
          <w:color w:val="002060"/>
        </w:rPr>
        <w:t xml:space="preserve"> as: ‘spontaneous, immediate, and concrete relatedness typical of bo</w:t>
      </w:r>
      <w:r w:rsidR="00655537">
        <w:rPr>
          <w:rFonts w:cstheme="minorHAnsi"/>
          <w:color w:val="002060"/>
        </w:rPr>
        <w:t>n</w:t>
      </w:r>
      <w:r>
        <w:rPr>
          <w:rFonts w:cstheme="minorHAnsi"/>
          <w:color w:val="002060"/>
        </w:rPr>
        <w:t>ds formed between people in the middle, liminal stage of a rite of passage.’</w:t>
      </w:r>
      <w:r>
        <w:rPr>
          <w:rStyle w:val="FootnoteReference"/>
          <w:rFonts w:cstheme="minorHAnsi"/>
          <w:color w:val="002060"/>
        </w:rPr>
        <w:footnoteReference w:id="5"/>
      </w:r>
      <w:r>
        <w:rPr>
          <w:rFonts w:cstheme="minorHAnsi"/>
          <w:color w:val="002060"/>
        </w:rPr>
        <w:t xml:space="preserve"> What is intriguing about this concept</w:t>
      </w:r>
      <w:r w:rsidR="003E1948">
        <w:rPr>
          <w:rFonts w:cstheme="minorHAnsi"/>
          <w:color w:val="002060"/>
        </w:rPr>
        <w:t xml:space="preserve"> is that</w:t>
      </w:r>
      <w:r>
        <w:rPr>
          <w:rFonts w:cstheme="minorHAnsi"/>
          <w:color w:val="002060"/>
        </w:rPr>
        <w:t xml:space="preserve"> van </w:t>
      </w:r>
      <w:proofErr w:type="spellStart"/>
      <w:r>
        <w:rPr>
          <w:rFonts w:cstheme="minorHAnsi"/>
          <w:color w:val="002060"/>
        </w:rPr>
        <w:t>Gennep</w:t>
      </w:r>
      <w:proofErr w:type="spellEnd"/>
      <w:r>
        <w:rPr>
          <w:rFonts w:cstheme="minorHAnsi"/>
          <w:color w:val="002060"/>
        </w:rPr>
        <w:t xml:space="preserve"> </w:t>
      </w:r>
      <w:r w:rsidR="003E1948">
        <w:rPr>
          <w:rFonts w:cstheme="minorHAnsi"/>
          <w:color w:val="002060"/>
        </w:rPr>
        <w:t xml:space="preserve">also </w:t>
      </w:r>
      <w:r>
        <w:rPr>
          <w:rFonts w:cstheme="minorHAnsi"/>
          <w:color w:val="002060"/>
        </w:rPr>
        <w:t xml:space="preserve">identified the liminal stage </w:t>
      </w:r>
      <w:r w:rsidR="003E1948">
        <w:rPr>
          <w:rFonts w:cstheme="minorHAnsi"/>
          <w:color w:val="002060"/>
        </w:rPr>
        <w:t>a</w:t>
      </w:r>
      <w:r>
        <w:rPr>
          <w:rFonts w:cstheme="minorHAnsi"/>
          <w:color w:val="002060"/>
        </w:rPr>
        <w:t>s the part of ritual that creates unity people</w:t>
      </w:r>
      <w:r>
        <w:rPr>
          <w:rStyle w:val="FootnoteReference"/>
          <w:rFonts w:cstheme="minorHAnsi"/>
          <w:color w:val="002060"/>
        </w:rPr>
        <w:footnoteReference w:id="6"/>
      </w:r>
      <w:r>
        <w:rPr>
          <w:rFonts w:cstheme="minorHAnsi"/>
          <w:color w:val="002060"/>
        </w:rPr>
        <w:t>.</w:t>
      </w:r>
    </w:p>
    <w:p w14:paraId="036E075B" w14:textId="77777777" w:rsidR="00126256" w:rsidRDefault="00126256" w:rsidP="00126256">
      <w:pPr>
        <w:rPr>
          <w:rFonts w:cstheme="minorHAnsi"/>
          <w:color w:val="002060"/>
        </w:rPr>
      </w:pPr>
    </w:p>
    <w:p w14:paraId="3D4AB38B" w14:textId="79FA1A41" w:rsidR="007C2395" w:rsidRDefault="00575672" w:rsidP="00126256">
      <w:pPr>
        <w:rPr>
          <w:rFonts w:cstheme="minorHAnsi"/>
          <w:color w:val="002060"/>
        </w:rPr>
      </w:pPr>
      <w:r>
        <w:rPr>
          <w:rFonts w:cstheme="minorHAnsi"/>
          <w:color w:val="002060"/>
        </w:rPr>
        <w:t>We can find r</w:t>
      </w:r>
      <w:r w:rsidR="000B3F75">
        <w:rPr>
          <w:rFonts w:cstheme="minorHAnsi"/>
          <w:color w:val="002060"/>
        </w:rPr>
        <w:t>itual</w:t>
      </w:r>
      <w:r w:rsidR="005B4429">
        <w:rPr>
          <w:rFonts w:cstheme="minorHAnsi"/>
          <w:color w:val="002060"/>
        </w:rPr>
        <w:t xml:space="preserve"> in unexpected places</w:t>
      </w:r>
      <w:r w:rsidR="00CE71B1">
        <w:rPr>
          <w:rFonts w:cstheme="minorHAnsi"/>
          <w:color w:val="002060"/>
        </w:rPr>
        <w:t>,</w:t>
      </w:r>
      <w:r>
        <w:rPr>
          <w:rFonts w:cstheme="minorHAnsi"/>
          <w:color w:val="002060"/>
        </w:rPr>
        <w:t xml:space="preserve"> Bell </w:t>
      </w:r>
      <w:r w:rsidR="004441FB">
        <w:rPr>
          <w:rFonts w:cstheme="minorHAnsi"/>
          <w:color w:val="002060"/>
        </w:rPr>
        <w:t>uses</w:t>
      </w:r>
      <w:r w:rsidR="00633A63">
        <w:rPr>
          <w:rFonts w:cstheme="minorHAnsi"/>
          <w:color w:val="002060"/>
        </w:rPr>
        <w:t xml:space="preserve"> the events following</w:t>
      </w:r>
      <w:r w:rsidR="004441FB">
        <w:rPr>
          <w:rFonts w:cstheme="minorHAnsi"/>
          <w:color w:val="002060"/>
        </w:rPr>
        <w:t xml:space="preserve"> 9/11 as an example of this</w:t>
      </w:r>
      <w:r w:rsidR="00246064">
        <w:rPr>
          <w:rStyle w:val="FootnoteReference"/>
          <w:rFonts w:cstheme="minorHAnsi"/>
          <w:color w:val="002060"/>
        </w:rPr>
        <w:footnoteReference w:id="7"/>
      </w:r>
      <w:r w:rsidR="009D3139">
        <w:rPr>
          <w:rFonts w:cstheme="minorHAnsi"/>
          <w:color w:val="002060"/>
        </w:rPr>
        <w:t xml:space="preserve">. </w:t>
      </w:r>
      <w:r w:rsidR="00A17A0E">
        <w:rPr>
          <w:rFonts w:cstheme="minorHAnsi"/>
          <w:color w:val="002060"/>
        </w:rPr>
        <w:t>Those searching for loved ones posted pictures</w:t>
      </w:r>
      <w:r w:rsidR="00550995">
        <w:rPr>
          <w:rFonts w:cstheme="minorHAnsi"/>
          <w:color w:val="002060"/>
        </w:rPr>
        <w:t xml:space="preserve">, hoping that they had made it out alive. </w:t>
      </w:r>
      <w:r w:rsidR="002076AF">
        <w:rPr>
          <w:rFonts w:cstheme="minorHAnsi"/>
          <w:color w:val="002060"/>
        </w:rPr>
        <w:t>U</w:t>
      </w:r>
      <w:r w:rsidR="003D5575">
        <w:rPr>
          <w:rFonts w:cstheme="minorHAnsi"/>
          <w:color w:val="002060"/>
        </w:rPr>
        <w:t>nfortunately</w:t>
      </w:r>
      <w:r w:rsidR="00437C1F">
        <w:rPr>
          <w:rFonts w:cstheme="minorHAnsi"/>
          <w:color w:val="002060"/>
        </w:rPr>
        <w:t>,</w:t>
      </w:r>
      <w:r w:rsidR="003D5575">
        <w:rPr>
          <w:rFonts w:cstheme="minorHAnsi"/>
          <w:color w:val="002060"/>
        </w:rPr>
        <w:t xml:space="preserve"> as time went on and </w:t>
      </w:r>
      <w:r w:rsidR="00437C1F">
        <w:rPr>
          <w:rFonts w:cstheme="minorHAnsi"/>
          <w:color w:val="002060"/>
        </w:rPr>
        <w:t xml:space="preserve">those loved ones were not found these pictures became </w:t>
      </w:r>
      <w:r w:rsidR="00437C1F">
        <w:rPr>
          <w:rFonts w:cstheme="minorHAnsi"/>
          <w:color w:val="002060"/>
        </w:rPr>
        <w:lastRenderedPageBreak/>
        <w:t>memorials</w:t>
      </w:r>
      <w:r w:rsidR="00506A4F">
        <w:rPr>
          <w:rFonts w:cstheme="minorHAnsi"/>
          <w:color w:val="002060"/>
        </w:rPr>
        <w:t xml:space="preserve">. Not just a place for families and friends to direct their grieving, but also for others, people who had never met the deceased </w:t>
      </w:r>
      <w:r w:rsidR="00763077">
        <w:rPr>
          <w:rFonts w:cstheme="minorHAnsi"/>
          <w:color w:val="002060"/>
        </w:rPr>
        <w:t xml:space="preserve">but who used these </w:t>
      </w:r>
      <w:r w:rsidR="00AB32F2">
        <w:rPr>
          <w:rFonts w:cstheme="minorHAnsi"/>
          <w:color w:val="002060"/>
        </w:rPr>
        <w:t xml:space="preserve">places </w:t>
      </w:r>
      <w:r w:rsidR="00506A4F">
        <w:rPr>
          <w:rFonts w:cstheme="minorHAnsi"/>
          <w:color w:val="002060"/>
        </w:rPr>
        <w:t xml:space="preserve">to </w:t>
      </w:r>
      <w:r w:rsidR="009A7342">
        <w:rPr>
          <w:rFonts w:cstheme="minorHAnsi"/>
          <w:color w:val="002060"/>
        </w:rPr>
        <w:t xml:space="preserve">honour those </w:t>
      </w:r>
      <w:r w:rsidR="005D1B7E">
        <w:rPr>
          <w:rFonts w:cstheme="minorHAnsi"/>
          <w:color w:val="002060"/>
        </w:rPr>
        <w:t>who</w:t>
      </w:r>
      <w:r w:rsidR="009A7342">
        <w:rPr>
          <w:rFonts w:cstheme="minorHAnsi"/>
          <w:color w:val="002060"/>
        </w:rPr>
        <w:t xml:space="preserve"> had lost their lives</w:t>
      </w:r>
      <w:r w:rsidR="00AB32F2">
        <w:rPr>
          <w:rFonts w:cstheme="minorHAnsi"/>
          <w:color w:val="002060"/>
        </w:rPr>
        <w:t xml:space="preserve">. </w:t>
      </w:r>
      <w:r w:rsidR="00041EC2">
        <w:rPr>
          <w:rFonts w:cstheme="minorHAnsi"/>
          <w:color w:val="002060"/>
        </w:rPr>
        <w:t>This is not uncommon</w:t>
      </w:r>
      <w:r w:rsidR="00AB32F2">
        <w:rPr>
          <w:rFonts w:cstheme="minorHAnsi"/>
          <w:color w:val="002060"/>
        </w:rPr>
        <w:t xml:space="preserve">, when an accident occurs, people who had never known </w:t>
      </w:r>
      <w:r w:rsidR="00E24BF1">
        <w:rPr>
          <w:rFonts w:cstheme="minorHAnsi"/>
          <w:color w:val="002060"/>
        </w:rPr>
        <w:t>the deceased feel the need to pay their respects and honour the</w:t>
      </w:r>
      <w:r w:rsidR="00C93913">
        <w:rPr>
          <w:rFonts w:cstheme="minorHAnsi"/>
          <w:color w:val="002060"/>
        </w:rPr>
        <w:t xml:space="preserve"> memory of those no longer with us. What B</w:t>
      </w:r>
      <w:r w:rsidR="00E1560D">
        <w:rPr>
          <w:rFonts w:cstheme="minorHAnsi"/>
          <w:color w:val="002060"/>
        </w:rPr>
        <w:t>ell</w:t>
      </w:r>
      <w:r w:rsidR="00C93913">
        <w:rPr>
          <w:rFonts w:cstheme="minorHAnsi"/>
          <w:color w:val="002060"/>
        </w:rPr>
        <w:t xml:space="preserve"> fails to discuss is that this may not only be for selfless </w:t>
      </w:r>
      <w:r w:rsidR="00FB72F3">
        <w:rPr>
          <w:rFonts w:cstheme="minorHAnsi"/>
          <w:color w:val="002060"/>
        </w:rPr>
        <w:t xml:space="preserve">reasons, but perhaps also out of guilt. A guilt that they survived, or that this happened to someone who was just as innocent as themselves. </w:t>
      </w:r>
      <w:r w:rsidR="0008528B">
        <w:rPr>
          <w:rFonts w:cstheme="minorHAnsi"/>
          <w:color w:val="002060"/>
        </w:rPr>
        <w:t>It becomes a ritual in these times</w:t>
      </w:r>
      <w:r w:rsidR="003E6E43">
        <w:rPr>
          <w:rFonts w:cstheme="minorHAnsi"/>
          <w:color w:val="002060"/>
        </w:rPr>
        <w:t xml:space="preserve"> to congregate and lay</w:t>
      </w:r>
      <w:r w:rsidR="0008528B">
        <w:rPr>
          <w:rFonts w:cstheme="minorHAnsi"/>
          <w:color w:val="002060"/>
        </w:rPr>
        <w:t xml:space="preserve"> flowers and candles beside pictures of the lost or deceased</w:t>
      </w:r>
      <w:r w:rsidR="008D3828">
        <w:rPr>
          <w:rFonts w:cstheme="minorHAnsi"/>
          <w:color w:val="002060"/>
        </w:rPr>
        <w:t xml:space="preserve">. However, this is not the only ritual that takes place in times like this. </w:t>
      </w:r>
      <w:r w:rsidR="002C1C04">
        <w:rPr>
          <w:rFonts w:cstheme="minorHAnsi"/>
          <w:color w:val="002060"/>
        </w:rPr>
        <w:t>B</w:t>
      </w:r>
      <w:r w:rsidR="00C55ECA">
        <w:rPr>
          <w:rFonts w:cstheme="minorHAnsi"/>
          <w:color w:val="002060"/>
        </w:rPr>
        <w:t>ell</w:t>
      </w:r>
      <w:r w:rsidR="002C1C04">
        <w:rPr>
          <w:rFonts w:cstheme="minorHAnsi"/>
          <w:color w:val="002060"/>
        </w:rPr>
        <w:t xml:space="preserve"> also highlights the parades that took place after 9/11. </w:t>
      </w:r>
      <w:r w:rsidR="001D1E37">
        <w:rPr>
          <w:rFonts w:cstheme="minorHAnsi"/>
          <w:color w:val="002060"/>
        </w:rPr>
        <w:t xml:space="preserve">Parades of servicemen not only honouring those who had </w:t>
      </w:r>
      <w:r w:rsidR="001B0BFB">
        <w:rPr>
          <w:rFonts w:cstheme="minorHAnsi"/>
          <w:color w:val="002060"/>
        </w:rPr>
        <w:t>died</w:t>
      </w:r>
      <w:r w:rsidR="001D1E37">
        <w:rPr>
          <w:rFonts w:cstheme="minorHAnsi"/>
          <w:color w:val="002060"/>
        </w:rPr>
        <w:t xml:space="preserve"> in the initial accident</w:t>
      </w:r>
      <w:r w:rsidR="004B26BD">
        <w:rPr>
          <w:rFonts w:cstheme="minorHAnsi"/>
          <w:color w:val="002060"/>
        </w:rPr>
        <w:t xml:space="preserve">, </w:t>
      </w:r>
      <w:r w:rsidR="00173361">
        <w:rPr>
          <w:rFonts w:cstheme="minorHAnsi"/>
          <w:color w:val="002060"/>
        </w:rPr>
        <w:t xml:space="preserve">but also </w:t>
      </w:r>
      <w:r w:rsidR="004B26BD">
        <w:rPr>
          <w:rFonts w:cstheme="minorHAnsi"/>
          <w:color w:val="002060"/>
        </w:rPr>
        <w:t xml:space="preserve">the firemen who </w:t>
      </w:r>
      <w:r w:rsidR="00173361">
        <w:rPr>
          <w:rFonts w:cstheme="minorHAnsi"/>
          <w:color w:val="002060"/>
        </w:rPr>
        <w:t xml:space="preserve">died </w:t>
      </w:r>
      <w:r w:rsidR="004B26BD">
        <w:rPr>
          <w:rFonts w:cstheme="minorHAnsi"/>
          <w:color w:val="002060"/>
        </w:rPr>
        <w:t>trying to rescue survivors</w:t>
      </w:r>
      <w:r w:rsidR="0037439A">
        <w:rPr>
          <w:rFonts w:cstheme="minorHAnsi"/>
          <w:color w:val="002060"/>
        </w:rPr>
        <w:t>. These</w:t>
      </w:r>
      <w:r w:rsidR="00B41F32">
        <w:rPr>
          <w:rFonts w:cstheme="minorHAnsi"/>
          <w:color w:val="002060"/>
        </w:rPr>
        <w:t xml:space="preserve"> parades made people feel safe.</w:t>
      </w:r>
      <w:r w:rsidR="00745B84">
        <w:rPr>
          <w:rFonts w:cstheme="minorHAnsi"/>
          <w:color w:val="002060"/>
        </w:rPr>
        <w:t xml:space="preserve"> Many see what happened as a</w:t>
      </w:r>
      <w:r w:rsidR="004F5631">
        <w:rPr>
          <w:rFonts w:cstheme="minorHAnsi"/>
          <w:color w:val="002060"/>
        </w:rPr>
        <w:t xml:space="preserve">n attack on the free world and believed it was a threat to their way of life. It is then that </w:t>
      </w:r>
      <w:r w:rsidR="00E41897">
        <w:rPr>
          <w:rFonts w:cstheme="minorHAnsi"/>
          <w:color w:val="002060"/>
        </w:rPr>
        <w:t>people band together to stand against the terrorism that ha</w:t>
      </w:r>
      <w:r w:rsidR="00C663DE">
        <w:rPr>
          <w:rFonts w:cstheme="minorHAnsi"/>
          <w:color w:val="002060"/>
        </w:rPr>
        <w:t>d</w:t>
      </w:r>
      <w:r w:rsidR="00E41897">
        <w:rPr>
          <w:rFonts w:cstheme="minorHAnsi"/>
          <w:color w:val="002060"/>
        </w:rPr>
        <w:t xml:space="preserve"> cos</w:t>
      </w:r>
      <w:r w:rsidR="00726AB0">
        <w:rPr>
          <w:rFonts w:cstheme="minorHAnsi"/>
          <w:color w:val="002060"/>
        </w:rPr>
        <w:t>t</w:t>
      </w:r>
      <w:r w:rsidR="00E41897">
        <w:rPr>
          <w:rFonts w:cstheme="minorHAnsi"/>
          <w:color w:val="002060"/>
        </w:rPr>
        <w:t xml:space="preserve"> so many</w:t>
      </w:r>
      <w:r w:rsidR="00726AB0">
        <w:rPr>
          <w:rFonts w:cstheme="minorHAnsi"/>
          <w:color w:val="002060"/>
        </w:rPr>
        <w:t xml:space="preserve"> their</w:t>
      </w:r>
      <w:r w:rsidR="00E41897">
        <w:rPr>
          <w:rFonts w:cstheme="minorHAnsi"/>
          <w:color w:val="002060"/>
        </w:rPr>
        <w:t xml:space="preserve"> lives. </w:t>
      </w:r>
      <w:r w:rsidR="00381276">
        <w:rPr>
          <w:rFonts w:cstheme="minorHAnsi"/>
          <w:color w:val="002060"/>
        </w:rPr>
        <w:t xml:space="preserve">The national days of mourning that occurred across the globe acted as a </w:t>
      </w:r>
      <w:r w:rsidR="00A03218">
        <w:rPr>
          <w:rFonts w:cstheme="minorHAnsi"/>
          <w:color w:val="002060"/>
        </w:rPr>
        <w:t>time for mourning and reflect</w:t>
      </w:r>
      <w:r w:rsidR="00DC2E48">
        <w:rPr>
          <w:rFonts w:cstheme="minorHAnsi"/>
          <w:color w:val="002060"/>
        </w:rPr>
        <w:t>ion</w:t>
      </w:r>
      <w:r w:rsidR="00A03218">
        <w:rPr>
          <w:rFonts w:cstheme="minorHAnsi"/>
          <w:color w:val="002060"/>
        </w:rPr>
        <w:t xml:space="preserve">, but also allowed for guilt to be laid to rest and </w:t>
      </w:r>
      <w:r w:rsidR="00D83954">
        <w:rPr>
          <w:rFonts w:cstheme="minorHAnsi"/>
          <w:color w:val="002060"/>
        </w:rPr>
        <w:t xml:space="preserve">due to this time taken to </w:t>
      </w:r>
      <w:r w:rsidR="003808C8">
        <w:rPr>
          <w:rFonts w:cstheme="minorHAnsi"/>
          <w:color w:val="002060"/>
        </w:rPr>
        <w:t>publicly</w:t>
      </w:r>
      <w:r w:rsidR="00D83954">
        <w:rPr>
          <w:rFonts w:cstheme="minorHAnsi"/>
          <w:color w:val="002060"/>
        </w:rPr>
        <w:t xml:space="preserve"> mo</w:t>
      </w:r>
      <w:r w:rsidR="00062453">
        <w:rPr>
          <w:rFonts w:cstheme="minorHAnsi"/>
          <w:color w:val="002060"/>
        </w:rPr>
        <w:t>u</w:t>
      </w:r>
      <w:r w:rsidR="00D83954">
        <w:rPr>
          <w:rFonts w:cstheme="minorHAnsi"/>
          <w:color w:val="002060"/>
        </w:rPr>
        <w:t xml:space="preserve">rn it was acceptable to move on with day to day life. </w:t>
      </w:r>
      <w:r w:rsidR="009F1940">
        <w:rPr>
          <w:rFonts w:cstheme="minorHAnsi"/>
          <w:color w:val="002060"/>
        </w:rPr>
        <w:t>Th</w:t>
      </w:r>
      <w:r w:rsidR="00923032">
        <w:rPr>
          <w:rFonts w:cstheme="minorHAnsi"/>
          <w:color w:val="002060"/>
        </w:rPr>
        <w:t>ese rituals create</w:t>
      </w:r>
      <w:r w:rsidR="00D83954">
        <w:rPr>
          <w:rFonts w:cstheme="minorHAnsi"/>
          <w:color w:val="002060"/>
        </w:rPr>
        <w:t>d</w:t>
      </w:r>
      <w:r w:rsidR="009F1940">
        <w:rPr>
          <w:rFonts w:cstheme="minorHAnsi"/>
          <w:color w:val="002060"/>
        </w:rPr>
        <w:t xml:space="preserve"> unity </w:t>
      </w:r>
      <w:r w:rsidR="00FF7CAB">
        <w:rPr>
          <w:rFonts w:cstheme="minorHAnsi"/>
          <w:color w:val="002060"/>
        </w:rPr>
        <w:t xml:space="preserve">amongst those grieving as well as a global unity </w:t>
      </w:r>
      <w:r w:rsidR="00381276">
        <w:rPr>
          <w:rFonts w:cstheme="minorHAnsi"/>
          <w:color w:val="002060"/>
        </w:rPr>
        <w:t>and</w:t>
      </w:r>
      <w:r w:rsidR="009F1940">
        <w:rPr>
          <w:rFonts w:cstheme="minorHAnsi"/>
          <w:color w:val="002060"/>
        </w:rPr>
        <w:t xml:space="preserve"> a consensus </w:t>
      </w:r>
      <w:r w:rsidR="003808C8">
        <w:rPr>
          <w:rFonts w:cstheme="minorHAnsi"/>
          <w:color w:val="002060"/>
        </w:rPr>
        <w:t>on</w:t>
      </w:r>
      <w:r w:rsidR="009F1940">
        <w:rPr>
          <w:rFonts w:cstheme="minorHAnsi"/>
          <w:color w:val="002060"/>
        </w:rPr>
        <w:t xml:space="preserve"> how those responsible should be viewed. </w:t>
      </w:r>
    </w:p>
    <w:p w14:paraId="4A6345B7" w14:textId="3AC8216B" w:rsidR="000D6533" w:rsidRDefault="007033AF">
      <w:pPr>
        <w:rPr>
          <w:rFonts w:cstheme="minorHAnsi"/>
          <w:color w:val="002060"/>
        </w:rPr>
      </w:pPr>
      <w:r>
        <w:rPr>
          <w:rFonts w:cstheme="minorHAnsi"/>
          <w:color w:val="002060"/>
        </w:rPr>
        <w:tab/>
        <w:t xml:space="preserve">Another </w:t>
      </w:r>
      <w:r w:rsidR="00371FFA">
        <w:rPr>
          <w:rFonts w:cstheme="minorHAnsi"/>
          <w:color w:val="002060"/>
        </w:rPr>
        <w:t xml:space="preserve">modern </w:t>
      </w:r>
      <w:r>
        <w:rPr>
          <w:rFonts w:cstheme="minorHAnsi"/>
          <w:color w:val="002060"/>
        </w:rPr>
        <w:t>example</w:t>
      </w:r>
      <w:r w:rsidR="00E3762D">
        <w:rPr>
          <w:rFonts w:cstheme="minorHAnsi"/>
          <w:color w:val="002060"/>
        </w:rPr>
        <w:t xml:space="preserve"> comes to us </w:t>
      </w:r>
      <w:r w:rsidR="008851F8">
        <w:rPr>
          <w:rFonts w:cstheme="minorHAnsi"/>
          <w:color w:val="002060"/>
        </w:rPr>
        <w:t xml:space="preserve">from Ian Reader’s </w:t>
      </w:r>
      <w:r w:rsidR="000D6533">
        <w:rPr>
          <w:rFonts w:cstheme="minorHAnsi"/>
          <w:color w:val="002060"/>
        </w:rPr>
        <w:t xml:space="preserve">paper ‘Cleaning Floors and Sweeping the Mind: Cleaning as a Ritual Process. </w:t>
      </w:r>
      <w:r w:rsidR="00814D31">
        <w:rPr>
          <w:rFonts w:cstheme="minorHAnsi"/>
          <w:color w:val="002060"/>
        </w:rPr>
        <w:t xml:space="preserve">Reader discusses the practise of Japanese monks and their </w:t>
      </w:r>
      <w:r w:rsidR="0025794C">
        <w:rPr>
          <w:rFonts w:cstheme="minorHAnsi"/>
          <w:color w:val="002060"/>
        </w:rPr>
        <w:t>use of menial tasks which act as a continuation of meditation</w:t>
      </w:r>
      <w:r w:rsidR="007D2EFA">
        <w:rPr>
          <w:rStyle w:val="FootnoteReference"/>
          <w:rFonts w:cstheme="minorHAnsi"/>
          <w:color w:val="002060"/>
        </w:rPr>
        <w:footnoteReference w:id="8"/>
      </w:r>
      <w:r w:rsidR="0025794C">
        <w:rPr>
          <w:rFonts w:cstheme="minorHAnsi"/>
          <w:color w:val="002060"/>
        </w:rPr>
        <w:t xml:space="preserve">. </w:t>
      </w:r>
      <w:r w:rsidR="00B83F39">
        <w:rPr>
          <w:rFonts w:cstheme="minorHAnsi"/>
          <w:color w:val="002060"/>
        </w:rPr>
        <w:t xml:space="preserve">What </w:t>
      </w:r>
      <w:r w:rsidR="00603A7C">
        <w:rPr>
          <w:rFonts w:cstheme="minorHAnsi"/>
          <w:color w:val="002060"/>
        </w:rPr>
        <w:t xml:space="preserve">is relevant here is the idea of unity created through social cleaning in Japan. </w:t>
      </w:r>
      <w:r w:rsidR="00140BDF">
        <w:rPr>
          <w:rFonts w:cstheme="minorHAnsi"/>
          <w:color w:val="002060"/>
        </w:rPr>
        <w:t>He</w:t>
      </w:r>
      <w:r w:rsidR="008D2412">
        <w:rPr>
          <w:rFonts w:cstheme="minorHAnsi"/>
          <w:color w:val="002060"/>
        </w:rPr>
        <w:t xml:space="preserve"> explains </w:t>
      </w:r>
      <w:r w:rsidR="00140BDF">
        <w:rPr>
          <w:rFonts w:cstheme="minorHAnsi"/>
          <w:color w:val="002060"/>
        </w:rPr>
        <w:t>how</w:t>
      </w:r>
      <w:r w:rsidR="008D2412">
        <w:rPr>
          <w:rFonts w:cstheme="minorHAnsi"/>
          <w:color w:val="002060"/>
        </w:rPr>
        <w:t xml:space="preserve"> social responsibility </w:t>
      </w:r>
      <w:r w:rsidR="00FF557B">
        <w:rPr>
          <w:rFonts w:cstheme="minorHAnsi"/>
          <w:color w:val="002060"/>
        </w:rPr>
        <w:t xml:space="preserve">contributes to </w:t>
      </w:r>
      <w:r w:rsidR="00F454CA">
        <w:rPr>
          <w:rFonts w:cstheme="minorHAnsi"/>
          <w:color w:val="002060"/>
        </w:rPr>
        <w:t xml:space="preserve">social unity, giving </w:t>
      </w:r>
      <w:r w:rsidR="008D2412">
        <w:rPr>
          <w:rFonts w:cstheme="minorHAnsi"/>
          <w:color w:val="002060"/>
        </w:rPr>
        <w:t xml:space="preserve">the example of his time in Japan where </w:t>
      </w:r>
      <w:r w:rsidR="008C61B5">
        <w:rPr>
          <w:rFonts w:cstheme="minorHAnsi"/>
          <w:color w:val="002060"/>
        </w:rPr>
        <w:t xml:space="preserve">one was expected to participate in cleaning communal hallways and areas in and around </w:t>
      </w:r>
      <w:r w:rsidR="00CD1979">
        <w:rPr>
          <w:rFonts w:cstheme="minorHAnsi"/>
          <w:color w:val="002060"/>
        </w:rPr>
        <w:t>apartment buildings</w:t>
      </w:r>
      <w:r w:rsidR="007D2EFA">
        <w:rPr>
          <w:rStyle w:val="FootnoteReference"/>
          <w:rFonts w:cstheme="minorHAnsi"/>
          <w:color w:val="002060"/>
        </w:rPr>
        <w:footnoteReference w:id="9"/>
      </w:r>
      <w:r w:rsidR="00D229EE">
        <w:rPr>
          <w:rFonts w:cstheme="minorHAnsi"/>
          <w:color w:val="002060"/>
        </w:rPr>
        <w:t xml:space="preserve">. This is linked </w:t>
      </w:r>
      <w:r w:rsidR="00B65C31">
        <w:rPr>
          <w:rFonts w:cstheme="minorHAnsi"/>
          <w:color w:val="002060"/>
        </w:rPr>
        <w:t xml:space="preserve">to what the monks are doing with the use of menial tasks (even </w:t>
      </w:r>
      <w:r w:rsidR="001F00AE">
        <w:rPr>
          <w:rFonts w:cstheme="minorHAnsi"/>
          <w:color w:val="002060"/>
        </w:rPr>
        <w:t>when these tasks are unnecessary i.e. sweeping an already clean floor</w:t>
      </w:r>
      <w:r w:rsidR="00B65C31">
        <w:rPr>
          <w:rFonts w:cstheme="minorHAnsi"/>
          <w:color w:val="002060"/>
        </w:rPr>
        <w:t xml:space="preserve">) </w:t>
      </w:r>
      <w:r w:rsidR="005501C0">
        <w:rPr>
          <w:rFonts w:cstheme="minorHAnsi"/>
          <w:color w:val="002060"/>
        </w:rPr>
        <w:t xml:space="preserve">but here </w:t>
      </w:r>
      <w:r w:rsidR="001F00AE">
        <w:rPr>
          <w:rFonts w:cstheme="minorHAnsi"/>
          <w:color w:val="002060"/>
        </w:rPr>
        <w:t>serving</w:t>
      </w:r>
      <w:r w:rsidR="005501C0">
        <w:rPr>
          <w:rFonts w:cstheme="minorHAnsi"/>
          <w:color w:val="002060"/>
        </w:rPr>
        <w:t xml:space="preserve"> the purpose of </w:t>
      </w:r>
      <w:r w:rsidR="00FF1DB5">
        <w:rPr>
          <w:rFonts w:cstheme="minorHAnsi"/>
          <w:color w:val="002060"/>
        </w:rPr>
        <w:t>contributing t</w:t>
      </w:r>
      <w:r w:rsidR="00342A7F">
        <w:rPr>
          <w:rFonts w:cstheme="minorHAnsi"/>
          <w:color w:val="002060"/>
        </w:rPr>
        <w:t xml:space="preserve">o local upkeep and thus </w:t>
      </w:r>
      <w:r w:rsidR="005501C0">
        <w:rPr>
          <w:rFonts w:cstheme="minorHAnsi"/>
          <w:color w:val="002060"/>
        </w:rPr>
        <w:t xml:space="preserve">creating social unity and consensus rather than a purposeful extension of meditation. </w:t>
      </w:r>
    </w:p>
    <w:p w14:paraId="4B02AFFF" w14:textId="63249AFB" w:rsidR="002131D8" w:rsidRDefault="007578DE">
      <w:pPr>
        <w:rPr>
          <w:rFonts w:cstheme="minorHAnsi"/>
          <w:color w:val="002060"/>
        </w:rPr>
      </w:pPr>
      <w:r>
        <w:rPr>
          <w:rFonts w:cstheme="minorHAnsi"/>
          <w:color w:val="002060"/>
        </w:rPr>
        <w:tab/>
      </w:r>
      <w:r w:rsidR="00921A1B">
        <w:rPr>
          <w:rFonts w:cstheme="minorHAnsi"/>
          <w:color w:val="002060"/>
        </w:rPr>
        <w:t xml:space="preserve">When </w:t>
      </w:r>
      <w:r w:rsidR="009062B6">
        <w:rPr>
          <w:rFonts w:cstheme="minorHAnsi"/>
          <w:color w:val="002060"/>
        </w:rPr>
        <w:t xml:space="preserve">we look at other </w:t>
      </w:r>
      <w:r w:rsidR="00E350AF">
        <w:rPr>
          <w:rFonts w:cstheme="minorHAnsi"/>
          <w:color w:val="002060"/>
        </w:rPr>
        <w:t>rituals,</w:t>
      </w:r>
      <w:r w:rsidR="009062B6">
        <w:rPr>
          <w:rFonts w:cstheme="minorHAnsi"/>
          <w:color w:val="002060"/>
        </w:rPr>
        <w:t xml:space="preserve"> we see </w:t>
      </w:r>
      <w:r w:rsidR="002F55AE">
        <w:rPr>
          <w:rFonts w:cstheme="minorHAnsi"/>
          <w:color w:val="002060"/>
        </w:rPr>
        <w:t xml:space="preserve">a collective consciousness and how if an action is </w:t>
      </w:r>
      <w:r w:rsidR="00E21679">
        <w:rPr>
          <w:rFonts w:cstheme="minorHAnsi"/>
          <w:color w:val="002060"/>
        </w:rPr>
        <w:t>performed</w:t>
      </w:r>
      <w:r w:rsidR="002F55AE">
        <w:rPr>
          <w:rFonts w:cstheme="minorHAnsi"/>
          <w:color w:val="002060"/>
        </w:rPr>
        <w:t xml:space="preserve"> by a group</w:t>
      </w:r>
      <w:r w:rsidR="00E21679">
        <w:rPr>
          <w:rFonts w:cstheme="minorHAnsi"/>
          <w:color w:val="002060"/>
        </w:rPr>
        <w:t xml:space="preserve"> </w:t>
      </w:r>
      <w:r w:rsidR="002F55AE">
        <w:rPr>
          <w:rFonts w:cstheme="minorHAnsi"/>
          <w:color w:val="002060"/>
        </w:rPr>
        <w:t xml:space="preserve">then it becomes acceptable, even if </w:t>
      </w:r>
      <w:r w:rsidR="00E350AF">
        <w:rPr>
          <w:rFonts w:cstheme="minorHAnsi"/>
          <w:color w:val="002060"/>
        </w:rPr>
        <w:t>done by an individual it would have been shunned by society</w:t>
      </w:r>
      <w:r w:rsidR="00BB7652">
        <w:rPr>
          <w:rFonts w:cstheme="minorHAnsi"/>
          <w:color w:val="002060"/>
        </w:rPr>
        <w:t>:</w:t>
      </w:r>
      <w:r w:rsidR="00E350AF">
        <w:rPr>
          <w:rFonts w:cstheme="minorHAnsi"/>
          <w:color w:val="002060"/>
        </w:rPr>
        <w:t xml:space="preserve"> </w:t>
      </w:r>
      <w:r w:rsidR="00BB7652">
        <w:rPr>
          <w:rFonts w:cstheme="minorHAnsi"/>
          <w:color w:val="002060"/>
        </w:rPr>
        <w:t xml:space="preserve">such as </w:t>
      </w:r>
      <w:r w:rsidR="00E350AF">
        <w:rPr>
          <w:rFonts w:cstheme="minorHAnsi"/>
          <w:color w:val="002060"/>
        </w:rPr>
        <w:t xml:space="preserve">ritual sacrifice. </w:t>
      </w:r>
      <w:r w:rsidR="00EC0CFF">
        <w:rPr>
          <w:rFonts w:cstheme="minorHAnsi"/>
          <w:color w:val="002060"/>
        </w:rPr>
        <w:t>This is something mostly not accepted under modern laws (certainly not in the Western World)</w:t>
      </w:r>
      <w:r w:rsidR="007F738C">
        <w:rPr>
          <w:rFonts w:cstheme="minorHAnsi"/>
          <w:color w:val="002060"/>
        </w:rPr>
        <w:t xml:space="preserve"> and would in fact be viewed as murder. However, when we look back to ancient cultures it is not </w:t>
      </w:r>
      <w:r w:rsidR="000D29ED">
        <w:rPr>
          <w:rFonts w:cstheme="minorHAnsi"/>
          <w:color w:val="002060"/>
        </w:rPr>
        <w:t xml:space="preserve">wholly uncommon to see ritual sacrifice, perhaps even human sacrifice. </w:t>
      </w:r>
      <w:r w:rsidR="00225895">
        <w:rPr>
          <w:rFonts w:cstheme="minorHAnsi"/>
          <w:color w:val="002060"/>
        </w:rPr>
        <w:t xml:space="preserve">While murder may have been </w:t>
      </w:r>
      <w:r w:rsidR="00CA2E38">
        <w:rPr>
          <w:rFonts w:cstheme="minorHAnsi"/>
          <w:color w:val="002060"/>
        </w:rPr>
        <w:t>outlawed</w:t>
      </w:r>
      <w:r w:rsidR="00225895">
        <w:rPr>
          <w:rFonts w:cstheme="minorHAnsi"/>
          <w:color w:val="002060"/>
        </w:rPr>
        <w:t xml:space="preserve">, it was accepted if done by a group for a supposed higher purpose. </w:t>
      </w:r>
      <w:r w:rsidR="00061208">
        <w:rPr>
          <w:rFonts w:cstheme="minorHAnsi"/>
          <w:color w:val="002060"/>
        </w:rPr>
        <w:t>Perhaps an odd example of this, but one that may be more r</w:t>
      </w:r>
      <w:r w:rsidR="005445AB">
        <w:rPr>
          <w:rFonts w:cstheme="minorHAnsi"/>
          <w:color w:val="002060"/>
        </w:rPr>
        <w:t xml:space="preserve">ecognisable by a modern audience, </w:t>
      </w:r>
      <w:r w:rsidR="002243A0">
        <w:rPr>
          <w:rFonts w:cstheme="minorHAnsi"/>
          <w:color w:val="002060"/>
        </w:rPr>
        <w:t>are the events that occurred on</w:t>
      </w:r>
      <w:r w:rsidR="005445AB">
        <w:rPr>
          <w:rFonts w:cstheme="minorHAnsi"/>
          <w:color w:val="002060"/>
        </w:rPr>
        <w:t xml:space="preserve"> </w:t>
      </w:r>
      <w:r w:rsidR="00F9609F" w:rsidRPr="00F9609F">
        <w:rPr>
          <w:rFonts w:cstheme="minorHAnsi"/>
          <w:i/>
          <w:color w:val="002060"/>
        </w:rPr>
        <w:t xml:space="preserve">The </w:t>
      </w:r>
      <w:r w:rsidR="005445AB" w:rsidRPr="00F9609F">
        <w:rPr>
          <w:rFonts w:cstheme="minorHAnsi"/>
          <w:i/>
          <w:color w:val="002060"/>
        </w:rPr>
        <w:t>Chilling Adventures of Sabr</w:t>
      </w:r>
      <w:r w:rsidR="00F9609F" w:rsidRPr="00F9609F">
        <w:rPr>
          <w:rFonts w:cstheme="minorHAnsi"/>
          <w:i/>
          <w:color w:val="002060"/>
        </w:rPr>
        <w:t>i</w:t>
      </w:r>
      <w:r w:rsidR="005445AB" w:rsidRPr="00F9609F">
        <w:rPr>
          <w:rFonts w:cstheme="minorHAnsi"/>
          <w:i/>
          <w:color w:val="002060"/>
        </w:rPr>
        <w:t>na</w:t>
      </w:r>
      <w:r w:rsidR="005445AB">
        <w:rPr>
          <w:rFonts w:cstheme="minorHAnsi"/>
          <w:color w:val="002060"/>
        </w:rPr>
        <w:t xml:space="preserve">. </w:t>
      </w:r>
      <w:r w:rsidR="004931B0">
        <w:rPr>
          <w:rFonts w:cstheme="minorHAnsi"/>
          <w:color w:val="002060"/>
        </w:rPr>
        <w:t xml:space="preserve">During </w:t>
      </w:r>
      <w:r w:rsidR="00930F38">
        <w:rPr>
          <w:rFonts w:cstheme="minorHAnsi"/>
          <w:color w:val="002060"/>
        </w:rPr>
        <w:t>‘Chapter Seven: Feast of Feasts’</w:t>
      </w:r>
      <w:r w:rsidR="004931B0">
        <w:rPr>
          <w:rFonts w:cstheme="minorHAnsi"/>
          <w:color w:val="002060"/>
        </w:rPr>
        <w:t xml:space="preserve"> we see </w:t>
      </w:r>
      <w:r w:rsidR="00051048">
        <w:rPr>
          <w:rFonts w:cstheme="minorHAnsi"/>
          <w:color w:val="002060"/>
        </w:rPr>
        <w:t xml:space="preserve">Lady Blackwood </w:t>
      </w:r>
      <w:r w:rsidR="00D975DC">
        <w:rPr>
          <w:rFonts w:cstheme="minorHAnsi"/>
          <w:color w:val="002060"/>
        </w:rPr>
        <w:t xml:space="preserve">rig who was chosen as the human sacrifice to </w:t>
      </w:r>
      <w:r w:rsidR="00E03FC9">
        <w:rPr>
          <w:rFonts w:cstheme="minorHAnsi"/>
          <w:color w:val="002060"/>
        </w:rPr>
        <w:t>fulfil</w:t>
      </w:r>
      <w:r w:rsidR="00D975DC">
        <w:rPr>
          <w:rFonts w:cstheme="minorHAnsi"/>
          <w:color w:val="002060"/>
        </w:rPr>
        <w:t xml:space="preserve"> her own </w:t>
      </w:r>
      <w:r w:rsidR="00E03FC9">
        <w:rPr>
          <w:rFonts w:cstheme="minorHAnsi"/>
          <w:color w:val="002060"/>
        </w:rPr>
        <w:t>agenda. Thus</w:t>
      </w:r>
      <w:r w:rsidR="005A2DF3">
        <w:rPr>
          <w:rFonts w:cstheme="minorHAnsi"/>
          <w:color w:val="002060"/>
        </w:rPr>
        <w:t>,</w:t>
      </w:r>
      <w:r w:rsidR="00E03FC9">
        <w:rPr>
          <w:rFonts w:cstheme="minorHAnsi"/>
          <w:color w:val="002060"/>
        </w:rPr>
        <w:t xml:space="preserve"> we see </w:t>
      </w:r>
      <w:r w:rsidR="006530AD">
        <w:rPr>
          <w:rFonts w:cstheme="minorHAnsi"/>
          <w:color w:val="002060"/>
        </w:rPr>
        <w:t>how o</w:t>
      </w:r>
      <w:r w:rsidR="002458D7">
        <w:rPr>
          <w:rFonts w:cstheme="minorHAnsi"/>
          <w:color w:val="002060"/>
        </w:rPr>
        <w:t>ne chosen by a higher power</w:t>
      </w:r>
      <w:r w:rsidR="0089627E">
        <w:rPr>
          <w:rFonts w:cstheme="minorHAnsi"/>
          <w:color w:val="002060"/>
        </w:rPr>
        <w:t xml:space="preserve"> to be sacrificed</w:t>
      </w:r>
      <w:r w:rsidR="006530AD">
        <w:rPr>
          <w:rFonts w:cstheme="minorHAnsi"/>
          <w:color w:val="002060"/>
        </w:rPr>
        <w:t xml:space="preserve"> is </w:t>
      </w:r>
      <w:r w:rsidR="008302DB">
        <w:rPr>
          <w:rFonts w:cstheme="minorHAnsi"/>
          <w:color w:val="002060"/>
        </w:rPr>
        <w:t>acceptable</w:t>
      </w:r>
      <w:r w:rsidR="0089627E">
        <w:rPr>
          <w:rFonts w:cstheme="minorHAnsi"/>
          <w:color w:val="002060"/>
        </w:rPr>
        <w:t xml:space="preserve">, but quickly deemed immoral when it is discovered that the </w:t>
      </w:r>
      <w:r w:rsidR="00EE101A">
        <w:rPr>
          <w:rFonts w:cstheme="minorHAnsi"/>
          <w:color w:val="002060"/>
        </w:rPr>
        <w:t>higher power had not chosen the one to be sacrificed. I</w:t>
      </w:r>
      <w:r w:rsidR="002B58DD">
        <w:rPr>
          <w:rFonts w:cstheme="minorHAnsi"/>
          <w:color w:val="002060"/>
        </w:rPr>
        <w:t>t was in fact pre-medit</w:t>
      </w:r>
      <w:r w:rsidR="00640A8A">
        <w:rPr>
          <w:rFonts w:cstheme="minorHAnsi"/>
          <w:color w:val="002060"/>
        </w:rPr>
        <w:t>at</w:t>
      </w:r>
      <w:r w:rsidR="002B58DD">
        <w:rPr>
          <w:rFonts w:cstheme="minorHAnsi"/>
          <w:color w:val="002060"/>
        </w:rPr>
        <w:t>ed murder</w:t>
      </w:r>
      <w:r w:rsidR="009E58E3">
        <w:rPr>
          <w:rStyle w:val="FootnoteReference"/>
          <w:rFonts w:cstheme="minorHAnsi"/>
          <w:color w:val="002060"/>
        </w:rPr>
        <w:footnoteReference w:id="10"/>
      </w:r>
      <w:r w:rsidR="002B58DD">
        <w:rPr>
          <w:rFonts w:cstheme="minorHAnsi"/>
          <w:color w:val="002060"/>
        </w:rPr>
        <w:t xml:space="preserve">. </w:t>
      </w:r>
      <w:r w:rsidR="00965714">
        <w:rPr>
          <w:rFonts w:cstheme="minorHAnsi"/>
          <w:color w:val="002060"/>
        </w:rPr>
        <w:t xml:space="preserve">Here we see how the collective idea that something is being done for a higher power can </w:t>
      </w:r>
      <w:r w:rsidR="00B04CB2">
        <w:rPr>
          <w:rFonts w:cstheme="minorHAnsi"/>
          <w:color w:val="002060"/>
        </w:rPr>
        <w:t>over-rule all other morals</w:t>
      </w:r>
      <w:r w:rsidR="00C94B73">
        <w:rPr>
          <w:rFonts w:cstheme="minorHAnsi"/>
          <w:color w:val="002060"/>
        </w:rPr>
        <w:t xml:space="preserve"> and </w:t>
      </w:r>
      <w:r w:rsidR="00736109">
        <w:rPr>
          <w:rFonts w:cstheme="minorHAnsi"/>
          <w:color w:val="002060"/>
        </w:rPr>
        <w:t xml:space="preserve">this bond that is </w:t>
      </w:r>
      <w:r w:rsidR="00052A83">
        <w:rPr>
          <w:rFonts w:cstheme="minorHAnsi"/>
          <w:color w:val="002060"/>
        </w:rPr>
        <w:t>formed between</w:t>
      </w:r>
      <w:r w:rsidR="00736109">
        <w:rPr>
          <w:rFonts w:cstheme="minorHAnsi"/>
          <w:color w:val="002060"/>
        </w:rPr>
        <w:t xml:space="preserve"> all participants </w:t>
      </w:r>
      <w:r w:rsidR="001E3897">
        <w:rPr>
          <w:rFonts w:cstheme="minorHAnsi"/>
          <w:color w:val="002060"/>
        </w:rPr>
        <w:t xml:space="preserve">is what creates the unity between </w:t>
      </w:r>
      <w:r w:rsidR="00052A83">
        <w:rPr>
          <w:rFonts w:cstheme="minorHAnsi"/>
          <w:color w:val="002060"/>
        </w:rPr>
        <w:t>them</w:t>
      </w:r>
      <w:r w:rsidR="00011F5E">
        <w:rPr>
          <w:rFonts w:cstheme="minorHAnsi"/>
          <w:color w:val="002060"/>
        </w:rPr>
        <w:t>, a unity formed by the knowledge that</w:t>
      </w:r>
      <w:r w:rsidR="00415268">
        <w:rPr>
          <w:rFonts w:cstheme="minorHAnsi"/>
          <w:color w:val="002060"/>
        </w:rPr>
        <w:t>, deep down,</w:t>
      </w:r>
      <w:r w:rsidR="00011F5E">
        <w:rPr>
          <w:rFonts w:cstheme="minorHAnsi"/>
          <w:color w:val="002060"/>
        </w:rPr>
        <w:t xml:space="preserve"> what they did was immoral. </w:t>
      </w:r>
      <w:r w:rsidR="009C5449">
        <w:rPr>
          <w:rFonts w:cstheme="minorHAnsi"/>
          <w:color w:val="002060"/>
        </w:rPr>
        <w:t xml:space="preserve">This </w:t>
      </w:r>
      <w:r w:rsidR="0053628B">
        <w:rPr>
          <w:rFonts w:cstheme="minorHAnsi"/>
          <w:color w:val="002060"/>
        </w:rPr>
        <w:t xml:space="preserve">concept </w:t>
      </w:r>
      <w:r w:rsidR="009C5449">
        <w:rPr>
          <w:rFonts w:cstheme="minorHAnsi"/>
          <w:color w:val="002060"/>
        </w:rPr>
        <w:t xml:space="preserve">has been </w:t>
      </w:r>
      <w:r w:rsidR="00235FEC">
        <w:rPr>
          <w:rFonts w:cstheme="minorHAnsi"/>
          <w:color w:val="002060"/>
        </w:rPr>
        <w:t>explored</w:t>
      </w:r>
      <w:r w:rsidR="009C5449">
        <w:rPr>
          <w:rFonts w:cstheme="minorHAnsi"/>
          <w:color w:val="002060"/>
        </w:rPr>
        <w:t xml:space="preserve"> by multiple academics</w:t>
      </w:r>
      <w:r w:rsidR="00C21DA4">
        <w:rPr>
          <w:rFonts w:cstheme="minorHAnsi"/>
          <w:color w:val="002060"/>
        </w:rPr>
        <w:t>. A</w:t>
      </w:r>
      <w:r w:rsidR="007143D1">
        <w:rPr>
          <w:rFonts w:cstheme="minorHAnsi"/>
          <w:color w:val="002060"/>
        </w:rPr>
        <w:t>nthropologist Maurice Bloch</w:t>
      </w:r>
      <w:r w:rsidR="00235FEC">
        <w:rPr>
          <w:rFonts w:cstheme="minorHAnsi"/>
          <w:color w:val="002060"/>
        </w:rPr>
        <w:t xml:space="preserve"> </w:t>
      </w:r>
      <w:r w:rsidR="000C2C3E">
        <w:rPr>
          <w:rFonts w:cstheme="minorHAnsi"/>
          <w:color w:val="002060"/>
        </w:rPr>
        <w:t>theorised that</w:t>
      </w:r>
      <w:r w:rsidR="000C2C3E" w:rsidRPr="000C2C3E">
        <w:rPr>
          <w:rFonts w:cstheme="minorHAnsi"/>
          <w:color w:val="002060"/>
        </w:rPr>
        <w:t xml:space="preserve"> </w:t>
      </w:r>
      <w:r w:rsidR="004E565D">
        <w:rPr>
          <w:rFonts w:cstheme="minorHAnsi"/>
          <w:color w:val="002060"/>
        </w:rPr>
        <w:t xml:space="preserve">while </w:t>
      </w:r>
      <w:r w:rsidR="000C2C3E">
        <w:rPr>
          <w:rFonts w:cstheme="minorHAnsi"/>
          <w:color w:val="002060"/>
        </w:rPr>
        <w:t xml:space="preserve">‘ritual will “feel right” because it </w:t>
      </w:r>
      <w:r w:rsidR="000C2C3E">
        <w:rPr>
          <w:rFonts w:cstheme="minorHAnsi"/>
          <w:color w:val="002060"/>
        </w:rPr>
        <w:lastRenderedPageBreak/>
        <w:t>reinforces a cultural message already familiar to participants’</w:t>
      </w:r>
      <w:r w:rsidR="004E565D">
        <w:rPr>
          <w:rStyle w:val="FootnoteReference"/>
          <w:rFonts w:cstheme="minorHAnsi"/>
          <w:color w:val="002060"/>
        </w:rPr>
        <w:footnoteReference w:id="11"/>
      </w:r>
      <w:r w:rsidR="00C21DA4">
        <w:rPr>
          <w:rFonts w:cstheme="minorHAnsi"/>
          <w:color w:val="002060"/>
        </w:rPr>
        <w:t xml:space="preserve">, </w:t>
      </w:r>
      <w:r w:rsidR="00543C33">
        <w:rPr>
          <w:rFonts w:cstheme="minorHAnsi"/>
          <w:color w:val="002060"/>
        </w:rPr>
        <w:t xml:space="preserve">there are two other key </w:t>
      </w:r>
      <w:r w:rsidR="002131D8">
        <w:rPr>
          <w:rFonts w:cstheme="minorHAnsi"/>
          <w:color w:val="002060"/>
        </w:rPr>
        <w:t xml:space="preserve">components: </w:t>
      </w:r>
    </w:p>
    <w:p w14:paraId="1608F4BE" w14:textId="7C82B78A" w:rsidR="00786D3C" w:rsidRDefault="003C1262" w:rsidP="00E343BB">
      <w:pPr>
        <w:ind w:left="720"/>
        <w:rPr>
          <w:rFonts w:cstheme="minorHAnsi"/>
          <w:color w:val="002060"/>
        </w:rPr>
      </w:pPr>
      <w:r>
        <w:rPr>
          <w:rFonts w:cstheme="minorHAnsi"/>
          <w:color w:val="002060"/>
        </w:rPr>
        <w:t>‘</w:t>
      </w:r>
      <w:r w:rsidR="002131D8">
        <w:rPr>
          <w:rFonts w:cstheme="minorHAnsi"/>
          <w:color w:val="002060"/>
        </w:rPr>
        <w:t>(1) Creativity is not the product of human action but is due to transcendental</w:t>
      </w:r>
      <w:r w:rsidR="00E343BB">
        <w:rPr>
          <w:rFonts w:cstheme="minorHAnsi"/>
          <w:color w:val="002060"/>
        </w:rPr>
        <w:tab/>
      </w:r>
      <w:r w:rsidR="00E343BB">
        <w:rPr>
          <w:rFonts w:cstheme="minorHAnsi"/>
          <w:color w:val="002060"/>
        </w:rPr>
        <w:tab/>
      </w:r>
      <w:r w:rsidR="002131D8">
        <w:rPr>
          <w:rFonts w:cstheme="minorHAnsi"/>
          <w:color w:val="002060"/>
        </w:rPr>
        <w:t xml:space="preserve"> force that is mediated by authority, and (2) this fact is legitimised, even demands, </w:t>
      </w:r>
      <w:proofErr w:type="gramStart"/>
      <w:r w:rsidR="00E343BB">
        <w:rPr>
          <w:rFonts w:cstheme="minorHAnsi"/>
          <w:color w:val="002060"/>
        </w:rPr>
        <w:tab/>
        <w:t xml:space="preserve">  </w:t>
      </w:r>
      <w:r w:rsidR="002131D8">
        <w:rPr>
          <w:rFonts w:cstheme="minorHAnsi"/>
          <w:color w:val="002060"/>
        </w:rPr>
        <w:t>the</w:t>
      </w:r>
      <w:proofErr w:type="gramEnd"/>
      <w:r w:rsidR="002131D8">
        <w:rPr>
          <w:rFonts w:cstheme="minorHAnsi"/>
          <w:color w:val="002060"/>
        </w:rPr>
        <w:t xml:space="preserve"> violent conquest of inferiors by superiors who are closer to the transcendental ancestors</w:t>
      </w:r>
      <w:r>
        <w:rPr>
          <w:rFonts w:cstheme="minorHAnsi"/>
          <w:color w:val="002060"/>
        </w:rPr>
        <w:t>’</w:t>
      </w:r>
      <w:r w:rsidR="00EA6BE7">
        <w:rPr>
          <w:rStyle w:val="FootnoteReference"/>
          <w:rFonts w:cstheme="minorHAnsi"/>
          <w:color w:val="002060"/>
        </w:rPr>
        <w:footnoteReference w:id="12"/>
      </w:r>
      <w:r w:rsidR="00EA6BE7">
        <w:rPr>
          <w:rFonts w:cstheme="minorHAnsi"/>
          <w:color w:val="002060"/>
        </w:rPr>
        <w:t>.</w:t>
      </w:r>
    </w:p>
    <w:p w14:paraId="6B046ADA" w14:textId="707BEBD5" w:rsidR="005648E6" w:rsidRDefault="000C1A6A" w:rsidP="005648E6">
      <w:pPr>
        <w:rPr>
          <w:rFonts w:cstheme="minorHAnsi"/>
          <w:color w:val="002060"/>
        </w:rPr>
      </w:pPr>
      <w:r>
        <w:rPr>
          <w:rFonts w:cstheme="minorHAnsi"/>
          <w:color w:val="002060"/>
        </w:rPr>
        <w:t>This</w:t>
      </w:r>
      <w:r w:rsidR="00CE1627">
        <w:rPr>
          <w:rFonts w:cstheme="minorHAnsi"/>
          <w:color w:val="002060"/>
        </w:rPr>
        <w:t xml:space="preserve">, in a round about way, explains </w:t>
      </w:r>
      <w:r w:rsidR="00CC0BCF">
        <w:rPr>
          <w:rFonts w:cstheme="minorHAnsi"/>
          <w:color w:val="002060"/>
        </w:rPr>
        <w:t xml:space="preserve">how the violence of sacrifice is justified, and even required, due to the ritual context. </w:t>
      </w:r>
    </w:p>
    <w:p w14:paraId="3F0D927A" w14:textId="284BB92B" w:rsidR="00F87D5D" w:rsidRDefault="00BB396C" w:rsidP="005648E6">
      <w:pPr>
        <w:rPr>
          <w:rFonts w:cstheme="minorHAnsi"/>
          <w:color w:val="002060"/>
        </w:rPr>
      </w:pPr>
      <w:r>
        <w:rPr>
          <w:rFonts w:cstheme="minorHAnsi"/>
          <w:color w:val="002060"/>
        </w:rPr>
        <w:t xml:space="preserve">Feasting, a nonviolent ritual, has also been used to generate social unity and consensus. </w:t>
      </w:r>
      <w:r w:rsidR="0040146A">
        <w:rPr>
          <w:rFonts w:cstheme="minorHAnsi"/>
          <w:color w:val="002060"/>
        </w:rPr>
        <w:t xml:space="preserve">The bond that is formed from breaking bread was exploited in Knossos where it was used as a method to control its population. </w:t>
      </w:r>
      <w:r w:rsidR="00A8247A">
        <w:rPr>
          <w:rFonts w:cstheme="minorHAnsi"/>
          <w:color w:val="002060"/>
        </w:rPr>
        <w:t>W</w:t>
      </w:r>
      <w:r w:rsidR="000F168F">
        <w:rPr>
          <w:rFonts w:cstheme="minorHAnsi"/>
          <w:color w:val="002060"/>
        </w:rPr>
        <w:t>ith the population rapidly swelling</w:t>
      </w:r>
      <w:r w:rsidR="003B723D">
        <w:rPr>
          <w:rFonts w:cstheme="minorHAnsi"/>
          <w:color w:val="002060"/>
        </w:rPr>
        <w:t>,</w:t>
      </w:r>
      <w:r w:rsidR="000F168F">
        <w:rPr>
          <w:rFonts w:cstheme="minorHAnsi"/>
          <w:color w:val="002060"/>
        </w:rPr>
        <w:t xml:space="preserve"> </w:t>
      </w:r>
      <w:r w:rsidR="003B723D">
        <w:rPr>
          <w:rFonts w:cstheme="minorHAnsi"/>
          <w:color w:val="002060"/>
        </w:rPr>
        <w:t>during the mid-</w:t>
      </w:r>
      <w:r w:rsidR="004C23CD">
        <w:rPr>
          <w:rFonts w:cstheme="minorHAnsi"/>
          <w:color w:val="002060"/>
        </w:rPr>
        <w:t>Neolithic</w:t>
      </w:r>
      <w:r w:rsidR="003B723D">
        <w:rPr>
          <w:rFonts w:cstheme="minorHAnsi"/>
          <w:color w:val="002060"/>
        </w:rPr>
        <w:t xml:space="preserve">, </w:t>
      </w:r>
      <w:r w:rsidR="000F168F">
        <w:rPr>
          <w:rFonts w:cstheme="minorHAnsi"/>
          <w:color w:val="002060"/>
        </w:rPr>
        <w:t>the elders needed to find a new means of maintaining order amongst the people</w:t>
      </w:r>
      <w:r w:rsidR="00B577B8">
        <w:rPr>
          <w:rFonts w:cstheme="minorHAnsi"/>
          <w:color w:val="002060"/>
        </w:rPr>
        <w:t>. This was accomplished through symbolic communication</w:t>
      </w:r>
      <w:r w:rsidR="00F161AC">
        <w:rPr>
          <w:rFonts w:cstheme="minorHAnsi"/>
          <w:color w:val="002060"/>
        </w:rPr>
        <w:t>, one method of which was feasting</w:t>
      </w:r>
      <w:r w:rsidR="004C23CD">
        <w:rPr>
          <w:rStyle w:val="FootnoteReference"/>
          <w:rFonts w:cstheme="minorHAnsi"/>
          <w:color w:val="002060"/>
        </w:rPr>
        <w:footnoteReference w:id="13"/>
      </w:r>
      <w:r w:rsidR="00F161AC">
        <w:rPr>
          <w:rFonts w:cstheme="minorHAnsi"/>
          <w:color w:val="002060"/>
        </w:rPr>
        <w:t xml:space="preserve">. The ideologies that were shared allowed for social control and unity amongst the people. </w:t>
      </w:r>
      <w:r w:rsidR="00DB5DB3">
        <w:rPr>
          <w:rFonts w:cstheme="minorHAnsi"/>
          <w:color w:val="002060"/>
        </w:rPr>
        <w:t>Here we see th</w:t>
      </w:r>
      <w:r w:rsidR="00DB5DB3">
        <w:rPr>
          <w:rFonts w:cstheme="minorHAnsi"/>
          <w:color w:val="002060"/>
        </w:rPr>
        <w:t>eir</w:t>
      </w:r>
      <w:r w:rsidR="00DB5DB3">
        <w:rPr>
          <w:rFonts w:cstheme="minorHAnsi"/>
          <w:color w:val="002060"/>
        </w:rPr>
        <w:t xml:space="preserve"> ‘social life depends upon these self-imposed rules’</w:t>
      </w:r>
      <w:r w:rsidR="00DB5DB3">
        <w:rPr>
          <w:rStyle w:val="FootnoteReference"/>
          <w:rFonts w:cstheme="minorHAnsi"/>
          <w:color w:val="002060"/>
        </w:rPr>
        <w:footnoteReference w:id="14"/>
      </w:r>
      <w:r w:rsidR="00DB5DB3">
        <w:rPr>
          <w:rFonts w:cstheme="minorHAnsi"/>
          <w:color w:val="002060"/>
        </w:rPr>
        <w:t>, brought about through ritual feasting.</w:t>
      </w:r>
    </w:p>
    <w:p w14:paraId="551E498A" w14:textId="77777777" w:rsidR="006A5D25" w:rsidRPr="004205A9" w:rsidRDefault="006A5D25">
      <w:pPr>
        <w:rPr>
          <w:rFonts w:cstheme="minorHAnsi"/>
          <w:color w:val="002060"/>
        </w:rPr>
      </w:pPr>
    </w:p>
    <w:p w14:paraId="46CCAEE0" w14:textId="1AFFF06F" w:rsidR="007C2395" w:rsidRDefault="0031646A">
      <w:pPr>
        <w:rPr>
          <w:rFonts w:cstheme="minorHAnsi"/>
          <w:color w:val="002060"/>
        </w:rPr>
      </w:pPr>
      <w:r>
        <w:rPr>
          <w:rFonts w:cstheme="minorHAnsi"/>
          <w:color w:val="002060"/>
        </w:rPr>
        <w:t>I</w:t>
      </w:r>
      <w:r w:rsidR="00942E5F">
        <w:rPr>
          <w:rFonts w:cstheme="minorHAnsi"/>
          <w:color w:val="002060"/>
        </w:rPr>
        <w:t xml:space="preserve">t is not necessarily the case that ritual cannot create unity, but that it can </w:t>
      </w:r>
      <w:r w:rsidR="000101C2">
        <w:rPr>
          <w:rFonts w:cstheme="minorHAnsi"/>
          <w:color w:val="002060"/>
        </w:rPr>
        <w:t xml:space="preserve">also </w:t>
      </w:r>
      <w:r w:rsidR="00942E5F">
        <w:rPr>
          <w:rFonts w:cstheme="minorHAnsi"/>
          <w:color w:val="002060"/>
        </w:rPr>
        <w:t xml:space="preserve">create </w:t>
      </w:r>
      <w:r w:rsidR="00840196">
        <w:rPr>
          <w:rFonts w:cstheme="minorHAnsi"/>
          <w:color w:val="002060"/>
        </w:rPr>
        <w:t xml:space="preserve">social </w:t>
      </w:r>
      <w:r w:rsidR="00295C98">
        <w:rPr>
          <w:rFonts w:cstheme="minorHAnsi"/>
          <w:color w:val="002060"/>
        </w:rPr>
        <w:t>up</w:t>
      </w:r>
      <w:r w:rsidR="00C13F0A">
        <w:rPr>
          <w:rFonts w:cstheme="minorHAnsi"/>
          <w:color w:val="002060"/>
        </w:rPr>
        <w:t>heaval</w:t>
      </w:r>
      <w:r w:rsidR="00295C98">
        <w:rPr>
          <w:rFonts w:cstheme="minorHAnsi"/>
          <w:color w:val="002060"/>
        </w:rPr>
        <w:t xml:space="preserve"> and </w:t>
      </w:r>
      <w:r w:rsidR="00942E5F">
        <w:rPr>
          <w:rFonts w:cstheme="minorHAnsi"/>
          <w:color w:val="002060"/>
        </w:rPr>
        <w:t xml:space="preserve">disunity. </w:t>
      </w:r>
      <w:r w:rsidR="00FA40A0">
        <w:rPr>
          <w:rFonts w:cstheme="minorHAnsi"/>
          <w:color w:val="002060"/>
        </w:rPr>
        <w:t xml:space="preserve">While the above examples may indicate that ritual does create social unity, there are </w:t>
      </w:r>
      <w:r w:rsidR="00280D2F">
        <w:rPr>
          <w:rFonts w:cstheme="minorHAnsi"/>
          <w:color w:val="002060"/>
        </w:rPr>
        <w:t>also numerous examples of how it can do the very opposite</w:t>
      </w:r>
      <w:r w:rsidR="000101C2">
        <w:rPr>
          <w:rFonts w:cstheme="minorHAnsi"/>
          <w:color w:val="002060"/>
        </w:rPr>
        <w:t>: c</w:t>
      </w:r>
      <w:r w:rsidR="0027408E">
        <w:rPr>
          <w:rFonts w:cstheme="minorHAnsi"/>
          <w:color w:val="002060"/>
        </w:rPr>
        <w:t>reate disunity</w:t>
      </w:r>
      <w:r w:rsidR="0027408E" w:rsidRPr="00384A83">
        <w:rPr>
          <w:rFonts w:cstheme="minorHAnsi"/>
          <w:color w:val="002060"/>
        </w:rPr>
        <w:t xml:space="preserve">. </w:t>
      </w:r>
      <w:r w:rsidR="00FD5E12" w:rsidRPr="00384A83">
        <w:rPr>
          <w:rFonts w:cstheme="minorHAnsi"/>
          <w:color w:val="002060"/>
        </w:rPr>
        <w:t xml:space="preserve">If we look </w:t>
      </w:r>
      <w:r w:rsidR="00BC5702" w:rsidRPr="00384A83">
        <w:rPr>
          <w:rFonts w:cstheme="minorHAnsi"/>
          <w:color w:val="002060"/>
        </w:rPr>
        <w:t xml:space="preserve">again </w:t>
      </w:r>
      <w:r w:rsidR="00FD5E12" w:rsidRPr="00384A83">
        <w:rPr>
          <w:rFonts w:cstheme="minorHAnsi"/>
          <w:color w:val="002060"/>
        </w:rPr>
        <w:t>at B</w:t>
      </w:r>
      <w:r w:rsidR="00055D0A" w:rsidRPr="00384A83">
        <w:rPr>
          <w:rFonts w:cstheme="minorHAnsi"/>
          <w:color w:val="002060"/>
        </w:rPr>
        <w:t>ell</w:t>
      </w:r>
      <w:r w:rsidR="00FD5E12" w:rsidRPr="00384A83">
        <w:rPr>
          <w:rFonts w:cstheme="minorHAnsi"/>
          <w:color w:val="002060"/>
        </w:rPr>
        <w:t xml:space="preserve">’s </w:t>
      </w:r>
      <w:r w:rsidR="00BC5702" w:rsidRPr="00384A83">
        <w:rPr>
          <w:rFonts w:cstheme="minorHAnsi"/>
          <w:color w:val="002060"/>
        </w:rPr>
        <w:t xml:space="preserve">article </w:t>
      </w:r>
      <w:r w:rsidR="00F74B40" w:rsidRPr="00384A83">
        <w:rPr>
          <w:rFonts w:cstheme="minorHAnsi"/>
          <w:color w:val="002060"/>
        </w:rPr>
        <w:t>and the example she gives,</w:t>
      </w:r>
      <w:r w:rsidR="00F74B40">
        <w:rPr>
          <w:rFonts w:cstheme="minorHAnsi"/>
          <w:color w:val="002060"/>
        </w:rPr>
        <w:t xml:space="preserve"> we can see that while unity may be </w:t>
      </w:r>
      <w:r w:rsidR="00B16057">
        <w:rPr>
          <w:rFonts w:cstheme="minorHAnsi"/>
          <w:color w:val="002060"/>
        </w:rPr>
        <w:t xml:space="preserve">created amongst </w:t>
      </w:r>
      <w:r w:rsidR="00ED5DDE">
        <w:rPr>
          <w:rFonts w:cstheme="minorHAnsi"/>
          <w:color w:val="002060"/>
        </w:rPr>
        <w:t>a localised group there is another group that is isolated</w:t>
      </w:r>
      <w:r w:rsidR="00301B03">
        <w:rPr>
          <w:rStyle w:val="FootnoteReference"/>
          <w:rFonts w:cstheme="minorHAnsi"/>
          <w:color w:val="002060"/>
        </w:rPr>
        <w:footnoteReference w:id="15"/>
      </w:r>
      <w:r w:rsidR="006A2FCB">
        <w:rPr>
          <w:rFonts w:cstheme="minorHAnsi"/>
          <w:color w:val="002060"/>
        </w:rPr>
        <w:t xml:space="preserve">. When we look at the events that followed </w:t>
      </w:r>
      <w:r w:rsidR="00C128D0">
        <w:rPr>
          <w:rFonts w:cstheme="minorHAnsi"/>
          <w:color w:val="002060"/>
        </w:rPr>
        <w:t>9/11,</w:t>
      </w:r>
      <w:r w:rsidR="00253FFA">
        <w:rPr>
          <w:rFonts w:cstheme="minorHAnsi"/>
          <w:color w:val="002060"/>
        </w:rPr>
        <w:t xml:space="preserve"> we see certain individuals targeting those of the Muslim faith </w:t>
      </w:r>
      <w:r w:rsidR="00002BA2">
        <w:rPr>
          <w:rFonts w:cstheme="minorHAnsi"/>
          <w:color w:val="002060"/>
        </w:rPr>
        <w:t xml:space="preserve">and holding them responsible for what happened. </w:t>
      </w:r>
      <w:r w:rsidR="00707D08">
        <w:rPr>
          <w:rFonts w:cstheme="minorHAnsi"/>
          <w:color w:val="002060"/>
        </w:rPr>
        <w:t xml:space="preserve">After the </w:t>
      </w:r>
      <w:r w:rsidR="0048134A">
        <w:rPr>
          <w:rFonts w:cstheme="minorHAnsi"/>
          <w:color w:val="002060"/>
        </w:rPr>
        <w:t xml:space="preserve">attack on the </w:t>
      </w:r>
      <w:r w:rsidR="00D24940">
        <w:rPr>
          <w:rFonts w:cstheme="minorHAnsi"/>
          <w:color w:val="002060"/>
        </w:rPr>
        <w:t>T</w:t>
      </w:r>
      <w:r w:rsidR="0048134A">
        <w:rPr>
          <w:rFonts w:cstheme="minorHAnsi"/>
          <w:color w:val="002060"/>
        </w:rPr>
        <w:t xml:space="preserve">win </w:t>
      </w:r>
      <w:r w:rsidR="00D24940">
        <w:rPr>
          <w:rFonts w:cstheme="minorHAnsi"/>
          <w:color w:val="002060"/>
        </w:rPr>
        <w:t>T</w:t>
      </w:r>
      <w:r w:rsidR="0048134A">
        <w:rPr>
          <w:rFonts w:cstheme="minorHAnsi"/>
          <w:color w:val="002060"/>
        </w:rPr>
        <w:t>owers there was an increase in airport security worldwide</w:t>
      </w:r>
      <w:r w:rsidR="008E4C18">
        <w:rPr>
          <w:rFonts w:cstheme="minorHAnsi"/>
          <w:color w:val="002060"/>
        </w:rPr>
        <w:t>. U</w:t>
      </w:r>
      <w:r w:rsidR="0048134A">
        <w:rPr>
          <w:rFonts w:cstheme="minorHAnsi"/>
          <w:color w:val="002060"/>
        </w:rPr>
        <w:t>nfortunately</w:t>
      </w:r>
      <w:r w:rsidR="007F74A2">
        <w:rPr>
          <w:rFonts w:cstheme="minorHAnsi"/>
          <w:color w:val="002060"/>
        </w:rPr>
        <w:t>,</w:t>
      </w:r>
      <w:r w:rsidR="0048134A">
        <w:rPr>
          <w:rFonts w:cstheme="minorHAnsi"/>
          <w:color w:val="002060"/>
        </w:rPr>
        <w:t xml:space="preserve"> in America especially these precautions were (and still are) </w:t>
      </w:r>
      <w:r w:rsidR="00F00D03">
        <w:rPr>
          <w:rFonts w:cstheme="minorHAnsi"/>
          <w:color w:val="002060"/>
        </w:rPr>
        <w:t>discriminative</w:t>
      </w:r>
      <w:r w:rsidR="0048134A">
        <w:rPr>
          <w:rFonts w:cstheme="minorHAnsi"/>
          <w:color w:val="002060"/>
        </w:rPr>
        <w:t xml:space="preserve"> towards those </w:t>
      </w:r>
      <w:r w:rsidR="00F00D03">
        <w:rPr>
          <w:rFonts w:cstheme="minorHAnsi"/>
          <w:color w:val="002060"/>
        </w:rPr>
        <w:t xml:space="preserve">of </w:t>
      </w:r>
      <w:r w:rsidR="002644E2">
        <w:rPr>
          <w:rFonts w:cstheme="minorHAnsi"/>
          <w:color w:val="002060"/>
        </w:rPr>
        <w:t xml:space="preserve">the </w:t>
      </w:r>
      <w:r w:rsidR="002873CE">
        <w:rPr>
          <w:rFonts w:cstheme="minorHAnsi"/>
          <w:color w:val="002060"/>
        </w:rPr>
        <w:t>Islamic</w:t>
      </w:r>
      <w:r w:rsidR="00F00D03">
        <w:rPr>
          <w:rFonts w:cstheme="minorHAnsi"/>
          <w:color w:val="002060"/>
        </w:rPr>
        <w:t xml:space="preserve"> </w:t>
      </w:r>
      <w:r w:rsidR="002644E2">
        <w:rPr>
          <w:rFonts w:cstheme="minorHAnsi"/>
          <w:color w:val="002060"/>
        </w:rPr>
        <w:t>faith</w:t>
      </w:r>
      <w:r w:rsidR="00F00D03">
        <w:rPr>
          <w:rFonts w:cstheme="minorHAnsi"/>
          <w:color w:val="002060"/>
        </w:rPr>
        <w:t>.</w:t>
      </w:r>
      <w:r w:rsidR="00230873">
        <w:rPr>
          <w:rFonts w:cstheme="minorHAnsi"/>
          <w:color w:val="002060"/>
        </w:rPr>
        <w:t xml:space="preserve"> This means that while unity may be created amongst </w:t>
      </w:r>
      <w:r w:rsidR="007D0C16">
        <w:rPr>
          <w:rFonts w:cstheme="minorHAnsi"/>
          <w:color w:val="002060"/>
        </w:rPr>
        <w:t>those in the localised area, in doing so they are united against the ‘enemy’ and those who the</w:t>
      </w:r>
      <w:r w:rsidR="00FD4BE7">
        <w:rPr>
          <w:rFonts w:cstheme="minorHAnsi"/>
          <w:color w:val="002060"/>
        </w:rPr>
        <w:t xml:space="preserve">y deem </w:t>
      </w:r>
      <w:r w:rsidR="002644E2">
        <w:rPr>
          <w:rFonts w:cstheme="minorHAnsi"/>
          <w:color w:val="002060"/>
        </w:rPr>
        <w:t>to be</w:t>
      </w:r>
      <w:r w:rsidR="00FD4BE7">
        <w:rPr>
          <w:rFonts w:cstheme="minorHAnsi"/>
          <w:color w:val="002060"/>
        </w:rPr>
        <w:t xml:space="preserve"> posing a threat which ultimately alienates more people than it unites.</w:t>
      </w:r>
      <w:r w:rsidR="00F56AB2">
        <w:rPr>
          <w:rFonts w:cstheme="minorHAnsi"/>
          <w:color w:val="002060"/>
        </w:rPr>
        <w:t xml:space="preserve"> This </w:t>
      </w:r>
      <w:r w:rsidR="007F74A2">
        <w:rPr>
          <w:rFonts w:cstheme="minorHAnsi"/>
          <w:color w:val="002060"/>
        </w:rPr>
        <w:t xml:space="preserve">is </w:t>
      </w:r>
      <w:r w:rsidR="00F56AB2">
        <w:rPr>
          <w:rFonts w:cstheme="minorHAnsi"/>
          <w:color w:val="002060"/>
        </w:rPr>
        <w:t>a common feature in many rituals</w:t>
      </w:r>
      <w:r w:rsidR="00DD3DFF">
        <w:rPr>
          <w:rFonts w:cstheme="minorHAnsi"/>
          <w:color w:val="002060"/>
        </w:rPr>
        <w:t xml:space="preserve"> and</w:t>
      </w:r>
      <w:r w:rsidR="00F56AB2">
        <w:rPr>
          <w:rFonts w:cstheme="minorHAnsi"/>
          <w:color w:val="002060"/>
        </w:rPr>
        <w:t xml:space="preserve"> there </w:t>
      </w:r>
      <w:r w:rsidR="00DD3DFF">
        <w:rPr>
          <w:rFonts w:cstheme="minorHAnsi"/>
          <w:color w:val="002060"/>
        </w:rPr>
        <w:t xml:space="preserve">is </w:t>
      </w:r>
      <w:r w:rsidR="00F56AB2">
        <w:rPr>
          <w:rFonts w:cstheme="minorHAnsi"/>
          <w:color w:val="002060"/>
        </w:rPr>
        <w:t xml:space="preserve">often something outside which is what the people are uniting against. </w:t>
      </w:r>
      <w:r w:rsidR="006F151F">
        <w:rPr>
          <w:rFonts w:cstheme="minorHAnsi"/>
          <w:color w:val="002060"/>
        </w:rPr>
        <w:t xml:space="preserve">Drawing on his </w:t>
      </w:r>
      <w:r w:rsidR="00673006">
        <w:rPr>
          <w:rFonts w:cstheme="minorHAnsi"/>
          <w:color w:val="002060"/>
        </w:rPr>
        <w:t>research into Women’s Initiation Rituals</w:t>
      </w:r>
      <w:r w:rsidR="008B3BAB">
        <w:rPr>
          <w:rFonts w:cstheme="minorHAnsi"/>
          <w:color w:val="002060"/>
        </w:rPr>
        <w:t xml:space="preserve"> </w:t>
      </w:r>
      <w:r w:rsidR="0046174C">
        <w:rPr>
          <w:rFonts w:cstheme="minorHAnsi"/>
          <w:color w:val="002060"/>
        </w:rPr>
        <w:t xml:space="preserve">Bruce Lincoln </w:t>
      </w:r>
      <w:r w:rsidR="00673006">
        <w:rPr>
          <w:rFonts w:cstheme="minorHAnsi"/>
          <w:color w:val="002060"/>
        </w:rPr>
        <w:t xml:space="preserve">has suggested </w:t>
      </w:r>
      <w:r w:rsidR="0046174C">
        <w:rPr>
          <w:rFonts w:cstheme="minorHAnsi"/>
          <w:color w:val="002060"/>
        </w:rPr>
        <w:t>t</w:t>
      </w:r>
      <w:r w:rsidR="008B3BAB">
        <w:rPr>
          <w:rFonts w:cstheme="minorHAnsi"/>
          <w:color w:val="002060"/>
        </w:rPr>
        <w:t>hat there is a benefactor and a victim of ritual</w:t>
      </w:r>
      <w:r w:rsidR="00C46764">
        <w:rPr>
          <w:rStyle w:val="FootnoteReference"/>
          <w:rFonts w:cstheme="minorHAnsi"/>
          <w:color w:val="002060"/>
        </w:rPr>
        <w:footnoteReference w:id="16"/>
      </w:r>
      <w:r w:rsidR="00D96CEB">
        <w:rPr>
          <w:rFonts w:cstheme="minorHAnsi"/>
          <w:color w:val="002060"/>
        </w:rPr>
        <w:t>.</w:t>
      </w:r>
      <w:r w:rsidR="004A5064">
        <w:rPr>
          <w:rFonts w:cstheme="minorHAnsi"/>
          <w:color w:val="002060"/>
        </w:rPr>
        <w:t xml:space="preserve"> </w:t>
      </w:r>
      <w:r w:rsidR="00FF32B2">
        <w:rPr>
          <w:rFonts w:cstheme="minorHAnsi"/>
          <w:color w:val="002060"/>
        </w:rPr>
        <w:t>We can see this when we look again at the rituals that surrounded 9/11</w:t>
      </w:r>
      <w:r w:rsidR="00830F82">
        <w:rPr>
          <w:rFonts w:cstheme="minorHAnsi"/>
          <w:color w:val="002060"/>
        </w:rPr>
        <w:t xml:space="preserve"> where </w:t>
      </w:r>
      <w:r w:rsidR="00FF32B2">
        <w:rPr>
          <w:rFonts w:cstheme="minorHAnsi"/>
          <w:color w:val="002060"/>
        </w:rPr>
        <w:t xml:space="preserve">those of the Islamic faith </w:t>
      </w:r>
      <w:r w:rsidR="00830F82">
        <w:rPr>
          <w:rFonts w:cstheme="minorHAnsi"/>
          <w:color w:val="002060"/>
        </w:rPr>
        <w:t>wer</w:t>
      </w:r>
      <w:r w:rsidR="006E7D9E">
        <w:rPr>
          <w:rFonts w:cstheme="minorHAnsi"/>
          <w:color w:val="002060"/>
        </w:rPr>
        <w:t xml:space="preserve">e blamed for the actions </w:t>
      </w:r>
      <w:r w:rsidR="001258DF">
        <w:rPr>
          <w:rFonts w:cstheme="minorHAnsi"/>
          <w:color w:val="002060"/>
        </w:rPr>
        <w:t>of</w:t>
      </w:r>
      <w:r w:rsidR="00830F82">
        <w:rPr>
          <w:rFonts w:cstheme="minorHAnsi"/>
          <w:color w:val="002060"/>
        </w:rPr>
        <w:t xml:space="preserve"> terrorists</w:t>
      </w:r>
      <w:r w:rsidR="001258DF">
        <w:rPr>
          <w:rFonts w:cstheme="minorHAnsi"/>
          <w:color w:val="002060"/>
        </w:rPr>
        <w:t xml:space="preserve">. </w:t>
      </w:r>
      <w:r w:rsidR="00630FEB">
        <w:rPr>
          <w:rFonts w:cstheme="minorHAnsi"/>
          <w:color w:val="002060"/>
        </w:rPr>
        <w:t>Here we see</w:t>
      </w:r>
      <w:r w:rsidR="00D80FBE">
        <w:rPr>
          <w:rFonts w:cstheme="minorHAnsi"/>
          <w:color w:val="002060"/>
        </w:rPr>
        <w:t xml:space="preserve"> that those </w:t>
      </w:r>
      <w:r w:rsidR="00F82688">
        <w:rPr>
          <w:rFonts w:cstheme="minorHAnsi"/>
          <w:color w:val="002060"/>
        </w:rPr>
        <w:t xml:space="preserve">being </w:t>
      </w:r>
      <w:r w:rsidR="00825FBB">
        <w:rPr>
          <w:rFonts w:cstheme="minorHAnsi"/>
          <w:color w:val="002060"/>
        </w:rPr>
        <w:t>wrongfully blamed</w:t>
      </w:r>
      <w:r w:rsidR="00F82688">
        <w:rPr>
          <w:rFonts w:cstheme="minorHAnsi"/>
          <w:color w:val="002060"/>
        </w:rPr>
        <w:t xml:space="preserve"> are the victims of these rituals. </w:t>
      </w:r>
    </w:p>
    <w:p w14:paraId="7DA39DE5" w14:textId="141EA0D3" w:rsidR="00404B9D" w:rsidRDefault="00404B9D">
      <w:pPr>
        <w:rPr>
          <w:rFonts w:cstheme="minorHAnsi"/>
          <w:color w:val="002060"/>
        </w:rPr>
      </w:pPr>
      <w:r>
        <w:rPr>
          <w:rFonts w:cstheme="minorHAnsi"/>
          <w:color w:val="002060"/>
        </w:rPr>
        <w:tab/>
      </w:r>
      <w:r w:rsidR="00243565">
        <w:rPr>
          <w:rFonts w:cstheme="minorHAnsi"/>
          <w:color w:val="002060"/>
        </w:rPr>
        <w:t xml:space="preserve">Not only are people alienated for being the ‘enemy’ but there are also other ways in which ritual can create social disunity. </w:t>
      </w:r>
      <w:r w:rsidR="00AF4EE4">
        <w:rPr>
          <w:rFonts w:cstheme="minorHAnsi"/>
          <w:color w:val="002060"/>
        </w:rPr>
        <w:t xml:space="preserve">This can come down to the actual rituals themselves. There are and always will be those who disapprove of how a ritual is conducted or what the ritual stands for. </w:t>
      </w:r>
      <w:r w:rsidR="00932A2D">
        <w:rPr>
          <w:rFonts w:cstheme="minorHAnsi"/>
          <w:color w:val="002060"/>
        </w:rPr>
        <w:t>This often comes from a religious point of view as we see the clashes in religions over how to conduct certain rituals.</w:t>
      </w:r>
      <w:r w:rsidR="00C64719">
        <w:rPr>
          <w:rFonts w:cstheme="minorHAnsi"/>
          <w:color w:val="002060"/>
        </w:rPr>
        <w:t xml:space="preserve"> </w:t>
      </w:r>
      <w:r w:rsidR="00B363C7">
        <w:rPr>
          <w:rFonts w:cstheme="minorHAnsi"/>
          <w:color w:val="002060"/>
        </w:rPr>
        <w:t xml:space="preserve">Geertz considers </w:t>
      </w:r>
      <w:r w:rsidR="00C95098">
        <w:rPr>
          <w:rFonts w:cstheme="minorHAnsi"/>
          <w:color w:val="002060"/>
        </w:rPr>
        <w:t xml:space="preserve">the idea </w:t>
      </w:r>
      <w:r w:rsidR="00C52A7B">
        <w:rPr>
          <w:rFonts w:cstheme="minorHAnsi"/>
          <w:color w:val="002060"/>
        </w:rPr>
        <w:t>that ‘ritual facilitates change</w:t>
      </w:r>
      <w:r w:rsidR="00593136">
        <w:rPr>
          <w:rFonts w:cstheme="minorHAnsi"/>
          <w:color w:val="002060"/>
        </w:rPr>
        <w:t>’</w:t>
      </w:r>
      <w:r w:rsidR="00593136">
        <w:rPr>
          <w:rStyle w:val="FootnoteReference"/>
          <w:rFonts w:cstheme="minorHAnsi"/>
          <w:color w:val="002060"/>
        </w:rPr>
        <w:footnoteReference w:id="17"/>
      </w:r>
      <w:r w:rsidR="00593136">
        <w:rPr>
          <w:rFonts w:cstheme="minorHAnsi"/>
          <w:color w:val="002060"/>
        </w:rPr>
        <w:t>.</w:t>
      </w:r>
      <w:r w:rsidR="0086278D">
        <w:rPr>
          <w:rFonts w:cstheme="minorHAnsi"/>
          <w:color w:val="002060"/>
        </w:rPr>
        <w:t xml:space="preserve"> </w:t>
      </w:r>
      <w:r w:rsidR="002D68F9">
        <w:rPr>
          <w:rFonts w:cstheme="minorHAnsi"/>
          <w:color w:val="002060"/>
        </w:rPr>
        <w:t xml:space="preserve">While this may be debateable </w:t>
      </w:r>
      <w:r w:rsidR="00A226B3">
        <w:rPr>
          <w:rFonts w:cstheme="minorHAnsi"/>
          <w:color w:val="002060"/>
        </w:rPr>
        <w:t>what does become clear is that change effects ritual</w:t>
      </w:r>
      <w:r w:rsidR="00F72409">
        <w:rPr>
          <w:rFonts w:cstheme="minorHAnsi"/>
          <w:color w:val="002060"/>
        </w:rPr>
        <w:t xml:space="preserve">. All continents, countries and </w:t>
      </w:r>
      <w:r w:rsidR="00F72409">
        <w:rPr>
          <w:rFonts w:cstheme="minorHAnsi"/>
          <w:color w:val="002060"/>
        </w:rPr>
        <w:lastRenderedPageBreak/>
        <w:t>regions have ‘changed’ and developed over time</w:t>
      </w:r>
      <w:r w:rsidR="00BC20E3">
        <w:rPr>
          <w:rFonts w:cstheme="minorHAnsi"/>
          <w:color w:val="002060"/>
        </w:rPr>
        <w:t xml:space="preserve">, this has also </w:t>
      </w:r>
      <w:r w:rsidR="00FC3E06">
        <w:rPr>
          <w:rFonts w:cstheme="minorHAnsi"/>
          <w:color w:val="002060"/>
        </w:rPr>
        <w:t>affected</w:t>
      </w:r>
      <w:r w:rsidR="00BC20E3">
        <w:rPr>
          <w:rFonts w:cstheme="minorHAnsi"/>
          <w:color w:val="002060"/>
        </w:rPr>
        <w:t xml:space="preserve"> their ways of thinking and thus how they go about certain rituals. </w:t>
      </w:r>
      <w:r w:rsidR="00FC3E06">
        <w:rPr>
          <w:rFonts w:cstheme="minorHAnsi"/>
          <w:color w:val="002060"/>
        </w:rPr>
        <w:t xml:space="preserve">Thus, we can see how the same ritual may be carried out in two completely different ways by people from different countries, even if purpose remains the same. Equally they could perform identical rituals but imbue them with different meanings. </w:t>
      </w:r>
      <w:r w:rsidR="007C010C">
        <w:rPr>
          <w:rFonts w:cstheme="minorHAnsi"/>
          <w:color w:val="002060"/>
        </w:rPr>
        <w:t>Hence a disunity arises as each believes their way is correct and the other</w:t>
      </w:r>
      <w:r w:rsidR="00D42544">
        <w:rPr>
          <w:rFonts w:cstheme="minorHAnsi"/>
          <w:color w:val="002060"/>
        </w:rPr>
        <w:t>s</w:t>
      </w:r>
      <w:r w:rsidR="007C010C">
        <w:rPr>
          <w:rFonts w:cstheme="minorHAnsi"/>
          <w:color w:val="002060"/>
        </w:rPr>
        <w:t xml:space="preserve"> wrong. </w:t>
      </w:r>
      <w:r w:rsidR="00EC589F">
        <w:rPr>
          <w:rFonts w:cstheme="minorHAnsi"/>
          <w:color w:val="002060"/>
        </w:rPr>
        <w:t>A</w:t>
      </w:r>
      <w:r w:rsidR="00234498">
        <w:rPr>
          <w:rFonts w:cstheme="minorHAnsi"/>
          <w:color w:val="002060"/>
        </w:rPr>
        <w:t xml:space="preserve"> relatable </w:t>
      </w:r>
      <w:r w:rsidR="00EC589F">
        <w:rPr>
          <w:rFonts w:cstheme="minorHAnsi"/>
          <w:color w:val="002060"/>
        </w:rPr>
        <w:t>example of this may be Christmas</w:t>
      </w:r>
      <w:r w:rsidR="00881542">
        <w:rPr>
          <w:rFonts w:cstheme="minorHAnsi"/>
          <w:color w:val="002060"/>
        </w:rPr>
        <w:t>,</w:t>
      </w:r>
      <w:r w:rsidR="005273E9">
        <w:rPr>
          <w:rFonts w:cstheme="minorHAnsi"/>
          <w:color w:val="002060"/>
        </w:rPr>
        <w:t xml:space="preserve"> celebrated by many around the world</w:t>
      </w:r>
      <w:r w:rsidR="00E1530B">
        <w:rPr>
          <w:rFonts w:cstheme="minorHAnsi"/>
          <w:color w:val="002060"/>
        </w:rPr>
        <w:t xml:space="preserve">. While all may be observing the same </w:t>
      </w:r>
      <w:r w:rsidR="00E830F2">
        <w:rPr>
          <w:rFonts w:cstheme="minorHAnsi"/>
          <w:color w:val="002060"/>
        </w:rPr>
        <w:t>holiday, each household carries out their own ‘rituals’</w:t>
      </w:r>
      <w:r w:rsidR="00254A65">
        <w:rPr>
          <w:rFonts w:cstheme="minorHAnsi"/>
          <w:color w:val="002060"/>
        </w:rPr>
        <w:t>: some go to church, then have dinner with presents after; some may open presents then have dinner.</w:t>
      </w:r>
      <w:r w:rsidR="00CA2A3B">
        <w:rPr>
          <w:rFonts w:cstheme="minorHAnsi"/>
          <w:color w:val="002060"/>
        </w:rPr>
        <w:t xml:space="preserve"> </w:t>
      </w:r>
      <w:r w:rsidR="00254A65">
        <w:rPr>
          <w:rFonts w:cstheme="minorHAnsi"/>
          <w:color w:val="002060"/>
        </w:rPr>
        <w:t xml:space="preserve"> </w:t>
      </w:r>
      <w:r w:rsidR="00E830F2">
        <w:rPr>
          <w:rFonts w:cstheme="minorHAnsi"/>
          <w:color w:val="002060"/>
        </w:rPr>
        <w:t xml:space="preserve"> </w:t>
      </w:r>
      <w:r w:rsidR="00FC3E06">
        <w:rPr>
          <w:rFonts w:cstheme="minorHAnsi"/>
          <w:color w:val="002060"/>
        </w:rPr>
        <w:t xml:space="preserve"> </w:t>
      </w:r>
      <w:r w:rsidR="00F72409">
        <w:rPr>
          <w:rFonts w:cstheme="minorHAnsi"/>
          <w:color w:val="002060"/>
        </w:rPr>
        <w:t xml:space="preserve"> </w:t>
      </w:r>
    </w:p>
    <w:p w14:paraId="24802B1E" w14:textId="51E3F8EA" w:rsidR="00B66D49" w:rsidRDefault="00B66D49">
      <w:pPr>
        <w:rPr>
          <w:rFonts w:cstheme="minorHAnsi"/>
          <w:color w:val="002060"/>
        </w:rPr>
      </w:pPr>
      <w:r>
        <w:rPr>
          <w:rFonts w:cstheme="minorHAnsi"/>
          <w:color w:val="002060"/>
        </w:rPr>
        <w:tab/>
      </w:r>
      <w:r w:rsidR="00F82688">
        <w:rPr>
          <w:rFonts w:cstheme="minorHAnsi"/>
          <w:color w:val="002060"/>
        </w:rPr>
        <w:t xml:space="preserve">Not only </w:t>
      </w:r>
      <w:r w:rsidR="00B767FD">
        <w:rPr>
          <w:rFonts w:cstheme="minorHAnsi"/>
          <w:color w:val="002060"/>
        </w:rPr>
        <w:t>can we see rituals creating disunity, but we also see purposeful up</w:t>
      </w:r>
      <w:r w:rsidR="00172884">
        <w:rPr>
          <w:rFonts w:cstheme="minorHAnsi"/>
          <w:color w:val="002060"/>
        </w:rPr>
        <w:t xml:space="preserve">heaval </w:t>
      </w:r>
      <w:r w:rsidR="00B767FD">
        <w:rPr>
          <w:rFonts w:cstheme="minorHAnsi"/>
          <w:color w:val="002060"/>
        </w:rPr>
        <w:t>as an outcome from some rituals</w:t>
      </w:r>
      <w:r w:rsidR="00F30CB4">
        <w:rPr>
          <w:rFonts w:cstheme="minorHAnsi"/>
          <w:color w:val="002060"/>
        </w:rPr>
        <w:t xml:space="preserve"> (</w:t>
      </w:r>
      <w:r w:rsidR="00EC2312">
        <w:rPr>
          <w:rFonts w:cstheme="minorHAnsi"/>
          <w:color w:val="002060"/>
        </w:rPr>
        <w:t>in turn generating unity amongst those enacting the ritual</w:t>
      </w:r>
      <w:r w:rsidR="00F30CB4">
        <w:rPr>
          <w:rFonts w:cstheme="minorHAnsi"/>
          <w:color w:val="002060"/>
        </w:rPr>
        <w:t>)</w:t>
      </w:r>
      <w:r w:rsidR="00B767FD">
        <w:rPr>
          <w:rFonts w:cstheme="minorHAnsi"/>
          <w:color w:val="002060"/>
        </w:rPr>
        <w:t xml:space="preserve">. </w:t>
      </w:r>
      <w:r w:rsidR="00B70602">
        <w:rPr>
          <w:rFonts w:cstheme="minorHAnsi"/>
          <w:color w:val="002060"/>
        </w:rPr>
        <w:t>Malevolent</w:t>
      </w:r>
      <w:r w:rsidR="0066499E">
        <w:rPr>
          <w:rFonts w:cstheme="minorHAnsi"/>
          <w:color w:val="002060"/>
        </w:rPr>
        <w:t xml:space="preserve"> witchcraft is one such act that</w:t>
      </w:r>
      <w:r w:rsidR="00B119E4">
        <w:rPr>
          <w:rFonts w:cstheme="minorHAnsi"/>
          <w:color w:val="002060"/>
        </w:rPr>
        <w:t>’s purpose is often suspected of causing up</w:t>
      </w:r>
      <w:r w:rsidR="00FC2590">
        <w:rPr>
          <w:rFonts w:cstheme="minorHAnsi"/>
          <w:color w:val="002060"/>
        </w:rPr>
        <w:t>heaval</w:t>
      </w:r>
      <w:r w:rsidR="0047431A">
        <w:rPr>
          <w:rFonts w:cstheme="minorHAnsi"/>
          <w:color w:val="002060"/>
        </w:rPr>
        <w:t>.</w:t>
      </w:r>
      <w:r w:rsidR="00122CF9">
        <w:rPr>
          <w:rFonts w:cstheme="minorHAnsi"/>
          <w:color w:val="002060"/>
        </w:rPr>
        <w:t xml:space="preserve"> Here we can </w:t>
      </w:r>
      <w:r w:rsidR="00A7663C">
        <w:rPr>
          <w:rFonts w:cstheme="minorHAnsi"/>
          <w:color w:val="002060"/>
        </w:rPr>
        <w:t>take the Harry Potter books</w:t>
      </w:r>
      <w:r w:rsidR="002162D7">
        <w:rPr>
          <w:rFonts w:cstheme="minorHAnsi"/>
          <w:color w:val="002060"/>
        </w:rPr>
        <w:t xml:space="preserve"> as they document </w:t>
      </w:r>
      <w:r w:rsidR="004922CB">
        <w:rPr>
          <w:rFonts w:cstheme="minorHAnsi"/>
          <w:color w:val="002060"/>
        </w:rPr>
        <w:t>malicious actions carried out by the Death Eaters</w:t>
      </w:r>
      <w:r w:rsidR="000B380C">
        <w:rPr>
          <w:rFonts w:cstheme="minorHAnsi"/>
          <w:color w:val="002060"/>
        </w:rPr>
        <w:t xml:space="preserve"> </w:t>
      </w:r>
      <w:r w:rsidR="00CE7F26">
        <w:rPr>
          <w:rFonts w:cstheme="minorHAnsi"/>
          <w:color w:val="002060"/>
        </w:rPr>
        <w:t>(</w:t>
      </w:r>
      <w:r w:rsidR="000B380C">
        <w:rPr>
          <w:rFonts w:cstheme="minorHAnsi"/>
          <w:color w:val="002060"/>
        </w:rPr>
        <w:t xml:space="preserve">despite </w:t>
      </w:r>
      <w:r w:rsidR="001F3F26">
        <w:rPr>
          <w:rFonts w:cstheme="minorHAnsi"/>
          <w:color w:val="002060"/>
        </w:rPr>
        <w:t xml:space="preserve">its </w:t>
      </w:r>
      <w:r w:rsidR="00CE7F26">
        <w:rPr>
          <w:rFonts w:cstheme="minorHAnsi"/>
          <w:color w:val="002060"/>
        </w:rPr>
        <w:t>fictitious</w:t>
      </w:r>
      <w:r w:rsidR="001F3F26">
        <w:rPr>
          <w:rFonts w:cstheme="minorHAnsi"/>
          <w:color w:val="002060"/>
        </w:rPr>
        <w:t xml:space="preserve"> nature the</w:t>
      </w:r>
      <w:r w:rsidR="00AA515C">
        <w:rPr>
          <w:rFonts w:cstheme="minorHAnsi"/>
          <w:color w:val="002060"/>
        </w:rPr>
        <w:t>se</w:t>
      </w:r>
      <w:r w:rsidR="001F3F26">
        <w:rPr>
          <w:rFonts w:cstheme="minorHAnsi"/>
          <w:color w:val="002060"/>
        </w:rPr>
        <w:t xml:space="preserve"> books </w:t>
      </w:r>
      <w:r w:rsidR="00FA35C3">
        <w:rPr>
          <w:rFonts w:cstheme="minorHAnsi"/>
          <w:color w:val="002060"/>
        </w:rPr>
        <w:t>are</w:t>
      </w:r>
      <w:r w:rsidR="00683404">
        <w:rPr>
          <w:rFonts w:cstheme="minorHAnsi"/>
          <w:color w:val="002060"/>
        </w:rPr>
        <w:t xml:space="preserve"> </w:t>
      </w:r>
      <w:r w:rsidR="001F3F26">
        <w:rPr>
          <w:rFonts w:cstheme="minorHAnsi"/>
          <w:color w:val="002060"/>
        </w:rPr>
        <w:t>an excellent example</w:t>
      </w:r>
      <w:r w:rsidR="00CE7F26">
        <w:rPr>
          <w:rFonts w:cstheme="minorHAnsi"/>
          <w:color w:val="002060"/>
        </w:rPr>
        <w:t xml:space="preserve">). While Voldemort and his followers may have </w:t>
      </w:r>
      <w:r w:rsidR="00DA7B72">
        <w:rPr>
          <w:rFonts w:cstheme="minorHAnsi"/>
          <w:color w:val="002060"/>
        </w:rPr>
        <w:t>shaken up the wizarding world,</w:t>
      </w:r>
      <w:r w:rsidR="00BF2F1C">
        <w:rPr>
          <w:rFonts w:cstheme="minorHAnsi"/>
          <w:color w:val="002060"/>
        </w:rPr>
        <w:t xml:space="preserve"> in doing so the</w:t>
      </w:r>
      <w:r w:rsidR="00463499">
        <w:rPr>
          <w:rFonts w:cstheme="minorHAnsi"/>
          <w:color w:val="002060"/>
        </w:rPr>
        <w:t>y were united in their goal</w:t>
      </w:r>
      <w:r w:rsidR="00742807">
        <w:rPr>
          <w:rFonts w:cstheme="minorHAnsi"/>
          <w:color w:val="002060"/>
        </w:rPr>
        <w:t xml:space="preserve">. Their unity was </w:t>
      </w:r>
      <w:r w:rsidR="004A0D22">
        <w:rPr>
          <w:rFonts w:cstheme="minorHAnsi"/>
          <w:color w:val="002060"/>
        </w:rPr>
        <w:t>cemented</w:t>
      </w:r>
      <w:r w:rsidR="00742807">
        <w:rPr>
          <w:rFonts w:cstheme="minorHAnsi"/>
          <w:color w:val="002060"/>
        </w:rPr>
        <w:t xml:space="preserve"> when the rituals were performed to</w:t>
      </w:r>
      <w:r w:rsidR="004A0D22">
        <w:rPr>
          <w:rFonts w:cstheme="minorHAnsi"/>
          <w:color w:val="002060"/>
        </w:rPr>
        <w:t xml:space="preserve"> transform them into Death Eaters</w:t>
      </w:r>
      <w:r w:rsidR="00C159F2">
        <w:rPr>
          <w:rStyle w:val="FootnoteReference"/>
          <w:rFonts w:cstheme="minorHAnsi"/>
          <w:color w:val="002060"/>
        </w:rPr>
        <w:footnoteReference w:id="18"/>
      </w:r>
      <w:r w:rsidR="006C67F0">
        <w:rPr>
          <w:rFonts w:cstheme="minorHAnsi"/>
          <w:color w:val="002060"/>
        </w:rPr>
        <w:t xml:space="preserve">. </w:t>
      </w:r>
      <w:r w:rsidR="00D74339">
        <w:rPr>
          <w:rFonts w:cstheme="minorHAnsi"/>
          <w:color w:val="002060"/>
        </w:rPr>
        <w:t>Thus, we see that</w:t>
      </w:r>
      <w:r w:rsidR="000F0E99">
        <w:rPr>
          <w:rFonts w:cstheme="minorHAnsi"/>
          <w:color w:val="002060"/>
        </w:rPr>
        <w:t xml:space="preserve"> while the intention of the ritual may be to cause up</w:t>
      </w:r>
      <w:r w:rsidR="00FC2590">
        <w:rPr>
          <w:rFonts w:cstheme="minorHAnsi"/>
          <w:color w:val="002060"/>
        </w:rPr>
        <w:t>heava</w:t>
      </w:r>
      <w:r w:rsidR="000F0E99">
        <w:rPr>
          <w:rFonts w:cstheme="minorHAnsi"/>
          <w:color w:val="002060"/>
        </w:rPr>
        <w:t xml:space="preserve">l and disunity amongst others, there is a </w:t>
      </w:r>
      <w:r w:rsidR="00D74339">
        <w:rPr>
          <w:rFonts w:cstheme="minorHAnsi"/>
          <w:color w:val="002060"/>
        </w:rPr>
        <w:t>unity</w:t>
      </w:r>
      <w:r w:rsidR="000F0E99">
        <w:rPr>
          <w:rFonts w:cstheme="minorHAnsi"/>
          <w:color w:val="002060"/>
        </w:rPr>
        <w:t xml:space="preserve"> formed amongst those conducting the ritual</w:t>
      </w:r>
      <w:r w:rsidR="00D74339">
        <w:rPr>
          <w:rFonts w:cstheme="minorHAnsi"/>
          <w:color w:val="002060"/>
        </w:rPr>
        <w:t xml:space="preserve">. </w:t>
      </w:r>
    </w:p>
    <w:p w14:paraId="64511329" w14:textId="46A18FA3" w:rsidR="0082474C" w:rsidRDefault="00B66D49">
      <w:pPr>
        <w:rPr>
          <w:rFonts w:cstheme="minorHAnsi"/>
          <w:color w:val="002060"/>
        </w:rPr>
      </w:pPr>
      <w:r>
        <w:rPr>
          <w:rFonts w:cstheme="minorHAnsi"/>
          <w:color w:val="002060"/>
        </w:rPr>
        <w:tab/>
      </w:r>
      <w:r w:rsidR="00E96B27">
        <w:rPr>
          <w:rFonts w:cstheme="minorHAnsi"/>
          <w:color w:val="002060"/>
        </w:rPr>
        <w:t xml:space="preserve"> </w:t>
      </w:r>
    </w:p>
    <w:p w14:paraId="1A45664A" w14:textId="77777777" w:rsidR="00BB235E" w:rsidRPr="004205A9" w:rsidRDefault="00BB235E">
      <w:pPr>
        <w:rPr>
          <w:rFonts w:cstheme="minorHAnsi"/>
          <w:color w:val="002060"/>
        </w:rPr>
      </w:pPr>
    </w:p>
    <w:p w14:paraId="03B55D1D" w14:textId="60BED207" w:rsidR="00D60EF3" w:rsidRDefault="00921A90" w:rsidP="00D60EF3">
      <w:pPr>
        <w:rPr>
          <w:rFonts w:cstheme="minorHAnsi"/>
          <w:color w:val="002060"/>
        </w:rPr>
      </w:pPr>
      <w:r>
        <w:rPr>
          <w:rFonts w:cstheme="minorHAnsi"/>
          <w:color w:val="002060"/>
        </w:rPr>
        <w:t>Lincoln defines ritual as ‘a coherent set of symbolic actions that has a real transformative effect on individuals and social groups’</w:t>
      </w:r>
      <w:r>
        <w:rPr>
          <w:rStyle w:val="FootnoteReference"/>
          <w:rFonts w:cstheme="minorHAnsi"/>
          <w:color w:val="002060"/>
        </w:rPr>
        <w:footnoteReference w:id="19"/>
      </w:r>
      <w:r>
        <w:rPr>
          <w:rFonts w:cstheme="minorHAnsi"/>
          <w:color w:val="002060"/>
        </w:rPr>
        <w:t>.</w:t>
      </w:r>
      <w:r w:rsidR="00471CBB">
        <w:rPr>
          <w:rFonts w:cstheme="minorHAnsi"/>
          <w:color w:val="002060"/>
        </w:rPr>
        <w:t xml:space="preserve"> This suggests that w</w:t>
      </w:r>
      <w:r w:rsidR="00E9161A">
        <w:rPr>
          <w:rFonts w:cstheme="minorHAnsi"/>
          <w:color w:val="002060"/>
        </w:rPr>
        <w:t>hile ritual</w:t>
      </w:r>
      <w:r w:rsidR="004376AF">
        <w:rPr>
          <w:rFonts w:cstheme="minorHAnsi"/>
          <w:color w:val="002060"/>
        </w:rPr>
        <w:t xml:space="preserve"> may</w:t>
      </w:r>
      <w:r w:rsidR="00E9161A">
        <w:rPr>
          <w:rFonts w:cstheme="minorHAnsi"/>
          <w:color w:val="002060"/>
        </w:rPr>
        <w:t xml:space="preserve"> manifest itself in many different forms, the theme of connection and unity is a </w:t>
      </w:r>
      <w:r w:rsidR="00D97105">
        <w:rPr>
          <w:rFonts w:cstheme="minorHAnsi"/>
          <w:color w:val="002060"/>
        </w:rPr>
        <w:t>reoccurring feature and/or outcome.</w:t>
      </w:r>
      <w:r w:rsidR="009F1A01">
        <w:rPr>
          <w:rFonts w:cstheme="minorHAnsi"/>
          <w:color w:val="002060"/>
        </w:rPr>
        <w:t xml:space="preserve"> We see this all over the world. </w:t>
      </w:r>
      <w:r w:rsidR="00B74945">
        <w:rPr>
          <w:rFonts w:cstheme="minorHAnsi"/>
          <w:color w:val="002060"/>
        </w:rPr>
        <w:t xml:space="preserve">Looking at the Vedic rituals in India </w:t>
      </w:r>
      <w:r w:rsidR="00E05E9F">
        <w:rPr>
          <w:rFonts w:cstheme="minorHAnsi"/>
          <w:color w:val="002060"/>
        </w:rPr>
        <w:t xml:space="preserve">Frits </w:t>
      </w:r>
      <w:proofErr w:type="spellStart"/>
      <w:r w:rsidR="00E05E9F">
        <w:rPr>
          <w:rFonts w:cstheme="minorHAnsi"/>
          <w:color w:val="002060"/>
        </w:rPr>
        <w:t>Staal</w:t>
      </w:r>
      <w:proofErr w:type="spellEnd"/>
      <w:r w:rsidR="00E05E9F">
        <w:rPr>
          <w:rFonts w:cstheme="minorHAnsi"/>
          <w:color w:val="002060"/>
        </w:rPr>
        <w:t xml:space="preserve"> has argued that</w:t>
      </w:r>
      <w:r w:rsidR="00B74945">
        <w:rPr>
          <w:rFonts w:cstheme="minorHAnsi"/>
          <w:color w:val="002060"/>
        </w:rPr>
        <w:t xml:space="preserve"> </w:t>
      </w:r>
      <w:r w:rsidR="00BC7A0B">
        <w:rPr>
          <w:rFonts w:cstheme="minorHAnsi"/>
          <w:color w:val="002060"/>
        </w:rPr>
        <w:t>d</w:t>
      </w:r>
      <w:r w:rsidR="000131E5">
        <w:rPr>
          <w:rFonts w:cstheme="minorHAnsi"/>
          <w:color w:val="002060"/>
        </w:rPr>
        <w:t xml:space="preserve">espite </w:t>
      </w:r>
      <w:r w:rsidR="00BC7A0B">
        <w:rPr>
          <w:rFonts w:cstheme="minorHAnsi"/>
          <w:color w:val="002060"/>
        </w:rPr>
        <w:t>its</w:t>
      </w:r>
      <w:r w:rsidR="000131E5">
        <w:rPr>
          <w:rFonts w:cstheme="minorHAnsi"/>
          <w:color w:val="002060"/>
        </w:rPr>
        <w:t xml:space="preserve"> meaning being lost the ritual </w:t>
      </w:r>
      <w:r w:rsidR="00BC7A0B">
        <w:rPr>
          <w:rFonts w:cstheme="minorHAnsi"/>
          <w:color w:val="002060"/>
        </w:rPr>
        <w:t>prevails</w:t>
      </w:r>
      <w:r w:rsidR="0061463A">
        <w:rPr>
          <w:rStyle w:val="FootnoteReference"/>
          <w:rFonts w:cstheme="minorHAnsi"/>
          <w:color w:val="002060"/>
        </w:rPr>
        <w:footnoteReference w:id="20"/>
      </w:r>
      <w:r w:rsidR="00160F19">
        <w:rPr>
          <w:rFonts w:cstheme="minorHAnsi"/>
          <w:color w:val="002060"/>
        </w:rPr>
        <w:t>; Bowie suggests that it has</w:t>
      </w:r>
      <w:r w:rsidR="00BC7A0B">
        <w:rPr>
          <w:rFonts w:cstheme="minorHAnsi"/>
          <w:color w:val="002060"/>
        </w:rPr>
        <w:t xml:space="preserve"> </w:t>
      </w:r>
      <w:r w:rsidR="00336046">
        <w:rPr>
          <w:rFonts w:cstheme="minorHAnsi"/>
          <w:color w:val="002060"/>
        </w:rPr>
        <w:t>‘</w:t>
      </w:r>
      <w:r w:rsidR="00E05E9F">
        <w:rPr>
          <w:rFonts w:cstheme="minorHAnsi"/>
          <w:color w:val="002060"/>
        </w:rPr>
        <w:t>become action for its own sake…’</w:t>
      </w:r>
      <w:r w:rsidR="00725A1E" w:rsidRPr="00725A1E">
        <w:rPr>
          <w:rStyle w:val="FootnoteReference"/>
          <w:rFonts w:cstheme="minorHAnsi"/>
          <w:color w:val="002060"/>
        </w:rPr>
        <w:t xml:space="preserve"> </w:t>
      </w:r>
      <w:r w:rsidR="00725A1E">
        <w:rPr>
          <w:rStyle w:val="FootnoteReference"/>
          <w:rFonts w:cstheme="minorHAnsi"/>
          <w:color w:val="002060"/>
        </w:rPr>
        <w:footnoteReference w:id="21"/>
      </w:r>
      <w:r w:rsidR="00725A1E">
        <w:rPr>
          <w:rFonts w:cstheme="minorHAnsi"/>
          <w:color w:val="002060"/>
        </w:rPr>
        <w:t>. H</w:t>
      </w:r>
      <w:r w:rsidR="00160F19">
        <w:rPr>
          <w:rFonts w:cstheme="minorHAnsi"/>
          <w:color w:val="002060"/>
        </w:rPr>
        <w:t>owever</w:t>
      </w:r>
      <w:r w:rsidR="00725A1E">
        <w:rPr>
          <w:rFonts w:cstheme="minorHAnsi"/>
          <w:color w:val="002060"/>
        </w:rPr>
        <w:t>,</w:t>
      </w:r>
      <w:r w:rsidR="00160F19">
        <w:rPr>
          <w:rFonts w:cstheme="minorHAnsi"/>
          <w:color w:val="002060"/>
        </w:rPr>
        <w:t xml:space="preserve"> I would theorise that </w:t>
      </w:r>
      <w:r w:rsidR="00AF623F">
        <w:rPr>
          <w:rFonts w:cstheme="minorHAnsi"/>
          <w:color w:val="002060"/>
        </w:rPr>
        <w:t xml:space="preserve">while the original reason for the ritual may have been lost it has gained a meaning in its ability to create social unity. </w:t>
      </w:r>
      <w:r w:rsidR="0014214D">
        <w:rPr>
          <w:rFonts w:cstheme="minorHAnsi"/>
          <w:color w:val="002060"/>
        </w:rPr>
        <w:t xml:space="preserve">When </w:t>
      </w:r>
      <w:r w:rsidR="00D97105">
        <w:rPr>
          <w:rFonts w:cstheme="minorHAnsi"/>
          <w:color w:val="002060"/>
        </w:rPr>
        <w:t xml:space="preserve">we look at the examples that have been presented </w:t>
      </w:r>
      <w:r w:rsidR="001228CC">
        <w:rPr>
          <w:rFonts w:cstheme="minorHAnsi"/>
          <w:color w:val="002060"/>
        </w:rPr>
        <w:t>it seems that while ritual does create unity and consensus this</w:t>
      </w:r>
      <w:r w:rsidR="00D35E40">
        <w:rPr>
          <w:rFonts w:cstheme="minorHAnsi"/>
          <w:color w:val="002060"/>
        </w:rPr>
        <w:t xml:space="preserve"> is</w:t>
      </w:r>
      <w:r w:rsidR="001228CC">
        <w:rPr>
          <w:rFonts w:cstheme="minorHAnsi"/>
          <w:color w:val="002060"/>
        </w:rPr>
        <w:t xml:space="preserve"> nearly always at the expense of others. </w:t>
      </w:r>
      <w:r w:rsidR="00C578AC">
        <w:rPr>
          <w:rFonts w:cstheme="minorHAnsi"/>
          <w:color w:val="002060"/>
        </w:rPr>
        <w:t xml:space="preserve">So, while one group (usually in a localised area) may find unity and consensus through ritual, in doing so they are alienating another group (often foreign). </w:t>
      </w:r>
      <w:r w:rsidR="004F4BD9">
        <w:rPr>
          <w:rFonts w:cstheme="minorHAnsi"/>
          <w:color w:val="002060"/>
        </w:rPr>
        <w:t xml:space="preserve">This </w:t>
      </w:r>
      <w:r w:rsidR="00A32D6B">
        <w:rPr>
          <w:rFonts w:cstheme="minorHAnsi"/>
          <w:color w:val="002060"/>
        </w:rPr>
        <w:t xml:space="preserve">idea </w:t>
      </w:r>
      <w:r w:rsidR="004F4BD9">
        <w:rPr>
          <w:rFonts w:cstheme="minorHAnsi"/>
          <w:color w:val="002060"/>
        </w:rPr>
        <w:t xml:space="preserve">is reflected in academia, with multiple authors eluding to the same </w:t>
      </w:r>
      <w:r w:rsidR="00A32D6B">
        <w:rPr>
          <w:rFonts w:cstheme="minorHAnsi"/>
          <w:color w:val="002060"/>
        </w:rPr>
        <w:t xml:space="preserve">conclusion. </w:t>
      </w:r>
      <w:r w:rsidR="00567220">
        <w:rPr>
          <w:rFonts w:cstheme="minorHAnsi"/>
          <w:color w:val="002060"/>
        </w:rPr>
        <w:t xml:space="preserve">Bowie states that </w:t>
      </w:r>
      <w:r w:rsidR="00107120">
        <w:rPr>
          <w:rFonts w:cstheme="minorHAnsi"/>
          <w:color w:val="002060"/>
        </w:rPr>
        <w:t>‘</w:t>
      </w:r>
      <w:r w:rsidR="00567220">
        <w:rPr>
          <w:rFonts w:cstheme="minorHAnsi"/>
          <w:color w:val="002060"/>
        </w:rPr>
        <w:t>h</w:t>
      </w:r>
      <w:r w:rsidR="00107120">
        <w:rPr>
          <w:rFonts w:cstheme="minorHAnsi"/>
          <w:color w:val="002060"/>
        </w:rPr>
        <w:t xml:space="preserve">uman groups commonly devise violent rituals for their members as means of cementing group loyalty …’ </w:t>
      </w:r>
      <w:r w:rsidR="00567220">
        <w:rPr>
          <w:rStyle w:val="FootnoteReference"/>
          <w:rFonts w:cstheme="minorHAnsi"/>
          <w:color w:val="002060"/>
        </w:rPr>
        <w:footnoteReference w:id="22"/>
      </w:r>
      <w:r w:rsidR="00E311B7">
        <w:rPr>
          <w:rFonts w:cstheme="minorHAnsi"/>
          <w:color w:val="002060"/>
        </w:rPr>
        <w:t xml:space="preserve">. She also </w:t>
      </w:r>
      <w:r w:rsidR="000C41AF">
        <w:rPr>
          <w:rFonts w:cstheme="minorHAnsi"/>
          <w:color w:val="002060"/>
        </w:rPr>
        <w:t>summarises</w:t>
      </w:r>
      <w:r w:rsidR="00E05E9F">
        <w:rPr>
          <w:rFonts w:cstheme="minorHAnsi"/>
          <w:color w:val="002060"/>
        </w:rPr>
        <w:t xml:space="preserve"> Girard</w:t>
      </w:r>
      <w:r w:rsidR="000C41AF">
        <w:rPr>
          <w:rFonts w:cstheme="minorHAnsi"/>
          <w:color w:val="002060"/>
        </w:rPr>
        <w:t>’s</w:t>
      </w:r>
      <w:r w:rsidR="00E05E9F">
        <w:rPr>
          <w:rFonts w:cstheme="minorHAnsi"/>
          <w:color w:val="002060"/>
        </w:rPr>
        <w:t xml:space="preserve"> 1992 work</w:t>
      </w:r>
      <w:r w:rsidR="00E97343">
        <w:rPr>
          <w:rFonts w:cstheme="minorHAnsi"/>
          <w:color w:val="002060"/>
        </w:rPr>
        <w:t xml:space="preserve"> saying:</w:t>
      </w:r>
      <w:r w:rsidR="00E05E9F">
        <w:rPr>
          <w:rFonts w:cstheme="minorHAnsi"/>
          <w:color w:val="002060"/>
        </w:rPr>
        <w:t xml:space="preserve"> ‘</w:t>
      </w:r>
      <w:r w:rsidR="00E97343">
        <w:rPr>
          <w:rFonts w:cstheme="minorHAnsi"/>
          <w:color w:val="002060"/>
        </w:rPr>
        <w:t>t</w:t>
      </w:r>
      <w:r w:rsidR="00E05E9F">
        <w:rPr>
          <w:rFonts w:cstheme="minorHAnsi"/>
          <w:color w:val="002060"/>
        </w:rPr>
        <w:t xml:space="preserve">he purpose of </w:t>
      </w:r>
      <w:r w:rsidR="00562CEE">
        <w:rPr>
          <w:rFonts w:cstheme="minorHAnsi"/>
          <w:color w:val="002060"/>
        </w:rPr>
        <w:t xml:space="preserve">[ritual] </w:t>
      </w:r>
      <w:r w:rsidR="00E05E9F">
        <w:rPr>
          <w:rFonts w:cstheme="minorHAnsi"/>
          <w:color w:val="002060"/>
        </w:rPr>
        <w:t xml:space="preserve">sacrifice is to restore </w:t>
      </w:r>
      <w:proofErr w:type="gramStart"/>
      <w:r w:rsidR="00E05E9F">
        <w:rPr>
          <w:rFonts w:cstheme="minorHAnsi"/>
          <w:color w:val="002060"/>
        </w:rPr>
        <w:t>harmony, and</w:t>
      </w:r>
      <w:proofErr w:type="gramEnd"/>
      <w:r w:rsidR="00E05E9F">
        <w:rPr>
          <w:rFonts w:cstheme="minorHAnsi"/>
          <w:color w:val="002060"/>
        </w:rPr>
        <w:t xml:space="preserve"> reinforce social bonds within the community’</w:t>
      </w:r>
      <w:r w:rsidR="00E97343">
        <w:rPr>
          <w:rStyle w:val="FootnoteReference"/>
          <w:rFonts w:cstheme="minorHAnsi"/>
          <w:color w:val="002060"/>
        </w:rPr>
        <w:footnoteReference w:id="23"/>
      </w:r>
      <w:r w:rsidR="00E97343">
        <w:rPr>
          <w:rFonts w:cstheme="minorHAnsi"/>
          <w:color w:val="002060"/>
        </w:rPr>
        <w:t>.</w:t>
      </w:r>
      <w:r w:rsidR="00E05E9F">
        <w:rPr>
          <w:rFonts w:cstheme="minorHAnsi"/>
          <w:color w:val="002060"/>
        </w:rPr>
        <w:t xml:space="preserve"> </w:t>
      </w:r>
      <w:r w:rsidR="00F10419">
        <w:rPr>
          <w:rFonts w:cstheme="minorHAnsi"/>
          <w:color w:val="002060"/>
        </w:rPr>
        <w:t>Thusly we see that it is a very justifiable claim to say that ritual is a ‘means for generating social unit</w:t>
      </w:r>
      <w:r w:rsidR="00772E2C">
        <w:rPr>
          <w:rFonts w:cstheme="minorHAnsi"/>
          <w:color w:val="002060"/>
        </w:rPr>
        <w:t>y</w:t>
      </w:r>
      <w:r w:rsidR="00F10419">
        <w:rPr>
          <w:rFonts w:cstheme="minorHAnsi"/>
          <w:color w:val="002060"/>
        </w:rPr>
        <w:t xml:space="preserve"> and consensus’, </w:t>
      </w:r>
      <w:r w:rsidR="00B7307A">
        <w:rPr>
          <w:rFonts w:cstheme="minorHAnsi"/>
          <w:color w:val="002060"/>
        </w:rPr>
        <w:t>it does so by creating the disunity and discourse</w:t>
      </w:r>
      <w:r w:rsidR="00C65C2C">
        <w:rPr>
          <w:rFonts w:cstheme="minorHAnsi"/>
          <w:color w:val="002060"/>
        </w:rPr>
        <w:t xml:space="preserve">, because </w:t>
      </w:r>
      <w:r w:rsidR="000D3E03">
        <w:rPr>
          <w:rFonts w:cstheme="minorHAnsi"/>
          <w:color w:val="002060"/>
        </w:rPr>
        <w:t>true</w:t>
      </w:r>
      <w:r w:rsidR="00C65C2C">
        <w:rPr>
          <w:rFonts w:cstheme="minorHAnsi"/>
          <w:color w:val="002060"/>
        </w:rPr>
        <w:t xml:space="preserve"> unit</w:t>
      </w:r>
      <w:r w:rsidR="000D3E03">
        <w:rPr>
          <w:rFonts w:cstheme="minorHAnsi"/>
          <w:color w:val="002060"/>
        </w:rPr>
        <w:t>y</w:t>
      </w:r>
      <w:r w:rsidR="00C65C2C">
        <w:rPr>
          <w:rFonts w:cstheme="minorHAnsi"/>
          <w:color w:val="002060"/>
        </w:rPr>
        <w:t xml:space="preserve"> is to </w:t>
      </w:r>
      <w:r w:rsidR="000D3E03">
        <w:rPr>
          <w:rFonts w:cstheme="minorHAnsi"/>
          <w:color w:val="002060"/>
        </w:rPr>
        <w:t>unite</w:t>
      </w:r>
      <w:r w:rsidR="00C65C2C">
        <w:rPr>
          <w:rFonts w:cstheme="minorHAnsi"/>
          <w:color w:val="002060"/>
        </w:rPr>
        <w:t xml:space="preserve"> against something</w:t>
      </w:r>
      <w:r w:rsidR="000D3E03">
        <w:rPr>
          <w:rFonts w:cstheme="minorHAnsi"/>
          <w:color w:val="002060"/>
        </w:rPr>
        <w:t xml:space="preserve"> or someone. </w:t>
      </w:r>
    </w:p>
    <w:p w14:paraId="199DE3AA" w14:textId="3BB27B24" w:rsidR="00E9161A" w:rsidRDefault="00E9161A">
      <w:pPr>
        <w:rPr>
          <w:rFonts w:cstheme="minorHAnsi"/>
          <w:color w:val="002060"/>
        </w:rPr>
      </w:pPr>
    </w:p>
    <w:p w14:paraId="3CE405D1" w14:textId="77777777" w:rsidR="00BB7168" w:rsidRDefault="00BB7168">
      <w:pPr>
        <w:rPr>
          <w:rFonts w:cstheme="minorHAnsi"/>
          <w:color w:val="002060"/>
        </w:rPr>
      </w:pPr>
    </w:p>
    <w:p w14:paraId="00E81F81" w14:textId="71ED6FB9" w:rsidR="00C959E2" w:rsidRDefault="00C959E2">
      <w:pPr>
        <w:rPr>
          <w:rFonts w:cstheme="minorHAnsi"/>
          <w:b/>
          <w:color w:val="002060"/>
        </w:rPr>
      </w:pPr>
      <w:r w:rsidRPr="00226064">
        <w:rPr>
          <w:rFonts w:cstheme="minorHAnsi"/>
          <w:b/>
          <w:color w:val="002060"/>
        </w:rPr>
        <w:lastRenderedPageBreak/>
        <w:t>Bibliography:</w:t>
      </w:r>
    </w:p>
    <w:p w14:paraId="7A97DB09" w14:textId="77777777" w:rsidR="008A2A21" w:rsidRPr="00226064" w:rsidRDefault="008A2A21">
      <w:pPr>
        <w:rPr>
          <w:rFonts w:cstheme="minorHAnsi"/>
          <w:b/>
          <w:color w:val="002060"/>
        </w:rPr>
      </w:pPr>
    </w:p>
    <w:p w14:paraId="54488A63" w14:textId="5DB7B22B" w:rsidR="00FC2BD5" w:rsidRDefault="00FC2BD5">
      <w:pPr>
        <w:rPr>
          <w:rFonts w:cstheme="minorHAnsi"/>
          <w:color w:val="002060"/>
        </w:rPr>
      </w:pPr>
      <w:r>
        <w:rPr>
          <w:rFonts w:cstheme="minorHAnsi"/>
          <w:color w:val="002060"/>
        </w:rPr>
        <w:t xml:space="preserve">Bell, C. </w:t>
      </w:r>
      <w:r w:rsidR="00A67602">
        <w:rPr>
          <w:rFonts w:cstheme="minorHAnsi"/>
          <w:color w:val="002060"/>
        </w:rPr>
        <w:t>200</w:t>
      </w:r>
      <w:r w:rsidR="001C5014">
        <w:rPr>
          <w:rFonts w:cstheme="minorHAnsi"/>
          <w:color w:val="002060"/>
        </w:rPr>
        <w:t xml:space="preserve">1 (2003 </w:t>
      </w:r>
      <w:proofErr w:type="spellStart"/>
      <w:r w:rsidR="001C5014">
        <w:rPr>
          <w:rFonts w:cstheme="minorHAnsi"/>
          <w:color w:val="002060"/>
        </w:rPr>
        <w:t>edt</w:t>
      </w:r>
      <w:proofErr w:type="spellEnd"/>
      <w:r w:rsidR="001C5014">
        <w:rPr>
          <w:rFonts w:cstheme="minorHAnsi"/>
          <w:color w:val="002060"/>
        </w:rPr>
        <w:t>.)</w:t>
      </w:r>
      <w:r w:rsidR="00A67602">
        <w:rPr>
          <w:rFonts w:cstheme="minorHAnsi"/>
          <w:color w:val="002060"/>
        </w:rPr>
        <w:t xml:space="preserve">. ‘Acting Ritually: </w:t>
      </w:r>
      <w:r w:rsidR="001E6EFD">
        <w:rPr>
          <w:rFonts w:cstheme="minorHAnsi"/>
          <w:color w:val="002060"/>
        </w:rPr>
        <w:t xml:space="preserve">Evidence for the Social Life of Chinese Rites’ in </w:t>
      </w:r>
      <w:r w:rsidR="00EE10DB" w:rsidRPr="00AF22B9">
        <w:rPr>
          <w:rFonts w:cstheme="minorHAnsi"/>
          <w:i/>
          <w:color w:val="002060"/>
        </w:rPr>
        <w:t xml:space="preserve">The </w:t>
      </w:r>
      <w:r w:rsidR="00BB7168">
        <w:rPr>
          <w:rFonts w:cstheme="minorHAnsi"/>
          <w:i/>
          <w:color w:val="002060"/>
        </w:rPr>
        <w:tab/>
      </w:r>
      <w:r w:rsidR="00EE10DB" w:rsidRPr="00AF22B9">
        <w:rPr>
          <w:rFonts w:cstheme="minorHAnsi"/>
          <w:i/>
          <w:color w:val="002060"/>
        </w:rPr>
        <w:t>Blackwell Companion to Sociology of Religion</w:t>
      </w:r>
      <w:r w:rsidR="00EE10DB">
        <w:rPr>
          <w:rFonts w:cstheme="minorHAnsi"/>
          <w:color w:val="002060"/>
        </w:rPr>
        <w:t xml:space="preserve"> (</w:t>
      </w:r>
      <w:r w:rsidR="00AF22B9">
        <w:rPr>
          <w:rFonts w:cstheme="minorHAnsi"/>
          <w:color w:val="002060"/>
        </w:rPr>
        <w:t>ed. by R.K. Fenn</w:t>
      </w:r>
      <w:r w:rsidR="00EE10DB">
        <w:rPr>
          <w:rFonts w:cstheme="minorHAnsi"/>
          <w:color w:val="002060"/>
        </w:rPr>
        <w:t xml:space="preserve">). </w:t>
      </w:r>
      <w:r w:rsidR="002D0774">
        <w:rPr>
          <w:rFonts w:cstheme="minorHAnsi"/>
          <w:color w:val="002060"/>
        </w:rPr>
        <w:t>Great Britain</w:t>
      </w:r>
      <w:r w:rsidR="00A9399F">
        <w:rPr>
          <w:rFonts w:cstheme="minorHAnsi"/>
          <w:color w:val="002060"/>
        </w:rPr>
        <w:t xml:space="preserve">: Blackwell </w:t>
      </w:r>
      <w:r w:rsidR="00BB7168">
        <w:rPr>
          <w:rFonts w:cstheme="minorHAnsi"/>
          <w:color w:val="002060"/>
        </w:rPr>
        <w:tab/>
      </w:r>
      <w:r w:rsidR="00A9399F">
        <w:rPr>
          <w:rFonts w:cstheme="minorHAnsi"/>
          <w:color w:val="002060"/>
        </w:rPr>
        <w:t>Publishing.</w:t>
      </w:r>
      <w:r w:rsidR="002D0774">
        <w:rPr>
          <w:rFonts w:cstheme="minorHAnsi"/>
          <w:color w:val="002060"/>
        </w:rPr>
        <w:t xml:space="preserve"> 371-</w:t>
      </w:r>
      <w:r w:rsidR="000A4E7D">
        <w:rPr>
          <w:rFonts w:cstheme="minorHAnsi"/>
          <w:color w:val="002060"/>
        </w:rPr>
        <w:t>387</w:t>
      </w:r>
    </w:p>
    <w:p w14:paraId="7F5923F0" w14:textId="54540E95" w:rsidR="00873829" w:rsidRDefault="00873829">
      <w:pPr>
        <w:rPr>
          <w:rFonts w:cstheme="minorHAnsi"/>
          <w:color w:val="002060"/>
        </w:rPr>
      </w:pPr>
      <w:r>
        <w:rPr>
          <w:rFonts w:cstheme="minorHAnsi"/>
          <w:color w:val="002060"/>
        </w:rPr>
        <w:t>B</w:t>
      </w:r>
      <w:r w:rsidR="00EE7125">
        <w:rPr>
          <w:rFonts w:cstheme="minorHAnsi"/>
          <w:color w:val="002060"/>
        </w:rPr>
        <w:t>ell</w:t>
      </w:r>
      <w:r>
        <w:rPr>
          <w:rFonts w:cstheme="minorHAnsi"/>
          <w:color w:val="002060"/>
        </w:rPr>
        <w:t>,</w:t>
      </w:r>
      <w:r w:rsidR="00EE7125">
        <w:rPr>
          <w:rFonts w:cstheme="minorHAnsi"/>
          <w:color w:val="002060"/>
        </w:rPr>
        <w:t xml:space="preserve"> C.</w:t>
      </w:r>
      <w:r>
        <w:rPr>
          <w:rFonts w:cstheme="minorHAnsi"/>
          <w:color w:val="002060"/>
        </w:rPr>
        <w:t xml:space="preserve"> 2006.</w:t>
      </w:r>
      <w:r w:rsidR="00BE7910">
        <w:rPr>
          <w:rFonts w:cstheme="minorHAnsi"/>
          <w:color w:val="002060"/>
        </w:rPr>
        <w:t xml:space="preserve"> </w:t>
      </w:r>
      <w:r w:rsidR="00EE7125">
        <w:rPr>
          <w:rFonts w:cstheme="minorHAnsi"/>
          <w:color w:val="002060"/>
        </w:rPr>
        <w:t xml:space="preserve">‘Ritual’ in </w:t>
      </w:r>
      <w:r w:rsidR="00EA398A" w:rsidRPr="00DA4C44">
        <w:rPr>
          <w:rFonts w:cstheme="minorHAnsi"/>
          <w:i/>
          <w:color w:val="002060"/>
        </w:rPr>
        <w:t>The Blackwell Companion to the Study of Religion</w:t>
      </w:r>
      <w:r w:rsidR="00EA398A">
        <w:rPr>
          <w:rFonts w:cstheme="minorHAnsi"/>
          <w:color w:val="002060"/>
        </w:rPr>
        <w:t xml:space="preserve"> </w:t>
      </w:r>
      <w:r w:rsidR="00430370">
        <w:rPr>
          <w:rFonts w:cstheme="minorHAnsi"/>
          <w:color w:val="002060"/>
        </w:rPr>
        <w:t>(</w:t>
      </w:r>
      <w:r w:rsidR="007120B5">
        <w:rPr>
          <w:rFonts w:cstheme="minorHAnsi"/>
          <w:color w:val="002060"/>
        </w:rPr>
        <w:t>e</w:t>
      </w:r>
      <w:r w:rsidR="00825319">
        <w:rPr>
          <w:rFonts w:cstheme="minorHAnsi"/>
          <w:color w:val="002060"/>
        </w:rPr>
        <w:t xml:space="preserve">d. </w:t>
      </w:r>
      <w:r w:rsidR="00430370">
        <w:rPr>
          <w:rFonts w:cstheme="minorHAnsi"/>
          <w:color w:val="002060"/>
        </w:rPr>
        <w:t>b</w:t>
      </w:r>
      <w:r w:rsidR="00825319">
        <w:rPr>
          <w:rFonts w:cstheme="minorHAnsi"/>
          <w:color w:val="002060"/>
        </w:rPr>
        <w:t xml:space="preserve">y </w:t>
      </w:r>
      <w:r w:rsidR="00430370">
        <w:rPr>
          <w:rFonts w:cstheme="minorHAnsi"/>
          <w:color w:val="002060"/>
        </w:rPr>
        <w:t>R</w:t>
      </w:r>
      <w:r w:rsidR="00825319">
        <w:rPr>
          <w:rFonts w:cstheme="minorHAnsi"/>
          <w:color w:val="002060"/>
        </w:rPr>
        <w:t>.A. Segal</w:t>
      </w:r>
      <w:r w:rsidR="00430370">
        <w:rPr>
          <w:rFonts w:cstheme="minorHAnsi"/>
          <w:color w:val="002060"/>
        </w:rPr>
        <w:t>)</w:t>
      </w:r>
      <w:r w:rsidR="007120B5">
        <w:rPr>
          <w:rFonts w:cstheme="minorHAnsi"/>
          <w:color w:val="002060"/>
        </w:rPr>
        <w:t xml:space="preserve">. </w:t>
      </w:r>
      <w:r w:rsidR="00454D56">
        <w:rPr>
          <w:rFonts w:cstheme="minorHAnsi"/>
          <w:color w:val="002060"/>
        </w:rPr>
        <w:t xml:space="preserve">Oxford: </w:t>
      </w:r>
      <w:r w:rsidR="00BB7168">
        <w:rPr>
          <w:rFonts w:cstheme="minorHAnsi"/>
          <w:color w:val="002060"/>
        </w:rPr>
        <w:tab/>
      </w:r>
      <w:r w:rsidR="00BB7168">
        <w:rPr>
          <w:rFonts w:cstheme="minorHAnsi"/>
          <w:color w:val="002060"/>
        </w:rPr>
        <w:tab/>
      </w:r>
      <w:r w:rsidR="00454D56">
        <w:rPr>
          <w:rFonts w:cstheme="minorHAnsi"/>
          <w:color w:val="002060"/>
        </w:rPr>
        <w:t>Blackwell</w:t>
      </w:r>
      <w:r w:rsidR="002875DD">
        <w:rPr>
          <w:rFonts w:cstheme="minorHAnsi"/>
          <w:color w:val="002060"/>
        </w:rPr>
        <w:t xml:space="preserve"> Publishing</w:t>
      </w:r>
      <w:r w:rsidR="00454D56">
        <w:rPr>
          <w:rFonts w:cstheme="minorHAnsi"/>
          <w:color w:val="002060"/>
        </w:rPr>
        <w:t>.</w:t>
      </w:r>
      <w:r w:rsidR="00430370">
        <w:rPr>
          <w:rFonts w:cstheme="minorHAnsi"/>
          <w:color w:val="002060"/>
        </w:rPr>
        <w:t xml:space="preserve"> </w:t>
      </w:r>
      <w:r w:rsidR="00BE7910">
        <w:rPr>
          <w:rFonts w:cstheme="minorHAnsi"/>
          <w:color w:val="002060"/>
        </w:rPr>
        <w:t>397-411</w:t>
      </w:r>
    </w:p>
    <w:p w14:paraId="00477F15" w14:textId="4B67EC7F" w:rsidR="007950D5" w:rsidRDefault="007950D5">
      <w:pPr>
        <w:rPr>
          <w:rFonts w:cstheme="minorHAnsi"/>
          <w:color w:val="002060"/>
        </w:rPr>
      </w:pPr>
      <w:r>
        <w:rPr>
          <w:rFonts w:cstheme="minorHAnsi"/>
          <w:color w:val="002060"/>
        </w:rPr>
        <w:t>Bell, C. 19</w:t>
      </w:r>
      <w:r w:rsidR="006816E0">
        <w:rPr>
          <w:rFonts w:cstheme="minorHAnsi"/>
          <w:color w:val="002060"/>
        </w:rPr>
        <w:t xml:space="preserve">92 (2009 </w:t>
      </w:r>
      <w:proofErr w:type="spellStart"/>
      <w:r w:rsidR="006816E0">
        <w:rPr>
          <w:rFonts w:cstheme="minorHAnsi"/>
          <w:color w:val="002060"/>
        </w:rPr>
        <w:t>edt</w:t>
      </w:r>
      <w:proofErr w:type="spellEnd"/>
      <w:r w:rsidR="006816E0">
        <w:rPr>
          <w:rFonts w:cstheme="minorHAnsi"/>
          <w:color w:val="002060"/>
        </w:rPr>
        <w:t xml:space="preserve">.). </w:t>
      </w:r>
      <w:r w:rsidR="006816E0" w:rsidRPr="005D1B32">
        <w:rPr>
          <w:rFonts w:cstheme="minorHAnsi"/>
          <w:i/>
          <w:color w:val="002060"/>
        </w:rPr>
        <w:t>Ritual Theory, Ritual Practise</w:t>
      </w:r>
      <w:r w:rsidR="006816E0">
        <w:rPr>
          <w:rFonts w:cstheme="minorHAnsi"/>
          <w:color w:val="002060"/>
        </w:rPr>
        <w:t xml:space="preserve">. </w:t>
      </w:r>
      <w:r w:rsidR="005D1B32">
        <w:rPr>
          <w:rFonts w:cstheme="minorHAnsi"/>
          <w:color w:val="002060"/>
        </w:rPr>
        <w:t>New York, USA: Oxford University Press</w:t>
      </w:r>
    </w:p>
    <w:p w14:paraId="3EBFD15A" w14:textId="1A08FB37" w:rsidR="00C35100" w:rsidRDefault="00C35100">
      <w:pPr>
        <w:rPr>
          <w:rFonts w:cstheme="minorHAnsi"/>
          <w:color w:val="002060"/>
        </w:rPr>
      </w:pPr>
      <w:r>
        <w:rPr>
          <w:rFonts w:cstheme="minorHAnsi"/>
          <w:color w:val="002060"/>
        </w:rPr>
        <w:t>Bloch</w:t>
      </w:r>
      <w:r w:rsidR="007D0770">
        <w:rPr>
          <w:rFonts w:cstheme="minorHAnsi"/>
          <w:color w:val="002060"/>
        </w:rPr>
        <w:t>, M. 1986. From Blessing to Violence</w:t>
      </w:r>
      <w:r w:rsidR="00BD6AE8">
        <w:rPr>
          <w:rFonts w:cstheme="minorHAnsi"/>
          <w:color w:val="002060"/>
        </w:rPr>
        <w:t xml:space="preserve">: History and Ideology </w:t>
      </w:r>
      <w:r w:rsidR="00A2564B">
        <w:rPr>
          <w:rFonts w:cstheme="minorHAnsi"/>
          <w:color w:val="002060"/>
        </w:rPr>
        <w:t>in the Circumcision Ritual of the</w:t>
      </w:r>
      <w:r w:rsidR="00F14DEE">
        <w:rPr>
          <w:rFonts w:cstheme="minorHAnsi"/>
          <w:color w:val="002060"/>
        </w:rPr>
        <w:tab/>
      </w:r>
      <w:r w:rsidR="00F14DEE">
        <w:rPr>
          <w:rFonts w:cstheme="minorHAnsi"/>
          <w:color w:val="002060"/>
        </w:rPr>
        <w:tab/>
      </w:r>
      <w:r w:rsidR="00A2564B">
        <w:rPr>
          <w:rFonts w:cstheme="minorHAnsi"/>
          <w:color w:val="002060"/>
        </w:rPr>
        <w:t xml:space="preserve"> Mer</w:t>
      </w:r>
      <w:r w:rsidR="00DE21FC">
        <w:rPr>
          <w:rFonts w:cstheme="minorHAnsi"/>
          <w:color w:val="002060"/>
        </w:rPr>
        <w:t xml:space="preserve">ina of Madagascar. Cambridge, Great Britain and New York, USA: Cambridge </w:t>
      </w:r>
      <w:r w:rsidR="00F14DEE">
        <w:rPr>
          <w:rFonts w:cstheme="minorHAnsi"/>
          <w:color w:val="002060"/>
        </w:rPr>
        <w:tab/>
      </w:r>
      <w:r w:rsidR="00DE21FC">
        <w:rPr>
          <w:rFonts w:cstheme="minorHAnsi"/>
          <w:color w:val="002060"/>
        </w:rPr>
        <w:t>University Press</w:t>
      </w:r>
    </w:p>
    <w:p w14:paraId="278E5D74" w14:textId="659A2314" w:rsidR="004659BF" w:rsidRDefault="004659BF">
      <w:pPr>
        <w:rPr>
          <w:rFonts w:cstheme="minorHAnsi"/>
          <w:color w:val="002060"/>
        </w:rPr>
      </w:pPr>
      <w:r>
        <w:rPr>
          <w:rFonts w:cstheme="minorHAnsi"/>
          <w:color w:val="002060"/>
        </w:rPr>
        <w:t xml:space="preserve">Bowie, F. </w:t>
      </w:r>
      <w:r w:rsidR="00B827E8">
        <w:rPr>
          <w:rFonts w:cstheme="minorHAnsi"/>
          <w:color w:val="002060"/>
        </w:rPr>
        <w:t>20</w:t>
      </w:r>
      <w:r w:rsidR="004B44E4">
        <w:rPr>
          <w:rFonts w:cstheme="minorHAnsi"/>
          <w:color w:val="002060"/>
        </w:rPr>
        <w:t>0</w:t>
      </w:r>
      <w:r w:rsidR="00B827E8">
        <w:rPr>
          <w:rFonts w:cstheme="minorHAnsi"/>
          <w:color w:val="002060"/>
        </w:rPr>
        <w:t>0.</w:t>
      </w:r>
      <w:r w:rsidR="00B25F76">
        <w:rPr>
          <w:rFonts w:cstheme="minorHAnsi"/>
          <w:color w:val="002060"/>
        </w:rPr>
        <w:t xml:space="preserve"> ‘Ritual Theory, Rites</w:t>
      </w:r>
      <w:r w:rsidR="00875357">
        <w:rPr>
          <w:rFonts w:cstheme="minorHAnsi"/>
          <w:color w:val="002060"/>
        </w:rPr>
        <w:t xml:space="preserve"> of Passage, and Ritual Violence’ in</w:t>
      </w:r>
      <w:r w:rsidR="00B827E8">
        <w:rPr>
          <w:rFonts w:cstheme="minorHAnsi"/>
          <w:color w:val="002060"/>
        </w:rPr>
        <w:t xml:space="preserve"> </w:t>
      </w:r>
      <w:r w:rsidR="00B827E8" w:rsidRPr="00B827E8">
        <w:rPr>
          <w:rFonts w:cstheme="minorHAnsi"/>
          <w:i/>
          <w:color w:val="002060"/>
        </w:rPr>
        <w:t>The Anthropology of Religion</w:t>
      </w:r>
      <w:r w:rsidR="00B827E8">
        <w:rPr>
          <w:rFonts w:cstheme="minorHAnsi"/>
          <w:color w:val="002060"/>
        </w:rPr>
        <w:t>.</w:t>
      </w:r>
      <w:r w:rsidR="00F14DEE">
        <w:rPr>
          <w:rFonts w:cstheme="minorHAnsi"/>
          <w:color w:val="002060"/>
        </w:rPr>
        <w:tab/>
      </w:r>
      <w:r w:rsidR="00B827E8">
        <w:rPr>
          <w:rFonts w:cstheme="minorHAnsi"/>
          <w:color w:val="002060"/>
        </w:rPr>
        <w:t xml:space="preserve"> </w:t>
      </w:r>
      <w:r w:rsidR="00C36788">
        <w:rPr>
          <w:rFonts w:cstheme="minorHAnsi"/>
          <w:color w:val="002060"/>
        </w:rPr>
        <w:t xml:space="preserve">Great Britain: Blackwell Publishing. </w:t>
      </w:r>
      <w:r w:rsidR="00875357">
        <w:rPr>
          <w:rFonts w:cstheme="minorHAnsi"/>
          <w:color w:val="002060"/>
        </w:rPr>
        <w:t>151-</w:t>
      </w:r>
      <w:r w:rsidR="00431546">
        <w:rPr>
          <w:rFonts w:cstheme="minorHAnsi"/>
          <w:color w:val="002060"/>
        </w:rPr>
        <w:t>189</w:t>
      </w:r>
    </w:p>
    <w:p w14:paraId="503D883E" w14:textId="79B9E3E8" w:rsidR="00872937" w:rsidRDefault="00872937">
      <w:pPr>
        <w:rPr>
          <w:rFonts w:cstheme="minorHAnsi"/>
          <w:color w:val="002060"/>
        </w:rPr>
      </w:pPr>
      <w:proofErr w:type="spellStart"/>
      <w:r>
        <w:rPr>
          <w:rFonts w:cstheme="minorHAnsi"/>
          <w:color w:val="002060"/>
        </w:rPr>
        <w:t>Broodbank</w:t>
      </w:r>
      <w:proofErr w:type="spellEnd"/>
      <w:r>
        <w:rPr>
          <w:rFonts w:cstheme="minorHAnsi"/>
          <w:color w:val="002060"/>
        </w:rPr>
        <w:t xml:space="preserve">, C. 1992. </w:t>
      </w:r>
      <w:r w:rsidR="00D432E0">
        <w:rPr>
          <w:rFonts w:cstheme="minorHAnsi"/>
          <w:color w:val="002060"/>
        </w:rPr>
        <w:t>‘</w:t>
      </w:r>
      <w:r>
        <w:rPr>
          <w:rFonts w:cstheme="minorHAnsi"/>
          <w:color w:val="002060"/>
        </w:rPr>
        <w:t>The Neolithic Lab</w:t>
      </w:r>
      <w:r w:rsidR="00AE0B73">
        <w:rPr>
          <w:rFonts w:cstheme="minorHAnsi"/>
          <w:color w:val="002060"/>
        </w:rPr>
        <w:t>yrinth: Social Change at Knossos before the Bronze Age</w:t>
      </w:r>
      <w:r w:rsidR="00D432E0">
        <w:rPr>
          <w:rFonts w:cstheme="minorHAnsi"/>
          <w:color w:val="002060"/>
        </w:rPr>
        <w:t xml:space="preserve">’ in </w:t>
      </w:r>
      <w:r w:rsidR="00F14DEE">
        <w:rPr>
          <w:rFonts w:cstheme="minorHAnsi"/>
          <w:color w:val="002060"/>
        </w:rPr>
        <w:tab/>
      </w:r>
      <w:r w:rsidR="00D432E0" w:rsidRPr="00D432E0">
        <w:rPr>
          <w:rFonts w:cstheme="minorHAnsi"/>
          <w:i/>
          <w:color w:val="002060"/>
        </w:rPr>
        <w:t>Journal of Mediterranean Archaeology</w:t>
      </w:r>
      <w:r w:rsidR="00D2150F">
        <w:rPr>
          <w:rFonts w:cstheme="minorHAnsi"/>
          <w:i/>
          <w:color w:val="002060"/>
        </w:rPr>
        <w:t xml:space="preserve"> Vol</w:t>
      </w:r>
      <w:r w:rsidR="00890BE8">
        <w:rPr>
          <w:rFonts w:cstheme="minorHAnsi"/>
          <w:i/>
          <w:color w:val="002060"/>
        </w:rPr>
        <w:t>.</w:t>
      </w:r>
      <w:r w:rsidR="00D2150F">
        <w:rPr>
          <w:rFonts w:cstheme="minorHAnsi"/>
          <w:i/>
          <w:color w:val="002060"/>
        </w:rPr>
        <w:t xml:space="preserve"> 5</w:t>
      </w:r>
      <w:r w:rsidR="00890BE8">
        <w:rPr>
          <w:rFonts w:cstheme="minorHAnsi"/>
          <w:i/>
          <w:color w:val="002060"/>
        </w:rPr>
        <w:t>,</w:t>
      </w:r>
      <w:r w:rsidR="00D2150F">
        <w:rPr>
          <w:rFonts w:cstheme="minorHAnsi"/>
          <w:i/>
          <w:color w:val="002060"/>
        </w:rPr>
        <w:t xml:space="preserve"> No. 1</w:t>
      </w:r>
      <w:r w:rsidR="00D432E0">
        <w:rPr>
          <w:rFonts w:cstheme="minorHAnsi"/>
          <w:color w:val="002060"/>
        </w:rPr>
        <w:t>.</w:t>
      </w:r>
      <w:r w:rsidR="00890BE8">
        <w:rPr>
          <w:rFonts w:cstheme="minorHAnsi"/>
          <w:color w:val="002060"/>
        </w:rPr>
        <w:t xml:space="preserve"> </w:t>
      </w:r>
      <w:r w:rsidR="00D432E0">
        <w:rPr>
          <w:rFonts w:cstheme="minorHAnsi"/>
          <w:color w:val="002060"/>
        </w:rPr>
        <w:t xml:space="preserve"> </w:t>
      </w:r>
      <w:r w:rsidR="00890BE8">
        <w:rPr>
          <w:rFonts w:cstheme="minorHAnsi"/>
          <w:color w:val="002060"/>
        </w:rPr>
        <w:t xml:space="preserve">Sheffield, United Kingdom: Equinox </w:t>
      </w:r>
      <w:r w:rsidR="00F14DEE">
        <w:rPr>
          <w:rFonts w:cstheme="minorHAnsi"/>
          <w:color w:val="002060"/>
        </w:rPr>
        <w:tab/>
      </w:r>
      <w:r w:rsidR="00890BE8">
        <w:rPr>
          <w:rFonts w:cstheme="minorHAnsi"/>
          <w:color w:val="002060"/>
        </w:rPr>
        <w:t xml:space="preserve">Publishing. </w:t>
      </w:r>
      <w:r w:rsidR="00E20383">
        <w:rPr>
          <w:rFonts w:cstheme="minorHAnsi"/>
          <w:color w:val="002060"/>
        </w:rPr>
        <w:t>pp. 39-75</w:t>
      </w:r>
    </w:p>
    <w:p w14:paraId="2EF9CC5F" w14:textId="6B693CFB" w:rsidR="00D64755" w:rsidRDefault="00D64755" w:rsidP="00D64755">
      <w:pPr>
        <w:rPr>
          <w:rFonts w:cstheme="minorHAnsi"/>
          <w:color w:val="002060"/>
        </w:rPr>
      </w:pPr>
      <w:r>
        <w:rPr>
          <w:rFonts w:cstheme="minorHAnsi"/>
          <w:color w:val="002060"/>
        </w:rPr>
        <w:t>‘Chapter Seven: Feast of Feasts’. (Television Program)</w:t>
      </w:r>
      <w:r w:rsidRPr="00373D22">
        <w:rPr>
          <w:rFonts w:cstheme="minorHAnsi"/>
          <w:i/>
          <w:color w:val="002060"/>
        </w:rPr>
        <w:t xml:space="preserve"> </w:t>
      </w:r>
      <w:r w:rsidRPr="00BE618C">
        <w:rPr>
          <w:rFonts w:cstheme="minorHAnsi"/>
          <w:i/>
          <w:color w:val="002060"/>
        </w:rPr>
        <w:t>The Chilling Adventures of Sabrina</w:t>
      </w:r>
      <w:r>
        <w:rPr>
          <w:rFonts w:cstheme="minorHAnsi"/>
          <w:i/>
          <w:color w:val="002060"/>
        </w:rPr>
        <w:t>.</w:t>
      </w:r>
      <w:r>
        <w:rPr>
          <w:rFonts w:cstheme="minorHAnsi"/>
          <w:color w:val="002060"/>
        </w:rPr>
        <w:t xml:space="preserve"> </w:t>
      </w:r>
      <w:r w:rsidR="00F14DEE">
        <w:rPr>
          <w:rFonts w:cstheme="minorHAnsi"/>
          <w:color w:val="002060"/>
        </w:rPr>
        <w:tab/>
      </w:r>
      <w:r>
        <w:rPr>
          <w:rFonts w:cstheme="minorHAnsi"/>
          <w:color w:val="002060"/>
        </w:rPr>
        <w:t>Netflix. 26/10/2018</w:t>
      </w:r>
    </w:p>
    <w:p w14:paraId="5F530B26" w14:textId="3F555335" w:rsidR="00C959E2" w:rsidRDefault="004D6475">
      <w:pPr>
        <w:rPr>
          <w:rFonts w:cstheme="minorHAnsi"/>
          <w:color w:val="002060"/>
        </w:rPr>
      </w:pPr>
      <w:r>
        <w:rPr>
          <w:rFonts w:cstheme="minorHAnsi"/>
          <w:color w:val="002060"/>
        </w:rPr>
        <w:t>Durkheim, E. 1893</w:t>
      </w:r>
      <w:r w:rsidR="00CC46C0">
        <w:rPr>
          <w:rFonts w:cstheme="minorHAnsi"/>
          <w:color w:val="002060"/>
        </w:rPr>
        <w:t xml:space="preserve"> (2013 </w:t>
      </w:r>
      <w:proofErr w:type="spellStart"/>
      <w:r w:rsidR="00CC46C0">
        <w:rPr>
          <w:rFonts w:cstheme="minorHAnsi"/>
          <w:color w:val="002060"/>
        </w:rPr>
        <w:t>edt</w:t>
      </w:r>
      <w:proofErr w:type="spellEnd"/>
      <w:r w:rsidR="00CC46C0">
        <w:rPr>
          <w:rFonts w:cstheme="minorHAnsi"/>
          <w:color w:val="002060"/>
        </w:rPr>
        <w:t>.)</w:t>
      </w:r>
      <w:r>
        <w:rPr>
          <w:rFonts w:cstheme="minorHAnsi"/>
          <w:color w:val="002060"/>
        </w:rPr>
        <w:t xml:space="preserve">. </w:t>
      </w:r>
      <w:r w:rsidRPr="00CC46C0">
        <w:rPr>
          <w:rFonts w:cstheme="minorHAnsi"/>
          <w:i/>
          <w:color w:val="002060"/>
        </w:rPr>
        <w:t xml:space="preserve">The Division </w:t>
      </w:r>
      <w:r w:rsidR="00B03B55" w:rsidRPr="00CC46C0">
        <w:rPr>
          <w:rFonts w:cstheme="minorHAnsi"/>
          <w:i/>
          <w:color w:val="002060"/>
        </w:rPr>
        <w:t>of Labour in Society</w:t>
      </w:r>
      <w:r w:rsidR="009C4759">
        <w:rPr>
          <w:rFonts w:cstheme="minorHAnsi"/>
          <w:i/>
          <w:color w:val="002060"/>
        </w:rPr>
        <w:t xml:space="preserve"> </w:t>
      </w:r>
      <w:r w:rsidR="009C4759" w:rsidRPr="009C4759">
        <w:rPr>
          <w:rFonts w:cstheme="minorHAnsi"/>
          <w:color w:val="002060"/>
        </w:rPr>
        <w:t>(</w:t>
      </w:r>
      <w:r w:rsidR="00917F9F">
        <w:rPr>
          <w:rFonts w:cstheme="minorHAnsi"/>
          <w:color w:val="002060"/>
        </w:rPr>
        <w:t>trans. W.D. Halls,</w:t>
      </w:r>
      <w:r w:rsidR="00917F9F" w:rsidRPr="009C4759">
        <w:rPr>
          <w:rFonts w:cstheme="minorHAnsi"/>
          <w:color w:val="002060"/>
        </w:rPr>
        <w:t xml:space="preserve"> </w:t>
      </w:r>
      <w:r w:rsidR="00E62EE1">
        <w:rPr>
          <w:rFonts w:cstheme="minorHAnsi"/>
          <w:color w:val="002060"/>
        </w:rPr>
        <w:t>i</w:t>
      </w:r>
      <w:r w:rsidR="009C4759" w:rsidRPr="009C4759">
        <w:rPr>
          <w:rFonts w:cstheme="minorHAnsi"/>
          <w:color w:val="002060"/>
        </w:rPr>
        <w:t>ntro</w:t>
      </w:r>
      <w:r w:rsidR="00917F9F">
        <w:rPr>
          <w:rFonts w:cstheme="minorHAnsi"/>
          <w:color w:val="002060"/>
        </w:rPr>
        <w:t>.</w:t>
      </w:r>
      <w:r w:rsidR="009C4759" w:rsidRPr="009C4759">
        <w:rPr>
          <w:rFonts w:cstheme="minorHAnsi"/>
          <w:color w:val="002060"/>
        </w:rPr>
        <w:t xml:space="preserve"> S. </w:t>
      </w:r>
      <w:proofErr w:type="spellStart"/>
      <w:r w:rsidR="009C4759" w:rsidRPr="009C4759">
        <w:rPr>
          <w:rFonts w:cstheme="minorHAnsi"/>
          <w:color w:val="002060"/>
        </w:rPr>
        <w:t>Luke</w:t>
      </w:r>
      <w:r w:rsidR="009C4759">
        <w:rPr>
          <w:rFonts w:cstheme="minorHAnsi"/>
          <w:color w:val="002060"/>
        </w:rPr>
        <w:t>s</w:t>
      </w:r>
      <w:proofErr w:type="spellEnd"/>
      <w:r w:rsidR="009C4759">
        <w:rPr>
          <w:rFonts w:cstheme="minorHAnsi"/>
          <w:color w:val="002060"/>
        </w:rPr>
        <w:t>)</w:t>
      </w:r>
      <w:r w:rsidR="00B03B55">
        <w:rPr>
          <w:rFonts w:cstheme="minorHAnsi"/>
          <w:color w:val="002060"/>
        </w:rPr>
        <w:t xml:space="preserve">. </w:t>
      </w:r>
      <w:r w:rsidR="00F14DEE">
        <w:rPr>
          <w:rFonts w:cstheme="minorHAnsi"/>
          <w:color w:val="002060"/>
        </w:rPr>
        <w:tab/>
      </w:r>
      <w:r w:rsidR="00B629E2">
        <w:rPr>
          <w:rFonts w:cstheme="minorHAnsi"/>
          <w:color w:val="002060"/>
        </w:rPr>
        <w:t xml:space="preserve">England: </w:t>
      </w:r>
      <w:r w:rsidR="00607FAF">
        <w:rPr>
          <w:rFonts w:cstheme="minorHAnsi"/>
          <w:color w:val="002060"/>
        </w:rPr>
        <w:t xml:space="preserve">Palgrave </w:t>
      </w:r>
      <w:proofErr w:type="spellStart"/>
      <w:r w:rsidR="00607FAF">
        <w:rPr>
          <w:rFonts w:cstheme="minorHAnsi"/>
          <w:color w:val="002060"/>
        </w:rPr>
        <w:t>Macmillen</w:t>
      </w:r>
      <w:proofErr w:type="spellEnd"/>
    </w:p>
    <w:p w14:paraId="367CB63F" w14:textId="4765F2FE" w:rsidR="0042566E" w:rsidRDefault="0042566E">
      <w:pPr>
        <w:rPr>
          <w:rFonts w:cstheme="minorHAnsi"/>
          <w:color w:val="002060"/>
        </w:rPr>
      </w:pPr>
      <w:r>
        <w:rPr>
          <w:rFonts w:cstheme="minorHAnsi"/>
          <w:color w:val="002060"/>
        </w:rPr>
        <w:t>Durkheim, E.</w:t>
      </w:r>
      <w:r w:rsidR="00C42031">
        <w:rPr>
          <w:rFonts w:cstheme="minorHAnsi"/>
          <w:color w:val="002060"/>
        </w:rPr>
        <w:t xml:space="preserve"> </w:t>
      </w:r>
      <w:r w:rsidR="00EA03E9">
        <w:rPr>
          <w:rFonts w:cstheme="minorHAnsi"/>
          <w:color w:val="002060"/>
        </w:rPr>
        <w:t>1915 (1</w:t>
      </w:r>
      <w:r w:rsidR="00F57AE1">
        <w:rPr>
          <w:rFonts w:cstheme="minorHAnsi"/>
          <w:color w:val="002060"/>
        </w:rPr>
        <w:t xml:space="preserve">976 </w:t>
      </w:r>
      <w:proofErr w:type="spellStart"/>
      <w:r w:rsidR="00F57AE1">
        <w:rPr>
          <w:rFonts w:cstheme="minorHAnsi"/>
          <w:color w:val="002060"/>
        </w:rPr>
        <w:t>edt</w:t>
      </w:r>
      <w:proofErr w:type="spellEnd"/>
      <w:r w:rsidR="00F57AE1">
        <w:rPr>
          <w:rFonts w:cstheme="minorHAnsi"/>
          <w:color w:val="002060"/>
        </w:rPr>
        <w:t>.</w:t>
      </w:r>
      <w:r w:rsidR="00EA03E9">
        <w:rPr>
          <w:rFonts w:cstheme="minorHAnsi"/>
          <w:color w:val="002060"/>
        </w:rPr>
        <w:t>)</w:t>
      </w:r>
      <w:r w:rsidR="00F57AE1">
        <w:rPr>
          <w:rFonts w:cstheme="minorHAnsi"/>
          <w:color w:val="002060"/>
        </w:rPr>
        <w:t xml:space="preserve">. </w:t>
      </w:r>
      <w:r w:rsidR="00F57AE1" w:rsidRPr="009E11F5">
        <w:rPr>
          <w:rFonts w:cstheme="minorHAnsi"/>
          <w:i/>
          <w:color w:val="002060"/>
        </w:rPr>
        <w:t>The Elementary Forms of the Religious Life</w:t>
      </w:r>
      <w:r w:rsidR="00F57AE1">
        <w:rPr>
          <w:rFonts w:cstheme="minorHAnsi"/>
          <w:color w:val="002060"/>
        </w:rPr>
        <w:t xml:space="preserve"> (</w:t>
      </w:r>
      <w:r w:rsidR="00781E67">
        <w:rPr>
          <w:rFonts w:cstheme="minorHAnsi"/>
          <w:color w:val="002060"/>
        </w:rPr>
        <w:t>trans. J.W. Swain</w:t>
      </w:r>
      <w:r w:rsidR="00917F9F">
        <w:rPr>
          <w:rFonts w:cstheme="minorHAnsi"/>
          <w:color w:val="002060"/>
        </w:rPr>
        <w:t>,</w:t>
      </w:r>
      <w:r w:rsidR="00781E67">
        <w:rPr>
          <w:rFonts w:cstheme="minorHAnsi"/>
          <w:color w:val="002060"/>
        </w:rPr>
        <w:t xml:space="preserve"> </w:t>
      </w:r>
      <w:r w:rsidR="00E62EE1">
        <w:rPr>
          <w:rFonts w:cstheme="minorHAnsi"/>
          <w:color w:val="002060"/>
        </w:rPr>
        <w:t>intro</w:t>
      </w:r>
      <w:r w:rsidR="00F57AE1">
        <w:rPr>
          <w:rFonts w:cstheme="minorHAnsi"/>
          <w:color w:val="002060"/>
        </w:rPr>
        <w:t xml:space="preserve"> </w:t>
      </w:r>
      <w:r w:rsidR="00F14DEE">
        <w:rPr>
          <w:rFonts w:cstheme="minorHAnsi"/>
          <w:color w:val="002060"/>
        </w:rPr>
        <w:tab/>
      </w:r>
      <w:r w:rsidR="00F57AE1">
        <w:rPr>
          <w:rFonts w:cstheme="minorHAnsi"/>
          <w:color w:val="002060"/>
        </w:rPr>
        <w:t>R</w:t>
      </w:r>
      <w:r w:rsidR="00917F9F">
        <w:rPr>
          <w:rFonts w:cstheme="minorHAnsi"/>
          <w:color w:val="002060"/>
        </w:rPr>
        <w:t>.</w:t>
      </w:r>
      <w:r w:rsidR="00F57AE1">
        <w:rPr>
          <w:rFonts w:cstheme="minorHAnsi"/>
          <w:color w:val="002060"/>
        </w:rPr>
        <w:t xml:space="preserve"> Nisbet). </w:t>
      </w:r>
      <w:r w:rsidR="008B5E4A">
        <w:rPr>
          <w:rFonts w:cstheme="minorHAnsi"/>
          <w:color w:val="002060"/>
        </w:rPr>
        <w:t>Great Britain</w:t>
      </w:r>
      <w:r w:rsidR="009E11F5">
        <w:rPr>
          <w:rFonts w:cstheme="minorHAnsi"/>
          <w:color w:val="002060"/>
        </w:rPr>
        <w:t xml:space="preserve">: George Allen &amp; Unwin </w:t>
      </w:r>
      <w:r w:rsidR="00F57AE1">
        <w:rPr>
          <w:rFonts w:cstheme="minorHAnsi"/>
          <w:color w:val="002060"/>
        </w:rPr>
        <w:t xml:space="preserve"> </w:t>
      </w:r>
    </w:p>
    <w:p w14:paraId="00C73753" w14:textId="0D52029E" w:rsidR="000A3F70" w:rsidRDefault="000A3F70">
      <w:pPr>
        <w:rPr>
          <w:rFonts w:cstheme="minorHAnsi"/>
          <w:color w:val="002060"/>
        </w:rPr>
      </w:pPr>
      <w:r>
        <w:rPr>
          <w:rFonts w:cstheme="minorHAnsi"/>
          <w:color w:val="002060"/>
        </w:rPr>
        <w:t>Geertz, C</w:t>
      </w:r>
      <w:r w:rsidR="00C64719">
        <w:rPr>
          <w:rFonts w:cstheme="minorHAnsi"/>
          <w:color w:val="002060"/>
        </w:rPr>
        <w:t>. 1973. The Interpretation of Cultures. New York, USA: Basic Books</w:t>
      </w:r>
    </w:p>
    <w:p w14:paraId="050EE6EE" w14:textId="2D27D2D7" w:rsidR="00562CEE" w:rsidRDefault="00562CEE">
      <w:pPr>
        <w:rPr>
          <w:rFonts w:cstheme="minorHAnsi"/>
          <w:color w:val="002060"/>
        </w:rPr>
      </w:pPr>
      <w:r>
        <w:rPr>
          <w:rFonts w:cstheme="minorHAnsi"/>
          <w:color w:val="002060"/>
        </w:rPr>
        <w:t>Gir</w:t>
      </w:r>
      <w:r w:rsidR="000F568E">
        <w:rPr>
          <w:rFonts w:cstheme="minorHAnsi"/>
          <w:color w:val="002060"/>
        </w:rPr>
        <w:t xml:space="preserve">ard, R. </w:t>
      </w:r>
      <w:r w:rsidR="009A7E7C">
        <w:rPr>
          <w:rFonts w:cstheme="minorHAnsi"/>
          <w:color w:val="002060"/>
        </w:rPr>
        <w:t xml:space="preserve">1992. </w:t>
      </w:r>
      <w:r w:rsidR="009A7E7C" w:rsidRPr="00FE21C3">
        <w:rPr>
          <w:rFonts w:cstheme="minorHAnsi"/>
          <w:i/>
          <w:color w:val="002060"/>
        </w:rPr>
        <w:t>Violence and the Sacred</w:t>
      </w:r>
      <w:r w:rsidR="00FE21C3">
        <w:rPr>
          <w:rFonts w:cstheme="minorHAnsi"/>
          <w:color w:val="002060"/>
        </w:rPr>
        <w:t xml:space="preserve"> (t</w:t>
      </w:r>
      <w:r w:rsidR="009A7E7C">
        <w:rPr>
          <w:rFonts w:cstheme="minorHAnsi"/>
          <w:color w:val="002060"/>
        </w:rPr>
        <w:t>rans. by P. Gregory</w:t>
      </w:r>
      <w:r w:rsidR="00FE21C3">
        <w:rPr>
          <w:rFonts w:cstheme="minorHAnsi"/>
          <w:color w:val="002060"/>
        </w:rPr>
        <w:t>)</w:t>
      </w:r>
      <w:r w:rsidR="009A7E7C">
        <w:rPr>
          <w:rFonts w:cstheme="minorHAnsi"/>
          <w:color w:val="002060"/>
        </w:rPr>
        <w:t xml:space="preserve">. </w:t>
      </w:r>
      <w:r w:rsidR="00030341">
        <w:rPr>
          <w:rFonts w:cstheme="minorHAnsi"/>
          <w:color w:val="002060"/>
        </w:rPr>
        <w:t>Baltimore</w:t>
      </w:r>
      <w:r w:rsidR="009A7E7C">
        <w:rPr>
          <w:rFonts w:cstheme="minorHAnsi"/>
          <w:color w:val="002060"/>
        </w:rPr>
        <w:t xml:space="preserve">, USA: </w:t>
      </w:r>
      <w:r w:rsidR="00030341">
        <w:rPr>
          <w:rFonts w:cstheme="minorHAnsi"/>
          <w:color w:val="002060"/>
        </w:rPr>
        <w:t xml:space="preserve">Johns Hopkins </w:t>
      </w:r>
      <w:r w:rsidR="00F14DEE">
        <w:rPr>
          <w:rFonts w:cstheme="minorHAnsi"/>
          <w:color w:val="002060"/>
        </w:rPr>
        <w:tab/>
      </w:r>
      <w:r w:rsidR="00030341">
        <w:rPr>
          <w:rFonts w:cstheme="minorHAnsi"/>
          <w:color w:val="002060"/>
        </w:rPr>
        <w:t xml:space="preserve">University Press </w:t>
      </w:r>
    </w:p>
    <w:p w14:paraId="1FCF0259" w14:textId="31A97881" w:rsidR="007A375B" w:rsidRDefault="007A375B">
      <w:pPr>
        <w:rPr>
          <w:rFonts w:cstheme="minorHAnsi"/>
          <w:color w:val="002060"/>
        </w:rPr>
      </w:pPr>
      <w:r>
        <w:rPr>
          <w:rFonts w:cstheme="minorHAnsi"/>
          <w:color w:val="002060"/>
        </w:rPr>
        <w:t>Lincoln</w:t>
      </w:r>
      <w:r w:rsidR="00D51E00">
        <w:rPr>
          <w:rFonts w:cstheme="minorHAnsi"/>
          <w:color w:val="002060"/>
        </w:rPr>
        <w:t xml:space="preserve">, B. </w:t>
      </w:r>
      <w:r w:rsidR="00A87224">
        <w:rPr>
          <w:rFonts w:cstheme="minorHAnsi"/>
          <w:color w:val="002060"/>
        </w:rPr>
        <w:t xml:space="preserve">1991. </w:t>
      </w:r>
      <w:r w:rsidR="00A87224" w:rsidRPr="00ED4889">
        <w:rPr>
          <w:rFonts w:cstheme="minorHAnsi"/>
          <w:i/>
          <w:color w:val="002060"/>
        </w:rPr>
        <w:t>Emerging</w:t>
      </w:r>
      <w:r w:rsidR="002812E0" w:rsidRPr="00ED4889">
        <w:rPr>
          <w:rFonts w:cstheme="minorHAnsi"/>
          <w:i/>
          <w:color w:val="002060"/>
        </w:rPr>
        <w:t xml:space="preserve"> from the Chrysalis: Rituals of Women’s Initiation</w:t>
      </w:r>
      <w:r w:rsidR="00A038FE">
        <w:rPr>
          <w:rFonts w:cstheme="minorHAnsi"/>
          <w:color w:val="002060"/>
        </w:rPr>
        <w:t>. New York, USA and</w:t>
      </w:r>
      <w:r w:rsidR="00F14DEE">
        <w:rPr>
          <w:rFonts w:cstheme="minorHAnsi"/>
          <w:color w:val="002060"/>
        </w:rPr>
        <w:tab/>
      </w:r>
      <w:r w:rsidR="00F14DEE">
        <w:rPr>
          <w:rFonts w:cstheme="minorHAnsi"/>
          <w:color w:val="002060"/>
        </w:rPr>
        <w:tab/>
      </w:r>
      <w:r w:rsidR="00A038FE">
        <w:rPr>
          <w:rFonts w:cstheme="minorHAnsi"/>
          <w:color w:val="002060"/>
        </w:rPr>
        <w:t xml:space="preserve"> Oxford, Great Britain:</w:t>
      </w:r>
      <w:r w:rsidR="00ED4889">
        <w:rPr>
          <w:rFonts w:cstheme="minorHAnsi"/>
          <w:color w:val="002060"/>
        </w:rPr>
        <w:t xml:space="preserve"> Oxford University Press</w:t>
      </w:r>
    </w:p>
    <w:p w14:paraId="3DDC34DC" w14:textId="4D80B4B8" w:rsidR="00A14D0E" w:rsidRDefault="006D5E60">
      <w:pPr>
        <w:rPr>
          <w:rFonts w:cstheme="minorHAnsi"/>
          <w:color w:val="002060"/>
        </w:rPr>
      </w:pPr>
      <w:r>
        <w:rPr>
          <w:rFonts w:cstheme="minorHAnsi"/>
          <w:color w:val="002060"/>
        </w:rPr>
        <w:t>Reader</w:t>
      </w:r>
      <w:r w:rsidR="00151214">
        <w:rPr>
          <w:rFonts w:cstheme="minorHAnsi"/>
          <w:color w:val="002060"/>
        </w:rPr>
        <w:t>, I.</w:t>
      </w:r>
      <w:r w:rsidR="00873829">
        <w:rPr>
          <w:rFonts w:cstheme="minorHAnsi"/>
          <w:color w:val="002060"/>
        </w:rPr>
        <w:t xml:space="preserve"> 2005.</w:t>
      </w:r>
      <w:r w:rsidR="00151214">
        <w:rPr>
          <w:rFonts w:cstheme="minorHAnsi"/>
          <w:color w:val="002060"/>
        </w:rPr>
        <w:t xml:space="preserve"> ‘Cleaning Floors and Sweeping the Mind: Cleaning as a Ritual Process’ in </w:t>
      </w:r>
      <w:r w:rsidR="00151214" w:rsidRPr="00CE1CD3">
        <w:rPr>
          <w:rFonts w:cstheme="minorHAnsi"/>
          <w:i/>
          <w:color w:val="002060"/>
        </w:rPr>
        <w:t>Ritual and</w:t>
      </w:r>
      <w:r w:rsidR="00F14DEE">
        <w:rPr>
          <w:rFonts w:cstheme="minorHAnsi"/>
          <w:i/>
          <w:color w:val="002060"/>
        </w:rPr>
        <w:tab/>
      </w:r>
      <w:r w:rsidR="00151214" w:rsidRPr="00CE1CD3">
        <w:rPr>
          <w:rFonts w:cstheme="minorHAnsi"/>
          <w:i/>
          <w:color w:val="002060"/>
        </w:rPr>
        <w:t xml:space="preserve"> Religious Belief</w:t>
      </w:r>
      <w:r w:rsidR="00CE1CD3">
        <w:rPr>
          <w:rFonts w:cstheme="minorHAnsi"/>
          <w:color w:val="002060"/>
        </w:rPr>
        <w:t xml:space="preserve"> (ed. by </w:t>
      </w:r>
      <w:r w:rsidR="004B2CC6">
        <w:rPr>
          <w:rFonts w:cstheme="minorHAnsi"/>
          <w:color w:val="002060"/>
        </w:rPr>
        <w:t>G. Harvey</w:t>
      </w:r>
      <w:r w:rsidR="00CE1CD3">
        <w:rPr>
          <w:rFonts w:cstheme="minorHAnsi"/>
          <w:color w:val="002060"/>
        </w:rPr>
        <w:t xml:space="preserve">). </w:t>
      </w:r>
      <w:r w:rsidR="00F91B76">
        <w:rPr>
          <w:rFonts w:cstheme="minorHAnsi"/>
          <w:color w:val="002060"/>
        </w:rPr>
        <w:t>Great Britain</w:t>
      </w:r>
      <w:r w:rsidR="00CE1CD3">
        <w:rPr>
          <w:rFonts w:cstheme="minorHAnsi"/>
          <w:color w:val="002060"/>
        </w:rPr>
        <w:t>: E</w:t>
      </w:r>
      <w:r w:rsidR="0071424B">
        <w:rPr>
          <w:rFonts w:cstheme="minorHAnsi"/>
          <w:color w:val="002060"/>
        </w:rPr>
        <w:t xml:space="preserve">quinox </w:t>
      </w:r>
      <w:r w:rsidR="00FD2D14">
        <w:rPr>
          <w:rFonts w:cstheme="minorHAnsi"/>
          <w:color w:val="002060"/>
        </w:rPr>
        <w:t>Publishing Ltd.</w:t>
      </w:r>
    </w:p>
    <w:p w14:paraId="497736A9" w14:textId="78BB7A2E" w:rsidR="00456F90" w:rsidRDefault="00456F90">
      <w:pPr>
        <w:rPr>
          <w:rFonts w:cstheme="minorHAnsi"/>
          <w:color w:val="002060"/>
        </w:rPr>
      </w:pPr>
      <w:r>
        <w:rPr>
          <w:rFonts w:cstheme="minorHAnsi"/>
          <w:color w:val="002060"/>
        </w:rPr>
        <w:t>Rowling, J. 2000</w:t>
      </w:r>
      <w:r w:rsidR="003B4350">
        <w:rPr>
          <w:rFonts w:cstheme="minorHAnsi"/>
          <w:color w:val="002060"/>
        </w:rPr>
        <w:t xml:space="preserve">. Harry Potter and the Goblet of Fire. </w:t>
      </w:r>
      <w:r w:rsidR="003B091A">
        <w:rPr>
          <w:rFonts w:cstheme="minorHAnsi"/>
          <w:color w:val="002060"/>
        </w:rPr>
        <w:t xml:space="preserve">United Kingdom: Bloomsbury Publishing </w:t>
      </w:r>
    </w:p>
    <w:p w14:paraId="31B0A61E" w14:textId="79AB5748" w:rsidR="003B4350" w:rsidRDefault="003B4350">
      <w:pPr>
        <w:rPr>
          <w:rFonts w:cstheme="minorHAnsi"/>
          <w:color w:val="002060"/>
        </w:rPr>
      </w:pPr>
      <w:r>
        <w:rPr>
          <w:rFonts w:cstheme="minorHAnsi"/>
          <w:color w:val="002060"/>
        </w:rPr>
        <w:t>Rowling, J. 2003.</w:t>
      </w:r>
      <w:r w:rsidR="002959C5">
        <w:rPr>
          <w:rFonts w:cstheme="minorHAnsi"/>
          <w:color w:val="002060"/>
        </w:rPr>
        <w:t xml:space="preserve"> Harry Potter and the Order of the Phoenix. </w:t>
      </w:r>
      <w:r w:rsidR="003B091A">
        <w:rPr>
          <w:rFonts w:cstheme="minorHAnsi"/>
          <w:color w:val="002060"/>
        </w:rPr>
        <w:t>United Kingdom: Bloomsbury Publishing</w:t>
      </w:r>
    </w:p>
    <w:p w14:paraId="7FEBB0B6" w14:textId="22F75EC3" w:rsidR="003B4350" w:rsidRDefault="003B4350">
      <w:pPr>
        <w:rPr>
          <w:rFonts w:cstheme="minorHAnsi"/>
          <w:color w:val="002060"/>
        </w:rPr>
      </w:pPr>
      <w:r>
        <w:rPr>
          <w:rFonts w:cstheme="minorHAnsi"/>
          <w:color w:val="002060"/>
        </w:rPr>
        <w:t xml:space="preserve">Rowling, J. 2005. </w:t>
      </w:r>
      <w:r w:rsidR="002959C5">
        <w:rPr>
          <w:rFonts w:cstheme="minorHAnsi"/>
          <w:color w:val="002060"/>
        </w:rPr>
        <w:t xml:space="preserve">Harry Potter and the Half-Blood Prince. </w:t>
      </w:r>
      <w:r w:rsidR="003B091A">
        <w:rPr>
          <w:rFonts w:cstheme="minorHAnsi"/>
          <w:color w:val="002060"/>
        </w:rPr>
        <w:t>United Kingdom: Bloomsbury Publishing</w:t>
      </w:r>
    </w:p>
    <w:p w14:paraId="482AEE3B" w14:textId="33B1F6CE" w:rsidR="003B4350" w:rsidRDefault="003B4350">
      <w:pPr>
        <w:rPr>
          <w:rFonts w:cstheme="minorHAnsi"/>
          <w:color w:val="002060"/>
        </w:rPr>
      </w:pPr>
      <w:r>
        <w:rPr>
          <w:rFonts w:cstheme="minorHAnsi"/>
          <w:color w:val="002060"/>
        </w:rPr>
        <w:t>Rowling, J. 2007</w:t>
      </w:r>
      <w:r w:rsidR="002959C5">
        <w:rPr>
          <w:rFonts w:cstheme="minorHAnsi"/>
          <w:color w:val="002060"/>
        </w:rPr>
        <w:t xml:space="preserve">. Harry Potter and the Deathly Hallows. </w:t>
      </w:r>
      <w:r w:rsidR="003B091A">
        <w:rPr>
          <w:rFonts w:cstheme="minorHAnsi"/>
          <w:color w:val="002060"/>
        </w:rPr>
        <w:t>United Kingdom: Bloomsbury Publishing</w:t>
      </w:r>
    </w:p>
    <w:p w14:paraId="3CF8A4D9" w14:textId="24EC2E72" w:rsidR="006A23A2" w:rsidRDefault="006A23A2">
      <w:pPr>
        <w:rPr>
          <w:rFonts w:cstheme="minorHAnsi"/>
          <w:color w:val="002060"/>
        </w:rPr>
      </w:pPr>
      <w:proofErr w:type="spellStart"/>
      <w:r>
        <w:rPr>
          <w:rFonts w:cstheme="minorHAnsi"/>
          <w:color w:val="002060"/>
        </w:rPr>
        <w:t>Staal</w:t>
      </w:r>
      <w:proofErr w:type="spellEnd"/>
      <w:r>
        <w:rPr>
          <w:rFonts w:cstheme="minorHAnsi"/>
          <w:color w:val="002060"/>
        </w:rPr>
        <w:t xml:space="preserve">, F. 1989. </w:t>
      </w:r>
      <w:r w:rsidRPr="007753EC">
        <w:rPr>
          <w:rFonts w:cstheme="minorHAnsi"/>
          <w:i/>
          <w:color w:val="002060"/>
        </w:rPr>
        <w:t xml:space="preserve">Rules Without </w:t>
      </w:r>
      <w:r w:rsidR="00590393" w:rsidRPr="007753EC">
        <w:rPr>
          <w:rFonts w:cstheme="minorHAnsi"/>
          <w:i/>
          <w:color w:val="002060"/>
        </w:rPr>
        <w:t>Meaning: Ritual, Mantras</w:t>
      </w:r>
      <w:r w:rsidR="006D3025" w:rsidRPr="007753EC">
        <w:rPr>
          <w:rFonts w:cstheme="minorHAnsi"/>
          <w:i/>
          <w:color w:val="002060"/>
        </w:rPr>
        <w:t xml:space="preserve"> and the Human Sciences</w:t>
      </w:r>
      <w:r w:rsidR="006D3025">
        <w:rPr>
          <w:rFonts w:cstheme="minorHAnsi"/>
          <w:color w:val="002060"/>
        </w:rPr>
        <w:t>. Bern</w:t>
      </w:r>
      <w:r w:rsidR="00B6175D">
        <w:rPr>
          <w:rFonts w:cstheme="minorHAnsi"/>
          <w:color w:val="002060"/>
        </w:rPr>
        <w:t xml:space="preserve">, </w:t>
      </w:r>
      <w:r w:rsidR="00F14DEE">
        <w:rPr>
          <w:rFonts w:cstheme="minorHAnsi"/>
          <w:color w:val="002060"/>
        </w:rPr>
        <w:tab/>
      </w:r>
      <w:r w:rsidR="00F14DEE">
        <w:rPr>
          <w:rFonts w:cstheme="minorHAnsi"/>
          <w:color w:val="002060"/>
        </w:rPr>
        <w:tab/>
      </w:r>
      <w:r w:rsidR="00B6175D">
        <w:rPr>
          <w:rFonts w:cstheme="minorHAnsi"/>
          <w:color w:val="002060"/>
        </w:rPr>
        <w:t>Switzerland</w:t>
      </w:r>
      <w:r w:rsidR="006D3025">
        <w:rPr>
          <w:rFonts w:cstheme="minorHAnsi"/>
          <w:color w:val="002060"/>
        </w:rPr>
        <w:t xml:space="preserve">: Peter Lang. </w:t>
      </w:r>
    </w:p>
    <w:p w14:paraId="7EDBCEBC" w14:textId="7FFEC3E3" w:rsidR="00D93351" w:rsidRPr="00E9161A" w:rsidRDefault="00854F8D">
      <w:pPr>
        <w:rPr>
          <w:rFonts w:cstheme="minorHAnsi"/>
          <w:color w:val="002060"/>
        </w:rPr>
      </w:pPr>
      <w:r>
        <w:rPr>
          <w:rFonts w:cstheme="minorHAnsi"/>
          <w:color w:val="002060"/>
        </w:rPr>
        <w:t>v</w:t>
      </w:r>
      <w:r w:rsidR="00957897">
        <w:rPr>
          <w:rFonts w:cstheme="minorHAnsi"/>
          <w:color w:val="002060"/>
        </w:rPr>
        <w:t xml:space="preserve">an </w:t>
      </w:r>
      <w:proofErr w:type="spellStart"/>
      <w:r w:rsidR="00957897">
        <w:rPr>
          <w:rFonts w:cstheme="minorHAnsi"/>
          <w:color w:val="002060"/>
        </w:rPr>
        <w:t>Gennep</w:t>
      </w:r>
      <w:proofErr w:type="spellEnd"/>
      <w:r w:rsidR="00957897">
        <w:rPr>
          <w:rFonts w:cstheme="minorHAnsi"/>
          <w:color w:val="002060"/>
        </w:rPr>
        <w:t xml:space="preserve">, A. 1909 (1960 </w:t>
      </w:r>
      <w:proofErr w:type="spellStart"/>
      <w:r w:rsidR="00957897">
        <w:rPr>
          <w:rFonts w:cstheme="minorHAnsi"/>
          <w:color w:val="002060"/>
        </w:rPr>
        <w:t>edt</w:t>
      </w:r>
      <w:proofErr w:type="spellEnd"/>
      <w:r w:rsidR="00957897">
        <w:rPr>
          <w:rFonts w:cstheme="minorHAnsi"/>
          <w:color w:val="002060"/>
        </w:rPr>
        <w:t>.). The Rites of Passage</w:t>
      </w:r>
      <w:r w:rsidR="00C91DE2">
        <w:rPr>
          <w:rFonts w:cstheme="minorHAnsi"/>
          <w:color w:val="002060"/>
        </w:rPr>
        <w:t xml:space="preserve">. Great Britain: </w:t>
      </w:r>
      <w:proofErr w:type="spellStart"/>
      <w:r w:rsidR="00C91DE2">
        <w:rPr>
          <w:rFonts w:cstheme="minorHAnsi"/>
          <w:color w:val="002060"/>
        </w:rPr>
        <w:t>Routlegde</w:t>
      </w:r>
      <w:proofErr w:type="spellEnd"/>
      <w:r w:rsidR="00C91DE2">
        <w:rPr>
          <w:rFonts w:cstheme="minorHAnsi"/>
          <w:color w:val="002060"/>
        </w:rPr>
        <w:t xml:space="preserve"> and Kegan Paul</w:t>
      </w:r>
    </w:p>
    <w:sectPr w:rsidR="00D93351" w:rsidRPr="00E9161A">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24DB4E" w14:textId="77777777" w:rsidR="006A0503" w:rsidRDefault="006A0503" w:rsidP="00BC2C13">
      <w:pPr>
        <w:spacing w:after="0" w:line="240" w:lineRule="auto"/>
      </w:pPr>
      <w:r>
        <w:separator/>
      </w:r>
    </w:p>
  </w:endnote>
  <w:endnote w:type="continuationSeparator" w:id="0">
    <w:p w14:paraId="0985892A" w14:textId="77777777" w:rsidR="006A0503" w:rsidRDefault="006A0503" w:rsidP="00BC2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F29E40" w14:textId="77777777" w:rsidR="006A0503" w:rsidRDefault="006A0503" w:rsidP="00BC2C13">
      <w:pPr>
        <w:spacing w:after="0" w:line="240" w:lineRule="auto"/>
      </w:pPr>
      <w:r>
        <w:separator/>
      </w:r>
    </w:p>
  </w:footnote>
  <w:footnote w:type="continuationSeparator" w:id="0">
    <w:p w14:paraId="66688DC1" w14:textId="77777777" w:rsidR="006A0503" w:rsidRDefault="006A0503" w:rsidP="00BC2C13">
      <w:pPr>
        <w:spacing w:after="0" w:line="240" w:lineRule="auto"/>
      </w:pPr>
      <w:r>
        <w:continuationSeparator/>
      </w:r>
    </w:p>
  </w:footnote>
  <w:footnote w:id="1">
    <w:p w14:paraId="24DB98C2" w14:textId="1D68D64F" w:rsidR="004D6475" w:rsidRDefault="004D6475">
      <w:pPr>
        <w:pStyle w:val="FootnoteText"/>
      </w:pPr>
      <w:r>
        <w:rPr>
          <w:rStyle w:val="FootnoteReference"/>
        </w:rPr>
        <w:footnoteRef/>
      </w:r>
      <w:r>
        <w:t xml:space="preserve"> Durkheim. 1893</w:t>
      </w:r>
    </w:p>
  </w:footnote>
  <w:footnote w:id="2">
    <w:p w14:paraId="2842860C" w14:textId="5E07C012" w:rsidR="00BD6D52" w:rsidRDefault="00BD6D52">
      <w:pPr>
        <w:pStyle w:val="FootnoteText"/>
      </w:pPr>
      <w:r>
        <w:rPr>
          <w:rStyle w:val="FootnoteReference"/>
        </w:rPr>
        <w:footnoteRef/>
      </w:r>
      <w:r>
        <w:t xml:space="preserve"> </w:t>
      </w:r>
      <w:r w:rsidR="00854F8D">
        <w:t>v</w:t>
      </w:r>
      <w:r w:rsidR="009E5B41">
        <w:t xml:space="preserve">an </w:t>
      </w:r>
      <w:proofErr w:type="spellStart"/>
      <w:r>
        <w:t>Gennep</w:t>
      </w:r>
      <w:proofErr w:type="spellEnd"/>
      <w:r w:rsidR="009E5B41">
        <w:t>. 19</w:t>
      </w:r>
      <w:r w:rsidR="00F40CE6">
        <w:t>60</w:t>
      </w:r>
    </w:p>
  </w:footnote>
  <w:footnote w:id="3">
    <w:p w14:paraId="698F2A24" w14:textId="30D7B928" w:rsidR="005067D7" w:rsidRDefault="005067D7">
      <w:pPr>
        <w:pStyle w:val="FootnoteText"/>
      </w:pPr>
      <w:r>
        <w:rPr>
          <w:rStyle w:val="FootnoteReference"/>
        </w:rPr>
        <w:footnoteRef/>
      </w:r>
      <w:r>
        <w:t xml:space="preserve"> </w:t>
      </w:r>
      <w:r w:rsidR="00854F8D">
        <w:t>v</w:t>
      </w:r>
      <w:r w:rsidR="009E5B41">
        <w:t xml:space="preserve">an </w:t>
      </w:r>
      <w:proofErr w:type="spellStart"/>
      <w:r>
        <w:t>Gennep</w:t>
      </w:r>
      <w:proofErr w:type="spellEnd"/>
      <w:r w:rsidR="00F40CE6">
        <w:t>. 1960</w:t>
      </w:r>
    </w:p>
  </w:footnote>
  <w:footnote w:id="4">
    <w:p w14:paraId="6C39C0A3" w14:textId="77777777" w:rsidR="00422FD6" w:rsidRDefault="00422FD6" w:rsidP="00422FD6">
      <w:pPr>
        <w:pStyle w:val="FootnoteText"/>
      </w:pPr>
      <w:r>
        <w:rPr>
          <w:rStyle w:val="FootnoteReference"/>
        </w:rPr>
        <w:footnoteRef/>
      </w:r>
      <w:r>
        <w:t xml:space="preserve"> Bowie. 2000: 166-172</w:t>
      </w:r>
    </w:p>
  </w:footnote>
  <w:footnote w:id="5">
    <w:p w14:paraId="7EA00F25" w14:textId="77777777" w:rsidR="00422FD6" w:rsidRDefault="00422FD6" w:rsidP="00422FD6">
      <w:pPr>
        <w:pStyle w:val="FootnoteText"/>
      </w:pPr>
      <w:r>
        <w:rPr>
          <w:rStyle w:val="FootnoteReference"/>
        </w:rPr>
        <w:footnoteRef/>
      </w:r>
      <w:r>
        <w:t xml:space="preserve"> Bowie. 2000: 168</w:t>
      </w:r>
    </w:p>
  </w:footnote>
  <w:footnote w:id="6">
    <w:p w14:paraId="5D71E7DD" w14:textId="77777777" w:rsidR="00422FD6" w:rsidRDefault="00422FD6" w:rsidP="00422FD6">
      <w:pPr>
        <w:pStyle w:val="FootnoteText"/>
      </w:pPr>
      <w:r>
        <w:rPr>
          <w:rStyle w:val="FootnoteReference"/>
        </w:rPr>
        <w:footnoteRef/>
      </w:r>
      <w:r>
        <w:t xml:space="preserve"> van </w:t>
      </w:r>
      <w:proofErr w:type="spellStart"/>
      <w:r>
        <w:t>Gennep</w:t>
      </w:r>
      <w:proofErr w:type="spellEnd"/>
      <w:r>
        <w:t>. 1960</w:t>
      </w:r>
    </w:p>
  </w:footnote>
  <w:footnote w:id="7">
    <w:p w14:paraId="45DB8051" w14:textId="77777777" w:rsidR="00246064" w:rsidRDefault="00246064" w:rsidP="00246064">
      <w:pPr>
        <w:pStyle w:val="FootnoteText"/>
      </w:pPr>
      <w:r>
        <w:rPr>
          <w:rStyle w:val="FootnoteReference"/>
        </w:rPr>
        <w:footnoteRef/>
      </w:r>
      <w:r>
        <w:t xml:space="preserve"> Bell. 2006: 397-409</w:t>
      </w:r>
    </w:p>
  </w:footnote>
  <w:footnote w:id="8">
    <w:p w14:paraId="7A14B2C9" w14:textId="76516843" w:rsidR="007D2EFA" w:rsidRDefault="007D2EFA">
      <w:pPr>
        <w:pStyle w:val="FootnoteText"/>
      </w:pPr>
      <w:r>
        <w:rPr>
          <w:rStyle w:val="FootnoteReference"/>
        </w:rPr>
        <w:footnoteRef/>
      </w:r>
      <w:r>
        <w:t xml:space="preserve"> Reader. 2005</w:t>
      </w:r>
      <w:r w:rsidR="0027408E">
        <w:t xml:space="preserve"> </w:t>
      </w:r>
    </w:p>
  </w:footnote>
  <w:footnote w:id="9">
    <w:p w14:paraId="6B60D3B9" w14:textId="36508E9F" w:rsidR="007D2EFA" w:rsidRDefault="007D2EFA">
      <w:pPr>
        <w:pStyle w:val="FootnoteText"/>
      </w:pPr>
      <w:r>
        <w:rPr>
          <w:rStyle w:val="FootnoteReference"/>
        </w:rPr>
        <w:footnoteRef/>
      </w:r>
      <w:r>
        <w:t xml:space="preserve"> Reader. 2005</w:t>
      </w:r>
    </w:p>
  </w:footnote>
  <w:footnote w:id="10">
    <w:p w14:paraId="322D6B39" w14:textId="725ADD9A" w:rsidR="009E58E3" w:rsidRDefault="009E58E3">
      <w:pPr>
        <w:pStyle w:val="FootnoteText"/>
      </w:pPr>
      <w:r>
        <w:rPr>
          <w:rStyle w:val="FootnoteReference"/>
        </w:rPr>
        <w:footnoteRef/>
      </w:r>
      <w:r>
        <w:t xml:space="preserve"> </w:t>
      </w:r>
      <w:r w:rsidR="009B4FA2">
        <w:t>‘</w:t>
      </w:r>
      <w:r w:rsidR="004F38B3">
        <w:t xml:space="preserve">Chapter </w:t>
      </w:r>
      <w:r w:rsidR="0005554A">
        <w:t>Seven: Feast of Feasts</w:t>
      </w:r>
      <w:r w:rsidR="009B4FA2">
        <w:t>’</w:t>
      </w:r>
      <w:r w:rsidR="0005554A">
        <w:t>.</w:t>
      </w:r>
      <w:r w:rsidR="005959A0">
        <w:t xml:space="preserve"> </w:t>
      </w:r>
      <w:r w:rsidR="005959A0" w:rsidRPr="00274D30">
        <w:rPr>
          <w:i/>
        </w:rPr>
        <w:t>The Chilling Adventures of Sabrina</w:t>
      </w:r>
      <w:r w:rsidR="005959A0">
        <w:t xml:space="preserve">. </w:t>
      </w:r>
      <w:r w:rsidR="00EF5D8D">
        <w:t>2018</w:t>
      </w:r>
    </w:p>
  </w:footnote>
  <w:footnote w:id="11">
    <w:p w14:paraId="45F6C654" w14:textId="5CD285D8" w:rsidR="004E565D" w:rsidRDefault="004E565D">
      <w:pPr>
        <w:pStyle w:val="FootnoteText"/>
      </w:pPr>
      <w:r>
        <w:rPr>
          <w:rStyle w:val="FootnoteReference"/>
        </w:rPr>
        <w:footnoteRef/>
      </w:r>
      <w:r>
        <w:t xml:space="preserve"> Bowie. 2000: 180 </w:t>
      </w:r>
    </w:p>
  </w:footnote>
  <w:footnote w:id="12">
    <w:p w14:paraId="3DC836BF" w14:textId="41319ADD" w:rsidR="00EA6BE7" w:rsidRDefault="00EA6BE7">
      <w:pPr>
        <w:pStyle w:val="FootnoteText"/>
      </w:pPr>
      <w:r>
        <w:rPr>
          <w:rStyle w:val="FootnoteReference"/>
        </w:rPr>
        <w:footnoteRef/>
      </w:r>
      <w:r>
        <w:t xml:space="preserve"> Bloc</w:t>
      </w:r>
      <w:r w:rsidR="000C1A6A">
        <w:t>h. 1986: 189</w:t>
      </w:r>
    </w:p>
  </w:footnote>
  <w:footnote w:id="13">
    <w:p w14:paraId="7C0B7FDB" w14:textId="54C72551" w:rsidR="004C23CD" w:rsidRDefault="004C23CD">
      <w:pPr>
        <w:pStyle w:val="FootnoteText"/>
      </w:pPr>
      <w:r>
        <w:rPr>
          <w:rStyle w:val="FootnoteReference"/>
        </w:rPr>
        <w:footnoteRef/>
      </w:r>
      <w:r>
        <w:t xml:space="preserve"> </w:t>
      </w:r>
      <w:proofErr w:type="spellStart"/>
      <w:r w:rsidR="0019506A">
        <w:t>Broodbank</w:t>
      </w:r>
      <w:proofErr w:type="spellEnd"/>
      <w:r w:rsidR="0019506A">
        <w:t>. 1992: 39-75</w:t>
      </w:r>
    </w:p>
  </w:footnote>
  <w:footnote w:id="14">
    <w:p w14:paraId="09AA100C" w14:textId="77777777" w:rsidR="00DB5DB3" w:rsidRDefault="00DB5DB3" w:rsidP="00DB5DB3">
      <w:pPr>
        <w:pStyle w:val="FootnoteText"/>
      </w:pPr>
      <w:r>
        <w:rPr>
          <w:rStyle w:val="FootnoteReference"/>
        </w:rPr>
        <w:footnoteRef/>
      </w:r>
      <w:r>
        <w:t xml:space="preserve"> </w:t>
      </w:r>
      <w:r w:rsidRPr="00251668">
        <w:rPr>
          <w:rFonts w:cstheme="minorHAnsi"/>
          <w:color w:val="000000" w:themeColor="text1"/>
        </w:rPr>
        <w:t>Bowie. 2000: 177</w:t>
      </w:r>
    </w:p>
  </w:footnote>
  <w:footnote w:id="15">
    <w:p w14:paraId="26C65581" w14:textId="0D64408E" w:rsidR="00301B03" w:rsidRDefault="00301B03">
      <w:pPr>
        <w:pStyle w:val="FootnoteText"/>
      </w:pPr>
      <w:r>
        <w:rPr>
          <w:rStyle w:val="FootnoteReference"/>
        </w:rPr>
        <w:footnoteRef/>
      </w:r>
      <w:r>
        <w:t xml:space="preserve"> Bell. 2006</w:t>
      </w:r>
    </w:p>
  </w:footnote>
  <w:footnote w:id="16">
    <w:p w14:paraId="56AD437A" w14:textId="77777777" w:rsidR="00C46764" w:rsidRDefault="00C46764" w:rsidP="00C46764">
      <w:pPr>
        <w:pStyle w:val="FootnoteText"/>
      </w:pPr>
      <w:r>
        <w:rPr>
          <w:rStyle w:val="FootnoteReference"/>
        </w:rPr>
        <w:footnoteRef/>
      </w:r>
      <w:r>
        <w:t xml:space="preserve"> Lincoln. 1991: 119 </w:t>
      </w:r>
    </w:p>
  </w:footnote>
  <w:footnote w:id="17">
    <w:p w14:paraId="1FBA45DA" w14:textId="2F324B98" w:rsidR="00593136" w:rsidRDefault="00593136">
      <w:pPr>
        <w:pStyle w:val="FootnoteText"/>
      </w:pPr>
      <w:r>
        <w:rPr>
          <w:rStyle w:val="FootnoteReference"/>
        </w:rPr>
        <w:footnoteRef/>
      </w:r>
      <w:r>
        <w:t xml:space="preserve"> Bell. </w:t>
      </w:r>
      <w:r w:rsidR="007627DD">
        <w:t>2009: 34-35</w:t>
      </w:r>
    </w:p>
  </w:footnote>
  <w:footnote w:id="18">
    <w:p w14:paraId="4980A9A0" w14:textId="0C2C4A85" w:rsidR="00C159F2" w:rsidRDefault="00C159F2">
      <w:pPr>
        <w:pStyle w:val="FootnoteText"/>
      </w:pPr>
      <w:r>
        <w:rPr>
          <w:rStyle w:val="FootnoteReference"/>
        </w:rPr>
        <w:footnoteRef/>
      </w:r>
      <w:r>
        <w:t xml:space="preserve"> </w:t>
      </w:r>
      <w:r w:rsidR="00E4205F">
        <w:t xml:space="preserve">Rowling. </w:t>
      </w:r>
      <w:r w:rsidR="00456F90">
        <w:t>2000-2007</w:t>
      </w:r>
    </w:p>
  </w:footnote>
  <w:footnote w:id="19">
    <w:p w14:paraId="5FF2BD35" w14:textId="0069C2AE" w:rsidR="00921A90" w:rsidRDefault="00921A90">
      <w:pPr>
        <w:pStyle w:val="FootnoteText"/>
      </w:pPr>
      <w:r>
        <w:rPr>
          <w:rStyle w:val="FootnoteReference"/>
        </w:rPr>
        <w:footnoteRef/>
      </w:r>
      <w:r>
        <w:t xml:space="preserve"> </w:t>
      </w:r>
      <w:r>
        <w:rPr>
          <w:rFonts w:cstheme="minorHAnsi"/>
          <w:color w:val="002060"/>
        </w:rPr>
        <w:t>Lincoln. 1991: 6</w:t>
      </w:r>
    </w:p>
  </w:footnote>
  <w:footnote w:id="20">
    <w:p w14:paraId="7389041F" w14:textId="488EEC94" w:rsidR="0061463A" w:rsidRDefault="0061463A">
      <w:pPr>
        <w:pStyle w:val="FootnoteText"/>
      </w:pPr>
      <w:r>
        <w:rPr>
          <w:rStyle w:val="FootnoteReference"/>
        </w:rPr>
        <w:footnoteRef/>
      </w:r>
      <w:r>
        <w:t xml:space="preserve"> </w:t>
      </w:r>
      <w:proofErr w:type="spellStart"/>
      <w:r>
        <w:t>Staal</w:t>
      </w:r>
      <w:proofErr w:type="spellEnd"/>
      <w:r>
        <w:t xml:space="preserve">. </w:t>
      </w:r>
      <w:r w:rsidR="006A23A2">
        <w:t>1989</w:t>
      </w:r>
    </w:p>
  </w:footnote>
  <w:footnote w:id="21">
    <w:p w14:paraId="397D8090" w14:textId="77777777" w:rsidR="00725A1E" w:rsidRDefault="00725A1E" w:rsidP="00725A1E">
      <w:pPr>
        <w:pStyle w:val="FootnoteText"/>
      </w:pPr>
      <w:r>
        <w:rPr>
          <w:rStyle w:val="FootnoteReference"/>
        </w:rPr>
        <w:footnoteRef/>
      </w:r>
      <w:r>
        <w:t xml:space="preserve"> </w:t>
      </w:r>
      <w:r>
        <w:rPr>
          <w:rFonts w:cstheme="minorHAnsi"/>
          <w:color w:val="002060"/>
        </w:rPr>
        <w:t>Bowie. 2000: 160</w:t>
      </w:r>
    </w:p>
  </w:footnote>
  <w:footnote w:id="22">
    <w:p w14:paraId="6F895F51" w14:textId="018EBAF7" w:rsidR="00567220" w:rsidRDefault="00567220" w:rsidP="00E97343">
      <w:r>
        <w:rPr>
          <w:rStyle w:val="FootnoteReference"/>
        </w:rPr>
        <w:footnoteRef/>
      </w:r>
      <w:r>
        <w:t xml:space="preserve"> </w:t>
      </w:r>
      <w:r w:rsidRPr="00E97343">
        <w:rPr>
          <w:rFonts w:cstheme="minorHAnsi"/>
          <w:color w:val="002060"/>
          <w:sz w:val="20"/>
        </w:rPr>
        <w:t>Bowie. 2000: 183</w:t>
      </w:r>
    </w:p>
  </w:footnote>
  <w:footnote w:id="23">
    <w:p w14:paraId="0761AB23" w14:textId="11414F7C" w:rsidR="00E97343" w:rsidRDefault="00E97343">
      <w:pPr>
        <w:pStyle w:val="FootnoteText"/>
      </w:pPr>
      <w:r>
        <w:rPr>
          <w:rStyle w:val="FootnoteReference"/>
        </w:rPr>
        <w:footnoteRef/>
      </w:r>
      <w:r>
        <w:t xml:space="preserve"> </w:t>
      </w:r>
      <w:r>
        <w:rPr>
          <w:rFonts w:cstheme="minorHAnsi"/>
          <w:color w:val="002060"/>
        </w:rPr>
        <w:t>Bowie. 2000: 179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8DA51" w14:textId="72E6BBAB" w:rsidR="00BC2C13" w:rsidRDefault="00BC2C13">
    <w:pPr>
      <w:pStyle w:val="Header"/>
    </w:pPr>
    <w:r>
      <w:t xml:space="preserve">Martha Warren </w:t>
    </w:r>
    <w:r>
      <w:tab/>
    </w:r>
    <w:r>
      <w:tab/>
      <w:t>1500054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7C"/>
    <w:rsid w:val="00002BA2"/>
    <w:rsid w:val="00007656"/>
    <w:rsid w:val="000101C2"/>
    <w:rsid w:val="00011F5E"/>
    <w:rsid w:val="000131E5"/>
    <w:rsid w:val="0001476A"/>
    <w:rsid w:val="00016E37"/>
    <w:rsid w:val="00024A81"/>
    <w:rsid w:val="000276D4"/>
    <w:rsid w:val="00030341"/>
    <w:rsid w:val="00030F32"/>
    <w:rsid w:val="00033F5B"/>
    <w:rsid w:val="000343CD"/>
    <w:rsid w:val="00036F80"/>
    <w:rsid w:val="00041EC2"/>
    <w:rsid w:val="00051048"/>
    <w:rsid w:val="00052A83"/>
    <w:rsid w:val="0005554A"/>
    <w:rsid w:val="00055D0A"/>
    <w:rsid w:val="00060343"/>
    <w:rsid w:val="00061208"/>
    <w:rsid w:val="00062453"/>
    <w:rsid w:val="00064878"/>
    <w:rsid w:val="00066F38"/>
    <w:rsid w:val="000718FD"/>
    <w:rsid w:val="0007738A"/>
    <w:rsid w:val="000818DC"/>
    <w:rsid w:val="0008528B"/>
    <w:rsid w:val="00091F4A"/>
    <w:rsid w:val="000969A6"/>
    <w:rsid w:val="000A3F70"/>
    <w:rsid w:val="000A4E7D"/>
    <w:rsid w:val="000A7040"/>
    <w:rsid w:val="000A7C37"/>
    <w:rsid w:val="000B2C22"/>
    <w:rsid w:val="000B380C"/>
    <w:rsid w:val="000B3F75"/>
    <w:rsid w:val="000B5C76"/>
    <w:rsid w:val="000C1A6A"/>
    <w:rsid w:val="000C2C3E"/>
    <w:rsid w:val="000C41AF"/>
    <w:rsid w:val="000D28AB"/>
    <w:rsid w:val="000D29ED"/>
    <w:rsid w:val="000D2C3F"/>
    <w:rsid w:val="000D30CE"/>
    <w:rsid w:val="000D3E03"/>
    <w:rsid w:val="000D6533"/>
    <w:rsid w:val="000E5188"/>
    <w:rsid w:val="000F0E99"/>
    <w:rsid w:val="000F168F"/>
    <w:rsid w:val="000F19CF"/>
    <w:rsid w:val="000F2526"/>
    <w:rsid w:val="000F568E"/>
    <w:rsid w:val="00107120"/>
    <w:rsid w:val="001228CC"/>
    <w:rsid w:val="00122CF9"/>
    <w:rsid w:val="001258DF"/>
    <w:rsid w:val="00125A70"/>
    <w:rsid w:val="00126256"/>
    <w:rsid w:val="001333CC"/>
    <w:rsid w:val="00140BDF"/>
    <w:rsid w:val="0014214D"/>
    <w:rsid w:val="00151214"/>
    <w:rsid w:val="00160F19"/>
    <w:rsid w:val="00161A97"/>
    <w:rsid w:val="00166ACD"/>
    <w:rsid w:val="00172884"/>
    <w:rsid w:val="00173361"/>
    <w:rsid w:val="00174607"/>
    <w:rsid w:val="0017517E"/>
    <w:rsid w:val="0017785A"/>
    <w:rsid w:val="00190CDD"/>
    <w:rsid w:val="00193388"/>
    <w:rsid w:val="0019506A"/>
    <w:rsid w:val="001A34FF"/>
    <w:rsid w:val="001B0BFB"/>
    <w:rsid w:val="001B2BBE"/>
    <w:rsid w:val="001C12AB"/>
    <w:rsid w:val="001C5014"/>
    <w:rsid w:val="001D1E37"/>
    <w:rsid w:val="001E3897"/>
    <w:rsid w:val="001E647A"/>
    <w:rsid w:val="001E6EFD"/>
    <w:rsid w:val="001F00AE"/>
    <w:rsid w:val="001F3F26"/>
    <w:rsid w:val="002076AF"/>
    <w:rsid w:val="002119FD"/>
    <w:rsid w:val="002131D8"/>
    <w:rsid w:val="002162D7"/>
    <w:rsid w:val="002243A0"/>
    <w:rsid w:val="00225895"/>
    <w:rsid w:val="00226064"/>
    <w:rsid w:val="00230873"/>
    <w:rsid w:val="00231828"/>
    <w:rsid w:val="00234498"/>
    <w:rsid w:val="00235FEC"/>
    <w:rsid w:val="00243565"/>
    <w:rsid w:val="002458D7"/>
    <w:rsid w:val="00246064"/>
    <w:rsid w:val="00247C86"/>
    <w:rsid w:val="00251668"/>
    <w:rsid w:val="00253FFA"/>
    <w:rsid w:val="00254A65"/>
    <w:rsid w:val="0025794C"/>
    <w:rsid w:val="00261AE7"/>
    <w:rsid w:val="002644E2"/>
    <w:rsid w:val="00264B84"/>
    <w:rsid w:val="00271391"/>
    <w:rsid w:val="00273F6B"/>
    <w:rsid w:val="0027408E"/>
    <w:rsid w:val="00274D30"/>
    <w:rsid w:val="00280D2F"/>
    <w:rsid w:val="002812E0"/>
    <w:rsid w:val="0028576F"/>
    <w:rsid w:val="00285B2D"/>
    <w:rsid w:val="002873CE"/>
    <w:rsid w:val="002875DD"/>
    <w:rsid w:val="002959C5"/>
    <w:rsid w:val="00295C98"/>
    <w:rsid w:val="0029718C"/>
    <w:rsid w:val="002B354C"/>
    <w:rsid w:val="002B5809"/>
    <w:rsid w:val="002B58DD"/>
    <w:rsid w:val="002C1C04"/>
    <w:rsid w:val="002D0774"/>
    <w:rsid w:val="002D385D"/>
    <w:rsid w:val="002D68F9"/>
    <w:rsid w:val="002F55AE"/>
    <w:rsid w:val="00300415"/>
    <w:rsid w:val="00301B03"/>
    <w:rsid w:val="003057D0"/>
    <w:rsid w:val="0031646A"/>
    <w:rsid w:val="0032507C"/>
    <w:rsid w:val="00331BB2"/>
    <w:rsid w:val="00336046"/>
    <w:rsid w:val="00342A7F"/>
    <w:rsid w:val="00355047"/>
    <w:rsid w:val="00357474"/>
    <w:rsid w:val="00371FFA"/>
    <w:rsid w:val="00373D22"/>
    <w:rsid w:val="0037439A"/>
    <w:rsid w:val="003808C8"/>
    <w:rsid w:val="00381276"/>
    <w:rsid w:val="0038239A"/>
    <w:rsid w:val="00384A83"/>
    <w:rsid w:val="003926B8"/>
    <w:rsid w:val="003A5FB0"/>
    <w:rsid w:val="003B091A"/>
    <w:rsid w:val="003B4350"/>
    <w:rsid w:val="003B6AF3"/>
    <w:rsid w:val="003B723D"/>
    <w:rsid w:val="003C1262"/>
    <w:rsid w:val="003C701E"/>
    <w:rsid w:val="003D5575"/>
    <w:rsid w:val="003E1948"/>
    <w:rsid w:val="003E393C"/>
    <w:rsid w:val="003E6E43"/>
    <w:rsid w:val="003F7FEC"/>
    <w:rsid w:val="0040146A"/>
    <w:rsid w:val="00404B9D"/>
    <w:rsid w:val="00411A76"/>
    <w:rsid w:val="00415268"/>
    <w:rsid w:val="004205A9"/>
    <w:rsid w:val="00422FD6"/>
    <w:rsid w:val="0042356A"/>
    <w:rsid w:val="0042566E"/>
    <w:rsid w:val="0042760E"/>
    <w:rsid w:val="004277A2"/>
    <w:rsid w:val="00430370"/>
    <w:rsid w:val="004314AA"/>
    <w:rsid w:val="00431546"/>
    <w:rsid w:val="004376AF"/>
    <w:rsid w:val="00437C1F"/>
    <w:rsid w:val="00441A25"/>
    <w:rsid w:val="004441FB"/>
    <w:rsid w:val="004461BB"/>
    <w:rsid w:val="00447229"/>
    <w:rsid w:val="00454D56"/>
    <w:rsid w:val="00456F90"/>
    <w:rsid w:val="00457EA7"/>
    <w:rsid w:val="0046174C"/>
    <w:rsid w:val="00463499"/>
    <w:rsid w:val="004659BF"/>
    <w:rsid w:val="00471CBB"/>
    <w:rsid w:val="0047431A"/>
    <w:rsid w:val="00477FC2"/>
    <w:rsid w:val="0048134A"/>
    <w:rsid w:val="004922CB"/>
    <w:rsid w:val="004931B0"/>
    <w:rsid w:val="004A0D22"/>
    <w:rsid w:val="004A5064"/>
    <w:rsid w:val="004A5934"/>
    <w:rsid w:val="004B26BD"/>
    <w:rsid w:val="004B2CC6"/>
    <w:rsid w:val="004B44E4"/>
    <w:rsid w:val="004C23CD"/>
    <w:rsid w:val="004C6F83"/>
    <w:rsid w:val="004D6475"/>
    <w:rsid w:val="004D7D28"/>
    <w:rsid w:val="004E565D"/>
    <w:rsid w:val="004F38B3"/>
    <w:rsid w:val="004F4BD9"/>
    <w:rsid w:val="004F5631"/>
    <w:rsid w:val="005067D7"/>
    <w:rsid w:val="00506A4F"/>
    <w:rsid w:val="00512030"/>
    <w:rsid w:val="005273E9"/>
    <w:rsid w:val="00533714"/>
    <w:rsid w:val="0053628B"/>
    <w:rsid w:val="0053636F"/>
    <w:rsid w:val="00536C7B"/>
    <w:rsid w:val="00540933"/>
    <w:rsid w:val="00540B9B"/>
    <w:rsid w:val="00540E70"/>
    <w:rsid w:val="00541D3F"/>
    <w:rsid w:val="00543C33"/>
    <w:rsid w:val="005445AB"/>
    <w:rsid w:val="005501C0"/>
    <w:rsid w:val="00550995"/>
    <w:rsid w:val="00562CEE"/>
    <w:rsid w:val="00564040"/>
    <w:rsid w:val="005648E6"/>
    <w:rsid w:val="00567220"/>
    <w:rsid w:val="00575672"/>
    <w:rsid w:val="00577A78"/>
    <w:rsid w:val="005845B6"/>
    <w:rsid w:val="00585F4D"/>
    <w:rsid w:val="00590393"/>
    <w:rsid w:val="00591C0A"/>
    <w:rsid w:val="00592562"/>
    <w:rsid w:val="00593136"/>
    <w:rsid w:val="005959A0"/>
    <w:rsid w:val="005A2DF3"/>
    <w:rsid w:val="005B309B"/>
    <w:rsid w:val="005B4429"/>
    <w:rsid w:val="005D1B32"/>
    <w:rsid w:val="005D1B7E"/>
    <w:rsid w:val="005E4E5C"/>
    <w:rsid w:val="00603A7C"/>
    <w:rsid w:val="00607FAF"/>
    <w:rsid w:val="0061463A"/>
    <w:rsid w:val="00630FEB"/>
    <w:rsid w:val="0063206A"/>
    <w:rsid w:val="0063215D"/>
    <w:rsid w:val="0063220D"/>
    <w:rsid w:val="00633A63"/>
    <w:rsid w:val="00640A8A"/>
    <w:rsid w:val="00652986"/>
    <w:rsid w:val="00652E5F"/>
    <w:rsid w:val="006530AD"/>
    <w:rsid w:val="00655537"/>
    <w:rsid w:val="0066499E"/>
    <w:rsid w:val="0066599C"/>
    <w:rsid w:val="006729E5"/>
    <w:rsid w:val="00673006"/>
    <w:rsid w:val="0067570F"/>
    <w:rsid w:val="006816E0"/>
    <w:rsid w:val="00683404"/>
    <w:rsid w:val="00694A73"/>
    <w:rsid w:val="006A0503"/>
    <w:rsid w:val="006A23A2"/>
    <w:rsid w:val="006A242D"/>
    <w:rsid w:val="006A2FCB"/>
    <w:rsid w:val="006A5991"/>
    <w:rsid w:val="006A5D25"/>
    <w:rsid w:val="006B5C57"/>
    <w:rsid w:val="006B685F"/>
    <w:rsid w:val="006B75ED"/>
    <w:rsid w:val="006C67F0"/>
    <w:rsid w:val="006C7972"/>
    <w:rsid w:val="006D3025"/>
    <w:rsid w:val="006D5E60"/>
    <w:rsid w:val="006D7939"/>
    <w:rsid w:val="006E2D8F"/>
    <w:rsid w:val="006E5F86"/>
    <w:rsid w:val="006E7D9E"/>
    <w:rsid w:val="006F151F"/>
    <w:rsid w:val="006F16A9"/>
    <w:rsid w:val="006F5FAB"/>
    <w:rsid w:val="007007D2"/>
    <w:rsid w:val="007033AF"/>
    <w:rsid w:val="00707010"/>
    <w:rsid w:val="00707D08"/>
    <w:rsid w:val="007120B5"/>
    <w:rsid w:val="00712487"/>
    <w:rsid w:val="0071255B"/>
    <w:rsid w:val="0071424B"/>
    <w:rsid w:val="007143D1"/>
    <w:rsid w:val="007164FD"/>
    <w:rsid w:val="00725A1E"/>
    <w:rsid w:val="00726AB0"/>
    <w:rsid w:val="00732394"/>
    <w:rsid w:val="00732ED9"/>
    <w:rsid w:val="007330A6"/>
    <w:rsid w:val="0073473C"/>
    <w:rsid w:val="00736109"/>
    <w:rsid w:val="00736D55"/>
    <w:rsid w:val="00742807"/>
    <w:rsid w:val="00745093"/>
    <w:rsid w:val="00745B84"/>
    <w:rsid w:val="00750E68"/>
    <w:rsid w:val="007523B8"/>
    <w:rsid w:val="007578DE"/>
    <w:rsid w:val="007627DD"/>
    <w:rsid w:val="00763077"/>
    <w:rsid w:val="00772E2C"/>
    <w:rsid w:val="007736E0"/>
    <w:rsid w:val="00773A63"/>
    <w:rsid w:val="007753EC"/>
    <w:rsid w:val="00776649"/>
    <w:rsid w:val="00777EF5"/>
    <w:rsid w:val="00781E67"/>
    <w:rsid w:val="00786322"/>
    <w:rsid w:val="00786D3C"/>
    <w:rsid w:val="00787917"/>
    <w:rsid w:val="007923DA"/>
    <w:rsid w:val="007950D5"/>
    <w:rsid w:val="007A375B"/>
    <w:rsid w:val="007A6DC3"/>
    <w:rsid w:val="007B1822"/>
    <w:rsid w:val="007C010C"/>
    <w:rsid w:val="007C1FFA"/>
    <w:rsid w:val="007C2395"/>
    <w:rsid w:val="007C2BED"/>
    <w:rsid w:val="007C3377"/>
    <w:rsid w:val="007C5594"/>
    <w:rsid w:val="007D0770"/>
    <w:rsid w:val="007D0C16"/>
    <w:rsid w:val="007D2EFA"/>
    <w:rsid w:val="007D44E9"/>
    <w:rsid w:val="007F6209"/>
    <w:rsid w:val="007F738C"/>
    <w:rsid w:val="007F74A2"/>
    <w:rsid w:val="00804148"/>
    <w:rsid w:val="00814D31"/>
    <w:rsid w:val="0082474C"/>
    <w:rsid w:val="00824C10"/>
    <w:rsid w:val="00824F9F"/>
    <w:rsid w:val="00825319"/>
    <w:rsid w:val="00825FBB"/>
    <w:rsid w:val="008302DB"/>
    <w:rsid w:val="00830F82"/>
    <w:rsid w:val="00840196"/>
    <w:rsid w:val="0084172A"/>
    <w:rsid w:val="00854F8D"/>
    <w:rsid w:val="00855359"/>
    <w:rsid w:val="00857571"/>
    <w:rsid w:val="00861F29"/>
    <w:rsid w:val="0086278D"/>
    <w:rsid w:val="008707EF"/>
    <w:rsid w:val="00872937"/>
    <w:rsid w:val="0087350B"/>
    <w:rsid w:val="00873829"/>
    <w:rsid w:val="00875357"/>
    <w:rsid w:val="00880D8E"/>
    <w:rsid w:val="00881542"/>
    <w:rsid w:val="008851F8"/>
    <w:rsid w:val="00885399"/>
    <w:rsid w:val="00890BE8"/>
    <w:rsid w:val="00891A20"/>
    <w:rsid w:val="0089627E"/>
    <w:rsid w:val="008A0495"/>
    <w:rsid w:val="008A2A21"/>
    <w:rsid w:val="008A72F1"/>
    <w:rsid w:val="008B02AC"/>
    <w:rsid w:val="008B3BAB"/>
    <w:rsid w:val="008B5E4A"/>
    <w:rsid w:val="008C61B5"/>
    <w:rsid w:val="008D2412"/>
    <w:rsid w:val="008D3828"/>
    <w:rsid w:val="008E3B90"/>
    <w:rsid w:val="008E3F3C"/>
    <w:rsid w:val="008E4C18"/>
    <w:rsid w:val="00900FE9"/>
    <w:rsid w:val="0090396E"/>
    <w:rsid w:val="00904ED8"/>
    <w:rsid w:val="0090596D"/>
    <w:rsid w:val="009062B6"/>
    <w:rsid w:val="009125E9"/>
    <w:rsid w:val="00917F9F"/>
    <w:rsid w:val="00921A1B"/>
    <w:rsid w:val="00921A90"/>
    <w:rsid w:val="00923032"/>
    <w:rsid w:val="00926B05"/>
    <w:rsid w:val="00930F38"/>
    <w:rsid w:val="00932A2D"/>
    <w:rsid w:val="0094229E"/>
    <w:rsid w:val="00942E5F"/>
    <w:rsid w:val="00950894"/>
    <w:rsid w:val="00957897"/>
    <w:rsid w:val="00962ACA"/>
    <w:rsid w:val="00963B09"/>
    <w:rsid w:val="00965400"/>
    <w:rsid w:val="00965714"/>
    <w:rsid w:val="00975882"/>
    <w:rsid w:val="0098112B"/>
    <w:rsid w:val="00992EAD"/>
    <w:rsid w:val="009A7342"/>
    <w:rsid w:val="009A7E7C"/>
    <w:rsid w:val="009B28AA"/>
    <w:rsid w:val="009B4FA2"/>
    <w:rsid w:val="009C0DD4"/>
    <w:rsid w:val="009C4759"/>
    <w:rsid w:val="009C5449"/>
    <w:rsid w:val="009D3139"/>
    <w:rsid w:val="009E11F5"/>
    <w:rsid w:val="009E58E3"/>
    <w:rsid w:val="009E5B41"/>
    <w:rsid w:val="009F1940"/>
    <w:rsid w:val="009F1A01"/>
    <w:rsid w:val="00A03218"/>
    <w:rsid w:val="00A038FE"/>
    <w:rsid w:val="00A14D0E"/>
    <w:rsid w:val="00A17A0E"/>
    <w:rsid w:val="00A17EC7"/>
    <w:rsid w:val="00A226B3"/>
    <w:rsid w:val="00A227AC"/>
    <w:rsid w:val="00A23CD1"/>
    <w:rsid w:val="00A2564B"/>
    <w:rsid w:val="00A30ED6"/>
    <w:rsid w:val="00A32D6B"/>
    <w:rsid w:val="00A41202"/>
    <w:rsid w:val="00A43CE7"/>
    <w:rsid w:val="00A4635B"/>
    <w:rsid w:val="00A464B2"/>
    <w:rsid w:val="00A513A7"/>
    <w:rsid w:val="00A554D0"/>
    <w:rsid w:val="00A56C68"/>
    <w:rsid w:val="00A67602"/>
    <w:rsid w:val="00A7663C"/>
    <w:rsid w:val="00A800D2"/>
    <w:rsid w:val="00A81C08"/>
    <w:rsid w:val="00A8247A"/>
    <w:rsid w:val="00A86BA9"/>
    <w:rsid w:val="00A87224"/>
    <w:rsid w:val="00A9399F"/>
    <w:rsid w:val="00A93B01"/>
    <w:rsid w:val="00AA304A"/>
    <w:rsid w:val="00AA38CC"/>
    <w:rsid w:val="00AA3973"/>
    <w:rsid w:val="00AA515C"/>
    <w:rsid w:val="00AA580A"/>
    <w:rsid w:val="00AB32F2"/>
    <w:rsid w:val="00AB3CF1"/>
    <w:rsid w:val="00AB610E"/>
    <w:rsid w:val="00AB6BE3"/>
    <w:rsid w:val="00AC1939"/>
    <w:rsid w:val="00AC5341"/>
    <w:rsid w:val="00AD00AD"/>
    <w:rsid w:val="00AE0B73"/>
    <w:rsid w:val="00AE0FFC"/>
    <w:rsid w:val="00AE1192"/>
    <w:rsid w:val="00AF22B9"/>
    <w:rsid w:val="00AF430E"/>
    <w:rsid w:val="00AF4EE4"/>
    <w:rsid w:val="00AF5722"/>
    <w:rsid w:val="00AF623F"/>
    <w:rsid w:val="00B03B55"/>
    <w:rsid w:val="00B04CB2"/>
    <w:rsid w:val="00B10543"/>
    <w:rsid w:val="00B119E4"/>
    <w:rsid w:val="00B11C02"/>
    <w:rsid w:val="00B11EF0"/>
    <w:rsid w:val="00B147BF"/>
    <w:rsid w:val="00B14883"/>
    <w:rsid w:val="00B16057"/>
    <w:rsid w:val="00B2294A"/>
    <w:rsid w:val="00B25F76"/>
    <w:rsid w:val="00B32979"/>
    <w:rsid w:val="00B363C7"/>
    <w:rsid w:val="00B366F2"/>
    <w:rsid w:val="00B40845"/>
    <w:rsid w:val="00B41F32"/>
    <w:rsid w:val="00B577B8"/>
    <w:rsid w:val="00B6175D"/>
    <w:rsid w:val="00B629E2"/>
    <w:rsid w:val="00B65C31"/>
    <w:rsid w:val="00B66D49"/>
    <w:rsid w:val="00B70602"/>
    <w:rsid w:val="00B7307A"/>
    <w:rsid w:val="00B74945"/>
    <w:rsid w:val="00B76075"/>
    <w:rsid w:val="00B767FD"/>
    <w:rsid w:val="00B80D2F"/>
    <w:rsid w:val="00B827E8"/>
    <w:rsid w:val="00B837AF"/>
    <w:rsid w:val="00B83F39"/>
    <w:rsid w:val="00B90804"/>
    <w:rsid w:val="00B93BA1"/>
    <w:rsid w:val="00BA46B7"/>
    <w:rsid w:val="00BB05EA"/>
    <w:rsid w:val="00BB235E"/>
    <w:rsid w:val="00BB396C"/>
    <w:rsid w:val="00BB6CF8"/>
    <w:rsid w:val="00BB7168"/>
    <w:rsid w:val="00BB7652"/>
    <w:rsid w:val="00BC20E3"/>
    <w:rsid w:val="00BC2C13"/>
    <w:rsid w:val="00BC5702"/>
    <w:rsid w:val="00BC78D6"/>
    <w:rsid w:val="00BC7A0B"/>
    <w:rsid w:val="00BD6AE8"/>
    <w:rsid w:val="00BD6D52"/>
    <w:rsid w:val="00BE618C"/>
    <w:rsid w:val="00BE7910"/>
    <w:rsid w:val="00BF2F1C"/>
    <w:rsid w:val="00C005B4"/>
    <w:rsid w:val="00C128D0"/>
    <w:rsid w:val="00C1392F"/>
    <w:rsid w:val="00C13F0A"/>
    <w:rsid w:val="00C159F2"/>
    <w:rsid w:val="00C21DA4"/>
    <w:rsid w:val="00C23AA2"/>
    <w:rsid w:val="00C32C54"/>
    <w:rsid w:val="00C35100"/>
    <w:rsid w:val="00C357ED"/>
    <w:rsid w:val="00C36788"/>
    <w:rsid w:val="00C42031"/>
    <w:rsid w:val="00C430AF"/>
    <w:rsid w:val="00C46764"/>
    <w:rsid w:val="00C47E35"/>
    <w:rsid w:val="00C52A7B"/>
    <w:rsid w:val="00C5309C"/>
    <w:rsid w:val="00C55ECA"/>
    <w:rsid w:val="00C56E4F"/>
    <w:rsid w:val="00C578AC"/>
    <w:rsid w:val="00C64719"/>
    <w:rsid w:val="00C65C2C"/>
    <w:rsid w:val="00C663DE"/>
    <w:rsid w:val="00C90340"/>
    <w:rsid w:val="00C91DE2"/>
    <w:rsid w:val="00C926CC"/>
    <w:rsid w:val="00C93913"/>
    <w:rsid w:val="00C94B73"/>
    <w:rsid w:val="00C95098"/>
    <w:rsid w:val="00C95502"/>
    <w:rsid w:val="00C958ED"/>
    <w:rsid w:val="00C959E2"/>
    <w:rsid w:val="00C96207"/>
    <w:rsid w:val="00CA2A3B"/>
    <w:rsid w:val="00CA2E38"/>
    <w:rsid w:val="00CB17E1"/>
    <w:rsid w:val="00CC0BCF"/>
    <w:rsid w:val="00CC46C0"/>
    <w:rsid w:val="00CD1979"/>
    <w:rsid w:val="00CE0F14"/>
    <w:rsid w:val="00CE1627"/>
    <w:rsid w:val="00CE1CD3"/>
    <w:rsid w:val="00CE71B1"/>
    <w:rsid w:val="00CE7F26"/>
    <w:rsid w:val="00CF27A3"/>
    <w:rsid w:val="00D11630"/>
    <w:rsid w:val="00D11E7D"/>
    <w:rsid w:val="00D15323"/>
    <w:rsid w:val="00D2150F"/>
    <w:rsid w:val="00D229EE"/>
    <w:rsid w:val="00D23349"/>
    <w:rsid w:val="00D23C41"/>
    <w:rsid w:val="00D24940"/>
    <w:rsid w:val="00D27F68"/>
    <w:rsid w:val="00D34629"/>
    <w:rsid w:val="00D34F77"/>
    <w:rsid w:val="00D35E40"/>
    <w:rsid w:val="00D37286"/>
    <w:rsid w:val="00D42544"/>
    <w:rsid w:val="00D432E0"/>
    <w:rsid w:val="00D47039"/>
    <w:rsid w:val="00D51E00"/>
    <w:rsid w:val="00D605CF"/>
    <w:rsid w:val="00D60EF3"/>
    <w:rsid w:val="00D64755"/>
    <w:rsid w:val="00D6668B"/>
    <w:rsid w:val="00D675C0"/>
    <w:rsid w:val="00D74010"/>
    <w:rsid w:val="00D74339"/>
    <w:rsid w:val="00D77938"/>
    <w:rsid w:val="00D80FBE"/>
    <w:rsid w:val="00D83954"/>
    <w:rsid w:val="00D93351"/>
    <w:rsid w:val="00D96CEB"/>
    <w:rsid w:val="00D97105"/>
    <w:rsid w:val="00D975DC"/>
    <w:rsid w:val="00DA06DE"/>
    <w:rsid w:val="00DA4267"/>
    <w:rsid w:val="00DA4C44"/>
    <w:rsid w:val="00DA7B72"/>
    <w:rsid w:val="00DB2427"/>
    <w:rsid w:val="00DB5DB3"/>
    <w:rsid w:val="00DB7FE3"/>
    <w:rsid w:val="00DC2E48"/>
    <w:rsid w:val="00DC370C"/>
    <w:rsid w:val="00DC4CF5"/>
    <w:rsid w:val="00DD1D58"/>
    <w:rsid w:val="00DD3DFF"/>
    <w:rsid w:val="00DD7D5D"/>
    <w:rsid w:val="00DE04D5"/>
    <w:rsid w:val="00DE21FC"/>
    <w:rsid w:val="00DE7025"/>
    <w:rsid w:val="00E01DF7"/>
    <w:rsid w:val="00E02465"/>
    <w:rsid w:val="00E03FC9"/>
    <w:rsid w:val="00E05053"/>
    <w:rsid w:val="00E05E9F"/>
    <w:rsid w:val="00E1530B"/>
    <w:rsid w:val="00E1560D"/>
    <w:rsid w:val="00E20383"/>
    <w:rsid w:val="00E21679"/>
    <w:rsid w:val="00E24BF1"/>
    <w:rsid w:val="00E311B7"/>
    <w:rsid w:val="00E343BB"/>
    <w:rsid w:val="00E350AF"/>
    <w:rsid w:val="00E36235"/>
    <w:rsid w:val="00E3762D"/>
    <w:rsid w:val="00E41897"/>
    <w:rsid w:val="00E4205F"/>
    <w:rsid w:val="00E53A77"/>
    <w:rsid w:val="00E57BBE"/>
    <w:rsid w:val="00E62EE1"/>
    <w:rsid w:val="00E7405A"/>
    <w:rsid w:val="00E80FD3"/>
    <w:rsid w:val="00E81CA2"/>
    <w:rsid w:val="00E830F2"/>
    <w:rsid w:val="00E9161A"/>
    <w:rsid w:val="00E94872"/>
    <w:rsid w:val="00E960D5"/>
    <w:rsid w:val="00E964C5"/>
    <w:rsid w:val="00E96B27"/>
    <w:rsid w:val="00E97343"/>
    <w:rsid w:val="00EA03E9"/>
    <w:rsid w:val="00EA32E6"/>
    <w:rsid w:val="00EA398A"/>
    <w:rsid w:val="00EA3B93"/>
    <w:rsid w:val="00EA4E6C"/>
    <w:rsid w:val="00EA595F"/>
    <w:rsid w:val="00EA6817"/>
    <w:rsid w:val="00EA6BE7"/>
    <w:rsid w:val="00EB4798"/>
    <w:rsid w:val="00EC0CFF"/>
    <w:rsid w:val="00EC2312"/>
    <w:rsid w:val="00EC40AA"/>
    <w:rsid w:val="00EC589F"/>
    <w:rsid w:val="00EC7C71"/>
    <w:rsid w:val="00ED0254"/>
    <w:rsid w:val="00ED03A3"/>
    <w:rsid w:val="00ED1ACC"/>
    <w:rsid w:val="00ED3201"/>
    <w:rsid w:val="00ED4889"/>
    <w:rsid w:val="00ED5DDE"/>
    <w:rsid w:val="00EE101A"/>
    <w:rsid w:val="00EE10DB"/>
    <w:rsid w:val="00EE7125"/>
    <w:rsid w:val="00EF1B83"/>
    <w:rsid w:val="00EF2EC4"/>
    <w:rsid w:val="00EF5D8D"/>
    <w:rsid w:val="00F00D03"/>
    <w:rsid w:val="00F010DC"/>
    <w:rsid w:val="00F10419"/>
    <w:rsid w:val="00F11FAD"/>
    <w:rsid w:val="00F13A47"/>
    <w:rsid w:val="00F14DEE"/>
    <w:rsid w:val="00F161AC"/>
    <w:rsid w:val="00F30CB4"/>
    <w:rsid w:val="00F40CE6"/>
    <w:rsid w:val="00F454CA"/>
    <w:rsid w:val="00F45A7E"/>
    <w:rsid w:val="00F46DB3"/>
    <w:rsid w:val="00F52293"/>
    <w:rsid w:val="00F55A60"/>
    <w:rsid w:val="00F56AB2"/>
    <w:rsid w:val="00F57AE1"/>
    <w:rsid w:val="00F72409"/>
    <w:rsid w:val="00F74B40"/>
    <w:rsid w:val="00F75A54"/>
    <w:rsid w:val="00F82688"/>
    <w:rsid w:val="00F84C69"/>
    <w:rsid w:val="00F87D5D"/>
    <w:rsid w:val="00F91B76"/>
    <w:rsid w:val="00F926E8"/>
    <w:rsid w:val="00F92772"/>
    <w:rsid w:val="00F94176"/>
    <w:rsid w:val="00F945FA"/>
    <w:rsid w:val="00F9609F"/>
    <w:rsid w:val="00FA198B"/>
    <w:rsid w:val="00FA1B84"/>
    <w:rsid w:val="00FA35C3"/>
    <w:rsid w:val="00FA40A0"/>
    <w:rsid w:val="00FB72F3"/>
    <w:rsid w:val="00FB7695"/>
    <w:rsid w:val="00FC035D"/>
    <w:rsid w:val="00FC2590"/>
    <w:rsid w:val="00FC2BD5"/>
    <w:rsid w:val="00FC3E06"/>
    <w:rsid w:val="00FD2D14"/>
    <w:rsid w:val="00FD4BE7"/>
    <w:rsid w:val="00FD5E12"/>
    <w:rsid w:val="00FE0803"/>
    <w:rsid w:val="00FE21C3"/>
    <w:rsid w:val="00FE38D5"/>
    <w:rsid w:val="00FE4DE5"/>
    <w:rsid w:val="00FF1DB5"/>
    <w:rsid w:val="00FF32B2"/>
    <w:rsid w:val="00FF557B"/>
    <w:rsid w:val="00FF7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412F0F"/>
  <w15:chartTrackingRefBased/>
  <w15:docId w15:val="{AB023756-1FA9-4E90-BB63-F906DEF6D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2507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C2C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2C13"/>
  </w:style>
  <w:style w:type="paragraph" w:styleId="Footer">
    <w:name w:val="footer"/>
    <w:basedOn w:val="Normal"/>
    <w:link w:val="FooterChar"/>
    <w:uiPriority w:val="99"/>
    <w:unhideWhenUsed/>
    <w:rsid w:val="00BC2C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2C13"/>
  </w:style>
  <w:style w:type="paragraph" w:styleId="FootnoteText">
    <w:name w:val="footnote text"/>
    <w:basedOn w:val="Normal"/>
    <w:link w:val="FootnoteTextChar"/>
    <w:uiPriority w:val="99"/>
    <w:semiHidden/>
    <w:unhideWhenUsed/>
    <w:rsid w:val="009E58E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58E3"/>
    <w:rPr>
      <w:sz w:val="20"/>
      <w:szCs w:val="20"/>
    </w:rPr>
  </w:style>
  <w:style w:type="character" w:styleId="FootnoteReference">
    <w:name w:val="footnote reference"/>
    <w:basedOn w:val="DefaultParagraphFont"/>
    <w:uiPriority w:val="99"/>
    <w:semiHidden/>
    <w:unhideWhenUsed/>
    <w:rsid w:val="009E58E3"/>
    <w:rPr>
      <w:vertAlign w:val="superscript"/>
    </w:rPr>
  </w:style>
  <w:style w:type="character" w:customStyle="1" w:styleId="personname">
    <w:name w:val="person_name"/>
    <w:basedOn w:val="DefaultParagraphFont"/>
    <w:rsid w:val="00872937"/>
  </w:style>
  <w:style w:type="character" w:styleId="Strong">
    <w:name w:val="Strong"/>
    <w:basedOn w:val="DefaultParagraphFont"/>
    <w:uiPriority w:val="22"/>
    <w:qFormat/>
    <w:rsid w:val="008729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158896">
      <w:bodyDiv w:val="1"/>
      <w:marLeft w:val="0"/>
      <w:marRight w:val="0"/>
      <w:marTop w:val="0"/>
      <w:marBottom w:val="0"/>
      <w:divBdr>
        <w:top w:val="none" w:sz="0" w:space="0" w:color="auto"/>
        <w:left w:val="none" w:sz="0" w:space="0" w:color="auto"/>
        <w:bottom w:val="none" w:sz="0" w:space="0" w:color="auto"/>
        <w:right w:val="none" w:sz="0" w:space="0" w:color="auto"/>
      </w:divBdr>
    </w:div>
    <w:div w:id="1030492802">
      <w:bodyDiv w:val="1"/>
      <w:marLeft w:val="0"/>
      <w:marRight w:val="0"/>
      <w:marTop w:val="0"/>
      <w:marBottom w:val="0"/>
      <w:divBdr>
        <w:top w:val="none" w:sz="0" w:space="0" w:color="auto"/>
        <w:left w:val="none" w:sz="0" w:space="0" w:color="auto"/>
        <w:bottom w:val="none" w:sz="0" w:space="0" w:color="auto"/>
        <w:right w:val="none" w:sz="0" w:space="0" w:color="auto"/>
      </w:divBdr>
    </w:div>
    <w:div w:id="210869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9DA77-DE8A-4506-9B72-D66424195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23776</TotalTime>
  <Pages>5</Pages>
  <Words>2680</Words>
  <Characters>13301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Warren</dc:creator>
  <cp:keywords/>
  <dc:description/>
  <cp:lastModifiedBy>Martha Warren</cp:lastModifiedBy>
  <cp:revision>760</cp:revision>
  <dcterms:created xsi:type="dcterms:W3CDTF">2019-02-14T23:39:00Z</dcterms:created>
  <dcterms:modified xsi:type="dcterms:W3CDTF">2019-03-14T17:47:00Z</dcterms:modified>
</cp:coreProperties>
</file>