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701EAA" w14:textId="77777777" w:rsidR="00F533F6" w:rsidRPr="00A406A9" w:rsidRDefault="00F533F6" w:rsidP="00F533F6">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A406A9">
        <w:rPr>
          <w:rFonts w:ascii="Times New Roman" w:eastAsia="Times New Roman" w:hAnsi="Times New Roman" w:cs="Times New Roman"/>
          <w:b/>
          <w:bCs/>
          <w:kern w:val="36"/>
          <w:sz w:val="48"/>
          <w:szCs w:val="48"/>
          <w:lang w:eastAsia="en-GB"/>
          <w14:ligatures w14:val="none"/>
        </w:rPr>
        <w:t xml:space="preserve">Toyota Organisational Culture Report – </w:t>
      </w:r>
    </w:p>
    <w:p w14:paraId="6C55395F" w14:textId="77777777" w:rsidR="00F533F6" w:rsidRPr="00A406A9" w:rsidRDefault="00F533F6" w:rsidP="00F533F6">
      <w:pPr>
        <w:spacing w:after="0" w:line="240" w:lineRule="auto"/>
        <w:rPr>
          <w:rFonts w:ascii="Times New Roman" w:eastAsia="Times New Roman" w:hAnsi="Times New Roman" w:cs="Times New Roman"/>
          <w:kern w:val="0"/>
          <w:lang w:eastAsia="en-GB"/>
          <w14:ligatures w14:val="none"/>
        </w:rPr>
      </w:pPr>
      <w:r w:rsidRPr="00A406A9">
        <w:rPr>
          <w:rFonts w:ascii="Times New Roman" w:eastAsia="Times New Roman" w:hAnsi="Times New Roman" w:cs="Times New Roman"/>
          <w:kern w:val="0"/>
          <w:lang w:eastAsia="en-GB"/>
          <w14:ligatures w14:val="none"/>
        </w:rPr>
        <w:pict w14:anchorId="143BC7E3">
          <v:rect id="_x0000_i1025" style="width:0;height:1.5pt" o:hralign="center" o:hrstd="t" o:hr="t" fillcolor="#a0a0a0" stroked="f"/>
        </w:pict>
      </w:r>
    </w:p>
    <w:p w14:paraId="1C86D4A5" w14:textId="77777777" w:rsidR="00F533F6" w:rsidRPr="00A406A9" w:rsidRDefault="00F533F6" w:rsidP="00F533F6">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A406A9">
        <w:rPr>
          <w:rFonts w:ascii="Times New Roman" w:eastAsia="Times New Roman" w:hAnsi="Times New Roman" w:cs="Times New Roman"/>
          <w:b/>
          <w:bCs/>
          <w:kern w:val="0"/>
          <w:sz w:val="36"/>
          <w:szCs w:val="36"/>
          <w:lang w:eastAsia="en-GB"/>
          <w14:ligatures w14:val="none"/>
        </w:rPr>
        <w:t>1. Introduction (≈300 words)</w:t>
      </w:r>
    </w:p>
    <w:p w14:paraId="32E55D22" w14:textId="77777777" w:rsidR="00F533F6" w:rsidRPr="00F533F6" w:rsidRDefault="00F533F6" w:rsidP="00F533F6">
      <w:pPr>
        <w:spacing w:after="0" w:line="240" w:lineRule="auto"/>
        <w:rPr>
          <w:rFonts w:ascii="Times New Roman" w:eastAsia="Times New Roman" w:hAnsi="Times New Roman" w:cs="Times New Roman"/>
          <w:kern w:val="0"/>
          <w:lang w:eastAsia="en-GB"/>
          <w14:ligatures w14:val="none"/>
        </w:rPr>
      </w:pPr>
      <w:r w:rsidRPr="00F533F6">
        <w:rPr>
          <w:rFonts w:ascii="Times New Roman" w:eastAsia="Times New Roman" w:hAnsi="Times New Roman" w:cs="Times New Roman"/>
          <w:kern w:val="0"/>
          <w:lang w:eastAsia="en-GB"/>
          <w14:ligatures w14:val="none"/>
        </w:rPr>
        <w:t>Founded in Japan in 1937, Toyota Motor Corporation (Toyota) is one of the biggest and most reputable automakers in the world. The corporation employs more than 360,000 people worldwide and works in more than 170 countries. Toyota is well known for its dedication to quality, innovative production methods, and operational excellence. It is a perfect example of how organisational culture affects structure, decision-making, and performance because of its worldwide reach and cross-cultural activities.</w:t>
      </w:r>
    </w:p>
    <w:p w14:paraId="2FE06110" w14:textId="77777777" w:rsidR="00F533F6" w:rsidRDefault="00F533F6"/>
    <w:p w14:paraId="6AEB9860" w14:textId="77777777" w:rsidR="00F533F6" w:rsidRPr="00F533F6" w:rsidRDefault="00F533F6" w:rsidP="00F533F6">
      <w:pPr>
        <w:spacing w:after="0" w:line="240" w:lineRule="auto"/>
        <w:rPr>
          <w:rFonts w:ascii="Times New Roman" w:eastAsia="Times New Roman" w:hAnsi="Times New Roman" w:cs="Times New Roman"/>
          <w:kern w:val="0"/>
          <w:lang w:eastAsia="en-GB"/>
          <w14:ligatures w14:val="none"/>
        </w:rPr>
      </w:pPr>
      <w:r w:rsidRPr="00F533F6">
        <w:rPr>
          <w:rFonts w:ascii="Times New Roman" w:eastAsia="Times New Roman" w:hAnsi="Times New Roman" w:cs="Times New Roman"/>
          <w:kern w:val="0"/>
          <w:lang w:eastAsia="en-GB"/>
          <w14:ligatures w14:val="none"/>
        </w:rPr>
        <w:t>Organisational culture is crucial in determining internal operations and competitive advantage in the context of globalisation. Mullins and Christy (2016, p. 574) contend that an organization's culture, or its "common values, beliefs, and attitudes," has a substantial impact on group behaviour, decision-making, motivation, job satisfaction, and management control. The values of respect for people and continual improvement (Kaizen) are embodied in Toyota's "Toyota Way" culture, which directs both strategic and operational procedures. To explain Toyota's long-term success and pinpoint possible areas for development, it is crucial to comprehend how its culture influences its structure, decision-making, and flexibility.</w:t>
      </w:r>
    </w:p>
    <w:p w14:paraId="1165FF2A" w14:textId="77777777" w:rsidR="00F533F6" w:rsidRDefault="00F533F6"/>
    <w:p w14:paraId="2A2E5F38" w14:textId="77777777" w:rsidR="00F533F6" w:rsidRPr="00F533F6" w:rsidRDefault="00F533F6" w:rsidP="00F533F6">
      <w:pPr>
        <w:spacing w:after="0" w:line="240" w:lineRule="auto"/>
        <w:rPr>
          <w:rFonts w:ascii="Times New Roman" w:eastAsia="Times New Roman" w:hAnsi="Times New Roman" w:cs="Times New Roman"/>
          <w:kern w:val="0"/>
          <w:lang w:eastAsia="en-GB"/>
          <w14:ligatures w14:val="none"/>
        </w:rPr>
      </w:pPr>
      <w:r w:rsidRPr="00F533F6">
        <w:rPr>
          <w:rFonts w:ascii="Times New Roman" w:eastAsia="Times New Roman" w:hAnsi="Times New Roman" w:cs="Times New Roman"/>
          <w:kern w:val="0"/>
          <w:lang w:eastAsia="en-GB"/>
          <w14:ligatures w14:val="none"/>
        </w:rPr>
        <w:t xml:space="preserve">Using theoretical frameworks like Schein's organisational culture model, Hofstede's cultural dimensions, and Handy's typology to identify cultural traits, this research critically evaluates Toyota's corporate culture. It looks at how Toyota's culture makes it possible to adjust to outside demands, assesses possible obstacles to efficient operation, and investigates how culture affects organisational performance. In order to maintain competitiveness in the fast-paced automotive sector, the paper concludes with suggestions for improving Toyota's cultural alignment with strategic goals. </w:t>
      </w:r>
      <w:r w:rsidRPr="00F533F6">
        <w:rPr>
          <w:rFonts w:ascii="Times New Roman" w:eastAsia="Times New Roman" w:hAnsi="Times New Roman" w:cs="Times New Roman"/>
          <w:kern w:val="0"/>
          <w:lang w:eastAsia="en-GB"/>
          <w14:ligatures w14:val="none"/>
        </w:rPr>
        <w:br/>
        <w:t xml:space="preserve">Mullins, L., &amp; Christy, G. (2016) Management &amp; Organisational Behaviour is cited in this section. </w:t>
      </w:r>
      <w:r w:rsidRPr="00F533F6">
        <w:rPr>
          <w:rFonts w:ascii="Times New Roman" w:eastAsia="Times New Roman" w:hAnsi="Times New Roman" w:cs="Times New Roman"/>
          <w:kern w:val="0"/>
          <w:lang w:eastAsia="en-GB"/>
          <w14:ligatures w14:val="none"/>
        </w:rPr>
        <w:br/>
      </w:r>
      <w:r w:rsidRPr="00F533F6">
        <w:rPr>
          <w:rFonts w:ascii="Times New Roman" w:eastAsia="Times New Roman" w:hAnsi="Times New Roman" w:cs="Times New Roman"/>
          <w:kern w:val="0"/>
          <w:lang w:eastAsia="en-GB"/>
          <w14:ligatures w14:val="none"/>
        </w:rPr>
        <w:br/>
        <w:t xml:space="preserve">• Liker, J. K. The Toyota Way (2004). </w:t>
      </w:r>
      <w:r w:rsidRPr="00F533F6">
        <w:rPr>
          <w:rFonts w:ascii="Times New Roman" w:eastAsia="Times New Roman" w:hAnsi="Times New Roman" w:cs="Times New Roman"/>
          <w:kern w:val="0"/>
          <w:lang w:eastAsia="en-GB"/>
          <w14:ligatures w14:val="none"/>
        </w:rPr>
        <w:br/>
        <w:t>• Ohno, T. Toyota Production System (1988).</w:t>
      </w:r>
    </w:p>
    <w:p w14:paraId="5428CB72" w14:textId="77777777" w:rsidR="00F533F6" w:rsidRDefault="00F533F6"/>
    <w:p w14:paraId="551D8473" w14:textId="77777777" w:rsidR="00F533F6" w:rsidRPr="00F533F6" w:rsidRDefault="00F533F6" w:rsidP="00F533F6">
      <w:pPr>
        <w:spacing w:after="0" w:line="240" w:lineRule="auto"/>
        <w:rPr>
          <w:rFonts w:ascii="Times New Roman" w:eastAsia="Times New Roman" w:hAnsi="Times New Roman" w:cs="Times New Roman"/>
          <w:kern w:val="0"/>
          <w:lang w:eastAsia="en-GB"/>
          <w14:ligatures w14:val="none"/>
        </w:rPr>
      </w:pPr>
      <w:r w:rsidRPr="00F533F6">
        <w:rPr>
          <w:rFonts w:ascii="Times New Roman" w:eastAsia="Times New Roman" w:hAnsi="Times New Roman" w:cs="Times New Roman"/>
          <w:kern w:val="0"/>
          <w:lang w:eastAsia="en-GB"/>
          <w14:ligatures w14:val="none"/>
        </w:rPr>
        <w:t xml:space="preserve">2. Organisational Culture and Its Effect on Decision-Making and Structure (≈600 words) </w:t>
      </w:r>
      <w:r w:rsidRPr="00F533F6">
        <w:rPr>
          <w:rFonts w:ascii="Times New Roman" w:eastAsia="Times New Roman" w:hAnsi="Times New Roman" w:cs="Times New Roman"/>
          <w:kern w:val="0"/>
          <w:lang w:eastAsia="en-GB"/>
          <w14:ligatures w14:val="none"/>
        </w:rPr>
        <w:br/>
        <w:t xml:space="preserve">Toyota's culture has a significant impact on its organisational structure. The organisation uses a hierarchical structure, which is common in Japanese businesses, together with independent workgroups and team-based cells on manufacturing floors. Both flexibility and standardisation are supported by this hybrid framework. For example, Toyota's manufacturing teams are empowered to detect issues and suggest solutions, which reflects the company's emphasis on employee involvement and respect for people. </w:t>
      </w:r>
    </w:p>
    <w:p w14:paraId="0FC5007D" w14:textId="77777777" w:rsidR="00F533F6" w:rsidRDefault="00F533F6"/>
    <w:p w14:paraId="4A4DC64B" w14:textId="77777777" w:rsidR="00F533F6" w:rsidRPr="00F533F6" w:rsidRDefault="00F533F6" w:rsidP="00F533F6">
      <w:pPr>
        <w:spacing w:after="0" w:line="240" w:lineRule="auto"/>
        <w:rPr>
          <w:rFonts w:ascii="Times New Roman" w:eastAsia="Times New Roman" w:hAnsi="Times New Roman" w:cs="Times New Roman"/>
          <w:kern w:val="0"/>
          <w:lang w:eastAsia="en-GB"/>
          <w14:ligatures w14:val="none"/>
        </w:rPr>
      </w:pPr>
      <w:r w:rsidRPr="00F533F6">
        <w:rPr>
          <w:rFonts w:ascii="Times New Roman" w:eastAsia="Times New Roman" w:hAnsi="Times New Roman" w:cs="Times New Roman"/>
          <w:kern w:val="0"/>
          <w:lang w:eastAsia="en-GB"/>
          <w14:ligatures w14:val="none"/>
        </w:rPr>
        <w:t xml:space="preserve">The Japanese notion of nemawashi, which refers to informal consultation to establish consensus prior to official decisions, serves as the foundation for Toyota's decision-making </w:t>
      </w:r>
      <w:r w:rsidRPr="00F533F6">
        <w:rPr>
          <w:rFonts w:ascii="Times New Roman" w:eastAsia="Times New Roman" w:hAnsi="Times New Roman" w:cs="Times New Roman"/>
          <w:kern w:val="0"/>
          <w:lang w:eastAsia="en-GB"/>
          <w14:ligatures w14:val="none"/>
        </w:rPr>
        <w:lastRenderedPageBreak/>
        <w:t>process. This strategy guarantees that decisions are supported by a variety of viewpoints and that staff members are dedicated to seeing them through to completion. By integrating problem-solving at all organisational levels, the Kaizen philosophy of continuous improvement enhances this approach to decision-making. The jidoka concept encourages workers on production lines to stop operations whenever anomalies are found. Employee empowerment is achieved while upholding quality standards.</w:t>
      </w:r>
    </w:p>
    <w:p w14:paraId="6E3C30D7" w14:textId="77777777" w:rsidR="00F533F6" w:rsidRDefault="00F533F6"/>
    <w:p w14:paraId="7479C389" w14:textId="77777777" w:rsidR="00F533F6" w:rsidRPr="00F533F6" w:rsidRDefault="00F533F6" w:rsidP="00F533F6">
      <w:pPr>
        <w:spacing w:after="0" w:line="240" w:lineRule="auto"/>
        <w:rPr>
          <w:rFonts w:ascii="Times New Roman" w:eastAsia="Times New Roman" w:hAnsi="Times New Roman" w:cs="Times New Roman"/>
          <w:kern w:val="0"/>
          <w:lang w:eastAsia="en-GB"/>
          <w14:ligatures w14:val="none"/>
        </w:rPr>
      </w:pPr>
      <w:r w:rsidRPr="00F533F6">
        <w:rPr>
          <w:rFonts w:ascii="Times New Roman" w:eastAsia="Times New Roman" w:hAnsi="Times New Roman" w:cs="Times New Roman"/>
          <w:kern w:val="0"/>
          <w:lang w:eastAsia="en-GB"/>
          <w14:ligatures w14:val="none"/>
        </w:rPr>
        <w:t>Crucially, there are several benefits to this relationship between culture and structure. Front-line insights improve decision-making, leading to improved operational effectiveness and quality. Increased employee involvement boosts motivation and job satisfaction. Furthermore, Toyota's worldwide uniformity in implementing the Toyota Production System (TPS) illustrates how culture influences standard operating procedures in various geographical areas.</w:t>
      </w:r>
    </w:p>
    <w:p w14:paraId="1288BE15" w14:textId="77777777" w:rsidR="00F533F6" w:rsidRDefault="00F533F6"/>
    <w:p w14:paraId="263CE201" w14:textId="77777777" w:rsidR="00F533F6" w:rsidRPr="00F533F6" w:rsidRDefault="00F533F6" w:rsidP="00F533F6">
      <w:pPr>
        <w:spacing w:after="0" w:line="240" w:lineRule="auto"/>
        <w:rPr>
          <w:rFonts w:ascii="Times New Roman" w:eastAsia="Times New Roman" w:hAnsi="Times New Roman" w:cs="Times New Roman"/>
          <w:kern w:val="0"/>
          <w:lang w:eastAsia="en-GB"/>
          <w14:ligatures w14:val="none"/>
        </w:rPr>
      </w:pPr>
      <w:r w:rsidRPr="00F533F6">
        <w:rPr>
          <w:rFonts w:ascii="Times New Roman" w:eastAsia="Times New Roman" w:hAnsi="Times New Roman" w:cs="Times New Roman"/>
          <w:kern w:val="0"/>
          <w:lang w:eastAsia="en-GB"/>
          <w14:ligatures w14:val="none"/>
        </w:rPr>
        <w:t>However, in emergency situations, the consensus-based approach may hold down decision-making. For instance, the need for extensive consultation may cause action to be delayed when quick innovation or quick strategic answers are needed. Additionally, the structure's hierarchical components might hinder flexibility in some divisions, which might make Toyota less adaptable to abrupt changes in the market. Overall, Toyota's culture involves trade-offs between stability, quality, and agility even though it has a significant influence on the company's structure and decision-making.</w:t>
      </w:r>
    </w:p>
    <w:p w14:paraId="6EAAC5A0" w14:textId="77777777" w:rsidR="00F533F6" w:rsidRPr="00A406A9" w:rsidRDefault="00F533F6" w:rsidP="00F533F6">
      <w:pPr>
        <w:spacing w:before="100" w:beforeAutospacing="1" w:after="100" w:afterAutospacing="1" w:line="240" w:lineRule="auto"/>
        <w:rPr>
          <w:rFonts w:ascii="Times New Roman" w:eastAsia="Times New Roman" w:hAnsi="Times New Roman" w:cs="Times New Roman"/>
          <w:kern w:val="0"/>
          <w:lang w:eastAsia="en-GB"/>
          <w14:ligatures w14:val="none"/>
        </w:rPr>
      </w:pPr>
      <w:r w:rsidRPr="00A406A9">
        <w:rPr>
          <w:rFonts w:ascii="Times New Roman" w:eastAsia="Times New Roman" w:hAnsi="Times New Roman" w:cs="Times New Roman"/>
          <w:b/>
          <w:bCs/>
          <w:kern w:val="0"/>
          <w:lang w:eastAsia="en-GB"/>
          <w14:ligatures w14:val="none"/>
        </w:rPr>
        <w:t>References for this section:</w:t>
      </w:r>
    </w:p>
    <w:p w14:paraId="286C6B2F" w14:textId="77777777" w:rsidR="00F533F6" w:rsidRPr="00A406A9" w:rsidRDefault="00F533F6" w:rsidP="00F533F6">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406A9">
        <w:rPr>
          <w:rFonts w:ascii="Times New Roman" w:eastAsia="Times New Roman" w:hAnsi="Times New Roman" w:cs="Times New Roman"/>
          <w:kern w:val="0"/>
          <w:lang w:eastAsia="en-GB"/>
          <w14:ligatures w14:val="none"/>
        </w:rPr>
        <w:t xml:space="preserve">Liker, J. K. (2004) </w:t>
      </w:r>
      <w:r w:rsidRPr="00A406A9">
        <w:rPr>
          <w:rFonts w:ascii="Times New Roman" w:eastAsia="Times New Roman" w:hAnsi="Times New Roman" w:cs="Times New Roman"/>
          <w:i/>
          <w:iCs/>
          <w:kern w:val="0"/>
          <w:lang w:eastAsia="en-GB"/>
          <w14:ligatures w14:val="none"/>
        </w:rPr>
        <w:t>The Toyota Way</w:t>
      </w:r>
      <w:r w:rsidRPr="00A406A9">
        <w:rPr>
          <w:rFonts w:ascii="Times New Roman" w:eastAsia="Times New Roman" w:hAnsi="Times New Roman" w:cs="Times New Roman"/>
          <w:kern w:val="0"/>
          <w:lang w:eastAsia="en-GB"/>
          <w14:ligatures w14:val="none"/>
        </w:rPr>
        <w:t>.</w:t>
      </w:r>
    </w:p>
    <w:p w14:paraId="6258BED1" w14:textId="77777777" w:rsidR="00F533F6" w:rsidRPr="00A406A9" w:rsidRDefault="00F533F6" w:rsidP="00F533F6">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406A9">
        <w:rPr>
          <w:rFonts w:ascii="Times New Roman" w:eastAsia="Times New Roman" w:hAnsi="Times New Roman" w:cs="Times New Roman"/>
          <w:kern w:val="0"/>
          <w:lang w:eastAsia="en-GB"/>
          <w14:ligatures w14:val="none"/>
        </w:rPr>
        <w:t xml:space="preserve">Ohno, T. (1988) </w:t>
      </w:r>
      <w:r w:rsidRPr="00A406A9">
        <w:rPr>
          <w:rFonts w:ascii="Times New Roman" w:eastAsia="Times New Roman" w:hAnsi="Times New Roman" w:cs="Times New Roman"/>
          <w:i/>
          <w:iCs/>
          <w:kern w:val="0"/>
          <w:lang w:eastAsia="en-GB"/>
          <w14:ligatures w14:val="none"/>
        </w:rPr>
        <w:t>Toyota Production System</w:t>
      </w:r>
      <w:r w:rsidRPr="00A406A9">
        <w:rPr>
          <w:rFonts w:ascii="Times New Roman" w:eastAsia="Times New Roman" w:hAnsi="Times New Roman" w:cs="Times New Roman"/>
          <w:kern w:val="0"/>
          <w:lang w:eastAsia="en-GB"/>
          <w14:ligatures w14:val="none"/>
        </w:rPr>
        <w:t>.</w:t>
      </w:r>
    </w:p>
    <w:p w14:paraId="019D427A" w14:textId="77777777" w:rsidR="00F533F6" w:rsidRPr="00A406A9" w:rsidRDefault="00F533F6" w:rsidP="00F533F6">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406A9">
        <w:rPr>
          <w:rFonts w:ascii="Times New Roman" w:eastAsia="Times New Roman" w:hAnsi="Times New Roman" w:cs="Times New Roman"/>
          <w:kern w:val="0"/>
          <w:lang w:eastAsia="en-GB"/>
          <w14:ligatures w14:val="none"/>
        </w:rPr>
        <w:t>Recent journal articles on lean management or employee involvement.</w:t>
      </w:r>
    </w:p>
    <w:p w14:paraId="0F7E29C8" w14:textId="77777777" w:rsidR="00F533F6" w:rsidRDefault="00F533F6"/>
    <w:p w14:paraId="50186182" w14:textId="6B691FD2" w:rsidR="00F533F6" w:rsidRDefault="00F533F6" w:rsidP="00F533F6">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A406A9">
        <w:rPr>
          <w:rFonts w:ascii="Times New Roman" w:eastAsia="Times New Roman" w:hAnsi="Times New Roman" w:cs="Times New Roman"/>
          <w:b/>
          <w:bCs/>
          <w:kern w:val="0"/>
          <w:sz w:val="36"/>
          <w:szCs w:val="36"/>
          <w:lang w:eastAsia="en-GB"/>
          <w14:ligatures w14:val="none"/>
        </w:rPr>
        <w:t xml:space="preserve">3. Identifying Culture Using Theoretical Frameworks </w:t>
      </w:r>
    </w:p>
    <w:p w14:paraId="1D725F31" w14:textId="77777777" w:rsidR="00F533F6" w:rsidRPr="00A406A9" w:rsidRDefault="00F533F6" w:rsidP="00F533F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A406A9">
        <w:rPr>
          <w:rFonts w:ascii="Times New Roman" w:eastAsia="Times New Roman" w:hAnsi="Times New Roman" w:cs="Times New Roman"/>
          <w:b/>
          <w:bCs/>
          <w:kern w:val="0"/>
          <w:sz w:val="27"/>
          <w:szCs w:val="27"/>
          <w:lang w:eastAsia="en-GB"/>
          <w14:ligatures w14:val="none"/>
        </w:rPr>
        <w:t>Schein’s Model of Organisational Culture</w:t>
      </w:r>
    </w:p>
    <w:p w14:paraId="47BAA175" w14:textId="77777777" w:rsidR="00F533F6" w:rsidRPr="00A406A9" w:rsidRDefault="00F533F6" w:rsidP="00F533F6">
      <w:pPr>
        <w:spacing w:before="100" w:beforeAutospacing="1" w:after="100" w:afterAutospacing="1" w:line="240" w:lineRule="auto"/>
        <w:rPr>
          <w:rFonts w:ascii="Times New Roman" w:eastAsia="Times New Roman" w:hAnsi="Times New Roman" w:cs="Times New Roman"/>
          <w:kern w:val="0"/>
          <w:lang w:eastAsia="en-GB"/>
          <w14:ligatures w14:val="none"/>
        </w:rPr>
      </w:pPr>
      <w:r w:rsidRPr="00A406A9">
        <w:rPr>
          <w:rFonts w:ascii="Times New Roman" w:eastAsia="Times New Roman" w:hAnsi="Times New Roman" w:cs="Times New Roman"/>
          <w:kern w:val="0"/>
          <w:lang w:eastAsia="en-GB"/>
          <w14:ligatures w14:val="none"/>
        </w:rPr>
        <w:t>Schein’s model identifies three levels of culture: artifacts, espoused values, and basic underlying assumptions. At Toyota:</w:t>
      </w:r>
    </w:p>
    <w:p w14:paraId="5DD0EA5B" w14:textId="77777777" w:rsidR="00F533F6" w:rsidRPr="00A406A9" w:rsidRDefault="00F533F6" w:rsidP="00F533F6">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406A9">
        <w:rPr>
          <w:rFonts w:ascii="Times New Roman" w:eastAsia="Times New Roman" w:hAnsi="Times New Roman" w:cs="Times New Roman"/>
          <w:b/>
          <w:bCs/>
          <w:kern w:val="0"/>
          <w:lang w:eastAsia="en-GB"/>
          <w14:ligatures w14:val="none"/>
        </w:rPr>
        <w:t>Artifacts:</w:t>
      </w:r>
      <w:r w:rsidRPr="00A406A9">
        <w:rPr>
          <w:rFonts w:ascii="Times New Roman" w:eastAsia="Times New Roman" w:hAnsi="Times New Roman" w:cs="Times New Roman"/>
          <w:kern w:val="0"/>
          <w:lang w:eastAsia="en-GB"/>
          <w14:ligatures w14:val="none"/>
        </w:rPr>
        <w:t xml:space="preserve"> Visible manifestations of culture include Kaizen boards, Andon cords, production cell layouts, and standardised workflows. These artifacts communicate Toyota’s focus on continuous improvement and quality to employees.</w:t>
      </w:r>
    </w:p>
    <w:p w14:paraId="32BB91A1" w14:textId="77777777" w:rsidR="00F533F6" w:rsidRPr="00A406A9" w:rsidRDefault="00F533F6" w:rsidP="00F533F6">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406A9">
        <w:rPr>
          <w:rFonts w:ascii="Times New Roman" w:eastAsia="Times New Roman" w:hAnsi="Times New Roman" w:cs="Times New Roman"/>
          <w:b/>
          <w:bCs/>
          <w:kern w:val="0"/>
          <w:lang w:eastAsia="en-GB"/>
          <w14:ligatures w14:val="none"/>
        </w:rPr>
        <w:t>Espoused Values:</w:t>
      </w:r>
      <w:r w:rsidRPr="00A406A9">
        <w:rPr>
          <w:rFonts w:ascii="Times New Roman" w:eastAsia="Times New Roman" w:hAnsi="Times New Roman" w:cs="Times New Roman"/>
          <w:kern w:val="0"/>
          <w:lang w:eastAsia="en-GB"/>
          <w14:ligatures w14:val="none"/>
        </w:rPr>
        <w:t xml:space="preserve"> The Toyota Way outlines core values such as continuous improvement, respect for people, and quality-first principles. These values guide behaviour and decision-making across the organisation.</w:t>
      </w:r>
    </w:p>
    <w:p w14:paraId="60CEAEE5" w14:textId="77777777" w:rsidR="00F533F6" w:rsidRPr="00A406A9" w:rsidRDefault="00F533F6" w:rsidP="00F533F6">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406A9">
        <w:rPr>
          <w:rFonts w:ascii="Times New Roman" w:eastAsia="Times New Roman" w:hAnsi="Times New Roman" w:cs="Times New Roman"/>
          <w:b/>
          <w:bCs/>
          <w:kern w:val="0"/>
          <w:lang w:eastAsia="en-GB"/>
          <w14:ligatures w14:val="none"/>
        </w:rPr>
        <w:t>Basic Underlying Assumptions:</w:t>
      </w:r>
      <w:r w:rsidRPr="00A406A9">
        <w:rPr>
          <w:rFonts w:ascii="Times New Roman" w:eastAsia="Times New Roman" w:hAnsi="Times New Roman" w:cs="Times New Roman"/>
          <w:kern w:val="0"/>
          <w:lang w:eastAsia="en-GB"/>
          <w14:ligatures w14:val="none"/>
        </w:rPr>
        <w:t xml:space="preserve"> At Toyota, fundamental beliefs include that all employees can contribute to problem-solving and that long-term sustainability is more important than short-term gains. These assumptions shape everyday work practices and strategic decisions.</w:t>
      </w:r>
    </w:p>
    <w:p w14:paraId="2B6C499F" w14:textId="66B39649" w:rsidR="00F533F6" w:rsidRPr="00F533F6" w:rsidRDefault="00F533F6" w:rsidP="00F533F6">
      <w:pPr>
        <w:rPr>
          <w:rFonts w:ascii="Times New Roman" w:eastAsia="Times New Roman" w:hAnsi="Times New Roman" w:cs="Times New Roman"/>
          <w:kern w:val="0"/>
          <w:lang w:eastAsia="en-GB"/>
          <w14:ligatures w14:val="none"/>
        </w:rPr>
      </w:pPr>
      <w:r w:rsidRPr="00A406A9">
        <w:rPr>
          <w:rFonts w:ascii="Times New Roman" w:eastAsia="Times New Roman" w:hAnsi="Times New Roman" w:cs="Times New Roman"/>
          <w:b/>
          <w:bCs/>
          <w:kern w:val="0"/>
          <w:sz w:val="27"/>
          <w:szCs w:val="27"/>
          <w:lang w:eastAsia="en-GB"/>
          <w14:ligatures w14:val="none"/>
        </w:rPr>
        <w:lastRenderedPageBreak/>
        <w:t>Hofstede’s Cultural Dimensions</w:t>
      </w:r>
      <w:r w:rsidRPr="00F533F6">
        <w:rPr>
          <w:rFonts w:ascii="Times New Roman" w:eastAsia="Times New Roman" w:hAnsi="Times New Roman" w:cs="Times New Roman"/>
          <w:kern w:val="0"/>
          <w:lang w:eastAsia="en-GB"/>
          <w14:ligatures w14:val="none"/>
        </w:rPr>
        <w:t xml:space="preserve"> </w:t>
      </w:r>
      <w:r w:rsidRPr="00F533F6">
        <w:rPr>
          <w:rFonts w:ascii="Times New Roman" w:eastAsia="Times New Roman" w:hAnsi="Times New Roman" w:cs="Times New Roman"/>
          <w:kern w:val="0"/>
          <w:lang w:eastAsia="en-GB"/>
          <w14:ligatures w14:val="none"/>
        </w:rPr>
        <w:t xml:space="preserve">Toyota's organisational behaviour is influenced by its Japanese cultural heritage: </w:t>
      </w:r>
      <w:r w:rsidRPr="00F533F6">
        <w:rPr>
          <w:rFonts w:ascii="Times New Roman" w:eastAsia="Times New Roman" w:hAnsi="Times New Roman" w:cs="Times New Roman"/>
          <w:kern w:val="0"/>
          <w:lang w:eastAsia="en-GB"/>
          <w14:ligatures w14:val="none"/>
        </w:rPr>
        <w:br/>
        <w:t>• High uncertainty avoidance is demonstrated by organised procedures and a focus on defect prevention.</w:t>
      </w:r>
      <w:r w:rsidRPr="00F533F6">
        <w:rPr>
          <w:rFonts w:ascii="Times New Roman" w:eastAsia="Times New Roman" w:hAnsi="Times New Roman" w:cs="Times New Roman"/>
          <w:kern w:val="0"/>
          <w:lang w:eastAsia="en-GB"/>
          <w14:ligatures w14:val="none"/>
        </w:rPr>
        <w:br/>
        <w:t xml:space="preserve">• Collectivism: operations revolve around cooperation and group consensus. </w:t>
      </w:r>
      <w:r w:rsidRPr="00F533F6">
        <w:rPr>
          <w:rFonts w:ascii="Times New Roman" w:eastAsia="Times New Roman" w:hAnsi="Times New Roman" w:cs="Times New Roman"/>
          <w:kern w:val="0"/>
          <w:lang w:eastAsia="en-GB"/>
          <w14:ligatures w14:val="none"/>
        </w:rPr>
        <w:br/>
      </w:r>
      <w:r w:rsidRPr="00F533F6">
        <w:rPr>
          <w:rFonts w:ascii="Times New Roman" w:eastAsia="Times New Roman" w:hAnsi="Times New Roman" w:cs="Times New Roman"/>
          <w:kern w:val="0"/>
          <w:lang w:eastAsia="en-GB"/>
          <w14:ligatures w14:val="none"/>
        </w:rPr>
        <w:br/>
        <w:t xml:space="preserve">• Long-term approach: Japan's long-term orientation is reflected in the culture of ongoing development and investment in future capacities. </w:t>
      </w:r>
      <w:r w:rsidRPr="00F533F6">
        <w:rPr>
          <w:rFonts w:ascii="Times New Roman" w:eastAsia="Times New Roman" w:hAnsi="Times New Roman" w:cs="Times New Roman"/>
          <w:kern w:val="0"/>
          <w:lang w:eastAsia="en-GB"/>
          <w14:ligatures w14:val="none"/>
        </w:rPr>
        <w:br/>
        <w:t>• Moderate power distance: employees are empowered to offer solutions despite the existence of hierarchical systems.</w:t>
      </w:r>
    </w:p>
    <w:p w14:paraId="5BED893D" w14:textId="77777777" w:rsidR="00F533F6" w:rsidRPr="00A406A9" w:rsidRDefault="00F533F6" w:rsidP="00F533F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A406A9">
        <w:rPr>
          <w:rFonts w:ascii="Times New Roman" w:eastAsia="Times New Roman" w:hAnsi="Times New Roman" w:cs="Times New Roman"/>
          <w:b/>
          <w:bCs/>
          <w:kern w:val="0"/>
          <w:sz w:val="27"/>
          <w:szCs w:val="27"/>
          <w:lang w:eastAsia="en-GB"/>
          <w14:ligatures w14:val="none"/>
        </w:rPr>
        <w:t>Handy’s Cultural Types</w:t>
      </w:r>
    </w:p>
    <w:p w14:paraId="468451AA" w14:textId="77777777" w:rsidR="00F533F6" w:rsidRPr="00F533F6" w:rsidRDefault="00F533F6" w:rsidP="00F533F6">
      <w:pPr>
        <w:spacing w:after="0" w:line="240" w:lineRule="auto"/>
        <w:rPr>
          <w:rFonts w:ascii="Times New Roman" w:eastAsia="Times New Roman" w:hAnsi="Times New Roman" w:cs="Times New Roman"/>
          <w:kern w:val="0"/>
          <w:lang w:eastAsia="en-GB"/>
          <w14:ligatures w14:val="none"/>
        </w:rPr>
      </w:pPr>
      <w:r w:rsidRPr="00F533F6">
        <w:rPr>
          <w:rFonts w:ascii="Times New Roman" w:eastAsia="Times New Roman" w:hAnsi="Times New Roman" w:cs="Times New Roman"/>
          <w:kern w:val="0"/>
          <w:lang w:eastAsia="en-GB"/>
          <w14:ligatures w14:val="none"/>
        </w:rPr>
        <w:t xml:space="preserve">Power, role, task, and person cultures are the four categories into which Handy's typology divides cultures. Toyota displays: </w:t>
      </w:r>
      <w:r w:rsidRPr="00F533F6">
        <w:rPr>
          <w:rFonts w:ascii="Times New Roman" w:eastAsia="Times New Roman" w:hAnsi="Times New Roman" w:cs="Times New Roman"/>
          <w:kern w:val="0"/>
          <w:lang w:eastAsia="en-GB"/>
          <w14:ligatures w14:val="none"/>
        </w:rPr>
        <w:br/>
        <w:t xml:space="preserve">• Role culture: defined regulations and organised departments. </w:t>
      </w:r>
      <w:r w:rsidRPr="00F533F6">
        <w:rPr>
          <w:rFonts w:ascii="Times New Roman" w:eastAsia="Times New Roman" w:hAnsi="Times New Roman" w:cs="Times New Roman"/>
          <w:kern w:val="0"/>
          <w:lang w:eastAsia="en-GB"/>
          <w14:ligatures w14:val="none"/>
        </w:rPr>
        <w:br/>
        <w:t xml:space="preserve">• Task culture: kaizen groups and project-based teams cooperating to address certain issues. </w:t>
      </w:r>
      <w:r w:rsidRPr="00F533F6">
        <w:rPr>
          <w:rFonts w:ascii="Times New Roman" w:eastAsia="Times New Roman" w:hAnsi="Times New Roman" w:cs="Times New Roman"/>
          <w:kern w:val="0"/>
          <w:lang w:eastAsia="en-GB"/>
          <w14:ligatures w14:val="none"/>
        </w:rPr>
        <w:br/>
        <w:t>• Limited power culture: significant leadership influence is sporadically present in international subsidiaries.</w:t>
      </w:r>
    </w:p>
    <w:p w14:paraId="0C18F5C5" w14:textId="77777777" w:rsidR="00F533F6" w:rsidRPr="00F533F6" w:rsidRDefault="00F533F6" w:rsidP="00F533F6">
      <w:pPr>
        <w:spacing w:after="0" w:line="240" w:lineRule="auto"/>
        <w:rPr>
          <w:rFonts w:ascii="Times New Roman" w:eastAsia="Times New Roman" w:hAnsi="Times New Roman" w:cs="Times New Roman"/>
          <w:kern w:val="0"/>
          <w:lang w:eastAsia="en-GB"/>
          <w14:ligatures w14:val="none"/>
        </w:rPr>
      </w:pPr>
      <w:r w:rsidRPr="00F533F6">
        <w:rPr>
          <w:rFonts w:ascii="Times New Roman" w:eastAsia="Times New Roman" w:hAnsi="Times New Roman" w:cs="Times New Roman"/>
          <w:kern w:val="0"/>
          <w:lang w:eastAsia="en-GB"/>
          <w14:ligatures w14:val="none"/>
        </w:rPr>
        <w:t>Critical Analysis: These models have limitations even though they offer insightful information. Handy's typology is too basic for a multinational company like Toyota, while Hofstede's national-level concentration can miss intra-organizational subcultures. However, using these frameworks shows how Toyota's culture appears in various organisational levels and regions.</w:t>
      </w:r>
    </w:p>
    <w:p w14:paraId="10EF2BE7" w14:textId="77777777" w:rsidR="00F533F6" w:rsidRPr="00A406A9" w:rsidRDefault="00F533F6" w:rsidP="00F533F6">
      <w:pPr>
        <w:spacing w:before="100" w:beforeAutospacing="1" w:after="100" w:afterAutospacing="1" w:line="240" w:lineRule="auto"/>
        <w:rPr>
          <w:rFonts w:ascii="Times New Roman" w:eastAsia="Times New Roman" w:hAnsi="Times New Roman" w:cs="Times New Roman"/>
          <w:kern w:val="0"/>
          <w:lang w:eastAsia="en-GB"/>
          <w14:ligatures w14:val="none"/>
        </w:rPr>
      </w:pPr>
      <w:r w:rsidRPr="00A406A9">
        <w:rPr>
          <w:rFonts w:ascii="Times New Roman" w:eastAsia="Times New Roman" w:hAnsi="Times New Roman" w:cs="Times New Roman"/>
          <w:b/>
          <w:bCs/>
          <w:kern w:val="0"/>
          <w:lang w:eastAsia="en-GB"/>
          <w14:ligatures w14:val="none"/>
        </w:rPr>
        <w:t>References:</w:t>
      </w:r>
    </w:p>
    <w:p w14:paraId="427403CD" w14:textId="77777777" w:rsidR="00F533F6" w:rsidRPr="00A406A9" w:rsidRDefault="00F533F6" w:rsidP="00F533F6">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406A9">
        <w:rPr>
          <w:rFonts w:ascii="Times New Roman" w:eastAsia="Times New Roman" w:hAnsi="Times New Roman" w:cs="Times New Roman"/>
          <w:kern w:val="0"/>
          <w:lang w:eastAsia="en-GB"/>
          <w14:ligatures w14:val="none"/>
        </w:rPr>
        <w:t xml:space="preserve">Schein, E. H. (2010) </w:t>
      </w:r>
      <w:r w:rsidRPr="00A406A9">
        <w:rPr>
          <w:rFonts w:ascii="Times New Roman" w:eastAsia="Times New Roman" w:hAnsi="Times New Roman" w:cs="Times New Roman"/>
          <w:i/>
          <w:iCs/>
          <w:kern w:val="0"/>
          <w:lang w:eastAsia="en-GB"/>
          <w14:ligatures w14:val="none"/>
        </w:rPr>
        <w:t>Organizational Culture and Leadership</w:t>
      </w:r>
      <w:r w:rsidRPr="00A406A9">
        <w:rPr>
          <w:rFonts w:ascii="Times New Roman" w:eastAsia="Times New Roman" w:hAnsi="Times New Roman" w:cs="Times New Roman"/>
          <w:kern w:val="0"/>
          <w:lang w:eastAsia="en-GB"/>
          <w14:ligatures w14:val="none"/>
        </w:rPr>
        <w:t>.</w:t>
      </w:r>
    </w:p>
    <w:p w14:paraId="77C2A2DD" w14:textId="77777777" w:rsidR="00F533F6" w:rsidRPr="00A406A9" w:rsidRDefault="00F533F6" w:rsidP="00F533F6">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406A9">
        <w:rPr>
          <w:rFonts w:ascii="Times New Roman" w:eastAsia="Times New Roman" w:hAnsi="Times New Roman" w:cs="Times New Roman"/>
          <w:kern w:val="0"/>
          <w:lang w:eastAsia="en-GB"/>
          <w14:ligatures w14:val="none"/>
        </w:rPr>
        <w:t xml:space="preserve">Hofstede, G. (2011) </w:t>
      </w:r>
      <w:r w:rsidRPr="00A406A9">
        <w:rPr>
          <w:rFonts w:ascii="Times New Roman" w:eastAsia="Times New Roman" w:hAnsi="Times New Roman" w:cs="Times New Roman"/>
          <w:i/>
          <w:iCs/>
          <w:kern w:val="0"/>
          <w:lang w:eastAsia="en-GB"/>
          <w14:ligatures w14:val="none"/>
        </w:rPr>
        <w:t>Dimensionalizing Cultures</w:t>
      </w:r>
      <w:r w:rsidRPr="00A406A9">
        <w:rPr>
          <w:rFonts w:ascii="Times New Roman" w:eastAsia="Times New Roman" w:hAnsi="Times New Roman" w:cs="Times New Roman"/>
          <w:kern w:val="0"/>
          <w:lang w:eastAsia="en-GB"/>
          <w14:ligatures w14:val="none"/>
        </w:rPr>
        <w:t>.</w:t>
      </w:r>
    </w:p>
    <w:p w14:paraId="0BDE0DB8" w14:textId="6D91C7B9" w:rsidR="005E7AFE" w:rsidRPr="00A406A9" w:rsidRDefault="00F533F6" w:rsidP="005E7AFE">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406A9">
        <w:rPr>
          <w:rFonts w:ascii="Times New Roman" w:eastAsia="Times New Roman" w:hAnsi="Times New Roman" w:cs="Times New Roman"/>
          <w:kern w:val="0"/>
          <w:lang w:eastAsia="en-GB"/>
          <w14:ligatures w14:val="none"/>
        </w:rPr>
        <w:t xml:space="preserve">Liker, J. K. (2004) </w:t>
      </w:r>
      <w:r w:rsidRPr="00A406A9">
        <w:rPr>
          <w:rFonts w:ascii="Times New Roman" w:eastAsia="Times New Roman" w:hAnsi="Times New Roman" w:cs="Times New Roman"/>
          <w:i/>
          <w:iCs/>
          <w:kern w:val="0"/>
          <w:lang w:eastAsia="en-GB"/>
          <w14:ligatures w14:val="none"/>
        </w:rPr>
        <w:t>The Toyota Way</w:t>
      </w:r>
    </w:p>
    <w:p w14:paraId="2F3547AE" w14:textId="77777777" w:rsidR="005E7AFE" w:rsidRDefault="00F533F6" w:rsidP="005E7AFE">
      <w:pPr>
        <w:rPr>
          <w:rFonts w:ascii="Times New Roman" w:eastAsia="Times New Roman" w:hAnsi="Times New Roman" w:cs="Times New Roman"/>
          <w:kern w:val="0"/>
          <w:lang w:eastAsia="en-GB"/>
          <w14:ligatures w14:val="none"/>
        </w:rPr>
      </w:pPr>
      <w:r w:rsidRPr="00A406A9">
        <w:rPr>
          <w:rFonts w:ascii="Times New Roman" w:eastAsia="Times New Roman" w:hAnsi="Times New Roman" w:cs="Times New Roman"/>
          <w:b/>
          <w:bCs/>
          <w:kern w:val="0"/>
          <w:sz w:val="36"/>
          <w:szCs w:val="36"/>
          <w:lang w:eastAsia="en-GB"/>
          <w14:ligatures w14:val="none"/>
        </w:rPr>
        <w:t>4. Culture and Adaptation to the External Environment</w:t>
      </w:r>
      <w:r w:rsidR="005E7AFE" w:rsidRPr="005E7AFE">
        <w:rPr>
          <w:rFonts w:ascii="Times New Roman" w:eastAsia="Times New Roman" w:hAnsi="Times New Roman" w:cs="Times New Roman"/>
          <w:kern w:val="0"/>
          <w:lang w:eastAsia="en-GB"/>
          <w14:ligatures w14:val="none"/>
        </w:rPr>
        <w:t xml:space="preserve"> </w:t>
      </w:r>
    </w:p>
    <w:p w14:paraId="22504BA0" w14:textId="63BB9AFA" w:rsidR="005E7AFE" w:rsidRPr="005E7AFE" w:rsidRDefault="005E7AFE" w:rsidP="005E7AFE">
      <w:pPr>
        <w:rPr>
          <w:rFonts w:ascii="Times New Roman" w:eastAsia="Times New Roman" w:hAnsi="Times New Roman" w:cs="Times New Roman"/>
          <w:kern w:val="0"/>
          <w:lang w:eastAsia="en-GB"/>
          <w14:ligatures w14:val="none"/>
        </w:rPr>
      </w:pPr>
      <w:r w:rsidRPr="005E7AFE">
        <w:rPr>
          <w:rFonts w:ascii="Times New Roman" w:eastAsia="Times New Roman" w:hAnsi="Times New Roman" w:cs="Times New Roman"/>
          <w:kern w:val="0"/>
          <w:lang w:eastAsia="en-GB"/>
          <w14:ligatures w14:val="none"/>
        </w:rPr>
        <w:t xml:space="preserve">Toyota can efficiently adjust to changes in its external environment thanks to its organisational culture. The company can adapt to changes in technology, regulations, and the market while retaining operational efficiency thanks to the concepts of long-term orientation and continuous improvement (Kaizen). </w:t>
      </w:r>
      <w:r w:rsidRPr="005E7AFE">
        <w:rPr>
          <w:rFonts w:ascii="Times New Roman" w:eastAsia="Times New Roman" w:hAnsi="Times New Roman" w:cs="Times New Roman"/>
          <w:kern w:val="0"/>
          <w:lang w:eastAsia="en-GB"/>
          <w14:ligatures w14:val="none"/>
        </w:rPr>
        <w:br/>
        <w:t>Technological Adaptation: Toyota's innovative and problem-solving culture has been essential to the creation of electric and hybrid cars. The introduction of the Toyota Prius in 1997 is a prime example of how the firm used Kaizen principles to create a high-quality, sustainable hybrid car. Toyota was able to maintain its lead in fuel-efficient vehicle technology because kaizen promoted small improvements in design</w:t>
      </w:r>
    </w:p>
    <w:p w14:paraId="7418661F" w14:textId="7D720972" w:rsidR="00F533F6" w:rsidRDefault="00F533F6" w:rsidP="00F533F6">
      <w:pPr>
        <w:spacing w:before="100" w:beforeAutospacing="1" w:after="100" w:afterAutospacing="1" w:line="240" w:lineRule="auto"/>
        <w:outlineLvl w:val="2"/>
        <w:rPr>
          <w:rFonts w:ascii="Times New Roman" w:eastAsia="Times New Roman" w:hAnsi="Times New Roman" w:cs="Times New Roman"/>
          <w:b/>
          <w:bCs/>
          <w:kern w:val="0"/>
          <w:sz w:val="36"/>
          <w:szCs w:val="36"/>
          <w:lang w:eastAsia="en-GB"/>
          <w14:ligatures w14:val="none"/>
        </w:rPr>
      </w:pPr>
    </w:p>
    <w:p w14:paraId="24D44EF4" w14:textId="77777777" w:rsidR="005E7AFE" w:rsidRDefault="005E7AFE" w:rsidP="005E7AFE">
      <w:pPr>
        <w:rPr>
          <w:rFonts w:ascii="Times New Roman" w:eastAsia="Times New Roman" w:hAnsi="Times New Roman" w:cs="Times New Roman"/>
          <w:kern w:val="0"/>
          <w:lang w:eastAsia="en-GB"/>
          <w14:ligatures w14:val="none"/>
        </w:rPr>
      </w:pPr>
      <w:r w:rsidRPr="005E7AFE">
        <w:rPr>
          <w:rFonts w:ascii="Times New Roman" w:eastAsia="Times New Roman" w:hAnsi="Times New Roman" w:cs="Times New Roman"/>
          <w:kern w:val="0"/>
          <w:lang w:eastAsia="en-GB"/>
          <w14:ligatures w14:val="none"/>
        </w:rPr>
        <w:lastRenderedPageBreak/>
        <w:t>Global Market Adaptation: Toyota must handle a variety of cultural and legal contexts due to its operations in more than 170 nations. The Toyota Way is used everywhere, however it is modified for regional situations. For example, Japanese plants prioritise group decision-making and hierarchical coordination, while North American plants use greater employee autonomy to conform to local work traditions</w:t>
      </w:r>
    </w:p>
    <w:p w14:paraId="7DBD584E" w14:textId="5D3A68D3" w:rsidR="005E7AFE" w:rsidRPr="005E7AFE" w:rsidRDefault="005E7AFE" w:rsidP="005E7AFE">
      <w:pPr>
        <w:rPr>
          <w:rFonts w:ascii="Times New Roman" w:eastAsia="Times New Roman" w:hAnsi="Times New Roman" w:cs="Times New Roman"/>
          <w:kern w:val="0"/>
          <w:lang w:eastAsia="en-GB"/>
          <w14:ligatures w14:val="none"/>
        </w:rPr>
      </w:pPr>
      <w:r w:rsidRPr="005E7AFE">
        <w:rPr>
          <w:rFonts w:ascii="Times New Roman" w:eastAsia="Times New Roman" w:hAnsi="Times New Roman" w:cs="Times New Roman"/>
          <w:kern w:val="0"/>
          <w:lang w:eastAsia="en-GB"/>
          <w14:ligatures w14:val="none"/>
        </w:rPr>
        <w:t>. Toyota is able to uphold its fundamental principles while adhering to regional business customs and laws thanks to its cultural flexibility.</w:t>
      </w:r>
      <w:r w:rsidRPr="005E7AFE">
        <w:rPr>
          <w:rFonts w:ascii="Times New Roman" w:eastAsia="Times New Roman" w:hAnsi="Times New Roman" w:cs="Times New Roman"/>
          <w:kern w:val="0"/>
          <w:lang w:eastAsia="en-GB"/>
          <w14:ligatures w14:val="none"/>
        </w:rPr>
        <w:t xml:space="preserve"> </w:t>
      </w:r>
      <w:r w:rsidRPr="005E7AFE">
        <w:rPr>
          <w:rFonts w:ascii="Times New Roman" w:eastAsia="Times New Roman" w:hAnsi="Times New Roman" w:cs="Times New Roman"/>
          <w:kern w:val="0"/>
          <w:lang w:eastAsia="en-GB"/>
          <w14:ligatures w14:val="none"/>
        </w:rPr>
        <w:t>Environmental and Regulatory Pressures: Toyota's dedication to sustainability stems from its long-term outlook. The business maintains solid supplier connections, cuts waste, and makes investments in alternative powertrains. Lean production processes, for instance, reduce resource consumption and encourage environmental sustainability. Toyota's culture guarantees competitiveness in international markets by promoting proactive adherence to legal requirements and anticipating future environmental regulations.</w:t>
      </w:r>
    </w:p>
    <w:p w14:paraId="73E508A0" w14:textId="63F1A577" w:rsidR="005E7AFE" w:rsidRDefault="005E7AFE" w:rsidP="005E7AFE">
      <w:pPr>
        <w:spacing w:after="0" w:line="240" w:lineRule="auto"/>
        <w:rPr>
          <w:rFonts w:ascii="Times New Roman" w:eastAsia="Times New Roman" w:hAnsi="Times New Roman" w:cs="Times New Roman"/>
          <w:kern w:val="0"/>
          <w:lang w:eastAsia="en-GB"/>
          <w14:ligatures w14:val="none"/>
        </w:rPr>
      </w:pPr>
    </w:p>
    <w:p w14:paraId="7E57F618" w14:textId="77777777" w:rsidR="005E7AFE" w:rsidRPr="005E7AFE" w:rsidRDefault="005E7AFE" w:rsidP="005E7AFE">
      <w:pPr>
        <w:spacing w:after="0" w:line="240" w:lineRule="auto"/>
        <w:rPr>
          <w:rFonts w:ascii="Times New Roman" w:eastAsia="Times New Roman" w:hAnsi="Times New Roman" w:cs="Times New Roman"/>
          <w:kern w:val="0"/>
          <w:lang w:eastAsia="en-GB"/>
          <w14:ligatures w14:val="none"/>
        </w:rPr>
      </w:pPr>
    </w:p>
    <w:p w14:paraId="38E744DB" w14:textId="77777777" w:rsidR="005E7AFE" w:rsidRPr="005E7AFE" w:rsidRDefault="005E7AFE" w:rsidP="005E7AFE">
      <w:pPr>
        <w:spacing w:after="0" w:line="240" w:lineRule="auto"/>
        <w:rPr>
          <w:rFonts w:ascii="Times New Roman" w:eastAsia="Times New Roman" w:hAnsi="Times New Roman" w:cs="Times New Roman"/>
          <w:kern w:val="0"/>
          <w:lang w:eastAsia="en-GB"/>
          <w14:ligatures w14:val="none"/>
        </w:rPr>
      </w:pPr>
      <w:r w:rsidRPr="005E7AFE">
        <w:rPr>
          <w:rFonts w:ascii="Times New Roman" w:eastAsia="Times New Roman" w:hAnsi="Times New Roman" w:cs="Times New Roman"/>
          <w:kern w:val="0"/>
          <w:lang w:eastAsia="en-GB"/>
          <w14:ligatures w14:val="none"/>
        </w:rPr>
        <w:t xml:space="preserve">Critical Analysis: Although Toyota's culture encourages flexibility, it can also make it more difficult to react quickly to disruptive changes. As evidenced by the slow adoption of completely electric automobiles in comparison to rivals like Tesla, the incremental improvement approach may restrict radical innovation. This illustrates a trade-off between the stability and reliability culture provides versus the agility required in highly disruptive markets. </w:t>
      </w:r>
      <w:r w:rsidRPr="005E7AFE">
        <w:rPr>
          <w:rFonts w:ascii="Times New Roman" w:eastAsia="Times New Roman" w:hAnsi="Times New Roman" w:cs="Times New Roman"/>
          <w:kern w:val="0"/>
          <w:lang w:eastAsia="en-GB"/>
          <w14:ligatures w14:val="none"/>
        </w:rPr>
        <w:br/>
        <w:t>Proposed expansion: Include metrics such as Prius sales figures, reductions in lead time, or environmental impact metrics. Discuss adaptation in Europe versus Asia.</w:t>
      </w:r>
    </w:p>
    <w:p w14:paraId="2247189E" w14:textId="77777777" w:rsidR="005E7AFE" w:rsidRPr="00A406A9" w:rsidRDefault="005E7AFE" w:rsidP="005E7AFE">
      <w:pPr>
        <w:spacing w:before="100" w:beforeAutospacing="1" w:after="100" w:afterAutospacing="1" w:line="240" w:lineRule="auto"/>
        <w:rPr>
          <w:rFonts w:ascii="Times New Roman" w:eastAsia="Times New Roman" w:hAnsi="Times New Roman" w:cs="Times New Roman"/>
          <w:kern w:val="0"/>
          <w:lang w:eastAsia="en-GB"/>
          <w14:ligatures w14:val="none"/>
        </w:rPr>
      </w:pPr>
      <w:r w:rsidRPr="00A406A9">
        <w:rPr>
          <w:rFonts w:ascii="Times New Roman" w:eastAsia="Times New Roman" w:hAnsi="Times New Roman" w:cs="Times New Roman"/>
          <w:b/>
          <w:bCs/>
          <w:kern w:val="0"/>
          <w:lang w:eastAsia="en-GB"/>
          <w14:ligatures w14:val="none"/>
        </w:rPr>
        <w:t>References:</w:t>
      </w:r>
    </w:p>
    <w:p w14:paraId="1C881AE6" w14:textId="77777777" w:rsidR="005E7AFE" w:rsidRPr="00A406A9" w:rsidRDefault="005E7AFE" w:rsidP="005E7AFE">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406A9">
        <w:rPr>
          <w:rFonts w:ascii="Times New Roman" w:eastAsia="Times New Roman" w:hAnsi="Times New Roman" w:cs="Times New Roman"/>
          <w:kern w:val="0"/>
          <w:lang w:eastAsia="en-GB"/>
          <w14:ligatures w14:val="none"/>
        </w:rPr>
        <w:t xml:space="preserve">Liker, J. K. (2004) </w:t>
      </w:r>
      <w:r w:rsidRPr="00A406A9">
        <w:rPr>
          <w:rFonts w:ascii="Times New Roman" w:eastAsia="Times New Roman" w:hAnsi="Times New Roman" w:cs="Times New Roman"/>
          <w:i/>
          <w:iCs/>
          <w:kern w:val="0"/>
          <w:lang w:eastAsia="en-GB"/>
          <w14:ligatures w14:val="none"/>
        </w:rPr>
        <w:t>The Toyota Way</w:t>
      </w:r>
      <w:r w:rsidRPr="00A406A9">
        <w:rPr>
          <w:rFonts w:ascii="Times New Roman" w:eastAsia="Times New Roman" w:hAnsi="Times New Roman" w:cs="Times New Roman"/>
          <w:kern w:val="0"/>
          <w:lang w:eastAsia="en-GB"/>
          <w14:ligatures w14:val="none"/>
        </w:rPr>
        <w:t>.</w:t>
      </w:r>
    </w:p>
    <w:p w14:paraId="2C7CB78E" w14:textId="77777777" w:rsidR="005E7AFE" w:rsidRPr="00A406A9" w:rsidRDefault="005E7AFE" w:rsidP="005E7AFE">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406A9">
        <w:rPr>
          <w:rFonts w:ascii="Times New Roman" w:eastAsia="Times New Roman" w:hAnsi="Times New Roman" w:cs="Times New Roman"/>
          <w:kern w:val="0"/>
          <w:lang w:eastAsia="en-GB"/>
          <w14:ligatures w14:val="none"/>
        </w:rPr>
        <w:t xml:space="preserve">Nonaka, I., &amp; Takeuchi, H. (1995) </w:t>
      </w:r>
      <w:r w:rsidRPr="00A406A9">
        <w:rPr>
          <w:rFonts w:ascii="Times New Roman" w:eastAsia="Times New Roman" w:hAnsi="Times New Roman" w:cs="Times New Roman"/>
          <w:i/>
          <w:iCs/>
          <w:kern w:val="0"/>
          <w:lang w:eastAsia="en-GB"/>
          <w14:ligatures w14:val="none"/>
        </w:rPr>
        <w:t>The Knowledge-Creating Company</w:t>
      </w:r>
      <w:r w:rsidRPr="00A406A9">
        <w:rPr>
          <w:rFonts w:ascii="Times New Roman" w:eastAsia="Times New Roman" w:hAnsi="Times New Roman" w:cs="Times New Roman"/>
          <w:kern w:val="0"/>
          <w:lang w:eastAsia="en-GB"/>
          <w14:ligatures w14:val="none"/>
        </w:rPr>
        <w:t>.</w:t>
      </w:r>
    </w:p>
    <w:p w14:paraId="479A9FCC" w14:textId="77777777" w:rsidR="005E7AFE" w:rsidRPr="00A406A9" w:rsidRDefault="005E7AFE" w:rsidP="005E7AFE">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406A9">
        <w:rPr>
          <w:rFonts w:ascii="Times New Roman" w:eastAsia="Times New Roman" w:hAnsi="Times New Roman" w:cs="Times New Roman"/>
          <w:kern w:val="0"/>
          <w:lang w:eastAsia="en-GB"/>
          <w14:ligatures w14:val="none"/>
        </w:rPr>
        <w:t xml:space="preserve">Profiroiu, M. et al. (2020) </w:t>
      </w:r>
      <w:r w:rsidRPr="00A406A9">
        <w:rPr>
          <w:rFonts w:ascii="Times New Roman" w:eastAsia="Times New Roman" w:hAnsi="Times New Roman" w:cs="Times New Roman"/>
          <w:i/>
          <w:iCs/>
          <w:kern w:val="0"/>
          <w:lang w:eastAsia="en-GB"/>
          <w14:ligatures w14:val="none"/>
        </w:rPr>
        <w:t>Review of International Comparative Management</w:t>
      </w:r>
      <w:r w:rsidRPr="00A406A9">
        <w:rPr>
          <w:rFonts w:ascii="Times New Roman" w:eastAsia="Times New Roman" w:hAnsi="Times New Roman" w:cs="Times New Roman"/>
          <w:kern w:val="0"/>
          <w:lang w:eastAsia="en-GB"/>
          <w14:ligatures w14:val="none"/>
        </w:rPr>
        <w:t>.</w:t>
      </w:r>
    </w:p>
    <w:p w14:paraId="11F12D74" w14:textId="77777777" w:rsidR="005E7AFE" w:rsidRPr="00A406A9" w:rsidRDefault="005E7AFE" w:rsidP="005E7AFE">
      <w:pPr>
        <w:spacing w:after="0" w:line="240" w:lineRule="auto"/>
        <w:rPr>
          <w:rFonts w:ascii="Times New Roman" w:eastAsia="Times New Roman" w:hAnsi="Times New Roman" w:cs="Times New Roman"/>
          <w:kern w:val="0"/>
          <w:lang w:eastAsia="en-GB"/>
          <w14:ligatures w14:val="none"/>
        </w:rPr>
      </w:pPr>
      <w:r w:rsidRPr="00A406A9">
        <w:rPr>
          <w:rFonts w:ascii="Times New Roman" w:eastAsia="Times New Roman" w:hAnsi="Times New Roman" w:cs="Times New Roman"/>
          <w:kern w:val="0"/>
          <w:lang w:eastAsia="en-GB"/>
          <w14:ligatures w14:val="none"/>
        </w:rPr>
        <w:pict w14:anchorId="3F3D0073">
          <v:rect id="_x0000_i1027" style="width:0;height:1.5pt" o:hralign="center" o:hrstd="t" o:hr="t" fillcolor="#a0a0a0" stroked="f"/>
        </w:pict>
      </w:r>
    </w:p>
    <w:p w14:paraId="2434081A" w14:textId="6F952644" w:rsidR="005E7AFE" w:rsidRDefault="005E7AFE" w:rsidP="00F533F6">
      <w:pPr>
        <w:spacing w:before="100" w:beforeAutospacing="1" w:after="100" w:afterAutospacing="1" w:line="240" w:lineRule="auto"/>
        <w:outlineLvl w:val="2"/>
        <w:rPr>
          <w:rFonts w:ascii="Times New Roman" w:eastAsia="Times New Roman" w:hAnsi="Times New Roman" w:cs="Times New Roman"/>
          <w:b/>
          <w:bCs/>
          <w:kern w:val="0"/>
          <w:sz w:val="36"/>
          <w:szCs w:val="36"/>
          <w:lang w:eastAsia="en-GB"/>
          <w14:ligatures w14:val="none"/>
        </w:rPr>
      </w:pPr>
      <w:r w:rsidRPr="00A406A9">
        <w:rPr>
          <w:rFonts w:ascii="Times New Roman" w:eastAsia="Times New Roman" w:hAnsi="Times New Roman" w:cs="Times New Roman"/>
          <w:b/>
          <w:bCs/>
          <w:kern w:val="0"/>
          <w:sz w:val="36"/>
          <w:szCs w:val="36"/>
          <w:lang w:eastAsia="en-GB"/>
          <w14:ligatures w14:val="none"/>
        </w:rPr>
        <w:t>5. Organisational Culture as a Barrier to Effective Functioning</w:t>
      </w:r>
    </w:p>
    <w:p w14:paraId="47747C75" w14:textId="77777777" w:rsidR="005E7AFE" w:rsidRPr="00A406A9" w:rsidRDefault="005E7AFE" w:rsidP="00F533F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01F75875" w14:textId="77777777" w:rsidR="005E7AFE" w:rsidRPr="005E7AFE" w:rsidRDefault="005E7AFE" w:rsidP="005E7AFE">
      <w:pPr>
        <w:spacing w:after="0" w:line="240" w:lineRule="auto"/>
        <w:rPr>
          <w:rFonts w:ascii="Times New Roman" w:eastAsia="Times New Roman" w:hAnsi="Times New Roman" w:cs="Times New Roman"/>
          <w:kern w:val="0"/>
          <w:lang w:eastAsia="en-GB"/>
          <w14:ligatures w14:val="none"/>
        </w:rPr>
      </w:pPr>
      <w:r w:rsidRPr="005E7AFE">
        <w:rPr>
          <w:rFonts w:ascii="Times New Roman" w:eastAsia="Times New Roman" w:hAnsi="Times New Roman" w:cs="Times New Roman"/>
          <w:kern w:val="0"/>
          <w:lang w:eastAsia="en-GB"/>
          <w14:ligatures w14:val="none"/>
        </w:rPr>
        <w:t xml:space="preserve">Toyota's culture can be a hindrance to efficient operations even though it is a competitive advantage. </w:t>
      </w:r>
      <w:r w:rsidRPr="005E7AFE">
        <w:rPr>
          <w:rFonts w:ascii="Times New Roman" w:eastAsia="Times New Roman" w:hAnsi="Times New Roman" w:cs="Times New Roman"/>
          <w:kern w:val="0"/>
          <w:lang w:eastAsia="en-GB"/>
          <w14:ligatures w14:val="none"/>
        </w:rPr>
        <w:br/>
        <w:t>Slow Decision-Making and Consensus: In order to reach a consensus, the nemawashi strategy promotes extensive consultation, which could postpone important strategic choices. For instance, Toyota's reliance on gradual change hampered its response in comparison to more nimble rivals during times when disruptive technology, like electric cars, needed to be adopted quickly.</w:t>
      </w:r>
    </w:p>
    <w:p w14:paraId="2372CE01" w14:textId="77777777" w:rsidR="005E7AFE" w:rsidRPr="005E7AFE" w:rsidRDefault="005E7AFE" w:rsidP="005E7AFE">
      <w:pPr>
        <w:spacing w:after="0" w:line="240" w:lineRule="auto"/>
        <w:rPr>
          <w:rFonts w:ascii="Times New Roman" w:eastAsia="Times New Roman" w:hAnsi="Times New Roman" w:cs="Times New Roman"/>
          <w:kern w:val="0"/>
          <w:lang w:eastAsia="en-GB"/>
          <w14:ligatures w14:val="none"/>
        </w:rPr>
      </w:pPr>
      <w:r w:rsidRPr="005E7AFE">
        <w:rPr>
          <w:rFonts w:ascii="Times New Roman" w:eastAsia="Times New Roman" w:hAnsi="Times New Roman" w:cs="Times New Roman"/>
          <w:kern w:val="0"/>
          <w:lang w:eastAsia="en-GB"/>
          <w14:ligatures w14:val="none"/>
        </w:rPr>
        <w:t xml:space="preserve">Rigidity and Hierarchy: Toyota's hierarchical features, which have their roots in Japanese cultural standards, may limit adaptability in some situations. Strict procedure adherence and </w:t>
      </w:r>
      <w:r w:rsidRPr="005E7AFE">
        <w:rPr>
          <w:rFonts w:ascii="Times New Roman" w:eastAsia="Times New Roman" w:hAnsi="Times New Roman" w:cs="Times New Roman"/>
          <w:kern w:val="0"/>
          <w:lang w:eastAsia="en-GB"/>
          <w14:ligatures w14:val="none"/>
        </w:rPr>
        <w:lastRenderedPageBreak/>
        <w:t xml:space="preserve">structured decision-making may discourage experimentation and risk-taking, particularly in international subsidiaries functioning in rapidly evolving markets. </w:t>
      </w:r>
      <w:r w:rsidRPr="005E7AFE">
        <w:rPr>
          <w:rFonts w:ascii="Times New Roman" w:eastAsia="Times New Roman" w:hAnsi="Times New Roman" w:cs="Times New Roman"/>
          <w:kern w:val="0"/>
          <w:lang w:eastAsia="en-GB"/>
          <w14:ligatures w14:val="none"/>
        </w:rPr>
        <w:br/>
        <w:t>Cultural Inertia: Radical change may encounter resistance due to the company's deeply embedded cultural practices. When disruptive innovation is required, the Kaizen philosophy's emphasis on gradual improvements could be less successful. Critics contend that this has slowed Toyota's adoption of entirely electric cars, illustrating the possible detrimental ef</w:t>
      </w:r>
    </w:p>
    <w:p w14:paraId="7BF204CD" w14:textId="13711208" w:rsidR="005E7AFE" w:rsidRPr="00A406A9" w:rsidRDefault="005E7AFE" w:rsidP="005E7AFE">
      <w:pPr>
        <w:spacing w:before="100" w:beforeAutospacing="1" w:after="100" w:afterAutospacing="1" w:line="240" w:lineRule="auto"/>
        <w:rPr>
          <w:rFonts w:ascii="Times New Roman" w:eastAsia="Times New Roman" w:hAnsi="Times New Roman" w:cs="Times New Roman"/>
          <w:kern w:val="0"/>
          <w:lang w:eastAsia="en-GB"/>
          <w14:ligatures w14:val="none"/>
        </w:rPr>
      </w:pPr>
      <w:r w:rsidRPr="00A406A9">
        <w:rPr>
          <w:rFonts w:ascii="Times New Roman" w:eastAsia="Times New Roman" w:hAnsi="Times New Roman" w:cs="Times New Roman"/>
          <w:b/>
          <w:bCs/>
          <w:kern w:val="0"/>
          <w:lang w:eastAsia="en-GB"/>
          <w14:ligatures w14:val="none"/>
        </w:rPr>
        <w:t>Strengths versus Limitations:</w:t>
      </w:r>
      <w:r w:rsidRPr="00A406A9">
        <w:rPr>
          <w:rFonts w:ascii="Times New Roman" w:eastAsia="Times New Roman" w:hAnsi="Times New Roman" w:cs="Times New Roman"/>
          <w:kern w:val="0"/>
          <w:lang w:eastAsia="en-GB"/>
          <w14:ligatures w14:val="none"/>
        </w:rPr>
        <w:t xml:space="preserve"> Despite these barriers, Toyota’s culture ensures operational stability, quality, and employee engagement. The challenge is balancing cultural strengths with the need for agility and innovation. The company may need to selectively adjust cultural practices in certain contexts to overcome these barriers w</w:t>
      </w:r>
      <w:r w:rsidRPr="005E7AFE">
        <w:rPr>
          <w:rFonts w:ascii="Times New Roman" w:eastAsia="Times New Roman" w:hAnsi="Times New Roman" w:cs="Times New Roman"/>
          <w:b/>
          <w:bCs/>
          <w:kern w:val="0"/>
          <w:lang w:eastAsia="en-GB"/>
          <w14:ligatures w14:val="none"/>
        </w:rPr>
        <w:t xml:space="preserve"> </w:t>
      </w:r>
      <w:r w:rsidRPr="00A406A9">
        <w:rPr>
          <w:rFonts w:ascii="Times New Roman" w:eastAsia="Times New Roman" w:hAnsi="Times New Roman" w:cs="Times New Roman"/>
          <w:b/>
          <w:bCs/>
          <w:kern w:val="0"/>
          <w:lang w:eastAsia="en-GB"/>
          <w14:ligatures w14:val="none"/>
        </w:rPr>
        <w:t>References:</w:t>
      </w:r>
    </w:p>
    <w:p w14:paraId="0EAF1F0B" w14:textId="77777777" w:rsidR="005E7AFE" w:rsidRPr="00A406A9" w:rsidRDefault="005E7AFE" w:rsidP="005E7AFE">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406A9">
        <w:rPr>
          <w:rFonts w:ascii="Times New Roman" w:eastAsia="Times New Roman" w:hAnsi="Times New Roman" w:cs="Times New Roman"/>
          <w:kern w:val="0"/>
          <w:lang w:eastAsia="en-GB"/>
          <w14:ligatures w14:val="none"/>
        </w:rPr>
        <w:t xml:space="preserve">Mullins, L., &amp; Christy, G. (2016) </w:t>
      </w:r>
      <w:r w:rsidRPr="00A406A9">
        <w:rPr>
          <w:rFonts w:ascii="Times New Roman" w:eastAsia="Times New Roman" w:hAnsi="Times New Roman" w:cs="Times New Roman"/>
          <w:i/>
          <w:iCs/>
          <w:kern w:val="0"/>
          <w:lang w:eastAsia="en-GB"/>
          <w14:ligatures w14:val="none"/>
        </w:rPr>
        <w:t>Management &amp; Organisational Behaviour</w:t>
      </w:r>
      <w:r w:rsidRPr="00A406A9">
        <w:rPr>
          <w:rFonts w:ascii="Times New Roman" w:eastAsia="Times New Roman" w:hAnsi="Times New Roman" w:cs="Times New Roman"/>
          <w:kern w:val="0"/>
          <w:lang w:eastAsia="en-GB"/>
          <w14:ligatures w14:val="none"/>
        </w:rPr>
        <w:t>.</w:t>
      </w:r>
    </w:p>
    <w:p w14:paraId="6F469221" w14:textId="77777777" w:rsidR="005E7AFE" w:rsidRPr="00A406A9" w:rsidRDefault="005E7AFE" w:rsidP="005E7AFE">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406A9">
        <w:rPr>
          <w:rFonts w:ascii="Times New Roman" w:eastAsia="Times New Roman" w:hAnsi="Times New Roman" w:cs="Times New Roman"/>
          <w:kern w:val="0"/>
          <w:lang w:eastAsia="en-GB"/>
          <w14:ligatures w14:val="none"/>
        </w:rPr>
        <w:t xml:space="preserve">Liker, J. K. (2004) </w:t>
      </w:r>
      <w:r w:rsidRPr="00A406A9">
        <w:rPr>
          <w:rFonts w:ascii="Times New Roman" w:eastAsia="Times New Roman" w:hAnsi="Times New Roman" w:cs="Times New Roman"/>
          <w:i/>
          <w:iCs/>
          <w:kern w:val="0"/>
          <w:lang w:eastAsia="en-GB"/>
          <w14:ligatures w14:val="none"/>
        </w:rPr>
        <w:t>The Toyota Way</w:t>
      </w:r>
      <w:r w:rsidRPr="00A406A9">
        <w:rPr>
          <w:rFonts w:ascii="Times New Roman" w:eastAsia="Times New Roman" w:hAnsi="Times New Roman" w:cs="Times New Roman"/>
          <w:kern w:val="0"/>
          <w:lang w:eastAsia="en-GB"/>
          <w14:ligatures w14:val="none"/>
        </w:rPr>
        <w:t>.</w:t>
      </w:r>
    </w:p>
    <w:p w14:paraId="0160F17B" w14:textId="77777777" w:rsidR="005E7AFE" w:rsidRPr="00A406A9" w:rsidRDefault="005E7AFE" w:rsidP="005E7AFE">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406A9">
        <w:rPr>
          <w:rFonts w:ascii="Times New Roman" w:eastAsia="Times New Roman" w:hAnsi="Times New Roman" w:cs="Times New Roman"/>
          <w:kern w:val="0"/>
          <w:lang w:eastAsia="en-GB"/>
          <w14:ligatures w14:val="none"/>
        </w:rPr>
        <w:t>El Pais, 2025 article on EV adoption.</w:t>
      </w:r>
    </w:p>
    <w:p w14:paraId="1A3CD467" w14:textId="71961BE4" w:rsidR="005E7AFE" w:rsidRPr="00A406A9" w:rsidRDefault="005E7AFE" w:rsidP="005E7AFE">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w</w:t>
      </w:r>
      <w:r w:rsidRPr="00A406A9">
        <w:rPr>
          <w:rFonts w:ascii="Times New Roman" w:eastAsia="Times New Roman" w:hAnsi="Times New Roman" w:cs="Times New Roman"/>
          <w:kern w:val="0"/>
          <w:lang w:eastAsia="en-GB"/>
          <w14:ligatures w14:val="none"/>
        </w:rPr>
        <w:t>ithout compromising core values.</w:t>
      </w:r>
    </w:p>
    <w:p w14:paraId="255E6FB7" w14:textId="77777777" w:rsidR="00F533F6" w:rsidRPr="00A406A9" w:rsidRDefault="00F533F6" w:rsidP="00F533F6">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114037E5" w14:textId="77777777" w:rsidR="00F533F6" w:rsidRDefault="00F533F6"/>
    <w:p w14:paraId="7E66B8DD" w14:textId="547FE347" w:rsidR="00F533F6" w:rsidRDefault="005E7AFE">
      <w:pPr>
        <w:rPr>
          <w:rFonts w:ascii="Times New Roman" w:eastAsia="Times New Roman" w:hAnsi="Times New Roman" w:cs="Times New Roman"/>
          <w:b/>
          <w:bCs/>
          <w:kern w:val="0"/>
          <w:sz w:val="36"/>
          <w:szCs w:val="36"/>
          <w:lang w:eastAsia="en-GB"/>
          <w14:ligatures w14:val="none"/>
        </w:rPr>
      </w:pPr>
      <w:r w:rsidRPr="00A406A9">
        <w:rPr>
          <w:rFonts w:ascii="Times New Roman" w:eastAsia="Times New Roman" w:hAnsi="Times New Roman" w:cs="Times New Roman"/>
          <w:b/>
          <w:bCs/>
          <w:kern w:val="0"/>
          <w:sz w:val="36"/>
          <w:szCs w:val="36"/>
          <w:lang w:eastAsia="en-GB"/>
          <w14:ligatures w14:val="none"/>
        </w:rPr>
        <w:t>6. Impact on Organisational Performance and Recommendations</w:t>
      </w:r>
    </w:p>
    <w:p w14:paraId="12DAA0C6" w14:textId="77777777" w:rsidR="00F563D6" w:rsidRPr="00F563D6" w:rsidRDefault="00F563D6" w:rsidP="00F563D6">
      <w:pPr>
        <w:spacing w:after="0" w:line="240" w:lineRule="auto"/>
        <w:rPr>
          <w:rFonts w:ascii="Times New Roman" w:eastAsia="Times New Roman" w:hAnsi="Times New Roman" w:cs="Times New Roman"/>
          <w:kern w:val="0"/>
          <w:lang w:eastAsia="en-GB"/>
          <w14:ligatures w14:val="none"/>
        </w:rPr>
      </w:pPr>
      <w:r w:rsidRPr="00F563D6">
        <w:rPr>
          <w:rFonts w:ascii="Times New Roman" w:eastAsia="Times New Roman" w:hAnsi="Times New Roman" w:cs="Times New Roman"/>
          <w:kern w:val="0"/>
          <w:lang w:eastAsia="en-GB"/>
          <w14:ligatures w14:val="none"/>
        </w:rPr>
        <w:t xml:space="preserve">Organisational performance is significantly impacted by Toyota's culture. </w:t>
      </w:r>
      <w:r w:rsidRPr="00F563D6">
        <w:rPr>
          <w:rFonts w:ascii="Times New Roman" w:eastAsia="Times New Roman" w:hAnsi="Times New Roman" w:cs="Times New Roman"/>
          <w:kern w:val="0"/>
          <w:lang w:eastAsia="en-GB"/>
          <w14:ligatures w14:val="none"/>
        </w:rPr>
        <w:br/>
        <w:t xml:space="preserve">Benefits: </w:t>
      </w:r>
      <w:r w:rsidRPr="00F563D6">
        <w:rPr>
          <w:rFonts w:ascii="Times New Roman" w:eastAsia="Times New Roman" w:hAnsi="Times New Roman" w:cs="Times New Roman"/>
          <w:kern w:val="0"/>
          <w:lang w:eastAsia="en-GB"/>
          <w14:ligatures w14:val="none"/>
        </w:rPr>
        <w:br/>
        <w:t xml:space="preserve">• Operational Efficiency: TPS guarantees high efficiency, minimal waste, and constant product quality with the help of Kaizen. For example, Toyota typically ranks at the top in global manufacturing standards, with defect rates much lower than industry averages. </w:t>
      </w:r>
      <w:r w:rsidRPr="00F563D6">
        <w:rPr>
          <w:rFonts w:ascii="Times New Roman" w:eastAsia="Times New Roman" w:hAnsi="Times New Roman" w:cs="Times New Roman"/>
          <w:kern w:val="0"/>
          <w:lang w:eastAsia="en-GB"/>
          <w14:ligatures w14:val="none"/>
        </w:rPr>
        <w:br/>
        <w:t xml:space="preserve">• Employee Engagement and Problem-Solving: Respect for people motivates employees to participate actively in continuous improvement programs, leading to better engagement, satisfaction, and inventive solutions. </w:t>
      </w:r>
      <w:r w:rsidRPr="00F563D6">
        <w:rPr>
          <w:rFonts w:ascii="Times New Roman" w:eastAsia="Times New Roman" w:hAnsi="Times New Roman" w:cs="Times New Roman"/>
          <w:kern w:val="0"/>
          <w:lang w:eastAsia="en-GB"/>
          <w14:ligatures w14:val="none"/>
        </w:rPr>
        <w:br/>
        <w:t>• Global Reputation: Toyota’s culture-driven focus on quality and reliability enhances its brand image worldwide, contributing to stron</w:t>
      </w:r>
    </w:p>
    <w:p w14:paraId="6FC31E58" w14:textId="77777777" w:rsidR="00F563D6" w:rsidRPr="00F563D6" w:rsidRDefault="00F563D6" w:rsidP="00F563D6">
      <w:pPr>
        <w:spacing w:after="0" w:line="240" w:lineRule="auto"/>
        <w:rPr>
          <w:rFonts w:ascii="Times New Roman" w:eastAsia="Times New Roman" w:hAnsi="Times New Roman" w:cs="Times New Roman"/>
          <w:kern w:val="0"/>
          <w:lang w:eastAsia="en-GB"/>
          <w14:ligatures w14:val="none"/>
        </w:rPr>
      </w:pPr>
      <w:r w:rsidRPr="00F563D6">
        <w:rPr>
          <w:rFonts w:ascii="Times New Roman" w:eastAsia="Times New Roman" w:hAnsi="Times New Roman" w:cs="Times New Roman"/>
          <w:kern w:val="0"/>
          <w:lang w:eastAsia="en-GB"/>
          <w14:ligatures w14:val="none"/>
        </w:rPr>
        <w:t xml:space="preserve">Limitations: • Cultural rigidity in hierarchical processes may hinder decision-making and reduce adaptability; • The emphasis on gradual progress may limit radical innovation and responsiveness in quickly changing markets, such as electric vehicles or mobility services. </w:t>
      </w:r>
      <w:r w:rsidRPr="00F563D6">
        <w:rPr>
          <w:rFonts w:ascii="Times New Roman" w:eastAsia="Times New Roman" w:hAnsi="Times New Roman" w:cs="Times New Roman"/>
          <w:kern w:val="0"/>
          <w:lang w:eastAsia="en-GB"/>
          <w14:ligatures w14:val="none"/>
        </w:rPr>
        <w:br/>
        <w:t xml:space="preserve">Suggestions: </w:t>
      </w:r>
      <w:r w:rsidRPr="00F563D6">
        <w:rPr>
          <w:rFonts w:ascii="Times New Roman" w:eastAsia="Times New Roman" w:hAnsi="Times New Roman" w:cs="Times New Roman"/>
          <w:kern w:val="0"/>
          <w:lang w:eastAsia="en-GB"/>
          <w14:ligatures w14:val="none"/>
        </w:rPr>
        <w:br/>
        <w:t xml:space="preserve">1. Promote Calculated Risk-Taking: To promote creativity, present plans for radical transformation (kaikaku) in addition to small-scale enhancements. </w:t>
      </w:r>
      <w:r w:rsidRPr="00F563D6">
        <w:rPr>
          <w:rFonts w:ascii="Times New Roman" w:eastAsia="Times New Roman" w:hAnsi="Times New Roman" w:cs="Times New Roman"/>
          <w:kern w:val="0"/>
          <w:lang w:eastAsia="en-GB"/>
          <w14:ligatures w14:val="none"/>
        </w:rPr>
        <w:br/>
        <w:t xml:space="preserve">2. Simplify Strategic Decision-Making: For high-impact projects, expedite approval procedures without sacrificing quality. </w:t>
      </w:r>
      <w:r w:rsidRPr="00F563D6">
        <w:rPr>
          <w:rFonts w:ascii="Times New Roman" w:eastAsia="Times New Roman" w:hAnsi="Times New Roman" w:cs="Times New Roman"/>
          <w:kern w:val="0"/>
          <w:lang w:eastAsia="en-GB"/>
          <w14:ligatures w14:val="none"/>
        </w:rPr>
        <w:br/>
        <w:t xml:space="preserve">3. Improve Cross-Cultural Integration: To strike a balance between local business practices and Japanese cultural norms, strengthen leadership training in international subsidiaries. </w:t>
      </w:r>
      <w:r w:rsidRPr="00F563D6">
        <w:rPr>
          <w:rFonts w:ascii="Times New Roman" w:eastAsia="Times New Roman" w:hAnsi="Times New Roman" w:cs="Times New Roman"/>
          <w:kern w:val="0"/>
          <w:lang w:eastAsia="en-GB"/>
          <w14:ligatures w14:val="none"/>
        </w:rPr>
        <w:br/>
        <w:t xml:space="preserve">4. Make Use of Digital technologies: To speed up problem-solving and knowledge exchange amongst plants, make use of analytics and digital production technologies. </w:t>
      </w:r>
    </w:p>
    <w:p w14:paraId="1D5FD1F0" w14:textId="77777777" w:rsidR="00F563D6" w:rsidRDefault="00F563D6">
      <w:pPr>
        <w:rPr>
          <w:rFonts w:ascii="Times New Roman" w:eastAsia="Times New Roman" w:hAnsi="Times New Roman" w:cs="Times New Roman"/>
          <w:b/>
          <w:bCs/>
          <w:kern w:val="0"/>
          <w:sz w:val="36"/>
          <w:szCs w:val="36"/>
          <w:lang w:eastAsia="en-GB"/>
          <w14:ligatures w14:val="none"/>
        </w:rPr>
      </w:pPr>
    </w:p>
    <w:p w14:paraId="37735AA5" w14:textId="77777777" w:rsidR="00F563D6" w:rsidRPr="00F563D6" w:rsidRDefault="00F563D6" w:rsidP="00F563D6">
      <w:pPr>
        <w:spacing w:after="0" w:line="240" w:lineRule="auto"/>
        <w:rPr>
          <w:rFonts w:ascii="Times New Roman" w:eastAsia="Times New Roman" w:hAnsi="Times New Roman" w:cs="Times New Roman"/>
          <w:kern w:val="0"/>
          <w:lang w:eastAsia="en-GB"/>
          <w14:ligatures w14:val="none"/>
        </w:rPr>
      </w:pPr>
      <w:r w:rsidRPr="00F563D6">
        <w:rPr>
          <w:rFonts w:ascii="Times New Roman" w:eastAsia="Times New Roman" w:hAnsi="Times New Roman" w:cs="Times New Roman"/>
          <w:kern w:val="0"/>
          <w:lang w:eastAsia="en-GB"/>
          <w14:ligatures w14:val="none"/>
        </w:rPr>
        <w:lastRenderedPageBreak/>
        <w:t>Critical Analysis: These suggestions support Handy's typology by encouraging task culture in innovation areas, Schein's model by modifying fundamental assumptions about change, and Hofstede's dimensions by decreasing uncertainty avoidance in certain teams. By making these adjustments, Toyota will be able to increase flexibility and agility while maintaining performance benefits.</w:t>
      </w:r>
    </w:p>
    <w:p w14:paraId="6224AEEA" w14:textId="77777777" w:rsidR="00F563D6" w:rsidRDefault="00F563D6">
      <w:pPr>
        <w:rPr>
          <w:rFonts w:ascii="Times New Roman" w:eastAsia="Times New Roman" w:hAnsi="Times New Roman" w:cs="Times New Roman"/>
          <w:b/>
          <w:bCs/>
          <w:kern w:val="0"/>
          <w:sz w:val="36"/>
          <w:szCs w:val="36"/>
          <w:lang w:eastAsia="en-GB"/>
          <w14:ligatures w14:val="none"/>
        </w:rPr>
      </w:pPr>
    </w:p>
    <w:p w14:paraId="62790DC5" w14:textId="4FB9C11B" w:rsidR="00F563D6" w:rsidRDefault="00F563D6">
      <w:pPr>
        <w:rPr>
          <w:rFonts w:ascii="Times New Roman" w:eastAsia="Times New Roman" w:hAnsi="Times New Roman" w:cs="Times New Roman"/>
          <w:b/>
          <w:bCs/>
          <w:kern w:val="0"/>
          <w:sz w:val="36"/>
          <w:szCs w:val="36"/>
          <w:lang w:eastAsia="en-GB"/>
          <w14:ligatures w14:val="none"/>
        </w:rPr>
      </w:pPr>
      <w:r w:rsidRPr="00A406A9">
        <w:rPr>
          <w:rFonts w:ascii="Times New Roman" w:eastAsia="Times New Roman" w:hAnsi="Times New Roman" w:cs="Times New Roman"/>
          <w:b/>
          <w:bCs/>
          <w:kern w:val="0"/>
          <w:sz w:val="36"/>
          <w:szCs w:val="36"/>
          <w:lang w:eastAsia="en-GB"/>
          <w14:ligatures w14:val="none"/>
        </w:rPr>
        <w:t>7. Conclusion</w:t>
      </w:r>
    </w:p>
    <w:p w14:paraId="16075202" w14:textId="77777777" w:rsidR="00F563D6" w:rsidRDefault="00F563D6" w:rsidP="00F563D6">
      <w:pPr>
        <w:spacing w:after="0" w:line="240" w:lineRule="auto"/>
        <w:rPr>
          <w:rFonts w:ascii="Times New Roman" w:eastAsia="Times New Roman" w:hAnsi="Times New Roman" w:cs="Times New Roman"/>
          <w:kern w:val="0"/>
          <w:lang w:eastAsia="en-GB"/>
          <w14:ligatures w14:val="none"/>
        </w:rPr>
      </w:pPr>
      <w:r w:rsidRPr="00F563D6">
        <w:rPr>
          <w:rFonts w:ascii="Times New Roman" w:eastAsia="Times New Roman" w:hAnsi="Times New Roman" w:cs="Times New Roman"/>
          <w:kern w:val="0"/>
          <w:lang w:eastAsia="en-GB"/>
          <w14:ligatures w14:val="none"/>
        </w:rPr>
        <w:t xml:space="preserve">Toyota's organisational culture, which is based on long-term orientation, respect for people, and continual improvement, is crucial in determining its structure, performance, and decision-making. This report has demonstrated how culture appears throughout the organisation, impacting behaviours, systems, and international operations by utilising frameworks like Schein's model, Hofstede's dimensions, and Handy's typology. </w:t>
      </w:r>
      <w:r w:rsidRPr="00F563D6">
        <w:rPr>
          <w:rFonts w:ascii="Times New Roman" w:eastAsia="Times New Roman" w:hAnsi="Times New Roman" w:cs="Times New Roman"/>
          <w:kern w:val="0"/>
          <w:lang w:eastAsia="en-GB"/>
          <w14:ligatures w14:val="none"/>
        </w:rPr>
        <w:br/>
        <w:t xml:space="preserve">Toyota's culture makes it possible to adjust to changes in technology, international markets, and regulatory requirements. However, the same cultural features can become impediments to quick innovation and adaptability. Manufacturing and operational efficiency have seen an overwhelmingly beneficial impact on organisational performance; however, future success in disruptive markets will depend on the company's capacity to strike a balance between the requirement for flexibility and cultural stability. </w:t>
      </w:r>
    </w:p>
    <w:p w14:paraId="5628012F" w14:textId="77777777" w:rsidR="00F563D6" w:rsidRDefault="00F563D6" w:rsidP="00F563D6">
      <w:pPr>
        <w:spacing w:after="0" w:line="240" w:lineRule="auto"/>
        <w:rPr>
          <w:rFonts w:ascii="Times New Roman" w:eastAsia="Times New Roman" w:hAnsi="Times New Roman" w:cs="Times New Roman"/>
          <w:kern w:val="0"/>
          <w:lang w:eastAsia="en-GB"/>
          <w14:ligatures w14:val="none"/>
        </w:rPr>
      </w:pPr>
    </w:p>
    <w:p w14:paraId="5FA0375D" w14:textId="77777777" w:rsidR="00F563D6" w:rsidRPr="00F563D6" w:rsidRDefault="00F563D6" w:rsidP="00F563D6">
      <w:pPr>
        <w:spacing w:after="0" w:line="240" w:lineRule="auto"/>
        <w:rPr>
          <w:rFonts w:ascii="Times New Roman" w:eastAsia="Times New Roman" w:hAnsi="Times New Roman" w:cs="Times New Roman"/>
          <w:kern w:val="0"/>
          <w:lang w:eastAsia="en-GB"/>
          <w14:ligatures w14:val="none"/>
        </w:rPr>
      </w:pPr>
      <w:r w:rsidRPr="00F563D6">
        <w:rPr>
          <w:rFonts w:ascii="Times New Roman" w:eastAsia="Times New Roman" w:hAnsi="Times New Roman" w:cs="Times New Roman"/>
          <w:kern w:val="0"/>
          <w:lang w:eastAsia="en-GB"/>
          <w14:ligatures w14:val="none"/>
        </w:rPr>
        <w:t>Fostering measured risk-taking, simplifying strategic choices, improving cross-cultural integration, and utilising digital tools are some of the recommendations. In an increasingly dynamic global automotive market, aligning Toyota's culture with these objectives will ensure adaptation and maintain competitive edge. In the end, Toyota's culture is a source of long-term competitive advantage and a strategic asset, as long as it adapts to internal and external challenges.</w:t>
      </w:r>
    </w:p>
    <w:p w14:paraId="5F18DEE6" w14:textId="77777777" w:rsidR="00F563D6" w:rsidRPr="00A406A9" w:rsidRDefault="00F563D6" w:rsidP="00F563D6">
      <w:pPr>
        <w:spacing w:before="100" w:beforeAutospacing="1" w:after="100" w:afterAutospacing="1" w:line="240" w:lineRule="auto"/>
        <w:rPr>
          <w:rFonts w:ascii="Times New Roman" w:eastAsia="Times New Roman" w:hAnsi="Times New Roman" w:cs="Times New Roman"/>
          <w:kern w:val="0"/>
          <w:lang w:eastAsia="en-GB"/>
          <w14:ligatures w14:val="none"/>
        </w:rPr>
      </w:pPr>
      <w:r w:rsidRPr="00A406A9">
        <w:rPr>
          <w:rFonts w:ascii="Times New Roman" w:eastAsia="Times New Roman" w:hAnsi="Times New Roman" w:cs="Times New Roman"/>
          <w:b/>
          <w:bCs/>
          <w:kern w:val="0"/>
          <w:lang w:eastAsia="en-GB"/>
          <w14:ligatures w14:val="none"/>
        </w:rPr>
        <w:t>References:</w:t>
      </w:r>
    </w:p>
    <w:p w14:paraId="582C0F72" w14:textId="77777777" w:rsidR="00F563D6" w:rsidRPr="00A406A9" w:rsidRDefault="00F563D6" w:rsidP="00F563D6">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406A9">
        <w:rPr>
          <w:rFonts w:ascii="Times New Roman" w:eastAsia="Times New Roman" w:hAnsi="Times New Roman" w:cs="Times New Roman"/>
          <w:kern w:val="0"/>
          <w:lang w:eastAsia="en-GB"/>
          <w14:ligatures w14:val="none"/>
        </w:rPr>
        <w:t xml:space="preserve">Mullins, L., &amp; Christy, G. (2016) </w:t>
      </w:r>
      <w:r w:rsidRPr="00A406A9">
        <w:rPr>
          <w:rFonts w:ascii="Times New Roman" w:eastAsia="Times New Roman" w:hAnsi="Times New Roman" w:cs="Times New Roman"/>
          <w:i/>
          <w:iCs/>
          <w:kern w:val="0"/>
          <w:lang w:eastAsia="en-GB"/>
          <w14:ligatures w14:val="none"/>
        </w:rPr>
        <w:t>Management &amp; Organisational Behaviour</w:t>
      </w:r>
      <w:r w:rsidRPr="00A406A9">
        <w:rPr>
          <w:rFonts w:ascii="Times New Roman" w:eastAsia="Times New Roman" w:hAnsi="Times New Roman" w:cs="Times New Roman"/>
          <w:kern w:val="0"/>
          <w:lang w:eastAsia="en-GB"/>
          <w14:ligatures w14:val="none"/>
        </w:rPr>
        <w:t>.</w:t>
      </w:r>
    </w:p>
    <w:p w14:paraId="2D5965DA" w14:textId="77777777" w:rsidR="00F563D6" w:rsidRPr="00A406A9" w:rsidRDefault="00F563D6" w:rsidP="00F563D6">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406A9">
        <w:rPr>
          <w:rFonts w:ascii="Times New Roman" w:eastAsia="Times New Roman" w:hAnsi="Times New Roman" w:cs="Times New Roman"/>
          <w:kern w:val="0"/>
          <w:lang w:eastAsia="en-GB"/>
          <w14:ligatures w14:val="none"/>
        </w:rPr>
        <w:t xml:space="preserve">Liker, J. K. (2004) </w:t>
      </w:r>
      <w:r w:rsidRPr="00A406A9">
        <w:rPr>
          <w:rFonts w:ascii="Times New Roman" w:eastAsia="Times New Roman" w:hAnsi="Times New Roman" w:cs="Times New Roman"/>
          <w:i/>
          <w:iCs/>
          <w:kern w:val="0"/>
          <w:lang w:eastAsia="en-GB"/>
          <w14:ligatures w14:val="none"/>
        </w:rPr>
        <w:t>The Toyota Way</w:t>
      </w:r>
      <w:r w:rsidRPr="00A406A9">
        <w:rPr>
          <w:rFonts w:ascii="Times New Roman" w:eastAsia="Times New Roman" w:hAnsi="Times New Roman" w:cs="Times New Roman"/>
          <w:kern w:val="0"/>
          <w:lang w:eastAsia="en-GB"/>
          <w14:ligatures w14:val="none"/>
        </w:rPr>
        <w:t>.</w:t>
      </w:r>
    </w:p>
    <w:p w14:paraId="59A52314" w14:textId="77777777" w:rsidR="00F563D6" w:rsidRPr="00A406A9" w:rsidRDefault="00F563D6" w:rsidP="00F563D6">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406A9">
        <w:rPr>
          <w:rFonts w:ascii="Times New Roman" w:eastAsia="Times New Roman" w:hAnsi="Times New Roman" w:cs="Times New Roman"/>
          <w:kern w:val="0"/>
          <w:lang w:eastAsia="en-GB"/>
          <w14:ligatures w14:val="none"/>
        </w:rPr>
        <w:t xml:space="preserve">Schein, E. H. (2010) </w:t>
      </w:r>
      <w:r w:rsidRPr="00A406A9">
        <w:rPr>
          <w:rFonts w:ascii="Times New Roman" w:eastAsia="Times New Roman" w:hAnsi="Times New Roman" w:cs="Times New Roman"/>
          <w:i/>
          <w:iCs/>
          <w:kern w:val="0"/>
          <w:lang w:eastAsia="en-GB"/>
          <w14:ligatures w14:val="none"/>
        </w:rPr>
        <w:t>Organizational Culture and Leadership</w:t>
      </w:r>
      <w:r w:rsidRPr="00A406A9">
        <w:rPr>
          <w:rFonts w:ascii="Times New Roman" w:eastAsia="Times New Roman" w:hAnsi="Times New Roman" w:cs="Times New Roman"/>
          <w:kern w:val="0"/>
          <w:lang w:eastAsia="en-GB"/>
          <w14:ligatures w14:val="none"/>
        </w:rPr>
        <w:t>.</w:t>
      </w:r>
    </w:p>
    <w:p w14:paraId="2F3F89AA" w14:textId="77777777" w:rsidR="00F563D6" w:rsidRPr="00A406A9" w:rsidRDefault="00F563D6" w:rsidP="00F563D6">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406A9">
        <w:rPr>
          <w:rFonts w:ascii="Times New Roman" w:eastAsia="Times New Roman" w:hAnsi="Times New Roman" w:cs="Times New Roman"/>
          <w:kern w:val="0"/>
          <w:lang w:eastAsia="en-GB"/>
          <w14:ligatures w14:val="none"/>
        </w:rPr>
        <w:t xml:space="preserve">Hofstede, G. (2011) </w:t>
      </w:r>
      <w:r w:rsidRPr="00A406A9">
        <w:rPr>
          <w:rFonts w:ascii="Times New Roman" w:eastAsia="Times New Roman" w:hAnsi="Times New Roman" w:cs="Times New Roman"/>
          <w:i/>
          <w:iCs/>
          <w:kern w:val="0"/>
          <w:lang w:eastAsia="en-GB"/>
          <w14:ligatures w14:val="none"/>
        </w:rPr>
        <w:t>Dimensionalizing Cultures</w:t>
      </w:r>
      <w:r w:rsidRPr="00A406A9">
        <w:rPr>
          <w:rFonts w:ascii="Times New Roman" w:eastAsia="Times New Roman" w:hAnsi="Times New Roman" w:cs="Times New Roman"/>
          <w:kern w:val="0"/>
          <w:lang w:eastAsia="en-GB"/>
          <w14:ligatures w14:val="none"/>
        </w:rPr>
        <w:t>.</w:t>
      </w:r>
    </w:p>
    <w:p w14:paraId="3390F89B" w14:textId="77777777" w:rsidR="00F563D6" w:rsidRPr="00A406A9" w:rsidRDefault="00F563D6" w:rsidP="00F563D6">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406A9">
        <w:rPr>
          <w:rFonts w:ascii="Times New Roman" w:eastAsia="Times New Roman" w:hAnsi="Times New Roman" w:cs="Times New Roman"/>
          <w:kern w:val="0"/>
          <w:lang w:eastAsia="en-GB"/>
          <w14:ligatures w14:val="none"/>
        </w:rPr>
        <w:t xml:space="preserve">Nonaka, I., &amp; Takeuchi, H. (1995) </w:t>
      </w:r>
      <w:r w:rsidRPr="00A406A9">
        <w:rPr>
          <w:rFonts w:ascii="Times New Roman" w:eastAsia="Times New Roman" w:hAnsi="Times New Roman" w:cs="Times New Roman"/>
          <w:i/>
          <w:iCs/>
          <w:kern w:val="0"/>
          <w:lang w:eastAsia="en-GB"/>
          <w14:ligatures w14:val="none"/>
        </w:rPr>
        <w:t>The Knowledge-Creating Company</w:t>
      </w:r>
      <w:r w:rsidRPr="00A406A9">
        <w:rPr>
          <w:rFonts w:ascii="Times New Roman" w:eastAsia="Times New Roman" w:hAnsi="Times New Roman" w:cs="Times New Roman"/>
          <w:kern w:val="0"/>
          <w:lang w:eastAsia="en-GB"/>
          <w14:ligatures w14:val="none"/>
        </w:rPr>
        <w:t>.</w:t>
      </w:r>
    </w:p>
    <w:p w14:paraId="568C2FF5" w14:textId="77777777" w:rsidR="00F563D6" w:rsidRDefault="00F563D6" w:rsidP="00F563D6">
      <w:pPr>
        <w:spacing w:after="0" w:line="240" w:lineRule="auto"/>
        <w:rPr>
          <w:rFonts w:ascii="Times New Roman" w:eastAsia="Times New Roman" w:hAnsi="Times New Roman" w:cs="Times New Roman"/>
          <w:kern w:val="0"/>
          <w:lang w:eastAsia="en-GB"/>
          <w14:ligatures w14:val="none"/>
        </w:rPr>
      </w:pPr>
    </w:p>
    <w:p w14:paraId="4ABCC49C" w14:textId="77777777" w:rsidR="00F563D6" w:rsidRDefault="00F563D6" w:rsidP="00F563D6">
      <w:pPr>
        <w:spacing w:after="0" w:line="240" w:lineRule="auto"/>
        <w:rPr>
          <w:rFonts w:ascii="Times New Roman" w:eastAsia="Times New Roman" w:hAnsi="Times New Roman" w:cs="Times New Roman"/>
          <w:kern w:val="0"/>
          <w:lang w:eastAsia="en-GB"/>
          <w14:ligatures w14:val="none"/>
        </w:rPr>
      </w:pPr>
    </w:p>
    <w:p w14:paraId="5D54EFFD" w14:textId="77777777" w:rsidR="00F563D6" w:rsidRPr="00F563D6" w:rsidRDefault="00F563D6" w:rsidP="00F563D6">
      <w:pPr>
        <w:spacing w:after="0" w:line="240" w:lineRule="auto"/>
        <w:rPr>
          <w:rFonts w:ascii="Times New Roman" w:eastAsia="Times New Roman" w:hAnsi="Times New Roman" w:cs="Times New Roman"/>
          <w:kern w:val="0"/>
          <w:lang w:eastAsia="en-GB"/>
          <w14:ligatures w14:val="none"/>
        </w:rPr>
      </w:pPr>
    </w:p>
    <w:p w14:paraId="18540768" w14:textId="77777777" w:rsidR="00F563D6" w:rsidRDefault="00F563D6">
      <w:pPr>
        <w:rPr>
          <w:rFonts w:ascii="Times New Roman" w:eastAsia="Times New Roman" w:hAnsi="Times New Roman" w:cs="Times New Roman"/>
          <w:b/>
          <w:bCs/>
          <w:kern w:val="0"/>
          <w:sz w:val="36"/>
          <w:szCs w:val="36"/>
          <w:lang w:eastAsia="en-GB"/>
          <w14:ligatures w14:val="none"/>
        </w:rPr>
      </w:pPr>
    </w:p>
    <w:p w14:paraId="53BC19EA" w14:textId="77777777" w:rsidR="00F563D6" w:rsidRDefault="00F563D6">
      <w:pPr>
        <w:rPr>
          <w:rFonts w:ascii="Times New Roman" w:eastAsia="Times New Roman" w:hAnsi="Times New Roman" w:cs="Times New Roman"/>
          <w:b/>
          <w:bCs/>
          <w:kern w:val="0"/>
          <w:sz w:val="36"/>
          <w:szCs w:val="36"/>
          <w:lang w:eastAsia="en-GB"/>
          <w14:ligatures w14:val="none"/>
        </w:rPr>
      </w:pPr>
    </w:p>
    <w:p w14:paraId="076202A4" w14:textId="77777777" w:rsidR="00F563D6" w:rsidRDefault="00F563D6">
      <w:pPr>
        <w:rPr>
          <w:rFonts w:ascii="Times New Roman" w:eastAsia="Times New Roman" w:hAnsi="Times New Roman" w:cs="Times New Roman"/>
          <w:b/>
          <w:bCs/>
          <w:kern w:val="0"/>
          <w:sz w:val="36"/>
          <w:szCs w:val="36"/>
          <w:lang w:eastAsia="en-GB"/>
          <w14:ligatures w14:val="none"/>
        </w:rPr>
      </w:pPr>
    </w:p>
    <w:p w14:paraId="52DC01B3" w14:textId="77777777" w:rsidR="00F563D6" w:rsidRDefault="00F563D6">
      <w:pPr>
        <w:rPr>
          <w:rFonts w:ascii="Times New Roman" w:eastAsia="Times New Roman" w:hAnsi="Times New Roman" w:cs="Times New Roman"/>
          <w:b/>
          <w:bCs/>
          <w:kern w:val="0"/>
          <w:sz w:val="36"/>
          <w:szCs w:val="36"/>
          <w:lang w:eastAsia="en-GB"/>
          <w14:ligatures w14:val="none"/>
        </w:rPr>
      </w:pPr>
    </w:p>
    <w:p w14:paraId="570F97AE" w14:textId="77777777" w:rsidR="00F563D6" w:rsidRDefault="00F563D6">
      <w:pPr>
        <w:rPr>
          <w:rFonts w:ascii="Times New Roman" w:eastAsia="Times New Roman" w:hAnsi="Times New Roman" w:cs="Times New Roman"/>
          <w:b/>
          <w:bCs/>
          <w:kern w:val="0"/>
          <w:sz w:val="36"/>
          <w:szCs w:val="36"/>
          <w:lang w:eastAsia="en-GB"/>
          <w14:ligatures w14:val="none"/>
        </w:rPr>
      </w:pPr>
    </w:p>
    <w:p w14:paraId="73DCCC4E" w14:textId="77777777" w:rsidR="00F563D6" w:rsidRDefault="00F563D6"/>
    <w:sectPr w:rsidR="00F563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783E72"/>
    <w:multiLevelType w:val="multilevel"/>
    <w:tmpl w:val="CED08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9C5AA4"/>
    <w:multiLevelType w:val="multilevel"/>
    <w:tmpl w:val="31E0B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1069AA"/>
    <w:multiLevelType w:val="multilevel"/>
    <w:tmpl w:val="CB6C7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CE2672C"/>
    <w:multiLevelType w:val="multilevel"/>
    <w:tmpl w:val="AEEAB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E50EB4"/>
    <w:multiLevelType w:val="multilevel"/>
    <w:tmpl w:val="A30C6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E822005"/>
    <w:multiLevelType w:val="multilevel"/>
    <w:tmpl w:val="0E727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61104362">
    <w:abstractNumId w:val="2"/>
  </w:num>
  <w:num w:numId="2" w16cid:durableId="670958672">
    <w:abstractNumId w:val="4"/>
  </w:num>
  <w:num w:numId="3" w16cid:durableId="1059674092">
    <w:abstractNumId w:val="0"/>
  </w:num>
  <w:num w:numId="4" w16cid:durableId="708341338">
    <w:abstractNumId w:val="5"/>
  </w:num>
  <w:num w:numId="5" w16cid:durableId="1741711508">
    <w:abstractNumId w:val="3"/>
  </w:num>
  <w:num w:numId="6" w16cid:durableId="17844204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33F6"/>
    <w:rsid w:val="001833B1"/>
    <w:rsid w:val="00391C9B"/>
    <w:rsid w:val="004C54ED"/>
    <w:rsid w:val="005E7AFE"/>
    <w:rsid w:val="0066290A"/>
    <w:rsid w:val="00A2745E"/>
    <w:rsid w:val="00F533F6"/>
    <w:rsid w:val="00F563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C2D2AA"/>
  <w15:chartTrackingRefBased/>
  <w15:docId w15:val="{32C8E9E5-AC3B-48EE-B47B-3331298028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33F6"/>
  </w:style>
  <w:style w:type="paragraph" w:styleId="Heading1">
    <w:name w:val="heading 1"/>
    <w:basedOn w:val="Normal"/>
    <w:next w:val="Normal"/>
    <w:link w:val="Heading1Char"/>
    <w:uiPriority w:val="9"/>
    <w:qFormat/>
    <w:rsid w:val="00F533F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533F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533F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533F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533F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533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33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33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33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33F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533F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533F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533F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533F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533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33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33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33F6"/>
    <w:rPr>
      <w:rFonts w:eastAsiaTheme="majorEastAsia" w:cstheme="majorBidi"/>
      <w:color w:val="272727" w:themeColor="text1" w:themeTint="D8"/>
    </w:rPr>
  </w:style>
  <w:style w:type="paragraph" w:styleId="Title">
    <w:name w:val="Title"/>
    <w:basedOn w:val="Normal"/>
    <w:next w:val="Normal"/>
    <w:link w:val="TitleChar"/>
    <w:uiPriority w:val="10"/>
    <w:qFormat/>
    <w:rsid w:val="00F533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33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33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33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33F6"/>
    <w:pPr>
      <w:spacing w:before="160"/>
      <w:jc w:val="center"/>
    </w:pPr>
    <w:rPr>
      <w:i/>
      <w:iCs/>
      <w:color w:val="404040" w:themeColor="text1" w:themeTint="BF"/>
    </w:rPr>
  </w:style>
  <w:style w:type="character" w:customStyle="1" w:styleId="QuoteChar">
    <w:name w:val="Quote Char"/>
    <w:basedOn w:val="DefaultParagraphFont"/>
    <w:link w:val="Quote"/>
    <w:uiPriority w:val="29"/>
    <w:rsid w:val="00F533F6"/>
    <w:rPr>
      <w:i/>
      <w:iCs/>
      <w:color w:val="404040" w:themeColor="text1" w:themeTint="BF"/>
    </w:rPr>
  </w:style>
  <w:style w:type="paragraph" w:styleId="ListParagraph">
    <w:name w:val="List Paragraph"/>
    <w:basedOn w:val="Normal"/>
    <w:uiPriority w:val="34"/>
    <w:qFormat/>
    <w:rsid w:val="00F533F6"/>
    <w:pPr>
      <w:ind w:left="720"/>
      <w:contextualSpacing/>
    </w:pPr>
  </w:style>
  <w:style w:type="character" w:styleId="IntenseEmphasis">
    <w:name w:val="Intense Emphasis"/>
    <w:basedOn w:val="DefaultParagraphFont"/>
    <w:uiPriority w:val="21"/>
    <w:qFormat/>
    <w:rsid w:val="00F533F6"/>
    <w:rPr>
      <w:i/>
      <w:iCs/>
      <w:color w:val="2F5496" w:themeColor="accent1" w:themeShade="BF"/>
    </w:rPr>
  </w:style>
  <w:style w:type="paragraph" w:styleId="IntenseQuote">
    <w:name w:val="Intense Quote"/>
    <w:basedOn w:val="Normal"/>
    <w:next w:val="Normal"/>
    <w:link w:val="IntenseQuoteChar"/>
    <w:uiPriority w:val="30"/>
    <w:qFormat/>
    <w:rsid w:val="00F533F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533F6"/>
    <w:rPr>
      <w:i/>
      <w:iCs/>
      <w:color w:val="2F5496" w:themeColor="accent1" w:themeShade="BF"/>
    </w:rPr>
  </w:style>
  <w:style w:type="character" w:styleId="IntenseReference">
    <w:name w:val="Intense Reference"/>
    <w:basedOn w:val="DefaultParagraphFont"/>
    <w:uiPriority w:val="32"/>
    <w:qFormat/>
    <w:rsid w:val="00F533F6"/>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6" ma:contentTypeDescription="Create a new document." ma:contentTypeScope="" ma:versionID="bd7d692f72c2950dc5abbbc7104d2518">
  <xsd:schema xmlns:xsd="http://www.w3.org/2001/XMLSchema" xmlns:xs="http://www.w3.org/2001/XMLSchema" xmlns:p="http://schemas.microsoft.com/office/2006/metadata/properties" xmlns:ns3="60ab93c2-c2e2-4a82-ab36-09e8ba3f753e" targetNamespace="http://schemas.microsoft.com/office/2006/metadata/properties" ma:root="true" ma:fieldsID="b3011d36552007db6ac55a3a1f2b733d" ns3:_="">
    <xsd:import namespace="60ab93c2-c2e2-4a82-ab36-09e8ba3f753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E5EE8B36-94E2-41C0-A725-C324432DA2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D2EF6D-DC8F-4589-BC6C-75F4C17122A9}">
  <ds:schemaRefs>
    <ds:schemaRef ds:uri="http://schemas.microsoft.com/sharepoint/v3/contenttype/forms"/>
  </ds:schemaRefs>
</ds:datastoreItem>
</file>

<file path=customXml/itemProps3.xml><?xml version="1.0" encoding="utf-8"?>
<ds:datastoreItem xmlns:ds="http://schemas.openxmlformats.org/officeDocument/2006/customXml" ds:itemID="{E470C653-9148-45B5-81C8-4D26426A68BF}">
  <ds:schemaRefs>
    <ds:schemaRef ds:uri="http://schemas.microsoft.com/office/2006/metadata/properties"/>
    <ds:schemaRef ds:uri="http://schemas.microsoft.com/office/infopath/2007/PartnerControls"/>
    <ds:schemaRef ds:uri="60ab93c2-c2e2-4a82-ab36-09e8ba3f753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2267</Words>
  <Characters>12928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Aseeb Qayum (2310754)</dc:creator>
  <cp:keywords/>
  <dc:description/>
  <cp:lastModifiedBy>Aseeb Qayum (2310754)</cp:lastModifiedBy>
  <cp:revision>2</cp:revision>
  <dcterms:created xsi:type="dcterms:W3CDTF">2025-11-11T14:19:00Z</dcterms:created>
  <dcterms:modified xsi:type="dcterms:W3CDTF">2025-11-11T14:19:00Z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