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3A386" w14:textId="77777777" w:rsidR="000506AE" w:rsidRDefault="00550A41">
      <w:pPr>
        <w:rPr>
          <w:sz w:val="28"/>
          <w:szCs w:val="28"/>
          <w:u w:val="single"/>
        </w:rPr>
      </w:pPr>
      <w:r>
        <w:rPr>
          <w:sz w:val="28"/>
          <w:szCs w:val="28"/>
          <w:u w:val="single"/>
        </w:rPr>
        <w:t>Assignment 3 HPFY3005</w:t>
      </w:r>
    </w:p>
    <w:p w14:paraId="33E538C7" w14:textId="77777777" w:rsidR="00550A41" w:rsidRDefault="00550A41">
      <w:pPr>
        <w:rPr>
          <w:sz w:val="28"/>
          <w:szCs w:val="28"/>
          <w:u w:val="single"/>
        </w:rPr>
      </w:pPr>
      <w:r>
        <w:rPr>
          <w:sz w:val="28"/>
          <w:szCs w:val="28"/>
          <w:u w:val="single"/>
        </w:rPr>
        <w:t>J. Weyman 2412742</w:t>
      </w:r>
    </w:p>
    <w:p w14:paraId="7BBFEFC0" w14:textId="2930947C" w:rsidR="00550A41" w:rsidRDefault="00550A41">
      <w:pPr>
        <w:rPr>
          <w:sz w:val="28"/>
          <w:szCs w:val="28"/>
          <w:u w:val="single"/>
        </w:rPr>
      </w:pPr>
      <w:r>
        <w:rPr>
          <w:sz w:val="28"/>
          <w:szCs w:val="28"/>
          <w:u w:val="single"/>
        </w:rPr>
        <w:t>Main weakness of primary sources</w:t>
      </w:r>
    </w:p>
    <w:p w14:paraId="3F9E086A" w14:textId="77777777" w:rsidR="00550A41" w:rsidRDefault="00550A41">
      <w:pPr>
        <w:rPr>
          <w:sz w:val="28"/>
          <w:szCs w:val="28"/>
          <w:u w:val="single"/>
        </w:rPr>
      </w:pPr>
    </w:p>
    <w:p w14:paraId="48378DDB" w14:textId="605F35A3" w:rsidR="00550A41" w:rsidRPr="00550A41" w:rsidRDefault="00550A41">
      <w:r>
        <w:t>The main weakness of my selected primary source is that Mircea Eliade may have his findings clouded by his own judgment and stance on what he thinks constitutes a proper moral spiritual practice. In my essay I wish to look at some moralistic boundaries of the usage of mind-altering substances M.A.S which will bring up a range of M.A.S usage reasons and whether or not these reasons are moral. The weakness in this study arises when we realise that whether an action is moral or not relies on the individuals own judgment. Is that particular persons view correct? Can we believe his account of events as being a true picture? Impartiality is key here when recording actual events and a trust in the observers training and background but still, if we are to engage in the question “is this moral” then we ourselves are asked to be judgmental and not impartial, therefore clouding the event with our own ideas of ‘what’s right or wrong’ and miss out information unseen by the judging eye. The main weakness of my primary sources is in fact a true account of the struggles faced in the field of anthropology and the way in which we gather information. Mircea Eliade was actually selected by me as a weakness in order to highlight the issue about judgment and when put up against Richard Rudgley to get two different takes on the usage of fly agaric in shamans. Mircea states that the shamans usage of fly agaric is ‘derivative’ but in a Koryak myth ‘the creator himself (Big Raven) asks existence for help to lift a heavy load. This deity told him to eat fly agaric’ (The Alchemy of Culture, Richard Rudgley p. 40-41) This highlights another point which could be argued as being both a weakness and strength, a weakness in respect of the creator, as recorded in the tribal story, being told to eat fly agaric, which would point to the morally accepted usage of fly agaric and not the ‘decadent’ view in Mircea’s account. On the contrary Mircea may be right in that, in the story the creator is asking for help for a valid reason, a morally acceptable reason and not just to get drunk, which is how Mircea describes his findings with the shamans and ‘derivative’ being actually a correct view, being that the usage of fly agaric has indeed derived from the creator himself.</w:t>
      </w:r>
    </w:p>
    <w:sectPr w:rsidR="00550A41" w:rsidRPr="00550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41"/>
    <w:rsid w:val="000506AE"/>
    <w:rsid w:val="00550A41"/>
    <w:rsid w:val="007459C5"/>
    <w:rsid w:val="00914166"/>
    <w:rsid w:val="00941B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EF10F"/>
  <w15:chartTrackingRefBased/>
  <w15:docId w15:val="{BDBBDD6E-D874-4A49-B3A7-8518EDC2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A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A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A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A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A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A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A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A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A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A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A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A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A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A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A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A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A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A41"/>
    <w:rPr>
      <w:rFonts w:eastAsiaTheme="majorEastAsia" w:cstheme="majorBidi"/>
      <w:color w:val="272727" w:themeColor="text1" w:themeTint="D8"/>
    </w:rPr>
  </w:style>
  <w:style w:type="paragraph" w:styleId="Title">
    <w:name w:val="Title"/>
    <w:basedOn w:val="Normal"/>
    <w:next w:val="Normal"/>
    <w:link w:val="TitleChar"/>
    <w:uiPriority w:val="10"/>
    <w:qFormat/>
    <w:rsid w:val="00550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A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A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A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A41"/>
    <w:pPr>
      <w:spacing w:before="160"/>
      <w:jc w:val="center"/>
    </w:pPr>
    <w:rPr>
      <w:i/>
      <w:iCs/>
      <w:color w:val="404040" w:themeColor="text1" w:themeTint="BF"/>
    </w:rPr>
  </w:style>
  <w:style w:type="character" w:customStyle="1" w:styleId="QuoteChar">
    <w:name w:val="Quote Char"/>
    <w:basedOn w:val="DefaultParagraphFont"/>
    <w:link w:val="Quote"/>
    <w:uiPriority w:val="29"/>
    <w:rsid w:val="00550A41"/>
    <w:rPr>
      <w:i/>
      <w:iCs/>
      <w:color w:val="404040" w:themeColor="text1" w:themeTint="BF"/>
    </w:rPr>
  </w:style>
  <w:style w:type="paragraph" w:styleId="ListParagraph">
    <w:name w:val="List Paragraph"/>
    <w:basedOn w:val="Normal"/>
    <w:uiPriority w:val="34"/>
    <w:qFormat/>
    <w:rsid w:val="00550A41"/>
    <w:pPr>
      <w:ind w:left="720"/>
      <w:contextualSpacing/>
    </w:pPr>
  </w:style>
  <w:style w:type="character" w:styleId="IntenseEmphasis">
    <w:name w:val="Intense Emphasis"/>
    <w:basedOn w:val="DefaultParagraphFont"/>
    <w:uiPriority w:val="21"/>
    <w:qFormat/>
    <w:rsid w:val="00550A41"/>
    <w:rPr>
      <w:i/>
      <w:iCs/>
      <w:color w:val="0F4761" w:themeColor="accent1" w:themeShade="BF"/>
    </w:rPr>
  </w:style>
  <w:style w:type="paragraph" w:styleId="IntenseQuote">
    <w:name w:val="Intense Quote"/>
    <w:basedOn w:val="Normal"/>
    <w:next w:val="Normal"/>
    <w:link w:val="IntenseQuoteChar"/>
    <w:uiPriority w:val="30"/>
    <w:qFormat/>
    <w:rsid w:val="00550A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A41"/>
    <w:rPr>
      <w:i/>
      <w:iCs/>
      <w:color w:val="0F4761" w:themeColor="accent1" w:themeShade="BF"/>
    </w:rPr>
  </w:style>
  <w:style w:type="character" w:styleId="IntenseReference">
    <w:name w:val="Intense Reference"/>
    <w:basedOn w:val="DefaultParagraphFont"/>
    <w:uiPriority w:val="32"/>
    <w:qFormat/>
    <w:rsid w:val="00550A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007f693e553e407859437a1914dcc20">
  <xsd:schema xmlns:xsd="http://www.w3.org/2001/XMLSchema" xmlns:xs="http://www.w3.org/2001/XMLSchema" xmlns:p="http://schemas.microsoft.com/office/2006/metadata/properties" xmlns:ns3="0085e1a2-9cbf-4b92-866b-21f3c89040b6" targetNamespace="http://schemas.microsoft.com/office/2006/metadata/properties" ma:root="true" ma:fieldsID="16818ad60837357461e45357fe01089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D81B96FE-438E-4CB1-9915-F2D27FA0B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D0F813-770D-4179-95F6-26D15397D365}">
  <ds:schemaRefs>
    <ds:schemaRef ds:uri="http://schemas.microsoft.com/sharepoint/v3/contenttype/forms"/>
  </ds:schemaRefs>
</ds:datastoreItem>
</file>

<file path=customXml/itemProps3.xml><?xml version="1.0" encoding="utf-8"?>
<ds:datastoreItem xmlns:ds="http://schemas.openxmlformats.org/officeDocument/2006/customXml" ds:itemID="{F7F7F7BD-262E-4306-967E-E9822920375B}">
  <ds:schemaRefs>
    <ds:schemaRef ds:uri="http://schemas.microsoft.com/office/2006/documentManagement/types"/>
    <ds:schemaRef ds:uri="http://purl.org/dc/elements/1.1/"/>
    <ds:schemaRef ds:uri="http://www.w3.org/XML/1998/namespace"/>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414</Words>
  <Characters>1930</Characters>
  <Application>Microsoft Office Word</Application>
  <DocSecurity>0</DocSecurity>
  <Lines>31</Lines>
  <Paragraphs>4</Paragraphs>
  <ScaleCrop>false</ScaleCrop>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1</cp:revision>
  <dcterms:created xsi:type="dcterms:W3CDTF">2024-11-06T12:43:00Z</dcterms:created>
  <dcterms:modified xsi:type="dcterms:W3CDTF">2024-11-06T13:34:00Z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