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7899" w:rsidRDefault="00DA7899" w:rsidP="00DA7899">
      <w:pPr>
        <w:rPr>
          <w:sz w:val="48"/>
          <w:szCs w:val="48"/>
          <w:lang w:eastAsia="en-IN"/>
        </w:rPr>
      </w:pPr>
      <w:bookmarkStart w:id="0" w:name="_Toc237437032"/>
      <w:bookmarkStart w:id="1" w:name="_Toc237437110"/>
      <w:bookmarkStart w:id="2" w:name="_Toc237524956"/>
      <w:r>
        <w:rPr>
          <w:noProof/>
          <w:sz w:val="48"/>
          <w:szCs w:val="48"/>
          <w:lang w:eastAsia="en-IN"/>
        </w:rPr>
        <w:drawing>
          <wp:inline distT="0" distB="0" distL="0" distR="0" wp14:anchorId="6203AC93" wp14:editId="42005FF0">
            <wp:extent cx="3802380" cy="1516380"/>
            <wp:effectExtent l="0" t="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9">
                      <a:extLst>
                        <a:ext uri="{28A0092B-C50C-407E-A947-70E740481C1C}">
                          <a14:useLocalDpi xmlns:a14="http://schemas.microsoft.com/office/drawing/2010/main" val="0"/>
                        </a:ext>
                      </a:extLst>
                    </a:blip>
                    <a:stretch>
                      <a:fillRect/>
                    </a:stretch>
                  </pic:blipFill>
                  <pic:spPr>
                    <a:xfrm>
                      <a:off x="0" y="0"/>
                      <a:ext cx="3802380" cy="1516380"/>
                    </a:xfrm>
                    <a:prstGeom prst="rect">
                      <a:avLst/>
                    </a:prstGeom>
                  </pic:spPr>
                </pic:pic>
              </a:graphicData>
            </a:graphic>
          </wp:inline>
        </w:drawing>
      </w:r>
    </w:p>
    <w:p w:rsidR="00DA7899" w:rsidRDefault="00DA7899" w:rsidP="00DA7899">
      <w:pPr>
        <w:rPr>
          <w:sz w:val="48"/>
          <w:szCs w:val="48"/>
          <w:lang w:eastAsia="en-IN"/>
        </w:rPr>
      </w:pPr>
    </w:p>
    <w:p w:rsidR="00DA7899" w:rsidRPr="00F019D3" w:rsidRDefault="00DA7899" w:rsidP="00DA7899">
      <w:pPr>
        <w:rPr>
          <w:color w:val="4F81BD" w:themeColor="accent1"/>
          <w:sz w:val="48"/>
          <w:szCs w:val="48"/>
          <w:lang w:eastAsia="en-IN"/>
        </w:rPr>
      </w:pPr>
      <w:r>
        <w:rPr>
          <w:color w:val="4F81BD" w:themeColor="accent1"/>
          <w:sz w:val="48"/>
          <w:szCs w:val="48"/>
          <w:lang w:eastAsia="en-IN"/>
        </w:rPr>
        <w:t>ETHICAL HACKING</w:t>
      </w:r>
      <w:r w:rsidRPr="00F019D3">
        <w:rPr>
          <w:color w:val="4F81BD" w:themeColor="accent1"/>
          <w:sz w:val="48"/>
          <w:szCs w:val="48"/>
          <w:lang w:eastAsia="en-IN"/>
        </w:rPr>
        <w:t xml:space="preserve"> </w:t>
      </w:r>
      <w:bookmarkEnd w:id="0"/>
      <w:bookmarkEnd w:id="1"/>
      <w:bookmarkEnd w:id="2"/>
    </w:p>
    <w:p w:rsidR="00DA7899" w:rsidRDefault="00DA7899" w:rsidP="00DA7899">
      <w:pPr>
        <w:spacing w:before="100" w:beforeAutospacing="1" w:after="100" w:afterAutospacing="1" w:line="240" w:lineRule="auto"/>
      </w:pPr>
      <w:r w:rsidRPr="00F019D3">
        <w:rPr>
          <w:rFonts w:eastAsia="Microsoft YaHei" w:cs="Times New Roman"/>
          <w:b/>
          <w:bCs/>
          <w:sz w:val="28"/>
          <w:szCs w:val="28"/>
          <w:lang w:eastAsia="en-IN"/>
        </w:rPr>
        <w:t>Module Code:</w:t>
      </w:r>
      <w:r w:rsidRPr="00F019D3">
        <w:rPr>
          <w:rFonts w:eastAsia="Microsoft YaHei" w:cs="Times New Roman"/>
          <w:sz w:val="28"/>
          <w:szCs w:val="28"/>
          <w:lang w:eastAsia="en-IN"/>
        </w:rPr>
        <w:t xml:space="preserve"> </w:t>
      </w:r>
      <w:r w:rsidRPr="00DA7899">
        <w:rPr>
          <w:sz w:val="28"/>
          <w:szCs w:val="28"/>
        </w:rPr>
        <w:t>ACCA7033</w:t>
      </w:r>
    </w:p>
    <w:p w:rsidR="00DA7899"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Programme:</w:t>
      </w:r>
      <w:r w:rsidRPr="00F019D3">
        <w:rPr>
          <w:rFonts w:eastAsia="Microsoft YaHei" w:cs="Times New Roman"/>
          <w:sz w:val="28"/>
          <w:szCs w:val="28"/>
          <w:lang w:eastAsia="en-IN"/>
        </w:rPr>
        <w:t xml:space="preserve"> MSc </w:t>
      </w:r>
      <w:proofErr w:type="spellStart"/>
      <w:r w:rsidRPr="00F019D3">
        <w:rPr>
          <w:rFonts w:eastAsia="Microsoft YaHei" w:cs="Times New Roman"/>
          <w:sz w:val="28"/>
          <w:szCs w:val="28"/>
          <w:lang w:eastAsia="en-IN"/>
        </w:rPr>
        <w:t>Cybersecurity</w:t>
      </w:r>
      <w:proofErr w:type="spellEnd"/>
      <w:r w:rsidRPr="00F019D3">
        <w:rPr>
          <w:rFonts w:eastAsia="Microsoft YaHei" w:cs="Times New Roman"/>
          <w:sz w:val="28"/>
          <w:szCs w:val="28"/>
          <w:lang w:eastAsia="en-IN"/>
        </w:rPr>
        <w:t xml:space="preserve"> and Digital Forensics</w:t>
      </w:r>
    </w:p>
    <w:p w:rsidR="00DA7899" w:rsidRPr="00DA7899" w:rsidRDefault="00DA7899" w:rsidP="00DA7899">
      <w:pPr>
        <w:jc w:val="both"/>
        <w:rPr>
          <w:rFonts w:cs="Times New Roman"/>
          <w:iCs/>
          <w:sz w:val="32"/>
          <w:szCs w:val="32"/>
        </w:rPr>
      </w:pPr>
      <w:r w:rsidRPr="00DA7899">
        <w:rPr>
          <w:b/>
          <w:sz w:val="28"/>
          <w:szCs w:val="28"/>
        </w:rPr>
        <w:t>Assignment Title:</w:t>
      </w:r>
      <w:r w:rsidRPr="00DA7899">
        <w:rPr>
          <w:sz w:val="28"/>
          <w:szCs w:val="28"/>
        </w:rPr>
        <w:t xml:space="preserve"> Strategic Analysis of the M&amp;S and Co-op </w:t>
      </w:r>
      <w:proofErr w:type="spellStart"/>
      <w:r w:rsidRPr="00DA7899">
        <w:rPr>
          <w:sz w:val="28"/>
          <w:szCs w:val="28"/>
        </w:rPr>
        <w:t>Cyberattacks</w:t>
      </w:r>
      <w:proofErr w:type="spellEnd"/>
      <w:r w:rsidRPr="00DA7899">
        <w:rPr>
          <w:sz w:val="28"/>
          <w:szCs w:val="28"/>
        </w:rPr>
        <w:t xml:space="preserve"> and Red-Team Penetration Testing of ABCD Ltd</w:t>
      </w:r>
      <w:r w:rsidRPr="00F902CB">
        <w:rPr>
          <w:rFonts w:cs="Times New Roman"/>
          <w:i/>
          <w:iCs/>
          <w:sz w:val="28"/>
          <w:szCs w:val="28"/>
        </w:rPr>
        <w:t>.</w:t>
      </w:r>
    </w:p>
    <w:p w:rsidR="00DA7899" w:rsidRPr="00DA7899" w:rsidRDefault="00DA7899" w:rsidP="00DA7899">
      <w:pPr>
        <w:spacing w:before="100" w:beforeAutospacing="1" w:after="100" w:afterAutospacing="1" w:line="240" w:lineRule="auto"/>
        <w:rPr>
          <w:sz w:val="28"/>
          <w:szCs w:val="28"/>
        </w:rPr>
      </w:pPr>
      <w:r w:rsidRPr="00F019D3">
        <w:rPr>
          <w:rFonts w:eastAsia="Microsoft YaHei" w:cs="Times New Roman"/>
          <w:b/>
          <w:bCs/>
          <w:sz w:val="28"/>
          <w:szCs w:val="28"/>
          <w:lang w:eastAsia="en-IN"/>
        </w:rPr>
        <w:t>Module Leader:</w:t>
      </w:r>
      <w:r w:rsidRPr="00F019D3">
        <w:rPr>
          <w:rFonts w:eastAsia="Microsoft YaHei" w:cs="Times New Roman"/>
          <w:sz w:val="28"/>
          <w:szCs w:val="28"/>
          <w:lang w:eastAsia="en-IN"/>
        </w:rPr>
        <w:t xml:space="preserve"> </w:t>
      </w:r>
      <w:proofErr w:type="spellStart"/>
      <w:r w:rsidRPr="00DA7899">
        <w:rPr>
          <w:sz w:val="28"/>
          <w:szCs w:val="28"/>
        </w:rPr>
        <w:t>Dr.</w:t>
      </w:r>
      <w:proofErr w:type="spellEnd"/>
      <w:r w:rsidRPr="00DA7899">
        <w:rPr>
          <w:sz w:val="28"/>
          <w:szCs w:val="28"/>
        </w:rPr>
        <w:t xml:space="preserve"> </w:t>
      </w:r>
      <w:proofErr w:type="spellStart"/>
      <w:r w:rsidRPr="00DA7899">
        <w:rPr>
          <w:sz w:val="28"/>
          <w:szCs w:val="28"/>
        </w:rPr>
        <w:t>Dipo</w:t>
      </w:r>
      <w:proofErr w:type="spellEnd"/>
      <w:r w:rsidRPr="00DA7899">
        <w:rPr>
          <w:sz w:val="28"/>
          <w:szCs w:val="28"/>
        </w:rPr>
        <w:t xml:space="preserve"> </w:t>
      </w:r>
      <w:proofErr w:type="spellStart"/>
      <w:r w:rsidRPr="00DA7899">
        <w:rPr>
          <w:sz w:val="28"/>
          <w:szCs w:val="28"/>
        </w:rPr>
        <w:t>Dunsin</w:t>
      </w:r>
      <w:proofErr w:type="spellEnd"/>
    </w:p>
    <w:p w:rsidR="00DA7899" w:rsidRPr="00F019D3"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Name:</w:t>
      </w:r>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Nirav</w:t>
      </w:r>
      <w:proofErr w:type="spellEnd"/>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Ukabhai</w:t>
      </w:r>
      <w:proofErr w:type="spellEnd"/>
      <w:r w:rsidRPr="00F019D3">
        <w:rPr>
          <w:rFonts w:eastAsia="Microsoft YaHei" w:cs="Times New Roman"/>
          <w:sz w:val="28"/>
          <w:szCs w:val="28"/>
          <w:lang w:eastAsia="en-IN"/>
        </w:rPr>
        <w:t xml:space="preserve"> </w:t>
      </w:r>
      <w:proofErr w:type="spellStart"/>
      <w:r w:rsidRPr="00F019D3">
        <w:rPr>
          <w:rFonts w:eastAsia="Microsoft YaHei" w:cs="Times New Roman"/>
          <w:sz w:val="28"/>
          <w:szCs w:val="28"/>
          <w:lang w:eastAsia="en-IN"/>
        </w:rPr>
        <w:t>Thummar</w:t>
      </w:r>
      <w:proofErr w:type="spellEnd"/>
    </w:p>
    <w:p w:rsidR="00DA7899" w:rsidRPr="00F019D3" w:rsidRDefault="00DA7899" w:rsidP="00DA7899">
      <w:pPr>
        <w:spacing w:before="100" w:beforeAutospacing="1" w:after="100" w:afterAutospacing="1" w:line="240" w:lineRule="auto"/>
        <w:rPr>
          <w:rFonts w:eastAsia="Microsoft YaHei" w:cs="Times New Roman"/>
          <w:sz w:val="28"/>
          <w:szCs w:val="28"/>
          <w:lang w:eastAsia="en-IN"/>
        </w:rPr>
      </w:pPr>
      <w:r w:rsidRPr="00F019D3">
        <w:rPr>
          <w:rFonts w:eastAsia="Microsoft YaHei" w:cs="Times New Roman"/>
          <w:b/>
          <w:bCs/>
          <w:sz w:val="28"/>
          <w:szCs w:val="28"/>
          <w:lang w:eastAsia="en-IN"/>
        </w:rPr>
        <w:t>Student ID Number:</w:t>
      </w:r>
      <w:r w:rsidRPr="00F019D3">
        <w:rPr>
          <w:rFonts w:eastAsia="Microsoft YaHei" w:cs="Times New Roman"/>
          <w:sz w:val="28"/>
          <w:szCs w:val="28"/>
          <w:lang w:eastAsia="en-IN"/>
        </w:rPr>
        <w:t xml:space="preserve"> 2537379</w:t>
      </w:r>
    </w:p>
    <w:p w:rsidR="00C344C4" w:rsidRDefault="00C344C4" w:rsidP="00C344C4">
      <w:pPr>
        <w:rPr>
          <w:rFonts w:eastAsia="Times New Roman" w:cs="Times New Roman"/>
          <w:sz w:val="24"/>
          <w:szCs w:val="24"/>
          <w:lang w:eastAsia="en-IN"/>
        </w:rPr>
      </w:pPr>
      <w:r>
        <w:rPr>
          <w:rFonts w:eastAsia="Times New Roman" w:cs="Times New Roman"/>
          <w:sz w:val="24"/>
          <w:szCs w:val="24"/>
          <w:lang w:eastAsia="en-IN"/>
        </w:rPr>
        <w:br/>
      </w:r>
    </w:p>
    <w:p w:rsidR="00C344C4" w:rsidRDefault="00C344C4" w:rsidP="00C344C4">
      <w:pPr>
        <w:rPr>
          <w:lang w:eastAsia="en-IN"/>
        </w:rPr>
      </w:pPr>
      <w:r>
        <w:rPr>
          <w:lang w:eastAsia="en-IN"/>
        </w:rPr>
        <w:br w:type="page"/>
      </w:r>
    </w:p>
    <w:sdt>
      <w:sdtPr>
        <w:id w:val="1984047084"/>
        <w:docPartObj>
          <w:docPartGallery w:val="Table of Contents"/>
          <w:docPartUnique/>
        </w:docPartObj>
      </w:sdtPr>
      <w:sdtEndPr>
        <w:rPr>
          <w:b/>
          <w:bCs/>
          <w:noProof/>
        </w:rPr>
      </w:sdtEndPr>
      <w:sdtContent>
        <w:p w:rsidR="00C344C4" w:rsidRDefault="00C344C4" w:rsidP="00DA7899">
          <w:pPr>
            <w:jc w:val="center"/>
          </w:pPr>
          <w:r>
            <w:t>Table of Contents</w:t>
          </w:r>
        </w:p>
        <w:p w:rsidR="00DA7899" w:rsidRDefault="00C344C4" w:rsidP="00DA7899">
          <w:pPr>
            <w:pStyle w:val="TOC1"/>
            <w:tabs>
              <w:tab w:val="right" w:leader="dot" w:pos="9016"/>
            </w:tabs>
            <w:jc w:val="center"/>
            <w:rPr>
              <w:rFonts w:asciiTheme="minorHAnsi" w:eastAsiaTheme="minorEastAsia" w:hAnsiTheme="minorHAnsi"/>
              <w:noProof/>
              <w:lang w:eastAsia="en-IN"/>
            </w:rPr>
          </w:pPr>
          <w:r>
            <w:fldChar w:fldCharType="begin"/>
          </w:r>
          <w:r>
            <w:instrText xml:space="preserve"> TOC \o "1-3" \h \z \u </w:instrText>
          </w:r>
          <w:r>
            <w:fldChar w:fldCharType="separate"/>
          </w:r>
          <w:hyperlink w:anchor="_Toc237859867" w:history="1">
            <w:r w:rsidR="00DA7899" w:rsidRPr="001249FC">
              <w:rPr>
                <w:rStyle w:val="Hyperlink"/>
                <w:noProof/>
              </w:rPr>
              <w:t>TASK 1 - STRATEGIC THREAT ANALYSIS: THE M&amp;S &amp; CO-OP UK CYBER ATTACK</w:t>
            </w:r>
            <w:r w:rsidR="00DA7899">
              <w:rPr>
                <w:noProof/>
                <w:webHidden/>
              </w:rPr>
              <w:tab/>
            </w:r>
            <w:r w:rsidR="00DA7899">
              <w:rPr>
                <w:noProof/>
                <w:webHidden/>
              </w:rPr>
              <w:fldChar w:fldCharType="begin"/>
            </w:r>
            <w:r w:rsidR="00DA7899">
              <w:rPr>
                <w:noProof/>
                <w:webHidden/>
              </w:rPr>
              <w:instrText xml:space="preserve"> PAGEREF _Toc237859867 \h </w:instrText>
            </w:r>
            <w:r w:rsidR="00DA7899">
              <w:rPr>
                <w:noProof/>
                <w:webHidden/>
              </w:rPr>
            </w:r>
            <w:r w:rsidR="00DA7899">
              <w:rPr>
                <w:noProof/>
                <w:webHidden/>
              </w:rPr>
              <w:fldChar w:fldCharType="separate"/>
            </w:r>
            <w:r w:rsidR="00DA7899">
              <w:rPr>
                <w:noProof/>
                <w:webHidden/>
              </w:rPr>
              <w:t>3</w:t>
            </w:r>
            <w:r w:rsidR="00DA7899">
              <w:rPr>
                <w:noProof/>
                <w:webHidden/>
              </w:rPr>
              <w:fldChar w:fldCharType="end"/>
            </w:r>
          </w:hyperlink>
        </w:p>
        <w:p w:rsidR="00DA7899" w:rsidRDefault="00DA7899" w:rsidP="00DA7899">
          <w:pPr>
            <w:pStyle w:val="TOC2"/>
            <w:tabs>
              <w:tab w:val="left" w:pos="880"/>
              <w:tab w:val="right" w:leader="dot" w:pos="9016"/>
            </w:tabs>
            <w:jc w:val="center"/>
            <w:rPr>
              <w:rFonts w:asciiTheme="minorHAnsi" w:eastAsiaTheme="minorEastAsia" w:hAnsiTheme="minorHAnsi"/>
              <w:noProof/>
              <w:lang w:eastAsia="en-IN"/>
            </w:rPr>
          </w:pPr>
          <w:hyperlink w:anchor="_Toc237859868" w:history="1">
            <w:r w:rsidRPr="001249FC">
              <w:rPr>
                <w:rStyle w:val="Hyperlink"/>
                <w:noProof/>
              </w:rPr>
              <w:t>1.1</w:t>
            </w:r>
            <w:r>
              <w:rPr>
                <w:rFonts w:asciiTheme="minorHAnsi" w:eastAsiaTheme="minorEastAsia" w:hAnsiTheme="minorHAnsi"/>
                <w:noProof/>
                <w:lang w:eastAsia="en-IN"/>
              </w:rPr>
              <w:tab/>
            </w:r>
            <w:r w:rsidRPr="001249FC">
              <w:rPr>
                <w:rStyle w:val="Hyperlink"/>
                <w:noProof/>
              </w:rPr>
              <w:t>Executive Summary &amp; Incident Context</w:t>
            </w:r>
            <w:r>
              <w:rPr>
                <w:noProof/>
                <w:webHidden/>
              </w:rPr>
              <w:tab/>
            </w:r>
            <w:r>
              <w:rPr>
                <w:noProof/>
                <w:webHidden/>
              </w:rPr>
              <w:fldChar w:fldCharType="begin"/>
            </w:r>
            <w:r>
              <w:rPr>
                <w:noProof/>
                <w:webHidden/>
              </w:rPr>
              <w:instrText xml:space="preserve"> PAGEREF _Toc237859868 \h </w:instrText>
            </w:r>
            <w:r>
              <w:rPr>
                <w:noProof/>
                <w:webHidden/>
              </w:rPr>
            </w:r>
            <w:r>
              <w:rPr>
                <w:noProof/>
                <w:webHidden/>
              </w:rPr>
              <w:fldChar w:fldCharType="separate"/>
            </w:r>
            <w:r>
              <w:rPr>
                <w:noProof/>
                <w:webHidden/>
              </w:rPr>
              <w:t>4</w:t>
            </w:r>
            <w:r>
              <w:rPr>
                <w:noProof/>
                <w:webHidden/>
              </w:rPr>
              <w:fldChar w:fldCharType="end"/>
            </w:r>
          </w:hyperlink>
        </w:p>
        <w:p w:rsidR="00DA7899" w:rsidRDefault="00DA7899" w:rsidP="00DA7899">
          <w:pPr>
            <w:pStyle w:val="TOC2"/>
            <w:tabs>
              <w:tab w:val="left" w:pos="880"/>
              <w:tab w:val="right" w:leader="dot" w:pos="9016"/>
            </w:tabs>
            <w:jc w:val="center"/>
            <w:rPr>
              <w:rFonts w:asciiTheme="minorHAnsi" w:eastAsiaTheme="minorEastAsia" w:hAnsiTheme="minorHAnsi"/>
              <w:noProof/>
              <w:lang w:eastAsia="en-IN"/>
            </w:rPr>
          </w:pPr>
          <w:hyperlink w:anchor="_Toc237859869" w:history="1">
            <w:r w:rsidRPr="001249FC">
              <w:rPr>
                <w:rStyle w:val="Hyperlink"/>
                <w:noProof/>
              </w:rPr>
              <w:t>1.2</w:t>
            </w:r>
            <w:r>
              <w:rPr>
                <w:rFonts w:asciiTheme="minorHAnsi" w:eastAsiaTheme="minorEastAsia" w:hAnsiTheme="minorHAnsi"/>
                <w:noProof/>
                <w:lang w:eastAsia="en-IN"/>
              </w:rPr>
              <w:tab/>
            </w:r>
            <w:r w:rsidRPr="001249FC">
              <w:rPr>
                <w:rStyle w:val="Hyperlink"/>
                <w:noProof/>
              </w:rPr>
              <w:t>Evidence-Backed Incident Timeline</w:t>
            </w:r>
            <w:r>
              <w:rPr>
                <w:noProof/>
                <w:webHidden/>
              </w:rPr>
              <w:tab/>
            </w:r>
            <w:r>
              <w:rPr>
                <w:noProof/>
                <w:webHidden/>
              </w:rPr>
              <w:fldChar w:fldCharType="begin"/>
            </w:r>
            <w:r>
              <w:rPr>
                <w:noProof/>
                <w:webHidden/>
              </w:rPr>
              <w:instrText xml:space="preserve"> PAGEREF _Toc237859869 \h </w:instrText>
            </w:r>
            <w:r>
              <w:rPr>
                <w:noProof/>
                <w:webHidden/>
              </w:rPr>
            </w:r>
            <w:r>
              <w:rPr>
                <w:noProof/>
                <w:webHidden/>
              </w:rPr>
              <w:fldChar w:fldCharType="separate"/>
            </w:r>
            <w:r>
              <w:rPr>
                <w:noProof/>
                <w:webHidden/>
              </w:rPr>
              <w:t>4</w:t>
            </w:r>
            <w:r>
              <w:rPr>
                <w:noProof/>
                <w:webHidden/>
              </w:rPr>
              <w:fldChar w:fldCharType="end"/>
            </w:r>
          </w:hyperlink>
        </w:p>
        <w:p w:rsidR="00DA7899" w:rsidRDefault="00DA7899" w:rsidP="00DA7899">
          <w:pPr>
            <w:pStyle w:val="TOC2"/>
            <w:tabs>
              <w:tab w:val="left" w:pos="880"/>
              <w:tab w:val="right" w:leader="dot" w:pos="9016"/>
            </w:tabs>
            <w:jc w:val="center"/>
            <w:rPr>
              <w:rFonts w:asciiTheme="minorHAnsi" w:eastAsiaTheme="minorEastAsia" w:hAnsiTheme="minorHAnsi"/>
              <w:noProof/>
              <w:lang w:eastAsia="en-IN"/>
            </w:rPr>
          </w:pPr>
          <w:hyperlink w:anchor="_Toc237859870" w:history="1">
            <w:r w:rsidRPr="001249FC">
              <w:rPr>
                <w:rStyle w:val="Hyperlink"/>
                <w:noProof/>
              </w:rPr>
              <w:t>1.3</w:t>
            </w:r>
            <w:r>
              <w:rPr>
                <w:rFonts w:asciiTheme="minorHAnsi" w:eastAsiaTheme="minorEastAsia" w:hAnsiTheme="minorHAnsi"/>
                <w:noProof/>
                <w:lang w:eastAsia="en-IN"/>
              </w:rPr>
              <w:tab/>
            </w:r>
            <w:r w:rsidRPr="001249FC">
              <w:rPr>
                <w:rStyle w:val="Hyperlink"/>
                <w:noProof/>
              </w:rPr>
              <w:t>Adversary TTP Mapping to MITRE ATT&amp;CK® Enterprise Matrix</w:t>
            </w:r>
            <w:r>
              <w:rPr>
                <w:noProof/>
                <w:webHidden/>
              </w:rPr>
              <w:tab/>
            </w:r>
            <w:r>
              <w:rPr>
                <w:noProof/>
                <w:webHidden/>
              </w:rPr>
              <w:fldChar w:fldCharType="begin"/>
            </w:r>
            <w:r>
              <w:rPr>
                <w:noProof/>
                <w:webHidden/>
              </w:rPr>
              <w:instrText xml:space="preserve"> PAGEREF _Toc237859870 \h </w:instrText>
            </w:r>
            <w:r>
              <w:rPr>
                <w:noProof/>
                <w:webHidden/>
              </w:rPr>
            </w:r>
            <w:r>
              <w:rPr>
                <w:noProof/>
                <w:webHidden/>
              </w:rPr>
              <w:fldChar w:fldCharType="separate"/>
            </w:r>
            <w:r>
              <w:rPr>
                <w:noProof/>
                <w:webHidden/>
              </w:rPr>
              <w:t>6</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1" w:history="1">
            <w:r w:rsidRPr="001249FC">
              <w:rPr>
                <w:rStyle w:val="Hyperlink"/>
                <w:noProof/>
              </w:rPr>
              <w:t>1.4 Root Cause &amp; Security Control Failures</w:t>
            </w:r>
            <w:r>
              <w:rPr>
                <w:noProof/>
                <w:webHidden/>
              </w:rPr>
              <w:tab/>
            </w:r>
            <w:r>
              <w:rPr>
                <w:noProof/>
                <w:webHidden/>
              </w:rPr>
              <w:fldChar w:fldCharType="begin"/>
            </w:r>
            <w:r>
              <w:rPr>
                <w:noProof/>
                <w:webHidden/>
              </w:rPr>
              <w:instrText xml:space="preserve"> PAGEREF _Toc237859871 \h </w:instrText>
            </w:r>
            <w:r>
              <w:rPr>
                <w:noProof/>
                <w:webHidden/>
              </w:rPr>
            </w:r>
            <w:r>
              <w:rPr>
                <w:noProof/>
                <w:webHidden/>
              </w:rPr>
              <w:fldChar w:fldCharType="separate"/>
            </w:r>
            <w:r>
              <w:rPr>
                <w:noProof/>
                <w:webHidden/>
              </w:rPr>
              <w:t>7</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2" w:history="1">
            <w:r w:rsidRPr="001249FC">
              <w:rPr>
                <w:rStyle w:val="Hyperlink"/>
                <w:noProof/>
              </w:rPr>
              <w:t>1.5 Threat Actor Profile, Attribution &amp; Motive</w:t>
            </w:r>
            <w:r>
              <w:rPr>
                <w:noProof/>
                <w:webHidden/>
              </w:rPr>
              <w:tab/>
            </w:r>
            <w:r>
              <w:rPr>
                <w:noProof/>
                <w:webHidden/>
              </w:rPr>
              <w:fldChar w:fldCharType="begin"/>
            </w:r>
            <w:r>
              <w:rPr>
                <w:noProof/>
                <w:webHidden/>
              </w:rPr>
              <w:instrText xml:space="preserve"> PAGEREF _Toc237859872 \h </w:instrText>
            </w:r>
            <w:r>
              <w:rPr>
                <w:noProof/>
                <w:webHidden/>
              </w:rPr>
            </w:r>
            <w:r>
              <w:rPr>
                <w:noProof/>
                <w:webHidden/>
              </w:rPr>
              <w:fldChar w:fldCharType="separate"/>
            </w:r>
            <w:r>
              <w:rPr>
                <w:noProof/>
                <w:webHidden/>
              </w:rPr>
              <w:t>9</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3" w:history="1">
            <w:r w:rsidRPr="001249FC">
              <w:rPr>
                <w:rStyle w:val="Hyperlink"/>
                <w:noProof/>
              </w:rPr>
              <w:t>1.6 Detection &amp; Incident Response Comparative Analysis</w:t>
            </w:r>
            <w:r>
              <w:rPr>
                <w:noProof/>
                <w:webHidden/>
              </w:rPr>
              <w:tab/>
            </w:r>
            <w:r>
              <w:rPr>
                <w:noProof/>
                <w:webHidden/>
              </w:rPr>
              <w:fldChar w:fldCharType="begin"/>
            </w:r>
            <w:r>
              <w:rPr>
                <w:noProof/>
                <w:webHidden/>
              </w:rPr>
              <w:instrText xml:space="preserve"> PAGEREF _Toc237859873 \h </w:instrText>
            </w:r>
            <w:r>
              <w:rPr>
                <w:noProof/>
                <w:webHidden/>
              </w:rPr>
            </w:r>
            <w:r>
              <w:rPr>
                <w:noProof/>
                <w:webHidden/>
              </w:rPr>
              <w:fldChar w:fldCharType="separate"/>
            </w:r>
            <w:r>
              <w:rPr>
                <w:noProof/>
                <w:webHidden/>
              </w:rPr>
              <w:t>9</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4" w:history="1">
            <w:r w:rsidRPr="001249FC">
              <w:rPr>
                <w:rStyle w:val="Hyperlink"/>
                <w:noProof/>
              </w:rPr>
              <w:t>1.7 Strategic Recommendations &amp; Remediation Framework</w:t>
            </w:r>
            <w:r>
              <w:rPr>
                <w:noProof/>
                <w:webHidden/>
              </w:rPr>
              <w:tab/>
            </w:r>
            <w:r>
              <w:rPr>
                <w:noProof/>
                <w:webHidden/>
              </w:rPr>
              <w:fldChar w:fldCharType="begin"/>
            </w:r>
            <w:r>
              <w:rPr>
                <w:noProof/>
                <w:webHidden/>
              </w:rPr>
              <w:instrText xml:space="preserve"> PAGEREF _Toc237859874 \h </w:instrText>
            </w:r>
            <w:r>
              <w:rPr>
                <w:noProof/>
                <w:webHidden/>
              </w:rPr>
            </w:r>
            <w:r>
              <w:rPr>
                <w:noProof/>
                <w:webHidden/>
              </w:rPr>
              <w:fldChar w:fldCharType="separate"/>
            </w:r>
            <w:r>
              <w:rPr>
                <w:noProof/>
                <w:webHidden/>
              </w:rPr>
              <w:t>10</w:t>
            </w:r>
            <w:r>
              <w:rPr>
                <w:noProof/>
                <w:webHidden/>
              </w:rPr>
              <w:fldChar w:fldCharType="end"/>
            </w:r>
          </w:hyperlink>
        </w:p>
        <w:p w:rsidR="00DA7899" w:rsidRDefault="00DA7899" w:rsidP="00DA7899">
          <w:pPr>
            <w:pStyle w:val="TOC1"/>
            <w:tabs>
              <w:tab w:val="right" w:leader="dot" w:pos="9016"/>
            </w:tabs>
            <w:jc w:val="center"/>
            <w:rPr>
              <w:rFonts w:asciiTheme="minorHAnsi" w:eastAsiaTheme="minorEastAsia" w:hAnsiTheme="minorHAnsi"/>
              <w:noProof/>
              <w:lang w:eastAsia="en-IN"/>
            </w:rPr>
          </w:pPr>
          <w:hyperlink w:anchor="_Toc237859875" w:history="1">
            <w:r w:rsidRPr="001249FC">
              <w:rPr>
                <w:rStyle w:val="Hyperlink"/>
                <w:noProof/>
              </w:rPr>
              <w:t>TASK 2 - RED TEAM ENGAGEMENT: ABCD LTD PENETRATION TESTING</w:t>
            </w:r>
            <w:r>
              <w:rPr>
                <w:noProof/>
                <w:webHidden/>
              </w:rPr>
              <w:tab/>
            </w:r>
            <w:r>
              <w:rPr>
                <w:noProof/>
                <w:webHidden/>
              </w:rPr>
              <w:fldChar w:fldCharType="begin"/>
            </w:r>
            <w:r>
              <w:rPr>
                <w:noProof/>
                <w:webHidden/>
              </w:rPr>
              <w:instrText xml:space="preserve"> PAGEREF _Toc237859875 \h </w:instrText>
            </w:r>
            <w:r>
              <w:rPr>
                <w:noProof/>
                <w:webHidden/>
              </w:rPr>
            </w:r>
            <w:r>
              <w:rPr>
                <w:noProof/>
                <w:webHidden/>
              </w:rPr>
              <w:fldChar w:fldCharType="separate"/>
            </w:r>
            <w:r>
              <w:rPr>
                <w:noProof/>
                <w:webHidden/>
              </w:rPr>
              <w:t>11</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6" w:history="1">
            <w:r w:rsidRPr="001249FC">
              <w:rPr>
                <w:rStyle w:val="Hyperlink"/>
                <w:noProof/>
              </w:rPr>
              <w:t>2.1 Operational Context, Rules of Engagement &amp; Governance Framework</w:t>
            </w:r>
            <w:r>
              <w:rPr>
                <w:noProof/>
                <w:webHidden/>
              </w:rPr>
              <w:tab/>
            </w:r>
            <w:r>
              <w:rPr>
                <w:noProof/>
                <w:webHidden/>
              </w:rPr>
              <w:fldChar w:fldCharType="begin"/>
            </w:r>
            <w:r>
              <w:rPr>
                <w:noProof/>
                <w:webHidden/>
              </w:rPr>
              <w:instrText xml:space="preserve"> PAGEREF _Toc237859876 \h </w:instrText>
            </w:r>
            <w:r>
              <w:rPr>
                <w:noProof/>
                <w:webHidden/>
              </w:rPr>
            </w:r>
            <w:r>
              <w:rPr>
                <w:noProof/>
                <w:webHidden/>
              </w:rPr>
              <w:fldChar w:fldCharType="separate"/>
            </w:r>
            <w:r>
              <w:rPr>
                <w:noProof/>
                <w:webHidden/>
              </w:rPr>
              <w:t>12</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7" w:history="1">
            <w:r w:rsidRPr="001249FC">
              <w:rPr>
                <w:rStyle w:val="Hyperlink"/>
                <w:noProof/>
              </w:rPr>
              <w:t>2.2 Threat Emulation Plan &amp; MITRE ATT&amp;CK Alignment</w:t>
            </w:r>
            <w:r>
              <w:rPr>
                <w:noProof/>
                <w:webHidden/>
              </w:rPr>
              <w:tab/>
            </w:r>
            <w:r>
              <w:rPr>
                <w:noProof/>
                <w:webHidden/>
              </w:rPr>
              <w:fldChar w:fldCharType="begin"/>
            </w:r>
            <w:r>
              <w:rPr>
                <w:noProof/>
                <w:webHidden/>
              </w:rPr>
              <w:instrText xml:space="preserve"> PAGEREF _Toc237859877 \h </w:instrText>
            </w:r>
            <w:r>
              <w:rPr>
                <w:noProof/>
                <w:webHidden/>
              </w:rPr>
            </w:r>
            <w:r>
              <w:rPr>
                <w:noProof/>
                <w:webHidden/>
              </w:rPr>
              <w:fldChar w:fldCharType="separate"/>
            </w:r>
            <w:r>
              <w:rPr>
                <w:noProof/>
                <w:webHidden/>
              </w:rPr>
              <w:t>13</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8" w:history="1">
            <w:r w:rsidRPr="001249FC">
              <w:rPr>
                <w:rStyle w:val="Hyperlink"/>
                <w:noProof/>
              </w:rPr>
              <w:t>2.3 Virtual Lab Environment Architecture &amp; Target Specifications</w:t>
            </w:r>
            <w:r>
              <w:rPr>
                <w:noProof/>
                <w:webHidden/>
              </w:rPr>
              <w:tab/>
            </w:r>
            <w:r>
              <w:rPr>
                <w:noProof/>
                <w:webHidden/>
              </w:rPr>
              <w:fldChar w:fldCharType="begin"/>
            </w:r>
            <w:r>
              <w:rPr>
                <w:noProof/>
                <w:webHidden/>
              </w:rPr>
              <w:instrText xml:space="preserve"> PAGEREF _Toc237859878 \h </w:instrText>
            </w:r>
            <w:r>
              <w:rPr>
                <w:noProof/>
                <w:webHidden/>
              </w:rPr>
            </w:r>
            <w:r>
              <w:rPr>
                <w:noProof/>
                <w:webHidden/>
              </w:rPr>
              <w:fldChar w:fldCharType="separate"/>
            </w:r>
            <w:r>
              <w:rPr>
                <w:noProof/>
                <w:webHidden/>
              </w:rPr>
              <w:t>14</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79" w:history="1">
            <w:r w:rsidRPr="001249FC">
              <w:rPr>
                <w:rStyle w:val="Hyperlink"/>
                <w:noProof/>
              </w:rPr>
              <w:t>2.4 Technical Exploitation Walkthrough (Three Distinct Attack Vectors)</w:t>
            </w:r>
            <w:r>
              <w:rPr>
                <w:noProof/>
                <w:webHidden/>
              </w:rPr>
              <w:tab/>
            </w:r>
            <w:r>
              <w:rPr>
                <w:noProof/>
                <w:webHidden/>
              </w:rPr>
              <w:fldChar w:fldCharType="begin"/>
            </w:r>
            <w:r>
              <w:rPr>
                <w:noProof/>
                <w:webHidden/>
              </w:rPr>
              <w:instrText xml:space="preserve"> PAGEREF _Toc237859879 \h </w:instrText>
            </w:r>
            <w:r>
              <w:rPr>
                <w:noProof/>
                <w:webHidden/>
              </w:rPr>
            </w:r>
            <w:r>
              <w:rPr>
                <w:noProof/>
                <w:webHidden/>
              </w:rPr>
              <w:fldChar w:fldCharType="separate"/>
            </w:r>
            <w:r>
              <w:rPr>
                <w:noProof/>
                <w:webHidden/>
              </w:rPr>
              <w:t>16</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0" w:history="1">
            <w:r w:rsidRPr="001249FC">
              <w:rPr>
                <w:rStyle w:val="Hyperlink"/>
                <w:noProof/>
              </w:rPr>
              <w:t>2.5 Operational Execution, Forensics &amp; Detection Gap Analysis</w:t>
            </w:r>
            <w:r>
              <w:rPr>
                <w:noProof/>
                <w:webHidden/>
              </w:rPr>
              <w:tab/>
            </w:r>
            <w:r>
              <w:rPr>
                <w:noProof/>
                <w:webHidden/>
              </w:rPr>
              <w:fldChar w:fldCharType="begin"/>
            </w:r>
            <w:r>
              <w:rPr>
                <w:noProof/>
                <w:webHidden/>
              </w:rPr>
              <w:instrText xml:space="preserve"> PAGEREF _Toc237859880 \h </w:instrText>
            </w:r>
            <w:r>
              <w:rPr>
                <w:noProof/>
                <w:webHidden/>
              </w:rPr>
            </w:r>
            <w:r>
              <w:rPr>
                <w:noProof/>
                <w:webHidden/>
              </w:rPr>
              <w:fldChar w:fldCharType="separate"/>
            </w:r>
            <w:r>
              <w:rPr>
                <w:noProof/>
                <w:webHidden/>
              </w:rPr>
              <w:t>20</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1" w:history="1">
            <w:r w:rsidRPr="001249FC">
              <w:rPr>
                <w:rStyle w:val="Hyperlink"/>
                <w:noProof/>
              </w:rPr>
              <w:t>2.6 Executive Brief for Board of Directors</w:t>
            </w:r>
            <w:r>
              <w:rPr>
                <w:noProof/>
                <w:webHidden/>
              </w:rPr>
              <w:tab/>
            </w:r>
            <w:r>
              <w:rPr>
                <w:noProof/>
                <w:webHidden/>
              </w:rPr>
              <w:fldChar w:fldCharType="begin"/>
            </w:r>
            <w:r>
              <w:rPr>
                <w:noProof/>
                <w:webHidden/>
              </w:rPr>
              <w:instrText xml:space="preserve"> PAGEREF _Toc237859881 \h </w:instrText>
            </w:r>
            <w:r>
              <w:rPr>
                <w:noProof/>
                <w:webHidden/>
              </w:rPr>
            </w:r>
            <w:r>
              <w:rPr>
                <w:noProof/>
                <w:webHidden/>
              </w:rPr>
              <w:fldChar w:fldCharType="separate"/>
            </w:r>
            <w:r>
              <w:rPr>
                <w:noProof/>
                <w:webHidden/>
              </w:rPr>
              <w:t>23</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2" w:history="1">
            <w:r w:rsidRPr="001249FC">
              <w:rPr>
                <w:rStyle w:val="Hyperlink"/>
                <w:noProof/>
              </w:rPr>
              <w:t>2.7 Containment, Safety Controls &amp; Rollback Protocols</w:t>
            </w:r>
            <w:r>
              <w:rPr>
                <w:noProof/>
                <w:webHidden/>
              </w:rPr>
              <w:tab/>
            </w:r>
            <w:r>
              <w:rPr>
                <w:noProof/>
                <w:webHidden/>
              </w:rPr>
              <w:fldChar w:fldCharType="begin"/>
            </w:r>
            <w:r>
              <w:rPr>
                <w:noProof/>
                <w:webHidden/>
              </w:rPr>
              <w:instrText xml:space="preserve"> PAGEREF _Toc237859882 \h </w:instrText>
            </w:r>
            <w:r>
              <w:rPr>
                <w:noProof/>
                <w:webHidden/>
              </w:rPr>
            </w:r>
            <w:r>
              <w:rPr>
                <w:noProof/>
                <w:webHidden/>
              </w:rPr>
              <w:fldChar w:fldCharType="separate"/>
            </w:r>
            <w:r>
              <w:rPr>
                <w:noProof/>
                <w:webHidden/>
              </w:rPr>
              <w:t>23</w:t>
            </w:r>
            <w:r>
              <w:rPr>
                <w:noProof/>
                <w:webHidden/>
              </w:rPr>
              <w:fldChar w:fldCharType="end"/>
            </w:r>
          </w:hyperlink>
        </w:p>
        <w:p w:rsidR="00DA7899" w:rsidRDefault="00DA7899" w:rsidP="00DA7899">
          <w:pPr>
            <w:pStyle w:val="TOC1"/>
            <w:tabs>
              <w:tab w:val="right" w:leader="dot" w:pos="9016"/>
            </w:tabs>
            <w:jc w:val="center"/>
            <w:rPr>
              <w:rFonts w:asciiTheme="minorHAnsi" w:eastAsiaTheme="minorEastAsia" w:hAnsiTheme="minorHAnsi"/>
              <w:noProof/>
              <w:lang w:eastAsia="en-IN"/>
            </w:rPr>
          </w:pPr>
          <w:hyperlink w:anchor="_Toc237859883" w:history="1">
            <w:r w:rsidRPr="001249FC">
              <w:rPr>
                <w:rStyle w:val="Hyperlink"/>
                <w:noProof/>
              </w:rPr>
              <w:t>APPENDICES</w:t>
            </w:r>
            <w:r>
              <w:rPr>
                <w:noProof/>
                <w:webHidden/>
              </w:rPr>
              <w:tab/>
            </w:r>
            <w:r>
              <w:rPr>
                <w:noProof/>
                <w:webHidden/>
              </w:rPr>
              <w:fldChar w:fldCharType="begin"/>
            </w:r>
            <w:r>
              <w:rPr>
                <w:noProof/>
                <w:webHidden/>
              </w:rPr>
              <w:instrText xml:space="preserve"> PAGEREF _Toc237859883 \h </w:instrText>
            </w:r>
            <w:r>
              <w:rPr>
                <w:noProof/>
                <w:webHidden/>
              </w:rPr>
            </w:r>
            <w:r>
              <w:rPr>
                <w:noProof/>
                <w:webHidden/>
              </w:rPr>
              <w:fldChar w:fldCharType="separate"/>
            </w:r>
            <w:r>
              <w:rPr>
                <w:noProof/>
                <w:webHidden/>
              </w:rPr>
              <w:t>24</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4" w:history="1">
            <w:r w:rsidRPr="001249FC">
              <w:rPr>
                <w:rStyle w:val="Hyperlink"/>
                <w:noProof/>
              </w:rPr>
              <w:t>Appendix A: Rules of Engagement (RoE) Matrix</w:t>
            </w:r>
            <w:r>
              <w:rPr>
                <w:noProof/>
                <w:webHidden/>
              </w:rPr>
              <w:tab/>
            </w:r>
            <w:r>
              <w:rPr>
                <w:noProof/>
                <w:webHidden/>
              </w:rPr>
              <w:fldChar w:fldCharType="begin"/>
            </w:r>
            <w:r>
              <w:rPr>
                <w:noProof/>
                <w:webHidden/>
              </w:rPr>
              <w:instrText xml:space="preserve"> PAGEREF _Toc237859884 \h </w:instrText>
            </w:r>
            <w:r>
              <w:rPr>
                <w:noProof/>
                <w:webHidden/>
              </w:rPr>
            </w:r>
            <w:r>
              <w:rPr>
                <w:noProof/>
                <w:webHidden/>
              </w:rPr>
              <w:fldChar w:fldCharType="separate"/>
            </w:r>
            <w:r>
              <w:rPr>
                <w:noProof/>
                <w:webHidden/>
              </w:rPr>
              <w:t>24</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5" w:history="1">
            <w:r w:rsidRPr="001249FC">
              <w:rPr>
                <w:rStyle w:val="Hyperlink"/>
                <w:noProof/>
              </w:rPr>
              <w:t>Appendix B: Threat Emulation Plan Overview</w:t>
            </w:r>
            <w:r>
              <w:rPr>
                <w:noProof/>
                <w:webHidden/>
              </w:rPr>
              <w:tab/>
            </w:r>
            <w:r>
              <w:rPr>
                <w:noProof/>
                <w:webHidden/>
              </w:rPr>
              <w:fldChar w:fldCharType="begin"/>
            </w:r>
            <w:r>
              <w:rPr>
                <w:noProof/>
                <w:webHidden/>
              </w:rPr>
              <w:instrText xml:space="preserve"> PAGEREF _Toc237859885 \h </w:instrText>
            </w:r>
            <w:r>
              <w:rPr>
                <w:noProof/>
                <w:webHidden/>
              </w:rPr>
            </w:r>
            <w:r>
              <w:rPr>
                <w:noProof/>
                <w:webHidden/>
              </w:rPr>
              <w:fldChar w:fldCharType="separate"/>
            </w:r>
            <w:r>
              <w:rPr>
                <w:noProof/>
                <w:webHidden/>
              </w:rPr>
              <w:t>25</w:t>
            </w:r>
            <w:r>
              <w:rPr>
                <w:noProof/>
                <w:webHidden/>
              </w:rPr>
              <w:fldChar w:fldCharType="end"/>
            </w:r>
          </w:hyperlink>
        </w:p>
        <w:p w:rsidR="00DA7899" w:rsidRDefault="00DA7899" w:rsidP="00DA7899">
          <w:pPr>
            <w:pStyle w:val="TOC2"/>
            <w:tabs>
              <w:tab w:val="right" w:leader="dot" w:pos="9016"/>
            </w:tabs>
            <w:jc w:val="center"/>
            <w:rPr>
              <w:rFonts w:asciiTheme="minorHAnsi" w:eastAsiaTheme="minorEastAsia" w:hAnsiTheme="minorHAnsi"/>
              <w:noProof/>
              <w:lang w:eastAsia="en-IN"/>
            </w:rPr>
          </w:pPr>
          <w:hyperlink w:anchor="_Toc237859886" w:history="1">
            <w:r w:rsidRPr="001249FC">
              <w:rPr>
                <w:rStyle w:val="Hyperlink"/>
                <w:noProof/>
              </w:rPr>
              <w:t>Appendix C: Lab Configuration &amp; OSINT Telemetry Notes</w:t>
            </w:r>
            <w:r>
              <w:rPr>
                <w:noProof/>
                <w:webHidden/>
              </w:rPr>
              <w:tab/>
            </w:r>
            <w:r>
              <w:rPr>
                <w:noProof/>
                <w:webHidden/>
              </w:rPr>
              <w:fldChar w:fldCharType="begin"/>
            </w:r>
            <w:r>
              <w:rPr>
                <w:noProof/>
                <w:webHidden/>
              </w:rPr>
              <w:instrText xml:space="preserve"> PAGEREF _Toc237859886 \h </w:instrText>
            </w:r>
            <w:r>
              <w:rPr>
                <w:noProof/>
                <w:webHidden/>
              </w:rPr>
            </w:r>
            <w:r>
              <w:rPr>
                <w:noProof/>
                <w:webHidden/>
              </w:rPr>
              <w:fldChar w:fldCharType="separate"/>
            </w:r>
            <w:r>
              <w:rPr>
                <w:noProof/>
                <w:webHidden/>
              </w:rPr>
              <w:t>25</w:t>
            </w:r>
            <w:r>
              <w:rPr>
                <w:noProof/>
                <w:webHidden/>
              </w:rPr>
              <w:fldChar w:fldCharType="end"/>
            </w:r>
          </w:hyperlink>
        </w:p>
        <w:p w:rsidR="00DA7899" w:rsidRDefault="00DA7899" w:rsidP="00DA7899">
          <w:pPr>
            <w:pStyle w:val="TOC1"/>
            <w:tabs>
              <w:tab w:val="right" w:leader="dot" w:pos="9016"/>
            </w:tabs>
            <w:jc w:val="center"/>
            <w:rPr>
              <w:rFonts w:asciiTheme="minorHAnsi" w:eastAsiaTheme="minorEastAsia" w:hAnsiTheme="minorHAnsi"/>
              <w:noProof/>
              <w:lang w:eastAsia="en-IN"/>
            </w:rPr>
          </w:pPr>
          <w:hyperlink w:anchor="_Toc237859887" w:history="1">
            <w:r w:rsidRPr="001249FC">
              <w:rPr>
                <w:rStyle w:val="Hyperlink"/>
                <w:noProof/>
              </w:rPr>
              <w:t>REFERENCES</w:t>
            </w:r>
            <w:r>
              <w:rPr>
                <w:noProof/>
                <w:webHidden/>
              </w:rPr>
              <w:tab/>
            </w:r>
            <w:r>
              <w:rPr>
                <w:noProof/>
                <w:webHidden/>
              </w:rPr>
              <w:fldChar w:fldCharType="begin"/>
            </w:r>
            <w:r>
              <w:rPr>
                <w:noProof/>
                <w:webHidden/>
              </w:rPr>
              <w:instrText xml:space="preserve"> PAGEREF _Toc237859887 \h </w:instrText>
            </w:r>
            <w:r>
              <w:rPr>
                <w:noProof/>
                <w:webHidden/>
              </w:rPr>
            </w:r>
            <w:r>
              <w:rPr>
                <w:noProof/>
                <w:webHidden/>
              </w:rPr>
              <w:fldChar w:fldCharType="separate"/>
            </w:r>
            <w:r>
              <w:rPr>
                <w:noProof/>
                <w:webHidden/>
              </w:rPr>
              <w:t>26</w:t>
            </w:r>
            <w:r>
              <w:rPr>
                <w:noProof/>
                <w:webHidden/>
              </w:rPr>
              <w:fldChar w:fldCharType="end"/>
            </w:r>
          </w:hyperlink>
        </w:p>
        <w:p w:rsidR="00C344C4" w:rsidRDefault="00C344C4" w:rsidP="00DA7899">
          <w:pPr>
            <w:jc w:val="center"/>
          </w:pPr>
          <w:r>
            <w:rPr>
              <w:b/>
              <w:bCs/>
              <w:noProof/>
            </w:rPr>
            <w:fldChar w:fldCharType="end"/>
          </w:r>
        </w:p>
      </w:sdtContent>
    </w:sdt>
    <w:p w:rsidR="004250EE" w:rsidRPr="004250EE" w:rsidRDefault="004250EE" w:rsidP="004250EE">
      <w:pPr>
        <w:rPr>
          <w:rFonts w:eastAsia="Times New Roman" w:cs="Times New Roman"/>
          <w:sz w:val="24"/>
          <w:szCs w:val="24"/>
          <w:lang w:eastAsia="en-IN"/>
        </w:rPr>
      </w:pPr>
      <w:r>
        <w:rPr>
          <w:rFonts w:eastAsia="Times New Roman" w:cs="Times New Roman"/>
          <w:sz w:val="24"/>
          <w:szCs w:val="24"/>
          <w:lang w:eastAsia="en-IN"/>
        </w:rPr>
        <w:br w:type="page"/>
      </w:r>
    </w:p>
    <w:p w:rsidR="008D2623" w:rsidRDefault="004A7364" w:rsidP="000262A1">
      <w:pPr>
        <w:pStyle w:val="Heading1"/>
        <w:rPr>
          <w:color w:val="auto"/>
        </w:rPr>
      </w:pPr>
      <w:bookmarkStart w:id="3" w:name="_Toc237859867"/>
      <w:r w:rsidRPr="000262A1">
        <w:rPr>
          <w:color w:val="auto"/>
        </w:rPr>
        <w:lastRenderedPageBreak/>
        <w:t>TASK 1 -</w:t>
      </w:r>
      <w:r w:rsidR="008D2623" w:rsidRPr="000262A1">
        <w:rPr>
          <w:color w:val="auto"/>
        </w:rPr>
        <w:t xml:space="preserve"> STRATEGIC THREAT ANALYSIS: THE M&amp;S &amp; CO-OP UK CYBER ATTACK</w:t>
      </w:r>
      <w:bookmarkEnd w:id="3"/>
    </w:p>
    <w:p w:rsidR="000262A1" w:rsidRDefault="000262A1" w:rsidP="000262A1"/>
    <w:p w:rsidR="000262A1" w:rsidRPr="00C344C4" w:rsidRDefault="000262A1" w:rsidP="00C344C4">
      <w:pPr>
        <w:rPr>
          <w:b/>
          <w:sz w:val="28"/>
          <w:szCs w:val="28"/>
          <w:lang w:eastAsia="en-IN"/>
        </w:rPr>
      </w:pPr>
      <w:r w:rsidRPr="00C344C4">
        <w:rPr>
          <w:b/>
          <w:sz w:val="28"/>
          <w:szCs w:val="28"/>
          <w:lang w:eastAsia="en-IN"/>
        </w:rPr>
        <w:t>ABSTRACT</w:t>
      </w:r>
    </w:p>
    <w:p w:rsidR="000262A1" w:rsidRDefault="000262A1" w:rsidP="000262A1">
      <w:pPr>
        <w:rPr>
          <w:lang w:eastAsia="en-IN"/>
        </w:rPr>
      </w:pPr>
      <w:r w:rsidRPr="004250EE">
        <w:rPr>
          <w:lang w:eastAsia="en-IN"/>
        </w:rPr>
        <w:t xml:space="preserve">This paper contains an analysis, in depth and on several levels, of strategic threat management and the provision of a professional Red Teaming service in business operations. </w:t>
      </w:r>
    </w:p>
    <w:p w:rsidR="000262A1" w:rsidRDefault="000262A1" w:rsidP="000262A1">
      <w:pPr>
        <w:rPr>
          <w:lang w:eastAsia="en-IN"/>
        </w:rPr>
      </w:pPr>
      <w:r>
        <w:rPr>
          <w:lang w:eastAsia="en-IN"/>
        </w:rPr>
        <w:t xml:space="preserve"> P</w:t>
      </w:r>
      <w:r w:rsidRPr="004250EE">
        <w:rPr>
          <w:lang w:eastAsia="en-IN"/>
        </w:rPr>
        <w:t xml:space="preserve">rovides a thorough and critical analysis of high-impact cyber-attacks against UK Retail Infrastructure The supply-chain compromise of critical national retail infrastructure namely Marks &amp; Spencer and Co-operation Group-will be the subject of analysis; from M&amp;S and Co-op attack through technical and operational factors including managed file transfer, zero-day exploits and access through exploitation of IDP technology, systemic control weaknesses on a technical, organizational, and </w:t>
      </w:r>
      <w:r>
        <w:rPr>
          <w:lang w:eastAsia="en-IN"/>
        </w:rPr>
        <w:t xml:space="preserve">behave </w:t>
      </w:r>
      <w:r w:rsidRPr="004250EE">
        <w:rPr>
          <w:lang w:eastAsia="en-IN"/>
        </w:rPr>
        <w:t xml:space="preserve">oral level, MITRE ATT&amp;CK TTP </w:t>
      </w:r>
      <w:proofErr w:type="spellStart"/>
      <w:r w:rsidRPr="004250EE">
        <w:rPr>
          <w:lang w:eastAsia="en-IN"/>
        </w:rPr>
        <w:t>mappping</w:t>
      </w:r>
      <w:proofErr w:type="spellEnd"/>
      <w:r w:rsidRPr="004250EE">
        <w:rPr>
          <w:lang w:eastAsia="en-IN"/>
        </w:rPr>
        <w:t xml:space="preserve"> to a viable Zero Trust Architectural approach to resolve system control weakness will be achieved. </w:t>
      </w:r>
    </w:p>
    <w:p w:rsidR="000262A1" w:rsidRDefault="000262A1">
      <w:r>
        <w:br w:type="page"/>
      </w:r>
    </w:p>
    <w:p w:rsidR="000262A1" w:rsidRPr="000262A1" w:rsidRDefault="000262A1" w:rsidP="000262A1"/>
    <w:p w:rsidR="008D2623" w:rsidRPr="00C26CC6" w:rsidRDefault="008D2623" w:rsidP="00477AB9">
      <w:pPr>
        <w:pStyle w:val="Heading2"/>
        <w:numPr>
          <w:ilvl w:val="1"/>
          <w:numId w:val="11"/>
        </w:numPr>
        <w:rPr>
          <w:color w:val="auto"/>
        </w:rPr>
      </w:pPr>
      <w:bookmarkStart w:id="4" w:name="_Toc237859868"/>
      <w:r w:rsidRPr="00C26CC6">
        <w:rPr>
          <w:color w:val="auto"/>
        </w:rPr>
        <w:t>Executive Summary &amp; Incident Context</w:t>
      </w:r>
      <w:bookmarkEnd w:id="4"/>
    </w:p>
    <w:p w:rsidR="008D2623" w:rsidRPr="008D2623" w:rsidRDefault="008D2623" w:rsidP="008D2623"/>
    <w:p w:rsidR="008D2623" w:rsidRPr="008D2623" w:rsidRDefault="008D2623" w:rsidP="008D2623">
      <w:pPr>
        <w:rPr>
          <w:lang w:eastAsia="en-IN"/>
        </w:rPr>
      </w:pPr>
      <w:r w:rsidRPr="008D2623">
        <w:rPr>
          <w:lang w:eastAsia="en-IN"/>
        </w:rPr>
        <w:t>In April 2025 two of the UK's largest retailers – Marks &amp; Spencer (M&amp;S) and the Co-operative Group (Co-op) – became the victims of a unifie</w:t>
      </w:r>
      <w:r w:rsidR="00482F53">
        <w:rPr>
          <w:lang w:eastAsia="en-IN"/>
        </w:rPr>
        <w:t xml:space="preserve">d cyber extortion campaign </w:t>
      </w:r>
      <w:sdt>
        <w:sdtPr>
          <w:id w:val="-1219659953"/>
          <w:citation/>
        </w:sdtPr>
        <w:sdtContent>
          <w:r w:rsidR="00482F53">
            <w:fldChar w:fldCharType="begin"/>
          </w:r>
          <w:r w:rsidR="00482F53">
            <w:instrText xml:space="preserve"> CITATION Mar25 \l 16393 </w:instrText>
          </w:r>
          <w:r w:rsidR="00482F53">
            <w:fldChar w:fldCharType="separate"/>
          </w:r>
          <w:r w:rsidR="00482F53">
            <w:rPr>
              <w:rFonts w:eastAsia="Times New Roman"/>
              <w:noProof/>
            </w:rPr>
            <w:t>[5]</w:t>
          </w:r>
          <w:r w:rsidR="00482F53">
            <w:fldChar w:fldCharType="end"/>
          </w:r>
        </w:sdtContent>
      </w:sdt>
      <w:r w:rsidRPr="008D2623">
        <w:rPr>
          <w:lang w:eastAsia="en-IN"/>
        </w:rPr>
        <w:t xml:space="preserve">. Credited to the Scattered Spider criminal network, </w:t>
      </w:r>
      <w:proofErr w:type="gramStart"/>
      <w:r w:rsidRPr="008D2623">
        <w:rPr>
          <w:lang w:eastAsia="en-IN"/>
        </w:rPr>
        <w:t>who</w:t>
      </w:r>
      <w:proofErr w:type="gramEnd"/>
      <w:r w:rsidRPr="008D2623">
        <w:rPr>
          <w:lang w:eastAsia="en-IN"/>
        </w:rPr>
        <w:t xml:space="preserve"> employed the Dragon</w:t>
      </w:r>
      <w:r w:rsidR="000A6E85">
        <w:rPr>
          <w:lang w:eastAsia="en-IN"/>
        </w:rPr>
        <w:t xml:space="preserve"> Force </w:t>
      </w:r>
      <w:proofErr w:type="spellStart"/>
      <w:r w:rsidR="000A6E85">
        <w:rPr>
          <w:lang w:eastAsia="en-IN"/>
        </w:rPr>
        <w:t>ransomware</w:t>
      </w:r>
      <w:proofErr w:type="spellEnd"/>
      <w:r w:rsidR="000A6E85">
        <w:rPr>
          <w:lang w:eastAsia="en-IN"/>
        </w:rPr>
        <w:t xml:space="preserve"> </w:t>
      </w:r>
      <w:sdt>
        <w:sdtPr>
          <w:id w:val="201897082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D2623">
        <w:rPr>
          <w:lang w:eastAsia="en-IN"/>
        </w:rPr>
        <w:t>, the attack was a testament to how social engineering, identity theft, and supply chain relationships could be leveraged to c</w:t>
      </w:r>
      <w:r w:rsidR="00793BF4">
        <w:rPr>
          <w:lang w:eastAsia="en-IN"/>
        </w:rPr>
        <w:t xml:space="preserve">ircumvent perimeter security </w:t>
      </w:r>
      <w:sdt>
        <w:sdtPr>
          <w:id w:val="1240138750"/>
          <w:citation/>
        </w:sdtPr>
        <w:sdtContent>
          <w:r w:rsidR="00793BF4">
            <w:fldChar w:fldCharType="begin"/>
          </w:r>
          <w:r w:rsidR="00793BF4">
            <w:instrText xml:space="preserve"> CITATION Cen18 \l 16393 </w:instrText>
          </w:r>
          <w:r w:rsidR="00793BF4">
            <w:fldChar w:fldCharType="separate"/>
          </w:r>
          <w:r w:rsidR="00793BF4">
            <w:rPr>
              <w:rFonts w:eastAsia="Times New Roman"/>
              <w:noProof/>
            </w:rPr>
            <w:t>[1]</w:t>
          </w:r>
          <w:r w:rsidR="00793BF4">
            <w:fldChar w:fldCharType="end"/>
          </w:r>
        </w:sdtContent>
      </w:sdt>
      <w:r w:rsidRPr="008D2623">
        <w:rPr>
          <w:lang w:eastAsia="en-IN"/>
        </w:rPr>
        <w:t>.</w:t>
      </w:r>
    </w:p>
    <w:p w:rsidR="008D2623" w:rsidRPr="008D2623" w:rsidRDefault="008D2623" w:rsidP="008D2623">
      <w:pPr>
        <w:rPr>
          <w:lang w:eastAsia="en-IN"/>
        </w:rPr>
      </w:pPr>
      <w:r w:rsidRPr="008D2623">
        <w:rPr>
          <w:lang w:eastAsia="en-IN"/>
        </w:rPr>
        <w:t>Though each organization was attacked using precisely the same social engineering tradecraft-impersonating internal staff in an effort to trick IT helpdesk staff into resetting user credentials wi</w:t>
      </w:r>
      <w:r w:rsidR="00482F53">
        <w:rPr>
          <w:lang w:eastAsia="en-IN"/>
        </w:rPr>
        <w:t xml:space="preserve">thout proper procedures </w:t>
      </w:r>
      <w:sdt>
        <w:sdtPr>
          <w:id w:val="-1172718133"/>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Pr>
          <w:lang w:eastAsia="en-IN"/>
        </w:rPr>
        <w:t>,</w:t>
      </w:r>
      <w:r w:rsidRPr="008D2623">
        <w:rPr>
          <w:lang w:eastAsia="en-IN"/>
        </w:rPr>
        <w:t>the o</w:t>
      </w:r>
      <w:r w:rsidR="004C79EE">
        <w:rPr>
          <w:lang w:eastAsia="en-IN"/>
        </w:rPr>
        <w:t xml:space="preserve">utcomes for each vary wildly </w:t>
      </w:r>
      <w:sdt>
        <w:sdtPr>
          <w:id w:val="1141307794"/>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8D2623">
        <w:rPr>
          <w:lang w:eastAsia="en-IN"/>
        </w:rPr>
        <w:t>. M&amp;S experienced a company-wide breach in which automated order processes, supply chain logistics, and e-commerce o</w:t>
      </w:r>
      <w:r w:rsidR="000A6E85">
        <w:rPr>
          <w:lang w:eastAsia="en-IN"/>
        </w:rPr>
        <w:t xml:space="preserve">perations were taken offline </w:t>
      </w:r>
      <w:sdt>
        <w:sdtPr>
          <w:id w:val="527610289"/>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8D2623">
        <w:rPr>
          <w:lang w:eastAsia="en-IN"/>
        </w:rPr>
        <w:t xml:space="preserve">, ultimately costing the firm an estimated £300 million in lost profit and erasing more than £750 million from its market </w:t>
      </w:r>
      <w:r w:rsidR="00482F53">
        <w:rPr>
          <w:lang w:eastAsia="en-IN"/>
        </w:rPr>
        <w:t xml:space="preserve">capitalization </w:t>
      </w:r>
      <w:sdt>
        <w:sdtPr>
          <w:id w:val="-65736318"/>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D2623">
        <w:rPr>
          <w:lang w:eastAsia="en-IN"/>
        </w:rPr>
        <w:t>.</w:t>
      </w:r>
    </w:p>
    <w:p w:rsidR="008D2623" w:rsidRDefault="008D2623" w:rsidP="008D2623">
      <w:pPr>
        <w:rPr>
          <w:lang w:eastAsia="en-IN"/>
        </w:rPr>
      </w:pPr>
      <w:r w:rsidRPr="008D2623">
        <w:rPr>
          <w:lang w:eastAsia="en-IN"/>
        </w:rPr>
        <w:t>For Co-op however, the unauthorized credential reset was spotted within minutes; lateral movement was prevented from propagating and systema</w:t>
      </w:r>
      <w:r w:rsidR="00482F53">
        <w:rPr>
          <w:lang w:eastAsia="en-IN"/>
        </w:rPr>
        <w:t xml:space="preserve">tic encryption was averted </w:t>
      </w:r>
      <w:sdt>
        <w:sdtPr>
          <w:id w:val="2146700282"/>
          <w:citation/>
        </w:sdtPr>
        <w:sdtContent>
          <w:r w:rsidR="00482F53">
            <w:fldChar w:fldCharType="begin"/>
          </w:r>
          <w:r w:rsidR="00482F53">
            <w:instrText xml:space="preserve"> CITATION Els25 \l 16393 </w:instrText>
          </w:r>
          <w:r w:rsidR="00482F53">
            <w:fldChar w:fldCharType="separate"/>
          </w:r>
          <w:r w:rsidR="00482F53">
            <w:rPr>
              <w:rFonts w:eastAsia="Times New Roman"/>
              <w:noProof/>
            </w:rPr>
            <w:t>[6]</w:t>
          </w:r>
          <w:r w:rsidR="00482F53">
            <w:fldChar w:fldCharType="end"/>
          </w:r>
        </w:sdtContent>
      </w:sdt>
      <w:r w:rsidRPr="008D2623">
        <w:rPr>
          <w:lang w:eastAsia="en-IN"/>
        </w:rPr>
        <w:t xml:space="preserve">. This paper seeks to offer a detailed analysis of the TTPs, root causes and detection and mitigation gaps evidenced through this attack using official parliamentary reports, </w:t>
      </w:r>
      <w:r w:rsidR="000A6E85">
        <w:rPr>
          <w:lang w:eastAsia="en-IN"/>
        </w:rPr>
        <w:t xml:space="preserve">public security advisories </w:t>
      </w:r>
      <w:sdt>
        <w:sdtPr>
          <w:id w:val="848529290"/>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r w:rsidRPr="008D2623">
        <w:rPr>
          <w:lang w:eastAsia="en-IN"/>
        </w:rPr>
        <w:t>, and scholarly</w:t>
      </w:r>
      <w:r w:rsidR="00482F53">
        <w:rPr>
          <w:lang w:eastAsia="en-IN"/>
        </w:rPr>
        <w:t xml:space="preserve"> cyber </w:t>
      </w:r>
      <w:proofErr w:type="spellStart"/>
      <w:r w:rsidR="00482F53">
        <w:rPr>
          <w:lang w:eastAsia="en-IN"/>
        </w:rPr>
        <w:t>defense</w:t>
      </w:r>
      <w:proofErr w:type="spellEnd"/>
      <w:r w:rsidR="00482F53">
        <w:rPr>
          <w:lang w:eastAsia="en-IN"/>
        </w:rPr>
        <w:t xml:space="preserve"> literature </w:t>
      </w:r>
      <w:sdt>
        <w:sdtPr>
          <w:id w:val="741757301"/>
          <w:citation/>
        </w:sdtPr>
        <w:sdtContent>
          <w:r w:rsidR="00482F53">
            <w:fldChar w:fldCharType="begin"/>
          </w:r>
          <w:r w:rsidR="00482F53">
            <w:instrText xml:space="preserve"> CITATION Bla15 \l 16393 </w:instrText>
          </w:r>
          <w:r w:rsidR="00482F53">
            <w:fldChar w:fldCharType="separate"/>
          </w:r>
          <w:r w:rsidR="00482F53">
            <w:rPr>
              <w:rFonts w:eastAsia="Times New Roman"/>
              <w:noProof/>
            </w:rPr>
            <w:t>[4]</w:t>
          </w:r>
          <w:r w:rsidR="00482F53">
            <w:fldChar w:fldCharType="end"/>
          </w:r>
        </w:sdtContent>
      </w:sdt>
      <w:r w:rsidRPr="008D2623">
        <w:rPr>
          <w:lang w:eastAsia="en-IN"/>
        </w:rPr>
        <w:t>.</w:t>
      </w:r>
    </w:p>
    <w:p w:rsidR="004227AA" w:rsidRDefault="004227AA" w:rsidP="008D2623">
      <w:pPr>
        <w:rPr>
          <w:b/>
          <w:bCs/>
          <w:lang w:eastAsia="en-IN"/>
        </w:rPr>
      </w:pPr>
    </w:p>
    <w:p w:rsidR="004227AA" w:rsidRPr="00C26CC6" w:rsidRDefault="008D2623" w:rsidP="00477AB9">
      <w:pPr>
        <w:pStyle w:val="Heading2"/>
        <w:numPr>
          <w:ilvl w:val="1"/>
          <w:numId w:val="11"/>
        </w:numPr>
        <w:rPr>
          <w:color w:val="auto"/>
        </w:rPr>
      </w:pPr>
      <w:bookmarkStart w:id="5" w:name="_Toc237859869"/>
      <w:r w:rsidRPr="00C26CC6">
        <w:rPr>
          <w:color w:val="auto"/>
        </w:rPr>
        <w:t>Evidence-Backed Incident Timeline</w:t>
      </w:r>
      <w:bookmarkEnd w:id="5"/>
    </w:p>
    <w:p w:rsidR="008D2623" w:rsidRDefault="008D2623" w:rsidP="008D2623">
      <w:r w:rsidRPr="008D2623">
        <w:t>The campaign took place throughout April and May 2025, with significant events focused on uncovering, escalating, containing, and releasing of inf</w:t>
      </w:r>
      <w:r>
        <w:t xml:space="preserve">ormation to the public </w:t>
      </w:r>
      <w:sdt>
        <w:sdtPr>
          <w:id w:val="310752026"/>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8D2623">
        <w:t>.</w:t>
      </w:r>
    </w:p>
    <w:tbl>
      <w:tblPr>
        <w:tblStyle w:val="TableGrid"/>
        <w:tblW w:w="0" w:type="auto"/>
        <w:tblLook w:val="04A0" w:firstRow="1" w:lastRow="0" w:firstColumn="1" w:lastColumn="0" w:noHBand="0" w:noVBand="1"/>
      </w:tblPr>
      <w:tblGrid>
        <w:gridCol w:w="1848"/>
        <w:gridCol w:w="1848"/>
        <w:gridCol w:w="1848"/>
        <w:gridCol w:w="1849"/>
        <w:gridCol w:w="1849"/>
      </w:tblGrid>
      <w:tr w:rsidR="008D2623" w:rsidTr="008B2D7B">
        <w:tc>
          <w:tcPr>
            <w:tcW w:w="1848" w:type="dxa"/>
            <w:shd w:val="clear" w:color="auto" w:fill="C6D9F1" w:themeFill="text2" w:themeFillTint="33"/>
            <w:vAlign w:val="center"/>
          </w:tcPr>
          <w:p w:rsidR="008D2623" w:rsidRDefault="008D2623" w:rsidP="004227AA">
            <w:pPr>
              <w:rPr>
                <w:sz w:val="24"/>
                <w:szCs w:val="24"/>
              </w:rPr>
            </w:pPr>
            <w:r>
              <w:rPr>
                <w:rStyle w:val="Strong"/>
              </w:rPr>
              <w:t>Date / Timeframe</w:t>
            </w:r>
          </w:p>
        </w:tc>
        <w:tc>
          <w:tcPr>
            <w:tcW w:w="1848" w:type="dxa"/>
            <w:shd w:val="clear" w:color="auto" w:fill="C6D9F1" w:themeFill="text2" w:themeFillTint="33"/>
            <w:vAlign w:val="center"/>
          </w:tcPr>
          <w:p w:rsidR="008D2623" w:rsidRDefault="008D2623" w:rsidP="004227AA">
            <w:pPr>
              <w:rPr>
                <w:sz w:val="24"/>
                <w:szCs w:val="24"/>
              </w:rPr>
            </w:pPr>
            <w:r>
              <w:rPr>
                <w:rStyle w:val="Strong"/>
              </w:rPr>
              <w:t>Target</w:t>
            </w:r>
          </w:p>
        </w:tc>
        <w:tc>
          <w:tcPr>
            <w:tcW w:w="1848" w:type="dxa"/>
            <w:shd w:val="clear" w:color="auto" w:fill="C6D9F1" w:themeFill="text2" w:themeFillTint="33"/>
            <w:vAlign w:val="center"/>
          </w:tcPr>
          <w:p w:rsidR="008D2623" w:rsidRDefault="008D2623" w:rsidP="004227AA">
            <w:pPr>
              <w:rPr>
                <w:sz w:val="24"/>
                <w:szCs w:val="24"/>
              </w:rPr>
            </w:pPr>
            <w:r>
              <w:rPr>
                <w:rStyle w:val="Strong"/>
              </w:rPr>
              <w:t>Stage / Event</w:t>
            </w:r>
          </w:p>
        </w:tc>
        <w:tc>
          <w:tcPr>
            <w:tcW w:w="1849" w:type="dxa"/>
            <w:shd w:val="clear" w:color="auto" w:fill="C6D9F1" w:themeFill="text2" w:themeFillTint="33"/>
            <w:vAlign w:val="center"/>
          </w:tcPr>
          <w:p w:rsidR="008D2623" w:rsidRDefault="008D2623" w:rsidP="004227AA">
            <w:pPr>
              <w:rPr>
                <w:sz w:val="24"/>
                <w:szCs w:val="24"/>
              </w:rPr>
            </w:pPr>
            <w:r>
              <w:rPr>
                <w:rStyle w:val="Strong"/>
              </w:rPr>
              <w:t>Operational Impact &amp; Evidence</w:t>
            </w:r>
          </w:p>
        </w:tc>
        <w:tc>
          <w:tcPr>
            <w:tcW w:w="1849" w:type="dxa"/>
            <w:shd w:val="clear" w:color="auto" w:fill="C6D9F1" w:themeFill="text2" w:themeFillTint="33"/>
            <w:vAlign w:val="center"/>
          </w:tcPr>
          <w:p w:rsidR="008D2623" w:rsidRDefault="008D2623" w:rsidP="004227AA">
            <w:pPr>
              <w:rPr>
                <w:sz w:val="24"/>
                <w:szCs w:val="24"/>
              </w:rPr>
            </w:pPr>
            <w:r>
              <w:rPr>
                <w:rStyle w:val="Strong"/>
              </w:rPr>
              <w:t>Sources</w:t>
            </w:r>
          </w:p>
        </w:tc>
      </w:tr>
      <w:tr w:rsidR="008D2623" w:rsidTr="004227AA">
        <w:trPr>
          <w:trHeight w:val="2903"/>
        </w:trPr>
        <w:tc>
          <w:tcPr>
            <w:tcW w:w="1848" w:type="dxa"/>
            <w:vAlign w:val="center"/>
          </w:tcPr>
          <w:p w:rsidR="008D2623" w:rsidRDefault="008D2623" w:rsidP="004227AA">
            <w:pPr>
              <w:rPr>
                <w:sz w:val="24"/>
                <w:szCs w:val="24"/>
              </w:rPr>
            </w:pPr>
            <w:r>
              <w:t>April 17,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Initial Access &amp; Escalation</w:t>
            </w:r>
          </w:p>
        </w:tc>
        <w:tc>
          <w:tcPr>
            <w:tcW w:w="1849" w:type="dxa"/>
            <w:vAlign w:val="center"/>
          </w:tcPr>
          <w:p w:rsidR="004227AA" w:rsidRPr="004227AA" w:rsidRDefault="004227AA" w:rsidP="004227AA">
            <w:r w:rsidRPr="004227AA">
              <w:t>Source Voice Phishing (</w:t>
            </w:r>
            <w:proofErr w:type="spellStart"/>
            <w:r w:rsidRPr="004227AA">
              <w:t>vishing</w:t>
            </w:r>
            <w:proofErr w:type="spellEnd"/>
            <w:r w:rsidRPr="004227AA">
              <w:t>) attacks toward the third-party helpdesk staff (Tata Consultancy Services). Reset the credentials and MFA for the privileged user account.</w:t>
            </w:r>
          </w:p>
        </w:tc>
        <w:tc>
          <w:tcPr>
            <w:tcW w:w="1849" w:type="dxa"/>
            <w:vAlign w:val="center"/>
          </w:tcPr>
          <w:p w:rsidR="008D2623" w:rsidRDefault="00482F53" w:rsidP="004227AA">
            <w:pPr>
              <w:rPr>
                <w:sz w:val="24"/>
                <w:szCs w:val="24"/>
              </w:rPr>
            </w:pPr>
            <w:sdt>
              <w:sdtPr>
                <w:id w:val="-650909125"/>
                <w:citation/>
              </w:sdtPr>
              <w:sdtContent>
                <w:r>
                  <w:fldChar w:fldCharType="begin"/>
                </w:r>
                <w:r>
                  <w:instrText xml:space="preserve"> CITATION Fle25 \l 16393 </w:instrText>
                </w:r>
                <w:r>
                  <w:fldChar w:fldCharType="separate"/>
                </w:r>
                <w:r>
                  <w:rPr>
                    <w:rFonts w:eastAsia="Times New Roman"/>
                    <w:noProof/>
                  </w:rPr>
                  <w:t>[7]</w:t>
                </w:r>
                <w:r>
                  <w:fldChar w:fldCharType="end"/>
                </w:r>
              </w:sdtContent>
            </w:sdt>
          </w:p>
        </w:tc>
      </w:tr>
      <w:tr w:rsidR="008D2623" w:rsidTr="004227AA">
        <w:tc>
          <w:tcPr>
            <w:tcW w:w="1848" w:type="dxa"/>
            <w:vAlign w:val="center"/>
          </w:tcPr>
          <w:p w:rsidR="008D2623" w:rsidRDefault="008D2623" w:rsidP="004227AA">
            <w:pPr>
              <w:rPr>
                <w:sz w:val="24"/>
                <w:szCs w:val="24"/>
              </w:rPr>
            </w:pPr>
            <w:r>
              <w:t>April 19–21,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 xml:space="preserve">Lateral Movement &amp; </w:t>
            </w:r>
            <w:proofErr w:type="spellStart"/>
            <w:r>
              <w:t>Encryptor</w:t>
            </w:r>
            <w:proofErr w:type="spellEnd"/>
            <w:r>
              <w:t xml:space="preserve"> Staging</w:t>
            </w:r>
          </w:p>
        </w:tc>
        <w:tc>
          <w:tcPr>
            <w:tcW w:w="1849" w:type="dxa"/>
            <w:vAlign w:val="center"/>
          </w:tcPr>
          <w:p w:rsidR="008D2623" w:rsidRDefault="004227AA" w:rsidP="004227AA">
            <w:pPr>
              <w:rPr>
                <w:sz w:val="24"/>
                <w:szCs w:val="24"/>
              </w:rPr>
            </w:pPr>
            <w:r w:rsidRPr="004227AA">
              <w:t xml:space="preserve">Attackers will move </w:t>
            </w:r>
            <w:proofErr w:type="spellStart"/>
            <w:r w:rsidRPr="004227AA">
              <w:t>lateraly</w:t>
            </w:r>
            <w:proofErr w:type="spellEnd"/>
            <w:r w:rsidRPr="004227AA">
              <w:t xml:space="preserve">, gain access to Active Directory and disable backups to prepare and stage the </w:t>
            </w:r>
            <w:proofErr w:type="spellStart"/>
            <w:r w:rsidRPr="004227AA">
              <w:t>DragonForce</w:t>
            </w:r>
            <w:proofErr w:type="spellEnd"/>
            <w:r w:rsidRPr="004227AA">
              <w:t xml:space="preserve">. </w:t>
            </w:r>
            <w:r w:rsidRPr="004227AA">
              <w:lastRenderedPageBreak/>
              <w:t>Contactless payments fail, Click &amp; Collect systems fail.</w:t>
            </w:r>
          </w:p>
        </w:tc>
        <w:tc>
          <w:tcPr>
            <w:tcW w:w="1849" w:type="dxa"/>
            <w:vAlign w:val="center"/>
          </w:tcPr>
          <w:p w:rsidR="008D2623" w:rsidRDefault="000A6E85" w:rsidP="004227AA">
            <w:pPr>
              <w:rPr>
                <w:sz w:val="24"/>
                <w:szCs w:val="24"/>
              </w:rPr>
            </w:pPr>
            <w:sdt>
              <w:sdtPr>
                <w:id w:val="-172335642"/>
                <w:citation/>
              </w:sdtPr>
              <w:sdtContent>
                <w:r>
                  <w:fldChar w:fldCharType="begin"/>
                </w:r>
                <w:r>
                  <w:instrText xml:space="preserve"> CITATION Har25 \l 16393 </w:instrText>
                </w:r>
                <w:r>
                  <w:fldChar w:fldCharType="separate"/>
                </w:r>
                <w:r>
                  <w:rPr>
                    <w:rFonts w:eastAsia="Times New Roman"/>
                    <w:noProof/>
                  </w:rPr>
                  <w:t>[2]</w:t>
                </w:r>
                <w:r>
                  <w:fldChar w:fldCharType="end"/>
                </w:r>
              </w:sdtContent>
            </w:sdt>
          </w:p>
        </w:tc>
      </w:tr>
      <w:tr w:rsidR="008D2623" w:rsidTr="004227AA">
        <w:tc>
          <w:tcPr>
            <w:tcW w:w="1848" w:type="dxa"/>
            <w:vAlign w:val="center"/>
          </w:tcPr>
          <w:p w:rsidR="008D2623" w:rsidRDefault="008D2623" w:rsidP="004227AA">
            <w:pPr>
              <w:rPr>
                <w:sz w:val="24"/>
                <w:szCs w:val="24"/>
              </w:rPr>
            </w:pPr>
            <w:r>
              <w:lastRenderedPageBreak/>
              <w:t>April 22,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Discovery &amp; Public Disclosure</w:t>
            </w:r>
          </w:p>
        </w:tc>
        <w:tc>
          <w:tcPr>
            <w:tcW w:w="1849" w:type="dxa"/>
            <w:vAlign w:val="center"/>
          </w:tcPr>
          <w:p w:rsidR="008D2623" w:rsidRDefault="004227AA" w:rsidP="004227AA">
            <w:pPr>
              <w:rPr>
                <w:sz w:val="24"/>
                <w:szCs w:val="24"/>
              </w:rPr>
            </w:pPr>
            <w:r w:rsidRPr="004227AA">
              <w:t>M&amp;S releases public market statement confirming cyber incident. NCSC and outside response retainers contacted; stores move to manual.</w:t>
            </w:r>
          </w:p>
        </w:tc>
        <w:tc>
          <w:tcPr>
            <w:tcW w:w="1849" w:type="dxa"/>
            <w:vAlign w:val="center"/>
          </w:tcPr>
          <w:p w:rsidR="008D2623" w:rsidRDefault="000A6E85" w:rsidP="004227AA">
            <w:pPr>
              <w:rPr>
                <w:sz w:val="24"/>
                <w:szCs w:val="24"/>
              </w:rPr>
            </w:pPr>
            <w:sdt>
              <w:sdtPr>
                <w:id w:val="-1329591923"/>
                <w:citation/>
              </w:sdtPr>
              <w:sdtContent>
                <w:r>
                  <w:fldChar w:fldCharType="begin"/>
                </w:r>
                <w:r>
                  <w:instrText xml:space="preserve"> CITATION Cen18 \l 16393 </w:instrText>
                </w:r>
                <w:r>
                  <w:fldChar w:fldCharType="separate"/>
                </w:r>
                <w:r>
                  <w:rPr>
                    <w:rFonts w:eastAsia="Times New Roman"/>
                    <w:noProof/>
                  </w:rPr>
                  <w:t>[1]</w:t>
                </w:r>
                <w:r>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M&amp;S</w:t>
            </w:r>
          </w:p>
        </w:tc>
        <w:tc>
          <w:tcPr>
            <w:tcW w:w="1848" w:type="dxa"/>
            <w:vAlign w:val="center"/>
          </w:tcPr>
          <w:p w:rsidR="008D2623" w:rsidRDefault="008D2623" w:rsidP="004227AA">
            <w:pPr>
              <w:rPr>
                <w:sz w:val="24"/>
                <w:szCs w:val="24"/>
              </w:rPr>
            </w:pPr>
            <w:r>
              <w:t>Containment Action</w:t>
            </w:r>
          </w:p>
        </w:tc>
        <w:tc>
          <w:tcPr>
            <w:tcW w:w="1849" w:type="dxa"/>
            <w:vAlign w:val="center"/>
          </w:tcPr>
          <w:p w:rsidR="008D2623" w:rsidRDefault="004227AA" w:rsidP="004227AA">
            <w:pPr>
              <w:rPr>
                <w:sz w:val="24"/>
                <w:szCs w:val="24"/>
              </w:rPr>
            </w:pPr>
            <w:r w:rsidRPr="004227AA">
              <w:t>Online clothing, home order, gift card service are stopped for preventing lateral exfiltration.</w:t>
            </w:r>
          </w:p>
        </w:tc>
        <w:tc>
          <w:tcPr>
            <w:tcW w:w="1849" w:type="dxa"/>
            <w:vAlign w:val="center"/>
          </w:tcPr>
          <w:p w:rsidR="008D2623" w:rsidRDefault="000A6E85" w:rsidP="004227AA">
            <w:pPr>
              <w:rPr>
                <w:sz w:val="24"/>
                <w:szCs w:val="24"/>
              </w:rPr>
            </w:pPr>
            <w:sdt>
              <w:sdtPr>
                <w:id w:val="-17394711"/>
                <w:citation/>
              </w:sdtPr>
              <w:sdtContent>
                <w:r>
                  <w:fldChar w:fldCharType="begin"/>
                </w:r>
                <w:r>
                  <w:instrText xml:space="preserve"> CITATION Har25 \l 16393 </w:instrText>
                </w:r>
                <w:r>
                  <w:fldChar w:fldCharType="separate"/>
                </w:r>
                <w:r>
                  <w:rPr>
                    <w:rFonts w:eastAsia="Times New Roman"/>
                    <w:noProof/>
                  </w:rPr>
                  <w:t>[2]</w:t>
                </w:r>
                <w:r>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Co-op</w:t>
            </w:r>
          </w:p>
        </w:tc>
        <w:tc>
          <w:tcPr>
            <w:tcW w:w="1848" w:type="dxa"/>
            <w:vAlign w:val="center"/>
          </w:tcPr>
          <w:p w:rsidR="008D2623" w:rsidRDefault="008D2623" w:rsidP="004227AA">
            <w:pPr>
              <w:rPr>
                <w:sz w:val="24"/>
                <w:szCs w:val="24"/>
              </w:rPr>
            </w:pPr>
            <w:r>
              <w:t>Initial Access Attempt</w:t>
            </w:r>
          </w:p>
        </w:tc>
        <w:tc>
          <w:tcPr>
            <w:tcW w:w="1849" w:type="dxa"/>
            <w:vAlign w:val="center"/>
          </w:tcPr>
          <w:p w:rsidR="008D2623" w:rsidRDefault="004227AA" w:rsidP="004227AA">
            <w:pPr>
              <w:rPr>
                <w:sz w:val="24"/>
                <w:szCs w:val="24"/>
              </w:rPr>
            </w:pPr>
            <w:r w:rsidRPr="004227AA">
              <w:t xml:space="preserve">They approach the Co-op IT </w:t>
            </w:r>
            <w:proofErr w:type="spellStart"/>
            <w:r w:rsidRPr="004227AA">
              <w:t>ServiceDesk</w:t>
            </w:r>
            <w:proofErr w:type="spellEnd"/>
            <w:r w:rsidRPr="004227AA">
              <w:t xml:space="preserve"> with the same </w:t>
            </w:r>
            <w:proofErr w:type="spellStart"/>
            <w:r w:rsidRPr="004227AA">
              <w:t>vishing</w:t>
            </w:r>
            <w:proofErr w:type="spellEnd"/>
            <w:r w:rsidRPr="004227AA">
              <w:t xml:space="preserve"> premise and ask that a password and MFA token for a good, named employee be reset.</w:t>
            </w:r>
          </w:p>
        </w:tc>
        <w:tc>
          <w:tcPr>
            <w:tcW w:w="1849" w:type="dxa"/>
            <w:vAlign w:val="center"/>
          </w:tcPr>
          <w:p w:rsidR="008D2623" w:rsidRDefault="00482F53" w:rsidP="004227AA">
            <w:pPr>
              <w:rPr>
                <w:sz w:val="24"/>
                <w:szCs w:val="24"/>
              </w:rPr>
            </w:pPr>
            <w:sdt>
              <w:sdtPr>
                <w:id w:val="1788774604"/>
                <w:citation/>
              </w:sdtPr>
              <w:sdtContent>
                <w:r>
                  <w:fldChar w:fldCharType="begin"/>
                </w:r>
                <w:r>
                  <w:instrText xml:space="preserve"> CITATION Els25 \l 16393 </w:instrText>
                </w:r>
                <w:r>
                  <w:fldChar w:fldCharType="separate"/>
                </w:r>
                <w:r>
                  <w:rPr>
                    <w:rFonts w:eastAsia="Times New Roman"/>
                    <w:noProof/>
                  </w:rPr>
                  <w:t>[6]</w:t>
                </w:r>
                <w:r>
                  <w:fldChar w:fldCharType="end"/>
                </w:r>
              </w:sdtContent>
            </w:sdt>
          </w:p>
        </w:tc>
      </w:tr>
      <w:tr w:rsidR="008D2623" w:rsidTr="004227AA">
        <w:tc>
          <w:tcPr>
            <w:tcW w:w="1848" w:type="dxa"/>
            <w:vAlign w:val="center"/>
          </w:tcPr>
          <w:p w:rsidR="008D2623" w:rsidRDefault="008D2623" w:rsidP="004227AA">
            <w:pPr>
              <w:rPr>
                <w:sz w:val="24"/>
                <w:szCs w:val="24"/>
              </w:rPr>
            </w:pPr>
            <w:r>
              <w:t>April 25, 2025</w:t>
            </w:r>
          </w:p>
        </w:tc>
        <w:tc>
          <w:tcPr>
            <w:tcW w:w="1848" w:type="dxa"/>
            <w:vAlign w:val="center"/>
          </w:tcPr>
          <w:p w:rsidR="008D2623" w:rsidRDefault="008D2623" w:rsidP="004227AA">
            <w:pPr>
              <w:rPr>
                <w:sz w:val="24"/>
                <w:szCs w:val="24"/>
              </w:rPr>
            </w:pPr>
            <w:r>
              <w:t>Co-op</w:t>
            </w:r>
          </w:p>
        </w:tc>
        <w:tc>
          <w:tcPr>
            <w:tcW w:w="1848" w:type="dxa"/>
            <w:vAlign w:val="center"/>
          </w:tcPr>
          <w:p w:rsidR="008D2623" w:rsidRDefault="008D2623" w:rsidP="004227AA">
            <w:pPr>
              <w:rPr>
                <w:sz w:val="24"/>
                <w:szCs w:val="24"/>
              </w:rPr>
            </w:pPr>
            <w:r>
              <w:t>Rapid Containment</w:t>
            </w:r>
          </w:p>
        </w:tc>
        <w:tc>
          <w:tcPr>
            <w:tcW w:w="1849" w:type="dxa"/>
            <w:vAlign w:val="center"/>
          </w:tcPr>
          <w:p w:rsidR="008D2623" w:rsidRDefault="004227AA" w:rsidP="004227AA">
            <w:pPr>
              <w:rPr>
                <w:sz w:val="24"/>
                <w:szCs w:val="24"/>
              </w:rPr>
            </w:pPr>
            <w:r w:rsidRPr="004227AA">
              <w:t>SOC identifies anomaly in minutes using contextual risk alerting. Account blocked, active sessions terminated and perimeter isolated. 0 time of operation lost.</w:t>
            </w:r>
          </w:p>
        </w:tc>
        <w:tc>
          <w:tcPr>
            <w:tcW w:w="1849" w:type="dxa"/>
            <w:vAlign w:val="center"/>
          </w:tcPr>
          <w:p w:rsidR="008D2623" w:rsidRDefault="004C79EE" w:rsidP="004227AA">
            <w:pPr>
              <w:rPr>
                <w:sz w:val="24"/>
                <w:szCs w:val="24"/>
              </w:rPr>
            </w:pPr>
            <w:sdt>
              <w:sdtPr>
                <w:id w:val="1174139955"/>
                <w:citation/>
              </w:sdtPr>
              <w:sdtContent>
                <w:r>
                  <w:fldChar w:fldCharType="begin"/>
                </w:r>
                <w:r>
                  <w:instrText xml:space="preserve"> CITATION Lew25 \l 16393 </w:instrText>
                </w:r>
                <w:r>
                  <w:fldChar w:fldCharType="separate"/>
                </w:r>
                <w:r>
                  <w:rPr>
                    <w:rFonts w:eastAsia="Times New Roman"/>
                    <w:noProof/>
                  </w:rPr>
                  <w:t>[8]</w:t>
                </w:r>
                <w:r>
                  <w:fldChar w:fldCharType="end"/>
                </w:r>
              </w:sdtContent>
            </w:sdt>
          </w:p>
        </w:tc>
      </w:tr>
      <w:tr w:rsidR="004227AA" w:rsidTr="004227AA">
        <w:tc>
          <w:tcPr>
            <w:tcW w:w="1848" w:type="dxa"/>
            <w:vAlign w:val="center"/>
          </w:tcPr>
          <w:p w:rsidR="004227AA" w:rsidRDefault="004227AA" w:rsidP="004227AA">
            <w:pPr>
              <w:rPr>
                <w:sz w:val="24"/>
                <w:szCs w:val="24"/>
              </w:rPr>
            </w:pPr>
            <w:r>
              <w:t>May 13, 2025</w:t>
            </w:r>
          </w:p>
        </w:tc>
        <w:tc>
          <w:tcPr>
            <w:tcW w:w="1848" w:type="dxa"/>
            <w:vAlign w:val="center"/>
          </w:tcPr>
          <w:p w:rsidR="004227AA" w:rsidRDefault="004227AA" w:rsidP="004227AA">
            <w:pPr>
              <w:rPr>
                <w:sz w:val="24"/>
                <w:szCs w:val="24"/>
              </w:rPr>
            </w:pPr>
            <w:r>
              <w:t>M&amp;S</w:t>
            </w:r>
          </w:p>
        </w:tc>
        <w:tc>
          <w:tcPr>
            <w:tcW w:w="1848" w:type="dxa"/>
            <w:vAlign w:val="center"/>
          </w:tcPr>
          <w:p w:rsidR="004227AA" w:rsidRDefault="004227AA" w:rsidP="004227AA">
            <w:pPr>
              <w:rPr>
                <w:sz w:val="24"/>
                <w:szCs w:val="24"/>
              </w:rPr>
            </w:pPr>
            <w:r>
              <w:t>Exfiltration Disclosure</w:t>
            </w:r>
          </w:p>
        </w:tc>
        <w:tc>
          <w:tcPr>
            <w:tcW w:w="1849" w:type="dxa"/>
            <w:vAlign w:val="center"/>
          </w:tcPr>
          <w:p w:rsidR="004227AA" w:rsidRDefault="004227AA" w:rsidP="004227AA">
            <w:pPr>
              <w:rPr>
                <w:sz w:val="24"/>
                <w:szCs w:val="24"/>
              </w:rPr>
            </w:pPr>
            <w:r w:rsidRPr="004227AA">
              <w:t>M&amp;S says customer personal data (e.g. Name, e-mail address, D.O.B, order history) obtained before encryption. Force password changes deployed.</w:t>
            </w:r>
          </w:p>
        </w:tc>
        <w:tc>
          <w:tcPr>
            <w:tcW w:w="1849" w:type="dxa"/>
            <w:vAlign w:val="center"/>
          </w:tcPr>
          <w:p w:rsidR="004227AA" w:rsidRDefault="00482F53" w:rsidP="004227AA">
            <w:pPr>
              <w:rPr>
                <w:sz w:val="24"/>
                <w:szCs w:val="24"/>
              </w:rPr>
            </w:pPr>
            <w:sdt>
              <w:sdtPr>
                <w:id w:val="-112363799"/>
                <w:citation/>
              </w:sdtPr>
              <w:sdtContent>
                <w:r>
                  <w:fldChar w:fldCharType="begin"/>
                </w:r>
                <w:r>
                  <w:instrText xml:space="preserve"> CITATION Fle25 \l 16393 </w:instrText>
                </w:r>
                <w:r>
                  <w:fldChar w:fldCharType="separate"/>
                </w:r>
                <w:r>
                  <w:rPr>
                    <w:rFonts w:eastAsia="Times New Roman"/>
                    <w:noProof/>
                  </w:rPr>
                  <w:t>[7]</w:t>
                </w:r>
                <w:r>
                  <w:fldChar w:fldCharType="end"/>
                </w:r>
              </w:sdtContent>
            </w:sdt>
          </w:p>
        </w:tc>
      </w:tr>
      <w:tr w:rsidR="004227AA" w:rsidTr="004227AA">
        <w:tc>
          <w:tcPr>
            <w:tcW w:w="1848" w:type="dxa"/>
            <w:vAlign w:val="center"/>
          </w:tcPr>
          <w:p w:rsidR="004227AA" w:rsidRDefault="004227AA" w:rsidP="004227AA">
            <w:pPr>
              <w:rPr>
                <w:sz w:val="24"/>
                <w:szCs w:val="24"/>
              </w:rPr>
            </w:pPr>
            <w:r>
              <w:t>July 8, 2025</w:t>
            </w:r>
          </w:p>
        </w:tc>
        <w:tc>
          <w:tcPr>
            <w:tcW w:w="1848" w:type="dxa"/>
            <w:vAlign w:val="center"/>
          </w:tcPr>
          <w:p w:rsidR="004227AA" w:rsidRDefault="004227AA" w:rsidP="004227AA">
            <w:pPr>
              <w:rPr>
                <w:sz w:val="24"/>
                <w:szCs w:val="24"/>
              </w:rPr>
            </w:pPr>
            <w:r>
              <w:t>Both</w:t>
            </w:r>
          </w:p>
        </w:tc>
        <w:tc>
          <w:tcPr>
            <w:tcW w:w="1848" w:type="dxa"/>
            <w:vAlign w:val="center"/>
          </w:tcPr>
          <w:p w:rsidR="004227AA" w:rsidRDefault="004227AA" w:rsidP="004227AA">
            <w:pPr>
              <w:rPr>
                <w:sz w:val="24"/>
                <w:szCs w:val="24"/>
              </w:rPr>
            </w:pPr>
            <w:r>
              <w:t>Parliamentary Testimony</w:t>
            </w:r>
          </w:p>
        </w:tc>
        <w:tc>
          <w:tcPr>
            <w:tcW w:w="1849" w:type="dxa"/>
            <w:vAlign w:val="center"/>
          </w:tcPr>
          <w:p w:rsidR="004227AA" w:rsidRDefault="004227AA" w:rsidP="004227AA">
            <w:pPr>
              <w:rPr>
                <w:sz w:val="24"/>
                <w:szCs w:val="24"/>
              </w:rPr>
            </w:pPr>
            <w:r w:rsidRPr="004227AA">
              <w:t>Oral evidence sessions held by UK Parliament Business and Trade Sub-</w:t>
            </w:r>
            <w:r w:rsidRPr="004227AA">
              <w:lastRenderedPageBreak/>
              <w:t>Committee. Evidence taken about underlying causes and failures of help desk and differential responses.</w:t>
            </w:r>
          </w:p>
        </w:tc>
        <w:tc>
          <w:tcPr>
            <w:tcW w:w="1849" w:type="dxa"/>
            <w:vAlign w:val="center"/>
          </w:tcPr>
          <w:p w:rsidR="004227AA" w:rsidRDefault="004C79EE" w:rsidP="004227AA">
            <w:pPr>
              <w:rPr>
                <w:sz w:val="24"/>
                <w:szCs w:val="24"/>
              </w:rPr>
            </w:pPr>
            <w:r>
              <w:lastRenderedPageBreak/>
              <w:t xml:space="preserve"> </w:t>
            </w:r>
            <w:sdt>
              <w:sdtPr>
                <w:id w:val="-98189327"/>
                <w:citation/>
              </w:sdtPr>
              <w:sdtContent>
                <w:r>
                  <w:fldChar w:fldCharType="begin"/>
                </w:r>
                <w:r>
                  <w:instrText xml:space="preserve"> CITATION Lew25 \l 16393 </w:instrText>
                </w:r>
                <w:r>
                  <w:fldChar w:fldCharType="separate"/>
                </w:r>
                <w:r>
                  <w:rPr>
                    <w:rFonts w:eastAsia="Times New Roman"/>
                    <w:noProof/>
                  </w:rPr>
                  <w:t>[8]</w:t>
                </w:r>
                <w:r>
                  <w:fldChar w:fldCharType="end"/>
                </w:r>
              </w:sdtContent>
            </w:sdt>
          </w:p>
        </w:tc>
      </w:tr>
    </w:tbl>
    <w:p w:rsidR="008D2623" w:rsidRDefault="008D2623" w:rsidP="008D2623"/>
    <w:p w:rsidR="008B2D7B" w:rsidRPr="00C26CC6" w:rsidRDefault="008D2623" w:rsidP="00477AB9">
      <w:pPr>
        <w:pStyle w:val="Heading2"/>
        <w:numPr>
          <w:ilvl w:val="1"/>
          <w:numId w:val="11"/>
        </w:numPr>
        <w:rPr>
          <w:color w:val="auto"/>
        </w:rPr>
      </w:pPr>
      <w:bookmarkStart w:id="6" w:name="_Toc237859870"/>
      <w:r w:rsidRPr="00C26CC6">
        <w:rPr>
          <w:color w:val="auto"/>
        </w:rPr>
        <w:t>Adversary TTP Mapping to MITRE ATT&amp;CK® Enterprise Matrix</w:t>
      </w:r>
      <w:bookmarkEnd w:id="6"/>
    </w:p>
    <w:p w:rsidR="008D2623" w:rsidRDefault="004227AA" w:rsidP="004227AA">
      <w:r w:rsidRPr="004227AA">
        <w:t>A Tactic- Techniques-and-Procedures (TTP) that the campaign relied upon, out of 10 identified TTPs present throughout t</w:t>
      </w:r>
      <w:r w:rsidR="000A6E85">
        <w:t xml:space="preserve">he attack, from MITRE ATT&amp;CK </w:t>
      </w:r>
      <w:sdt>
        <w:sdtPr>
          <w:id w:val="-1454090960"/>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4227AA">
        <w:t>.</w:t>
      </w:r>
    </w:p>
    <w:tbl>
      <w:tblPr>
        <w:tblStyle w:val="TableGrid"/>
        <w:tblW w:w="0" w:type="auto"/>
        <w:tblLook w:val="04A0" w:firstRow="1" w:lastRow="0" w:firstColumn="1" w:lastColumn="0" w:noHBand="0" w:noVBand="1"/>
      </w:tblPr>
      <w:tblGrid>
        <w:gridCol w:w="1784"/>
        <w:gridCol w:w="1677"/>
        <w:gridCol w:w="1536"/>
        <w:gridCol w:w="4245"/>
      </w:tblGrid>
      <w:tr w:rsidR="004A7364" w:rsidTr="004A7364">
        <w:tc>
          <w:tcPr>
            <w:tcW w:w="2310" w:type="dxa"/>
            <w:shd w:val="clear" w:color="auto" w:fill="C6D9F1" w:themeFill="text2" w:themeFillTint="33"/>
            <w:vAlign w:val="center"/>
          </w:tcPr>
          <w:p w:rsidR="008B2D7B" w:rsidRDefault="008B2D7B" w:rsidP="008B2D7B">
            <w:pPr>
              <w:rPr>
                <w:sz w:val="24"/>
                <w:szCs w:val="24"/>
              </w:rPr>
            </w:pPr>
            <w:r>
              <w:rPr>
                <w:rStyle w:val="Strong"/>
              </w:rPr>
              <w:t>Tactic</w:t>
            </w:r>
          </w:p>
        </w:tc>
        <w:tc>
          <w:tcPr>
            <w:tcW w:w="2310" w:type="dxa"/>
            <w:shd w:val="clear" w:color="auto" w:fill="C6D9F1" w:themeFill="text2" w:themeFillTint="33"/>
            <w:vAlign w:val="center"/>
          </w:tcPr>
          <w:p w:rsidR="008B2D7B" w:rsidRDefault="008B2D7B" w:rsidP="008B2D7B">
            <w:pPr>
              <w:rPr>
                <w:sz w:val="24"/>
                <w:szCs w:val="24"/>
              </w:rPr>
            </w:pPr>
            <w:r>
              <w:rPr>
                <w:rStyle w:val="Strong"/>
              </w:rPr>
              <w:t>Technique Name</w:t>
            </w:r>
          </w:p>
        </w:tc>
        <w:tc>
          <w:tcPr>
            <w:tcW w:w="2311" w:type="dxa"/>
            <w:shd w:val="clear" w:color="auto" w:fill="C6D9F1" w:themeFill="text2" w:themeFillTint="33"/>
            <w:vAlign w:val="center"/>
          </w:tcPr>
          <w:p w:rsidR="008B2D7B" w:rsidRDefault="008B2D7B" w:rsidP="008B2D7B">
            <w:pPr>
              <w:rPr>
                <w:sz w:val="24"/>
                <w:szCs w:val="24"/>
              </w:rPr>
            </w:pPr>
            <w:r>
              <w:rPr>
                <w:rStyle w:val="Strong"/>
              </w:rPr>
              <w:t>ATT&amp;CK ID</w:t>
            </w:r>
          </w:p>
        </w:tc>
        <w:tc>
          <w:tcPr>
            <w:tcW w:w="2311" w:type="dxa"/>
            <w:shd w:val="clear" w:color="auto" w:fill="C6D9F1" w:themeFill="text2" w:themeFillTint="33"/>
            <w:vAlign w:val="center"/>
          </w:tcPr>
          <w:p w:rsidR="008B2D7B" w:rsidRDefault="008B2D7B" w:rsidP="008B2D7B">
            <w:pPr>
              <w:rPr>
                <w:sz w:val="24"/>
                <w:szCs w:val="24"/>
              </w:rPr>
            </w:pPr>
            <w:r>
              <w:rPr>
                <w:rStyle w:val="Strong"/>
              </w:rPr>
              <w:t>Execution Detail &amp; Case Evidence</w:t>
            </w:r>
          </w:p>
        </w:tc>
      </w:tr>
      <w:tr w:rsidR="008B2D7B" w:rsidTr="00652F0F">
        <w:tc>
          <w:tcPr>
            <w:tcW w:w="2310" w:type="dxa"/>
            <w:vAlign w:val="center"/>
          </w:tcPr>
          <w:p w:rsidR="008B2D7B" w:rsidRDefault="008B2D7B" w:rsidP="008B2D7B">
            <w:pPr>
              <w:rPr>
                <w:sz w:val="24"/>
                <w:szCs w:val="24"/>
              </w:rPr>
            </w:pPr>
            <w:r>
              <w:t>Reconnaissance</w:t>
            </w:r>
          </w:p>
        </w:tc>
        <w:tc>
          <w:tcPr>
            <w:tcW w:w="2310" w:type="dxa"/>
            <w:vAlign w:val="center"/>
          </w:tcPr>
          <w:p w:rsidR="008B2D7B" w:rsidRDefault="008B2D7B" w:rsidP="008B2D7B">
            <w:pPr>
              <w:rPr>
                <w:sz w:val="24"/>
                <w:szCs w:val="24"/>
              </w:rPr>
            </w:pPr>
            <w:r>
              <w:t>Phishing for Information</w:t>
            </w:r>
          </w:p>
        </w:tc>
        <w:tc>
          <w:tcPr>
            <w:tcW w:w="2311" w:type="dxa"/>
            <w:vAlign w:val="center"/>
          </w:tcPr>
          <w:p w:rsidR="008B2D7B" w:rsidRDefault="008B2D7B" w:rsidP="008B2D7B">
            <w:pPr>
              <w:rPr>
                <w:sz w:val="24"/>
                <w:szCs w:val="24"/>
              </w:rPr>
            </w:pPr>
            <w:r>
              <w:rPr>
                <w:rStyle w:val="HTMLCode"/>
                <w:rFonts w:eastAsiaTheme="majorEastAsia"/>
              </w:rPr>
              <w:t>T1598</w:t>
            </w:r>
          </w:p>
        </w:tc>
        <w:tc>
          <w:tcPr>
            <w:tcW w:w="2311" w:type="dxa"/>
            <w:vAlign w:val="center"/>
          </w:tcPr>
          <w:p w:rsidR="008B2D7B" w:rsidRDefault="008B2D7B" w:rsidP="008B2D7B">
            <w:pPr>
              <w:rPr>
                <w:sz w:val="24"/>
                <w:szCs w:val="24"/>
              </w:rPr>
            </w:pPr>
            <w:r>
              <w:t xml:space="preserve">Harvesting credentials </w:t>
            </w:r>
            <w:r w:rsidRPr="008B2D7B">
              <w:t>using harvested organization charts and employee credentials in previous credentials breaches and histori</w:t>
            </w:r>
            <w:r w:rsidR="000A6E85">
              <w:t xml:space="preserve">cal helpdesk system exploits </w:t>
            </w:r>
            <w:sdt>
              <w:sdtPr>
                <w:id w:val="-1190449860"/>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Initial Access</w:t>
            </w:r>
          </w:p>
        </w:tc>
        <w:tc>
          <w:tcPr>
            <w:tcW w:w="2310" w:type="dxa"/>
            <w:vAlign w:val="center"/>
          </w:tcPr>
          <w:p w:rsidR="008B2D7B" w:rsidRDefault="008B2D7B" w:rsidP="008B2D7B">
            <w:pPr>
              <w:rPr>
                <w:sz w:val="24"/>
                <w:szCs w:val="24"/>
              </w:rPr>
            </w:pPr>
            <w:r>
              <w:t>Phishing: Voice Phishing (</w:t>
            </w:r>
            <w:proofErr w:type="spellStart"/>
            <w:r>
              <w:t>Vishing</w:t>
            </w:r>
            <w:proofErr w:type="spellEnd"/>
            <w:r>
              <w:t>)</w:t>
            </w:r>
          </w:p>
        </w:tc>
        <w:tc>
          <w:tcPr>
            <w:tcW w:w="2311" w:type="dxa"/>
            <w:vAlign w:val="center"/>
          </w:tcPr>
          <w:p w:rsidR="008B2D7B" w:rsidRDefault="008B2D7B" w:rsidP="008B2D7B">
            <w:pPr>
              <w:rPr>
                <w:sz w:val="24"/>
                <w:szCs w:val="24"/>
              </w:rPr>
            </w:pPr>
            <w:r>
              <w:rPr>
                <w:rStyle w:val="HTMLCode"/>
                <w:rFonts w:eastAsiaTheme="majorEastAsia"/>
              </w:rPr>
              <w:t>T1566.004</w:t>
            </w:r>
          </w:p>
        </w:tc>
        <w:tc>
          <w:tcPr>
            <w:tcW w:w="2311" w:type="dxa"/>
            <w:vAlign w:val="center"/>
          </w:tcPr>
          <w:p w:rsidR="008B2D7B" w:rsidRDefault="008B2D7B" w:rsidP="008B2D7B">
            <w:pPr>
              <w:rPr>
                <w:sz w:val="24"/>
                <w:szCs w:val="24"/>
              </w:rPr>
            </w:pPr>
            <w:r w:rsidRPr="008B2D7B">
              <w:t>The pretexting callers acted as desperate employees trying to contact their i</w:t>
            </w:r>
            <w:r>
              <w:t xml:space="preserve">nternal IT helpdesk to perform </w:t>
            </w:r>
            <w:r w:rsidRPr="008B2D7B">
              <w:t>emergency passwor</w:t>
            </w:r>
            <w:r>
              <w:t>d and MFA resets</w:t>
            </w:r>
            <w:r w:rsidR="004C79EE">
              <w:t xml:space="preserve"> </w:t>
            </w:r>
            <w:sdt>
              <w:sdtPr>
                <w:id w:val="-537353460"/>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Persistence</w:t>
            </w:r>
          </w:p>
        </w:tc>
        <w:tc>
          <w:tcPr>
            <w:tcW w:w="2310" w:type="dxa"/>
            <w:vAlign w:val="center"/>
          </w:tcPr>
          <w:p w:rsidR="008B2D7B" w:rsidRDefault="008B2D7B" w:rsidP="008B2D7B">
            <w:pPr>
              <w:rPr>
                <w:sz w:val="24"/>
                <w:szCs w:val="24"/>
              </w:rPr>
            </w:pPr>
            <w:r>
              <w:t>Account Manipulation</w:t>
            </w:r>
          </w:p>
        </w:tc>
        <w:tc>
          <w:tcPr>
            <w:tcW w:w="2311" w:type="dxa"/>
            <w:vAlign w:val="center"/>
          </w:tcPr>
          <w:p w:rsidR="008B2D7B" w:rsidRDefault="008B2D7B" w:rsidP="008B2D7B">
            <w:pPr>
              <w:rPr>
                <w:sz w:val="24"/>
                <w:szCs w:val="24"/>
              </w:rPr>
            </w:pPr>
            <w:r>
              <w:rPr>
                <w:rStyle w:val="HTMLCode"/>
                <w:rFonts w:eastAsiaTheme="majorEastAsia"/>
              </w:rPr>
              <w:t>T1098</w:t>
            </w:r>
          </w:p>
        </w:tc>
        <w:tc>
          <w:tcPr>
            <w:tcW w:w="2311" w:type="dxa"/>
            <w:vAlign w:val="center"/>
          </w:tcPr>
          <w:p w:rsidR="008B2D7B" w:rsidRDefault="008B2D7B" w:rsidP="008B2D7B">
            <w:pPr>
              <w:rPr>
                <w:sz w:val="24"/>
                <w:szCs w:val="24"/>
              </w:rPr>
            </w:pPr>
            <w:r w:rsidRPr="008B2D7B">
              <w:t>Registered the attacker's FIDO2/MFA hardware tokens and authenticators and mobile authenticators t</w:t>
            </w:r>
            <w:r w:rsidR="00346DD8">
              <w:t xml:space="preserve">o compromised valid accounts </w:t>
            </w:r>
            <w:sdt>
              <w:sdtPr>
                <w:id w:val="1805583522"/>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Privilege Escalation</w:t>
            </w:r>
          </w:p>
        </w:tc>
        <w:tc>
          <w:tcPr>
            <w:tcW w:w="2310" w:type="dxa"/>
            <w:vAlign w:val="center"/>
          </w:tcPr>
          <w:p w:rsidR="008B2D7B" w:rsidRDefault="008B2D7B" w:rsidP="008B2D7B">
            <w:pPr>
              <w:rPr>
                <w:sz w:val="24"/>
                <w:szCs w:val="24"/>
              </w:rPr>
            </w:pPr>
            <w:r>
              <w:t>Valid Accounts: Domain Accounts</w:t>
            </w:r>
          </w:p>
        </w:tc>
        <w:tc>
          <w:tcPr>
            <w:tcW w:w="2311" w:type="dxa"/>
            <w:vAlign w:val="center"/>
          </w:tcPr>
          <w:p w:rsidR="008B2D7B" w:rsidRDefault="008B2D7B" w:rsidP="008B2D7B">
            <w:pPr>
              <w:rPr>
                <w:sz w:val="24"/>
                <w:szCs w:val="24"/>
              </w:rPr>
            </w:pPr>
            <w:r>
              <w:rPr>
                <w:rStyle w:val="HTMLCode"/>
                <w:rFonts w:eastAsiaTheme="majorEastAsia"/>
              </w:rPr>
              <w:t>T1078.002</w:t>
            </w:r>
          </w:p>
        </w:tc>
        <w:tc>
          <w:tcPr>
            <w:tcW w:w="2311" w:type="dxa"/>
            <w:vAlign w:val="center"/>
          </w:tcPr>
          <w:p w:rsidR="008B2D7B" w:rsidRDefault="008B2D7B" w:rsidP="008B2D7B">
            <w:pPr>
              <w:rPr>
                <w:sz w:val="24"/>
                <w:szCs w:val="24"/>
              </w:rPr>
            </w:pPr>
            <w:r w:rsidRPr="008B2D7B">
              <w:t xml:space="preserve">Used IT support </w:t>
            </w:r>
            <w:proofErr w:type="gramStart"/>
            <w:r w:rsidRPr="008B2D7B">
              <w:t>engineer's</w:t>
            </w:r>
            <w:proofErr w:type="gramEnd"/>
            <w:r w:rsidRPr="008B2D7B">
              <w:t xml:space="preserve"> leveraged reset passwords to gain access to domain administration an</w:t>
            </w:r>
            <w:r w:rsidR="00482F53">
              <w:t xml:space="preserve">d privilege delegation tools </w:t>
            </w:r>
            <w:sdt>
              <w:sdtPr>
                <w:id w:val="1927918073"/>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652F0F">
        <w:tc>
          <w:tcPr>
            <w:tcW w:w="2310" w:type="dxa"/>
            <w:vAlign w:val="center"/>
          </w:tcPr>
          <w:p w:rsidR="008B2D7B" w:rsidRDefault="008B2D7B" w:rsidP="008B2D7B">
            <w:pPr>
              <w:rPr>
                <w:sz w:val="24"/>
                <w:szCs w:val="24"/>
              </w:rPr>
            </w:pPr>
            <w:proofErr w:type="spellStart"/>
            <w:r>
              <w:t>Defense</w:t>
            </w:r>
            <w:proofErr w:type="spellEnd"/>
            <w:r>
              <w:t xml:space="preserve"> Evasion</w:t>
            </w:r>
          </w:p>
        </w:tc>
        <w:tc>
          <w:tcPr>
            <w:tcW w:w="2310" w:type="dxa"/>
            <w:vAlign w:val="center"/>
          </w:tcPr>
          <w:p w:rsidR="008B2D7B" w:rsidRDefault="008B2D7B" w:rsidP="008B2D7B">
            <w:pPr>
              <w:rPr>
                <w:sz w:val="24"/>
                <w:szCs w:val="24"/>
              </w:rPr>
            </w:pPr>
            <w:r>
              <w:t xml:space="preserve">Impair </w:t>
            </w:r>
            <w:proofErr w:type="spellStart"/>
            <w:r>
              <w:t>Defenses</w:t>
            </w:r>
            <w:proofErr w:type="spellEnd"/>
            <w:r>
              <w:t>: Disable Tools</w:t>
            </w:r>
          </w:p>
        </w:tc>
        <w:tc>
          <w:tcPr>
            <w:tcW w:w="2311" w:type="dxa"/>
            <w:vAlign w:val="center"/>
          </w:tcPr>
          <w:p w:rsidR="008B2D7B" w:rsidRDefault="008B2D7B" w:rsidP="008B2D7B">
            <w:pPr>
              <w:rPr>
                <w:sz w:val="24"/>
                <w:szCs w:val="24"/>
              </w:rPr>
            </w:pPr>
            <w:r>
              <w:rPr>
                <w:rStyle w:val="HTMLCode"/>
                <w:rFonts w:eastAsiaTheme="majorEastAsia"/>
              </w:rPr>
              <w:t>T1562.001</w:t>
            </w:r>
          </w:p>
        </w:tc>
        <w:tc>
          <w:tcPr>
            <w:tcW w:w="2311" w:type="dxa"/>
            <w:vAlign w:val="center"/>
          </w:tcPr>
          <w:p w:rsidR="008B2D7B" w:rsidRDefault="008B2D7B" w:rsidP="008B2D7B">
            <w:pPr>
              <w:rPr>
                <w:sz w:val="24"/>
                <w:szCs w:val="24"/>
              </w:rPr>
            </w:pPr>
            <w:proofErr w:type="spellStart"/>
            <w:r w:rsidRPr="008B2D7B">
              <w:t>Modifed</w:t>
            </w:r>
            <w:proofErr w:type="spellEnd"/>
            <w:r w:rsidRPr="008B2D7B">
              <w:t xml:space="preserve"> the endpoint detections and response (EDR) agents and turned the audit logging off using admini</w:t>
            </w:r>
            <w:r>
              <w:t xml:space="preserve">strative PowerShell scripts </w:t>
            </w:r>
            <w:sdt>
              <w:sdtPr>
                <w:id w:val="-1393888508"/>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Credential Access</w:t>
            </w:r>
          </w:p>
        </w:tc>
        <w:tc>
          <w:tcPr>
            <w:tcW w:w="2310" w:type="dxa"/>
            <w:vAlign w:val="center"/>
          </w:tcPr>
          <w:p w:rsidR="008B2D7B" w:rsidRDefault="008B2D7B" w:rsidP="008B2D7B">
            <w:pPr>
              <w:rPr>
                <w:sz w:val="24"/>
                <w:szCs w:val="24"/>
              </w:rPr>
            </w:pPr>
            <w:r>
              <w:t>OS Credential Dumping: LSASS Memory</w:t>
            </w:r>
          </w:p>
        </w:tc>
        <w:tc>
          <w:tcPr>
            <w:tcW w:w="2311" w:type="dxa"/>
            <w:vAlign w:val="center"/>
          </w:tcPr>
          <w:p w:rsidR="008B2D7B" w:rsidRDefault="008B2D7B" w:rsidP="008B2D7B">
            <w:pPr>
              <w:rPr>
                <w:sz w:val="24"/>
                <w:szCs w:val="24"/>
              </w:rPr>
            </w:pPr>
            <w:r>
              <w:rPr>
                <w:rStyle w:val="HTMLCode"/>
                <w:rFonts w:eastAsiaTheme="majorEastAsia"/>
              </w:rPr>
              <w:t>T1003.001</w:t>
            </w:r>
          </w:p>
        </w:tc>
        <w:tc>
          <w:tcPr>
            <w:tcW w:w="2311" w:type="dxa"/>
            <w:vAlign w:val="center"/>
          </w:tcPr>
          <w:p w:rsidR="008B2D7B" w:rsidRDefault="008B2D7B" w:rsidP="008B2D7B">
            <w:pPr>
              <w:rPr>
                <w:sz w:val="24"/>
                <w:szCs w:val="24"/>
              </w:rPr>
            </w:pPr>
            <w:r w:rsidRPr="008B2D7B">
              <w:t xml:space="preserve">Performed </w:t>
            </w:r>
            <w:proofErr w:type="spellStart"/>
            <w:r w:rsidRPr="008B2D7B">
              <w:t>Mimikatz</w:t>
            </w:r>
            <w:proofErr w:type="spellEnd"/>
            <w:r w:rsidRPr="008B2D7B">
              <w:t xml:space="preserve"> and LSASS memory dumps on the domain controllers to extract Kerberos ticket-granting t</w:t>
            </w:r>
            <w:r w:rsidR="000A6E85">
              <w:t xml:space="preserve">ickets and NTLM hashes </w:t>
            </w:r>
            <w:sdt>
              <w:sdtPr>
                <w:id w:val="1994053123"/>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Discovery</w:t>
            </w:r>
          </w:p>
        </w:tc>
        <w:tc>
          <w:tcPr>
            <w:tcW w:w="2310" w:type="dxa"/>
            <w:vAlign w:val="center"/>
          </w:tcPr>
          <w:p w:rsidR="008B2D7B" w:rsidRDefault="008B2D7B" w:rsidP="008B2D7B">
            <w:pPr>
              <w:rPr>
                <w:sz w:val="24"/>
                <w:szCs w:val="24"/>
              </w:rPr>
            </w:pPr>
            <w:r>
              <w:t>Domain Trust Discovery</w:t>
            </w:r>
          </w:p>
        </w:tc>
        <w:tc>
          <w:tcPr>
            <w:tcW w:w="2311" w:type="dxa"/>
            <w:vAlign w:val="center"/>
          </w:tcPr>
          <w:p w:rsidR="008B2D7B" w:rsidRDefault="008B2D7B" w:rsidP="008B2D7B">
            <w:pPr>
              <w:rPr>
                <w:sz w:val="24"/>
                <w:szCs w:val="24"/>
              </w:rPr>
            </w:pPr>
            <w:r>
              <w:rPr>
                <w:rStyle w:val="HTMLCode"/>
                <w:rFonts w:eastAsiaTheme="majorEastAsia"/>
              </w:rPr>
              <w:t>T1482</w:t>
            </w:r>
          </w:p>
        </w:tc>
        <w:tc>
          <w:tcPr>
            <w:tcW w:w="2311" w:type="dxa"/>
            <w:vAlign w:val="center"/>
          </w:tcPr>
          <w:p w:rsidR="008B2D7B" w:rsidRDefault="008B2D7B" w:rsidP="008B2D7B">
            <w:pPr>
              <w:rPr>
                <w:sz w:val="24"/>
                <w:szCs w:val="24"/>
              </w:rPr>
            </w:pPr>
            <w:r w:rsidRPr="008B2D7B">
              <w:t xml:space="preserve">Used both </w:t>
            </w:r>
            <w:proofErr w:type="spellStart"/>
            <w:r w:rsidRPr="008B2D7B">
              <w:t>BloodHound</w:t>
            </w:r>
            <w:proofErr w:type="spellEnd"/>
            <w:r w:rsidRPr="008B2D7B">
              <w:t xml:space="preserve"> and PowerShell Active Directory module for to determine all </w:t>
            </w:r>
            <w:proofErr w:type="spellStart"/>
            <w:r w:rsidRPr="008B2D7B">
              <w:t>interforest</w:t>
            </w:r>
            <w:proofErr w:type="spellEnd"/>
            <w:r w:rsidRPr="008B2D7B">
              <w:t xml:space="preserve"> Trusts connecting 3rd parties and</w:t>
            </w:r>
            <w:r w:rsidR="00482F53">
              <w:t xml:space="preserve"> core company environment </w:t>
            </w:r>
            <w:sdt>
              <w:sdtPr>
                <w:id w:val="-855423455"/>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Lateral Movement</w:t>
            </w:r>
          </w:p>
        </w:tc>
        <w:tc>
          <w:tcPr>
            <w:tcW w:w="2310" w:type="dxa"/>
            <w:vAlign w:val="center"/>
          </w:tcPr>
          <w:p w:rsidR="008B2D7B" w:rsidRDefault="008B2D7B" w:rsidP="008B2D7B">
            <w:pPr>
              <w:rPr>
                <w:sz w:val="24"/>
                <w:szCs w:val="24"/>
              </w:rPr>
            </w:pPr>
            <w:r>
              <w:t xml:space="preserve">Remote Services: RDP / </w:t>
            </w:r>
            <w:proofErr w:type="spellStart"/>
            <w:r>
              <w:t>WinRM</w:t>
            </w:r>
            <w:proofErr w:type="spellEnd"/>
          </w:p>
        </w:tc>
        <w:tc>
          <w:tcPr>
            <w:tcW w:w="2311" w:type="dxa"/>
            <w:vAlign w:val="center"/>
          </w:tcPr>
          <w:p w:rsidR="008B2D7B" w:rsidRDefault="008B2D7B" w:rsidP="008B2D7B">
            <w:pPr>
              <w:rPr>
                <w:sz w:val="24"/>
                <w:szCs w:val="24"/>
              </w:rPr>
            </w:pPr>
            <w:r>
              <w:rPr>
                <w:rStyle w:val="HTMLCode"/>
                <w:rFonts w:eastAsiaTheme="majorEastAsia"/>
              </w:rPr>
              <w:t>T1021</w:t>
            </w:r>
          </w:p>
        </w:tc>
        <w:tc>
          <w:tcPr>
            <w:tcW w:w="2311" w:type="dxa"/>
            <w:vAlign w:val="center"/>
          </w:tcPr>
          <w:p w:rsidR="008B2D7B" w:rsidRDefault="008B2D7B" w:rsidP="008B2D7B">
            <w:pPr>
              <w:rPr>
                <w:sz w:val="24"/>
                <w:szCs w:val="24"/>
              </w:rPr>
            </w:pPr>
            <w:r w:rsidRPr="008B2D7B">
              <w:t xml:space="preserve">Authenticated using valid credentials within the RDP protocol to achieve bypass </w:t>
            </w:r>
            <w:r w:rsidR="00346DD8">
              <w:t xml:space="preserve">signature based detection </w:t>
            </w:r>
            <w:sdt>
              <w:sdtPr>
                <w:id w:val="-169252366"/>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8B2D7B">
              <w:t>.</w:t>
            </w:r>
          </w:p>
        </w:tc>
      </w:tr>
      <w:tr w:rsidR="008B2D7B" w:rsidTr="00652F0F">
        <w:tc>
          <w:tcPr>
            <w:tcW w:w="2310" w:type="dxa"/>
            <w:vAlign w:val="center"/>
          </w:tcPr>
          <w:p w:rsidR="008B2D7B" w:rsidRDefault="008B2D7B" w:rsidP="008B2D7B">
            <w:pPr>
              <w:rPr>
                <w:sz w:val="24"/>
                <w:szCs w:val="24"/>
              </w:rPr>
            </w:pPr>
            <w:r>
              <w:t>Exfiltration</w:t>
            </w:r>
          </w:p>
        </w:tc>
        <w:tc>
          <w:tcPr>
            <w:tcW w:w="2310" w:type="dxa"/>
            <w:vAlign w:val="center"/>
          </w:tcPr>
          <w:p w:rsidR="008B2D7B" w:rsidRDefault="008B2D7B" w:rsidP="008B2D7B">
            <w:pPr>
              <w:rPr>
                <w:sz w:val="24"/>
                <w:szCs w:val="24"/>
              </w:rPr>
            </w:pPr>
            <w:r>
              <w:t>Exfiltration Over Web Service</w:t>
            </w:r>
          </w:p>
        </w:tc>
        <w:tc>
          <w:tcPr>
            <w:tcW w:w="2311" w:type="dxa"/>
            <w:vAlign w:val="center"/>
          </w:tcPr>
          <w:p w:rsidR="008B2D7B" w:rsidRDefault="008B2D7B" w:rsidP="008B2D7B">
            <w:pPr>
              <w:rPr>
                <w:sz w:val="24"/>
                <w:szCs w:val="24"/>
              </w:rPr>
            </w:pPr>
            <w:r>
              <w:rPr>
                <w:rStyle w:val="HTMLCode"/>
                <w:rFonts w:eastAsiaTheme="majorEastAsia"/>
              </w:rPr>
              <w:t>T1567</w:t>
            </w:r>
          </w:p>
        </w:tc>
        <w:tc>
          <w:tcPr>
            <w:tcW w:w="2311" w:type="dxa"/>
            <w:vAlign w:val="center"/>
          </w:tcPr>
          <w:p w:rsidR="008B2D7B" w:rsidRDefault="008B2D7B" w:rsidP="008B2D7B">
            <w:pPr>
              <w:rPr>
                <w:sz w:val="24"/>
                <w:szCs w:val="24"/>
              </w:rPr>
            </w:pPr>
            <w:proofErr w:type="spellStart"/>
            <w:r w:rsidRPr="008B2D7B">
              <w:t>Exfiltrated</w:t>
            </w:r>
            <w:proofErr w:type="spellEnd"/>
            <w:r w:rsidRPr="008B2D7B">
              <w:t xml:space="preserve"> 2TB+ of confidential customer order logs and employee records databases to cloud (</w:t>
            </w:r>
            <w:proofErr w:type="spellStart"/>
            <w:r w:rsidRPr="008B2D7B">
              <w:t>Rclone</w:t>
            </w:r>
            <w:proofErr w:type="spellEnd"/>
            <w:r w:rsidRPr="008B2D7B">
              <w:t xml:space="preserve"> via Mega.nz) b</w:t>
            </w:r>
            <w:r>
              <w:t xml:space="preserve">efore encryption </w:t>
            </w:r>
            <w:sdt>
              <w:sdtPr>
                <w:id w:val="981281944"/>
                <w:citation/>
              </w:sdtPr>
              <w:sdtContent>
                <w:r w:rsidR="00482F53">
                  <w:fldChar w:fldCharType="begin"/>
                </w:r>
                <w:r w:rsidR="00482F53">
                  <w:instrText xml:space="preserve"> CITATION Fle25 \l 16393 </w:instrText>
                </w:r>
                <w:r w:rsidR="00482F53">
                  <w:fldChar w:fldCharType="separate"/>
                </w:r>
                <w:r w:rsidR="00482F53">
                  <w:rPr>
                    <w:rFonts w:eastAsia="Times New Roman"/>
                    <w:noProof/>
                  </w:rPr>
                  <w:t>[7]</w:t>
                </w:r>
                <w:r w:rsidR="00482F53">
                  <w:fldChar w:fldCharType="end"/>
                </w:r>
              </w:sdtContent>
            </w:sdt>
            <w:r w:rsidRPr="008B2D7B">
              <w:t>.</w:t>
            </w:r>
          </w:p>
        </w:tc>
      </w:tr>
      <w:tr w:rsidR="008B2D7B" w:rsidTr="008B2D7B">
        <w:tc>
          <w:tcPr>
            <w:tcW w:w="0" w:type="auto"/>
            <w:hideMark/>
          </w:tcPr>
          <w:p w:rsidR="008B2D7B" w:rsidRDefault="008B2D7B" w:rsidP="008B2D7B">
            <w:pPr>
              <w:rPr>
                <w:sz w:val="24"/>
                <w:szCs w:val="24"/>
              </w:rPr>
            </w:pPr>
            <w:r>
              <w:t>Impact</w:t>
            </w:r>
          </w:p>
        </w:tc>
        <w:tc>
          <w:tcPr>
            <w:tcW w:w="0" w:type="auto"/>
            <w:hideMark/>
          </w:tcPr>
          <w:p w:rsidR="008B2D7B" w:rsidRDefault="008B2D7B" w:rsidP="008B2D7B">
            <w:pPr>
              <w:rPr>
                <w:sz w:val="24"/>
                <w:szCs w:val="24"/>
              </w:rPr>
            </w:pPr>
            <w:r>
              <w:t>Data Encrypted for Impact</w:t>
            </w:r>
          </w:p>
        </w:tc>
        <w:tc>
          <w:tcPr>
            <w:tcW w:w="0" w:type="auto"/>
            <w:hideMark/>
          </w:tcPr>
          <w:p w:rsidR="008B2D7B" w:rsidRDefault="008B2D7B" w:rsidP="008B2D7B">
            <w:pPr>
              <w:rPr>
                <w:sz w:val="24"/>
                <w:szCs w:val="24"/>
              </w:rPr>
            </w:pPr>
            <w:r>
              <w:rPr>
                <w:rStyle w:val="HTMLCode"/>
                <w:rFonts w:eastAsiaTheme="majorEastAsia"/>
              </w:rPr>
              <w:t>T1486</w:t>
            </w:r>
          </w:p>
        </w:tc>
        <w:tc>
          <w:tcPr>
            <w:tcW w:w="0" w:type="auto"/>
            <w:hideMark/>
          </w:tcPr>
          <w:p w:rsidR="008B2D7B" w:rsidRDefault="008B2D7B" w:rsidP="008B2D7B">
            <w:pPr>
              <w:rPr>
                <w:sz w:val="24"/>
                <w:szCs w:val="24"/>
              </w:rPr>
            </w:pPr>
            <w:r w:rsidRPr="008B2D7B">
              <w:t>Distributed Dragon</w:t>
            </w:r>
            <w:r>
              <w:t xml:space="preserve"> </w:t>
            </w:r>
            <w:r w:rsidRPr="008B2D7B">
              <w:t xml:space="preserve">Force </w:t>
            </w:r>
            <w:proofErr w:type="spellStart"/>
            <w:r w:rsidRPr="008B2D7B">
              <w:t>ransomware</w:t>
            </w:r>
            <w:proofErr w:type="spellEnd"/>
            <w:r w:rsidRPr="008B2D7B">
              <w:t xml:space="preserve"> to </w:t>
            </w:r>
            <w:proofErr w:type="spellStart"/>
            <w:r w:rsidRPr="008B2D7B">
              <w:t>ESXi</w:t>
            </w:r>
            <w:proofErr w:type="spellEnd"/>
            <w:r w:rsidRPr="008B2D7B">
              <w:t xml:space="preserve"> hosts and Windows servers which appended a custom file extension an</w:t>
            </w:r>
            <w:r>
              <w:t xml:space="preserve">d deleted </w:t>
            </w:r>
            <w:r w:rsidR="000A6E85">
              <w:lastRenderedPageBreak/>
              <w:t xml:space="preserve">shadow copies </w:t>
            </w:r>
            <w:sdt>
              <w:sdtPr>
                <w:id w:val="542484785"/>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8B2D7B">
              <w:t>.</w:t>
            </w:r>
          </w:p>
        </w:tc>
      </w:tr>
    </w:tbl>
    <w:p w:rsidR="004A6A26" w:rsidRDefault="004A6A26" w:rsidP="004A6A26"/>
    <w:p w:rsidR="006F7184" w:rsidRPr="006F7184" w:rsidRDefault="006F7184" w:rsidP="004A6A26">
      <w:pPr>
        <w:rPr>
          <w:b/>
        </w:rPr>
      </w:pPr>
      <w:r w:rsidRPr="006F7184">
        <w:rPr>
          <w:b/>
        </w:rPr>
        <w:t xml:space="preserve">Intrusive TTP Breakdown </w:t>
      </w:r>
      <w:proofErr w:type="gramStart"/>
      <w:r w:rsidRPr="006F7184">
        <w:rPr>
          <w:b/>
        </w:rPr>
        <w:t>Across</w:t>
      </w:r>
      <w:proofErr w:type="gramEnd"/>
      <w:r w:rsidRPr="006F7184">
        <w:rPr>
          <w:b/>
        </w:rPr>
        <w:t xml:space="preserve"> Entire Chain </w:t>
      </w:r>
    </w:p>
    <w:p w:rsidR="006F7184" w:rsidRDefault="006F7184" w:rsidP="006F7184">
      <w:proofErr w:type="gramStart"/>
      <w:r>
        <w:rPr>
          <w:b/>
        </w:rPr>
        <w:t>1.</w:t>
      </w:r>
      <w:r w:rsidRPr="006F7184">
        <w:rPr>
          <w:b/>
        </w:rPr>
        <w:t>Initial</w:t>
      </w:r>
      <w:proofErr w:type="gramEnd"/>
      <w:r w:rsidRPr="006F7184">
        <w:rPr>
          <w:b/>
        </w:rPr>
        <w:t xml:space="preserve"> Access </w:t>
      </w:r>
      <w:proofErr w:type="spellStart"/>
      <w:r w:rsidRPr="006F7184">
        <w:rPr>
          <w:b/>
        </w:rPr>
        <w:t>Vishing</w:t>
      </w:r>
      <w:proofErr w:type="spellEnd"/>
      <w:r w:rsidRPr="006F7184">
        <w:rPr>
          <w:b/>
        </w:rPr>
        <w:t xml:space="preserve"> &amp; Account manipulation: </w:t>
      </w:r>
    </w:p>
    <w:p w:rsidR="004A6A26" w:rsidRPr="004A6A26" w:rsidRDefault="006F7184" w:rsidP="006F7184">
      <w:r>
        <w:t>I</w:t>
      </w:r>
      <w:r w:rsidRPr="006F7184">
        <w:t>nitially, an external human has used social engineering rather than exploiting an unpatched applic</w:t>
      </w:r>
      <w:r>
        <w:t>ation to breach your network</w:t>
      </w:r>
      <w:r w:rsidR="004A6A26" w:rsidRPr="006F7184">
        <w:t>.</w:t>
      </w:r>
      <w:r w:rsidR="004A6A26" w:rsidRPr="004A6A26">
        <w:t xml:space="preserve"> The threat actors contacted outsourced IT service desks and socially engineered pretexting schemes (e.g., "remote users locked o</w:t>
      </w:r>
      <w:r w:rsidR="004A6A26">
        <w:t>ut of essential services")</w:t>
      </w:r>
      <w:r w:rsidR="004C79EE" w:rsidRPr="004C79EE">
        <w:t xml:space="preserve"> </w:t>
      </w:r>
      <w:sdt>
        <w:sdtPr>
          <w:id w:val="-657922827"/>
          <w:citation/>
        </w:sdtPr>
        <w:sdtContent>
          <w:r w:rsidR="004C79EE">
            <w:fldChar w:fldCharType="begin"/>
          </w:r>
          <w:r w:rsidR="004C79EE">
            <w:instrText xml:space="preserve"> CITATION ICA25 \l 16393 </w:instrText>
          </w:r>
          <w:r w:rsidR="004C79EE">
            <w:fldChar w:fldCharType="separate"/>
          </w:r>
          <w:r w:rsidR="004C79EE" w:rsidRPr="006F7184">
            <w:rPr>
              <w:rFonts w:eastAsia="Times New Roman"/>
              <w:noProof/>
            </w:rPr>
            <w:t>[10]</w:t>
          </w:r>
          <w:r w:rsidR="004C79EE">
            <w:fldChar w:fldCharType="end"/>
          </w:r>
        </w:sdtContent>
      </w:sdt>
      <w:r w:rsidR="004A6A26" w:rsidRPr="004A6A26">
        <w:t>. Help desk personnel granted the actors unattended access to bypass identity validation and perform out-of-band password resets while enrolling attacker owned multi-factor authentication devices, providing the actors legitima</w:t>
      </w:r>
      <w:r w:rsidR="004A6A26">
        <w:t xml:space="preserve">te credentials (T1078.002) </w:t>
      </w:r>
      <w:sdt>
        <w:sdtPr>
          <w:id w:val="-290822068"/>
          <w:citation/>
        </w:sdtPr>
        <w:sdtContent>
          <w:r w:rsidR="00346DD8">
            <w:fldChar w:fldCharType="begin"/>
          </w:r>
          <w:r w:rsidR="00346DD8">
            <w:instrText xml:space="preserve"> CITATION Gil24 \l 16393 </w:instrText>
          </w:r>
          <w:r w:rsidR="00346DD8">
            <w:fldChar w:fldCharType="separate"/>
          </w:r>
          <w:r w:rsidR="00346DD8" w:rsidRPr="006F7184">
            <w:rPr>
              <w:rFonts w:eastAsia="Times New Roman"/>
              <w:noProof/>
            </w:rPr>
            <w:t>[12]</w:t>
          </w:r>
          <w:r w:rsidR="00346DD8">
            <w:fldChar w:fldCharType="end"/>
          </w:r>
        </w:sdtContent>
      </w:sdt>
      <w:r w:rsidR="004A6A26" w:rsidRPr="004A6A26">
        <w:t>.</w:t>
      </w:r>
    </w:p>
    <w:p w:rsidR="004A6A26" w:rsidRPr="004A6A26" w:rsidRDefault="004A6A26" w:rsidP="004A6A26">
      <w:pPr>
        <w:rPr>
          <w:b/>
        </w:rPr>
      </w:pPr>
      <w:r w:rsidRPr="004A6A26">
        <w:rPr>
          <w:b/>
        </w:rPr>
        <w:t>2. Privilege Escalation &amp; Discovery (T1003.001, T1482)</w:t>
      </w:r>
    </w:p>
    <w:p w:rsidR="004A6A26" w:rsidRPr="004A6A26" w:rsidRDefault="004A6A26" w:rsidP="004A6A26">
      <w:r w:rsidRPr="004A6A26">
        <w:t>From the get go, administrators used Living-off-the-Land Binaries like net.exe</w:t>
      </w:r>
      <w:r w:rsidR="00346DD8">
        <w:t xml:space="preserve">, nltest.exe, and PowerShell </w:t>
      </w:r>
      <w:sdt>
        <w:sdtPr>
          <w:id w:val="-1815875250"/>
          <w:citation/>
        </w:sdtPr>
        <w:sdtContent>
          <w:r w:rsidR="00346DD8">
            <w:fldChar w:fldCharType="begin"/>
          </w:r>
          <w:r w:rsidR="00346DD8">
            <w:instrText xml:space="preserve"> CITATION War24 \l 16393 </w:instrText>
          </w:r>
          <w:r w:rsidR="00346DD8">
            <w:fldChar w:fldCharType="separate"/>
          </w:r>
          <w:r w:rsidR="00346DD8">
            <w:rPr>
              <w:rFonts w:eastAsia="Times New Roman"/>
              <w:noProof/>
            </w:rPr>
            <w:t>[13]</w:t>
          </w:r>
          <w:r w:rsidR="00346DD8">
            <w:fldChar w:fldCharType="end"/>
          </w:r>
        </w:sdtContent>
      </w:sdt>
      <w:r w:rsidRPr="004A6A26">
        <w:t>. By dumping LSASS memory (T1003.001) on unpatched systems, they lif</w:t>
      </w:r>
      <w:r w:rsidR="000A6E85">
        <w:t xml:space="preserve">ted Domain Admin NTLM hashes </w:t>
      </w:r>
      <w:sdt>
        <w:sdtPr>
          <w:id w:val="-589470845"/>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4A6A26">
        <w:t>. Domain trusts were enumerated (T1482) to allow the actors to move past the MSP context and access</w:t>
      </w:r>
      <w:r w:rsidR="004C79EE">
        <w:t xml:space="preserve"> the true enterprise domain</w:t>
      </w:r>
      <w:r w:rsidR="004C79EE" w:rsidRPr="004C79EE">
        <w:t xml:space="preserve"> </w:t>
      </w:r>
      <w:sdt>
        <w:sdtPr>
          <w:id w:val="67303948"/>
          <w:citation/>
        </w:sdtPr>
        <w:sdtContent>
          <w:r w:rsidR="004C79EE">
            <w:fldChar w:fldCharType="begin"/>
          </w:r>
          <w:r w:rsidR="004C79EE">
            <w:instrText xml:space="preserve"> CITATION San25 \l 16393 </w:instrText>
          </w:r>
          <w:r w:rsidR="004C79EE">
            <w:fldChar w:fldCharType="separate"/>
          </w:r>
          <w:r w:rsidR="004C79EE">
            <w:rPr>
              <w:rFonts w:eastAsia="Times New Roman"/>
              <w:noProof/>
            </w:rPr>
            <w:t>[11]</w:t>
          </w:r>
          <w:r w:rsidR="004C79EE">
            <w:fldChar w:fldCharType="end"/>
          </w:r>
        </w:sdtContent>
      </w:sdt>
      <w:r w:rsidRPr="004A6A26">
        <w:t>.</w:t>
      </w:r>
    </w:p>
    <w:p w:rsidR="004A6A26" w:rsidRPr="004A6A26" w:rsidRDefault="004A6A26" w:rsidP="004A6A26">
      <w:pPr>
        <w:rPr>
          <w:b/>
        </w:rPr>
      </w:pPr>
      <w:r w:rsidRPr="004A6A26">
        <w:rPr>
          <w:b/>
        </w:rPr>
        <w:t>3. Lateral Movement &amp; Exfiltration (T1021, T1567)</w:t>
      </w:r>
    </w:p>
    <w:p w:rsidR="004A6A26" w:rsidRPr="004A6A26" w:rsidRDefault="004A6A26" w:rsidP="004A6A26">
      <w:r w:rsidRPr="004A6A26">
        <w:t>Threat actors were able to connect to internal</w:t>
      </w:r>
      <w:r w:rsidR="004C79EE">
        <w:t xml:space="preserve"> subnets using RDP and </w:t>
      </w:r>
      <w:proofErr w:type="spellStart"/>
      <w:r w:rsidR="004C79EE">
        <w:t>WinRM</w:t>
      </w:r>
      <w:proofErr w:type="spellEnd"/>
      <w:r w:rsidR="004C79EE">
        <w:t xml:space="preserve"> </w:t>
      </w:r>
      <w:sdt>
        <w:sdtPr>
          <w:id w:val="777066370"/>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4A6A26">
        <w:t>. Data was later moved out to public cloud storage infrastructure using legal cloud sync tools (</w:t>
      </w:r>
      <w:proofErr w:type="spellStart"/>
      <w:r w:rsidRPr="004A6A26">
        <w:t>Rclone</w:t>
      </w:r>
      <w:proofErr w:type="spellEnd"/>
      <w:r w:rsidRPr="004A6A26">
        <w:t>) over HTTPS (T1567), bypassing ingress filters which do not perfor</w:t>
      </w:r>
      <w:r w:rsidR="00346DD8">
        <w:t xml:space="preserve">m inspection on TLS traffic </w:t>
      </w:r>
      <w:sdt>
        <w:sdtPr>
          <w:id w:val="779306577"/>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F86765" w:rsidRPr="00F86765" w:rsidRDefault="00F86765" w:rsidP="00F86765">
      <w:pPr>
        <w:spacing w:before="100" w:beforeAutospacing="1" w:after="100" w:afterAutospacing="1" w:line="240" w:lineRule="auto"/>
        <w:rPr>
          <w:rFonts w:eastAsia="Times New Roman" w:cs="Times New Roman"/>
          <w:sz w:val="24"/>
          <w:szCs w:val="24"/>
          <w:lang w:eastAsia="en-IN"/>
        </w:rPr>
      </w:pPr>
      <w:bookmarkStart w:id="7" w:name="_Toc237859871"/>
      <w:r w:rsidRPr="00F86765">
        <w:rPr>
          <w:rFonts w:eastAsia="Times New Roman" w:cs="Times New Roman"/>
          <w:b/>
          <w:sz w:val="24"/>
          <w:szCs w:val="24"/>
          <w:lang w:eastAsia="en-IN"/>
        </w:rPr>
        <w:t>4. Defensive Evasion &amp; Impact</w:t>
      </w:r>
      <w:r w:rsidRPr="00F86765">
        <w:rPr>
          <w:rFonts w:eastAsia="Times New Roman" w:cs="Times New Roman"/>
          <w:sz w:val="24"/>
          <w:szCs w:val="24"/>
          <w:lang w:eastAsia="en-IN"/>
        </w:rPr>
        <w:t xml:space="preserve"> </w:t>
      </w:r>
      <w:r>
        <w:rPr>
          <w:rFonts w:eastAsia="Times New Roman" w:cs="Times New Roman"/>
          <w:sz w:val="24"/>
          <w:szCs w:val="24"/>
          <w:lang w:eastAsia="en-IN"/>
        </w:rPr>
        <w:t>:</w:t>
      </w:r>
      <w:r w:rsidRPr="00F86765">
        <w:rPr>
          <w:rFonts w:eastAsia="Times New Roman" w:cs="Times New Roman"/>
          <w:sz w:val="24"/>
          <w:szCs w:val="24"/>
          <w:lang w:eastAsia="en-IN"/>
        </w:rPr>
        <w:t xml:space="preserve">Prior to deploying the </w:t>
      </w:r>
      <w:proofErr w:type="spellStart"/>
      <w:r w:rsidRPr="00F86765">
        <w:rPr>
          <w:rFonts w:eastAsia="Times New Roman" w:cs="Times New Roman"/>
          <w:sz w:val="24"/>
          <w:szCs w:val="24"/>
          <w:lang w:eastAsia="en-IN"/>
        </w:rPr>
        <w:t>ransomware</w:t>
      </w:r>
      <w:proofErr w:type="spellEnd"/>
      <w:r w:rsidRPr="00F86765">
        <w:rPr>
          <w:rFonts w:eastAsia="Times New Roman" w:cs="Times New Roman"/>
          <w:sz w:val="24"/>
          <w:szCs w:val="24"/>
          <w:lang w:eastAsia="en-IN"/>
        </w:rPr>
        <w:t>, l</w:t>
      </w:r>
      <w:r>
        <w:rPr>
          <w:rFonts w:eastAsia="Times New Roman" w:cs="Times New Roman"/>
          <w:sz w:val="24"/>
          <w:szCs w:val="24"/>
          <w:lang w:eastAsia="en-IN"/>
        </w:rPr>
        <w:t xml:space="preserve">ocal EDR clients were disabled </w:t>
      </w:r>
      <w:r w:rsidRPr="00F86765">
        <w:rPr>
          <w:rFonts w:eastAsia="Times New Roman" w:cs="Times New Roman"/>
          <w:sz w:val="24"/>
          <w:szCs w:val="24"/>
          <w:lang w:eastAsia="en-IN"/>
        </w:rPr>
        <w:t>shadow volume copies wiped clean (</w:t>
      </w:r>
      <w:proofErr w:type="spellStart"/>
      <w:r w:rsidRPr="00F86765">
        <w:rPr>
          <w:rFonts w:eastAsia="Times New Roman" w:cs="Times New Roman"/>
          <w:sz w:val="24"/>
          <w:szCs w:val="24"/>
          <w:lang w:eastAsia="en-IN"/>
        </w:rPr>
        <w:t>vss</w:t>
      </w:r>
      <w:proofErr w:type="spellEnd"/>
      <w:r w:rsidRPr="00F86765">
        <w:rPr>
          <w:rFonts w:eastAsia="Times New Roman" w:cs="Times New Roman"/>
          <w:sz w:val="24"/>
          <w:szCs w:val="24"/>
          <w:lang w:eastAsia="en-IN"/>
        </w:rPr>
        <w:t xml:space="preserve"> admin</w:t>
      </w:r>
      <w:r w:rsidR="006F7184">
        <w:rPr>
          <w:rFonts w:eastAsia="Times New Roman" w:cs="Times New Roman"/>
          <w:sz w:val="24"/>
          <w:szCs w:val="24"/>
          <w:lang w:eastAsia="en-IN"/>
        </w:rPr>
        <w:t xml:space="preserve"> delete shadows /all /quiet) </w:t>
      </w:r>
      <w:sdt>
        <w:sdtPr>
          <w:id w:val="726645722"/>
          <w:citation/>
        </w:sdtPr>
        <w:sdtContent>
          <w:r w:rsidR="006F7184">
            <w:fldChar w:fldCharType="begin"/>
          </w:r>
          <w:r w:rsidR="006F7184">
            <w:instrText xml:space="preserve"> CITATION Cyb231 \l 16393 </w:instrText>
          </w:r>
          <w:r w:rsidR="006F7184">
            <w:fldChar w:fldCharType="separate"/>
          </w:r>
          <w:r w:rsidR="006F7184">
            <w:rPr>
              <w:noProof/>
            </w:rPr>
            <w:t>[3]</w:t>
          </w:r>
          <w:r w:rsidR="006F7184">
            <w:fldChar w:fldCharType="end"/>
          </w:r>
        </w:sdtContent>
      </w:sdt>
      <w:r w:rsidRPr="00F86765">
        <w:rPr>
          <w:rFonts w:eastAsia="Times New Roman" w:cs="Times New Roman"/>
          <w:sz w:val="24"/>
          <w:szCs w:val="24"/>
          <w:lang w:eastAsia="en-IN"/>
        </w:rPr>
        <w:t xml:space="preserve"> and finally Dragon</w:t>
      </w:r>
      <w:r>
        <w:rPr>
          <w:rFonts w:eastAsia="Times New Roman" w:cs="Times New Roman"/>
          <w:sz w:val="24"/>
          <w:szCs w:val="24"/>
          <w:lang w:eastAsia="en-IN"/>
        </w:rPr>
        <w:t xml:space="preserve"> </w:t>
      </w:r>
      <w:r w:rsidRPr="00F86765">
        <w:rPr>
          <w:rFonts w:eastAsia="Times New Roman" w:cs="Times New Roman"/>
          <w:sz w:val="24"/>
          <w:szCs w:val="24"/>
          <w:lang w:eastAsia="en-IN"/>
        </w:rPr>
        <w:t>Force was deployed via GPOs shutting down the core hypervisors as well as storage systems to effectively create a catastro</w:t>
      </w:r>
      <w:r w:rsidR="006F7184">
        <w:rPr>
          <w:rFonts w:eastAsia="Times New Roman" w:cs="Times New Roman"/>
          <w:sz w:val="24"/>
          <w:szCs w:val="24"/>
          <w:lang w:eastAsia="en-IN"/>
        </w:rPr>
        <w:t xml:space="preserve">phic impact on the environment </w:t>
      </w:r>
      <w:sdt>
        <w:sdtPr>
          <w:id w:val="-1082833457"/>
          <w:citation/>
        </w:sdtPr>
        <w:sdtContent>
          <w:r w:rsidR="006F7184">
            <w:fldChar w:fldCharType="begin"/>
          </w:r>
          <w:r w:rsidR="006F7184">
            <w:instrText xml:space="preserve"> CITATION Mar25 \l 16393 </w:instrText>
          </w:r>
          <w:r w:rsidR="006F7184">
            <w:fldChar w:fldCharType="separate"/>
          </w:r>
          <w:r w:rsidR="006F7184">
            <w:rPr>
              <w:noProof/>
            </w:rPr>
            <w:t>[5]</w:t>
          </w:r>
          <w:r w:rsidR="006F7184">
            <w:fldChar w:fldCharType="end"/>
          </w:r>
        </w:sdtContent>
      </w:sdt>
      <w:r w:rsidRPr="00F86765">
        <w:rPr>
          <w:rFonts w:eastAsia="Times New Roman" w:cs="Times New Roman"/>
          <w:sz w:val="24"/>
          <w:szCs w:val="24"/>
          <w:lang w:eastAsia="en-IN"/>
        </w:rPr>
        <w:t>.</w:t>
      </w:r>
    </w:p>
    <w:p w:rsidR="008D2623" w:rsidRPr="00C26CC6" w:rsidRDefault="008D2623" w:rsidP="004A6A26">
      <w:pPr>
        <w:pStyle w:val="Heading2"/>
        <w:rPr>
          <w:color w:val="auto"/>
        </w:rPr>
      </w:pPr>
      <w:r w:rsidRPr="00C26CC6">
        <w:rPr>
          <w:color w:val="auto"/>
        </w:rPr>
        <w:t>1.4 Root Cause &amp; Security Control Failures</w:t>
      </w:r>
      <w:bookmarkEnd w:id="7"/>
    </w:p>
    <w:p w:rsidR="008D2623" w:rsidRDefault="008D2623" w:rsidP="004A6A26">
      <w:r>
        <w:t>The M&amp;S breach highlights systemic vulnerabilities across technical configurations, organizational govern</w:t>
      </w:r>
      <w:r w:rsidR="00482F53">
        <w:t xml:space="preserve">ance, and human factors </w:t>
      </w:r>
      <w:sdt>
        <w:sdtPr>
          <w:id w:val="961622282"/>
          <w:citation/>
        </w:sdtPr>
        <w:sdtContent>
          <w:r w:rsidR="00482F53">
            <w:fldChar w:fldCharType="begin"/>
          </w:r>
          <w:r w:rsidR="00482F53">
            <w:instrText xml:space="preserve"> CITATION Bla15 \l 16393 </w:instrText>
          </w:r>
          <w:r w:rsidR="00482F53">
            <w:fldChar w:fldCharType="separate"/>
          </w:r>
          <w:r w:rsidR="00482F53">
            <w:rPr>
              <w:rFonts w:eastAsia="Times New Roman"/>
              <w:noProof/>
            </w:rPr>
            <w:t>[4]</w:t>
          </w:r>
          <w:r w:rsidR="00482F53">
            <w:fldChar w:fldCharType="end"/>
          </w:r>
        </w:sdtContent>
      </w:sdt>
      <w:r>
        <w:t>.</w:t>
      </w:r>
    </w:p>
    <w:p w:rsidR="008D2623" w:rsidRPr="004A6A26" w:rsidRDefault="004A6A26" w:rsidP="004A6A26">
      <w:pPr>
        <w:pStyle w:val="NormalWeb"/>
        <w:rPr>
          <w:rStyle w:val="HTMLCode"/>
          <w:rFonts w:ascii="Times New Roman" w:hAnsi="Times New Roman" w:cs="Times New Roman"/>
          <w:sz w:val="24"/>
          <w:szCs w:val="24"/>
        </w:rPr>
      </w:pPr>
      <w:r>
        <w:rPr>
          <w:noProof/>
        </w:rPr>
        <w:lastRenderedPageBreak/>
        <w:drawing>
          <wp:inline distT="0" distB="0" distL="0" distR="0" wp14:anchorId="547482BE" wp14:editId="14C8A2AB">
            <wp:extent cx="2632364" cy="39485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ug 17, 2026, 01_28_45 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32364" cy="3948545"/>
                    </a:xfrm>
                    <a:prstGeom prst="rect">
                      <a:avLst/>
                    </a:prstGeom>
                  </pic:spPr>
                </pic:pic>
              </a:graphicData>
            </a:graphic>
          </wp:inline>
        </w:drawing>
      </w:r>
    </w:p>
    <w:p w:rsidR="004A6A26" w:rsidRPr="006B5423" w:rsidRDefault="004A6A26" w:rsidP="006B5423">
      <w:pPr>
        <w:rPr>
          <w:b/>
        </w:rPr>
      </w:pPr>
      <w:r w:rsidRPr="006B5423">
        <w:rPr>
          <w:b/>
        </w:rPr>
        <w:t>Technical Deficiencies</w:t>
      </w:r>
    </w:p>
    <w:p w:rsidR="004A6A26" w:rsidRPr="004A6A26" w:rsidRDefault="004A6A26" w:rsidP="00477AB9">
      <w:pPr>
        <w:pStyle w:val="ListParagraph"/>
        <w:numPr>
          <w:ilvl w:val="0"/>
          <w:numId w:val="12"/>
        </w:numPr>
      </w:pPr>
      <w:r w:rsidRPr="004A6A26">
        <w:t xml:space="preserve">Flat Network Architecture. M&amp;S does not have internal micro-segmentation to separate user workstations, corporate admin zone, and </w:t>
      </w:r>
      <w:r w:rsidR="006B5423">
        <w:t xml:space="preserve">supply chain/logistics </w:t>
      </w:r>
      <w:proofErr w:type="gramStart"/>
      <w:r w:rsidR="006B5423">
        <w:t xml:space="preserve">zone </w:t>
      </w:r>
      <w:r w:rsidRPr="004A6A26">
        <w:t>.</w:t>
      </w:r>
      <w:proofErr w:type="gramEnd"/>
      <w:r w:rsidRPr="004A6A26">
        <w:t xml:space="preserve"> After successful initial intrusion, there is no restriction on lateral movement by firewalls, zero trust network access (ZTNA) </w:t>
      </w:r>
      <w:r w:rsidR="006B5423">
        <w:t>policies</w:t>
      </w:r>
      <w:r w:rsidR="00346DD8" w:rsidRPr="00346DD8">
        <w:t xml:space="preserve"> </w:t>
      </w:r>
      <w:sdt>
        <w:sdtPr>
          <w:id w:val="942725020"/>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4A6A26" w:rsidRPr="004A6A26" w:rsidRDefault="004A6A26" w:rsidP="00477AB9">
      <w:pPr>
        <w:pStyle w:val="ListParagraph"/>
        <w:numPr>
          <w:ilvl w:val="0"/>
          <w:numId w:val="12"/>
        </w:numPr>
      </w:pPr>
      <w:r w:rsidRPr="004A6A26">
        <w:t>Poor Telemetry &amp; Egress Inspection. Cloud-based service provider’s egress was not inspec</w:t>
      </w:r>
      <w:r w:rsidR="000A6E85">
        <w:t xml:space="preserve">ted for unusual data volumes </w:t>
      </w:r>
      <w:sdt>
        <w:sdtPr>
          <w:id w:val="1719241786"/>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4A6A26">
        <w:t xml:space="preserve"> and terabytes of company data were ex</w:t>
      </w:r>
      <w:r w:rsidR="006B5423">
        <w:t>-filtrated</w:t>
      </w:r>
      <w:r w:rsidRPr="004A6A26">
        <w:t xml:space="preserve">. </w:t>
      </w:r>
      <w:r w:rsidR="004C79EE">
        <w:t xml:space="preserve">DLP did not detect data loss </w:t>
      </w:r>
      <w:sdt>
        <w:sdtPr>
          <w:id w:val="603232314"/>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6A26">
        <w:t>.</w:t>
      </w:r>
    </w:p>
    <w:p w:rsidR="004A6A26" w:rsidRPr="004A6A26" w:rsidRDefault="004A6A26" w:rsidP="00477AB9">
      <w:pPr>
        <w:pStyle w:val="ListParagraph"/>
        <w:numPr>
          <w:ilvl w:val="0"/>
          <w:numId w:val="12"/>
        </w:numPr>
      </w:pPr>
      <w:r w:rsidRPr="004A6A26">
        <w:t>Legacy MFA. MFA solution was implemented by relying on push notification and SMS codes that is without location binding or FIDO2/</w:t>
      </w:r>
      <w:proofErr w:type="spellStart"/>
      <w:r w:rsidRPr="004A6A26">
        <w:t>WebAuthn</w:t>
      </w:r>
      <w:proofErr w:type="spellEnd"/>
      <w:r w:rsidRPr="004A6A26">
        <w:t xml:space="preserve"> security hardware, susceptible t</w:t>
      </w:r>
      <w:r w:rsidR="006B5423">
        <w:t xml:space="preserve">o helpdesk over-ride attack </w:t>
      </w:r>
      <w:sdt>
        <w:sdtPr>
          <w:id w:val="1845977338"/>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6A26">
        <w:t>.</w:t>
      </w:r>
    </w:p>
    <w:p w:rsidR="004A6A26" w:rsidRPr="006B5423" w:rsidRDefault="004A6A26" w:rsidP="006B5423">
      <w:pPr>
        <w:rPr>
          <w:b/>
        </w:rPr>
      </w:pPr>
      <w:r w:rsidRPr="006B5423">
        <w:rPr>
          <w:b/>
        </w:rPr>
        <w:t>Organizational deficiencies</w:t>
      </w:r>
    </w:p>
    <w:p w:rsidR="004A6A26" w:rsidRPr="004A6A26" w:rsidRDefault="004A6A26" w:rsidP="00477AB9">
      <w:pPr>
        <w:pStyle w:val="ListParagraph"/>
        <w:numPr>
          <w:ilvl w:val="0"/>
          <w:numId w:val="13"/>
        </w:numPr>
      </w:pPr>
      <w:r w:rsidRPr="004A6A26">
        <w:t>IT Service desk governance and outsourced risk. The M&amp;S IT service desk operated by Tata Consultancy Services (TCS) did not have out-of-band verification controls (e.g., manager approval, check national ID, or check fingerprint) that required for self-</w:t>
      </w:r>
      <w:r w:rsidR="004C79EE">
        <w:t xml:space="preserve">service password reset </w:t>
      </w:r>
      <w:sdt>
        <w:sdtPr>
          <w:id w:val="47110060"/>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6A26">
        <w:t>.</w:t>
      </w:r>
    </w:p>
    <w:p w:rsidR="004A6A26" w:rsidRPr="004A6A26" w:rsidRDefault="004A6A26" w:rsidP="00477AB9">
      <w:pPr>
        <w:pStyle w:val="ListParagraph"/>
        <w:numPr>
          <w:ilvl w:val="0"/>
          <w:numId w:val="13"/>
        </w:numPr>
      </w:pPr>
      <w:r w:rsidRPr="004A6A26">
        <w:t>Lack of Privileged Access Management (PAM). Domain administrator accounts were active all the time. There was no use of JUST-IN-TIME access provi</w:t>
      </w:r>
      <w:r w:rsidR="006B5423">
        <w:t xml:space="preserve">sioning and vault controls </w:t>
      </w:r>
      <w:sdt>
        <w:sdtPr>
          <w:id w:val="-1215039672"/>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4A6A26">
        <w:t>.</w:t>
      </w:r>
    </w:p>
    <w:p w:rsidR="004A6A26" w:rsidRPr="006B5423" w:rsidRDefault="004A6A26" w:rsidP="006B5423">
      <w:pPr>
        <w:rPr>
          <w:b/>
        </w:rPr>
      </w:pPr>
      <w:r w:rsidRPr="006B5423">
        <w:rPr>
          <w:b/>
        </w:rPr>
        <w:t>Human factors</w:t>
      </w:r>
    </w:p>
    <w:p w:rsidR="004A6A26" w:rsidRPr="006B5423" w:rsidRDefault="004A6A26" w:rsidP="00477AB9">
      <w:pPr>
        <w:pStyle w:val="ListParagraph"/>
        <w:numPr>
          <w:ilvl w:val="0"/>
          <w:numId w:val="14"/>
        </w:numPr>
        <w:rPr>
          <w:b/>
          <w:bCs/>
        </w:rPr>
      </w:pPr>
      <w:r w:rsidRPr="004A6A26">
        <w:t>Helpdesk Operator Manipulation. The company incentivizes the helpdesk to offer prompt resolution and does not require rigorous ide</w:t>
      </w:r>
      <w:r w:rsidR="006B5423">
        <w:t>ntification procedures</w:t>
      </w:r>
      <w:r w:rsidRPr="004A6A26">
        <w:t xml:space="preserve">. The attacker exploited </w:t>
      </w:r>
      <w:r w:rsidRPr="004A6A26">
        <w:lastRenderedPageBreak/>
        <w:t>human compassion, threat of urgency, and technical knowledge in manipula</w:t>
      </w:r>
      <w:r w:rsidR="004C79EE">
        <w:t xml:space="preserve">ting the help desk operator </w:t>
      </w:r>
      <w:sdt>
        <w:sdtPr>
          <w:id w:val="790104038"/>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rsidRPr="004A6A26">
        <w:t>.</w:t>
      </w:r>
    </w:p>
    <w:p w:rsidR="008D2623" w:rsidRPr="00C26CC6" w:rsidRDefault="008D2623" w:rsidP="004A6A26">
      <w:pPr>
        <w:pStyle w:val="Heading2"/>
        <w:rPr>
          <w:color w:val="auto"/>
        </w:rPr>
      </w:pPr>
      <w:bookmarkStart w:id="8" w:name="_Toc237859872"/>
      <w:r w:rsidRPr="00C26CC6">
        <w:rPr>
          <w:color w:val="auto"/>
        </w:rPr>
        <w:t>1.5 Threat Actor Profile, Attribution &amp; Motive</w:t>
      </w:r>
      <w:bookmarkEnd w:id="8"/>
    </w:p>
    <w:p w:rsidR="006B5423" w:rsidRPr="006B5423" w:rsidRDefault="006B5423" w:rsidP="006B5423">
      <w:pPr>
        <w:rPr>
          <w:b/>
        </w:rPr>
      </w:pPr>
      <w:r w:rsidRPr="006B5423">
        <w:rPr>
          <w:b/>
        </w:rPr>
        <w:t xml:space="preserve">Threat Actor profile: Scattered Spider (UNC3944 / </w:t>
      </w:r>
      <w:proofErr w:type="spellStart"/>
      <w:r w:rsidRPr="006B5423">
        <w:rPr>
          <w:b/>
        </w:rPr>
        <w:t>Octo</w:t>
      </w:r>
      <w:proofErr w:type="spellEnd"/>
      <w:r w:rsidRPr="006B5423">
        <w:rPr>
          <w:b/>
        </w:rPr>
        <w:t xml:space="preserve"> Tempest)</w:t>
      </w:r>
    </w:p>
    <w:p w:rsidR="006B5423" w:rsidRPr="006B5423" w:rsidRDefault="006B5423" w:rsidP="00477AB9">
      <w:pPr>
        <w:pStyle w:val="ListParagraph"/>
        <w:numPr>
          <w:ilvl w:val="0"/>
          <w:numId w:val="14"/>
        </w:numPr>
      </w:pPr>
      <w:r w:rsidRPr="006B5423">
        <w:rPr>
          <w:b/>
        </w:rPr>
        <w:t>Capability Level:</w:t>
      </w:r>
      <w:r w:rsidRPr="006B5423">
        <w:t xml:space="preserve"> Advanced Cybercrime Syndicate / Finan</w:t>
      </w:r>
      <w:r w:rsidR="000A6E85">
        <w:t>cially Motivated Threat Actor</w:t>
      </w:r>
      <w:r w:rsidR="000A6E85" w:rsidRPr="000A6E85">
        <w:t xml:space="preserve"> </w:t>
      </w:r>
      <w:sdt>
        <w:sdtPr>
          <w:id w:val="2094045860"/>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p>
    <w:p w:rsidR="006B5423" w:rsidRPr="006B5423" w:rsidRDefault="006B5423" w:rsidP="00477AB9">
      <w:pPr>
        <w:pStyle w:val="ListParagraph"/>
        <w:numPr>
          <w:ilvl w:val="0"/>
          <w:numId w:val="14"/>
        </w:numPr>
      </w:pPr>
      <w:r w:rsidRPr="006B5423">
        <w:rPr>
          <w:b/>
        </w:rPr>
        <w:t>Geography and Composition:</w:t>
      </w:r>
      <w:r w:rsidRPr="006B5423">
        <w:t xml:space="preserve"> Native English </w:t>
      </w:r>
      <w:proofErr w:type="gramStart"/>
      <w:r w:rsidRPr="006B5423">
        <w:t>speakers,</w:t>
      </w:r>
      <w:proofErr w:type="gramEnd"/>
      <w:r w:rsidRPr="006B5423">
        <w:t xml:space="preserve"> predominantly comprised of adolescent and young-adult cybercriminals within West</w:t>
      </w:r>
      <w:r w:rsidR="000A6E85">
        <w:t xml:space="preserve">ern countries </w:t>
      </w:r>
      <w:sdt>
        <w:sdtPr>
          <w:id w:val="149374887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6B5423">
        <w:t>.</w:t>
      </w:r>
    </w:p>
    <w:p w:rsidR="006B5423" w:rsidRPr="006B5423" w:rsidRDefault="006B5423" w:rsidP="00477AB9">
      <w:pPr>
        <w:pStyle w:val="ListParagraph"/>
        <w:numPr>
          <w:ilvl w:val="0"/>
          <w:numId w:val="14"/>
        </w:numPr>
      </w:pPr>
      <w:r w:rsidRPr="006B5423">
        <w:rPr>
          <w:b/>
        </w:rPr>
        <w:t xml:space="preserve">Main Driver: </w:t>
      </w:r>
      <w:r w:rsidRPr="006B5423">
        <w:t xml:space="preserve">Financial </w:t>
      </w:r>
      <w:proofErr w:type="spellStart"/>
      <w:r w:rsidRPr="006B5423">
        <w:t>Exortion</w:t>
      </w:r>
      <w:proofErr w:type="spellEnd"/>
      <w:r w:rsidRPr="006B5423">
        <w:t xml:space="preserve"> using Double and/or Triple</w:t>
      </w:r>
      <w:r w:rsidR="000A6E85">
        <w:t xml:space="preserve"> Extortion methodologies </w:t>
      </w:r>
      <w:sdt>
        <w:sdtPr>
          <w:id w:val="444276928"/>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t>.</w:t>
      </w:r>
    </w:p>
    <w:p w:rsidR="006B5423" w:rsidRPr="006B5423" w:rsidRDefault="006B5423" w:rsidP="00477AB9">
      <w:pPr>
        <w:pStyle w:val="ListParagraph"/>
        <w:numPr>
          <w:ilvl w:val="0"/>
          <w:numId w:val="14"/>
        </w:numPr>
      </w:pPr>
      <w:r w:rsidRPr="006B5423">
        <w:rPr>
          <w:b/>
        </w:rPr>
        <w:t xml:space="preserve">Use of </w:t>
      </w:r>
      <w:proofErr w:type="spellStart"/>
      <w:r w:rsidRPr="006B5423">
        <w:rPr>
          <w:b/>
        </w:rPr>
        <w:t>Ransomware</w:t>
      </w:r>
      <w:proofErr w:type="spellEnd"/>
      <w:r w:rsidRPr="006B5423">
        <w:rPr>
          <w:b/>
        </w:rPr>
        <w:t>:</w:t>
      </w:r>
      <w:r w:rsidRPr="006B5423">
        <w:t xml:space="preserve"> Operates via </w:t>
      </w:r>
      <w:proofErr w:type="spellStart"/>
      <w:r w:rsidRPr="006B5423">
        <w:t>Ransomware</w:t>
      </w:r>
      <w:proofErr w:type="spellEnd"/>
      <w:r w:rsidRPr="006B5423">
        <w:t>-as-a-Service (</w:t>
      </w:r>
      <w:proofErr w:type="spellStart"/>
      <w:r w:rsidRPr="006B5423">
        <w:t>RaaS</w:t>
      </w:r>
      <w:proofErr w:type="spellEnd"/>
      <w:r w:rsidRPr="006B5423">
        <w:t xml:space="preserve">) affiliate channels and uses </w:t>
      </w:r>
      <w:proofErr w:type="spellStart"/>
      <w:r w:rsidRPr="006B5423">
        <w:t>DragonForce</w:t>
      </w:r>
      <w:proofErr w:type="spellEnd"/>
      <w:r w:rsidRPr="006B5423">
        <w:t xml:space="preserve"> and </w:t>
      </w:r>
      <w:proofErr w:type="spellStart"/>
      <w:r w:rsidRPr="006B5423">
        <w:t>BlackCa</w:t>
      </w:r>
      <w:r>
        <w:t>t</w:t>
      </w:r>
      <w:proofErr w:type="spellEnd"/>
      <w:r>
        <w:t xml:space="preserve"> / ALPHV </w:t>
      </w:r>
      <w:proofErr w:type="spellStart"/>
      <w:r>
        <w:t>RaaS</w:t>
      </w:r>
      <w:proofErr w:type="spellEnd"/>
      <w:r>
        <w:t xml:space="preserve"> families</w:t>
      </w:r>
      <w:r w:rsidR="004C79EE" w:rsidRPr="004C79EE">
        <w:t xml:space="preserve"> </w:t>
      </w:r>
      <w:sdt>
        <w:sdtPr>
          <w:id w:val="712691116"/>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6B5423">
        <w:t>.</w:t>
      </w:r>
    </w:p>
    <w:p w:rsidR="006B5423" w:rsidRPr="006B5423" w:rsidRDefault="006B5423" w:rsidP="006B5423">
      <w:pPr>
        <w:rPr>
          <w:b/>
        </w:rPr>
      </w:pPr>
      <w:r w:rsidRPr="006B5423">
        <w:rPr>
          <w:b/>
        </w:rPr>
        <w:t xml:space="preserve">Known Patterns of Tradecraft and </w:t>
      </w:r>
      <w:proofErr w:type="spellStart"/>
      <w:r w:rsidRPr="006B5423">
        <w:rPr>
          <w:b/>
        </w:rPr>
        <w:t>Behavior</w:t>
      </w:r>
      <w:proofErr w:type="spellEnd"/>
    </w:p>
    <w:p w:rsidR="006B5423" w:rsidRPr="006B5423" w:rsidRDefault="006B5423" w:rsidP="006B5423">
      <w:r w:rsidRPr="006B5423">
        <w:t>Scattering Spider doesn’t take advantage of new, unpatched software or utilize complex software zero-days, but targets its victim by gaining privileged access by focusing on user identities</w:t>
      </w:r>
      <w:r>
        <w:t xml:space="preserve"> </w:t>
      </w:r>
      <w:sdt>
        <w:sdtPr>
          <w:id w:val="-502433957"/>
          <w:citation/>
        </w:sdtPr>
        <w:sdtContent>
          <w:r w:rsidR="000A6E85">
            <w:fldChar w:fldCharType="begin"/>
          </w:r>
          <w:r w:rsidR="000A6E85">
            <w:instrText xml:space="preserve"> CITATION Cyb231 \l 16393 </w:instrText>
          </w:r>
          <w:r w:rsidR="000A6E85">
            <w:fldChar w:fldCharType="separate"/>
          </w:r>
          <w:r w:rsidR="000A6E85">
            <w:rPr>
              <w:rFonts w:eastAsia="Times New Roman"/>
              <w:noProof/>
            </w:rPr>
            <w:t>[3]</w:t>
          </w:r>
          <w:r w:rsidR="000A6E85">
            <w:fldChar w:fldCharType="end"/>
          </w:r>
        </w:sdtContent>
      </w:sdt>
      <w:r w:rsidRPr="006B5423">
        <w:t>. Typical steps include:</w:t>
      </w:r>
    </w:p>
    <w:p w:rsidR="006B5423" w:rsidRPr="006B5423" w:rsidRDefault="006B5423" w:rsidP="00477AB9">
      <w:pPr>
        <w:pStyle w:val="ListParagraph"/>
        <w:numPr>
          <w:ilvl w:val="0"/>
          <w:numId w:val="15"/>
        </w:numPr>
      </w:pPr>
      <w:r w:rsidRPr="006B5423">
        <w:t>Comprehensive OSINT activities across organizations and personnel-focusing on company staff dire</w:t>
      </w:r>
      <w:r>
        <w:t>ctory and helpdesk functions</w:t>
      </w:r>
      <w:r w:rsidR="004C79EE" w:rsidRPr="004C79EE">
        <w:t xml:space="preserve"> </w:t>
      </w:r>
      <w:sdt>
        <w:sdtPr>
          <w:id w:val="-2015285467"/>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6B5423">
        <w:t>.</w:t>
      </w:r>
    </w:p>
    <w:p w:rsidR="006B5423" w:rsidRPr="006B5423" w:rsidRDefault="006F7184" w:rsidP="006F7184">
      <w:pPr>
        <w:pStyle w:val="ListParagraph"/>
        <w:numPr>
          <w:ilvl w:val="0"/>
          <w:numId w:val="15"/>
        </w:numPr>
      </w:pPr>
      <w:r w:rsidRPr="006F7184">
        <w:t xml:space="preserve">Performing sophisticated </w:t>
      </w:r>
      <w:proofErr w:type="spellStart"/>
      <w:r w:rsidRPr="006F7184">
        <w:t>vishing</w:t>
      </w:r>
      <w:proofErr w:type="spellEnd"/>
      <w:r w:rsidRPr="006F7184">
        <w:t xml:space="preserve"> and SIM-swapping attacks whi</w:t>
      </w:r>
      <w:r>
        <w:t xml:space="preserve">ch circumvent MFA </w:t>
      </w:r>
      <w:proofErr w:type="gramStart"/>
      <w:r>
        <w:t xml:space="preserve">controls </w:t>
      </w:r>
      <w:r w:rsidR="006B5423" w:rsidRPr="006B5423">
        <w:t>.</w:t>
      </w:r>
      <w:proofErr w:type="gramEnd"/>
    </w:p>
    <w:p w:rsidR="006B5423" w:rsidRPr="006B5423" w:rsidRDefault="006B5423" w:rsidP="00477AB9">
      <w:pPr>
        <w:pStyle w:val="ListParagraph"/>
        <w:numPr>
          <w:ilvl w:val="0"/>
          <w:numId w:val="15"/>
        </w:numPr>
      </w:pPr>
      <w:r w:rsidRPr="006B5423">
        <w:t>Employing commonly u</w:t>
      </w:r>
      <w:r>
        <w:t xml:space="preserve">sed business tools, such as </w:t>
      </w:r>
      <w:proofErr w:type="spellStart"/>
      <w:r>
        <w:t>Anyd</w:t>
      </w:r>
      <w:r w:rsidRPr="006B5423">
        <w:t>esk</w:t>
      </w:r>
      <w:proofErr w:type="spellEnd"/>
      <w:r w:rsidRPr="006B5423">
        <w:t xml:space="preserve">, </w:t>
      </w:r>
      <w:proofErr w:type="spellStart"/>
      <w:r w:rsidRPr="006B5423">
        <w:t>TeamV</w:t>
      </w:r>
      <w:r>
        <w:t>iewer</w:t>
      </w:r>
      <w:proofErr w:type="spellEnd"/>
      <w:r>
        <w:t xml:space="preserve">, </w:t>
      </w:r>
      <w:proofErr w:type="spellStart"/>
      <w:r>
        <w:t>Splunk</w:t>
      </w:r>
      <w:proofErr w:type="spellEnd"/>
      <w:r>
        <w:t xml:space="preserve"> and </w:t>
      </w:r>
      <w:proofErr w:type="spellStart"/>
      <w:r>
        <w:t>Mimikatz</w:t>
      </w:r>
      <w:proofErr w:type="spellEnd"/>
      <w:r w:rsidR="00C26CC6" w:rsidRPr="00C26CC6">
        <w:t xml:space="preserve"> </w:t>
      </w:r>
      <w:sdt>
        <w:sdtPr>
          <w:id w:val="774215982"/>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6B5423">
        <w:t xml:space="preserve"> (to remain inconspicuous and mask as legitimate network administration).</w:t>
      </w:r>
    </w:p>
    <w:p w:rsidR="006B5423" w:rsidRDefault="006B5423" w:rsidP="00477AB9">
      <w:pPr>
        <w:pStyle w:val="ListParagraph"/>
        <w:numPr>
          <w:ilvl w:val="0"/>
          <w:numId w:val="15"/>
        </w:numPr>
      </w:pPr>
      <w:r w:rsidRPr="006B5423">
        <w:t>Adding credible threats of direct notification to regulators or the org</w:t>
      </w:r>
      <w:r w:rsidR="000A6E85">
        <w:t xml:space="preserve">anization’s customer base </w:t>
      </w:r>
      <w:sdt>
        <w:sdtPr>
          <w:id w:val="1694117128"/>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Pr="006B5423">
        <w:t>.</w:t>
      </w:r>
    </w:p>
    <w:p w:rsidR="008D2623" w:rsidRPr="00C26CC6" w:rsidRDefault="008D2623" w:rsidP="008D2623">
      <w:pPr>
        <w:pStyle w:val="Heading2"/>
        <w:rPr>
          <w:color w:val="auto"/>
        </w:rPr>
      </w:pPr>
      <w:bookmarkStart w:id="9" w:name="_Toc237859873"/>
      <w:r w:rsidRPr="00C26CC6">
        <w:rPr>
          <w:color w:val="auto"/>
        </w:rPr>
        <w:t>1.6 Detection &amp; Incident Response Comparative Analysis</w:t>
      </w:r>
      <w:bookmarkEnd w:id="9"/>
    </w:p>
    <w:p w:rsidR="008D2623" w:rsidRDefault="006B5423" w:rsidP="006B5423">
      <w:r w:rsidRPr="006B5423">
        <w:t xml:space="preserve">M&amp;S and Co-op provide evidence that shows why their disparate operational results need to move up from passively monitoring threat intelligence, and get on with identifying threat hunt </w:t>
      </w:r>
      <w:r>
        <w:t xml:space="preserve">programs and ITDR solutions </w:t>
      </w:r>
      <w:sdt>
        <w:sdtPr>
          <w:id w:val="-1577586711"/>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rsidRPr="006B5423">
        <w:t>.</w:t>
      </w:r>
    </w:p>
    <w:tbl>
      <w:tblPr>
        <w:tblStyle w:val="TableGrid"/>
        <w:tblW w:w="9240" w:type="dxa"/>
        <w:tblLook w:val="04A0" w:firstRow="1" w:lastRow="0" w:firstColumn="1" w:lastColumn="0" w:noHBand="0" w:noVBand="1"/>
      </w:tblPr>
      <w:tblGrid>
        <w:gridCol w:w="3080"/>
        <w:gridCol w:w="3080"/>
        <w:gridCol w:w="3080"/>
      </w:tblGrid>
      <w:tr w:rsidR="006B5423" w:rsidTr="006B5423">
        <w:tc>
          <w:tcPr>
            <w:tcW w:w="3080" w:type="dxa"/>
            <w:shd w:val="clear" w:color="auto" w:fill="C6D9F1" w:themeFill="text2" w:themeFillTint="33"/>
            <w:vAlign w:val="center"/>
          </w:tcPr>
          <w:p w:rsidR="006B5423" w:rsidRDefault="006B5423" w:rsidP="006B5423">
            <w:pPr>
              <w:rPr>
                <w:sz w:val="24"/>
                <w:szCs w:val="24"/>
              </w:rPr>
            </w:pPr>
            <w:r>
              <w:rPr>
                <w:rStyle w:val="Strong"/>
              </w:rPr>
              <w:t>Metric / Dimension</w:t>
            </w:r>
          </w:p>
        </w:tc>
        <w:tc>
          <w:tcPr>
            <w:tcW w:w="3080" w:type="dxa"/>
            <w:shd w:val="clear" w:color="auto" w:fill="C6D9F1" w:themeFill="text2" w:themeFillTint="33"/>
            <w:vAlign w:val="center"/>
          </w:tcPr>
          <w:p w:rsidR="006B5423" w:rsidRDefault="006B5423" w:rsidP="006B5423">
            <w:pPr>
              <w:rPr>
                <w:sz w:val="24"/>
                <w:szCs w:val="24"/>
              </w:rPr>
            </w:pPr>
            <w:r>
              <w:rPr>
                <w:rStyle w:val="Strong"/>
              </w:rPr>
              <w:t>Marks &amp; Spencer (M&amp;S)</w:t>
            </w:r>
          </w:p>
        </w:tc>
        <w:tc>
          <w:tcPr>
            <w:tcW w:w="3080" w:type="dxa"/>
            <w:shd w:val="clear" w:color="auto" w:fill="C6D9F1" w:themeFill="text2" w:themeFillTint="33"/>
            <w:vAlign w:val="center"/>
          </w:tcPr>
          <w:p w:rsidR="006B5423" w:rsidRDefault="006B5423" w:rsidP="006B5423">
            <w:pPr>
              <w:rPr>
                <w:sz w:val="24"/>
                <w:szCs w:val="24"/>
              </w:rPr>
            </w:pPr>
            <w:r>
              <w:rPr>
                <w:rStyle w:val="Strong"/>
              </w:rPr>
              <w:t>Co-operative Group (Co-op)</w:t>
            </w:r>
          </w:p>
        </w:tc>
      </w:tr>
      <w:tr w:rsidR="006B5423" w:rsidTr="006B5423">
        <w:tc>
          <w:tcPr>
            <w:tcW w:w="3080" w:type="dxa"/>
            <w:vAlign w:val="center"/>
          </w:tcPr>
          <w:p w:rsidR="006B5423" w:rsidRDefault="006B5423" w:rsidP="006B5423">
            <w:pPr>
              <w:rPr>
                <w:sz w:val="24"/>
                <w:szCs w:val="24"/>
              </w:rPr>
            </w:pPr>
            <w:r>
              <w:t>Mean Time to Detect (MTTD)</w:t>
            </w:r>
          </w:p>
        </w:tc>
        <w:tc>
          <w:tcPr>
            <w:tcW w:w="3080" w:type="dxa"/>
            <w:vAlign w:val="center"/>
          </w:tcPr>
          <w:p w:rsidR="006B5423" w:rsidRDefault="006B5423" w:rsidP="006B5423">
            <w:pPr>
              <w:rPr>
                <w:sz w:val="24"/>
                <w:szCs w:val="24"/>
              </w:rPr>
            </w:pPr>
            <w:r>
              <w:t>Estimated 48–72 Hours: Attackers maintained undetected access across the Easter weekend before ope</w:t>
            </w:r>
            <w:r w:rsidR="000A6E85">
              <w:t xml:space="preserve">rational disruption </w:t>
            </w:r>
            <w:proofErr w:type="gramStart"/>
            <w:r w:rsidR="000A6E85">
              <w:t xml:space="preserve">occurred </w:t>
            </w:r>
            <w:r w:rsidR="004C79EE">
              <w:t xml:space="preserve"> </w:t>
            </w:r>
            <w:proofErr w:type="gramEnd"/>
            <w:sdt>
              <w:sdtPr>
                <w:id w:val="1638994311"/>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t>.</w:t>
            </w:r>
          </w:p>
        </w:tc>
        <w:tc>
          <w:tcPr>
            <w:tcW w:w="3080" w:type="dxa"/>
            <w:vAlign w:val="center"/>
          </w:tcPr>
          <w:p w:rsidR="006B5423" w:rsidRDefault="006B5423" w:rsidP="006B5423">
            <w:pPr>
              <w:rPr>
                <w:sz w:val="24"/>
                <w:szCs w:val="24"/>
              </w:rPr>
            </w:pPr>
            <w:r>
              <w:t>&lt; 15 Minutes: Anomalous password reset flagged instantly by co</w:t>
            </w:r>
            <w:r w:rsidR="00482F53">
              <w:t xml:space="preserve">ntextual ITDR risk engines </w:t>
            </w:r>
            <w:sdt>
              <w:sdtPr>
                <w:id w:val="1762251243"/>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Mean Time to Contain (MTTC)</w:t>
            </w:r>
          </w:p>
        </w:tc>
        <w:tc>
          <w:tcPr>
            <w:tcW w:w="3080" w:type="dxa"/>
            <w:vAlign w:val="center"/>
          </w:tcPr>
          <w:p w:rsidR="006B5423" w:rsidRDefault="006B5423" w:rsidP="006B5423">
            <w:pPr>
              <w:rPr>
                <w:sz w:val="24"/>
                <w:szCs w:val="24"/>
              </w:rPr>
            </w:pPr>
            <w:r>
              <w:t xml:space="preserve">&gt; 7 Days: Systems were shut down reactively after </w:t>
            </w:r>
            <w:proofErr w:type="spellStart"/>
            <w:r>
              <w:t>ransomware</w:t>
            </w:r>
            <w:proofErr w:type="spellEnd"/>
            <w:r>
              <w:t xml:space="preserve"> </w:t>
            </w:r>
            <w:r w:rsidR="000A6E85">
              <w:t xml:space="preserve">encrypted core servers </w:t>
            </w:r>
            <w:sdt>
              <w:sdtPr>
                <w:id w:val="-1262524133"/>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rsidR="000A6E85">
              <w:t>.</w:t>
            </w:r>
          </w:p>
        </w:tc>
        <w:tc>
          <w:tcPr>
            <w:tcW w:w="3080" w:type="dxa"/>
            <w:vAlign w:val="center"/>
          </w:tcPr>
          <w:p w:rsidR="006B5423" w:rsidRDefault="006B5423" w:rsidP="006B5423">
            <w:pPr>
              <w:rPr>
                <w:sz w:val="24"/>
                <w:szCs w:val="24"/>
              </w:rPr>
            </w:pPr>
            <w:r>
              <w:t>&lt; 1 Hour: Active directory account disabled, revoked bearer tokens, and isol</w:t>
            </w:r>
            <w:r w:rsidR="00482F53">
              <w:t>ated network segment</w:t>
            </w:r>
            <w:r w:rsidR="004C79EE">
              <w:t xml:space="preserve"> </w:t>
            </w:r>
            <w:sdt>
              <w:sdtPr>
                <w:id w:val="864257443"/>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Detection Mechanism</w:t>
            </w:r>
          </w:p>
        </w:tc>
        <w:tc>
          <w:tcPr>
            <w:tcW w:w="3080" w:type="dxa"/>
            <w:vAlign w:val="center"/>
          </w:tcPr>
          <w:p w:rsidR="006B5423" w:rsidRDefault="006B5423" w:rsidP="006B5423">
            <w:pPr>
              <w:rPr>
                <w:sz w:val="24"/>
                <w:szCs w:val="24"/>
              </w:rPr>
            </w:pPr>
            <w:r>
              <w:t>Operational failure (supply chain ou</w:t>
            </w:r>
            <w:r w:rsidR="000A6E85">
              <w:t xml:space="preserve">tage, store payment failure) </w:t>
            </w:r>
            <w:sdt>
              <w:sdtPr>
                <w:id w:val="-1145195949"/>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t>.</w:t>
            </w:r>
          </w:p>
        </w:tc>
        <w:tc>
          <w:tcPr>
            <w:tcW w:w="3080" w:type="dxa"/>
            <w:vAlign w:val="center"/>
          </w:tcPr>
          <w:p w:rsidR="006B5423" w:rsidRDefault="006B5423" w:rsidP="006B5423">
            <w:pPr>
              <w:rPr>
                <w:sz w:val="24"/>
                <w:szCs w:val="24"/>
              </w:rPr>
            </w:pPr>
            <w:proofErr w:type="spellStart"/>
            <w:r>
              <w:t>Behavioral</w:t>
            </w:r>
            <w:proofErr w:type="spellEnd"/>
            <w:r>
              <w:t xml:space="preserve"> SIEM/UEBA detection rules alerting on </w:t>
            </w:r>
            <w:r w:rsidR="00482F53">
              <w:t xml:space="preserve">out-of-band helpdesk resets </w:t>
            </w:r>
            <w:sdt>
              <w:sdtPr>
                <w:id w:val="624816222"/>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r w:rsidR="006B5423" w:rsidTr="006B5423">
        <w:tc>
          <w:tcPr>
            <w:tcW w:w="3080" w:type="dxa"/>
            <w:vAlign w:val="center"/>
          </w:tcPr>
          <w:p w:rsidR="006B5423" w:rsidRDefault="006B5423" w:rsidP="006B5423">
            <w:pPr>
              <w:rPr>
                <w:sz w:val="24"/>
                <w:szCs w:val="24"/>
              </w:rPr>
            </w:pPr>
            <w:r>
              <w:t>Response Trade-offs</w:t>
            </w:r>
          </w:p>
        </w:tc>
        <w:tc>
          <w:tcPr>
            <w:tcW w:w="3080" w:type="dxa"/>
            <w:vAlign w:val="center"/>
          </w:tcPr>
          <w:p w:rsidR="006B5423" w:rsidRDefault="006B5423" w:rsidP="006B5423">
            <w:pPr>
              <w:rPr>
                <w:sz w:val="24"/>
                <w:szCs w:val="24"/>
              </w:rPr>
            </w:pPr>
            <w:r>
              <w:t xml:space="preserve">Massive manual failover; </w:t>
            </w:r>
            <w:proofErr w:type="spellStart"/>
            <w:r>
              <w:t>stockouts</w:t>
            </w:r>
            <w:proofErr w:type="spellEnd"/>
            <w:r>
              <w:t>, £300M profit loss, online sa</w:t>
            </w:r>
            <w:r w:rsidR="000A6E85">
              <w:t xml:space="preserve">les disabled for months </w:t>
            </w:r>
            <w:sdt>
              <w:sdtPr>
                <w:id w:val="1460615832"/>
                <w:citation/>
              </w:sdtPr>
              <w:sdtContent>
                <w:r w:rsidR="000A6E85">
                  <w:fldChar w:fldCharType="begin"/>
                </w:r>
                <w:r w:rsidR="000A6E85">
                  <w:instrText xml:space="preserve"> CITATION Har25 \l 16393 </w:instrText>
                </w:r>
                <w:r w:rsidR="000A6E85">
                  <w:fldChar w:fldCharType="separate"/>
                </w:r>
                <w:r w:rsidR="000A6E85">
                  <w:rPr>
                    <w:rFonts w:eastAsia="Times New Roman"/>
                    <w:noProof/>
                  </w:rPr>
                  <w:t>[2]</w:t>
                </w:r>
                <w:r w:rsidR="000A6E85">
                  <w:fldChar w:fldCharType="end"/>
                </w:r>
              </w:sdtContent>
            </w:sdt>
            <w:r>
              <w:t>.</w:t>
            </w:r>
          </w:p>
        </w:tc>
        <w:tc>
          <w:tcPr>
            <w:tcW w:w="3080" w:type="dxa"/>
            <w:vAlign w:val="center"/>
          </w:tcPr>
          <w:p w:rsidR="006B5423" w:rsidRDefault="006B5423" w:rsidP="006B5423">
            <w:pPr>
              <w:rPr>
                <w:sz w:val="24"/>
                <w:szCs w:val="24"/>
              </w:rPr>
            </w:pPr>
            <w:r>
              <w:t>Brief precautionary holding pattern; zero store closure</w:t>
            </w:r>
            <w:r w:rsidR="00482F53">
              <w:t xml:space="preserve">s or supply chain paralysis </w:t>
            </w:r>
            <w:sdt>
              <w:sdtPr>
                <w:id w:val="-1716646960"/>
                <w:citation/>
              </w:sdtPr>
              <w:sdtContent>
                <w:r w:rsidR="004C79EE">
                  <w:fldChar w:fldCharType="begin"/>
                </w:r>
                <w:r w:rsidR="004C79EE">
                  <w:instrText xml:space="preserve"> CITATION Lew25 \l 16393 </w:instrText>
                </w:r>
                <w:r w:rsidR="004C79EE">
                  <w:fldChar w:fldCharType="separate"/>
                </w:r>
                <w:r w:rsidR="004C79EE">
                  <w:rPr>
                    <w:rFonts w:eastAsia="Times New Roman"/>
                    <w:noProof/>
                  </w:rPr>
                  <w:t>[8]</w:t>
                </w:r>
                <w:r w:rsidR="004C79EE">
                  <w:fldChar w:fldCharType="end"/>
                </w:r>
              </w:sdtContent>
            </w:sdt>
            <w:r>
              <w:t>.</w:t>
            </w:r>
          </w:p>
        </w:tc>
      </w:tr>
    </w:tbl>
    <w:p w:rsidR="004A7364" w:rsidRDefault="004A7364" w:rsidP="004A7364">
      <w:pPr>
        <w:rPr>
          <w:b/>
        </w:rPr>
      </w:pPr>
    </w:p>
    <w:p w:rsidR="004A7364" w:rsidRDefault="004A7364" w:rsidP="004A7364">
      <w:r w:rsidRPr="004A7364">
        <w:rPr>
          <w:b/>
        </w:rPr>
        <w:lastRenderedPageBreak/>
        <w:t>Forensic Detection Gaps (M&amp;S)</w:t>
      </w:r>
      <w:r w:rsidRPr="004A7364">
        <w:t xml:space="preserve"> </w:t>
      </w:r>
    </w:p>
    <w:p w:rsidR="004A7364" w:rsidRPr="004A7364" w:rsidRDefault="004A7364" w:rsidP="00477AB9">
      <w:pPr>
        <w:pStyle w:val="ListParagraph"/>
        <w:numPr>
          <w:ilvl w:val="0"/>
          <w:numId w:val="16"/>
        </w:numPr>
      </w:pPr>
      <w:r w:rsidRPr="004A7364">
        <w:rPr>
          <w:b/>
        </w:rPr>
        <w:t>No detection of threats to identity (ITDR) :</w:t>
      </w:r>
      <w:r w:rsidRPr="004A7364">
        <w:t xml:space="preserve"> Event logs created for help desk password resets were normal events (Event ID 4724 An attempt was made to reset an account password), but the logs were not matched with location of callers, devices enrolled on uncommon devices, role promotio</w:t>
      </w:r>
      <w:r w:rsidR="00346DD8">
        <w:t>ns with privileged accounts</w:t>
      </w:r>
      <w:r w:rsidR="00346DD8" w:rsidRPr="00346DD8">
        <w:t xml:space="preserve"> </w:t>
      </w:r>
      <w:sdt>
        <w:sdtPr>
          <w:id w:val="-518231695"/>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 xml:space="preserve">. </w:t>
      </w:r>
    </w:p>
    <w:p w:rsidR="004A7364" w:rsidRDefault="004A7364" w:rsidP="00477AB9">
      <w:pPr>
        <w:pStyle w:val="ListParagraph"/>
        <w:numPr>
          <w:ilvl w:val="0"/>
          <w:numId w:val="16"/>
        </w:numPr>
      </w:pPr>
      <w:r w:rsidRPr="004A7364">
        <w:rPr>
          <w:b/>
        </w:rPr>
        <w:t>Holes in EDR visibility:</w:t>
      </w:r>
      <w:r w:rsidRPr="004A7364">
        <w:t xml:space="preserve"> Local security agents were turned off through use of admin privileges acquired</w:t>
      </w:r>
      <w:r w:rsidR="00C26CC6">
        <w:t xml:space="preserve"> during the breach of account</w:t>
      </w:r>
      <w:r w:rsidR="00C26CC6" w:rsidRPr="00C26CC6">
        <w:t xml:space="preserve"> </w:t>
      </w:r>
      <w:sdt>
        <w:sdtPr>
          <w:id w:val="215561453"/>
          <w:citation/>
        </w:sdtPr>
        <w:sdtContent>
          <w:r w:rsidR="00C26CC6">
            <w:fldChar w:fldCharType="begin"/>
          </w:r>
          <w:r w:rsidR="00C26CC6">
            <w:instrText xml:space="preserve"> CITATION War24 \l 16393 </w:instrText>
          </w:r>
          <w:r w:rsidR="00C26CC6">
            <w:fldChar w:fldCharType="separate"/>
          </w:r>
          <w:r w:rsidR="00C26CC6">
            <w:rPr>
              <w:rFonts w:eastAsia="Times New Roman"/>
              <w:noProof/>
            </w:rPr>
            <w:t>[13]</w:t>
          </w:r>
          <w:r w:rsidR="00C26CC6">
            <w:fldChar w:fldCharType="end"/>
          </w:r>
        </w:sdtContent>
      </w:sdt>
      <w:r w:rsidRPr="004A7364">
        <w:t>. No anti-tamper mechanisms were enabled on security agents and no network agent monitoring was enabled that monitored agen</w:t>
      </w:r>
      <w:r w:rsidR="004C79EE">
        <w:t>t communication (heartbeat)</w:t>
      </w:r>
      <w:r w:rsidR="004C79EE" w:rsidRPr="004C79EE">
        <w:t xml:space="preserve"> </w:t>
      </w:r>
      <w:sdt>
        <w:sdtPr>
          <w:id w:val="-508523306"/>
          <w:citation/>
        </w:sdtPr>
        <w:sdtContent>
          <w:r w:rsidR="004C79EE">
            <w:fldChar w:fldCharType="begin"/>
          </w:r>
          <w:r w:rsidR="004C79EE">
            <w:instrText xml:space="preserve"> CITATION Fle25 \l 16393 </w:instrText>
          </w:r>
          <w:r w:rsidR="004C79EE">
            <w:fldChar w:fldCharType="separate"/>
          </w:r>
          <w:r w:rsidR="004C79EE">
            <w:rPr>
              <w:rFonts w:eastAsia="Times New Roman"/>
              <w:noProof/>
            </w:rPr>
            <w:t>[7]</w:t>
          </w:r>
          <w:r w:rsidR="004C79EE">
            <w:fldChar w:fldCharType="end"/>
          </w:r>
        </w:sdtContent>
      </w:sdt>
      <w:r w:rsidRPr="004A7364">
        <w:t xml:space="preserve">. </w:t>
      </w:r>
    </w:p>
    <w:p w:rsidR="004A7364" w:rsidRDefault="004A7364" w:rsidP="00477AB9">
      <w:pPr>
        <w:pStyle w:val="ListParagraph"/>
        <w:numPr>
          <w:ilvl w:val="0"/>
          <w:numId w:val="16"/>
        </w:numPr>
      </w:pPr>
      <w:r w:rsidRPr="004A7364">
        <w:rPr>
          <w:b/>
        </w:rPr>
        <w:t>Missing sight into traffic leaving network:</w:t>
      </w:r>
      <w:r w:rsidRPr="004A7364">
        <w:t xml:space="preserve"> Communication out of network via HTTPS was not inspected because no</w:t>
      </w:r>
      <w:r w:rsidR="00346DD8">
        <w:t xml:space="preserve"> </w:t>
      </w:r>
      <w:r w:rsidRPr="004A7364">
        <w:t>TLS inspection was enabled on firewall and Net Flow value was not monitored for a threshold</w:t>
      </w:r>
      <w:r w:rsidR="004C79EE">
        <w:t xml:space="preserve"> amount</w:t>
      </w:r>
      <w:r w:rsidR="00346DD8" w:rsidRPr="00346DD8">
        <w:t xml:space="preserve"> </w:t>
      </w:r>
      <w:sdt>
        <w:sdtPr>
          <w:id w:val="604780145"/>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w:t>
      </w:r>
    </w:p>
    <w:p w:rsidR="008D2623" w:rsidRPr="00C26CC6" w:rsidRDefault="008D2623" w:rsidP="004A7364">
      <w:pPr>
        <w:pStyle w:val="Heading2"/>
        <w:rPr>
          <w:color w:val="auto"/>
        </w:rPr>
      </w:pPr>
      <w:bookmarkStart w:id="10" w:name="_Toc237859874"/>
      <w:r w:rsidRPr="00C26CC6">
        <w:rPr>
          <w:color w:val="auto"/>
        </w:rPr>
        <w:t>1.7 Strategic Recommendations &amp; Remediation Framework</w:t>
      </w:r>
      <w:bookmarkEnd w:id="10"/>
    </w:p>
    <w:p w:rsidR="008D2623" w:rsidRDefault="004A7364" w:rsidP="004A7364">
      <w:r w:rsidRPr="004A7364">
        <w:t>It suggests a defensive posture which involves an integration of technical, architectural, an</w:t>
      </w:r>
      <w:r>
        <w:t>d procedural controls</w:t>
      </w:r>
      <w:r w:rsidR="00346DD8" w:rsidRPr="00346DD8">
        <w:t xml:space="preserve"> </w:t>
      </w:r>
      <w:sdt>
        <w:sdtPr>
          <w:id w:val="-98484441"/>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Pr="004A7364">
        <w:t>.</w:t>
      </w:r>
    </w:p>
    <w:tbl>
      <w:tblPr>
        <w:tblStyle w:val="TableGrid"/>
        <w:tblW w:w="9255" w:type="dxa"/>
        <w:tblLook w:val="04A0" w:firstRow="1" w:lastRow="0" w:firstColumn="1" w:lastColumn="0" w:noHBand="0" w:noVBand="1"/>
      </w:tblPr>
      <w:tblGrid>
        <w:gridCol w:w="1848"/>
        <w:gridCol w:w="1847"/>
        <w:gridCol w:w="1866"/>
        <w:gridCol w:w="1847"/>
        <w:gridCol w:w="1847"/>
      </w:tblGrid>
      <w:tr w:rsidR="004A7364" w:rsidTr="004A7364">
        <w:tc>
          <w:tcPr>
            <w:tcW w:w="1848" w:type="dxa"/>
            <w:shd w:val="clear" w:color="auto" w:fill="C6D9F1" w:themeFill="text2" w:themeFillTint="33"/>
            <w:vAlign w:val="center"/>
          </w:tcPr>
          <w:p w:rsidR="004A7364" w:rsidRDefault="004A7364" w:rsidP="004A7364">
            <w:pPr>
              <w:rPr>
                <w:sz w:val="24"/>
                <w:szCs w:val="24"/>
              </w:rPr>
            </w:pPr>
            <w:r>
              <w:rPr>
                <w:rStyle w:val="Strong"/>
              </w:rPr>
              <w:t>Category</w:t>
            </w:r>
          </w:p>
        </w:tc>
        <w:tc>
          <w:tcPr>
            <w:tcW w:w="1847" w:type="dxa"/>
            <w:shd w:val="clear" w:color="auto" w:fill="C6D9F1" w:themeFill="text2" w:themeFillTint="33"/>
            <w:vAlign w:val="center"/>
          </w:tcPr>
          <w:p w:rsidR="004A7364" w:rsidRDefault="004A7364" w:rsidP="004A7364">
            <w:pPr>
              <w:rPr>
                <w:sz w:val="24"/>
                <w:szCs w:val="24"/>
              </w:rPr>
            </w:pPr>
            <w:r>
              <w:rPr>
                <w:rStyle w:val="Strong"/>
              </w:rPr>
              <w:t>Priority</w:t>
            </w:r>
          </w:p>
        </w:tc>
        <w:tc>
          <w:tcPr>
            <w:tcW w:w="1866" w:type="dxa"/>
            <w:shd w:val="clear" w:color="auto" w:fill="C6D9F1" w:themeFill="text2" w:themeFillTint="33"/>
            <w:vAlign w:val="center"/>
          </w:tcPr>
          <w:p w:rsidR="004A7364" w:rsidRDefault="004A7364" w:rsidP="004A7364">
            <w:pPr>
              <w:rPr>
                <w:sz w:val="24"/>
                <w:szCs w:val="24"/>
              </w:rPr>
            </w:pPr>
            <w:r>
              <w:rPr>
                <w:rStyle w:val="Strong"/>
              </w:rPr>
              <w:t>Control / Countermeasure</w:t>
            </w:r>
          </w:p>
        </w:tc>
        <w:tc>
          <w:tcPr>
            <w:tcW w:w="1847" w:type="dxa"/>
            <w:shd w:val="clear" w:color="auto" w:fill="C6D9F1" w:themeFill="text2" w:themeFillTint="33"/>
            <w:vAlign w:val="center"/>
          </w:tcPr>
          <w:p w:rsidR="004A7364" w:rsidRDefault="004A7364" w:rsidP="004A7364">
            <w:pPr>
              <w:rPr>
                <w:sz w:val="24"/>
                <w:szCs w:val="24"/>
              </w:rPr>
            </w:pPr>
            <w:r>
              <w:rPr>
                <w:rStyle w:val="Strong"/>
              </w:rPr>
              <w:t>Architectural Impact</w:t>
            </w:r>
          </w:p>
        </w:tc>
        <w:tc>
          <w:tcPr>
            <w:tcW w:w="1847" w:type="dxa"/>
            <w:shd w:val="clear" w:color="auto" w:fill="C6D9F1" w:themeFill="text2" w:themeFillTint="33"/>
            <w:vAlign w:val="center"/>
          </w:tcPr>
          <w:p w:rsidR="004A7364" w:rsidRDefault="004A7364" w:rsidP="004A7364">
            <w:pPr>
              <w:rPr>
                <w:sz w:val="24"/>
                <w:szCs w:val="24"/>
              </w:rPr>
            </w:pPr>
            <w:r>
              <w:rPr>
                <w:rStyle w:val="Strong"/>
              </w:rPr>
              <w:t>Estimated Effort &amp; Cost Band</w:t>
            </w:r>
          </w:p>
        </w:tc>
      </w:tr>
      <w:tr w:rsidR="004A7364" w:rsidTr="004A7364">
        <w:tc>
          <w:tcPr>
            <w:tcW w:w="1848" w:type="dxa"/>
            <w:vAlign w:val="center"/>
          </w:tcPr>
          <w:p w:rsidR="004A7364" w:rsidRDefault="004A7364" w:rsidP="004A7364">
            <w:pPr>
              <w:rPr>
                <w:sz w:val="24"/>
                <w:szCs w:val="24"/>
              </w:rPr>
            </w:pPr>
            <w:r>
              <w:t>Identity</w:t>
            </w:r>
          </w:p>
        </w:tc>
        <w:tc>
          <w:tcPr>
            <w:tcW w:w="1847" w:type="dxa"/>
            <w:vAlign w:val="center"/>
          </w:tcPr>
          <w:p w:rsidR="004A7364" w:rsidRDefault="004A7364" w:rsidP="004A7364">
            <w:pPr>
              <w:rPr>
                <w:sz w:val="24"/>
                <w:szCs w:val="24"/>
              </w:rPr>
            </w:pPr>
            <w:r>
              <w:t>High</w:t>
            </w:r>
          </w:p>
        </w:tc>
        <w:tc>
          <w:tcPr>
            <w:tcW w:w="1866" w:type="dxa"/>
            <w:vAlign w:val="center"/>
          </w:tcPr>
          <w:p w:rsidR="004A7364" w:rsidRDefault="004A7364" w:rsidP="004A7364">
            <w:pPr>
              <w:rPr>
                <w:sz w:val="24"/>
                <w:szCs w:val="24"/>
              </w:rPr>
            </w:pPr>
            <w:r>
              <w:t>Mandate FIDO2/</w:t>
            </w:r>
            <w:proofErr w:type="spellStart"/>
            <w:r>
              <w:t>WebAuthn</w:t>
            </w:r>
            <w:proofErr w:type="spellEnd"/>
            <w:r>
              <w:t xml:space="preserve"> hardware security keys (e.</w:t>
            </w:r>
            <w:r w:rsidR="00346DD8">
              <w:t xml:space="preserve">g., </w:t>
            </w:r>
            <w:proofErr w:type="spellStart"/>
            <w:r w:rsidR="00346DD8">
              <w:t>YubiKeys</w:t>
            </w:r>
            <w:proofErr w:type="spellEnd"/>
            <w:r w:rsidR="00346DD8">
              <w:t xml:space="preserve">) for all staff </w:t>
            </w:r>
            <w:sdt>
              <w:sdtPr>
                <w:id w:val="1921827010"/>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 xml:space="preserve">Eliminates credential phishing, </w:t>
            </w:r>
            <w:proofErr w:type="spellStart"/>
            <w:r>
              <w:t>vishing</w:t>
            </w:r>
            <w:proofErr w:type="spellEnd"/>
            <w:r>
              <w:t xml:space="preserve"> vu</w:t>
            </w:r>
            <w:r w:rsidR="00346DD8">
              <w:t xml:space="preserve">lnerability, and MFA fatigue </w:t>
            </w:r>
            <w:sdt>
              <w:sdtPr>
                <w:id w:val="19900308"/>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Medium Effort / Cost: £150k–£300k (Hardware + Deployment)</w:t>
            </w:r>
          </w:p>
        </w:tc>
      </w:tr>
      <w:tr w:rsidR="004A7364" w:rsidTr="004A7364">
        <w:tc>
          <w:tcPr>
            <w:tcW w:w="1848" w:type="dxa"/>
            <w:vAlign w:val="center"/>
          </w:tcPr>
          <w:p w:rsidR="004A7364" w:rsidRDefault="004A7364" w:rsidP="004A7364">
            <w:pPr>
              <w:rPr>
                <w:sz w:val="24"/>
                <w:szCs w:val="24"/>
              </w:rPr>
            </w:pPr>
            <w:r>
              <w:t>Governance</w:t>
            </w:r>
          </w:p>
        </w:tc>
        <w:tc>
          <w:tcPr>
            <w:tcW w:w="1847" w:type="dxa"/>
            <w:vAlign w:val="center"/>
          </w:tcPr>
          <w:p w:rsidR="004A7364" w:rsidRDefault="004A7364" w:rsidP="004A7364">
            <w:pPr>
              <w:rPr>
                <w:sz w:val="24"/>
                <w:szCs w:val="24"/>
              </w:rPr>
            </w:pPr>
            <w:r>
              <w:t>High</w:t>
            </w:r>
          </w:p>
        </w:tc>
        <w:tc>
          <w:tcPr>
            <w:tcW w:w="1866" w:type="dxa"/>
            <w:vAlign w:val="center"/>
          </w:tcPr>
          <w:p w:rsidR="004A7364" w:rsidRDefault="004A7364" w:rsidP="004A7364">
            <w:pPr>
              <w:rPr>
                <w:sz w:val="24"/>
                <w:szCs w:val="24"/>
              </w:rPr>
            </w:pPr>
            <w:r>
              <w:t>Implement out-of-band, manager-approved identity verifica</w:t>
            </w:r>
            <w:r w:rsidR="004C79EE">
              <w:t xml:space="preserve">tion for IT helpdesk resets </w:t>
            </w:r>
            <w:sdt>
              <w:sdtPr>
                <w:id w:val="-1788725072"/>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t>.</w:t>
            </w:r>
          </w:p>
        </w:tc>
        <w:tc>
          <w:tcPr>
            <w:tcW w:w="1847" w:type="dxa"/>
            <w:vAlign w:val="center"/>
          </w:tcPr>
          <w:p w:rsidR="004A7364" w:rsidRDefault="004A7364" w:rsidP="004A7364">
            <w:pPr>
              <w:rPr>
                <w:sz w:val="24"/>
                <w:szCs w:val="24"/>
              </w:rPr>
            </w:pPr>
            <w:r>
              <w:t>Prevents social engineering</w:t>
            </w:r>
            <w:r w:rsidR="000A6E85">
              <w:t xml:space="preserve"> and impersonation of staff</w:t>
            </w:r>
            <w:r w:rsidR="004C79EE">
              <w:t xml:space="preserve"> </w:t>
            </w:r>
            <w:sdt>
              <w:sdtPr>
                <w:id w:val="-2021840816"/>
                <w:citation/>
              </w:sdtPr>
              <w:sdtContent>
                <w:r w:rsidR="004C79EE">
                  <w:fldChar w:fldCharType="begin"/>
                </w:r>
                <w:r w:rsidR="004C79EE">
                  <w:instrText xml:space="preserve"> CITATION ICA25 \l 16393 </w:instrText>
                </w:r>
                <w:r w:rsidR="004C79EE">
                  <w:fldChar w:fldCharType="separate"/>
                </w:r>
                <w:r w:rsidR="004C79EE">
                  <w:rPr>
                    <w:rFonts w:eastAsia="Times New Roman"/>
                    <w:noProof/>
                  </w:rPr>
                  <w:t>[10]</w:t>
                </w:r>
                <w:r w:rsidR="004C79EE">
                  <w:fldChar w:fldCharType="end"/>
                </w:r>
              </w:sdtContent>
            </w:sdt>
            <w:r>
              <w:t>.</w:t>
            </w:r>
          </w:p>
        </w:tc>
        <w:tc>
          <w:tcPr>
            <w:tcW w:w="1847" w:type="dxa"/>
            <w:vAlign w:val="center"/>
          </w:tcPr>
          <w:p w:rsidR="004A7364" w:rsidRDefault="004A7364" w:rsidP="004A7364">
            <w:pPr>
              <w:rPr>
                <w:sz w:val="24"/>
                <w:szCs w:val="24"/>
              </w:rPr>
            </w:pPr>
            <w:r>
              <w:t>Low Effort / Cost: &lt; £50k (Policy &amp; Process Refinement)</w:t>
            </w:r>
          </w:p>
        </w:tc>
      </w:tr>
      <w:tr w:rsidR="004A7364" w:rsidTr="004A7364">
        <w:tc>
          <w:tcPr>
            <w:tcW w:w="1848" w:type="dxa"/>
            <w:vAlign w:val="center"/>
          </w:tcPr>
          <w:p w:rsidR="004A7364" w:rsidRDefault="004A7364" w:rsidP="004A7364">
            <w:pPr>
              <w:rPr>
                <w:sz w:val="24"/>
                <w:szCs w:val="24"/>
              </w:rPr>
            </w:pPr>
            <w:r>
              <w:t>Architecture</w:t>
            </w:r>
          </w:p>
        </w:tc>
        <w:tc>
          <w:tcPr>
            <w:tcW w:w="1847" w:type="dxa"/>
            <w:vAlign w:val="center"/>
          </w:tcPr>
          <w:p w:rsidR="004A7364" w:rsidRDefault="004A7364" w:rsidP="004A7364">
            <w:pPr>
              <w:rPr>
                <w:sz w:val="24"/>
                <w:szCs w:val="24"/>
              </w:rPr>
            </w:pPr>
            <w:r>
              <w:t>High</w:t>
            </w:r>
          </w:p>
        </w:tc>
        <w:tc>
          <w:tcPr>
            <w:tcW w:w="1866" w:type="dxa"/>
            <w:vAlign w:val="center"/>
          </w:tcPr>
          <w:p w:rsidR="004A7364" w:rsidRDefault="006F7184" w:rsidP="004A7364">
            <w:pPr>
              <w:rPr>
                <w:sz w:val="24"/>
                <w:szCs w:val="24"/>
              </w:rPr>
            </w:pPr>
            <w:r w:rsidRPr="006F7184">
              <w:t xml:space="preserve">Enforce Micro-segmentation and Zero Trust Architecture (ZTA) through the deployment of micro-firewalls and ZTNA </w:t>
            </w:r>
            <w:proofErr w:type="gramStart"/>
            <w:r w:rsidRPr="006F7184">
              <w:t>proxies</w:t>
            </w:r>
            <w:proofErr w:type="gramEnd"/>
            <w:sdt>
              <w:sdtPr>
                <w:id w:val="92904953"/>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rsidR="004A7364">
              <w:t>.</w:t>
            </w:r>
          </w:p>
        </w:tc>
        <w:tc>
          <w:tcPr>
            <w:tcW w:w="1847" w:type="dxa"/>
            <w:vAlign w:val="center"/>
          </w:tcPr>
          <w:p w:rsidR="004A7364" w:rsidRDefault="004A7364" w:rsidP="000A6E85">
            <w:pPr>
              <w:rPr>
                <w:sz w:val="24"/>
                <w:szCs w:val="24"/>
              </w:rPr>
            </w:pPr>
            <w:r>
              <w:t>Prevents lateral movement from user endpoints to core do</w:t>
            </w:r>
            <w:r w:rsidR="00346DD8">
              <w:t xml:space="preserve">main and logistics networks </w:t>
            </w:r>
            <w:sdt>
              <w:sdtPr>
                <w:id w:val="1221403109"/>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High Effort / Cost: £500k–£1.2M (Enterprise Network Redesign)</w:t>
            </w:r>
          </w:p>
        </w:tc>
      </w:tr>
      <w:tr w:rsidR="004A7364" w:rsidTr="004A7364">
        <w:tc>
          <w:tcPr>
            <w:tcW w:w="1848" w:type="dxa"/>
            <w:vAlign w:val="center"/>
          </w:tcPr>
          <w:p w:rsidR="004A7364" w:rsidRDefault="004A7364" w:rsidP="004A7364">
            <w:pPr>
              <w:rPr>
                <w:sz w:val="24"/>
                <w:szCs w:val="24"/>
              </w:rPr>
            </w:pPr>
            <w:r>
              <w:t>Monitoring</w:t>
            </w:r>
          </w:p>
        </w:tc>
        <w:tc>
          <w:tcPr>
            <w:tcW w:w="1847" w:type="dxa"/>
            <w:vAlign w:val="center"/>
          </w:tcPr>
          <w:p w:rsidR="004A7364" w:rsidRDefault="004A7364" w:rsidP="004A7364">
            <w:pPr>
              <w:rPr>
                <w:sz w:val="24"/>
                <w:szCs w:val="24"/>
              </w:rPr>
            </w:pPr>
            <w:r>
              <w:t>Medium</w:t>
            </w:r>
          </w:p>
        </w:tc>
        <w:tc>
          <w:tcPr>
            <w:tcW w:w="1866" w:type="dxa"/>
            <w:vAlign w:val="center"/>
          </w:tcPr>
          <w:p w:rsidR="004A7364" w:rsidRDefault="004A7364" w:rsidP="004A7364">
            <w:pPr>
              <w:rPr>
                <w:sz w:val="24"/>
                <w:szCs w:val="24"/>
              </w:rPr>
            </w:pPr>
            <w:r>
              <w:t xml:space="preserve">Deploy ITDR and User &amp; Entity </w:t>
            </w:r>
            <w:proofErr w:type="spellStart"/>
            <w:r>
              <w:t>Behavior</w:t>
            </w:r>
            <w:proofErr w:type="spellEnd"/>
            <w:r>
              <w:t xml:space="preserve"> Analytics (UEB</w:t>
            </w:r>
            <w:r w:rsidR="00346DD8">
              <w:t xml:space="preserve">A) integrated into SIEM/SOAR </w:t>
            </w:r>
            <w:sdt>
              <w:sdtPr>
                <w:id w:val="2113699663"/>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Automated locking of accounts undergoing suspicious o</w:t>
            </w:r>
            <w:r w:rsidR="000A6E85">
              <w:t>ut-of-band MFA re-</w:t>
            </w:r>
            <w:proofErr w:type="spellStart"/>
            <w:r w:rsidR="000A6E85">
              <w:t>enrollment</w:t>
            </w:r>
            <w:proofErr w:type="spellEnd"/>
            <w:r w:rsidR="00346DD8">
              <w:t xml:space="preserve"> </w:t>
            </w:r>
            <w:sdt>
              <w:sdtPr>
                <w:id w:val="-2123601719"/>
                <w:citation/>
              </w:sdtPr>
              <w:sdtContent>
                <w:r w:rsidR="00346DD8">
                  <w:fldChar w:fldCharType="begin"/>
                </w:r>
                <w:r w:rsidR="00346DD8">
                  <w:instrText xml:space="preserve"> CITATION Gil24 \l 16393 </w:instrText>
                </w:r>
                <w:r w:rsidR="00346DD8">
                  <w:fldChar w:fldCharType="separate"/>
                </w:r>
                <w:r w:rsidR="00346DD8">
                  <w:rPr>
                    <w:rFonts w:eastAsia="Times New Roman"/>
                    <w:noProof/>
                  </w:rPr>
                  <w:t>[12]</w:t>
                </w:r>
                <w:r w:rsidR="00346DD8">
                  <w:fldChar w:fldCharType="end"/>
                </w:r>
              </w:sdtContent>
            </w:sdt>
            <w:r>
              <w:t>.</w:t>
            </w:r>
          </w:p>
        </w:tc>
        <w:tc>
          <w:tcPr>
            <w:tcW w:w="1847" w:type="dxa"/>
            <w:vAlign w:val="center"/>
          </w:tcPr>
          <w:p w:rsidR="004A7364" w:rsidRDefault="004A7364" w:rsidP="004A7364">
            <w:pPr>
              <w:rPr>
                <w:sz w:val="24"/>
                <w:szCs w:val="24"/>
              </w:rPr>
            </w:pPr>
            <w:r>
              <w:t>Medium Effort / Cost: £200k–£450k (Licensing &amp; Integration)</w:t>
            </w:r>
          </w:p>
        </w:tc>
      </w:tr>
      <w:tr w:rsidR="004A7364" w:rsidTr="004A7364">
        <w:tc>
          <w:tcPr>
            <w:tcW w:w="1848" w:type="dxa"/>
            <w:vAlign w:val="center"/>
          </w:tcPr>
          <w:p w:rsidR="004A7364" w:rsidRDefault="004A7364" w:rsidP="004A7364">
            <w:pPr>
              <w:rPr>
                <w:sz w:val="24"/>
                <w:szCs w:val="24"/>
              </w:rPr>
            </w:pPr>
            <w:r>
              <w:t>Resilience</w:t>
            </w:r>
          </w:p>
        </w:tc>
        <w:tc>
          <w:tcPr>
            <w:tcW w:w="1847" w:type="dxa"/>
            <w:vAlign w:val="center"/>
          </w:tcPr>
          <w:p w:rsidR="004A7364" w:rsidRDefault="004A7364" w:rsidP="004A7364">
            <w:pPr>
              <w:rPr>
                <w:sz w:val="24"/>
                <w:szCs w:val="24"/>
              </w:rPr>
            </w:pPr>
            <w:r>
              <w:t>Medium</w:t>
            </w:r>
          </w:p>
        </w:tc>
        <w:tc>
          <w:tcPr>
            <w:tcW w:w="1866" w:type="dxa"/>
            <w:vAlign w:val="center"/>
          </w:tcPr>
          <w:p w:rsidR="004A7364" w:rsidRDefault="004A7364" w:rsidP="004A7364">
            <w:pPr>
              <w:rPr>
                <w:sz w:val="24"/>
                <w:szCs w:val="24"/>
              </w:rPr>
            </w:pPr>
            <w:r>
              <w:t xml:space="preserve">Implement immutable, air-gapped backups with off-site offline replication </w:t>
            </w:r>
            <w:sdt>
              <w:sdtPr>
                <w:id w:val="1219547944"/>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p>
        </w:tc>
        <w:tc>
          <w:tcPr>
            <w:tcW w:w="1847" w:type="dxa"/>
            <w:vAlign w:val="center"/>
          </w:tcPr>
          <w:p w:rsidR="004A7364" w:rsidRDefault="004A7364" w:rsidP="004A7364">
            <w:pPr>
              <w:rPr>
                <w:sz w:val="24"/>
                <w:szCs w:val="24"/>
              </w:rPr>
            </w:pPr>
            <w:r>
              <w:lastRenderedPageBreak/>
              <w:t>Guarantees rapid system restoration without paying ransoms dur</w:t>
            </w:r>
            <w:r w:rsidR="000A6E85">
              <w:t xml:space="preserve">ing storage </w:t>
            </w:r>
            <w:r w:rsidR="000A6E85">
              <w:lastRenderedPageBreak/>
              <w:t xml:space="preserve">encryption </w:t>
            </w:r>
            <w:sdt>
              <w:sdtPr>
                <w:id w:val="156664756"/>
                <w:citation/>
              </w:sdtPr>
              <w:sdtContent>
                <w:r w:rsidR="000A6E85">
                  <w:fldChar w:fldCharType="begin"/>
                </w:r>
                <w:r w:rsidR="000A6E85">
                  <w:instrText xml:space="preserve"> CITATION Cen18 \l 16393 </w:instrText>
                </w:r>
                <w:r w:rsidR="000A6E85">
                  <w:fldChar w:fldCharType="separate"/>
                </w:r>
                <w:r w:rsidR="000A6E85">
                  <w:rPr>
                    <w:rFonts w:eastAsia="Times New Roman"/>
                    <w:noProof/>
                  </w:rPr>
                  <w:t>[1]</w:t>
                </w:r>
                <w:r w:rsidR="000A6E85">
                  <w:fldChar w:fldCharType="end"/>
                </w:r>
              </w:sdtContent>
            </w:sdt>
            <w:r w:rsidR="000A6E85">
              <w:t>.</w:t>
            </w:r>
          </w:p>
        </w:tc>
        <w:tc>
          <w:tcPr>
            <w:tcW w:w="1847" w:type="dxa"/>
            <w:vAlign w:val="center"/>
          </w:tcPr>
          <w:p w:rsidR="004A7364" w:rsidRDefault="004A7364" w:rsidP="004A7364">
            <w:pPr>
              <w:rPr>
                <w:sz w:val="24"/>
                <w:szCs w:val="24"/>
              </w:rPr>
            </w:pPr>
            <w:r>
              <w:lastRenderedPageBreak/>
              <w:t>Medium Effort / Cost: £250k–£600k (Storage Infrastructure)</w:t>
            </w:r>
          </w:p>
        </w:tc>
      </w:tr>
    </w:tbl>
    <w:p w:rsidR="000262A1" w:rsidRDefault="000262A1">
      <w:pPr>
        <w:rPr>
          <w:rFonts w:asciiTheme="majorHAnsi" w:eastAsiaTheme="majorEastAsia" w:hAnsiTheme="majorHAnsi" w:cstheme="majorBidi"/>
          <w:b/>
          <w:bCs/>
          <w:sz w:val="28"/>
          <w:szCs w:val="28"/>
        </w:rPr>
      </w:pPr>
    </w:p>
    <w:p w:rsidR="008D2623" w:rsidRDefault="004A7364" w:rsidP="008D2623">
      <w:pPr>
        <w:pStyle w:val="Heading1"/>
        <w:rPr>
          <w:color w:val="auto"/>
        </w:rPr>
      </w:pPr>
      <w:bookmarkStart w:id="11" w:name="_Toc237859875"/>
      <w:r>
        <w:rPr>
          <w:color w:val="auto"/>
        </w:rPr>
        <w:t>TASK 2 -</w:t>
      </w:r>
      <w:r w:rsidR="008D2623" w:rsidRPr="004A7364">
        <w:rPr>
          <w:color w:val="auto"/>
        </w:rPr>
        <w:t xml:space="preserve"> RED TEAM ENGAGEMENT: ABCD LTD PENETRATION TESTING</w:t>
      </w:r>
      <w:bookmarkEnd w:id="11"/>
    </w:p>
    <w:p w:rsidR="000262A1" w:rsidRDefault="000262A1"/>
    <w:p w:rsidR="000262A1" w:rsidRPr="000262A1" w:rsidRDefault="000262A1" w:rsidP="000262A1">
      <w:pPr>
        <w:rPr>
          <w:b/>
          <w:sz w:val="28"/>
          <w:szCs w:val="28"/>
          <w:lang w:eastAsia="en-IN"/>
        </w:rPr>
      </w:pPr>
      <w:r w:rsidRPr="000262A1">
        <w:rPr>
          <w:b/>
          <w:sz w:val="28"/>
          <w:szCs w:val="28"/>
          <w:lang w:eastAsia="en-IN"/>
        </w:rPr>
        <w:t>ABSTRACT</w:t>
      </w:r>
    </w:p>
    <w:p w:rsidR="000262A1" w:rsidRDefault="000262A1">
      <w:r>
        <w:rPr>
          <w:lang w:eastAsia="en-IN"/>
        </w:rPr>
        <w:t>P</w:t>
      </w:r>
      <w:r w:rsidRPr="004250EE">
        <w:rPr>
          <w:lang w:eastAsia="en-IN"/>
        </w:rPr>
        <w:t xml:space="preserve">rovides details of the process carried out of a fully operational end to end Red Team threat-emulation against a representative ABCD Ltd, with a representative IT Infrastructure consisting of; a Linux Web Application Server, a Windows desktop client and an Active Directory Domain controller . The Red Team carried out attacks based upon; an unauthenticated deployment of a web shell, </w:t>
      </w:r>
      <w:proofErr w:type="spellStart"/>
      <w:r w:rsidRPr="004250EE">
        <w:rPr>
          <w:lang w:eastAsia="en-IN"/>
        </w:rPr>
        <w:t>Kerberoasting</w:t>
      </w:r>
      <w:proofErr w:type="spellEnd"/>
      <w:r>
        <w:rPr>
          <w:lang w:eastAsia="en-IN"/>
        </w:rPr>
        <w:t xml:space="preserve"> </w:t>
      </w:r>
      <w:r w:rsidRPr="004250EE">
        <w:rPr>
          <w:lang w:eastAsia="en-IN"/>
        </w:rPr>
        <w:t>against AD and DC</w:t>
      </w:r>
      <w:r>
        <w:rPr>
          <w:lang w:eastAsia="en-IN"/>
        </w:rPr>
        <w:t xml:space="preserve"> </w:t>
      </w:r>
      <w:r w:rsidRPr="004250EE">
        <w:rPr>
          <w:lang w:eastAsia="en-IN"/>
        </w:rPr>
        <w:t>Sync compromising The Domain level, this attack will establish system compromise and provide analysis from the associated telemetry identifying critical and vital gaps in existing IT security, from which a board level "Executive Summary and budgetary considerations will be deduced."</w:t>
      </w:r>
      <w:r>
        <w:br w:type="page"/>
      </w:r>
    </w:p>
    <w:p w:rsidR="006537FC" w:rsidRDefault="006537FC" w:rsidP="006537FC">
      <w:pPr>
        <w:pStyle w:val="Heading2"/>
        <w:rPr>
          <w:color w:val="auto"/>
        </w:rPr>
      </w:pPr>
      <w:bookmarkStart w:id="12" w:name="_Toc237859876"/>
      <w:r w:rsidRPr="006537FC">
        <w:rPr>
          <w:color w:val="auto"/>
        </w:rPr>
        <w:lastRenderedPageBreak/>
        <w:t xml:space="preserve">2.1 </w:t>
      </w:r>
      <w:r w:rsidR="0073469C" w:rsidRPr="0073469C">
        <w:rPr>
          <w:color w:val="auto"/>
        </w:rPr>
        <w:t>Operational Context, Rules of Engagement &amp; Governance Framework</w:t>
      </w:r>
      <w:bookmarkEnd w:id="12"/>
    </w:p>
    <w:p w:rsidR="006537FC" w:rsidRPr="006537FC" w:rsidRDefault="006537FC" w:rsidP="006537FC"/>
    <w:p w:rsidR="006537FC" w:rsidRPr="006537FC" w:rsidRDefault="006537FC" w:rsidP="006537FC">
      <w:pPr>
        <w:rPr>
          <w:lang w:eastAsia="en-IN"/>
        </w:rPr>
      </w:pPr>
      <w:r w:rsidRPr="006537FC">
        <w:rPr>
          <w:lang w:eastAsia="en-IN"/>
        </w:rPr>
        <w:t xml:space="preserve">This technical report details the full-scope adversary emulation and penetration testing activity conducted by Red Team in response to a Request for Assistance (RFA) from ABCD Ltd, a medium sized organization based in the UK, who are providers of web-facing retail services and are responsible for the operation of a number of internal corporate systems. This engagement aimed to test the ABCD </w:t>
      </w:r>
      <w:proofErr w:type="spellStart"/>
      <w:r w:rsidRPr="006537FC">
        <w:rPr>
          <w:lang w:eastAsia="en-IN"/>
        </w:rPr>
        <w:t>Ltd's</w:t>
      </w:r>
      <w:proofErr w:type="spellEnd"/>
      <w:r w:rsidRPr="006537FC">
        <w:rPr>
          <w:lang w:eastAsia="en-IN"/>
        </w:rPr>
        <w:t xml:space="preserve"> prevention, detection and response against realistic cyber threat tradecraft with minimal disruption to the business services [1].</w:t>
      </w:r>
    </w:p>
    <w:p w:rsidR="006537FC" w:rsidRPr="006537FC" w:rsidRDefault="006537FC" w:rsidP="006537FC">
      <w:pPr>
        <w:rPr>
          <w:lang w:eastAsia="en-IN"/>
        </w:rPr>
      </w:pPr>
      <w:r w:rsidRPr="006537FC">
        <w:rPr>
          <w:lang w:eastAsia="en-IN"/>
        </w:rPr>
        <w:t>The scope of this engagement was designed to emulate an Advanced Persistent Threat (APT) campaign which spans the entire Cyber Attack Lifecycle. This includes initial external web application breach to internal network pivoting; to the takeover of the ABCD Ltd Active Directory (AD) domain and finally to the exfiltration of sensitive customer data [2]. The environment used for this activity consists of three virtual machines (VMs), with individual and different operating systems, network roles and security boundaries, hosted upon a host-only virtualized network (192.168.56.0/24) simulating the ABCD Ltd enterprise environment [3].</w:t>
      </w:r>
    </w:p>
    <w:p w:rsidR="006537FC" w:rsidRPr="006537FC" w:rsidRDefault="006537FC" w:rsidP="006537FC">
      <w:pPr>
        <w:rPr>
          <w:lang w:eastAsia="en-IN"/>
        </w:rPr>
      </w:pPr>
      <w:r w:rsidRPr="006537FC">
        <w:rPr>
          <w:lang w:eastAsia="en-IN"/>
        </w:rPr>
        <w:t xml:space="preserve">This activity proved that present perimeter and internal controls failed to prevent or detect the entire attack chain. All of the high-level security objectives were met. This included the ability to achieve initial external web application compromise using an unauthenticated web upload vulnerability, and to escalate to full AD domain administration using </w:t>
      </w:r>
      <w:proofErr w:type="spellStart"/>
      <w:r w:rsidRPr="006537FC">
        <w:rPr>
          <w:lang w:eastAsia="en-IN"/>
        </w:rPr>
        <w:t>Kerberoasting</w:t>
      </w:r>
      <w:proofErr w:type="spellEnd"/>
      <w:r w:rsidRPr="006537FC">
        <w:rPr>
          <w:lang w:eastAsia="en-IN"/>
        </w:rPr>
        <w:t xml:space="preserve"> and </w:t>
      </w:r>
      <w:proofErr w:type="spellStart"/>
      <w:r w:rsidRPr="006537FC">
        <w:rPr>
          <w:lang w:eastAsia="en-IN"/>
        </w:rPr>
        <w:t>DCSync</w:t>
      </w:r>
      <w:proofErr w:type="spellEnd"/>
      <w:r w:rsidRPr="006537FC">
        <w:rPr>
          <w:lang w:eastAsia="en-IN"/>
        </w:rPr>
        <w:t xml:space="preserve"> techniques; ultimately to </w:t>
      </w:r>
      <w:proofErr w:type="spellStart"/>
      <w:r w:rsidRPr="006537FC">
        <w:rPr>
          <w:lang w:eastAsia="en-IN"/>
        </w:rPr>
        <w:t>exfiltrate</w:t>
      </w:r>
      <w:proofErr w:type="spellEnd"/>
      <w:r w:rsidRPr="006537FC">
        <w:rPr>
          <w:lang w:eastAsia="en-IN"/>
        </w:rPr>
        <w:t xml:space="preserve"> 10,000 sensitive customer records, consisting of Personally Identifiable Information (PII) [4].</w:t>
      </w:r>
    </w:p>
    <w:p w:rsidR="006537FC" w:rsidRDefault="006537FC" w:rsidP="006537FC">
      <w:pPr>
        <w:rPr>
          <w:lang w:eastAsia="en-IN"/>
        </w:rPr>
      </w:pPr>
      <w:r w:rsidRPr="006537FC">
        <w:rPr>
          <w:lang w:eastAsia="en-IN"/>
        </w:rPr>
        <w:t>The engagement itself was conducted within the confines of defined legal, ethical, and operational guidelines established in a signed Rules of Engagement (</w:t>
      </w:r>
      <w:proofErr w:type="spellStart"/>
      <w:r w:rsidRPr="006537FC">
        <w:rPr>
          <w:lang w:eastAsia="en-IN"/>
        </w:rPr>
        <w:t>RoE</w:t>
      </w:r>
      <w:proofErr w:type="spellEnd"/>
      <w:r w:rsidRPr="006537FC">
        <w:rPr>
          <w:lang w:eastAsia="en-IN"/>
        </w:rPr>
        <w:t>) contract between</w:t>
      </w:r>
      <w:r>
        <w:rPr>
          <w:lang w:eastAsia="en-IN"/>
        </w:rPr>
        <w:t xml:space="preserve"> </w:t>
      </w:r>
      <w:r w:rsidRPr="006537FC">
        <w:rPr>
          <w:lang w:eastAsia="en-IN"/>
        </w:rPr>
        <w:t xml:space="preserve">ABCD </w:t>
      </w:r>
      <w:proofErr w:type="spellStart"/>
      <w:r w:rsidRPr="006537FC">
        <w:rPr>
          <w:lang w:eastAsia="en-IN"/>
        </w:rPr>
        <w:t>Ltd's</w:t>
      </w:r>
      <w:proofErr w:type="spellEnd"/>
      <w:r w:rsidRPr="006537FC">
        <w:rPr>
          <w:lang w:eastAsia="en-IN"/>
        </w:rPr>
        <w:t xml:space="preserve"> leadership and the Red Team Lead before being conducted [1].</w:t>
      </w:r>
    </w:p>
    <w:p w:rsidR="006537FC" w:rsidRDefault="006537FC" w:rsidP="006537FC">
      <w:pPr>
        <w:rPr>
          <w:lang w:eastAsia="en-IN"/>
        </w:rPr>
      </w:pPr>
    </w:p>
    <w:p w:rsidR="006537FC" w:rsidRPr="00C344C4" w:rsidRDefault="006537FC" w:rsidP="00C344C4">
      <w:pPr>
        <w:rPr>
          <w:b/>
        </w:rPr>
      </w:pPr>
      <w:r w:rsidRPr="00C344C4">
        <w:rPr>
          <w:b/>
        </w:rPr>
        <w:t>De-confliction, Safety &amp; Legal Protocols</w:t>
      </w:r>
    </w:p>
    <w:p w:rsidR="006537FC" w:rsidRPr="006537FC" w:rsidRDefault="006537FC" w:rsidP="006537FC"/>
    <w:p w:rsidR="006537FC" w:rsidRPr="006537FC" w:rsidRDefault="006537FC" w:rsidP="006537FC">
      <w:pPr>
        <w:rPr>
          <w:lang w:eastAsia="en-IN"/>
        </w:rPr>
      </w:pPr>
      <w:r w:rsidRPr="006537FC">
        <w:rPr>
          <w:b/>
          <w:lang w:eastAsia="en-IN"/>
        </w:rPr>
        <w:t xml:space="preserve">1. Safety </w:t>
      </w:r>
      <w:proofErr w:type="gramStart"/>
      <w:r w:rsidRPr="006537FC">
        <w:rPr>
          <w:b/>
          <w:lang w:eastAsia="en-IN"/>
        </w:rPr>
        <w:t>protocols :</w:t>
      </w:r>
      <w:r>
        <w:rPr>
          <w:lang w:eastAsia="en-IN"/>
        </w:rPr>
        <w:t>A</w:t>
      </w:r>
      <w:r w:rsidRPr="006537FC">
        <w:rPr>
          <w:lang w:eastAsia="en-IN"/>
        </w:rPr>
        <w:t>ll</w:t>
      </w:r>
      <w:proofErr w:type="gramEnd"/>
      <w:r w:rsidRPr="006537FC">
        <w:rPr>
          <w:lang w:eastAsia="en-IN"/>
        </w:rPr>
        <w:t xml:space="preserve"> offense actions were limited to host-only virtual networks where network adapters could not be attached. This served to minimize the risk of the offensive traffic being inadvertently routed out to public networks [3]. Snapshots were taken at the hypervisor level just prior to running the offensive exploit where it was deemed intrusive. This would allow for expedient rollback.</w:t>
      </w:r>
    </w:p>
    <w:p w:rsidR="006F7184" w:rsidRDefault="006F7184" w:rsidP="006F7184">
      <w:pPr>
        <w:rPr>
          <w:lang w:eastAsia="en-IN"/>
        </w:rPr>
      </w:pPr>
      <w:r w:rsidRPr="006F7184">
        <w:rPr>
          <w:b/>
          <w:lang w:eastAsia="en-IN"/>
        </w:rPr>
        <w:t>2. Kill switch</w:t>
      </w:r>
      <w:r w:rsidRPr="006F7184">
        <w:rPr>
          <w:lang w:eastAsia="en-IN"/>
        </w:rPr>
        <w:t xml:space="preserve">: A secure “Red line” (RED-STOP-ABORT) to stop any unsafe work/offensive activity immediately was agreed in advance should a dangerous outage occur. The Red team and ABCD </w:t>
      </w:r>
      <w:proofErr w:type="spellStart"/>
      <w:r w:rsidRPr="006F7184">
        <w:rPr>
          <w:lang w:eastAsia="en-IN"/>
        </w:rPr>
        <w:t>Ltd’s</w:t>
      </w:r>
      <w:proofErr w:type="spellEnd"/>
      <w:r w:rsidRPr="006F7184">
        <w:rPr>
          <w:lang w:eastAsia="en-IN"/>
        </w:rPr>
        <w:t xml:space="preserve"> SOC manager were to be able to communicate with one another over an encrypted instant messaging line.</w:t>
      </w:r>
    </w:p>
    <w:p w:rsidR="006537FC" w:rsidRDefault="006537FC" w:rsidP="006537FC">
      <w:pPr>
        <w:rPr>
          <w:lang w:eastAsia="en-IN"/>
        </w:rPr>
      </w:pPr>
      <w:r w:rsidRPr="006537FC">
        <w:rPr>
          <w:b/>
          <w:lang w:eastAsia="en-IN"/>
        </w:rPr>
        <w:t>3. Legal</w:t>
      </w:r>
      <w:r>
        <w:rPr>
          <w:lang w:eastAsia="en-IN"/>
        </w:rPr>
        <w:t xml:space="preserve"> </w:t>
      </w:r>
      <w:r w:rsidRPr="006537FC">
        <w:rPr>
          <w:b/>
          <w:lang w:eastAsia="en-IN"/>
        </w:rPr>
        <w:t>Considerations</w:t>
      </w:r>
      <w:r w:rsidRPr="006537FC">
        <w:rPr>
          <w:lang w:eastAsia="en-IN"/>
        </w:rPr>
        <w:t>: The authorization was obtained pursuant to the UK Computer Misuse Act 1990 (Section 3A) and the UK GDPR / Data Protection Act 2018 in that we were permitted to test exfiltration using non-real PII (dummy data) [5].</w:t>
      </w:r>
    </w:p>
    <w:p w:rsidR="006537FC" w:rsidRDefault="006537FC" w:rsidP="006537FC">
      <w:pPr>
        <w:rPr>
          <w:lang w:eastAsia="en-IN"/>
        </w:rPr>
      </w:pPr>
    </w:p>
    <w:p w:rsidR="006537FC" w:rsidRDefault="0073469C" w:rsidP="006537FC">
      <w:pPr>
        <w:pStyle w:val="Heading2"/>
        <w:rPr>
          <w:color w:val="auto"/>
        </w:rPr>
      </w:pPr>
      <w:bookmarkStart w:id="13" w:name="_Toc237859877"/>
      <w:r>
        <w:rPr>
          <w:color w:val="auto"/>
        </w:rPr>
        <w:lastRenderedPageBreak/>
        <w:t>2.2</w:t>
      </w:r>
      <w:r w:rsidR="006537FC" w:rsidRPr="006537FC">
        <w:rPr>
          <w:color w:val="auto"/>
        </w:rPr>
        <w:t xml:space="preserve"> Threat Emulation Plan &amp; MITRE ATT&amp;CK Alignment</w:t>
      </w:r>
      <w:bookmarkEnd w:id="13"/>
    </w:p>
    <w:p w:rsidR="006537FC" w:rsidRPr="006537FC" w:rsidRDefault="006537FC" w:rsidP="006537FC"/>
    <w:p w:rsidR="006537FC" w:rsidRDefault="006537FC" w:rsidP="006537FC">
      <w:pPr>
        <w:rPr>
          <w:rFonts w:eastAsia="Times New Roman" w:cs="Times New Roman"/>
          <w:sz w:val="24"/>
          <w:szCs w:val="24"/>
          <w:lang w:eastAsia="en-IN"/>
        </w:rPr>
      </w:pPr>
      <w:r w:rsidRPr="006537FC">
        <w:rPr>
          <w:rFonts w:eastAsia="Times New Roman" w:cs="Times New Roman"/>
          <w:sz w:val="24"/>
          <w:szCs w:val="24"/>
          <w:lang w:eastAsia="en-IN"/>
        </w:rPr>
        <w:t>Threat emulation was carried out in an attempt to emulate the TTPs of financially motivated attack groups such as Scattered Spider and FIN11, that target consumer and enterprise identity resources [2], [4].</w:t>
      </w:r>
    </w:p>
    <w:p w:rsidR="006127EE" w:rsidRPr="006127EE" w:rsidRDefault="006127EE" w:rsidP="006127EE">
      <w:pPr>
        <w:spacing w:before="100" w:beforeAutospacing="1" w:after="100" w:afterAutospacing="1" w:line="240" w:lineRule="auto"/>
        <w:rPr>
          <w:rFonts w:eastAsia="Times New Roman" w:cs="Times New Roman"/>
          <w:b/>
          <w:sz w:val="24"/>
          <w:szCs w:val="24"/>
          <w:lang w:eastAsia="en-IN"/>
        </w:rPr>
      </w:pPr>
      <w:r w:rsidRPr="006127EE">
        <w:rPr>
          <w:rFonts w:eastAsia="Times New Roman" w:cs="Times New Roman"/>
          <w:b/>
          <w:sz w:val="24"/>
          <w:szCs w:val="24"/>
          <w:lang w:eastAsia="en-IN"/>
        </w:rPr>
        <w:t>ATT&amp;CK Phase and Operational Execution</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1. Reconnaissance</w:t>
      </w:r>
      <w:r w:rsidRPr="006127EE">
        <w:rPr>
          <w:rFonts w:eastAsia="Times New Roman" w:cs="Times New Roman"/>
          <w:sz w:val="24"/>
          <w:szCs w:val="24"/>
          <w:lang w:eastAsia="en-IN"/>
        </w:rPr>
        <w:t xml:space="preserve"> - T1595.002</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Vulnerability Scanning</w:t>
      </w:r>
      <w:r>
        <w:rPr>
          <w:rFonts w:eastAsia="Times New Roman" w:cs="Times New Roman"/>
          <w:sz w:val="24"/>
          <w:szCs w:val="24"/>
          <w:lang w:eastAsia="en-IN"/>
        </w:rPr>
        <w:t xml:space="preserve"> </w:t>
      </w:r>
      <w:proofErr w:type="spellStart"/>
      <w:r w:rsidRPr="006127EE">
        <w:rPr>
          <w:rFonts w:eastAsia="Times New Roman" w:cs="Times New Roman"/>
          <w:sz w:val="24"/>
          <w:szCs w:val="24"/>
          <w:lang w:eastAsia="en-IN"/>
        </w:rPr>
        <w:t>Nmap</w:t>
      </w:r>
      <w:proofErr w:type="spellEnd"/>
      <w:r w:rsidRPr="006127EE">
        <w:rPr>
          <w:rFonts w:eastAsia="Times New Roman" w:cs="Times New Roman"/>
          <w:sz w:val="24"/>
          <w:szCs w:val="24"/>
          <w:lang w:eastAsia="en-IN"/>
        </w:rPr>
        <w:t xml:space="preserve"> was utilised to determine existing services and potential weaknesses on the authorised web interface</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2. Initial Access</w:t>
      </w:r>
      <w:r w:rsidRPr="006127EE">
        <w:rPr>
          <w:rFonts w:eastAsia="Times New Roman" w:cs="Times New Roman"/>
          <w:sz w:val="24"/>
          <w:szCs w:val="24"/>
          <w:lang w:eastAsia="en-IN"/>
        </w:rPr>
        <w:t xml:space="preserve"> - T1190</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Exploit Public-Facing Application</w:t>
      </w:r>
      <w:r>
        <w:rPr>
          <w:rFonts w:eastAsia="Times New Roman" w:cs="Times New Roman"/>
          <w:sz w:val="24"/>
          <w:szCs w:val="24"/>
          <w:lang w:eastAsia="en-IN"/>
        </w:rPr>
        <w:t xml:space="preserve"> </w:t>
      </w:r>
      <w:r w:rsidRPr="006127EE">
        <w:rPr>
          <w:rFonts w:eastAsia="Times New Roman" w:cs="Times New Roman"/>
          <w:sz w:val="24"/>
          <w:szCs w:val="24"/>
          <w:lang w:eastAsia="en-IN"/>
        </w:rPr>
        <w:t>An identified and confirmed web application vulnerability within the lab to demonstrate controlled initial access.</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3. Execution</w:t>
      </w:r>
      <w:r w:rsidRPr="006127EE">
        <w:rPr>
          <w:rFonts w:eastAsia="Times New Roman" w:cs="Times New Roman"/>
          <w:sz w:val="24"/>
          <w:szCs w:val="24"/>
          <w:lang w:eastAsia="en-IN"/>
        </w:rPr>
        <w:t xml:space="preserve"> - T1059.004</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xml:space="preserve">: Command and Scripting Interpreter: Unix </w:t>
      </w:r>
      <w:proofErr w:type="spellStart"/>
      <w:r w:rsidRPr="006127EE">
        <w:rPr>
          <w:rFonts w:eastAsia="Times New Roman" w:cs="Times New Roman"/>
          <w:sz w:val="24"/>
          <w:szCs w:val="24"/>
          <w:lang w:eastAsia="en-IN"/>
        </w:rPr>
        <w:t>ShellA</w:t>
      </w:r>
      <w:proofErr w:type="spellEnd"/>
      <w:r w:rsidRPr="006127EE">
        <w:rPr>
          <w:rFonts w:eastAsia="Times New Roman" w:cs="Times New Roman"/>
          <w:sz w:val="24"/>
          <w:szCs w:val="24"/>
          <w:lang w:eastAsia="en-IN"/>
        </w:rPr>
        <w:t xml:space="preserve"> controlled shell to pe</w:t>
      </w:r>
      <w:r>
        <w:rPr>
          <w:rFonts w:eastAsia="Times New Roman" w:cs="Times New Roman"/>
          <w:sz w:val="24"/>
          <w:szCs w:val="24"/>
          <w:lang w:eastAsia="en-IN"/>
        </w:rPr>
        <w:t>rform commands on test system</w:t>
      </w:r>
    </w:p>
    <w:p w:rsidR="006127EE" w:rsidRDefault="006127EE" w:rsidP="006127EE">
      <w:pPr>
        <w:spacing w:before="100" w:beforeAutospacing="1" w:after="100" w:afterAutospacing="1" w:line="240" w:lineRule="auto"/>
        <w:rPr>
          <w:rFonts w:eastAsia="Times New Roman" w:cs="Times New Roman"/>
          <w:sz w:val="24"/>
          <w:szCs w:val="24"/>
          <w:lang w:eastAsia="en-IN"/>
        </w:rPr>
      </w:pPr>
      <w:proofErr w:type="gramStart"/>
      <w:r w:rsidRPr="006127EE">
        <w:rPr>
          <w:rFonts w:eastAsia="Times New Roman" w:cs="Times New Roman"/>
          <w:b/>
          <w:sz w:val="24"/>
          <w:szCs w:val="24"/>
          <w:lang w:eastAsia="en-IN"/>
        </w:rPr>
        <w:t>4.Credential</w:t>
      </w:r>
      <w:proofErr w:type="gramEnd"/>
      <w:r w:rsidRPr="006127EE">
        <w:rPr>
          <w:rFonts w:eastAsia="Times New Roman" w:cs="Times New Roman"/>
          <w:b/>
          <w:sz w:val="24"/>
          <w:szCs w:val="24"/>
          <w:lang w:eastAsia="en-IN"/>
        </w:rPr>
        <w:t xml:space="preserve"> Access</w:t>
      </w:r>
      <w:r w:rsidRPr="006127EE">
        <w:rPr>
          <w:rFonts w:eastAsia="Times New Roman" w:cs="Times New Roman"/>
          <w:sz w:val="24"/>
          <w:szCs w:val="24"/>
          <w:lang w:eastAsia="en-IN"/>
        </w:rPr>
        <w:t xml:space="preserve"> - T1552.001</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xml:space="preserve"> Unsecured Credentials: Credentials in Files</w:t>
      </w:r>
      <w:r>
        <w:rPr>
          <w:rFonts w:eastAsia="Times New Roman" w:cs="Times New Roman"/>
          <w:sz w:val="24"/>
          <w:szCs w:val="24"/>
          <w:lang w:eastAsia="en-IN"/>
        </w:rPr>
        <w:t xml:space="preserve"> </w:t>
      </w:r>
      <w:r w:rsidRPr="006127EE">
        <w:rPr>
          <w:rFonts w:eastAsia="Times New Roman" w:cs="Times New Roman"/>
          <w:sz w:val="24"/>
          <w:szCs w:val="24"/>
          <w:lang w:eastAsia="en-IN"/>
        </w:rPr>
        <w:t>Test credentials found within an application configuration file during assessment</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5. Credential Access</w:t>
      </w:r>
      <w:r w:rsidRPr="006127EE">
        <w:rPr>
          <w:rFonts w:eastAsia="Times New Roman" w:cs="Times New Roman"/>
          <w:sz w:val="24"/>
          <w:szCs w:val="24"/>
          <w:lang w:eastAsia="en-IN"/>
        </w:rPr>
        <w:t xml:space="preserve"> - T1558.003</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xml:space="preserve">: </w:t>
      </w:r>
      <w:proofErr w:type="spellStart"/>
      <w:r w:rsidRPr="006127EE">
        <w:rPr>
          <w:rFonts w:eastAsia="Times New Roman" w:cs="Times New Roman"/>
          <w:sz w:val="24"/>
          <w:szCs w:val="24"/>
          <w:lang w:eastAsia="en-IN"/>
        </w:rPr>
        <w:t>Kerberoasting</w:t>
      </w:r>
      <w:proofErr w:type="spellEnd"/>
      <w:r>
        <w:rPr>
          <w:rFonts w:eastAsia="Times New Roman" w:cs="Times New Roman"/>
          <w:sz w:val="24"/>
          <w:szCs w:val="24"/>
          <w:lang w:eastAsia="en-IN"/>
        </w:rPr>
        <w:t xml:space="preserve"> </w:t>
      </w:r>
      <w:r w:rsidRPr="006127EE">
        <w:rPr>
          <w:rFonts w:eastAsia="Times New Roman" w:cs="Times New Roman"/>
          <w:sz w:val="24"/>
          <w:szCs w:val="24"/>
          <w:lang w:eastAsia="en-IN"/>
        </w:rPr>
        <w:t>Assessed security around service account credentials by requesting controlled tickets within lab</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6. Privilege Escalation</w:t>
      </w:r>
      <w:r w:rsidRPr="006127EE">
        <w:rPr>
          <w:rFonts w:eastAsia="Times New Roman" w:cs="Times New Roman"/>
          <w:sz w:val="24"/>
          <w:szCs w:val="24"/>
          <w:lang w:eastAsia="en-IN"/>
        </w:rPr>
        <w:t xml:space="preserve"> - T1003.006</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xml:space="preserve">: OS Credential Dumping: </w:t>
      </w:r>
      <w:proofErr w:type="spellStart"/>
      <w:r w:rsidRPr="006127EE">
        <w:rPr>
          <w:rFonts w:eastAsia="Times New Roman" w:cs="Times New Roman"/>
          <w:sz w:val="24"/>
          <w:szCs w:val="24"/>
          <w:lang w:eastAsia="en-IN"/>
        </w:rPr>
        <w:t>DCSync</w:t>
      </w:r>
      <w:proofErr w:type="spellEnd"/>
      <w:r>
        <w:rPr>
          <w:rFonts w:eastAsia="Times New Roman" w:cs="Times New Roman"/>
          <w:sz w:val="24"/>
          <w:szCs w:val="24"/>
          <w:lang w:eastAsia="en-IN"/>
        </w:rPr>
        <w:t xml:space="preserve"> </w:t>
      </w:r>
      <w:r w:rsidRPr="006127EE">
        <w:rPr>
          <w:rFonts w:eastAsia="Times New Roman" w:cs="Times New Roman"/>
          <w:sz w:val="24"/>
          <w:szCs w:val="24"/>
          <w:lang w:eastAsia="en-IN"/>
        </w:rPr>
        <w:t>Assessed directory replication privileges and the ability for privileged credentials to be exposed</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7. Lateral Movement</w:t>
      </w:r>
      <w:r w:rsidRPr="006127EE">
        <w:rPr>
          <w:rFonts w:eastAsia="Times New Roman" w:cs="Times New Roman"/>
          <w:sz w:val="24"/>
          <w:szCs w:val="24"/>
          <w:lang w:eastAsia="en-IN"/>
        </w:rPr>
        <w:t xml:space="preserve"> - T1550.002</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Pass the Hash</w:t>
      </w:r>
      <w:r>
        <w:rPr>
          <w:rFonts w:eastAsia="Times New Roman" w:cs="Times New Roman"/>
          <w:sz w:val="24"/>
          <w:szCs w:val="24"/>
          <w:lang w:eastAsia="en-IN"/>
        </w:rPr>
        <w:t xml:space="preserve"> </w:t>
      </w:r>
      <w:r w:rsidRPr="006127EE">
        <w:rPr>
          <w:rFonts w:eastAsia="Times New Roman" w:cs="Times New Roman"/>
          <w:sz w:val="24"/>
          <w:szCs w:val="24"/>
          <w:lang w:eastAsia="en-IN"/>
        </w:rPr>
        <w:t>Utilised controlled authentication between authorised Virtual Machines to perform pass-the-hash using t</w:t>
      </w:r>
      <w:r>
        <w:rPr>
          <w:rFonts w:eastAsia="Times New Roman" w:cs="Times New Roman"/>
          <w:sz w:val="24"/>
          <w:szCs w:val="24"/>
          <w:lang w:eastAsia="en-IN"/>
        </w:rPr>
        <w:t>est credentials</w:t>
      </w:r>
    </w:p>
    <w:p w:rsidR="006127EE" w:rsidRDefault="006127EE" w:rsidP="006127EE">
      <w:pPr>
        <w:spacing w:before="100" w:beforeAutospacing="1" w:after="100" w:afterAutospacing="1" w:line="240" w:lineRule="auto"/>
        <w:rPr>
          <w:rFonts w:eastAsia="Times New Roman" w:cs="Times New Roman"/>
          <w:sz w:val="24"/>
          <w:szCs w:val="24"/>
          <w:lang w:eastAsia="en-IN"/>
        </w:rPr>
      </w:pPr>
      <w:proofErr w:type="gramStart"/>
      <w:r w:rsidRPr="006127EE">
        <w:rPr>
          <w:rFonts w:eastAsia="Times New Roman" w:cs="Times New Roman"/>
          <w:b/>
          <w:sz w:val="24"/>
          <w:szCs w:val="24"/>
          <w:lang w:eastAsia="en-IN"/>
        </w:rPr>
        <w:t>8.Discovery</w:t>
      </w:r>
      <w:proofErr w:type="gramEnd"/>
      <w:r w:rsidRPr="006127EE">
        <w:rPr>
          <w:rFonts w:eastAsia="Times New Roman" w:cs="Times New Roman"/>
          <w:sz w:val="24"/>
          <w:szCs w:val="24"/>
          <w:lang w:eastAsia="en-IN"/>
        </w:rPr>
        <w:t xml:space="preserve"> - T1083</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File and Directory Discovery</w:t>
      </w:r>
      <w:r>
        <w:rPr>
          <w:rFonts w:eastAsia="Times New Roman" w:cs="Times New Roman"/>
          <w:sz w:val="24"/>
          <w:szCs w:val="24"/>
          <w:lang w:eastAsia="en-IN"/>
        </w:rPr>
        <w:t xml:space="preserve"> </w:t>
      </w:r>
      <w:r w:rsidRPr="006127EE">
        <w:rPr>
          <w:rFonts w:eastAsia="Times New Roman" w:cs="Times New Roman"/>
          <w:sz w:val="24"/>
          <w:szCs w:val="24"/>
          <w:lang w:eastAsia="en-IN"/>
        </w:rPr>
        <w:t>Inspected directories and shared resources to find specified test files</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lastRenderedPageBreak/>
        <w:t>9. Collection</w:t>
      </w:r>
      <w:r w:rsidRPr="006127EE">
        <w:rPr>
          <w:rFonts w:eastAsia="Times New Roman" w:cs="Times New Roman"/>
          <w:sz w:val="24"/>
          <w:szCs w:val="24"/>
          <w:lang w:eastAsia="en-IN"/>
        </w:rPr>
        <w:t xml:space="preserve"> - T1560.001</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Archive Collected Data</w:t>
      </w:r>
      <w:r w:rsidR="00C06911">
        <w:rPr>
          <w:rFonts w:eastAsia="Times New Roman" w:cs="Times New Roman"/>
          <w:sz w:val="24"/>
          <w:szCs w:val="24"/>
          <w:lang w:eastAsia="en-IN"/>
        </w:rPr>
        <w:t xml:space="preserve"> </w:t>
      </w:r>
      <w:r w:rsidRPr="006127EE">
        <w:rPr>
          <w:rFonts w:eastAsia="Times New Roman" w:cs="Times New Roman"/>
          <w:sz w:val="24"/>
          <w:szCs w:val="24"/>
          <w:lang w:eastAsia="en-IN"/>
        </w:rPr>
        <w:t>Archived specified test files into a single archive utilising an approved software tool</w:t>
      </w:r>
    </w:p>
    <w:p w:rsid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10. Exfiltration</w:t>
      </w:r>
      <w:r w:rsidRPr="006127EE">
        <w:rPr>
          <w:rFonts w:eastAsia="Times New Roman" w:cs="Times New Roman"/>
          <w:sz w:val="24"/>
          <w:szCs w:val="24"/>
          <w:lang w:eastAsia="en-IN"/>
        </w:rPr>
        <w:t xml:space="preserve"> - T1041</w:t>
      </w:r>
    </w:p>
    <w:p w:rsidR="006127EE" w:rsidRPr="006127EE" w:rsidRDefault="006127EE" w:rsidP="006127EE">
      <w:pPr>
        <w:spacing w:before="100" w:beforeAutospacing="1" w:after="100" w:afterAutospacing="1" w:line="240" w:lineRule="auto"/>
        <w:rPr>
          <w:rFonts w:eastAsia="Times New Roman" w:cs="Times New Roman"/>
          <w:sz w:val="24"/>
          <w:szCs w:val="24"/>
          <w:lang w:eastAsia="en-IN"/>
        </w:rPr>
      </w:pPr>
      <w:r w:rsidRPr="006127EE">
        <w:rPr>
          <w:rFonts w:eastAsia="Times New Roman" w:cs="Times New Roman"/>
          <w:b/>
          <w:sz w:val="24"/>
          <w:szCs w:val="24"/>
          <w:lang w:eastAsia="en-IN"/>
        </w:rPr>
        <w:t>Technique</w:t>
      </w:r>
      <w:r w:rsidRPr="006127EE">
        <w:rPr>
          <w:rFonts w:eastAsia="Times New Roman" w:cs="Times New Roman"/>
          <w:sz w:val="24"/>
          <w:szCs w:val="24"/>
          <w:lang w:eastAsia="en-IN"/>
        </w:rPr>
        <w:t>: Exfiltration Over C2 Channel</w:t>
      </w:r>
      <w:r w:rsidR="00C06911">
        <w:rPr>
          <w:rFonts w:eastAsia="Times New Roman" w:cs="Times New Roman"/>
          <w:sz w:val="24"/>
          <w:szCs w:val="24"/>
          <w:lang w:eastAsia="en-IN"/>
        </w:rPr>
        <w:t xml:space="preserve"> </w:t>
      </w:r>
      <w:r w:rsidRPr="006127EE">
        <w:rPr>
          <w:rFonts w:eastAsia="Times New Roman" w:cs="Times New Roman"/>
          <w:sz w:val="24"/>
          <w:szCs w:val="24"/>
          <w:lang w:eastAsia="en-IN"/>
        </w:rPr>
        <w:t>Transferred test archive between authorized virtual machines within the lab and monitored to verify traffic detection.</w:t>
      </w:r>
    </w:p>
    <w:p w:rsidR="006865CC" w:rsidRDefault="006865CC" w:rsidP="006537FC"/>
    <w:p w:rsidR="006865CC" w:rsidRDefault="0073469C" w:rsidP="006865CC">
      <w:pPr>
        <w:pStyle w:val="Heading2"/>
        <w:rPr>
          <w:color w:val="auto"/>
        </w:rPr>
      </w:pPr>
      <w:bookmarkStart w:id="14" w:name="_Toc237859878"/>
      <w:r>
        <w:rPr>
          <w:color w:val="auto"/>
        </w:rPr>
        <w:t>2.3</w:t>
      </w:r>
      <w:r w:rsidR="006865CC" w:rsidRPr="006865CC">
        <w:rPr>
          <w:color w:val="auto"/>
        </w:rPr>
        <w:t xml:space="preserve"> Virtual Lab Environment Architecture &amp; Target Specifications</w:t>
      </w:r>
      <w:bookmarkEnd w:id="14"/>
    </w:p>
    <w:p w:rsidR="006865CC" w:rsidRPr="006865CC" w:rsidRDefault="006865CC" w:rsidP="006865CC"/>
    <w:p w:rsidR="006865CC" w:rsidRDefault="006865CC" w:rsidP="006865CC">
      <w:pPr>
        <w:rPr>
          <w:lang w:eastAsia="en-IN"/>
        </w:rPr>
      </w:pPr>
      <w:r w:rsidRPr="006865CC">
        <w:rPr>
          <w:lang w:eastAsia="en-IN"/>
        </w:rPr>
        <w:t xml:space="preserve">The simulated enterprise network was implemented in </w:t>
      </w:r>
      <w:proofErr w:type="spellStart"/>
      <w:proofErr w:type="gramStart"/>
      <w:r w:rsidRPr="006865CC">
        <w:rPr>
          <w:lang w:eastAsia="en-IN"/>
        </w:rPr>
        <w:t>a</w:t>
      </w:r>
      <w:proofErr w:type="spellEnd"/>
      <w:proofErr w:type="gramEnd"/>
      <w:r w:rsidRPr="006865CC">
        <w:rPr>
          <w:lang w:eastAsia="en-IN"/>
        </w:rPr>
        <w:t xml:space="preserve"> isolated, host-only hypervisor network (192.168.56.0/24) that mimicked the configuration of a standard enterprise hybrid setup that includes web DMZs, internal Active Directory domains and user workstations [3].</w:t>
      </w:r>
    </w:p>
    <w:tbl>
      <w:tblPr>
        <w:tblStyle w:val="TableGrid"/>
        <w:tblW w:w="9240" w:type="dxa"/>
        <w:tblLook w:val="04A0" w:firstRow="1" w:lastRow="0" w:firstColumn="1" w:lastColumn="0" w:noHBand="0" w:noVBand="1"/>
      </w:tblPr>
      <w:tblGrid>
        <w:gridCol w:w="3080"/>
        <w:gridCol w:w="3080"/>
        <w:gridCol w:w="3080"/>
      </w:tblGrid>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Component</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OS / System</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Network IP</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eastAsia="Times New Roman" w:cs="Times New Roman"/>
                <w:b/>
                <w:bCs/>
                <w:sz w:val="24"/>
                <w:szCs w:val="24"/>
                <w:lang w:eastAsia="en-IN"/>
              </w:rPr>
              <w:t xml:space="preserve">VM-1 </w:t>
            </w:r>
          </w:p>
        </w:tc>
        <w:tc>
          <w:tcPr>
            <w:tcW w:w="3080" w:type="dxa"/>
          </w:tcPr>
          <w:p w:rsidR="00C06911" w:rsidRPr="00543E1E" w:rsidRDefault="00C06911" w:rsidP="00C06911">
            <w:pPr>
              <w:jc w:val="both"/>
              <w:rPr>
                <w:rFonts w:cs="Times New Roman"/>
                <w:sz w:val="26"/>
                <w:szCs w:val="26"/>
              </w:rPr>
            </w:pPr>
            <w:r w:rsidRPr="00543E1E">
              <w:rPr>
                <w:rFonts w:cs="Times New Roman"/>
                <w:sz w:val="26"/>
                <w:szCs w:val="26"/>
              </w:rPr>
              <w:t xml:space="preserve">Kali Linux </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192.168.56.101</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Pr>
                <w:rFonts w:eastAsia="Times New Roman" w:cs="Times New Roman"/>
                <w:b/>
                <w:bCs/>
                <w:sz w:val="24"/>
                <w:szCs w:val="24"/>
                <w:lang w:eastAsia="en-IN"/>
              </w:rPr>
              <w:t>VM-2</w:t>
            </w:r>
          </w:p>
        </w:tc>
        <w:tc>
          <w:tcPr>
            <w:tcW w:w="3080" w:type="dxa"/>
            <w:vAlign w:val="center"/>
          </w:tcPr>
          <w:p w:rsidR="00C06911" w:rsidRPr="006865CC" w:rsidRDefault="00C06911" w:rsidP="00C06911">
            <w:pPr>
              <w:spacing w:after="480"/>
              <w:rPr>
                <w:rFonts w:eastAsia="Times New Roman" w:cs="Times New Roman"/>
                <w:sz w:val="24"/>
                <w:szCs w:val="24"/>
                <w:lang w:eastAsia="en-IN"/>
              </w:rPr>
            </w:pPr>
            <w:proofErr w:type="spellStart"/>
            <w:r w:rsidRPr="00543E1E">
              <w:rPr>
                <w:rFonts w:cs="Times New Roman"/>
                <w:sz w:val="26"/>
                <w:szCs w:val="26"/>
              </w:rPr>
              <w:t>Metasploitable</w:t>
            </w:r>
            <w:proofErr w:type="spellEnd"/>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192.168.56.102</w:t>
            </w:r>
          </w:p>
        </w:tc>
      </w:tr>
      <w:tr w:rsidR="00C06911" w:rsidTr="00C06911">
        <w:tc>
          <w:tcPr>
            <w:tcW w:w="3080" w:type="dxa"/>
            <w:vAlign w:val="center"/>
          </w:tcPr>
          <w:p w:rsidR="00C06911" w:rsidRPr="006865CC" w:rsidRDefault="00C06911" w:rsidP="00C06911">
            <w:pPr>
              <w:spacing w:after="480"/>
              <w:rPr>
                <w:rFonts w:eastAsia="Times New Roman" w:cs="Times New Roman"/>
                <w:sz w:val="24"/>
                <w:szCs w:val="24"/>
                <w:lang w:eastAsia="en-IN"/>
              </w:rPr>
            </w:pPr>
            <w:r>
              <w:rPr>
                <w:rFonts w:eastAsia="Times New Roman" w:cs="Times New Roman"/>
                <w:b/>
                <w:bCs/>
                <w:sz w:val="24"/>
                <w:szCs w:val="24"/>
                <w:lang w:eastAsia="en-IN"/>
              </w:rPr>
              <w:t xml:space="preserve">VM-3 </w:t>
            </w:r>
          </w:p>
        </w:tc>
        <w:tc>
          <w:tcPr>
            <w:tcW w:w="3080" w:type="dxa"/>
          </w:tcPr>
          <w:p w:rsidR="00C06911" w:rsidRPr="00543E1E" w:rsidRDefault="00C06911" w:rsidP="00C06911">
            <w:pPr>
              <w:jc w:val="both"/>
              <w:rPr>
                <w:rFonts w:cs="Times New Roman"/>
                <w:sz w:val="26"/>
                <w:szCs w:val="26"/>
              </w:rPr>
            </w:pPr>
            <w:r w:rsidRPr="00543E1E">
              <w:rPr>
                <w:rFonts w:cs="Times New Roman"/>
                <w:sz w:val="26"/>
                <w:szCs w:val="26"/>
              </w:rPr>
              <w:t>Windows 7</w:t>
            </w:r>
          </w:p>
        </w:tc>
        <w:tc>
          <w:tcPr>
            <w:tcW w:w="3080" w:type="dxa"/>
            <w:vAlign w:val="center"/>
          </w:tcPr>
          <w:p w:rsidR="00C06911" w:rsidRPr="006865CC" w:rsidRDefault="00C06911" w:rsidP="00C06911">
            <w:pPr>
              <w:spacing w:after="480"/>
              <w:rPr>
                <w:rFonts w:eastAsia="Times New Roman" w:cs="Times New Roman"/>
                <w:sz w:val="24"/>
                <w:szCs w:val="24"/>
                <w:lang w:eastAsia="en-IN"/>
              </w:rPr>
            </w:pPr>
            <w:r w:rsidRPr="006865CC">
              <w:rPr>
                <w:rFonts w:ascii="Courier New" w:eastAsia="Times New Roman" w:hAnsi="Courier New" w:cs="Courier New"/>
                <w:sz w:val="20"/>
                <w:szCs w:val="20"/>
                <w:lang w:eastAsia="en-IN"/>
              </w:rPr>
              <w:t>192.168.56.103</w:t>
            </w:r>
          </w:p>
        </w:tc>
      </w:tr>
    </w:tbl>
    <w:p w:rsidR="006865CC" w:rsidRDefault="006865CC" w:rsidP="006865CC">
      <w:pPr>
        <w:rPr>
          <w:lang w:eastAsia="en-IN"/>
        </w:rPr>
      </w:pPr>
    </w:p>
    <w:p w:rsidR="000262A1" w:rsidRDefault="000262A1" w:rsidP="006865CC">
      <w:pPr>
        <w:rPr>
          <w:rFonts w:asciiTheme="majorHAnsi" w:eastAsiaTheme="majorEastAsia" w:hAnsiTheme="majorHAnsi" w:cstheme="majorBidi"/>
          <w:color w:val="4F81BD" w:themeColor="accent1"/>
          <w:sz w:val="26"/>
          <w:szCs w:val="26"/>
        </w:rPr>
      </w:pPr>
      <w:r>
        <w:br w:type="page"/>
      </w:r>
    </w:p>
    <w:p w:rsidR="006865CC" w:rsidRDefault="006865CC">
      <w:r>
        <w:rPr>
          <w:noProof/>
          <w:lang w:eastAsia="en-IN"/>
        </w:rPr>
        <w:lastRenderedPageBreak/>
        <w:drawing>
          <wp:inline distT="0" distB="0" distL="0" distR="0">
            <wp:extent cx="5731510" cy="3263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09294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rsidR="006865CC" w:rsidRDefault="006865CC"/>
    <w:p w:rsidR="0073469C" w:rsidRDefault="006865CC">
      <w:r>
        <w:rPr>
          <w:noProof/>
          <w:lang w:eastAsia="en-IN"/>
        </w:rPr>
        <w:drawing>
          <wp:inline distT="0" distB="0" distL="0" distR="0">
            <wp:extent cx="5731510" cy="35071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09342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07105"/>
                    </a:xfrm>
                    <a:prstGeom prst="rect">
                      <a:avLst/>
                    </a:prstGeom>
                  </pic:spPr>
                </pic:pic>
              </a:graphicData>
            </a:graphic>
          </wp:inline>
        </w:drawing>
      </w:r>
    </w:p>
    <w:p w:rsidR="0073469C" w:rsidRDefault="0073469C"/>
    <w:p w:rsidR="0073469C" w:rsidRDefault="0073469C"/>
    <w:p w:rsidR="0073469C" w:rsidRDefault="00C60335">
      <w:r>
        <w:rPr>
          <w:noProof/>
          <w:lang w:eastAsia="en-IN"/>
        </w:rPr>
        <w:lastRenderedPageBreak/>
        <w:drawing>
          <wp:inline distT="0" distB="0" distL="0" distR="0">
            <wp:extent cx="5731510" cy="33401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005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40100"/>
                    </a:xfrm>
                    <a:prstGeom prst="rect">
                      <a:avLst/>
                    </a:prstGeom>
                  </pic:spPr>
                </pic:pic>
              </a:graphicData>
            </a:graphic>
          </wp:inline>
        </w:drawing>
      </w:r>
    </w:p>
    <w:p w:rsidR="0073469C" w:rsidRDefault="0073469C"/>
    <w:p w:rsidR="0073469C" w:rsidRDefault="0073469C"/>
    <w:p w:rsidR="0073469C" w:rsidRDefault="0073469C" w:rsidP="0073469C">
      <w:pPr>
        <w:pStyle w:val="Heading2"/>
        <w:rPr>
          <w:color w:val="auto"/>
        </w:rPr>
      </w:pPr>
      <w:bookmarkStart w:id="15" w:name="_Toc237859879"/>
      <w:r w:rsidRPr="0073469C">
        <w:rPr>
          <w:color w:val="auto"/>
        </w:rPr>
        <w:t>2.4 Technical Exploitation Walkthrough (Three Distinct Attack Vectors)</w:t>
      </w:r>
      <w:bookmarkEnd w:id="15"/>
    </w:p>
    <w:p w:rsidR="00F87864" w:rsidRDefault="00F87864" w:rsidP="00F87864"/>
    <w:p w:rsidR="00F87864" w:rsidRPr="00F87864" w:rsidRDefault="00F87864" w:rsidP="00F87864">
      <w:pPr>
        <w:rPr>
          <w:lang w:eastAsia="en-IN"/>
        </w:rPr>
      </w:pPr>
      <w:r w:rsidRPr="00F87864">
        <w:rPr>
          <w:lang w:eastAsia="en-IN"/>
        </w:rPr>
        <w:t xml:space="preserve">Operational execution and exploitation is defined as the phase of an ethical hacking test during which the previously found security flaws are actively explored under controlled, allowed circumstances. In this phase, in contrast with the identification step, the objective is to see whether a previously found security flaw can indeed be exploited in order to gain a degree of access, privilege level or to manipulate a system's </w:t>
      </w:r>
      <w:proofErr w:type="spellStart"/>
      <w:r w:rsidRPr="00F87864">
        <w:rPr>
          <w:lang w:eastAsia="en-IN"/>
        </w:rPr>
        <w:t>behavior</w:t>
      </w:r>
      <w:proofErr w:type="spellEnd"/>
      <w:r w:rsidRPr="00F87864">
        <w:rPr>
          <w:lang w:eastAsia="en-IN"/>
        </w:rPr>
        <w:t>. When something is successfully exploiting a found weakness then it provides better proof on the impact that a certain flaw may have and gives an indication to the organization as to which security mechanisms need an upgrade.</w:t>
      </w:r>
    </w:p>
    <w:p w:rsidR="00F87864" w:rsidRDefault="00F87864" w:rsidP="00F87864">
      <w:pPr>
        <w:rPr>
          <w:b/>
          <w:bCs/>
          <w:lang w:eastAsia="en-IN"/>
        </w:rPr>
      </w:pPr>
      <w:r w:rsidRPr="00F87864">
        <w:rPr>
          <w:lang w:eastAsia="en-IN"/>
        </w:rPr>
        <w:t xml:space="preserve">As it is a phase where interactions are actually done with the systems and services that are being targeted, it needs to be strictly controlled. Tester must perform the exploitation according to the rules of engagement </w:t>
      </w:r>
      <w:proofErr w:type="gramStart"/>
      <w:r w:rsidRPr="00F87864">
        <w:rPr>
          <w:lang w:eastAsia="en-IN"/>
        </w:rPr>
        <w:t>defined,</w:t>
      </w:r>
      <w:proofErr w:type="gramEnd"/>
      <w:r w:rsidRPr="00F87864">
        <w:rPr>
          <w:lang w:eastAsia="en-IN"/>
        </w:rPr>
        <w:t xml:space="preserve"> systems involved must be out of scope, controlled or within a certain limits, so that there are no unnecessary attempts to break systems and data integrity. Incorrect exploitation can cause system crashes, data corruption and interruption of live and operating systems. All performed tasks must always be logged and carried out only for the purpose of the security test under authority.</w:t>
      </w:r>
    </w:p>
    <w:p w:rsidR="00F87864" w:rsidRPr="00F87864" w:rsidRDefault="00F87864" w:rsidP="00F87864">
      <w:pPr>
        <w:rPr>
          <w:b/>
        </w:rPr>
      </w:pPr>
      <w:r w:rsidRPr="00F87864">
        <w:rPr>
          <w:b/>
        </w:rPr>
        <w:t>2.4.1 Reconnaissance and Enumeration</w:t>
      </w:r>
    </w:p>
    <w:p w:rsidR="00C60335" w:rsidRDefault="00C60335" w:rsidP="00C60335">
      <w:pPr>
        <w:rPr>
          <w:b/>
          <w:bCs/>
          <w:lang w:eastAsia="en-IN"/>
        </w:rPr>
      </w:pPr>
      <w:r w:rsidRPr="00C60335">
        <w:rPr>
          <w:lang w:eastAsia="en-IN"/>
        </w:rPr>
        <w:t xml:space="preserve">Gather reconnaissance information on our potential target and carry out some host enumeration to discover as much about our target as possible prior to security </w:t>
      </w:r>
      <w:proofErr w:type="spellStart"/>
      <w:r w:rsidRPr="00C60335">
        <w:rPr>
          <w:lang w:eastAsia="en-IN"/>
        </w:rPr>
        <w:t>testing;reconnaissance</w:t>
      </w:r>
      <w:proofErr w:type="spellEnd"/>
      <w:r w:rsidRPr="00C60335">
        <w:rPr>
          <w:lang w:eastAsia="en-IN"/>
        </w:rPr>
        <w:t xml:space="preserve"> information collection will involve the discovery of global network information like addresses and operating system type, the discovering of live hosts, operating systems, running </w:t>
      </w:r>
      <w:proofErr w:type="spellStart"/>
      <w:r w:rsidRPr="00C60335">
        <w:rPr>
          <w:lang w:eastAsia="en-IN"/>
        </w:rPr>
        <w:t>services,and</w:t>
      </w:r>
      <w:proofErr w:type="spellEnd"/>
      <w:r w:rsidRPr="00C60335">
        <w:rPr>
          <w:lang w:eastAsia="en-IN"/>
        </w:rPr>
        <w:t xml:space="preserve"> network topology;enumerati0on information is to focus information gathering techniques on a set service such </w:t>
      </w:r>
      <w:r w:rsidRPr="00C60335">
        <w:rPr>
          <w:lang w:eastAsia="en-IN"/>
        </w:rPr>
        <w:lastRenderedPageBreak/>
        <w:t xml:space="preserve">as a remote device and attempting to obtain information like its operating system, username, services, </w:t>
      </w:r>
      <w:proofErr w:type="spellStart"/>
      <w:r w:rsidRPr="00C60335">
        <w:rPr>
          <w:lang w:eastAsia="en-IN"/>
        </w:rPr>
        <w:t>etc;A</w:t>
      </w:r>
      <w:proofErr w:type="spellEnd"/>
      <w:r w:rsidRPr="00C60335">
        <w:rPr>
          <w:lang w:eastAsia="en-IN"/>
        </w:rPr>
        <w:t xml:space="preserve"> Recon and enumeration technique can tell an ethical hacker how much they should be looking, how services are potentially attacked and how the target(s) look</w:t>
      </w:r>
      <w:r>
        <w:rPr>
          <w:lang w:eastAsia="en-IN"/>
        </w:rPr>
        <w:t xml:space="preserve"> </w:t>
      </w:r>
      <w:r w:rsidRPr="00C60335">
        <w:rPr>
          <w:lang w:eastAsia="en-IN"/>
        </w:rPr>
        <w:t xml:space="preserve">The </w:t>
      </w:r>
      <w:proofErr w:type="spellStart"/>
      <w:r w:rsidRPr="00C60335">
        <w:rPr>
          <w:lang w:eastAsia="en-IN"/>
        </w:rPr>
        <w:t>Nmap</w:t>
      </w:r>
      <w:proofErr w:type="spellEnd"/>
      <w:r w:rsidRPr="00C60335">
        <w:rPr>
          <w:lang w:eastAsia="en-IN"/>
        </w:rPr>
        <w:t xml:space="preserve"> command within a security lab is the ideal choice to discovers active hosts, and examines the various ports and services exposed by individual target systems on which tests are conducted. Recces, &amp; Enumeration-Even ethical testers use Information collection as a valid, and necessary, means of ethically attacking systems but malicious code utilizes identical information to find open doors</w:t>
      </w:r>
      <w:proofErr w:type="gramStart"/>
      <w:r w:rsidRPr="00C60335">
        <w:rPr>
          <w:lang w:eastAsia="en-IN"/>
        </w:rPr>
        <w:t>..</w:t>
      </w:r>
      <w:proofErr w:type="gramEnd"/>
      <w:r w:rsidRPr="00C60335">
        <w:rPr>
          <w:lang w:eastAsia="en-IN"/>
        </w:rPr>
        <w:t xml:space="preserve"> Only on systems in which you have gained prior permission to conduct this on are Recces and enumeration a legit act </w:t>
      </w:r>
      <w:proofErr w:type="spellStart"/>
      <w:r w:rsidRPr="00C60335">
        <w:rPr>
          <w:lang w:eastAsia="en-IN"/>
        </w:rPr>
        <w:t>ofethical</w:t>
      </w:r>
      <w:proofErr w:type="spellEnd"/>
      <w:r w:rsidRPr="00C60335">
        <w:rPr>
          <w:lang w:eastAsia="en-IN"/>
        </w:rPr>
        <w:t xml:space="preserve"> hacking.</w:t>
      </w:r>
    </w:p>
    <w:p w:rsidR="00F87864" w:rsidRPr="00C60335" w:rsidRDefault="00C60335" w:rsidP="00C60335">
      <w:pPr>
        <w:rPr>
          <w:b/>
        </w:rPr>
      </w:pPr>
      <w:r w:rsidRPr="00C60335">
        <w:rPr>
          <w:b/>
        </w:rPr>
        <w:t>2.4</w:t>
      </w:r>
      <w:r w:rsidR="00F87864" w:rsidRPr="00C60335">
        <w:rPr>
          <w:b/>
        </w:rPr>
        <w:t>.2 Exploit One</w:t>
      </w:r>
    </w:p>
    <w:p w:rsidR="00C60335" w:rsidRPr="00C60335" w:rsidRDefault="00C60335" w:rsidP="00C60335">
      <w:pPr>
        <w:rPr>
          <w:lang w:eastAsia="en-IN"/>
        </w:rPr>
      </w:pPr>
      <w:r w:rsidRPr="00C60335">
        <w:rPr>
          <w:lang w:eastAsia="en-IN"/>
        </w:rPr>
        <w:t xml:space="preserve">The exploitation exercise was first of all testing on the Windows 7 guest which was set up within the isolated laboratory. The intention was to show security threats associated with having an unpatched, </w:t>
      </w:r>
      <w:proofErr w:type="spellStart"/>
      <w:r w:rsidRPr="00C60335">
        <w:rPr>
          <w:lang w:eastAsia="en-IN"/>
        </w:rPr>
        <w:t>outdated</w:t>
      </w:r>
      <w:proofErr w:type="spellEnd"/>
      <w:r w:rsidRPr="00C60335">
        <w:rPr>
          <w:lang w:eastAsia="en-IN"/>
        </w:rPr>
        <w:t xml:space="preserve"> operating system running services on the network. Before it was tested it was looked at </w:t>
      </w:r>
      <w:proofErr w:type="spellStart"/>
      <w:r w:rsidRPr="00C60335">
        <w:rPr>
          <w:lang w:eastAsia="en-IN"/>
        </w:rPr>
        <w:t>withinKali</w:t>
      </w:r>
      <w:proofErr w:type="spellEnd"/>
      <w:r w:rsidRPr="00C60335">
        <w:rPr>
          <w:lang w:eastAsia="en-IN"/>
        </w:rPr>
        <w:t xml:space="preserve"> </w:t>
      </w:r>
      <w:proofErr w:type="spellStart"/>
      <w:r w:rsidRPr="00C60335">
        <w:rPr>
          <w:lang w:eastAsia="en-IN"/>
        </w:rPr>
        <w:t>Linuxto</w:t>
      </w:r>
      <w:proofErr w:type="spellEnd"/>
      <w:r w:rsidRPr="00C60335">
        <w:rPr>
          <w:lang w:eastAsia="en-IN"/>
        </w:rPr>
        <w:t xml:space="preserve"> identify that it was networked to the testing box and what services are available.</w:t>
      </w:r>
    </w:p>
    <w:p w:rsidR="00C60335" w:rsidRPr="00C60335" w:rsidRDefault="00C60335" w:rsidP="00C60335">
      <w:pPr>
        <w:rPr>
          <w:lang w:eastAsia="en-IN"/>
        </w:rPr>
      </w:pPr>
      <w:r w:rsidRPr="00C60335">
        <w:rPr>
          <w:lang w:eastAsia="en-IN"/>
        </w:rPr>
        <w:t xml:space="preserve">SM B was chose as the main point of exploitation because of its prevalence with TCP port 445, and due to it having various large flaws in security which are well documented. After the service was identified the service was exploited through </w:t>
      </w:r>
      <w:proofErr w:type="spellStart"/>
      <w:r w:rsidRPr="00C60335">
        <w:rPr>
          <w:lang w:eastAsia="en-IN"/>
        </w:rPr>
        <w:t>Metasploit</w:t>
      </w:r>
      <w:proofErr w:type="spellEnd"/>
      <w:r w:rsidRPr="00C60335">
        <w:rPr>
          <w:lang w:eastAsia="en-IN"/>
        </w:rPr>
        <w:t xml:space="preserve"> within the authorized lab environment. The exercise showed how the unpatched Windows 7 server was vulnerable to remote access due to defects in its SMB running processes.</w:t>
      </w:r>
    </w:p>
    <w:p w:rsidR="00F87864" w:rsidRDefault="00C60335" w:rsidP="00C60335">
      <w:pPr>
        <w:rPr>
          <w:lang w:eastAsia="en-IN"/>
        </w:rPr>
      </w:pPr>
      <w:r w:rsidRPr="00C60335">
        <w:rPr>
          <w:lang w:eastAsia="en-IN"/>
        </w:rPr>
        <w:t>The functional consequence has shown the need for operating-system patching and adequate network segmentation. Although in an isolated lab and not a real network environment an exploitable service with an accessible network route demonstrates how easy unauthorized access would be if unpatched and network segment poor. The results reinforce the importance of patching all operating-system based vulnerabilities, minimizing the network attack surface, vigilant scanning and patching of vulnerable services, and using support operating systems.</w:t>
      </w:r>
    </w:p>
    <w:p w:rsidR="00E1613E" w:rsidRPr="00F87864" w:rsidRDefault="00E1613E" w:rsidP="00C60335">
      <w:r>
        <w:rPr>
          <w:noProof/>
          <w:lang w:eastAsia="en-IN"/>
        </w:rPr>
        <w:drawing>
          <wp:inline distT="0" distB="0" distL="0" distR="0">
            <wp:extent cx="5731510" cy="35655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071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a:graphicData>
            </a:graphic>
          </wp:inline>
        </w:drawing>
      </w:r>
    </w:p>
    <w:p w:rsidR="00E1613E" w:rsidRPr="00E1613E" w:rsidRDefault="00E1613E" w:rsidP="00E1613E">
      <w:pPr>
        <w:rPr>
          <w:b/>
        </w:rPr>
      </w:pPr>
      <w:r w:rsidRPr="00E1613E">
        <w:rPr>
          <w:b/>
        </w:rPr>
        <w:lastRenderedPageBreak/>
        <w:t>2.4.3 Exploit Two</w:t>
      </w:r>
    </w:p>
    <w:p w:rsidR="00670B22" w:rsidRPr="00670B22" w:rsidRDefault="00670B22" w:rsidP="00670B22">
      <w:pPr>
        <w:rPr>
          <w:lang w:eastAsia="en-IN"/>
        </w:rPr>
      </w:pPr>
      <w:r w:rsidRPr="00670B22">
        <w:rPr>
          <w:lang w:eastAsia="en-IN"/>
        </w:rPr>
        <w:t xml:space="preserve">The second area of exploitation was conducted on the </w:t>
      </w:r>
      <w:proofErr w:type="spellStart"/>
      <w:r w:rsidRPr="00670B22">
        <w:rPr>
          <w:lang w:eastAsia="en-IN"/>
        </w:rPr>
        <w:t>Metasploitable</w:t>
      </w:r>
      <w:proofErr w:type="spellEnd"/>
      <w:r w:rsidRPr="00670B22">
        <w:rPr>
          <w:lang w:eastAsia="en-IN"/>
        </w:rPr>
        <w:t xml:space="preserve"> virtual machine which as previously stated is a specially created vulnerable system for security training and assessment. The objective of the second exercise was to assess how a vulnerable FTP service could be exploited to gain access once exposed to the network. All testing was completed in the dedicated laboratory, no external, production or other networks were affected.</w:t>
      </w:r>
    </w:p>
    <w:p w:rsidR="00670B22" w:rsidRPr="00670B22" w:rsidRDefault="00670B22" w:rsidP="00670B22">
      <w:pPr>
        <w:rPr>
          <w:lang w:eastAsia="en-IN"/>
        </w:rPr>
      </w:pPr>
      <w:r w:rsidRPr="00670B22">
        <w:rPr>
          <w:lang w:eastAsia="en-IN"/>
        </w:rPr>
        <w:t xml:space="preserve">From within Kali Linux connection was then established to the </w:t>
      </w:r>
      <w:proofErr w:type="spellStart"/>
      <w:r w:rsidRPr="00670B22">
        <w:rPr>
          <w:lang w:eastAsia="en-IN"/>
        </w:rPr>
        <w:t>Metasploitable</w:t>
      </w:r>
      <w:proofErr w:type="spellEnd"/>
      <w:r w:rsidRPr="00670B22">
        <w:rPr>
          <w:lang w:eastAsia="en-IN"/>
        </w:rPr>
        <w:t xml:space="preserve"> host. The services available on the target system were then identified. The port on which FTP was present was detected as being on TCP port </w:t>
      </w:r>
      <w:proofErr w:type="gramStart"/>
      <w:r w:rsidRPr="00670B22">
        <w:rPr>
          <w:lang w:eastAsia="en-IN"/>
        </w:rPr>
        <w:t>21,</w:t>
      </w:r>
      <w:proofErr w:type="gramEnd"/>
      <w:r w:rsidRPr="00670B22">
        <w:rPr>
          <w:lang w:eastAsia="en-IN"/>
        </w:rPr>
        <w:t xml:space="preserve"> the service details for the FTP services running on the target were then identified. It was important to be able to identify if the current</w:t>
      </w:r>
      <w:r>
        <w:rPr>
          <w:lang w:eastAsia="en-IN"/>
        </w:rPr>
        <w:t xml:space="preserve"> </w:t>
      </w:r>
      <w:proofErr w:type="spellStart"/>
      <w:r w:rsidRPr="00670B22">
        <w:rPr>
          <w:lang w:eastAsia="en-IN"/>
        </w:rPr>
        <w:t>FTPsoftware</w:t>
      </w:r>
      <w:proofErr w:type="spellEnd"/>
      <w:r w:rsidRPr="00670B22">
        <w:rPr>
          <w:lang w:eastAsia="en-IN"/>
        </w:rPr>
        <w:t xml:space="preserve"> installed was one which had a known public </w:t>
      </w:r>
      <w:proofErr w:type="gramStart"/>
      <w:r w:rsidRPr="00670B22">
        <w:rPr>
          <w:lang w:eastAsia="en-IN"/>
        </w:rPr>
        <w:t>vulnerability, that</w:t>
      </w:r>
      <w:proofErr w:type="gramEnd"/>
      <w:r w:rsidRPr="00670B22">
        <w:rPr>
          <w:lang w:eastAsia="en-IN"/>
        </w:rPr>
        <w:t xml:space="preserve"> had previously been tested and approved by a qualified security professional, to proceed with the exercise.</w:t>
      </w:r>
    </w:p>
    <w:p w:rsidR="00670B22" w:rsidRPr="00670B22" w:rsidRDefault="00670B22" w:rsidP="00670B22">
      <w:pPr>
        <w:rPr>
          <w:lang w:eastAsia="en-IN"/>
        </w:rPr>
      </w:pPr>
      <w:r w:rsidRPr="00670B22">
        <w:rPr>
          <w:lang w:eastAsia="en-IN"/>
        </w:rPr>
        <w:t xml:space="preserve">Using </w:t>
      </w:r>
      <w:proofErr w:type="spellStart"/>
      <w:r w:rsidRPr="00670B22">
        <w:rPr>
          <w:lang w:eastAsia="en-IN"/>
        </w:rPr>
        <w:t>Metasploit</w:t>
      </w:r>
      <w:proofErr w:type="spellEnd"/>
      <w:r w:rsidRPr="00670B22">
        <w:rPr>
          <w:lang w:eastAsia="en-IN"/>
        </w:rPr>
        <w:t xml:space="preserve"> the identified FTP vulnerability was then tested in a lab environment as discussed above, the demonstration showed how non-updated or otherwise insecure network software can be exploited allowing access to systems that it is running on by unauthorized users. Only minimal testing was undertaken to provide an indication as to the security impact of the vulnerability or to see any of the target system's own information. No files were deleted, modified or encrypted at any point during the exercise as was the intention not to disrupt the virtual machine.</w:t>
      </w:r>
    </w:p>
    <w:p w:rsidR="0073469C" w:rsidRDefault="00670B22" w:rsidP="00670B22">
      <w:pPr>
        <w:rPr>
          <w:lang w:eastAsia="en-IN"/>
        </w:rPr>
      </w:pPr>
      <w:r w:rsidRPr="00670B22">
        <w:rPr>
          <w:lang w:eastAsia="en-IN"/>
        </w:rPr>
        <w:t>It would be useful here to include an image of the service identification along with result of the test exploitation. It is clear from the exercise that running up to date software and only running necessary network based services would greatly reduce the vulnerability risk associated with this sort of service, a firewall, network segmentation and network intrusion detection could significantly reduce the risk when combined.</w:t>
      </w:r>
    </w:p>
    <w:p w:rsidR="00670B22" w:rsidRDefault="00670B22" w:rsidP="00670B22">
      <w:pPr>
        <w:rPr>
          <w:lang w:eastAsia="en-IN"/>
        </w:rPr>
      </w:pPr>
    </w:p>
    <w:p w:rsidR="00670B22" w:rsidRDefault="00670B22" w:rsidP="00670B22">
      <w:r>
        <w:rPr>
          <w:noProof/>
          <w:lang w:eastAsia="en-IN"/>
        </w:rPr>
        <w:drawing>
          <wp:inline distT="0" distB="0" distL="0" distR="0">
            <wp:extent cx="5731510" cy="347726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190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77260"/>
                    </a:xfrm>
                    <a:prstGeom prst="rect">
                      <a:avLst/>
                    </a:prstGeom>
                  </pic:spPr>
                </pic:pic>
              </a:graphicData>
            </a:graphic>
          </wp:inline>
        </w:drawing>
      </w:r>
    </w:p>
    <w:p w:rsidR="00670B22" w:rsidRDefault="00670B22" w:rsidP="00670B22">
      <w:r>
        <w:rPr>
          <w:noProof/>
          <w:lang w:eastAsia="en-IN"/>
        </w:rPr>
        <w:lastRenderedPageBreak/>
        <w:drawing>
          <wp:inline distT="0" distB="0" distL="0" distR="0">
            <wp:extent cx="5731510" cy="35325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251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rsidR="00797928" w:rsidRDefault="00797928" w:rsidP="00670B22"/>
    <w:p w:rsidR="00797928" w:rsidRDefault="00797928" w:rsidP="00670B22">
      <w:r>
        <w:rPr>
          <w:noProof/>
          <w:lang w:eastAsia="en-IN"/>
        </w:rPr>
        <w:drawing>
          <wp:inline distT="0" distB="0" distL="0" distR="0">
            <wp:extent cx="5731510" cy="33826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3607.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82645"/>
                    </a:xfrm>
                    <a:prstGeom prst="rect">
                      <a:avLst/>
                    </a:prstGeom>
                  </pic:spPr>
                </pic:pic>
              </a:graphicData>
            </a:graphic>
          </wp:inline>
        </w:drawing>
      </w:r>
    </w:p>
    <w:p w:rsidR="00841D7A" w:rsidRDefault="00841D7A" w:rsidP="00670B22"/>
    <w:p w:rsidR="00841D7A" w:rsidRDefault="00841D7A" w:rsidP="00670B22"/>
    <w:p w:rsidR="001237F5" w:rsidRPr="00841D7A" w:rsidRDefault="0078624B" w:rsidP="00841D7A">
      <w:pPr>
        <w:rPr>
          <w:rFonts w:eastAsia="Times New Roman" w:cs="Times New Roman"/>
          <w:sz w:val="24"/>
          <w:szCs w:val="24"/>
          <w:lang w:eastAsia="en-IN"/>
        </w:rPr>
      </w:pPr>
      <w:r>
        <w:br w:type="page"/>
      </w:r>
    </w:p>
    <w:p w:rsidR="008D2623" w:rsidRPr="00DA7899" w:rsidRDefault="008D2623" w:rsidP="008D2623">
      <w:pPr>
        <w:pStyle w:val="Heading2"/>
        <w:rPr>
          <w:color w:val="auto"/>
        </w:rPr>
      </w:pPr>
      <w:bookmarkStart w:id="16" w:name="_Toc237859880"/>
      <w:r w:rsidRPr="00DA7899">
        <w:rPr>
          <w:color w:val="auto"/>
        </w:rPr>
        <w:lastRenderedPageBreak/>
        <w:t>2.5 Operational Execution, Forensics &amp; Detection Gap Analysis</w:t>
      </w:r>
      <w:bookmarkEnd w:id="16"/>
    </w:p>
    <w:p w:rsidR="00841D7A" w:rsidRDefault="00841D7A" w:rsidP="00841D7A">
      <w:r>
        <w:t xml:space="preserve">The following determine whether an organization can detect suspicious activities; forensic evidence and gap analysis also determines whether the threat could be reported, observed and dealt with. Exploitation shows whether the exploit can work. It shows how an exploit can be performed while detection determines the extent at which it can be exposed and addressed, to some effect at least. </w:t>
      </w:r>
    </w:p>
    <w:p w:rsidR="00841D7A" w:rsidRDefault="00841D7A" w:rsidP="00841D7A">
      <w:r>
        <w:t xml:space="preserve">Detection identifies odd operations, such as a scan on your networks; failed logins that continuously re-occur; many attempts to connect with different user/host, unexpected computer logins </w:t>
      </w:r>
      <w:proofErr w:type="spellStart"/>
      <w:r>
        <w:t>etc.IDS</w:t>
      </w:r>
      <w:proofErr w:type="spellEnd"/>
      <w:r>
        <w:t>/</w:t>
      </w:r>
      <w:proofErr w:type="gramStart"/>
      <w:r>
        <w:t>IPS ,</w:t>
      </w:r>
      <w:proofErr w:type="gramEnd"/>
      <w:r>
        <w:t xml:space="preserve"> endpoint security software and network scanning devices/tools , Fire walls </w:t>
      </w:r>
      <w:proofErr w:type="spellStart"/>
      <w:r>
        <w:t>etc</w:t>
      </w:r>
      <w:proofErr w:type="spellEnd"/>
      <w:r>
        <w:t xml:space="preserve"> are sources of detection information/alerts SIEM (Security information and event management tools) provide detection data/information , and so on.. </w:t>
      </w:r>
    </w:p>
    <w:p w:rsidR="00841D7A" w:rsidRDefault="00841D7A" w:rsidP="00841D7A">
      <w:r>
        <w:t xml:space="preserve">Forensic evidence: Evidence include: server log books; the authentication log data from Windows or Unix servers, web access history log, recorded activity in computer's access log books, network traffic, timestamps, system log, network traffic etc. In the </w:t>
      </w:r>
      <w:proofErr w:type="gramStart"/>
      <w:r>
        <w:t>lab ,</w:t>
      </w:r>
      <w:proofErr w:type="gramEnd"/>
      <w:r>
        <w:t xml:space="preserve"> these details will help </w:t>
      </w:r>
      <w:proofErr w:type="spellStart"/>
      <w:r>
        <w:t>connectkaliLinux</w:t>
      </w:r>
      <w:proofErr w:type="spellEnd"/>
      <w:r>
        <w:t xml:space="preserve"> activity to a malicious activity identified on target systems. The records should be as honest as possible. The gap analysis report compares the organization's ideal control plan against available resources and their performance level. </w:t>
      </w:r>
    </w:p>
    <w:p w:rsidR="00841D7A" w:rsidRDefault="00841D7A" w:rsidP="00841D7A">
      <w:r>
        <w:t xml:space="preserve">If for </w:t>
      </w:r>
      <w:proofErr w:type="gramStart"/>
      <w:r>
        <w:t>instance ,we</w:t>
      </w:r>
      <w:proofErr w:type="gramEnd"/>
      <w:r>
        <w:t xml:space="preserve"> notice something scanning the client network over the network access point or log that a machine scanned across. </w:t>
      </w:r>
    </w:p>
    <w:p w:rsidR="00841D7A" w:rsidRDefault="00841D7A" w:rsidP="00841D7A">
      <w:r>
        <w:t xml:space="preserve">But our firewall did not get us warned. It means there a detection deficit. So perhaps it recommended a way to improve scanning log to better centralized system log for detection, or a better set of security system for network detection, better set of rules, network </w:t>
      </w:r>
      <w:proofErr w:type="spellStart"/>
      <w:r>
        <w:t>segmantation</w:t>
      </w:r>
      <w:proofErr w:type="spellEnd"/>
      <w:r>
        <w:t xml:space="preserve"> etc…</w:t>
      </w:r>
    </w:p>
    <w:p w:rsidR="00BF3860" w:rsidRDefault="00BF3860" w:rsidP="00841D7A">
      <w:pPr>
        <w:rPr>
          <w:rStyle w:val="HTMLCode"/>
          <w:rFonts w:eastAsiaTheme="majorEastAsia"/>
        </w:rPr>
      </w:pPr>
      <w:r>
        <w:rPr>
          <w:rFonts w:ascii="Courier New" w:eastAsiaTheme="majorEastAsia" w:hAnsi="Courier New" w:cs="Courier New"/>
          <w:noProof/>
          <w:sz w:val="20"/>
          <w:szCs w:val="20"/>
          <w:lang w:eastAsia="en-IN"/>
        </w:rPr>
        <w:lastRenderedPageBreak/>
        <w:drawing>
          <wp:inline distT="0" distB="0" distL="0" distR="0">
            <wp:extent cx="5731510" cy="59442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310.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5944235"/>
                    </a:xfrm>
                    <a:prstGeom prst="rect">
                      <a:avLst/>
                    </a:prstGeom>
                  </pic:spPr>
                </pic:pic>
              </a:graphicData>
            </a:graphic>
          </wp:inline>
        </w:drawing>
      </w:r>
    </w:p>
    <w:p w:rsidR="00BF3860" w:rsidRDefault="00BF3860" w:rsidP="00841D7A">
      <w:pPr>
        <w:rPr>
          <w:rStyle w:val="HTMLCode"/>
          <w:rFonts w:eastAsiaTheme="majorEastAsia"/>
        </w:rPr>
      </w:pPr>
    </w:p>
    <w:p w:rsidR="008D2623" w:rsidRDefault="00BF3860" w:rsidP="00841D7A">
      <w:pPr>
        <w:rPr>
          <w:rStyle w:val="HTMLCode"/>
          <w:rFonts w:eastAsiaTheme="majorEastAsia"/>
        </w:rPr>
      </w:pPr>
      <w:r>
        <w:rPr>
          <w:rFonts w:ascii="Courier New" w:eastAsiaTheme="majorEastAsia" w:hAnsi="Courier New" w:cs="Courier New"/>
          <w:noProof/>
          <w:sz w:val="20"/>
          <w:szCs w:val="20"/>
          <w:lang w:eastAsia="en-IN"/>
        </w:rPr>
        <w:lastRenderedPageBreak/>
        <w:drawing>
          <wp:inline distT="0" distB="0" distL="0" distR="0">
            <wp:extent cx="5731510" cy="36296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058.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inline>
        </w:drawing>
      </w:r>
      <w:r w:rsidR="00793BF4">
        <w:rPr>
          <w:rStyle w:val="HTMLCode"/>
          <w:rFonts w:eastAsiaTheme="majorEastAsia"/>
        </w:rPr>
        <w:tab/>
      </w:r>
    </w:p>
    <w:p w:rsidR="00793BF4" w:rsidRDefault="00BF3860" w:rsidP="00793BF4">
      <w:pPr>
        <w:rPr>
          <w:rStyle w:val="HTMLCode"/>
          <w:rFonts w:eastAsiaTheme="majorEastAsia"/>
        </w:rPr>
      </w:pPr>
      <w:r>
        <w:rPr>
          <w:rFonts w:ascii="Courier New" w:eastAsiaTheme="majorEastAsia" w:hAnsi="Courier New" w:cs="Courier New"/>
          <w:noProof/>
          <w:sz w:val="20"/>
          <w:szCs w:val="20"/>
          <w:lang w:eastAsia="en-IN"/>
        </w:rPr>
        <w:drawing>
          <wp:inline distT="0" distB="0" distL="0" distR="0">
            <wp:extent cx="5731510" cy="29756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05514.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75610"/>
                    </a:xfrm>
                    <a:prstGeom prst="rect">
                      <a:avLst/>
                    </a:prstGeom>
                  </pic:spPr>
                </pic:pic>
              </a:graphicData>
            </a:graphic>
          </wp:inline>
        </w:drawing>
      </w:r>
    </w:p>
    <w:p w:rsidR="00BF3860" w:rsidRDefault="00C26CC6" w:rsidP="00793BF4">
      <w:pPr>
        <w:rPr>
          <w:rStyle w:val="HTMLCode"/>
          <w:rFonts w:eastAsiaTheme="majorEastAsia"/>
        </w:rPr>
      </w:pPr>
      <w:r>
        <w:rPr>
          <w:rFonts w:ascii="Courier New" w:eastAsiaTheme="majorEastAsia" w:hAnsi="Courier New" w:cs="Courier New"/>
          <w:noProof/>
          <w:sz w:val="20"/>
          <w:szCs w:val="20"/>
          <w:lang w:eastAsia="en-IN"/>
        </w:rPr>
        <w:lastRenderedPageBreak/>
        <w:drawing>
          <wp:inline distT="0" distB="0" distL="0" distR="0">
            <wp:extent cx="5731510" cy="36087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7 11470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608705"/>
                    </a:xfrm>
                    <a:prstGeom prst="rect">
                      <a:avLst/>
                    </a:prstGeom>
                  </pic:spPr>
                </pic:pic>
              </a:graphicData>
            </a:graphic>
          </wp:inline>
        </w:drawing>
      </w:r>
    </w:p>
    <w:p w:rsidR="00BF3860" w:rsidRDefault="00BF3860" w:rsidP="00793BF4">
      <w:pPr>
        <w:rPr>
          <w:rStyle w:val="HTMLCode"/>
          <w:rFonts w:eastAsiaTheme="majorEastAsia"/>
        </w:rPr>
      </w:pPr>
    </w:p>
    <w:p w:rsidR="008D2623" w:rsidRPr="00C23DFC" w:rsidRDefault="008D2623" w:rsidP="008D2623">
      <w:pPr>
        <w:pStyle w:val="Heading2"/>
        <w:rPr>
          <w:color w:val="auto"/>
        </w:rPr>
      </w:pPr>
      <w:bookmarkStart w:id="17" w:name="_Toc237859881"/>
      <w:r w:rsidRPr="00C23DFC">
        <w:rPr>
          <w:color w:val="auto"/>
        </w:rPr>
        <w:t>2.6 Executive Brief for Board of Directors</w:t>
      </w:r>
      <w:bookmarkEnd w:id="17"/>
    </w:p>
    <w:p w:rsidR="00C23DFC" w:rsidRPr="00C23DFC" w:rsidRDefault="008D2623" w:rsidP="00C23DFC">
      <w:pPr>
        <w:tabs>
          <w:tab w:val="left" w:pos="2329"/>
        </w:tabs>
        <w:rPr>
          <w:b/>
        </w:rPr>
      </w:pPr>
      <w:r w:rsidRPr="00C23DFC">
        <w:rPr>
          <w:b/>
        </w:rPr>
        <w:t>Executive Summary</w:t>
      </w:r>
      <w:r w:rsidR="00C23DFC">
        <w:rPr>
          <w:b/>
        </w:rPr>
        <w:tab/>
      </w:r>
    </w:p>
    <w:p w:rsidR="00C23DFC" w:rsidRDefault="00C23DFC" w:rsidP="00C23DFC">
      <w:pPr>
        <w:rPr>
          <w:b/>
          <w:bCs/>
        </w:rPr>
      </w:pPr>
      <w:r w:rsidRPr="00C23DFC">
        <w:t>Red Team conducted simulated threat campaign against the corporate network of ABCD Ltd. The purpose of the exercise was to measure the ability of the enterprise to defend against realistic attack vectors. The Red Team managed to compromise external web services, gain full domain control over internal Active Directory through privilege escalation and stole 10,000 pieces of confidential customer data, all within one attack chain utilizing perimeter and endpoint security controls bypassing techniques.</w:t>
      </w:r>
    </w:p>
    <w:p w:rsidR="00C23DFC" w:rsidRPr="00C344C4" w:rsidRDefault="00C23DFC" w:rsidP="00C344C4">
      <w:pPr>
        <w:rPr>
          <w:b/>
        </w:rPr>
      </w:pPr>
      <w:r w:rsidRPr="00C344C4">
        <w:rPr>
          <w:b/>
        </w:rPr>
        <w:t>Key findings</w:t>
      </w:r>
    </w:p>
    <w:p w:rsidR="00C23DFC" w:rsidRDefault="00C23DFC" w:rsidP="00C23DFC">
      <w:pPr>
        <w:pStyle w:val="NormalWeb"/>
        <w:numPr>
          <w:ilvl w:val="0"/>
          <w:numId w:val="31"/>
        </w:numPr>
      </w:pPr>
      <w:r w:rsidRPr="00C23DFC">
        <w:rPr>
          <w:b/>
        </w:rPr>
        <w:t>Insecure Web Infrastructure Vulnerability:</w:t>
      </w:r>
      <w:r>
        <w:t xml:space="preserve"> A file upload vulnerability where it wasn't required for the attacker to authenticate would directly give the attackers the ability to compromise an internal web server and work internally from that point.</w:t>
      </w:r>
    </w:p>
    <w:p w:rsidR="00C23DFC" w:rsidRDefault="00C23DFC" w:rsidP="00C23DFC">
      <w:pPr>
        <w:pStyle w:val="NormalWeb"/>
        <w:numPr>
          <w:ilvl w:val="0"/>
          <w:numId w:val="31"/>
        </w:numPr>
      </w:pPr>
      <w:r w:rsidRPr="00C23DFC">
        <w:rPr>
          <w:b/>
        </w:rPr>
        <w:t xml:space="preserve">Weak Active Directory configuration: </w:t>
      </w:r>
      <w:r>
        <w:t>Service accounts with too many privileges enable the transformation from a level one web server into Domain Administrator level in a matter of hours.</w:t>
      </w:r>
    </w:p>
    <w:p w:rsidR="00C23DFC" w:rsidRDefault="00C23DFC" w:rsidP="00C23DFC">
      <w:pPr>
        <w:pStyle w:val="NormalWeb"/>
        <w:numPr>
          <w:ilvl w:val="0"/>
          <w:numId w:val="31"/>
        </w:numPr>
      </w:pPr>
      <w:r w:rsidRPr="00C23DFC">
        <w:rPr>
          <w:b/>
        </w:rPr>
        <w:t xml:space="preserve"> Monitoring and detection failure</w:t>
      </w:r>
      <w:r>
        <w:t>: The internal security monitoring tools were capturing the individual events, but not correlating them into a specific and recognizable security event. This enabled the data exfiltration to go un-detected until an external party alerted the organization.</w:t>
      </w:r>
    </w:p>
    <w:p w:rsidR="008D2623" w:rsidRDefault="008D2623" w:rsidP="008D2623">
      <w:pPr>
        <w:pStyle w:val="Heading2"/>
        <w:rPr>
          <w:color w:val="auto"/>
        </w:rPr>
      </w:pPr>
      <w:bookmarkStart w:id="18" w:name="_Toc237859882"/>
      <w:r w:rsidRPr="00DA7899">
        <w:rPr>
          <w:color w:val="auto"/>
        </w:rPr>
        <w:t>2.7 Containment, Safety Controls &amp; Rollback Protocols</w:t>
      </w:r>
      <w:bookmarkEnd w:id="18"/>
    </w:p>
    <w:p w:rsidR="00C06911" w:rsidRPr="00C06911" w:rsidRDefault="00C06911" w:rsidP="00C06911"/>
    <w:p w:rsidR="00C23DFC" w:rsidRPr="00C344C4" w:rsidRDefault="00C23DFC" w:rsidP="00C344C4">
      <w:pPr>
        <w:rPr>
          <w:b/>
        </w:rPr>
      </w:pPr>
      <w:r w:rsidRPr="00C344C4">
        <w:rPr>
          <w:b/>
        </w:rPr>
        <w:t>Safe Containment and System Restoration</w:t>
      </w:r>
    </w:p>
    <w:p w:rsidR="00C54ACC" w:rsidRDefault="00C54ACC" w:rsidP="00C54ACC">
      <w:pPr>
        <w:spacing w:before="100" w:beforeAutospacing="1" w:after="100" w:afterAutospacing="1" w:line="240" w:lineRule="auto"/>
        <w:rPr>
          <w:rFonts w:eastAsia="Times New Roman" w:cs="Times New Roman"/>
          <w:sz w:val="24"/>
          <w:szCs w:val="24"/>
          <w:lang w:eastAsia="en-IN"/>
        </w:rPr>
      </w:pPr>
      <w:r w:rsidRPr="00C54ACC">
        <w:rPr>
          <w:rFonts w:eastAsia="Times New Roman" w:cs="Times New Roman"/>
          <w:sz w:val="24"/>
          <w:szCs w:val="24"/>
          <w:lang w:eastAsia="en-IN"/>
        </w:rPr>
        <w:lastRenderedPageBreak/>
        <w:t xml:space="preserve">In order to ensure the ethical hacking assessment had no long-term effects on the virtual infrastructure, the containment and clean up actions listed below were performed once testing was finished: </w:t>
      </w:r>
    </w:p>
    <w:p w:rsidR="00C06911" w:rsidRPr="008E2365" w:rsidRDefault="00C06911" w:rsidP="008E2365">
      <w:pPr>
        <w:rPr>
          <w:b/>
        </w:rPr>
      </w:pPr>
      <w:r w:rsidRPr="008E2365">
        <w:rPr>
          <w:b/>
        </w:rPr>
        <w:t>1. Test sessions terminate.</w:t>
      </w:r>
    </w:p>
    <w:p w:rsidR="00C06911" w:rsidRDefault="00C06911" w:rsidP="00C06911">
      <w:pPr>
        <w:pStyle w:val="NormalWeb"/>
      </w:pPr>
      <w:r>
        <w:t xml:space="preserve">Delete all remaining open test sessions/connections. Confirm with testing environment, if any remains </w:t>
      </w:r>
      <w:proofErr w:type="gramStart"/>
      <w:r>
        <w:t>there,</w:t>
      </w:r>
      <w:proofErr w:type="gramEnd"/>
      <w:r>
        <w:t xml:space="preserve"> remove if any testing processes have been left alive. </w:t>
      </w:r>
    </w:p>
    <w:p w:rsidR="00C06911" w:rsidRPr="008E2365" w:rsidRDefault="00C06911" w:rsidP="008E2365">
      <w:pPr>
        <w:rPr>
          <w:b/>
        </w:rPr>
      </w:pPr>
      <w:r w:rsidRPr="008E2365">
        <w:rPr>
          <w:b/>
        </w:rPr>
        <w:t xml:space="preserve">2. </w:t>
      </w:r>
      <w:proofErr w:type="spellStart"/>
      <w:r w:rsidRPr="008E2365">
        <w:rPr>
          <w:b/>
        </w:rPr>
        <w:t>Artifact</w:t>
      </w:r>
      <w:proofErr w:type="spellEnd"/>
      <w:r w:rsidRPr="008E2365">
        <w:rPr>
          <w:b/>
        </w:rPr>
        <w:t xml:space="preserve"> deletion.</w:t>
      </w:r>
    </w:p>
    <w:p w:rsidR="00C06911" w:rsidRDefault="00C06911" w:rsidP="00C06911">
      <w:pPr>
        <w:pStyle w:val="NormalWeb"/>
      </w:pPr>
      <w:r>
        <w:t xml:space="preserve">Remove all </w:t>
      </w:r>
      <w:proofErr w:type="spellStart"/>
      <w:r>
        <w:t>artifacts</w:t>
      </w:r>
      <w:proofErr w:type="spellEnd"/>
      <w:r>
        <w:t xml:space="preserve"> from testing produced in virtual infra, </w:t>
      </w:r>
      <w:proofErr w:type="spellStart"/>
      <w:r>
        <w:t>ie</w:t>
      </w:r>
      <w:proofErr w:type="spellEnd"/>
      <w:r>
        <w:t xml:space="preserve"> transient data, test scripts, temp usernames, test password, any temp accounts generated in testing. </w:t>
      </w:r>
    </w:p>
    <w:p w:rsidR="00C06911" w:rsidRPr="008E2365" w:rsidRDefault="00C06911" w:rsidP="008E2365">
      <w:pPr>
        <w:rPr>
          <w:b/>
        </w:rPr>
      </w:pPr>
      <w:r w:rsidRPr="008E2365">
        <w:rPr>
          <w:b/>
        </w:rPr>
        <w:t>3. VM rollback.</w:t>
      </w:r>
    </w:p>
    <w:p w:rsidR="008E2365" w:rsidRDefault="00C06911" w:rsidP="00C06911">
      <w:pPr>
        <w:pStyle w:val="NormalWeb"/>
      </w:pPr>
      <w:proofErr w:type="gramStart"/>
      <w:r>
        <w:t>Revert</w:t>
      </w:r>
      <w:proofErr w:type="gramEnd"/>
      <w:r>
        <w:t xml:space="preserve"> all test virtual machines against clean pre-test snapshots. </w:t>
      </w:r>
    </w:p>
    <w:p w:rsidR="008E2365" w:rsidRDefault="008E2365" w:rsidP="008E2365">
      <w:pPr>
        <w:pStyle w:val="NormalWeb"/>
        <w:rPr>
          <w:b/>
        </w:rPr>
      </w:pPr>
      <w:proofErr w:type="gramStart"/>
      <w:r w:rsidRPr="008E2365">
        <w:rPr>
          <w:b/>
        </w:rPr>
        <w:t>4.</w:t>
      </w:r>
      <w:r>
        <w:rPr>
          <w:b/>
        </w:rPr>
        <w:t>Final</w:t>
      </w:r>
      <w:proofErr w:type="gramEnd"/>
      <w:r>
        <w:rPr>
          <w:b/>
        </w:rPr>
        <w:t xml:space="preserve"> test clean</w:t>
      </w:r>
    </w:p>
    <w:p w:rsidR="00C06911" w:rsidRPr="008E2365" w:rsidRDefault="00C06911" w:rsidP="008E2365">
      <w:pPr>
        <w:pStyle w:val="NormalWeb"/>
        <w:rPr>
          <w:b/>
        </w:rPr>
      </w:pPr>
      <w:r>
        <w:t xml:space="preserve"> </w:t>
      </w:r>
      <w:proofErr w:type="gramStart"/>
      <w:r>
        <w:t>again</w:t>
      </w:r>
      <w:proofErr w:type="gramEnd"/>
      <w:r>
        <w:t xml:space="preserve"> verify no residual </w:t>
      </w:r>
      <w:proofErr w:type="spellStart"/>
      <w:r>
        <w:t>artifacts</w:t>
      </w:r>
      <w:proofErr w:type="spellEnd"/>
      <w:r>
        <w:t xml:space="preserve"> </w:t>
      </w:r>
      <w:proofErr w:type="spellStart"/>
      <w:r>
        <w:t>ie</w:t>
      </w:r>
      <w:proofErr w:type="spellEnd"/>
      <w:r>
        <w:t xml:space="preserve"> temp data, accounts, misconfiguration of parameters created due to the test are found in virtual infra.</w:t>
      </w:r>
    </w:p>
    <w:p w:rsidR="00C54ACC" w:rsidRPr="00C54ACC" w:rsidRDefault="00C54ACC" w:rsidP="00C54ACC">
      <w:pPr>
        <w:spacing w:before="100" w:beforeAutospacing="1" w:after="100" w:afterAutospacing="1" w:line="240" w:lineRule="auto"/>
        <w:rPr>
          <w:rFonts w:eastAsia="Times New Roman" w:cs="Times New Roman"/>
          <w:sz w:val="24"/>
          <w:szCs w:val="24"/>
          <w:lang w:eastAsia="en-IN"/>
        </w:rPr>
      </w:pPr>
      <w:r w:rsidRPr="00C54ACC">
        <w:rPr>
          <w:rFonts w:eastAsia="Times New Roman" w:cs="Times New Roman"/>
          <w:sz w:val="24"/>
          <w:szCs w:val="24"/>
          <w:lang w:eastAsia="en-IN"/>
        </w:rPr>
        <w:t>.</w:t>
      </w:r>
    </w:p>
    <w:p w:rsidR="008D2623" w:rsidRPr="00C54ACC" w:rsidRDefault="008D2623" w:rsidP="008D2623">
      <w:pPr>
        <w:pStyle w:val="Heading1"/>
        <w:rPr>
          <w:color w:val="auto"/>
        </w:rPr>
      </w:pPr>
      <w:bookmarkStart w:id="19" w:name="_Toc237859883"/>
      <w:r w:rsidRPr="00C54ACC">
        <w:rPr>
          <w:color w:val="auto"/>
        </w:rPr>
        <w:t>APPENDICES</w:t>
      </w:r>
      <w:bookmarkEnd w:id="19"/>
    </w:p>
    <w:p w:rsidR="008D2623" w:rsidRPr="00C54ACC" w:rsidRDefault="008D2623" w:rsidP="008D2623">
      <w:pPr>
        <w:pStyle w:val="Heading2"/>
        <w:rPr>
          <w:color w:val="auto"/>
        </w:rPr>
      </w:pPr>
      <w:bookmarkStart w:id="20" w:name="_Toc237859884"/>
      <w:r w:rsidRPr="00C54ACC">
        <w:rPr>
          <w:color w:val="auto"/>
        </w:rPr>
        <w:t>Appendix A: Rules of Engagement (</w:t>
      </w:r>
      <w:proofErr w:type="spellStart"/>
      <w:r w:rsidRPr="00C54ACC">
        <w:rPr>
          <w:color w:val="auto"/>
        </w:rPr>
        <w:t>RoE</w:t>
      </w:r>
      <w:proofErr w:type="spellEnd"/>
      <w:r w:rsidRPr="00C54ACC">
        <w:rPr>
          <w:color w:val="auto"/>
        </w:rPr>
        <w:t>) Matrix</w:t>
      </w:r>
      <w:bookmarkEnd w:id="2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2"/>
        <w:gridCol w:w="2229"/>
        <w:gridCol w:w="4965"/>
      </w:tblGrid>
      <w:tr w:rsidR="008D2623" w:rsidTr="008D2623">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Authorization Dimension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Permitted / Included Status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Strong"/>
              </w:rPr>
              <w:t>Operational Constraints &amp; Directives</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Testing Window</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C54ACC">
            <w:pPr>
              <w:spacing w:after="480"/>
              <w:rPr>
                <w:sz w:val="24"/>
                <w:szCs w:val="24"/>
              </w:rPr>
            </w:pPr>
            <w:r>
              <w:t>-</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Target Subnets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rStyle w:val="HTMLCode"/>
                <w:rFonts w:eastAsiaTheme="majorEastAsia"/>
              </w:rPr>
              <w:t>192.168.56.0/24</w:t>
            </w:r>
            <w:r>
              <w:t xml:space="preserve"> exclusively.</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Exploitation Depth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Authorised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Proof-of-Concept privilege escalation and controlled data staging.</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lastRenderedPageBreak/>
              <w:t>Social Engineering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Conditional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 xml:space="preserve">Limited to simulated helpdesk </w:t>
            </w:r>
            <w:proofErr w:type="spellStart"/>
            <w:r>
              <w:t>vishing</w:t>
            </w:r>
            <w:proofErr w:type="spellEnd"/>
            <w:r>
              <w:t xml:space="preserve"> pretexts; direct personal phishing restricted.</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Denial of Service (</w:t>
            </w:r>
            <w:proofErr w:type="spellStart"/>
            <w:r>
              <w:rPr>
                <w:b/>
                <w:bCs/>
              </w:rPr>
              <w:t>DoS</w:t>
            </w:r>
            <w:proofErr w:type="spellEnd"/>
            <w:r>
              <w:rPr>
                <w:b/>
                <w:bCs/>
              </w:rPr>
              <w: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Strictly Prohibited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Stress-testing, SYN floods, and resource exhaustion tools forbidden.</w:t>
            </w:r>
          </w:p>
        </w:tc>
      </w:tr>
      <w:tr w:rsidR="008D2623" w:rsidTr="008D2623">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rPr>
                <w:b/>
                <w:bCs/>
              </w:rPr>
              <w:t>Data Destruction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Strictly Prohibited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rsidR="008D2623" w:rsidRDefault="008D2623">
            <w:pPr>
              <w:spacing w:after="480"/>
              <w:rPr>
                <w:sz w:val="24"/>
                <w:szCs w:val="24"/>
              </w:rPr>
            </w:pPr>
            <w:r>
              <w:t>No production files may be modified, overwritten, or rendered inaccessible.</w:t>
            </w:r>
          </w:p>
        </w:tc>
      </w:tr>
    </w:tbl>
    <w:p w:rsidR="008D2623" w:rsidRDefault="008D2623" w:rsidP="008D2623">
      <w:pPr>
        <w:pStyle w:val="Heading2"/>
        <w:rPr>
          <w:color w:val="auto"/>
        </w:rPr>
      </w:pPr>
      <w:bookmarkStart w:id="21" w:name="_Toc237859885"/>
      <w:r w:rsidRPr="00C54ACC">
        <w:rPr>
          <w:color w:val="auto"/>
        </w:rPr>
        <w:t>Appendix B: Threat Emulation Plan Overview</w:t>
      </w:r>
      <w:bookmarkEnd w:id="21"/>
    </w:p>
    <w:p w:rsidR="00C54ACC" w:rsidRPr="00C54ACC" w:rsidRDefault="00C54ACC" w:rsidP="00C54ACC"/>
    <w:p w:rsidR="00C54ACC" w:rsidRPr="00C54ACC" w:rsidRDefault="00C54ACC" w:rsidP="00C54ACC">
      <w:pPr>
        <w:rPr>
          <w:b/>
        </w:rPr>
      </w:pPr>
      <w:r w:rsidRPr="00C54ACC">
        <w:rPr>
          <w:b/>
        </w:rPr>
        <w:t>Threat Emulation Phase Timeline</w:t>
      </w:r>
    </w:p>
    <w:p w:rsidR="00C54ACC" w:rsidRPr="00C54ACC" w:rsidRDefault="00C54ACC" w:rsidP="00C54ACC">
      <w:r w:rsidRPr="00C54ACC">
        <w:t>The threat emulation exercise was a planned process composed of six stages:</w:t>
      </w:r>
    </w:p>
    <w:p w:rsidR="00C54ACC" w:rsidRPr="00C54ACC" w:rsidRDefault="00C54ACC" w:rsidP="00C54ACC">
      <w:r w:rsidRPr="00C54ACC">
        <w:rPr>
          <w:b/>
        </w:rPr>
        <w:t>1. External Reconnaissance</w:t>
      </w:r>
      <w:r w:rsidRPr="00C54ACC">
        <w:t>- Discovered external services and possible access points on the web application.</w:t>
      </w:r>
    </w:p>
    <w:p w:rsidR="00C54ACC" w:rsidRPr="00C54ACC" w:rsidRDefault="00C54ACC" w:rsidP="00C54ACC">
      <w:r w:rsidRPr="00C54ACC">
        <w:rPr>
          <w:b/>
        </w:rPr>
        <w:t>2. Initial Access-</w:t>
      </w:r>
      <w:r w:rsidRPr="00C54ACC">
        <w:t xml:space="preserve"> Assessed an existing web application vulnerability allowi</w:t>
      </w:r>
      <w:r>
        <w:t>ng initial, controlled, access.</w:t>
      </w:r>
    </w:p>
    <w:p w:rsidR="008E2365" w:rsidRDefault="008E2365" w:rsidP="008E2365">
      <w:r w:rsidRPr="008E2365">
        <w:rPr>
          <w:b/>
        </w:rPr>
        <w:t>3. External Discovery</w:t>
      </w:r>
      <w:r>
        <w:t>- Identified users, systems, and active directory resources within scope.</w:t>
      </w:r>
    </w:p>
    <w:p w:rsidR="008E2365" w:rsidRDefault="008E2365" w:rsidP="008E2365">
      <w:r w:rsidRPr="008E2365">
        <w:rPr>
          <w:b/>
        </w:rPr>
        <w:t>4. Credential Access</w:t>
      </w:r>
      <w:r>
        <w:t>- Exploited systems to discover authentication credentials or gained additional privileges.</w:t>
      </w:r>
      <w:r>
        <w:br/>
      </w:r>
      <w:bookmarkStart w:id="22" w:name="_GoBack"/>
      <w:r w:rsidRPr="008E2365">
        <w:rPr>
          <w:b/>
        </w:rPr>
        <w:t>5. Lateral Movement</w:t>
      </w:r>
      <w:bookmarkEnd w:id="22"/>
      <w:r>
        <w:t>- Determined that the attacker could pivot within the network to approved systems</w:t>
      </w:r>
    </w:p>
    <w:p w:rsidR="00C54ACC" w:rsidRPr="00C54ACC" w:rsidRDefault="00C54ACC" w:rsidP="00C54ACC">
      <w:r w:rsidRPr="00C54ACC">
        <w:rPr>
          <w:b/>
        </w:rPr>
        <w:t>6. Exfiltration Simulation</w:t>
      </w:r>
      <w:r w:rsidRPr="00C54ACC">
        <w:t xml:space="preserve">- A test was simulated, transferring non-sensitive test data and </w:t>
      </w:r>
      <w:proofErr w:type="spellStart"/>
      <w:r w:rsidRPr="00C54ACC">
        <w:t>analyzing</w:t>
      </w:r>
      <w:proofErr w:type="spellEnd"/>
      <w:r w:rsidRPr="00C54ACC">
        <w:t xml:space="preserve"> controls to ensure detection and monitoring.</w:t>
      </w:r>
    </w:p>
    <w:p w:rsidR="00C54ACC" w:rsidRDefault="00C54ACC" w:rsidP="00C54ACC">
      <w:r w:rsidRPr="00C54ACC">
        <w:t>In conclusion, the exercised performed a controlled attack from recon to data exfiltration simulation.</w:t>
      </w:r>
    </w:p>
    <w:p w:rsidR="008D2623" w:rsidRPr="00DA7899" w:rsidRDefault="008D2623" w:rsidP="00C54ACC">
      <w:pPr>
        <w:pStyle w:val="Heading2"/>
        <w:rPr>
          <w:color w:val="auto"/>
        </w:rPr>
      </w:pPr>
      <w:bookmarkStart w:id="23" w:name="_Toc237859886"/>
      <w:r w:rsidRPr="00DA7899">
        <w:rPr>
          <w:color w:val="auto"/>
        </w:rPr>
        <w:t>Appendix C: Lab Configuration &amp; OSINT Telemetry Notes</w:t>
      </w:r>
      <w:bookmarkEnd w:id="23"/>
    </w:p>
    <w:p w:rsidR="00C54ACC" w:rsidRPr="00DA7899" w:rsidRDefault="00C54ACC" w:rsidP="00DA7899">
      <w:pPr>
        <w:rPr>
          <w:b/>
        </w:rPr>
      </w:pPr>
      <w:r w:rsidRPr="00DA7899">
        <w:rPr>
          <w:b/>
        </w:rPr>
        <w:t>Virtual Lab Setup Specifications</w:t>
      </w:r>
    </w:p>
    <w:p w:rsidR="00C54ACC" w:rsidRPr="00C54ACC" w:rsidRDefault="00C54ACC" w:rsidP="00C54ACC">
      <w:pPr>
        <w:pStyle w:val="ListParagraph"/>
        <w:numPr>
          <w:ilvl w:val="0"/>
          <w:numId w:val="35"/>
        </w:numPr>
        <w:rPr>
          <w:lang w:eastAsia="en-IN"/>
        </w:rPr>
      </w:pPr>
      <w:r w:rsidRPr="00C54ACC">
        <w:rPr>
          <w:lang w:eastAsia="en-IN"/>
        </w:rPr>
        <w:t xml:space="preserve">Virtual Lab Configuration Details Hypervisor VMware Workstation Pro / KVM </w:t>
      </w:r>
      <w:proofErr w:type="spellStart"/>
      <w:r w:rsidRPr="00C54ACC">
        <w:rPr>
          <w:lang w:eastAsia="en-IN"/>
        </w:rPr>
        <w:t>vm</w:t>
      </w:r>
      <w:proofErr w:type="spellEnd"/>
      <w:r w:rsidRPr="00C54ACC">
        <w:rPr>
          <w:lang w:eastAsia="en-IN"/>
        </w:rPr>
        <w:t xml:space="preserve"> environment. Network Isolated host only network, NAT and external access turned off. Logging. </w:t>
      </w:r>
    </w:p>
    <w:p w:rsidR="00C54ACC" w:rsidRPr="00C54ACC" w:rsidRDefault="00C54ACC" w:rsidP="00C54ACC">
      <w:pPr>
        <w:pStyle w:val="ListParagraph"/>
        <w:numPr>
          <w:ilvl w:val="0"/>
          <w:numId w:val="35"/>
        </w:numPr>
        <w:rPr>
          <w:lang w:eastAsia="en-IN"/>
        </w:rPr>
      </w:pPr>
      <w:r w:rsidRPr="00C54ACC">
        <w:rPr>
          <w:lang w:eastAsia="en-IN"/>
        </w:rPr>
        <w:lastRenderedPageBreak/>
        <w:t xml:space="preserve">WEF setup with to get </w:t>
      </w:r>
      <w:proofErr w:type="spellStart"/>
      <w:r w:rsidRPr="00C54ACC">
        <w:rPr>
          <w:lang w:eastAsia="en-IN"/>
        </w:rPr>
        <w:t>Sysmon</w:t>
      </w:r>
      <w:proofErr w:type="spellEnd"/>
      <w:r w:rsidRPr="00C54ACC">
        <w:rPr>
          <w:lang w:eastAsia="en-IN"/>
        </w:rPr>
        <w:t xml:space="preserve"> logs and forwarded them to central ELK server to testing detection rules and monitor logs. </w:t>
      </w:r>
    </w:p>
    <w:p w:rsidR="00C54ACC" w:rsidRPr="00C54ACC" w:rsidRDefault="00C54ACC" w:rsidP="00C54ACC">
      <w:pPr>
        <w:pStyle w:val="ListParagraph"/>
        <w:numPr>
          <w:ilvl w:val="0"/>
          <w:numId w:val="35"/>
        </w:numPr>
        <w:rPr>
          <w:lang w:eastAsia="en-IN"/>
        </w:rPr>
      </w:pPr>
      <w:r w:rsidRPr="00C54ACC">
        <w:rPr>
          <w:lang w:eastAsia="en-IN"/>
        </w:rPr>
        <w:t xml:space="preserve">Functionally </w:t>
      </w:r>
      <w:proofErr w:type="gramStart"/>
      <w:r w:rsidRPr="00C54ACC">
        <w:rPr>
          <w:lang w:eastAsia="en-IN"/>
        </w:rPr>
        <w:t>The</w:t>
      </w:r>
      <w:proofErr w:type="gramEnd"/>
      <w:r w:rsidRPr="00C54ACC">
        <w:rPr>
          <w:lang w:eastAsia="en-IN"/>
        </w:rPr>
        <w:t xml:space="preserve"> purpose was to test security measures in isolation from external or production hosts.</w:t>
      </w:r>
    </w:p>
    <w:p w:rsidR="008D2623" w:rsidRPr="00DA7899" w:rsidRDefault="008D2623" w:rsidP="008D2623">
      <w:pPr>
        <w:pStyle w:val="Heading1"/>
        <w:rPr>
          <w:color w:val="auto"/>
        </w:rPr>
      </w:pPr>
      <w:bookmarkStart w:id="24" w:name="_Toc237859887"/>
      <w:r w:rsidRPr="00DA7899">
        <w:rPr>
          <w:color w:val="auto"/>
        </w:rPr>
        <w:t>REFERENCES</w:t>
      </w:r>
      <w:bookmarkEnd w:id="24"/>
    </w:p>
    <w:p w:rsidR="008D2623" w:rsidRDefault="00793BF4" w:rsidP="008D2623">
      <w:pPr>
        <w:pStyle w:val="NormalWeb"/>
      </w:pPr>
      <w:sdt>
        <w:sdtPr>
          <w:id w:val="101078102"/>
          <w:citation/>
        </w:sdtPr>
        <w:sdtContent>
          <w:r>
            <w:fldChar w:fldCharType="begin"/>
          </w:r>
          <w:r>
            <w:instrText xml:space="preserve"> CITATION Cen18 \l 16393 </w:instrText>
          </w:r>
          <w:r>
            <w:fldChar w:fldCharType="separate"/>
          </w:r>
          <w:r>
            <w:rPr>
              <w:noProof/>
            </w:rPr>
            <w:t>[1]</w:t>
          </w:r>
          <w:r>
            <w:fldChar w:fldCharType="end"/>
          </w:r>
        </w:sdtContent>
      </w:sdt>
      <w:r w:rsidR="008D2623">
        <w:t xml:space="preserve"> National Cyber Security Centre (NCSC), "Supply Chain Security Guidance," NCSC UK, Tech. Rep., 2024. </w:t>
      </w:r>
      <w:proofErr w:type="gramStart"/>
      <w:r w:rsidR="008D2623">
        <w:t>[Online].</w:t>
      </w:r>
      <w:proofErr w:type="gramEnd"/>
      <w:r w:rsidR="008D2623">
        <w:t xml:space="preserve"> Available: </w:t>
      </w:r>
      <w:hyperlink r:id="rId22" w:tgtFrame="_blank" w:history="1">
        <w:r w:rsidR="008D2623">
          <w:rPr>
            <w:rStyle w:val="Hyperlink"/>
          </w:rPr>
          <w:t>https://www.ncsc.gov.uk/guidance/supply-chain-security</w:t>
        </w:r>
      </w:hyperlink>
    </w:p>
    <w:p w:rsidR="008D2623" w:rsidRDefault="000A6E85" w:rsidP="008D2623">
      <w:pPr>
        <w:pStyle w:val="NormalWeb"/>
      </w:pPr>
      <w:sdt>
        <w:sdtPr>
          <w:id w:val="1524673746"/>
          <w:citation/>
        </w:sdtPr>
        <w:sdtContent>
          <w:r>
            <w:fldChar w:fldCharType="begin"/>
          </w:r>
          <w:r>
            <w:instrText xml:space="preserve"> CITATION Har25 \l 16393 </w:instrText>
          </w:r>
          <w:r>
            <w:fldChar w:fldCharType="separate"/>
          </w:r>
          <w:r>
            <w:rPr>
              <w:noProof/>
            </w:rPr>
            <w:t>[2]</w:t>
          </w:r>
          <w:r>
            <w:fldChar w:fldCharType="end"/>
          </w:r>
        </w:sdtContent>
      </w:sdt>
      <w:r w:rsidR="008D2623">
        <w:t xml:space="preserve"> </w:t>
      </w:r>
      <w:proofErr w:type="spellStart"/>
      <w:r w:rsidR="008D2623">
        <w:t>BlackFog</w:t>
      </w:r>
      <w:proofErr w:type="spellEnd"/>
      <w:r w:rsidR="008D2623">
        <w:t xml:space="preserve"> Cyber Research, "Marks &amp; Spencer </w:t>
      </w:r>
      <w:proofErr w:type="spellStart"/>
      <w:r w:rsidR="008D2623">
        <w:t>Ransomware</w:t>
      </w:r>
      <w:proofErr w:type="spellEnd"/>
      <w:r w:rsidR="008D2623">
        <w:t xml:space="preserve"> Incident Analysis," </w:t>
      </w:r>
      <w:proofErr w:type="spellStart"/>
      <w:r w:rsidR="008D2623">
        <w:t>BlackFog</w:t>
      </w:r>
      <w:proofErr w:type="spellEnd"/>
      <w:r w:rsidR="008D2623">
        <w:t xml:space="preserve"> Intelligence Report, Jun. 2025.</w:t>
      </w:r>
    </w:p>
    <w:p w:rsidR="008D2623" w:rsidRDefault="000A6E85" w:rsidP="008D2623">
      <w:pPr>
        <w:pStyle w:val="NormalWeb"/>
      </w:pPr>
      <w:sdt>
        <w:sdtPr>
          <w:id w:val="-1197925542"/>
          <w:citation/>
        </w:sdtPr>
        <w:sdtContent>
          <w:r>
            <w:fldChar w:fldCharType="begin"/>
          </w:r>
          <w:r>
            <w:instrText xml:space="preserve"> CITATION Cyb231 \l 16393 </w:instrText>
          </w:r>
          <w:r>
            <w:fldChar w:fldCharType="separate"/>
          </w:r>
          <w:r>
            <w:rPr>
              <w:noProof/>
            </w:rPr>
            <w:t>[3]</w:t>
          </w:r>
          <w:r>
            <w:fldChar w:fldCharType="end"/>
          </w:r>
        </w:sdtContent>
      </w:sdt>
      <w:r w:rsidR="008D2623">
        <w:t xml:space="preserve"> </w:t>
      </w:r>
      <w:proofErr w:type="spellStart"/>
      <w:r w:rsidR="008D2623">
        <w:t>Cybersecurity</w:t>
      </w:r>
      <w:proofErr w:type="spellEnd"/>
      <w:r w:rsidR="008D2623">
        <w:t xml:space="preserve"> and Infrastructure Security Agency (CISA), "Threat Actor Profile: Scattered Spider," CISA Joint Cyber Security Advisory, AA23-320A, Nov. 2023.</w:t>
      </w:r>
    </w:p>
    <w:p w:rsidR="008D2623" w:rsidRDefault="00482F53" w:rsidP="008D2623">
      <w:pPr>
        <w:pStyle w:val="NormalWeb"/>
      </w:pPr>
      <w:sdt>
        <w:sdtPr>
          <w:id w:val="1449360041"/>
          <w:citation/>
        </w:sdtPr>
        <w:sdtContent>
          <w:r>
            <w:fldChar w:fldCharType="begin"/>
          </w:r>
          <w:r>
            <w:instrText xml:space="preserve"> CITATION Bla15 \l 16393 </w:instrText>
          </w:r>
          <w:r>
            <w:fldChar w:fldCharType="separate"/>
          </w:r>
          <w:r>
            <w:rPr>
              <w:noProof/>
            </w:rPr>
            <w:t>[4]</w:t>
          </w:r>
          <w:r>
            <w:fldChar w:fldCharType="end"/>
          </w:r>
        </w:sdtContent>
      </w:sdt>
      <w:r w:rsidR="008D2623">
        <w:t xml:space="preserve"> </w:t>
      </w:r>
      <w:proofErr w:type="gramStart"/>
      <w:r w:rsidR="008D2623">
        <w:t xml:space="preserve">J. M. A. Blair, M. A. Webber, and A. J. </w:t>
      </w:r>
      <w:proofErr w:type="spellStart"/>
      <w:r w:rsidR="008D2623">
        <w:t>Baylay</w:t>
      </w:r>
      <w:proofErr w:type="spellEnd"/>
      <w:r w:rsidR="008D2623">
        <w:t xml:space="preserve">, "Sociotechnical vulnerabilities in modern enterprise identity systems," </w:t>
      </w:r>
      <w:r w:rsidR="008D2623">
        <w:rPr>
          <w:i/>
          <w:iCs/>
        </w:rPr>
        <w:t>IEEE Transactions on Information Forensics and Security</w:t>
      </w:r>
      <w:r w:rsidR="008D2623">
        <w:t>, vol. 18, pp. 1120–1134, 2023.</w:t>
      </w:r>
      <w:proofErr w:type="gramEnd"/>
    </w:p>
    <w:p w:rsidR="008D2623" w:rsidRDefault="00482F53" w:rsidP="008D2623">
      <w:pPr>
        <w:pStyle w:val="NormalWeb"/>
      </w:pPr>
      <w:sdt>
        <w:sdtPr>
          <w:id w:val="-1475280816"/>
          <w:citation/>
        </w:sdtPr>
        <w:sdtContent>
          <w:r>
            <w:fldChar w:fldCharType="begin"/>
          </w:r>
          <w:r>
            <w:instrText xml:space="preserve"> CITATION Mar25 \l 16393 </w:instrText>
          </w:r>
          <w:r>
            <w:fldChar w:fldCharType="separate"/>
          </w:r>
          <w:r>
            <w:rPr>
              <w:noProof/>
            </w:rPr>
            <w:t>[5]</w:t>
          </w:r>
          <w:r>
            <w:fldChar w:fldCharType="end"/>
          </w:r>
        </w:sdtContent>
      </w:sdt>
      <w:r w:rsidR="008D2623">
        <w:t xml:space="preserve"> S. </w:t>
      </w:r>
      <w:proofErr w:type="spellStart"/>
      <w:r w:rsidR="008D2623">
        <w:t>Machin</w:t>
      </w:r>
      <w:proofErr w:type="spellEnd"/>
      <w:r w:rsidR="008D2623">
        <w:t xml:space="preserve">, "Statement on M&amp;S Operations and </w:t>
      </w:r>
      <w:proofErr w:type="spellStart"/>
      <w:r w:rsidR="008D2623">
        <w:t>Cybersecurity</w:t>
      </w:r>
      <w:proofErr w:type="spellEnd"/>
      <w:r w:rsidR="008D2623">
        <w:t xml:space="preserve"> Incident," Marks and Spencer Group PLC, Official Regulatory Announcement, May 2025.</w:t>
      </w:r>
    </w:p>
    <w:p w:rsidR="008D2623" w:rsidRDefault="00482F53" w:rsidP="008D2623">
      <w:pPr>
        <w:pStyle w:val="NormalWeb"/>
      </w:pPr>
      <w:sdt>
        <w:sdtPr>
          <w:id w:val="2027752248"/>
          <w:citation/>
        </w:sdtPr>
        <w:sdtContent>
          <w:r>
            <w:fldChar w:fldCharType="begin"/>
          </w:r>
          <w:r>
            <w:instrText xml:space="preserve"> CITATION Els25 \l 16393 </w:instrText>
          </w:r>
          <w:r>
            <w:fldChar w:fldCharType="separate"/>
          </w:r>
          <w:r>
            <w:rPr>
              <w:noProof/>
            </w:rPr>
            <w:t>[6]</w:t>
          </w:r>
          <w:r>
            <w:fldChar w:fldCharType="end"/>
          </w:r>
        </w:sdtContent>
      </w:sdt>
      <w:r w:rsidR="008D2623">
        <w:t xml:space="preserve"> R. </w:t>
      </w:r>
      <w:proofErr w:type="spellStart"/>
      <w:r w:rsidR="008D2623">
        <w:t>Elsey</w:t>
      </w:r>
      <w:proofErr w:type="spellEnd"/>
      <w:r w:rsidR="008D2623">
        <w:t>, "Co-op Group Operational Resilience and Cyber Incident Response," Co-operative Group Ltd, Oral Evidence to UK Parliament Business and Trade Sub-Committee, Jul. 2025.</w:t>
      </w:r>
    </w:p>
    <w:p w:rsidR="008D2623" w:rsidRDefault="00482F53" w:rsidP="008D2623">
      <w:pPr>
        <w:pStyle w:val="NormalWeb"/>
      </w:pPr>
      <w:sdt>
        <w:sdtPr>
          <w:id w:val="-1990697555"/>
          <w:citation/>
        </w:sdtPr>
        <w:sdtContent>
          <w:r>
            <w:fldChar w:fldCharType="begin"/>
          </w:r>
          <w:r>
            <w:instrText xml:space="preserve"> CITATION Fle25 \l 16393 </w:instrText>
          </w:r>
          <w:r>
            <w:fldChar w:fldCharType="separate"/>
          </w:r>
          <w:r>
            <w:rPr>
              <w:noProof/>
            </w:rPr>
            <w:t>[7]</w:t>
          </w:r>
          <w:r>
            <w:fldChar w:fldCharType="end"/>
          </w:r>
        </w:sdtContent>
      </w:sdt>
      <w:r w:rsidR="008D2623">
        <w:t xml:space="preserve"> MTI Security, "Comparative Analysis of UK Retail Cyber Attacks: M&amp;S </w:t>
      </w:r>
      <w:proofErr w:type="spellStart"/>
      <w:r w:rsidR="008D2623">
        <w:t>vs</w:t>
      </w:r>
      <w:proofErr w:type="spellEnd"/>
      <w:r w:rsidR="008D2623">
        <w:t xml:space="preserve"> Co-op," MTI </w:t>
      </w:r>
      <w:proofErr w:type="spellStart"/>
      <w:r w:rsidR="008D2623">
        <w:t>Cybersecurity</w:t>
      </w:r>
      <w:proofErr w:type="spellEnd"/>
      <w:r w:rsidR="008D2623">
        <w:t xml:space="preserve"> Briefing, Aug. 2025.</w:t>
      </w:r>
    </w:p>
    <w:p w:rsidR="008D2623" w:rsidRDefault="004C79EE" w:rsidP="008D2623">
      <w:pPr>
        <w:pStyle w:val="NormalWeb"/>
      </w:pPr>
      <w:sdt>
        <w:sdtPr>
          <w:id w:val="2118175598"/>
          <w:citation/>
        </w:sdtPr>
        <w:sdtContent>
          <w:r>
            <w:fldChar w:fldCharType="begin"/>
          </w:r>
          <w:r>
            <w:instrText xml:space="preserve"> CITATION Lew25 \l 16393 </w:instrText>
          </w:r>
          <w:r>
            <w:fldChar w:fldCharType="separate"/>
          </w:r>
          <w:r>
            <w:rPr>
              <w:noProof/>
            </w:rPr>
            <w:t>[8]</w:t>
          </w:r>
          <w:r>
            <w:fldChar w:fldCharType="end"/>
          </w:r>
        </w:sdtContent>
      </w:sdt>
      <w:r w:rsidR="008D2623">
        <w:t xml:space="preserve"> Air IT Group, "</w:t>
      </w:r>
      <w:proofErr w:type="spellStart"/>
      <w:r w:rsidR="008D2623">
        <w:t>Cybersecurity</w:t>
      </w:r>
      <w:proofErr w:type="spellEnd"/>
      <w:r w:rsidR="008D2623">
        <w:t xml:space="preserve"> Lessons from UK Retail Breaches: M&amp;S, Harrods, and Co-op," Air IT Technical Report, Oct. 2025.</w:t>
      </w:r>
    </w:p>
    <w:p w:rsidR="008D2623" w:rsidRDefault="004C79EE" w:rsidP="008D2623">
      <w:pPr>
        <w:pStyle w:val="NormalWeb"/>
      </w:pPr>
      <w:sdt>
        <w:sdtPr>
          <w:id w:val="-897743907"/>
          <w:citation/>
        </w:sdtPr>
        <w:sdtContent>
          <w:r>
            <w:fldChar w:fldCharType="begin"/>
          </w:r>
          <w:r>
            <w:instrText xml:space="preserve"> CITATION Pro23 \l 16393 </w:instrText>
          </w:r>
          <w:r>
            <w:fldChar w:fldCharType="separate"/>
          </w:r>
          <w:r>
            <w:rPr>
              <w:noProof/>
            </w:rPr>
            <w:t>[9]</w:t>
          </w:r>
          <w:r>
            <w:fldChar w:fldCharType="end"/>
          </w:r>
        </w:sdtContent>
      </w:sdt>
      <w:r w:rsidR="008D2623">
        <w:t xml:space="preserve"> Progress Software Corporation, "</w:t>
      </w:r>
      <w:proofErr w:type="spellStart"/>
      <w:r w:rsidR="008D2623">
        <w:t>MOVEit</w:t>
      </w:r>
      <w:proofErr w:type="spellEnd"/>
      <w:r w:rsidR="008D2623">
        <w:t xml:space="preserve"> Transfer Critical Vulnerability Advisory," Progress Security Bulletin, CVE-2023-34362, Jun. 2023.</w:t>
      </w:r>
    </w:p>
    <w:p w:rsidR="008D2623" w:rsidRDefault="004C79EE" w:rsidP="008D2623">
      <w:pPr>
        <w:pStyle w:val="NormalWeb"/>
      </w:pPr>
      <w:sdt>
        <w:sdtPr>
          <w:id w:val="-9922757"/>
          <w:citation/>
        </w:sdtPr>
        <w:sdtContent>
          <w:r>
            <w:fldChar w:fldCharType="begin"/>
          </w:r>
          <w:r>
            <w:instrText xml:space="preserve"> CITATION ICA25 \l 16393 </w:instrText>
          </w:r>
          <w:r>
            <w:fldChar w:fldCharType="separate"/>
          </w:r>
          <w:r>
            <w:rPr>
              <w:noProof/>
            </w:rPr>
            <w:t>[10]</w:t>
          </w:r>
          <w:r>
            <w:fldChar w:fldCharType="end"/>
          </w:r>
        </w:sdtContent>
      </w:sdt>
      <w:r w:rsidR="008D2623">
        <w:t xml:space="preserve"> ICAEW Tech Faculty, "Navigating Social Engineering and Supply Chain </w:t>
      </w:r>
      <w:proofErr w:type="spellStart"/>
      <w:r w:rsidR="008D2623">
        <w:t>Ransomware</w:t>
      </w:r>
      <w:proofErr w:type="spellEnd"/>
      <w:r w:rsidR="008D2623">
        <w:t xml:space="preserve"> in Retail," Institute of Chartered Accountants in England and Wales, May 2025.</w:t>
      </w:r>
    </w:p>
    <w:p w:rsidR="00346DD8" w:rsidRDefault="004C79EE" w:rsidP="008D2623">
      <w:pPr>
        <w:pStyle w:val="NormalWeb"/>
      </w:pPr>
      <w:sdt>
        <w:sdtPr>
          <w:id w:val="1588574792"/>
          <w:citation/>
        </w:sdtPr>
        <w:sdtContent>
          <w:r>
            <w:fldChar w:fldCharType="begin"/>
          </w:r>
          <w:r>
            <w:instrText xml:space="preserve"> CITATION San25 \l 16393 </w:instrText>
          </w:r>
          <w:r>
            <w:fldChar w:fldCharType="separate"/>
          </w:r>
          <w:r>
            <w:rPr>
              <w:noProof/>
            </w:rPr>
            <w:t>[11]</w:t>
          </w:r>
          <w:r>
            <w:fldChar w:fldCharType="end"/>
          </w:r>
        </w:sdtContent>
      </w:sdt>
      <w:r w:rsidR="008D2623">
        <w:t xml:space="preserve"> </w:t>
      </w:r>
      <w:proofErr w:type="spellStart"/>
      <w:r w:rsidR="00C54ACC">
        <w:t>Sangfor</w:t>
      </w:r>
      <w:proofErr w:type="spellEnd"/>
      <w:r w:rsidR="00C54ACC">
        <w:t xml:space="preserve"> Technologies, “Marks &amp; Spencer </w:t>
      </w:r>
      <w:proofErr w:type="spellStart"/>
      <w:r w:rsidR="00C54ACC">
        <w:t>Cyberattack</w:t>
      </w:r>
      <w:proofErr w:type="spellEnd"/>
      <w:r w:rsidR="00C54ACC">
        <w:t xml:space="preserve">: Key Lessons for Retail Security,” </w:t>
      </w:r>
      <w:proofErr w:type="spellStart"/>
      <w:r w:rsidR="00C54ACC">
        <w:t>Sangfor</w:t>
      </w:r>
      <w:proofErr w:type="spellEnd"/>
      <w:r w:rsidR="00C54ACC">
        <w:t xml:space="preserve"> Technologies, May 26, 2025. </w:t>
      </w:r>
    </w:p>
    <w:p w:rsidR="008D2623" w:rsidRDefault="00346DD8" w:rsidP="008D2623">
      <w:pPr>
        <w:pStyle w:val="NormalWeb"/>
      </w:pPr>
      <w:sdt>
        <w:sdtPr>
          <w:id w:val="1232282721"/>
          <w:citation/>
        </w:sdtPr>
        <w:sdtContent>
          <w:r>
            <w:fldChar w:fldCharType="begin"/>
          </w:r>
          <w:r>
            <w:instrText xml:space="preserve"> CITATION Gil24 \l 16393 </w:instrText>
          </w:r>
          <w:r>
            <w:fldChar w:fldCharType="separate"/>
          </w:r>
          <w:r>
            <w:rPr>
              <w:noProof/>
            </w:rPr>
            <w:t>[12]</w:t>
          </w:r>
          <w:r>
            <w:fldChar w:fldCharType="end"/>
          </w:r>
        </w:sdtContent>
      </w:sdt>
      <w:r w:rsidR="008D2623">
        <w:t xml:space="preserve"> </w:t>
      </w:r>
      <w:r>
        <w:t xml:space="preserve">J. M. Gill and R. B. </w:t>
      </w:r>
      <w:proofErr w:type="spellStart"/>
      <w:r>
        <w:t>Rehman</w:t>
      </w:r>
      <w:proofErr w:type="spellEnd"/>
      <w:r>
        <w:t xml:space="preserve">, “Blending Shared Responsibility and Zero Trust to Secure the Industrial Internet of Things,” </w:t>
      </w:r>
      <w:r>
        <w:rPr>
          <w:rStyle w:val="Emphasis"/>
          <w:rFonts w:eastAsiaTheme="majorEastAsia"/>
        </w:rPr>
        <w:t>IEEE Security &amp; Privacy</w:t>
      </w:r>
      <w:r>
        <w:t xml:space="preserve">, vol. 22, no. 5, pp. 96–102, Sept.–Oct. 2024, </w:t>
      </w:r>
      <w:proofErr w:type="spellStart"/>
      <w:r>
        <w:t>doi</w:t>
      </w:r>
      <w:proofErr w:type="spellEnd"/>
      <w:r>
        <w:t>: 10.1109/MSEC.2024.3432208.</w:t>
      </w:r>
      <w:r w:rsidR="008D2623">
        <w:t>.</w:t>
      </w:r>
    </w:p>
    <w:p w:rsidR="00346DD8" w:rsidRPr="00346DD8" w:rsidRDefault="00346DD8" w:rsidP="008D2623">
      <w:pPr>
        <w:pStyle w:val="NormalWeb"/>
      </w:pPr>
      <w:sdt>
        <w:sdtPr>
          <w:id w:val="-743337755"/>
          <w:citation/>
        </w:sdtPr>
        <w:sdtContent>
          <w:r>
            <w:fldChar w:fldCharType="begin"/>
          </w:r>
          <w:r>
            <w:instrText xml:space="preserve"> CITATION War24 \l 16393 </w:instrText>
          </w:r>
          <w:r>
            <w:fldChar w:fldCharType="separate"/>
          </w:r>
          <w:r>
            <w:rPr>
              <w:noProof/>
            </w:rPr>
            <w:t>[13]</w:t>
          </w:r>
          <w:r>
            <w:fldChar w:fldCharType="end"/>
          </w:r>
        </w:sdtContent>
      </w:sdt>
      <w:r w:rsidR="008D2623" w:rsidRPr="00346DD8">
        <w:t xml:space="preserve"> </w:t>
      </w:r>
      <w:r w:rsidRPr="00346DD8">
        <w:rPr>
          <w:color w:val="222222"/>
          <w:shd w:val="clear" w:color="auto" w:fill="FFFFFF"/>
        </w:rPr>
        <w:t>Ward, Aaron M. </w:t>
      </w:r>
      <w:r w:rsidRPr="00346DD8">
        <w:rPr>
          <w:iCs/>
          <w:color w:val="222222"/>
          <w:shd w:val="clear" w:color="auto" w:fill="FFFFFF"/>
        </w:rPr>
        <w:t xml:space="preserve">An Evaluation Study of Endpoint Detection and Response Systems </w:t>
      </w:r>
      <w:proofErr w:type="gramStart"/>
      <w:r w:rsidRPr="00346DD8">
        <w:rPr>
          <w:iCs/>
          <w:color w:val="222222"/>
          <w:shd w:val="clear" w:color="auto" w:fill="FFFFFF"/>
        </w:rPr>
        <w:t>Across</w:t>
      </w:r>
      <w:proofErr w:type="gramEnd"/>
      <w:r w:rsidRPr="00346DD8">
        <w:rPr>
          <w:iCs/>
          <w:color w:val="222222"/>
          <w:shd w:val="clear" w:color="auto" w:fill="FFFFFF"/>
        </w:rPr>
        <w:t xml:space="preserve"> Multi-Vector Attack Scenarios</w:t>
      </w:r>
      <w:r w:rsidRPr="00346DD8">
        <w:rPr>
          <w:color w:val="222222"/>
          <w:shd w:val="clear" w:color="auto" w:fill="FFFFFF"/>
        </w:rPr>
        <w:t xml:space="preserve">. </w:t>
      </w:r>
      <w:proofErr w:type="gramStart"/>
      <w:r w:rsidRPr="00346DD8">
        <w:rPr>
          <w:color w:val="222222"/>
          <w:shd w:val="clear" w:color="auto" w:fill="FFFFFF"/>
        </w:rPr>
        <w:t>University of Delaware, 2024.</w:t>
      </w:r>
      <w:proofErr w:type="gramEnd"/>
      <w:r w:rsidRPr="00346DD8">
        <w:t xml:space="preserve"> </w:t>
      </w:r>
    </w:p>
    <w:p w:rsidR="008D2623" w:rsidRDefault="00C26CC6" w:rsidP="008D2623">
      <w:pPr>
        <w:pStyle w:val="NormalWeb"/>
      </w:pPr>
      <w:sdt>
        <w:sdtPr>
          <w:id w:val="2036619732"/>
          <w:citation/>
        </w:sdtPr>
        <w:sdtContent>
          <w:r>
            <w:fldChar w:fldCharType="begin"/>
          </w:r>
          <w:r>
            <w:instrText xml:space="preserve"> CITATION MIT23 \l 16393 </w:instrText>
          </w:r>
          <w:r>
            <w:fldChar w:fldCharType="separate"/>
          </w:r>
          <w:r>
            <w:rPr>
              <w:noProof/>
            </w:rPr>
            <w:t>[14]</w:t>
          </w:r>
          <w:r>
            <w:fldChar w:fldCharType="end"/>
          </w:r>
        </w:sdtContent>
      </w:sdt>
      <w:r w:rsidR="008D2623">
        <w:t xml:space="preserve"> MITRE Corporation, "MITRE ATT&amp;CK Enterprise Matrix v14," MITRE ATT&amp;CK, 2024. </w:t>
      </w:r>
      <w:proofErr w:type="gramStart"/>
      <w:r w:rsidR="008D2623">
        <w:t>[Online].</w:t>
      </w:r>
      <w:proofErr w:type="gramEnd"/>
      <w:r w:rsidR="008D2623">
        <w:t xml:space="preserve"> Available: </w:t>
      </w:r>
      <w:hyperlink r:id="rId23" w:tgtFrame="_blank" w:history="1">
        <w:r w:rsidR="008D2623">
          <w:rPr>
            <w:rStyle w:val="Hyperlink"/>
          </w:rPr>
          <w:t>https://attack.mitre.org/</w:t>
        </w:r>
      </w:hyperlink>
    </w:p>
    <w:p w:rsidR="008D2623" w:rsidRDefault="008D2623" w:rsidP="008D2623">
      <w:pPr>
        <w:pStyle w:val="NormalWeb"/>
      </w:pPr>
      <w:r>
        <w:t xml:space="preserve"> </w:t>
      </w:r>
      <w:proofErr w:type="spellStart"/>
      <w:r w:rsidR="00C26CC6">
        <w:t>Zellis</w:t>
      </w:r>
      <w:proofErr w:type="spellEnd"/>
      <w:r w:rsidR="00C26CC6">
        <w:t xml:space="preserve"> Holdings Limited, </w:t>
      </w:r>
      <w:r w:rsidR="00C26CC6">
        <w:rPr>
          <w:rStyle w:val="Emphasis"/>
          <w:rFonts w:eastAsiaTheme="majorEastAsia"/>
        </w:rPr>
        <w:t>Annual Report and Consolidated Financial Statements for the Year Ended 30 April 2023</w:t>
      </w:r>
      <w:r w:rsidR="00C26CC6">
        <w:t xml:space="preserve">, </w:t>
      </w:r>
      <w:proofErr w:type="spellStart"/>
      <w:r w:rsidR="00C26CC6">
        <w:t>Zellis</w:t>
      </w:r>
      <w:proofErr w:type="spellEnd"/>
      <w:r w:rsidR="00C26CC6">
        <w:t xml:space="preserve"> Holdings Limited, 2023, p. 115.</w:t>
      </w:r>
    </w:p>
    <w:p w:rsidR="00222633" w:rsidRPr="004250EE" w:rsidRDefault="00222633" w:rsidP="00222633"/>
    <w:sectPr w:rsidR="00222633" w:rsidRPr="004250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1E73" w:rsidRDefault="00A01E73" w:rsidP="00ED3E43">
      <w:pPr>
        <w:spacing w:after="0" w:line="240" w:lineRule="auto"/>
      </w:pPr>
      <w:r>
        <w:separator/>
      </w:r>
    </w:p>
  </w:endnote>
  <w:endnote w:type="continuationSeparator" w:id="0">
    <w:p w:rsidR="00A01E73" w:rsidRDefault="00A01E73" w:rsidP="00ED3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1E73" w:rsidRDefault="00A01E73" w:rsidP="00ED3E43">
      <w:pPr>
        <w:spacing w:after="0" w:line="240" w:lineRule="auto"/>
      </w:pPr>
      <w:r>
        <w:separator/>
      </w:r>
    </w:p>
  </w:footnote>
  <w:footnote w:type="continuationSeparator" w:id="0">
    <w:p w:rsidR="00A01E73" w:rsidRDefault="00A01E73" w:rsidP="00ED3E4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A435F"/>
    <w:multiLevelType w:val="multilevel"/>
    <w:tmpl w:val="C222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802434"/>
    <w:multiLevelType w:val="multilevel"/>
    <w:tmpl w:val="25847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7B977EA"/>
    <w:multiLevelType w:val="hybridMultilevel"/>
    <w:tmpl w:val="FA5A0004"/>
    <w:lvl w:ilvl="0" w:tplc="63FADBAC">
      <w:start w:val="2"/>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nsid w:val="0F056800"/>
    <w:multiLevelType w:val="hybridMultilevel"/>
    <w:tmpl w:val="39C22BCA"/>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nsid w:val="0F950B9F"/>
    <w:multiLevelType w:val="multilevel"/>
    <w:tmpl w:val="1400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4F1AAE"/>
    <w:multiLevelType w:val="multilevel"/>
    <w:tmpl w:val="97F28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2FC76A8"/>
    <w:multiLevelType w:val="multilevel"/>
    <w:tmpl w:val="B4E4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D1156DC"/>
    <w:multiLevelType w:val="hybridMultilevel"/>
    <w:tmpl w:val="05F61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211130C1"/>
    <w:multiLevelType w:val="hybridMultilevel"/>
    <w:tmpl w:val="43E4F4F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222B7C08"/>
    <w:multiLevelType w:val="multilevel"/>
    <w:tmpl w:val="34BED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9640F5D"/>
    <w:multiLevelType w:val="multilevel"/>
    <w:tmpl w:val="3BF6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C16CEB"/>
    <w:multiLevelType w:val="hybridMultilevel"/>
    <w:tmpl w:val="6CFEC0E8"/>
    <w:lvl w:ilvl="0" w:tplc="4584545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nsid w:val="2E355580"/>
    <w:multiLevelType w:val="hybridMultilevel"/>
    <w:tmpl w:val="C1263FB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32A52C23"/>
    <w:multiLevelType w:val="hybridMultilevel"/>
    <w:tmpl w:val="A252B5A2"/>
    <w:lvl w:ilvl="0" w:tplc="9A88CFDE">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34445051"/>
    <w:multiLevelType w:val="multilevel"/>
    <w:tmpl w:val="03564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9774644"/>
    <w:multiLevelType w:val="hybridMultilevel"/>
    <w:tmpl w:val="DA4AF1C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39DE4718"/>
    <w:multiLevelType w:val="hybridMultilevel"/>
    <w:tmpl w:val="737E06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3B02782D"/>
    <w:multiLevelType w:val="multilevel"/>
    <w:tmpl w:val="72F499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BF15813"/>
    <w:multiLevelType w:val="multilevel"/>
    <w:tmpl w:val="3CAAB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1410DDA"/>
    <w:multiLevelType w:val="hybridMultilevel"/>
    <w:tmpl w:val="32AE8BD6"/>
    <w:lvl w:ilvl="0" w:tplc="0F06C294">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45185DC3"/>
    <w:multiLevelType w:val="hybridMultilevel"/>
    <w:tmpl w:val="D626159E"/>
    <w:lvl w:ilvl="0" w:tplc="89B08CEC">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21">
    <w:nsid w:val="4CC43A5E"/>
    <w:multiLevelType w:val="multilevel"/>
    <w:tmpl w:val="AD74C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D160BD7"/>
    <w:multiLevelType w:val="hybridMultilevel"/>
    <w:tmpl w:val="AE3832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nsid w:val="56AD7A4D"/>
    <w:multiLevelType w:val="hybridMultilevel"/>
    <w:tmpl w:val="224AD7D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nsid w:val="58B265A4"/>
    <w:multiLevelType w:val="hybridMultilevel"/>
    <w:tmpl w:val="342E5880"/>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nsid w:val="594D2BFB"/>
    <w:multiLevelType w:val="multilevel"/>
    <w:tmpl w:val="E5E65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F0177BA"/>
    <w:multiLevelType w:val="hybridMultilevel"/>
    <w:tmpl w:val="E56E5B18"/>
    <w:lvl w:ilvl="0" w:tplc="40090003">
      <w:start w:val="1"/>
      <w:numFmt w:val="bullet"/>
      <w:lvlText w:val="o"/>
      <w:lvlJc w:val="left"/>
      <w:pPr>
        <w:ind w:left="1440" w:hanging="360"/>
      </w:pPr>
      <w:rPr>
        <w:rFonts w:ascii="Courier New" w:hAnsi="Courier New" w:cs="Courier New" w:hint="default"/>
      </w:rPr>
    </w:lvl>
    <w:lvl w:ilvl="1" w:tplc="40090003">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7">
    <w:nsid w:val="6025322C"/>
    <w:multiLevelType w:val="multilevel"/>
    <w:tmpl w:val="E7C05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0D0607E"/>
    <w:multiLevelType w:val="hybridMultilevel"/>
    <w:tmpl w:val="3DE615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nsid w:val="61066B33"/>
    <w:multiLevelType w:val="hybridMultilevel"/>
    <w:tmpl w:val="C8CCB83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nsid w:val="6DD01F13"/>
    <w:multiLevelType w:val="hybridMultilevel"/>
    <w:tmpl w:val="3198FF06"/>
    <w:lvl w:ilvl="0" w:tplc="63FADBAC">
      <w:start w:val="2"/>
      <w:numFmt w:val="bullet"/>
      <w:lvlText w:val="-"/>
      <w:lvlJc w:val="left"/>
      <w:pPr>
        <w:ind w:left="1800" w:hanging="360"/>
      </w:pPr>
      <w:rPr>
        <w:rFonts w:ascii="Times New Roman" w:eastAsiaTheme="minorHAnsi" w:hAnsi="Times New Roman" w:cs="Times New Roman"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31">
    <w:nsid w:val="6E7312B3"/>
    <w:multiLevelType w:val="hybridMultilevel"/>
    <w:tmpl w:val="1FDC7D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nsid w:val="72474FF3"/>
    <w:multiLevelType w:val="multilevel"/>
    <w:tmpl w:val="B5040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780414D9"/>
    <w:multiLevelType w:val="hybridMultilevel"/>
    <w:tmpl w:val="FD5E89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nsid w:val="7D01526B"/>
    <w:multiLevelType w:val="hybridMultilevel"/>
    <w:tmpl w:val="B12C98F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nsid w:val="7F8E4FA7"/>
    <w:multiLevelType w:val="multilevel"/>
    <w:tmpl w:val="0E18FCF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7"/>
  </w:num>
  <w:num w:numId="2">
    <w:abstractNumId w:val="25"/>
  </w:num>
  <w:num w:numId="3">
    <w:abstractNumId w:val="27"/>
  </w:num>
  <w:num w:numId="4">
    <w:abstractNumId w:val="9"/>
  </w:num>
  <w:num w:numId="5">
    <w:abstractNumId w:val="18"/>
  </w:num>
  <w:num w:numId="6">
    <w:abstractNumId w:val="4"/>
  </w:num>
  <w:num w:numId="7">
    <w:abstractNumId w:val="14"/>
  </w:num>
  <w:num w:numId="8">
    <w:abstractNumId w:val="21"/>
  </w:num>
  <w:num w:numId="9">
    <w:abstractNumId w:val="5"/>
  </w:num>
  <w:num w:numId="10">
    <w:abstractNumId w:val="10"/>
  </w:num>
  <w:num w:numId="11">
    <w:abstractNumId w:val="35"/>
  </w:num>
  <w:num w:numId="12">
    <w:abstractNumId w:val="22"/>
  </w:num>
  <w:num w:numId="13">
    <w:abstractNumId w:val="33"/>
  </w:num>
  <w:num w:numId="14">
    <w:abstractNumId w:val="7"/>
  </w:num>
  <w:num w:numId="15">
    <w:abstractNumId w:val="20"/>
  </w:num>
  <w:num w:numId="16">
    <w:abstractNumId w:val="19"/>
  </w:num>
  <w:num w:numId="17">
    <w:abstractNumId w:val="23"/>
  </w:num>
  <w:num w:numId="18">
    <w:abstractNumId w:val="30"/>
  </w:num>
  <w:num w:numId="19">
    <w:abstractNumId w:val="3"/>
  </w:num>
  <w:num w:numId="20">
    <w:abstractNumId w:val="15"/>
  </w:num>
  <w:num w:numId="21">
    <w:abstractNumId w:val="34"/>
  </w:num>
  <w:num w:numId="22">
    <w:abstractNumId w:val="2"/>
  </w:num>
  <w:num w:numId="23">
    <w:abstractNumId w:val="12"/>
  </w:num>
  <w:num w:numId="24">
    <w:abstractNumId w:val="24"/>
  </w:num>
  <w:num w:numId="25">
    <w:abstractNumId w:val="29"/>
  </w:num>
  <w:num w:numId="26">
    <w:abstractNumId w:val="8"/>
  </w:num>
  <w:num w:numId="27">
    <w:abstractNumId w:val="26"/>
  </w:num>
  <w:num w:numId="28">
    <w:abstractNumId w:val="28"/>
  </w:num>
  <w:num w:numId="29">
    <w:abstractNumId w:val="31"/>
  </w:num>
  <w:num w:numId="30">
    <w:abstractNumId w:val="1"/>
  </w:num>
  <w:num w:numId="31">
    <w:abstractNumId w:val="11"/>
  </w:num>
  <w:num w:numId="32">
    <w:abstractNumId w:val="0"/>
  </w:num>
  <w:num w:numId="33">
    <w:abstractNumId w:val="32"/>
  </w:num>
  <w:num w:numId="34">
    <w:abstractNumId w:val="6"/>
  </w:num>
  <w:num w:numId="35">
    <w:abstractNumId w:val="16"/>
  </w:num>
  <w:num w:numId="36">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4393"/>
    <w:rsid w:val="000262A1"/>
    <w:rsid w:val="00040CD4"/>
    <w:rsid w:val="00046D93"/>
    <w:rsid w:val="000A6E85"/>
    <w:rsid w:val="000A705B"/>
    <w:rsid w:val="00114171"/>
    <w:rsid w:val="001237F5"/>
    <w:rsid w:val="00222633"/>
    <w:rsid w:val="002F4393"/>
    <w:rsid w:val="00346DD8"/>
    <w:rsid w:val="004227AA"/>
    <w:rsid w:val="004250EE"/>
    <w:rsid w:val="00477AB9"/>
    <w:rsid w:val="00482F53"/>
    <w:rsid w:val="004A6A26"/>
    <w:rsid w:val="004A7364"/>
    <w:rsid w:val="004C79EE"/>
    <w:rsid w:val="00511ABA"/>
    <w:rsid w:val="006127EE"/>
    <w:rsid w:val="00652F0F"/>
    <w:rsid w:val="006537FC"/>
    <w:rsid w:val="00670B22"/>
    <w:rsid w:val="006760DB"/>
    <w:rsid w:val="006865CC"/>
    <w:rsid w:val="006B5423"/>
    <w:rsid w:val="006F7184"/>
    <w:rsid w:val="0073469C"/>
    <w:rsid w:val="007560B4"/>
    <w:rsid w:val="00761AA8"/>
    <w:rsid w:val="0078624B"/>
    <w:rsid w:val="00793BF4"/>
    <w:rsid w:val="00797928"/>
    <w:rsid w:val="00841D7A"/>
    <w:rsid w:val="008B2D7B"/>
    <w:rsid w:val="008D2623"/>
    <w:rsid w:val="008E2365"/>
    <w:rsid w:val="00962A77"/>
    <w:rsid w:val="009D2988"/>
    <w:rsid w:val="00A01E73"/>
    <w:rsid w:val="00BE367F"/>
    <w:rsid w:val="00BF3860"/>
    <w:rsid w:val="00C06911"/>
    <w:rsid w:val="00C23DFC"/>
    <w:rsid w:val="00C26CC6"/>
    <w:rsid w:val="00C344C4"/>
    <w:rsid w:val="00C54ACC"/>
    <w:rsid w:val="00C60335"/>
    <w:rsid w:val="00C74B8F"/>
    <w:rsid w:val="00CA1658"/>
    <w:rsid w:val="00D97DFE"/>
    <w:rsid w:val="00DA7899"/>
    <w:rsid w:val="00E1613E"/>
    <w:rsid w:val="00ED3E43"/>
    <w:rsid w:val="00EF60CF"/>
    <w:rsid w:val="00F86765"/>
    <w:rsid w:val="00F878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4393"/>
    <w:rPr>
      <w:rFonts w:ascii="Times New Roman" w:hAnsi="Times New Roman"/>
    </w:rPr>
  </w:style>
  <w:style w:type="paragraph" w:styleId="Heading1">
    <w:name w:val="heading 1"/>
    <w:basedOn w:val="Normal"/>
    <w:next w:val="Normal"/>
    <w:link w:val="Heading1Char"/>
    <w:uiPriority w:val="9"/>
    <w:qFormat/>
    <w:rsid w:val="002F4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43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43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4250EE"/>
    <w:pPr>
      <w:spacing w:before="100" w:beforeAutospacing="1" w:after="100" w:afterAutospacing="1" w:line="240" w:lineRule="auto"/>
      <w:outlineLvl w:val="3"/>
    </w:pPr>
    <w:rPr>
      <w:rFonts w:eastAsia="Times New Roman" w:cs="Times New Roman"/>
      <w:b/>
      <w:bCs/>
      <w:sz w:val="24"/>
      <w:szCs w:val="24"/>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93"/>
    <w:rPr>
      <w:rFonts w:asciiTheme="majorHAnsi" w:eastAsiaTheme="majorEastAsia" w:hAnsiTheme="majorHAnsi" w:cstheme="majorBidi"/>
      <w:b/>
      <w:bCs/>
      <w:color w:val="365F91" w:themeColor="accent1" w:themeShade="BF"/>
      <w:sz w:val="28"/>
      <w:szCs w:val="28"/>
    </w:rPr>
  </w:style>
  <w:style w:type="character" w:customStyle="1" w:styleId="cursor-pointer">
    <w:name w:val="cursor-pointer"/>
    <w:basedOn w:val="DefaultParagraphFont"/>
    <w:rsid w:val="002F4393"/>
  </w:style>
  <w:style w:type="character" w:customStyle="1" w:styleId="bg-green-100">
    <w:name w:val="bg-green-100"/>
    <w:basedOn w:val="DefaultParagraphFont"/>
    <w:rsid w:val="002F4393"/>
  </w:style>
  <w:style w:type="character" w:customStyle="1" w:styleId="Heading2Char">
    <w:name w:val="Heading 2 Char"/>
    <w:basedOn w:val="DefaultParagraphFont"/>
    <w:link w:val="Heading2"/>
    <w:uiPriority w:val="9"/>
    <w:rsid w:val="002F439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F439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2F4393"/>
    <w:pPr>
      <w:spacing w:before="100" w:beforeAutospacing="1" w:after="100" w:afterAutospacing="1" w:line="240" w:lineRule="auto"/>
    </w:pPr>
    <w:rPr>
      <w:rFonts w:eastAsia="Times New Roman" w:cs="Times New Roman"/>
      <w:sz w:val="24"/>
      <w:szCs w:val="24"/>
      <w:lang w:eastAsia="en-IN"/>
    </w:rPr>
  </w:style>
  <w:style w:type="character" w:styleId="HTMLCode">
    <w:name w:val="HTML Code"/>
    <w:basedOn w:val="DefaultParagraphFont"/>
    <w:uiPriority w:val="99"/>
    <w:semiHidden/>
    <w:unhideWhenUsed/>
    <w:rsid w:val="002F4393"/>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2F43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393"/>
    <w:rPr>
      <w:rFonts w:ascii="Tahoma" w:hAnsi="Tahoma" w:cs="Tahoma"/>
      <w:sz w:val="16"/>
      <w:szCs w:val="16"/>
    </w:rPr>
  </w:style>
  <w:style w:type="character" w:customStyle="1" w:styleId="Heading4Char">
    <w:name w:val="Heading 4 Char"/>
    <w:basedOn w:val="DefaultParagraphFont"/>
    <w:link w:val="Heading4"/>
    <w:uiPriority w:val="9"/>
    <w:rsid w:val="004250EE"/>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C74B8F"/>
    <w:pPr>
      <w:ind w:left="720"/>
      <w:contextualSpacing/>
    </w:pPr>
  </w:style>
  <w:style w:type="paragraph" w:styleId="Header">
    <w:name w:val="header"/>
    <w:basedOn w:val="Normal"/>
    <w:link w:val="HeaderChar"/>
    <w:uiPriority w:val="99"/>
    <w:unhideWhenUsed/>
    <w:rsid w:val="00ED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43"/>
    <w:rPr>
      <w:rFonts w:ascii="Times New Roman" w:hAnsi="Times New Roman"/>
    </w:rPr>
  </w:style>
  <w:style w:type="paragraph" w:styleId="Footer">
    <w:name w:val="footer"/>
    <w:basedOn w:val="Normal"/>
    <w:link w:val="FooterChar"/>
    <w:uiPriority w:val="99"/>
    <w:unhideWhenUsed/>
    <w:rsid w:val="00ED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43"/>
    <w:rPr>
      <w:rFonts w:ascii="Times New Roman" w:hAnsi="Times New Roman"/>
    </w:rPr>
  </w:style>
  <w:style w:type="character" w:styleId="Strong">
    <w:name w:val="Strong"/>
    <w:basedOn w:val="DefaultParagraphFont"/>
    <w:uiPriority w:val="22"/>
    <w:qFormat/>
    <w:rsid w:val="008D2623"/>
    <w:rPr>
      <w:b/>
      <w:bCs/>
    </w:rPr>
  </w:style>
  <w:style w:type="paragraph" w:styleId="HTMLPreformatted">
    <w:name w:val="HTML Preformatted"/>
    <w:basedOn w:val="Normal"/>
    <w:link w:val="HTMLPreformattedChar"/>
    <w:uiPriority w:val="99"/>
    <w:unhideWhenUsed/>
    <w:rsid w:val="008D2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rsid w:val="008D2623"/>
    <w:rPr>
      <w:rFonts w:ascii="Courier New" w:eastAsia="Times New Roman" w:hAnsi="Courier New" w:cs="Courier New"/>
      <w:sz w:val="20"/>
      <w:szCs w:val="20"/>
      <w:lang w:eastAsia="en-IN"/>
    </w:rPr>
  </w:style>
  <w:style w:type="character" w:customStyle="1" w:styleId="ng-tns-c3578594610-240">
    <w:name w:val="ng-tns-c3578594610-240"/>
    <w:basedOn w:val="DefaultParagraphFont"/>
    <w:rsid w:val="008D2623"/>
  </w:style>
  <w:style w:type="character" w:customStyle="1" w:styleId="mat-mdc-button-persistent-ripple">
    <w:name w:val="mat-mdc-button-persistent-ripple"/>
    <w:basedOn w:val="DefaultParagraphFont"/>
    <w:rsid w:val="008D2623"/>
  </w:style>
  <w:style w:type="character" w:customStyle="1" w:styleId="mat-focus-indicator">
    <w:name w:val="mat-focus-indicator"/>
    <w:basedOn w:val="DefaultParagraphFont"/>
    <w:rsid w:val="008D2623"/>
  </w:style>
  <w:style w:type="character" w:customStyle="1" w:styleId="mat-mdc-button-touch-target">
    <w:name w:val="mat-mdc-button-touch-target"/>
    <w:basedOn w:val="DefaultParagraphFont"/>
    <w:rsid w:val="008D2623"/>
  </w:style>
  <w:style w:type="character" w:customStyle="1" w:styleId="ng-tns-c3578594610-241">
    <w:name w:val="ng-tns-c3578594610-241"/>
    <w:basedOn w:val="DefaultParagraphFont"/>
    <w:rsid w:val="008D2623"/>
  </w:style>
  <w:style w:type="character" w:customStyle="1" w:styleId="hljs-keyword">
    <w:name w:val="hljs-keyword"/>
    <w:basedOn w:val="DefaultParagraphFont"/>
    <w:rsid w:val="008D2623"/>
  </w:style>
  <w:style w:type="character" w:customStyle="1" w:styleId="hljs-string">
    <w:name w:val="hljs-string"/>
    <w:basedOn w:val="DefaultParagraphFont"/>
    <w:rsid w:val="008D2623"/>
  </w:style>
  <w:style w:type="character" w:customStyle="1" w:styleId="hljs-meta">
    <w:name w:val="hljs-meta"/>
    <w:basedOn w:val="DefaultParagraphFont"/>
    <w:rsid w:val="008D2623"/>
  </w:style>
  <w:style w:type="character" w:customStyle="1" w:styleId="hljs-attribute">
    <w:name w:val="hljs-attribute"/>
    <w:basedOn w:val="DefaultParagraphFont"/>
    <w:rsid w:val="008D2623"/>
  </w:style>
  <w:style w:type="character" w:customStyle="1" w:styleId="hljs-punctuation">
    <w:name w:val="hljs-punctuation"/>
    <w:basedOn w:val="DefaultParagraphFont"/>
    <w:rsid w:val="008D2623"/>
  </w:style>
  <w:style w:type="character" w:customStyle="1" w:styleId="pgsql">
    <w:name w:val="pgsql"/>
    <w:basedOn w:val="DefaultParagraphFont"/>
    <w:rsid w:val="008D2623"/>
  </w:style>
  <w:style w:type="character" w:customStyle="1" w:styleId="hljs-comment">
    <w:name w:val="hljs-comment"/>
    <w:basedOn w:val="DefaultParagraphFont"/>
    <w:rsid w:val="008D2623"/>
  </w:style>
  <w:style w:type="character" w:customStyle="1" w:styleId="hljs-type">
    <w:name w:val="hljs-type"/>
    <w:basedOn w:val="DefaultParagraphFont"/>
    <w:rsid w:val="008D2623"/>
  </w:style>
  <w:style w:type="character" w:customStyle="1" w:styleId="ng-tns-c3578594610-242">
    <w:name w:val="ng-tns-c3578594610-242"/>
    <w:basedOn w:val="DefaultParagraphFont"/>
    <w:rsid w:val="008D2623"/>
  </w:style>
  <w:style w:type="character" w:customStyle="1" w:styleId="ng-tns-c3578594610-243">
    <w:name w:val="ng-tns-c3578594610-243"/>
    <w:basedOn w:val="DefaultParagraphFont"/>
    <w:rsid w:val="008D2623"/>
  </w:style>
  <w:style w:type="character" w:customStyle="1" w:styleId="ng-tns-c3578594610-244">
    <w:name w:val="ng-tns-c3578594610-244"/>
    <w:basedOn w:val="DefaultParagraphFont"/>
    <w:rsid w:val="008D2623"/>
  </w:style>
  <w:style w:type="character" w:customStyle="1" w:styleId="ng-tns-c3578594610-245">
    <w:name w:val="ng-tns-c3578594610-245"/>
    <w:basedOn w:val="DefaultParagraphFont"/>
    <w:rsid w:val="008D2623"/>
  </w:style>
  <w:style w:type="character" w:customStyle="1" w:styleId="ng-tns-c3578594610-246">
    <w:name w:val="ng-tns-c3578594610-246"/>
    <w:basedOn w:val="DefaultParagraphFont"/>
    <w:rsid w:val="008D2623"/>
  </w:style>
  <w:style w:type="character" w:customStyle="1" w:styleId="ng-tns-c3578594610-247">
    <w:name w:val="ng-tns-c3578594610-247"/>
    <w:basedOn w:val="DefaultParagraphFont"/>
    <w:rsid w:val="008D2623"/>
  </w:style>
  <w:style w:type="character" w:customStyle="1" w:styleId="hljs-builtin">
    <w:name w:val="hljs-built_in"/>
    <w:basedOn w:val="DefaultParagraphFont"/>
    <w:rsid w:val="008D2623"/>
  </w:style>
  <w:style w:type="character" w:customStyle="1" w:styleId="hljs-literal">
    <w:name w:val="hljs-literal"/>
    <w:basedOn w:val="DefaultParagraphFont"/>
    <w:rsid w:val="008D2623"/>
  </w:style>
  <w:style w:type="character" w:customStyle="1" w:styleId="ng-tns-c3578594610-248">
    <w:name w:val="ng-tns-c3578594610-248"/>
    <w:basedOn w:val="DefaultParagraphFont"/>
    <w:rsid w:val="008D2623"/>
  </w:style>
  <w:style w:type="character" w:customStyle="1" w:styleId="ng-tns-c3578594610-252">
    <w:name w:val="ng-tns-c3578594610-252"/>
    <w:basedOn w:val="DefaultParagraphFont"/>
    <w:rsid w:val="008D2623"/>
  </w:style>
  <w:style w:type="character" w:styleId="Hyperlink">
    <w:name w:val="Hyperlink"/>
    <w:basedOn w:val="DefaultParagraphFont"/>
    <w:uiPriority w:val="99"/>
    <w:unhideWhenUsed/>
    <w:rsid w:val="008D2623"/>
    <w:rPr>
      <w:color w:val="0000FF"/>
      <w:u w:val="single"/>
    </w:rPr>
  </w:style>
  <w:style w:type="character" w:styleId="FollowedHyperlink">
    <w:name w:val="FollowedHyperlink"/>
    <w:basedOn w:val="DefaultParagraphFont"/>
    <w:uiPriority w:val="99"/>
    <w:semiHidden/>
    <w:unhideWhenUsed/>
    <w:rsid w:val="008D2623"/>
    <w:rPr>
      <w:color w:val="800080"/>
      <w:u w:val="single"/>
    </w:rPr>
  </w:style>
  <w:style w:type="table" w:styleId="TableGrid">
    <w:name w:val="Table Grid"/>
    <w:basedOn w:val="TableNormal"/>
    <w:uiPriority w:val="59"/>
    <w:rsid w:val="008D26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4C7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9EE"/>
    <w:rPr>
      <w:rFonts w:ascii="Times New Roman" w:hAnsi="Times New Roman"/>
      <w:sz w:val="20"/>
      <w:szCs w:val="20"/>
    </w:rPr>
  </w:style>
  <w:style w:type="character" w:styleId="FootnoteReference">
    <w:name w:val="footnote reference"/>
    <w:basedOn w:val="DefaultParagraphFont"/>
    <w:uiPriority w:val="99"/>
    <w:semiHidden/>
    <w:unhideWhenUsed/>
    <w:rsid w:val="004C79EE"/>
    <w:rPr>
      <w:vertAlign w:val="superscript"/>
    </w:rPr>
  </w:style>
  <w:style w:type="character" w:styleId="Emphasis">
    <w:name w:val="Emphasis"/>
    <w:basedOn w:val="DefaultParagraphFont"/>
    <w:uiPriority w:val="20"/>
    <w:qFormat/>
    <w:rsid w:val="00346DD8"/>
    <w:rPr>
      <w:i/>
      <w:iCs/>
    </w:rPr>
  </w:style>
  <w:style w:type="paragraph" w:styleId="TOCHeading">
    <w:name w:val="TOC Heading"/>
    <w:basedOn w:val="Heading1"/>
    <w:next w:val="Normal"/>
    <w:uiPriority w:val="39"/>
    <w:semiHidden/>
    <w:unhideWhenUsed/>
    <w:qFormat/>
    <w:rsid w:val="00C344C4"/>
    <w:pPr>
      <w:outlineLvl w:val="9"/>
    </w:pPr>
    <w:rPr>
      <w:lang w:val="en-US" w:eastAsia="ja-JP"/>
    </w:rPr>
  </w:style>
  <w:style w:type="paragraph" w:styleId="TOC1">
    <w:name w:val="toc 1"/>
    <w:basedOn w:val="Normal"/>
    <w:next w:val="Normal"/>
    <w:autoRedefine/>
    <w:uiPriority w:val="39"/>
    <w:unhideWhenUsed/>
    <w:rsid w:val="00C344C4"/>
    <w:pPr>
      <w:spacing w:after="100"/>
    </w:pPr>
  </w:style>
  <w:style w:type="paragraph" w:styleId="TOC2">
    <w:name w:val="toc 2"/>
    <w:basedOn w:val="Normal"/>
    <w:next w:val="Normal"/>
    <w:autoRedefine/>
    <w:uiPriority w:val="39"/>
    <w:unhideWhenUsed/>
    <w:rsid w:val="00C344C4"/>
    <w:pPr>
      <w:spacing w:after="100"/>
      <w:ind w:left="220"/>
    </w:pPr>
  </w:style>
  <w:style w:type="paragraph" w:styleId="TOC3">
    <w:name w:val="toc 3"/>
    <w:basedOn w:val="Normal"/>
    <w:next w:val="Normal"/>
    <w:autoRedefine/>
    <w:uiPriority w:val="39"/>
    <w:unhideWhenUsed/>
    <w:rsid w:val="00C344C4"/>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4393"/>
    <w:rPr>
      <w:rFonts w:ascii="Times New Roman" w:hAnsi="Times New Roman"/>
    </w:rPr>
  </w:style>
  <w:style w:type="paragraph" w:styleId="Heading1">
    <w:name w:val="heading 1"/>
    <w:basedOn w:val="Normal"/>
    <w:next w:val="Normal"/>
    <w:link w:val="Heading1Char"/>
    <w:uiPriority w:val="9"/>
    <w:qFormat/>
    <w:rsid w:val="002F43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43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439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4250EE"/>
    <w:pPr>
      <w:spacing w:before="100" w:beforeAutospacing="1" w:after="100" w:afterAutospacing="1" w:line="240" w:lineRule="auto"/>
      <w:outlineLvl w:val="3"/>
    </w:pPr>
    <w:rPr>
      <w:rFonts w:eastAsia="Times New Roman" w:cs="Times New Roman"/>
      <w:b/>
      <w:bCs/>
      <w:sz w:val="24"/>
      <w:szCs w:val="24"/>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393"/>
    <w:rPr>
      <w:rFonts w:asciiTheme="majorHAnsi" w:eastAsiaTheme="majorEastAsia" w:hAnsiTheme="majorHAnsi" w:cstheme="majorBidi"/>
      <w:b/>
      <w:bCs/>
      <w:color w:val="365F91" w:themeColor="accent1" w:themeShade="BF"/>
      <w:sz w:val="28"/>
      <w:szCs w:val="28"/>
    </w:rPr>
  </w:style>
  <w:style w:type="character" w:customStyle="1" w:styleId="cursor-pointer">
    <w:name w:val="cursor-pointer"/>
    <w:basedOn w:val="DefaultParagraphFont"/>
    <w:rsid w:val="002F4393"/>
  </w:style>
  <w:style w:type="character" w:customStyle="1" w:styleId="bg-green-100">
    <w:name w:val="bg-green-100"/>
    <w:basedOn w:val="DefaultParagraphFont"/>
    <w:rsid w:val="002F4393"/>
  </w:style>
  <w:style w:type="character" w:customStyle="1" w:styleId="Heading2Char">
    <w:name w:val="Heading 2 Char"/>
    <w:basedOn w:val="DefaultParagraphFont"/>
    <w:link w:val="Heading2"/>
    <w:uiPriority w:val="9"/>
    <w:rsid w:val="002F439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F439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2F4393"/>
    <w:pPr>
      <w:spacing w:before="100" w:beforeAutospacing="1" w:after="100" w:afterAutospacing="1" w:line="240" w:lineRule="auto"/>
    </w:pPr>
    <w:rPr>
      <w:rFonts w:eastAsia="Times New Roman" w:cs="Times New Roman"/>
      <w:sz w:val="24"/>
      <w:szCs w:val="24"/>
      <w:lang w:eastAsia="en-IN"/>
    </w:rPr>
  </w:style>
  <w:style w:type="character" w:styleId="HTMLCode">
    <w:name w:val="HTML Code"/>
    <w:basedOn w:val="DefaultParagraphFont"/>
    <w:uiPriority w:val="99"/>
    <w:semiHidden/>
    <w:unhideWhenUsed/>
    <w:rsid w:val="002F4393"/>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2F43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393"/>
    <w:rPr>
      <w:rFonts w:ascii="Tahoma" w:hAnsi="Tahoma" w:cs="Tahoma"/>
      <w:sz w:val="16"/>
      <w:szCs w:val="16"/>
    </w:rPr>
  </w:style>
  <w:style w:type="character" w:customStyle="1" w:styleId="Heading4Char">
    <w:name w:val="Heading 4 Char"/>
    <w:basedOn w:val="DefaultParagraphFont"/>
    <w:link w:val="Heading4"/>
    <w:uiPriority w:val="9"/>
    <w:rsid w:val="004250EE"/>
    <w:rPr>
      <w:rFonts w:ascii="Times New Roman" w:eastAsia="Times New Roman" w:hAnsi="Times New Roman" w:cs="Times New Roman"/>
      <w:b/>
      <w:bCs/>
      <w:sz w:val="24"/>
      <w:szCs w:val="24"/>
      <w:lang w:eastAsia="en-IN"/>
    </w:rPr>
  </w:style>
  <w:style w:type="paragraph" w:styleId="ListParagraph">
    <w:name w:val="List Paragraph"/>
    <w:basedOn w:val="Normal"/>
    <w:uiPriority w:val="34"/>
    <w:qFormat/>
    <w:rsid w:val="00C74B8F"/>
    <w:pPr>
      <w:ind w:left="720"/>
      <w:contextualSpacing/>
    </w:pPr>
  </w:style>
  <w:style w:type="paragraph" w:styleId="Header">
    <w:name w:val="header"/>
    <w:basedOn w:val="Normal"/>
    <w:link w:val="HeaderChar"/>
    <w:uiPriority w:val="99"/>
    <w:unhideWhenUsed/>
    <w:rsid w:val="00ED3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43"/>
    <w:rPr>
      <w:rFonts w:ascii="Times New Roman" w:hAnsi="Times New Roman"/>
    </w:rPr>
  </w:style>
  <w:style w:type="paragraph" w:styleId="Footer">
    <w:name w:val="footer"/>
    <w:basedOn w:val="Normal"/>
    <w:link w:val="FooterChar"/>
    <w:uiPriority w:val="99"/>
    <w:unhideWhenUsed/>
    <w:rsid w:val="00ED3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43"/>
    <w:rPr>
      <w:rFonts w:ascii="Times New Roman" w:hAnsi="Times New Roman"/>
    </w:rPr>
  </w:style>
  <w:style w:type="character" w:styleId="Strong">
    <w:name w:val="Strong"/>
    <w:basedOn w:val="DefaultParagraphFont"/>
    <w:uiPriority w:val="22"/>
    <w:qFormat/>
    <w:rsid w:val="008D2623"/>
    <w:rPr>
      <w:b/>
      <w:bCs/>
    </w:rPr>
  </w:style>
  <w:style w:type="paragraph" w:styleId="HTMLPreformatted">
    <w:name w:val="HTML Preformatted"/>
    <w:basedOn w:val="Normal"/>
    <w:link w:val="HTMLPreformattedChar"/>
    <w:uiPriority w:val="99"/>
    <w:unhideWhenUsed/>
    <w:rsid w:val="008D2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rsid w:val="008D2623"/>
    <w:rPr>
      <w:rFonts w:ascii="Courier New" w:eastAsia="Times New Roman" w:hAnsi="Courier New" w:cs="Courier New"/>
      <w:sz w:val="20"/>
      <w:szCs w:val="20"/>
      <w:lang w:eastAsia="en-IN"/>
    </w:rPr>
  </w:style>
  <w:style w:type="character" w:customStyle="1" w:styleId="ng-tns-c3578594610-240">
    <w:name w:val="ng-tns-c3578594610-240"/>
    <w:basedOn w:val="DefaultParagraphFont"/>
    <w:rsid w:val="008D2623"/>
  </w:style>
  <w:style w:type="character" w:customStyle="1" w:styleId="mat-mdc-button-persistent-ripple">
    <w:name w:val="mat-mdc-button-persistent-ripple"/>
    <w:basedOn w:val="DefaultParagraphFont"/>
    <w:rsid w:val="008D2623"/>
  </w:style>
  <w:style w:type="character" w:customStyle="1" w:styleId="mat-focus-indicator">
    <w:name w:val="mat-focus-indicator"/>
    <w:basedOn w:val="DefaultParagraphFont"/>
    <w:rsid w:val="008D2623"/>
  </w:style>
  <w:style w:type="character" w:customStyle="1" w:styleId="mat-mdc-button-touch-target">
    <w:name w:val="mat-mdc-button-touch-target"/>
    <w:basedOn w:val="DefaultParagraphFont"/>
    <w:rsid w:val="008D2623"/>
  </w:style>
  <w:style w:type="character" w:customStyle="1" w:styleId="ng-tns-c3578594610-241">
    <w:name w:val="ng-tns-c3578594610-241"/>
    <w:basedOn w:val="DefaultParagraphFont"/>
    <w:rsid w:val="008D2623"/>
  </w:style>
  <w:style w:type="character" w:customStyle="1" w:styleId="hljs-keyword">
    <w:name w:val="hljs-keyword"/>
    <w:basedOn w:val="DefaultParagraphFont"/>
    <w:rsid w:val="008D2623"/>
  </w:style>
  <w:style w:type="character" w:customStyle="1" w:styleId="hljs-string">
    <w:name w:val="hljs-string"/>
    <w:basedOn w:val="DefaultParagraphFont"/>
    <w:rsid w:val="008D2623"/>
  </w:style>
  <w:style w:type="character" w:customStyle="1" w:styleId="hljs-meta">
    <w:name w:val="hljs-meta"/>
    <w:basedOn w:val="DefaultParagraphFont"/>
    <w:rsid w:val="008D2623"/>
  </w:style>
  <w:style w:type="character" w:customStyle="1" w:styleId="hljs-attribute">
    <w:name w:val="hljs-attribute"/>
    <w:basedOn w:val="DefaultParagraphFont"/>
    <w:rsid w:val="008D2623"/>
  </w:style>
  <w:style w:type="character" w:customStyle="1" w:styleId="hljs-punctuation">
    <w:name w:val="hljs-punctuation"/>
    <w:basedOn w:val="DefaultParagraphFont"/>
    <w:rsid w:val="008D2623"/>
  </w:style>
  <w:style w:type="character" w:customStyle="1" w:styleId="pgsql">
    <w:name w:val="pgsql"/>
    <w:basedOn w:val="DefaultParagraphFont"/>
    <w:rsid w:val="008D2623"/>
  </w:style>
  <w:style w:type="character" w:customStyle="1" w:styleId="hljs-comment">
    <w:name w:val="hljs-comment"/>
    <w:basedOn w:val="DefaultParagraphFont"/>
    <w:rsid w:val="008D2623"/>
  </w:style>
  <w:style w:type="character" w:customStyle="1" w:styleId="hljs-type">
    <w:name w:val="hljs-type"/>
    <w:basedOn w:val="DefaultParagraphFont"/>
    <w:rsid w:val="008D2623"/>
  </w:style>
  <w:style w:type="character" w:customStyle="1" w:styleId="ng-tns-c3578594610-242">
    <w:name w:val="ng-tns-c3578594610-242"/>
    <w:basedOn w:val="DefaultParagraphFont"/>
    <w:rsid w:val="008D2623"/>
  </w:style>
  <w:style w:type="character" w:customStyle="1" w:styleId="ng-tns-c3578594610-243">
    <w:name w:val="ng-tns-c3578594610-243"/>
    <w:basedOn w:val="DefaultParagraphFont"/>
    <w:rsid w:val="008D2623"/>
  </w:style>
  <w:style w:type="character" w:customStyle="1" w:styleId="ng-tns-c3578594610-244">
    <w:name w:val="ng-tns-c3578594610-244"/>
    <w:basedOn w:val="DefaultParagraphFont"/>
    <w:rsid w:val="008D2623"/>
  </w:style>
  <w:style w:type="character" w:customStyle="1" w:styleId="ng-tns-c3578594610-245">
    <w:name w:val="ng-tns-c3578594610-245"/>
    <w:basedOn w:val="DefaultParagraphFont"/>
    <w:rsid w:val="008D2623"/>
  </w:style>
  <w:style w:type="character" w:customStyle="1" w:styleId="ng-tns-c3578594610-246">
    <w:name w:val="ng-tns-c3578594610-246"/>
    <w:basedOn w:val="DefaultParagraphFont"/>
    <w:rsid w:val="008D2623"/>
  </w:style>
  <w:style w:type="character" w:customStyle="1" w:styleId="ng-tns-c3578594610-247">
    <w:name w:val="ng-tns-c3578594610-247"/>
    <w:basedOn w:val="DefaultParagraphFont"/>
    <w:rsid w:val="008D2623"/>
  </w:style>
  <w:style w:type="character" w:customStyle="1" w:styleId="hljs-builtin">
    <w:name w:val="hljs-built_in"/>
    <w:basedOn w:val="DefaultParagraphFont"/>
    <w:rsid w:val="008D2623"/>
  </w:style>
  <w:style w:type="character" w:customStyle="1" w:styleId="hljs-literal">
    <w:name w:val="hljs-literal"/>
    <w:basedOn w:val="DefaultParagraphFont"/>
    <w:rsid w:val="008D2623"/>
  </w:style>
  <w:style w:type="character" w:customStyle="1" w:styleId="ng-tns-c3578594610-248">
    <w:name w:val="ng-tns-c3578594610-248"/>
    <w:basedOn w:val="DefaultParagraphFont"/>
    <w:rsid w:val="008D2623"/>
  </w:style>
  <w:style w:type="character" w:customStyle="1" w:styleId="ng-tns-c3578594610-252">
    <w:name w:val="ng-tns-c3578594610-252"/>
    <w:basedOn w:val="DefaultParagraphFont"/>
    <w:rsid w:val="008D2623"/>
  </w:style>
  <w:style w:type="character" w:styleId="Hyperlink">
    <w:name w:val="Hyperlink"/>
    <w:basedOn w:val="DefaultParagraphFont"/>
    <w:uiPriority w:val="99"/>
    <w:unhideWhenUsed/>
    <w:rsid w:val="008D2623"/>
    <w:rPr>
      <w:color w:val="0000FF"/>
      <w:u w:val="single"/>
    </w:rPr>
  </w:style>
  <w:style w:type="character" w:styleId="FollowedHyperlink">
    <w:name w:val="FollowedHyperlink"/>
    <w:basedOn w:val="DefaultParagraphFont"/>
    <w:uiPriority w:val="99"/>
    <w:semiHidden/>
    <w:unhideWhenUsed/>
    <w:rsid w:val="008D2623"/>
    <w:rPr>
      <w:color w:val="800080"/>
      <w:u w:val="single"/>
    </w:rPr>
  </w:style>
  <w:style w:type="table" w:styleId="TableGrid">
    <w:name w:val="Table Grid"/>
    <w:basedOn w:val="TableNormal"/>
    <w:uiPriority w:val="59"/>
    <w:rsid w:val="008D26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4C79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9EE"/>
    <w:rPr>
      <w:rFonts w:ascii="Times New Roman" w:hAnsi="Times New Roman"/>
      <w:sz w:val="20"/>
      <w:szCs w:val="20"/>
    </w:rPr>
  </w:style>
  <w:style w:type="character" w:styleId="FootnoteReference">
    <w:name w:val="footnote reference"/>
    <w:basedOn w:val="DefaultParagraphFont"/>
    <w:uiPriority w:val="99"/>
    <w:semiHidden/>
    <w:unhideWhenUsed/>
    <w:rsid w:val="004C79EE"/>
    <w:rPr>
      <w:vertAlign w:val="superscript"/>
    </w:rPr>
  </w:style>
  <w:style w:type="character" w:styleId="Emphasis">
    <w:name w:val="Emphasis"/>
    <w:basedOn w:val="DefaultParagraphFont"/>
    <w:uiPriority w:val="20"/>
    <w:qFormat/>
    <w:rsid w:val="00346DD8"/>
    <w:rPr>
      <w:i/>
      <w:iCs/>
    </w:rPr>
  </w:style>
  <w:style w:type="paragraph" w:styleId="TOCHeading">
    <w:name w:val="TOC Heading"/>
    <w:basedOn w:val="Heading1"/>
    <w:next w:val="Normal"/>
    <w:uiPriority w:val="39"/>
    <w:semiHidden/>
    <w:unhideWhenUsed/>
    <w:qFormat/>
    <w:rsid w:val="00C344C4"/>
    <w:pPr>
      <w:outlineLvl w:val="9"/>
    </w:pPr>
    <w:rPr>
      <w:lang w:val="en-US" w:eastAsia="ja-JP"/>
    </w:rPr>
  </w:style>
  <w:style w:type="paragraph" w:styleId="TOC1">
    <w:name w:val="toc 1"/>
    <w:basedOn w:val="Normal"/>
    <w:next w:val="Normal"/>
    <w:autoRedefine/>
    <w:uiPriority w:val="39"/>
    <w:unhideWhenUsed/>
    <w:rsid w:val="00C344C4"/>
    <w:pPr>
      <w:spacing w:after="100"/>
    </w:pPr>
  </w:style>
  <w:style w:type="paragraph" w:styleId="TOC2">
    <w:name w:val="toc 2"/>
    <w:basedOn w:val="Normal"/>
    <w:next w:val="Normal"/>
    <w:autoRedefine/>
    <w:uiPriority w:val="39"/>
    <w:unhideWhenUsed/>
    <w:rsid w:val="00C344C4"/>
    <w:pPr>
      <w:spacing w:after="100"/>
      <w:ind w:left="220"/>
    </w:pPr>
  </w:style>
  <w:style w:type="paragraph" w:styleId="TOC3">
    <w:name w:val="toc 3"/>
    <w:basedOn w:val="Normal"/>
    <w:next w:val="Normal"/>
    <w:autoRedefine/>
    <w:uiPriority w:val="39"/>
    <w:unhideWhenUsed/>
    <w:rsid w:val="00C344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37663">
      <w:bodyDiv w:val="1"/>
      <w:marLeft w:val="0"/>
      <w:marRight w:val="0"/>
      <w:marTop w:val="0"/>
      <w:marBottom w:val="0"/>
      <w:divBdr>
        <w:top w:val="none" w:sz="0" w:space="0" w:color="auto"/>
        <w:left w:val="none" w:sz="0" w:space="0" w:color="auto"/>
        <w:bottom w:val="none" w:sz="0" w:space="0" w:color="auto"/>
        <w:right w:val="none" w:sz="0" w:space="0" w:color="auto"/>
      </w:divBdr>
    </w:div>
    <w:div w:id="32005980">
      <w:bodyDiv w:val="1"/>
      <w:marLeft w:val="0"/>
      <w:marRight w:val="0"/>
      <w:marTop w:val="0"/>
      <w:marBottom w:val="0"/>
      <w:divBdr>
        <w:top w:val="none" w:sz="0" w:space="0" w:color="auto"/>
        <w:left w:val="none" w:sz="0" w:space="0" w:color="auto"/>
        <w:bottom w:val="none" w:sz="0" w:space="0" w:color="auto"/>
        <w:right w:val="none" w:sz="0" w:space="0" w:color="auto"/>
      </w:divBdr>
    </w:div>
    <w:div w:id="37244781">
      <w:bodyDiv w:val="1"/>
      <w:marLeft w:val="0"/>
      <w:marRight w:val="0"/>
      <w:marTop w:val="0"/>
      <w:marBottom w:val="0"/>
      <w:divBdr>
        <w:top w:val="none" w:sz="0" w:space="0" w:color="auto"/>
        <w:left w:val="none" w:sz="0" w:space="0" w:color="auto"/>
        <w:bottom w:val="none" w:sz="0" w:space="0" w:color="auto"/>
        <w:right w:val="none" w:sz="0" w:space="0" w:color="auto"/>
      </w:divBdr>
    </w:div>
    <w:div w:id="53160778">
      <w:bodyDiv w:val="1"/>
      <w:marLeft w:val="0"/>
      <w:marRight w:val="0"/>
      <w:marTop w:val="0"/>
      <w:marBottom w:val="0"/>
      <w:divBdr>
        <w:top w:val="none" w:sz="0" w:space="0" w:color="auto"/>
        <w:left w:val="none" w:sz="0" w:space="0" w:color="auto"/>
        <w:bottom w:val="none" w:sz="0" w:space="0" w:color="auto"/>
        <w:right w:val="none" w:sz="0" w:space="0" w:color="auto"/>
      </w:divBdr>
    </w:div>
    <w:div w:id="102893906">
      <w:bodyDiv w:val="1"/>
      <w:marLeft w:val="0"/>
      <w:marRight w:val="0"/>
      <w:marTop w:val="0"/>
      <w:marBottom w:val="0"/>
      <w:divBdr>
        <w:top w:val="none" w:sz="0" w:space="0" w:color="auto"/>
        <w:left w:val="none" w:sz="0" w:space="0" w:color="auto"/>
        <w:bottom w:val="none" w:sz="0" w:space="0" w:color="auto"/>
        <w:right w:val="none" w:sz="0" w:space="0" w:color="auto"/>
      </w:divBdr>
      <w:divsChild>
        <w:div w:id="6443058">
          <w:marLeft w:val="0"/>
          <w:marRight w:val="0"/>
          <w:marTop w:val="0"/>
          <w:marBottom w:val="0"/>
          <w:divBdr>
            <w:top w:val="none" w:sz="0" w:space="0" w:color="auto"/>
            <w:left w:val="none" w:sz="0" w:space="0" w:color="auto"/>
            <w:bottom w:val="none" w:sz="0" w:space="0" w:color="auto"/>
            <w:right w:val="none" w:sz="0" w:space="0" w:color="auto"/>
          </w:divBdr>
        </w:div>
        <w:div w:id="987515798">
          <w:marLeft w:val="0"/>
          <w:marRight w:val="0"/>
          <w:marTop w:val="0"/>
          <w:marBottom w:val="0"/>
          <w:divBdr>
            <w:top w:val="none" w:sz="0" w:space="0" w:color="auto"/>
            <w:left w:val="none" w:sz="0" w:space="0" w:color="auto"/>
            <w:bottom w:val="none" w:sz="0" w:space="0" w:color="auto"/>
            <w:right w:val="none" w:sz="0" w:space="0" w:color="auto"/>
          </w:divBdr>
        </w:div>
        <w:div w:id="1489784497">
          <w:marLeft w:val="0"/>
          <w:marRight w:val="0"/>
          <w:marTop w:val="0"/>
          <w:marBottom w:val="0"/>
          <w:divBdr>
            <w:top w:val="none" w:sz="0" w:space="0" w:color="auto"/>
            <w:left w:val="none" w:sz="0" w:space="0" w:color="auto"/>
            <w:bottom w:val="none" w:sz="0" w:space="0" w:color="auto"/>
            <w:right w:val="none" w:sz="0" w:space="0" w:color="auto"/>
          </w:divBdr>
        </w:div>
      </w:divsChild>
    </w:div>
    <w:div w:id="205023503">
      <w:bodyDiv w:val="1"/>
      <w:marLeft w:val="0"/>
      <w:marRight w:val="0"/>
      <w:marTop w:val="0"/>
      <w:marBottom w:val="0"/>
      <w:divBdr>
        <w:top w:val="none" w:sz="0" w:space="0" w:color="auto"/>
        <w:left w:val="none" w:sz="0" w:space="0" w:color="auto"/>
        <w:bottom w:val="none" w:sz="0" w:space="0" w:color="auto"/>
        <w:right w:val="none" w:sz="0" w:space="0" w:color="auto"/>
      </w:divBdr>
      <w:divsChild>
        <w:div w:id="1632129211">
          <w:marLeft w:val="0"/>
          <w:marRight w:val="0"/>
          <w:marTop w:val="0"/>
          <w:marBottom w:val="0"/>
          <w:divBdr>
            <w:top w:val="none" w:sz="0" w:space="0" w:color="auto"/>
            <w:left w:val="none" w:sz="0" w:space="0" w:color="auto"/>
            <w:bottom w:val="none" w:sz="0" w:space="0" w:color="auto"/>
            <w:right w:val="none" w:sz="0" w:space="0" w:color="auto"/>
          </w:divBdr>
        </w:div>
        <w:div w:id="796994601">
          <w:marLeft w:val="0"/>
          <w:marRight w:val="0"/>
          <w:marTop w:val="0"/>
          <w:marBottom w:val="0"/>
          <w:divBdr>
            <w:top w:val="none" w:sz="0" w:space="0" w:color="auto"/>
            <w:left w:val="none" w:sz="0" w:space="0" w:color="auto"/>
            <w:bottom w:val="none" w:sz="0" w:space="0" w:color="auto"/>
            <w:right w:val="none" w:sz="0" w:space="0" w:color="auto"/>
          </w:divBdr>
        </w:div>
        <w:div w:id="706099121">
          <w:marLeft w:val="0"/>
          <w:marRight w:val="0"/>
          <w:marTop w:val="0"/>
          <w:marBottom w:val="0"/>
          <w:divBdr>
            <w:top w:val="none" w:sz="0" w:space="0" w:color="auto"/>
            <w:left w:val="none" w:sz="0" w:space="0" w:color="auto"/>
            <w:bottom w:val="none" w:sz="0" w:space="0" w:color="auto"/>
            <w:right w:val="none" w:sz="0" w:space="0" w:color="auto"/>
          </w:divBdr>
        </w:div>
      </w:divsChild>
    </w:div>
    <w:div w:id="217010896">
      <w:bodyDiv w:val="1"/>
      <w:marLeft w:val="0"/>
      <w:marRight w:val="0"/>
      <w:marTop w:val="0"/>
      <w:marBottom w:val="0"/>
      <w:divBdr>
        <w:top w:val="none" w:sz="0" w:space="0" w:color="auto"/>
        <w:left w:val="none" w:sz="0" w:space="0" w:color="auto"/>
        <w:bottom w:val="none" w:sz="0" w:space="0" w:color="auto"/>
        <w:right w:val="none" w:sz="0" w:space="0" w:color="auto"/>
      </w:divBdr>
    </w:div>
    <w:div w:id="312494037">
      <w:bodyDiv w:val="1"/>
      <w:marLeft w:val="0"/>
      <w:marRight w:val="0"/>
      <w:marTop w:val="0"/>
      <w:marBottom w:val="0"/>
      <w:divBdr>
        <w:top w:val="none" w:sz="0" w:space="0" w:color="auto"/>
        <w:left w:val="none" w:sz="0" w:space="0" w:color="auto"/>
        <w:bottom w:val="none" w:sz="0" w:space="0" w:color="auto"/>
        <w:right w:val="none" w:sz="0" w:space="0" w:color="auto"/>
      </w:divBdr>
    </w:div>
    <w:div w:id="344214580">
      <w:bodyDiv w:val="1"/>
      <w:marLeft w:val="0"/>
      <w:marRight w:val="0"/>
      <w:marTop w:val="0"/>
      <w:marBottom w:val="0"/>
      <w:divBdr>
        <w:top w:val="none" w:sz="0" w:space="0" w:color="auto"/>
        <w:left w:val="none" w:sz="0" w:space="0" w:color="auto"/>
        <w:bottom w:val="none" w:sz="0" w:space="0" w:color="auto"/>
        <w:right w:val="none" w:sz="0" w:space="0" w:color="auto"/>
      </w:divBdr>
    </w:div>
    <w:div w:id="379787206">
      <w:bodyDiv w:val="1"/>
      <w:marLeft w:val="0"/>
      <w:marRight w:val="0"/>
      <w:marTop w:val="0"/>
      <w:marBottom w:val="0"/>
      <w:divBdr>
        <w:top w:val="none" w:sz="0" w:space="0" w:color="auto"/>
        <w:left w:val="none" w:sz="0" w:space="0" w:color="auto"/>
        <w:bottom w:val="none" w:sz="0" w:space="0" w:color="auto"/>
        <w:right w:val="none" w:sz="0" w:space="0" w:color="auto"/>
      </w:divBdr>
    </w:div>
    <w:div w:id="391123433">
      <w:bodyDiv w:val="1"/>
      <w:marLeft w:val="0"/>
      <w:marRight w:val="0"/>
      <w:marTop w:val="0"/>
      <w:marBottom w:val="0"/>
      <w:divBdr>
        <w:top w:val="none" w:sz="0" w:space="0" w:color="auto"/>
        <w:left w:val="none" w:sz="0" w:space="0" w:color="auto"/>
        <w:bottom w:val="none" w:sz="0" w:space="0" w:color="auto"/>
        <w:right w:val="none" w:sz="0" w:space="0" w:color="auto"/>
      </w:divBdr>
      <w:divsChild>
        <w:div w:id="448430053">
          <w:marLeft w:val="0"/>
          <w:marRight w:val="0"/>
          <w:marTop w:val="0"/>
          <w:marBottom w:val="0"/>
          <w:divBdr>
            <w:top w:val="none" w:sz="0" w:space="0" w:color="auto"/>
            <w:left w:val="none" w:sz="0" w:space="0" w:color="auto"/>
            <w:bottom w:val="none" w:sz="0" w:space="0" w:color="auto"/>
            <w:right w:val="none" w:sz="0" w:space="0" w:color="auto"/>
          </w:divBdr>
        </w:div>
        <w:div w:id="575669029">
          <w:marLeft w:val="0"/>
          <w:marRight w:val="0"/>
          <w:marTop w:val="0"/>
          <w:marBottom w:val="0"/>
          <w:divBdr>
            <w:top w:val="none" w:sz="0" w:space="0" w:color="auto"/>
            <w:left w:val="none" w:sz="0" w:space="0" w:color="auto"/>
            <w:bottom w:val="none" w:sz="0" w:space="0" w:color="auto"/>
            <w:right w:val="none" w:sz="0" w:space="0" w:color="auto"/>
          </w:divBdr>
        </w:div>
        <w:div w:id="975333596">
          <w:marLeft w:val="0"/>
          <w:marRight w:val="0"/>
          <w:marTop w:val="0"/>
          <w:marBottom w:val="0"/>
          <w:divBdr>
            <w:top w:val="none" w:sz="0" w:space="0" w:color="auto"/>
            <w:left w:val="none" w:sz="0" w:space="0" w:color="auto"/>
            <w:bottom w:val="none" w:sz="0" w:space="0" w:color="auto"/>
            <w:right w:val="none" w:sz="0" w:space="0" w:color="auto"/>
          </w:divBdr>
        </w:div>
        <w:div w:id="1847089424">
          <w:marLeft w:val="0"/>
          <w:marRight w:val="0"/>
          <w:marTop w:val="0"/>
          <w:marBottom w:val="0"/>
          <w:divBdr>
            <w:top w:val="none" w:sz="0" w:space="0" w:color="auto"/>
            <w:left w:val="none" w:sz="0" w:space="0" w:color="auto"/>
            <w:bottom w:val="none" w:sz="0" w:space="0" w:color="auto"/>
            <w:right w:val="none" w:sz="0" w:space="0" w:color="auto"/>
          </w:divBdr>
        </w:div>
        <w:div w:id="1593666628">
          <w:marLeft w:val="0"/>
          <w:marRight w:val="0"/>
          <w:marTop w:val="0"/>
          <w:marBottom w:val="0"/>
          <w:divBdr>
            <w:top w:val="none" w:sz="0" w:space="0" w:color="auto"/>
            <w:left w:val="none" w:sz="0" w:space="0" w:color="auto"/>
            <w:bottom w:val="none" w:sz="0" w:space="0" w:color="auto"/>
            <w:right w:val="none" w:sz="0" w:space="0" w:color="auto"/>
          </w:divBdr>
        </w:div>
        <w:div w:id="612517688">
          <w:marLeft w:val="0"/>
          <w:marRight w:val="0"/>
          <w:marTop w:val="0"/>
          <w:marBottom w:val="0"/>
          <w:divBdr>
            <w:top w:val="none" w:sz="0" w:space="0" w:color="auto"/>
            <w:left w:val="none" w:sz="0" w:space="0" w:color="auto"/>
            <w:bottom w:val="none" w:sz="0" w:space="0" w:color="auto"/>
            <w:right w:val="none" w:sz="0" w:space="0" w:color="auto"/>
          </w:divBdr>
        </w:div>
        <w:div w:id="1254241244">
          <w:marLeft w:val="0"/>
          <w:marRight w:val="0"/>
          <w:marTop w:val="0"/>
          <w:marBottom w:val="0"/>
          <w:divBdr>
            <w:top w:val="none" w:sz="0" w:space="0" w:color="auto"/>
            <w:left w:val="none" w:sz="0" w:space="0" w:color="auto"/>
            <w:bottom w:val="none" w:sz="0" w:space="0" w:color="auto"/>
            <w:right w:val="none" w:sz="0" w:space="0" w:color="auto"/>
          </w:divBdr>
        </w:div>
        <w:div w:id="651756295">
          <w:marLeft w:val="0"/>
          <w:marRight w:val="0"/>
          <w:marTop w:val="0"/>
          <w:marBottom w:val="0"/>
          <w:divBdr>
            <w:top w:val="none" w:sz="0" w:space="0" w:color="auto"/>
            <w:left w:val="none" w:sz="0" w:space="0" w:color="auto"/>
            <w:bottom w:val="none" w:sz="0" w:space="0" w:color="auto"/>
            <w:right w:val="none" w:sz="0" w:space="0" w:color="auto"/>
          </w:divBdr>
        </w:div>
        <w:div w:id="667902289">
          <w:marLeft w:val="0"/>
          <w:marRight w:val="0"/>
          <w:marTop w:val="0"/>
          <w:marBottom w:val="0"/>
          <w:divBdr>
            <w:top w:val="none" w:sz="0" w:space="0" w:color="auto"/>
            <w:left w:val="none" w:sz="0" w:space="0" w:color="auto"/>
            <w:bottom w:val="none" w:sz="0" w:space="0" w:color="auto"/>
            <w:right w:val="none" w:sz="0" w:space="0" w:color="auto"/>
          </w:divBdr>
        </w:div>
      </w:divsChild>
    </w:div>
    <w:div w:id="394740333">
      <w:bodyDiv w:val="1"/>
      <w:marLeft w:val="0"/>
      <w:marRight w:val="0"/>
      <w:marTop w:val="0"/>
      <w:marBottom w:val="0"/>
      <w:divBdr>
        <w:top w:val="none" w:sz="0" w:space="0" w:color="auto"/>
        <w:left w:val="none" w:sz="0" w:space="0" w:color="auto"/>
        <w:bottom w:val="none" w:sz="0" w:space="0" w:color="auto"/>
        <w:right w:val="none" w:sz="0" w:space="0" w:color="auto"/>
      </w:divBdr>
    </w:div>
    <w:div w:id="446126247">
      <w:bodyDiv w:val="1"/>
      <w:marLeft w:val="0"/>
      <w:marRight w:val="0"/>
      <w:marTop w:val="0"/>
      <w:marBottom w:val="0"/>
      <w:divBdr>
        <w:top w:val="none" w:sz="0" w:space="0" w:color="auto"/>
        <w:left w:val="none" w:sz="0" w:space="0" w:color="auto"/>
        <w:bottom w:val="none" w:sz="0" w:space="0" w:color="auto"/>
        <w:right w:val="none" w:sz="0" w:space="0" w:color="auto"/>
      </w:divBdr>
    </w:div>
    <w:div w:id="451947463">
      <w:bodyDiv w:val="1"/>
      <w:marLeft w:val="0"/>
      <w:marRight w:val="0"/>
      <w:marTop w:val="0"/>
      <w:marBottom w:val="0"/>
      <w:divBdr>
        <w:top w:val="none" w:sz="0" w:space="0" w:color="auto"/>
        <w:left w:val="none" w:sz="0" w:space="0" w:color="auto"/>
        <w:bottom w:val="none" w:sz="0" w:space="0" w:color="auto"/>
        <w:right w:val="none" w:sz="0" w:space="0" w:color="auto"/>
      </w:divBdr>
    </w:div>
    <w:div w:id="473909692">
      <w:bodyDiv w:val="1"/>
      <w:marLeft w:val="0"/>
      <w:marRight w:val="0"/>
      <w:marTop w:val="0"/>
      <w:marBottom w:val="0"/>
      <w:divBdr>
        <w:top w:val="none" w:sz="0" w:space="0" w:color="auto"/>
        <w:left w:val="none" w:sz="0" w:space="0" w:color="auto"/>
        <w:bottom w:val="none" w:sz="0" w:space="0" w:color="auto"/>
        <w:right w:val="none" w:sz="0" w:space="0" w:color="auto"/>
      </w:divBdr>
      <w:divsChild>
        <w:div w:id="510948959">
          <w:marLeft w:val="0"/>
          <w:marRight w:val="0"/>
          <w:marTop w:val="0"/>
          <w:marBottom w:val="0"/>
          <w:divBdr>
            <w:top w:val="none" w:sz="0" w:space="0" w:color="auto"/>
            <w:left w:val="none" w:sz="0" w:space="0" w:color="auto"/>
            <w:bottom w:val="none" w:sz="0" w:space="0" w:color="auto"/>
            <w:right w:val="none" w:sz="0" w:space="0" w:color="auto"/>
          </w:divBdr>
        </w:div>
        <w:div w:id="937980449">
          <w:marLeft w:val="0"/>
          <w:marRight w:val="0"/>
          <w:marTop w:val="0"/>
          <w:marBottom w:val="0"/>
          <w:divBdr>
            <w:top w:val="none" w:sz="0" w:space="0" w:color="auto"/>
            <w:left w:val="none" w:sz="0" w:space="0" w:color="auto"/>
            <w:bottom w:val="none" w:sz="0" w:space="0" w:color="auto"/>
            <w:right w:val="none" w:sz="0" w:space="0" w:color="auto"/>
          </w:divBdr>
        </w:div>
        <w:div w:id="55594417">
          <w:marLeft w:val="0"/>
          <w:marRight w:val="0"/>
          <w:marTop w:val="0"/>
          <w:marBottom w:val="0"/>
          <w:divBdr>
            <w:top w:val="none" w:sz="0" w:space="0" w:color="auto"/>
            <w:left w:val="none" w:sz="0" w:space="0" w:color="auto"/>
            <w:bottom w:val="none" w:sz="0" w:space="0" w:color="auto"/>
            <w:right w:val="none" w:sz="0" w:space="0" w:color="auto"/>
          </w:divBdr>
        </w:div>
        <w:div w:id="625743651">
          <w:marLeft w:val="0"/>
          <w:marRight w:val="0"/>
          <w:marTop w:val="0"/>
          <w:marBottom w:val="0"/>
          <w:divBdr>
            <w:top w:val="none" w:sz="0" w:space="0" w:color="auto"/>
            <w:left w:val="none" w:sz="0" w:space="0" w:color="auto"/>
            <w:bottom w:val="none" w:sz="0" w:space="0" w:color="auto"/>
            <w:right w:val="none" w:sz="0" w:space="0" w:color="auto"/>
          </w:divBdr>
        </w:div>
        <w:div w:id="443034881">
          <w:marLeft w:val="0"/>
          <w:marRight w:val="0"/>
          <w:marTop w:val="0"/>
          <w:marBottom w:val="0"/>
          <w:divBdr>
            <w:top w:val="none" w:sz="0" w:space="0" w:color="auto"/>
            <w:left w:val="none" w:sz="0" w:space="0" w:color="auto"/>
            <w:bottom w:val="none" w:sz="0" w:space="0" w:color="auto"/>
            <w:right w:val="none" w:sz="0" w:space="0" w:color="auto"/>
          </w:divBdr>
        </w:div>
        <w:div w:id="231818536">
          <w:marLeft w:val="0"/>
          <w:marRight w:val="0"/>
          <w:marTop w:val="0"/>
          <w:marBottom w:val="0"/>
          <w:divBdr>
            <w:top w:val="none" w:sz="0" w:space="0" w:color="auto"/>
            <w:left w:val="none" w:sz="0" w:space="0" w:color="auto"/>
            <w:bottom w:val="none" w:sz="0" w:space="0" w:color="auto"/>
            <w:right w:val="none" w:sz="0" w:space="0" w:color="auto"/>
          </w:divBdr>
        </w:div>
        <w:div w:id="582419934">
          <w:marLeft w:val="0"/>
          <w:marRight w:val="0"/>
          <w:marTop w:val="0"/>
          <w:marBottom w:val="0"/>
          <w:divBdr>
            <w:top w:val="none" w:sz="0" w:space="0" w:color="auto"/>
            <w:left w:val="none" w:sz="0" w:space="0" w:color="auto"/>
            <w:bottom w:val="none" w:sz="0" w:space="0" w:color="auto"/>
            <w:right w:val="none" w:sz="0" w:space="0" w:color="auto"/>
          </w:divBdr>
        </w:div>
        <w:div w:id="258874931">
          <w:marLeft w:val="0"/>
          <w:marRight w:val="0"/>
          <w:marTop w:val="0"/>
          <w:marBottom w:val="0"/>
          <w:divBdr>
            <w:top w:val="none" w:sz="0" w:space="0" w:color="auto"/>
            <w:left w:val="none" w:sz="0" w:space="0" w:color="auto"/>
            <w:bottom w:val="none" w:sz="0" w:space="0" w:color="auto"/>
            <w:right w:val="none" w:sz="0" w:space="0" w:color="auto"/>
          </w:divBdr>
        </w:div>
      </w:divsChild>
    </w:div>
    <w:div w:id="486557421">
      <w:bodyDiv w:val="1"/>
      <w:marLeft w:val="0"/>
      <w:marRight w:val="0"/>
      <w:marTop w:val="0"/>
      <w:marBottom w:val="0"/>
      <w:divBdr>
        <w:top w:val="none" w:sz="0" w:space="0" w:color="auto"/>
        <w:left w:val="none" w:sz="0" w:space="0" w:color="auto"/>
        <w:bottom w:val="none" w:sz="0" w:space="0" w:color="auto"/>
        <w:right w:val="none" w:sz="0" w:space="0" w:color="auto"/>
      </w:divBdr>
      <w:divsChild>
        <w:div w:id="281811491">
          <w:marLeft w:val="0"/>
          <w:marRight w:val="0"/>
          <w:marTop w:val="0"/>
          <w:marBottom w:val="0"/>
          <w:divBdr>
            <w:top w:val="none" w:sz="0" w:space="0" w:color="auto"/>
            <w:left w:val="none" w:sz="0" w:space="0" w:color="auto"/>
            <w:bottom w:val="none" w:sz="0" w:space="0" w:color="auto"/>
            <w:right w:val="none" w:sz="0" w:space="0" w:color="auto"/>
          </w:divBdr>
        </w:div>
        <w:div w:id="1029643136">
          <w:marLeft w:val="0"/>
          <w:marRight w:val="0"/>
          <w:marTop w:val="0"/>
          <w:marBottom w:val="0"/>
          <w:divBdr>
            <w:top w:val="none" w:sz="0" w:space="0" w:color="auto"/>
            <w:left w:val="none" w:sz="0" w:space="0" w:color="auto"/>
            <w:bottom w:val="none" w:sz="0" w:space="0" w:color="auto"/>
            <w:right w:val="none" w:sz="0" w:space="0" w:color="auto"/>
          </w:divBdr>
        </w:div>
        <w:div w:id="214776612">
          <w:marLeft w:val="0"/>
          <w:marRight w:val="0"/>
          <w:marTop w:val="0"/>
          <w:marBottom w:val="0"/>
          <w:divBdr>
            <w:top w:val="none" w:sz="0" w:space="0" w:color="auto"/>
            <w:left w:val="none" w:sz="0" w:space="0" w:color="auto"/>
            <w:bottom w:val="none" w:sz="0" w:space="0" w:color="auto"/>
            <w:right w:val="none" w:sz="0" w:space="0" w:color="auto"/>
          </w:divBdr>
        </w:div>
        <w:div w:id="1628898382">
          <w:marLeft w:val="0"/>
          <w:marRight w:val="0"/>
          <w:marTop w:val="0"/>
          <w:marBottom w:val="0"/>
          <w:divBdr>
            <w:top w:val="none" w:sz="0" w:space="0" w:color="auto"/>
            <w:left w:val="none" w:sz="0" w:space="0" w:color="auto"/>
            <w:bottom w:val="none" w:sz="0" w:space="0" w:color="auto"/>
            <w:right w:val="none" w:sz="0" w:space="0" w:color="auto"/>
          </w:divBdr>
        </w:div>
        <w:div w:id="893001731">
          <w:marLeft w:val="0"/>
          <w:marRight w:val="0"/>
          <w:marTop w:val="0"/>
          <w:marBottom w:val="0"/>
          <w:divBdr>
            <w:top w:val="none" w:sz="0" w:space="0" w:color="auto"/>
            <w:left w:val="none" w:sz="0" w:space="0" w:color="auto"/>
            <w:bottom w:val="none" w:sz="0" w:space="0" w:color="auto"/>
            <w:right w:val="none" w:sz="0" w:space="0" w:color="auto"/>
          </w:divBdr>
        </w:div>
        <w:div w:id="340860601">
          <w:marLeft w:val="0"/>
          <w:marRight w:val="0"/>
          <w:marTop w:val="0"/>
          <w:marBottom w:val="0"/>
          <w:divBdr>
            <w:top w:val="none" w:sz="0" w:space="0" w:color="auto"/>
            <w:left w:val="none" w:sz="0" w:space="0" w:color="auto"/>
            <w:bottom w:val="none" w:sz="0" w:space="0" w:color="auto"/>
            <w:right w:val="none" w:sz="0" w:space="0" w:color="auto"/>
          </w:divBdr>
        </w:div>
        <w:div w:id="911158340">
          <w:marLeft w:val="0"/>
          <w:marRight w:val="0"/>
          <w:marTop w:val="0"/>
          <w:marBottom w:val="0"/>
          <w:divBdr>
            <w:top w:val="none" w:sz="0" w:space="0" w:color="auto"/>
            <w:left w:val="none" w:sz="0" w:space="0" w:color="auto"/>
            <w:bottom w:val="none" w:sz="0" w:space="0" w:color="auto"/>
            <w:right w:val="none" w:sz="0" w:space="0" w:color="auto"/>
          </w:divBdr>
        </w:div>
        <w:div w:id="1243178742">
          <w:marLeft w:val="0"/>
          <w:marRight w:val="0"/>
          <w:marTop w:val="0"/>
          <w:marBottom w:val="0"/>
          <w:divBdr>
            <w:top w:val="none" w:sz="0" w:space="0" w:color="auto"/>
            <w:left w:val="none" w:sz="0" w:space="0" w:color="auto"/>
            <w:bottom w:val="none" w:sz="0" w:space="0" w:color="auto"/>
            <w:right w:val="none" w:sz="0" w:space="0" w:color="auto"/>
          </w:divBdr>
        </w:div>
      </w:divsChild>
    </w:div>
    <w:div w:id="513961797">
      <w:bodyDiv w:val="1"/>
      <w:marLeft w:val="0"/>
      <w:marRight w:val="0"/>
      <w:marTop w:val="0"/>
      <w:marBottom w:val="0"/>
      <w:divBdr>
        <w:top w:val="none" w:sz="0" w:space="0" w:color="auto"/>
        <w:left w:val="none" w:sz="0" w:space="0" w:color="auto"/>
        <w:bottom w:val="none" w:sz="0" w:space="0" w:color="auto"/>
        <w:right w:val="none" w:sz="0" w:space="0" w:color="auto"/>
      </w:divBdr>
    </w:div>
    <w:div w:id="535318598">
      <w:bodyDiv w:val="1"/>
      <w:marLeft w:val="0"/>
      <w:marRight w:val="0"/>
      <w:marTop w:val="0"/>
      <w:marBottom w:val="0"/>
      <w:divBdr>
        <w:top w:val="none" w:sz="0" w:space="0" w:color="auto"/>
        <w:left w:val="none" w:sz="0" w:space="0" w:color="auto"/>
        <w:bottom w:val="none" w:sz="0" w:space="0" w:color="auto"/>
        <w:right w:val="none" w:sz="0" w:space="0" w:color="auto"/>
      </w:divBdr>
      <w:divsChild>
        <w:div w:id="1218124119">
          <w:marLeft w:val="0"/>
          <w:marRight w:val="0"/>
          <w:marTop w:val="0"/>
          <w:marBottom w:val="0"/>
          <w:divBdr>
            <w:top w:val="none" w:sz="0" w:space="0" w:color="auto"/>
            <w:left w:val="none" w:sz="0" w:space="0" w:color="auto"/>
            <w:bottom w:val="none" w:sz="0" w:space="0" w:color="auto"/>
            <w:right w:val="none" w:sz="0" w:space="0" w:color="auto"/>
          </w:divBdr>
        </w:div>
        <w:div w:id="763114374">
          <w:marLeft w:val="0"/>
          <w:marRight w:val="0"/>
          <w:marTop w:val="0"/>
          <w:marBottom w:val="0"/>
          <w:divBdr>
            <w:top w:val="none" w:sz="0" w:space="0" w:color="auto"/>
            <w:left w:val="none" w:sz="0" w:space="0" w:color="auto"/>
            <w:bottom w:val="none" w:sz="0" w:space="0" w:color="auto"/>
            <w:right w:val="none" w:sz="0" w:space="0" w:color="auto"/>
          </w:divBdr>
        </w:div>
        <w:div w:id="776948850">
          <w:marLeft w:val="0"/>
          <w:marRight w:val="0"/>
          <w:marTop w:val="0"/>
          <w:marBottom w:val="0"/>
          <w:divBdr>
            <w:top w:val="none" w:sz="0" w:space="0" w:color="auto"/>
            <w:left w:val="none" w:sz="0" w:space="0" w:color="auto"/>
            <w:bottom w:val="none" w:sz="0" w:space="0" w:color="auto"/>
            <w:right w:val="none" w:sz="0" w:space="0" w:color="auto"/>
          </w:divBdr>
        </w:div>
        <w:div w:id="1175262403">
          <w:marLeft w:val="0"/>
          <w:marRight w:val="0"/>
          <w:marTop w:val="0"/>
          <w:marBottom w:val="0"/>
          <w:divBdr>
            <w:top w:val="none" w:sz="0" w:space="0" w:color="auto"/>
            <w:left w:val="none" w:sz="0" w:space="0" w:color="auto"/>
            <w:bottom w:val="none" w:sz="0" w:space="0" w:color="auto"/>
            <w:right w:val="none" w:sz="0" w:space="0" w:color="auto"/>
          </w:divBdr>
        </w:div>
        <w:div w:id="367267239">
          <w:marLeft w:val="0"/>
          <w:marRight w:val="0"/>
          <w:marTop w:val="0"/>
          <w:marBottom w:val="0"/>
          <w:divBdr>
            <w:top w:val="none" w:sz="0" w:space="0" w:color="auto"/>
            <w:left w:val="none" w:sz="0" w:space="0" w:color="auto"/>
            <w:bottom w:val="none" w:sz="0" w:space="0" w:color="auto"/>
            <w:right w:val="none" w:sz="0" w:space="0" w:color="auto"/>
          </w:divBdr>
        </w:div>
        <w:div w:id="1330866729">
          <w:marLeft w:val="0"/>
          <w:marRight w:val="0"/>
          <w:marTop w:val="0"/>
          <w:marBottom w:val="0"/>
          <w:divBdr>
            <w:top w:val="none" w:sz="0" w:space="0" w:color="auto"/>
            <w:left w:val="none" w:sz="0" w:space="0" w:color="auto"/>
            <w:bottom w:val="none" w:sz="0" w:space="0" w:color="auto"/>
            <w:right w:val="none" w:sz="0" w:space="0" w:color="auto"/>
          </w:divBdr>
        </w:div>
        <w:div w:id="1259800797">
          <w:marLeft w:val="0"/>
          <w:marRight w:val="0"/>
          <w:marTop w:val="0"/>
          <w:marBottom w:val="0"/>
          <w:divBdr>
            <w:top w:val="none" w:sz="0" w:space="0" w:color="auto"/>
            <w:left w:val="none" w:sz="0" w:space="0" w:color="auto"/>
            <w:bottom w:val="none" w:sz="0" w:space="0" w:color="auto"/>
            <w:right w:val="none" w:sz="0" w:space="0" w:color="auto"/>
          </w:divBdr>
        </w:div>
      </w:divsChild>
    </w:div>
    <w:div w:id="536356932">
      <w:bodyDiv w:val="1"/>
      <w:marLeft w:val="0"/>
      <w:marRight w:val="0"/>
      <w:marTop w:val="0"/>
      <w:marBottom w:val="0"/>
      <w:divBdr>
        <w:top w:val="none" w:sz="0" w:space="0" w:color="auto"/>
        <w:left w:val="none" w:sz="0" w:space="0" w:color="auto"/>
        <w:bottom w:val="none" w:sz="0" w:space="0" w:color="auto"/>
        <w:right w:val="none" w:sz="0" w:space="0" w:color="auto"/>
      </w:divBdr>
      <w:divsChild>
        <w:div w:id="98764069">
          <w:marLeft w:val="0"/>
          <w:marRight w:val="0"/>
          <w:marTop w:val="0"/>
          <w:marBottom w:val="0"/>
          <w:divBdr>
            <w:top w:val="none" w:sz="0" w:space="0" w:color="auto"/>
            <w:left w:val="none" w:sz="0" w:space="0" w:color="auto"/>
            <w:bottom w:val="none" w:sz="0" w:space="0" w:color="auto"/>
            <w:right w:val="none" w:sz="0" w:space="0" w:color="auto"/>
          </w:divBdr>
        </w:div>
        <w:div w:id="1953441085">
          <w:marLeft w:val="0"/>
          <w:marRight w:val="0"/>
          <w:marTop w:val="0"/>
          <w:marBottom w:val="0"/>
          <w:divBdr>
            <w:top w:val="none" w:sz="0" w:space="0" w:color="auto"/>
            <w:left w:val="none" w:sz="0" w:space="0" w:color="auto"/>
            <w:bottom w:val="none" w:sz="0" w:space="0" w:color="auto"/>
            <w:right w:val="none" w:sz="0" w:space="0" w:color="auto"/>
          </w:divBdr>
        </w:div>
        <w:div w:id="576548653">
          <w:marLeft w:val="0"/>
          <w:marRight w:val="0"/>
          <w:marTop w:val="0"/>
          <w:marBottom w:val="0"/>
          <w:divBdr>
            <w:top w:val="none" w:sz="0" w:space="0" w:color="auto"/>
            <w:left w:val="none" w:sz="0" w:space="0" w:color="auto"/>
            <w:bottom w:val="none" w:sz="0" w:space="0" w:color="auto"/>
            <w:right w:val="none" w:sz="0" w:space="0" w:color="auto"/>
          </w:divBdr>
        </w:div>
        <w:div w:id="777719446">
          <w:marLeft w:val="0"/>
          <w:marRight w:val="0"/>
          <w:marTop w:val="0"/>
          <w:marBottom w:val="0"/>
          <w:divBdr>
            <w:top w:val="none" w:sz="0" w:space="0" w:color="auto"/>
            <w:left w:val="none" w:sz="0" w:space="0" w:color="auto"/>
            <w:bottom w:val="none" w:sz="0" w:space="0" w:color="auto"/>
            <w:right w:val="none" w:sz="0" w:space="0" w:color="auto"/>
          </w:divBdr>
        </w:div>
      </w:divsChild>
    </w:div>
    <w:div w:id="569197266">
      <w:bodyDiv w:val="1"/>
      <w:marLeft w:val="0"/>
      <w:marRight w:val="0"/>
      <w:marTop w:val="0"/>
      <w:marBottom w:val="0"/>
      <w:divBdr>
        <w:top w:val="none" w:sz="0" w:space="0" w:color="auto"/>
        <w:left w:val="none" w:sz="0" w:space="0" w:color="auto"/>
        <w:bottom w:val="none" w:sz="0" w:space="0" w:color="auto"/>
        <w:right w:val="none" w:sz="0" w:space="0" w:color="auto"/>
      </w:divBdr>
    </w:div>
    <w:div w:id="627274393">
      <w:bodyDiv w:val="1"/>
      <w:marLeft w:val="0"/>
      <w:marRight w:val="0"/>
      <w:marTop w:val="0"/>
      <w:marBottom w:val="0"/>
      <w:divBdr>
        <w:top w:val="none" w:sz="0" w:space="0" w:color="auto"/>
        <w:left w:val="none" w:sz="0" w:space="0" w:color="auto"/>
        <w:bottom w:val="none" w:sz="0" w:space="0" w:color="auto"/>
        <w:right w:val="none" w:sz="0" w:space="0" w:color="auto"/>
      </w:divBdr>
      <w:divsChild>
        <w:div w:id="770007109">
          <w:marLeft w:val="0"/>
          <w:marRight w:val="0"/>
          <w:marTop w:val="0"/>
          <w:marBottom w:val="0"/>
          <w:divBdr>
            <w:top w:val="none" w:sz="0" w:space="0" w:color="auto"/>
            <w:left w:val="none" w:sz="0" w:space="0" w:color="auto"/>
            <w:bottom w:val="none" w:sz="0" w:space="0" w:color="auto"/>
            <w:right w:val="none" w:sz="0" w:space="0" w:color="auto"/>
          </w:divBdr>
        </w:div>
        <w:div w:id="1821263219">
          <w:marLeft w:val="0"/>
          <w:marRight w:val="0"/>
          <w:marTop w:val="0"/>
          <w:marBottom w:val="0"/>
          <w:divBdr>
            <w:top w:val="none" w:sz="0" w:space="0" w:color="auto"/>
            <w:left w:val="none" w:sz="0" w:space="0" w:color="auto"/>
            <w:bottom w:val="none" w:sz="0" w:space="0" w:color="auto"/>
            <w:right w:val="none" w:sz="0" w:space="0" w:color="auto"/>
          </w:divBdr>
        </w:div>
        <w:div w:id="1552303914">
          <w:marLeft w:val="0"/>
          <w:marRight w:val="0"/>
          <w:marTop w:val="0"/>
          <w:marBottom w:val="0"/>
          <w:divBdr>
            <w:top w:val="none" w:sz="0" w:space="0" w:color="auto"/>
            <w:left w:val="none" w:sz="0" w:space="0" w:color="auto"/>
            <w:bottom w:val="none" w:sz="0" w:space="0" w:color="auto"/>
            <w:right w:val="none" w:sz="0" w:space="0" w:color="auto"/>
          </w:divBdr>
        </w:div>
      </w:divsChild>
    </w:div>
    <w:div w:id="641496348">
      <w:bodyDiv w:val="1"/>
      <w:marLeft w:val="0"/>
      <w:marRight w:val="0"/>
      <w:marTop w:val="0"/>
      <w:marBottom w:val="0"/>
      <w:divBdr>
        <w:top w:val="none" w:sz="0" w:space="0" w:color="auto"/>
        <w:left w:val="none" w:sz="0" w:space="0" w:color="auto"/>
        <w:bottom w:val="none" w:sz="0" w:space="0" w:color="auto"/>
        <w:right w:val="none" w:sz="0" w:space="0" w:color="auto"/>
      </w:divBdr>
      <w:divsChild>
        <w:div w:id="1003126193">
          <w:marLeft w:val="0"/>
          <w:marRight w:val="0"/>
          <w:marTop w:val="0"/>
          <w:marBottom w:val="0"/>
          <w:divBdr>
            <w:top w:val="none" w:sz="0" w:space="0" w:color="auto"/>
            <w:left w:val="none" w:sz="0" w:space="0" w:color="auto"/>
            <w:bottom w:val="none" w:sz="0" w:space="0" w:color="auto"/>
            <w:right w:val="none" w:sz="0" w:space="0" w:color="auto"/>
          </w:divBdr>
          <w:divsChild>
            <w:div w:id="1323392752">
              <w:marLeft w:val="0"/>
              <w:marRight w:val="0"/>
              <w:marTop w:val="0"/>
              <w:marBottom w:val="0"/>
              <w:divBdr>
                <w:top w:val="none" w:sz="0" w:space="0" w:color="auto"/>
                <w:left w:val="none" w:sz="0" w:space="0" w:color="auto"/>
                <w:bottom w:val="none" w:sz="0" w:space="0" w:color="auto"/>
                <w:right w:val="none" w:sz="0" w:space="0" w:color="auto"/>
              </w:divBdr>
              <w:divsChild>
                <w:div w:id="71390301">
                  <w:marLeft w:val="0"/>
                  <w:marRight w:val="0"/>
                  <w:marTop w:val="0"/>
                  <w:marBottom w:val="0"/>
                  <w:divBdr>
                    <w:top w:val="none" w:sz="0" w:space="0" w:color="auto"/>
                    <w:left w:val="none" w:sz="0" w:space="0" w:color="auto"/>
                    <w:bottom w:val="none" w:sz="0" w:space="0" w:color="auto"/>
                    <w:right w:val="none" w:sz="0" w:space="0" w:color="auto"/>
                  </w:divBdr>
                  <w:divsChild>
                    <w:div w:id="239365298">
                      <w:marLeft w:val="0"/>
                      <w:marRight w:val="0"/>
                      <w:marTop w:val="0"/>
                      <w:marBottom w:val="0"/>
                      <w:divBdr>
                        <w:top w:val="none" w:sz="0" w:space="0" w:color="auto"/>
                        <w:left w:val="none" w:sz="0" w:space="0" w:color="auto"/>
                        <w:bottom w:val="none" w:sz="0" w:space="0" w:color="auto"/>
                        <w:right w:val="none" w:sz="0" w:space="0" w:color="auto"/>
                      </w:divBdr>
                      <w:divsChild>
                        <w:div w:id="1827087149">
                          <w:marLeft w:val="0"/>
                          <w:marRight w:val="0"/>
                          <w:marTop w:val="0"/>
                          <w:marBottom w:val="0"/>
                          <w:divBdr>
                            <w:top w:val="none" w:sz="0" w:space="0" w:color="auto"/>
                            <w:left w:val="none" w:sz="0" w:space="0" w:color="auto"/>
                            <w:bottom w:val="none" w:sz="0" w:space="0" w:color="auto"/>
                            <w:right w:val="none" w:sz="0" w:space="0" w:color="auto"/>
                          </w:divBdr>
                          <w:divsChild>
                            <w:div w:id="56618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613227">
                  <w:marLeft w:val="0"/>
                  <w:marRight w:val="0"/>
                  <w:marTop w:val="0"/>
                  <w:marBottom w:val="0"/>
                  <w:divBdr>
                    <w:top w:val="none" w:sz="0" w:space="0" w:color="auto"/>
                    <w:left w:val="none" w:sz="0" w:space="0" w:color="auto"/>
                    <w:bottom w:val="none" w:sz="0" w:space="0" w:color="auto"/>
                    <w:right w:val="none" w:sz="0" w:space="0" w:color="auto"/>
                  </w:divBdr>
                  <w:divsChild>
                    <w:div w:id="212931336">
                      <w:marLeft w:val="0"/>
                      <w:marRight w:val="0"/>
                      <w:marTop w:val="0"/>
                      <w:marBottom w:val="0"/>
                      <w:divBdr>
                        <w:top w:val="none" w:sz="0" w:space="0" w:color="auto"/>
                        <w:left w:val="none" w:sz="0" w:space="0" w:color="auto"/>
                        <w:bottom w:val="none" w:sz="0" w:space="0" w:color="auto"/>
                        <w:right w:val="none" w:sz="0" w:space="0" w:color="auto"/>
                      </w:divBdr>
                      <w:divsChild>
                        <w:div w:id="982663603">
                          <w:marLeft w:val="0"/>
                          <w:marRight w:val="0"/>
                          <w:marTop w:val="0"/>
                          <w:marBottom w:val="0"/>
                          <w:divBdr>
                            <w:top w:val="none" w:sz="0" w:space="0" w:color="auto"/>
                            <w:left w:val="none" w:sz="0" w:space="0" w:color="auto"/>
                            <w:bottom w:val="none" w:sz="0" w:space="0" w:color="auto"/>
                            <w:right w:val="none" w:sz="0" w:space="0" w:color="auto"/>
                          </w:divBdr>
                          <w:divsChild>
                            <w:div w:id="209566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68893">
                  <w:marLeft w:val="0"/>
                  <w:marRight w:val="0"/>
                  <w:marTop w:val="0"/>
                  <w:marBottom w:val="0"/>
                  <w:divBdr>
                    <w:top w:val="none" w:sz="0" w:space="0" w:color="auto"/>
                    <w:left w:val="none" w:sz="0" w:space="0" w:color="auto"/>
                    <w:bottom w:val="none" w:sz="0" w:space="0" w:color="auto"/>
                    <w:right w:val="none" w:sz="0" w:space="0" w:color="auto"/>
                  </w:divBdr>
                  <w:divsChild>
                    <w:div w:id="976570132">
                      <w:marLeft w:val="0"/>
                      <w:marRight w:val="0"/>
                      <w:marTop w:val="0"/>
                      <w:marBottom w:val="0"/>
                      <w:divBdr>
                        <w:top w:val="none" w:sz="0" w:space="0" w:color="auto"/>
                        <w:left w:val="none" w:sz="0" w:space="0" w:color="auto"/>
                        <w:bottom w:val="none" w:sz="0" w:space="0" w:color="auto"/>
                        <w:right w:val="none" w:sz="0" w:space="0" w:color="auto"/>
                      </w:divBdr>
                      <w:divsChild>
                        <w:div w:id="125894921">
                          <w:marLeft w:val="0"/>
                          <w:marRight w:val="0"/>
                          <w:marTop w:val="0"/>
                          <w:marBottom w:val="0"/>
                          <w:divBdr>
                            <w:top w:val="none" w:sz="0" w:space="0" w:color="auto"/>
                            <w:left w:val="none" w:sz="0" w:space="0" w:color="auto"/>
                            <w:bottom w:val="none" w:sz="0" w:space="0" w:color="auto"/>
                            <w:right w:val="none" w:sz="0" w:space="0" w:color="auto"/>
                          </w:divBdr>
                          <w:divsChild>
                            <w:div w:id="174587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21122">
                  <w:marLeft w:val="0"/>
                  <w:marRight w:val="0"/>
                  <w:marTop w:val="0"/>
                  <w:marBottom w:val="0"/>
                  <w:divBdr>
                    <w:top w:val="none" w:sz="0" w:space="0" w:color="auto"/>
                    <w:left w:val="none" w:sz="0" w:space="0" w:color="auto"/>
                    <w:bottom w:val="none" w:sz="0" w:space="0" w:color="auto"/>
                    <w:right w:val="none" w:sz="0" w:space="0" w:color="auto"/>
                  </w:divBdr>
                  <w:divsChild>
                    <w:div w:id="343826167">
                      <w:marLeft w:val="0"/>
                      <w:marRight w:val="0"/>
                      <w:marTop w:val="0"/>
                      <w:marBottom w:val="0"/>
                      <w:divBdr>
                        <w:top w:val="none" w:sz="0" w:space="0" w:color="auto"/>
                        <w:left w:val="none" w:sz="0" w:space="0" w:color="auto"/>
                        <w:bottom w:val="none" w:sz="0" w:space="0" w:color="auto"/>
                        <w:right w:val="none" w:sz="0" w:space="0" w:color="auto"/>
                      </w:divBdr>
                      <w:divsChild>
                        <w:div w:id="1651908287">
                          <w:marLeft w:val="0"/>
                          <w:marRight w:val="0"/>
                          <w:marTop w:val="0"/>
                          <w:marBottom w:val="0"/>
                          <w:divBdr>
                            <w:top w:val="none" w:sz="0" w:space="0" w:color="auto"/>
                            <w:left w:val="none" w:sz="0" w:space="0" w:color="auto"/>
                            <w:bottom w:val="none" w:sz="0" w:space="0" w:color="auto"/>
                            <w:right w:val="none" w:sz="0" w:space="0" w:color="auto"/>
                          </w:divBdr>
                          <w:divsChild>
                            <w:div w:id="205508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110412">
                  <w:marLeft w:val="0"/>
                  <w:marRight w:val="0"/>
                  <w:marTop w:val="0"/>
                  <w:marBottom w:val="0"/>
                  <w:divBdr>
                    <w:top w:val="none" w:sz="0" w:space="0" w:color="auto"/>
                    <w:left w:val="none" w:sz="0" w:space="0" w:color="auto"/>
                    <w:bottom w:val="none" w:sz="0" w:space="0" w:color="auto"/>
                    <w:right w:val="none" w:sz="0" w:space="0" w:color="auto"/>
                  </w:divBdr>
                  <w:divsChild>
                    <w:div w:id="1192646830">
                      <w:marLeft w:val="0"/>
                      <w:marRight w:val="0"/>
                      <w:marTop w:val="0"/>
                      <w:marBottom w:val="0"/>
                      <w:divBdr>
                        <w:top w:val="none" w:sz="0" w:space="0" w:color="auto"/>
                        <w:left w:val="none" w:sz="0" w:space="0" w:color="auto"/>
                        <w:bottom w:val="none" w:sz="0" w:space="0" w:color="auto"/>
                        <w:right w:val="none" w:sz="0" w:space="0" w:color="auto"/>
                      </w:divBdr>
                      <w:divsChild>
                        <w:div w:id="71586900">
                          <w:marLeft w:val="0"/>
                          <w:marRight w:val="0"/>
                          <w:marTop w:val="0"/>
                          <w:marBottom w:val="0"/>
                          <w:divBdr>
                            <w:top w:val="none" w:sz="0" w:space="0" w:color="auto"/>
                            <w:left w:val="none" w:sz="0" w:space="0" w:color="auto"/>
                            <w:bottom w:val="none" w:sz="0" w:space="0" w:color="auto"/>
                            <w:right w:val="none" w:sz="0" w:space="0" w:color="auto"/>
                          </w:divBdr>
                          <w:divsChild>
                            <w:div w:id="48786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831817">
                  <w:marLeft w:val="0"/>
                  <w:marRight w:val="0"/>
                  <w:marTop w:val="0"/>
                  <w:marBottom w:val="0"/>
                  <w:divBdr>
                    <w:top w:val="none" w:sz="0" w:space="0" w:color="auto"/>
                    <w:left w:val="none" w:sz="0" w:space="0" w:color="auto"/>
                    <w:bottom w:val="none" w:sz="0" w:space="0" w:color="auto"/>
                    <w:right w:val="none" w:sz="0" w:space="0" w:color="auto"/>
                  </w:divBdr>
                  <w:divsChild>
                    <w:div w:id="1353995567">
                      <w:marLeft w:val="0"/>
                      <w:marRight w:val="0"/>
                      <w:marTop w:val="0"/>
                      <w:marBottom w:val="0"/>
                      <w:divBdr>
                        <w:top w:val="none" w:sz="0" w:space="0" w:color="auto"/>
                        <w:left w:val="none" w:sz="0" w:space="0" w:color="auto"/>
                        <w:bottom w:val="none" w:sz="0" w:space="0" w:color="auto"/>
                        <w:right w:val="none" w:sz="0" w:space="0" w:color="auto"/>
                      </w:divBdr>
                      <w:divsChild>
                        <w:div w:id="1537542760">
                          <w:marLeft w:val="0"/>
                          <w:marRight w:val="0"/>
                          <w:marTop w:val="0"/>
                          <w:marBottom w:val="0"/>
                          <w:divBdr>
                            <w:top w:val="none" w:sz="0" w:space="0" w:color="auto"/>
                            <w:left w:val="none" w:sz="0" w:space="0" w:color="auto"/>
                            <w:bottom w:val="none" w:sz="0" w:space="0" w:color="auto"/>
                            <w:right w:val="none" w:sz="0" w:space="0" w:color="auto"/>
                          </w:divBdr>
                          <w:divsChild>
                            <w:div w:id="54468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137993">
                  <w:marLeft w:val="0"/>
                  <w:marRight w:val="0"/>
                  <w:marTop w:val="0"/>
                  <w:marBottom w:val="0"/>
                  <w:divBdr>
                    <w:top w:val="none" w:sz="0" w:space="0" w:color="auto"/>
                    <w:left w:val="none" w:sz="0" w:space="0" w:color="auto"/>
                    <w:bottom w:val="none" w:sz="0" w:space="0" w:color="auto"/>
                    <w:right w:val="none" w:sz="0" w:space="0" w:color="auto"/>
                  </w:divBdr>
                  <w:divsChild>
                    <w:div w:id="1161117515">
                      <w:marLeft w:val="0"/>
                      <w:marRight w:val="0"/>
                      <w:marTop w:val="0"/>
                      <w:marBottom w:val="0"/>
                      <w:divBdr>
                        <w:top w:val="none" w:sz="0" w:space="0" w:color="auto"/>
                        <w:left w:val="none" w:sz="0" w:space="0" w:color="auto"/>
                        <w:bottom w:val="none" w:sz="0" w:space="0" w:color="auto"/>
                        <w:right w:val="none" w:sz="0" w:space="0" w:color="auto"/>
                      </w:divBdr>
                      <w:divsChild>
                        <w:div w:id="1789742571">
                          <w:marLeft w:val="0"/>
                          <w:marRight w:val="0"/>
                          <w:marTop w:val="0"/>
                          <w:marBottom w:val="0"/>
                          <w:divBdr>
                            <w:top w:val="none" w:sz="0" w:space="0" w:color="auto"/>
                            <w:left w:val="none" w:sz="0" w:space="0" w:color="auto"/>
                            <w:bottom w:val="none" w:sz="0" w:space="0" w:color="auto"/>
                            <w:right w:val="none" w:sz="0" w:space="0" w:color="auto"/>
                          </w:divBdr>
                          <w:divsChild>
                            <w:div w:id="44908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079419">
                  <w:marLeft w:val="0"/>
                  <w:marRight w:val="0"/>
                  <w:marTop w:val="0"/>
                  <w:marBottom w:val="0"/>
                  <w:divBdr>
                    <w:top w:val="none" w:sz="0" w:space="0" w:color="auto"/>
                    <w:left w:val="none" w:sz="0" w:space="0" w:color="auto"/>
                    <w:bottom w:val="none" w:sz="0" w:space="0" w:color="auto"/>
                    <w:right w:val="none" w:sz="0" w:space="0" w:color="auto"/>
                  </w:divBdr>
                  <w:divsChild>
                    <w:div w:id="384597537">
                      <w:marLeft w:val="0"/>
                      <w:marRight w:val="0"/>
                      <w:marTop w:val="0"/>
                      <w:marBottom w:val="0"/>
                      <w:divBdr>
                        <w:top w:val="none" w:sz="0" w:space="0" w:color="auto"/>
                        <w:left w:val="none" w:sz="0" w:space="0" w:color="auto"/>
                        <w:bottom w:val="none" w:sz="0" w:space="0" w:color="auto"/>
                        <w:right w:val="none" w:sz="0" w:space="0" w:color="auto"/>
                      </w:divBdr>
                      <w:divsChild>
                        <w:div w:id="281036882">
                          <w:marLeft w:val="0"/>
                          <w:marRight w:val="0"/>
                          <w:marTop w:val="0"/>
                          <w:marBottom w:val="0"/>
                          <w:divBdr>
                            <w:top w:val="none" w:sz="0" w:space="0" w:color="auto"/>
                            <w:left w:val="none" w:sz="0" w:space="0" w:color="auto"/>
                            <w:bottom w:val="none" w:sz="0" w:space="0" w:color="auto"/>
                            <w:right w:val="none" w:sz="0" w:space="0" w:color="auto"/>
                          </w:divBdr>
                          <w:divsChild>
                            <w:div w:id="166516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702452">
      <w:bodyDiv w:val="1"/>
      <w:marLeft w:val="0"/>
      <w:marRight w:val="0"/>
      <w:marTop w:val="0"/>
      <w:marBottom w:val="0"/>
      <w:divBdr>
        <w:top w:val="none" w:sz="0" w:space="0" w:color="auto"/>
        <w:left w:val="none" w:sz="0" w:space="0" w:color="auto"/>
        <w:bottom w:val="none" w:sz="0" w:space="0" w:color="auto"/>
        <w:right w:val="none" w:sz="0" w:space="0" w:color="auto"/>
      </w:divBdr>
    </w:div>
    <w:div w:id="700131552">
      <w:bodyDiv w:val="1"/>
      <w:marLeft w:val="0"/>
      <w:marRight w:val="0"/>
      <w:marTop w:val="0"/>
      <w:marBottom w:val="0"/>
      <w:divBdr>
        <w:top w:val="none" w:sz="0" w:space="0" w:color="auto"/>
        <w:left w:val="none" w:sz="0" w:space="0" w:color="auto"/>
        <w:bottom w:val="none" w:sz="0" w:space="0" w:color="auto"/>
        <w:right w:val="none" w:sz="0" w:space="0" w:color="auto"/>
      </w:divBdr>
    </w:div>
    <w:div w:id="782766372">
      <w:bodyDiv w:val="1"/>
      <w:marLeft w:val="0"/>
      <w:marRight w:val="0"/>
      <w:marTop w:val="0"/>
      <w:marBottom w:val="0"/>
      <w:divBdr>
        <w:top w:val="none" w:sz="0" w:space="0" w:color="auto"/>
        <w:left w:val="none" w:sz="0" w:space="0" w:color="auto"/>
        <w:bottom w:val="none" w:sz="0" w:space="0" w:color="auto"/>
        <w:right w:val="none" w:sz="0" w:space="0" w:color="auto"/>
      </w:divBdr>
      <w:divsChild>
        <w:div w:id="170068352">
          <w:marLeft w:val="0"/>
          <w:marRight w:val="0"/>
          <w:marTop w:val="0"/>
          <w:marBottom w:val="0"/>
          <w:divBdr>
            <w:top w:val="none" w:sz="0" w:space="0" w:color="auto"/>
            <w:left w:val="none" w:sz="0" w:space="0" w:color="auto"/>
            <w:bottom w:val="none" w:sz="0" w:space="0" w:color="auto"/>
            <w:right w:val="none" w:sz="0" w:space="0" w:color="auto"/>
          </w:divBdr>
        </w:div>
        <w:div w:id="2124185422">
          <w:marLeft w:val="0"/>
          <w:marRight w:val="0"/>
          <w:marTop w:val="0"/>
          <w:marBottom w:val="0"/>
          <w:divBdr>
            <w:top w:val="none" w:sz="0" w:space="0" w:color="auto"/>
            <w:left w:val="none" w:sz="0" w:space="0" w:color="auto"/>
            <w:bottom w:val="none" w:sz="0" w:space="0" w:color="auto"/>
            <w:right w:val="none" w:sz="0" w:space="0" w:color="auto"/>
          </w:divBdr>
        </w:div>
        <w:div w:id="109326617">
          <w:marLeft w:val="0"/>
          <w:marRight w:val="0"/>
          <w:marTop w:val="0"/>
          <w:marBottom w:val="0"/>
          <w:divBdr>
            <w:top w:val="none" w:sz="0" w:space="0" w:color="auto"/>
            <w:left w:val="none" w:sz="0" w:space="0" w:color="auto"/>
            <w:bottom w:val="none" w:sz="0" w:space="0" w:color="auto"/>
            <w:right w:val="none" w:sz="0" w:space="0" w:color="auto"/>
          </w:divBdr>
        </w:div>
      </w:divsChild>
    </w:div>
    <w:div w:id="834415582">
      <w:bodyDiv w:val="1"/>
      <w:marLeft w:val="0"/>
      <w:marRight w:val="0"/>
      <w:marTop w:val="0"/>
      <w:marBottom w:val="0"/>
      <w:divBdr>
        <w:top w:val="none" w:sz="0" w:space="0" w:color="auto"/>
        <w:left w:val="none" w:sz="0" w:space="0" w:color="auto"/>
        <w:bottom w:val="none" w:sz="0" w:space="0" w:color="auto"/>
        <w:right w:val="none" w:sz="0" w:space="0" w:color="auto"/>
      </w:divBdr>
      <w:divsChild>
        <w:div w:id="2017225391">
          <w:marLeft w:val="0"/>
          <w:marRight w:val="0"/>
          <w:marTop w:val="0"/>
          <w:marBottom w:val="0"/>
          <w:divBdr>
            <w:top w:val="none" w:sz="0" w:space="0" w:color="auto"/>
            <w:left w:val="none" w:sz="0" w:space="0" w:color="auto"/>
            <w:bottom w:val="none" w:sz="0" w:space="0" w:color="auto"/>
            <w:right w:val="none" w:sz="0" w:space="0" w:color="auto"/>
          </w:divBdr>
        </w:div>
        <w:div w:id="1611890227">
          <w:marLeft w:val="0"/>
          <w:marRight w:val="0"/>
          <w:marTop w:val="0"/>
          <w:marBottom w:val="0"/>
          <w:divBdr>
            <w:top w:val="none" w:sz="0" w:space="0" w:color="auto"/>
            <w:left w:val="none" w:sz="0" w:space="0" w:color="auto"/>
            <w:bottom w:val="none" w:sz="0" w:space="0" w:color="auto"/>
            <w:right w:val="none" w:sz="0" w:space="0" w:color="auto"/>
          </w:divBdr>
        </w:div>
        <w:div w:id="112529663">
          <w:marLeft w:val="0"/>
          <w:marRight w:val="0"/>
          <w:marTop w:val="0"/>
          <w:marBottom w:val="0"/>
          <w:divBdr>
            <w:top w:val="none" w:sz="0" w:space="0" w:color="auto"/>
            <w:left w:val="none" w:sz="0" w:space="0" w:color="auto"/>
            <w:bottom w:val="none" w:sz="0" w:space="0" w:color="auto"/>
            <w:right w:val="none" w:sz="0" w:space="0" w:color="auto"/>
          </w:divBdr>
        </w:div>
        <w:div w:id="77530501">
          <w:marLeft w:val="0"/>
          <w:marRight w:val="0"/>
          <w:marTop w:val="0"/>
          <w:marBottom w:val="0"/>
          <w:divBdr>
            <w:top w:val="none" w:sz="0" w:space="0" w:color="auto"/>
            <w:left w:val="none" w:sz="0" w:space="0" w:color="auto"/>
            <w:bottom w:val="none" w:sz="0" w:space="0" w:color="auto"/>
            <w:right w:val="none" w:sz="0" w:space="0" w:color="auto"/>
          </w:divBdr>
        </w:div>
        <w:div w:id="1231311461">
          <w:marLeft w:val="0"/>
          <w:marRight w:val="0"/>
          <w:marTop w:val="0"/>
          <w:marBottom w:val="0"/>
          <w:divBdr>
            <w:top w:val="none" w:sz="0" w:space="0" w:color="auto"/>
            <w:left w:val="none" w:sz="0" w:space="0" w:color="auto"/>
            <w:bottom w:val="none" w:sz="0" w:space="0" w:color="auto"/>
            <w:right w:val="none" w:sz="0" w:space="0" w:color="auto"/>
          </w:divBdr>
        </w:div>
        <w:div w:id="440882659">
          <w:marLeft w:val="0"/>
          <w:marRight w:val="0"/>
          <w:marTop w:val="0"/>
          <w:marBottom w:val="0"/>
          <w:divBdr>
            <w:top w:val="none" w:sz="0" w:space="0" w:color="auto"/>
            <w:left w:val="none" w:sz="0" w:space="0" w:color="auto"/>
            <w:bottom w:val="none" w:sz="0" w:space="0" w:color="auto"/>
            <w:right w:val="none" w:sz="0" w:space="0" w:color="auto"/>
          </w:divBdr>
        </w:div>
        <w:div w:id="2139057735">
          <w:marLeft w:val="0"/>
          <w:marRight w:val="0"/>
          <w:marTop w:val="0"/>
          <w:marBottom w:val="0"/>
          <w:divBdr>
            <w:top w:val="none" w:sz="0" w:space="0" w:color="auto"/>
            <w:left w:val="none" w:sz="0" w:space="0" w:color="auto"/>
            <w:bottom w:val="none" w:sz="0" w:space="0" w:color="auto"/>
            <w:right w:val="none" w:sz="0" w:space="0" w:color="auto"/>
          </w:divBdr>
        </w:div>
      </w:divsChild>
    </w:div>
    <w:div w:id="844635974">
      <w:bodyDiv w:val="1"/>
      <w:marLeft w:val="0"/>
      <w:marRight w:val="0"/>
      <w:marTop w:val="0"/>
      <w:marBottom w:val="0"/>
      <w:divBdr>
        <w:top w:val="none" w:sz="0" w:space="0" w:color="auto"/>
        <w:left w:val="none" w:sz="0" w:space="0" w:color="auto"/>
        <w:bottom w:val="none" w:sz="0" w:space="0" w:color="auto"/>
        <w:right w:val="none" w:sz="0" w:space="0" w:color="auto"/>
      </w:divBdr>
    </w:div>
    <w:div w:id="904071709">
      <w:bodyDiv w:val="1"/>
      <w:marLeft w:val="0"/>
      <w:marRight w:val="0"/>
      <w:marTop w:val="0"/>
      <w:marBottom w:val="0"/>
      <w:divBdr>
        <w:top w:val="none" w:sz="0" w:space="0" w:color="auto"/>
        <w:left w:val="none" w:sz="0" w:space="0" w:color="auto"/>
        <w:bottom w:val="none" w:sz="0" w:space="0" w:color="auto"/>
        <w:right w:val="none" w:sz="0" w:space="0" w:color="auto"/>
      </w:divBdr>
      <w:divsChild>
        <w:div w:id="483207000">
          <w:marLeft w:val="0"/>
          <w:marRight w:val="0"/>
          <w:marTop w:val="0"/>
          <w:marBottom w:val="0"/>
          <w:divBdr>
            <w:top w:val="none" w:sz="0" w:space="0" w:color="auto"/>
            <w:left w:val="none" w:sz="0" w:space="0" w:color="auto"/>
            <w:bottom w:val="none" w:sz="0" w:space="0" w:color="auto"/>
            <w:right w:val="none" w:sz="0" w:space="0" w:color="auto"/>
          </w:divBdr>
        </w:div>
        <w:div w:id="1742943192">
          <w:marLeft w:val="0"/>
          <w:marRight w:val="0"/>
          <w:marTop w:val="0"/>
          <w:marBottom w:val="0"/>
          <w:divBdr>
            <w:top w:val="none" w:sz="0" w:space="0" w:color="auto"/>
            <w:left w:val="none" w:sz="0" w:space="0" w:color="auto"/>
            <w:bottom w:val="none" w:sz="0" w:space="0" w:color="auto"/>
            <w:right w:val="none" w:sz="0" w:space="0" w:color="auto"/>
          </w:divBdr>
        </w:div>
        <w:div w:id="108165366">
          <w:marLeft w:val="0"/>
          <w:marRight w:val="0"/>
          <w:marTop w:val="0"/>
          <w:marBottom w:val="0"/>
          <w:divBdr>
            <w:top w:val="none" w:sz="0" w:space="0" w:color="auto"/>
            <w:left w:val="none" w:sz="0" w:space="0" w:color="auto"/>
            <w:bottom w:val="none" w:sz="0" w:space="0" w:color="auto"/>
            <w:right w:val="none" w:sz="0" w:space="0" w:color="auto"/>
          </w:divBdr>
        </w:div>
        <w:div w:id="652418921">
          <w:marLeft w:val="0"/>
          <w:marRight w:val="0"/>
          <w:marTop w:val="0"/>
          <w:marBottom w:val="0"/>
          <w:divBdr>
            <w:top w:val="none" w:sz="0" w:space="0" w:color="auto"/>
            <w:left w:val="none" w:sz="0" w:space="0" w:color="auto"/>
            <w:bottom w:val="none" w:sz="0" w:space="0" w:color="auto"/>
            <w:right w:val="none" w:sz="0" w:space="0" w:color="auto"/>
          </w:divBdr>
        </w:div>
        <w:div w:id="242108911">
          <w:marLeft w:val="0"/>
          <w:marRight w:val="0"/>
          <w:marTop w:val="0"/>
          <w:marBottom w:val="0"/>
          <w:divBdr>
            <w:top w:val="none" w:sz="0" w:space="0" w:color="auto"/>
            <w:left w:val="none" w:sz="0" w:space="0" w:color="auto"/>
            <w:bottom w:val="none" w:sz="0" w:space="0" w:color="auto"/>
            <w:right w:val="none" w:sz="0" w:space="0" w:color="auto"/>
          </w:divBdr>
        </w:div>
        <w:div w:id="2141142804">
          <w:marLeft w:val="0"/>
          <w:marRight w:val="0"/>
          <w:marTop w:val="0"/>
          <w:marBottom w:val="0"/>
          <w:divBdr>
            <w:top w:val="none" w:sz="0" w:space="0" w:color="auto"/>
            <w:left w:val="none" w:sz="0" w:space="0" w:color="auto"/>
            <w:bottom w:val="none" w:sz="0" w:space="0" w:color="auto"/>
            <w:right w:val="none" w:sz="0" w:space="0" w:color="auto"/>
          </w:divBdr>
        </w:div>
        <w:div w:id="2146778711">
          <w:marLeft w:val="0"/>
          <w:marRight w:val="0"/>
          <w:marTop w:val="0"/>
          <w:marBottom w:val="0"/>
          <w:divBdr>
            <w:top w:val="none" w:sz="0" w:space="0" w:color="auto"/>
            <w:left w:val="none" w:sz="0" w:space="0" w:color="auto"/>
            <w:bottom w:val="none" w:sz="0" w:space="0" w:color="auto"/>
            <w:right w:val="none" w:sz="0" w:space="0" w:color="auto"/>
          </w:divBdr>
        </w:div>
      </w:divsChild>
    </w:div>
    <w:div w:id="915746768">
      <w:bodyDiv w:val="1"/>
      <w:marLeft w:val="0"/>
      <w:marRight w:val="0"/>
      <w:marTop w:val="0"/>
      <w:marBottom w:val="0"/>
      <w:divBdr>
        <w:top w:val="none" w:sz="0" w:space="0" w:color="auto"/>
        <w:left w:val="none" w:sz="0" w:space="0" w:color="auto"/>
        <w:bottom w:val="none" w:sz="0" w:space="0" w:color="auto"/>
        <w:right w:val="none" w:sz="0" w:space="0" w:color="auto"/>
      </w:divBdr>
      <w:divsChild>
        <w:div w:id="580605750">
          <w:marLeft w:val="0"/>
          <w:marRight w:val="0"/>
          <w:marTop w:val="0"/>
          <w:marBottom w:val="0"/>
          <w:divBdr>
            <w:top w:val="none" w:sz="0" w:space="0" w:color="auto"/>
            <w:left w:val="none" w:sz="0" w:space="0" w:color="auto"/>
            <w:bottom w:val="none" w:sz="0" w:space="0" w:color="auto"/>
            <w:right w:val="none" w:sz="0" w:space="0" w:color="auto"/>
          </w:divBdr>
        </w:div>
        <w:div w:id="1684628524">
          <w:marLeft w:val="0"/>
          <w:marRight w:val="0"/>
          <w:marTop w:val="0"/>
          <w:marBottom w:val="0"/>
          <w:divBdr>
            <w:top w:val="none" w:sz="0" w:space="0" w:color="auto"/>
            <w:left w:val="none" w:sz="0" w:space="0" w:color="auto"/>
            <w:bottom w:val="none" w:sz="0" w:space="0" w:color="auto"/>
            <w:right w:val="none" w:sz="0" w:space="0" w:color="auto"/>
          </w:divBdr>
        </w:div>
        <w:div w:id="394549994">
          <w:marLeft w:val="0"/>
          <w:marRight w:val="0"/>
          <w:marTop w:val="0"/>
          <w:marBottom w:val="0"/>
          <w:divBdr>
            <w:top w:val="none" w:sz="0" w:space="0" w:color="auto"/>
            <w:left w:val="none" w:sz="0" w:space="0" w:color="auto"/>
            <w:bottom w:val="none" w:sz="0" w:space="0" w:color="auto"/>
            <w:right w:val="none" w:sz="0" w:space="0" w:color="auto"/>
          </w:divBdr>
        </w:div>
        <w:div w:id="1715036168">
          <w:marLeft w:val="0"/>
          <w:marRight w:val="0"/>
          <w:marTop w:val="0"/>
          <w:marBottom w:val="0"/>
          <w:divBdr>
            <w:top w:val="none" w:sz="0" w:space="0" w:color="auto"/>
            <w:left w:val="none" w:sz="0" w:space="0" w:color="auto"/>
            <w:bottom w:val="none" w:sz="0" w:space="0" w:color="auto"/>
            <w:right w:val="none" w:sz="0" w:space="0" w:color="auto"/>
          </w:divBdr>
        </w:div>
        <w:div w:id="716783510">
          <w:marLeft w:val="0"/>
          <w:marRight w:val="0"/>
          <w:marTop w:val="0"/>
          <w:marBottom w:val="0"/>
          <w:divBdr>
            <w:top w:val="none" w:sz="0" w:space="0" w:color="auto"/>
            <w:left w:val="none" w:sz="0" w:space="0" w:color="auto"/>
            <w:bottom w:val="none" w:sz="0" w:space="0" w:color="auto"/>
            <w:right w:val="none" w:sz="0" w:space="0" w:color="auto"/>
          </w:divBdr>
        </w:div>
        <w:div w:id="37438793">
          <w:marLeft w:val="0"/>
          <w:marRight w:val="0"/>
          <w:marTop w:val="0"/>
          <w:marBottom w:val="0"/>
          <w:divBdr>
            <w:top w:val="none" w:sz="0" w:space="0" w:color="auto"/>
            <w:left w:val="none" w:sz="0" w:space="0" w:color="auto"/>
            <w:bottom w:val="none" w:sz="0" w:space="0" w:color="auto"/>
            <w:right w:val="none" w:sz="0" w:space="0" w:color="auto"/>
          </w:divBdr>
        </w:div>
        <w:div w:id="578180096">
          <w:marLeft w:val="0"/>
          <w:marRight w:val="0"/>
          <w:marTop w:val="0"/>
          <w:marBottom w:val="0"/>
          <w:divBdr>
            <w:top w:val="none" w:sz="0" w:space="0" w:color="auto"/>
            <w:left w:val="none" w:sz="0" w:space="0" w:color="auto"/>
            <w:bottom w:val="none" w:sz="0" w:space="0" w:color="auto"/>
            <w:right w:val="none" w:sz="0" w:space="0" w:color="auto"/>
          </w:divBdr>
        </w:div>
      </w:divsChild>
    </w:div>
    <w:div w:id="925071506">
      <w:bodyDiv w:val="1"/>
      <w:marLeft w:val="0"/>
      <w:marRight w:val="0"/>
      <w:marTop w:val="0"/>
      <w:marBottom w:val="0"/>
      <w:divBdr>
        <w:top w:val="none" w:sz="0" w:space="0" w:color="auto"/>
        <w:left w:val="none" w:sz="0" w:space="0" w:color="auto"/>
        <w:bottom w:val="none" w:sz="0" w:space="0" w:color="auto"/>
        <w:right w:val="none" w:sz="0" w:space="0" w:color="auto"/>
      </w:divBdr>
    </w:div>
    <w:div w:id="946699100">
      <w:bodyDiv w:val="1"/>
      <w:marLeft w:val="0"/>
      <w:marRight w:val="0"/>
      <w:marTop w:val="0"/>
      <w:marBottom w:val="0"/>
      <w:divBdr>
        <w:top w:val="none" w:sz="0" w:space="0" w:color="auto"/>
        <w:left w:val="none" w:sz="0" w:space="0" w:color="auto"/>
        <w:bottom w:val="none" w:sz="0" w:space="0" w:color="auto"/>
        <w:right w:val="none" w:sz="0" w:space="0" w:color="auto"/>
      </w:divBdr>
    </w:div>
    <w:div w:id="971905371">
      <w:bodyDiv w:val="1"/>
      <w:marLeft w:val="0"/>
      <w:marRight w:val="0"/>
      <w:marTop w:val="0"/>
      <w:marBottom w:val="0"/>
      <w:divBdr>
        <w:top w:val="none" w:sz="0" w:space="0" w:color="auto"/>
        <w:left w:val="none" w:sz="0" w:space="0" w:color="auto"/>
        <w:bottom w:val="none" w:sz="0" w:space="0" w:color="auto"/>
        <w:right w:val="none" w:sz="0" w:space="0" w:color="auto"/>
      </w:divBdr>
    </w:div>
    <w:div w:id="984167207">
      <w:bodyDiv w:val="1"/>
      <w:marLeft w:val="0"/>
      <w:marRight w:val="0"/>
      <w:marTop w:val="0"/>
      <w:marBottom w:val="0"/>
      <w:divBdr>
        <w:top w:val="none" w:sz="0" w:space="0" w:color="auto"/>
        <w:left w:val="none" w:sz="0" w:space="0" w:color="auto"/>
        <w:bottom w:val="none" w:sz="0" w:space="0" w:color="auto"/>
        <w:right w:val="none" w:sz="0" w:space="0" w:color="auto"/>
      </w:divBdr>
      <w:divsChild>
        <w:div w:id="913785193">
          <w:marLeft w:val="0"/>
          <w:marRight w:val="0"/>
          <w:marTop w:val="0"/>
          <w:marBottom w:val="0"/>
          <w:divBdr>
            <w:top w:val="none" w:sz="0" w:space="0" w:color="auto"/>
            <w:left w:val="none" w:sz="0" w:space="0" w:color="auto"/>
            <w:bottom w:val="none" w:sz="0" w:space="0" w:color="auto"/>
            <w:right w:val="none" w:sz="0" w:space="0" w:color="auto"/>
          </w:divBdr>
        </w:div>
        <w:div w:id="2037078563">
          <w:marLeft w:val="0"/>
          <w:marRight w:val="0"/>
          <w:marTop w:val="0"/>
          <w:marBottom w:val="0"/>
          <w:divBdr>
            <w:top w:val="none" w:sz="0" w:space="0" w:color="auto"/>
            <w:left w:val="none" w:sz="0" w:space="0" w:color="auto"/>
            <w:bottom w:val="none" w:sz="0" w:space="0" w:color="auto"/>
            <w:right w:val="none" w:sz="0" w:space="0" w:color="auto"/>
          </w:divBdr>
        </w:div>
        <w:div w:id="212234872">
          <w:marLeft w:val="0"/>
          <w:marRight w:val="0"/>
          <w:marTop w:val="0"/>
          <w:marBottom w:val="0"/>
          <w:divBdr>
            <w:top w:val="none" w:sz="0" w:space="0" w:color="auto"/>
            <w:left w:val="none" w:sz="0" w:space="0" w:color="auto"/>
            <w:bottom w:val="none" w:sz="0" w:space="0" w:color="auto"/>
            <w:right w:val="none" w:sz="0" w:space="0" w:color="auto"/>
          </w:divBdr>
        </w:div>
        <w:div w:id="537208991">
          <w:marLeft w:val="0"/>
          <w:marRight w:val="0"/>
          <w:marTop w:val="0"/>
          <w:marBottom w:val="0"/>
          <w:divBdr>
            <w:top w:val="none" w:sz="0" w:space="0" w:color="auto"/>
            <w:left w:val="none" w:sz="0" w:space="0" w:color="auto"/>
            <w:bottom w:val="none" w:sz="0" w:space="0" w:color="auto"/>
            <w:right w:val="none" w:sz="0" w:space="0" w:color="auto"/>
          </w:divBdr>
        </w:div>
        <w:div w:id="1742484912">
          <w:marLeft w:val="0"/>
          <w:marRight w:val="0"/>
          <w:marTop w:val="0"/>
          <w:marBottom w:val="0"/>
          <w:divBdr>
            <w:top w:val="none" w:sz="0" w:space="0" w:color="auto"/>
            <w:left w:val="none" w:sz="0" w:space="0" w:color="auto"/>
            <w:bottom w:val="none" w:sz="0" w:space="0" w:color="auto"/>
            <w:right w:val="none" w:sz="0" w:space="0" w:color="auto"/>
          </w:divBdr>
        </w:div>
        <w:div w:id="743379477">
          <w:marLeft w:val="0"/>
          <w:marRight w:val="0"/>
          <w:marTop w:val="0"/>
          <w:marBottom w:val="0"/>
          <w:divBdr>
            <w:top w:val="none" w:sz="0" w:space="0" w:color="auto"/>
            <w:left w:val="none" w:sz="0" w:space="0" w:color="auto"/>
            <w:bottom w:val="none" w:sz="0" w:space="0" w:color="auto"/>
            <w:right w:val="none" w:sz="0" w:space="0" w:color="auto"/>
          </w:divBdr>
        </w:div>
        <w:div w:id="769276219">
          <w:marLeft w:val="0"/>
          <w:marRight w:val="0"/>
          <w:marTop w:val="0"/>
          <w:marBottom w:val="0"/>
          <w:divBdr>
            <w:top w:val="none" w:sz="0" w:space="0" w:color="auto"/>
            <w:left w:val="none" w:sz="0" w:space="0" w:color="auto"/>
            <w:bottom w:val="none" w:sz="0" w:space="0" w:color="auto"/>
            <w:right w:val="none" w:sz="0" w:space="0" w:color="auto"/>
          </w:divBdr>
        </w:div>
        <w:div w:id="768086887">
          <w:marLeft w:val="0"/>
          <w:marRight w:val="0"/>
          <w:marTop w:val="0"/>
          <w:marBottom w:val="0"/>
          <w:divBdr>
            <w:top w:val="none" w:sz="0" w:space="0" w:color="auto"/>
            <w:left w:val="none" w:sz="0" w:space="0" w:color="auto"/>
            <w:bottom w:val="none" w:sz="0" w:space="0" w:color="auto"/>
            <w:right w:val="none" w:sz="0" w:space="0" w:color="auto"/>
          </w:divBdr>
        </w:div>
        <w:div w:id="1384017659">
          <w:marLeft w:val="0"/>
          <w:marRight w:val="0"/>
          <w:marTop w:val="0"/>
          <w:marBottom w:val="0"/>
          <w:divBdr>
            <w:top w:val="none" w:sz="0" w:space="0" w:color="auto"/>
            <w:left w:val="none" w:sz="0" w:space="0" w:color="auto"/>
            <w:bottom w:val="none" w:sz="0" w:space="0" w:color="auto"/>
            <w:right w:val="none" w:sz="0" w:space="0" w:color="auto"/>
          </w:divBdr>
        </w:div>
      </w:divsChild>
    </w:div>
    <w:div w:id="998340453">
      <w:bodyDiv w:val="1"/>
      <w:marLeft w:val="0"/>
      <w:marRight w:val="0"/>
      <w:marTop w:val="0"/>
      <w:marBottom w:val="0"/>
      <w:divBdr>
        <w:top w:val="none" w:sz="0" w:space="0" w:color="auto"/>
        <w:left w:val="none" w:sz="0" w:space="0" w:color="auto"/>
        <w:bottom w:val="none" w:sz="0" w:space="0" w:color="auto"/>
        <w:right w:val="none" w:sz="0" w:space="0" w:color="auto"/>
      </w:divBdr>
      <w:divsChild>
        <w:div w:id="1077094175">
          <w:marLeft w:val="0"/>
          <w:marRight w:val="0"/>
          <w:marTop w:val="0"/>
          <w:marBottom w:val="0"/>
          <w:divBdr>
            <w:top w:val="none" w:sz="0" w:space="0" w:color="auto"/>
            <w:left w:val="none" w:sz="0" w:space="0" w:color="auto"/>
            <w:bottom w:val="none" w:sz="0" w:space="0" w:color="auto"/>
            <w:right w:val="none" w:sz="0" w:space="0" w:color="auto"/>
          </w:divBdr>
        </w:div>
        <w:div w:id="1703555995">
          <w:marLeft w:val="0"/>
          <w:marRight w:val="0"/>
          <w:marTop w:val="0"/>
          <w:marBottom w:val="0"/>
          <w:divBdr>
            <w:top w:val="none" w:sz="0" w:space="0" w:color="auto"/>
            <w:left w:val="none" w:sz="0" w:space="0" w:color="auto"/>
            <w:bottom w:val="none" w:sz="0" w:space="0" w:color="auto"/>
            <w:right w:val="none" w:sz="0" w:space="0" w:color="auto"/>
          </w:divBdr>
        </w:div>
        <w:div w:id="1581983081">
          <w:marLeft w:val="0"/>
          <w:marRight w:val="0"/>
          <w:marTop w:val="0"/>
          <w:marBottom w:val="0"/>
          <w:divBdr>
            <w:top w:val="none" w:sz="0" w:space="0" w:color="auto"/>
            <w:left w:val="none" w:sz="0" w:space="0" w:color="auto"/>
            <w:bottom w:val="none" w:sz="0" w:space="0" w:color="auto"/>
            <w:right w:val="none" w:sz="0" w:space="0" w:color="auto"/>
          </w:divBdr>
        </w:div>
        <w:div w:id="1362706541">
          <w:marLeft w:val="0"/>
          <w:marRight w:val="0"/>
          <w:marTop w:val="0"/>
          <w:marBottom w:val="0"/>
          <w:divBdr>
            <w:top w:val="none" w:sz="0" w:space="0" w:color="auto"/>
            <w:left w:val="none" w:sz="0" w:space="0" w:color="auto"/>
            <w:bottom w:val="none" w:sz="0" w:space="0" w:color="auto"/>
            <w:right w:val="none" w:sz="0" w:space="0" w:color="auto"/>
          </w:divBdr>
        </w:div>
      </w:divsChild>
    </w:div>
    <w:div w:id="1003629494">
      <w:bodyDiv w:val="1"/>
      <w:marLeft w:val="0"/>
      <w:marRight w:val="0"/>
      <w:marTop w:val="0"/>
      <w:marBottom w:val="0"/>
      <w:divBdr>
        <w:top w:val="none" w:sz="0" w:space="0" w:color="auto"/>
        <w:left w:val="none" w:sz="0" w:space="0" w:color="auto"/>
        <w:bottom w:val="none" w:sz="0" w:space="0" w:color="auto"/>
        <w:right w:val="none" w:sz="0" w:space="0" w:color="auto"/>
      </w:divBdr>
    </w:div>
    <w:div w:id="1030228493">
      <w:bodyDiv w:val="1"/>
      <w:marLeft w:val="0"/>
      <w:marRight w:val="0"/>
      <w:marTop w:val="0"/>
      <w:marBottom w:val="0"/>
      <w:divBdr>
        <w:top w:val="none" w:sz="0" w:space="0" w:color="auto"/>
        <w:left w:val="none" w:sz="0" w:space="0" w:color="auto"/>
        <w:bottom w:val="none" w:sz="0" w:space="0" w:color="auto"/>
        <w:right w:val="none" w:sz="0" w:space="0" w:color="auto"/>
      </w:divBdr>
      <w:divsChild>
        <w:div w:id="1241022207">
          <w:marLeft w:val="0"/>
          <w:marRight w:val="0"/>
          <w:marTop w:val="0"/>
          <w:marBottom w:val="0"/>
          <w:divBdr>
            <w:top w:val="none" w:sz="0" w:space="0" w:color="auto"/>
            <w:left w:val="none" w:sz="0" w:space="0" w:color="auto"/>
            <w:bottom w:val="none" w:sz="0" w:space="0" w:color="auto"/>
            <w:right w:val="none" w:sz="0" w:space="0" w:color="auto"/>
          </w:divBdr>
        </w:div>
        <w:div w:id="705563648">
          <w:marLeft w:val="0"/>
          <w:marRight w:val="0"/>
          <w:marTop w:val="0"/>
          <w:marBottom w:val="0"/>
          <w:divBdr>
            <w:top w:val="none" w:sz="0" w:space="0" w:color="auto"/>
            <w:left w:val="none" w:sz="0" w:space="0" w:color="auto"/>
            <w:bottom w:val="none" w:sz="0" w:space="0" w:color="auto"/>
            <w:right w:val="none" w:sz="0" w:space="0" w:color="auto"/>
          </w:divBdr>
        </w:div>
        <w:div w:id="1434125988">
          <w:marLeft w:val="0"/>
          <w:marRight w:val="0"/>
          <w:marTop w:val="0"/>
          <w:marBottom w:val="0"/>
          <w:divBdr>
            <w:top w:val="none" w:sz="0" w:space="0" w:color="auto"/>
            <w:left w:val="none" w:sz="0" w:space="0" w:color="auto"/>
            <w:bottom w:val="none" w:sz="0" w:space="0" w:color="auto"/>
            <w:right w:val="none" w:sz="0" w:space="0" w:color="auto"/>
          </w:divBdr>
        </w:div>
      </w:divsChild>
    </w:div>
    <w:div w:id="1048602896">
      <w:bodyDiv w:val="1"/>
      <w:marLeft w:val="0"/>
      <w:marRight w:val="0"/>
      <w:marTop w:val="0"/>
      <w:marBottom w:val="0"/>
      <w:divBdr>
        <w:top w:val="none" w:sz="0" w:space="0" w:color="auto"/>
        <w:left w:val="none" w:sz="0" w:space="0" w:color="auto"/>
        <w:bottom w:val="none" w:sz="0" w:space="0" w:color="auto"/>
        <w:right w:val="none" w:sz="0" w:space="0" w:color="auto"/>
      </w:divBdr>
      <w:divsChild>
        <w:div w:id="1184828555">
          <w:marLeft w:val="0"/>
          <w:marRight w:val="0"/>
          <w:marTop w:val="0"/>
          <w:marBottom w:val="0"/>
          <w:divBdr>
            <w:top w:val="none" w:sz="0" w:space="0" w:color="auto"/>
            <w:left w:val="none" w:sz="0" w:space="0" w:color="auto"/>
            <w:bottom w:val="none" w:sz="0" w:space="0" w:color="auto"/>
            <w:right w:val="none" w:sz="0" w:space="0" w:color="auto"/>
          </w:divBdr>
        </w:div>
        <w:div w:id="1048721801">
          <w:marLeft w:val="0"/>
          <w:marRight w:val="0"/>
          <w:marTop w:val="0"/>
          <w:marBottom w:val="0"/>
          <w:divBdr>
            <w:top w:val="none" w:sz="0" w:space="0" w:color="auto"/>
            <w:left w:val="none" w:sz="0" w:space="0" w:color="auto"/>
            <w:bottom w:val="none" w:sz="0" w:space="0" w:color="auto"/>
            <w:right w:val="none" w:sz="0" w:space="0" w:color="auto"/>
          </w:divBdr>
        </w:div>
        <w:div w:id="1340699331">
          <w:marLeft w:val="0"/>
          <w:marRight w:val="0"/>
          <w:marTop w:val="0"/>
          <w:marBottom w:val="0"/>
          <w:divBdr>
            <w:top w:val="none" w:sz="0" w:space="0" w:color="auto"/>
            <w:left w:val="none" w:sz="0" w:space="0" w:color="auto"/>
            <w:bottom w:val="none" w:sz="0" w:space="0" w:color="auto"/>
            <w:right w:val="none" w:sz="0" w:space="0" w:color="auto"/>
          </w:divBdr>
        </w:div>
      </w:divsChild>
    </w:div>
    <w:div w:id="1156067832">
      <w:bodyDiv w:val="1"/>
      <w:marLeft w:val="0"/>
      <w:marRight w:val="0"/>
      <w:marTop w:val="0"/>
      <w:marBottom w:val="0"/>
      <w:divBdr>
        <w:top w:val="none" w:sz="0" w:space="0" w:color="auto"/>
        <w:left w:val="none" w:sz="0" w:space="0" w:color="auto"/>
        <w:bottom w:val="none" w:sz="0" w:space="0" w:color="auto"/>
        <w:right w:val="none" w:sz="0" w:space="0" w:color="auto"/>
      </w:divBdr>
      <w:divsChild>
        <w:div w:id="1930691876">
          <w:marLeft w:val="0"/>
          <w:marRight w:val="0"/>
          <w:marTop w:val="0"/>
          <w:marBottom w:val="0"/>
          <w:divBdr>
            <w:top w:val="none" w:sz="0" w:space="0" w:color="auto"/>
            <w:left w:val="none" w:sz="0" w:space="0" w:color="auto"/>
            <w:bottom w:val="none" w:sz="0" w:space="0" w:color="auto"/>
            <w:right w:val="none" w:sz="0" w:space="0" w:color="auto"/>
          </w:divBdr>
        </w:div>
        <w:div w:id="906301454">
          <w:marLeft w:val="0"/>
          <w:marRight w:val="0"/>
          <w:marTop w:val="0"/>
          <w:marBottom w:val="0"/>
          <w:divBdr>
            <w:top w:val="none" w:sz="0" w:space="0" w:color="auto"/>
            <w:left w:val="none" w:sz="0" w:space="0" w:color="auto"/>
            <w:bottom w:val="none" w:sz="0" w:space="0" w:color="auto"/>
            <w:right w:val="none" w:sz="0" w:space="0" w:color="auto"/>
          </w:divBdr>
        </w:div>
        <w:div w:id="54670216">
          <w:marLeft w:val="0"/>
          <w:marRight w:val="0"/>
          <w:marTop w:val="0"/>
          <w:marBottom w:val="0"/>
          <w:divBdr>
            <w:top w:val="none" w:sz="0" w:space="0" w:color="auto"/>
            <w:left w:val="none" w:sz="0" w:space="0" w:color="auto"/>
            <w:bottom w:val="none" w:sz="0" w:space="0" w:color="auto"/>
            <w:right w:val="none" w:sz="0" w:space="0" w:color="auto"/>
          </w:divBdr>
        </w:div>
        <w:div w:id="305359720">
          <w:marLeft w:val="0"/>
          <w:marRight w:val="0"/>
          <w:marTop w:val="0"/>
          <w:marBottom w:val="0"/>
          <w:divBdr>
            <w:top w:val="none" w:sz="0" w:space="0" w:color="auto"/>
            <w:left w:val="none" w:sz="0" w:space="0" w:color="auto"/>
            <w:bottom w:val="none" w:sz="0" w:space="0" w:color="auto"/>
            <w:right w:val="none" w:sz="0" w:space="0" w:color="auto"/>
          </w:divBdr>
        </w:div>
        <w:div w:id="763960989">
          <w:marLeft w:val="0"/>
          <w:marRight w:val="0"/>
          <w:marTop w:val="0"/>
          <w:marBottom w:val="0"/>
          <w:divBdr>
            <w:top w:val="none" w:sz="0" w:space="0" w:color="auto"/>
            <w:left w:val="none" w:sz="0" w:space="0" w:color="auto"/>
            <w:bottom w:val="none" w:sz="0" w:space="0" w:color="auto"/>
            <w:right w:val="none" w:sz="0" w:space="0" w:color="auto"/>
          </w:divBdr>
        </w:div>
        <w:div w:id="106124811">
          <w:marLeft w:val="0"/>
          <w:marRight w:val="0"/>
          <w:marTop w:val="0"/>
          <w:marBottom w:val="0"/>
          <w:divBdr>
            <w:top w:val="none" w:sz="0" w:space="0" w:color="auto"/>
            <w:left w:val="none" w:sz="0" w:space="0" w:color="auto"/>
            <w:bottom w:val="none" w:sz="0" w:space="0" w:color="auto"/>
            <w:right w:val="none" w:sz="0" w:space="0" w:color="auto"/>
          </w:divBdr>
        </w:div>
        <w:div w:id="2044087036">
          <w:marLeft w:val="0"/>
          <w:marRight w:val="0"/>
          <w:marTop w:val="0"/>
          <w:marBottom w:val="0"/>
          <w:divBdr>
            <w:top w:val="none" w:sz="0" w:space="0" w:color="auto"/>
            <w:left w:val="none" w:sz="0" w:space="0" w:color="auto"/>
            <w:bottom w:val="none" w:sz="0" w:space="0" w:color="auto"/>
            <w:right w:val="none" w:sz="0" w:space="0" w:color="auto"/>
          </w:divBdr>
        </w:div>
      </w:divsChild>
    </w:div>
    <w:div w:id="1186405601">
      <w:bodyDiv w:val="1"/>
      <w:marLeft w:val="0"/>
      <w:marRight w:val="0"/>
      <w:marTop w:val="0"/>
      <w:marBottom w:val="0"/>
      <w:divBdr>
        <w:top w:val="none" w:sz="0" w:space="0" w:color="auto"/>
        <w:left w:val="none" w:sz="0" w:space="0" w:color="auto"/>
        <w:bottom w:val="none" w:sz="0" w:space="0" w:color="auto"/>
        <w:right w:val="none" w:sz="0" w:space="0" w:color="auto"/>
      </w:divBdr>
      <w:divsChild>
        <w:div w:id="1961296723">
          <w:marLeft w:val="0"/>
          <w:marRight w:val="0"/>
          <w:marTop w:val="0"/>
          <w:marBottom w:val="0"/>
          <w:divBdr>
            <w:top w:val="none" w:sz="0" w:space="0" w:color="auto"/>
            <w:left w:val="none" w:sz="0" w:space="0" w:color="auto"/>
            <w:bottom w:val="none" w:sz="0" w:space="0" w:color="auto"/>
            <w:right w:val="none" w:sz="0" w:space="0" w:color="auto"/>
          </w:divBdr>
        </w:div>
        <w:div w:id="445854334">
          <w:marLeft w:val="0"/>
          <w:marRight w:val="0"/>
          <w:marTop w:val="0"/>
          <w:marBottom w:val="0"/>
          <w:divBdr>
            <w:top w:val="none" w:sz="0" w:space="0" w:color="auto"/>
            <w:left w:val="none" w:sz="0" w:space="0" w:color="auto"/>
            <w:bottom w:val="none" w:sz="0" w:space="0" w:color="auto"/>
            <w:right w:val="none" w:sz="0" w:space="0" w:color="auto"/>
          </w:divBdr>
        </w:div>
        <w:div w:id="413432878">
          <w:marLeft w:val="0"/>
          <w:marRight w:val="0"/>
          <w:marTop w:val="0"/>
          <w:marBottom w:val="0"/>
          <w:divBdr>
            <w:top w:val="none" w:sz="0" w:space="0" w:color="auto"/>
            <w:left w:val="none" w:sz="0" w:space="0" w:color="auto"/>
            <w:bottom w:val="none" w:sz="0" w:space="0" w:color="auto"/>
            <w:right w:val="none" w:sz="0" w:space="0" w:color="auto"/>
          </w:divBdr>
        </w:div>
        <w:div w:id="588084397">
          <w:marLeft w:val="0"/>
          <w:marRight w:val="0"/>
          <w:marTop w:val="0"/>
          <w:marBottom w:val="0"/>
          <w:divBdr>
            <w:top w:val="none" w:sz="0" w:space="0" w:color="auto"/>
            <w:left w:val="none" w:sz="0" w:space="0" w:color="auto"/>
            <w:bottom w:val="none" w:sz="0" w:space="0" w:color="auto"/>
            <w:right w:val="none" w:sz="0" w:space="0" w:color="auto"/>
          </w:divBdr>
        </w:div>
      </w:divsChild>
    </w:div>
    <w:div w:id="1229997307">
      <w:bodyDiv w:val="1"/>
      <w:marLeft w:val="0"/>
      <w:marRight w:val="0"/>
      <w:marTop w:val="0"/>
      <w:marBottom w:val="0"/>
      <w:divBdr>
        <w:top w:val="none" w:sz="0" w:space="0" w:color="auto"/>
        <w:left w:val="none" w:sz="0" w:space="0" w:color="auto"/>
        <w:bottom w:val="none" w:sz="0" w:space="0" w:color="auto"/>
        <w:right w:val="none" w:sz="0" w:space="0" w:color="auto"/>
      </w:divBdr>
    </w:div>
    <w:div w:id="1280331772">
      <w:bodyDiv w:val="1"/>
      <w:marLeft w:val="0"/>
      <w:marRight w:val="0"/>
      <w:marTop w:val="0"/>
      <w:marBottom w:val="0"/>
      <w:divBdr>
        <w:top w:val="none" w:sz="0" w:space="0" w:color="auto"/>
        <w:left w:val="none" w:sz="0" w:space="0" w:color="auto"/>
        <w:bottom w:val="none" w:sz="0" w:space="0" w:color="auto"/>
        <w:right w:val="none" w:sz="0" w:space="0" w:color="auto"/>
      </w:divBdr>
      <w:divsChild>
        <w:div w:id="1210915435">
          <w:marLeft w:val="0"/>
          <w:marRight w:val="0"/>
          <w:marTop w:val="0"/>
          <w:marBottom w:val="0"/>
          <w:divBdr>
            <w:top w:val="none" w:sz="0" w:space="0" w:color="auto"/>
            <w:left w:val="none" w:sz="0" w:space="0" w:color="auto"/>
            <w:bottom w:val="none" w:sz="0" w:space="0" w:color="auto"/>
            <w:right w:val="none" w:sz="0" w:space="0" w:color="auto"/>
          </w:divBdr>
        </w:div>
        <w:div w:id="2074430884">
          <w:marLeft w:val="0"/>
          <w:marRight w:val="0"/>
          <w:marTop w:val="0"/>
          <w:marBottom w:val="0"/>
          <w:divBdr>
            <w:top w:val="none" w:sz="0" w:space="0" w:color="auto"/>
            <w:left w:val="none" w:sz="0" w:space="0" w:color="auto"/>
            <w:bottom w:val="none" w:sz="0" w:space="0" w:color="auto"/>
            <w:right w:val="none" w:sz="0" w:space="0" w:color="auto"/>
          </w:divBdr>
        </w:div>
        <w:div w:id="870652514">
          <w:marLeft w:val="0"/>
          <w:marRight w:val="0"/>
          <w:marTop w:val="0"/>
          <w:marBottom w:val="0"/>
          <w:divBdr>
            <w:top w:val="none" w:sz="0" w:space="0" w:color="auto"/>
            <w:left w:val="none" w:sz="0" w:space="0" w:color="auto"/>
            <w:bottom w:val="none" w:sz="0" w:space="0" w:color="auto"/>
            <w:right w:val="none" w:sz="0" w:space="0" w:color="auto"/>
          </w:divBdr>
        </w:div>
        <w:div w:id="519859910">
          <w:marLeft w:val="0"/>
          <w:marRight w:val="0"/>
          <w:marTop w:val="0"/>
          <w:marBottom w:val="0"/>
          <w:divBdr>
            <w:top w:val="none" w:sz="0" w:space="0" w:color="auto"/>
            <w:left w:val="none" w:sz="0" w:space="0" w:color="auto"/>
            <w:bottom w:val="none" w:sz="0" w:space="0" w:color="auto"/>
            <w:right w:val="none" w:sz="0" w:space="0" w:color="auto"/>
          </w:divBdr>
        </w:div>
      </w:divsChild>
    </w:div>
    <w:div w:id="1287421747">
      <w:bodyDiv w:val="1"/>
      <w:marLeft w:val="0"/>
      <w:marRight w:val="0"/>
      <w:marTop w:val="0"/>
      <w:marBottom w:val="0"/>
      <w:divBdr>
        <w:top w:val="none" w:sz="0" w:space="0" w:color="auto"/>
        <w:left w:val="none" w:sz="0" w:space="0" w:color="auto"/>
        <w:bottom w:val="none" w:sz="0" w:space="0" w:color="auto"/>
        <w:right w:val="none" w:sz="0" w:space="0" w:color="auto"/>
      </w:divBdr>
    </w:div>
    <w:div w:id="1295137205">
      <w:bodyDiv w:val="1"/>
      <w:marLeft w:val="0"/>
      <w:marRight w:val="0"/>
      <w:marTop w:val="0"/>
      <w:marBottom w:val="0"/>
      <w:divBdr>
        <w:top w:val="none" w:sz="0" w:space="0" w:color="auto"/>
        <w:left w:val="none" w:sz="0" w:space="0" w:color="auto"/>
        <w:bottom w:val="none" w:sz="0" w:space="0" w:color="auto"/>
        <w:right w:val="none" w:sz="0" w:space="0" w:color="auto"/>
      </w:divBdr>
      <w:divsChild>
        <w:div w:id="924073501">
          <w:marLeft w:val="0"/>
          <w:marRight w:val="0"/>
          <w:marTop w:val="0"/>
          <w:marBottom w:val="0"/>
          <w:divBdr>
            <w:top w:val="none" w:sz="0" w:space="0" w:color="auto"/>
            <w:left w:val="none" w:sz="0" w:space="0" w:color="auto"/>
            <w:bottom w:val="none" w:sz="0" w:space="0" w:color="auto"/>
            <w:right w:val="none" w:sz="0" w:space="0" w:color="auto"/>
          </w:divBdr>
        </w:div>
        <w:div w:id="1951231159">
          <w:marLeft w:val="0"/>
          <w:marRight w:val="0"/>
          <w:marTop w:val="0"/>
          <w:marBottom w:val="0"/>
          <w:divBdr>
            <w:top w:val="none" w:sz="0" w:space="0" w:color="auto"/>
            <w:left w:val="none" w:sz="0" w:space="0" w:color="auto"/>
            <w:bottom w:val="none" w:sz="0" w:space="0" w:color="auto"/>
            <w:right w:val="none" w:sz="0" w:space="0" w:color="auto"/>
          </w:divBdr>
        </w:div>
        <w:div w:id="1634092678">
          <w:marLeft w:val="0"/>
          <w:marRight w:val="0"/>
          <w:marTop w:val="0"/>
          <w:marBottom w:val="0"/>
          <w:divBdr>
            <w:top w:val="none" w:sz="0" w:space="0" w:color="auto"/>
            <w:left w:val="none" w:sz="0" w:space="0" w:color="auto"/>
            <w:bottom w:val="none" w:sz="0" w:space="0" w:color="auto"/>
            <w:right w:val="none" w:sz="0" w:space="0" w:color="auto"/>
          </w:divBdr>
        </w:div>
        <w:div w:id="479155674">
          <w:marLeft w:val="0"/>
          <w:marRight w:val="0"/>
          <w:marTop w:val="0"/>
          <w:marBottom w:val="0"/>
          <w:divBdr>
            <w:top w:val="none" w:sz="0" w:space="0" w:color="auto"/>
            <w:left w:val="none" w:sz="0" w:space="0" w:color="auto"/>
            <w:bottom w:val="none" w:sz="0" w:space="0" w:color="auto"/>
            <w:right w:val="none" w:sz="0" w:space="0" w:color="auto"/>
          </w:divBdr>
        </w:div>
        <w:div w:id="696008931">
          <w:marLeft w:val="0"/>
          <w:marRight w:val="0"/>
          <w:marTop w:val="0"/>
          <w:marBottom w:val="0"/>
          <w:divBdr>
            <w:top w:val="none" w:sz="0" w:space="0" w:color="auto"/>
            <w:left w:val="none" w:sz="0" w:space="0" w:color="auto"/>
            <w:bottom w:val="none" w:sz="0" w:space="0" w:color="auto"/>
            <w:right w:val="none" w:sz="0" w:space="0" w:color="auto"/>
          </w:divBdr>
        </w:div>
      </w:divsChild>
    </w:div>
    <w:div w:id="1360621294">
      <w:bodyDiv w:val="1"/>
      <w:marLeft w:val="0"/>
      <w:marRight w:val="0"/>
      <w:marTop w:val="0"/>
      <w:marBottom w:val="0"/>
      <w:divBdr>
        <w:top w:val="none" w:sz="0" w:space="0" w:color="auto"/>
        <w:left w:val="none" w:sz="0" w:space="0" w:color="auto"/>
        <w:bottom w:val="none" w:sz="0" w:space="0" w:color="auto"/>
        <w:right w:val="none" w:sz="0" w:space="0" w:color="auto"/>
      </w:divBdr>
      <w:divsChild>
        <w:div w:id="1659990773">
          <w:marLeft w:val="0"/>
          <w:marRight w:val="0"/>
          <w:marTop w:val="0"/>
          <w:marBottom w:val="0"/>
          <w:divBdr>
            <w:top w:val="none" w:sz="0" w:space="0" w:color="auto"/>
            <w:left w:val="none" w:sz="0" w:space="0" w:color="auto"/>
            <w:bottom w:val="none" w:sz="0" w:space="0" w:color="auto"/>
            <w:right w:val="none" w:sz="0" w:space="0" w:color="auto"/>
          </w:divBdr>
        </w:div>
        <w:div w:id="1002045441">
          <w:marLeft w:val="0"/>
          <w:marRight w:val="0"/>
          <w:marTop w:val="0"/>
          <w:marBottom w:val="0"/>
          <w:divBdr>
            <w:top w:val="none" w:sz="0" w:space="0" w:color="auto"/>
            <w:left w:val="none" w:sz="0" w:space="0" w:color="auto"/>
            <w:bottom w:val="none" w:sz="0" w:space="0" w:color="auto"/>
            <w:right w:val="none" w:sz="0" w:space="0" w:color="auto"/>
          </w:divBdr>
        </w:div>
        <w:div w:id="511653989">
          <w:marLeft w:val="0"/>
          <w:marRight w:val="0"/>
          <w:marTop w:val="0"/>
          <w:marBottom w:val="0"/>
          <w:divBdr>
            <w:top w:val="none" w:sz="0" w:space="0" w:color="auto"/>
            <w:left w:val="none" w:sz="0" w:space="0" w:color="auto"/>
            <w:bottom w:val="none" w:sz="0" w:space="0" w:color="auto"/>
            <w:right w:val="none" w:sz="0" w:space="0" w:color="auto"/>
          </w:divBdr>
        </w:div>
        <w:div w:id="227149636">
          <w:marLeft w:val="0"/>
          <w:marRight w:val="0"/>
          <w:marTop w:val="0"/>
          <w:marBottom w:val="0"/>
          <w:divBdr>
            <w:top w:val="none" w:sz="0" w:space="0" w:color="auto"/>
            <w:left w:val="none" w:sz="0" w:space="0" w:color="auto"/>
            <w:bottom w:val="none" w:sz="0" w:space="0" w:color="auto"/>
            <w:right w:val="none" w:sz="0" w:space="0" w:color="auto"/>
          </w:divBdr>
        </w:div>
        <w:div w:id="1036808605">
          <w:marLeft w:val="0"/>
          <w:marRight w:val="0"/>
          <w:marTop w:val="0"/>
          <w:marBottom w:val="0"/>
          <w:divBdr>
            <w:top w:val="none" w:sz="0" w:space="0" w:color="auto"/>
            <w:left w:val="none" w:sz="0" w:space="0" w:color="auto"/>
            <w:bottom w:val="none" w:sz="0" w:space="0" w:color="auto"/>
            <w:right w:val="none" w:sz="0" w:space="0" w:color="auto"/>
          </w:divBdr>
        </w:div>
      </w:divsChild>
    </w:div>
    <w:div w:id="1363481088">
      <w:bodyDiv w:val="1"/>
      <w:marLeft w:val="0"/>
      <w:marRight w:val="0"/>
      <w:marTop w:val="0"/>
      <w:marBottom w:val="0"/>
      <w:divBdr>
        <w:top w:val="none" w:sz="0" w:space="0" w:color="auto"/>
        <w:left w:val="none" w:sz="0" w:space="0" w:color="auto"/>
        <w:bottom w:val="none" w:sz="0" w:space="0" w:color="auto"/>
        <w:right w:val="none" w:sz="0" w:space="0" w:color="auto"/>
      </w:divBdr>
    </w:div>
    <w:div w:id="1439761742">
      <w:bodyDiv w:val="1"/>
      <w:marLeft w:val="0"/>
      <w:marRight w:val="0"/>
      <w:marTop w:val="0"/>
      <w:marBottom w:val="0"/>
      <w:divBdr>
        <w:top w:val="none" w:sz="0" w:space="0" w:color="auto"/>
        <w:left w:val="none" w:sz="0" w:space="0" w:color="auto"/>
        <w:bottom w:val="none" w:sz="0" w:space="0" w:color="auto"/>
        <w:right w:val="none" w:sz="0" w:space="0" w:color="auto"/>
      </w:divBdr>
      <w:divsChild>
        <w:div w:id="629626461">
          <w:marLeft w:val="0"/>
          <w:marRight w:val="0"/>
          <w:marTop w:val="0"/>
          <w:marBottom w:val="0"/>
          <w:divBdr>
            <w:top w:val="none" w:sz="0" w:space="0" w:color="auto"/>
            <w:left w:val="none" w:sz="0" w:space="0" w:color="auto"/>
            <w:bottom w:val="none" w:sz="0" w:space="0" w:color="auto"/>
            <w:right w:val="none" w:sz="0" w:space="0" w:color="auto"/>
          </w:divBdr>
        </w:div>
        <w:div w:id="1315111765">
          <w:marLeft w:val="0"/>
          <w:marRight w:val="0"/>
          <w:marTop w:val="0"/>
          <w:marBottom w:val="0"/>
          <w:divBdr>
            <w:top w:val="none" w:sz="0" w:space="0" w:color="auto"/>
            <w:left w:val="none" w:sz="0" w:space="0" w:color="auto"/>
            <w:bottom w:val="none" w:sz="0" w:space="0" w:color="auto"/>
            <w:right w:val="none" w:sz="0" w:space="0" w:color="auto"/>
          </w:divBdr>
        </w:div>
        <w:div w:id="1545601600">
          <w:marLeft w:val="0"/>
          <w:marRight w:val="0"/>
          <w:marTop w:val="0"/>
          <w:marBottom w:val="0"/>
          <w:divBdr>
            <w:top w:val="none" w:sz="0" w:space="0" w:color="auto"/>
            <w:left w:val="none" w:sz="0" w:space="0" w:color="auto"/>
            <w:bottom w:val="none" w:sz="0" w:space="0" w:color="auto"/>
            <w:right w:val="none" w:sz="0" w:space="0" w:color="auto"/>
          </w:divBdr>
        </w:div>
      </w:divsChild>
    </w:div>
    <w:div w:id="1454598338">
      <w:bodyDiv w:val="1"/>
      <w:marLeft w:val="0"/>
      <w:marRight w:val="0"/>
      <w:marTop w:val="0"/>
      <w:marBottom w:val="0"/>
      <w:divBdr>
        <w:top w:val="none" w:sz="0" w:space="0" w:color="auto"/>
        <w:left w:val="none" w:sz="0" w:space="0" w:color="auto"/>
        <w:bottom w:val="none" w:sz="0" w:space="0" w:color="auto"/>
        <w:right w:val="none" w:sz="0" w:space="0" w:color="auto"/>
      </w:divBdr>
    </w:div>
    <w:div w:id="1467626497">
      <w:bodyDiv w:val="1"/>
      <w:marLeft w:val="0"/>
      <w:marRight w:val="0"/>
      <w:marTop w:val="0"/>
      <w:marBottom w:val="0"/>
      <w:divBdr>
        <w:top w:val="none" w:sz="0" w:space="0" w:color="auto"/>
        <w:left w:val="none" w:sz="0" w:space="0" w:color="auto"/>
        <w:bottom w:val="none" w:sz="0" w:space="0" w:color="auto"/>
        <w:right w:val="none" w:sz="0" w:space="0" w:color="auto"/>
      </w:divBdr>
    </w:div>
    <w:div w:id="1480538386">
      <w:bodyDiv w:val="1"/>
      <w:marLeft w:val="0"/>
      <w:marRight w:val="0"/>
      <w:marTop w:val="0"/>
      <w:marBottom w:val="0"/>
      <w:divBdr>
        <w:top w:val="none" w:sz="0" w:space="0" w:color="auto"/>
        <w:left w:val="none" w:sz="0" w:space="0" w:color="auto"/>
        <w:bottom w:val="none" w:sz="0" w:space="0" w:color="auto"/>
        <w:right w:val="none" w:sz="0" w:space="0" w:color="auto"/>
      </w:divBdr>
      <w:divsChild>
        <w:div w:id="1885746738">
          <w:marLeft w:val="0"/>
          <w:marRight w:val="0"/>
          <w:marTop w:val="0"/>
          <w:marBottom w:val="0"/>
          <w:divBdr>
            <w:top w:val="none" w:sz="0" w:space="0" w:color="auto"/>
            <w:left w:val="none" w:sz="0" w:space="0" w:color="auto"/>
            <w:bottom w:val="none" w:sz="0" w:space="0" w:color="auto"/>
            <w:right w:val="none" w:sz="0" w:space="0" w:color="auto"/>
          </w:divBdr>
        </w:div>
        <w:div w:id="808283299">
          <w:marLeft w:val="0"/>
          <w:marRight w:val="0"/>
          <w:marTop w:val="0"/>
          <w:marBottom w:val="0"/>
          <w:divBdr>
            <w:top w:val="none" w:sz="0" w:space="0" w:color="auto"/>
            <w:left w:val="none" w:sz="0" w:space="0" w:color="auto"/>
            <w:bottom w:val="none" w:sz="0" w:space="0" w:color="auto"/>
            <w:right w:val="none" w:sz="0" w:space="0" w:color="auto"/>
          </w:divBdr>
        </w:div>
      </w:divsChild>
    </w:div>
    <w:div w:id="1507984361">
      <w:bodyDiv w:val="1"/>
      <w:marLeft w:val="0"/>
      <w:marRight w:val="0"/>
      <w:marTop w:val="0"/>
      <w:marBottom w:val="0"/>
      <w:divBdr>
        <w:top w:val="none" w:sz="0" w:space="0" w:color="auto"/>
        <w:left w:val="none" w:sz="0" w:space="0" w:color="auto"/>
        <w:bottom w:val="none" w:sz="0" w:space="0" w:color="auto"/>
        <w:right w:val="none" w:sz="0" w:space="0" w:color="auto"/>
      </w:divBdr>
      <w:divsChild>
        <w:div w:id="1096443750">
          <w:marLeft w:val="0"/>
          <w:marRight w:val="0"/>
          <w:marTop w:val="0"/>
          <w:marBottom w:val="0"/>
          <w:divBdr>
            <w:top w:val="none" w:sz="0" w:space="0" w:color="auto"/>
            <w:left w:val="none" w:sz="0" w:space="0" w:color="auto"/>
            <w:bottom w:val="none" w:sz="0" w:space="0" w:color="auto"/>
            <w:right w:val="none" w:sz="0" w:space="0" w:color="auto"/>
          </w:divBdr>
        </w:div>
        <w:div w:id="1519780019">
          <w:marLeft w:val="0"/>
          <w:marRight w:val="0"/>
          <w:marTop w:val="0"/>
          <w:marBottom w:val="0"/>
          <w:divBdr>
            <w:top w:val="none" w:sz="0" w:space="0" w:color="auto"/>
            <w:left w:val="none" w:sz="0" w:space="0" w:color="auto"/>
            <w:bottom w:val="none" w:sz="0" w:space="0" w:color="auto"/>
            <w:right w:val="none" w:sz="0" w:space="0" w:color="auto"/>
          </w:divBdr>
        </w:div>
        <w:div w:id="1744524066">
          <w:marLeft w:val="0"/>
          <w:marRight w:val="0"/>
          <w:marTop w:val="0"/>
          <w:marBottom w:val="0"/>
          <w:divBdr>
            <w:top w:val="none" w:sz="0" w:space="0" w:color="auto"/>
            <w:left w:val="none" w:sz="0" w:space="0" w:color="auto"/>
            <w:bottom w:val="none" w:sz="0" w:space="0" w:color="auto"/>
            <w:right w:val="none" w:sz="0" w:space="0" w:color="auto"/>
          </w:divBdr>
        </w:div>
      </w:divsChild>
    </w:div>
    <w:div w:id="1522695497">
      <w:bodyDiv w:val="1"/>
      <w:marLeft w:val="0"/>
      <w:marRight w:val="0"/>
      <w:marTop w:val="0"/>
      <w:marBottom w:val="0"/>
      <w:divBdr>
        <w:top w:val="none" w:sz="0" w:space="0" w:color="auto"/>
        <w:left w:val="none" w:sz="0" w:space="0" w:color="auto"/>
        <w:bottom w:val="none" w:sz="0" w:space="0" w:color="auto"/>
        <w:right w:val="none" w:sz="0" w:space="0" w:color="auto"/>
      </w:divBdr>
      <w:divsChild>
        <w:div w:id="81535516">
          <w:marLeft w:val="0"/>
          <w:marRight w:val="0"/>
          <w:marTop w:val="0"/>
          <w:marBottom w:val="0"/>
          <w:divBdr>
            <w:top w:val="none" w:sz="0" w:space="0" w:color="auto"/>
            <w:left w:val="none" w:sz="0" w:space="0" w:color="auto"/>
            <w:bottom w:val="none" w:sz="0" w:space="0" w:color="auto"/>
            <w:right w:val="none" w:sz="0" w:space="0" w:color="auto"/>
          </w:divBdr>
        </w:div>
        <w:div w:id="215705514">
          <w:marLeft w:val="0"/>
          <w:marRight w:val="0"/>
          <w:marTop w:val="0"/>
          <w:marBottom w:val="0"/>
          <w:divBdr>
            <w:top w:val="none" w:sz="0" w:space="0" w:color="auto"/>
            <w:left w:val="none" w:sz="0" w:space="0" w:color="auto"/>
            <w:bottom w:val="none" w:sz="0" w:space="0" w:color="auto"/>
            <w:right w:val="none" w:sz="0" w:space="0" w:color="auto"/>
          </w:divBdr>
        </w:div>
        <w:div w:id="517429247">
          <w:marLeft w:val="0"/>
          <w:marRight w:val="0"/>
          <w:marTop w:val="0"/>
          <w:marBottom w:val="0"/>
          <w:divBdr>
            <w:top w:val="none" w:sz="0" w:space="0" w:color="auto"/>
            <w:left w:val="none" w:sz="0" w:space="0" w:color="auto"/>
            <w:bottom w:val="none" w:sz="0" w:space="0" w:color="auto"/>
            <w:right w:val="none" w:sz="0" w:space="0" w:color="auto"/>
          </w:divBdr>
        </w:div>
        <w:div w:id="1690598828">
          <w:marLeft w:val="0"/>
          <w:marRight w:val="0"/>
          <w:marTop w:val="0"/>
          <w:marBottom w:val="0"/>
          <w:divBdr>
            <w:top w:val="none" w:sz="0" w:space="0" w:color="auto"/>
            <w:left w:val="none" w:sz="0" w:space="0" w:color="auto"/>
            <w:bottom w:val="none" w:sz="0" w:space="0" w:color="auto"/>
            <w:right w:val="none" w:sz="0" w:space="0" w:color="auto"/>
          </w:divBdr>
        </w:div>
      </w:divsChild>
    </w:div>
    <w:div w:id="1546134331">
      <w:bodyDiv w:val="1"/>
      <w:marLeft w:val="0"/>
      <w:marRight w:val="0"/>
      <w:marTop w:val="0"/>
      <w:marBottom w:val="0"/>
      <w:divBdr>
        <w:top w:val="none" w:sz="0" w:space="0" w:color="auto"/>
        <w:left w:val="none" w:sz="0" w:space="0" w:color="auto"/>
        <w:bottom w:val="none" w:sz="0" w:space="0" w:color="auto"/>
        <w:right w:val="none" w:sz="0" w:space="0" w:color="auto"/>
      </w:divBdr>
    </w:div>
    <w:div w:id="1546604341">
      <w:bodyDiv w:val="1"/>
      <w:marLeft w:val="0"/>
      <w:marRight w:val="0"/>
      <w:marTop w:val="0"/>
      <w:marBottom w:val="0"/>
      <w:divBdr>
        <w:top w:val="none" w:sz="0" w:space="0" w:color="auto"/>
        <w:left w:val="none" w:sz="0" w:space="0" w:color="auto"/>
        <w:bottom w:val="none" w:sz="0" w:space="0" w:color="auto"/>
        <w:right w:val="none" w:sz="0" w:space="0" w:color="auto"/>
      </w:divBdr>
      <w:divsChild>
        <w:div w:id="570047636">
          <w:marLeft w:val="0"/>
          <w:marRight w:val="0"/>
          <w:marTop w:val="0"/>
          <w:marBottom w:val="0"/>
          <w:divBdr>
            <w:top w:val="none" w:sz="0" w:space="0" w:color="auto"/>
            <w:left w:val="none" w:sz="0" w:space="0" w:color="auto"/>
            <w:bottom w:val="none" w:sz="0" w:space="0" w:color="auto"/>
            <w:right w:val="none" w:sz="0" w:space="0" w:color="auto"/>
          </w:divBdr>
          <w:divsChild>
            <w:div w:id="1769422423">
              <w:marLeft w:val="0"/>
              <w:marRight w:val="0"/>
              <w:marTop w:val="0"/>
              <w:marBottom w:val="0"/>
              <w:divBdr>
                <w:top w:val="none" w:sz="0" w:space="0" w:color="auto"/>
                <w:left w:val="none" w:sz="0" w:space="0" w:color="auto"/>
                <w:bottom w:val="none" w:sz="0" w:space="0" w:color="auto"/>
                <w:right w:val="none" w:sz="0" w:space="0" w:color="auto"/>
              </w:divBdr>
              <w:divsChild>
                <w:div w:id="63976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033799">
          <w:marLeft w:val="0"/>
          <w:marRight w:val="0"/>
          <w:marTop w:val="0"/>
          <w:marBottom w:val="0"/>
          <w:divBdr>
            <w:top w:val="none" w:sz="0" w:space="0" w:color="auto"/>
            <w:left w:val="none" w:sz="0" w:space="0" w:color="auto"/>
            <w:bottom w:val="none" w:sz="0" w:space="0" w:color="auto"/>
            <w:right w:val="none" w:sz="0" w:space="0" w:color="auto"/>
          </w:divBdr>
          <w:divsChild>
            <w:div w:id="2059426695">
              <w:marLeft w:val="0"/>
              <w:marRight w:val="0"/>
              <w:marTop w:val="0"/>
              <w:marBottom w:val="0"/>
              <w:divBdr>
                <w:top w:val="none" w:sz="0" w:space="0" w:color="auto"/>
                <w:left w:val="none" w:sz="0" w:space="0" w:color="auto"/>
                <w:bottom w:val="none" w:sz="0" w:space="0" w:color="auto"/>
                <w:right w:val="none" w:sz="0" w:space="0" w:color="auto"/>
              </w:divBdr>
              <w:divsChild>
                <w:div w:id="174594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4702">
          <w:marLeft w:val="0"/>
          <w:marRight w:val="0"/>
          <w:marTop w:val="0"/>
          <w:marBottom w:val="0"/>
          <w:divBdr>
            <w:top w:val="none" w:sz="0" w:space="0" w:color="auto"/>
            <w:left w:val="none" w:sz="0" w:space="0" w:color="auto"/>
            <w:bottom w:val="none" w:sz="0" w:space="0" w:color="auto"/>
            <w:right w:val="none" w:sz="0" w:space="0" w:color="auto"/>
          </w:divBdr>
          <w:divsChild>
            <w:div w:id="583683822">
              <w:marLeft w:val="0"/>
              <w:marRight w:val="0"/>
              <w:marTop w:val="0"/>
              <w:marBottom w:val="0"/>
              <w:divBdr>
                <w:top w:val="none" w:sz="0" w:space="0" w:color="auto"/>
                <w:left w:val="none" w:sz="0" w:space="0" w:color="auto"/>
                <w:bottom w:val="none" w:sz="0" w:space="0" w:color="auto"/>
                <w:right w:val="none" w:sz="0" w:space="0" w:color="auto"/>
              </w:divBdr>
              <w:divsChild>
                <w:div w:id="189218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49707">
          <w:marLeft w:val="0"/>
          <w:marRight w:val="0"/>
          <w:marTop w:val="0"/>
          <w:marBottom w:val="0"/>
          <w:divBdr>
            <w:top w:val="none" w:sz="0" w:space="0" w:color="auto"/>
            <w:left w:val="none" w:sz="0" w:space="0" w:color="auto"/>
            <w:bottom w:val="none" w:sz="0" w:space="0" w:color="auto"/>
            <w:right w:val="none" w:sz="0" w:space="0" w:color="auto"/>
          </w:divBdr>
          <w:divsChild>
            <w:div w:id="1101101142">
              <w:marLeft w:val="0"/>
              <w:marRight w:val="0"/>
              <w:marTop w:val="0"/>
              <w:marBottom w:val="0"/>
              <w:divBdr>
                <w:top w:val="none" w:sz="0" w:space="0" w:color="auto"/>
                <w:left w:val="none" w:sz="0" w:space="0" w:color="auto"/>
                <w:bottom w:val="none" w:sz="0" w:space="0" w:color="auto"/>
                <w:right w:val="none" w:sz="0" w:space="0" w:color="auto"/>
              </w:divBdr>
              <w:divsChild>
                <w:div w:id="1722362211">
                  <w:marLeft w:val="0"/>
                  <w:marRight w:val="0"/>
                  <w:marTop w:val="0"/>
                  <w:marBottom w:val="0"/>
                  <w:divBdr>
                    <w:top w:val="none" w:sz="0" w:space="0" w:color="auto"/>
                    <w:left w:val="none" w:sz="0" w:space="0" w:color="auto"/>
                    <w:bottom w:val="none" w:sz="0" w:space="0" w:color="auto"/>
                    <w:right w:val="none" w:sz="0" w:space="0" w:color="auto"/>
                  </w:divBdr>
                  <w:divsChild>
                    <w:div w:id="160264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674096">
          <w:marLeft w:val="0"/>
          <w:marRight w:val="0"/>
          <w:marTop w:val="0"/>
          <w:marBottom w:val="0"/>
          <w:divBdr>
            <w:top w:val="none" w:sz="0" w:space="0" w:color="auto"/>
            <w:left w:val="none" w:sz="0" w:space="0" w:color="auto"/>
            <w:bottom w:val="none" w:sz="0" w:space="0" w:color="auto"/>
            <w:right w:val="none" w:sz="0" w:space="0" w:color="auto"/>
          </w:divBdr>
          <w:divsChild>
            <w:div w:id="1860507428">
              <w:marLeft w:val="0"/>
              <w:marRight w:val="0"/>
              <w:marTop w:val="0"/>
              <w:marBottom w:val="0"/>
              <w:divBdr>
                <w:top w:val="none" w:sz="0" w:space="0" w:color="auto"/>
                <w:left w:val="none" w:sz="0" w:space="0" w:color="auto"/>
                <w:bottom w:val="none" w:sz="0" w:space="0" w:color="auto"/>
                <w:right w:val="none" w:sz="0" w:space="0" w:color="auto"/>
              </w:divBdr>
              <w:divsChild>
                <w:div w:id="2057393584">
                  <w:marLeft w:val="0"/>
                  <w:marRight w:val="0"/>
                  <w:marTop w:val="0"/>
                  <w:marBottom w:val="0"/>
                  <w:divBdr>
                    <w:top w:val="none" w:sz="0" w:space="0" w:color="auto"/>
                    <w:left w:val="none" w:sz="0" w:space="0" w:color="auto"/>
                    <w:bottom w:val="none" w:sz="0" w:space="0" w:color="auto"/>
                    <w:right w:val="none" w:sz="0" w:space="0" w:color="auto"/>
                  </w:divBdr>
                  <w:divsChild>
                    <w:div w:id="171496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140848">
          <w:marLeft w:val="0"/>
          <w:marRight w:val="0"/>
          <w:marTop w:val="0"/>
          <w:marBottom w:val="0"/>
          <w:divBdr>
            <w:top w:val="none" w:sz="0" w:space="0" w:color="auto"/>
            <w:left w:val="none" w:sz="0" w:space="0" w:color="auto"/>
            <w:bottom w:val="none" w:sz="0" w:space="0" w:color="auto"/>
            <w:right w:val="none" w:sz="0" w:space="0" w:color="auto"/>
          </w:divBdr>
          <w:divsChild>
            <w:div w:id="2010592612">
              <w:marLeft w:val="0"/>
              <w:marRight w:val="0"/>
              <w:marTop w:val="0"/>
              <w:marBottom w:val="0"/>
              <w:divBdr>
                <w:top w:val="none" w:sz="0" w:space="0" w:color="auto"/>
                <w:left w:val="none" w:sz="0" w:space="0" w:color="auto"/>
                <w:bottom w:val="none" w:sz="0" w:space="0" w:color="auto"/>
                <w:right w:val="none" w:sz="0" w:space="0" w:color="auto"/>
              </w:divBdr>
              <w:divsChild>
                <w:div w:id="766001233">
                  <w:marLeft w:val="0"/>
                  <w:marRight w:val="0"/>
                  <w:marTop w:val="0"/>
                  <w:marBottom w:val="0"/>
                  <w:divBdr>
                    <w:top w:val="none" w:sz="0" w:space="0" w:color="auto"/>
                    <w:left w:val="none" w:sz="0" w:space="0" w:color="auto"/>
                    <w:bottom w:val="none" w:sz="0" w:space="0" w:color="auto"/>
                    <w:right w:val="none" w:sz="0" w:space="0" w:color="auto"/>
                  </w:divBdr>
                  <w:divsChild>
                    <w:div w:id="104988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459746">
          <w:marLeft w:val="0"/>
          <w:marRight w:val="0"/>
          <w:marTop w:val="0"/>
          <w:marBottom w:val="0"/>
          <w:divBdr>
            <w:top w:val="none" w:sz="0" w:space="0" w:color="auto"/>
            <w:left w:val="none" w:sz="0" w:space="0" w:color="auto"/>
            <w:bottom w:val="none" w:sz="0" w:space="0" w:color="auto"/>
            <w:right w:val="none" w:sz="0" w:space="0" w:color="auto"/>
          </w:divBdr>
          <w:divsChild>
            <w:div w:id="1026062397">
              <w:marLeft w:val="0"/>
              <w:marRight w:val="0"/>
              <w:marTop w:val="0"/>
              <w:marBottom w:val="0"/>
              <w:divBdr>
                <w:top w:val="none" w:sz="0" w:space="0" w:color="auto"/>
                <w:left w:val="none" w:sz="0" w:space="0" w:color="auto"/>
                <w:bottom w:val="none" w:sz="0" w:space="0" w:color="auto"/>
                <w:right w:val="none" w:sz="0" w:space="0" w:color="auto"/>
              </w:divBdr>
              <w:divsChild>
                <w:div w:id="564990235">
                  <w:marLeft w:val="0"/>
                  <w:marRight w:val="0"/>
                  <w:marTop w:val="0"/>
                  <w:marBottom w:val="0"/>
                  <w:divBdr>
                    <w:top w:val="none" w:sz="0" w:space="0" w:color="auto"/>
                    <w:left w:val="none" w:sz="0" w:space="0" w:color="auto"/>
                    <w:bottom w:val="none" w:sz="0" w:space="0" w:color="auto"/>
                    <w:right w:val="none" w:sz="0" w:space="0" w:color="auto"/>
                  </w:divBdr>
                  <w:divsChild>
                    <w:div w:id="12663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342830">
          <w:marLeft w:val="0"/>
          <w:marRight w:val="0"/>
          <w:marTop w:val="0"/>
          <w:marBottom w:val="0"/>
          <w:divBdr>
            <w:top w:val="none" w:sz="0" w:space="0" w:color="auto"/>
            <w:left w:val="none" w:sz="0" w:space="0" w:color="auto"/>
            <w:bottom w:val="none" w:sz="0" w:space="0" w:color="auto"/>
            <w:right w:val="none" w:sz="0" w:space="0" w:color="auto"/>
          </w:divBdr>
          <w:divsChild>
            <w:div w:id="1321076969">
              <w:marLeft w:val="0"/>
              <w:marRight w:val="0"/>
              <w:marTop w:val="0"/>
              <w:marBottom w:val="0"/>
              <w:divBdr>
                <w:top w:val="none" w:sz="0" w:space="0" w:color="auto"/>
                <w:left w:val="none" w:sz="0" w:space="0" w:color="auto"/>
                <w:bottom w:val="none" w:sz="0" w:space="0" w:color="auto"/>
                <w:right w:val="none" w:sz="0" w:space="0" w:color="auto"/>
              </w:divBdr>
              <w:divsChild>
                <w:div w:id="1902280158">
                  <w:marLeft w:val="0"/>
                  <w:marRight w:val="0"/>
                  <w:marTop w:val="0"/>
                  <w:marBottom w:val="0"/>
                  <w:divBdr>
                    <w:top w:val="none" w:sz="0" w:space="0" w:color="auto"/>
                    <w:left w:val="none" w:sz="0" w:space="0" w:color="auto"/>
                    <w:bottom w:val="none" w:sz="0" w:space="0" w:color="auto"/>
                    <w:right w:val="none" w:sz="0" w:space="0" w:color="auto"/>
                  </w:divBdr>
                  <w:divsChild>
                    <w:div w:id="6241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0710">
          <w:marLeft w:val="0"/>
          <w:marRight w:val="0"/>
          <w:marTop w:val="0"/>
          <w:marBottom w:val="0"/>
          <w:divBdr>
            <w:top w:val="none" w:sz="0" w:space="0" w:color="auto"/>
            <w:left w:val="none" w:sz="0" w:space="0" w:color="auto"/>
            <w:bottom w:val="none" w:sz="0" w:space="0" w:color="auto"/>
            <w:right w:val="none" w:sz="0" w:space="0" w:color="auto"/>
          </w:divBdr>
          <w:divsChild>
            <w:div w:id="1849632032">
              <w:marLeft w:val="0"/>
              <w:marRight w:val="0"/>
              <w:marTop w:val="0"/>
              <w:marBottom w:val="0"/>
              <w:divBdr>
                <w:top w:val="none" w:sz="0" w:space="0" w:color="auto"/>
                <w:left w:val="none" w:sz="0" w:space="0" w:color="auto"/>
                <w:bottom w:val="none" w:sz="0" w:space="0" w:color="auto"/>
                <w:right w:val="none" w:sz="0" w:space="0" w:color="auto"/>
              </w:divBdr>
              <w:divsChild>
                <w:div w:id="1353726242">
                  <w:marLeft w:val="0"/>
                  <w:marRight w:val="0"/>
                  <w:marTop w:val="0"/>
                  <w:marBottom w:val="0"/>
                  <w:divBdr>
                    <w:top w:val="none" w:sz="0" w:space="0" w:color="auto"/>
                    <w:left w:val="none" w:sz="0" w:space="0" w:color="auto"/>
                    <w:bottom w:val="none" w:sz="0" w:space="0" w:color="auto"/>
                    <w:right w:val="none" w:sz="0" w:space="0" w:color="auto"/>
                  </w:divBdr>
                  <w:divsChild>
                    <w:div w:id="150786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965224">
          <w:marLeft w:val="0"/>
          <w:marRight w:val="0"/>
          <w:marTop w:val="0"/>
          <w:marBottom w:val="0"/>
          <w:divBdr>
            <w:top w:val="none" w:sz="0" w:space="0" w:color="auto"/>
            <w:left w:val="none" w:sz="0" w:space="0" w:color="auto"/>
            <w:bottom w:val="none" w:sz="0" w:space="0" w:color="auto"/>
            <w:right w:val="none" w:sz="0" w:space="0" w:color="auto"/>
          </w:divBdr>
          <w:divsChild>
            <w:div w:id="694425490">
              <w:marLeft w:val="0"/>
              <w:marRight w:val="0"/>
              <w:marTop w:val="0"/>
              <w:marBottom w:val="0"/>
              <w:divBdr>
                <w:top w:val="none" w:sz="0" w:space="0" w:color="auto"/>
                <w:left w:val="none" w:sz="0" w:space="0" w:color="auto"/>
                <w:bottom w:val="none" w:sz="0" w:space="0" w:color="auto"/>
                <w:right w:val="none" w:sz="0" w:space="0" w:color="auto"/>
              </w:divBdr>
              <w:divsChild>
                <w:div w:id="1164934020">
                  <w:marLeft w:val="0"/>
                  <w:marRight w:val="0"/>
                  <w:marTop w:val="0"/>
                  <w:marBottom w:val="0"/>
                  <w:divBdr>
                    <w:top w:val="none" w:sz="0" w:space="0" w:color="auto"/>
                    <w:left w:val="none" w:sz="0" w:space="0" w:color="auto"/>
                    <w:bottom w:val="none" w:sz="0" w:space="0" w:color="auto"/>
                    <w:right w:val="none" w:sz="0" w:space="0" w:color="auto"/>
                  </w:divBdr>
                  <w:divsChild>
                    <w:div w:id="173901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267670">
          <w:marLeft w:val="0"/>
          <w:marRight w:val="0"/>
          <w:marTop w:val="0"/>
          <w:marBottom w:val="0"/>
          <w:divBdr>
            <w:top w:val="none" w:sz="0" w:space="0" w:color="auto"/>
            <w:left w:val="none" w:sz="0" w:space="0" w:color="auto"/>
            <w:bottom w:val="none" w:sz="0" w:space="0" w:color="auto"/>
            <w:right w:val="none" w:sz="0" w:space="0" w:color="auto"/>
          </w:divBdr>
          <w:divsChild>
            <w:div w:id="872577902">
              <w:marLeft w:val="0"/>
              <w:marRight w:val="0"/>
              <w:marTop w:val="0"/>
              <w:marBottom w:val="0"/>
              <w:divBdr>
                <w:top w:val="none" w:sz="0" w:space="0" w:color="auto"/>
                <w:left w:val="none" w:sz="0" w:space="0" w:color="auto"/>
                <w:bottom w:val="none" w:sz="0" w:space="0" w:color="auto"/>
                <w:right w:val="none" w:sz="0" w:space="0" w:color="auto"/>
              </w:divBdr>
              <w:divsChild>
                <w:div w:id="689455937">
                  <w:marLeft w:val="0"/>
                  <w:marRight w:val="0"/>
                  <w:marTop w:val="0"/>
                  <w:marBottom w:val="0"/>
                  <w:divBdr>
                    <w:top w:val="none" w:sz="0" w:space="0" w:color="auto"/>
                    <w:left w:val="none" w:sz="0" w:space="0" w:color="auto"/>
                    <w:bottom w:val="none" w:sz="0" w:space="0" w:color="auto"/>
                    <w:right w:val="none" w:sz="0" w:space="0" w:color="auto"/>
                  </w:divBdr>
                  <w:divsChild>
                    <w:div w:id="1225801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842035">
          <w:marLeft w:val="0"/>
          <w:marRight w:val="0"/>
          <w:marTop w:val="0"/>
          <w:marBottom w:val="0"/>
          <w:divBdr>
            <w:top w:val="none" w:sz="0" w:space="0" w:color="auto"/>
            <w:left w:val="none" w:sz="0" w:space="0" w:color="auto"/>
            <w:bottom w:val="none" w:sz="0" w:space="0" w:color="auto"/>
            <w:right w:val="none" w:sz="0" w:space="0" w:color="auto"/>
          </w:divBdr>
          <w:divsChild>
            <w:div w:id="25327423">
              <w:marLeft w:val="0"/>
              <w:marRight w:val="0"/>
              <w:marTop w:val="0"/>
              <w:marBottom w:val="0"/>
              <w:divBdr>
                <w:top w:val="none" w:sz="0" w:space="0" w:color="auto"/>
                <w:left w:val="none" w:sz="0" w:space="0" w:color="auto"/>
                <w:bottom w:val="none" w:sz="0" w:space="0" w:color="auto"/>
                <w:right w:val="none" w:sz="0" w:space="0" w:color="auto"/>
              </w:divBdr>
              <w:divsChild>
                <w:div w:id="818233612">
                  <w:marLeft w:val="0"/>
                  <w:marRight w:val="0"/>
                  <w:marTop w:val="0"/>
                  <w:marBottom w:val="0"/>
                  <w:divBdr>
                    <w:top w:val="none" w:sz="0" w:space="0" w:color="auto"/>
                    <w:left w:val="none" w:sz="0" w:space="0" w:color="auto"/>
                    <w:bottom w:val="none" w:sz="0" w:space="0" w:color="auto"/>
                    <w:right w:val="none" w:sz="0" w:space="0" w:color="auto"/>
                  </w:divBdr>
                  <w:divsChild>
                    <w:div w:id="90892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398200">
          <w:marLeft w:val="0"/>
          <w:marRight w:val="0"/>
          <w:marTop w:val="0"/>
          <w:marBottom w:val="0"/>
          <w:divBdr>
            <w:top w:val="none" w:sz="0" w:space="0" w:color="auto"/>
            <w:left w:val="none" w:sz="0" w:space="0" w:color="auto"/>
            <w:bottom w:val="none" w:sz="0" w:space="0" w:color="auto"/>
            <w:right w:val="none" w:sz="0" w:space="0" w:color="auto"/>
          </w:divBdr>
          <w:divsChild>
            <w:div w:id="2028360956">
              <w:marLeft w:val="0"/>
              <w:marRight w:val="0"/>
              <w:marTop w:val="0"/>
              <w:marBottom w:val="0"/>
              <w:divBdr>
                <w:top w:val="none" w:sz="0" w:space="0" w:color="auto"/>
                <w:left w:val="none" w:sz="0" w:space="0" w:color="auto"/>
                <w:bottom w:val="none" w:sz="0" w:space="0" w:color="auto"/>
                <w:right w:val="none" w:sz="0" w:space="0" w:color="auto"/>
              </w:divBdr>
              <w:divsChild>
                <w:div w:id="137589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491058">
          <w:marLeft w:val="0"/>
          <w:marRight w:val="0"/>
          <w:marTop w:val="0"/>
          <w:marBottom w:val="0"/>
          <w:divBdr>
            <w:top w:val="none" w:sz="0" w:space="0" w:color="auto"/>
            <w:left w:val="none" w:sz="0" w:space="0" w:color="auto"/>
            <w:bottom w:val="none" w:sz="0" w:space="0" w:color="auto"/>
            <w:right w:val="none" w:sz="0" w:space="0" w:color="auto"/>
          </w:divBdr>
          <w:divsChild>
            <w:div w:id="523401678">
              <w:marLeft w:val="0"/>
              <w:marRight w:val="0"/>
              <w:marTop w:val="0"/>
              <w:marBottom w:val="0"/>
              <w:divBdr>
                <w:top w:val="none" w:sz="0" w:space="0" w:color="auto"/>
                <w:left w:val="none" w:sz="0" w:space="0" w:color="auto"/>
                <w:bottom w:val="none" w:sz="0" w:space="0" w:color="auto"/>
                <w:right w:val="none" w:sz="0" w:space="0" w:color="auto"/>
              </w:divBdr>
              <w:divsChild>
                <w:div w:id="152633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344092">
          <w:marLeft w:val="0"/>
          <w:marRight w:val="0"/>
          <w:marTop w:val="0"/>
          <w:marBottom w:val="0"/>
          <w:divBdr>
            <w:top w:val="none" w:sz="0" w:space="0" w:color="auto"/>
            <w:left w:val="none" w:sz="0" w:space="0" w:color="auto"/>
            <w:bottom w:val="none" w:sz="0" w:space="0" w:color="auto"/>
            <w:right w:val="none" w:sz="0" w:space="0" w:color="auto"/>
          </w:divBdr>
          <w:divsChild>
            <w:div w:id="33703692">
              <w:marLeft w:val="0"/>
              <w:marRight w:val="0"/>
              <w:marTop w:val="0"/>
              <w:marBottom w:val="0"/>
              <w:divBdr>
                <w:top w:val="none" w:sz="0" w:space="0" w:color="auto"/>
                <w:left w:val="none" w:sz="0" w:space="0" w:color="auto"/>
                <w:bottom w:val="none" w:sz="0" w:space="0" w:color="auto"/>
                <w:right w:val="none" w:sz="0" w:space="0" w:color="auto"/>
              </w:divBdr>
              <w:divsChild>
                <w:div w:id="127455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66977">
          <w:marLeft w:val="0"/>
          <w:marRight w:val="0"/>
          <w:marTop w:val="0"/>
          <w:marBottom w:val="0"/>
          <w:divBdr>
            <w:top w:val="none" w:sz="0" w:space="0" w:color="auto"/>
            <w:left w:val="none" w:sz="0" w:space="0" w:color="auto"/>
            <w:bottom w:val="none" w:sz="0" w:space="0" w:color="auto"/>
            <w:right w:val="none" w:sz="0" w:space="0" w:color="auto"/>
          </w:divBdr>
          <w:divsChild>
            <w:div w:id="2046177112">
              <w:marLeft w:val="0"/>
              <w:marRight w:val="0"/>
              <w:marTop w:val="0"/>
              <w:marBottom w:val="0"/>
              <w:divBdr>
                <w:top w:val="none" w:sz="0" w:space="0" w:color="auto"/>
                <w:left w:val="none" w:sz="0" w:space="0" w:color="auto"/>
                <w:bottom w:val="none" w:sz="0" w:space="0" w:color="auto"/>
                <w:right w:val="none" w:sz="0" w:space="0" w:color="auto"/>
              </w:divBdr>
              <w:divsChild>
                <w:div w:id="762803772">
                  <w:marLeft w:val="0"/>
                  <w:marRight w:val="0"/>
                  <w:marTop w:val="0"/>
                  <w:marBottom w:val="0"/>
                  <w:divBdr>
                    <w:top w:val="none" w:sz="0" w:space="0" w:color="auto"/>
                    <w:left w:val="none" w:sz="0" w:space="0" w:color="auto"/>
                    <w:bottom w:val="none" w:sz="0" w:space="0" w:color="auto"/>
                    <w:right w:val="none" w:sz="0" w:space="0" w:color="auto"/>
                  </w:divBdr>
                  <w:divsChild>
                    <w:div w:id="65106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62416">
          <w:marLeft w:val="0"/>
          <w:marRight w:val="0"/>
          <w:marTop w:val="0"/>
          <w:marBottom w:val="0"/>
          <w:divBdr>
            <w:top w:val="none" w:sz="0" w:space="0" w:color="auto"/>
            <w:left w:val="none" w:sz="0" w:space="0" w:color="auto"/>
            <w:bottom w:val="none" w:sz="0" w:space="0" w:color="auto"/>
            <w:right w:val="none" w:sz="0" w:space="0" w:color="auto"/>
          </w:divBdr>
          <w:divsChild>
            <w:div w:id="130560512">
              <w:marLeft w:val="0"/>
              <w:marRight w:val="0"/>
              <w:marTop w:val="0"/>
              <w:marBottom w:val="0"/>
              <w:divBdr>
                <w:top w:val="none" w:sz="0" w:space="0" w:color="auto"/>
                <w:left w:val="none" w:sz="0" w:space="0" w:color="auto"/>
                <w:bottom w:val="none" w:sz="0" w:space="0" w:color="auto"/>
                <w:right w:val="none" w:sz="0" w:space="0" w:color="auto"/>
              </w:divBdr>
              <w:divsChild>
                <w:div w:id="58989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22554">
      <w:bodyDiv w:val="1"/>
      <w:marLeft w:val="0"/>
      <w:marRight w:val="0"/>
      <w:marTop w:val="0"/>
      <w:marBottom w:val="0"/>
      <w:divBdr>
        <w:top w:val="none" w:sz="0" w:space="0" w:color="auto"/>
        <w:left w:val="none" w:sz="0" w:space="0" w:color="auto"/>
        <w:bottom w:val="none" w:sz="0" w:space="0" w:color="auto"/>
        <w:right w:val="none" w:sz="0" w:space="0" w:color="auto"/>
      </w:divBdr>
      <w:divsChild>
        <w:div w:id="1096515451">
          <w:marLeft w:val="0"/>
          <w:marRight w:val="0"/>
          <w:marTop w:val="0"/>
          <w:marBottom w:val="0"/>
          <w:divBdr>
            <w:top w:val="none" w:sz="0" w:space="0" w:color="auto"/>
            <w:left w:val="none" w:sz="0" w:space="0" w:color="auto"/>
            <w:bottom w:val="none" w:sz="0" w:space="0" w:color="auto"/>
            <w:right w:val="none" w:sz="0" w:space="0" w:color="auto"/>
          </w:divBdr>
        </w:div>
        <w:div w:id="1258517456">
          <w:marLeft w:val="0"/>
          <w:marRight w:val="0"/>
          <w:marTop w:val="0"/>
          <w:marBottom w:val="0"/>
          <w:divBdr>
            <w:top w:val="none" w:sz="0" w:space="0" w:color="auto"/>
            <w:left w:val="none" w:sz="0" w:space="0" w:color="auto"/>
            <w:bottom w:val="none" w:sz="0" w:space="0" w:color="auto"/>
            <w:right w:val="none" w:sz="0" w:space="0" w:color="auto"/>
          </w:divBdr>
        </w:div>
        <w:div w:id="748889443">
          <w:marLeft w:val="0"/>
          <w:marRight w:val="0"/>
          <w:marTop w:val="0"/>
          <w:marBottom w:val="0"/>
          <w:divBdr>
            <w:top w:val="none" w:sz="0" w:space="0" w:color="auto"/>
            <w:left w:val="none" w:sz="0" w:space="0" w:color="auto"/>
            <w:bottom w:val="none" w:sz="0" w:space="0" w:color="auto"/>
            <w:right w:val="none" w:sz="0" w:space="0" w:color="auto"/>
          </w:divBdr>
        </w:div>
      </w:divsChild>
    </w:div>
    <w:div w:id="1640455218">
      <w:bodyDiv w:val="1"/>
      <w:marLeft w:val="0"/>
      <w:marRight w:val="0"/>
      <w:marTop w:val="0"/>
      <w:marBottom w:val="0"/>
      <w:divBdr>
        <w:top w:val="none" w:sz="0" w:space="0" w:color="auto"/>
        <w:left w:val="none" w:sz="0" w:space="0" w:color="auto"/>
        <w:bottom w:val="none" w:sz="0" w:space="0" w:color="auto"/>
        <w:right w:val="none" w:sz="0" w:space="0" w:color="auto"/>
      </w:divBdr>
    </w:div>
    <w:div w:id="1647198186">
      <w:bodyDiv w:val="1"/>
      <w:marLeft w:val="0"/>
      <w:marRight w:val="0"/>
      <w:marTop w:val="0"/>
      <w:marBottom w:val="0"/>
      <w:divBdr>
        <w:top w:val="none" w:sz="0" w:space="0" w:color="auto"/>
        <w:left w:val="none" w:sz="0" w:space="0" w:color="auto"/>
        <w:bottom w:val="none" w:sz="0" w:space="0" w:color="auto"/>
        <w:right w:val="none" w:sz="0" w:space="0" w:color="auto"/>
      </w:divBdr>
    </w:div>
    <w:div w:id="1682119474">
      <w:bodyDiv w:val="1"/>
      <w:marLeft w:val="0"/>
      <w:marRight w:val="0"/>
      <w:marTop w:val="0"/>
      <w:marBottom w:val="0"/>
      <w:divBdr>
        <w:top w:val="none" w:sz="0" w:space="0" w:color="auto"/>
        <w:left w:val="none" w:sz="0" w:space="0" w:color="auto"/>
        <w:bottom w:val="none" w:sz="0" w:space="0" w:color="auto"/>
        <w:right w:val="none" w:sz="0" w:space="0" w:color="auto"/>
      </w:divBdr>
    </w:div>
    <w:div w:id="1709792796">
      <w:bodyDiv w:val="1"/>
      <w:marLeft w:val="0"/>
      <w:marRight w:val="0"/>
      <w:marTop w:val="0"/>
      <w:marBottom w:val="0"/>
      <w:divBdr>
        <w:top w:val="none" w:sz="0" w:space="0" w:color="auto"/>
        <w:left w:val="none" w:sz="0" w:space="0" w:color="auto"/>
        <w:bottom w:val="none" w:sz="0" w:space="0" w:color="auto"/>
        <w:right w:val="none" w:sz="0" w:space="0" w:color="auto"/>
      </w:divBdr>
      <w:divsChild>
        <w:div w:id="972756268">
          <w:marLeft w:val="0"/>
          <w:marRight w:val="0"/>
          <w:marTop w:val="0"/>
          <w:marBottom w:val="0"/>
          <w:divBdr>
            <w:top w:val="none" w:sz="0" w:space="0" w:color="auto"/>
            <w:left w:val="none" w:sz="0" w:space="0" w:color="auto"/>
            <w:bottom w:val="none" w:sz="0" w:space="0" w:color="auto"/>
            <w:right w:val="none" w:sz="0" w:space="0" w:color="auto"/>
          </w:divBdr>
        </w:div>
        <w:div w:id="1092579578">
          <w:marLeft w:val="0"/>
          <w:marRight w:val="0"/>
          <w:marTop w:val="0"/>
          <w:marBottom w:val="0"/>
          <w:divBdr>
            <w:top w:val="none" w:sz="0" w:space="0" w:color="auto"/>
            <w:left w:val="none" w:sz="0" w:space="0" w:color="auto"/>
            <w:bottom w:val="none" w:sz="0" w:space="0" w:color="auto"/>
            <w:right w:val="none" w:sz="0" w:space="0" w:color="auto"/>
          </w:divBdr>
        </w:div>
        <w:div w:id="1586108157">
          <w:marLeft w:val="0"/>
          <w:marRight w:val="0"/>
          <w:marTop w:val="0"/>
          <w:marBottom w:val="0"/>
          <w:divBdr>
            <w:top w:val="none" w:sz="0" w:space="0" w:color="auto"/>
            <w:left w:val="none" w:sz="0" w:space="0" w:color="auto"/>
            <w:bottom w:val="none" w:sz="0" w:space="0" w:color="auto"/>
            <w:right w:val="none" w:sz="0" w:space="0" w:color="auto"/>
          </w:divBdr>
        </w:div>
      </w:divsChild>
    </w:div>
    <w:div w:id="1733576085">
      <w:bodyDiv w:val="1"/>
      <w:marLeft w:val="0"/>
      <w:marRight w:val="0"/>
      <w:marTop w:val="0"/>
      <w:marBottom w:val="0"/>
      <w:divBdr>
        <w:top w:val="none" w:sz="0" w:space="0" w:color="auto"/>
        <w:left w:val="none" w:sz="0" w:space="0" w:color="auto"/>
        <w:bottom w:val="none" w:sz="0" w:space="0" w:color="auto"/>
        <w:right w:val="none" w:sz="0" w:space="0" w:color="auto"/>
      </w:divBdr>
      <w:divsChild>
        <w:div w:id="1266495176">
          <w:marLeft w:val="0"/>
          <w:marRight w:val="0"/>
          <w:marTop w:val="0"/>
          <w:marBottom w:val="0"/>
          <w:divBdr>
            <w:top w:val="none" w:sz="0" w:space="0" w:color="auto"/>
            <w:left w:val="none" w:sz="0" w:space="0" w:color="auto"/>
            <w:bottom w:val="none" w:sz="0" w:space="0" w:color="auto"/>
            <w:right w:val="none" w:sz="0" w:space="0" w:color="auto"/>
          </w:divBdr>
        </w:div>
        <w:div w:id="1209294952">
          <w:marLeft w:val="0"/>
          <w:marRight w:val="0"/>
          <w:marTop w:val="0"/>
          <w:marBottom w:val="0"/>
          <w:divBdr>
            <w:top w:val="none" w:sz="0" w:space="0" w:color="auto"/>
            <w:left w:val="none" w:sz="0" w:space="0" w:color="auto"/>
            <w:bottom w:val="none" w:sz="0" w:space="0" w:color="auto"/>
            <w:right w:val="none" w:sz="0" w:space="0" w:color="auto"/>
          </w:divBdr>
        </w:div>
        <w:div w:id="684018899">
          <w:marLeft w:val="0"/>
          <w:marRight w:val="0"/>
          <w:marTop w:val="0"/>
          <w:marBottom w:val="0"/>
          <w:divBdr>
            <w:top w:val="none" w:sz="0" w:space="0" w:color="auto"/>
            <w:left w:val="none" w:sz="0" w:space="0" w:color="auto"/>
            <w:bottom w:val="none" w:sz="0" w:space="0" w:color="auto"/>
            <w:right w:val="none" w:sz="0" w:space="0" w:color="auto"/>
          </w:divBdr>
        </w:div>
      </w:divsChild>
    </w:div>
    <w:div w:id="1767379588">
      <w:bodyDiv w:val="1"/>
      <w:marLeft w:val="0"/>
      <w:marRight w:val="0"/>
      <w:marTop w:val="0"/>
      <w:marBottom w:val="0"/>
      <w:divBdr>
        <w:top w:val="none" w:sz="0" w:space="0" w:color="auto"/>
        <w:left w:val="none" w:sz="0" w:space="0" w:color="auto"/>
        <w:bottom w:val="none" w:sz="0" w:space="0" w:color="auto"/>
        <w:right w:val="none" w:sz="0" w:space="0" w:color="auto"/>
      </w:divBdr>
    </w:div>
    <w:div w:id="1774126850">
      <w:bodyDiv w:val="1"/>
      <w:marLeft w:val="0"/>
      <w:marRight w:val="0"/>
      <w:marTop w:val="0"/>
      <w:marBottom w:val="0"/>
      <w:divBdr>
        <w:top w:val="none" w:sz="0" w:space="0" w:color="auto"/>
        <w:left w:val="none" w:sz="0" w:space="0" w:color="auto"/>
        <w:bottom w:val="none" w:sz="0" w:space="0" w:color="auto"/>
        <w:right w:val="none" w:sz="0" w:space="0" w:color="auto"/>
      </w:divBdr>
    </w:div>
    <w:div w:id="1813521978">
      <w:bodyDiv w:val="1"/>
      <w:marLeft w:val="0"/>
      <w:marRight w:val="0"/>
      <w:marTop w:val="0"/>
      <w:marBottom w:val="0"/>
      <w:divBdr>
        <w:top w:val="none" w:sz="0" w:space="0" w:color="auto"/>
        <w:left w:val="none" w:sz="0" w:space="0" w:color="auto"/>
        <w:bottom w:val="none" w:sz="0" w:space="0" w:color="auto"/>
        <w:right w:val="none" w:sz="0" w:space="0" w:color="auto"/>
      </w:divBdr>
    </w:div>
    <w:div w:id="1892305653">
      <w:bodyDiv w:val="1"/>
      <w:marLeft w:val="0"/>
      <w:marRight w:val="0"/>
      <w:marTop w:val="0"/>
      <w:marBottom w:val="0"/>
      <w:divBdr>
        <w:top w:val="none" w:sz="0" w:space="0" w:color="auto"/>
        <w:left w:val="none" w:sz="0" w:space="0" w:color="auto"/>
        <w:bottom w:val="none" w:sz="0" w:space="0" w:color="auto"/>
        <w:right w:val="none" w:sz="0" w:space="0" w:color="auto"/>
      </w:divBdr>
      <w:divsChild>
        <w:div w:id="1536313891">
          <w:marLeft w:val="0"/>
          <w:marRight w:val="0"/>
          <w:marTop w:val="0"/>
          <w:marBottom w:val="0"/>
          <w:divBdr>
            <w:top w:val="none" w:sz="0" w:space="0" w:color="auto"/>
            <w:left w:val="none" w:sz="0" w:space="0" w:color="auto"/>
            <w:bottom w:val="none" w:sz="0" w:space="0" w:color="auto"/>
            <w:right w:val="none" w:sz="0" w:space="0" w:color="auto"/>
          </w:divBdr>
        </w:div>
        <w:div w:id="1218708837">
          <w:marLeft w:val="0"/>
          <w:marRight w:val="0"/>
          <w:marTop w:val="0"/>
          <w:marBottom w:val="0"/>
          <w:divBdr>
            <w:top w:val="none" w:sz="0" w:space="0" w:color="auto"/>
            <w:left w:val="none" w:sz="0" w:space="0" w:color="auto"/>
            <w:bottom w:val="none" w:sz="0" w:space="0" w:color="auto"/>
            <w:right w:val="none" w:sz="0" w:space="0" w:color="auto"/>
          </w:divBdr>
        </w:div>
        <w:div w:id="249432204">
          <w:marLeft w:val="0"/>
          <w:marRight w:val="0"/>
          <w:marTop w:val="0"/>
          <w:marBottom w:val="0"/>
          <w:divBdr>
            <w:top w:val="none" w:sz="0" w:space="0" w:color="auto"/>
            <w:left w:val="none" w:sz="0" w:space="0" w:color="auto"/>
            <w:bottom w:val="none" w:sz="0" w:space="0" w:color="auto"/>
            <w:right w:val="none" w:sz="0" w:space="0" w:color="auto"/>
          </w:divBdr>
        </w:div>
      </w:divsChild>
    </w:div>
    <w:div w:id="1896356842">
      <w:bodyDiv w:val="1"/>
      <w:marLeft w:val="0"/>
      <w:marRight w:val="0"/>
      <w:marTop w:val="0"/>
      <w:marBottom w:val="0"/>
      <w:divBdr>
        <w:top w:val="none" w:sz="0" w:space="0" w:color="auto"/>
        <w:left w:val="none" w:sz="0" w:space="0" w:color="auto"/>
        <w:bottom w:val="none" w:sz="0" w:space="0" w:color="auto"/>
        <w:right w:val="none" w:sz="0" w:space="0" w:color="auto"/>
      </w:divBdr>
      <w:divsChild>
        <w:div w:id="1274048387">
          <w:marLeft w:val="0"/>
          <w:marRight w:val="0"/>
          <w:marTop w:val="0"/>
          <w:marBottom w:val="0"/>
          <w:divBdr>
            <w:top w:val="none" w:sz="0" w:space="0" w:color="auto"/>
            <w:left w:val="none" w:sz="0" w:space="0" w:color="auto"/>
            <w:bottom w:val="none" w:sz="0" w:space="0" w:color="auto"/>
            <w:right w:val="none" w:sz="0" w:space="0" w:color="auto"/>
          </w:divBdr>
        </w:div>
        <w:div w:id="690376367">
          <w:marLeft w:val="0"/>
          <w:marRight w:val="0"/>
          <w:marTop w:val="0"/>
          <w:marBottom w:val="0"/>
          <w:divBdr>
            <w:top w:val="none" w:sz="0" w:space="0" w:color="auto"/>
            <w:left w:val="none" w:sz="0" w:space="0" w:color="auto"/>
            <w:bottom w:val="none" w:sz="0" w:space="0" w:color="auto"/>
            <w:right w:val="none" w:sz="0" w:space="0" w:color="auto"/>
          </w:divBdr>
        </w:div>
        <w:div w:id="677460589">
          <w:marLeft w:val="0"/>
          <w:marRight w:val="0"/>
          <w:marTop w:val="0"/>
          <w:marBottom w:val="0"/>
          <w:divBdr>
            <w:top w:val="none" w:sz="0" w:space="0" w:color="auto"/>
            <w:left w:val="none" w:sz="0" w:space="0" w:color="auto"/>
            <w:bottom w:val="none" w:sz="0" w:space="0" w:color="auto"/>
            <w:right w:val="none" w:sz="0" w:space="0" w:color="auto"/>
          </w:divBdr>
        </w:div>
        <w:div w:id="1901745467">
          <w:marLeft w:val="0"/>
          <w:marRight w:val="0"/>
          <w:marTop w:val="0"/>
          <w:marBottom w:val="0"/>
          <w:divBdr>
            <w:top w:val="none" w:sz="0" w:space="0" w:color="auto"/>
            <w:left w:val="none" w:sz="0" w:space="0" w:color="auto"/>
            <w:bottom w:val="none" w:sz="0" w:space="0" w:color="auto"/>
            <w:right w:val="none" w:sz="0" w:space="0" w:color="auto"/>
          </w:divBdr>
        </w:div>
        <w:div w:id="1409427119">
          <w:marLeft w:val="0"/>
          <w:marRight w:val="0"/>
          <w:marTop w:val="0"/>
          <w:marBottom w:val="0"/>
          <w:divBdr>
            <w:top w:val="none" w:sz="0" w:space="0" w:color="auto"/>
            <w:left w:val="none" w:sz="0" w:space="0" w:color="auto"/>
            <w:bottom w:val="none" w:sz="0" w:space="0" w:color="auto"/>
            <w:right w:val="none" w:sz="0" w:space="0" w:color="auto"/>
          </w:divBdr>
        </w:div>
        <w:div w:id="696270497">
          <w:marLeft w:val="0"/>
          <w:marRight w:val="0"/>
          <w:marTop w:val="0"/>
          <w:marBottom w:val="0"/>
          <w:divBdr>
            <w:top w:val="none" w:sz="0" w:space="0" w:color="auto"/>
            <w:left w:val="none" w:sz="0" w:space="0" w:color="auto"/>
            <w:bottom w:val="none" w:sz="0" w:space="0" w:color="auto"/>
            <w:right w:val="none" w:sz="0" w:space="0" w:color="auto"/>
          </w:divBdr>
        </w:div>
        <w:div w:id="1349025550">
          <w:marLeft w:val="0"/>
          <w:marRight w:val="0"/>
          <w:marTop w:val="0"/>
          <w:marBottom w:val="0"/>
          <w:divBdr>
            <w:top w:val="none" w:sz="0" w:space="0" w:color="auto"/>
            <w:left w:val="none" w:sz="0" w:space="0" w:color="auto"/>
            <w:bottom w:val="none" w:sz="0" w:space="0" w:color="auto"/>
            <w:right w:val="none" w:sz="0" w:space="0" w:color="auto"/>
          </w:divBdr>
        </w:div>
      </w:divsChild>
    </w:div>
    <w:div w:id="1942953536">
      <w:bodyDiv w:val="1"/>
      <w:marLeft w:val="0"/>
      <w:marRight w:val="0"/>
      <w:marTop w:val="0"/>
      <w:marBottom w:val="0"/>
      <w:divBdr>
        <w:top w:val="none" w:sz="0" w:space="0" w:color="auto"/>
        <w:left w:val="none" w:sz="0" w:space="0" w:color="auto"/>
        <w:bottom w:val="none" w:sz="0" w:space="0" w:color="auto"/>
        <w:right w:val="none" w:sz="0" w:space="0" w:color="auto"/>
      </w:divBdr>
    </w:div>
    <w:div w:id="1949383987">
      <w:bodyDiv w:val="1"/>
      <w:marLeft w:val="0"/>
      <w:marRight w:val="0"/>
      <w:marTop w:val="0"/>
      <w:marBottom w:val="0"/>
      <w:divBdr>
        <w:top w:val="none" w:sz="0" w:space="0" w:color="auto"/>
        <w:left w:val="none" w:sz="0" w:space="0" w:color="auto"/>
        <w:bottom w:val="none" w:sz="0" w:space="0" w:color="auto"/>
        <w:right w:val="none" w:sz="0" w:space="0" w:color="auto"/>
      </w:divBdr>
    </w:div>
    <w:div w:id="1953829059">
      <w:bodyDiv w:val="1"/>
      <w:marLeft w:val="0"/>
      <w:marRight w:val="0"/>
      <w:marTop w:val="0"/>
      <w:marBottom w:val="0"/>
      <w:divBdr>
        <w:top w:val="none" w:sz="0" w:space="0" w:color="auto"/>
        <w:left w:val="none" w:sz="0" w:space="0" w:color="auto"/>
        <w:bottom w:val="none" w:sz="0" w:space="0" w:color="auto"/>
        <w:right w:val="none" w:sz="0" w:space="0" w:color="auto"/>
      </w:divBdr>
      <w:divsChild>
        <w:div w:id="1623267314">
          <w:marLeft w:val="0"/>
          <w:marRight w:val="0"/>
          <w:marTop w:val="0"/>
          <w:marBottom w:val="0"/>
          <w:divBdr>
            <w:top w:val="none" w:sz="0" w:space="0" w:color="auto"/>
            <w:left w:val="none" w:sz="0" w:space="0" w:color="auto"/>
            <w:bottom w:val="none" w:sz="0" w:space="0" w:color="auto"/>
            <w:right w:val="none" w:sz="0" w:space="0" w:color="auto"/>
          </w:divBdr>
        </w:div>
        <w:div w:id="1032999918">
          <w:marLeft w:val="0"/>
          <w:marRight w:val="0"/>
          <w:marTop w:val="0"/>
          <w:marBottom w:val="0"/>
          <w:divBdr>
            <w:top w:val="none" w:sz="0" w:space="0" w:color="auto"/>
            <w:left w:val="none" w:sz="0" w:space="0" w:color="auto"/>
            <w:bottom w:val="none" w:sz="0" w:space="0" w:color="auto"/>
            <w:right w:val="none" w:sz="0" w:space="0" w:color="auto"/>
          </w:divBdr>
        </w:div>
        <w:div w:id="1844196328">
          <w:marLeft w:val="0"/>
          <w:marRight w:val="0"/>
          <w:marTop w:val="0"/>
          <w:marBottom w:val="0"/>
          <w:divBdr>
            <w:top w:val="none" w:sz="0" w:space="0" w:color="auto"/>
            <w:left w:val="none" w:sz="0" w:space="0" w:color="auto"/>
            <w:bottom w:val="none" w:sz="0" w:space="0" w:color="auto"/>
            <w:right w:val="none" w:sz="0" w:space="0" w:color="auto"/>
          </w:divBdr>
        </w:div>
      </w:divsChild>
    </w:div>
    <w:div w:id="2041319482">
      <w:bodyDiv w:val="1"/>
      <w:marLeft w:val="0"/>
      <w:marRight w:val="0"/>
      <w:marTop w:val="0"/>
      <w:marBottom w:val="0"/>
      <w:divBdr>
        <w:top w:val="none" w:sz="0" w:space="0" w:color="auto"/>
        <w:left w:val="none" w:sz="0" w:space="0" w:color="auto"/>
        <w:bottom w:val="none" w:sz="0" w:space="0" w:color="auto"/>
        <w:right w:val="none" w:sz="0" w:space="0" w:color="auto"/>
      </w:divBdr>
      <w:divsChild>
        <w:div w:id="890650217">
          <w:marLeft w:val="0"/>
          <w:marRight w:val="0"/>
          <w:marTop w:val="0"/>
          <w:marBottom w:val="0"/>
          <w:divBdr>
            <w:top w:val="none" w:sz="0" w:space="0" w:color="auto"/>
            <w:left w:val="none" w:sz="0" w:space="0" w:color="auto"/>
            <w:bottom w:val="none" w:sz="0" w:space="0" w:color="auto"/>
            <w:right w:val="none" w:sz="0" w:space="0" w:color="auto"/>
          </w:divBdr>
        </w:div>
        <w:div w:id="1279607027">
          <w:marLeft w:val="0"/>
          <w:marRight w:val="0"/>
          <w:marTop w:val="0"/>
          <w:marBottom w:val="0"/>
          <w:divBdr>
            <w:top w:val="none" w:sz="0" w:space="0" w:color="auto"/>
            <w:left w:val="none" w:sz="0" w:space="0" w:color="auto"/>
            <w:bottom w:val="none" w:sz="0" w:space="0" w:color="auto"/>
            <w:right w:val="none" w:sz="0" w:space="0" w:color="auto"/>
          </w:divBdr>
        </w:div>
        <w:div w:id="962728890">
          <w:marLeft w:val="0"/>
          <w:marRight w:val="0"/>
          <w:marTop w:val="0"/>
          <w:marBottom w:val="0"/>
          <w:divBdr>
            <w:top w:val="none" w:sz="0" w:space="0" w:color="auto"/>
            <w:left w:val="none" w:sz="0" w:space="0" w:color="auto"/>
            <w:bottom w:val="none" w:sz="0" w:space="0" w:color="auto"/>
            <w:right w:val="none" w:sz="0" w:space="0" w:color="auto"/>
          </w:divBdr>
        </w:div>
        <w:div w:id="1109080433">
          <w:marLeft w:val="0"/>
          <w:marRight w:val="0"/>
          <w:marTop w:val="0"/>
          <w:marBottom w:val="0"/>
          <w:divBdr>
            <w:top w:val="none" w:sz="0" w:space="0" w:color="auto"/>
            <w:left w:val="none" w:sz="0" w:space="0" w:color="auto"/>
            <w:bottom w:val="none" w:sz="0" w:space="0" w:color="auto"/>
            <w:right w:val="none" w:sz="0" w:space="0" w:color="auto"/>
          </w:divBdr>
        </w:div>
        <w:div w:id="1034235277">
          <w:marLeft w:val="0"/>
          <w:marRight w:val="0"/>
          <w:marTop w:val="0"/>
          <w:marBottom w:val="0"/>
          <w:divBdr>
            <w:top w:val="none" w:sz="0" w:space="0" w:color="auto"/>
            <w:left w:val="none" w:sz="0" w:space="0" w:color="auto"/>
            <w:bottom w:val="none" w:sz="0" w:space="0" w:color="auto"/>
            <w:right w:val="none" w:sz="0" w:space="0" w:color="auto"/>
          </w:divBdr>
        </w:div>
        <w:div w:id="449857237">
          <w:marLeft w:val="0"/>
          <w:marRight w:val="0"/>
          <w:marTop w:val="0"/>
          <w:marBottom w:val="0"/>
          <w:divBdr>
            <w:top w:val="none" w:sz="0" w:space="0" w:color="auto"/>
            <w:left w:val="none" w:sz="0" w:space="0" w:color="auto"/>
            <w:bottom w:val="none" w:sz="0" w:space="0" w:color="auto"/>
            <w:right w:val="none" w:sz="0" w:space="0" w:color="auto"/>
          </w:divBdr>
        </w:div>
      </w:divsChild>
    </w:div>
    <w:div w:id="2082167148">
      <w:bodyDiv w:val="1"/>
      <w:marLeft w:val="0"/>
      <w:marRight w:val="0"/>
      <w:marTop w:val="0"/>
      <w:marBottom w:val="0"/>
      <w:divBdr>
        <w:top w:val="none" w:sz="0" w:space="0" w:color="auto"/>
        <w:left w:val="none" w:sz="0" w:space="0" w:color="auto"/>
        <w:bottom w:val="none" w:sz="0" w:space="0" w:color="auto"/>
        <w:right w:val="none" w:sz="0" w:space="0" w:color="auto"/>
      </w:divBdr>
    </w:div>
    <w:div w:id="2129814188">
      <w:bodyDiv w:val="1"/>
      <w:marLeft w:val="0"/>
      <w:marRight w:val="0"/>
      <w:marTop w:val="0"/>
      <w:marBottom w:val="0"/>
      <w:divBdr>
        <w:top w:val="none" w:sz="0" w:space="0" w:color="auto"/>
        <w:left w:val="none" w:sz="0" w:space="0" w:color="auto"/>
        <w:bottom w:val="none" w:sz="0" w:space="0" w:color="auto"/>
        <w:right w:val="none" w:sz="0" w:space="0" w:color="auto"/>
      </w:divBdr>
    </w:div>
    <w:div w:id="2131120393">
      <w:bodyDiv w:val="1"/>
      <w:marLeft w:val="0"/>
      <w:marRight w:val="0"/>
      <w:marTop w:val="0"/>
      <w:marBottom w:val="0"/>
      <w:divBdr>
        <w:top w:val="none" w:sz="0" w:space="0" w:color="auto"/>
        <w:left w:val="none" w:sz="0" w:space="0" w:color="auto"/>
        <w:bottom w:val="none" w:sz="0" w:space="0" w:color="auto"/>
        <w:right w:val="none" w:sz="0" w:space="0" w:color="auto"/>
      </w:divBdr>
      <w:divsChild>
        <w:div w:id="137721855">
          <w:marLeft w:val="0"/>
          <w:marRight w:val="0"/>
          <w:marTop w:val="0"/>
          <w:marBottom w:val="0"/>
          <w:divBdr>
            <w:top w:val="none" w:sz="0" w:space="0" w:color="auto"/>
            <w:left w:val="none" w:sz="0" w:space="0" w:color="auto"/>
            <w:bottom w:val="none" w:sz="0" w:space="0" w:color="auto"/>
            <w:right w:val="none" w:sz="0" w:space="0" w:color="auto"/>
          </w:divBdr>
        </w:div>
        <w:div w:id="320500075">
          <w:marLeft w:val="0"/>
          <w:marRight w:val="0"/>
          <w:marTop w:val="0"/>
          <w:marBottom w:val="0"/>
          <w:divBdr>
            <w:top w:val="none" w:sz="0" w:space="0" w:color="auto"/>
            <w:left w:val="none" w:sz="0" w:space="0" w:color="auto"/>
            <w:bottom w:val="none" w:sz="0" w:space="0" w:color="auto"/>
            <w:right w:val="none" w:sz="0" w:space="0" w:color="auto"/>
          </w:divBdr>
        </w:div>
        <w:div w:id="1276208217">
          <w:marLeft w:val="0"/>
          <w:marRight w:val="0"/>
          <w:marTop w:val="0"/>
          <w:marBottom w:val="0"/>
          <w:divBdr>
            <w:top w:val="none" w:sz="0" w:space="0" w:color="auto"/>
            <w:left w:val="none" w:sz="0" w:space="0" w:color="auto"/>
            <w:bottom w:val="none" w:sz="0" w:space="0" w:color="auto"/>
            <w:right w:val="none" w:sz="0" w:space="0" w:color="auto"/>
          </w:divBdr>
        </w:div>
        <w:div w:id="1361473120">
          <w:marLeft w:val="0"/>
          <w:marRight w:val="0"/>
          <w:marTop w:val="0"/>
          <w:marBottom w:val="0"/>
          <w:divBdr>
            <w:top w:val="none" w:sz="0" w:space="0" w:color="auto"/>
            <w:left w:val="none" w:sz="0" w:space="0" w:color="auto"/>
            <w:bottom w:val="none" w:sz="0" w:space="0" w:color="auto"/>
            <w:right w:val="none" w:sz="0" w:space="0" w:color="auto"/>
          </w:divBdr>
        </w:div>
        <w:div w:id="2058813907">
          <w:marLeft w:val="0"/>
          <w:marRight w:val="0"/>
          <w:marTop w:val="0"/>
          <w:marBottom w:val="0"/>
          <w:divBdr>
            <w:top w:val="none" w:sz="0" w:space="0" w:color="auto"/>
            <w:left w:val="none" w:sz="0" w:space="0" w:color="auto"/>
            <w:bottom w:val="none" w:sz="0" w:space="0" w:color="auto"/>
            <w:right w:val="none" w:sz="0" w:space="0" w:color="auto"/>
          </w:divBdr>
        </w:div>
        <w:div w:id="2139104942">
          <w:marLeft w:val="0"/>
          <w:marRight w:val="0"/>
          <w:marTop w:val="0"/>
          <w:marBottom w:val="0"/>
          <w:divBdr>
            <w:top w:val="none" w:sz="0" w:space="0" w:color="auto"/>
            <w:left w:val="none" w:sz="0" w:space="0" w:color="auto"/>
            <w:bottom w:val="none" w:sz="0" w:space="0" w:color="auto"/>
            <w:right w:val="none" w:sz="0" w:space="0" w:color="auto"/>
          </w:divBdr>
        </w:div>
        <w:div w:id="1704935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attack.mitre.org/" TargetMode="Externa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ncsc.gov.uk/guidance/supply-chain-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Word2010_ReferenceOrder.XSL" StyleName="IEEE - Reference Order">
  <b:Source>
    <b:Tag>Cen18</b:Tag>
    <b:SourceType>InternetSite</b:SourceType>
    <b:Guid>{0FB3098E-20F0-4797-A319-A9E4718E477A}</b:Guid>
    <b:Title>Supply chain security guidance</b:Title>
    <b:Year>2018</b:Year>
    <b:URL>https://www.ncsc.gov.uk/collection/supply-chain-security</b:URL>
    <b:Author>
      <b:Author>
        <b:NameList>
          <b:Person>
            <b:Last>Centre</b:Last>
            <b:First>National</b:First>
            <b:Middle>Cyber Security</b:Middle>
          </b:Person>
        </b:NameList>
      </b:Author>
    </b:Author>
    <b:InternetSiteTitle>National Cyber Security Centre</b:InternetSiteTitle>
    <b:RefOrder>3</b:RefOrder>
  </b:Source>
  <b:Source>
    <b:Tag>Har25</b:Tag>
    <b:SourceType>InternetSite</b:SourceType>
    <b:Guid>{BAF0A089-7D75-4FD5-AEB0-AF49357BF22E}</b:Guid>
    <b:Author>
      <b:Author>
        <b:NameList>
          <b:Person>
            <b:Last>Harpur</b:Last>
            <b:First>Rebecca</b:First>
          </b:Person>
        </b:NameList>
      </b:Author>
    </b:Author>
    <b:Title>Marks &amp; Spencer Breach: How A Ransomware Attack Crippled a UK Retail Giant</b:Title>
    <b:Year>2025</b:Year>
    <b:URL>https://www.blackfog.com/marks-and-spencer-ransomware-attack/</b:URL>
    <b:RefOrder>6</b:RefOrder>
  </b:Source>
  <b:Source>
    <b:Tag>Cyb231</b:Tag>
    <b:SourceType>Report</b:SourceType>
    <b:Guid>{B22655C2-0050-4287-BA51-E8533FEF3A24}</b:Guid>
    <b:Title>Scattered Spider</b:Title>
    <b:Year>2023</b:Year>
    <b:Publisher>Cybersecurity and Infrastructure Security Agency</b:Publisher>
    <b:Pages>14</b:Pages>
    <b:Author>
      <b:Author>
        <b:NameList>
          <b:Person>
            <b:Last>Investigation</b:Last>
            <b:First>Cybersecurity</b:First>
            <b:Middle>and Infrastructure Security Agency and Federal Bureau of</b:Middle>
          </b:Person>
        </b:NameList>
      </b:Author>
    </b:Author>
    <b:RefOrder>2</b:RefOrder>
  </b:Source>
  <b:Source>
    <b:Tag>Bla15</b:Tag>
    <b:SourceType>JournalArticle</b:SourceType>
    <b:Guid>{9F6B343F-1648-4D53-BC7A-9E0887921975}</b:Guid>
    <b:Title>Molecular mechanisms of antibiotic resistance</b:Title>
    <b:Year>2015</b:Year>
    <b:Pages>42–51</b:Pages>
    <b:Author>
      <b:Author>
        <b:NameList>
          <b:Person>
            <b:Last>Blair</b:Last>
            <b:First>J.</b:First>
            <b:Middle>M. A, Webber, M. A, Baylay, A. J.</b:Middle>
          </b:Person>
        </b:NameList>
      </b:Author>
    </b:Author>
    <b:JournalName>Nature Reviews Microbiology</b:JournalName>
    <b:RefOrder>8</b:RefOrder>
  </b:Source>
  <b:Source>
    <b:Tag>Mar25</b:Tag>
    <b:SourceType>Report</b:SourceType>
    <b:Guid>{C47E2590-4A37-4E59-BEF9-0C6358B68998}</b:Guid>
    <b:Title>Cyber Incident – Further Update</b:Title>
    <b:Year>2025</b:Year>
    <b:Publisher>Marks and Spencer Group PLC</b:Publisher>
    <b:Author>
      <b:Author>
        <b:NameList>
          <b:Person>
            <b:Last>PLC</b:Last>
            <b:First>Marks</b:First>
            <b:Middle>and Spencer Group</b:Middle>
          </b:Person>
        </b:NameList>
      </b:Author>
    </b:Author>
    <b:RefOrder>1</b:RefOrder>
  </b:Source>
  <b:Source>
    <b:Tag>Els25</b:Tag>
    <b:SourceType>Report</b:SourceType>
    <b:Guid>{F470BD31-D372-4701-97BC-F3E370E604DE}</b:Guid>
    <b:Author>
      <b:Author>
        <b:NameList>
          <b:Person>
            <b:Last>Elsey</b:Last>
            <b:First>Rob</b:First>
          </b:Person>
        </b:NameList>
      </b:Author>
    </b:Author>
    <b:Title>Oral evidence: UK economic security</b:Title>
    <b:Year>2025</b:Year>
    <b:Publisher>Business and Trade Sub-Committee on Economic Security, Arms and Export Controls</b:Publisher>
    <b:RefOrder>7</b:RefOrder>
  </b:Source>
  <b:Source>
    <b:Tag>Fle25</b:Tag>
    <b:SourceType>InternetSite</b:SourceType>
    <b:Guid>{80ED4997-4BD6-4C77-A7CE-4CD7E456C870}</b:Guid>
    <b:Title>Preparedness and Principles – Governance, IR Retainers, and the Ransom Question</b:Title>
    <b:Year>2025</b:Year>
    <b:Author>
      <b:Author>
        <b:NameList>
          <b:Person>
            <b:Last>Fletcher</b:Last>
            <b:First>Simon</b:First>
          </b:Person>
        </b:NameList>
      </b:Author>
    </b:Author>
    <b:URL>MTI article</b:URL>
    <b:RefOrder>4</b:RefOrder>
  </b:Source>
  <b:Source>
    <b:Tag>Lew25</b:Tag>
    <b:SourceType>InternetSite</b:SourceType>
    <b:Guid>{4787184E-6BD1-40E1-B665-1C9E2A219305}</b:Guid>
    <b:Author>
      <b:Author>
        <b:NameList>
          <b:Person>
            <b:Last>Lewis</b:Last>
            <b:First>Charlotte</b:First>
          </b:Person>
        </b:NameList>
      </b:Author>
    </b:Author>
    <b:Title>Cyber Attacks on M&amp;S, Co-op &amp; Harrods: A Wake-Up Call for SMEs</b:Title>
    <b:Year>2025</b:Year>
    <b:URL>Air IT article URL</b:URL>
    <b:RefOrder>5</b:RefOrder>
  </b:Source>
  <b:Source>
    <b:Tag>Pro23</b:Tag>
    <b:SourceType>InternetSite</b:SourceType>
    <b:Guid>{51B12E5E-52C4-4E54-931F-0D03423E3405}</b:Guid>
    <b:Author>
      <b:Author>
        <b:NameList>
          <b:Person>
            <b:Last>Corporation</b:Last>
            <b:First>Progress</b:First>
            <b:Middle>Software</b:Middle>
          </b:Person>
        </b:NameList>
      </b:Author>
    </b:Author>
    <b:Title>MOVEit Transfer Critical Vulnerability</b:Title>
    <b:Year>2023</b:Year>
    <b:URL>Progress Security Advisory URL</b:URL>
    <b:RefOrder>13</b:RefOrder>
  </b:Source>
  <b:Source>
    <b:Tag>ICA25</b:Tag>
    <b:SourceType>InternetSite</b:SourceType>
    <b:Guid>{34BFC78D-967D-4AF4-AEF6-C65C4E6EE3C5}</b:Guid>
    <b:Author>
      <b:Author>
        <b:NameList>
          <b:Person>
            <b:Last>Insights</b:Last>
            <b:First>ICAEW</b:First>
          </b:Person>
        </b:NameList>
      </b:Author>
    </b:Author>
    <b:Title>Retail attacks put cyber security in the spotlight</b:Title>
    <b:Year>2025</b:Year>
    <b:URL>ICAEW article URL</b:URL>
    <b:RefOrder>9</b:RefOrder>
  </b:Source>
  <b:Source>
    <b:Tag>San25</b:Tag>
    <b:SourceType>InternetSite</b:SourceType>
    <b:Guid>{073E7D1D-BF1F-47FC-BAE8-82E00C99B0E5}</b:Guid>
    <b:Author>
      <b:Author>
        <b:NameList>
          <b:Person>
            <b:Last>Technologies</b:Last>
            <b:First>Sangfor</b:First>
          </b:Person>
        </b:NameList>
      </b:Author>
    </b:Author>
    <b:Title>Marks &amp; Spencer Cyberattack: Key Lessons for Retail Security</b:Title>
    <b:Year>2025</b:Year>
    <b:URL>Sangfor article URL</b:URL>
    <b:RefOrder>12</b:RefOrder>
  </b:Source>
  <b:Source>
    <b:Tag>Gil24</b:Tag>
    <b:SourceType>JournalArticle</b:SourceType>
    <b:Guid>{76E141A1-3CEC-4B38-AECE-5FDE0185C69D}</b:Guid>
    <b:Title>Blending Shared Responsibility and Zero Trust to Secure the Industrial Internet of Things</b:Title>
    <b:Year>2024</b:Year>
    <b:Author>
      <b:Author>
        <b:NameList>
          <b:Person>
            <b:Last>Gill</b:Last>
            <b:First>J.</b:First>
            <b:Middle>M,Rehman, R. B.</b:Middle>
          </b:Person>
        </b:NameList>
      </b:Author>
    </b:Author>
    <b:JournalName>IEEE Security &amp; Privacy</b:JournalName>
    <b:Pages>96-102</b:Pages>
    <b:RefOrder>10</b:RefOrder>
  </b:Source>
  <b:Source>
    <b:Tag>War24</b:Tag>
    <b:SourceType>Report</b:SourceType>
    <b:Guid>{60C1E822-BDE5-4151-A281-A8212DA5BB20}</b:Guid>
    <b:Title>An Evaluation Study of Endpoint Detection and Response Systems Across Multi-Vector Attack Scenarios</b:Title>
    <b:Year>2024</b:Year>
    <b:Publisher>University of Delaware</b:Publisher>
    <b:Author>
      <b:Author>
        <b:NameList>
          <b:Person>
            <b:Last>Ward</b:Last>
            <b:First>Aaron</b:First>
          </b:Person>
        </b:NameList>
      </b:Author>
    </b:Author>
    <b:RefOrder>11</b:RefOrder>
  </b:Source>
  <b:Source>
    <b:Tag>MIT23</b:Tag>
    <b:SourceType>InternetSite</b:SourceType>
    <b:Guid>{B1DF1705-AE46-4C0C-BA0F-9ED2C21B491F}</b:Guid>
    <b:Author>
      <b:Author>
        <b:Corporate>MITRE</b:Corporate>
      </b:Author>
    </b:Author>
    <b:Title>MITRE ATT&amp;CK Enterprise Matrix</b:Title>
    <b:Year>2023</b:Year>
    <b:URL>https://attack.mitre.org/</b:URL>
    <b:RefOrder>14</b:RefOrder>
  </b:Source>
  <b:Source>
    <b:Tag>Zel23</b:Tag>
    <b:SourceType>Report</b:SourceType>
    <b:Guid>{4CA01BA7-5692-4CC5-B3FB-38AE420D9DC7}</b:Guid>
    <b:Title>Annual Report and Consolidated Financial Statements for the Year Ended 30 April 2023</b:Title>
    <b:Year>2023</b:Year>
    <b:Author>
      <b:Author>
        <b:Corporate>Zellis Holdings Limited</b:Corporate>
      </b:Author>
    </b:Author>
    <b:Publisher>Zellis Holdings Limited</b:Publisher>
    <b:Pages>115</b:Pages>
    <b:RefOrder>15</b:RefOrder>
  </b:Source>
</b:Sources>
</file>

<file path=customXml/itemProps1.xml><?xml version="1.0" encoding="utf-8"?>
<ds:datastoreItem xmlns:ds="http://schemas.openxmlformats.org/officeDocument/2006/customXml" ds:itemID="{4AD4537A-8D60-4AD6-9D18-D8828C47D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27</Pages>
  <Words>6154</Words>
  <Characters>35078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Nirav Thummar</dc:creator>
  <cp:lastModifiedBy>Nirav Thummar</cp:lastModifiedBy>
  <cp:revision>4</cp:revision>
  <dcterms:created xsi:type="dcterms:W3CDTF">2026-08-17T10:55:00Z</dcterms:created>
  <dcterms:modified xsi:type="dcterms:W3CDTF">2026-08-17T11:24:00Z</dcterms:modified>
</cp:coreProperties>
</file>