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879D5" w14:textId="77777777" w:rsidR="004C778A" w:rsidRDefault="004C778A" w:rsidP="004C778A">
      <w:pPr>
        <w:spacing w:line="360" w:lineRule="auto"/>
        <w:jc w:val="center"/>
        <w:rPr>
          <w:b/>
          <w:sz w:val="32"/>
          <w:szCs w:val="32"/>
        </w:rPr>
      </w:pPr>
    </w:p>
    <w:p w14:paraId="61A1CF42" w14:textId="77777777" w:rsidR="004C778A" w:rsidRDefault="004C778A" w:rsidP="004C778A">
      <w:pPr>
        <w:spacing w:line="360" w:lineRule="auto"/>
        <w:jc w:val="center"/>
        <w:rPr>
          <w:b/>
          <w:sz w:val="32"/>
          <w:szCs w:val="32"/>
        </w:rPr>
      </w:pPr>
    </w:p>
    <w:p w14:paraId="61611356" w14:textId="77777777" w:rsidR="004C778A" w:rsidRDefault="004C778A" w:rsidP="004C778A">
      <w:pPr>
        <w:spacing w:line="360" w:lineRule="auto"/>
        <w:jc w:val="center"/>
        <w:rPr>
          <w:b/>
          <w:sz w:val="32"/>
          <w:szCs w:val="32"/>
        </w:rPr>
      </w:pPr>
    </w:p>
    <w:p w14:paraId="1728D817" w14:textId="77777777" w:rsidR="004C778A" w:rsidRDefault="004C778A" w:rsidP="004C778A">
      <w:pPr>
        <w:spacing w:line="360" w:lineRule="auto"/>
        <w:jc w:val="center"/>
        <w:rPr>
          <w:b/>
          <w:sz w:val="32"/>
          <w:szCs w:val="32"/>
        </w:rPr>
      </w:pPr>
    </w:p>
    <w:p w14:paraId="3EE29065" w14:textId="642FC1C0" w:rsidR="004C778A" w:rsidRPr="004C778A" w:rsidRDefault="004C778A" w:rsidP="004C778A">
      <w:pPr>
        <w:spacing w:line="360" w:lineRule="auto"/>
        <w:jc w:val="center"/>
        <w:rPr>
          <w:b/>
          <w:sz w:val="32"/>
          <w:szCs w:val="32"/>
        </w:rPr>
      </w:pPr>
      <w:r w:rsidRPr="004C778A">
        <w:rPr>
          <w:b/>
          <w:sz w:val="32"/>
          <w:szCs w:val="32"/>
        </w:rPr>
        <w:t>LCLM 4004</w:t>
      </w:r>
    </w:p>
    <w:p w14:paraId="569ADBFA" w14:textId="03BB3AD1" w:rsidR="004C778A" w:rsidRPr="004C778A" w:rsidRDefault="004C778A" w:rsidP="004C778A">
      <w:pPr>
        <w:spacing w:line="360" w:lineRule="auto"/>
        <w:jc w:val="center"/>
        <w:rPr>
          <w:b/>
          <w:sz w:val="32"/>
          <w:szCs w:val="32"/>
        </w:rPr>
      </w:pPr>
      <w:r w:rsidRPr="004C778A">
        <w:rPr>
          <w:b/>
          <w:sz w:val="32"/>
          <w:szCs w:val="32"/>
        </w:rPr>
        <w:t>Module Name: Problem Solving and Decision-Making</w:t>
      </w:r>
    </w:p>
    <w:p w14:paraId="71B8CFEE" w14:textId="77777777" w:rsidR="004C778A" w:rsidRPr="004C778A" w:rsidRDefault="004C778A" w:rsidP="004C778A">
      <w:pPr>
        <w:spacing w:line="360" w:lineRule="auto"/>
        <w:jc w:val="center"/>
        <w:rPr>
          <w:b/>
          <w:sz w:val="32"/>
          <w:szCs w:val="32"/>
        </w:rPr>
      </w:pPr>
      <w:r w:rsidRPr="004C778A">
        <w:rPr>
          <w:b/>
          <w:sz w:val="32"/>
          <w:szCs w:val="32"/>
        </w:rPr>
        <w:t>Component 1: Green Haven Florists</w:t>
      </w:r>
    </w:p>
    <w:p w14:paraId="605C9BBF" w14:textId="77777777" w:rsidR="004C778A" w:rsidRPr="004C778A" w:rsidRDefault="004C778A" w:rsidP="004C778A">
      <w:pPr>
        <w:spacing w:line="360" w:lineRule="auto"/>
        <w:jc w:val="center"/>
        <w:rPr>
          <w:b/>
          <w:sz w:val="32"/>
          <w:szCs w:val="32"/>
        </w:rPr>
      </w:pPr>
    </w:p>
    <w:p w14:paraId="4B898F88" w14:textId="2747759A" w:rsidR="00776F01" w:rsidRDefault="004C778A" w:rsidP="004C778A">
      <w:pPr>
        <w:spacing w:line="360" w:lineRule="auto"/>
        <w:jc w:val="center"/>
        <w:rPr>
          <w:b/>
        </w:rPr>
      </w:pPr>
      <w:r w:rsidRPr="004C778A">
        <w:rPr>
          <w:b/>
          <w:sz w:val="32"/>
          <w:szCs w:val="32"/>
        </w:rPr>
        <w:t>Speaker’s note</w:t>
      </w:r>
      <w:r w:rsidR="00776F01">
        <w:rPr>
          <w:b/>
        </w:rPr>
        <w:br w:type="page"/>
      </w:r>
    </w:p>
    <w:p w14:paraId="767E7607" w14:textId="5E83C617" w:rsidR="00776F01" w:rsidRDefault="009C3616" w:rsidP="00776F01">
      <w:pPr>
        <w:spacing w:line="360" w:lineRule="auto"/>
        <w:jc w:val="both"/>
        <w:rPr>
          <w:b/>
        </w:rPr>
      </w:pPr>
      <w:r>
        <w:rPr>
          <w:noProof/>
        </w:rPr>
        <w:lastRenderedPageBreak/>
        <w:drawing>
          <wp:inline distT="0" distB="0" distL="0" distR="0" wp14:anchorId="00534956" wp14:editId="4030893C">
            <wp:extent cx="5943600" cy="3343275"/>
            <wp:effectExtent l="0" t="0" r="0" b="9525"/>
            <wp:docPr id="9722778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277892" name=""/>
                    <pic:cNvPicPr/>
                  </pic:nvPicPr>
                  <pic:blipFill>
                    <a:blip r:embed="rId4">
                      <a:extLst>
                        <a:ext uri="{96DAC541-7B7A-43D3-8B79-37D633B846F1}">
                          <asvg:svgBlip xmlns:asvg="http://schemas.microsoft.com/office/drawing/2016/SVG/main" r:embed="rId5"/>
                        </a:ext>
                      </a:extLst>
                    </a:blip>
                    <a:stretch>
                      <a:fillRect/>
                    </a:stretch>
                  </pic:blipFill>
                  <pic:spPr>
                    <a:xfrm>
                      <a:off x="0" y="0"/>
                      <a:ext cx="5943600" cy="3343275"/>
                    </a:xfrm>
                    <a:prstGeom prst="rect">
                      <a:avLst/>
                    </a:prstGeom>
                  </pic:spPr>
                </pic:pic>
              </a:graphicData>
            </a:graphic>
          </wp:inline>
        </w:drawing>
      </w:r>
      <w:r w:rsidR="00776F01">
        <w:rPr>
          <w:b/>
          <w:noProof/>
        </w:rPr>
        <w:drawing>
          <wp:inline distT="0" distB="0" distL="0" distR="0" wp14:anchorId="6C33D8B2" wp14:editId="70D6A7D1">
            <wp:extent cx="5943600" cy="3343275"/>
            <wp:effectExtent l="0" t="0" r="0" b="9525"/>
            <wp:docPr id="6320274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027474" name="Picture 632027474"/>
                    <pic:cNvPicPr/>
                  </pic:nvPicPr>
                  <pic:blipFill>
                    <a:blip r:embed="rId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0000001" w14:textId="77544240" w:rsidR="009640ED" w:rsidRDefault="00000000" w:rsidP="00776F01">
      <w:pPr>
        <w:spacing w:line="360" w:lineRule="auto"/>
        <w:jc w:val="both"/>
        <w:rPr>
          <w:b/>
        </w:rPr>
      </w:pPr>
      <w:r>
        <w:rPr>
          <w:b/>
        </w:rPr>
        <w:t>Overview of your presentation</w:t>
      </w:r>
    </w:p>
    <w:p w14:paraId="00000002" w14:textId="77777777" w:rsidR="009640ED" w:rsidRDefault="00000000" w:rsidP="00776F01">
      <w:pPr>
        <w:spacing w:line="360" w:lineRule="auto"/>
        <w:jc w:val="both"/>
      </w:pPr>
      <w:r>
        <w:t xml:space="preserve">Good afternoon, my name is and in my presentation I will provide an overview of Green Haven Florists and the challenges they are facing, and then I will apply the 5W2H model to emphasise the problems, followed by a critique and application of both the PESTEL framework and cause and effect analysis, which will help determine the problem and solution for the organisation </w:t>
      </w:r>
      <w:r>
        <w:lastRenderedPageBreak/>
        <w:t xml:space="preserve">(Dholakia, Dholakia and Chattopadhyay, 2017). Finally, I will provide a conclusion of the summary along with the key findings, which are essential for understanding the business's current problems. Thank you. </w:t>
      </w:r>
    </w:p>
    <w:p w14:paraId="00000003" w14:textId="0494C97A" w:rsidR="009640ED" w:rsidRDefault="00776F01" w:rsidP="00776F01">
      <w:pPr>
        <w:spacing w:line="360" w:lineRule="auto"/>
        <w:jc w:val="both"/>
        <w:rPr>
          <w:b/>
        </w:rPr>
      </w:pPr>
      <w:r>
        <w:rPr>
          <w:b/>
          <w:noProof/>
        </w:rPr>
        <w:drawing>
          <wp:inline distT="0" distB="0" distL="0" distR="0" wp14:anchorId="5B020D02" wp14:editId="13322A65">
            <wp:extent cx="5943600" cy="3343275"/>
            <wp:effectExtent l="0" t="0" r="0" b="9525"/>
            <wp:docPr id="8233850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385050" name="Picture 823385050"/>
                    <pic:cNvPicPr/>
                  </pic:nvPicPr>
                  <pic:blipFill>
                    <a:blip r:embed="rId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b/>
        </w:rPr>
        <w:t>Overview of Green Havan Florists</w:t>
      </w:r>
    </w:p>
    <w:p w14:paraId="00000004" w14:textId="77777777" w:rsidR="009640ED" w:rsidRDefault="00000000" w:rsidP="00776F01">
      <w:pPr>
        <w:spacing w:line="360" w:lineRule="auto"/>
        <w:jc w:val="both"/>
      </w:pPr>
      <w:r>
        <w:t>Green Haven Florists is a small, independent flower shop located in Norwich, founded in 2016 by Liam and Priya Patel. Green Haven Florists focuses on building a strong reputation for bespoke arrangements and eco-friendly packaging, with a community relationship serving both working and corporate clients (Elsworth, 2023). Green Haven Florists is currently facing some problems regarding its revenue due to rising costs and increased online competition.</w:t>
      </w:r>
    </w:p>
    <w:p w14:paraId="00000005" w14:textId="07E2F517" w:rsidR="009640ED" w:rsidRDefault="00776F01" w:rsidP="00776F01">
      <w:pPr>
        <w:spacing w:line="360" w:lineRule="auto"/>
        <w:jc w:val="both"/>
        <w:rPr>
          <w:b/>
        </w:rPr>
      </w:pPr>
      <w:r>
        <w:rPr>
          <w:b/>
          <w:noProof/>
        </w:rPr>
        <w:lastRenderedPageBreak/>
        <w:drawing>
          <wp:inline distT="0" distB="0" distL="0" distR="0" wp14:anchorId="28E12064" wp14:editId="19DC5BDD">
            <wp:extent cx="5943600" cy="3343275"/>
            <wp:effectExtent l="0" t="0" r="0" b="9525"/>
            <wp:docPr id="10682724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272443" name="Picture 1068272443"/>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b/>
        </w:rPr>
        <w:t>The problems Green Haven Florists are facing</w:t>
      </w:r>
    </w:p>
    <w:p w14:paraId="00000006" w14:textId="77777777" w:rsidR="009640ED" w:rsidRDefault="00000000" w:rsidP="00776F01">
      <w:pPr>
        <w:spacing w:line="360" w:lineRule="auto"/>
        <w:jc w:val="both"/>
      </w:pPr>
      <w:r>
        <w:t>The main problem is a 30% decrease in their in-store sales, which is creating a problem regarding their profitability, and is driven by the combination of external and internal factors in Green Haven Florists. Externally, Green Haven Florists is facing issues regarding decreased high street footfall, market rivalry from online retailers, a new local boutique, and rising supply chain expenses (Fujioka and Stobart, 2018). Those factors are largely beyond their direct control. Green Haven Florists internally has limited control over its outdated website and a weak digital media presence. Those factors prevent them from directly entering the modern retail market.</w:t>
      </w:r>
    </w:p>
    <w:p w14:paraId="00000007" w14:textId="291035A3" w:rsidR="009640ED" w:rsidRDefault="00776F01" w:rsidP="00776F01">
      <w:pPr>
        <w:spacing w:line="360" w:lineRule="auto"/>
        <w:jc w:val="both"/>
        <w:rPr>
          <w:b/>
        </w:rPr>
      </w:pPr>
      <w:r>
        <w:rPr>
          <w:b/>
          <w:noProof/>
        </w:rPr>
        <w:lastRenderedPageBreak/>
        <w:drawing>
          <wp:inline distT="0" distB="0" distL="0" distR="0" wp14:anchorId="6DE66A61" wp14:editId="0EC6B1CA">
            <wp:extent cx="5943600" cy="3343275"/>
            <wp:effectExtent l="0" t="0" r="0" b="9525"/>
            <wp:docPr id="12265545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554573" name="Picture 1226554573"/>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b/>
        </w:rPr>
        <w:t>5W2H model</w:t>
      </w:r>
    </w:p>
    <w:p w14:paraId="00000008" w14:textId="46FDDC1D" w:rsidR="009640ED" w:rsidRDefault="00000000" w:rsidP="00776F01">
      <w:pPr>
        <w:spacing w:line="360" w:lineRule="auto"/>
        <w:jc w:val="both"/>
      </w:pPr>
      <w:r>
        <w:t xml:space="preserve">In the model, the </w:t>
      </w:r>
      <w:r>
        <w:rPr>
          <w:b/>
          <w:i/>
        </w:rPr>
        <w:t>what</w:t>
      </w:r>
      <w:r>
        <w:t xml:space="preserve"> serves a 30% decline in the in-store sales over the past 12 months. </w:t>
      </w:r>
      <w:r>
        <w:rPr>
          <w:b/>
          <w:i/>
        </w:rPr>
        <w:t>Where</w:t>
      </w:r>
      <w:r>
        <w:t xml:space="preserve"> is it occurring? Primarily at Green Haven Florists’ Norwich High Street location, which has seen a decrease in footfall. </w:t>
      </w:r>
      <w:r>
        <w:rPr>
          <w:b/>
          <w:i/>
        </w:rPr>
        <w:t>When</w:t>
      </w:r>
      <w:r>
        <w:t xml:space="preserve"> was it noticed? The problem became crucial over the last year when the new local competition and costs increased (Grant, 2016).  </w:t>
      </w:r>
      <w:r>
        <w:rPr>
          <w:b/>
          <w:i/>
        </w:rPr>
        <w:t xml:space="preserve">Who </w:t>
      </w:r>
      <w:r>
        <w:t xml:space="preserve">is impacted?  Directly, the owner, Liam, and Priya are impacted through profitability, but also the employees and local customers who value the physical shop. </w:t>
      </w:r>
      <w:r>
        <w:rPr>
          <w:b/>
          <w:i/>
        </w:rPr>
        <w:t>Why</w:t>
      </w:r>
      <w:r>
        <w:t xml:space="preserve"> is this happening? The reduction is not only one cause, but it changes, which focus on external pressure like online competition and inflation, are exacerbated by internal weaknesses, and also outdated digital presence is a cause (Hänninen, Mitronen and Kwan, 2019).</w:t>
      </w:r>
      <w:r>
        <w:rPr>
          <w:b/>
          <w:i/>
        </w:rPr>
        <w:t xml:space="preserve"> How </w:t>
      </w:r>
      <w:r>
        <w:t xml:space="preserve">is it through losing consumers to more convenient or cheaper alternatives. The </w:t>
      </w:r>
      <w:r>
        <w:rPr>
          <w:b/>
          <w:i/>
        </w:rPr>
        <w:t xml:space="preserve">how much </w:t>
      </w:r>
      <w:r>
        <w:t>question quantifies the risk- a 30% drop in Green Haven Florists is unsustainable and leading toward unprofitability.</w:t>
      </w:r>
    </w:p>
    <w:p w14:paraId="00000009" w14:textId="36502330" w:rsidR="009640ED" w:rsidRDefault="00776F01" w:rsidP="00776F01">
      <w:pPr>
        <w:spacing w:line="360" w:lineRule="auto"/>
        <w:jc w:val="both"/>
        <w:rPr>
          <w:b/>
        </w:rPr>
      </w:pPr>
      <w:r>
        <w:rPr>
          <w:b/>
          <w:noProof/>
        </w:rPr>
        <w:lastRenderedPageBreak/>
        <w:drawing>
          <wp:inline distT="0" distB="0" distL="0" distR="0" wp14:anchorId="3B62B0E5" wp14:editId="6ABC4E0E">
            <wp:extent cx="5943600" cy="3343275"/>
            <wp:effectExtent l="0" t="0" r="0" b="9525"/>
            <wp:docPr id="2635236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523655" name="Picture 263523655"/>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b/>
        </w:rPr>
        <w:t>PESTEL Framework</w:t>
      </w:r>
    </w:p>
    <w:p w14:paraId="0000000A" w14:textId="77777777" w:rsidR="009640ED" w:rsidRDefault="00000000" w:rsidP="00776F01">
      <w:pPr>
        <w:spacing w:line="360" w:lineRule="auto"/>
        <w:jc w:val="both"/>
      </w:pPr>
      <w:r>
        <w:t>PESTEL Framework is a strategic tool that helps to analyse the external micro environment of factors that impact any business, and it categorises factors into 6 areas: political, economic, social, technological, and legal (Hansen and Kien, 2015). The primary benefit is providing a structure which focuses on a comprehensive overview of the external landscape, which has businesses like Green Haven Florists to identify opportunities and risks beyond their control. This systematic approach focuses on managers not to overlook the critical external shift and changing social forces towards sustainability (Musa, 2024). The Framework has criticism, as it is primarily a static snapshot offering a description of the current climate rather than forecasting future trends. The categories can be overlapping, and the subject is, for example, an environmental law that blends both environmental and legal factors (Hänninen, Smedlund and Mitronen, 2017). Most importantly, the analysis only identifies factors that are not prioritised or both actionable Strategies for any organisation. The volume of information for the organisation can be overwhelming in terms of understanding and further analysis to determine which factor is most important in terms of creating Strategies for the business organisation's survival in the competitive landscape (Nguyen, Le and Vu, 2022).</w:t>
      </w:r>
    </w:p>
    <w:p w14:paraId="0000000B" w14:textId="2E668D59" w:rsidR="009640ED" w:rsidRDefault="00776F01" w:rsidP="00776F01">
      <w:pPr>
        <w:spacing w:line="360" w:lineRule="auto"/>
        <w:jc w:val="both"/>
      </w:pPr>
      <w:r>
        <w:rPr>
          <w:noProof/>
        </w:rPr>
        <w:lastRenderedPageBreak/>
        <w:drawing>
          <wp:inline distT="0" distB="0" distL="0" distR="0" wp14:anchorId="2F495012" wp14:editId="739A0B01">
            <wp:extent cx="5943600" cy="3343275"/>
            <wp:effectExtent l="0" t="0" r="0" b="9525"/>
            <wp:docPr id="185610630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106305" name="Picture 1856106305"/>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t xml:space="preserve">PESTEL analysis focuses on the critical external pressures and their impact on Green Haven Florists. The political factor, like Brexit-related trade policies, can cause supply chain delays and import tariffs on flowers, which can increase the cost for Green Haven Florists (Patel and Ai, 2025). Economic issues like high inflation and the </w:t>
      </w:r>
      <w:r w:rsidR="000C3CFD">
        <w:t>cost-of-living</w:t>
      </w:r>
      <w:r>
        <w:t xml:space="preserve"> crisis are reducing disposable income, which creates non-essential purchases as a lower priority for consumers. Social factors like consumer trends towards supporting local brands and sustainable purchasing align with the companies representing opportunities (Pinstrup-Andersen and Cheng, 2018). Technological dominance of the e-commerce platform and the need for a strong social media presence are critical for Green Haven Florists to reach customers. Environmental factors like sustainable practices are strengths, increasing the frequency of extreme weather, which can affect the supply of the flower. Green Haven Florists must comply with waste regulations for its eco-friendly packaging and abide by the employment law for any changes in the organisation.</w:t>
      </w:r>
    </w:p>
    <w:p w14:paraId="0000000C" w14:textId="3A4B2A9C" w:rsidR="009640ED" w:rsidRDefault="00522B2A" w:rsidP="00776F01">
      <w:pPr>
        <w:spacing w:line="360" w:lineRule="auto"/>
        <w:jc w:val="both"/>
        <w:rPr>
          <w:b/>
        </w:rPr>
      </w:pPr>
      <w:r>
        <w:rPr>
          <w:noProof/>
        </w:rPr>
        <w:lastRenderedPageBreak/>
        <w:drawing>
          <wp:inline distT="0" distB="0" distL="0" distR="0" wp14:anchorId="70AE6342" wp14:editId="2FDD988C">
            <wp:extent cx="5943600" cy="3375660"/>
            <wp:effectExtent l="0" t="0" r="0" b="0"/>
            <wp:docPr id="693860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860897" name=""/>
                    <pic:cNvPicPr/>
                  </pic:nvPicPr>
                  <pic:blipFill>
                    <a:blip r:embed="rId12"/>
                    <a:stretch>
                      <a:fillRect/>
                    </a:stretch>
                  </pic:blipFill>
                  <pic:spPr>
                    <a:xfrm>
                      <a:off x="0" y="0"/>
                      <a:ext cx="5943600" cy="3375660"/>
                    </a:xfrm>
                    <a:prstGeom prst="rect">
                      <a:avLst/>
                    </a:prstGeom>
                  </pic:spPr>
                </pic:pic>
              </a:graphicData>
            </a:graphic>
          </wp:inline>
        </w:drawing>
      </w:r>
      <w:r w:rsidR="00776F01">
        <w:rPr>
          <w:b/>
        </w:rPr>
        <w:t>Cause-and-Effect model</w:t>
      </w:r>
    </w:p>
    <w:p w14:paraId="0000000D" w14:textId="5A67D1BC" w:rsidR="009640ED" w:rsidRDefault="00000000" w:rsidP="00776F01">
      <w:pPr>
        <w:spacing w:line="360" w:lineRule="auto"/>
        <w:jc w:val="both"/>
      </w:pPr>
      <w:r>
        <w:t xml:space="preserve">The cause-and-effect Model focuses on visualising a fishbone or Ishikawa diagram, which is the tool for identifying the root causes of a problem and this kind of model is used for moving beyond symptoms and systematically exploring all the reasons or factors contributing to an issue. The </w:t>
      </w:r>
      <w:r w:rsidR="005E33B4">
        <w:t>cause-and-effect</w:t>
      </w:r>
      <w:r>
        <w:t xml:space="preserve"> model focuses on categorising the issues into different areas, like method, people, material and equipment (Reinartz, Wiegand and Imschloss, 2019). The main benefit of this cause-and-effect model is that it is a structured collaborative approach which is focused on providing a comprehensive visual map of a problem's origin and identifying it. A major criticism is that it can generate a large unfiltered list of potential causes without identifying and focusing on insignificant ones, leading to wasting effort on minor issues (Tallón-Ballesteros and Santana-Morales, 2023). This also relies heavily on the team members' existing knowledge and buyers, which can create problems for identifying the route problem.</w:t>
      </w:r>
    </w:p>
    <w:p w14:paraId="0000000E" w14:textId="23D39BF3" w:rsidR="009640ED" w:rsidRDefault="00522B2A" w:rsidP="00776F01">
      <w:pPr>
        <w:spacing w:line="360" w:lineRule="auto"/>
        <w:jc w:val="both"/>
        <w:rPr>
          <w:b/>
        </w:rPr>
      </w:pPr>
      <w:r>
        <w:rPr>
          <w:noProof/>
        </w:rPr>
        <w:lastRenderedPageBreak/>
        <w:drawing>
          <wp:inline distT="0" distB="0" distL="0" distR="0" wp14:anchorId="081291D9" wp14:editId="7C5EEFF4">
            <wp:extent cx="5943600" cy="3297555"/>
            <wp:effectExtent l="0" t="0" r="0" b="0"/>
            <wp:docPr id="686391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391847" name=""/>
                    <pic:cNvPicPr/>
                  </pic:nvPicPr>
                  <pic:blipFill>
                    <a:blip r:embed="rId13"/>
                    <a:stretch>
                      <a:fillRect/>
                    </a:stretch>
                  </pic:blipFill>
                  <pic:spPr>
                    <a:xfrm>
                      <a:off x="0" y="0"/>
                      <a:ext cx="5943600" cy="3297555"/>
                    </a:xfrm>
                    <a:prstGeom prst="rect">
                      <a:avLst/>
                    </a:prstGeom>
                  </pic:spPr>
                </pic:pic>
              </a:graphicData>
            </a:graphic>
          </wp:inline>
        </w:drawing>
      </w:r>
      <w:r w:rsidR="00776F01">
        <w:rPr>
          <w:b/>
        </w:rPr>
        <w:t>Cause-and-Effect diagram</w:t>
      </w:r>
    </w:p>
    <w:p w14:paraId="0000000F" w14:textId="68344D45" w:rsidR="009640ED" w:rsidRDefault="00000000" w:rsidP="00776F01">
      <w:pPr>
        <w:spacing w:line="360" w:lineRule="auto"/>
        <w:jc w:val="both"/>
      </w:pPr>
      <w:r>
        <w:t xml:space="preserve">Based on the diagram, the root problem of Green Haven Florists is </w:t>
      </w:r>
      <w:r w:rsidR="00522B2A">
        <w:t xml:space="preserve">declined in sales and profitability from </w:t>
      </w:r>
      <w:r>
        <w:t>their interconnected cause, which span several categories. In methods, the core issue is the business model featured in an effective website and the lack of marketing. The material category shows that the rising cost of Sustainable packaging and flowers is reducing profitability. The machine highlights the lack of e-commerce and analytics tools in terms of understanding digital trends in the market and preventing the adoption of those trends (Taneja, 2023). People highlight that indications of skill gap in the organisation in digital expertise within the small team, as it limits their ability to respond to the external pressure, like new competitors and inflation in the economy. This particular analysis conference, the problem is multifaceted, and it requires a strategic and Holistic solution for Green Haven Florists to increase their efficiency.</w:t>
      </w:r>
    </w:p>
    <w:p w14:paraId="00000010" w14:textId="694088DA" w:rsidR="009640ED" w:rsidRDefault="00776F01" w:rsidP="00776F01">
      <w:pPr>
        <w:spacing w:line="360" w:lineRule="auto"/>
        <w:jc w:val="both"/>
        <w:rPr>
          <w:b/>
        </w:rPr>
      </w:pPr>
      <w:r>
        <w:rPr>
          <w:b/>
          <w:noProof/>
        </w:rPr>
        <w:lastRenderedPageBreak/>
        <w:drawing>
          <wp:inline distT="0" distB="0" distL="0" distR="0" wp14:anchorId="6BCEF952" wp14:editId="7EDC1E49">
            <wp:extent cx="5943600" cy="3343275"/>
            <wp:effectExtent l="0" t="0" r="0" b="9525"/>
            <wp:docPr id="62414632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146320" name="Picture 624146320"/>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b/>
        </w:rPr>
        <w:t>Key findings</w:t>
      </w:r>
    </w:p>
    <w:p w14:paraId="00000011" w14:textId="77777777" w:rsidR="009640ED" w:rsidRDefault="00000000" w:rsidP="00776F01">
      <w:pPr>
        <w:spacing w:line="360" w:lineRule="auto"/>
        <w:jc w:val="both"/>
      </w:pPr>
      <w:r>
        <w:t>The analysis focuses on and emphasises that Green Haven Florists has multiple problems, and the main issue is the 30% decline in sales, which is the reason for Green Haven Florists' problems. The 30% sales decline was driven by the significant loss of High Street footfall. The intense external pressure, which includes rising supply chain management costs and aggressive competition from both online and new local retailers, creates problems for Green Haven Florists (Tripathi, Roy and Mishra, 2020). critical internal weakness in their digital presence, specifically on the outdated website and Limited eCommerce, prevents them from competing effectively in the new competitive market. Those factors combined to show that their traditional business model is no longer sustainable in the current retail environment, and an urgent strategic solution is needed to create a more profitable business for the organisation.</w:t>
      </w:r>
    </w:p>
    <w:p w14:paraId="69C2E345" w14:textId="7D6C175D" w:rsidR="005E33B4" w:rsidRPr="005E33B4" w:rsidRDefault="00776F01" w:rsidP="00776F01">
      <w:pPr>
        <w:spacing w:line="360" w:lineRule="auto"/>
        <w:jc w:val="both"/>
        <w:rPr>
          <w:b/>
          <w:bCs/>
        </w:rPr>
      </w:pPr>
      <w:r>
        <w:rPr>
          <w:b/>
          <w:bCs/>
          <w:noProof/>
        </w:rPr>
        <w:lastRenderedPageBreak/>
        <w:drawing>
          <wp:inline distT="0" distB="0" distL="0" distR="0" wp14:anchorId="36C93316" wp14:editId="2B89F39E">
            <wp:extent cx="5943600" cy="3343275"/>
            <wp:effectExtent l="0" t="0" r="0" b="9525"/>
            <wp:docPr id="127285676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856767" name="Picture 1272856767"/>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005E33B4" w:rsidRPr="005E33B4">
        <w:rPr>
          <w:b/>
          <w:bCs/>
        </w:rPr>
        <w:t xml:space="preserve">References </w:t>
      </w:r>
    </w:p>
    <w:p w14:paraId="254F9001" w14:textId="77777777" w:rsidR="005E33B4" w:rsidRPr="005E33B4" w:rsidRDefault="005E33B4" w:rsidP="00776F01">
      <w:pPr>
        <w:spacing w:line="360" w:lineRule="auto"/>
        <w:jc w:val="both"/>
        <w:rPr>
          <w:lang w:val="en-US"/>
        </w:rPr>
      </w:pPr>
      <w:r w:rsidRPr="005E33B4">
        <w:rPr>
          <w:lang w:val="en-US"/>
        </w:rPr>
        <w:t xml:space="preserve">Dholakia, R.R., Dholakia, N. and Chattopadhyay, A. (2017) 'Indigenous marketing practices and theories in emerging economies: Consumer behavior and retail transformations in India,' </w:t>
      </w:r>
      <w:r w:rsidRPr="005E33B4">
        <w:rPr>
          <w:i/>
          <w:iCs/>
          <w:lang w:val="en-US"/>
        </w:rPr>
        <w:t>Journal of Business Research</w:t>
      </w:r>
      <w:r w:rsidRPr="005E33B4">
        <w:rPr>
          <w:lang w:val="en-US"/>
        </w:rPr>
        <w:t>, 86, pp. 406–415. https://doi.org/10.1016/j.jbusres.2017.09.030.</w:t>
      </w:r>
    </w:p>
    <w:p w14:paraId="7854458F" w14:textId="77777777" w:rsidR="005E33B4" w:rsidRPr="005E33B4" w:rsidRDefault="005E33B4" w:rsidP="00776F01">
      <w:pPr>
        <w:spacing w:line="360" w:lineRule="auto"/>
        <w:jc w:val="both"/>
        <w:rPr>
          <w:lang w:val="en-US"/>
        </w:rPr>
      </w:pPr>
      <w:r w:rsidRPr="005E33B4">
        <w:rPr>
          <w:lang w:val="en-US"/>
        </w:rPr>
        <w:t xml:space="preserve">Elsworth, T. (2023) </w:t>
      </w:r>
      <w:r w:rsidRPr="005E33B4">
        <w:rPr>
          <w:i/>
          <w:iCs/>
          <w:lang w:val="en-US"/>
        </w:rPr>
        <w:t>Understanding strategic analysis: A Simple Guide to Choosing, Developing and Implementing Business Strategy</w:t>
      </w:r>
      <w:r w:rsidRPr="005E33B4">
        <w:rPr>
          <w:lang w:val="en-US"/>
        </w:rPr>
        <w:t>. Taylor &amp; Francis.</w:t>
      </w:r>
    </w:p>
    <w:p w14:paraId="53FD7EED" w14:textId="77777777" w:rsidR="005E33B4" w:rsidRPr="005E33B4" w:rsidRDefault="005E33B4" w:rsidP="00776F01">
      <w:pPr>
        <w:spacing w:line="360" w:lineRule="auto"/>
        <w:jc w:val="both"/>
        <w:rPr>
          <w:lang w:val="en-US"/>
        </w:rPr>
      </w:pPr>
      <w:r w:rsidRPr="005E33B4">
        <w:rPr>
          <w:lang w:val="en-US"/>
        </w:rPr>
        <w:t xml:space="preserve">Fujioka, R. and Stobart, J. (2018) 'Global and Local: Retail Transformation and the department store in Britain and Japan, 1900–1940,' </w:t>
      </w:r>
      <w:r w:rsidRPr="005E33B4">
        <w:rPr>
          <w:i/>
          <w:iCs/>
          <w:lang w:val="en-US"/>
        </w:rPr>
        <w:t>The Business History Review</w:t>
      </w:r>
      <w:r w:rsidRPr="005E33B4">
        <w:rPr>
          <w:lang w:val="en-US"/>
        </w:rPr>
        <w:t>, 92(2), pp. 251–280. https://doi.org/10.1017/s0007680518000417.</w:t>
      </w:r>
    </w:p>
    <w:p w14:paraId="3EFB2D3A" w14:textId="77777777" w:rsidR="005E33B4" w:rsidRPr="005E33B4" w:rsidRDefault="005E33B4" w:rsidP="00776F01">
      <w:pPr>
        <w:spacing w:line="360" w:lineRule="auto"/>
        <w:jc w:val="both"/>
        <w:rPr>
          <w:lang w:val="en-US"/>
        </w:rPr>
      </w:pPr>
      <w:r w:rsidRPr="005E33B4">
        <w:rPr>
          <w:lang w:val="en-US"/>
        </w:rPr>
        <w:t xml:space="preserve">Grant, R.M. (2016) </w:t>
      </w:r>
      <w:r w:rsidRPr="005E33B4">
        <w:rPr>
          <w:i/>
          <w:iCs/>
          <w:lang w:val="en-US"/>
        </w:rPr>
        <w:t>Contemporary Strategy analysis: Text and Cases Edition</w:t>
      </w:r>
      <w:r w:rsidRPr="005E33B4">
        <w:rPr>
          <w:lang w:val="en-US"/>
        </w:rPr>
        <w:t>. John Wiley &amp; Sons.</w:t>
      </w:r>
    </w:p>
    <w:p w14:paraId="4502EFD3" w14:textId="77777777" w:rsidR="005E33B4" w:rsidRPr="005E33B4" w:rsidRDefault="005E33B4" w:rsidP="00776F01">
      <w:pPr>
        <w:spacing w:line="360" w:lineRule="auto"/>
        <w:jc w:val="both"/>
        <w:rPr>
          <w:lang w:val="en-US"/>
        </w:rPr>
      </w:pPr>
      <w:r w:rsidRPr="005E33B4">
        <w:rPr>
          <w:lang w:val="en-US"/>
        </w:rPr>
        <w:t xml:space="preserve">Hänninen, M., Mitronen, L. and Kwan, S.K. (2019) 'Multi-sided marketplaces and the transformation of retail: A service systems perspective,' </w:t>
      </w:r>
      <w:r w:rsidRPr="005E33B4">
        <w:rPr>
          <w:i/>
          <w:iCs/>
          <w:lang w:val="en-US"/>
        </w:rPr>
        <w:t>Journal of Retailing and Consumer Services</w:t>
      </w:r>
      <w:r w:rsidRPr="005E33B4">
        <w:rPr>
          <w:lang w:val="en-US"/>
        </w:rPr>
        <w:t>, 49, pp. 380–388. https://doi.org/10.1016/j.jretconser.2019.04.015.</w:t>
      </w:r>
    </w:p>
    <w:p w14:paraId="1CB73EC2" w14:textId="77777777" w:rsidR="005E33B4" w:rsidRPr="005E33B4" w:rsidRDefault="005E33B4" w:rsidP="00776F01">
      <w:pPr>
        <w:spacing w:line="360" w:lineRule="auto"/>
        <w:jc w:val="both"/>
        <w:rPr>
          <w:lang w:val="en-US"/>
        </w:rPr>
      </w:pPr>
      <w:r w:rsidRPr="005E33B4">
        <w:rPr>
          <w:lang w:val="en-US"/>
        </w:rPr>
        <w:t xml:space="preserve">Hänninen, M., Smedlund, A. and Mitronen, L. (2017) 'Digitalization in retailing: multi-sided platforms as drivers of industry transformation,' </w:t>
      </w:r>
      <w:r w:rsidRPr="005E33B4">
        <w:rPr>
          <w:i/>
          <w:iCs/>
          <w:lang w:val="en-US"/>
        </w:rPr>
        <w:t>Baltic Journal of Management</w:t>
      </w:r>
      <w:r w:rsidRPr="005E33B4">
        <w:rPr>
          <w:lang w:val="en-US"/>
        </w:rPr>
        <w:t>, 13(2), pp. 152–168. https://doi.org/10.1108/bjm-04-2017-0109.</w:t>
      </w:r>
    </w:p>
    <w:p w14:paraId="3CEF486E" w14:textId="77777777" w:rsidR="005E33B4" w:rsidRPr="005E33B4" w:rsidRDefault="005E33B4" w:rsidP="00776F01">
      <w:pPr>
        <w:spacing w:line="360" w:lineRule="auto"/>
        <w:jc w:val="both"/>
        <w:rPr>
          <w:lang w:val="en-US"/>
        </w:rPr>
      </w:pPr>
      <w:r w:rsidRPr="005E33B4">
        <w:rPr>
          <w:lang w:val="en-US"/>
        </w:rPr>
        <w:t xml:space="preserve">Hansen, R. and Kien, S.S. (2015) 'Hummel’s Digital Transformation Toward Omnichannel Retailing : Key Lessons learned,' </w:t>
      </w:r>
      <w:r w:rsidRPr="005E33B4">
        <w:rPr>
          <w:i/>
          <w:iCs/>
          <w:lang w:val="en-US"/>
        </w:rPr>
        <w:t>Research Portal Denmark</w:t>
      </w:r>
      <w:r w:rsidRPr="005E33B4">
        <w:rPr>
          <w:lang w:val="en-US"/>
        </w:rPr>
        <w:t xml:space="preserve">, 14(2), pp. 51–66. </w:t>
      </w:r>
      <w:r w:rsidRPr="005E33B4">
        <w:rPr>
          <w:lang w:val="en-US"/>
        </w:rPr>
        <w:lastRenderedPageBreak/>
        <w:t>https://local.forskningsportal.dk/local/dki-cgi/ws/cris-link?src=cbs&amp;id=cbs-4e149f27-6124-4d10-a82b-1fa99d0c052c&amp;ti=Hummel's%20Digital%20Transformation%20Toward%20Omnichannel%20Retailing%20%3A%20Key%20Lessons%20Learned.</w:t>
      </w:r>
    </w:p>
    <w:p w14:paraId="42BA8764" w14:textId="77777777" w:rsidR="005E33B4" w:rsidRPr="005E33B4" w:rsidRDefault="005E33B4" w:rsidP="00776F01">
      <w:pPr>
        <w:spacing w:line="360" w:lineRule="auto"/>
        <w:jc w:val="both"/>
        <w:rPr>
          <w:lang w:val="en-US"/>
        </w:rPr>
      </w:pPr>
      <w:r w:rsidRPr="005E33B4">
        <w:rPr>
          <w:lang w:val="en-US"/>
        </w:rPr>
        <w:t xml:space="preserve">Musa, A. (2024) </w:t>
      </w:r>
      <w:r w:rsidRPr="005E33B4">
        <w:rPr>
          <w:i/>
          <w:iCs/>
          <w:lang w:val="en-US"/>
        </w:rPr>
        <w:t>Revolution in retail: The rise of experiential shopping</w:t>
      </w:r>
      <w:r w:rsidRPr="005E33B4">
        <w:rPr>
          <w:lang w:val="en-US"/>
        </w:rPr>
        <w:t>. Recorded Books.</w:t>
      </w:r>
    </w:p>
    <w:p w14:paraId="08E8E298" w14:textId="77777777" w:rsidR="005E33B4" w:rsidRPr="005E33B4" w:rsidRDefault="005E33B4" w:rsidP="00776F01">
      <w:pPr>
        <w:spacing w:line="360" w:lineRule="auto"/>
        <w:jc w:val="both"/>
        <w:rPr>
          <w:lang w:val="en-US"/>
        </w:rPr>
      </w:pPr>
      <w:r w:rsidRPr="005E33B4">
        <w:rPr>
          <w:lang w:val="en-US"/>
        </w:rPr>
        <w:t xml:space="preserve">Nguyen, T.H., Le, X.C. and Vu, T.H.L. (2022) 'An Extended Technology-Organization-Environment (TOE) Framework for Online Retailing Utilization in Digital Transformation: Empirical Evidence from Vietnam,' </w:t>
      </w:r>
      <w:r w:rsidRPr="005E33B4">
        <w:rPr>
          <w:i/>
          <w:iCs/>
          <w:lang w:val="en-US"/>
        </w:rPr>
        <w:t>Journal of Open Innovation Technology Market and Complexity</w:t>
      </w:r>
      <w:r w:rsidRPr="005E33B4">
        <w:rPr>
          <w:lang w:val="en-US"/>
        </w:rPr>
        <w:t>, 8(4), p. 200. https://doi.org/10.3390/joitmc8040200.</w:t>
      </w:r>
    </w:p>
    <w:p w14:paraId="69499DD5" w14:textId="77777777" w:rsidR="005E33B4" w:rsidRPr="005E33B4" w:rsidRDefault="005E33B4" w:rsidP="00776F01">
      <w:pPr>
        <w:spacing w:line="360" w:lineRule="auto"/>
        <w:jc w:val="both"/>
        <w:rPr>
          <w:lang w:val="en-US"/>
        </w:rPr>
      </w:pPr>
      <w:r w:rsidRPr="005E33B4">
        <w:rPr>
          <w:lang w:val="en-US"/>
        </w:rPr>
        <w:t xml:space="preserve">Patel, E. and Ai (2025) </w:t>
      </w:r>
      <w:r w:rsidRPr="005E33B4">
        <w:rPr>
          <w:i/>
          <w:iCs/>
          <w:lang w:val="en-US"/>
        </w:rPr>
        <w:t>Retail shopping trends</w:t>
      </w:r>
      <w:r w:rsidRPr="005E33B4">
        <w:rPr>
          <w:lang w:val="en-US"/>
        </w:rPr>
        <w:t>. Publifye AS.</w:t>
      </w:r>
    </w:p>
    <w:p w14:paraId="4838F28F" w14:textId="77777777" w:rsidR="005E33B4" w:rsidRPr="005E33B4" w:rsidRDefault="005E33B4" w:rsidP="00776F01">
      <w:pPr>
        <w:spacing w:line="360" w:lineRule="auto"/>
        <w:jc w:val="both"/>
        <w:rPr>
          <w:lang w:val="en-US"/>
        </w:rPr>
      </w:pPr>
      <w:r w:rsidRPr="005E33B4">
        <w:rPr>
          <w:lang w:val="en-US"/>
        </w:rPr>
        <w:t xml:space="preserve">Pinstrup-Andersen, P. and Cheng, F. (2018) </w:t>
      </w:r>
      <w:r w:rsidRPr="005E33B4">
        <w:rPr>
          <w:i/>
          <w:iCs/>
          <w:lang w:val="en-US"/>
        </w:rPr>
        <w:t>Case studies in food policy for developing countries: Domestic Policies for Markets, Production, and Environment</w:t>
      </w:r>
      <w:r w:rsidRPr="005E33B4">
        <w:rPr>
          <w:lang w:val="en-US"/>
        </w:rPr>
        <w:t>. Cornell University Press.</w:t>
      </w:r>
    </w:p>
    <w:p w14:paraId="4BBE2D4B" w14:textId="77777777" w:rsidR="005E33B4" w:rsidRPr="005E33B4" w:rsidRDefault="005E33B4" w:rsidP="00776F01">
      <w:pPr>
        <w:spacing w:line="360" w:lineRule="auto"/>
        <w:jc w:val="both"/>
        <w:rPr>
          <w:lang w:val="en-US"/>
        </w:rPr>
      </w:pPr>
      <w:r w:rsidRPr="005E33B4">
        <w:rPr>
          <w:lang w:val="en-US"/>
        </w:rPr>
        <w:t xml:space="preserve">Reinartz, W., Wiegand, N. and Imschloss, M. (2019) 'The impact of digital transformation on the retailing value chain,' </w:t>
      </w:r>
      <w:r w:rsidRPr="005E33B4">
        <w:rPr>
          <w:i/>
          <w:iCs/>
          <w:lang w:val="en-US"/>
        </w:rPr>
        <w:t>International Journal of Research in Marketing</w:t>
      </w:r>
      <w:r w:rsidRPr="005E33B4">
        <w:rPr>
          <w:lang w:val="en-US"/>
        </w:rPr>
        <w:t>, 36(3), pp. 350–366. https://doi.org/10.1016/j.ijresmar.2018.12.002.</w:t>
      </w:r>
    </w:p>
    <w:p w14:paraId="59DC6BD0" w14:textId="77777777" w:rsidR="005E33B4" w:rsidRPr="005E33B4" w:rsidRDefault="005E33B4" w:rsidP="00776F01">
      <w:pPr>
        <w:spacing w:line="360" w:lineRule="auto"/>
        <w:jc w:val="both"/>
        <w:rPr>
          <w:lang w:val="en-US"/>
        </w:rPr>
      </w:pPr>
      <w:r w:rsidRPr="005E33B4">
        <w:rPr>
          <w:lang w:val="en-US"/>
        </w:rPr>
        <w:t xml:space="preserve">Tallón-Ballesteros, A.J. and Santana-Morales, P. (2023) </w:t>
      </w:r>
      <w:r w:rsidRPr="005E33B4">
        <w:rPr>
          <w:i/>
          <w:iCs/>
          <w:lang w:val="en-US"/>
        </w:rPr>
        <w:t>Digitalization and management innovation: Proceedings of DMI 2022</w:t>
      </w:r>
      <w:r w:rsidRPr="005E33B4">
        <w:rPr>
          <w:lang w:val="en-US"/>
        </w:rPr>
        <w:t>. IOS Press.</w:t>
      </w:r>
    </w:p>
    <w:p w14:paraId="7820F508" w14:textId="77777777" w:rsidR="005E33B4" w:rsidRPr="005E33B4" w:rsidRDefault="005E33B4" w:rsidP="00776F01">
      <w:pPr>
        <w:spacing w:line="360" w:lineRule="auto"/>
        <w:jc w:val="both"/>
        <w:rPr>
          <w:lang w:val="en-US"/>
        </w:rPr>
      </w:pPr>
      <w:r w:rsidRPr="005E33B4">
        <w:rPr>
          <w:lang w:val="en-US"/>
        </w:rPr>
        <w:t xml:space="preserve">Taneja, N.K. (2023) </w:t>
      </w:r>
      <w:r w:rsidRPr="005E33B4">
        <w:rPr>
          <w:i/>
          <w:iCs/>
          <w:lang w:val="en-US"/>
        </w:rPr>
        <w:t>Strategic Airline Retailing and solutions: From Offers to Fulfillment to Loyalty</w:t>
      </w:r>
      <w:r w:rsidRPr="005E33B4">
        <w:rPr>
          <w:lang w:val="en-US"/>
        </w:rPr>
        <w:t>. Taylor &amp; Francis.</w:t>
      </w:r>
    </w:p>
    <w:p w14:paraId="23653862" w14:textId="77777777" w:rsidR="005E33B4" w:rsidRPr="005E33B4" w:rsidRDefault="005E33B4" w:rsidP="00776F01">
      <w:pPr>
        <w:spacing w:line="360" w:lineRule="auto"/>
        <w:jc w:val="both"/>
        <w:rPr>
          <w:lang w:val="en-US"/>
        </w:rPr>
      </w:pPr>
      <w:r w:rsidRPr="005E33B4">
        <w:rPr>
          <w:lang w:val="en-US"/>
        </w:rPr>
        <w:t xml:space="preserve">Tripathi, V., Roy, T. and Mishra, J. (2020) 'Is the lifestyle centre the new retail transformation in India An exploratory study,' </w:t>
      </w:r>
      <w:r w:rsidRPr="005E33B4">
        <w:rPr>
          <w:i/>
          <w:iCs/>
          <w:lang w:val="en-US"/>
        </w:rPr>
        <w:t>International Journal of Business and Emerging Markets</w:t>
      </w:r>
      <w:r w:rsidRPr="005E33B4">
        <w:rPr>
          <w:lang w:val="en-US"/>
        </w:rPr>
        <w:t>, 12(2), p. 133. https://doi.org/10.1504/ijbem.2020.107726.</w:t>
      </w:r>
    </w:p>
    <w:p w14:paraId="43EEAD82" w14:textId="6AB4EAAB" w:rsidR="005E33B4" w:rsidRDefault="00776F01" w:rsidP="00776F01">
      <w:pPr>
        <w:spacing w:line="360" w:lineRule="auto"/>
        <w:jc w:val="both"/>
      </w:pPr>
      <w:r>
        <w:rPr>
          <w:noProof/>
        </w:rPr>
        <w:lastRenderedPageBreak/>
        <w:drawing>
          <wp:inline distT="0" distB="0" distL="0" distR="0" wp14:anchorId="19BBE367" wp14:editId="6B745E6C">
            <wp:extent cx="5943600" cy="3343275"/>
            <wp:effectExtent l="0" t="0" r="0" b="9525"/>
            <wp:docPr id="154096275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962752" name="Picture 1540962752"/>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399BA386" wp14:editId="2E9033D2">
            <wp:extent cx="5943600" cy="3343275"/>
            <wp:effectExtent l="0" t="0" r="0" b="9525"/>
            <wp:docPr id="155217154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171545" name="Picture 1552171545"/>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sectPr w:rsidR="005E33B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40ED"/>
    <w:rsid w:val="000C3CFD"/>
    <w:rsid w:val="00297318"/>
    <w:rsid w:val="004C778A"/>
    <w:rsid w:val="00522B2A"/>
    <w:rsid w:val="005E33B4"/>
    <w:rsid w:val="007603CD"/>
    <w:rsid w:val="00776F01"/>
    <w:rsid w:val="008E2CD2"/>
    <w:rsid w:val="009640ED"/>
    <w:rsid w:val="009C36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A9909"/>
  <w15:docId w15:val="{20B02970-7A51-4912-99DF-0E844CA95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i/>
      <w:sz w:val="32"/>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image" Target="media/image10.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image" Target="media/image9.png"/><Relationship Id="rId17" Type="http://schemas.openxmlformats.org/officeDocument/2006/relationships/image" Target="media/image14.JPG"/><Relationship Id="rId2" Type="http://schemas.openxmlformats.org/officeDocument/2006/relationships/settings" Target="settings.xml"/><Relationship Id="rId16" Type="http://schemas.openxmlformats.org/officeDocument/2006/relationships/image" Target="media/image13.JPG"/><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8.JPG"/><Relationship Id="rId5" Type="http://schemas.openxmlformats.org/officeDocument/2006/relationships/image" Target="media/image2.svg"/><Relationship Id="rId15" Type="http://schemas.openxmlformats.org/officeDocument/2006/relationships/image" Target="media/image12.JPG"/><Relationship Id="rId10" Type="http://schemas.openxmlformats.org/officeDocument/2006/relationships/image" Target="media/image7.JPG"/><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JPG"/><Relationship Id="rId14" Type="http://schemas.openxmlformats.org/officeDocument/2006/relationships/image" Target="media/image1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1705</Words>
  <Characters>9721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Apostol</cp:lastModifiedBy>
  <cp:revision>5</cp:revision>
  <dcterms:created xsi:type="dcterms:W3CDTF">2025-09-26T14:39:00Z</dcterms:created>
  <dcterms:modified xsi:type="dcterms:W3CDTF">2025-10-09T22:41:00Z</dcterms:modified>
</cp:coreProperties>
</file>