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A382881" w14:textId="45EFA070" w:rsidR="00486D08" w:rsidRDefault="003C12DA">
      <w:r>
        <w:rPr>
          <w:noProof/>
        </w:rPr>
        <w:drawing>
          <wp:inline distT="0" distB="0" distL="0" distR="0" wp14:anchorId="4469DF6C" wp14:editId="4E3BC540">
            <wp:extent cx="3147695" cy="1300163"/>
            <wp:effectExtent l="0" t="0" r="0" b="0"/>
            <wp:docPr id="1" name="Picture 1" descr="Logo of UWTSD Moodle 2021/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Logo of UWTSD Moodle 2021/22"/>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3166789" cy="1308050"/>
                    </a:xfrm>
                    <a:prstGeom prst="rect">
                      <a:avLst/>
                    </a:prstGeom>
                    <a:noFill/>
                    <a:ln>
                      <a:noFill/>
                    </a:ln>
                  </pic:spPr>
                </pic:pic>
              </a:graphicData>
            </a:graphic>
          </wp:inline>
        </w:drawing>
      </w:r>
      <w:r w:rsidR="002C0AEA">
        <w:t>:</w:t>
      </w:r>
    </w:p>
    <w:p w14:paraId="6A05790E" w14:textId="77777777" w:rsidR="00FD627C" w:rsidRDefault="00FD627C"/>
    <w:p w14:paraId="3D5279E6" w14:textId="77777777" w:rsidR="00FD627C" w:rsidRDefault="00FD627C"/>
    <w:p w14:paraId="52205A16" w14:textId="77777777" w:rsidR="00FD627C" w:rsidRDefault="00FD627C"/>
    <w:p w14:paraId="4FF7370B" w14:textId="71C519BC" w:rsidR="003C12DA" w:rsidRDefault="00FD627C">
      <w:r>
        <w:t>BSc Health and Social Care</w:t>
      </w:r>
    </w:p>
    <w:p w14:paraId="317934C3" w14:textId="57AABAC0" w:rsidR="00A93A2A" w:rsidRDefault="006F1A00">
      <w:r>
        <w:t>Module: Community Care and Development</w:t>
      </w:r>
    </w:p>
    <w:p w14:paraId="112C7945" w14:textId="04E190F2" w:rsidR="00312DDD" w:rsidRDefault="00312DDD">
      <w:r>
        <w:t>Module code: BMHP6022</w:t>
      </w:r>
    </w:p>
    <w:p w14:paraId="5C824344" w14:textId="0C5B801E" w:rsidR="00833157" w:rsidRDefault="00833157"/>
    <w:p w14:paraId="2D4EAE68" w14:textId="3E858567" w:rsidR="00833157" w:rsidRDefault="00833157"/>
    <w:p w14:paraId="235B8E0C" w14:textId="1A48DA5F" w:rsidR="00833157" w:rsidRDefault="009A0D5F">
      <w:r>
        <w:t>Title: Medway</w:t>
      </w:r>
      <w:r w:rsidR="00BA041F">
        <w:t xml:space="preserve"> </w:t>
      </w:r>
      <w:r w:rsidR="00003EFA">
        <w:t>Council</w:t>
      </w:r>
    </w:p>
    <w:p w14:paraId="640BF884" w14:textId="3A49BDD7" w:rsidR="00833157" w:rsidRDefault="00833157"/>
    <w:p w14:paraId="6D9A2215" w14:textId="77777777" w:rsidR="009A0D5F" w:rsidRDefault="009A0D5F"/>
    <w:p w14:paraId="07BBD8C6" w14:textId="77777777" w:rsidR="009A0D5F" w:rsidRDefault="009A0D5F"/>
    <w:p w14:paraId="2DD453D7" w14:textId="77777777" w:rsidR="009A0D5F" w:rsidRDefault="009A0D5F"/>
    <w:p w14:paraId="5435178B" w14:textId="77777777" w:rsidR="009A0D5F" w:rsidRDefault="009A0D5F"/>
    <w:p w14:paraId="705248B6" w14:textId="77777777" w:rsidR="009A0D5F" w:rsidRDefault="009A0D5F"/>
    <w:p w14:paraId="19294566" w14:textId="77777777" w:rsidR="009A0D5F" w:rsidRDefault="009A0D5F"/>
    <w:p w14:paraId="549257F5" w14:textId="77777777" w:rsidR="009A0D5F" w:rsidRDefault="009A0D5F"/>
    <w:p w14:paraId="35B200F9" w14:textId="77777777" w:rsidR="009A0D5F" w:rsidRDefault="009A0D5F"/>
    <w:p w14:paraId="7F3BAF34" w14:textId="77777777" w:rsidR="009A0D5F" w:rsidRDefault="009A0D5F"/>
    <w:p w14:paraId="3A04AB6F" w14:textId="08DC1C70" w:rsidR="00833157" w:rsidRDefault="00833157">
      <w:r>
        <w:t>Student Name: Carlene Campbell</w:t>
      </w:r>
    </w:p>
    <w:p w14:paraId="7E87C565" w14:textId="0A5F7931" w:rsidR="00833157" w:rsidRDefault="00833157">
      <w:r>
        <w:t>Student ID: 1908537</w:t>
      </w:r>
    </w:p>
    <w:p w14:paraId="0BB8F664" w14:textId="3E921D26" w:rsidR="00833157" w:rsidRDefault="002C0AEA">
      <w:r>
        <w:t xml:space="preserve">Lecturer: Chizoba </w:t>
      </w:r>
      <w:proofErr w:type="spellStart"/>
      <w:r>
        <w:t>Esio</w:t>
      </w:r>
      <w:proofErr w:type="spellEnd"/>
      <w:r w:rsidR="00C904E1">
        <w:t>-Bassey</w:t>
      </w:r>
    </w:p>
    <w:p w14:paraId="06750CEE" w14:textId="537DBCEF" w:rsidR="00C904E1" w:rsidRDefault="00C904E1"/>
    <w:p w14:paraId="19C5F8B0" w14:textId="5AE245F0" w:rsidR="00C904E1" w:rsidRDefault="00C904E1"/>
    <w:p w14:paraId="35A1E566" w14:textId="1EEA5266" w:rsidR="00C904E1" w:rsidRDefault="00C904E1"/>
    <w:p w14:paraId="1E67CC74" w14:textId="0F1B36DD" w:rsidR="00C904E1" w:rsidRDefault="00C904E1"/>
    <w:p w14:paraId="22148305" w14:textId="07F31C47" w:rsidR="00C904E1" w:rsidRDefault="00C904E1"/>
    <w:p w14:paraId="149091E2" w14:textId="09394686" w:rsidR="00C904E1" w:rsidRDefault="00C904E1"/>
    <w:p w14:paraId="755337BA" w14:textId="148DCB7D" w:rsidR="00C904E1" w:rsidRDefault="00C904E1"/>
    <w:p w14:paraId="1EC44A10" w14:textId="6B59FE82" w:rsidR="00C904E1" w:rsidRDefault="00C904E1"/>
    <w:p w14:paraId="7685B1FE" w14:textId="020A455A" w:rsidR="00C904E1" w:rsidRDefault="00C904E1"/>
    <w:sdt>
      <w:sdtPr>
        <w:rPr>
          <w:rFonts w:asciiTheme="minorHAnsi" w:eastAsiaTheme="minorHAnsi" w:hAnsiTheme="minorHAnsi" w:cstheme="minorBidi"/>
          <w:color w:val="auto"/>
          <w:sz w:val="22"/>
          <w:szCs w:val="22"/>
          <w:lang w:val="en-GB"/>
        </w:rPr>
        <w:id w:val="-1416702182"/>
        <w:docPartObj>
          <w:docPartGallery w:val="Table of Contents"/>
          <w:docPartUnique/>
        </w:docPartObj>
      </w:sdtPr>
      <w:sdtEndPr>
        <w:rPr>
          <w:b/>
          <w:bCs/>
          <w:noProof/>
        </w:rPr>
      </w:sdtEndPr>
      <w:sdtContent>
        <w:p w14:paraId="1F2FAB1E" w14:textId="666542FD" w:rsidR="00FD1CC7" w:rsidRDefault="00FD1CC7">
          <w:pPr>
            <w:pStyle w:val="TOCHeading"/>
          </w:pPr>
          <w:r>
            <w:t>Contents</w:t>
          </w:r>
        </w:p>
        <w:p w14:paraId="438D8797" w14:textId="6DF4BD49" w:rsidR="00FD1CC7" w:rsidRDefault="00FD1CC7">
          <w:pPr>
            <w:pStyle w:val="TOC1"/>
            <w:tabs>
              <w:tab w:val="right" w:leader="dot" w:pos="9016"/>
            </w:tabs>
            <w:rPr>
              <w:noProof/>
            </w:rPr>
          </w:pPr>
          <w:r>
            <w:fldChar w:fldCharType="begin"/>
          </w:r>
          <w:r>
            <w:instrText xml:space="preserve"> TOC \o "1-3" \h \z \u </w:instrText>
          </w:r>
          <w:r>
            <w:fldChar w:fldCharType="separate"/>
          </w:r>
          <w:hyperlink w:anchor="_Toc110239604" w:history="1">
            <w:r w:rsidRPr="001907D7">
              <w:rPr>
                <w:rStyle w:val="Hyperlink"/>
                <w:noProof/>
              </w:rPr>
              <w:t>Introduction</w:t>
            </w:r>
            <w:r>
              <w:rPr>
                <w:noProof/>
                <w:webHidden/>
              </w:rPr>
              <w:tab/>
            </w:r>
            <w:r>
              <w:rPr>
                <w:noProof/>
                <w:webHidden/>
              </w:rPr>
              <w:fldChar w:fldCharType="begin"/>
            </w:r>
            <w:r>
              <w:rPr>
                <w:noProof/>
                <w:webHidden/>
              </w:rPr>
              <w:instrText xml:space="preserve"> PAGEREF _Toc110239604 \h </w:instrText>
            </w:r>
            <w:r>
              <w:rPr>
                <w:noProof/>
                <w:webHidden/>
              </w:rPr>
            </w:r>
            <w:r>
              <w:rPr>
                <w:noProof/>
                <w:webHidden/>
              </w:rPr>
              <w:fldChar w:fldCharType="separate"/>
            </w:r>
            <w:r w:rsidR="000C4E2B">
              <w:rPr>
                <w:noProof/>
                <w:webHidden/>
              </w:rPr>
              <w:t>2</w:t>
            </w:r>
            <w:r>
              <w:rPr>
                <w:noProof/>
                <w:webHidden/>
              </w:rPr>
              <w:fldChar w:fldCharType="end"/>
            </w:r>
          </w:hyperlink>
        </w:p>
        <w:p w14:paraId="02C4695B" w14:textId="1DF1F589" w:rsidR="00FD1CC7" w:rsidRDefault="00FD1CC7">
          <w:r>
            <w:rPr>
              <w:b/>
              <w:bCs/>
              <w:noProof/>
            </w:rPr>
            <w:fldChar w:fldCharType="end"/>
          </w:r>
        </w:p>
      </w:sdtContent>
    </w:sdt>
    <w:p w14:paraId="75555F80" w14:textId="77777777" w:rsidR="005E13CD" w:rsidRDefault="005E13CD"/>
    <w:p w14:paraId="00F798B1" w14:textId="77777777" w:rsidR="00706F5B" w:rsidRDefault="00706F5B" w:rsidP="00133C82">
      <w:pPr>
        <w:pStyle w:val="Heading1"/>
      </w:pPr>
      <w:bookmarkStart w:id="0" w:name="_Toc110239604"/>
    </w:p>
    <w:p w14:paraId="41114A5F" w14:textId="77777777" w:rsidR="00706F5B" w:rsidRDefault="00706F5B" w:rsidP="00133C82">
      <w:pPr>
        <w:pStyle w:val="Heading1"/>
      </w:pPr>
    </w:p>
    <w:p w14:paraId="0850B30B" w14:textId="77777777" w:rsidR="00706F5B" w:rsidRDefault="00706F5B" w:rsidP="00133C82">
      <w:pPr>
        <w:pStyle w:val="Heading1"/>
      </w:pPr>
    </w:p>
    <w:p w14:paraId="3C05B17D" w14:textId="77777777" w:rsidR="00706F5B" w:rsidRDefault="00706F5B" w:rsidP="00133C82">
      <w:pPr>
        <w:pStyle w:val="Heading1"/>
      </w:pPr>
    </w:p>
    <w:p w14:paraId="06B05B7F" w14:textId="77777777" w:rsidR="00706F5B" w:rsidRDefault="00706F5B" w:rsidP="00133C82">
      <w:pPr>
        <w:pStyle w:val="Heading1"/>
      </w:pPr>
    </w:p>
    <w:p w14:paraId="065E2054" w14:textId="77777777" w:rsidR="00706F5B" w:rsidRDefault="00706F5B" w:rsidP="00133C82">
      <w:pPr>
        <w:pStyle w:val="Heading1"/>
      </w:pPr>
    </w:p>
    <w:p w14:paraId="122CC209" w14:textId="77777777" w:rsidR="00706F5B" w:rsidRDefault="00706F5B" w:rsidP="00133C82">
      <w:pPr>
        <w:pStyle w:val="Heading1"/>
      </w:pPr>
    </w:p>
    <w:p w14:paraId="12E02545" w14:textId="77777777" w:rsidR="00706F5B" w:rsidRDefault="00706F5B" w:rsidP="00133C82">
      <w:pPr>
        <w:pStyle w:val="Heading1"/>
      </w:pPr>
    </w:p>
    <w:p w14:paraId="471F0B99" w14:textId="77777777" w:rsidR="00706F5B" w:rsidRDefault="00706F5B" w:rsidP="00133C82">
      <w:pPr>
        <w:pStyle w:val="Heading1"/>
      </w:pPr>
    </w:p>
    <w:p w14:paraId="3E5E6C52" w14:textId="77777777" w:rsidR="00706F5B" w:rsidRDefault="00706F5B" w:rsidP="00133C82">
      <w:pPr>
        <w:pStyle w:val="Heading1"/>
      </w:pPr>
    </w:p>
    <w:p w14:paraId="6F6BBFC3" w14:textId="77777777" w:rsidR="00706F5B" w:rsidRDefault="00706F5B" w:rsidP="00133C82">
      <w:pPr>
        <w:pStyle w:val="Heading1"/>
      </w:pPr>
    </w:p>
    <w:p w14:paraId="454C3131" w14:textId="77777777" w:rsidR="00706F5B" w:rsidRDefault="00706F5B" w:rsidP="00133C82">
      <w:pPr>
        <w:pStyle w:val="Heading1"/>
      </w:pPr>
    </w:p>
    <w:p w14:paraId="2AB7B49F" w14:textId="77777777" w:rsidR="00706F5B" w:rsidRDefault="00706F5B" w:rsidP="00133C82">
      <w:pPr>
        <w:pStyle w:val="Heading1"/>
      </w:pPr>
    </w:p>
    <w:bookmarkEnd w:id="0"/>
    <w:p w14:paraId="21AD7DDA" w14:textId="77777777" w:rsidR="003C57DA" w:rsidRDefault="003C57DA" w:rsidP="00A93A2A">
      <w:pPr>
        <w:pStyle w:val="Heading1"/>
      </w:pPr>
    </w:p>
    <w:p w14:paraId="61746D11" w14:textId="77777777" w:rsidR="00197E1B" w:rsidRDefault="00197E1B"/>
    <w:p w14:paraId="14F7D9E0" w14:textId="1E94B301" w:rsidR="00C904E1" w:rsidRDefault="00C904E1"/>
    <w:p w14:paraId="49A3F166" w14:textId="19C2406B" w:rsidR="004C19D5" w:rsidRDefault="000C4E2B" w:rsidP="000C4E2B">
      <w:pPr>
        <w:pStyle w:val="Heading1"/>
      </w:pPr>
      <w:r>
        <w:lastRenderedPageBreak/>
        <w:t>Introduction</w:t>
      </w:r>
    </w:p>
    <w:p w14:paraId="4C2E1021" w14:textId="1E2D91DD" w:rsidR="00D16976" w:rsidRDefault="00D16976" w:rsidP="00D16976"/>
    <w:p w14:paraId="554196E3" w14:textId="4F562E15" w:rsidR="00D16976" w:rsidRDefault="00326CFB" w:rsidP="00D16976">
      <w:pPr>
        <w:rPr>
          <w:rFonts w:ascii="Arial" w:hAnsi="Arial" w:cs="Arial"/>
          <w:sz w:val="24"/>
          <w:szCs w:val="24"/>
        </w:rPr>
      </w:pPr>
      <w:r w:rsidRPr="00326CFB">
        <w:rPr>
          <w:rFonts w:ascii="Arial" w:hAnsi="Arial" w:cs="Arial"/>
          <w:sz w:val="24"/>
          <w:szCs w:val="24"/>
        </w:rPr>
        <w:t>In this report</w:t>
      </w:r>
      <w:r>
        <w:rPr>
          <w:rFonts w:ascii="Arial" w:hAnsi="Arial" w:cs="Arial"/>
          <w:sz w:val="24"/>
          <w:szCs w:val="24"/>
        </w:rPr>
        <w:t xml:space="preserve"> </w:t>
      </w:r>
      <w:r w:rsidR="00B50B51">
        <w:rPr>
          <w:rFonts w:ascii="Arial" w:hAnsi="Arial" w:cs="Arial"/>
          <w:sz w:val="24"/>
          <w:szCs w:val="24"/>
        </w:rPr>
        <w:t xml:space="preserve">the Medway </w:t>
      </w:r>
      <w:r>
        <w:rPr>
          <w:rFonts w:ascii="Arial" w:hAnsi="Arial" w:cs="Arial"/>
          <w:sz w:val="24"/>
          <w:szCs w:val="24"/>
        </w:rPr>
        <w:t xml:space="preserve">community </w:t>
      </w:r>
      <w:r w:rsidR="002762B8">
        <w:rPr>
          <w:rFonts w:ascii="Arial" w:hAnsi="Arial" w:cs="Arial"/>
          <w:sz w:val="24"/>
          <w:szCs w:val="24"/>
        </w:rPr>
        <w:t>has</w:t>
      </w:r>
      <w:r w:rsidR="00B50B51">
        <w:rPr>
          <w:rFonts w:ascii="Arial" w:hAnsi="Arial" w:cs="Arial"/>
          <w:sz w:val="24"/>
          <w:szCs w:val="24"/>
        </w:rPr>
        <w:t xml:space="preserve"> been </w:t>
      </w:r>
      <w:r w:rsidR="00BE2E50">
        <w:rPr>
          <w:rFonts w:ascii="Arial" w:hAnsi="Arial" w:cs="Arial"/>
          <w:sz w:val="24"/>
          <w:szCs w:val="24"/>
        </w:rPr>
        <w:t>chosen</w:t>
      </w:r>
      <w:r w:rsidR="00950C50">
        <w:rPr>
          <w:rFonts w:ascii="Arial" w:hAnsi="Arial" w:cs="Arial"/>
          <w:sz w:val="24"/>
          <w:szCs w:val="24"/>
        </w:rPr>
        <w:t xml:space="preserve"> </w:t>
      </w:r>
      <w:r w:rsidR="00526E00">
        <w:rPr>
          <w:rFonts w:ascii="Arial" w:hAnsi="Arial" w:cs="Arial"/>
          <w:sz w:val="24"/>
          <w:szCs w:val="24"/>
        </w:rPr>
        <w:t>and a summary</w:t>
      </w:r>
      <w:r w:rsidR="00950C50">
        <w:rPr>
          <w:rFonts w:ascii="Arial" w:hAnsi="Arial" w:cs="Arial"/>
          <w:sz w:val="24"/>
          <w:szCs w:val="24"/>
        </w:rPr>
        <w:t xml:space="preserve"> of </w:t>
      </w:r>
      <w:r w:rsidR="00F4063A">
        <w:rPr>
          <w:rFonts w:ascii="Arial" w:hAnsi="Arial" w:cs="Arial"/>
          <w:sz w:val="24"/>
          <w:szCs w:val="24"/>
        </w:rPr>
        <w:t xml:space="preserve">the features </w:t>
      </w:r>
      <w:r w:rsidR="00BE2E50">
        <w:rPr>
          <w:rFonts w:ascii="Arial" w:hAnsi="Arial" w:cs="Arial"/>
          <w:sz w:val="24"/>
          <w:szCs w:val="24"/>
        </w:rPr>
        <w:t>and demography</w:t>
      </w:r>
      <w:r w:rsidR="002762B8">
        <w:rPr>
          <w:rFonts w:ascii="Arial" w:hAnsi="Arial" w:cs="Arial"/>
          <w:sz w:val="24"/>
          <w:szCs w:val="24"/>
        </w:rPr>
        <w:t xml:space="preserve"> </w:t>
      </w:r>
      <w:r>
        <w:rPr>
          <w:rFonts w:ascii="Arial" w:hAnsi="Arial" w:cs="Arial"/>
          <w:sz w:val="24"/>
          <w:szCs w:val="24"/>
        </w:rPr>
        <w:t xml:space="preserve">will be </w:t>
      </w:r>
      <w:r w:rsidR="004B69C7">
        <w:rPr>
          <w:rFonts w:ascii="Arial" w:hAnsi="Arial" w:cs="Arial"/>
          <w:sz w:val="24"/>
          <w:szCs w:val="24"/>
        </w:rPr>
        <w:t xml:space="preserve">explored. </w:t>
      </w:r>
      <w:r w:rsidR="003B1F3E">
        <w:rPr>
          <w:rFonts w:ascii="Arial" w:hAnsi="Arial" w:cs="Arial"/>
          <w:sz w:val="24"/>
          <w:szCs w:val="24"/>
        </w:rPr>
        <w:t>A</w:t>
      </w:r>
      <w:r w:rsidR="0097601A">
        <w:rPr>
          <w:rFonts w:ascii="Arial" w:hAnsi="Arial" w:cs="Arial"/>
          <w:sz w:val="24"/>
          <w:szCs w:val="24"/>
        </w:rPr>
        <w:t>lso</w:t>
      </w:r>
      <w:r w:rsidR="00FE4FC5">
        <w:rPr>
          <w:rFonts w:ascii="Arial" w:hAnsi="Arial" w:cs="Arial"/>
          <w:sz w:val="24"/>
          <w:szCs w:val="24"/>
        </w:rPr>
        <w:t>,</w:t>
      </w:r>
      <w:r w:rsidR="0097601A">
        <w:rPr>
          <w:rFonts w:ascii="Arial" w:hAnsi="Arial" w:cs="Arial"/>
          <w:sz w:val="24"/>
          <w:szCs w:val="24"/>
        </w:rPr>
        <w:t xml:space="preserve"> a</w:t>
      </w:r>
      <w:r w:rsidR="003B1F3E">
        <w:rPr>
          <w:rFonts w:ascii="Arial" w:hAnsi="Arial" w:cs="Arial"/>
          <w:sz w:val="24"/>
          <w:szCs w:val="24"/>
        </w:rPr>
        <w:t xml:space="preserve"> brief history </w:t>
      </w:r>
      <w:r w:rsidR="00F2000F">
        <w:rPr>
          <w:rFonts w:ascii="Arial" w:hAnsi="Arial" w:cs="Arial"/>
          <w:sz w:val="24"/>
          <w:szCs w:val="24"/>
        </w:rPr>
        <w:t xml:space="preserve">will </w:t>
      </w:r>
      <w:r w:rsidR="00FE4FC5">
        <w:rPr>
          <w:rFonts w:ascii="Arial" w:hAnsi="Arial" w:cs="Arial"/>
          <w:sz w:val="24"/>
          <w:szCs w:val="24"/>
        </w:rPr>
        <w:t xml:space="preserve">be </w:t>
      </w:r>
      <w:r w:rsidR="00F2000F">
        <w:rPr>
          <w:rFonts w:ascii="Arial" w:hAnsi="Arial" w:cs="Arial"/>
          <w:sz w:val="24"/>
          <w:szCs w:val="24"/>
        </w:rPr>
        <w:t>investigated</w:t>
      </w:r>
      <w:r w:rsidR="0097601A">
        <w:rPr>
          <w:rFonts w:ascii="Arial" w:hAnsi="Arial" w:cs="Arial"/>
          <w:sz w:val="24"/>
          <w:szCs w:val="24"/>
        </w:rPr>
        <w:t>.</w:t>
      </w:r>
      <w:r w:rsidR="00F2000F">
        <w:rPr>
          <w:rFonts w:ascii="Arial" w:hAnsi="Arial" w:cs="Arial"/>
          <w:sz w:val="24"/>
          <w:szCs w:val="24"/>
        </w:rPr>
        <w:t xml:space="preserve"> </w:t>
      </w:r>
      <w:r w:rsidR="00BE2E50">
        <w:rPr>
          <w:rFonts w:ascii="Arial" w:hAnsi="Arial" w:cs="Arial"/>
          <w:sz w:val="24"/>
          <w:szCs w:val="24"/>
        </w:rPr>
        <w:t>Primary purpose</w:t>
      </w:r>
      <w:r w:rsidR="004B69C7">
        <w:rPr>
          <w:rFonts w:ascii="Arial" w:hAnsi="Arial" w:cs="Arial"/>
          <w:sz w:val="24"/>
          <w:szCs w:val="24"/>
        </w:rPr>
        <w:t xml:space="preserve"> of this report</w:t>
      </w:r>
      <w:r w:rsidR="00C477A7">
        <w:rPr>
          <w:rFonts w:ascii="Arial" w:hAnsi="Arial" w:cs="Arial"/>
          <w:sz w:val="24"/>
          <w:szCs w:val="24"/>
        </w:rPr>
        <w:t xml:space="preserve"> is to </w:t>
      </w:r>
      <w:r w:rsidR="00BE2E50">
        <w:rPr>
          <w:rFonts w:ascii="Arial" w:hAnsi="Arial" w:cs="Arial"/>
          <w:sz w:val="24"/>
          <w:szCs w:val="24"/>
        </w:rPr>
        <w:t>recognize</w:t>
      </w:r>
      <w:r w:rsidR="00C477A7">
        <w:rPr>
          <w:rFonts w:ascii="Arial" w:hAnsi="Arial" w:cs="Arial"/>
          <w:sz w:val="24"/>
          <w:szCs w:val="24"/>
        </w:rPr>
        <w:t xml:space="preserve"> </w:t>
      </w:r>
      <w:r w:rsidR="00034DF9">
        <w:rPr>
          <w:rFonts w:ascii="Arial" w:hAnsi="Arial" w:cs="Arial"/>
          <w:sz w:val="24"/>
          <w:szCs w:val="24"/>
        </w:rPr>
        <w:t>two separate</w:t>
      </w:r>
      <w:r w:rsidR="009D23E6">
        <w:rPr>
          <w:rFonts w:ascii="Arial" w:hAnsi="Arial" w:cs="Arial"/>
          <w:sz w:val="24"/>
          <w:szCs w:val="24"/>
        </w:rPr>
        <w:t xml:space="preserve"> </w:t>
      </w:r>
      <w:r w:rsidR="002909FD">
        <w:rPr>
          <w:rFonts w:ascii="Arial" w:hAnsi="Arial" w:cs="Arial"/>
          <w:sz w:val="24"/>
          <w:szCs w:val="24"/>
        </w:rPr>
        <w:t>developmental efforts</w:t>
      </w:r>
      <w:r w:rsidR="009D23E6">
        <w:rPr>
          <w:rFonts w:ascii="Arial" w:hAnsi="Arial" w:cs="Arial"/>
          <w:sz w:val="24"/>
          <w:szCs w:val="24"/>
        </w:rPr>
        <w:t xml:space="preserve"> within th</w:t>
      </w:r>
      <w:r w:rsidR="000A5A69">
        <w:rPr>
          <w:rFonts w:ascii="Arial" w:hAnsi="Arial" w:cs="Arial"/>
          <w:sz w:val="24"/>
          <w:szCs w:val="24"/>
        </w:rPr>
        <w:t xml:space="preserve">is community </w:t>
      </w:r>
      <w:r w:rsidR="00D9214C">
        <w:rPr>
          <w:rFonts w:ascii="Arial" w:hAnsi="Arial" w:cs="Arial"/>
          <w:sz w:val="24"/>
          <w:szCs w:val="24"/>
        </w:rPr>
        <w:t>and examine</w:t>
      </w:r>
      <w:r w:rsidR="000A5A69">
        <w:rPr>
          <w:rFonts w:ascii="Arial" w:hAnsi="Arial" w:cs="Arial"/>
          <w:sz w:val="24"/>
          <w:szCs w:val="24"/>
        </w:rPr>
        <w:t xml:space="preserve"> </w:t>
      </w:r>
      <w:r w:rsidR="003828C9">
        <w:rPr>
          <w:rFonts w:ascii="Arial" w:hAnsi="Arial" w:cs="Arial"/>
          <w:sz w:val="24"/>
          <w:szCs w:val="24"/>
        </w:rPr>
        <w:t xml:space="preserve">the </w:t>
      </w:r>
      <w:r w:rsidR="00A438C7">
        <w:rPr>
          <w:rFonts w:ascii="Arial" w:hAnsi="Arial" w:cs="Arial"/>
          <w:sz w:val="24"/>
          <w:szCs w:val="24"/>
        </w:rPr>
        <w:t xml:space="preserve">methods used </w:t>
      </w:r>
      <w:r w:rsidR="00987672">
        <w:rPr>
          <w:rFonts w:ascii="Arial" w:hAnsi="Arial" w:cs="Arial"/>
          <w:sz w:val="24"/>
          <w:szCs w:val="24"/>
        </w:rPr>
        <w:t>to convey the necessary information</w:t>
      </w:r>
      <w:r w:rsidR="005323F4">
        <w:rPr>
          <w:rFonts w:ascii="Arial" w:hAnsi="Arial" w:cs="Arial"/>
          <w:sz w:val="24"/>
          <w:szCs w:val="24"/>
        </w:rPr>
        <w:t>.</w:t>
      </w:r>
      <w:r w:rsidR="00C477A7">
        <w:rPr>
          <w:rFonts w:ascii="Arial" w:hAnsi="Arial" w:cs="Arial"/>
          <w:sz w:val="24"/>
          <w:szCs w:val="24"/>
        </w:rPr>
        <w:t xml:space="preserve"> </w:t>
      </w:r>
      <w:r w:rsidR="00DA5322">
        <w:rPr>
          <w:rFonts w:ascii="Arial" w:hAnsi="Arial" w:cs="Arial"/>
          <w:sz w:val="24"/>
          <w:szCs w:val="24"/>
        </w:rPr>
        <w:t>Reasons will</w:t>
      </w:r>
      <w:r w:rsidR="009827C8">
        <w:rPr>
          <w:rFonts w:ascii="Arial" w:hAnsi="Arial" w:cs="Arial"/>
          <w:sz w:val="24"/>
          <w:szCs w:val="24"/>
        </w:rPr>
        <w:t xml:space="preserve"> be chosen </w:t>
      </w:r>
      <w:r w:rsidR="009755EB">
        <w:rPr>
          <w:rFonts w:ascii="Arial" w:hAnsi="Arial" w:cs="Arial"/>
          <w:sz w:val="24"/>
          <w:szCs w:val="24"/>
        </w:rPr>
        <w:t>to show</w:t>
      </w:r>
      <w:r w:rsidR="00023EEB">
        <w:rPr>
          <w:rFonts w:ascii="Arial" w:hAnsi="Arial" w:cs="Arial"/>
          <w:sz w:val="24"/>
          <w:szCs w:val="24"/>
        </w:rPr>
        <w:t xml:space="preserve"> there has bee</w:t>
      </w:r>
      <w:r w:rsidR="0081689E">
        <w:rPr>
          <w:rFonts w:ascii="Arial" w:hAnsi="Arial" w:cs="Arial"/>
          <w:sz w:val="24"/>
          <w:szCs w:val="24"/>
        </w:rPr>
        <w:t xml:space="preserve">n </w:t>
      </w:r>
      <w:r w:rsidR="00D808FC">
        <w:rPr>
          <w:rFonts w:ascii="Arial" w:hAnsi="Arial" w:cs="Arial"/>
          <w:sz w:val="24"/>
          <w:szCs w:val="24"/>
        </w:rPr>
        <w:t>a reasonable quantity</w:t>
      </w:r>
      <w:r w:rsidR="0081689E">
        <w:rPr>
          <w:rFonts w:ascii="Arial" w:hAnsi="Arial" w:cs="Arial"/>
          <w:sz w:val="24"/>
          <w:szCs w:val="24"/>
        </w:rPr>
        <w:t xml:space="preserve"> of </w:t>
      </w:r>
      <w:r w:rsidR="00FE3445">
        <w:rPr>
          <w:rFonts w:ascii="Arial" w:hAnsi="Arial" w:cs="Arial"/>
          <w:sz w:val="24"/>
          <w:szCs w:val="24"/>
        </w:rPr>
        <w:t>attempt to</w:t>
      </w:r>
      <w:r w:rsidR="009827C8">
        <w:rPr>
          <w:rFonts w:ascii="Arial" w:hAnsi="Arial" w:cs="Arial"/>
          <w:sz w:val="24"/>
          <w:szCs w:val="24"/>
        </w:rPr>
        <w:t xml:space="preserve"> </w:t>
      </w:r>
      <w:r w:rsidR="00C75FDD">
        <w:rPr>
          <w:rFonts w:ascii="Arial" w:hAnsi="Arial" w:cs="Arial"/>
          <w:sz w:val="24"/>
          <w:szCs w:val="24"/>
        </w:rPr>
        <w:t>the extended</w:t>
      </w:r>
      <w:r w:rsidR="0081689E">
        <w:rPr>
          <w:rFonts w:ascii="Arial" w:hAnsi="Arial" w:cs="Arial"/>
          <w:sz w:val="24"/>
          <w:szCs w:val="24"/>
        </w:rPr>
        <w:t xml:space="preserve"> </w:t>
      </w:r>
      <w:r w:rsidR="00575984">
        <w:rPr>
          <w:rFonts w:ascii="Arial" w:hAnsi="Arial" w:cs="Arial"/>
          <w:sz w:val="24"/>
          <w:szCs w:val="24"/>
        </w:rPr>
        <w:t>inclusivity of</w:t>
      </w:r>
      <w:r w:rsidR="008A2DA0">
        <w:rPr>
          <w:rFonts w:ascii="Arial" w:hAnsi="Arial" w:cs="Arial"/>
          <w:sz w:val="24"/>
          <w:szCs w:val="24"/>
        </w:rPr>
        <w:t xml:space="preserve"> </w:t>
      </w:r>
      <w:r w:rsidR="00DA5322">
        <w:rPr>
          <w:rFonts w:ascii="Arial" w:hAnsi="Arial" w:cs="Arial"/>
          <w:sz w:val="24"/>
          <w:szCs w:val="24"/>
        </w:rPr>
        <w:t>operations</w:t>
      </w:r>
      <w:r w:rsidR="008A2DA0">
        <w:rPr>
          <w:rFonts w:ascii="Arial" w:hAnsi="Arial" w:cs="Arial"/>
          <w:sz w:val="24"/>
          <w:szCs w:val="24"/>
        </w:rPr>
        <w:t xml:space="preserve"> and </w:t>
      </w:r>
      <w:r w:rsidR="003D711D">
        <w:rPr>
          <w:rFonts w:ascii="Arial" w:hAnsi="Arial" w:cs="Arial"/>
          <w:sz w:val="24"/>
          <w:szCs w:val="24"/>
        </w:rPr>
        <w:t>programmes</w:t>
      </w:r>
      <w:r w:rsidR="00630FA6">
        <w:rPr>
          <w:rFonts w:ascii="Arial" w:hAnsi="Arial" w:cs="Arial"/>
          <w:sz w:val="24"/>
          <w:szCs w:val="24"/>
        </w:rPr>
        <w:t xml:space="preserve"> </w:t>
      </w:r>
      <w:r w:rsidR="00EE2FC9">
        <w:rPr>
          <w:rFonts w:ascii="Arial" w:hAnsi="Arial" w:cs="Arial"/>
          <w:sz w:val="24"/>
          <w:szCs w:val="24"/>
        </w:rPr>
        <w:t>with details about the</w:t>
      </w:r>
      <w:r w:rsidR="00630FA6">
        <w:rPr>
          <w:rFonts w:ascii="Arial" w:hAnsi="Arial" w:cs="Arial"/>
          <w:sz w:val="24"/>
          <w:szCs w:val="24"/>
        </w:rPr>
        <w:t xml:space="preserve"> use of media and social commu</w:t>
      </w:r>
      <w:r w:rsidR="001523BF">
        <w:rPr>
          <w:rFonts w:ascii="Arial" w:hAnsi="Arial" w:cs="Arial"/>
          <w:sz w:val="24"/>
          <w:szCs w:val="24"/>
        </w:rPr>
        <w:t xml:space="preserve">nication </w:t>
      </w:r>
      <w:r w:rsidR="00CD24AE">
        <w:rPr>
          <w:rFonts w:ascii="Arial" w:hAnsi="Arial" w:cs="Arial"/>
          <w:sz w:val="24"/>
          <w:szCs w:val="24"/>
        </w:rPr>
        <w:t>to convince the</w:t>
      </w:r>
      <w:r w:rsidR="001523BF">
        <w:rPr>
          <w:rFonts w:ascii="Arial" w:hAnsi="Arial" w:cs="Arial"/>
          <w:sz w:val="24"/>
          <w:szCs w:val="24"/>
        </w:rPr>
        <w:t xml:space="preserve"> community of </w:t>
      </w:r>
      <w:r w:rsidR="00CD24AE">
        <w:rPr>
          <w:rFonts w:ascii="Arial" w:hAnsi="Arial" w:cs="Arial"/>
          <w:sz w:val="24"/>
          <w:szCs w:val="24"/>
        </w:rPr>
        <w:t>the following message</w:t>
      </w:r>
      <w:r w:rsidR="009404DB">
        <w:rPr>
          <w:rFonts w:ascii="Arial" w:hAnsi="Arial" w:cs="Arial"/>
          <w:sz w:val="24"/>
          <w:szCs w:val="24"/>
        </w:rPr>
        <w:t>.</w:t>
      </w:r>
      <w:r w:rsidR="00EC4A0E">
        <w:rPr>
          <w:rFonts w:ascii="Arial" w:hAnsi="Arial" w:cs="Arial"/>
          <w:sz w:val="24"/>
          <w:szCs w:val="24"/>
        </w:rPr>
        <w:t xml:space="preserve"> </w:t>
      </w:r>
      <w:r w:rsidR="000A3F83">
        <w:rPr>
          <w:rFonts w:ascii="Arial" w:hAnsi="Arial" w:cs="Arial"/>
          <w:sz w:val="24"/>
          <w:szCs w:val="24"/>
        </w:rPr>
        <w:t>Subsequently</w:t>
      </w:r>
      <w:r w:rsidR="00EC4A0E">
        <w:rPr>
          <w:rFonts w:ascii="Arial" w:hAnsi="Arial" w:cs="Arial"/>
          <w:sz w:val="24"/>
          <w:szCs w:val="24"/>
        </w:rPr>
        <w:t xml:space="preserve"> </w:t>
      </w:r>
      <w:r w:rsidR="008B42FA">
        <w:rPr>
          <w:rFonts w:ascii="Arial" w:hAnsi="Arial" w:cs="Arial"/>
          <w:sz w:val="24"/>
          <w:szCs w:val="24"/>
        </w:rPr>
        <w:t xml:space="preserve">recommendations </w:t>
      </w:r>
      <w:r w:rsidR="00811D61">
        <w:rPr>
          <w:rFonts w:ascii="Arial" w:hAnsi="Arial" w:cs="Arial"/>
          <w:sz w:val="24"/>
          <w:szCs w:val="24"/>
        </w:rPr>
        <w:t xml:space="preserve">will be provided on how </w:t>
      </w:r>
      <w:r w:rsidR="00915CB7">
        <w:rPr>
          <w:rFonts w:ascii="Arial" w:hAnsi="Arial" w:cs="Arial"/>
          <w:sz w:val="24"/>
          <w:szCs w:val="24"/>
        </w:rPr>
        <w:t>the review</w:t>
      </w:r>
      <w:r w:rsidR="008D2861">
        <w:rPr>
          <w:rFonts w:ascii="Arial" w:hAnsi="Arial" w:cs="Arial"/>
          <w:sz w:val="24"/>
          <w:szCs w:val="24"/>
        </w:rPr>
        <w:t xml:space="preserve"> of </w:t>
      </w:r>
      <w:r w:rsidR="00915CB7">
        <w:rPr>
          <w:rFonts w:ascii="Arial" w:hAnsi="Arial" w:cs="Arial"/>
          <w:sz w:val="24"/>
          <w:szCs w:val="24"/>
        </w:rPr>
        <w:t>these techniques</w:t>
      </w:r>
      <w:r w:rsidR="00D34AB3">
        <w:rPr>
          <w:rFonts w:ascii="Arial" w:hAnsi="Arial" w:cs="Arial"/>
          <w:sz w:val="24"/>
          <w:szCs w:val="24"/>
        </w:rPr>
        <w:t xml:space="preserve"> would </w:t>
      </w:r>
      <w:r w:rsidR="00D84856">
        <w:rPr>
          <w:rFonts w:ascii="Arial" w:hAnsi="Arial" w:cs="Arial"/>
          <w:sz w:val="24"/>
          <w:szCs w:val="24"/>
        </w:rPr>
        <w:t>be tailored to suit</w:t>
      </w:r>
      <w:r w:rsidR="00BF4561">
        <w:rPr>
          <w:rFonts w:ascii="Arial" w:hAnsi="Arial" w:cs="Arial"/>
          <w:sz w:val="24"/>
          <w:szCs w:val="24"/>
        </w:rPr>
        <w:t xml:space="preserve"> </w:t>
      </w:r>
      <w:proofErr w:type="gramStart"/>
      <w:r w:rsidR="00BF4561">
        <w:rPr>
          <w:rFonts w:ascii="Arial" w:hAnsi="Arial" w:cs="Arial"/>
          <w:sz w:val="24"/>
          <w:szCs w:val="24"/>
        </w:rPr>
        <w:t>an</w:t>
      </w:r>
      <w:proofErr w:type="gramEnd"/>
      <w:r w:rsidR="00BF4561">
        <w:rPr>
          <w:rFonts w:ascii="Arial" w:hAnsi="Arial" w:cs="Arial"/>
          <w:sz w:val="24"/>
          <w:szCs w:val="24"/>
        </w:rPr>
        <w:t xml:space="preserve"> </w:t>
      </w:r>
      <w:r w:rsidR="00636BBB">
        <w:rPr>
          <w:rFonts w:ascii="Arial" w:hAnsi="Arial" w:cs="Arial"/>
          <w:sz w:val="24"/>
          <w:szCs w:val="24"/>
        </w:rPr>
        <w:t>progressively</w:t>
      </w:r>
      <w:r w:rsidR="00BF4561">
        <w:rPr>
          <w:rFonts w:ascii="Arial" w:hAnsi="Arial" w:cs="Arial"/>
          <w:sz w:val="24"/>
          <w:szCs w:val="24"/>
        </w:rPr>
        <w:t xml:space="preserve"> </w:t>
      </w:r>
      <w:r w:rsidR="00C42CA0">
        <w:rPr>
          <w:rFonts w:ascii="Arial" w:hAnsi="Arial" w:cs="Arial"/>
          <w:sz w:val="24"/>
          <w:szCs w:val="24"/>
        </w:rPr>
        <w:t>digital environment</w:t>
      </w:r>
      <w:r w:rsidR="002A06C8">
        <w:rPr>
          <w:rFonts w:ascii="Arial" w:hAnsi="Arial" w:cs="Arial"/>
          <w:sz w:val="24"/>
          <w:szCs w:val="24"/>
        </w:rPr>
        <w:t>.</w:t>
      </w:r>
    </w:p>
    <w:p w14:paraId="408BDA9D" w14:textId="504E7F78" w:rsidR="0097601A" w:rsidRDefault="0097601A" w:rsidP="00D16976">
      <w:pPr>
        <w:rPr>
          <w:rFonts w:ascii="Arial" w:hAnsi="Arial" w:cs="Arial"/>
          <w:sz w:val="24"/>
          <w:szCs w:val="24"/>
        </w:rPr>
      </w:pPr>
    </w:p>
    <w:p w14:paraId="6E7CEE8A" w14:textId="44D40C63" w:rsidR="0097601A" w:rsidRDefault="0097601A" w:rsidP="0097601A">
      <w:pPr>
        <w:pStyle w:val="Heading1"/>
      </w:pPr>
      <w:r>
        <w:t>History</w:t>
      </w:r>
    </w:p>
    <w:p w14:paraId="347506ED" w14:textId="08B91AD9" w:rsidR="004C66BF" w:rsidRPr="003F7B5F" w:rsidRDefault="00DD398B" w:rsidP="00A85F2C">
      <w:pPr>
        <w:pStyle w:val="first"/>
        <w:shd w:val="clear" w:color="auto" w:fill="FFFFFF"/>
        <w:rPr>
          <w:rFonts w:ascii="Arial" w:hAnsi="Arial" w:cs="Arial"/>
          <w:color w:val="000000"/>
          <w:shd w:val="clear" w:color="auto" w:fill="FFFFFF"/>
        </w:rPr>
      </w:pPr>
      <w:r w:rsidRPr="003F7B5F">
        <w:rPr>
          <w:rFonts w:ascii="Arial" w:hAnsi="Arial" w:cs="Arial"/>
          <w:color w:val="000000"/>
        </w:rPr>
        <w:t xml:space="preserve">Since </w:t>
      </w:r>
      <w:r w:rsidR="00446EAD" w:rsidRPr="003F7B5F">
        <w:rPr>
          <w:rFonts w:ascii="Arial" w:hAnsi="Arial" w:cs="Arial"/>
          <w:color w:val="000000"/>
        </w:rPr>
        <w:t xml:space="preserve">1998 </w:t>
      </w:r>
      <w:r w:rsidR="00003EFA" w:rsidRPr="003F7B5F">
        <w:rPr>
          <w:rFonts w:ascii="Arial" w:hAnsi="Arial" w:cs="Arial"/>
          <w:color w:val="000000"/>
        </w:rPr>
        <w:t xml:space="preserve">Medway Council has been </w:t>
      </w:r>
      <w:r w:rsidRPr="003F7B5F">
        <w:rPr>
          <w:rFonts w:ascii="Arial" w:hAnsi="Arial" w:cs="Arial"/>
          <w:color w:val="000000"/>
        </w:rPr>
        <w:t>a government unit</w:t>
      </w:r>
      <w:r w:rsidR="00003EFA" w:rsidRPr="003F7B5F">
        <w:rPr>
          <w:rFonts w:ascii="Arial" w:hAnsi="Arial" w:cs="Arial"/>
          <w:color w:val="000000"/>
        </w:rPr>
        <w:t xml:space="preserve">. </w:t>
      </w:r>
      <w:r w:rsidR="00446EAD" w:rsidRPr="003F7B5F">
        <w:rPr>
          <w:rFonts w:ascii="Arial" w:hAnsi="Arial" w:cs="Arial"/>
          <w:color w:val="000000"/>
        </w:rPr>
        <w:t xml:space="preserve">In </w:t>
      </w:r>
      <w:r w:rsidR="00D33D35" w:rsidRPr="003F7B5F">
        <w:rPr>
          <w:rFonts w:ascii="Arial" w:hAnsi="Arial" w:cs="Arial"/>
          <w:color w:val="000000"/>
        </w:rPr>
        <w:t xml:space="preserve">March </w:t>
      </w:r>
      <w:r w:rsidR="00446EAD" w:rsidRPr="003F7B5F">
        <w:rPr>
          <w:rFonts w:ascii="Arial" w:hAnsi="Arial" w:cs="Arial"/>
          <w:color w:val="000000"/>
        </w:rPr>
        <w:t>2010</w:t>
      </w:r>
      <w:r w:rsidR="00571715" w:rsidRPr="003F7B5F">
        <w:rPr>
          <w:rFonts w:ascii="Arial" w:hAnsi="Arial" w:cs="Arial"/>
          <w:color w:val="000000"/>
        </w:rPr>
        <w:t>,</w:t>
      </w:r>
      <w:r w:rsidR="00446EAD" w:rsidRPr="003F7B5F">
        <w:rPr>
          <w:rFonts w:ascii="Arial" w:hAnsi="Arial" w:cs="Arial"/>
          <w:color w:val="000000"/>
        </w:rPr>
        <w:t xml:space="preserve"> </w:t>
      </w:r>
      <w:r w:rsidR="00D33D35" w:rsidRPr="003F7B5F">
        <w:rPr>
          <w:rFonts w:ascii="Arial" w:hAnsi="Arial" w:cs="Arial"/>
          <w:color w:val="000000"/>
        </w:rPr>
        <w:t>Medway</w:t>
      </w:r>
      <w:r w:rsidR="00571715" w:rsidRPr="003F7B5F">
        <w:rPr>
          <w:rFonts w:ascii="Arial" w:hAnsi="Arial" w:cs="Arial"/>
          <w:color w:val="000000"/>
        </w:rPr>
        <w:t xml:space="preserve"> </w:t>
      </w:r>
      <w:r w:rsidR="00D918A5" w:rsidRPr="003F7B5F">
        <w:rPr>
          <w:rFonts w:ascii="Arial" w:hAnsi="Arial" w:cs="Arial"/>
          <w:color w:val="000000"/>
        </w:rPr>
        <w:t xml:space="preserve">began </w:t>
      </w:r>
      <w:r w:rsidR="005E6BDF" w:rsidRPr="003F7B5F">
        <w:rPr>
          <w:rFonts w:ascii="Arial" w:hAnsi="Arial" w:cs="Arial"/>
          <w:color w:val="000000"/>
        </w:rPr>
        <w:t>the third</w:t>
      </w:r>
      <w:r w:rsidR="00003EFA" w:rsidRPr="003F7B5F">
        <w:rPr>
          <w:rFonts w:ascii="Arial" w:hAnsi="Arial" w:cs="Arial"/>
          <w:color w:val="000000"/>
        </w:rPr>
        <w:t xml:space="preserve"> campaign </w:t>
      </w:r>
      <w:r w:rsidR="005E6BDF" w:rsidRPr="003F7B5F">
        <w:rPr>
          <w:rFonts w:ascii="Arial" w:hAnsi="Arial" w:cs="Arial"/>
          <w:color w:val="000000"/>
        </w:rPr>
        <w:t>in becoming a</w:t>
      </w:r>
      <w:r w:rsidR="00003EFA" w:rsidRPr="003F7B5F">
        <w:rPr>
          <w:rFonts w:ascii="Arial" w:hAnsi="Arial" w:cs="Arial"/>
          <w:color w:val="000000"/>
        </w:rPr>
        <w:t xml:space="preserve"> city.</w:t>
      </w:r>
      <w:r w:rsidR="00262145" w:rsidRPr="003F7B5F">
        <w:rPr>
          <w:rFonts w:ascii="Arial" w:hAnsi="Arial" w:cs="Arial"/>
          <w:color w:val="000000"/>
        </w:rPr>
        <w:t xml:space="preserve"> </w:t>
      </w:r>
      <w:r w:rsidR="009351BE" w:rsidRPr="003F7B5F">
        <w:rPr>
          <w:rFonts w:ascii="Arial" w:hAnsi="Arial" w:cs="Arial"/>
          <w:color w:val="000000"/>
        </w:rPr>
        <w:t xml:space="preserve">Medway </w:t>
      </w:r>
      <w:r w:rsidR="006B68B3" w:rsidRPr="003F7B5F">
        <w:rPr>
          <w:rFonts w:ascii="Arial" w:hAnsi="Arial" w:cs="Arial"/>
          <w:color w:val="000000"/>
        </w:rPr>
        <w:t>is independent</w:t>
      </w:r>
      <w:r w:rsidR="00EA594F" w:rsidRPr="003F7B5F">
        <w:rPr>
          <w:rFonts w:ascii="Arial" w:hAnsi="Arial" w:cs="Arial"/>
          <w:color w:val="000000"/>
        </w:rPr>
        <w:t xml:space="preserve"> of Kent County Council as it is a </w:t>
      </w:r>
      <w:r w:rsidR="00230B36" w:rsidRPr="003F7B5F">
        <w:rPr>
          <w:rFonts w:ascii="Arial" w:hAnsi="Arial" w:cs="Arial"/>
          <w:color w:val="000000"/>
        </w:rPr>
        <w:t xml:space="preserve">unitary </w:t>
      </w:r>
      <w:r w:rsidR="00670553" w:rsidRPr="003F7B5F">
        <w:rPr>
          <w:rFonts w:ascii="Arial" w:hAnsi="Arial" w:cs="Arial"/>
          <w:color w:val="000000"/>
        </w:rPr>
        <w:t>authority,</w:t>
      </w:r>
      <w:r w:rsidR="00230B36" w:rsidRPr="003F7B5F">
        <w:rPr>
          <w:rFonts w:ascii="Arial" w:hAnsi="Arial" w:cs="Arial"/>
          <w:color w:val="000000"/>
        </w:rPr>
        <w:t xml:space="preserve"> </w:t>
      </w:r>
      <w:r w:rsidR="00D85F4D" w:rsidRPr="003F7B5F">
        <w:rPr>
          <w:rFonts w:ascii="Arial" w:hAnsi="Arial" w:cs="Arial"/>
          <w:color w:val="000000"/>
        </w:rPr>
        <w:t xml:space="preserve">but it </w:t>
      </w:r>
      <w:r w:rsidR="003275EB" w:rsidRPr="003F7B5F">
        <w:rPr>
          <w:rFonts w:ascii="Arial" w:hAnsi="Arial" w:cs="Arial"/>
          <w:color w:val="000000"/>
        </w:rPr>
        <w:t>remains in</w:t>
      </w:r>
      <w:r w:rsidR="00230B36" w:rsidRPr="003F7B5F">
        <w:rPr>
          <w:rFonts w:ascii="Arial" w:hAnsi="Arial" w:cs="Arial"/>
          <w:color w:val="000000"/>
        </w:rPr>
        <w:t xml:space="preserve"> </w:t>
      </w:r>
      <w:r w:rsidR="00363F90" w:rsidRPr="003F7B5F">
        <w:rPr>
          <w:rFonts w:ascii="Arial" w:hAnsi="Arial" w:cs="Arial"/>
          <w:color w:val="000000"/>
        </w:rPr>
        <w:t>the solemn</w:t>
      </w:r>
      <w:r w:rsidR="003E4B32" w:rsidRPr="003F7B5F">
        <w:rPr>
          <w:rFonts w:ascii="Arial" w:hAnsi="Arial" w:cs="Arial"/>
          <w:color w:val="000000"/>
        </w:rPr>
        <w:t xml:space="preserve"> </w:t>
      </w:r>
      <w:r w:rsidR="009C6200" w:rsidRPr="003F7B5F">
        <w:rPr>
          <w:rFonts w:ascii="Arial" w:hAnsi="Arial" w:cs="Arial"/>
          <w:color w:val="000000"/>
        </w:rPr>
        <w:t>Kent County</w:t>
      </w:r>
      <w:r w:rsidR="00835EAC" w:rsidRPr="003F7B5F">
        <w:rPr>
          <w:rFonts w:ascii="Arial" w:hAnsi="Arial" w:cs="Arial"/>
          <w:color w:val="000000"/>
        </w:rPr>
        <w:t xml:space="preserve"> (</w:t>
      </w:r>
      <w:r w:rsidR="00835EAC" w:rsidRPr="003F7B5F">
        <w:rPr>
          <w:rFonts w:ascii="Arial" w:hAnsi="Arial" w:cs="Arial"/>
          <w:color w:val="000000"/>
          <w:shd w:val="clear" w:color="auto" w:fill="FFFFFF"/>
        </w:rPr>
        <w:t xml:space="preserve">Ratcliffe H, 2010). </w:t>
      </w:r>
      <w:r w:rsidR="003B4039" w:rsidRPr="003F7B5F">
        <w:rPr>
          <w:rFonts w:ascii="Arial" w:hAnsi="Arial" w:cs="Arial"/>
          <w:color w:val="000000"/>
        </w:rPr>
        <w:t xml:space="preserve">For eight centuries Rochester </w:t>
      </w:r>
      <w:r w:rsidR="00C03E9D" w:rsidRPr="003F7B5F">
        <w:rPr>
          <w:rFonts w:ascii="Arial" w:hAnsi="Arial" w:cs="Arial"/>
          <w:color w:val="000000"/>
        </w:rPr>
        <w:t xml:space="preserve">has been a city and </w:t>
      </w:r>
      <w:r w:rsidR="00DE0FCB" w:rsidRPr="003F7B5F">
        <w:rPr>
          <w:rFonts w:ascii="Arial" w:hAnsi="Arial" w:cs="Arial"/>
          <w:color w:val="000000"/>
        </w:rPr>
        <w:t xml:space="preserve">is also </w:t>
      </w:r>
      <w:r w:rsidR="00C03E9D" w:rsidRPr="003F7B5F">
        <w:rPr>
          <w:rFonts w:ascii="Arial" w:hAnsi="Arial" w:cs="Arial"/>
          <w:color w:val="000000"/>
        </w:rPr>
        <w:t>one of the towns in Medway</w:t>
      </w:r>
      <w:r w:rsidR="006A4B37" w:rsidRPr="003F7B5F">
        <w:rPr>
          <w:rFonts w:ascii="Arial" w:hAnsi="Arial" w:cs="Arial"/>
          <w:color w:val="000000"/>
        </w:rPr>
        <w:t xml:space="preserve"> (</w:t>
      </w:r>
      <w:r w:rsidR="006A4B37" w:rsidRPr="003F7B5F">
        <w:rPr>
          <w:rFonts w:ascii="Arial" w:hAnsi="Arial" w:cs="Arial"/>
          <w:color w:val="000000"/>
          <w:shd w:val="clear" w:color="auto" w:fill="FFFFFF"/>
        </w:rPr>
        <w:t>Ratcliffe H, 2010).</w:t>
      </w:r>
      <w:r w:rsidR="006A4B37" w:rsidRPr="003F7B5F">
        <w:rPr>
          <w:rFonts w:ascii="Arial" w:hAnsi="Arial" w:cs="Arial"/>
          <w:color w:val="000000"/>
        </w:rPr>
        <w:t xml:space="preserve"> </w:t>
      </w:r>
      <w:r w:rsidR="0029270B" w:rsidRPr="003F7B5F">
        <w:rPr>
          <w:rFonts w:ascii="Arial" w:hAnsi="Arial" w:cs="Arial"/>
          <w:color w:val="000000"/>
        </w:rPr>
        <w:t>Rochester</w:t>
      </w:r>
      <w:r w:rsidR="00540E0E" w:rsidRPr="003F7B5F">
        <w:rPr>
          <w:rFonts w:ascii="Arial" w:hAnsi="Arial" w:cs="Arial"/>
          <w:color w:val="000000"/>
        </w:rPr>
        <w:t xml:space="preserve"> had gain city status </w:t>
      </w:r>
      <w:r w:rsidR="0019579E" w:rsidRPr="003F7B5F">
        <w:rPr>
          <w:rFonts w:ascii="Arial" w:hAnsi="Arial" w:cs="Arial"/>
          <w:color w:val="000000"/>
        </w:rPr>
        <w:t xml:space="preserve">from the year 1211. </w:t>
      </w:r>
      <w:r w:rsidR="00BB28C8" w:rsidRPr="003F7B5F">
        <w:rPr>
          <w:rFonts w:ascii="Arial" w:hAnsi="Arial" w:cs="Arial"/>
          <w:color w:val="000000"/>
        </w:rPr>
        <w:t>Rochester</w:t>
      </w:r>
      <w:r w:rsidR="003078DD" w:rsidRPr="003F7B5F">
        <w:rPr>
          <w:rFonts w:ascii="Arial" w:hAnsi="Arial" w:cs="Arial"/>
          <w:color w:val="000000"/>
        </w:rPr>
        <w:t xml:space="preserve"> then</w:t>
      </w:r>
      <w:r w:rsidR="007528F3" w:rsidRPr="003F7B5F">
        <w:rPr>
          <w:rFonts w:ascii="Arial" w:hAnsi="Arial" w:cs="Arial"/>
          <w:color w:val="000000"/>
        </w:rPr>
        <w:t xml:space="preserve"> </w:t>
      </w:r>
      <w:r w:rsidR="001D2EFA" w:rsidRPr="003F7B5F">
        <w:rPr>
          <w:rFonts w:ascii="Arial" w:hAnsi="Arial" w:cs="Arial"/>
          <w:color w:val="000000"/>
        </w:rPr>
        <w:t>lost town</w:t>
      </w:r>
      <w:r w:rsidR="00753131" w:rsidRPr="003F7B5F">
        <w:rPr>
          <w:rFonts w:ascii="Arial" w:hAnsi="Arial" w:cs="Arial"/>
          <w:color w:val="000000"/>
        </w:rPr>
        <w:t xml:space="preserve"> </w:t>
      </w:r>
      <w:r w:rsidR="00003EFA" w:rsidRPr="003F7B5F">
        <w:rPr>
          <w:rFonts w:ascii="Arial" w:hAnsi="Arial" w:cs="Arial"/>
          <w:color w:val="000000"/>
        </w:rPr>
        <w:t xml:space="preserve">status </w:t>
      </w:r>
      <w:r w:rsidR="00F249B8" w:rsidRPr="003F7B5F">
        <w:rPr>
          <w:rFonts w:ascii="Arial" w:hAnsi="Arial" w:cs="Arial"/>
          <w:color w:val="000000"/>
        </w:rPr>
        <w:t xml:space="preserve">because there </w:t>
      </w:r>
      <w:r w:rsidR="00673F1C" w:rsidRPr="003F7B5F">
        <w:rPr>
          <w:rFonts w:ascii="Arial" w:hAnsi="Arial" w:cs="Arial"/>
          <w:color w:val="000000"/>
        </w:rPr>
        <w:t>was an administrative mistake</w:t>
      </w:r>
      <w:r w:rsidR="00003EFA" w:rsidRPr="003F7B5F">
        <w:rPr>
          <w:rFonts w:ascii="Arial" w:hAnsi="Arial" w:cs="Arial"/>
          <w:color w:val="000000"/>
        </w:rPr>
        <w:t xml:space="preserve"> when Medway </w:t>
      </w:r>
      <w:r w:rsidR="004671A3" w:rsidRPr="003F7B5F">
        <w:rPr>
          <w:rFonts w:ascii="Arial" w:hAnsi="Arial" w:cs="Arial"/>
          <w:color w:val="000000"/>
        </w:rPr>
        <w:t xml:space="preserve">became </w:t>
      </w:r>
      <w:r w:rsidR="00A85F2C" w:rsidRPr="003F7B5F">
        <w:rPr>
          <w:rFonts w:ascii="Arial" w:hAnsi="Arial" w:cs="Arial"/>
          <w:color w:val="000000"/>
        </w:rPr>
        <w:t>a single authority</w:t>
      </w:r>
      <w:r w:rsidR="00003EFA" w:rsidRPr="003F7B5F">
        <w:rPr>
          <w:rFonts w:ascii="Arial" w:hAnsi="Arial" w:cs="Arial"/>
          <w:color w:val="000000"/>
        </w:rPr>
        <w:t>.</w:t>
      </w:r>
      <w:r w:rsidR="005F7DAF" w:rsidRPr="003F7B5F">
        <w:rPr>
          <w:rFonts w:ascii="Arial" w:hAnsi="Arial" w:cs="Arial"/>
          <w:color w:val="000000"/>
        </w:rPr>
        <w:t xml:space="preserve"> The </w:t>
      </w:r>
      <w:r w:rsidR="00BE0C2E" w:rsidRPr="003F7B5F">
        <w:rPr>
          <w:rFonts w:ascii="Arial" w:hAnsi="Arial" w:cs="Arial"/>
          <w:color w:val="000000"/>
        </w:rPr>
        <w:t xml:space="preserve">City of Rochester Society discovered the mistake </w:t>
      </w:r>
      <w:r w:rsidR="009125A0" w:rsidRPr="003F7B5F">
        <w:rPr>
          <w:rFonts w:ascii="Arial" w:hAnsi="Arial" w:cs="Arial"/>
          <w:color w:val="000000"/>
        </w:rPr>
        <w:t>when it was notice that Rochester was missing from the Lord Chance</w:t>
      </w:r>
      <w:r w:rsidR="004C66BF" w:rsidRPr="003F7B5F">
        <w:rPr>
          <w:rFonts w:ascii="Arial" w:hAnsi="Arial" w:cs="Arial"/>
          <w:color w:val="000000"/>
        </w:rPr>
        <w:t>llor list</w:t>
      </w:r>
      <w:r w:rsidR="0029270B" w:rsidRPr="003F7B5F">
        <w:rPr>
          <w:rFonts w:ascii="Arial" w:hAnsi="Arial" w:cs="Arial"/>
          <w:color w:val="000000"/>
        </w:rPr>
        <w:t xml:space="preserve"> of cities in the UK</w:t>
      </w:r>
      <w:r w:rsidR="007F3275" w:rsidRPr="003F7B5F">
        <w:rPr>
          <w:rFonts w:ascii="Arial" w:hAnsi="Arial" w:cs="Arial"/>
          <w:color w:val="000000"/>
        </w:rPr>
        <w:t xml:space="preserve">. </w:t>
      </w:r>
      <w:r w:rsidR="000C67C9" w:rsidRPr="003F7B5F">
        <w:rPr>
          <w:rFonts w:ascii="Arial" w:hAnsi="Arial" w:cs="Arial"/>
          <w:color w:val="000000"/>
        </w:rPr>
        <w:t xml:space="preserve">Rochester can regain city status </w:t>
      </w:r>
      <w:r w:rsidR="005B1179" w:rsidRPr="003F7B5F">
        <w:rPr>
          <w:rFonts w:ascii="Arial" w:hAnsi="Arial" w:cs="Arial"/>
          <w:color w:val="000000"/>
        </w:rPr>
        <w:t xml:space="preserve">only if it is </w:t>
      </w:r>
      <w:r w:rsidR="00563A07" w:rsidRPr="003F7B5F">
        <w:rPr>
          <w:rFonts w:ascii="Arial" w:hAnsi="Arial" w:cs="Arial"/>
          <w:color w:val="000000"/>
        </w:rPr>
        <w:t xml:space="preserve">the Queen </w:t>
      </w:r>
      <w:r w:rsidR="00E45819" w:rsidRPr="003F7B5F">
        <w:rPr>
          <w:rFonts w:ascii="Arial" w:hAnsi="Arial" w:cs="Arial"/>
          <w:color w:val="000000"/>
        </w:rPr>
        <w:t>grant permission</w:t>
      </w:r>
      <w:r w:rsidR="00050163" w:rsidRPr="003F7B5F">
        <w:rPr>
          <w:rFonts w:ascii="Arial" w:hAnsi="Arial" w:cs="Arial"/>
          <w:color w:val="000000"/>
        </w:rPr>
        <w:t xml:space="preserve">. </w:t>
      </w:r>
      <w:r w:rsidR="000E4D90" w:rsidRPr="003F7B5F">
        <w:rPr>
          <w:rFonts w:ascii="Arial" w:hAnsi="Arial" w:cs="Arial"/>
          <w:color w:val="000000"/>
        </w:rPr>
        <w:t>Medway</w:t>
      </w:r>
      <w:r w:rsidR="00050163" w:rsidRPr="003F7B5F">
        <w:rPr>
          <w:rFonts w:ascii="Arial" w:hAnsi="Arial" w:cs="Arial"/>
          <w:color w:val="000000"/>
        </w:rPr>
        <w:t xml:space="preserve"> had </w:t>
      </w:r>
      <w:r w:rsidR="0051168B" w:rsidRPr="003F7B5F">
        <w:rPr>
          <w:rFonts w:ascii="Arial" w:hAnsi="Arial" w:cs="Arial"/>
          <w:color w:val="000000"/>
        </w:rPr>
        <w:t xml:space="preserve">applied twice for city status but was denied </w:t>
      </w:r>
      <w:r w:rsidR="006B0014" w:rsidRPr="003F7B5F">
        <w:rPr>
          <w:rFonts w:ascii="Arial" w:hAnsi="Arial" w:cs="Arial"/>
          <w:color w:val="000000"/>
        </w:rPr>
        <w:t>on both occasion</w:t>
      </w:r>
      <w:r w:rsidR="00E4548C" w:rsidRPr="003F7B5F">
        <w:rPr>
          <w:rFonts w:ascii="Arial" w:hAnsi="Arial" w:cs="Arial"/>
          <w:color w:val="000000"/>
        </w:rPr>
        <w:t xml:space="preserve">s </w:t>
      </w:r>
      <w:bookmarkStart w:id="1" w:name="_Hlk110249219"/>
      <w:bookmarkStart w:id="2" w:name="_Hlk110246147"/>
      <w:r w:rsidR="00E4548C" w:rsidRPr="003F7B5F">
        <w:rPr>
          <w:rFonts w:ascii="Arial" w:hAnsi="Arial" w:cs="Arial"/>
          <w:color w:val="000000"/>
        </w:rPr>
        <w:t>(</w:t>
      </w:r>
      <w:r w:rsidR="00E4548C" w:rsidRPr="003F7B5F">
        <w:rPr>
          <w:rFonts w:ascii="Arial" w:hAnsi="Arial" w:cs="Arial"/>
          <w:color w:val="000000"/>
          <w:shd w:val="clear" w:color="auto" w:fill="FFFFFF"/>
        </w:rPr>
        <w:t>Ratcliffe</w:t>
      </w:r>
      <w:r w:rsidR="00713F90" w:rsidRPr="003F7B5F">
        <w:rPr>
          <w:rFonts w:ascii="Arial" w:hAnsi="Arial" w:cs="Arial"/>
          <w:color w:val="000000"/>
          <w:shd w:val="clear" w:color="auto" w:fill="FFFFFF"/>
        </w:rPr>
        <w:t xml:space="preserve"> H, 2010).</w:t>
      </w:r>
      <w:bookmarkEnd w:id="1"/>
    </w:p>
    <w:p w14:paraId="247633C7" w14:textId="32D9117F" w:rsidR="00BD7FA3" w:rsidRPr="003F7B5F" w:rsidRDefault="00176983" w:rsidP="00176983">
      <w:pPr>
        <w:pStyle w:val="first"/>
        <w:shd w:val="clear" w:color="auto" w:fill="FFFFFF"/>
        <w:rPr>
          <w:rFonts w:ascii="Arial" w:hAnsi="Arial" w:cs="Arial"/>
          <w:color w:val="000000"/>
        </w:rPr>
      </w:pPr>
      <w:r w:rsidRPr="003F7B5F">
        <w:rPr>
          <w:rFonts w:ascii="Arial" w:hAnsi="Arial" w:cs="Arial"/>
          <w:color w:val="000000"/>
        </w:rPr>
        <w:t>Since early 19th century, applications have been deemed combining the Medway towns under a unified authority. The Borough of Gillingham was designed by 1903 and in 1928 Rainham was added in the area of authority, but yet no major changes occur (</w:t>
      </w:r>
      <w:r w:rsidRPr="003F7B5F">
        <w:rPr>
          <w:rFonts w:ascii="Arial" w:hAnsi="Arial" w:cs="Arial"/>
          <w:color w:val="000000"/>
          <w:shd w:val="clear" w:color="auto" w:fill="FFFFFF"/>
        </w:rPr>
        <w:t xml:space="preserve">Ratcliffe H, 2010). In 1974 the local government reorganised to form Medway District Council joining together Strood Rural District Council, the Borough of Chatham and the City of Rochester. BY 1982 the name was changed to the City of Rochester-upon-Medway District Council. Gillingham Borough Council joined the organisation in 1998 creating modern-day Medway Council </w:t>
      </w:r>
      <w:r w:rsidRPr="003F7B5F">
        <w:rPr>
          <w:rFonts w:ascii="Arial" w:hAnsi="Arial" w:cs="Arial"/>
          <w:color w:val="000000"/>
        </w:rPr>
        <w:t>(</w:t>
      </w:r>
      <w:r w:rsidRPr="003F7B5F">
        <w:rPr>
          <w:rFonts w:ascii="Arial" w:hAnsi="Arial" w:cs="Arial"/>
          <w:color w:val="000000"/>
          <w:shd w:val="clear" w:color="auto" w:fill="FFFFFF"/>
        </w:rPr>
        <w:t>Ratcliffe H, 2010).</w:t>
      </w:r>
      <w:bookmarkEnd w:id="2"/>
      <w:r w:rsidRPr="003F7B5F">
        <w:rPr>
          <w:rFonts w:ascii="Arial" w:hAnsi="Arial" w:cs="Arial"/>
          <w:color w:val="000000"/>
          <w:shd w:val="clear" w:color="auto" w:fill="FFFFFF"/>
        </w:rPr>
        <w:t xml:space="preserve"> </w:t>
      </w:r>
      <w:r w:rsidR="006049A1" w:rsidRPr="003F7B5F">
        <w:rPr>
          <w:rFonts w:ascii="Arial" w:hAnsi="Arial" w:cs="Arial"/>
          <w:color w:val="000000"/>
        </w:rPr>
        <w:t>Several small villages and towns</w:t>
      </w:r>
      <w:r w:rsidR="00BD7FA3" w:rsidRPr="003F7B5F">
        <w:rPr>
          <w:rFonts w:ascii="Arial" w:hAnsi="Arial" w:cs="Arial"/>
          <w:color w:val="000000"/>
        </w:rPr>
        <w:t xml:space="preserve"> such as </w:t>
      </w:r>
      <w:r w:rsidR="00953289" w:rsidRPr="003F7B5F">
        <w:rPr>
          <w:rFonts w:ascii="Arial" w:hAnsi="Arial" w:cs="Arial"/>
          <w:color w:val="000000"/>
        </w:rPr>
        <w:t xml:space="preserve">Walderslade, </w:t>
      </w:r>
      <w:r w:rsidR="00474B7F" w:rsidRPr="003F7B5F">
        <w:rPr>
          <w:rFonts w:ascii="Arial" w:hAnsi="Arial" w:cs="Arial"/>
          <w:color w:val="000000"/>
        </w:rPr>
        <w:t xml:space="preserve">Brompton, </w:t>
      </w:r>
      <w:r w:rsidR="00BD7FA3" w:rsidRPr="003F7B5F">
        <w:rPr>
          <w:rFonts w:ascii="Arial" w:hAnsi="Arial" w:cs="Arial"/>
          <w:color w:val="000000"/>
        </w:rPr>
        <w:t>Frindsbury, Wigmore</w:t>
      </w:r>
      <w:r w:rsidR="00C26843" w:rsidRPr="003F7B5F">
        <w:rPr>
          <w:rFonts w:ascii="Arial" w:hAnsi="Arial" w:cs="Arial"/>
          <w:color w:val="000000"/>
        </w:rPr>
        <w:t xml:space="preserve"> and Luton </w:t>
      </w:r>
      <w:r w:rsidR="00E62633" w:rsidRPr="003F7B5F">
        <w:rPr>
          <w:rFonts w:ascii="Arial" w:hAnsi="Arial" w:cs="Arial"/>
          <w:color w:val="000000"/>
        </w:rPr>
        <w:t>lies within</w:t>
      </w:r>
      <w:r w:rsidR="00BD7FA3" w:rsidRPr="003F7B5F">
        <w:rPr>
          <w:rFonts w:ascii="Arial" w:hAnsi="Arial" w:cs="Arial"/>
          <w:color w:val="000000"/>
        </w:rPr>
        <w:t xml:space="preserve"> </w:t>
      </w:r>
      <w:r w:rsidR="0035224A" w:rsidRPr="003F7B5F">
        <w:rPr>
          <w:rFonts w:ascii="Arial" w:hAnsi="Arial" w:cs="Arial"/>
          <w:color w:val="000000"/>
        </w:rPr>
        <w:t>metropolis</w:t>
      </w:r>
      <w:r w:rsidR="00BD7FA3" w:rsidRPr="003F7B5F">
        <w:rPr>
          <w:rFonts w:ascii="Arial" w:hAnsi="Arial" w:cs="Arial"/>
          <w:color w:val="000000"/>
        </w:rPr>
        <w:t xml:space="preserve">. </w:t>
      </w:r>
      <w:r w:rsidR="00317316" w:rsidRPr="003F7B5F">
        <w:rPr>
          <w:rFonts w:ascii="Arial" w:hAnsi="Arial" w:cs="Arial"/>
          <w:color w:val="000000"/>
        </w:rPr>
        <w:t>Half or more</w:t>
      </w:r>
      <w:r w:rsidR="00BD7FA3" w:rsidRPr="003F7B5F">
        <w:rPr>
          <w:rFonts w:ascii="Arial" w:hAnsi="Arial" w:cs="Arial"/>
          <w:color w:val="000000"/>
        </w:rPr>
        <w:t xml:space="preserve"> of </w:t>
      </w:r>
      <w:r w:rsidR="00B01C43" w:rsidRPr="003F7B5F">
        <w:rPr>
          <w:rFonts w:ascii="Arial" w:hAnsi="Arial" w:cs="Arial"/>
          <w:color w:val="000000"/>
        </w:rPr>
        <w:t>the unified</w:t>
      </w:r>
      <w:r w:rsidR="00BD7FA3" w:rsidRPr="003F7B5F">
        <w:rPr>
          <w:rFonts w:ascii="Arial" w:hAnsi="Arial" w:cs="Arial"/>
          <w:color w:val="000000"/>
        </w:rPr>
        <w:t xml:space="preserve"> authority</w:t>
      </w:r>
      <w:r w:rsidR="00B01C43" w:rsidRPr="003F7B5F">
        <w:rPr>
          <w:rFonts w:ascii="Arial" w:hAnsi="Arial" w:cs="Arial"/>
          <w:color w:val="000000"/>
        </w:rPr>
        <w:t xml:space="preserve"> </w:t>
      </w:r>
      <w:r w:rsidR="00A71C61" w:rsidRPr="003F7B5F">
        <w:rPr>
          <w:rFonts w:ascii="Arial" w:hAnsi="Arial" w:cs="Arial"/>
          <w:color w:val="000000"/>
        </w:rPr>
        <w:t>region is</w:t>
      </w:r>
      <w:r w:rsidR="00BD7FA3" w:rsidRPr="003F7B5F">
        <w:rPr>
          <w:rFonts w:ascii="Arial" w:hAnsi="Arial" w:cs="Arial"/>
          <w:color w:val="000000"/>
        </w:rPr>
        <w:t xml:space="preserve"> </w:t>
      </w:r>
      <w:r w:rsidR="00B75B22" w:rsidRPr="003F7B5F">
        <w:rPr>
          <w:rFonts w:ascii="Arial" w:hAnsi="Arial" w:cs="Arial"/>
          <w:color w:val="000000"/>
        </w:rPr>
        <w:t>communities</w:t>
      </w:r>
      <w:r w:rsidR="00BD7FA3" w:rsidRPr="003F7B5F">
        <w:rPr>
          <w:rFonts w:ascii="Arial" w:hAnsi="Arial" w:cs="Arial"/>
          <w:color w:val="000000"/>
        </w:rPr>
        <w:t xml:space="preserve"> and </w:t>
      </w:r>
      <w:r w:rsidR="00B75B22" w:rsidRPr="003F7B5F">
        <w:rPr>
          <w:rFonts w:ascii="Arial" w:hAnsi="Arial" w:cs="Arial"/>
          <w:color w:val="000000"/>
        </w:rPr>
        <w:t>countryside</w:t>
      </w:r>
      <w:r w:rsidR="00BD7FA3" w:rsidRPr="003F7B5F">
        <w:rPr>
          <w:rFonts w:ascii="Arial" w:hAnsi="Arial" w:cs="Arial"/>
          <w:color w:val="000000"/>
        </w:rPr>
        <w:t xml:space="preserve"> </w:t>
      </w:r>
      <w:r w:rsidR="002632D2" w:rsidRPr="003F7B5F">
        <w:rPr>
          <w:rFonts w:ascii="Arial" w:hAnsi="Arial" w:cs="Arial"/>
          <w:color w:val="000000"/>
        </w:rPr>
        <w:t>in the natural</w:t>
      </w:r>
      <w:r w:rsidR="001E51CA" w:rsidRPr="003F7B5F">
        <w:rPr>
          <w:rFonts w:ascii="Arial" w:hAnsi="Arial" w:cs="Arial"/>
          <w:color w:val="000000"/>
        </w:rPr>
        <w:t xml:space="preserve"> </w:t>
      </w:r>
      <w:bookmarkStart w:id="3" w:name="_Hlk110250974"/>
      <w:r w:rsidR="001E51CA" w:rsidRPr="003F7B5F">
        <w:rPr>
          <w:rFonts w:ascii="Arial" w:hAnsi="Arial" w:cs="Arial"/>
          <w:color w:val="000000"/>
        </w:rPr>
        <w:t>(</w:t>
      </w:r>
      <w:r w:rsidR="001E51CA" w:rsidRPr="003F7B5F">
        <w:rPr>
          <w:rFonts w:ascii="Arial" w:hAnsi="Arial" w:cs="Arial"/>
          <w:color w:val="000000"/>
          <w:shd w:val="clear" w:color="auto" w:fill="FFFFFF"/>
        </w:rPr>
        <w:t>Ratcliffe H, 2010).</w:t>
      </w:r>
      <w:bookmarkEnd w:id="3"/>
    </w:p>
    <w:p w14:paraId="5844277B" w14:textId="4C3501DC" w:rsidR="00190A10" w:rsidRDefault="002967D9" w:rsidP="00190A10">
      <w:pPr>
        <w:rPr>
          <w:rFonts w:ascii="Arial" w:hAnsi="Arial" w:cs="Arial"/>
          <w:color w:val="000000"/>
          <w:shd w:val="clear" w:color="auto" w:fill="FFFFFF"/>
        </w:rPr>
      </w:pPr>
      <w:r w:rsidRPr="00483EF7">
        <w:rPr>
          <w:rFonts w:ascii="Arial" w:hAnsi="Arial" w:cs="Arial"/>
          <w:sz w:val="24"/>
          <w:szCs w:val="24"/>
        </w:rPr>
        <w:t>Medway</w:t>
      </w:r>
      <w:r w:rsidR="00C263A9" w:rsidRPr="00483EF7">
        <w:rPr>
          <w:rFonts w:ascii="Arial" w:hAnsi="Arial" w:cs="Arial"/>
          <w:sz w:val="24"/>
          <w:szCs w:val="24"/>
        </w:rPr>
        <w:t xml:space="preserve"> </w:t>
      </w:r>
      <w:r w:rsidR="00A971C5" w:rsidRPr="00483EF7">
        <w:rPr>
          <w:rFonts w:ascii="Arial" w:hAnsi="Arial" w:cs="Arial"/>
          <w:sz w:val="24"/>
          <w:szCs w:val="24"/>
        </w:rPr>
        <w:t>is historically important</w:t>
      </w:r>
      <w:r w:rsidR="00C263A9" w:rsidRPr="00483EF7">
        <w:rPr>
          <w:rFonts w:ascii="Arial" w:hAnsi="Arial" w:cs="Arial"/>
          <w:sz w:val="24"/>
          <w:szCs w:val="24"/>
        </w:rPr>
        <w:t xml:space="preserve"> to Kent and </w:t>
      </w:r>
      <w:r w:rsidR="009D10FE" w:rsidRPr="00483EF7">
        <w:rPr>
          <w:rFonts w:ascii="Arial" w:hAnsi="Arial" w:cs="Arial"/>
          <w:sz w:val="24"/>
          <w:szCs w:val="24"/>
        </w:rPr>
        <w:t xml:space="preserve">England because of </w:t>
      </w:r>
      <w:r w:rsidR="00342EAA" w:rsidRPr="00483EF7">
        <w:rPr>
          <w:rFonts w:ascii="Arial" w:hAnsi="Arial" w:cs="Arial"/>
          <w:sz w:val="24"/>
          <w:szCs w:val="24"/>
        </w:rPr>
        <w:t>the strategic position</w:t>
      </w:r>
      <w:r w:rsidR="009D10FE" w:rsidRPr="00483EF7">
        <w:rPr>
          <w:rFonts w:ascii="Arial" w:hAnsi="Arial" w:cs="Arial"/>
          <w:sz w:val="24"/>
          <w:szCs w:val="24"/>
        </w:rPr>
        <w:t xml:space="preserve"> </w:t>
      </w:r>
      <w:r w:rsidR="003B79C3" w:rsidRPr="00483EF7">
        <w:rPr>
          <w:rFonts w:ascii="Arial" w:hAnsi="Arial" w:cs="Arial"/>
          <w:sz w:val="24"/>
          <w:szCs w:val="24"/>
        </w:rPr>
        <w:t xml:space="preserve">of the </w:t>
      </w:r>
      <w:r w:rsidR="00A1721D" w:rsidRPr="00483EF7">
        <w:rPr>
          <w:rFonts w:ascii="Arial" w:hAnsi="Arial" w:cs="Arial"/>
          <w:sz w:val="24"/>
          <w:szCs w:val="24"/>
        </w:rPr>
        <w:t>town that is in the</w:t>
      </w:r>
      <w:r w:rsidR="003B79C3" w:rsidRPr="00483EF7">
        <w:rPr>
          <w:rFonts w:ascii="Arial" w:hAnsi="Arial" w:cs="Arial"/>
          <w:sz w:val="24"/>
          <w:szCs w:val="24"/>
        </w:rPr>
        <w:t xml:space="preserve"> </w:t>
      </w:r>
      <w:r w:rsidR="00E13E7E" w:rsidRPr="00483EF7">
        <w:rPr>
          <w:rFonts w:ascii="Arial" w:hAnsi="Arial" w:cs="Arial"/>
          <w:sz w:val="24"/>
          <w:szCs w:val="24"/>
        </w:rPr>
        <w:t>beginning</w:t>
      </w:r>
      <w:r w:rsidR="003B79C3" w:rsidRPr="00483EF7">
        <w:rPr>
          <w:rFonts w:ascii="Arial" w:hAnsi="Arial" w:cs="Arial"/>
          <w:sz w:val="24"/>
          <w:szCs w:val="24"/>
        </w:rPr>
        <w:t xml:space="preserve"> of the </w:t>
      </w:r>
      <w:r w:rsidR="00A971C5" w:rsidRPr="00483EF7">
        <w:rPr>
          <w:rFonts w:ascii="Arial" w:hAnsi="Arial" w:cs="Arial"/>
          <w:sz w:val="24"/>
          <w:szCs w:val="24"/>
        </w:rPr>
        <w:t>river</w:t>
      </w:r>
      <w:r w:rsidR="00911D8F">
        <w:rPr>
          <w:rFonts w:ascii="Arial" w:hAnsi="Arial" w:cs="Arial"/>
          <w:sz w:val="24"/>
          <w:szCs w:val="24"/>
        </w:rPr>
        <w:t xml:space="preserve">. </w:t>
      </w:r>
      <w:r w:rsidR="00F16B4C">
        <w:rPr>
          <w:rFonts w:ascii="Arial" w:hAnsi="Arial" w:cs="Arial"/>
          <w:sz w:val="24"/>
          <w:szCs w:val="24"/>
        </w:rPr>
        <w:t xml:space="preserve">Which is known as the </w:t>
      </w:r>
      <w:r w:rsidR="00AE5C0D">
        <w:rPr>
          <w:rFonts w:ascii="Arial" w:hAnsi="Arial" w:cs="Arial"/>
          <w:sz w:val="24"/>
          <w:szCs w:val="24"/>
        </w:rPr>
        <w:t>“</w:t>
      </w:r>
      <w:r w:rsidR="00F16B4C">
        <w:rPr>
          <w:rFonts w:ascii="Arial" w:hAnsi="Arial" w:cs="Arial"/>
          <w:sz w:val="24"/>
          <w:szCs w:val="24"/>
        </w:rPr>
        <w:t>Medwege</w:t>
      </w:r>
      <w:r w:rsidR="001834D5">
        <w:rPr>
          <w:rFonts w:ascii="Arial" w:hAnsi="Arial" w:cs="Arial"/>
          <w:sz w:val="24"/>
          <w:szCs w:val="24"/>
        </w:rPr>
        <w:t>,” it</w:t>
      </w:r>
      <w:r w:rsidR="00AE5C0D">
        <w:rPr>
          <w:rFonts w:ascii="Arial" w:hAnsi="Arial" w:cs="Arial"/>
          <w:sz w:val="24"/>
          <w:szCs w:val="24"/>
        </w:rPr>
        <w:t xml:space="preserve"> was also given the name </w:t>
      </w:r>
      <w:r w:rsidR="00CD3403">
        <w:rPr>
          <w:rFonts w:ascii="Arial" w:hAnsi="Arial" w:cs="Arial"/>
          <w:sz w:val="24"/>
          <w:szCs w:val="24"/>
        </w:rPr>
        <w:t xml:space="preserve">Vaga by the </w:t>
      </w:r>
      <w:r w:rsidR="006B3194">
        <w:rPr>
          <w:rFonts w:ascii="Arial" w:hAnsi="Arial" w:cs="Arial"/>
          <w:sz w:val="24"/>
          <w:szCs w:val="24"/>
        </w:rPr>
        <w:t>earliest</w:t>
      </w:r>
      <w:r w:rsidR="00CD3403">
        <w:rPr>
          <w:rFonts w:ascii="Arial" w:hAnsi="Arial" w:cs="Arial"/>
          <w:sz w:val="24"/>
          <w:szCs w:val="24"/>
        </w:rPr>
        <w:t xml:space="preserve"> Britons</w:t>
      </w:r>
      <w:r w:rsidR="001F4952">
        <w:rPr>
          <w:rFonts w:ascii="Arial" w:hAnsi="Arial" w:cs="Arial"/>
          <w:sz w:val="24"/>
          <w:szCs w:val="24"/>
        </w:rPr>
        <w:t xml:space="preserve">, </w:t>
      </w:r>
      <w:r w:rsidR="00217BCA">
        <w:rPr>
          <w:rFonts w:ascii="Arial" w:hAnsi="Arial" w:cs="Arial"/>
          <w:sz w:val="24"/>
          <w:szCs w:val="24"/>
        </w:rPr>
        <w:t xml:space="preserve">the Saxons later added </w:t>
      </w:r>
      <w:r w:rsidR="00FD2617">
        <w:rPr>
          <w:rFonts w:ascii="Arial" w:hAnsi="Arial" w:cs="Arial"/>
          <w:sz w:val="24"/>
          <w:szCs w:val="24"/>
        </w:rPr>
        <w:t>“mad</w:t>
      </w:r>
      <w:r w:rsidR="00406EBD">
        <w:rPr>
          <w:rFonts w:ascii="Arial" w:hAnsi="Arial" w:cs="Arial"/>
          <w:sz w:val="24"/>
          <w:szCs w:val="24"/>
        </w:rPr>
        <w:t xml:space="preserve">”, </w:t>
      </w:r>
      <w:r w:rsidR="00E91B16">
        <w:rPr>
          <w:rFonts w:ascii="Arial" w:hAnsi="Arial" w:cs="Arial"/>
          <w:color w:val="000000"/>
          <w:shd w:val="clear" w:color="auto" w:fill="FFFFFF"/>
        </w:rPr>
        <w:t>meaning “middle”, as the river ran throughout the middle of the sphere of Kent</w:t>
      </w:r>
      <w:r w:rsidR="00C50C57">
        <w:rPr>
          <w:rFonts w:ascii="Arial" w:hAnsi="Arial" w:cs="Arial"/>
          <w:color w:val="000000"/>
          <w:shd w:val="clear" w:color="auto" w:fill="FFFFFF"/>
        </w:rPr>
        <w:t xml:space="preserve"> </w:t>
      </w:r>
      <w:bookmarkStart w:id="4" w:name="_Hlk110262798"/>
      <w:r w:rsidR="00C50C57">
        <w:rPr>
          <w:rFonts w:ascii="Arial" w:hAnsi="Arial" w:cs="Arial"/>
          <w:color w:val="000000"/>
          <w:shd w:val="clear" w:color="auto" w:fill="FFFFFF"/>
        </w:rPr>
        <w:t>(Storage King 2020</w:t>
      </w:r>
      <w:r w:rsidR="00787955">
        <w:rPr>
          <w:rFonts w:ascii="Arial" w:hAnsi="Arial" w:cs="Arial"/>
          <w:color w:val="000000"/>
          <w:shd w:val="clear" w:color="auto" w:fill="FFFFFF"/>
        </w:rPr>
        <w:t>)</w:t>
      </w:r>
      <w:r w:rsidR="00593B35">
        <w:rPr>
          <w:rFonts w:ascii="Arial" w:hAnsi="Arial" w:cs="Arial"/>
          <w:color w:val="000000"/>
          <w:shd w:val="clear" w:color="auto" w:fill="FFFFFF"/>
        </w:rPr>
        <w:t>.</w:t>
      </w:r>
      <w:r w:rsidR="00C91D02" w:rsidRPr="00483EF7">
        <w:rPr>
          <w:rFonts w:ascii="Arial" w:hAnsi="Arial" w:cs="Arial"/>
          <w:color w:val="000000"/>
          <w:sz w:val="24"/>
          <w:szCs w:val="24"/>
        </w:rPr>
        <w:t xml:space="preserve"> </w:t>
      </w:r>
      <w:bookmarkEnd w:id="4"/>
      <w:r w:rsidR="00190A10">
        <w:rPr>
          <w:rFonts w:ascii="Arial" w:hAnsi="Arial" w:cs="Arial"/>
          <w:color w:val="000000"/>
          <w:shd w:val="clear" w:color="auto" w:fill="FFFFFF"/>
        </w:rPr>
        <w:t xml:space="preserve">The river Medway is also a contributing factor to innovation and advancement. The first worldwide test of a submarine oil pipeline was carried out in 1942 the </w:t>
      </w:r>
      <w:r w:rsidR="00190A10">
        <w:rPr>
          <w:rFonts w:ascii="Arial" w:hAnsi="Arial" w:cs="Arial"/>
          <w:color w:val="000000"/>
          <w:shd w:val="clear" w:color="auto" w:fill="FFFFFF"/>
        </w:rPr>
        <w:lastRenderedPageBreak/>
        <w:t>development was called Operation Pluto, one of the pipelines had been laid across the Medway (Storage King 2020).</w:t>
      </w:r>
    </w:p>
    <w:p w14:paraId="2FDE2A9A" w14:textId="3832BE03" w:rsidR="00A220DC" w:rsidRDefault="00C91D02" w:rsidP="00D1131D">
      <w:pPr>
        <w:rPr>
          <w:rFonts w:ascii="Arial" w:hAnsi="Arial" w:cs="Arial"/>
          <w:color w:val="000000"/>
          <w:sz w:val="24"/>
          <w:szCs w:val="24"/>
          <w:shd w:val="clear" w:color="auto" w:fill="FFFFFF"/>
        </w:rPr>
      </w:pPr>
      <w:r w:rsidRPr="00483EF7">
        <w:rPr>
          <w:rFonts w:ascii="Arial" w:hAnsi="Arial" w:cs="Arial"/>
          <w:color w:val="000000"/>
          <w:sz w:val="24"/>
          <w:szCs w:val="24"/>
        </w:rPr>
        <w:t xml:space="preserve">Some </w:t>
      </w:r>
      <w:r w:rsidR="00575A23" w:rsidRPr="00483EF7">
        <w:rPr>
          <w:rFonts w:ascii="Arial" w:hAnsi="Arial" w:cs="Arial"/>
          <w:color w:val="000000"/>
          <w:sz w:val="24"/>
          <w:szCs w:val="24"/>
        </w:rPr>
        <w:t xml:space="preserve">of the </w:t>
      </w:r>
      <w:r w:rsidR="0055182D" w:rsidRPr="00483EF7">
        <w:rPr>
          <w:rFonts w:ascii="Arial" w:hAnsi="Arial" w:cs="Arial"/>
          <w:color w:val="000000"/>
          <w:sz w:val="24"/>
          <w:szCs w:val="24"/>
        </w:rPr>
        <w:t xml:space="preserve">historical sites are </w:t>
      </w:r>
      <w:r w:rsidR="00857808" w:rsidRPr="00483EF7">
        <w:rPr>
          <w:rFonts w:ascii="Arial" w:hAnsi="Arial" w:cs="Arial"/>
          <w:color w:val="000000"/>
          <w:sz w:val="24"/>
          <w:szCs w:val="24"/>
        </w:rPr>
        <w:t xml:space="preserve">Rochester </w:t>
      </w:r>
      <w:r w:rsidR="00575A23" w:rsidRPr="00483EF7">
        <w:rPr>
          <w:rFonts w:ascii="Arial" w:hAnsi="Arial" w:cs="Arial"/>
          <w:color w:val="000000"/>
          <w:sz w:val="24"/>
          <w:szCs w:val="24"/>
        </w:rPr>
        <w:t>cathedral</w:t>
      </w:r>
      <w:r w:rsidR="00857808" w:rsidRPr="00483EF7">
        <w:rPr>
          <w:rFonts w:ascii="Arial" w:hAnsi="Arial" w:cs="Arial"/>
          <w:color w:val="000000"/>
          <w:sz w:val="24"/>
          <w:szCs w:val="24"/>
        </w:rPr>
        <w:t xml:space="preserve"> which is </w:t>
      </w:r>
      <w:r w:rsidR="00E8694E" w:rsidRPr="00483EF7">
        <w:rPr>
          <w:rFonts w:ascii="Arial" w:hAnsi="Arial" w:cs="Arial"/>
          <w:color w:val="000000"/>
          <w:sz w:val="24"/>
          <w:szCs w:val="24"/>
        </w:rPr>
        <w:t>Britain</w:t>
      </w:r>
      <w:r w:rsidR="00857808" w:rsidRPr="00483EF7">
        <w:rPr>
          <w:rFonts w:ascii="Arial" w:hAnsi="Arial" w:cs="Arial"/>
          <w:color w:val="000000"/>
          <w:sz w:val="24"/>
          <w:szCs w:val="24"/>
        </w:rPr>
        <w:t xml:space="preserve"> second </w:t>
      </w:r>
      <w:r w:rsidR="006B3061" w:rsidRPr="00483EF7">
        <w:rPr>
          <w:rFonts w:ascii="Arial" w:hAnsi="Arial" w:cs="Arial"/>
          <w:color w:val="000000"/>
          <w:sz w:val="24"/>
          <w:szCs w:val="24"/>
        </w:rPr>
        <w:t>oldest</w:t>
      </w:r>
      <w:r w:rsidR="00E8694E" w:rsidRPr="00483EF7">
        <w:rPr>
          <w:rFonts w:ascii="Arial" w:hAnsi="Arial" w:cs="Arial"/>
          <w:color w:val="000000"/>
          <w:sz w:val="24"/>
          <w:szCs w:val="24"/>
        </w:rPr>
        <w:t xml:space="preserve"> </w:t>
      </w:r>
      <w:r w:rsidR="00E30AD7" w:rsidRPr="00483EF7">
        <w:rPr>
          <w:rFonts w:ascii="Arial" w:hAnsi="Arial" w:cs="Arial"/>
          <w:color w:val="000000"/>
          <w:sz w:val="24"/>
          <w:szCs w:val="24"/>
        </w:rPr>
        <w:t>basilica</w:t>
      </w:r>
      <w:r w:rsidR="00DC539A" w:rsidRPr="00483EF7">
        <w:rPr>
          <w:rFonts w:ascii="Arial" w:hAnsi="Arial" w:cs="Arial"/>
          <w:color w:val="000000"/>
          <w:sz w:val="24"/>
          <w:szCs w:val="24"/>
        </w:rPr>
        <w:t>.</w:t>
      </w:r>
      <w:r w:rsidR="007C36CE" w:rsidRPr="00483EF7">
        <w:rPr>
          <w:rFonts w:ascii="Arial" w:hAnsi="Arial" w:cs="Arial"/>
          <w:color w:val="000000"/>
          <w:sz w:val="24"/>
          <w:szCs w:val="24"/>
        </w:rPr>
        <w:t xml:space="preserve"> </w:t>
      </w:r>
      <w:r w:rsidR="00A220DC" w:rsidRPr="00483EF7">
        <w:rPr>
          <w:rFonts w:ascii="Arial" w:hAnsi="Arial" w:cs="Arial"/>
          <w:color w:val="000000"/>
          <w:sz w:val="24"/>
          <w:szCs w:val="24"/>
        </w:rPr>
        <w:t xml:space="preserve">Chatham's naval dockyard was a powerful </w:t>
      </w:r>
      <w:r w:rsidR="00634AB4" w:rsidRPr="00483EF7">
        <w:rPr>
          <w:rFonts w:ascii="Arial" w:hAnsi="Arial" w:cs="Arial"/>
          <w:color w:val="000000"/>
          <w:sz w:val="24"/>
          <w:szCs w:val="24"/>
        </w:rPr>
        <w:t>defence for</w:t>
      </w:r>
      <w:r w:rsidR="00A220DC" w:rsidRPr="00483EF7">
        <w:rPr>
          <w:rFonts w:ascii="Arial" w:hAnsi="Arial" w:cs="Arial"/>
          <w:color w:val="000000"/>
          <w:sz w:val="24"/>
          <w:szCs w:val="24"/>
        </w:rPr>
        <w:t xml:space="preserve"> the country</w:t>
      </w:r>
      <w:r w:rsidR="00983D12" w:rsidRPr="00483EF7">
        <w:rPr>
          <w:rFonts w:ascii="Arial" w:hAnsi="Arial" w:cs="Arial"/>
          <w:color w:val="000000"/>
          <w:sz w:val="24"/>
          <w:szCs w:val="24"/>
        </w:rPr>
        <w:t xml:space="preserve"> and</w:t>
      </w:r>
      <w:r w:rsidR="003B6118" w:rsidRPr="00483EF7">
        <w:rPr>
          <w:rFonts w:ascii="Arial" w:hAnsi="Arial" w:cs="Arial"/>
          <w:color w:val="000000"/>
          <w:sz w:val="24"/>
          <w:szCs w:val="24"/>
        </w:rPr>
        <w:t xml:space="preserve"> having</w:t>
      </w:r>
      <w:r w:rsidR="00A220DC" w:rsidRPr="00483EF7">
        <w:rPr>
          <w:rFonts w:ascii="Arial" w:hAnsi="Arial" w:cs="Arial"/>
          <w:color w:val="000000"/>
          <w:sz w:val="24"/>
          <w:szCs w:val="24"/>
        </w:rPr>
        <w:t xml:space="preserve"> </w:t>
      </w:r>
      <w:r w:rsidR="009D28BE" w:rsidRPr="00483EF7">
        <w:rPr>
          <w:rFonts w:ascii="Arial" w:hAnsi="Arial" w:cs="Arial"/>
          <w:color w:val="000000"/>
          <w:sz w:val="24"/>
          <w:szCs w:val="24"/>
        </w:rPr>
        <w:t>a significant role in international trade</w:t>
      </w:r>
      <w:r w:rsidR="00A220DC" w:rsidRPr="00483EF7">
        <w:rPr>
          <w:rFonts w:ascii="Arial" w:hAnsi="Arial" w:cs="Arial"/>
          <w:color w:val="000000"/>
          <w:sz w:val="24"/>
          <w:szCs w:val="24"/>
        </w:rPr>
        <w:t>.</w:t>
      </w:r>
      <w:r w:rsidR="00F80E0A" w:rsidRPr="00483EF7">
        <w:rPr>
          <w:rFonts w:ascii="Arial" w:hAnsi="Arial" w:cs="Arial"/>
          <w:color w:val="000000"/>
          <w:sz w:val="24"/>
          <w:szCs w:val="24"/>
        </w:rPr>
        <w:t xml:space="preserve"> Medway is also included in the Thames Gate </w:t>
      </w:r>
      <w:r w:rsidR="00755C79" w:rsidRPr="00483EF7">
        <w:rPr>
          <w:rFonts w:ascii="Arial" w:hAnsi="Arial" w:cs="Arial"/>
          <w:color w:val="000000"/>
          <w:sz w:val="24"/>
          <w:szCs w:val="24"/>
        </w:rPr>
        <w:t xml:space="preserve">development plan. </w:t>
      </w:r>
      <w:r w:rsidR="00231100" w:rsidRPr="00483EF7">
        <w:rPr>
          <w:rFonts w:ascii="Arial" w:hAnsi="Arial" w:cs="Arial"/>
          <w:color w:val="000000"/>
          <w:sz w:val="24"/>
          <w:szCs w:val="24"/>
        </w:rPr>
        <w:t>It also houses</w:t>
      </w:r>
      <w:r w:rsidR="004C07AB" w:rsidRPr="00483EF7">
        <w:rPr>
          <w:rFonts w:ascii="Arial" w:hAnsi="Arial" w:cs="Arial"/>
          <w:color w:val="000000"/>
          <w:sz w:val="24"/>
          <w:szCs w:val="24"/>
        </w:rPr>
        <w:t xml:space="preserve"> three universities</w:t>
      </w:r>
      <w:r w:rsidR="009906D4" w:rsidRPr="00483EF7">
        <w:rPr>
          <w:rFonts w:ascii="Arial" w:hAnsi="Arial" w:cs="Arial"/>
          <w:color w:val="000000"/>
          <w:sz w:val="24"/>
          <w:szCs w:val="24"/>
        </w:rPr>
        <w:t xml:space="preserve"> collaboration</w:t>
      </w:r>
      <w:r w:rsidR="00A31F07" w:rsidRPr="00483EF7">
        <w:rPr>
          <w:rFonts w:ascii="Arial" w:hAnsi="Arial" w:cs="Arial"/>
          <w:color w:val="000000"/>
          <w:sz w:val="24"/>
          <w:szCs w:val="24"/>
        </w:rPr>
        <w:t xml:space="preserve"> on a single campus in Chatham</w:t>
      </w:r>
      <w:r w:rsidR="004C07AB" w:rsidRPr="00483EF7">
        <w:rPr>
          <w:rFonts w:ascii="Arial" w:hAnsi="Arial" w:cs="Arial"/>
          <w:color w:val="000000"/>
          <w:sz w:val="24"/>
          <w:szCs w:val="24"/>
        </w:rPr>
        <w:t xml:space="preserve">, </w:t>
      </w:r>
      <w:r w:rsidR="00BA344C" w:rsidRPr="00483EF7">
        <w:rPr>
          <w:rFonts w:ascii="Arial" w:hAnsi="Arial" w:cs="Arial"/>
          <w:color w:val="000000"/>
          <w:sz w:val="24"/>
          <w:szCs w:val="24"/>
        </w:rPr>
        <w:t xml:space="preserve">University of Greenwich, </w:t>
      </w:r>
      <w:r w:rsidR="000F102D" w:rsidRPr="00483EF7">
        <w:rPr>
          <w:rFonts w:ascii="Arial" w:hAnsi="Arial" w:cs="Arial"/>
          <w:color w:val="000000"/>
          <w:sz w:val="24"/>
          <w:szCs w:val="24"/>
        </w:rPr>
        <w:t xml:space="preserve">University </w:t>
      </w:r>
      <w:r w:rsidR="00E951C4" w:rsidRPr="00483EF7">
        <w:rPr>
          <w:rFonts w:ascii="Arial" w:hAnsi="Arial" w:cs="Arial"/>
          <w:color w:val="000000"/>
          <w:sz w:val="24"/>
          <w:szCs w:val="24"/>
        </w:rPr>
        <w:t xml:space="preserve">of </w:t>
      </w:r>
      <w:proofErr w:type="gramStart"/>
      <w:r w:rsidR="00E951C4" w:rsidRPr="00483EF7">
        <w:rPr>
          <w:rFonts w:ascii="Arial" w:hAnsi="Arial" w:cs="Arial"/>
          <w:color w:val="000000"/>
          <w:sz w:val="24"/>
          <w:szCs w:val="24"/>
        </w:rPr>
        <w:t>Kent</w:t>
      </w:r>
      <w:proofErr w:type="gramEnd"/>
      <w:r w:rsidR="00E951C4" w:rsidRPr="00483EF7">
        <w:rPr>
          <w:rFonts w:ascii="Arial" w:hAnsi="Arial" w:cs="Arial"/>
          <w:color w:val="000000"/>
          <w:sz w:val="24"/>
          <w:szCs w:val="24"/>
        </w:rPr>
        <w:t xml:space="preserve"> </w:t>
      </w:r>
      <w:r w:rsidR="005722AB" w:rsidRPr="00483EF7">
        <w:rPr>
          <w:rFonts w:ascii="Arial" w:hAnsi="Arial" w:cs="Arial"/>
          <w:color w:val="000000"/>
          <w:sz w:val="24"/>
          <w:szCs w:val="24"/>
        </w:rPr>
        <w:t xml:space="preserve">and </w:t>
      </w:r>
      <w:r w:rsidR="0045440C" w:rsidRPr="00483EF7">
        <w:rPr>
          <w:rFonts w:ascii="Arial" w:hAnsi="Arial" w:cs="Arial"/>
          <w:color w:val="000000"/>
          <w:sz w:val="24"/>
          <w:szCs w:val="24"/>
        </w:rPr>
        <w:t>C</w:t>
      </w:r>
      <w:r w:rsidR="00D1131D" w:rsidRPr="00483EF7">
        <w:rPr>
          <w:rFonts w:ascii="Arial" w:hAnsi="Arial" w:cs="Arial"/>
          <w:color w:val="000000"/>
          <w:sz w:val="24"/>
          <w:szCs w:val="24"/>
        </w:rPr>
        <w:t>anterbury Christ Church (</w:t>
      </w:r>
      <w:r w:rsidR="00D1131D" w:rsidRPr="00483EF7">
        <w:rPr>
          <w:rFonts w:ascii="Arial" w:hAnsi="Arial" w:cs="Arial"/>
          <w:color w:val="000000"/>
          <w:sz w:val="24"/>
          <w:szCs w:val="24"/>
          <w:shd w:val="clear" w:color="auto" w:fill="FFFFFF"/>
        </w:rPr>
        <w:t>Ratcliffe H, 2010).</w:t>
      </w:r>
    </w:p>
    <w:p w14:paraId="0DB03F87" w14:textId="3D81C7A1" w:rsidR="00FE4FC5" w:rsidRDefault="00FE4FC5" w:rsidP="00D1131D">
      <w:pPr>
        <w:rPr>
          <w:rFonts w:ascii="Arial" w:hAnsi="Arial" w:cs="Arial"/>
          <w:color w:val="000000"/>
          <w:sz w:val="24"/>
          <w:szCs w:val="24"/>
          <w:shd w:val="clear" w:color="auto" w:fill="FFFFFF"/>
        </w:rPr>
      </w:pPr>
    </w:p>
    <w:p w14:paraId="36D43E0F" w14:textId="06645F30" w:rsidR="00FE4FC5" w:rsidRPr="005519FB" w:rsidRDefault="000F506C" w:rsidP="005519FB">
      <w:pPr>
        <w:pStyle w:val="Heading1"/>
        <w:rPr>
          <w:shd w:val="clear" w:color="auto" w:fill="FFFFFF"/>
        </w:rPr>
      </w:pPr>
      <w:r w:rsidRPr="005519FB">
        <w:rPr>
          <w:shd w:val="clear" w:color="auto" w:fill="FFFFFF"/>
        </w:rPr>
        <w:t>Diversity and Demographics</w:t>
      </w:r>
    </w:p>
    <w:p w14:paraId="53A45BC6" w14:textId="5DB56BFD" w:rsidR="00283B88" w:rsidRDefault="00243FD3" w:rsidP="00D1131D">
      <w:pPr>
        <w:rPr>
          <w:rFonts w:ascii="Arial" w:hAnsi="Arial" w:cs="Arial"/>
          <w:color w:val="000000"/>
          <w:sz w:val="24"/>
          <w:szCs w:val="24"/>
          <w:shd w:val="clear" w:color="auto" w:fill="FFFFFF"/>
        </w:rPr>
      </w:pPr>
      <w:r>
        <w:rPr>
          <w:rFonts w:ascii="Arial" w:hAnsi="Arial" w:cs="Arial"/>
          <w:color w:val="000000"/>
          <w:sz w:val="24"/>
          <w:szCs w:val="24"/>
          <w:shd w:val="clear" w:color="auto" w:fill="FFFFFF"/>
        </w:rPr>
        <w:t xml:space="preserve">The </w:t>
      </w:r>
      <w:r w:rsidR="005C03CD">
        <w:rPr>
          <w:rFonts w:ascii="Arial" w:hAnsi="Arial" w:cs="Arial"/>
          <w:color w:val="000000"/>
          <w:sz w:val="24"/>
          <w:szCs w:val="24"/>
          <w:shd w:val="clear" w:color="auto" w:fill="FFFFFF"/>
        </w:rPr>
        <w:t xml:space="preserve">estimated </w:t>
      </w:r>
      <w:r w:rsidR="00545E1E">
        <w:rPr>
          <w:rFonts w:ascii="Arial" w:hAnsi="Arial" w:cs="Arial"/>
          <w:color w:val="000000"/>
          <w:sz w:val="24"/>
          <w:szCs w:val="24"/>
          <w:shd w:val="clear" w:color="auto" w:fill="FFFFFF"/>
        </w:rPr>
        <w:t xml:space="preserve">population of Medway </w:t>
      </w:r>
      <w:r w:rsidR="00676310">
        <w:rPr>
          <w:rFonts w:ascii="Arial" w:hAnsi="Arial" w:cs="Arial"/>
          <w:color w:val="000000"/>
          <w:sz w:val="24"/>
          <w:szCs w:val="24"/>
          <w:shd w:val="clear" w:color="auto" w:fill="FFFFFF"/>
        </w:rPr>
        <w:t xml:space="preserve">as </w:t>
      </w:r>
      <w:r w:rsidR="00ED25F1">
        <w:rPr>
          <w:rFonts w:ascii="Arial" w:hAnsi="Arial" w:cs="Arial"/>
          <w:color w:val="000000"/>
          <w:sz w:val="24"/>
          <w:szCs w:val="24"/>
          <w:shd w:val="clear" w:color="auto" w:fill="FFFFFF"/>
        </w:rPr>
        <w:t xml:space="preserve">published in </w:t>
      </w:r>
      <w:r w:rsidR="005C03CD">
        <w:rPr>
          <w:rFonts w:ascii="Arial" w:hAnsi="Arial" w:cs="Arial"/>
          <w:color w:val="000000"/>
          <w:sz w:val="24"/>
          <w:szCs w:val="24"/>
          <w:shd w:val="clear" w:color="auto" w:fill="FFFFFF"/>
        </w:rPr>
        <w:t xml:space="preserve">June 2020 </w:t>
      </w:r>
      <w:r w:rsidR="009F3138">
        <w:rPr>
          <w:rFonts w:ascii="Arial" w:hAnsi="Arial" w:cs="Arial"/>
          <w:color w:val="000000"/>
          <w:sz w:val="24"/>
          <w:szCs w:val="24"/>
          <w:shd w:val="clear" w:color="auto" w:fill="FFFFFF"/>
        </w:rPr>
        <w:t>was 279</w:t>
      </w:r>
      <w:r w:rsidR="00030782">
        <w:rPr>
          <w:rFonts w:ascii="Arial" w:hAnsi="Arial" w:cs="Arial"/>
          <w:color w:val="000000"/>
          <w:sz w:val="24"/>
          <w:szCs w:val="24"/>
          <w:shd w:val="clear" w:color="auto" w:fill="FFFFFF"/>
        </w:rPr>
        <w:t xml:space="preserve">,142 </w:t>
      </w:r>
      <w:r w:rsidR="002D3771">
        <w:rPr>
          <w:rFonts w:ascii="Arial" w:hAnsi="Arial" w:cs="Arial"/>
          <w:color w:val="000000"/>
          <w:sz w:val="24"/>
          <w:szCs w:val="24"/>
          <w:shd w:val="clear" w:color="auto" w:fill="FFFFFF"/>
        </w:rPr>
        <w:t xml:space="preserve">which was </w:t>
      </w:r>
      <w:r w:rsidR="00546E0A">
        <w:rPr>
          <w:rFonts w:ascii="Arial" w:hAnsi="Arial" w:cs="Arial"/>
          <w:color w:val="000000"/>
          <w:sz w:val="24"/>
          <w:szCs w:val="24"/>
          <w:shd w:val="clear" w:color="auto" w:fill="FFFFFF"/>
        </w:rPr>
        <w:t xml:space="preserve">approximately 500 people </w:t>
      </w:r>
      <w:r w:rsidR="00F846D5">
        <w:rPr>
          <w:rFonts w:ascii="Arial" w:hAnsi="Arial" w:cs="Arial"/>
          <w:color w:val="000000"/>
          <w:sz w:val="24"/>
          <w:szCs w:val="24"/>
          <w:shd w:val="clear" w:color="auto" w:fill="FFFFFF"/>
        </w:rPr>
        <w:t xml:space="preserve">more </w:t>
      </w:r>
      <w:r w:rsidR="00AA4B54">
        <w:rPr>
          <w:rFonts w:ascii="Arial" w:hAnsi="Arial" w:cs="Arial"/>
          <w:color w:val="000000"/>
          <w:sz w:val="24"/>
          <w:szCs w:val="24"/>
          <w:shd w:val="clear" w:color="auto" w:fill="FFFFFF"/>
        </w:rPr>
        <w:t xml:space="preserve">than 2019. This was </w:t>
      </w:r>
      <w:r w:rsidR="00C72103">
        <w:rPr>
          <w:rFonts w:ascii="Arial" w:hAnsi="Arial" w:cs="Arial"/>
          <w:color w:val="000000"/>
          <w:sz w:val="24"/>
          <w:szCs w:val="24"/>
          <w:shd w:val="clear" w:color="auto" w:fill="FFFFFF"/>
        </w:rPr>
        <w:t xml:space="preserve">0.21% growth. </w:t>
      </w:r>
      <w:r w:rsidR="001E36D0">
        <w:rPr>
          <w:rFonts w:ascii="Arial" w:hAnsi="Arial" w:cs="Arial"/>
          <w:color w:val="000000"/>
          <w:sz w:val="24"/>
          <w:szCs w:val="24"/>
          <w:shd w:val="clear" w:color="auto" w:fill="FFFFFF"/>
        </w:rPr>
        <w:t xml:space="preserve">For six years </w:t>
      </w:r>
      <w:r w:rsidR="00206742">
        <w:rPr>
          <w:rFonts w:ascii="Arial" w:hAnsi="Arial" w:cs="Arial"/>
          <w:color w:val="000000"/>
          <w:sz w:val="24"/>
          <w:szCs w:val="24"/>
          <w:shd w:val="clear" w:color="auto" w:fill="FFFFFF"/>
        </w:rPr>
        <w:t xml:space="preserve">Medway population growth </w:t>
      </w:r>
      <w:r w:rsidR="0032738E">
        <w:rPr>
          <w:rFonts w:ascii="Arial" w:hAnsi="Arial" w:cs="Arial"/>
          <w:color w:val="000000"/>
          <w:sz w:val="24"/>
          <w:szCs w:val="24"/>
          <w:shd w:val="clear" w:color="auto" w:fill="FFFFFF"/>
        </w:rPr>
        <w:t xml:space="preserve">was </w:t>
      </w:r>
      <w:r w:rsidR="007D7030">
        <w:rPr>
          <w:rFonts w:ascii="Arial" w:hAnsi="Arial" w:cs="Arial"/>
          <w:color w:val="000000"/>
          <w:sz w:val="24"/>
          <w:szCs w:val="24"/>
          <w:shd w:val="clear" w:color="auto" w:fill="FFFFFF"/>
        </w:rPr>
        <w:t>lower than the rest of the boroughs in Kent</w:t>
      </w:r>
      <w:r w:rsidR="004E0575">
        <w:rPr>
          <w:rFonts w:ascii="Arial" w:hAnsi="Arial" w:cs="Arial"/>
          <w:color w:val="000000"/>
          <w:sz w:val="24"/>
          <w:szCs w:val="24"/>
          <w:shd w:val="clear" w:color="auto" w:fill="FFFFFF"/>
        </w:rPr>
        <w:t xml:space="preserve"> as well as the rest of the Southeast</w:t>
      </w:r>
      <w:r w:rsidR="00C73B61">
        <w:rPr>
          <w:rFonts w:ascii="Arial" w:hAnsi="Arial" w:cs="Arial"/>
          <w:color w:val="000000"/>
          <w:sz w:val="24"/>
          <w:szCs w:val="24"/>
          <w:shd w:val="clear" w:color="auto" w:fill="FFFFFF"/>
        </w:rPr>
        <w:t xml:space="preserve">, </w:t>
      </w:r>
      <w:proofErr w:type="gramStart"/>
      <w:r w:rsidR="00C73B61">
        <w:rPr>
          <w:rFonts w:ascii="Arial" w:hAnsi="Arial" w:cs="Arial"/>
          <w:color w:val="000000"/>
          <w:sz w:val="24"/>
          <w:szCs w:val="24"/>
          <w:shd w:val="clear" w:color="auto" w:fill="FFFFFF"/>
        </w:rPr>
        <w:t>Wales</w:t>
      </w:r>
      <w:proofErr w:type="gramEnd"/>
      <w:r w:rsidR="00C73B61">
        <w:rPr>
          <w:rFonts w:ascii="Arial" w:hAnsi="Arial" w:cs="Arial"/>
          <w:color w:val="000000"/>
          <w:sz w:val="24"/>
          <w:szCs w:val="24"/>
          <w:shd w:val="clear" w:color="auto" w:fill="FFFFFF"/>
        </w:rPr>
        <w:t xml:space="preserve"> and En</w:t>
      </w:r>
      <w:r w:rsidR="001B480C">
        <w:rPr>
          <w:rFonts w:ascii="Arial" w:hAnsi="Arial" w:cs="Arial"/>
          <w:color w:val="000000"/>
          <w:sz w:val="24"/>
          <w:szCs w:val="24"/>
          <w:shd w:val="clear" w:color="auto" w:fill="FFFFFF"/>
        </w:rPr>
        <w:t xml:space="preserve">gland. The population in Medway </w:t>
      </w:r>
      <w:r w:rsidR="00A5534B">
        <w:rPr>
          <w:rFonts w:ascii="Arial" w:hAnsi="Arial" w:cs="Arial"/>
          <w:color w:val="000000"/>
          <w:sz w:val="24"/>
          <w:szCs w:val="24"/>
          <w:shd w:val="clear" w:color="auto" w:fill="FFFFFF"/>
        </w:rPr>
        <w:t xml:space="preserve">consist of </w:t>
      </w:r>
      <w:r w:rsidR="00E07A64">
        <w:rPr>
          <w:rFonts w:ascii="Arial" w:hAnsi="Arial" w:cs="Arial"/>
          <w:color w:val="000000"/>
          <w:sz w:val="24"/>
          <w:szCs w:val="24"/>
          <w:shd w:val="clear" w:color="auto" w:fill="FFFFFF"/>
        </w:rPr>
        <w:t>younger</w:t>
      </w:r>
      <w:r w:rsidR="00A5534B">
        <w:rPr>
          <w:rFonts w:ascii="Arial" w:hAnsi="Arial" w:cs="Arial"/>
          <w:color w:val="000000"/>
          <w:sz w:val="24"/>
          <w:szCs w:val="24"/>
          <w:shd w:val="clear" w:color="auto" w:fill="FFFFFF"/>
        </w:rPr>
        <w:t xml:space="preserve"> people that the rest of England</w:t>
      </w:r>
      <w:r w:rsidR="00E07A64">
        <w:rPr>
          <w:rFonts w:ascii="Arial" w:hAnsi="Arial" w:cs="Arial"/>
          <w:color w:val="000000"/>
          <w:sz w:val="24"/>
          <w:szCs w:val="24"/>
          <w:shd w:val="clear" w:color="auto" w:fill="FFFFFF"/>
        </w:rPr>
        <w:t xml:space="preserve"> and has more working class and less elderly people. </w:t>
      </w:r>
      <w:r w:rsidR="00561447">
        <w:rPr>
          <w:rFonts w:ascii="Arial" w:hAnsi="Arial" w:cs="Arial"/>
          <w:color w:val="000000"/>
          <w:sz w:val="24"/>
          <w:szCs w:val="24"/>
          <w:shd w:val="clear" w:color="auto" w:fill="FFFFFF"/>
        </w:rPr>
        <w:t xml:space="preserve">Medway has </w:t>
      </w:r>
      <w:r w:rsidR="005C2AF6">
        <w:rPr>
          <w:rFonts w:ascii="Arial" w:hAnsi="Arial" w:cs="Arial"/>
          <w:color w:val="000000"/>
          <w:sz w:val="24"/>
          <w:szCs w:val="24"/>
          <w:shd w:val="clear" w:color="auto" w:fill="FFFFFF"/>
        </w:rPr>
        <w:t xml:space="preserve">had a low growth rate over the last four </w:t>
      </w:r>
      <w:r w:rsidR="00767140">
        <w:rPr>
          <w:rFonts w:ascii="Arial" w:hAnsi="Arial" w:cs="Arial"/>
          <w:color w:val="000000"/>
          <w:sz w:val="24"/>
          <w:szCs w:val="24"/>
          <w:shd w:val="clear" w:color="auto" w:fill="FFFFFF"/>
        </w:rPr>
        <w:t>years (</w:t>
      </w:r>
      <w:r w:rsidR="00636604">
        <w:rPr>
          <w:rFonts w:ascii="Arial" w:hAnsi="Arial" w:cs="Arial"/>
          <w:color w:val="000000"/>
          <w:sz w:val="24"/>
          <w:szCs w:val="24"/>
          <w:shd w:val="clear" w:color="auto" w:fill="FFFFFF"/>
        </w:rPr>
        <w:t>ONS, 2021)</w:t>
      </w:r>
      <w:r w:rsidR="00767140">
        <w:rPr>
          <w:rFonts w:ascii="Arial" w:hAnsi="Arial" w:cs="Arial"/>
          <w:color w:val="000000"/>
          <w:sz w:val="24"/>
          <w:szCs w:val="24"/>
          <w:shd w:val="clear" w:color="auto" w:fill="FFFFFF"/>
        </w:rPr>
        <w:t>.</w:t>
      </w:r>
      <w:r w:rsidR="007C3BCB">
        <w:rPr>
          <w:rFonts w:ascii="Arial" w:hAnsi="Arial" w:cs="Arial"/>
          <w:color w:val="000000"/>
          <w:sz w:val="24"/>
          <w:szCs w:val="24"/>
          <w:shd w:val="clear" w:color="auto" w:fill="FFFFFF"/>
        </w:rPr>
        <w:t xml:space="preserve"> </w:t>
      </w:r>
      <w:r w:rsidR="003F3358">
        <w:rPr>
          <w:rFonts w:ascii="Arial" w:hAnsi="Arial" w:cs="Arial"/>
          <w:color w:val="000000"/>
          <w:sz w:val="24"/>
          <w:szCs w:val="24"/>
          <w:shd w:val="clear" w:color="auto" w:fill="FFFFFF"/>
        </w:rPr>
        <w:t xml:space="preserve">A third of the population in </w:t>
      </w:r>
      <w:r w:rsidR="00A017F6">
        <w:rPr>
          <w:rFonts w:ascii="Arial" w:hAnsi="Arial" w:cs="Arial"/>
          <w:color w:val="000000"/>
          <w:sz w:val="24"/>
          <w:szCs w:val="24"/>
          <w:shd w:val="clear" w:color="auto" w:fill="FFFFFF"/>
        </w:rPr>
        <w:t>Gillingh</w:t>
      </w:r>
      <w:r w:rsidR="00897776">
        <w:rPr>
          <w:rFonts w:ascii="Arial" w:hAnsi="Arial" w:cs="Arial"/>
          <w:color w:val="000000"/>
          <w:sz w:val="24"/>
          <w:szCs w:val="24"/>
          <w:shd w:val="clear" w:color="auto" w:fill="FFFFFF"/>
        </w:rPr>
        <w:t xml:space="preserve">am, </w:t>
      </w:r>
      <w:proofErr w:type="spellStart"/>
      <w:r w:rsidR="00D35F24">
        <w:rPr>
          <w:rFonts w:ascii="Arial" w:hAnsi="Arial" w:cs="Arial"/>
          <w:color w:val="000000"/>
          <w:sz w:val="24"/>
          <w:szCs w:val="24"/>
          <w:shd w:val="clear" w:color="auto" w:fill="FFFFFF"/>
        </w:rPr>
        <w:t>Wayfield</w:t>
      </w:r>
      <w:proofErr w:type="spellEnd"/>
      <w:r w:rsidR="00897776">
        <w:rPr>
          <w:rFonts w:ascii="Arial" w:hAnsi="Arial" w:cs="Arial"/>
          <w:color w:val="000000"/>
          <w:sz w:val="24"/>
          <w:szCs w:val="24"/>
          <w:shd w:val="clear" w:color="auto" w:fill="FFFFFF"/>
        </w:rPr>
        <w:t xml:space="preserve">, Luton, </w:t>
      </w:r>
      <w:r w:rsidR="00D35F24">
        <w:rPr>
          <w:rFonts w:ascii="Arial" w:hAnsi="Arial" w:cs="Arial"/>
          <w:color w:val="000000"/>
          <w:sz w:val="24"/>
          <w:szCs w:val="24"/>
          <w:shd w:val="clear" w:color="auto" w:fill="FFFFFF"/>
        </w:rPr>
        <w:t xml:space="preserve">Chatham Central and Strood </w:t>
      </w:r>
      <w:r w:rsidR="003F6046">
        <w:rPr>
          <w:rFonts w:ascii="Arial" w:hAnsi="Arial" w:cs="Arial"/>
          <w:color w:val="000000"/>
          <w:sz w:val="24"/>
          <w:szCs w:val="24"/>
          <w:shd w:val="clear" w:color="auto" w:fill="FFFFFF"/>
        </w:rPr>
        <w:t xml:space="preserve">consist of people under 25 years of age. </w:t>
      </w:r>
      <w:r w:rsidR="001336E6">
        <w:rPr>
          <w:rFonts w:ascii="Arial" w:hAnsi="Arial" w:cs="Arial"/>
          <w:color w:val="000000"/>
          <w:sz w:val="24"/>
          <w:szCs w:val="24"/>
          <w:shd w:val="clear" w:color="auto" w:fill="FFFFFF"/>
        </w:rPr>
        <w:t>On the other hand, Rochester, Horsted, Wigmore</w:t>
      </w:r>
      <w:r w:rsidR="005C7C4D">
        <w:rPr>
          <w:rFonts w:ascii="Arial" w:hAnsi="Arial" w:cs="Arial"/>
          <w:color w:val="000000"/>
          <w:sz w:val="24"/>
          <w:szCs w:val="24"/>
          <w:shd w:val="clear" w:color="auto" w:fill="FFFFFF"/>
        </w:rPr>
        <w:t xml:space="preserve"> and Hempstead</w:t>
      </w:r>
      <w:r w:rsidR="008415C2">
        <w:rPr>
          <w:rFonts w:ascii="Arial" w:hAnsi="Arial" w:cs="Arial"/>
          <w:color w:val="000000"/>
          <w:sz w:val="24"/>
          <w:szCs w:val="24"/>
          <w:shd w:val="clear" w:color="auto" w:fill="FFFFFF"/>
        </w:rPr>
        <w:t xml:space="preserve"> and</w:t>
      </w:r>
      <w:r w:rsidR="005C7C4D">
        <w:rPr>
          <w:rFonts w:ascii="Arial" w:hAnsi="Arial" w:cs="Arial"/>
          <w:color w:val="000000"/>
          <w:sz w:val="24"/>
          <w:szCs w:val="24"/>
          <w:shd w:val="clear" w:color="auto" w:fill="FFFFFF"/>
        </w:rPr>
        <w:t xml:space="preserve"> Rainham</w:t>
      </w:r>
      <w:r w:rsidR="008415C2">
        <w:rPr>
          <w:rFonts w:ascii="Arial" w:hAnsi="Arial" w:cs="Arial"/>
          <w:color w:val="000000"/>
          <w:sz w:val="24"/>
          <w:szCs w:val="24"/>
          <w:shd w:val="clear" w:color="auto" w:fill="FFFFFF"/>
        </w:rPr>
        <w:t xml:space="preserve"> </w:t>
      </w:r>
      <w:r w:rsidR="00DC7E90">
        <w:rPr>
          <w:rFonts w:ascii="Arial" w:hAnsi="Arial" w:cs="Arial"/>
          <w:color w:val="000000"/>
          <w:sz w:val="24"/>
          <w:szCs w:val="24"/>
          <w:shd w:val="clear" w:color="auto" w:fill="FFFFFF"/>
        </w:rPr>
        <w:t>has the highest number of elderly people over 65 years</w:t>
      </w:r>
      <w:r w:rsidR="0063121D">
        <w:rPr>
          <w:rFonts w:ascii="Arial" w:hAnsi="Arial" w:cs="Arial"/>
          <w:color w:val="000000"/>
          <w:sz w:val="24"/>
          <w:szCs w:val="24"/>
          <w:shd w:val="clear" w:color="auto" w:fill="FFFFFF"/>
        </w:rPr>
        <w:t xml:space="preserve"> (medway.gov.uk, 2021)</w:t>
      </w:r>
      <w:r w:rsidR="00DC7E90">
        <w:rPr>
          <w:rFonts w:ascii="Arial" w:hAnsi="Arial" w:cs="Arial"/>
          <w:color w:val="000000"/>
          <w:sz w:val="24"/>
          <w:szCs w:val="24"/>
          <w:shd w:val="clear" w:color="auto" w:fill="FFFFFF"/>
        </w:rPr>
        <w:t>.</w:t>
      </w:r>
    </w:p>
    <w:p w14:paraId="41CA0B13" w14:textId="40CCD926" w:rsidR="00FD2F9B" w:rsidRDefault="00FD2F9B" w:rsidP="00D1131D">
      <w:pPr>
        <w:rPr>
          <w:rFonts w:ascii="Arial" w:hAnsi="Arial" w:cs="Arial"/>
          <w:color w:val="000000"/>
          <w:sz w:val="24"/>
          <w:szCs w:val="24"/>
          <w:shd w:val="clear" w:color="auto" w:fill="FFFFFF"/>
        </w:rPr>
      </w:pPr>
      <w:r>
        <w:rPr>
          <w:rFonts w:ascii="Arial" w:hAnsi="Arial" w:cs="Arial"/>
          <w:color w:val="000000"/>
          <w:sz w:val="24"/>
          <w:szCs w:val="24"/>
          <w:shd w:val="clear" w:color="auto" w:fill="FFFFFF"/>
        </w:rPr>
        <w:t xml:space="preserve">In comparison </w:t>
      </w:r>
      <w:r w:rsidR="008A0B60">
        <w:rPr>
          <w:rFonts w:ascii="Arial" w:hAnsi="Arial" w:cs="Arial"/>
          <w:color w:val="000000"/>
          <w:sz w:val="24"/>
          <w:szCs w:val="24"/>
          <w:shd w:val="clear" w:color="auto" w:fill="FFFFFF"/>
        </w:rPr>
        <w:t xml:space="preserve">to </w:t>
      </w:r>
      <w:r>
        <w:rPr>
          <w:rFonts w:ascii="Arial" w:hAnsi="Arial" w:cs="Arial"/>
          <w:color w:val="000000"/>
          <w:sz w:val="24"/>
          <w:szCs w:val="24"/>
          <w:shd w:val="clear" w:color="auto" w:fill="FFFFFF"/>
        </w:rPr>
        <w:t>the</w:t>
      </w:r>
      <w:r w:rsidR="008A0B60">
        <w:rPr>
          <w:rFonts w:ascii="Arial" w:hAnsi="Arial" w:cs="Arial"/>
          <w:color w:val="000000"/>
          <w:sz w:val="24"/>
          <w:szCs w:val="24"/>
          <w:shd w:val="clear" w:color="auto" w:fill="FFFFFF"/>
        </w:rPr>
        <w:t xml:space="preserve"> rest of England, Medway has a lesser </w:t>
      </w:r>
      <w:r w:rsidR="00121C64">
        <w:rPr>
          <w:rFonts w:ascii="Arial" w:hAnsi="Arial" w:cs="Arial"/>
          <w:color w:val="000000"/>
          <w:sz w:val="24"/>
          <w:szCs w:val="24"/>
          <w:shd w:val="clear" w:color="auto" w:fill="FFFFFF"/>
        </w:rPr>
        <w:t>number</w:t>
      </w:r>
      <w:r w:rsidR="008A0B60">
        <w:rPr>
          <w:rFonts w:ascii="Arial" w:hAnsi="Arial" w:cs="Arial"/>
          <w:color w:val="000000"/>
          <w:sz w:val="24"/>
          <w:szCs w:val="24"/>
          <w:shd w:val="clear" w:color="auto" w:fill="FFFFFF"/>
        </w:rPr>
        <w:t xml:space="preserve"> of </w:t>
      </w:r>
      <w:r w:rsidR="002161FC">
        <w:rPr>
          <w:rFonts w:ascii="Arial" w:hAnsi="Arial" w:cs="Arial"/>
          <w:color w:val="000000"/>
          <w:sz w:val="24"/>
          <w:szCs w:val="24"/>
          <w:shd w:val="clear" w:color="auto" w:fill="FFFFFF"/>
        </w:rPr>
        <w:t xml:space="preserve">adults over the age of 65, with Medway </w:t>
      </w:r>
      <w:r w:rsidR="004E15FD">
        <w:rPr>
          <w:rFonts w:ascii="Arial" w:hAnsi="Arial" w:cs="Arial"/>
          <w:color w:val="000000"/>
          <w:sz w:val="24"/>
          <w:szCs w:val="24"/>
          <w:shd w:val="clear" w:color="auto" w:fill="FFFFFF"/>
        </w:rPr>
        <w:t xml:space="preserve">being 16.1% and England </w:t>
      </w:r>
      <w:r w:rsidR="00852B8A">
        <w:rPr>
          <w:rFonts w:ascii="Arial" w:hAnsi="Arial" w:cs="Arial"/>
          <w:color w:val="000000"/>
          <w:sz w:val="24"/>
          <w:szCs w:val="24"/>
          <w:shd w:val="clear" w:color="auto" w:fill="FFFFFF"/>
        </w:rPr>
        <w:t xml:space="preserve">18.4%. Also, Medway has a greater number of </w:t>
      </w:r>
      <w:r w:rsidR="00121C64">
        <w:rPr>
          <w:rFonts w:ascii="Arial" w:hAnsi="Arial" w:cs="Arial"/>
          <w:color w:val="000000"/>
          <w:sz w:val="24"/>
          <w:szCs w:val="24"/>
          <w:shd w:val="clear" w:color="auto" w:fill="FFFFFF"/>
        </w:rPr>
        <w:t xml:space="preserve">young people aged between zero and fourteen years and </w:t>
      </w:r>
      <w:r w:rsidR="00FA7308">
        <w:rPr>
          <w:rFonts w:ascii="Arial" w:hAnsi="Arial" w:cs="Arial"/>
          <w:color w:val="000000"/>
          <w:sz w:val="24"/>
          <w:szCs w:val="24"/>
          <w:shd w:val="clear" w:color="auto" w:fill="FFFFFF"/>
        </w:rPr>
        <w:t xml:space="preserve">people ages between fifteen and </w:t>
      </w:r>
      <w:r w:rsidR="000100D6">
        <w:rPr>
          <w:rFonts w:ascii="Arial" w:hAnsi="Arial" w:cs="Arial"/>
          <w:color w:val="000000"/>
          <w:sz w:val="24"/>
          <w:szCs w:val="24"/>
          <w:shd w:val="clear" w:color="auto" w:fill="FFFFFF"/>
        </w:rPr>
        <w:t>twenty-four</w:t>
      </w:r>
      <w:r w:rsidR="00FA7308">
        <w:rPr>
          <w:rFonts w:ascii="Arial" w:hAnsi="Arial" w:cs="Arial"/>
          <w:color w:val="000000"/>
          <w:sz w:val="24"/>
          <w:szCs w:val="24"/>
          <w:shd w:val="clear" w:color="auto" w:fill="FFFFFF"/>
        </w:rPr>
        <w:t xml:space="preserve"> years </w:t>
      </w:r>
      <w:r w:rsidR="00121C64">
        <w:rPr>
          <w:rFonts w:ascii="Arial" w:hAnsi="Arial" w:cs="Arial"/>
          <w:color w:val="000000"/>
          <w:sz w:val="24"/>
          <w:szCs w:val="24"/>
          <w:shd w:val="clear" w:color="auto" w:fill="FFFFFF"/>
        </w:rPr>
        <w:t>than the rest of England</w:t>
      </w:r>
      <w:r w:rsidR="00B95C50">
        <w:rPr>
          <w:rFonts w:ascii="Arial" w:hAnsi="Arial" w:cs="Arial"/>
          <w:color w:val="000000"/>
          <w:sz w:val="24"/>
          <w:szCs w:val="24"/>
          <w:shd w:val="clear" w:color="auto" w:fill="FFFFFF"/>
        </w:rPr>
        <w:t xml:space="preserve"> (medway.gov.uk, 2021).</w:t>
      </w:r>
    </w:p>
    <w:p w14:paraId="5A0DAD1E" w14:textId="211EB5D8" w:rsidR="00CD7D13" w:rsidRDefault="00636604" w:rsidP="00342B1C">
      <w:pPr>
        <w:rPr>
          <w:rFonts w:ascii="Arial" w:hAnsi="Arial" w:cs="Arial"/>
          <w:color w:val="000000"/>
          <w:sz w:val="24"/>
          <w:szCs w:val="24"/>
          <w:shd w:val="clear" w:color="auto" w:fill="FFFFFF"/>
        </w:rPr>
      </w:pPr>
      <w:r>
        <w:rPr>
          <w:rFonts w:ascii="Arial" w:hAnsi="Arial" w:cs="Arial"/>
          <w:color w:val="000000"/>
          <w:sz w:val="24"/>
          <w:szCs w:val="24"/>
          <w:shd w:val="clear" w:color="auto" w:fill="FFFFFF"/>
        </w:rPr>
        <w:t>The eth</w:t>
      </w:r>
      <w:r w:rsidR="00C43DFE">
        <w:rPr>
          <w:rFonts w:ascii="Arial" w:hAnsi="Arial" w:cs="Arial"/>
          <w:color w:val="000000"/>
          <w:sz w:val="24"/>
          <w:szCs w:val="24"/>
          <w:shd w:val="clear" w:color="auto" w:fill="FFFFFF"/>
        </w:rPr>
        <w:t xml:space="preserve">nicity in Medway </w:t>
      </w:r>
      <w:r w:rsidR="002174F9">
        <w:rPr>
          <w:rFonts w:ascii="Arial" w:hAnsi="Arial" w:cs="Arial"/>
          <w:color w:val="000000"/>
          <w:sz w:val="24"/>
          <w:szCs w:val="24"/>
          <w:shd w:val="clear" w:color="auto" w:fill="FFFFFF"/>
        </w:rPr>
        <w:t xml:space="preserve">is broken down as follows 86% White, </w:t>
      </w:r>
      <w:r w:rsidR="00CD7268">
        <w:rPr>
          <w:rFonts w:ascii="Arial" w:hAnsi="Arial" w:cs="Arial"/>
          <w:color w:val="000000"/>
          <w:sz w:val="24"/>
          <w:szCs w:val="24"/>
          <w:shd w:val="clear" w:color="auto" w:fill="FFFFFF"/>
        </w:rPr>
        <w:t>5.2% Asian which includes Chinese and Asian-British</w:t>
      </w:r>
      <w:r w:rsidR="00C104A1">
        <w:rPr>
          <w:rFonts w:ascii="Arial" w:hAnsi="Arial" w:cs="Arial"/>
          <w:color w:val="000000"/>
          <w:sz w:val="24"/>
          <w:szCs w:val="24"/>
          <w:shd w:val="clear" w:color="auto" w:fill="FFFFFF"/>
        </w:rPr>
        <w:t>. The relative amount</w:t>
      </w:r>
      <w:r w:rsidR="00BC3E58">
        <w:rPr>
          <w:rFonts w:ascii="Arial" w:hAnsi="Arial" w:cs="Arial"/>
          <w:color w:val="000000"/>
          <w:sz w:val="24"/>
          <w:szCs w:val="24"/>
          <w:shd w:val="clear" w:color="auto" w:fill="FFFFFF"/>
        </w:rPr>
        <w:t xml:space="preserve"> of the residents in Medway </w:t>
      </w:r>
      <w:r w:rsidR="00C513B8">
        <w:rPr>
          <w:rFonts w:ascii="Arial" w:hAnsi="Arial" w:cs="Arial"/>
          <w:color w:val="000000"/>
          <w:sz w:val="24"/>
          <w:szCs w:val="24"/>
          <w:shd w:val="clear" w:color="auto" w:fill="FFFFFF"/>
        </w:rPr>
        <w:t xml:space="preserve">that are White is more than England </w:t>
      </w:r>
      <w:r w:rsidR="008477A8">
        <w:rPr>
          <w:rFonts w:ascii="Arial" w:hAnsi="Arial" w:cs="Arial"/>
          <w:color w:val="000000"/>
          <w:sz w:val="24"/>
          <w:szCs w:val="24"/>
          <w:shd w:val="clear" w:color="auto" w:fill="FFFFFF"/>
        </w:rPr>
        <w:t xml:space="preserve">but </w:t>
      </w:r>
      <w:r w:rsidR="006B4C6C">
        <w:rPr>
          <w:rFonts w:ascii="Arial" w:hAnsi="Arial" w:cs="Arial"/>
          <w:color w:val="000000"/>
          <w:sz w:val="24"/>
          <w:szCs w:val="24"/>
          <w:shd w:val="clear" w:color="auto" w:fill="FFFFFF"/>
        </w:rPr>
        <w:t xml:space="preserve">less than in Kent, even though </w:t>
      </w:r>
      <w:r w:rsidR="00545735">
        <w:rPr>
          <w:rFonts w:ascii="Arial" w:hAnsi="Arial" w:cs="Arial"/>
          <w:color w:val="000000"/>
          <w:sz w:val="24"/>
          <w:szCs w:val="24"/>
          <w:shd w:val="clear" w:color="auto" w:fill="FFFFFF"/>
        </w:rPr>
        <w:t xml:space="preserve">the variations are not substantial. </w:t>
      </w:r>
      <w:r w:rsidR="003E2EC3">
        <w:rPr>
          <w:rFonts w:ascii="Arial" w:hAnsi="Arial" w:cs="Arial"/>
          <w:color w:val="000000"/>
          <w:sz w:val="24"/>
          <w:szCs w:val="24"/>
          <w:shd w:val="clear" w:color="auto" w:fill="FFFFFF"/>
        </w:rPr>
        <w:t xml:space="preserve">There </w:t>
      </w:r>
      <w:r w:rsidR="00061D44">
        <w:rPr>
          <w:rFonts w:ascii="Arial" w:hAnsi="Arial" w:cs="Arial"/>
          <w:color w:val="000000"/>
          <w:sz w:val="24"/>
          <w:szCs w:val="24"/>
          <w:shd w:val="clear" w:color="auto" w:fill="FFFFFF"/>
        </w:rPr>
        <w:t xml:space="preserve">are no considerable </w:t>
      </w:r>
      <w:r w:rsidR="004453D7">
        <w:rPr>
          <w:rFonts w:ascii="Arial" w:hAnsi="Arial" w:cs="Arial"/>
          <w:color w:val="000000"/>
          <w:sz w:val="24"/>
          <w:szCs w:val="24"/>
          <w:shd w:val="clear" w:color="auto" w:fill="FFFFFF"/>
        </w:rPr>
        <w:t xml:space="preserve">variations in </w:t>
      </w:r>
      <w:r w:rsidR="00342B1C">
        <w:rPr>
          <w:rFonts w:ascii="Arial" w:hAnsi="Arial" w:cs="Arial"/>
          <w:color w:val="000000"/>
          <w:sz w:val="24"/>
          <w:szCs w:val="24"/>
          <w:shd w:val="clear" w:color="auto" w:fill="FFFFFF"/>
        </w:rPr>
        <w:t xml:space="preserve">gender </w:t>
      </w:r>
      <w:r w:rsidR="004453D7">
        <w:rPr>
          <w:rFonts w:ascii="Arial" w:hAnsi="Arial" w:cs="Arial"/>
          <w:color w:val="000000"/>
          <w:sz w:val="24"/>
          <w:szCs w:val="24"/>
          <w:shd w:val="clear" w:color="auto" w:fill="FFFFFF"/>
        </w:rPr>
        <w:t>ethnicity</w:t>
      </w:r>
      <w:r w:rsidR="00D34B4B">
        <w:rPr>
          <w:rFonts w:ascii="Arial" w:hAnsi="Arial" w:cs="Arial"/>
          <w:color w:val="000000"/>
          <w:sz w:val="24"/>
          <w:szCs w:val="24"/>
          <w:shd w:val="clear" w:color="auto" w:fill="FFFFFF"/>
        </w:rPr>
        <w:t xml:space="preserve"> (Medway.gov.uk, 2021)</w:t>
      </w:r>
      <w:r w:rsidR="00342B1C">
        <w:rPr>
          <w:rFonts w:ascii="Arial" w:hAnsi="Arial" w:cs="Arial"/>
          <w:color w:val="000000"/>
          <w:sz w:val="24"/>
          <w:szCs w:val="24"/>
          <w:shd w:val="clear" w:color="auto" w:fill="FFFFFF"/>
        </w:rPr>
        <w:t>.</w:t>
      </w:r>
      <w:r w:rsidR="000F5A6F">
        <w:rPr>
          <w:rFonts w:ascii="Arial" w:hAnsi="Arial" w:cs="Arial"/>
          <w:color w:val="000000"/>
          <w:sz w:val="24"/>
          <w:szCs w:val="24"/>
          <w:shd w:val="clear" w:color="auto" w:fill="FFFFFF"/>
        </w:rPr>
        <w:t xml:space="preserve"> </w:t>
      </w:r>
    </w:p>
    <w:p w14:paraId="0AF14EF2" w14:textId="58BDEE8B" w:rsidR="0013751E" w:rsidRDefault="003F617B" w:rsidP="00342B1C">
      <w:pPr>
        <w:rPr>
          <w:rFonts w:ascii="Arial" w:hAnsi="Arial" w:cs="Arial"/>
          <w:color w:val="000000"/>
          <w:sz w:val="24"/>
          <w:szCs w:val="24"/>
          <w:shd w:val="clear" w:color="auto" w:fill="FFFFFF"/>
        </w:rPr>
      </w:pPr>
      <w:r>
        <w:rPr>
          <w:rFonts w:ascii="Arial" w:hAnsi="Arial" w:cs="Arial"/>
          <w:color w:val="000000"/>
          <w:sz w:val="24"/>
          <w:szCs w:val="24"/>
          <w:shd w:val="clear" w:color="auto" w:fill="FFFFFF"/>
        </w:rPr>
        <w:t xml:space="preserve">The largest community in Medway is Gillingham with a population of </w:t>
      </w:r>
      <w:r w:rsidR="00B53108">
        <w:rPr>
          <w:rFonts w:ascii="Arial" w:hAnsi="Arial" w:cs="Arial"/>
          <w:color w:val="000000"/>
          <w:sz w:val="24"/>
          <w:szCs w:val="24"/>
          <w:shd w:val="clear" w:color="auto" w:fill="FFFFFF"/>
        </w:rPr>
        <w:t xml:space="preserve">19,871 residents and the smallest community is </w:t>
      </w:r>
      <w:proofErr w:type="spellStart"/>
      <w:r w:rsidR="00B53108">
        <w:rPr>
          <w:rFonts w:ascii="Arial" w:hAnsi="Arial" w:cs="Arial"/>
          <w:color w:val="000000"/>
          <w:sz w:val="24"/>
          <w:szCs w:val="24"/>
          <w:shd w:val="clear" w:color="auto" w:fill="FFFFFF"/>
        </w:rPr>
        <w:t>Cuxton</w:t>
      </w:r>
      <w:proofErr w:type="spellEnd"/>
      <w:r w:rsidR="00B53108">
        <w:rPr>
          <w:rFonts w:ascii="Arial" w:hAnsi="Arial" w:cs="Arial"/>
          <w:color w:val="000000"/>
          <w:sz w:val="24"/>
          <w:szCs w:val="24"/>
          <w:shd w:val="clear" w:color="auto" w:fill="FFFFFF"/>
        </w:rPr>
        <w:t xml:space="preserve"> </w:t>
      </w:r>
      <w:r w:rsidR="00810346">
        <w:rPr>
          <w:rFonts w:ascii="Arial" w:hAnsi="Arial" w:cs="Arial"/>
          <w:color w:val="000000"/>
          <w:sz w:val="24"/>
          <w:szCs w:val="24"/>
          <w:shd w:val="clear" w:color="auto" w:fill="FFFFFF"/>
        </w:rPr>
        <w:t>with only 6.596 residents</w:t>
      </w:r>
      <w:r w:rsidR="00271E52">
        <w:rPr>
          <w:rFonts w:ascii="Arial" w:hAnsi="Arial" w:cs="Arial"/>
          <w:color w:val="000000"/>
          <w:sz w:val="24"/>
          <w:szCs w:val="24"/>
          <w:shd w:val="clear" w:color="auto" w:fill="FFFFFF"/>
        </w:rPr>
        <w:t xml:space="preserve"> (medway.</w:t>
      </w:r>
      <w:r w:rsidR="00142A29">
        <w:rPr>
          <w:rFonts w:ascii="Arial" w:hAnsi="Arial" w:cs="Arial"/>
          <w:color w:val="000000"/>
          <w:sz w:val="24"/>
          <w:szCs w:val="24"/>
          <w:shd w:val="clear" w:color="auto" w:fill="FFFFFF"/>
        </w:rPr>
        <w:t>gov.uk, 2021)</w:t>
      </w:r>
      <w:r w:rsidR="00810346">
        <w:rPr>
          <w:rFonts w:ascii="Arial" w:hAnsi="Arial" w:cs="Arial"/>
          <w:color w:val="000000"/>
          <w:sz w:val="24"/>
          <w:szCs w:val="24"/>
          <w:shd w:val="clear" w:color="auto" w:fill="FFFFFF"/>
        </w:rPr>
        <w:t xml:space="preserve">. </w:t>
      </w:r>
    </w:p>
    <w:p w14:paraId="2102692F" w14:textId="4E4015CF" w:rsidR="009A672F" w:rsidRDefault="0093528F" w:rsidP="00342B1C">
      <w:pPr>
        <w:rPr>
          <w:rFonts w:ascii="Arial" w:hAnsi="Arial" w:cs="Arial"/>
          <w:color w:val="000000"/>
          <w:sz w:val="24"/>
          <w:szCs w:val="24"/>
          <w:shd w:val="clear" w:color="auto" w:fill="FFFFFF"/>
        </w:rPr>
      </w:pPr>
      <w:r>
        <w:rPr>
          <w:rFonts w:ascii="Arial" w:hAnsi="Arial" w:cs="Arial"/>
          <w:color w:val="000000"/>
          <w:sz w:val="24"/>
          <w:szCs w:val="24"/>
          <w:shd w:val="clear" w:color="auto" w:fill="FFFFFF"/>
        </w:rPr>
        <w:t xml:space="preserve">Relocation </w:t>
      </w:r>
      <w:r w:rsidR="002574DD">
        <w:rPr>
          <w:rFonts w:ascii="Arial" w:hAnsi="Arial" w:cs="Arial"/>
          <w:color w:val="000000"/>
          <w:sz w:val="24"/>
          <w:szCs w:val="24"/>
          <w:shd w:val="clear" w:color="auto" w:fill="FFFFFF"/>
        </w:rPr>
        <w:t>in</w:t>
      </w:r>
      <w:r>
        <w:rPr>
          <w:rFonts w:ascii="Arial" w:hAnsi="Arial" w:cs="Arial"/>
          <w:color w:val="000000"/>
          <w:sz w:val="24"/>
          <w:szCs w:val="24"/>
          <w:shd w:val="clear" w:color="auto" w:fill="FFFFFF"/>
        </w:rPr>
        <w:t xml:space="preserve">to Medway has decreased </w:t>
      </w:r>
      <w:r w:rsidR="00FE6641">
        <w:rPr>
          <w:rFonts w:ascii="Arial" w:hAnsi="Arial" w:cs="Arial"/>
          <w:color w:val="000000"/>
          <w:sz w:val="24"/>
          <w:szCs w:val="24"/>
          <w:shd w:val="clear" w:color="auto" w:fill="FFFFFF"/>
        </w:rPr>
        <w:t>since climaxing in 2011 and 2012</w:t>
      </w:r>
      <w:r w:rsidR="0058579F">
        <w:rPr>
          <w:rFonts w:ascii="Arial" w:hAnsi="Arial" w:cs="Arial"/>
          <w:color w:val="000000"/>
          <w:sz w:val="24"/>
          <w:szCs w:val="24"/>
          <w:shd w:val="clear" w:color="auto" w:fill="FFFFFF"/>
        </w:rPr>
        <w:t xml:space="preserve"> and people leaving the borough </w:t>
      </w:r>
      <w:r w:rsidR="00270BFD">
        <w:rPr>
          <w:rFonts w:ascii="Arial" w:hAnsi="Arial" w:cs="Arial"/>
          <w:color w:val="000000"/>
          <w:sz w:val="24"/>
          <w:szCs w:val="24"/>
          <w:shd w:val="clear" w:color="auto" w:fill="FFFFFF"/>
        </w:rPr>
        <w:t>has increased significantly</w:t>
      </w:r>
      <w:r w:rsidR="009D7474">
        <w:rPr>
          <w:rFonts w:ascii="Arial" w:hAnsi="Arial" w:cs="Arial"/>
          <w:color w:val="000000"/>
          <w:sz w:val="24"/>
          <w:szCs w:val="24"/>
          <w:shd w:val="clear" w:color="auto" w:fill="FFFFFF"/>
        </w:rPr>
        <w:t xml:space="preserve"> but</w:t>
      </w:r>
      <w:r w:rsidR="00270BFD">
        <w:rPr>
          <w:rFonts w:ascii="Arial" w:hAnsi="Arial" w:cs="Arial"/>
          <w:color w:val="000000"/>
          <w:sz w:val="24"/>
          <w:szCs w:val="24"/>
          <w:shd w:val="clear" w:color="auto" w:fill="FFFFFF"/>
        </w:rPr>
        <w:t xml:space="preserve"> this has </w:t>
      </w:r>
      <w:r w:rsidR="00C53CD6">
        <w:rPr>
          <w:rFonts w:ascii="Arial" w:hAnsi="Arial" w:cs="Arial"/>
          <w:color w:val="000000"/>
          <w:sz w:val="24"/>
          <w:szCs w:val="24"/>
          <w:shd w:val="clear" w:color="auto" w:fill="FFFFFF"/>
        </w:rPr>
        <w:t>caused a reduction in growth over the past years</w:t>
      </w:r>
      <w:r w:rsidR="00043227">
        <w:rPr>
          <w:rFonts w:ascii="Arial" w:hAnsi="Arial" w:cs="Arial"/>
          <w:color w:val="000000"/>
          <w:sz w:val="24"/>
          <w:szCs w:val="24"/>
          <w:shd w:val="clear" w:color="auto" w:fill="FFFFFF"/>
        </w:rPr>
        <w:t xml:space="preserve"> </w:t>
      </w:r>
      <w:r w:rsidR="00043227">
        <w:rPr>
          <w:rFonts w:ascii="Arial" w:hAnsi="Arial" w:cs="Arial"/>
          <w:color w:val="000000"/>
          <w:sz w:val="24"/>
          <w:szCs w:val="24"/>
          <w:shd w:val="clear" w:color="auto" w:fill="FFFFFF"/>
        </w:rPr>
        <w:t>(medway.gov.uk).</w:t>
      </w:r>
      <w:r w:rsidR="0038233F">
        <w:rPr>
          <w:rFonts w:ascii="Arial" w:hAnsi="Arial" w:cs="Arial"/>
          <w:color w:val="000000"/>
          <w:sz w:val="24"/>
          <w:szCs w:val="24"/>
          <w:shd w:val="clear" w:color="auto" w:fill="FFFFFF"/>
        </w:rPr>
        <w:t xml:space="preserve"> </w:t>
      </w:r>
      <w:r w:rsidR="00C53CD6">
        <w:rPr>
          <w:rFonts w:ascii="Arial" w:hAnsi="Arial" w:cs="Arial"/>
          <w:color w:val="000000"/>
          <w:sz w:val="24"/>
          <w:szCs w:val="24"/>
          <w:shd w:val="clear" w:color="auto" w:fill="FFFFFF"/>
        </w:rPr>
        <w:t xml:space="preserve">The borough has </w:t>
      </w:r>
      <w:r w:rsidR="0000097C">
        <w:rPr>
          <w:rFonts w:ascii="Arial" w:hAnsi="Arial" w:cs="Arial"/>
          <w:color w:val="000000"/>
          <w:sz w:val="24"/>
          <w:szCs w:val="24"/>
          <w:shd w:val="clear" w:color="auto" w:fill="FFFFFF"/>
        </w:rPr>
        <w:t xml:space="preserve">seen a curve of </w:t>
      </w:r>
      <w:r w:rsidR="00B57542">
        <w:rPr>
          <w:rFonts w:ascii="Arial" w:hAnsi="Arial" w:cs="Arial"/>
          <w:color w:val="000000"/>
          <w:sz w:val="24"/>
          <w:szCs w:val="24"/>
          <w:shd w:val="clear" w:color="auto" w:fill="FFFFFF"/>
        </w:rPr>
        <w:t xml:space="preserve">the flow people moving in </w:t>
      </w:r>
      <w:r w:rsidR="003467C6">
        <w:rPr>
          <w:rFonts w:ascii="Arial" w:hAnsi="Arial" w:cs="Arial"/>
          <w:color w:val="000000"/>
          <w:sz w:val="24"/>
          <w:szCs w:val="24"/>
          <w:shd w:val="clear" w:color="auto" w:fill="FFFFFF"/>
        </w:rPr>
        <w:t>which has contributed significantly to the growth</w:t>
      </w:r>
      <w:r w:rsidR="00410E93">
        <w:rPr>
          <w:rFonts w:ascii="Arial" w:hAnsi="Arial" w:cs="Arial"/>
          <w:color w:val="000000"/>
          <w:sz w:val="24"/>
          <w:szCs w:val="24"/>
          <w:shd w:val="clear" w:color="auto" w:fill="FFFFFF"/>
        </w:rPr>
        <w:t xml:space="preserve">. However, there has been an increase of people moving out </w:t>
      </w:r>
      <w:r w:rsidR="00711C6C">
        <w:rPr>
          <w:rFonts w:ascii="Arial" w:hAnsi="Arial" w:cs="Arial"/>
          <w:color w:val="000000"/>
          <w:sz w:val="24"/>
          <w:szCs w:val="24"/>
          <w:shd w:val="clear" w:color="auto" w:fill="FFFFFF"/>
        </w:rPr>
        <w:t xml:space="preserve">from Medway into neighbouring communities. </w:t>
      </w:r>
      <w:r w:rsidR="00013083">
        <w:rPr>
          <w:rFonts w:ascii="Arial" w:hAnsi="Arial" w:cs="Arial"/>
          <w:color w:val="000000"/>
          <w:sz w:val="24"/>
          <w:szCs w:val="24"/>
          <w:shd w:val="clear" w:color="auto" w:fill="FFFFFF"/>
        </w:rPr>
        <w:t xml:space="preserve">As a result of the inward flow being </w:t>
      </w:r>
      <w:r w:rsidR="00E019FE">
        <w:rPr>
          <w:rFonts w:ascii="Arial" w:hAnsi="Arial" w:cs="Arial"/>
          <w:color w:val="000000"/>
          <w:sz w:val="24"/>
          <w:szCs w:val="24"/>
          <w:shd w:val="clear" w:color="auto" w:fill="FFFFFF"/>
        </w:rPr>
        <w:t>lower</w:t>
      </w:r>
      <w:r w:rsidR="00013083">
        <w:rPr>
          <w:rFonts w:ascii="Arial" w:hAnsi="Arial" w:cs="Arial"/>
          <w:color w:val="000000"/>
          <w:sz w:val="24"/>
          <w:szCs w:val="24"/>
          <w:shd w:val="clear" w:color="auto" w:fill="FFFFFF"/>
        </w:rPr>
        <w:t xml:space="preserve"> than the </w:t>
      </w:r>
      <w:r w:rsidR="00E019FE">
        <w:rPr>
          <w:rFonts w:ascii="Arial" w:hAnsi="Arial" w:cs="Arial"/>
          <w:color w:val="000000"/>
          <w:sz w:val="24"/>
          <w:szCs w:val="24"/>
          <w:shd w:val="clear" w:color="auto" w:fill="FFFFFF"/>
        </w:rPr>
        <w:t>outward flow, the</w:t>
      </w:r>
      <w:r w:rsidR="003C0F3A">
        <w:rPr>
          <w:rFonts w:ascii="Arial" w:hAnsi="Arial" w:cs="Arial"/>
          <w:color w:val="000000"/>
          <w:sz w:val="24"/>
          <w:szCs w:val="24"/>
          <w:shd w:val="clear" w:color="auto" w:fill="FFFFFF"/>
        </w:rPr>
        <w:t xml:space="preserve"> general growth level has reduced </w:t>
      </w:r>
      <w:r w:rsidR="00841B23">
        <w:rPr>
          <w:rFonts w:ascii="Arial" w:hAnsi="Arial" w:cs="Arial"/>
          <w:color w:val="000000"/>
          <w:sz w:val="24"/>
          <w:szCs w:val="24"/>
          <w:shd w:val="clear" w:color="auto" w:fill="FFFFFF"/>
        </w:rPr>
        <w:t xml:space="preserve">substantially. The primary areas </w:t>
      </w:r>
      <w:r w:rsidR="00BB1AD6">
        <w:rPr>
          <w:rFonts w:ascii="Arial" w:hAnsi="Arial" w:cs="Arial"/>
          <w:color w:val="000000"/>
          <w:sz w:val="24"/>
          <w:szCs w:val="24"/>
          <w:shd w:val="clear" w:color="auto" w:fill="FFFFFF"/>
        </w:rPr>
        <w:t xml:space="preserve">of relocation out of the borough </w:t>
      </w:r>
      <w:r w:rsidR="005F44C5">
        <w:rPr>
          <w:rFonts w:ascii="Arial" w:hAnsi="Arial" w:cs="Arial"/>
          <w:color w:val="000000"/>
          <w:sz w:val="24"/>
          <w:szCs w:val="24"/>
          <w:shd w:val="clear" w:color="auto" w:fill="FFFFFF"/>
        </w:rPr>
        <w:t>since 2018 were Maidstone, Gravesham, Canterbury, Swale</w:t>
      </w:r>
      <w:r w:rsidR="001D4BF0">
        <w:rPr>
          <w:rFonts w:ascii="Arial" w:hAnsi="Arial" w:cs="Arial"/>
          <w:color w:val="000000"/>
          <w:sz w:val="24"/>
          <w:szCs w:val="24"/>
          <w:shd w:val="clear" w:color="auto" w:fill="FFFFFF"/>
        </w:rPr>
        <w:t xml:space="preserve"> and Tonbridge and </w:t>
      </w:r>
      <w:proofErr w:type="spellStart"/>
      <w:r w:rsidR="001D4BF0">
        <w:rPr>
          <w:rFonts w:ascii="Arial" w:hAnsi="Arial" w:cs="Arial"/>
          <w:color w:val="000000"/>
          <w:sz w:val="24"/>
          <w:szCs w:val="24"/>
          <w:shd w:val="clear" w:color="auto" w:fill="FFFFFF"/>
        </w:rPr>
        <w:t>Malling</w:t>
      </w:r>
      <w:proofErr w:type="spellEnd"/>
      <w:r w:rsidR="001D4BF0">
        <w:rPr>
          <w:rFonts w:ascii="Arial" w:hAnsi="Arial" w:cs="Arial"/>
          <w:color w:val="000000"/>
          <w:sz w:val="24"/>
          <w:szCs w:val="24"/>
          <w:shd w:val="clear" w:color="auto" w:fill="FFFFFF"/>
        </w:rPr>
        <w:t xml:space="preserve"> </w:t>
      </w:r>
      <w:bookmarkStart w:id="5" w:name="_Hlk111412010"/>
      <w:r w:rsidR="001D4BF0">
        <w:rPr>
          <w:rFonts w:ascii="Arial" w:hAnsi="Arial" w:cs="Arial"/>
          <w:color w:val="000000"/>
          <w:sz w:val="24"/>
          <w:szCs w:val="24"/>
          <w:shd w:val="clear" w:color="auto" w:fill="FFFFFF"/>
        </w:rPr>
        <w:t>(medway.gov.uk)</w:t>
      </w:r>
      <w:r w:rsidR="009A672F">
        <w:rPr>
          <w:rFonts w:ascii="Arial" w:hAnsi="Arial" w:cs="Arial"/>
          <w:color w:val="000000"/>
          <w:sz w:val="24"/>
          <w:szCs w:val="24"/>
          <w:shd w:val="clear" w:color="auto" w:fill="FFFFFF"/>
        </w:rPr>
        <w:t>.</w:t>
      </w:r>
    </w:p>
    <w:bookmarkEnd w:id="5"/>
    <w:p w14:paraId="15AB0F63" w14:textId="2BFB3732" w:rsidR="009A672F" w:rsidRDefault="009A672F" w:rsidP="00342B1C">
      <w:pPr>
        <w:rPr>
          <w:rFonts w:ascii="Arial" w:hAnsi="Arial" w:cs="Arial"/>
          <w:color w:val="000000"/>
          <w:sz w:val="24"/>
          <w:szCs w:val="24"/>
          <w:shd w:val="clear" w:color="auto" w:fill="FFFFFF"/>
        </w:rPr>
      </w:pPr>
    </w:p>
    <w:p w14:paraId="5F81315C" w14:textId="1B2DE0F6" w:rsidR="004854FD" w:rsidRPr="004854FD" w:rsidRDefault="004854FD" w:rsidP="00342B1C">
      <w:pPr>
        <w:rPr>
          <w:rFonts w:ascii="Arial" w:hAnsi="Arial" w:cs="Arial"/>
          <w:color w:val="000000"/>
          <w:sz w:val="24"/>
          <w:szCs w:val="24"/>
          <w:u w:val="single"/>
          <w:shd w:val="clear" w:color="auto" w:fill="FFFFFF"/>
        </w:rPr>
      </w:pPr>
      <w:r w:rsidRPr="004854FD">
        <w:rPr>
          <w:rFonts w:ascii="Arial" w:hAnsi="Arial" w:cs="Arial"/>
          <w:color w:val="000000"/>
          <w:sz w:val="24"/>
          <w:szCs w:val="24"/>
          <w:u w:val="single"/>
          <w:shd w:val="clear" w:color="auto" w:fill="FFFFFF"/>
        </w:rPr>
        <w:t>Issues</w:t>
      </w:r>
    </w:p>
    <w:p w14:paraId="4A1C0E97" w14:textId="7107BDB0" w:rsidR="004854FD" w:rsidRDefault="004854FD" w:rsidP="00342B1C">
      <w:pPr>
        <w:rPr>
          <w:rFonts w:ascii="Arial" w:hAnsi="Arial" w:cs="Arial"/>
          <w:color w:val="000000"/>
          <w:sz w:val="24"/>
          <w:szCs w:val="24"/>
          <w:shd w:val="clear" w:color="auto" w:fill="FFFFFF"/>
        </w:rPr>
      </w:pPr>
      <w:r>
        <w:rPr>
          <w:rFonts w:ascii="Arial" w:hAnsi="Arial" w:cs="Arial"/>
          <w:color w:val="000000"/>
          <w:sz w:val="24"/>
          <w:szCs w:val="24"/>
          <w:shd w:val="clear" w:color="auto" w:fill="FFFFFF"/>
        </w:rPr>
        <w:t xml:space="preserve">Two of the issues </w:t>
      </w:r>
      <w:r w:rsidR="000503D0">
        <w:rPr>
          <w:rFonts w:ascii="Arial" w:hAnsi="Arial" w:cs="Arial"/>
          <w:color w:val="000000"/>
          <w:sz w:val="24"/>
          <w:szCs w:val="24"/>
          <w:shd w:val="clear" w:color="auto" w:fill="FFFFFF"/>
        </w:rPr>
        <w:t>Medway faces is their housing target and health and wellbeing strategy.</w:t>
      </w:r>
      <w:r w:rsidR="0025031F">
        <w:rPr>
          <w:rFonts w:ascii="Arial" w:hAnsi="Arial" w:cs="Arial"/>
          <w:color w:val="000000"/>
          <w:sz w:val="24"/>
          <w:szCs w:val="24"/>
          <w:shd w:val="clear" w:color="auto" w:fill="FFFFFF"/>
        </w:rPr>
        <w:t xml:space="preserve"> </w:t>
      </w:r>
    </w:p>
    <w:p w14:paraId="6BBA0990" w14:textId="77777777" w:rsidR="009A672F" w:rsidRDefault="009A672F" w:rsidP="00342B1C">
      <w:pPr>
        <w:rPr>
          <w:rFonts w:ascii="Arial" w:hAnsi="Arial" w:cs="Arial"/>
          <w:color w:val="000000"/>
          <w:sz w:val="24"/>
          <w:szCs w:val="24"/>
          <w:shd w:val="clear" w:color="auto" w:fill="FFFFFF"/>
        </w:rPr>
      </w:pPr>
    </w:p>
    <w:p w14:paraId="753AF47B" w14:textId="7E30C91B" w:rsidR="009A672F" w:rsidRPr="009B3EF6" w:rsidRDefault="009A672F" w:rsidP="009A672F">
      <w:pPr>
        <w:pStyle w:val="Heading1"/>
        <w:shd w:val="clear" w:color="auto" w:fill="FFFFFF"/>
        <w:rPr>
          <w:rFonts w:ascii="Roboto" w:eastAsia="Times New Roman" w:hAnsi="Roboto" w:cs="Times New Roman"/>
          <w:color w:val="FF0000"/>
          <w:kern w:val="36"/>
          <w:sz w:val="48"/>
          <w:szCs w:val="48"/>
          <w:lang w:eastAsia="en-GB"/>
        </w:rPr>
      </w:pPr>
      <w:r w:rsidRPr="009B3EF6">
        <w:rPr>
          <w:rFonts w:ascii="Roboto" w:eastAsia="Times New Roman" w:hAnsi="Roboto" w:cs="Times New Roman"/>
          <w:color w:val="FF0000"/>
          <w:kern w:val="36"/>
          <w:sz w:val="48"/>
          <w:szCs w:val="48"/>
          <w:lang w:eastAsia="en-GB"/>
        </w:rPr>
        <w:t>Medway’s housing target ‘extremely disappointing’</w:t>
      </w:r>
    </w:p>
    <w:p w14:paraId="71C20BFD" w14:textId="77777777" w:rsidR="009A672F" w:rsidRPr="009A672F" w:rsidRDefault="009A672F" w:rsidP="009A672F">
      <w:pPr>
        <w:shd w:val="clear" w:color="auto" w:fill="FFFFFF"/>
        <w:spacing w:after="0" w:line="240" w:lineRule="auto"/>
        <w:rPr>
          <w:rFonts w:ascii="Roboto" w:eastAsia="Times New Roman" w:hAnsi="Roboto" w:cs="Times New Roman"/>
          <w:color w:val="FF0000"/>
          <w:lang w:eastAsia="en-GB"/>
        </w:rPr>
      </w:pPr>
      <w:r w:rsidRPr="009A672F">
        <w:rPr>
          <w:rFonts w:ascii="Roboto" w:eastAsia="Times New Roman" w:hAnsi="Roboto" w:cs="Times New Roman"/>
          <w:b/>
          <w:bCs/>
          <w:color w:val="FF0000"/>
          <w:lang w:eastAsia="en-GB"/>
        </w:rPr>
        <w:t>Published:</w:t>
      </w:r>
      <w:r w:rsidRPr="009A672F">
        <w:rPr>
          <w:rFonts w:ascii="Roboto" w:eastAsia="Times New Roman" w:hAnsi="Roboto" w:cs="Times New Roman"/>
          <w:color w:val="FF0000"/>
          <w:lang w:eastAsia="en-GB"/>
        </w:rPr>
        <w:t> Monday, 18th January 2021</w:t>
      </w:r>
    </w:p>
    <w:p w14:paraId="3C52EC1C" w14:textId="77777777" w:rsidR="009A672F" w:rsidRPr="009A672F" w:rsidRDefault="009A672F" w:rsidP="009A672F">
      <w:pPr>
        <w:shd w:val="clear" w:color="auto" w:fill="FFFFFF"/>
        <w:spacing w:before="180" w:after="0" w:line="240" w:lineRule="auto"/>
        <w:rPr>
          <w:rFonts w:ascii="Roboto" w:eastAsia="Times New Roman" w:hAnsi="Roboto" w:cs="Times New Roman"/>
          <w:color w:val="FF0000"/>
          <w:lang w:eastAsia="en-GB"/>
        </w:rPr>
      </w:pPr>
      <w:r w:rsidRPr="009A672F">
        <w:rPr>
          <w:rFonts w:ascii="Roboto" w:eastAsia="Times New Roman" w:hAnsi="Roboto" w:cs="Times New Roman"/>
          <w:color w:val="FF0000"/>
          <w:lang w:eastAsia="en-GB"/>
        </w:rPr>
        <w:t>Cllr Alan Jarrett, Leader of Medway Council, has spoken out about his disappointment of the government increasing Medway’s housing target.</w:t>
      </w:r>
    </w:p>
    <w:p w14:paraId="5438CA1C" w14:textId="77777777" w:rsidR="009A672F" w:rsidRPr="009A672F" w:rsidRDefault="009A672F" w:rsidP="009A672F">
      <w:pPr>
        <w:shd w:val="clear" w:color="auto" w:fill="FFFFFF"/>
        <w:spacing w:before="180" w:after="0" w:line="240" w:lineRule="auto"/>
        <w:rPr>
          <w:rFonts w:ascii="Roboto" w:eastAsia="Times New Roman" w:hAnsi="Roboto" w:cs="Times New Roman"/>
          <w:color w:val="FF0000"/>
          <w:lang w:eastAsia="en-GB"/>
        </w:rPr>
      </w:pPr>
      <w:r w:rsidRPr="009A672F">
        <w:rPr>
          <w:rFonts w:ascii="Roboto" w:eastAsia="Times New Roman" w:hAnsi="Roboto" w:cs="Times New Roman"/>
          <w:color w:val="FF0000"/>
          <w:lang w:eastAsia="en-GB"/>
        </w:rPr>
        <w:t>In September, Medway Council supported the government’s proposal to change the methodology to calculate the number of new homes each area across the country is required to deliver. The proposal would have reduced Medway’s housing target by more than 8,000, from 28,300 homes to 20,000.</w:t>
      </w:r>
    </w:p>
    <w:p w14:paraId="21AE6925" w14:textId="77777777" w:rsidR="009A672F" w:rsidRPr="009A672F" w:rsidRDefault="009A672F" w:rsidP="009A672F">
      <w:pPr>
        <w:shd w:val="clear" w:color="auto" w:fill="FFFFFF"/>
        <w:spacing w:before="180" w:after="0" w:line="240" w:lineRule="auto"/>
        <w:rPr>
          <w:rFonts w:ascii="Roboto" w:eastAsia="Times New Roman" w:hAnsi="Roboto" w:cs="Times New Roman"/>
          <w:color w:val="FF0000"/>
          <w:lang w:eastAsia="en-GB"/>
        </w:rPr>
      </w:pPr>
      <w:r w:rsidRPr="009A672F">
        <w:rPr>
          <w:rFonts w:ascii="Roboto" w:eastAsia="Times New Roman" w:hAnsi="Roboto" w:cs="Times New Roman"/>
          <w:color w:val="FF0000"/>
          <w:lang w:eastAsia="en-GB"/>
        </w:rPr>
        <w:t xml:space="preserve">However, last month Housing Secretary Robert </w:t>
      </w:r>
      <w:proofErr w:type="spellStart"/>
      <w:r w:rsidRPr="009A672F">
        <w:rPr>
          <w:rFonts w:ascii="Roboto" w:eastAsia="Times New Roman" w:hAnsi="Roboto" w:cs="Times New Roman"/>
          <w:color w:val="FF0000"/>
          <w:lang w:eastAsia="en-GB"/>
        </w:rPr>
        <w:t>Jenrick</w:t>
      </w:r>
      <w:proofErr w:type="spellEnd"/>
      <w:r w:rsidRPr="009A672F">
        <w:rPr>
          <w:rFonts w:ascii="Roboto" w:eastAsia="Times New Roman" w:hAnsi="Roboto" w:cs="Times New Roman"/>
          <w:color w:val="FF0000"/>
          <w:lang w:eastAsia="en-GB"/>
        </w:rPr>
        <w:t xml:space="preserve"> confirmed the government has not adopted September’s proposal. Medway now faces the challenge of delivering 1,662 new homes each year during the Local Plan period: 2020-2037.</w:t>
      </w:r>
    </w:p>
    <w:p w14:paraId="3B04632B" w14:textId="77777777" w:rsidR="009A672F" w:rsidRPr="009A672F" w:rsidRDefault="009A672F" w:rsidP="009A672F">
      <w:pPr>
        <w:shd w:val="clear" w:color="auto" w:fill="FFFFFF"/>
        <w:spacing w:before="360" w:after="0" w:line="240" w:lineRule="auto"/>
        <w:outlineLvl w:val="1"/>
        <w:rPr>
          <w:rFonts w:ascii="Roboto" w:eastAsia="Times New Roman" w:hAnsi="Roboto" w:cs="Times New Roman"/>
          <w:color w:val="FF0000"/>
          <w:sz w:val="36"/>
          <w:szCs w:val="36"/>
          <w:lang w:eastAsia="en-GB"/>
        </w:rPr>
      </w:pPr>
      <w:r w:rsidRPr="009A672F">
        <w:rPr>
          <w:rFonts w:ascii="Roboto" w:eastAsia="Times New Roman" w:hAnsi="Roboto" w:cs="Times New Roman"/>
          <w:color w:val="FF0000"/>
          <w:sz w:val="36"/>
          <w:szCs w:val="36"/>
          <w:lang w:eastAsia="en-GB"/>
        </w:rPr>
        <w:t>'We will do all we can to protect Medway' </w:t>
      </w:r>
    </w:p>
    <w:p w14:paraId="325D4156" w14:textId="77777777" w:rsidR="009A672F" w:rsidRPr="009A672F" w:rsidRDefault="009A672F" w:rsidP="009A672F">
      <w:pPr>
        <w:shd w:val="clear" w:color="auto" w:fill="FFFFFF"/>
        <w:spacing w:before="180" w:after="0" w:line="240" w:lineRule="auto"/>
        <w:rPr>
          <w:rFonts w:ascii="Roboto" w:eastAsia="Times New Roman" w:hAnsi="Roboto" w:cs="Times New Roman"/>
          <w:color w:val="FF0000"/>
          <w:lang w:eastAsia="en-GB"/>
        </w:rPr>
      </w:pPr>
      <w:r w:rsidRPr="009A672F">
        <w:rPr>
          <w:rFonts w:ascii="Roboto" w:eastAsia="Times New Roman" w:hAnsi="Roboto" w:cs="Times New Roman"/>
          <w:color w:val="FF0000"/>
          <w:lang w:eastAsia="en-GB"/>
        </w:rPr>
        <w:t>Cllr Alan Jarrett, Leader of Medway Council, said: “The council is working hard to achieve sustainable and realistic growth for Medway’s residents, providing additional facilities with new builds, so the government’s announcement that Medway now faces a higher housing target than we had hoped is certainly extremely disappointing news.</w:t>
      </w:r>
    </w:p>
    <w:p w14:paraId="3EA05C7B" w14:textId="77777777" w:rsidR="009A672F" w:rsidRPr="009A672F" w:rsidRDefault="009A672F" w:rsidP="009A672F">
      <w:pPr>
        <w:shd w:val="clear" w:color="auto" w:fill="FFFFFF"/>
        <w:spacing w:before="180" w:after="0" w:line="240" w:lineRule="auto"/>
        <w:rPr>
          <w:rFonts w:ascii="Roboto" w:eastAsia="Times New Roman" w:hAnsi="Roboto" w:cs="Times New Roman"/>
          <w:color w:val="FF0000"/>
          <w:lang w:eastAsia="en-GB"/>
        </w:rPr>
      </w:pPr>
      <w:r w:rsidRPr="009A672F">
        <w:rPr>
          <w:rFonts w:ascii="Roboto" w:eastAsia="Times New Roman" w:hAnsi="Roboto" w:cs="Times New Roman"/>
          <w:color w:val="FF0000"/>
          <w:lang w:eastAsia="en-GB"/>
        </w:rPr>
        <w:t>“If the proposed methodology put forward in September had been brought in, Medway could have potentially met its housing targets. However, we now face an uphill struggle to reach the target we’ve been given by government of building 28,300 new homes by 2037. What’s even more disconcerting is that we potentially face repercussions from the government if we fail to squeeze 1,662 new homes into Medway each year. </w:t>
      </w:r>
    </w:p>
    <w:p w14:paraId="2908A52A" w14:textId="77777777" w:rsidR="009A672F" w:rsidRPr="009A672F" w:rsidRDefault="009A672F" w:rsidP="009A672F">
      <w:pPr>
        <w:shd w:val="clear" w:color="auto" w:fill="FFFFFF"/>
        <w:spacing w:before="180" w:after="0" w:line="240" w:lineRule="auto"/>
        <w:rPr>
          <w:rFonts w:ascii="Roboto" w:eastAsia="Times New Roman" w:hAnsi="Roboto" w:cs="Times New Roman"/>
          <w:color w:val="FF0000"/>
          <w:lang w:eastAsia="en-GB"/>
        </w:rPr>
      </w:pPr>
      <w:r w:rsidRPr="009A672F">
        <w:rPr>
          <w:rFonts w:ascii="Roboto" w:eastAsia="Times New Roman" w:hAnsi="Roboto" w:cs="Times New Roman"/>
          <w:color w:val="FF0000"/>
          <w:lang w:eastAsia="en-GB"/>
        </w:rPr>
        <w:t>“Medway is committed to delivering new homes to meet its residents’ needs, as well as much needed new amenities such as schools, but we will do this within a sustainable way that’s best for Medway’s future. While drafting Medway’s Local Plan we have carefully considered how the area could evolve including providing sufficient jobs and infrastructure for a growing population, as well as maintaining Medway’s parks and historic sites. We remain committed to protecting Medway’s bright future and not adding to the pressures our services and health care providers already face.</w:t>
      </w:r>
    </w:p>
    <w:p w14:paraId="4BB504DD" w14:textId="77777777" w:rsidR="009A672F" w:rsidRPr="009A672F" w:rsidRDefault="009A672F" w:rsidP="009A672F">
      <w:pPr>
        <w:shd w:val="clear" w:color="auto" w:fill="FFFFFF"/>
        <w:spacing w:before="180" w:after="0" w:line="240" w:lineRule="auto"/>
        <w:rPr>
          <w:rFonts w:ascii="Roboto" w:eastAsia="Times New Roman" w:hAnsi="Roboto" w:cs="Times New Roman"/>
          <w:color w:val="FF0000"/>
          <w:lang w:eastAsia="en-GB"/>
        </w:rPr>
      </w:pPr>
      <w:r w:rsidRPr="009A672F">
        <w:rPr>
          <w:rFonts w:ascii="Roboto" w:eastAsia="Times New Roman" w:hAnsi="Roboto" w:cs="Times New Roman"/>
          <w:color w:val="FF0000"/>
          <w:lang w:eastAsia="en-GB"/>
        </w:rPr>
        <w:t>“We will do all we can to protect Medway and ensure it remains an excellent place to live, work, learn and visit for now and in the future.”</w:t>
      </w:r>
    </w:p>
    <w:p w14:paraId="25BA8E4D" w14:textId="7A886C7F" w:rsidR="00FF7E0C" w:rsidRPr="009B3EF6" w:rsidRDefault="00FF7E0C" w:rsidP="00342B1C">
      <w:pPr>
        <w:rPr>
          <w:rFonts w:ascii="Arial" w:hAnsi="Arial" w:cs="Arial"/>
          <w:color w:val="FF0000"/>
          <w:sz w:val="24"/>
          <w:szCs w:val="24"/>
          <w:shd w:val="clear" w:color="auto" w:fill="FFFFFF"/>
        </w:rPr>
      </w:pPr>
    </w:p>
    <w:p w14:paraId="4F7FAB4E" w14:textId="5482D7A1" w:rsidR="00CD7D13" w:rsidRPr="009B3EF6" w:rsidRDefault="00CD7D13" w:rsidP="00CD7D13">
      <w:pPr>
        <w:pStyle w:val="NormalWeb"/>
        <w:spacing w:before="0" w:beforeAutospacing="0" w:after="120" w:afterAutospacing="0"/>
        <w:rPr>
          <w:rFonts w:ascii="Helvetica" w:hAnsi="Helvetica" w:cs="Helvetica"/>
          <w:color w:val="FF0000"/>
          <w:sz w:val="21"/>
          <w:szCs w:val="21"/>
        </w:rPr>
      </w:pPr>
    </w:p>
    <w:p w14:paraId="258024CA" w14:textId="77777777" w:rsidR="003972AC" w:rsidRPr="009B3EF6" w:rsidRDefault="003972AC" w:rsidP="003972AC">
      <w:pPr>
        <w:rPr>
          <w:color w:val="FF0000"/>
          <w:sz w:val="28"/>
          <w:szCs w:val="28"/>
        </w:rPr>
      </w:pPr>
      <w:r w:rsidRPr="009B3EF6">
        <w:rPr>
          <w:color w:val="FF0000"/>
          <w:sz w:val="28"/>
          <w:szCs w:val="28"/>
        </w:rPr>
        <w:lastRenderedPageBreak/>
        <w:t>Medway – Housing &amp; Demographics</w:t>
      </w:r>
    </w:p>
    <w:p w14:paraId="40100F42" w14:textId="77777777" w:rsidR="003972AC" w:rsidRPr="009B3EF6" w:rsidRDefault="003972AC" w:rsidP="003972AC">
      <w:pPr>
        <w:rPr>
          <w:color w:val="FF0000"/>
        </w:rPr>
      </w:pPr>
      <w:r w:rsidRPr="009B3EF6">
        <w:rPr>
          <w:color w:val="FF0000"/>
        </w:rPr>
        <w:t xml:space="preserve">Medway Council is in the process of updating its Local Plan. As part of this process the Council is seeking to produce a Local Housing Needs Assessment (LHNA), compliant with the National Planning Policy Framework (NPPF), Planning Practice Guidance (PPG) and Emerging Local Plans. </w:t>
      </w:r>
    </w:p>
    <w:p w14:paraId="43262175" w14:textId="77777777" w:rsidR="003972AC" w:rsidRPr="009B3EF6" w:rsidRDefault="003972AC" w:rsidP="003972AC">
      <w:pPr>
        <w:rPr>
          <w:color w:val="FF0000"/>
          <w:sz w:val="28"/>
          <w:szCs w:val="28"/>
        </w:rPr>
      </w:pPr>
      <w:r w:rsidRPr="009B3EF6">
        <w:rPr>
          <w:color w:val="FF0000"/>
        </w:rPr>
        <w:t>1.2 In completing the LHNA, the Council requires consideration of the Ministry of Housing, Communities and Local Government’s (MHCLG) ‘standard method’ housing need calculation, against the current demographic evidence. The 2020 standard method output for Medway identifies a need for +1,662 dwellings per annum (</w:t>
      </w:r>
      <w:proofErr w:type="spellStart"/>
      <w:r w:rsidRPr="009B3EF6">
        <w:rPr>
          <w:color w:val="FF0000"/>
        </w:rPr>
        <w:t>dpa</w:t>
      </w:r>
      <w:proofErr w:type="spellEnd"/>
      <w:r w:rsidRPr="009B3EF6">
        <w:rPr>
          <w:color w:val="FF0000"/>
        </w:rPr>
        <w:t>) to 2037</w:t>
      </w:r>
    </w:p>
    <w:p w14:paraId="627D0E96" w14:textId="77777777" w:rsidR="00FF7E0C" w:rsidRPr="009B3EF6" w:rsidRDefault="00FF7E0C" w:rsidP="00CD7D13">
      <w:pPr>
        <w:pStyle w:val="NormalWeb"/>
        <w:spacing w:before="0" w:beforeAutospacing="0" w:after="120" w:afterAutospacing="0"/>
        <w:rPr>
          <w:rFonts w:ascii="Helvetica" w:hAnsi="Helvetica" w:cs="Helvetica"/>
          <w:color w:val="FF0000"/>
          <w:sz w:val="21"/>
          <w:szCs w:val="21"/>
        </w:rPr>
      </w:pPr>
    </w:p>
    <w:p w14:paraId="4991AC94" w14:textId="77777777" w:rsidR="004B0043" w:rsidRPr="009B3EF6" w:rsidRDefault="004B0043" w:rsidP="004B0043">
      <w:pPr>
        <w:tabs>
          <w:tab w:val="left" w:pos="3330"/>
        </w:tabs>
        <w:ind w:left="-142"/>
        <w:jc w:val="both"/>
        <w:rPr>
          <w:rFonts w:ascii="Arial" w:eastAsia="Times New Roman" w:hAnsi="Arial" w:cs="Arial"/>
          <w:color w:val="FF0000"/>
          <w:szCs w:val="20"/>
        </w:rPr>
      </w:pPr>
    </w:p>
    <w:p w14:paraId="53D40F63" w14:textId="66990E8B" w:rsidR="004B0043" w:rsidRPr="009B3EF6" w:rsidRDefault="008E5B8C" w:rsidP="00D1131D">
      <w:pPr>
        <w:rPr>
          <w:rFonts w:ascii="Arial" w:hAnsi="Arial" w:cs="Arial"/>
          <w:color w:val="FF0000"/>
          <w:sz w:val="28"/>
          <w:szCs w:val="28"/>
        </w:rPr>
      </w:pPr>
      <w:r w:rsidRPr="009B3EF6">
        <w:rPr>
          <w:rFonts w:ascii="Arial" w:hAnsi="Arial" w:cs="Arial"/>
          <w:color w:val="FF0000"/>
          <w:sz w:val="28"/>
          <w:szCs w:val="28"/>
        </w:rPr>
        <w:t>Joint health and Wellbeing Strategy 2018- 2023</w:t>
      </w:r>
    </w:p>
    <w:p w14:paraId="18CFD905" w14:textId="0D94E1F0" w:rsidR="008E5B8C" w:rsidRPr="009B3EF6" w:rsidRDefault="008E5B8C" w:rsidP="00D1131D">
      <w:pPr>
        <w:rPr>
          <w:color w:val="FF0000"/>
          <w:sz w:val="28"/>
          <w:szCs w:val="28"/>
        </w:rPr>
      </w:pPr>
      <w:r w:rsidRPr="009B3EF6">
        <w:rPr>
          <w:color w:val="FF0000"/>
          <w:sz w:val="28"/>
          <w:szCs w:val="28"/>
        </w:rPr>
        <w:t>This strategy provides a high-level framework for improving health and wellbeing in Medway. The strategy is based on five themes and will be used to inform commissioning across the health and care system. There are many factors that influence health and wellbeing, as shown in Figure 1. This strategy aims to enable action on a number of these factors and has been created by reviewing the latest evidence and listening to the views of residents and professionals in Medway. This strategy also comes at a time of change and opportunity</w:t>
      </w:r>
    </w:p>
    <w:p w14:paraId="2263760A" w14:textId="6E3169F0" w:rsidR="008E5B8C" w:rsidRPr="009B3EF6" w:rsidRDefault="008E5B8C" w:rsidP="00D1131D">
      <w:pPr>
        <w:rPr>
          <w:color w:val="FF0000"/>
          <w:sz w:val="28"/>
          <w:szCs w:val="28"/>
        </w:rPr>
      </w:pPr>
      <w:r w:rsidRPr="009B3EF6">
        <w:rPr>
          <w:color w:val="FF0000"/>
          <w:sz w:val="28"/>
          <w:szCs w:val="28"/>
        </w:rPr>
        <w:t xml:space="preserve">Theory - </w:t>
      </w:r>
      <w:r w:rsidRPr="009B3EF6">
        <w:rPr>
          <w:color w:val="FF0000"/>
          <w:sz w:val="28"/>
          <w:szCs w:val="28"/>
        </w:rPr>
        <w:t>Figure 1 Source: Dahlgren and Whitehead, 1991</w:t>
      </w:r>
    </w:p>
    <w:p w14:paraId="78BA1199" w14:textId="2BBED258" w:rsidR="008E5B8C" w:rsidRPr="009B3EF6" w:rsidRDefault="008E5B8C" w:rsidP="00D1131D">
      <w:pPr>
        <w:rPr>
          <w:color w:val="FF0000"/>
          <w:sz w:val="28"/>
          <w:szCs w:val="28"/>
        </w:rPr>
      </w:pPr>
      <w:r w:rsidRPr="009B3EF6">
        <w:rPr>
          <w:color w:val="FF0000"/>
          <w:sz w:val="28"/>
          <w:szCs w:val="28"/>
        </w:rPr>
        <w:t xml:space="preserve">Our great opportunity: the strategic context This health and wellbeing strategy comes at a time of great opportunity, with three important long-term strategic initiatives helping to shape the future of health and wellbeing in Medway. The first is the Medway Council Plan (2016/17 to 2020/21), which has three priorities that each contribute to promoting health and wellbeing in Medway in different ways: </w:t>
      </w:r>
      <w:r w:rsidRPr="009B3EF6">
        <w:rPr>
          <w:color w:val="FF0000"/>
          <w:sz w:val="28"/>
          <w:szCs w:val="28"/>
        </w:rPr>
        <w:sym w:font="Symbol" w:char="F0B7"/>
      </w:r>
      <w:r w:rsidRPr="009B3EF6">
        <w:rPr>
          <w:color w:val="FF0000"/>
          <w:sz w:val="28"/>
          <w:szCs w:val="28"/>
        </w:rPr>
        <w:t xml:space="preserve"> Making Medway a place to be proud of: improving environmental conditions, raising </w:t>
      </w:r>
      <w:proofErr w:type="spellStart"/>
      <w:r w:rsidRPr="009B3EF6">
        <w:rPr>
          <w:color w:val="FF0000"/>
          <w:sz w:val="28"/>
          <w:szCs w:val="28"/>
        </w:rPr>
        <w:t>self</w:t>
      </w:r>
      <w:r w:rsidRPr="009B3EF6">
        <w:rPr>
          <w:color w:val="FF0000"/>
          <w:sz w:val="28"/>
          <w:szCs w:val="28"/>
        </w:rPr>
        <w:t>esteem</w:t>
      </w:r>
      <w:proofErr w:type="spellEnd"/>
      <w:r w:rsidRPr="009B3EF6">
        <w:rPr>
          <w:color w:val="FF0000"/>
          <w:sz w:val="28"/>
          <w:szCs w:val="28"/>
        </w:rPr>
        <w:t xml:space="preserve"> and improving mental and physical health </w:t>
      </w:r>
      <w:r w:rsidRPr="009B3EF6">
        <w:rPr>
          <w:color w:val="FF0000"/>
          <w:sz w:val="28"/>
          <w:szCs w:val="28"/>
        </w:rPr>
        <w:sym w:font="Symbol" w:char="F0B7"/>
      </w:r>
      <w:r w:rsidRPr="009B3EF6">
        <w:rPr>
          <w:color w:val="FF0000"/>
          <w:sz w:val="28"/>
          <w:szCs w:val="28"/>
        </w:rPr>
        <w:t xml:space="preserve"> Maximising regeneration and economic growth: improving the socio-economic conditions in Medway, recognising that employment is an important factor in health and wellbeing Figure 1 Source: Dahlgren and Whitehead, 1991 2 </w:t>
      </w:r>
      <w:r w:rsidRPr="009B3EF6">
        <w:rPr>
          <w:color w:val="FF0000"/>
          <w:sz w:val="28"/>
          <w:szCs w:val="28"/>
        </w:rPr>
        <w:sym w:font="Symbol" w:char="F0B7"/>
      </w:r>
      <w:r w:rsidRPr="009B3EF6">
        <w:rPr>
          <w:color w:val="FF0000"/>
          <w:sz w:val="28"/>
          <w:szCs w:val="28"/>
        </w:rPr>
        <w:t xml:space="preserve"> Supporting Medway’s people to realise their potential: improving education, preventing ill-health and providing health and social care services</w:t>
      </w:r>
    </w:p>
    <w:p w14:paraId="52983982" w14:textId="332BCE50" w:rsidR="00BC1C95" w:rsidRPr="009B3EF6" w:rsidRDefault="00BC1C95" w:rsidP="00D1131D">
      <w:pPr>
        <w:rPr>
          <w:color w:val="FF0000"/>
        </w:rPr>
      </w:pPr>
      <w:r w:rsidRPr="009B3EF6">
        <w:rPr>
          <w:color w:val="FF0000"/>
        </w:rPr>
        <w:t xml:space="preserve">Next, the NHS, social care and public health in Kent and Medway are working together to develop a sustainability and transformation partnership (STP) that will radically transform the health and wellbeing of people in Kent and Medway, the quality of the care they receive, and the sustainability of the system. Important elements of this include redesigning stroke services, changing how urgent </w:t>
      </w:r>
      <w:r w:rsidRPr="009B3EF6">
        <w:rPr>
          <w:color w:val="FF0000"/>
        </w:rPr>
        <w:lastRenderedPageBreak/>
        <w:t>care works and developing the Medway model of local care. Finally, Medway Council’s Local Plan, which sets the development vision from now until 2035, is currently undergoing consultation. The objectives of the Local Plan include promoting health and wellbeing, improving access to services, and providing enhanced opportunities for residents. The plan aims to do this by using planning to promote healthy lifestyle choices, improve access to healthcare and services, establish Medway as a dementia friendly place, and encourage new development to promote opportunities to improve health. While at an advanced stage, the STP and Local Plan are both still being developed and so this Joint Health and Wellbeing Strategy is both shaped by and will influence these strategic initiatives.</w:t>
      </w:r>
    </w:p>
    <w:p w14:paraId="665DF186" w14:textId="77777777" w:rsidR="00BC1C95" w:rsidRPr="009B3EF6" w:rsidRDefault="00BC1C95" w:rsidP="00D1131D">
      <w:pPr>
        <w:rPr>
          <w:color w:val="FF0000"/>
          <w:sz w:val="32"/>
          <w:szCs w:val="32"/>
        </w:rPr>
      </w:pPr>
      <w:r w:rsidRPr="009B3EF6">
        <w:rPr>
          <w:color w:val="FF0000"/>
          <w:sz w:val="32"/>
          <w:szCs w:val="32"/>
        </w:rPr>
        <w:t xml:space="preserve">Engagement with the community and professionals </w:t>
      </w:r>
    </w:p>
    <w:p w14:paraId="3296A1AA" w14:textId="6E462011" w:rsidR="00BC1C95" w:rsidRPr="009B3EF6" w:rsidRDefault="00BC1C95" w:rsidP="00D1131D">
      <w:pPr>
        <w:rPr>
          <w:color w:val="FF0000"/>
        </w:rPr>
      </w:pPr>
      <w:r w:rsidRPr="009B3EF6">
        <w:rPr>
          <w:color w:val="FF0000"/>
        </w:rPr>
        <w:t>This strategy has also been influenced by the views of local residents and professionals in Medway. Medway Clinical Commissioning Group and the Public Health team undertook a series of engagement events with members of the public to inform the development of the local care model (part of the sustainability and transformation partnership). Representatives from Medway Clinical Commissioning Group and Medway Council also met to review progress over the period of the previous Joint Health and Wellbeing Strategy and identify key issues for the current strategy.</w:t>
      </w:r>
    </w:p>
    <w:p w14:paraId="5717E9A2" w14:textId="77777777" w:rsidR="00BC1C95" w:rsidRPr="009B3EF6" w:rsidRDefault="00BC1C95" w:rsidP="00D1131D">
      <w:pPr>
        <w:rPr>
          <w:color w:val="FF0000"/>
        </w:rPr>
      </w:pPr>
      <w:r w:rsidRPr="009B3EF6">
        <w:rPr>
          <w:color w:val="FF0000"/>
        </w:rPr>
        <w:t xml:space="preserve">Vision </w:t>
      </w:r>
    </w:p>
    <w:p w14:paraId="1349136E" w14:textId="3F23FE60" w:rsidR="00BC1C95" w:rsidRPr="009B3EF6" w:rsidRDefault="00BC1C95" w:rsidP="00D1131D">
      <w:pPr>
        <w:rPr>
          <w:color w:val="FF0000"/>
        </w:rPr>
      </w:pPr>
      <w:r w:rsidRPr="009B3EF6">
        <w:rPr>
          <w:color w:val="FF0000"/>
        </w:rPr>
        <w:t>The lives of all people in Medway ‘will be as full, meaningful and healthy as possible’ We will achieve this through making Medway a place where people are enabled and encouraged to look after themselves and others, services are accessible and delivered equally well across the area</w:t>
      </w:r>
    </w:p>
    <w:p w14:paraId="62E28AA8" w14:textId="227199AD" w:rsidR="00497127" w:rsidRPr="009B3EF6" w:rsidRDefault="00497127" w:rsidP="00D1131D">
      <w:pPr>
        <w:rPr>
          <w:color w:val="FF0000"/>
        </w:rPr>
      </w:pPr>
      <w:r w:rsidRPr="009B3EF6">
        <w:rPr>
          <w:color w:val="FF0000"/>
        </w:rPr>
        <w:t>This vision will be delivered by focussing on five key themes.</w:t>
      </w:r>
    </w:p>
    <w:p w14:paraId="58F2B733" w14:textId="0E6B3581" w:rsidR="00BC1C95" w:rsidRPr="009B3EF6" w:rsidRDefault="00BC1C95" w:rsidP="00D1131D">
      <w:pPr>
        <w:rPr>
          <w:color w:val="FF0000"/>
          <w:sz w:val="28"/>
          <w:szCs w:val="28"/>
        </w:rPr>
      </w:pPr>
      <w:r w:rsidRPr="009B3EF6">
        <w:rPr>
          <w:color w:val="FF0000"/>
        </w:rPr>
        <w:t xml:space="preserve">Theme 5: Reducing health inequalities In Medway rates of long-term illness, emergency hospital admissions and death are higher in those who are more disadvantaged. Health outcomes are not only worse in those who are the most disadvantaged; the inequalities follow a gradient and as such the response also needs to follow a gradient. This means that health and social care provisions need to be made available to all, with increasing effort needed for those who are increasingly disadvantaged. For example, individuals with a learning disability and individuals with mental illnesses have, on average, a significantly lower life expectancy compared to the general population. Other groups include those in the criminal justice system and armed forces. For these groups national strategies and policies apply, and the local public health team works with these groups and national teams where appropriate. </w:t>
      </w:r>
      <w:proofErr w:type="gramStart"/>
      <w:r w:rsidRPr="009B3EF6">
        <w:rPr>
          <w:color w:val="FF0000"/>
        </w:rPr>
        <w:t>Taking action</w:t>
      </w:r>
      <w:proofErr w:type="gramEnd"/>
      <w:r w:rsidRPr="009B3EF6">
        <w:rPr>
          <w:color w:val="FF0000"/>
        </w:rPr>
        <w:t xml:space="preserve"> through tackling the wider determinants of health, lifestyle factors and improved health and social care to reduce health inequalities will result in reduced costs for the health and social care system. Some interventions will have a rapid effect, while others will take longer to affect health inequalities. The publication Fair Society, Healthy Lives: Strategic Review of Health Inequalities in England post 2010 (Marmot Review) reviewed the evidence on what is effective in tackling health inequalities. This focuses largely on the social determinants of health and is based around six key policy recommendations for the most effective ways to reduce the health inequalities gap. These policy recommendations are woven into the JHWS and are as follows: give every child the best start in life; enable all children, young </w:t>
      </w:r>
      <w:proofErr w:type="gramStart"/>
      <w:r w:rsidRPr="009B3EF6">
        <w:rPr>
          <w:color w:val="FF0000"/>
        </w:rPr>
        <w:t>people</w:t>
      </w:r>
      <w:proofErr w:type="gramEnd"/>
      <w:r w:rsidRPr="009B3EF6">
        <w:rPr>
          <w:color w:val="FF0000"/>
        </w:rPr>
        <w:t xml:space="preserve"> and adults to maximise their capabilities and have control over their lives; create fair employment and good work for all; ensure a healthy standard of living for all; create and develop healthy and sustainable places and communities and strengthen the role and impact of ill health prevention. 11 7.1 What we’re already doing </w:t>
      </w:r>
      <w:r w:rsidRPr="009B3EF6">
        <w:rPr>
          <w:color w:val="FF0000"/>
        </w:rPr>
        <w:sym w:font="Symbol" w:char="F0B7"/>
      </w:r>
      <w:r w:rsidRPr="009B3EF6">
        <w:rPr>
          <w:color w:val="FF0000"/>
        </w:rPr>
        <w:t xml:space="preserve"> Medway council overview and scrutiny committee task group review of health inequalities: an in-depth review of health inequalities in Medway with recommendations for the council and partners </w:t>
      </w:r>
      <w:r w:rsidRPr="009B3EF6">
        <w:rPr>
          <w:color w:val="FF0000"/>
        </w:rPr>
        <w:sym w:font="Symbol" w:char="F0B7"/>
      </w:r>
      <w:r w:rsidRPr="009B3EF6">
        <w:rPr>
          <w:color w:val="FF0000"/>
        </w:rPr>
        <w:t xml:space="preserve"> Medway CCG commissioning strategy: has a strategic goal to reduce health </w:t>
      </w:r>
      <w:r w:rsidRPr="009B3EF6">
        <w:rPr>
          <w:color w:val="FF0000"/>
        </w:rPr>
        <w:lastRenderedPageBreak/>
        <w:t xml:space="preserve">inequalities and a report on levels of ambition to reduce health inequalities. 7.2 Priorities </w:t>
      </w:r>
      <w:r w:rsidRPr="009B3EF6">
        <w:rPr>
          <w:color w:val="FF0000"/>
        </w:rPr>
        <w:sym w:font="Symbol" w:char="F0B7"/>
      </w:r>
      <w:r w:rsidRPr="009B3EF6">
        <w:rPr>
          <w:color w:val="FF0000"/>
        </w:rPr>
        <w:t xml:space="preserve"> Monitor the variation in key outcomes across Medway, including school readiness </w:t>
      </w:r>
      <w:r w:rsidRPr="009B3EF6">
        <w:rPr>
          <w:color w:val="FF0000"/>
        </w:rPr>
        <w:sym w:font="Symbol" w:char="F0B7"/>
      </w:r>
      <w:r w:rsidRPr="009B3EF6">
        <w:rPr>
          <w:color w:val="FF0000"/>
        </w:rPr>
        <w:t xml:space="preserve"> Influence the delivery of services to reduce variation across Medway </w:t>
      </w:r>
      <w:r w:rsidRPr="009B3EF6">
        <w:rPr>
          <w:color w:val="FF0000"/>
        </w:rPr>
        <w:sym w:font="Symbol" w:char="F0B7"/>
      </w:r>
      <w:r w:rsidRPr="009B3EF6">
        <w:rPr>
          <w:color w:val="FF0000"/>
        </w:rPr>
        <w:t xml:space="preserve"> Reduce variation in healthy life expectancy </w:t>
      </w:r>
      <w:r w:rsidRPr="009B3EF6">
        <w:rPr>
          <w:color w:val="FF0000"/>
        </w:rPr>
        <w:sym w:font="Symbol" w:char="F0B7"/>
      </w:r>
      <w:r w:rsidRPr="009B3EF6">
        <w:rPr>
          <w:color w:val="FF0000"/>
        </w:rPr>
        <w:t xml:space="preserve"> Support early help to families 7.3 Key facts </w:t>
      </w:r>
      <w:r w:rsidRPr="009B3EF6">
        <w:rPr>
          <w:color w:val="FF0000"/>
        </w:rPr>
        <w:sym w:font="Symbol" w:char="F0B7"/>
      </w:r>
      <w:r w:rsidRPr="009B3EF6">
        <w:rPr>
          <w:color w:val="FF0000"/>
        </w:rPr>
        <w:t xml:space="preserve"> 21.4% children live in </w:t>
      </w:r>
      <w:proofErr w:type="gramStart"/>
      <w:r w:rsidRPr="009B3EF6">
        <w:rPr>
          <w:color w:val="FF0000"/>
        </w:rPr>
        <w:t>low income</w:t>
      </w:r>
      <w:proofErr w:type="gramEnd"/>
      <w:r w:rsidRPr="009B3EF6">
        <w:rPr>
          <w:color w:val="FF0000"/>
        </w:rPr>
        <w:t xml:space="preserve"> families (2014) </w:t>
      </w:r>
      <w:r w:rsidRPr="009B3EF6">
        <w:rPr>
          <w:color w:val="FF0000"/>
        </w:rPr>
        <w:sym w:font="Symbol" w:char="F0B7"/>
      </w:r>
      <w:r w:rsidRPr="009B3EF6">
        <w:rPr>
          <w:color w:val="FF0000"/>
        </w:rPr>
        <w:t xml:space="preserve"> 4.4% of 16-17 year olds not in education, employment or training (2016</w:t>
      </w:r>
    </w:p>
    <w:p w14:paraId="2D161636" w14:textId="79151C73" w:rsidR="0008348C" w:rsidRPr="009B3EF6" w:rsidRDefault="0008348C" w:rsidP="0008348C">
      <w:pPr>
        <w:pStyle w:val="NormalWeb"/>
        <w:shd w:val="clear" w:color="auto" w:fill="FFFFFF"/>
        <w:rPr>
          <w:color w:val="FF0000"/>
          <w:sz w:val="27"/>
          <w:szCs w:val="27"/>
        </w:rPr>
      </w:pPr>
    </w:p>
    <w:p w14:paraId="15CF4BC7" w14:textId="449D212E" w:rsidR="004C19D5" w:rsidRPr="009B3EF6" w:rsidRDefault="004C19D5">
      <w:pPr>
        <w:rPr>
          <w:color w:val="FF0000"/>
          <w:sz w:val="28"/>
          <w:szCs w:val="28"/>
        </w:rPr>
      </w:pPr>
    </w:p>
    <w:p w14:paraId="338A49CD" w14:textId="5B3E1CFC" w:rsidR="00C904E1" w:rsidRPr="009B3EF6" w:rsidRDefault="00C904E1">
      <w:pPr>
        <w:rPr>
          <w:color w:val="FF0000"/>
        </w:rPr>
      </w:pPr>
    </w:p>
    <w:p w14:paraId="78EAE7F4" w14:textId="23A45765" w:rsidR="00C904E1" w:rsidRPr="009B3EF6" w:rsidRDefault="00C904E1">
      <w:pPr>
        <w:rPr>
          <w:color w:val="FF0000"/>
        </w:rPr>
      </w:pPr>
    </w:p>
    <w:p w14:paraId="72B9962E" w14:textId="54C35068" w:rsidR="00B16414" w:rsidRPr="009B3EF6" w:rsidRDefault="00B16414">
      <w:pPr>
        <w:rPr>
          <w:color w:val="FF0000"/>
        </w:rPr>
      </w:pPr>
    </w:p>
    <w:p w14:paraId="63F07C9F" w14:textId="1BE9CD9C" w:rsidR="00B16414" w:rsidRDefault="00B16414"/>
    <w:p w14:paraId="73819816" w14:textId="4DB46998" w:rsidR="00B16414" w:rsidRDefault="00B16414"/>
    <w:p w14:paraId="1D43D1C0" w14:textId="4DD26AF2" w:rsidR="00B16414" w:rsidRDefault="00B16414"/>
    <w:p w14:paraId="3E432161" w14:textId="77777777" w:rsidR="00B248E0" w:rsidRDefault="00B248E0" w:rsidP="00B16414">
      <w:pPr>
        <w:pStyle w:val="Heading1"/>
      </w:pPr>
    </w:p>
    <w:p w14:paraId="15A4327E" w14:textId="77777777" w:rsidR="00B248E0" w:rsidRDefault="00B248E0" w:rsidP="00B16414">
      <w:pPr>
        <w:pStyle w:val="Heading1"/>
      </w:pPr>
    </w:p>
    <w:p w14:paraId="2C1AF98F" w14:textId="77777777" w:rsidR="00B248E0" w:rsidRDefault="00B248E0" w:rsidP="00B16414">
      <w:pPr>
        <w:pStyle w:val="Heading1"/>
      </w:pPr>
    </w:p>
    <w:p w14:paraId="5DA474A4" w14:textId="77777777" w:rsidR="00B248E0" w:rsidRDefault="00B248E0" w:rsidP="00B16414">
      <w:pPr>
        <w:pStyle w:val="Heading1"/>
      </w:pPr>
    </w:p>
    <w:p w14:paraId="05161FF9" w14:textId="77777777" w:rsidR="00B248E0" w:rsidRDefault="00B248E0" w:rsidP="00B16414">
      <w:pPr>
        <w:pStyle w:val="Heading1"/>
      </w:pPr>
    </w:p>
    <w:p w14:paraId="5DBB88BC" w14:textId="77777777" w:rsidR="00B248E0" w:rsidRDefault="00B248E0" w:rsidP="00B16414">
      <w:pPr>
        <w:pStyle w:val="Heading1"/>
      </w:pPr>
    </w:p>
    <w:p w14:paraId="16A22270" w14:textId="77777777" w:rsidR="00B248E0" w:rsidRDefault="00B248E0" w:rsidP="00B16414">
      <w:pPr>
        <w:pStyle w:val="Heading1"/>
      </w:pPr>
    </w:p>
    <w:p w14:paraId="1C5DA899" w14:textId="7E7982F6" w:rsidR="00B16414" w:rsidRDefault="00B16414" w:rsidP="00B16414">
      <w:pPr>
        <w:pStyle w:val="Heading1"/>
      </w:pPr>
      <w:r>
        <w:t>Reference</w:t>
      </w:r>
    </w:p>
    <w:p w14:paraId="4B1256C1" w14:textId="4232E884" w:rsidR="00880163" w:rsidRPr="00C23016" w:rsidRDefault="00B16414" w:rsidP="00880163">
      <w:pPr>
        <w:pStyle w:val="Heading2"/>
        <w:shd w:val="clear" w:color="auto" w:fill="FFFFFF"/>
        <w:rPr>
          <w:rFonts w:ascii="Arial" w:eastAsia="Times New Roman" w:hAnsi="Arial" w:cs="Arial"/>
          <w:i/>
          <w:iCs/>
          <w:color w:val="000000"/>
          <w:sz w:val="24"/>
          <w:szCs w:val="24"/>
          <w:lang w:eastAsia="en-GB"/>
        </w:rPr>
      </w:pPr>
      <w:r w:rsidRPr="00713F90">
        <w:rPr>
          <w:rFonts w:ascii="Arial" w:hAnsi="Arial" w:cs="Arial"/>
          <w:color w:val="000000"/>
          <w:sz w:val="24"/>
          <w:szCs w:val="24"/>
          <w:shd w:val="clear" w:color="auto" w:fill="FFFFFF"/>
        </w:rPr>
        <w:t>Ratcliffe H</w:t>
      </w:r>
      <w:r w:rsidR="00880163">
        <w:rPr>
          <w:rFonts w:ascii="Arial" w:hAnsi="Arial" w:cs="Arial"/>
          <w:color w:val="000000"/>
          <w:sz w:val="24"/>
          <w:szCs w:val="24"/>
          <w:shd w:val="clear" w:color="auto" w:fill="FFFFFF"/>
        </w:rPr>
        <w:t xml:space="preserve"> (</w:t>
      </w:r>
      <w:r w:rsidRPr="00713F90">
        <w:rPr>
          <w:rFonts w:ascii="Arial" w:hAnsi="Arial" w:cs="Arial"/>
          <w:color w:val="000000"/>
          <w:sz w:val="24"/>
          <w:szCs w:val="24"/>
          <w:shd w:val="clear" w:color="auto" w:fill="FFFFFF"/>
        </w:rPr>
        <w:t>2010)</w:t>
      </w:r>
      <w:r w:rsidR="00880163" w:rsidRPr="00880163">
        <w:rPr>
          <w:rFonts w:ascii="Times New Roman" w:eastAsia="Times New Roman" w:hAnsi="Times New Roman" w:cs="Times New Roman"/>
          <w:b/>
          <w:bCs/>
          <w:color w:val="000000"/>
          <w:sz w:val="36"/>
          <w:szCs w:val="36"/>
          <w:lang w:eastAsia="en-GB"/>
        </w:rPr>
        <w:t xml:space="preserve"> </w:t>
      </w:r>
      <w:r w:rsidR="00E76484" w:rsidRPr="00E76484">
        <w:rPr>
          <w:rFonts w:ascii="Arial" w:eastAsia="Times New Roman" w:hAnsi="Arial" w:cs="Arial"/>
          <w:color w:val="000000"/>
          <w:sz w:val="24"/>
          <w:szCs w:val="24"/>
          <w:lang w:eastAsia="en-GB"/>
        </w:rPr>
        <w:t>BBC-Kent.</w:t>
      </w:r>
      <w:r w:rsidR="00E76484">
        <w:rPr>
          <w:rFonts w:ascii="Times New Roman" w:eastAsia="Times New Roman" w:hAnsi="Times New Roman" w:cs="Times New Roman"/>
          <w:b/>
          <w:bCs/>
          <w:color w:val="000000"/>
          <w:sz w:val="36"/>
          <w:szCs w:val="36"/>
          <w:lang w:eastAsia="en-GB"/>
        </w:rPr>
        <w:t xml:space="preserve"> </w:t>
      </w:r>
      <w:r w:rsidR="00880163" w:rsidRPr="00C23016">
        <w:rPr>
          <w:rFonts w:ascii="Arial" w:eastAsia="Times New Roman" w:hAnsi="Arial" w:cs="Arial"/>
          <w:i/>
          <w:iCs/>
          <w:color w:val="000000"/>
          <w:sz w:val="24"/>
          <w:szCs w:val="24"/>
          <w:lang w:eastAsia="en-GB"/>
        </w:rPr>
        <w:t>A history of Medway and its towns</w:t>
      </w:r>
      <w:r w:rsidR="00C23016">
        <w:rPr>
          <w:rFonts w:ascii="Arial" w:eastAsia="Times New Roman" w:hAnsi="Arial" w:cs="Arial"/>
          <w:i/>
          <w:iCs/>
          <w:color w:val="000000"/>
          <w:sz w:val="24"/>
          <w:szCs w:val="24"/>
          <w:lang w:eastAsia="en-GB"/>
        </w:rPr>
        <w:t xml:space="preserve">. </w:t>
      </w:r>
      <w:r w:rsidR="00C23016" w:rsidRPr="00C23016">
        <w:rPr>
          <w:rFonts w:ascii="Arial" w:eastAsia="Times New Roman" w:hAnsi="Arial" w:cs="Arial"/>
          <w:color w:val="000000"/>
          <w:sz w:val="24"/>
          <w:szCs w:val="24"/>
          <w:lang w:eastAsia="en-GB"/>
        </w:rPr>
        <w:t>A</w:t>
      </w:r>
      <w:r w:rsidR="00C23016">
        <w:rPr>
          <w:rFonts w:ascii="Arial" w:eastAsia="Times New Roman" w:hAnsi="Arial" w:cs="Arial"/>
          <w:color w:val="000000"/>
          <w:sz w:val="24"/>
          <w:szCs w:val="24"/>
          <w:lang w:eastAsia="en-GB"/>
        </w:rPr>
        <w:t xml:space="preserve">vailable </w:t>
      </w:r>
      <w:r w:rsidR="007F5482">
        <w:rPr>
          <w:rFonts w:ascii="Arial" w:eastAsia="Times New Roman" w:hAnsi="Arial" w:cs="Arial"/>
          <w:color w:val="000000"/>
          <w:sz w:val="24"/>
          <w:szCs w:val="24"/>
          <w:lang w:eastAsia="en-GB"/>
        </w:rPr>
        <w:t>at: https://news.bbc.co.uk/local/kent/low/people_and_places/history/newid/(Accessed</w:t>
      </w:r>
      <w:r w:rsidR="004575FD">
        <w:rPr>
          <w:rFonts w:ascii="Arial" w:eastAsia="Times New Roman" w:hAnsi="Arial" w:cs="Arial"/>
          <w:color w:val="000000"/>
          <w:sz w:val="24"/>
          <w:szCs w:val="24"/>
          <w:lang w:eastAsia="en-GB"/>
        </w:rPr>
        <w:t>: 29</w:t>
      </w:r>
      <w:r w:rsidR="00BE7BFE" w:rsidRPr="00BE7BFE">
        <w:rPr>
          <w:rFonts w:ascii="Arial" w:eastAsia="Times New Roman" w:hAnsi="Arial" w:cs="Arial"/>
          <w:color w:val="000000"/>
          <w:sz w:val="24"/>
          <w:szCs w:val="24"/>
          <w:vertAlign w:val="superscript"/>
          <w:lang w:eastAsia="en-GB"/>
        </w:rPr>
        <w:t>th</w:t>
      </w:r>
      <w:r w:rsidR="00BE7BFE">
        <w:rPr>
          <w:rFonts w:ascii="Arial" w:eastAsia="Times New Roman" w:hAnsi="Arial" w:cs="Arial"/>
          <w:color w:val="000000"/>
          <w:sz w:val="24"/>
          <w:szCs w:val="24"/>
          <w:lang w:eastAsia="en-GB"/>
        </w:rPr>
        <w:t xml:space="preserve"> July 2022).</w:t>
      </w:r>
    </w:p>
    <w:p w14:paraId="04C286DD" w14:textId="77777777" w:rsidR="00780155" w:rsidRPr="00780155" w:rsidRDefault="00037411" w:rsidP="00780155">
      <w:pPr>
        <w:pStyle w:val="Heading1"/>
        <w:shd w:val="clear" w:color="auto" w:fill="FFFFFF"/>
        <w:rPr>
          <w:rFonts w:ascii="Arial" w:eastAsia="Times New Roman" w:hAnsi="Arial" w:cs="Arial"/>
          <w:color w:val="1B3D93"/>
          <w:kern w:val="36"/>
          <w:sz w:val="48"/>
          <w:szCs w:val="48"/>
          <w:lang w:eastAsia="en-GB"/>
        </w:rPr>
      </w:pPr>
      <w:r>
        <w:rPr>
          <w:rFonts w:ascii="Arial" w:hAnsi="Arial" w:cs="Arial"/>
          <w:color w:val="000000"/>
          <w:shd w:val="clear" w:color="auto" w:fill="FFFFFF"/>
        </w:rPr>
        <w:t>(Storage King 2020).</w:t>
      </w:r>
      <w:r w:rsidR="00780155" w:rsidRPr="00780155">
        <w:t xml:space="preserve"> </w:t>
      </w:r>
      <w:r w:rsidR="00780155" w:rsidRPr="00780155">
        <w:rPr>
          <w:rFonts w:ascii="Arial" w:eastAsia="Times New Roman" w:hAnsi="Arial" w:cs="Arial"/>
          <w:i/>
          <w:iCs/>
          <w:color w:val="1B3D93"/>
          <w:kern w:val="36"/>
          <w:sz w:val="24"/>
          <w:szCs w:val="24"/>
          <w:lang w:eastAsia="en-GB"/>
        </w:rPr>
        <w:t>History of River Medway</w:t>
      </w:r>
    </w:p>
    <w:p w14:paraId="7F756954" w14:textId="30984BEC" w:rsidR="00B16414" w:rsidRDefault="003113D1" w:rsidP="00B16414">
      <w:pPr>
        <w:rPr>
          <w:color w:val="0000FF"/>
          <w:u w:val="single"/>
        </w:rPr>
      </w:pPr>
      <w:hyperlink r:id="rId9" w:history="1">
        <w:r w:rsidR="00780155" w:rsidRPr="00780155">
          <w:rPr>
            <w:color w:val="0000FF"/>
            <w:u w:val="single"/>
          </w:rPr>
          <w:t>History of River Medway | Storage King</w:t>
        </w:r>
      </w:hyperlink>
    </w:p>
    <w:p w14:paraId="5DA55E5F" w14:textId="34839AB6" w:rsidR="009B3DCA" w:rsidRPr="00B16414" w:rsidRDefault="009B3DCA" w:rsidP="00B16414">
      <w:hyperlink r:id="rId10" w:history="1">
        <w:proofErr w:type="gramStart"/>
        <w:r>
          <w:rPr>
            <w:rStyle w:val="Hyperlink"/>
          </w:rPr>
          <w:t>Demography :</w:t>
        </w:r>
        <w:proofErr w:type="gramEnd"/>
        <w:r>
          <w:rPr>
            <w:rStyle w:val="Hyperlink"/>
          </w:rPr>
          <w:t>: Our people and place :: Summary (medwayjsna.info)</w:t>
        </w:r>
      </w:hyperlink>
    </w:p>
    <w:sectPr w:rsidR="009B3DCA" w:rsidRPr="00B16414">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Roboto">
    <w:charset w:val="00"/>
    <w:family w:val="auto"/>
    <w:pitch w:val="variable"/>
    <w:sig w:usb0="E00002FF" w:usb1="5000205B" w:usb2="00000020" w:usb3="00000000" w:csb0="0000019F" w:csb1="00000000"/>
  </w:font>
  <w:font w:name="Helvetica">
    <w:panose1 w:val="020B0604020202020204"/>
    <w:charset w:val="00"/>
    <w:family w:val="swiss"/>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45"/>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A1018"/>
    <w:rsid w:val="0000097C"/>
    <w:rsid w:val="00003EFA"/>
    <w:rsid w:val="0000788D"/>
    <w:rsid w:val="00007F7D"/>
    <w:rsid w:val="000100D6"/>
    <w:rsid w:val="00013083"/>
    <w:rsid w:val="00023EEB"/>
    <w:rsid w:val="00030782"/>
    <w:rsid w:val="00031C48"/>
    <w:rsid w:val="00034DF9"/>
    <w:rsid w:val="00037411"/>
    <w:rsid w:val="00043227"/>
    <w:rsid w:val="0004408D"/>
    <w:rsid w:val="00050163"/>
    <w:rsid w:val="000503D0"/>
    <w:rsid w:val="00050EDE"/>
    <w:rsid w:val="00061D44"/>
    <w:rsid w:val="0008105D"/>
    <w:rsid w:val="0008348C"/>
    <w:rsid w:val="00086DF7"/>
    <w:rsid w:val="000A07FB"/>
    <w:rsid w:val="000A3F83"/>
    <w:rsid w:val="000A5A69"/>
    <w:rsid w:val="000B6159"/>
    <w:rsid w:val="000C2E87"/>
    <w:rsid w:val="000C4E2B"/>
    <w:rsid w:val="000C67C9"/>
    <w:rsid w:val="000C7C1E"/>
    <w:rsid w:val="000E4D90"/>
    <w:rsid w:val="000F102D"/>
    <w:rsid w:val="000F506C"/>
    <w:rsid w:val="000F5A6F"/>
    <w:rsid w:val="00121C64"/>
    <w:rsid w:val="001336E6"/>
    <w:rsid w:val="00133C82"/>
    <w:rsid w:val="0013751E"/>
    <w:rsid w:val="00140542"/>
    <w:rsid w:val="00142A29"/>
    <w:rsid w:val="0015022C"/>
    <w:rsid w:val="001523BF"/>
    <w:rsid w:val="00152544"/>
    <w:rsid w:val="00176983"/>
    <w:rsid w:val="001834D5"/>
    <w:rsid w:val="00190A10"/>
    <w:rsid w:val="0019579E"/>
    <w:rsid w:val="00197E1B"/>
    <w:rsid w:val="001A0935"/>
    <w:rsid w:val="001A7CF7"/>
    <w:rsid w:val="001B480C"/>
    <w:rsid w:val="001B66ED"/>
    <w:rsid w:val="001D2EFA"/>
    <w:rsid w:val="001D4BF0"/>
    <w:rsid w:val="001E36D0"/>
    <w:rsid w:val="001E51CA"/>
    <w:rsid w:val="001F4952"/>
    <w:rsid w:val="00206742"/>
    <w:rsid w:val="002161FC"/>
    <w:rsid w:val="002174F9"/>
    <w:rsid w:val="00217BCA"/>
    <w:rsid w:val="00230B36"/>
    <w:rsid w:val="00231100"/>
    <w:rsid w:val="00243FD3"/>
    <w:rsid w:val="0025031F"/>
    <w:rsid w:val="002574DD"/>
    <w:rsid w:val="00262145"/>
    <w:rsid w:val="002632D2"/>
    <w:rsid w:val="00270BFD"/>
    <w:rsid w:val="00271E52"/>
    <w:rsid w:val="002762B8"/>
    <w:rsid w:val="00283B88"/>
    <w:rsid w:val="002909FD"/>
    <w:rsid w:val="0029270B"/>
    <w:rsid w:val="002967D9"/>
    <w:rsid w:val="002A0559"/>
    <w:rsid w:val="002A06C8"/>
    <w:rsid w:val="002C0AEA"/>
    <w:rsid w:val="002D1488"/>
    <w:rsid w:val="002D3771"/>
    <w:rsid w:val="002E1C2E"/>
    <w:rsid w:val="003078DD"/>
    <w:rsid w:val="0031040C"/>
    <w:rsid w:val="00312DDD"/>
    <w:rsid w:val="00317316"/>
    <w:rsid w:val="00317480"/>
    <w:rsid w:val="00326CFB"/>
    <w:rsid w:val="0032738E"/>
    <w:rsid w:val="003275EB"/>
    <w:rsid w:val="00333FFC"/>
    <w:rsid w:val="00342B1C"/>
    <w:rsid w:val="00342EAA"/>
    <w:rsid w:val="00346308"/>
    <w:rsid w:val="003467C6"/>
    <w:rsid w:val="003474A3"/>
    <w:rsid w:val="00351BF9"/>
    <w:rsid w:val="0035224A"/>
    <w:rsid w:val="00363F90"/>
    <w:rsid w:val="0038233F"/>
    <w:rsid w:val="003828C9"/>
    <w:rsid w:val="003972AC"/>
    <w:rsid w:val="003B0902"/>
    <w:rsid w:val="003B1F3E"/>
    <w:rsid w:val="003B4039"/>
    <w:rsid w:val="003B6118"/>
    <w:rsid w:val="003B79C3"/>
    <w:rsid w:val="003C0F3A"/>
    <w:rsid w:val="003C12DA"/>
    <w:rsid w:val="003C57DA"/>
    <w:rsid w:val="003D0B49"/>
    <w:rsid w:val="003D711D"/>
    <w:rsid w:val="003E2EC3"/>
    <w:rsid w:val="003E4B32"/>
    <w:rsid w:val="003E61C8"/>
    <w:rsid w:val="003F3358"/>
    <w:rsid w:val="003F6046"/>
    <w:rsid w:val="003F617B"/>
    <w:rsid w:val="003F7B5F"/>
    <w:rsid w:val="0040267F"/>
    <w:rsid w:val="00404C0D"/>
    <w:rsid w:val="00406EBD"/>
    <w:rsid w:val="00410E93"/>
    <w:rsid w:val="004453D7"/>
    <w:rsid w:val="00446EAD"/>
    <w:rsid w:val="0045440C"/>
    <w:rsid w:val="004575FD"/>
    <w:rsid w:val="004671A3"/>
    <w:rsid w:val="00473DC3"/>
    <w:rsid w:val="00474B7F"/>
    <w:rsid w:val="004827EE"/>
    <w:rsid w:val="00483EF7"/>
    <w:rsid w:val="004854FD"/>
    <w:rsid w:val="00486D08"/>
    <w:rsid w:val="0049324B"/>
    <w:rsid w:val="00497127"/>
    <w:rsid w:val="004A0F59"/>
    <w:rsid w:val="004B0043"/>
    <w:rsid w:val="004B69C7"/>
    <w:rsid w:val="004C07AB"/>
    <w:rsid w:val="004C19D5"/>
    <w:rsid w:val="004C66BF"/>
    <w:rsid w:val="004D4694"/>
    <w:rsid w:val="004E0575"/>
    <w:rsid w:val="004E15FD"/>
    <w:rsid w:val="004F068C"/>
    <w:rsid w:val="0051168B"/>
    <w:rsid w:val="00526E00"/>
    <w:rsid w:val="005323F4"/>
    <w:rsid w:val="00537546"/>
    <w:rsid w:val="00540E0E"/>
    <w:rsid w:val="00545735"/>
    <w:rsid w:val="00545E1E"/>
    <w:rsid w:val="00546E0A"/>
    <w:rsid w:val="0055182D"/>
    <w:rsid w:val="005519FB"/>
    <w:rsid w:val="00561447"/>
    <w:rsid w:val="00563A07"/>
    <w:rsid w:val="00571715"/>
    <w:rsid w:val="005722AB"/>
    <w:rsid w:val="00575984"/>
    <w:rsid w:val="00575A23"/>
    <w:rsid w:val="005761CC"/>
    <w:rsid w:val="0058579F"/>
    <w:rsid w:val="00593B35"/>
    <w:rsid w:val="005A4138"/>
    <w:rsid w:val="005B1179"/>
    <w:rsid w:val="005C03CD"/>
    <w:rsid w:val="005C2AF6"/>
    <w:rsid w:val="005C6C3D"/>
    <w:rsid w:val="005C7C4D"/>
    <w:rsid w:val="005D5282"/>
    <w:rsid w:val="005E13CD"/>
    <w:rsid w:val="005E6BDF"/>
    <w:rsid w:val="005F44C5"/>
    <w:rsid w:val="005F6182"/>
    <w:rsid w:val="005F7DAF"/>
    <w:rsid w:val="00601FCE"/>
    <w:rsid w:val="006049A1"/>
    <w:rsid w:val="00630FA6"/>
    <w:rsid w:val="0063121D"/>
    <w:rsid w:val="00634AB4"/>
    <w:rsid w:val="006365A1"/>
    <w:rsid w:val="00636604"/>
    <w:rsid w:val="00636BBB"/>
    <w:rsid w:val="00656F51"/>
    <w:rsid w:val="00670553"/>
    <w:rsid w:val="00673F1C"/>
    <w:rsid w:val="00676310"/>
    <w:rsid w:val="0069515C"/>
    <w:rsid w:val="006A4B37"/>
    <w:rsid w:val="006B0014"/>
    <w:rsid w:val="006B3061"/>
    <w:rsid w:val="006B3194"/>
    <w:rsid w:val="006B4C6C"/>
    <w:rsid w:val="006B68B3"/>
    <w:rsid w:val="006F1A00"/>
    <w:rsid w:val="00703181"/>
    <w:rsid w:val="00706F5B"/>
    <w:rsid w:val="00711C6C"/>
    <w:rsid w:val="00713F90"/>
    <w:rsid w:val="007173ED"/>
    <w:rsid w:val="007528F3"/>
    <w:rsid w:val="00753131"/>
    <w:rsid w:val="00755C79"/>
    <w:rsid w:val="0076416C"/>
    <w:rsid w:val="00767140"/>
    <w:rsid w:val="00780155"/>
    <w:rsid w:val="00787955"/>
    <w:rsid w:val="007A6CEC"/>
    <w:rsid w:val="007B7EDF"/>
    <w:rsid w:val="007C36CE"/>
    <w:rsid w:val="007C3BCB"/>
    <w:rsid w:val="007D7030"/>
    <w:rsid w:val="007D7DA5"/>
    <w:rsid w:val="007E4ECD"/>
    <w:rsid w:val="007F3275"/>
    <w:rsid w:val="007F3DE2"/>
    <w:rsid w:val="007F5482"/>
    <w:rsid w:val="00804987"/>
    <w:rsid w:val="00810346"/>
    <w:rsid w:val="00811D61"/>
    <w:rsid w:val="0081689E"/>
    <w:rsid w:val="008222F0"/>
    <w:rsid w:val="00833157"/>
    <w:rsid w:val="00835EAC"/>
    <w:rsid w:val="008415C2"/>
    <w:rsid w:val="00841B23"/>
    <w:rsid w:val="00846CD7"/>
    <w:rsid w:val="008477A8"/>
    <w:rsid w:val="00852B8A"/>
    <w:rsid w:val="0085563E"/>
    <w:rsid w:val="00857808"/>
    <w:rsid w:val="00880163"/>
    <w:rsid w:val="00897776"/>
    <w:rsid w:val="00897A72"/>
    <w:rsid w:val="008A0B60"/>
    <w:rsid w:val="008A2DA0"/>
    <w:rsid w:val="008B42FA"/>
    <w:rsid w:val="008B4FA3"/>
    <w:rsid w:val="008B7E08"/>
    <w:rsid w:val="008D2861"/>
    <w:rsid w:val="008E5B8C"/>
    <w:rsid w:val="008E6294"/>
    <w:rsid w:val="008F25A0"/>
    <w:rsid w:val="00907890"/>
    <w:rsid w:val="00911D8F"/>
    <w:rsid w:val="009125A0"/>
    <w:rsid w:val="00915CB7"/>
    <w:rsid w:val="00916FC8"/>
    <w:rsid w:val="009351BE"/>
    <w:rsid w:val="0093528F"/>
    <w:rsid w:val="009404DB"/>
    <w:rsid w:val="00950C50"/>
    <w:rsid w:val="00953289"/>
    <w:rsid w:val="00957D79"/>
    <w:rsid w:val="00971F29"/>
    <w:rsid w:val="009755EB"/>
    <w:rsid w:val="0097601A"/>
    <w:rsid w:val="009827C8"/>
    <w:rsid w:val="00983D12"/>
    <w:rsid w:val="00987672"/>
    <w:rsid w:val="009906D4"/>
    <w:rsid w:val="009A0D5F"/>
    <w:rsid w:val="009A672F"/>
    <w:rsid w:val="009B3DCA"/>
    <w:rsid w:val="009B3EF6"/>
    <w:rsid w:val="009B4442"/>
    <w:rsid w:val="009C6200"/>
    <w:rsid w:val="009D10FE"/>
    <w:rsid w:val="009D23E6"/>
    <w:rsid w:val="009D28BE"/>
    <w:rsid w:val="009D7474"/>
    <w:rsid w:val="009F0622"/>
    <w:rsid w:val="009F0F77"/>
    <w:rsid w:val="009F3138"/>
    <w:rsid w:val="00A007BD"/>
    <w:rsid w:val="00A017F6"/>
    <w:rsid w:val="00A02F50"/>
    <w:rsid w:val="00A04F06"/>
    <w:rsid w:val="00A105A3"/>
    <w:rsid w:val="00A140FB"/>
    <w:rsid w:val="00A14E00"/>
    <w:rsid w:val="00A1721D"/>
    <w:rsid w:val="00A220DC"/>
    <w:rsid w:val="00A266B1"/>
    <w:rsid w:val="00A31F07"/>
    <w:rsid w:val="00A427C4"/>
    <w:rsid w:val="00A438C7"/>
    <w:rsid w:val="00A4399F"/>
    <w:rsid w:val="00A541B3"/>
    <w:rsid w:val="00A5534B"/>
    <w:rsid w:val="00A71C61"/>
    <w:rsid w:val="00A83CC7"/>
    <w:rsid w:val="00A85F2C"/>
    <w:rsid w:val="00A8677A"/>
    <w:rsid w:val="00A93A2A"/>
    <w:rsid w:val="00A971C5"/>
    <w:rsid w:val="00AA4B54"/>
    <w:rsid w:val="00AA7FC2"/>
    <w:rsid w:val="00AB1FA3"/>
    <w:rsid w:val="00AC2359"/>
    <w:rsid w:val="00AE5C0D"/>
    <w:rsid w:val="00B01C43"/>
    <w:rsid w:val="00B16414"/>
    <w:rsid w:val="00B248E0"/>
    <w:rsid w:val="00B266F4"/>
    <w:rsid w:val="00B50B51"/>
    <w:rsid w:val="00B53108"/>
    <w:rsid w:val="00B57542"/>
    <w:rsid w:val="00B75B22"/>
    <w:rsid w:val="00B8095C"/>
    <w:rsid w:val="00B854DE"/>
    <w:rsid w:val="00B940A5"/>
    <w:rsid w:val="00B95C50"/>
    <w:rsid w:val="00BA041F"/>
    <w:rsid w:val="00BA344C"/>
    <w:rsid w:val="00BB1AD6"/>
    <w:rsid w:val="00BB28C8"/>
    <w:rsid w:val="00BB29EB"/>
    <w:rsid w:val="00BB3F26"/>
    <w:rsid w:val="00BC1C95"/>
    <w:rsid w:val="00BC3E58"/>
    <w:rsid w:val="00BD7FA3"/>
    <w:rsid w:val="00BE0C2E"/>
    <w:rsid w:val="00BE2E50"/>
    <w:rsid w:val="00BE7BFE"/>
    <w:rsid w:val="00BF3B17"/>
    <w:rsid w:val="00BF4561"/>
    <w:rsid w:val="00C03E9D"/>
    <w:rsid w:val="00C104A1"/>
    <w:rsid w:val="00C14592"/>
    <w:rsid w:val="00C23016"/>
    <w:rsid w:val="00C263A9"/>
    <w:rsid w:val="00C26843"/>
    <w:rsid w:val="00C35B92"/>
    <w:rsid w:val="00C42CA0"/>
    <w:rsid w:val="00C43DFE"/>
    <w:rsid w:val="00C477A7"/>
    <w:rsid w:val="00C47BD5"/>
    <w:rsid w:val="00C50C57"/>
    <w:rsid w:val="00C51046"/>
    <w:rsid w:val="00C513B8"/>
    <w:rsid w:val="00C53CD6"/>
    <w:rsid w:val="00C5678F"/>
    <w:rsid w:val="00C578B9"/>
    <w:rsid w:val="00C72103"/>
    <w:rsid w:val="00C73B61"/>
    <w:rsid w:val="00C75FDD"/>
    <w:rsid w:val="00C904E1"/>
    <w:rsid w:val="00C91D02"/>
    <w:rsid w:val="00CA1018"/>
    <w:rsid w:val="00CD24AE"/>
    <w:rsid w:val="00CD3403"/>
    <w:rsid w:val="00CD7268"/>
    <w:rsid w:val="00CD7D13"/>
    <w:rsid w:val="00CF3E94"/>
    <w:rsid w:val="00CF50BF"/>
    <w:rsid w:val="00D02A63"/>
    <w:rsid w:val="00D1131D"/>
    <w:rsid w:val="00D16976"/>
    <w:rsid w:val="00D33D35"/>
    <w:rsid w:val="00D34AB3"/>
    <w:rsid w:val="00D34B4B"/>
    <w:rsid w:val="00D35F24"/>
    <w:rsid w:val="00D522D3"/>
    <w:rsid w:val="00D5752C"/>
    <w:rsid w:val="00D6153C"/>
    <w:rsid w:val="00D74F60"/>
    <w:rsid w:val="00D808FC"/>
    <w:rsid w:val="00D84856"/>
    <w:rsid w:val="00D85F4D"/>
    <w:rsid w:val="00D918A5"/>
    <w:rsid w:val="00D9214C"/>
    <w:rsid w:val="00DA5322"/>
    <w:rsid w:val="00DC539A"/>
    <w:rsid w:val="00DC7E90"/>
    <w:rsid w:val="00DD398B"/>
    <w:rsid w:val="00DE0FCB"/>
    <w:rsid w:val="00E019FE"/>
    <w:rsid w:val="00E07A64"/>
    <w:rsid w:val="00E12CB0"/>
    <w:rsid w:val="00E13E7E"/>
    <w:rsid w:val="00E14A47"/>
    <w:rsid w:val="00E30AD7"/>
    <w:rsid w:val="00E4480E"/>
    <w:rsid w:val="00E4548C"/>
    <w:rsid w:val="00E4554E"/>
    <w:rsid w:val="00E45819"/>
    <w:rsid w:val="00E51360"/>
    <w:rsid w:val="00E62633"/>
    <w:rsid w:val="00E7275F"/>
    <w:rsid w:val="00E76484"/>
    <w:rsid w:val="00E8694E"/>
    <w:rsid w:val="00E91B16"/>
    <w:rsid w:val="00E951C4"/>
    <w:rsid w:val="00EA594F"/>
    <w:rsid w:val="00EB7AC1"/>
    <w:rsid w:val="00EC0E50"/>
    <w:rsid w:val="00EC4A0E"/>
    <w:rsid w:val="00ED25F1"/>
    <w:rsid w:val="00ED2DFD"/>
    <w:rsid w:val="00EE0BDA"/>
    <w:rsid w:val="00EE2FC9"/>
    <w:rsid w:val="00EE4FEC"/>
    <w:rsid w:val="00EE51AA"/>
    <w:rsid w:val="00F16B4C"/>
    <w:rsid w:val="00F2000F"/>
    <w:rsid w:val="00F20959"/>
    <w:rsid w:val="00F249B8"/>
    <w:rsid w:val="00F4063A"/>
    <w:rsid w:val="00F4464A"/>
    <w:rsid w:val="00F76294"/>
    <w:rsid w:val="00F76AEF"/>
    <w:rsid w:val="00F80E0A"/>
    <w:rsid w:val="00F846D5"/>
    <w:rsid w:val="00F86FC9"/>
    <w:rsid w:val="00F937A4"/>
    <w:rsid w:val="00FA5A8F"/>
    <w:rsid w:val="00FA7308"/>
    <w:rsid w:val="00FC40A4"/>
    <w:rsid w:val="00FD1CC7"/>
    <w:rsid w:val="00FD2617"/>
    <w:rsid w:val="00FD2F9B"/>
    <w:rsid w:val="00FD627C"/>
    <w:rsid w:val="00FE3445"/>
    <w:rsid w:val="00FE4FC5"/>
    <w:rsid w:val="00FE6641"/>
    <w:rsid w:val="00FF73C8"/>
    <w:rsid w:val="00FF7E0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9D153B0"/>
  <w15:chartTrackingRefBased/>
  <w15:docId w15:val="{309B1347-DB6A-4292-9E45-1E08A00E2A7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43227"/>
  </w:style>
  <w:style w:type="paragraph" w:styleId="Heading1">
    <w:name w:val="heading 1"/>
    <w:basedOn w:val="Normal"/>
    <w:next w:val="Normal"/>
    <w:link w:val="Heading1Char"/>
    <w:uiPriority w:val="9"/>
    <w:qFormat/>
    <w:rsid w:val="00133C82"/>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semiHidden/>
    <w:unhideWhenUsed/>
    <w:qFormat/>
    <w:rsid w:val="00880163"/>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4">
    <w:name w:val="heading 4"/>
    <w:basedOn w:val="Normal"/>
    <w:next w:val="Normal"/>
    <w:link w:val="Heading4Char"/>
    <w:uiPriority w:val="9"/>
    <w:semiHidden/>
    <w:unhideWhenUsed/>
    <w:qFormat/>
    <w:rsid w:val="00007F7D"/>
    <w:pPr>
      <w:keepNext/>
      <w:keepLines/>
      <w:spacing w:before="40" w:after="0"/>
      <w:outlineLvl w:val="3"/>
    </w:pPr>
    <w:rPr>
      <w:rFonts w:asciiTheme="majorHAnsi" w:eastAsiaTheme="majorEastAsia" w:hAnsiTheme="majorHAnsi" w:cstheme="majorBidi"/>
      <w:i/>
      <w:iCs/>
      <w:color w:val="2F5496"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133C82"/>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FD1CC7"/>
    <w:pPr>
      <w:outlineLvl w:val="9"/>
    </w:pPr>
    <w:rPr>
      <w:lang w:val="en-US"/>
    </w:rPr>
  </w:style>
  <w:style w:type="paragraph" w:styleId="TOC1">
    <w:name w:val="toc 1"/>
    <w:basedOn w:val="Normal"/>
    <w:next w:val="Normal"/>
    <w:autoRedefine/>
    <w:uiPriority w:val="39"/>
    <w:unhideWhenUsed/>
    <w:rsid w:val="00FD1CC7"/>
    <w:pPr>
      <w:spacing w:after="100"/>
    </w:pPr>
  </w:style>
  <w:style w:type="character" w:styleId="Hyperlink">
    <w:name w:val="Hyperlink"/>
    <w:basedOn w:val="DefaultParagraphFont"/>
    <w:uiPriority w:val="99"/>
    <w:unhideWhenUsed/>
    <w:rsid w:val="00FD1CC7"/>
    <w:rPr>
      <w:color w:val="0563C1" w:themeColor="hyperlink"/>
      <w:u w:val="single"/>
    </w:rPr>
  </w:style>
  <w:style w:type="paragraph" w:customStyle="1" w:styleId="first">
    <w:name w:val="first"/>
    <w:basedOn w:val="Normal"/>
    <w:rsid w:val="00003EFA"/>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NormalWeb">
    <w:name w:val="Normal (Web)"/>
    <w:basedOn w:val="Normal"/>
    <w:uiPriority w:val="99"/>
    <w:semiHidden/>
    <w:unhideWhenUsed/>
    <w:rsid w:val="00003EFA"/>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Heading2Char">
    <w:name w:val="Heading 2 Char"/>
    <w:basedOn w:val="DefaultParagraphFont"/>
    <w:link w:val="Heading2"/>
    <w:uiPriority w:val="9"/>
    <w:semiHidden/>
    <w:rsid w:val="00880163"/>
    <w:rPr>
      <w:rFonts w:asciiTheme="majorHAnsi" w:eastAsiaTheme="majorEastAsia" w:hAnsiTheme="majorHAnsi" w:cstheme="majorBidi"/>
      <w:color w:val="2F5496" w:themeColor="accent1" w:themeShade="BF"/>
      <w:sz w:val="26"/>
      <w:szCs w:val="26"/>
    </w:rPr>
  </w:style>
  <w:style w:type="character" w:customStyle="1" w:styleId="Heading4Char">
    <w:name w:val="Heading 4 Char"/>
    <w:basedOn w:val="DefaultParagraphFont"/>
    <w:link w:val="Heading4"/>
    <w:uiPriority w:val="9"/>
    <w:semiHidden/>
    <w:rsid w:val="00007F7D"/>
    <w:rPr>
      <w:rFonts w:asciiTheme="majorHAnsi" w:eastAsiaTheme="majorEastAsia" w:hAnsiTheme="majorHAnsi" w:cstheme="majorBidi"/>
      <w:i/>
      <w:iCs/>
      <w:color w:val="2F5496" w:themeColor="accent1" w:themeShade="BF"/>
    </w:rPr>
  </w:style>
  <w:style w:type="character" w:customStyle="1" w:styleId="cite">
    <w:name w:val="cite"/>
    <w:basedOn w:val="DefaultParagraphFont"/>
    <w:rsid w:val="00007F7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2273117">
      <w:bodyDiv w:val="1"/>
      <w:marLeft w:val="0"/>
      <w:marRight w:val="0"/>
      <w:marTop w:val="0"/>
      <w:marBottom w:val="0"/>
      <w:divBdr>
        <w:top w:val="none" w:sz="0" w:space="0" w:color="auto"/>
        <w:left w:val="none" w:sz="0" w:space="0" w:color="auto"/>
        <w:bottom w:val="none" w:sz="0" w:space="0" w:color="auto"/>
        <w:right w:val="none" w:sz="0" w:space="0" w:color="auto"/>
      </w:divBdr>
    </w:div>
    <w:div w:id="225066973">
      <w:bodyDiv w:val="1"/>
      <w:marLeft w:val="0"/>
      <w:marRight w:val="0"/>
      <w:marTop w:val="0"/>
      <w:marBottom w:val="0"/>
      <w:divBdr>
        <w:top w:val="none" w:sz="0" w:space="0" w:color="auto"/>
        <w:left w:val="none" w:sz="0" w:space="0" w:color="auto"/>
        <w:bottom w:val="none" w:sz="0" w:space="0" w:color="auto"/>
        <w:right w:val="none" w:sz="0" w:space="0" w:color="auto"/>
      </w:divBdr>
    </w:div>
    <w:div w:id="258878669">
      <w:bodyDiv w:val="1"/>
      <w:marLeft w:val="0"/>
      <w:marRight w:val="0"/>
      <w:marTop w:val="0"/>
      <w:marBottom w:val="0"/>
      <w:divBdr>
        <w:top w:val="none" w:sz="0" w:space="0" w:color="auto"/>
        <w:left w:val="none" w:sz="0" w:space="0" w:color="auto"/>
        <w:bottom w:val="none" w:sz="0" w:space="0" w:color="auto"/>
        <w:right w:val="none" w:sz="0" w:space="0" w:color="auto"/>
      </w:divBdr>
    </w:div>
    <w:div w:id="423111377">
      <w:bodyDiv w:val="1"/>
      <w:marLeft w:val="0"/>
      <w:marRight w:val="0"/>
      <w:marTop w:val="0"/>
      <w:marBottom w:val="0"/>
      <w:divBdr>
        <w:top w:val="none" w:sz="0" w:space="0" w:color="auto"/>
        <w:left w:val="none" w:sz="0" w:space="0" w:color="auto"/>
        <w:bottom w:val="none" w:sz="0" w:space="0" w:color="auto"/>
        <w:right w:val="none" w:sz="0" w:space="0" w:color="auto"/>
      </w:divBdr>
    </w:div>
    <w:div w:id="664935726">
      <w:bodyDiv w:val="1"/>
      <w:marLeft w:val="0"/>
      <w:marRight w:val="0"/>
      <w:marTop w:val="0"/>
      <w:marBottom w:val="0"/>
      <w:divBdr>
        <w:top w:val="none" w:sz="0" w:space="0" w:color="auto"/>
        <w:left w:val="none" w:sz="0" w:space="0" w:color="auto"/>
        <w:bottom w:val="none" w:sz="0" w:space="0" w:color="auto"/>
        <w:right w:val="none" w:sz="0" w:space="0" w:color="auto"/>
      </w:divBdr>
    </w:div>
    <w:div w:id="733356671">
      <w:bodyDiv w:val="1"/>
      <w:marLeft w:val="0"/>
      <w:marRight w:val="0"/>
      <w:marTop w:val="0"/>
      <w:marBottom w:val="0"/>
      <w:divBdr>
        <w:top w:val="none" w:sz="0" w:space="0" w:color="auto"/>
        <w:left w:val="none" w:sz="0" w:space="0" w:color="auto"/>
        <w:bottom w:val="none" w:sz="0" w:space="0" w:color="auto"/>
        <w:right w:val="none" w:sz="0" w:space="0" w:color="auto"/>
      </w:divBdr>
      <w:divsChild>
        <w:div w:id="682171673">
          <w:marLeft w:val="0"/>
          <w:marRight w:val="0"/>
          <w:marTop w:val="0"/>
          <w:marBottom w:val="0"/>
          <w:divBdr>
            <w:top w:val="none" w:sz="0" w:space="0" w:color="auto"/>
            <w:left w:val="none" w:sz="0" w:space="0" w:color="auto"/>
            <w:bottom w:val="none" w:sz="0" w:space="0" w:color="auto"/>
            <w:right w:val="none" w:sz="0" w:space="0" w:color="auto"/>
          </w:divBdr>
        </w:div>
        <w:div w:id="66535099">
          <w:marLeft w:val="0"/>
          <w:marRight w:val="0"/>
          <w:marTop w:val="0"/>
          <w:marBottom w:val="0"/>
          <w:divBdr>
            <w:top w:val="none" w:sz="0" w:space="0" w:color="auto"/>
            <w:left w:val="none" w:sz="0" w:space="0" w:color="auto"/>
            <w:bottom w:val="none" w:sz="0" w:space="0" w:color="auto"/>
            <w:right w:val="none" w:sz="0" w:space="0" w:color="auto"/>
          </w:divBdr>
          <w:divsChild>
            <w:div w:id="102573018">
              <w:marLeft w:val="0"/>
              <w:marRight w:val="0"/>
              <w:marTop w:val="0"/>
              <w:marBottom w:val="0"/>
              <w:divBdr>
                <w:top w:val="none" w:sz="0" w:space="0" w:color="auto"/>
                <w:left w:val="none" w:sz="0" w:space="0" w:color="auto"/>
                <w:bottom w:val="none" w:sz="0" w:space="0" w:color="auto"/>
                <w:right w:val="none" w:sz="0" w:space="0" w:color="auto"/>
              </w:divBdr>
              <w:divsChild>
                <w:div w:id="1390692888">
                  <w:marLeft w:val="0"/>
                  <w:marRight w:val="0"/>
                  <w:marTop w:val="0"/>
                  <w:marBottom w:val="0"/>
                  <w:divBdr>
                    <w:top w:val="none" w:sz="0" w:space="0" w:color="auto"/>
                    <w:left w:val="none" w:sz="0" w:space="0" w:color="auto"/>
                    <w:bottom w:val="none" w:sz="0" w:space="0" w:color="auto"/>
                    <w:right w:val="none" w:sz="0" w:space="0" w:color="auto"/>
                  </w:divBdr>
                  <w:divsChild>
                    <w:div w:id="161042583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787092992">
      <w:bodyDiv w:val="1"/>
      <w:marLeft w:val="0"/>
      <w:marRight w:val="0"/>
      <w:marTop w:val="0"/>
      <w:marBottom w:val="0"/>
      <w:divBdr>
        <w:top w:val="none" w:sz="0" w:space="0" w:color="auto"/>
        <w:left w:val="none" w:sz="0" w:space="0" w:color="auto"/>
        <w:bottom w:val="none" w:sz="0" w:space="0" w:color="auto"/>
        <w:right w:val="none" w:sz="0" w:space="0" w:color="auto"/>
      </w:divBdr>
    </w:div>
    <w:div w:id="1237473558">
      <w:bodyDiv w:val="1"/>
      <w:marLeft w:val="0"/>
      <w:marRight w:val="0"/>
      <w:marTop w:val="0"/>
      <w:marBottom w:val="0"/>
      <w:divBdr>
        <w:top w:val="none" w:sz="0" w:space="0" w:color="auto"/>
        <w:left w:val="none" w:sz="0" w:space="0" w:color="auto"/>
        <w:bottom w:val="none" w:sz="0" w:space="0" w:color="auto"/>
        <w:right w:val="none" w:sz="0" w:space="0" w:color="auto"/>
      </w:divBdr>
    </w:div>
    <w:div w:id="1376543082">
      <w:bodyDiv w:val="1"/>
      <w:marLeft w:val="0"/>
      <w:marRight w:val="0"/>
      <w:marTop w:val="0"/>
      <w:marBottom w:val="0"/>
      <w:divBdr>
        <w:top w:val="none" w:sz="0" w:space="0" w:color="auto"/>
        <w:left w:val="none" w:sz="0" w:space="0" w:color="auto"/>
        <w:bottom w:val="none" w:sz="0" w:space="0" w:color="auto"/>
        <w:right w:val="none" w:sz="0" w:space="0" w:color="auto"/>
      </w:divBdr>
    </w:div>
    <w:div w:id="1533760307">
      <w:bodyDiv w:val="1"/>
      <w:marLeft w:val="0"/>
      <w:marRight w:val="0"/>
      <w:marTop w:val="0"/>
      <w:marBottom w:val="0"/>
      <w:divBdr>
        <w:top w:val="none" w:sz="0" w:space="0" w:color="auto"/>
        <w:left w:val="none" w:sz="0" w:space="0" w:color="auto"/>
        <w:bottom w:val="none" w:sz="0" w:space="0" w:color="auto"/>
        <w:right w:val="none" w:sz="0" w:space="0" w:color="auto"/>
      </w:divBdr>
    </w:div>
    <w:div w:id="1629897378">
      <w:bodyDiv w:val="1"/>
      <w:marLeft w:val="0"/>
      <w:marRight w:val="0"/>
      <w:marTop w:val="0"/>
      <w:marBottom w:val="0"/>
      <w:divBdr>
        <w:top w:val="none" w:sz="0" w:space="0" w:color="auto"/>
        <w:left w:val="none" w:sz="0" w:space="0" w:color="auto"/>
        <w:bottom w:val="none" w:sz="0" w:space="0" w:color="auto"/>
        <w:right w:val="none" w:sz="0" w:space="0" w:color="auto"/>
      </w:divBdr>
    </w:div>
    <w:div w:id="1790976981">
      <w:bodyDiv w:val="1"/>
      <w:marLeft w:val="0"/>
      <w:marRight w:val="0"/>
      <w:marTop w:val="0"/>
      <w:marBottom w:val="0"/>
      <w:divBdr>
        <w:top w:val="none" w:sz="0" w:space="0" w:color="auto"/>
        <w:left w:val="none" w:sz="0" w:space="0" w:color="auto"/>
        <w:bottom w:val="none" w:sz="0" w:space="0" w:color="auto"/>
        <w:right w:val="none" w:sz="0" w:space="0" w:color="auto"/>
      </w:divBdr>
    </w:div>
    <w:div w:id="1835100593">
      <w:bodyDiv w:val="1"/>
      <w:marLeft w:val="0"/>
      <w:marRight w:val="0"/>
      <w:marTop w:val="0"/>
      <w:marBottom w:val="0"/>
      <w:divBdr>
        <w:top w:val="none" w:sz="0" w:space="0" w:color="auto"/>
        <w:left w:val="none" w:sz="0" w:space="0" w:color="auto"/>
        <w:bottom w:val="none" w:sz="0" w:space="0" w:color="auto"/>
        <w:right w:val="none" w:sz="0" w:space="0" w:color="auto"/>
      </w:divBdr>
    </w:div>
    <w:div w:id="1861582109">
      <w:bodyDiv w:val="1"/>
      <w:marLeft w:val="0"/>
      <w:marRight w:val="0"/>
      <w:marTop w:val="0"/>
      <w:marBottom w:val="0"/>
      <w:divBdr>
        <w:top w:val="none" w:sz="0" w:space="0" w:color="auto"/>
        <w:left w:val="none" w:sz="0" w:space="0" w:color="auto"/>
        <w:bottom w:val="none" w:sz="0" w:space="0" w:color="auto"/>
        <w:right w:val="none" w:sz="0" w:space="0" w:color="auto"/>
      </w:divBdr>
    </w:div>
    <w:div w:id="1869097872">
      <w:bodyDiv w:val="1"/>
      <w:marLeft w:val="0"/>
      <w:marRight w:val="0"/>
      <w:marTop w:val="0"/>
      <w:marBottom w:val="0"/>
      <w:divBdr>
        <w:top w:val="none" w:sz="0" w:space="0" w:color="auto"/>
        <w:left w:val="none" w:sz="0" w:space="0" w:color="auto"/>
        <w:bottom w:val="none" w:sz="0" w:space="0" w:color="auto"/>
        <w:right w:val="none" w:sz="0" w:space="0" w:color="auto"/>
      </w:divBdr>
    </w:div>
    <w:div w:id="195031352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theme" Target="theme/theme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fontTable" Target="fontTable.xml"/><Relationship Id="rId5" Type="http://schemas.openxmlformats.org/officeDocument/2006/relationships/styles" Target="styles.xml"/><Relationship Id="rId10" Type="http://schemas.openxmlformats.org/officeDocument/2006/relationships/hyperlink" Target="http://www.medwayjsna.info/ua/010.html" TargetMode="External"/><Relationship Id="rId4" Type="http://schemas.openxmlformats.org/officeDocument/2006/relationships/customXml" Target="../customXml/item4.xml"/><Relationship Id="rId9" Type="http://schemas.openxmlformats.org/officeDocument/2006/relationships/hyperlink" Target="https://www.storageking.co.uk/blog/history-of-river-medway/"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2.xml><?xml version="1.0" encoding="utf-8"?>
<ct:contentTypeSchema xmlns:ct="http://schemas.microsoft.com/office/2006/metadata/contentType" xmlns:ma="http://schemas.microsoft.com/office/2006/metadata/properties/metaAttributes" ct:_="" ma:_="" ma:contentTypeName="Document" ma:contentTypeID="0x010100AA7832FEA9A0CE44993765A974BB2A9B" ma:contentTypeVersion="11" ma:contentTypeDescription="Create a new document." ma:contentTypeScope="" ma:versionID="c3fd6729f5ca0286bff877600b68511c">
  <xsd:schema xmlns:xsd="http://www.w3.org/2001/XMLSchema" xmlns:xs="http://www.w3.org/2001/XMLSchema" xmlns:p="http://schemas.microsoft.com/office/2006/metadata/properties" xmlns:ns3="2dc8c000-3fb6-4aae-80f6-b33e90f8692e" xmlns:ns4="a8d74de7-2952-40f5-912e-dc0441479ce8" targetNamespace="http://schemas.microsoft.com/office/2006/metadata/properties" ma:root="true" ma:fieldsID="db87eab28f9eec2e0feacf8db49a1e79" ns3:_="" ns4:_="">
    <xsd:import namespace="2dc8c000-3fb6-4aae-80f6-b33e90f8692e"/>
    <xsd:import namespace="a8d74de7-2952-40f5-912e-dc0441479ce8"/>
    <xsd:element name="properties">
      <xsd:complexType>
        <xsd:sequence>
          <xsd:element name="documentManagement">
            <xsd:complexType>
              <xsd:all>
                <xsd:element ref="ns3:MediaServiceMetadata" minOccurs="0"/>
                <xsd:element ref="ns3:MediaServiceFastMetadata" minOccurs="0"/>
                <xsd:element ref="ns4:SharedWithUsers" minOccurs="0"/>
                <xsd:element ref="ns4:SharedWithDetails" minOccurs="0"/>
                <xsd:element ref="ns4:SharingHintHash" minOccurs="0"/>
                <xsd:element ref="ns3:MediaServiceAutoKeyPoints" minOccurs="0"/>
                <xsd:element ref="ns3:MediaServiceKeyPoints" minOccurs="0"/>
                <xsd:element ref="ns3:MediaServiceDateTaken" minOccurs="0"/>
                <xsd:element ref="ns3:MediaServiceAutoTags" minOccurs="0"/>
                <xsd:element ref="ns3:MediaServiceGenerationTime" minOccurs="0"/>
                <xsd:element ref="ns3: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dc8c000-3fb6-4aae-80f6-b33e90f8692e"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3" nillable="true" ma:displayName="MediaServiceAutoKeyPoints" ma:hidden="true" ma:internalName="MediaServiceAutoKeyPoints" ma:readOnly="true">
      <xsd:simpleType>
        <xsd:restriction base="dms:Note"/>
      </xsd:simpleType>
    </xsd:element>
    <xsd:element name="MediaServiceKeyPoints" ma:index="14" nillable="true" ma:displayName="KeyPoints" ma:internalName="MediaServiceKeyPoints" ma:readOnly="true">
      <xsd:simpleType>
        <xsd:restriction base="dms:Note">
          <xsd:maxLength value="255"/>
        </xsd:restriction>
      </xsd:simpleType>
    </xsd:element>
    <xsd:element name="MediaServiceDateTaken" ma:index="15" nillable="true" ma:displayName="MediaServiceDateTaken" ma:hidden="true" ma:internalName="MediaServiceDateTaken" ma:readOnly="true">
      <xsd:simpleType>
        <xsd:restriction base="dms:Text"/>
      </xsd:simpleType>
    </xsd:element>
    <xsd:element name="MediaServiceAutoTags" ma:index="16" nillable="true" ma:displayName="Tags" ma:internalName="MediaServiceAutoTags" ma:readOnly="true">
      <xsd:simpleType>
        <xsd:restriction base="dms:Text"/>
      </xsd:simpleType>
    </xsd:element>
    <xsd:element name="MediaServiceGenerationTime" ma:index="17" nillable="true" ma:displayName="MediaServiceGenerationTime" ma:hidden="true" ma:internalName="MediaServiceGenerationTime" ma:readOnly="true">
      <xsd:simpleType>
        <xsd:restriction base="dms:Text"/>
      </xsd:simpleType>
    </xsd:element>
    <xsd:element name="MediaServiceEventHashCode" ma:index="18" nillable="true" ma:displayName="MediaServiceEventHashCode" ma:hidden="true" ma:internalName="MediaServiceEventHashCode"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a8d74de7-2952-40f5-912e-dc0441479ce8" elementFormDefault="qualified">
    <xsd:import namespace="http://schemas.microsoft.com/office/2006/documentManagement/types"/>
    <xsd:import namespace="http://schemas.microsoft.com/office/infopath/2007/PartnerControls"/>
    <xsd:element name="SharedWithUsers" ma:index="10"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1" nillable="true" ma:displayName="Shared With Details" ma:internalName="SharedWithDetails" ma:readOnly="true">
      <xsd:simpleType>
        <xsd:restriction base="dms:Note">
          <xsd:maxLength value="255"/>
        </xsd:restriction>
      </xsd:simpleType>
    </xsd:element>
    <xsd:element name="SharingHintHash" ma:index="12"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D126C2ED-9215-46DF-900B-908D8546234D}">
  <ds:schemaRefs>
    <ds:schemaRef ds:uri="http://schemas.openxmlformats.org/officeDocument/2006/bibliography"/>
  </ds:schemaRefs>
</ds:datastoreItem>
</file>

<file path=customXml/itemProps2.xml><?xml version="1.0" encoding="utf-8"?>
<ds:datastoreItem xmlns:ds="http://schemas.openxmlformats.org/officeDocument/2006/customXml" ds:itemID="{47BFB30F-C9D1-4A18-992B-2633F3A89069}">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dc8c000-3fb6-4aae-80f6-b33e90f8692e"/>
    <ds:schemaRef ds:uri="a8d74de7-2952-40f5-912e-dc0441479ce8"/>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0F07CF03-8556-49B8-AF86-32D152678CD8}">
  <ds:schemaRefs>
    <ds:schemaRef ds:uri="http://schemas.microsoft.com/sharepoint/v3/contenttype/forms"/>
  </ds:schemaRefs>
</ds:datastoreItem>
</file>

<file path=customXml/itemProps4.xml><?xml version="1.0" encoding="utf-8"?>
<ds:datastoreItem xmlns:ds="http://schemas.openxmlformats.org/officeDocument/2006/customXml" ds:itemID="{C9A9B144-BA24-44D6-93E4-D369C648C160}">
  <ds:schemaRefs>
    <ds:schemaRef ds:uri="http://schemas.microsoft.com/office/infopath/2007/PartnerControls"/>
    <ds:schemaRef ds:uri="http://schemas.microsoft.com/office/2006/documentManagement/types"/>
    <ds:schemaRef ds:uri="http://schemas.microsoft.com/office/2006/metadata/properties"/>
    <ds:schemaRef ds:uri="http://www.w3.org/XML/1998/namespace"/>
    <ds:schemaRef ds:uri="http://purl.org/dc/elements/1.1/"/>
    <ds:schemaRef ds:uri="http://purl.org/dc/terms/"/>
    <ds:schemaRef ds:uri="http://purl.org/dc/dcmitype/"/>
    <ds:schemaRef ds:uri="http://schemas.openxmlformats.org/package/2006/metadata/core-properties"/>
    <ds:schemaRef ds:uri="a8d74de7-2952-40f5-912e-dc0441479ce8"/>
    <ds:schemaRef ds:uri="2dc8c000-3fb6-4aae-80f6-b33e90f8692e"/>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8</Pages>
  <Words>2417</Words>
  <Characters>13779</Characters>
  <Application>Microsoft Office Word</Application>
  <DocSecurity>0</DocSecurity>
  <Lines>114</Lines>
  <Paragraphs>32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16164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Carlene Campbell</dc:creator>
  <cp:keywords/>
  <dc:description/>
  <cp:lastModifiedBy>Carlene</cp:lastModifiedBy>
  <cp:revision>2</cp:revision>
  <dcterms:created xsi:type="dcterms:W3CDTF">2022-08-15T08:07:00Z</dcterms:created>
  <dcterms:modified xsi:type="dcterms:W3CDTF">2022-08-15T08:07:00Z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0x010100AA7832FEA9A0CE44993765A974BB2A9B</vt:lpwstr>
  </property>
</Properties>
</file>