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94E814" w14:textId="77777777" w:rsidR="00C319F3" w:rsidRPr="00611D54" w:rsidRDefault="00C319F3" w:rsidP="00C319F3">
      <w:pPr>
        <w:spacing w:line="360" w:lineRule="auto"/>
        <w:rPr>
          <w:b/>
          <w:sz w:val="52"/>
          <w:lang w:val="en-US"/>
        </w:rPr>
      </w:pPr>
      <w:r w:rsidRPr="00611D54">
        <w:rPr>
          <w:b/>
          <w:bCs/>
          <w:sz w:val="52"/>
          <w:lang w:val="en-US"/>
        </w:rPr>
        <w:t>Student: Calin Matei</w:t>
      </w:r>
    </w:p>
    <w:p w14:paraId="299839FC" w14:textId="77777777" w:rsidR="00C319F3" w:rsidRPr="00611D54" w:rsidRDefault="00C319F3" w:rsidP="00C319F3">
      <w:pPr>
        <w:spacing w:line="360" w:lineRule="auto"/>
        <w:rPr>
          <w:b/>
          <w:sz w:val="52"/>
          <w:lang w:val="en-US"/>
        </w:rPr>
      </w:pPr>
      <w:r w:rsidRPr="00611D54">
        <w:rPr>
          <w:b/>
          <w:bCs/>
          <w:sz w:val="52"/>
          <w:lang w:val="en-US"/>
        </w:rPr>
        <w:t>Student ID: 1916953</w:t>
      </w:r>
    </w:p>
    <w:p w14:paraId="4325A1F2" w14:textId="6FE2E681" w:rsidR="00C319F3" w:rsidRDefault="00C319F3" w:rsidP="00C319F3">
      <w:pPr>
        <w:spacing w:line="360" w:lineRule="auto"/>
        <w:rPr>
          <w:b/>
          <w:bCs/>
          <w:sz w:val="52"/>
          <w:lang w:val="en-US"/>
        </w:rPr>
      </w:pPr>
      <w:r w:rsidRPr="00611D54">
        <w:rPr>
          <w:b/>
          <w:bCs/>
          <w:sz w:val="52"/>
          <w:lang w:val="en-US"/>
        </w:rPr>
        <w:t xml:space="preserve">Module: </w:t>
      </w:r>
      <w:r w:rsidRPr="00C319F3">
        <w:rPr>
          <w:b/>
          <w:bCs/>
          <w:sz w:val="52"/>
          <w:lang w:val="en-US"/>
        </w:rPr>
        <w:t>LCBB5010</w:t>
      </w:r>
      <w:r w:rsidRPr="00C319F3">
        <w:rPr>
          <w:b/>
          <w:bCs/>
          <w:sz w:val="52"/>
          <w:lang w:val="en-US"/>
        </w:rPr>
        <w:t xml:space="preserve"> </w:t>
      </w:r>
      <w:r w:rsidRPr="00C319F3">
        <w:rPr>
          <w:b/>
          <w:bCs/>
          <w:sz w:val="52"/>
          <w:lang w:val="en-US"/>
        </w:rPr>
        <w:t>Management Accounting for Managers</w:t>
      </w:r>
    </w:p>
    <w:p w14:paraId="0C2DCDC7" w14:textId="77777777" w:rsidR="00C319F3" w:rsidRPr="00611D54" w:rsidRDefault="00C319F3" w:rsidP="00C319F3">
      <w:pPr>
        <w:spacing w:line="360" w:lineRule="auto"/>
        <w:rPr>
          <w:b/>
          <w:sz w:val="52"/>
          <w:lang w:val="en-US"/>
        </w:rPr>
      </w:pPr>
      <w:r w:rsidRPr="00611D54">
        <w:rPr>
          <w:b/>
          <w:bCs/>
          <w:sz w:val="52"/>
          <w:lang w:val="en-US"/>
        </w:rPr>
        <w:t>Assignment: Individual report</w:t>
      </w:r>
    </w:p>
    <w:p w14:paraId="497E475F" w14:textId="4CA1A279" w:rsidR="00817CAB" w:rsidRPr="00DE2E51" w:rsidRDefault="00C319F3" w:rsidP="00C319F3">
      <w:pPr>
        <w:rPr>
          <w:rFonts w:ascii="Times New Roman" w:hAnsi="Times New Roman" w:cs="Times New Roman"/>
          <w:sz w:val="24"/>
          <w:szCs w:val="24"/>
          <w:lang w:val="en-GB"/>
        </w:rPr>
      </w:pPr>
      <w:r w:rsidRPr="00611D54">
        <w:rPr>
          <w:b/>
          <w:bCs/>
          <w:sz w:val="52"/>
          <w:lang w:val="en-US"/>
        </w:rPr>
        <w:t xml:space="preserve">Lecturer: </w:t>
      </w:r>
      <w:r w:rsidRPr="00C319F3">
        <w:rPr>
          <w:b/>
          <w:bCs/>
          <w:sz w:val="52"/>
          <w:lang w:val="en-US"/>
        </w:rPr>
        <w:t>Zainab Atta</w:t>
      </w:r>
      <w:r w:rsidRPr="00C319F3">
        <w:rPr>
          <w:b/>
          <w:bCs/>
          <w:sz w:val="52"/>
          <w:lang w:val="en-US"/>
        </w:rPr>
        <w:t xml:space="preserve"> </w:t>
      </w:r>
      <w:r w:rsidR="00817CAB" w:rsidRPr="00DE2E51">
        <w:rPr>
          <w:rFonts w:ascii="Times New Roman" w:hAnsi="Times New Roman" w:cs="Times New Roman"/>
          <w:sz w:val="24"/>
          <w:szCs w:val="24"/>
          <w:lang w:val="en-GB"/>
        </w:rPr>
        <w:br w:type="page"/>
      </w:r>
    </w:p>
    <w:sdt>
      <w:sdtPr>
        <w:rPr>
          <w:rFonts w:asciiTheme="minorHAnsi" w:eastAsiaTheme="minorHAnsi" w:hAnsiTheme="minorHAnsi" w:cstheme="minorBidi"/>
          <w:b/>
          <w:bCs/>
          <w:color w:val="auto"/>
          <w:sz w:val="22"/>
          <w:szCs w:val="22"/>
          <w:lang w:val="en-GB"/>
        </w:rPr>
        <w:id w:val="177464950"/>
        <w:docPartObj>
          <w:docPartGallery w:val="Table of Contents"/>
          <w:docPartUnique/>
        </w:docPartObj>
      </w:sdtPr>
      <w:sdtEndPr>
        <w:rPr>
          <w:rFonts w:eastAsiaTheme="minorEastAsia"/>
          <w:b w:val="0"/>
          <w:bCs w:val="0"/>
          <w:noProof/>
        </w:rPr>
      </w:sdtEndPr>
      <w:sdtContent>
        <w:p w14:paraId="0C84D4C4" w14:textId="77777777" w:rsidR="00BA449D" w:rsidRPr="00DE2E51" w:rsidRDefault="00BA449D">
          <w:pPr>
            <w:pStyle w:val="TOCHeading"/>
            <w:rPr>
              <w:lang w:val="en-GB"/>
            </w:rPr>
          </w:pPr>
          <w:r w:rsidRPr="00DE2E51">
            <w:rPr>
              <w:lang w:val="en-GB"/>
            </w:rPr>
            <w:t>Table of Contents</w:t>
          </w:r>
        </w:p>
        <w:p w14:paraId="5EE32118" w14:textId="77777777" w:rsidR="00BA449D" w:rsidRPr="00DE2E51" w:rsidRDefault="00BA449D" w:rsidP="00BA449D">
          <w:pPr>
            <w:pStyle w:val="TOC1"/>
            <w:tabs>
              <w:tab w:val="right" w:leader="dot" w:pos="9016"/>
            </w:tabs>
            <w:spacing w:line="360" w:lineRule="auto"/>
            <w:rPr>
              <w:rFonts w:ascii="Times New Roman" w:hAnsi="Times New Roman" w:cs="Times New Roman"/>
              <w:noProof/>
              <w:lang w:val="en-GB"/>
            </w:rPr>
          </w:pPr>
          <w:r w:rsidRPr="00DE2E51">
            <w:rPr>
              <w:lang w:val="en-GB"/>
            </w:rPr>
            <w:fldChar w:fldCharType="begin"/>
          </w:r>
          <w:r w:rsidRPr="00DE2E51">
            <w:rPr>
              <w:lang w:val="en-GB"/>
            </w:rPr>
            <w:instrText xml:space="preserve"> TOC \o "1-3" \h \z \u </w:instrText>
          </w:r>
          <w:r w:rsidRPr="00DE2E51">
            <w:rPr>
              <w:lang w:val="en-GB"/>
            </w:rPr>
            <w:fldChar w:fldCharType="separate"/>
          </w:r>
          <w:hyperlink w:anchor="_Toc224131445" w:history="1">
            <w:r w:rsidRPr="00DE2E51">
              <w:rPr>
                <w:rStyle w:val="Hyperlink"/>
                <w:rFonts w:ascii="Times New Roman" w:hAnsi="Times New Roman" w:cs="Times New Roman"/>
                <w:noProof/>
                <w:lang w:val="en-GB"/>
              </w:rPr>
              <w:t>Introduction</w:t>
            </w:r>
            <w:r w:rsidRPr="00DE2E51">
              <w:rPr>
                <w:rFonts w:ascii="Times New Roman" w:hAnsi="Times New Roman" w:cs="Times New Roman"/>
                <w:noProof/>
                <w:webHidden/>
                <w:lang w:val="en-GB"/>
              </w:rPr>
              <w:tab/>
            </w:r>
            <w:r w:rsidRPr="00DE2E51">
              <w:rPr>
                <w:rFonts w:ascii="Times New Roman" w:hAnsi="Times New Roman" w:cs="Times New Roman"/>
                <w:noProof/>
                <w:webHidden/>
                <w:lang w:val="en-GB"/>
              </w:rPr>
              <w:fldChar w:fldCharType="begin"/>
            </w:r>
            <w:r w:rsidRPr="00DE2E51">
              <w:rPr>
                <w:rFonts w:ascii="Times New Roman" w:hAnsi="Times New Roman" w:cs="Times New Roman"/>
                <w:noProof/>
                <w:webHidden/>
                <w:lang w:val="en-GB"/>
              </w:rPr>
              <w:instrText xml:space="preserve"> PAGEREF _Toc224131445 \h </w:instrText>
            </w:r>
            <w:r w:rsidRPr="00DE2E51">
              <w:rPr>
                <w:rFonts w:ascii="Times New Roman" w:hAnsi="Times New Roman" w:cs="Times New Roman"/>
                <w:noProof/>
                <w:webHidden/>
                <w:lang w:val="en-GB"/>
              </w:rPr>
            </w:r>
            <w:r w:rsidRPr="00DE2E51">
              <w:rPr>
                <w:rFonts w:ascii="Times New Roman" w:hAnsi="Times New Roman" w:cs="Times New Roman"/>
                <w:noProof/>
                <w:webHidden/>
                <w:lang w:val="en-GB"/>
              </w:rPr>
              <w:fldChar w:fldCharType="separate"/>
            </w:r>
            <w:r w:rsidRPr="00DE2E51">
              <w:rPr>
                <w:rFonts w:ascii="Times New Roman" w:hAnsi="Times New Roman" w:cs="Times New Roman"/>
                <w:noProof/>
                <w:webHidden/>
                <w:lang w:val="en-GB"/>
              </w:rPr>
              <w:t>3</w:t>
            </w:r>
            <w:r w:rsidRPr="00DE2E51">
              <w:rPr>
                <w:rFonts w:ascii="Times New Roman" w:hAnsi="Times New Roman" w:cs="Times New Roman"/>
                <w:noProof/>
                <w:webHidden/>
                <w:lang w:val="en-GB"/>
              </w:rPr>
              <w:fldChar w:fldCharType="end"/>
            </w:r>
          </w:hyperlink>
        </w:p>
        <w:p w14:paraId="4A7970E8" w14:textId="77777777" w:rsidR="00BA449D" w:rsidRPr="00DE2E51" w:rsidRDefault="00000000" w:rsidP="00BA449D">
          <w:pPr>
            <w:pStyle w:val="TOC1"/>
            <w:tabs>
              <w:tab w:val="right" w:leader="dot" w:pos="9016"/>
            </w:tabs>
            <w:spacing w:line="360" w:lineRule="auto"/>
            <w:rPr>
              <w:rFonts w:ascii="Times New Roman" w:hAnsi="Times New Roman" w:cs="Times New Roman"/>
              <w:noProof/>
              <w:lang w:val="en-GB"/>
            </w:rPr>
          </w:pPr>
          <w:hyperlink w:anchor="_Toc224131446" w:history="1">
            <w:r w:rsidR="00BA449D" w:rsidRPr="00DE2E51">
              <w:rPr>
                <w:rStyle w:val="Hyperlink"/>
                <w:rFonts w:ascii="Times New Roman" w:hAnsi="Times New Roman" w:cs="Times New Roman"/>
                <w:noProof/>
                <w:lang w:val="en-GB"/>
              </w:rPr>
              <w:t>Main Body</w:t>
            </w:r>
            <w:r w:rsidR="00BA449D" w:rsidRPr="00DE2E51">
              <w:rPr>
                <w:rFonts w:ascii="Times New Roman" w:hAnsi="Times New Roman" w:cs="Times New Roman"/>
                <w:noProof/>
                <w:webHidden/>
                <w:lang w:val="en-GB"/>
              </w:rPr>
              <w:tab/>
            </w:r>
            <w:r w:rsidR="00BA449D" w:rsidRPr="00DE2E51">
              <w:rPr>
                <w:rFonts w:ascii="Times New Roman" w:hAnsi="Times New Roman" w:cs="Times New Roman"/>
                <w:noProof/>
                <w:webHidden/>
                <w:lang w:val="en-GB"/>
              </w:rPr>
              <w:fldChar w:fldCharType="begin"/>
            </w:r>
            <w:r w:rsidR="00BA449D" w:rsidRPr="00DE2E51">
              <w:rPr>
                <w:rFonts w:ascii="Times New Roman" w:hAnsi="Times New Roman" w:cs="Times New Roman"/>
                <w:noProof/>
                <w:webHidden/>
                <w:lang w:val="en-GB"/>
              </w:rPr>
              <w:instrText xml:space="preserve"> PAGEREF _Toc224131446 \h </w:instrText>
            </w:r>
            <w:r w:rsidR="00BA449D" w:rsidRPr="00DE2E51">
              <w:rPr>
                <w:rFonts w:ascii="Times New Roman" w:hAnsi="Times New Roman" w:cs="Times New Roman"/>
                <w:noProof/>
                <w:webHidden/>
                <w:lang w:val="en-GB"/>
              </w:rPr>
            </w:r>
            <w:r w:rsidR="00BA449D" w:rsidRPr="00DE2E51">
              <w:rPr>
                <w:rFonts w:ascii="Times New Roman" w:hAnsi="Times New Roman" w:cs="Times New Roman"/>
                <w:noProof/>
                <w:webHidden/>
                <w:lang w:val="en-GB"/>
              </w:rPr>
              <w:fldChar w:fldCharType="separate"/>
            </w:r>
            <w:r w:rsidR="00BA449D" w:rsidRPr="00DE2E51">
              <w:rPr>
                <w:rFonts w:ascii="Times New Roman" w:hAnsi="Times New Roman" w:cs="Times New Roman"/>
                <w:noProof/>
                <w:webHidden/>
                <w:lang w:val="en-GB"/>
              </w:rPr>
              <w:t>3</w:t>
            </w:r>
            <w:r w:rsidR="00BA449D" w:rsidRPr="00DE2E51">
              <w:rPr>
                <w:rFonts w:ascii="Times New Roman" w:hAnsi="Times New Roman" w:cs="Times New Roman"/>
                <w:noProof/>
                <w:webHidden/>
                <w:lang w:val="en-GB"/>
              </w:rPr>
              <w:fldChar w:fldCharType="end"/>
            </w:r>
          </w:hyperlink>
        </w:p>
        <w:p w14:paraId="2FED504B" w14:textId="77777777" w:rsidR="00BA449D" w:rsidRPr="00DE2E51" w:rsidRDefault="00000000" w:rsidP="00BA449D">
          <w:pPr>
            <w:pStyle w:val="TOC1"/>
            <w:tabs>
              <w:tab w:val="right" w:leader="dot" w:pos="9016"/>
            </w:tabs>
            <w:spacing w:line="360" w:lineRule="auto"/>
            <w:rPr>
              <w:rFonts w:ascii="Times New Roman" w:hAnsi="Times New Roman" w:cs="Times New Roman"/>
              <w:noProof/>
              <w:lang w:val="en-GB"/>
            </w:rPr>
          </w:pPr>
          <w:hyperlink w:anchor="_Toc224131447" w:history="1">
            <w:r w:rsidR="00BA449D" w:rsidRPr="00DE2E51">
              <w:rPr>
                <w:rStyle w:val="Hyperlink"/>
                <w:rFonts w:ascii="Times New Roman" w:hAnsi="Times New Roman" w:cs="Times New Roman"/>
                <w:noProof/>
                <w:lang w:val="en-GB"/>
              </w:rPr>
              <w:t>Conclusion and Recommendations</w:t>
            </w:r>
            <w:r w:rsidR="00BA449D" w:rsidRPr="00DE2E51">
              <w:rPr>
                <w:rFonts w:ascii="Times New Roman" w:hAnsi="Times New Roman" w:cs="Times New Roman"/>
                <w:noProof/>
                <w:webHidden/>
                <w:lang w:val="en-GB"/>
              </w:rPr>
              <w:tab/>
            </w:r>
            <w:r w:rsidR="00BA449D" w:rsidRPr="00DE2E51">
              <w:rPr>
                <w:rFonts w:ascii="Times New Roman" w:hAnsi="Times New Roman" w:cs="Times New Roman"/>
                <w:noProof/>
                <w:webHidden/>
                <w:lang w:val="en-GB"/>
              </w:rPr>
              <w:fldChar w:fldCharType="begin"/>
            </w:r>
            <w:r w:rsidR="00BA449D" w:rsidRPr="00DE2E51">
              <w:rPr>
                <w:rFonts w:ascii="Times New Roman" w:hAnsi="Times New Roman" w:cs="Times New Roman"/>
                <w:noProof/>
                <w:webHidden/>
                <w:lang w:val="en-GB"/>
              </w:rPr>
              <w:instrText xml:space="preserve"> PAGEREF _Toc224131447 \h </w:instrText>
            </w:r>
            <w:r w:rsidR="00BA449D" w:rsidRPr="00DE2E51">
              <w:rPr>
                <w:rFonts w:ascii="Times New Roman" w:hAnsi="Times New Roman" w:cs="Times New Roman"/>
                <w:noProof/>
                <w:webHidden/>
                <w:lang w:val="en-GB"/>
              </w:rPr>
            </w:r>
            <w:r w:rsidR="00BA449D" w:rsidRPr="00DE2E51">
              <w:rPr>
                <w:rFonts w:ascii="Times New Roman" w:hAnsi="Times New Roman" w:cs="Times New Roman"/>
                <w:noProof/>
                <w:webHidden/>
                <w:lang w:val="en-GB"/>
              </w:rPr>
              <w:fldChar w:fldCharType="separate"/>
            </w:r>
            <w:r w:rsidR="00BA449D" w:rsidRPr="00DE2E51">
              <w:rPr>
                <w:rFonts w:ascii="Times New Roman" w:hAnsi="Times New Roman" w:cs="Times New Roman"/>
                <w:noProof/>
                <w:webHidden/>
                <w:lang w:val="en-GB"/>
              </w:rPr>
              <w:t>8</w:t>
            </w:r>
            <w:r w:rsidR="00BA449D" w:rsidRPr="00DE2E51">
              <w:rPr>
                <w:rFonts w:ascii="Times New Roman" w:hAnsi="Times New Roman" w:cs="Times New Roman"/>
                <w:noProof/>
                <w:webHidden/>
                <w:lang w:val="en-GB"/>
              </w:rPr>
              <w:fldChar w:fldCharType="end"/>
            </w:r>
          </w:hyperlink>
        </w:p>
        <w:p w14:paraId="3E2E292F" w14:textId="77777777" w:rsidR="00BA449D" w:rsidRPr="00DE2E51" w:rsidRDefault="00000000" w:rsidP="00BA449D">
          <w:pPr>
            <w:pStyle w:val="TOC1"/>
            <w:tabs>
              <w:tab w:val="right" w:leader="dot" w:pos="9016"/>
            </w:tabs>
            <w:spacing w:line="360" w:lineRule="auto"/>
            <w:rPr>
              <w:noProof/>
              <w:lang w:val="en-GB"/>
            </w:rPr>
          </w:pPr>
          <w:hyperlink w:anchor="_Toc224131448" w:history="1">
            <w:r w:rsidR="00BA449D" w:rsidRPr="00DE2E51">
              <w:rPr>
                <w:rStyle w:val="Hyperlink"/>
                <w:rFonts w:ascii="Times New Roman" w:hAnsi="Times New Roman" w:cs="Times New Roman"/>
                <w:noProof/>
                <w:lang w:val="en-GB"/>
              </w:rPr>
              <w:t>Reference</w:t>
            </w:r>
            <w:r w:rsidR="00BA449D" w:rsidRPr="00DE2E51">
              <w:rPr>
                <w:rFonts w:ascii="Times New Roman" w:hAnsi="Times New Roman" w:cs="Times New Roman"/>
                <w:noProof/>
                <w:webHidden/>
                <w:lang w:val="en-GB"/>
              </w:rPr>
              <w:tab/>
            </w:r>
            <w:r w:rsidR="00BA449D" w:rsidRPr="00DE2E51">
              <w:rPr>
                <w:rFonts w:ascii="Times New Roman" w:hAnsi="Times New Roman" w:cs="Times New Roman"/>
                <w:noProof/>
                <w:webHidden/>
                <w:lang w:val="en-GB"/>
              </w:rPr>
              <w:fldChar w:fldCharType="begin"/>
            </w:r>
            <w:r w:rsidR="00BA449D" w:rsidRPr="00DE2E51">
              <w:rPr>
                <w:rFonts w:ascii="Times New Roman" w:hAnsi="Times New Roman" w:cs="Times New Roman"/>
                <w:noProof/>
                <w:webHidden/>
                <w:lang w:val="en-GB"/>
              </w:rPr>
              <w:instrText xml:space="preserve"> PAGEREF _Toc224131448 \h </w:instrText>
            </w:r>
            <w:r w:rsidR="00BA449D" w:rsidRPr="00DE2E51">
              <w:rPr>
                <w:rFonts w:ascii="Times New Roman" w:hAnsi="Times New Roman" w:cs="Times New Roman"/>
                <w:noProof/>
                <w:webHidden/>
                <w:lang w:val="en-GB"/>
              </w:rPr>
            </w:r>
            <w:r w:rsidR="00BA449D" w:rsidRPr="00DE2E51">
              <w:rPr>
                <w:rFonts w:ascii="Times New Roman" w:hAnsi="Times New Roman" w:cs="Times New Roman"/>
                <w:noProof/>
                <w:webHidden/>
                <w:lang w:val="en-GB"/>
              </w:rPr>
              <w:fldChar w:fldCharType="separate"/>
            </w:r>
            <w:r w:rsidR="00BA449D" w:rsidRPr="00DE2E51">
              <w:rPr>
                <w:rFonts w:ascii="Times New Roman" w:hAnsi="Times New Roman" w:cs="Times New Roman"/>
                <w:noProof/>
                <w:webHidden/>
                <w:lang w:val="en-GB"/>
              </w:rPr>
              <w:t>10</w:t>
            </w:r>
            <w:r w:rsidR="00BA449D" w:rsidRPr="00DE2E51">
              <w:rPr>
                <w:rFonts w:ascii="Times New Roman" w:hAnsi="Times New Roman" w:cs="Times New Roman"/>
                <w:noProof/>
                <w:webHidden/>
                <w:lang w:val="en-GB"/>
              </w:rPr>
              <w:fldChar w:fldCharType="end"/>
            </w:r>
          </w:hyperlink>
        </w:p>
        <w:p w14:paraId="0BEEC50C" w14:textId="77777777" w:rsidR="00BA449D" w:rsidRPr="00DE2E51" w:rsidRDefault="00BA449D">
          <w:pPr>
            <w:rPr>
              <w:lang w:val="en-GB"/>
            </w:rPr>
          </w:pPr>
          <w:r w:rsidRPr="00DE2E51">
            <w:rPr>
              <w:b/>
              <w:bCs/>
              <w:noProof/>
              <w:lang w:val="en-GB"/>
            </w:rPr>
            <w:fldChar w:fldCharType="end"/>
          </w:r>
        </w:p>
      </w:sdtContent>
    </w:sdt>
    <w:p w14:paraId="620A1016" w14:textId="77777777" w:rsidR="00BA449D" w:rsidRPr="00DE2E51" w:rsidRDefault="00BA449D">
      <w:pPr>
        <w:rPr>
          <w:rFonts w:asciiTheme="majorHAnsi" w:eastAsiaTheme="majorEastAsia" w:hAnsiTheme="majorHAnsi" w:cstheme="majorBidi"/>
          <w:b/>
          <w:bCs/>
          <w:color w:val="365F91" w:themeColor="accent1" w:themeShade="BF"/>
          <w:sz w:val="28"/>
          <w:szCs w:val="28"/>
          <w:lang w:val="en-GB"/>
        </w:rPr>
      </w:pPr>
      <w:r w:rsidRPr="00DE2E51">
        <w:rPr>
          <w:lang w:val="en-GB"/>
        </w:rPr>
        <w:br w:type="page"/>
      </w:r>
    </w:p>
    <w:p w14:paraId="3717F4B5" w14:textId="77777777" w:rsidR="00542CC7" w:rsidRPr="00DE2E51" w:rsidRDefault="00FE2BF4" w:rsidP="00FE2BF4">
      <w:pPr>
        <w:pStyle w:val="Heading1"/>
        <w:rPr>
          <w:lang w:val="en-GB"/>
        </w:rPr>
      </w:pPr>
      <w:bookmarkStart w:id="0" w:name="_Toc224131445"/>
      <w:r w:rsidRPr="00DE2E51">
        <w:rPr>
          <w:lang w:val="en-GB"/>
        </w:rPr>
        <w:lastRenderedPageBreak/>
        <w:t>Introduction</w:t>
      </w:r>
      <w:bookmarkEnd w:id="0"/>
      <w:r w:rsidRPr="00DE2E51">
        <w:rPr>
          <w:lang w:val="en-GB"/>
        </w:rPr>
        <w:t xml:space="preserve"> </w:t>
      </w:r>
    </w:p>
    <w:p w14:paraId="2D139FFE" w14:textId="77777777" w:rsidR="00FE2BF4"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Amazon is </w:t>
      </w:r>
      <w:r w:rsidR="00DC2207" w:rsidRPr="00DE2E51">
        <w:rPr>
          <w:rFonts w:ascii="Times New Roman" w:hAnsi="Times New Roman" w:cs="Times New Roman"/>
          <w:sz w:val="24"/>
          <w:szCs w:val="24"/>
          <w:lang w:val="en-GB"/>
        </w:rPr>
        <w:t>a leading global</w:t>
      </w:r>
      <w:r w:rsidRPr="00DE2E51">
        <w:rPr>
          <w:rFonts w:ascii="Times New Roman" w:hAnsi="Times New Roman" w:cs="Times New Roman"/>
          <w:sz w:val="24"/>
          <w:szCs w:val="24"/>
          <w:lang w:val="en-GB"/>
        </w:rPr>
        <w:t xml:space="preserve"> technological and online shopping corporations and it is a part of the international retail and online services market. The company was established in 1994 as an online bookstore, and throughout the years it has grown and diversified to offer products, cloud computing as Amazon Web Services, digital streaming and subscriptions such as Amazon Prime (Amazon News, 2024). Amazon is located in various countries and also has a </w:t>
      </w:r>
      <w:r w:rsidR="00DC2207" w:rsidRPr="00DE2E51">
        <w:rPr>
          <w:rFonts w:ascii="Times New Roman" w:hAnsi="Times New Roman" w:cs="Times New Roman"/>
          <w:sz w:val="24"/>
          <w:szCs w:val="24"/>
          <w:lang w:val="en-GB"/>
        </w:rPr>
        <w:t>vast</w:t>
      </w:r>
      <w:r w:rsidRPr="00DE2E51">
        <w:rPr>
          <w:rFonts w:ascii="Times New Roman" w:hAnsi="Times New Roman" w:cs="Times New Roman"/>
          <w:sz w:val="24"/>
          <w:szCs w:val="24"/>
          <w:lang w:val="en-GB"/>
        </w:rPr>
        <w:t xml:space="preserve"> network of fulfilment centres, logistics and online platform.</w:t>
      </w:r>
    </w:p>
    <w:p w14:paraId="64ED9DC0" w14:textId="77777777" w:rsidR="007D5242"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Management accounting has been a significant component in supporting good decision making in modern organisations. It helps managers to find cost analysis, prepare budgets, measure performance and utilisation of resources in </w:t>
      </w:r>
      <w:r w:rsidR="00DC2207" w:rsidRPr="00DE2E51">
        <w:rPr>
          <w:rFonts w:ascii="Times New Roman" w:hAnsi="Times New Roman" w:cs="Times New Roman"/>
          <w:sz w:val="24"/>
          <w:szCs w:val="24"/>
          <w:lang w:val="en-GB"/>
        </w:rPr>
        <w:t>efficiently</w:t>
      </w:r>
      <w:r w:rsidRPr="00DE2E51">
        <w:rPr>
          <w:rFonts w:ascii="Times New Roman" w:hAnsi="Times New Roman" w:cs="Times New Roman"/>
          <w:sz w:val="24"/>
          <w:szCs w:val="24"/>
          <w:lang w:val="en-GB"/>
        </w:rPr>
        <w:t xml:space="preserve">. The management accounting tools can assist such companies like Amazon to control the cost of operations, increase profitability, and </w:t>
      </w:r>
      <w:r w:rsidR="00DC2207" w:rsidRPr="00DE2E51">
        <w:rPr>
          <w:rFonts w:ascii="Times New Roman" w:hAnsi="Times New Roman" w:cs="Times New Roman"/>
          <w:sz w:val="24"/>
          <w:szCs w:val="24"/>
          <w:lang w:val="en-GB"/>
        </w:rPr>
        <w:t>facilitate</w:t>
      </w:r>
      <w:r w:rsidRPr="00DE2E51">
        <w:rPr>
          <w:rFonts w:ascii="Times New Roman" w:hAnsi="Times New Roman" w:cs="Times New Roman"/>
          <w:sz w:val="24"/>
          <w:szCs w:val="24"/>
          <w:lang w:val="en-GB"/>
        </w:rPr>
        <w:t xml:space="preserve"> long-term strategic planning in highly competitive global markets.</w:t>
      </w:r>
    </w:p>
    <w:p w14:paraId="0AC9BDB9" w14:textId="77777777" w:rsidR="00FE2BF4" w:rsidRPr="00DE2E51" w:rsidRDefault="007121C3" w:rsidP="007121C3">
      <w:pPr>
        <w:pStyle w:val="Heading1"/>
        <w:rPr>
          <w:lang w:val="en-GB"/>
        </w:rPr>
      </w:pPr>
      <w:bookmarkStart w:id="1" w:name="_Toc224131446"/>
      <w:r w:rsidRPr="00DE2E51">
        <w:rPr>
          <w:lang w:val="en-GB"/>
        </w:rPr>
        <w:t>Main Body</w:t>
      </w:r>
      <w:bookmarkEnd w:id="1"/>
    </w:p>
    <w:p w14:paraId="7880160E" w14:textId="77777777" w:rsidR="00542CC7" w:rsidRPr="00DE2E51" w:rsidRDefault="007121C3" w:rsidP="007121C3">
      <w:pPr>
        <w:spacing w:line="360" w:lineRule="auto"/>
        <w:jc w:val="both"/>
        <w:rPr>
          <w:rFonts w:ascii="Times New Roman" w:hAnsi="Times New Roman" w:cs="Times New Roman"/>
          <w:b/>
          <w:lang w:val="en-GB"/>
        </w:rPr>
      </w:pPr>
      <w:r w:rsidRPr="00DE2E51">
        <w:rPr>
          <w:rFonts w:ascii="Times New Roman" w:hAnsi="Times New Roman" w:cs="Times New Roman"/>
          <w:b/>
          <w:lang w:val="en-GB"/>
        </w:rPr>
        <w:t xml:space="preserve">1.  </w:t>
      </w:r>
      <w:r w:rsidR="00542CC7" w:rsidRPr="00DE2E51">
        <w:rPr>
          <w:rFonts w:ascii="Times New Roman" w:hAnsi="Times New Roman" w:cs="Times New Roman"/>
          <w:b/>
          <w:lang w:val="en-GB"/>
        </w:rPr>
        <w:t xml:space="preserve">Cost Analysis and Business Model </w:t>
      </w:r>
    </w:p>
    <w:p w14:paraId="64DB0B99" w14:textId="77777777" w:rsidR="00FB2DAD" w:rsidRPr="00DE2E51" w:rsidRDefault="007121C3" w:rsidP="00542CC7">
      <w:pPr>
        <w:spacing w:line="360" w:lineRule="auto"/>
        <w:jc w:val="both"/>
        <w:rPr>
          <w:rFonts w:ascii="Times New Roman" w:hAnsi="Times New Roman" w:cs="Times New Roman"/>
          <w:sz w:val="24"/>
          <w:szCs w:val="24"/>
          <w:lang w:val="en-GB"/>
        </w:rPr>
      </w:pPr>
      <w:r w:rsidRPr="00DE2E51">
        <w:rPr>
          <w:rFonts w:ascii="Times New Roman" w:hAnsi="Times New Roman" w:cs="Times New Roman"/>
          <w:b/>
          <w:sz w:val="24"/>
          <w:szCs w:val="24"/>
          <w:lang w:val="en-GB"/>
        </w:rPr>
        <w:t xml:space="preserve">1.1 </w:t>
      </w:r>
      <w:r w:rsidR="00FB2DAD" w:rsidRPr="00DE2E51">
        <w:rPr>
          <w:rFonts w:ascii="Times New Roman" w:hAnsi="Times New Roman" w:cs="Times New Roman"/>
          <w:b/>
          <w:sz w:val="24"/>
          <w:szCs w:val="24"/>
          <w:lang w:val="en-GB"/>
        </w:rPr>
        <w:t>Revenue Models of Amazon</w:t>
      </w:r>
      <w:r w:rsidR="00FB2DAD" w:rsidRPr="00DE2E51">
        <w:rPr>
          <w:rFonts w:ascii="Times New Roman" w:hAnsi="Times New Roman" w:cs="Times New Roman"/>
          <w:sz w:val="24"/>
          <w:szCs w:val="24"/>
          <w:lang w:val="en-GB"/>
        </w:rPr>
        <w:t xml:space="preserve"> </w:t>
      </w:r>
    </w:p>
    <w:p w14:paraId="4258D7CE" w14:textId="77777777" w:rsidR="007D5242" w:rsidRPr="00DE2E51" w:rsidRDefault="00DC2207"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Amazon has also a</w:t>
      </w:r>
      <w:r w:rsidR="003C25F1" w:rsidRPr="00DE2E51">
        <w:rPr>
          <w:rFonts w:ascii="Times New Roman" w:hAnsi="Times New Roman" w:cs="Times New Roman"/>
          <w:sz w:val="24"/>
          <w:szCs w:val="24"/>
          <w:lang w:val="en-GB"/>
        </w:rPr>
        <w:t xml:space="preserve"> </w:t>
      </w:r>
      <w:r w:rsidRPr="00DE2E51">
        <w:rPr>
          <w:rFonts w:ascii="Times New Roman" w:hAnsi="Times New Roman" w:cs="Times New Roman"/>
          <w:sz w:val="24"/>
          <w:szCs w:val="24"/>
          <w:lang w:val="en-GB"/>
        </w:rPr>
        <w:t>highly</w:t>
      </w:r>
      <w:r w:rsidR="003C25F1" w:rsidRPr="00DE2E51">
        <w:rPr>
          <w:rFonts w:ascii="Times New Roman" w:hAnsi="Times New Roman" w:cs="Times New Roman"/>
          <w:sz w:val="24"/>
          <w:szCs w:val="24"/>
          <w:lang w:val="en-GB"/>
        </w:rPr>
        <w:t xml:space="preserve"> diversified business model which consists of e-commerce, cloud computing, subscriptions, and online advertising. The company generates income as a direct retailer and an all-purpose marketplace between third-party sellers and the customers worldwide (Xiang and Wang, 2021). </w:t>
      </w:r>
      <w:r w:rsidRPr="00DE2E51">
        <w:rPr>
          <w:rFonts w:ascii="Times New Roman" w:hAnsi="Times New Roman" w:cs="Times New Roman"/>
          <w:sz w:val="24"/>
          <w:szCs w:val="24"/>
          <w:lang w:val="en-GB"/>
        </w:rPr>
        <w:t xml:space="preserve">A significant portion of </w:t>
      </w:r>
      <w:r w:rsidR="003C25F1" w:rsidRPr="00DE2E51">
        <w:rPr>
          <w:rFonts w:ascii="Times New Roman" w:hAnsi="Times New Roman" w:cs="Times New Roman"/>
          <w:sz w:val="24"/>
          <w:szCs w:val="24"/>
          <w:lang w:val="en-GB"/>
        </w:rPr>
        <w:t>the Amazon revenue can be attributed to the sale of goods through its online store where Amazon sells goods online to the clients</w:t>
      </w:r>
      <w:r w:rsidR="007D5242" w:rsidRPr="00DE2E51">
        <w:rPr>
          <w:rFonts w:ascii="Times New Roman" w:hAnsi="Times New Roman" w:cs="Times New Roman"/>
          <w:sz w:val="24"/>
          <w:szCs w:val="24"/>
          <w:lang w:val="en-GB"/>
        </w:rPr>
        <w:t>.</w:t>
      </w:r>
    </w:p>
    <w:p w14:paraId="655BD0E7"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Key Revenue Streams</w:t>
      </w:r>
    </w:p>
    <w:p w14:paraId="0E6A0A4F" w14:textId="77777777" w:rsidR="00FB2DAD" w:rsidRPr="00DE2E51" w:rsidRDefault="00FB2DAD"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E-commerce sales:</w:t>
      </w:r>
      <w:r w:rsidRPr="00DE2E51">
        <w:rPr>
          <w:rFonts w:ascii="Times New Roman" w:hAnsi="Times New Roman" w:cs="Times New Roman"/>
          <w:sz w:val="24"/>
          <w:szCs w:val="24"/>
          <w:lang w:val="en-GB"/>
        </w:rPr>
        <w:t xml:space="preserve"> </w:t>
      </w:r>
      <w:r w:rsidR="003C25F1" w:rsidRPr="00DE2E51">
        <w:rPr>
          <w:rFonts w:ascii="Times New Roman" w:hAnsi="Times New Roman" w:cs="Times New Roman"/>
          <w:sz w:val="24"/>
          <w:szCs w:val="24"/>
          <w:lang w:val="en-GB"/>
        </w:rPr>
        <w:t>Amazon is a profitable company that sells consumer items like electronics, home products and books among others to its clients through the online market.</w:t>
      </w:r>
    </w:p>
    <w:p w14:paraId="151A2AC1" w14:textId="77777777" w:rsidR="007D5242" w:rsidRPr="00DE2E51" w:rsidRDefault="00FB2DAD"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Third-party seller services:</w:t>
      </w:r>
      <w:r w:rsidRPr="00DE2E51">
        <w:rPr>
          <w:rFonts w:ascii="Times New Roman" w:hAnsi="Times New Roman" w:cs="Times New Roman"/>
          <w:sz w:val="24"/>
          <w:szCs w:val="24"/>
          <w:lang w:val="en-GB"/>
        </w:rPr>
        <w:t xml:space="preserve"> </w:t>
      </w:r>
      <w:r w:rsidR="003C25F1" w:rsidRPr="00DE2E51">
        <w:rPr>
          <w:rFonts w:ascii="Times New Roman" w:hAnsi="Times New Roman" w:cs="Times New Roman"/>
          <w:sz w:val="24"/>
          <w:szCs w:val="24"/>
          <w:lang w:val="en-GB"/>
        </w:rPr>
        <w:t xml:space="preserve">The </w:t>
      </w:r>
      <w:proofErr w:type="gramStart"/>
      <w:r w:rsidR="003C25F1" w:rsidRPr="00DE2E51">
        <w:rPr>
          <w:rFonts w:ascii="Times New Roman" w:hAnsi="Times New Roman" w:cs="Times New Roman"/>
          <w:sz w:val="24"/>
          <w:szCs w:val="24"/>
          <w:lang w:val="en-GB"/>
        </w:rPr>
        <w:t>third party</w:t>
      </w:r>
      <w:proofErr w:type="gramEnd"/>
      <w:r w:rsidR="003C25F1" w:rsidRPr="00DE2E51">
        <w:rPr>
          <w:rFonts w:ascii="Times New Roman" w:hAnsi="Times New Roman" w:cs="Times New Roman"/>
          <w:sz w:val="24"/>
          <w:szCs w:val="24"/>
          <w:lang w:val="en-GB"/>
        </w:rPr>
        <w:t xml:space="preserve"> sellers receive platform and commissions, fulfilment fees, and logistic fees on Amazon.</w:t>
      </w:r>
    </w:p>
    <w:p w14:paraId="27E6EE7A" w14:textId="77777777" w:rsidR="00FB2DAD" w:rsidRPr="00DE2E51" w:rsidRDefault="00FB2DAD"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Subscription services:</w:t>
      </w:r>
      <w:r w:rsidRPr="00DE2E51">
        <w:rPr>
          <w:rFonts w:ascii="Times New Roman" w:hAnsi="Times New Roman" w:cs="Times New Roman"/>
          <w:sz w:val="24"/>
          <w:szCs w:val="24"/>
          <w:lang w:val="en-GB"/>
        </w:rPr>
        <w:t xml:space="preserve"> </w:t>
      </w:r>
      <w:r w:rsidR="003C25F1" w:rsidRPr="00DE2E51">
        <w:rPr>
          <w:rFonts w:ascii="Times New Roman" w:hAnsi="Times New Roman" w:cs="Times New Roman"/>
          <w:sz w:val="24"/>
          <w:szCs w:val="24"/>
          <w:lang w:val="en-GB"/>
        </w:rPr>
        <w:t>Amazon Prime and this type of services generate constant revenues due to online delivery, streamlining of entertainment services, and privileges (</w:t>
      </w:r>
      <w:proofErr w:type="spellStart"/>
      <w:r w:rsidR="003C25F1" w:rsidRPr="00DE2E51">
        <w:rPr>
          <w:rFonts w:ascii="Times New Roman" w:hAnsi="Times New Roman" w:cs="Times New Roman"/>
          <w:sz w:val="24"/>
          <w:szCs w:val="24"/>
          <w:lang w:val="en-GB"/>
        </w:rPr>
        <w:t>Uwah</w:t>
      </w:r>
      <w:proofErr w:type="spellEnd"/>
      <w:r w:rsidR="003C25F1" w:rsidRPr="00DE2E51">
        <w:rPr>
          <w:rFonts w:ascii="Times New Roman" w:hAnsi="Times New Roman" w:cs="Times New Roman"/>
          <w:sz w:val="24"/>
          <w:szCs w:val="24"/>
          <w:lang w:val="en-GB"/>
        </w:rPr>
        <w:t xml:space="preserve"> 2023).</w:t>
      </w:r>
    </w:p>
    <w:p w14:paraId="61579948" w14:textId="77777777" w:rsidR="00FB2DAD" w:rsidRPr="00DE2E51" w:rsidRDefault="00FB2DAD"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lastRenderedPageBreak/>
        <w:t>Cloud computing:</w:t>
      </w:r>
      <w:r w:rsidRPr="00DE2E51">
        <w:rPr>
          <w:rFonts w:ascii="Times New Roman" w:hAnsi="Times New Roman" w:cs="Times New Roman"/>
          <w:sz w:val="24"/>
          <w:szCs w:val="24"/>
          <w:lang w:val="en-GB"/>
        </w:rPr>
        <w:t xml:space="preserve"> </w:t>
      </w:r>
      <w:r w:rsidR="003C25F1" w:rsidRPr="00DE2E51">
        <w:rPr>
          <w:rFonts w:ascii="Times New Roman" w:hAnsi="Times New Roman" w:cs="Times New Roman"/>
          <w:sz w:val="24"/>
          <w:szCs w:val="24"/>
          <w:lang w:val="en-GB"/>
        </w:rPr>
        <w:t>Cloud infrastructure, data storage, and computation services are the products of Amazon Web Services (AWS) that Amazon offers to organisations worldwide, which explains why this is one of the most profitable business units of Amazon.</w:t>
      </w:r>
    </w:p>
    <w:p w14:paraId="78A04CA0" w14:textId="77777777" w:rsidR="00FB2DAD" w:rsidRPr="00DE2E51" w:rsidRDefault="00FB2DAD" w:rsidP="00FB2DAD">
      <w:pPr>
        <w:spacing w:line="360" w:lineRule="auto"/>
        <w:jc w:val="both"/>
        <w:rPr>
          <w:rFonts w:ascii="Times New Roman" w:hAnsi="Times New Roman" w:cs="Times New Roman"/>
          <w:sz w:val="24"/>
          <w:szCs w:val="24"/>
          <w:lang w:val="en-GB"/>
        </w:rPr>
      </w:pPr>
    </w:p>
    <w:p w14:paraId="38A87E6D" w14:textId="77777777" w:rsidR="00FB2DAD" w:rsidRPr="00DE2E51" w:rsidRDefault="007121C3"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 xml:space="preserve">1.1 </w:t>
      </w:r>
      <w:r w:rsidR="00FB2DAD" w:rsidRPr="00DE2E51">
        <w:rPr>
          <w:rFonts w:ascii="Times New Roman" w:hAnsi="Times New Roman" w:cs="Times New Roman"/>
          <w:b/>
          <w:bCs/>
          <w:sz w:val="24"/>
          <w:szCs w:val="24"/>
          <w:lang w:val="en-GB"/>
        </w:rPr>
        <w:t xml:space="preserve">Cost Analysis and Cost Structure </w:t>
      </w:r>
    </w:p>
    <w:p w14:paraId="3306EF72" w14:textId="77777777" w:rsidR="007D5242"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Amazon operations involve the complex cost structure that involves both fixed and variable cost which it must retain in order to sustain its massive international operations</w:t>
      </w:r>
      <w:r w:rsidR="007D5242" w:rsidRPr="00DE2E51">
        <w:rPr>
          <w:rFonts w:ascii="Times New Roman" w:hAnsi="Times New Roman" w:cs="Times New Roman"/>
          <w:sz w:val="24"/>
          <w:szCs w:val="24"/>
          <w:lang w:val="en-GB"/>
        </w:rPr>
        <w:t>.</w:t>
      </w:r>
    </w:p>
    <w:p w14:paraId="2C1CA5B5"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Fixed Costs</w:t>
      </w:r>
    </w:p>
    <w:p w14:paraId="620DDA8E" w14:textId="77777777" w:rsidR="007D5242"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Fixed costs are long term investments, which change not significantly with the short-term levels of sale. Amazon is </w:t>
      </w:r>
      <w:r w:rsidR="00DC2207" w:rsidRPr="00DE2E51">
        <w:rPr>
          <w:rFonts w:ascii="Times New Roman" w:hAnsi="Times New Roman" w:cs="Times New Roman"/>
          <w:sz w:val="24"/>
          <w:szCs w:val="24"/>
          <w:lang w:val="en-GB"/>
        </w:rPr>
        <w:t>incurring</w:t>
      </w:r>
      <w:r w:rsidRPr="00DE2E51">
        <w:rPr>
          <w:rFonts w:ascii="Times New Roman" w:hAnsi="Times New Roman" w:cs="Times New Roman"/>
          <w:sz w:val="24"/>
          <w:szCs w:val="24"/>
          <w:lang w:val="en-GB"/>
        </w:rPr>
        <w:t xml:space="preserve"> massive fixed expenditure with the help of technology facilities, data centres, fulfilling centres, and logistics network (Cruz Lopez, 2023). </w:t>
      </w:r>
      <w:r w:rsidR="00DC2207" w:rsidRPr="00DE2E51">
        <w:rPr>
          <w:rFonts w:ascii="Times New Roman" w:hAnsi="Times New Roman" w:cs="Times New Roman"/>
          <w:sz w:val="24"/>
          <w:szCs w:val="24"/>
          <w:lang w:val="en-GB"/>
        </w:rPr>
        <w:t>For instance</w:t>
      </w:r>
      <w:r w:rsidRPr="00DE2E51">
        <w:rPr>
          <w:rFonts w:ascii="Times New Roman" w:hAnsi="Times New Roman" w:cs="Times New Roman"/>
          <w:sz w:val="24"/>
          <w:szCs w:val="24"/>
          <w:lang w:val="en-GB"/>
        </w:rPr>
        <w:t>, AWS requires people to invest in servers and cloud infrastructure on a regular basis. Similarly, warehouses, automated distribution centres and delivery systems are enormous investments that do not vary with the number of orders</w:t>
      </w:r>
      <w:r w:rsidR="007D5242" w:rsidRPr="00DE2E51">
        <w:rPr>
          <w:rFonts w:ascii="Times New Roman" w:hAnsi="Times New Roman" w:cs="Times New Roman"/>
          <w:sz w:val="24"/>
          <w:szCs w:val="24"/>
          <w:lang w:val="en-GB"/>
        </w:rPr>
        <w:t>.</w:t>
      </w:r>
    </w:p>
    <w:p w14:paraId="48867691"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Variable Costs</w:t>
      </w:r>
    </w:p>
    <w:p w14:paraId="697F719D" w14:textId="77777777" w:rsidR="00FB2DAD" w:rsidRPr="00DE2E51" w:rsidRDefault="003C25F1" w:rsidP="00542CC7">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Variable costs are dependent on the level of operation and sales. These are the shipping expenses, the packaging expenses, the processing costs in labouring the orders and transportation expenses. The stronger the growth of customer orders; the more fulfilment and delivery expenses at Amazon (Lai et al. 2022). The price of marketing and promotions is also dynamic depending on the demand and competition. With a proper management of these costs, Amazon will be able to achieve the economies of scale and competitive prices.</w:t>
      </w:r>
    </w:p>
    <w:p w14:paraId="5936852D" w14:textId="77777777" w:rsidR="007121C3" w:rsidRPr="00DE2E51" w:rsidRDefault="007121C3" w:rsidP="00542CC7">
      <w:pPr>
        <w:spacing w:line="360" w:lineRule="auto"/>
        <w:jc w:val="both"/>
        <w:rPr>
          <w:rFonts w:ascii="Times New Roman" w:hAnsi="Times New Roman" w:cs="Times New Roman"/>
          <w:b/>
          <w:sz w:val="24"/>
          <w:szCs w:val="24"/>
          <w:lang w:val="en-GB"/>
        </w:rPr>
      </w:pPr>
    </w:p>
    <w:p w14:paraId="1B9FF3D4" w14:textId="77777777" w:rsidR="00542CC7" w:rsidRPr="00DE2E51" w:rsidRDefault="007121C3" w:rsidP="00542CC7">
      <w:pPr>
        <w:spacing w:line="360" w:lineRule="auto"/>
        <w:jc w:val="both"/>
        <w:rPr>
          <w:rFonts w:ascii="Times New Roman" w:hAnsi="Times New Roman" w:cs="Times New Roman"/>
          <w:b/>
          <w:sz w:val="24"/>
          <w:szCs w:val="24"/>
          <w:lang w:val="en-GB"/>
        </w:rPr>
      </w:pPr>
      <w:r w:rsidRPr="00DE2E51">
        <w:rPr>
          <w:rFonts w:ascii="Times New Roman" w:hAnsi="Times New Roman" w:cs="Times New Roman"/>
          <w:b/>
          <w:sz w:val="24"/>
          <w:szCs w:val="24"/>
          <w:lang w:val="en-GB"/>
        </w:rPr>
        <w:t>2</w:t>
      </w:r>
      <w:r w:rsidR="00FB2DAD" w:rsidRPr="00DE2E51">
        <w:rPr>
          <w:rFonts w:ascii="Times New Roman" w:hAnsi="Times New Roman" w:cs="Times New Roman"/>
          <w:b/>
          <w:sz w:val="24"/>
          <w:szCs w:val="24"/>
          <w:lang w:val="en-GB"/>
        </w:rPr>
        <w:t xml:space="preserve">. </w:t>
      </w:r>
      <w:r w:rsidR="00542CC7" w:rsidRPr="00DE2E51">
        <w:rPr>
          <w:rFonts w:ascii="Times New Roman" w:hAnsi="Times New Roman" w:cs="Times New Roman"/>
          <w:b/>
          <w:sz w:val="24"/>
          <w:szCs w:val="24"/>
          <w:lang w:val="en-GB"/>
        </w:rPr>
        <w:t>Bu</w:t>
      </w:r>
      <w:r w:rsidRPr="00DE2E51">
        <w:rPr>
          <w:rFonts w:ascii="Times New Roman" w:hAnsi="Times New Roman" w:cs="Times New Roman"/>
          <w:b/>
          <w:sz w:val="24"/>
          <w:szCs w:val="24"/>
          <w:lang w:val="en-GB"/>
        </w:rPr>
        <w:t xml:space="preserve">dgeting and Financial Planning </w:t>
      </w:r>
    </w:p>
    <w:p w14:paraId="6259D5BE" w14:textId="77777777" w:rsidR="00FB2DAD" w:rsidRPr="00DE2E51" w:rsidRDefault="007121C3"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2</w:t>
      </w:r>
      <w:r w:rsidR="00FB2DAD" w:rsidRPr="00DE2E51">
        <w:rPr>
          <w:rFonts w:ascii="Times New Roman" w:hAnsi="Times New Roman" w:cs="Times New Roman"/>
          <w:b/>
          <w:bCs/>
          <w:sz w:val="24"/>
          <w:szCs w:val="24"/>
          <w:lang w:val="en-GB"/>
        </w:rPr>
        <w:t xml:space="preserve">.1 Role of Budgeting in Operations </w:t>
      </w:r>
    </w:p>
    <w:p w14:paraId="2B69D009" w14:textId="77777777" w:rsidR="003C25F1"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The budgeting aspect is highly significant in the financial planning and operating management of Amazon. It helps the company to utilize the financial resources effectively, cost management, and strategy decision-making process in the international operations (Ispas, 2024). Budgeting will enable Amazon to set financial targets across the different business segments such as e-commerce, logistics, and Amazon Web Services (AWS). Such budgets </w:t>
      </w:r>
      <w:r w:rsidRPr="00DE2E51">
        <w:rPr>
          <w:rFonts w:ascii="Times New Roman" w:hAnsi="Times New Roman" w:cs="Times New Roman"/>
          <w:sz w:val="24"/>
          <w:szCs w:val="24"/>
          <w:lang w:val="en-GB"/>
        </w:rPr>
        <w:lastRenderedPageBreak/>
        <w:t>help managers to plan on budgets to spend on both technology infrastructure and marketing activities and the supply chain operation.</w:t>
      </w:r>
    </w:p>
    <w:p w14:paraId="155EC655"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Planning and Resource Allocation</w:t>
      </w:r>
    </w:p>
    <w:p w14:paraId="6FEB7548" w14:textId="77777777" w:rsidR="007D5242"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Budgets will assist Amazon in planning the important investments in cloud computing, fulfilment centres and also, logistics networks. The capital budgets are committed in data centres, automation technology, and robotics that support the AWS activities, as well as products that are delivered at a faster pace.</w:t>
      </w:r>
    </w:p>
    <w:p w14:paraId="36FF3328"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Performance Control</w:t>
      </w:r>
    </w:p>
    <w:p w14:paraId="775A63DD" w14:textId="77777777" w:rsidR="007D5242"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Budgeting also helps the management to monitor the performance by comparing actual spending and the budgets that are scheduled to be incurred (</w:t>
      </w:r>
      <w:proofErr w:type="spellStart"/>
      <w:r w:rsidRPr="00DE2E51">
        <w:rPr>
          <w:rFonts w:ascii="Times New Roman" w:hAnsi="Times New Roman" w:cs="Times New Roman"/>
          <w:sz w:val="24"/>
          <w:szCs w:val="24"/>
          <w:lang w:val="en-GB"/>
        </w:rPr>
        <w:t>Iziduh</w:t>
      </w:r>
      <w:proofErr w:type="spellEnd"/>
      <w:r w:rsidRPr="00DE2E51">
        <w:rPr>
          <w:rFonts w:ascii="Times New Roman" w:hAnsi="Times New Roman" w:cs="Times New Roman"/>
          <w:sz w:val="24"/>
          <w:szCs w:val="24"/>
          <w:lang w:val="en-GB"/>
        </w:rPr>
        <w:t xml:space="preserve"> et al., 2021). When there is an increase in the payments, the managers can either reduce the inefficiencies or re-establish the expenditure priorities to manage the budget.</w:t>
      </w:r>
    </w:p>
    <w:p w14:paraId="61B6096C" w14:textId="77777777" w:rsidR="003C25F1" w:rsidRPr="00DE2E51" w:rsidRDefault="003C25F1" w:rsidP="00FB2DAD">
      <w:pPr>
        <w:spacing w:line="360" w:lineRule="auto"/>
        <w:jc w:val="both"/>
        <w:rPr>
          <w:rFonts w:ascii="Times New Roman" w:hAnsi="Times New Roman" w:cs="Times New Roman"/>
          <w:sz w:val="24"/>
          <w:szCs w:val="24"/>
          <w:lang w:val="en-GB"/>
        </w:rPr>
      </w:pPr>
    </w:p>
    <w:p w14:paraId="1F94630E" w14:textId="77777777" w:rsidR="00FB2DAD" w:rsidRPr="00DE2E51" w:rsidRDefault="007121C3"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2</w:t>
      </w:r>
      <w:r w:rsidR="00FB2DAD" w:rsidRPr="00DE2E51">
        <w:rPr>
          <w:rFonts w:ascii="Times New Roman" w:hAnsi="Times New Roman" w:cs="Times New Roman"/>
          <w:b/>
          <w:bCs/>
          <w:sz w:val="24"/>
          <w:szCs w:val="24"/>
          <w:lang w:val="en-GB"/>
        </w:rPr>
        <w:t xml:space="preserve">.2 Operating Expenses and Influencing Factors </w:t>
      </w:r>
    </w:p>
    <w:p w14:paraId="1AA8DC5E" w14:textId="77777777" w:rsidR="003C25F1"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The corresponding financial data in the websites such as Google Finance shows that the annual operating expenditure of Amazon is increasing due to expansion and investment. In 2025, the operating expenses increased by11.87% to approximately 636.949 billion and in 2024, the amount is about 569.366billion (Macrotrends.net, 2025).</w:t>
      </w:r>
    </w:p>
    <w:p w14:paraId="5B1AB22D"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Internal Management Decisions</w:t>
      </w:r>
    </w:p>
    <w:p w14:paraId="2A3252BF" w14:textId="77777777" w:rsidR="003C25F1" w:rsidRPr="00DE2E51" w:rsidRDefault="003C25F1" w:rsidP="00FB2DAD">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Several internal transfer fees enhanced operations expenses at Amazon. The company continues to invest in technology infrastructure, Amazon Web Services expansion, artificial intelligence, and fulfilment centres, robotics, and delivery networks to become more efficient, customer-focused, and competitive advantage in the long-term (Arcilla, 2024).</w:t>
      </w:r>
    </w:p>
    <w:p w14:paraId="679D4087" w14:textId="77777777" w:rsidR="00FB2DAD" w:rsidRPr="00DE2E51" w:rsidRDefault="00FB2DAD" w:rsidP="00FB2DAD">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External Macroeconomic Factors</w:t>
      </w:r>
    </w:p>
    <w:p w14:paraId="16C15E67" w14:textId="77777777" w:rsidR="001E1C8E" w:rsidRPr="00DE2E51" w:rsidRDefault="003C25F1" w:rsidP="00542CC7">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The external forces influence the cost of operation at Amazon as well. Rising inflation, escalated labour and transport costs and economic uncertainty have also increased the operational spending. The unpredictable consumer need has also influenced the company to adopt hiring limitations as well as reorganizing of its business operations with an aim to boost efficiency (Kim, 2025).</w:t>
      </w:r>
    </w:p>
    <w:p w14:paraId="134F435A" w14:textId="77777777" w:rsidR="00542CC7" w:rsidRPr="00DE2E51" w:rsidRDefault="007121C3" w:rsidP="00542CC7">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lastRenderedPageBreak/>
        <w:t>3</w:t>
      </w:r>
      <w:r w:rsidR="00FB2DAD" w:rsidRPr="00DE2E51">
        <w:rPr>
          <w:rFonts w:ascii="Times New Roman" w:hAnsi="Times New Roman" w:cs="Times New Roman"/>
          <w:sz w:val="24"/>
          <w:szCs w:val="24"/>
          <w:lang w:val="en-GB"/>
        </w:rPr>
        <w:t xml:space="preserve">. </w:t>
      </w:r>
      <w:r w:rsidR="00542CC7" w:rsidRPr="00DE2E51">
        <w:rPr>
          <w:rFonts w:ascii="Times New Roman" w:hAnsi="Times New Roman" w:cs="Times New Roman"/>
          <w:sz w:val="24"/>
          <w:szCs w:val="24"/>
          <w:lang w:val="en-GB"/>
        </w:rPr>
        <w:t>Performance Measurement and Decision-Making (400 words)</w:t>
      </w:r>
    </w:p>
    <w:p w14:paraId="62D7946E" w14:textId="77777777" w:rsidR="00DA096F" w:rsidRPr="00DE2E51" w:rsidRDefault="007121C3" w:rsidP="00DA096F">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3</w:t>
      </w:r>
      <w:r w:rsidR="00DA096F" w:rsidRPr="00DE2E51">
        <w:rPr>
          <w:rFonts w:ascii="Times New Roman" w:hAnsi="Times New Roman" w:cs="Times New Roman"/>
          <w:b/>
          <w:bCs/>
          <w:sz w:val="24"/>
          <w:szCs w:val="24"/>
          <w:lang w:val="en-GB"/>
        </w:rPr>
        <w:t>.</w:t>
      </w:r>
      <w:r w:rsidR="001E1C8E" w:rsidRPr="00DE2E51">
        <w:rPr>
          <w:rFonts w:ascii="Times New Roman" w:hAnsi="Times New Roman" w:cs="Times New Roman"/>
          <w:b/>
          <w:bCs/>
          <w:sz w:val="24"/>
          <w:szCs w:val="24"/>
          <w:lang w:val="en-GB"/>
        </w:rPr>
        <w:t>1</w:t>
      </w:r>
      <w:r w:rsidR="00DA096F" w:rsidRPr="00DE2E51">
        <w:rPr>
          <w:rFonts w:ascii="Times New Roman" w:hAnsi="Times New Roman" w:cs="Times New Roman"/>
          <w:b/>
          <w:bCs/>
          <w:sz w:val="24"/>
          <w:szCs w:val="24"/>
          <w:lang w:val="en-GB"/>
        </w:rPr>
        <w:t xml:space="preserve"> Key Financial and Non-Financial KPIs (150 words)</w:t>
      </w:r>
    </w:p>
    <w:p w14:paraId="03663DC5" w14:textId="77777777" w:rsidR="003C25F1" w:rsidRPr="00DE2E51" w:rsidRDefault="003C25F1" w:rsidP="00DA096F">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Amazon possess several financial and non-financial Key Performance Indicators (KPIs) to measure the organisational performance and take strategic decisions. All of them appear on annual reports and financial platforms of the company such as Yahoo Finance and Google Finance.</w:t>
      </w:r>
    </w:p>
    <w:p w14:paraId="045C6112" w14:textId="77777777" w:rsidR="00DA096F" w:rsidRPr="00DE2E51" w:rsidRDefault="00DA096F" w:rsidP="00DA096F">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1. Revenue Growth (Financial KPI):</w:t>
      </w:r>
      <w:r w:rsidRPr="00DE2E51">
        <w:rPr>
          <w:rFonts w:ascii="Times New Roman" w:hAnsi="Times New Roman" w:cs="Times New Roman"/>
          <w:sz w:val="24"/>
          <w:szCs w:val="24"/>
          <w:lang w:val="en-GB"/>
        </w:rPr>
        <w:t xml:space="preserve"> </w:t>
      </w:r>
      <w:r w:rsidR="003C25F1" w:rsidRPr="00DE2E51">
        <w:rPr>
          <w:rFonts w:ascii="Times New Roman" w:hAnsi="Times New Roman" w:cs="Times New Roman"/>
          <w:sz w:val="24"/>
          <w:szCs w:val="24"/>
          <w:lang w:val="en-GB"/>
        </w:rPr>
        <w:t>Revenue growth is the ability of Amazon to grow its volume of sales within its various divisions, which encompass online retail, advertising and cloud services (Moroz, 2024). The KPI can assist the company to understand the overall demand within the market and how effective its selling plans are.</w:t>
      </w:r>
    </w:p>
    <w:p w14:paraId="6704B359" w14:textId="77777777" w:rsidR="00DA096F" w:rsidRPr="00DE2E51" w:rsidRDefault="00DA096F" w:rsidP="00DA096F">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2. Operating Income (Financial KPI):</w:t>
      </w:r>
      <w:r w:rsidRPr="00DE2E51">
        <w:rPr>
          <w:rFonts w:ascii="Times New Roman" w:hAnsi="Times New Roman" w:cs="Times New Roman"/>
          <w:sz w:val="24"/>
          <w:szCs w:val="24"/>
          <w:lang w:val="en-GB"/>
        </w:rPr>
        <w:t xml:space="preserve"> </w:t>
      </w:r>
      <w:r w:rsidR="003C25F1" w:rsidRPr="00DE2E51">
        <w:rPr>
          <w:rFonts w:ascii="Times New Roman" w:hAnsi="Times New Roman" w:cs="Times New Roman"/>
          <w:sz w:val="24"/>
          <w:szCs w:val="24"/>
          <w:lang w:val="en-GB"/>
        </w:rPr>
        <w:t xml:space="preserve">Operating income is taken to illustrate the profitability of the Amazon operation after considering operations cost. The KPI helps the management to establish the performance, and financial viability of the different business units (Daniel and </w:t>
      </w:r>
      <w:proofErr w:type="spellStart"/>
      <w:r w:rsidR="003C25F1" w:rsidRPr="00DE2E51">
        <w:rPr>
          <w:rFonts w:ascii="Times New Roman" w:hAnsi="Times New Roman" w:cs="Times New Roman"/>
          <w:sz w:val="24"/>
          <w:szCs w:val="24"/>
          <w:lang w:val="en-GB"/>
        </w:rPr>
        <w:t>Oye</w:t>
      </w:r>
      <w:proofErr w:type="spellEnd"/>
      <w:r w:rsidR="003C25F1" w:rsidRPr="00DE2E51">
        <w:rPr>
          <w:rFonts w:ascii="Times New Roman" w:hAnsi="Times New Roman" w:cs="Times New Roman"/>
          <w:sz w:val="24"/>
          <w:szCs w:val="24"/>
          <w:lang w:val="en-GB"/>
        </w:rPr>
        <w:t>, 2024).</w:t>
      </w:r>
    </w:p>
    <w:p w14:paraId="3A6145EF" w14:textId="77777777" w:rsidR="00DA096F" w:rsidRPr="00DE2E51" w:rsidRDefault="00DA096F" w:rsidP="00DA096F">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3. Net Profit Margin (Financial KPI):</w:t>
      </w:r>
      <w:r w:rsidRPr="00DE2E51">
        <w:rPr>
          <w:rFonts w:ascii="Times New Roman" w:hAnsi="Times New Roman" w:cs="Times New Roman"/>
          <w:sz w:val="24"/>
          <w:szCs w:val="24"/>
          <w:lang w:val="en-GB"/>
        </w:rPr>
        <w:t xml:space="preserve"> </w:t>
      </w:r>
      <w:r w:rsidR="00FE2BF4" w:rsidRPr="00DE2E51">
        <w:rPr>
          <w:rFonts w:ascii="Times New Roman" w:hAnsi="Times New Roman" w:cs="Times New Roman"/>
          <w:sz w:val="24"/>
          <w:szCs w:val="24"/>
          <w:lang w:val="en-GB"/>
        </w:rPr>
        <w:t>Net profit margin is used to determine the capacity of Amazon to convert the total revenue to profit after expenses. It is an indicator of the overall level of profitability and efficiencies of the cost management.</w:t>
      </w:r>
    </w:p>
    <w:p w14:paraId="40C4AB2E" w14:textId="77777777" w:rsidR="00DA096F" w:rsidRPr="00DE2E51" w:rsidRDefault="00DA096F" w:rsidP="00DA096F">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4. Active Customers and Prime Membership (Non-financial KPI):</w:t>
      </w:r>
      <w:r w:rsidRPr="00DE2E51">
        <w:rPr>
          <w:rFonts w:ascii="Times New Roman" w:hAnsi="Times New Roman" w:cs="Times New Roman"/>
          <w:sz w:val="24"/>
          <w:szCs w:val="24"/>
          <w:lang w:val="en-GB"/>
        </w:rPr>
        <w:t xml:space="preserve"> </w:t>
      </w:r>
      <w:r w:rsidR="00FE2BF4" w:rsidRPr="00DE2E51">
        <w:rPr>
          <w:rFonts w:ascii="Times New Roman" w:hAnsi="Times New Roman" w:cs="Times New Roman"/>
          <w:sz w:val="24"/>
          <w:szCs w:val="24"/>
          <w:lang w:val="en-GB"/>
        </w:rPr>
        <w:t>This will indicate the rates of customer loyalty and recurrence revenues potential as it will provide the number of individuals who subscribe to Amazon Prime. The tracking of this KPI helps to get acquainted with the activity of customers and their satisfaction.</w:t>
      </w:r>
    </w:p>
    <w:p w14:paraId="53E7D6E1" w14:textId="77777777" w:rsidR="00FE2BF4" w:rsidRPr="00DE2E51" w:rsidRDefault="00DA096F"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b/>
          <w:bCs/>
          <w:sz w:val="24"/>
          <w:szCs w:val="24"/>
          <w:lang w:val="en-GB"/>
        </w:rPr>
        <w:t>5. Cloud Service Usage (Non-financial KPI):</w:t>
      </w:r>
      <w:r w:rsidRPr="00DE2E51">
        <w:rPr>
          <w:rFonts w:ascii="Times New Roman" w:hAnsi="Times New Roman" w:cs="Times New Roman"/>
          <w:sz w:val="24"/>
          <w:szCs w:val="24"/>
          <w:lang w:val="en-GB"/>
        </w:rPr>
        <w:t xml:space="preserve"> </w:t>
      </w:r>
      <w:r w:rsidR="00FE2BF4" w:rsidRPr="00DE2E51">
        <w:rPr>
          <w:rFonts w:ascii="Times New Roman" w:hAnsi="Times New Roman" w:cs="Times New Roman"/>
          <w:sz w:val="24"/>
          <w:szCs w:val="24"/>
          <w:lang w:val="en-GB"/>
        </w:rPr>
        <w:t>Competitiveness and growth opportunities of Amazon Web Services (AWS) are determined based on the information of the enterprises adoption, data storage usage, and the rates of demand of cloud infrastructure services.</w:t>
      </w:r>
    </w:p>
    <w:p w14:paraId="002B6769" w14:textId="77777777" w:rsidR="00DA096F"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These Key Performance Indicators enable Amazon to monitor the efficiency of the functioning, financial performance, and relations with the customers</w:t>
      </w:r>
      <w:r w:rsidR="001E1C8E" w:rsidRPr="00DE2E51">
        <w:rPr>
          <w:rFonts w:ascii="Times New Roman" w:hAnsi="Times New Roman" w:cs="Times New Roman"/>
          <w:sz w:val="24"/>
          <w:szCs w:val="24"/>
          <w:lang w:val="en-GB"/>
        </w:rPr>
        <w:t>.</w:t>
      </w:r>
    </w:p>
    <w:p w14:paraId="1C2AC950" w14:textId="77777777" w:rsidR="00DA096F" w:rsidRPr="00DE2E51" w:rsidRDefault="007121C3" w:rsidP="00DA096F">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3</w:t>
      </w:r>
      <w:r w:rsidR="001E1C8E" w:rsidRPr="00DE2E51">
        <w:rPr>
          <w:rFonts w:ascii="Times New Roman" w:hAnsi="Times New Roman" w:cs="Times New Roman"/>
          <w:b/>
          <w:bCs/>
          <w:sz w:val="24"/>
          <w:szCs w:val="24"/>
          <w:lang w:val="en-GB"/>
        </w:rPr>
        <w:t>.2</w:t>
      </w:r>
      <w:r w:rsidR="00DA096F" w:rsidRPr="00DE2E51">
        <w:rPr>
          <w:rFonts w:ascii="Times New Roman" w:hAnsi="Times New Roman" w:cs="Times New Roman"/>
          <w:b/>
          <w:bCs/>
          <w:sz w:val="24"/>
          <w:szCs w:val="24"/>
          <w:lang w:val="en-GB"/>
        </w:rPr>
        <w:t xml:space="preserve"> Strategic Decisions Based on Data </w:t>
      </w:r>
    </w:p>
    <w:p w14:paraId="3079D550" w14:textId="77777777" w:rsidR="00FE2BF4"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Amazon uses financial data and non-financial in its strategic decision-making. One of the important strategic decisions is the development of Amazon Web Services (AWS). The </w:t>
      </w:r>
      <w:r w:rsidR="00DC2207" w:rsidRPr="00DE2E51">
        <w:rPr>
          <w:rFonts w:ascii="Times New Roman" w:hAnsi="Times New Roman" w:cs="Times New Roman"/>
          <w:sz w:val="24"/>
          <w:szCs w:val="24"/>
          <w:lang w:val="en-GB"/>
        </w:rPr>
        <w:t>extensive</w:t>
      </w:r>
      <w:r w:rsidRPr="00DE2E51">
        <w:rPr>
          <w:rFonts w:ascii="Times New Roman" w:hAnsi="Times New Roman" w:cs="Times New Roman"/>
          <w:sz w:val="24"/>
          <w:szCs w:val="24"/>
          <w:lang w:val="en-GB"/>
        </w:rPr>
        <w:t xml:space="preserve"> operational margins and demand of AWS has made Amazon spend a lot of money </w:t>
      </w:r>
      <w:r w:rsidRPr="00DE2E51">
        <w:rPr>
          <w:rFonts w:ascii="Times New Roman" w:hAnsi="Times New Roman" w:cs="Times New Roman"/>
          <w:sz w:val="24"/>
          <w:szCs w:val="24"/>
          <w:lang w:val="en-GB"/>
        </w:rPr>
        <w:lastRenderedPageBreak/>
        <w:t>in data centres, new technology and artificial intelligence infrastructure that has made the company remain the market leader in the global cloud computing segment (Thorne and Valdez, 2025).</w:t>
      </w:r>
    </w:p>
    <w:p w14:paraId="4CF9185B" w14:textId="77777777" w:rsidR="0033294A"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The expansion of logistics and fulfilment networks is the other strategic decision that is important. Based on the data on the delivery performance and customer satisfaction level, Amazon has increased the number of </w:t>
      </w:r>
      <w:proofErr w:type="gramStart"/>
      <w:r w:rsidRPr="00DE2E51">
        <w:rPr>
          <w:rFonts w:ascii="Times New Roman" w:hAnsi="Times New Roman" w:cs="Times New Roman"/>
          <w:sz w:val="24"/>
          <w:szCs w:val="24"/>
          <w:lang w:val="en-GB"/>
        </w:rPr>
        <w:t>warehouse</w:t>
      </w:r>
      <w:proofErr w:type="gramEnd"/>
      <w:r w:rsidRPr="00DE2E51">
        <w:rPr>
          <w:rFonts w:ascii="Times New Roman" w:hAnsi="Times New Roman" w:cs="Times New Roman"/>
          <w:sz w:val="24"/>
          <w:szCs w:val="24"/>
          <w:lang w:val="en-GB"/>
        </w:rPr>
        <w:t>, deployed the automation technologies, as well as introduced the transparently faster delivery alternatives, such as the possibility of same-day shipping. Another cost-controlling behavio</w:t>
      </w:r>
      <w:r w:rsidR="007121C3" w:rsidRPr="00DE2E51">
        <w:rPr>
          <w:rFonts w:ascii="Times New Roman" w:hAnsi="Times New Roman" w:cs="Times New Roman"/>
          <w:sz w:val="24"/>
          <w:szCs w:val="24"/>
          <w:lang w:val="en-GB"/>
        </w:rPr>
        <w:t>u</w:t>
      </w:r>
      <w:r w:rsidRPr="00DE2E51">
        <w:rPr>
          <w:rFonts w:ascii="Times New Roman" w:hAnsi="Times New Roman" w:cs="Times New Roman"/>
          <w:sz w:val="24"/>
          <w:szCs w:val="24"/>
          <w:lang w:val="en-GB"/>
        </w:rPr>
        <w:t>r adopted by the company is related to reorganizing its workforce, as well as enhancing the efficiency of its operations, but re-pricing and promotional strategies are altered as per the demand of customers, and competition in the market.</w:t>
      </w:r>
    </w:p>
    <w:p w14:paraId="0B28410A" w14:textId="77777777" w:rsidR="007121C3" w:rsidRPr="00DE2E51" w:rsidRDefault="007121C3" w:rsidP="00FE2BF4">
      <w:pPr>
        <w:spacing w:line="360" w:lineRule="auto"/>
        <w:jc w:val="both"/>
        <w:rPr>
          <w:rFonts w:ascii="Times New Roman" w:hAnsi="Times New Roman" w:cs="Times New Roman"/>
          <w:sz w:val="24"/>
          <w:szCs w:val="24"/>
          <w:lang w:val="en-GB"/>
        </w:rPr>
      </w:pPr>
    </w:p>
    <w:p w14:paraId="2253D847" w14:textId="77777777" w:rsidR="00542CC7" w:rsidRPr="00DE2E51" w:rsidRDefault="007121C3" w:rsidP="00542CC7">
      <w:pPr>
        <w:spacing w:line="360" w:lineRule="auto"/>
        <w:jc w:val="both"/>
        <w:rPr>
          <w:rFonts w:ascii="Times New Roman" w:hAnsi="Times New Roman" w:cs="Times New Roman"/>
          <w:b/>
          <w:sz w:val="24"/>
          <w:szCs w:val="24"/>
          <w:lang w:val="en-GB"/>
        </w:rPr>
      </w:pPr>
      <w:r w:rsidRPr="00DE2E51">
        <w:rPr>
          <w:rFonts w:ascii="Times New Roman" w:hAnsi="Times New Roman" w:cs="Times New Roman"/>
          <w:b/>
          <w:sz w:val="24"/>
          <w:szCs w:val="24"/>
          <w:lang w:val="en-GB"/>
        </w:rPr>
        <w:t>4</w:t>
      </w:r>
      <w:r w:rsidR="00FB2DAD" w:rsidRPr="00DE2E51">
        <w:rPr>
          <w:rFonts w:ascii="Times New Roman" w:hAnsi="Times New Roman" w:cs="Times New Roman"/>
          <w:b/>
          <w:sz w:val="24"/>
          <w:szCs w:val="24"/>
          <w:lang w:val="en-GB"/>
        </w:rPr>
        <w:t xml:space="preserve">. </w:t>
      </w:r>
      <w:r w:rsidR="00542CC7" w:rsidRPr="00DE2E51">
        <w:rPr>
          <w:rFonts w:ascii="Times New Roman" w:hAnsi="Times New Roman" w:cs="Times New Roman"/>
          <w:b/>
          <w:sz w:val="24"/>
          <w:szCs w:val="24"/>
          <w:lang w:val="en-GB"/>
        </w:rPr>
        <w:t>Sustainabil</w:t>
      </w:r>
      <w:r w:rsidRPr="00DE2E51">
        <w:rPr>
          <w:rFonts w:ascii="Times New Roman" w:hAnsi="Times New Roman" w:cs="Times New Roman"/>
          <w:b/>
          <w:sz w:val="24"/>
          <w:szCs w:val="24"/>
          <w:lang w:val="en-GB"/>
        </w:rPr>
        <w:t xml:space="preserve">ity and Ethical Considerations </w:t>
      </w:r>
    </w:p>
    <w:p w14:paraId="059CE5C0" w14:textId="77777777" w:rsidR="00DA096F" w:rsidRPr="00DE2E51" w:rsidRDefault="007121C3" w:rsidP="00542CC7">
      <w:pPr>
        <w:spacing w:line="360" w:lineRule="auto"/>
        <w:jc w:val="both"/>
        <w:rPr>
          <w:rFonts w:ascii="Times New Roman" w:hAnsi="Times New Roman" w:cs="Times New Roman"/>
          <w:b/>
          <w:sz w:val="24"/>
          <w:szCs w:val="24"/>
          <w:lang w:val="en-GB"/>
        </w:rPr>
      </w:pPr>
      <w:r w:rsidRPr="00DE2E51">
        <w:rPr>
          <w:rFonts w:ascii="Times New Roman" w:hAnsi="Times New Roman" w:cs="Times New Roman"/>
          <w:b/>
          <w:sz w:val="24"/>
          <w:szCs w:val="24"/>
          <w:lang w:val="en-GB"/>
        </w:rPr>
        <w:t>4</w:t>
      </w:r>
      <w:r w:rsidR="00DA096F" w:rsidRPr="00DE2E51">
        <w:rPr>
          <w:rFonts w:ascii="Times New Roman" w:hAnsi="Times New Roman" w:cs="Times New Roman"/>
          <w:b/>
          <w:sz w:val="24"/>
          <w:szCs w:val="24"/>
          <w:lang w:val="en-GB"/>
        </w:rPr>
        <w:t xml:space="preserve">.1 Sustainability in Financial Decision-Making </w:t>
      </w:r>
    </w:p>
    <w:p w14:paraId="6F26B4F0" w14:textId="77777777" w:rsidR="00FE2BF4"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Amazon endeavours to entrench sustainability in its financial planning and long-term strategic choices in a more enhanced manner. The company recognizes that environmental responsibility can enable the company become cost efficient and enhance its </w:t>
      </w:r>
      <w:proofErr w:type="gramStart"/>
      <w:r w:rsidRPr="00DE2E51">
        <w:rPr>
          <w:rFonts w:ascii="Times New Roman" w:hAnsi="Times New Roman" w:cs="Times New Roman"/>
          <w:sz w:val="24"/>
          <w:szCs w:val="24"/>
          <w:lang w:val="en-GB"/>
        </w:rPr>
        <w:t>long term</w:t>
      </w:r>
      <w:proofErr w:type="gramEnd"/>
      <w:r w:rsidRPr="00DE2E51">
        <w:rPr>
          <w:rFonts w:ascii="Times New Roman" w:hAnsi="Times New Roman" w:cs="Times New Roman"/>
          <w:sz w:val="24"/>
          <w:szCs w:val="24"/>
          <w:lang w:val="en-GB"/>
        </w:rPr>
        <w:t xml:space="preserve"> business growth. Among the major campaigns, it is possible to distinguish the Amazon pledge to the Climate, the purpose of which is to achieve the state of zero carbon emissions by 2040 (Amazon News, 2019). To further support this goal, Amazon invests much in renewable energy, electric vehicles delivery and energy saving infrastructures.</w:t>
      </w:r>
    </w:p>
    <w:p w14:paraId="3AF85240" w14:textId="77777777" w:rsidR="00FE2BF4"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Financial planning and budgeting entails allocation of resources to renewable power projects and sustainable logistic systems. Indicatively, Amazon is funding solar and wind energy in order to maintain its data centres and fulfilment centres. The company is committed to minimization of packaging material and improved routes of delivery to limit the environmental effects as well (Rodrigue, 2020). Such initiatives may cost a lot in the short term, yet as they will lower the operational expenses later on, make the company more energy-efficient, and enhance its reputation among the customers and investors who care about the environment, they will be </w:t>
      </w:r>
      <w:r w:rsidR="00DC2207" w:rsidRPr="00DE2E51">
        <w:rPr>
          <w:rFonts w:ascii="Times New Roman" w:hAnsi="Times New Roman" w:cs="Times New Roman"/>
          <w:sz w:val="24"/>
          <w:szCs w:val="24"/>
          <w:lang w:val="en-GB"/>
        </w:rPr>
        <w:t>economically viable</w:t>
      </w:r>
      <w:r w:rsidRPr="00DE2E51">
        <w:rPr>
          <w:rFonts w:ascii="Times New Roman" w:hAnsi="Times New Roman" w:cs="Times New Roman"/>
          <w:sz w:val="24"/>
          <w:szCs w:val="24"/>
          <w:lang w:val="en-GB"/>
        </w:rPr>
        <w:t>.</w:t>
      </w:r>
    </w:p>
    <w:p w14:paraId="63782CDA" w14:textId="77777777" w:rsidR="00DA096F" w:rsidRPr="00DE2E51" w:rsidRDefault="007121C3" w:rsidP="00FE2BF4">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4</w:t>
      </w:r>
      <w:r w:rsidR="00DA096F" w:rsidRPr="00DE2E51">
        <w:rPr>
          <w:rFonts w:ascii="Times New Roman" w:hAnsi="Times New Roman" w:cs="Times New Roman"/>
          <w:b/>
          <w:bCs/>
          <w:sz w:val="24"/>
          <w:szCs w:val="24"/>
          <w:lang w:val="en-GB"/>
        </w:rPr>
        <w:t xml:space="preserve">.2 Ethical Considerations </w:t>
      </w:r>
      <w:r w:rsidRPr="00DE2E51">
        <w:rPr>
          <w:rFonts w:ascii="Times New Roman" w:hAnsi="Times New Roman" w:cs="Times New Roman"/>
          <w:b/>
          <w:bCs/>
          <w:sz w:val="24"/>
          <w:szCs w:val="24"/>
          <w:lang w:val="en-GB"/>
        </w:rPr>
        <w:t xml:space="preserve">in Cost Management and Pricing </w:t>
      </w:r>
    </w:p>
    <w:p w14:paraId="145D8B9A" w14:textId="77777777" w:rsidR="00FE2BF4"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lastRenderedPageBreak/>
        <w:t xml:space="preserve">Ethical concern also surrounds the cost management and pricing strategy of Amazon. The company uses advanced data analytics and dynamic pricing to compete in the international market of e-commerce. </w:t>
      </w:r>
      <w:proofErr w:type="gramStart"/>
      <w:r w:rsidRPr="00DE2E51">
        <w:rPr>
          <w:rFonts w:ascii="Times New Roman" w:hAnsi="Times New Roman" w:cs="Times New Roman"/>
          <w:sz w:val="24"/>
          <w:szCs w:val="24"/>
          <w:lang w:val="en-GB"/>
        </w:rPr>
        <w:t>But,</w:t>
      </w:r>
      <w:proofErr w:type="gramEnd"/>
      <w:r w:rsidRPr="00DE2E51">
        <w:rPr>
          <w:rFonts w:ascii="Times New Roman" w:hAnsi="Times New Roman" w:cs="Times New Roman"/>
          <w:sz w:val="24"/>
          <w:szCs w:val="24"/>
          <w:lang w:val="en-GB"/>
        </w:rPr>
        <w:t xml:space="preserve"> even though the competitive pricing can be good to the customer base, the ethics of it may come in when it causes pressure on the third-party sellers who operate within the platform (Van Loo and Aggarwal, 2023).</w:t>
      </w:r>
    </w:p>
    <w:p w14:paraId="63C155B4" w14:textId="77777777" w:rsidR="00FE2BF4"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There are also ethical issues that can be attributed to labour practices and the welfare of employees as a consequence of making cost-concerned decisions. The fulfilment centres of Amazon are massive, and the efficiency and productivity concentration are significantly high (Rodrigue, 2020). The company has also offered improved safety standards, employee training programmes and wage increments in some of the areas as a response to the criticisms regarding the working conditions.</w:t>
      </w:r>
    </w:p>
    <w:p w14:paraId="0B01D487" w14:textId="77777777" w:rsidR="00DA096F" w:rsidRPr="00DE2E51" w:rsidRDefault="00FE2BF4" w:rsidP="00FE2BF4">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In addition, Amazon needs to balance between the cost and appropriate treatment of suppliers and the marketplace sellers. This is through the ethical pricing which supports the maintenance of the stakeholder trust in addition to the open policies and good cost management that would make the business operations viable in the long term in the market</w:t>
      </w:r>
      <w:r w:rsidR="001E1C8E" w:rsidRPr="00DE2E51">
        <w:rPr>
          <w:rFonts w:ascii="Times New Roman" w:hAnsi="Times New Roman" w:cs="Times New Roman"/>
          <w:sz w:val="24"/>
          <w:szCs w:val="24"/>
          <w:lang w:val="en-GB"/>
        </w:rPr>
        <w:t>.</w:t>
      </w:r>
    </w:p>
    <w:p w14:paraId="6042F55D" w14:textId="77777777" w:rsidR="001E1C8E" w:rsidRPr="00DE2E51" w:rsidRDefault="001E1C8E" w:rsidP="001E1C8E">
      <w:pPr>
        <w:spacing w:line="360" w:lineRule="auto"/>
        <w:jc w:val="both"/>
        <w:rPr>
          <w:rFonts w:ascii="Times New Roman" w:hAnsi="Times New Roman" w:cs="Times New Roman"/>
          <w:sz w:val="24"/>
          <w:szCs w:val="24"/>
          <w:lang w:val="en-GB"/>
        </w:rPr>
      </w:pPr>
    </w:p>
    <w:p w14:paraId="03CBE514" w14:textId="77777777" w:rsidR="00542CC7" w:rsidRPr="00DE2E51" w:rsidRDefault="00FE2BF4" w:rsidP="00FE2BF4">
      <w:pPr>
        <w:pStyle w:val="Heading1"/>
        <w:rPr>
          <w:lang w:val="en-GB"/>
        </w:rPr>
      </w:pPr>
      <w:bookmarkStart w:id="2" w:name="_Toc224131447"/>
      <w:r w:rsidRPr="00DE2E51">
        <w:rPr>
          <w:lang w:val="en-GB"/>
        </w:rPr>
        <w:t>Conclusion and Recommendations</w:t>
      </w:r>
      <w:bookmarkEnd w:id="2"/>
    </w:p>
    <w:p w14:paraId="401FE025" w14:textId="77777777" w:rsidR="00DA096F" w:rsidRPr="00DE2E51" w:rsidRDefault="00DA096F" w:rsidP="00DA096F">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 xml:space="preserve">Summary of Key Findings </w:t>
      </w:r>
    </w:p>
    <w:p w14:paraId="21E6C7E8" w14:textId="77777777" w:rsidR="001E1C8E" w:rsidRPr="00DE2E51" w:rsidRDefault="00FE2BF4" w:rsidP="00542CC7">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The case of Amazon reveals that business decisions could be taken using management accounting tools. Another idea is that diversified revenue of the company supported by the additional services (such as Amazon Web Services and Amazon Prime) can make this company succeed financially. Budgeting, cost review, and the performance measure are applied to help Amazon to regulate the operating cost and resource utilization. In addition, financial planning is also including green policies and ethical issues, which can help the company be not only capable of maintaining the growth in the long term but also respond to the demands of the environment, the social sector, and the market</w:t>
      </w:r>
      <w:r w:rsidR="001E1C8E" w:rsidRPr="00DE2E51">
        <w:rPr>
          <w:rFonts w:ascii="Times New Roman" w:hAnsi="Times New Roman" w:cs="Times New Roman"/>
          <w:sz w:val="24"/>
          <w:szCs w:val="24"/>
          <w:lang w:val="en-GB"/>
        </w:rPr>
        <w:t>.</w:t>
      </w:r>
    </w:p>
    <w:p w14:paraId="2D8FC84E" w14:textId="77777777" w:rsidR="00DA096F" w:rsidRPr="00DE2E51" w:rsidRDefault="00DA096F" w:rsidP="00542CC7">
      <w:pPr>
        <w:spacing w:line="360" w:lineRule="auto"/>
        <w:jc w:val="both"/>
        <w:rPr>
          <w:rFonts w:ascii="Times New Roman" w:hAnsi="Times New Roman" w:cs="Times New Roman"/>
          <w:b/>
          <w:sz w:val="24"/>
          <w:szCs w:val="24"/>
          <w:lang w:val="en-GB"/>
        </w:rPr>
      </w:pPr>
      <w:r w:rsidRPr="00DE2E51">
        <w:rPr>
          <w:rFonts w:ascii="Times New Roman" w:hAnsi="Times New Roman" w:cs="Times New Roman"/>
          <w:b/>
          <w:sz w:val="24"/>
          <w:szCs w:val="24"/>
          <w:lang w:val="en-GB"/>
        </w:rPr>
        <w:t>Recommendation</w:t>
      </w:r>
    </w:p>
    <w:p w14:paraId="00041495" w14:textId="77777777" w:rsidR="00DA096F" w:rsidRPr="00DE2E51" w:rsidRDefault="00DA096F" w:rsidP="00DA096F">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t xml:space="preserve">Strengthen Cost Control Systems: </w:t>
      </w:r>
      <w:r w:rsidR="00FE2BF4" w:rsidRPr="00DE2E51">
        <w:rPr>
          <w:rFonts w:ascii="Times New Roman" w:hAnsi="Times New Roman" w:cs="Times New Roman"/>
          <w:sz w:val="24"/>
          <w:szCs w:val="24"/>
          <w:lang w:val="en-GB"/>
        </w:rPr>
        <w:t>Amazon ought to further work on the management accounting to monitor the logistics and fulfilment costs. Better cost tracking and variance analysis would help in increasing a better financial control and operational efficiency.</w:t>
      </w:r>
    </w:p>
    <w:p w14:paraId="37964D1B" w14:textId="77777777" w:rsidR="00DA096F" w:rsidRPr="00DE2E51" w:rsidRDefault="00DA096F" w:rsidP="00DA096F">
      <w:pPr>
        <w:spacing w:line="360" w:lineRule="auto"/>
        <w:jc w:val="both"/>
        <w:rPr>
          <w:rFonts w:ascii="Times New Roman" w:hAnsi="Times New Roman" w:cs="Times New Roman"/>
          <w:b/>
          <w:bCs/>
          <w:sz w:val="24"/>
          <w:szCs w:val="24"/>
          <w:lang w:val="en-GB"/>
        </w:rPr>
      </w:pPr>
      <w:r w:rsidRPr="00DE2E51">
        <w:rPr>
          <w:rFonts w:ascii="Times New Roman" w:hAnsi="Times New Roman" w:cs="Times New Roman"/>
          <w:b/>
          <w:bCs/>
          <w:sz w:val="24"/>
          <w:szCs w:val="24"/>
          <w:lang w:val="en-GB"/>
        </w:rPr>
        <w:lastRenderedPageBreak/>
        <w:t xml:space="preserve">Expand Sustainable Investment Planning: </w:t>
      </w:r>
      <w:r w:rsidR="00FE2BF4" w:rsidRPr="00DE2E51">
        <w:rPr>
          <w:rFonts w:ascii="Times New Roman" w:hAnsi="Times New Roman" w:cs="Times New Roman"/>
          <w:sz w:val="24"/>
          <w:szCs w:val="24"/>
          <w:lang w:val="en-GB"/>
        </w:rPr>
        <w:t>The Company should invest further in renewable energy and green logistics through the long-term budgeting. This will reduce the environmental impacts, increase operational efficiencies and champion sustainable financial performances.</w:t>
      </w:r>
    </w:p>
    <w:p w14:paraId="1C18C866" w14:textId="77777777" w:rsidR="00602E49" w:rsidRPr="00DE2E51" w:rsidRDefault="00602E49">
      <w:pPr>
        <w:rPr>
          <w:rFonts w:ascii="Times New Roman" w:hAnsi="Times New Roman" w:cs="Times New Roman"/>
          <w:sz w:val="24"/>
          <w:szCs w:val="24"/>
          <w:lang w:val="en-GB"/>
        </w:rPr>
      </w:pPr>
      <w:r w:rsidRPr="00DE2E51">
        <w:rPr>
          <w:rFonts w:ascii="Times New Roman" w:hAnsi="Times New Roman" w:cs="Times New Roman"/>
          <w:sz w:val="24"/>
          <w:szCs w:val="24"/>
          <w:lang w:val="en-GB"/>
        </w:rPr>
        <w:br w:type="page"/>
      </w:r>
    </w:p>
    <w:p w14:paraId="7DCCAC3F" w14:textId="77777777" w:rsidR="00DA096F" w:rsidRPr="00DE2E51" w:rsidRDefault="00602E49" w:rsidP="00602E49">
      <w:pPr>
        <w:pStyle w:val="Heading1"/>
        <w:rPr>
          <w:lang w:val="en-GB"/>
        </w:rPr>
      </w:pPr>
      <w:bookmarkStart w:id="3" w:name="_Toc224131448"/>
      <w:r w:rsidRPr="00DE2E51">
        <w:rPr>
          <w:lang w:val="en-GB"/>
        </w:rPr>
        <w:lastRenderedPageBreak/>
        <w:t>Reference</w:t>
      </w:r>
      <w:bookmarkEnd w:id="3"/>
      <w:r w:rsidRPr="00DE2E51">
        <w:rPr>
          <w:lang w:val="en-GB"/>
        </w:rPr>
        <w:t xml:space="preserve"> </w:t>
      </w:r>
    </w:p>
    <w:p w14:paraId="2FF8D9C2"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Amazon News. (2019). The Climate Pledge. [online] Available at: https://www.aboutamazon.com/planet/climate-pledge [Accessed 11 Mar. 2026].</w:t>
      </w:r>
    </w:p>
    <w:p w14:paraId="78C6BE77"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Arcilla, R., 2024. A financial economic analysis of Amazon. Available at: </w:t>
      </w:r>
      <w:hyperlink r:id="rId7" w:history="1">
        <w:r w:rsidRPr="00DE2E51">
          <w:rPr>
            <w:rStyle w:val="Hyperlink"/>
            <w:rFonts w:ascii="Times New Roman" w:hAnsi="Times New Roman" w:cs="Times New Roman"/>
            <w:sz w:val="24"/>
            <w:szCs w:val="24"/>
            <w:lang w:val="en-GB"/>
          </w:rPr>
          <w:t>https://commons.emich.edu/cgi/viewcontent.cgi?article=1793&amp;context=honors</w:t>
        </w:r>
      </w:hyperlink>
    </w:p>
    <w:p w14:paraId="7B85D702"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Cruz Lopez, D.E., 2023. Amazon Corporate Analysis. </w:t>
      </w:r>
      <w:r w:rsidRPr="00DE2E51">
        <w:rPr>
          <w:rFonts w:ascii="Times New Roman" w:hAnsi="Times New Roman" w:cs="Times New Roman"/>
          <w:i/>
          <w:iCs/>
          <w:sz w:val="24"/>
          <w:szCs w:val="24"/>
          <w:lang w:val="en-GB"/>
        </w:rPr>
        <w:t>Available at SSRN 4656587</w:t>
      </w:r>
      <w:r w:rsidRPr="00DE2E51">
        <w:rPr>
          <w:rFonts w:ascii="Times New Roman" w:hAnsi="Times New Roman" w:cs="Times New Roman"/>
          <w:sz w:val="24"/>
          <w:szCs w:val="24"/>
          <w:lang w:val="en-GB"/>
        </w:rPr>
        <w:t xml:space="preserve">. Available at: </w:t>
      </w:r>
      <w:hyperlink r:id="rId8" w:history="1">
        <w:r w:rsidRPr="00DE2E51">
          <w:rPr>
            <w:rStyle w:val="Hyperlink"/>
            <w:rFonts w:ascii="Times New Roman" w:hAnsi="Times New Roman" w:cs="Times New Roman"/>
            <w:sz w:val="24"/>
            <w:szCs w:val="24"/>
            <w:lang w:val="en-GB"/>
          </w:rPr>
          <w:t>https://papers.ssrn.com/sol3/Delivery.cfm?abstractid=4656587</w:t>
        </w:r>
      </w:hyperlink>
    </w:p>
    <w:p w14:paraId="58966AA0"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 xml:space="preserve">Daniel, Z. and </w:t>
      </w:r>
      <w:proofErr w:type="spellStart"/>
      <w:r w:rsidRPr="00DE2E51">
        <w:rPr>
          <w:rFonts w:ascii="Times New Roman" w:hAnsi="Times New Roman" w:cs="Times New Roman"/>
          <w:sz w:val="24"/>
          <w:szCs w:val="24"/>
          <w:lang w:val="en-GB"/>
        </w:rPr>
        <w:t>Oye</w:t>
      </w:r>
      <w:proofErr w:type="spellEnd"/>
      <w:r w:rsidRPr="00DE2E51">
        <w:rPr>
          <w:rFonts w:ascii="Times New Roman" w:hAnsi="Times New Roman" w:cs="Times New Roman"/>
          <w:sz w:val="24"/>
          <w:szCs w:val="24"/>
          <w:lang w:val="en-GB"/>
        </w:rPr>
        <w:t xml:space="preserve">, E., 2024. Key Performance Indicators (KPIs) for Financial Control Systems. Available at: </w:t>
      </w:r>
      <w:hyperlink r:id="rId9" w:history="1">
        <w:r w:rsidRPr="00DE2E51">
          <w:rPr>
            <w:rStyle w:val="Hyperlink"/>
            <w:rFonts w:ascii="Times New Roman" w:hAnsi="Times New Roman" w:cs="Times New Roman"/>
            <w:sz w:val="24"/>
            <w:szCs w:val="24"/>
            <w:lang w:val="en-GB"/>
          </w:rPr>
          <w:t>https://www.researchgate.net/profile/Antony-Owen/publication/388498271_Key_Performance_Indicators_KPIs_for_Financial_Control_Systems/links/679b32d6645ef274a45207c8/Key-Performance-Indicators-KPIs-for-Financial-Control-Systems.pdf</w:t>
        </w:r>
      </w:hyperlink>
    </w:p>
    <w:p w14:paraId="1D85628E"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Ispas, R., 2024. The Role of Financial Management in Optimizing the Economic Performance of Companies: Challenges and Perspectives. </w:t>
      </w:r>
      <w:r w:rsidRPr="00DE2E51">
        <w:rPr>
          <w:rFonts w:ascii="Times New Roman" w:hAnsi="Times New Roman" w:cs="Times New Roman"/>
          <w:i/>
          <w:iCs/>
          <w:sz w:val="24"/>
          <w:szCs w:val="24"/>
          <w:lang w:val="en-GB"/>
        </w:rPr>
        <w:t>Ovidius University Annals, Economic Sciences Series</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24</w:t>
      </w:r>
      <w:r w:rsidRPr="00DE2E51">
        <w:rPr>
          <w:rFonts w:ascii="Times New Roman" w:hAnsi="Times New Roman" w:cs="Times New Roman"/>
          <w:sz w:val="24"/>
          <w:szCs w:val="24"/>
          <w:lang w:val="en-GB"/>
        </w:rPr>
        <w:t xml:space="preserve">(2), pp.536-542. Available at: </w:t>
      </w:r>
      <w:hyperlink r:id="rId10" w:history="1">
        <w:r w:rsidRPr="00DE2E51">
          <w:rPr>
            <w:rStyle w:val="Hyperlink"/>
            <w:rFonts w:ascii="Times New Roman" w:hAnsi="Times New Roman" w:cs="Times New Roman"/>
            <w:sz w:val="24"/>
            <w:szCs w:val="24"/>
            <w:lang w:val="en-GB"/>
          </w:rPr>
          <w:t>https://stec.univ-ovidius.ro/html/anale/RO/2024i2/Section%205/8.pdf</w:t>
        </w:r>
      </w:hyperlink>
    </w:p>
    <w:p w14:paraId="2122A0AE" w14:textId="77777777" w:rsidR="00D315C9" w:rsidRPr="00DE2E51" w:rsidRDefault="00D315C9" w:rsidP="00D315C9">
      <w:pPr>
        <w:spacing w:line="360" w:lineRule="auto"/>
        <w:jc w:val="both"/>
        <w:rPr>
          <w:rFonts w:ascii="Times New Roman" w:hAnsi="Times New Roman" w:cs="Times New Roman"/>
          <w:sz w:val="24"/>
          <w:szCs w:val="24"/>
          <w:lang w:val="en-GB"/>
        </w:rPr>
      </w:pPr>
      <w:proofErr w:type="spellStart"/>
      <w:r w:rsidRPr="00DE2E51">
        <w:rPr>
          <w:rFonts w:ascii="Times New Roman" w:hAnsi="Times New Roman" w:cs="Times New Roman"/>
          <w:sz w:val="24"/>
          <w:szCs w:val="24"/>
          <w:lang w:val="en-GB"/>
        </w:rPr>
        <w:t>Iziduh</w:t>
      </w:r>
      <w:proofErr w:type="spellEnd"/>
      <w:r w:rsidRPr="00DE2E51">
        <w:rPr>
          <w:rFonts w:ascii="Times New Roman" w:hAnsi="Times New Roman" w:cs="Times New Roman"/>
          <w:sz w:val="24"/>
          <w:szCs w:val="24"/>
          <w:lang w:val="en-GB"/>
        </w:rPr>
        <w:t xml:space="preserve">, E.F., </w:t>
      </w:r>
      <w:proofErr w:type="spellStart"/>
      <w:r w:rsidRPr="00DE2E51">
        <w:rPr>
          <w:rFonts w:ascii="Times New Roman" w:hAnsi="Times New Roman" w:cs="Times New Roman"/>
          <w:sz w:val="24"/>
          <w:szCs w:val="24"/>
          <w:lang w:val="en-GB"/>
        </w:rPr>
        <w:t>Olasoji</w:t>
      </w:r>
      <w:proofErr w:type="spellEnd"/>
      <w:r w:rsidRPr="00DE2E51">
        <w:rPr>
          <w:rFonts w:ascii="Times New Roman" w:hAnsi="Times New Roman" w:cs="Times New Roman"/>
          <w:sz w:val="24"/>
          <w:szCs w:val="24"/>
          <w:lang w:val="en-GB"/>
        </w:rPr>
        <w:t xml:space="preserve">, O. and </w:t>
      </w:r>
      <w:proofErr w:type="spellStart"/>
      <w:r w:rsidRPr="00DE2E51">
        <w:rPr>
          <w:rFonts w:ascii="Times New Roman" w:hAnsi="Times New Roman" w:cs="Times New Roman"/>
          <w:sz w:val="24"/>
          <w:szCs w:val="24"/>
          <w:lang w:val="en-GB"/>
        </w:rPr>
        <w:t>Adeyelu</w:t>
      </w:r>
      <w:proofErr w:type="spellEnd"/>
      <w:r w:rsidRPr="00DE2E51">
        <w:rPr>
          <w:rFonts w:ascii="Times New Roman" w:hAnsi="Times New Roman" w:cs="Times New Roman"/>
          <w:sz w:val="24"/>
          <w:szCs w:val="24"/>
          <w:lang w:val="en-GB"/>
        </w:rPr>
        <w:t>, O.O., 2021. An enterprise-wide budget management framework for controlling variance across core operational and investment units. </w:t>
      </w:r>
      <w:r w:rsidRPr="00DE2E51">
        <w:rPr>
          <w:rFonts w:ascii="Times New Roman" w:hAnsi="Times New Roman" w:cs="Times New Roman"/>
          <w:i/>
          <w:iCs/>
          <w:sz w:val="24"/>
          <w:szCs w:val="24"/>
          <w:lang w:val="en-GB"/>
        </w:rPr>
        <w:t>Journal of Frontiers in Multidisciplinary Research</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2</w:t>
      </w:r>
      <w:r w:rsidRPr="00DE2E51">
        <w:rPr>
          <w:rFonts w:ascii="Times New Roman" w:hAnsi="Times New Roman" w:cs="Times New Roman"/>
          <w:sz w:val="24"/>
          <w:szCs w:val="24"/>
          <w:lang w:val="en-GB"/>
        </w:rPr>
        <w:t xml:space="preserve">(2), pp.25-31. Available at: </w:t>
      </w:r>
      <w:hyperlink r:id="rId11" w:history="1">
        <w:r w:rsidRPr="00DE2E51">
          <w:rPr>
            <w:rStyle w:val="Hyperlink"/>
            <w:rFonts w:ascii="Times New Roman" w:hAnsi="Times New Roman" w:cs="Times New Roman"/>
            <w:sz w:val="24"/>
            <w:szCs w:val="24"/>
            <w:lang w:val="en-GB"/>
          </w:rPr>
          <w:t>https://doi.org/10.54660/.IJFMR.2021.2.2.25-31</w:t>
        </w:r>
      </w:hyperlink>
    </w:p>
    <w:p w14:paraId="487AE470"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Kim, E. (2025). Amazon freezes hiring budget for its big retail business this year. [online] Business Insider. Available at: https://www.businessinsider.com/amazon-freezes-hiring-budget-retail-business-this-year-2025-6 [Accessed 11 Mar. 2026].</w:t>
      </w:r>
    </w:p>
    <w:p w14:paraId="2D9A837E"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Lai, G., Liu, H., Xiao, W. and Zhao, X., 2022. “Fulfilled by amazon”: A strategic perspective of competition at the e-commerce platform. </w:t>
      </w:r>
      <w:r w:rsidRPr="00DE2E51">
        <w:rPr>
          <w:rFonts w:ascii="Times New Roman" w:hAnsi="Times New Roman" w:cs="Times New Roman"/>
          <w:i/>
          <w:iCs/>
          <w:sz w:val="24"/>
          <w:szCs w:val="24"/>
          <w:lang w:val="en-GB"/>
        </w:rPr>
        <w:t>Manufacturing &amp; Service Operations Management</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24</w:t>
      </w:r>
      <w:r w:rsidRPr="00DE2E51">
        <w:rPr>
          <w:rFonts w:ascii="Times New Roman" w:hAnsi="Times New Roman" w:cs="Times New Roman"/>
          <w:sz w:val="24"/>
          <w:szCs w:val="24"/>
          <w:lang w:val="en-GB"/>
        </w:rPr>
        <w:t xml:space="preserve">(3), pp.1406-1420. Available at: </w:t>
      </w:r>
      <w:hyperlink r:id="rId12" w:history="1">
        <w:r w:rsidRPr="00DE2E51">
          <w:rPr>
            <w:rStyle w:val="Hyperlink"/>
            <w:rFonts w:ascii="Times New Roman" w:hAnsi="Times New Roman" w:cs="Times New Roman"/>
            <w:sz w:val="24"/>
            <w:szCs w:val="24"/>
            <w:lang w:val="en-GB"/>
          </w:rPr>
          <w:t>https://pubsonline.informs.org/doi/abs/10.1287/msom.2022.1078</w:t>
        </w:r>
      </w:hyperlink>
    </w:p>
    <w:p w14:paraId="1BB33458"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Macrotrends.net. (2025). Amazon Operating Expenses 2012-2025 | AMZN. [online] Available at: https://www.macrotrends.net/stocks/charts/AMZN/amazon/operating-expenses [Accessed 11 Mar. 2026].</w:t>
      </w:r>
    </w:p>
    <w:p w14:paraId="44EBD6F4"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lastRenderedPageBreak/>
        <w:t>Moroz, K., 2024. Using key performance indicators (KPI) for developing growth strategies and managing company performance. </w:t>
      </w:r>
      <w:proofErr w:type="spellStart"/>
      <w:r w:rsidRPr="00DE2E51">
        <w:rPr>
          <w:rFonts w:ascii="Times New Roman" w:hAnsi="Times New Roman" w:cs="Times New Roman"/>
          <w:i/>
          <w:iCs/>
          <w:sz w:val="24"/>
          <w:szCs w:val="24"/>
          <w:lang w:val="en-GB"/>
        </w:rPr>
        <w:t>Znanstvena</w:t>
      </w:r>
      <w:proofErr w:type="spellEnd"/>
      <w:r w:rsidRPr="00DE2E51">
        <w:rPr>
          <w:rFonts w:ascii="Times New Roman" w:hAnsi="Times New Roman" w:cs="Times New Roman"/>
          <w:i/>
          <w:iCs/>
          <w:sz w:val="24"/>
          <w:szCs w:val="24"/>
          <w:lang w:val="en-GB"/>
        </w:rPr>
        <w:t xml:space="preserve"> </w:t>
      </w:r>
      <w:proofErr w:type="spellStart"/>
      <w:r w:rsidRPr="00DE2E51">
        <w:rPr>
          <w:rFonts w:ascii="Times New Roman" w:hAnsi="Times New Roman" w:cs="Times New Roman"/>
          <w:i/>
          <w:iCs/>
          <w:sz w:val="24"/>
          <w:szCs w:val="24"/>
          <w:lang w:val="en-GB"/>
        </w:rPr>
        <w:t>misel</w:t>
      </w:r>
      <w:proofErr w:type="spellEnd"/>
      <w:r w:rsidRPr="00DE2E51">
        <w:rPr>
          <w:rFonts w:ascii="Times New Roman" w:hAnsi="Times New Roman" w:cs="Times New Roman"/>
          <w:i/>
          <w:iCs/>
          <w:sz w:val="24"/>
          <w:szCs w:val="24"/>
          <w:lang w:val="en-GB"/>
        </w:rPr>
        <w:t xml:space="preserve"> journal</w:t>
      </w:r>
      <w:r w:rsidRPr="00DE2E51">
        <w:rPr>
          <w:rFonts w:ascii="Times New Roman" w:hAnsi="Times New Roman" w:cs="Times New Roman"/>
          <w:sz w:val="24"/>
          <w:szCs w:val="24"/>
          <w:lang w:val="en-GB"/>
        </w:rPr>
        <w:t xml:space="preserve">, (96), p.27. Available at: </w:t>
      </w:r>
      <w:hyperlink r:id="rId13" w:anchor="page=27" w:history="1">
        <w:r w:rsidRPr="00DE2E51">
          <w:rPr>
            <w:rStyle w:val="Hyperlink"/>
            <w:rFonts w:ascii="Times New Roman" w:hAnsi="Times New Roman" w:cs="Times New Roman"/>
            <w:sz w:val="24"/>
            <w:szCs w:val="24"/>
            <w:lang w:val="en-GB"/>
          </w:rPr>
          <w:t>https://www.researchgate.net/profile/Zarovshan-Babayeva/publication/387179755_Znanstvena_misel_journal_No96_2024/links/6769cf38e74ca64e1f258491/Znanstvena-misel-journal-No96-2024.pdf#page=27</w:t>
        </w:r>
      </w:hyperlink>
    </w:p>
    <w:p w14:paraId="26A23751"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Rodrigue, J.P., 2020. The distribution network of Amazon and the footprint of freight digitalization. </w:t>
      </w:r>
      <w:r w:rsidRPr="00DE2E51">
        <w:rPr>
          <w:rFonts w:ascii="Times New Roman" w:hAnsi="Times New Roman" w:cs="Times New Roman"/>
          <w:i/>
          <w:iCs/>
          <w:sz w:val="24"/>
          <w:szCs w:val="24"/>
          <w:lang w:val="en-GB"/>
        </w:rPr>
        <w:t>Journal of transport geography</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88</w:t>
      </w:r>
      <w:r w:rsidRPr="00DE2E51">
        <w:rPr>
          <w:rFonts w:ascii="Times New Roman" w:hAnsi="Times New Roman" w:cs="Times New Roman"/>
          <w:sz w:val="24"/>
          <w:szCs w:val="24"/>
          <w:lang w:val="en-GB"/>
        </w:rPr>
        <w:t xml:space="preserve">, p.102825. Available at: </w:t>
      </w:r>
      <w:hyperlink r:id="rId14" w:history="1">
        <w:r w:rsidRPr="00DE2E51">
          <w:rPr>
            <w:rStyle w:val="Hyperlink"/>
            <w:rFonts w:ascii="Times New Roman" w:hAnsi="Times New Roman" w:cs="Times New Roman"/>
            <w:sz w:val="24"/>
            <w:szCs w:val="24"/>
            <w:lang w:val="en-GB"/>
          </w:rPr>
          <w:t>https://www.sciencedirect.com/science/article/pii/S0966692320306074</w:t>
        </w:r>
      </w:hyperlink>
    </w:p>
    <w:p w14:paraId="3830EEC0"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Thorne, E.J. and Valdez, S.H., 2025. A Systematic Review and Comparative Analysis of Amazon Web Services (AWS) Infrastructure: Architecture, Economic Implications, and Future Research Trajectories. </w:t>
      </w:r>
      <w:r w:rsidRPr="00DE2E51">
        <w:rPr>
          <w:rFonts w:ascii="Times New Roman" w:hAnsi="Times New Roman" w:cs="Times New Roman"/>
          <w:i/>
          <w:iCs/>
          <w:sz w:val="24"/>
          <w:szCs w:val="24"/>
          <w:lang w:val="en-GB"/>
        </w:rPr>
        <w:t xml:space="preserve">Academic </w:t>
      </w:r>
      <w:proofErr w:type="spellStart"/>
      <w:r w:rsidRPr="00DE2E51">
        <w:rPr>
          <w:rFonts w:ascii="Times New Roman" w:hAnsi="Times New Roman" w:cs="Times New Roman"/>
          <w:i/>
          <w:iCs/>
          <w:sz w:val="24"/>
          <w:szCs w:val="24"/>
          <w:lang w:val="en-GB"/>
        </w:rPr>
        <w:t>Reseach</w:t>
      </w:r>
      <w:proofErr w:type="spellEnd"/>
      <w:r w:rsidRPr="00DE2E51">
        <w:rPr>
          <w:rFonts w:ascii="Times New Roman" w:hAnsi="Times New Roman" w:cs="Times New Roman"/>
          <w:i/>
          <w:iCs/>
          <w:sz w:val="24"/>
          <w:szCs w:val="24"/>
          <w:lang w:val="en-GB"/>
        </w:rPr>
        <w:t xml:space="preserve"> Library for International Journal of Computer Science &amp; Information System</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10</w:t>
      </w:r>
      <w:r w:rsidRPr="00DE2E51">
        <w:rPr>
          <w:rFonts w:ascii="Times New Roman" w:hAnsi="Times New Roman" w:cs="Times New Roman"/>
          <w:sz w:val="24"/>
          <w:szCs w:val="24"/>
          <w:lang w:val="en-GB"/>
        </w:rPr>
        <w:t xml:space="preserve">(10), pp.28-37. Available at: </w:t>
      </w:r>
      <w:hyperlink r:id="rId15" w:history="1">
        <w:r w:rsidRPr="00DE2E51">
          <w:rPr>
            <w:rStyle w:val="Hyperlink"/>
            <w:rFonts w:ascii="Times New Roman" w:hAnsi="Times New Roman" w:cs="Times New Roman"/>
            <w:sz w:val="24"/>
            <w:szCs w:val="24"/>
            <w:lang w:val="en-GB"/>
          </w:rPr>
          <w:t>http://colomboscipub.com/index.php/arlijcsis/article/view/3</w:t>
        </w:r>
      </w:hyperlink>
    </w:p>
    <w:p w14:paraId="48440ACD" w14:textId="77777777" w:rsidR="00D315C9" w:rsidRPr="00DE2E51" w:rsidRDefault="00D315C9" w:rsidP="00D315C9">
      <w:pPr>
        <w:spacing w:line="360" w:lineRule="auto"/>
        <w:jc w:val="both"/>
        <w:rPr>
          <w:rFonts w:ascii="Times New Roman" w:hAnsi="Times New Roman" w:cs="Times New Roman"/>
          <w:sz w:val="24"/>
          <w:szCs w:val="24"/>
          <w:lang w:val="en-GB"/>
        </w:rPr>
      </w:pPr>
      <w:proofErr w:type="spellStart"/>
      <w:r w:rsidRPr="00DE2E51">
        <w:rPr>
          <w:rFonts w:ascii="Times New Roman" w:hAnsi="Times New Roman" w:cs="Times New Roman"/>
          <w:sz w:val="24"/>
          <w:szCs w:val="24"/>
          <w:lang w:val="en-GB"/>
        </w:rPr>
        <w:t>Uwah</w:t>
      </w:r>
      <w:proofErr w:type="spellEnd"/>
      <w:r w:rsidRPr="00DE2E51">
        <w:rPr>
          <w:rFonts w:ascii="Times New Roman" w:hAnsi="Times New Roman" w:cs="Times New Roman"/>
          <w:sz w:val="24"/>
          <w:szCs w:val="24"/>
          <w:lang w:val="en-GB"/>
        </w:rPr>
        <w:t>, V.A., 2023. Impact of Subscription Revenue Model on 21st Century Businesses. </w:t>
      </w:r>
      <w:r w:rsidRPr="00DE2E51">
        <w:rPr>
          <w:rFonts w:ascii="Times New Roman" w:hAnsi="Times New Roman" w:cs="Times New Roman"/>
          <w:i/>
          <w:iCs/>
          <w:sz w:val="24"/>
          <w:szCs w:val="24"/>
          <w:lang w:val="en-GB"/>
        </w:rPr>
        <w:t>Journal of Science Education and Humanities</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7</w:t>
      </w:r>
      <w:r w:rsidRPr="00DE2E51">
        <w:rPr>
          <w:rFonts w:ascii="Times New Roman" w:hAnsi="Times New Roman" w:cs="Times New Roman"/>
          <w:sz w:val="24"/>
          <w:szCs w:val="24"/>
          <w:lang w:val="en-GB"/>
        </w:rPr>
        <w:t xml:space="preserve">(2). Available at: </w:t>
      </w:r>
      <w:hyperlink r:id="rId16" w:history="1">
        <w:r w:rsidRPr="00DE2E51">
          <w:rPr>
            <w:rStyle w:val="Hyperlink"/>
            <w:rFonts w:ascii="Times New Roman" w:hAnsi="Times New Roman" w:cs="Times New Roman"/>
            <w:sz w:val="24"/>
            <w:szCs w:val="24"/>
            <w:lang w:val="en-GB"/>
          </w:rPr>
          <w:t>https://www.akscoejoseh.org.ng/index.php/joseh/article/view/33</w:t>
        </w:r>
      </w:hyperlink>
    </w:p>
    <w:p w14:paraId="755F2626"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Van Loo, R. and Aggarwal, N., 2023. Amazon's Pricing Paradox. </w:t>
      </w:r>
      <w:r w:rsidRPr="00DE2E51">
        <w:rPr>
          <w:rFonts w:ascii="Times New Roman" w:hAnsi="Times New Roman" w:cs="Times New Roman"/>
          <w:i/>
          <w:iCs/>
          <w:sz w:val="24"/>
          <w:szCs w:val="24"/>
          <w:lang w:val="en-GB"/>
        </w:rPr>
        <w:t>Harv. JL &amp; Tech.</w:t>
      </w:r>
      <w:r w:rsidRPr="00DE2E51">
        <w:rPr>
          <w:rFonts w:ascii="Times New Roman" w:hAnsi="Times New Roman" w:cs="Times New Roman"/>
          <w:sz w:val="24"/>
          <w:szCs w:val="24"/>
          <w:lang w:val="en-GB"/>
        </w:rPr>
        <w:t>, </w:t>
      </w:r>
      <w:r w:rsidRPr="00DE2E51">
        <w:rPr>
          <w:rFonts w:ascii="Times New Roman" w:hAnsi="Times New Roman" w:cs="Times New Roman"/>
          <w:i/>
          <w:iCs/>
          <w:sz w:val="24"/>
          <w:szCs w:val="24"/>
          <w:lang w:val="en-GB"/>
        </w:rPr>
        <w:t>37</w:t>
      </w:r>
      <w:r w:rsidRPr="00DE2E51">
        <w:rPr>
          <w:rFonts w:ascii="Times New Roman" w:hAnsi="Times New Roman" w:cs="Times New Roman"/>
          <w:sz w:val="24"/>
          <w:szCs w:val="24"/>
          <w:lang w:val="en-GB"/>
        </w:rPr>
        <w:t xml:space="preserve">, p.1. Available at: </w:t>
      </w:r>
      <w:hyperlink r:id="rId17" w:history="1">
        <w:r w:rsidRPr="00DE2E51">
          <w:rPr>
            <w:rStyle w:val="Hyperlink"/>
            <w:rFonts w:ascii="Times New Roman" w:hAnsi="Times New Roman" w:cs="Times New Roman"/>
            <w:sz w:val="24"/>
            <w:szCs w:val="24"/>
            <w:lang w:val="en-GB"/>
          </w:rPr>
          <w:t>https://repository.law.miami.edu/cgi/viewcontent.cgi?article=2216&amp;context=fac_articles</w:t>
        </w:r>
      </w:hyperlink>
    </w:p>
    <w:p w14:paraId="5E476B2D" w14:textId="77777777" w:rsidR="00D315C9" w:rsidRPr="00DE2E51" w:rsidRDefault="00D315C9" w:rsidP="00D315C9">
      <w:pPr>
        <w:spacing w:line="360" w:lineRule="auto"/>
        <w:jc w:val="both"/>
        <w:rPr>
          <w:rFonts w:ascii="Times New Roman" w:hAnsi="Times New Roman" w:cs="Times New Roman"/>
          <w:sz w:val="24"/>
          <w:szCs w:val="24"/>
          <w:lang w:val="en-GB"/>
        </w:rPr>
      </w:pPr>
      <w:r w:rsidRPr="00DE2E51">
        <w:rPr>
          <w:rFonts w:ascii="Times New Roman" w:hAnsi="Times New Roman" w:cs="Times New Roman"/>
          <w:sz w:val="24"/>
          <w:szCs w:val="24"/>
          <w:lang w:val="en-GB"/>
        </w:rPr>
        <w:t>Xiang, J. and Wang, B., 2021. AMAZON FINANCIAL MODEL. </w:t>
      </w:r>
      <w:r w:rsidRPr="00DE2E51">
        <w:rPr>
          <w:rFonts w:ascii="Times New Roman" w:hAnsi="Times New Roman" w:cs="Times New Roman"/>
          <w:i/>
          <w:iCs/>
          <w:sz w:val="24"/>
          <w:szCs w:val="24"/>
          <w:lang w:val="en-GB"/>
        </w:rPr>
        <w:t>European journal of economics and management sciences</w:t>
      </w:r>
      <w:r w:rsidRPr="00DE2E51">
        <w:rPr>
          <w:rFonts w:ascii="Times New Roman" w:hAnsi="Times New Roman" w:cs="Times New Roman"/>
          <w:sz w:val="24"/>
          <w:szCs w:val="24"/>
          <w:lang w:val="en-GB"/>
        </w:rPr>
        <w:t xml:space="preserve">, (2), pp.16-28. Available at: </w:t>
      </w:r>
      <w:hyperlink r:id="rId18" w:history="1">
        <w:r w:rsidRPr="00DE2E51">
          <w:rPr>
            <w:rStyle w:val="Hyperlink"/>
            <w:rFonts w:ascii="Times New Roman" w:hAnsi="Times New Roman" w:cs="Times New Roman"/>
            <w:sz w:val="24"/>
            <w:szCs w:val="24"/>
            <w:lang w:val="en-GB"/>
          </w:rPr>
          <w:t>https://cyberleninka.ru/article/n/amazon-financial-model</w:t>
        </w:r>
      </w:hyperlink>
    </w:p>
    <w:p w14:paraId="74E7826C" w14:textId="77777777" w:rsidR="00602E49" w:rsidRPr="00DE2E51" w:rsidRDefault="00602E49" w:rsidP="00542CC7">
      <w:pPr>
        <w:spacing w:line="360" w:lineRule="auto"/>
        <w:jc w:val="both"/>
        <w:rPr>
          <w:rFonts w:ascii="Times New Roman" w:hAnsi="Times New Roman" w:cs="Times New Roman"/>
          <w:sz w:val="24"/>
          <w:szCs w:val="24"/>
          <w:lang w:val="en-GB"/>
        </w:rPr>
      </w:pPr>
    </w:p>
    <w:p w14:paraId="70836AB5" w14:textId="77777777" w:rsidR="00602E49" w:rsidRPr="00DE2E51" w:rsidRDefault="00602E49" w:rsidP="00542CC7">
      <w:pPr>
        <w:spacing w:line="360" w:lineRule="auto"/>
        <w:jc w:val="both"/>
        <w:rPr>
          <w:rFonts w:ascii="Times New Roman" w:hAnsi="Times New Roman" w:cs="Times New Roman"/>
          <w:sz w:val="24"/>
          <w:szCs w:val="24"/>
          <w:lang w:val="en-GB"/>
        </w:rPr>
      </w:pPr>
    </w:p>
    <w:sectPr w:rsidR="00602E49" w:rsidRPr="00DE2E51">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B8801" w14:textId="77777777" w:rsidR="00A10492" w:rsidRDefault="00A10492" w:rsidP="00817CAB">
      <w:pPr>
        <w:spacing w:after="0" w:line="240" w:lineRule="auto"/>
      </w:pPr>
      <w:r>
        <w:separator/>
      </w:r>
    </w:p>
  </w:endnote>
  <w:endnote w:type="continuationSeparator" w:id="0">
    <w:p w14:paraId="489A16E9" w14:textId="77777777" w:rsidR="00A10492" w:rsidRDefault="00A10492" w:rsidP="00817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6495331"/>
      <w:docPartObj>
        <w:docPartGallery w:val="Page Numbers (Bottom of Page)"/>
        <w:docPartUnique/>
      </w:docPartObj>
    </w:sdtPr>
    <w:sdtEndPr>
      <w:rPr>
        <w:noProof/>
      </w:rPr>
    </w:sdtEndPr>
    <w:sdtContent>
      <w:p w14:paraId="58705186" w14:textId="77777777" w:rsidR="00817CAB" w:rsidRDefault="00817CAB">
        <w:pPr>
          <w:pStyle w:val="Footer"/>
          <w:jc w:val="center"/>
        </w:pPr>
        <w:r>
          <w:fldChar w:fldCharType="begin"/>
        </w:r>
        <w:r>
          <w:instrText xml:space="preserve"> PAGE   \* MERGEFORMAT </w:instrText>
        </w:r>
        <w:r>
          <w:fldChar w:fldCharType="separate"/>
        </w:r>
        <w:r w:rsidR="00DE2E51">
          <w:rPr>
            <w:noProof/>
          </w:rPr>
          <w:t>3</w:t>
        </w:r>
        <w:r>
          <w:rPr>
            <w:noProof/>
          </w:rPr>
          <w:fldChar w:fldCharType="end"/>
        </w:r>
      </w:p>
    </w:sdtContent>
  </w:sdt>
  <w:p w14:paraId="67F45599" w14:textId="77777777" w:rsidR="00817CAB" w:rsidRDefault="00817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38FAE" w14:textId="77777777" w:rsidR="00A10492" w:rsidRDefault="00A10492" w:rsidP="00817CAB">
      <w:pPr>
        <w:spacing w:after="0" w:line="240" w:lineRule="auto"/>
      </w:pPr>
      <w:r>
        <w:separator/>
      </w:r>
    </w:p>
  </w:footnote>
  <w:footnote w:type="continuationSeparator" w:id="0">
    <w:p w14:paraId="739BE449" w14:textId="77777777" w:rsidR="00A10492" w:rsidRDefault="00A10492" w:rsidP="00817C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CC7"/>
    <w:rsid w:val="00080C93"/>
    <w:rsid w:val="00097851"/>
    <w:rsid w:val="001E1C8E"/>
    <w:rsid w:val="0033294A"/>
    <w:rsid w:val="003355A7"/>
    <w:rsid w:val="00360D1B"/>
    <w:rsid w:val="003C25F1"/>
    <w:rsid w:val="004E7292"/>
    <w:rsid w:val="00542CC7"/>
    <w:rsid w:val="00567825"/>
    <w:rsid w:val="005C5ECD"/>
    <w:rsid w:val="00602E49"/>
    <w:rsid w:val="006F592B"/>
    <w:rsid w:val="007121C3"/>
    <w:rsid w:val="00787D86"/>
    <w:rsid w:val="007D5242"/>
    <w:rsid w:val="007F1A20"/>
    <w:rsid w:val="00817CAB"/>
    <w:rsid w:val="00877278"/>
    <w:rsid w:val="009E12D2"/>
    <w:rsid w:val="00A10492"/>
    <w:rsid w:val="00A96EBE"/>
    <w:rsid w:val="00B71C22"/>
    <w:rsid w:val="00BA449D"/>
    <w:rsid w:val="00C176E8"/>
    <w:rsid w:val="00C319F3"/>
    <w:rsid w:val="00D069EF"/>
    <w:rsid w:val="00D315C9"/>
    <w:rsid w:val="00DA096F"/>
    <w:rsid w:val="00DC2207"/>
    <w:rsid w:val="00DE2E51"/>
    <w:rsid w:val="00DE6430"/>
    <w:rsid w:val="00E25D22"/>
    <w:rsid w:val="00E71E81"/>
    <w:rsid w:val="00E8483E"/>
    <w:rsid w:val="00ED74FA"/>
    <w:rsid w:val="00FB2DAD"/>
    <w:rsid w:val="00FE2B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1320"/>
  <w15:docId w15:val="{1FF56D71-D74A-4CF1-BBBB-BBE7822A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19F3"/>
  </w:style>
  <w:style w:type="paragraph" w:styleId="Heading1">
    <w:name w:val="heading 1"/>
    <w:basedOn w:val="Normal"/>
    <w:next w:val="Normal"/>
    <w:link w:val="Heading1Char"/>
    <w:uiPriority w:val="9"/>
    <w:qFormat/>
    <w:rsid w:val="00C319F3"/>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semiHidden/>
    <w:unhideWhenUsed/>
    <w:qFormat/>
    <w:rsid w:val="00C319F3"/>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C319F3"/>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C319F3"/>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semiHidden/>
    <w:unhideWhenUsed/>
    <w:qFormat/>
    <w:rsid w:val="00C319F3"/>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semiHidden/>
    <w:unhideWhenUsed/>
    <w:qFormat/>
    <w:rsid w:val="00C319F3"/>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C319F3"/>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C319F3"/>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C319F3"/>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CAB"/>
  </w:style>
  <w:style w:type="paragraph" w:styleId="Footer">
    <w:name w:val="footer"/>
    <w:basedOn w:val="Normal"/>
    <w:link w:val="FooterChar"/>
    <w:uiPriority w:val="99"/>
    <w:unhideWhenUsed/>
    <w:rsid w:val="00817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CAB"/>
  </w:style>
  <w:style w:type="paragraph" w:styleId="Title">
    <w:name w:val="Title"/>
    <w:basedOn w:val="Normal"/>
    <w:next w:val="Normal"/>
    <w:link w:val="TitleChar"/>
    <w:uiPriority w:val="10"/>
    <w:qFormat/>
    <w:rsid w:val="00C319F3"/>
    <w:pPr>
      <w:spacing w:after="0" w:line="204" w:lineRule="auto"/>
      <w:contextualSpacing/>
    </w:pPr>
    <w:rPr>
      <w:rFonts w:asciiTheme="majorHAnsi" w:eastAsiaTheme="majorEastAsia" w:hAnsiTheme="majorHAnsi" w:cstheme="majorBidi"/>
      <w:caps/>
      <w:color w:val="1F497D" w:themeColor="text2"/>
      <w:spacing w:val="-15"/>
      <w:sz w:val="72"/>
      <w:szCs w:val="72"/>
    </w:rPr>
  </w:style>
  <w:style w:type="character" w:customStyle="1" w:styleId="TitleChar">
    <w:name w:val="Title Char"/>
    <w:basedOn w:val="DefaultParagraphFont"/>
    <w:link w:val="Title"/>
    <w:uiPriority w:val="10"/>
    <w:rsid w:val="00C319F3"/>
    <w:rPr>
      <w:rFonts w:asciiTheme="majorHAnsi" w:eastAsiaTheme="majorEastAsia" w:hAnsiTheme="majorHAnsi" w:cstheme="majorBidi"/>
      <w:caps/>
      <w:color w:val="1F497D" w:themeColor="text2"/>
      <w:spacing w:val="-15"/>
      <w:sz w:val="72"/>
      <w:szCs w:val="72"/>
    </w:rPr>
  </w:style>
  <w:style w:type="character" w:customStyle="1" w:styleId="Heading1Char">
    <w:name w:val="Heading 1 Char"/>
    <w:basedOn w:val="DefaultParagraphFont"/>
    <w:link w:val="Heading1"/>
    <w:uiPriority w:val="9"/>
    <w:rsid w:val="00C319F3"/>
    <w:rPr>
      <w:rFonts w:asciiTheme="majorHAnsi" w:eastAsiaTheme="majorEastAsia" w:hAnsiTheme="majorHAnsi" w:cstheme="majorBidi"/>
      <w:color w:val="244061" w:themeColor="accent1" w:themeShade="80"/>
      <w:sz w:val="36"/>
      <w:szCs w:val="36"/>
    </w:rPr>
  </w:style>
  <w:style w:type="character" w:styleId="Hyperlink">
    <w:name w:val="Hyperlink"/>
    <w:basedOn w:val="DefaultParagraphFont"/>
    <w:uiPriority w:val="99"/>
    <w:unhideWhenUsed/>
    <w:rsid w:val="00D315C9"/>
    <w:rPr>
      <w:color w:val="0000FF" w:themeColor="hyperlink"/>
      <w:u w:val="single"/>
    </w:rPr>
  </w:style>
  <w:style w:type="paragraph" w:styleId="TOCHeading">
    <w:name w:val="TOC Heading"/>
    <w:basedOn w:val="Heading1"/>
    <w:next w:val="Normal"/>
    <w:uiPriority w:val="39"/>
    <w:semiHidden/>
    <w:unhideWhenUsed/>
    <w:qFormat/>
    <w:rsid w:val="00C319F3"/>
    <w:pPr>
      <w:outlineLvl w:val="9"/>
    </w:pPr>
  </w:style>
  <w:style w:type="paragraph" w:styleId="TOC1">
    <w:name w:val="toc 1"/>
    <w:basedOn w:val="Normal"/>
    <w:next w:val="Normal"/>
    <w:autoRedefine/>
    <w:uiPriority w:val="39"/>
    <w:unhideWhenUsed/>
    <w:rsid w:val="00BA449D"/>
    <w:pPr>
      <w:spacing w:after="100"/>
    </w:pPr>
  </w:style>
  <w:style w:type="paragraph" w:styleId="BalloonText">
    <w:name w:val="Balloon Text"/>
    <w:basedOn w:val="Normal"/>
    <w:link w:val="BalloonTextChar"/>
    <w:uiPriority w:val="99"/>
    <w:semiHidden/>
    <w:unhideWhenUsed/>
    <w:rsid w:val="00BA44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49D"/>
    <w:rPr>
      <w:rFonts w:ascii="Tahoma" w:hAnsi="Tahoma" w:cs="Tahoma"/>
      <w:sz w:val="16"/>
      <w:szCs w:val="16"/>
    </w:rPr>
  </w:style>
  <w:style w:type="character" w:customStyle="1" w:styleId="Heading2Char">
    <w:name w:val="Heading 2 Char"/>
    <w:basedOn w:val="DefaultParagraphFont"/>
    <w:link w:val="Heading2"/>
    <w:uiPriority w:val="9"/>
    <w:semiHidden/>
    <w:rsid w:val="00C319F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C319F3"/>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C319F3"/>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semiHidden/>
    <w:rsid w:val="00C319F3"/>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semiHidden/>
    <w:rsid w:val="00C319F3"/>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C319F3"/>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C319F3"/>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C319F3"/>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C319F3"/>
    <w:pPr>
      <w:spacing w:line="240" w:lineRule="auto"/>
    </w:pPr>
    <w:rPr>
      <w:b/>
      <w:bCs/>
      <w:smallCaps/>
      <w:color w:val="1F497D" w:themeColor="text2"/>
    </w:rPr>
  </w:style>
  <w:style w:type="paragraph" w:styleId="Subtitle">
    <w:name w:val="Subtitle"/>
    <w:basedOn w:val="Normal"/>
    <w:next w:val="Normal"/>
    <w:link w:val="SubtitleChar"/>
    <w:uiPriority w:val="11"/>
    <w:qFormat/>
    <w:rsid w:val="00C319F3"/>
    <w:pPr>
      <w:numPr>
        <w:ilvl w:val="1"/>
      </w:numPr>
      <w:spacing w:after="240" w:line="240" w:lineRule="auto"/>
    </w:pPr>
    <w:rPr>
      <w:rFonts w:asciiTheme="majorHAnsi" w:eastAsiaTheme="majorEastAsia" w:hAnsiTheme="majorHAnsi" w:cstheme="majorBidi"/>
      <w:color w:val="4F81BD" w:themeColor="accent1"/>
      <w:sz w:val="28"/>
      <w:szCs w:val="28"/>
    </w:rPr>
  </w:style>
  <w:style w:type="character" w:customStyle="1" w:styleId="SubtitleChar">
    <w:name w:val="Subtitle Char"/>
    <w:basedOn w:val="DefaultParagraphFont"/>
    <w:link w:val="Subtitle"/>
    <w:uiPriority w:val="11"/>
    <w:rsid w:val="00C319F3"/>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C319F3"/>
    <w:rPr>
      <w:b/>
      <w:bCs/>
    </w:rPr>
  </w:style>
  <w:style w:type="character" w:styleId="Emphasis">
    <w:name w:val="Emphasis"/>
    <w:basedOn w:val="DefaultParagraphFont"/>
    <w:uiPriority w:val="20"/>
    <w:qFormat/>
    <w:rsid w:val="00C319F3"/>
    <w:rPr>
      <w:i/>
      <w:iCs/>
    </w:rPr>
  </w:style>
  <w:style w:type="paragraph" w:styleId="NoSpacing">
    <w:name w:val="No Spacing"/>
    <w:uiPriority w:val="1"/>
    <w:qFormat/>
    <w:rsid w:val="00C319F3"/>
    <w:pPr>
      <w:spacing w:after="0" w:line="240" w:lineRule="auto"/>
    </w:pPr>
  </w:style>
  <w:style w:type="paragraph" w:styleId="Quote">
    <w:name w:val="Quote"/>
    <w:basedOn w:val="Normal"/>
    <w:next w:val="Normal"/>
    <w:link w:val="QuoteChar"/>
    <w:uiPriority w:val="29"/>
    <w:qFormat/>
    <w:rsid w:val="00C319F3"/>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C319F3"/>
    <w:rPr>
      <w:color w:val="1F497D" w:themeColor="text2"/>
      <w:sz w:val="24"/>
      <w:szCs w:val="24"/>
    </w:rPr>
  </w:style>
  <w:style w:type="paragraph" w:styleId="IntenseQuote">
    <w:name w:val="Intense Quote"/>
    <w:basedOn w:val="Normal"/>
    <w:next w:val="Normal"/>
    <w:link w:val="IntenseQuoteChar"/>
    <w:uiPriority w:val="30"/>
    <w:qFormat/>
    <w:rsid w:val="00C319F3"/>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C319F3"/>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C319F3"/>
    <w:rPr>
      <w:i/>
      <w:iCs/>
      <w:color w:val="595959" w:themeColor="text1" w:themeTint="A6"/>
    </w:rPr>
  </w:style>
  <w:style w:type="character" w:styleId="IntenseEmphasis">
    <w:name w:val="Intense Emphasis"/>
    <w:basedOn w:val="DefaultParagraphFont"/>
    <w:uiPriority w:val="21"/>
    <w:qFormat/>
    <w:rsid w:val="00C319F3"/>
    <w:rPr>
      <w:b/>
      <w:bCs/>
      <w:i/>
      <w:iCs/>
    </w:rPr>
  </w:style>
  <w:style w:type="character" w:styleId="SubtleReference">
    <w:name w:val="Subtle Reference"/>
    <w:basedOn w:val="DefaultParagraphFont"/>
    <w:uiPriority w:val="31"/>
    <w:qFormat/>
    <w:rsid w:val="00C319F3"/>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319F3"/>
    <w:rPr>
      <w:b/>
      <w:bCs/>
      <w:smallCaps/>
      <w:color w:val="1F497D" w:themeColor="text2"/>
      <w:u w:val="single"/>
    </w:rPr>
  </w:style>
  <w:style w:type="character" w:styleId="BookTitle">
    <w:name w:val="Book Title"/>
    <w:basedOn w:val="DefaultParagraphFont"/>
    <w:uiPriority w:val="33"/>
    <w:qFormat/>
    <w:rsid w:val="00C319F3"/>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498180">
      <w:bodyDiv w:val="1"/>
      <w:marLeft w:val="0"/>
      <w:marRight w:val="0"/>
      <w:marTop w:val="0"/>
      <w:marBottom w:val="0"/>
      <w:divBdr>
        <w:top w:val="none" w:sz="0" w:space="0" w:color="auto"/>
        <w:left w:val="none" w:sz="0" w:space="0" w:color="auto"/>
        <w:bottom w:val="none" w:sz="0" w:space="0" w:color="auto"/>
        <w:right w:val="none" w:sz="0" w:space="0" w:color="auto"/>
      </w:divBdr>
    </w:div>
    <w:div w:id="336469279">
      <w:bodyDiv w:val="1"/>
      <w:marLeft w:val="0"/>
      <w:marRight w:val="0"/>
      <w:marTop w:val="0"/>
      <w:marBottom w:val="0"/>
      <w:divBdr>
        <w:top w:val="none" w:sz="0" w:space="0" w:color="auto"/>
        <w:left w:val="none" w:sz="0" w:space="0" w:color="auto"/>
        <w:bottom w:val="none" w:sz="0" w:space="0" w:color="auto"/>
        <w:right w:val="none" w:sz="0" w:space="0" w:color="auto"/>
      </w:divBdr>
    </w:div>
    <w:div w:id="548418564">
      <w:bodyDiv w:val="1"/>
      <w:marLeft w:val="0"/>
      <w:marRight w:val="0"/>
      <w:marTop w:val="0"/>
      <w:marBottom w:val="0"/>
      <w:divBdr>
        <w:top w:val="none" w:sz="0" w:space="0" w:color="auto"/>
        <w:left w:val="none" w:sz="0" w:space="0" w:color="auto"/>
        <w:bottom w:val="none" w:sz="0" w:space="0" w:color="auto"/>
        <w:right w:val="none" w:sz="0" w:space="0" w:color="auto"/>
      </w:divBdr>
    </w:div>
    <w:div w:id="784733212">
      <w:bodyDiv w:val="1"/>
      <w:marLeft w:val="0"/>
      <w:marRight w:val="0"/>
      <w:marTop w:val="0"/>
      <w:marBottom w:val="0"/>
      <w:divBdr>
        <w:top w:val="none" w:sz="0" w:space="0" w:color="auto"/>
        <w:left w:val="none" w:sz="0" w:space="0" w:color="auto"/>
        <w:bottom w:val="none" w:sz="0" w:space="0" w:color="auto"/>
        <w:right w:val="none" w:sz="0" w:space="0" w:color="auto"/>
      </w:divBdr>
    </w:div>
    <w:div w:id="811480667">
      <w:bodyDiv w:val="1"/>
      <w:marLeft w:val="0"/>
      <w:marRight w:val="0"/>
      <w:marTop w:val="0"/>
      <w:marBottom w:val="0"/>
      <w:divBdr>
        <w:top w:val="none" w:sz="0" w:space="0" w:color="auto"/>
        <w:left w:val="none" w:sz="0" w:space="0" w:color="auto"/>
        <w:bottom w:val="none" w:sz="0" w:space="0" w:color="auto"/>
        <w:right w:val="none" w:sz="0" w:space="0" w:color="auto"/>
      </w:divBdr>
    </w:div>
    <w:div w:id="815923506">
      <w:bodyDiv w:val="1"/>
      <w:marLeft w:val="0"/>
      <w:marRight w:val="0"/>
      <w:marTop w:val="0"/>
      <w:marBottom w:val="0"/>
      <w:divBdr>
        <w:top w:val="none" w:sz="0" w:space="0" w:color="auto"/>
        <w:left w:val="none" w:sz="0" w:space="0" w:color="auto"/>
        <w:bottom w:val="none" w:sz="0" w:space="0" w:color="auto"/>
        <w:right w:val="none" w:sz="0" w:space="0" w:color="auto"/>
      </w:divBdr>
    </w:div>
    <w:div w:id="912006954">
      <w:bodyDiv w:val="1"/>
      <w:marLeft w:val="0"/>
      <w:marRight w:val="0"/>
      <w:marTop w:val="0"/>
      <w:marBottom w:val="0"/>
      <w:divBdr>
        <w:top w:val="none" w:sz="0" w:space="0" w:color="auto"/>
        <w:left w:val="none" w:sz="0" w:space="0" w:color="auto"/>
        <w:bottom w:val="none" w:sz="0" w:space="0" w:color="auto"/>
        <w:right w:val="none" w:sz="0" w:space="0" w:color="auto"/>
      </w:divBdr>
    </w:div>
    <w:div w:id="922253819">
      <w:bodyDiv w:val="1"/>
      <w:marLeft w:val="0"/>
      <w:marRight w:val="0"/>
      <w:marTop w:val="0"/>
      <w:marBottom w:val="0"/>
      <w:divBdr>
        <w:top w:val="none" w:sz="0" w:space="0" w:color="auto"/>
        <w:left w:val="none" w:sz="0" w:space="0" w:color="auto"/>
        <w:bottom w:val="none" w:sz="0" w:space="0" w:color="auto"/>
        <w:right w:val="none" w:sz="0" w:space="0" w:color="auto"/>
      </w:divBdr>
    </w:div>
    <w:div w:id="990988075">
      <w:bodyDiv w:val="1"/>
      <w:marLeft w:val="0"/>
      <w:marRight w:val="0"/>
      <w:marTop w:val="0"/>
      <w:marBottom w:val="0"/>
      <w:divBdr>
        <w:top w:val="none" w:sz="0" w:space="0" w:color="auto"/>
        <w:left w:val="none" w:sz="0" w:space="0" w:color="auto"/>
        <w:bottom w:val="none" w:sz="0" w:space="0" w:color="auto"/>
        <w:right w:val="none" w:sz="0" w:space="0" w:color="auto"/>
      </w:divBdr>
    </w:div>
    <w:div w:id="1016686702">
      <w:bodyDiv w:val="1"/>
      <w:marLeft w:val="0"/>
      <w:marRight w:val="0"/>
      <w:marTop w:val="0"/>
      <w:marBottom w:val="0"/>
      <w:divBdr>
        <w:top w:val="none" w:sz="0" w:space="0" w:color="auto"/>
        <w:left w:val="none" w:sz="0" w:space="0" w:color="auto"/>
        <w:bottom w:val="none" w:sz="0" w:space="0" w:color="auto"/>
        <w:right w:val="none" w:sz="0" w:space="0" w:color="auto"/>
      </w:divBdr>
    </w:div>
    <w:div w:id="1123812923">
      <w:bodyDiv w:val="1"/>
      <w:marLeft w:val="0"/>
      <w:marRight w:val="0"/>
      <w:marTop w:val="0"/>
      <w:marBottom w:val="0"/>
      <w:divBdr>
        <w:top w:val="none" w:sz="0" w:space="0" w:color="auto"/>
        <w:left w:val="none" w:sz="0" w:space="0" w:color="auto"/>
        <w:bottom w:val="none" w:sz="0" w:space="0" w:color="auto"/>
        <w:right w:val="none" w:sz="0" w:space="0" w:color="auto"/>
      </w:divBdr>
    </w:div>
    <w:div w:id="1158768789">
      <w:bodyDiv w:val="1"/>
      <w:marLeft w:val="0"/>
      <w:marRight w:val="0"/>
      <w:marTop w:val="0"/>
      <w:marBottom w:val="0"/>
      <w:divBdr>
        <w:top w:val="none" w:sz="0" w:space="0" w:color="auto"/>
        <w:left w:val="none" w:sz="0" w:space="0" w:color="auto"/>
        <w:bottom w:val="none" w:sz="0" w:space="0" w:color="auto"/>
        <w:right w:val="none" w:sz="0" w:space="0" w:color="auto"/>
      </w:divBdr>
    </w:div>
    <w:div w:id="1317421955">
      <w:bodyDiv w:val="1"/>
      <w:marLeft w:val="0"/>
      <w:marRight w:val="0"/>
      <w:marTop w:val="0"/>
      <w:marBottom w:val="0"/>
      <w:divBdr>
        <w:top w:val="none" w:sz="0" w:space="0" w:color="auto"/>
        <w:left w:val="none" w:sz="0" w:space="0" w:color="auto"/>
        <w:bottom w:val="none" w:sz="0" w:space="0" w:color="auto"/>
        <w:right w:val="none" w:sz="0" w:space="0" w:color="auto"/>
      </w:divBdr>
    </w:div>
    <w:div w:id="1360862930">
      <w:bodyDiv w:val="1"/>
      <w:marLeft w:val="0"/>
      <w:marRight w:val="0"/>
      <w:marTop w:val="0"/>
      <w:marBottom w:val="0"/>
      <w:divBdr>
        <w:top w:val="none" w:sz="0" w:space="0" w:color="auto"/>
        <w:left w:val="none" w:sz="0" w:space="0" w:color="auto"/>
        <w:bottom w:val="none" w:sz="0" w:space="0" w:color="auto"/>
        <w:right w:val="none" w:sz="0" w:space="0" w:color="auto"/>
      </w:divBdr>
    </w:div>
    <w:div w:id="1438714905">
      <w:bodyDiv w:val="1"/>
      <w:marLeft w:val="0"/>
      <w:marRight w:val="0"/>
      <w:marTop w:val="0"/>
      <w:marBottom w:val="0"/>
      <w:divBdr>
        <w:top w:val="none" w:sz="0" w:space="0" w:color="auto"/>
        <w:left w:val="none" w:sz="0" w:space="0" w:color="auto"/>
        <w:bottom w:val="none" w:sz="0" w:space="0" w:color="auto"/>
        <w:right w:val="none" w:sz="0" w:space="0" w:color="auto"/>
      </w:divBdr>
    </w:div>
    <w:div w:id="1562011671">
      <w:bodyDiv w:val="1"/>
      <w:marLeft w:val="0"/>
      <w:marRight w:val="0"/>
      <w:marTop w:val="0"/>
      <w:marBottom w:val="0"/>
      <w:divBdr>
        <w:top w:val="none" w:sz="0" w:space="0" w:color="auto"/>
        <w:left w:val="none" w:sz="0" w:space="0" w:color="auto"/>
        <w:bottom w:val="none" w:sz="0" w:space="0" w:color="auto"/>
        <w:right w:val="none" w:sz="0" w:space="0" w:color="auto"/>
      </w:divBdr>
    </w:div>
    <w:div w:id="1722048936">
      <w:bodyDiv w:val="1"/>
      <w:marLeft w:val="0"/>
      <w:marRight w:val="0"/>
      <w:marTop w:val="0"/>
      <w:marBottom w:val="0"/>
      <w:divBdr>
        <w:top w:val="none" w:sz="0" w:space="0" w:color="auto"/>
        <w:left w:val="none" w:sz="0" w:space="0" w:color="auto"/>
        <w:bottom w:val="none" w:sz="0" w:space="0" w:color="auto"/>
        <w:right w:val="none" w:sz="0" w:space="0" w:color="auto"/>
      </w:divBdr>
    </w:div>
    <w:div w:id="1776175135">
      <w:bodyDiv w:val="1"/>
      <w:marLeft w:val="0"/>
      <w:marRight w:val="0"/>
      <w:marTop w:val="0"/>
      <w:marBottom w:val="0"/>
      <w:divBdr>
        <w:top w:val="none" w:sz="0" w:space="0" w:color="auto"/>
        <w:left w:val="none" w:sz="0" w:space="0" w:color="auto"/>
        <w:bottom w:val="none" w:sz="0" w:space="0" w:color="auto"/>
        <w:right w:val="none" w:sz="0" w:space="0" w:color="auto"/>
      </w:divBdr>
    </w:div>
    <w:div w:id="2049983499">
      <w:bodyDiv w:val="1"/>
      <w:marLeft w:val="0"/>
      <w:marRight w:val="0"/>
      <w:marTop w:val="0"/>
      <w:marBottom w:val="0"/>
      <w:divBdr>
        <w:top w:val="none" w:sz="0" w:space="0" w:color="auto"/>
        <w:left w:val="none" w:sz="0" w:space="0" w:color="auto"/>
        <w:bottom w:val="none" w:sz="0" w:space="0" w:color="auto"/>
        <w:right w:val="none" w:sz="0" w:space="0" w:color="auto"/>
      </w:divBdr>
    </w:div>
    <w:div w:id="2140492710">
      <w:bodyDiv w:val="1"/>
      <w:marLeft w:val="0"/>
      <w:marRight w:val="0"/>
      <w:marTop w:val="0"/>
      <w:marBottom w:val="0"/>
      <w:divBdr>
        <w:top w:val="none" w:sz="0" w:space="0" w:color="auto"/>
        <w:left w:val="none" w:sz="0" w:space="0" w:color="auto"/>
        <w:bottom w:val="none" w:sz="0" w:space="0" w:color="auto"/>
        <w:right w:val="none" w:sz="0" w:space="0" w:color="auto"/>
      </w:divBdr>
    </w:div>
    <w:div w:id="21414166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Delivery.cfm?abstractid=4656587" TargetMode="External"/><Relationship Id="rId13" Type="http://schemas.openxmlformats.org/officeDocument/2006/relationships/hyperlink" Target="https://www.researchgate.net/profile/Zarovshan-Babayeva/publication/387179755_Znanstvena_misel_journal_No96_2024/links/6769cf38e74ca64e1f258491/Znanstvena-misel-journal-No96-2024.pdf" TargetMode="External"/><Relationship Id="rId18" Type="http://schemas.openxmlformats.org/officeDocument/2006/relationships/hyperlink" Target="https://cyberleninka.ru/article/n/amazon-financial-mode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ommons.emich.edu/cgi/viewcontent.cgi?article=1793&amp;context=honors" TargetMode="External"/><Relationship Id="rId12" Type="http://schemas.openxmlformats.org/officeDocument/2006/relationships/hyperlink" Target="https://pubsonline.informs.org/doi/abs/10.1287/msom.2022.1078" TargetMode="External"/><Relationship Id="rId17" Type="http://schemas.openxmlformats.org/officeDocument/2006/relationships/hyperlink" Target="https://repository.law.miami.edu/cgi/viewcontent.cgi?article=2216&amp;context=fac_articles" TargetMode="External"/><Relationship Id="rId2" Type="http://schemas.openxmlformats.org/officeDocument/2006/relationships/styles" Target="styles.xml"/><Relationship Id="rId16" Type="http://schemas.openxmlformats.org/officeDocument/2006/relationships/hyperlink" Target="https://www.akscoejoseh.org.ng/index.php/joseh/article/view/3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54660/.IJFMR.2021.2.2.25-31" TargetMode="External"/><Relationship Id="rId5" Type="http://schemas.openxmlformats.org/officeDocument/2006/relationships/footnotes" Target="footnotes.xml"/><Relationship Id="rId15" Type="http://schemas.openxmlformats.org/officeDocument/2006/relationships/hyperlink" Target="http://colomboscipub.com/index.php/arlijcsis/article/view/3" TargetMode="External"/><Relationship Id="rId10" Type="http://schemas.openxmlformats.org/officeDocument/2006/relationships/hyperlink" Target="https://stec.univ-ovidius.ro/html/anale/RO/2024i2/Section%205/8.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researchgate.net/profile/Antony-Owen/publication/388498271_Key_Performance_Indicators_KPIs_for_Financial_Control_Systems/links/679b32d6645ef274a45207c8/Key-Performance-Indicators-KPIs-for-Financial-Control-Systems.pdf" TargetMode="External"/><Relationship Id="rId14" Type="http://schemas.openxmlformats.org/officeDocument/2006/relationships/hyperlink" Target="https://www.sciencedirect.com/science/article/pii/S09666923203060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16742D-43A3-4E26-83A9-20D3D43E5C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2777</Words>
  <Characters>15834</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Calin</cp:lastModifiedBy>
  <cp:revision>2</cp:revision>
  <dcterms:created xsi:type="dcterms:W3CDTF">2026-03-22T17:58:00Z</dcterms:created>
  <dcterms:modified xsi:type="dcterms:W3CDTF">2026-03-22T17:58:00Z</dcterms:modified>
</cp:coreProperties>
</file>